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43325" w14:textId="77777777" w:rsidR="00B150C6" w:rsidRPr="004454FF" w:rsidRDefault="00B150C6" w:rsidP="00B150C6">
      <w:pPr>
        <w:pStyle w:val="Subtitle"/>
        <w:rPr>
          <w:sz w:val="24"/>
          <w:szCs w:val="24"/>
        </w:rPr>
      </w:pPr>
    </w:p>
    <w:p w14:paraId="45DADFFE" w14:textId="77777777" w:rsidR="00B150C6" w:rsidRPr="004454FF" w:rsidRDefault="00B150C6" w:rsidP="00B150C6">
      <w:pPr>
        <w:pStyle w:val="Subtitle"/>
        <w:rPr>
          <w:sz w:val="24"/>
          <w:szCs w:val="24"/>
        </w:rPr>
      </w:pPr>
    </w:p>
    <w:p w14:paraId="5BC56356" w14:textId="050093CA" w:rsidR="00E141D1" w:rsidRDefault="00B150C6" w:rsidP="00310027">
      <w:pPr>
        <w:spacing w:after="60"/>
        <w:jc w:val="center"/>
        <w:outlineLvl w:val="1"/>
        <w:rPr>
          <w:b/>
          <w:szCs w:val="24"/>
        </w:rPr>
      </w:pPr>
      <w:r>
        <w:rPr>
          <w:b/>
          <w:szCs w:val="24"/>
        </w:rPr>
        <w:t xml:space="preserve"> </w:t>
      </w:r>
    </w:p>
    <w:p w14:paraId="6DEDD3FC" w14:textId="77777777" w:rsidR="00310027" w:rsidRDefault="00310027" w:rsidP="00E141D1">
      <w:pPr>
        <w:pStyle w:val="Title"/>
        <w:rPr>
          <w:b/>
          <w:sz w:val="24"/>
          <w:szCs w:val="24"/>
        </w:rPr>
      </w:pPr>
    </w:p>
    <w:p w14:paraId="57EA4D87" w14:textId="1C05554D" w:rsidR="00310027" w:rsidRPr="00F65823" w:rsidRDefault="00310027" w:rsidP="00E141D1">
      <w:pPr>
        <w:pStyle w:val="Title"/>
        <w:rPr>
          <w:b/>
          <w:sz w:val="24"/>
          <w:szCs w:val="24"/>
        </w:rPr>
      </w:pPr>
      <w:r w:rsidRPr="00F65823">
        <w:rPr>
          <w:b/>
        </w:rPr>
        <w:t>KËRKESË PËR SHPREHJE TË INTERESIT (SHËRBIME KONSULENTE - KONSULENT INDIVIDUAL)</w:t>
      </w:r>
    </w:p>
    <w:p w14:paraId="52AD0BEF" w14:textId="77777777" w:rsidR="00310027" w:rsidRDefault="00310027" w:rsidP="00E141D1">
      <w:pPr>
        <w:pStyle w:val="Title"/>
        <w:rPr>
          <w:b/>
          <w:sz w:val="24"/>
          <w:szCs w:val="24"/>
        </w:rPr>
      </w:pPr>
    </w:p>
    <w:p w14:paraId="036FC73A" w14:textId="26572CAD" w:rsidR="00310027" w:rsidRPr="00310027" w:rsidRDefault="00310027" w:rsidP="00310027">
      <w:pPr>
        <w:pStyle w:val="Title"/>
        <w:jc w:val="left"/>
        <w:rPr>
          <w:sz w:val="22"/>
          <w:szCs w:val="22"/>
        </w:rPr>
      </w:pPr>
      <w:r w:rsidRPr="00310027">
        <w:rPr>
          <w:sz w:val="22"/>
          <w:szCs w:val="22"/>
        </w:rPr>
        <w:t>VENDI –</w:t>
      </w:r>
      <w:r>
        <w:rPr>
          <w:sz w:val="22"/>
          <w:szCs w:val="22"/>
        </w:rPr>
        <w:t xml:space="preserve"> Prishtine </w:t>
      </w:r>
    </w:p>
    <w:p w14:paraId="50C39BA7" w14:textId="77777777" w:rsidR="00310027" w:rsidRPr="00310027" w:rsidRDefault="00310027" w:rsidP="00310027">
      <w:pPr>
        <w:pStyle w:val="Title"/>
        <w:jc w:val="left"/>
        <w:rPr>
          <w:sz w:val="22"/>
          <w:szCs w:val="22"/>
        </w:rPr>
      </w:pPr>
      <w:r w:rsidRPr="00310027">
        <w:rPr>
          <w:sz w:val="22"/>
          <w:szCs w:val="22"/>
        </w:rPr>
        <w:t xml:space="preserve">EMRI I PROJEKTIT – Projekti i konkurrencës dhe gatishmërisë për eksport </w:t>
      </w:r>
    </w:p>
    <w:p w14:paraId="0DCD6F6C" w14:textId="77777777" w:rsidR="00310027" w:rsidRPr="00310027" w:rsidRDefault="00310027" w:rsidP="00310027">
      <w:pPr>
        <w:pStyle w:val="Title"/>
        <w:jc w:val="left"/>
        <w:rPr>
          <w:sz w:val="22"/>
          <w:szCs w:val="22"/>
        </w:rPr>
      </w:pPr>
      <w:r w:rsidRPr="00310027">
        <w:rPr>
          <w:sz w:val="22"/>
          <w:szCs w:val="22"/>
        </w:rPr>
        <w:t>Nr. i kredisë. 6035XK</w:t>
      </w:r>
    </w:p>
    <w:p w14:paraId="0EE74556" w14:textId="77777777" w:rsidR="00310027" w:rsidRPr="00310027" w:rsidRDefault="00310027" w:rsidP="00310027">
      <w:pPr>
        <w:pStyle w:val="Title"/>
        <w:jc w:val="left"/>
        <w:rPr>
          <w:sz w:val="22"/>
          <w:szCs w:val="22"/>
        </w:rPr>
      </w:pPr>
      <w:r w:rsidRPr="00310027">
        <w:rPr>
          <w:sz w:val="22"/>
          <w:szCs w:val="22"/>
        </w:rPr>
        <w:t>Nr. i ID së projektit.152881</w:t>
      </w:r>
    </w:p>
    <w:p w14:paraId="3C391FE3" w14:textId="5BE9FBCE" w:rsidR="00310027" w:rsidRPr="00310027" w:rsidRDefault="00310027" w:rsidP="00310027">
      <w:pPr>
        <w:pStyle w:val="Title"/>
        <w:jc w:val="left"/>
        <w:rPr>
          <w:b/>
          <w:sz w:val="22"/>
          <w:szCs w:val="22"/>
        </w:rPr>
      </w:pPr>
      <w:r w:rsidRPr="00310027">
        <w:rPr>
          <w:sz w:val="22"/>
          <w:szCs w:val="22"/>
        </w:rPr>
        <w:t xml:space="preserve">TITULLI I DETYRËS: </w:t>
      </w:r>
      <w:r w:rsidR="00E63B2C">
        <w:rPr>
          <w:sz w:val="22"/>
          <w:szCs w:val="22"/>
        </w:rPr>
        <w:t xml:space="preserve">Specialist </w:t>
      </w:r>
      <w:r w:rsidRPr="00310027">
        <w:rPr>
          <w:sz w:val="22"/>
          <w:szCs w:val="22"/>
        </w:rPr>
        <w:t xml:space="preserve"> i Prokurimit</w:t>
      </w:r>
    </w:p>
    <w:p w14:paraId="156B8C2A" w14:textId="77777777" w:rsidR="00310027" w:rsidRDefault="00310027" w:rsidP="00E141D1">
      <w:pPr>
        <w:pStyle w:val="Title"/>
        <w:rPr>
          <w:b/>
          <w:sz w:val="24"/>
          <w:szCs w:val="24"/>
        </w:rPr>
      </w:pPr>
    </w:p>
    <w:p w14:paraId="59ECEBBE" w14:textId="0CF71826" w:rsidR="00310027" w:rsidRPr="00E63B2C" w:rsidRDefault="00E63B2C" w:rsidP="00E141D1">
      <w:pPr>
        <w:pStyle w:val="Title"/>
        <w:rPr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E63B2C">
        <w:rPr>
          <w:sz w:val="22"/>
          <w:szCs w:val="22"/>
        </w:rPr>
        <w:t>Data: 02.12.2022</w:t>
      </w:r>
    </w:p>
    <w:p w14:paraId="711CB29C" w14:textId="77777777" w:rsidR="00310027" w:rsidRPr="004454FF" w:rsidRDefault="00310027" w:rsidP="00E141D1">
      <w:pPr>
        <w:pStyle w:val="Title"/>
        <w:rPr>
          <w:b/>
          <w:bCs/>
          <w:sz w:val="24"/>
          <w:szCs w:val="24"/>
        </w:rPr>
      </w:pPr>
    </w:p>
    <w:p w14:paraId="3E80B7D4" w14:textId="77777777" w:rsidR="00E141D1" w:rsidRPr="004454FF" w:rsidRDefault="00E141D1" w:rsidP="00E141D1">
      <w:pPr>
        <w:jc w:val="both"/>
        <w:rPr>
          <w:szCs w:val="24"/>
        </w:rPr>
      </w:pPr>
    </w:p>
    <w:p w14:paraId="6B1914D5" w14:textId="77777777" w:rsidR="00E141D1" w:rsidRPr="004454FF" w:rsidRDefault="00E141D1" w:rsidP="00E141D1">
      <w:pPr>
        <w:autoSpaceDE w:val="0"/>
        <w:autoSpaceDN w:val="0"/>
        <w:adjustRightInd w:val="0"/>
        <w:jc w:val="both"/>
        <w:rPr>
          <w:b/>
          <w:szCs w:val="24"/>
        </w:rPr>
      </w:pPr>
      <w:r>
        <w:rPr>
          <w:b/>
          <w:szCs w:val="24"/>
        </w:rPr>
        <w:t>HISTORIKU</w:t>
      </w:r>
    </w:p>
    <w:p w14:paraId="3C4120E5" w14:textId="77777777" w:rsidR="00E141D1" w:rsidRPr="004454FF" w:rsidRDefault="00E141D1" w:rsidP="00E141D1">
      <w:pPr>
        <w:tabs>
          <w:tab w:val="left" w:pos="720"/>
          <w:tab w:val="left" w:pos="780"/>
          <w:tab w:val="left" w:pos="840"/>
        </w:tabs>
        <w:autoSpaceDE w:val="0"/>
        <w:autoSpaceDN w:val="0"/>
        <w:adjustRightInd w:val="0"/>
        <w:jc w:val="both"/>
        <w:rPr>
          <w:b/>
          <w:szCs w:val="24"/>
        </w:rPr>
      </w:pPr>
    </w:p>
    <w:p w14:paraId="2997D23A" w14:textId="00BA6335" w:rsidR="00AE3BAF" w:rsidRPr="004454FF" w:rsidRDefault="00AE3BAF" w:rsidP="00AE3BAF">
      <w:pPr>
        <w:jc w:val="both"/>
        <w:rPr>
          <w:szCs w:val="24"/>
        </w:rPr>
      </w:pPr>
      <w:r>
        <w:t xml:space="preserve">Qeveria e Kosovës ka marrë hua nga Banka Botërore për zbatimin e Projektit të </w:t>
      </w:r>
      <w:r w:rsidR="00310027">
        <w:t>Konkurueshmerise</w:t>
      </w:r>
      <w:r>
        <w:t xml:space="preserve"> dhe Gatishmërisë për Eksportet Projekti do të ketë vlerën rreth 15.3 milionë dollarë dhe Objektivi i tij i zhvillimit (OZHP) është që të mbështesë certifikimin e produkteve për tregjet e eksportit, për të forcuar kapacitetin e firmave të orientuara nga eksporti dhe për të ulur koston e inspektimeve të biznesit. Projekti ka dy komponentë: 1. Mbështetja e mjedisit të biznesit dhe gatishmërisë për eksport; 2. Mbështetje për zbatimin dhe koordinimin e Projektit.</w:t>
      </w:r>
    </w:p>
    <w:p w14:paraId="4068B72A" w14:textId="77777777" w:rsidR="00AE3BAF" w:rsidRPr="004454FF" w:rsidRDefault="00AE3BAF" w:rsidP="00AE3BAF">
      <w:pPr>
        <w:jc w:val="both"/>
        <w:rPr>
          <w:szCs w:val="24"/>
        </w:rPr>
      </w:pPr>
    </w:p>
    <w:p w14:paraId="0C4793AA" w14:textId="4930EF9F" w:rsidR="00AE3BAF" w:rsidRPr="004454FF" w:rsidRDefault="00AE3BAF" w:rsidP="00AE3BAF">
      <w:pPr>
        <w:jc w:val="both"/>
        <w:rPr>
          <w:szCs w:val="24"/>
        </w:rPr>
      </w:pPr>
      <w:r>
        <w:t xml:space="preserve">Ministria e Industrisë, Ndërmarrësisë dhe Tregtisë (MINT) do të jetë përgjegjëse për zbatimin e Projektit. Në MINT do të krijohet Njësi për Implementimin e Projektit (NjIP), ku NjIP do të ofrojë mbështetje për ministritë e linjës në zbatimin efektiv dhe në kohë të projektit. NjIP do të jetë përgjegjëse për mbështetjen e ministrisë në të gjitha prokurimet, menaxhimin financiar, monitorimin dhe vlerësimin, dhe raportimin mbi shfrytëzimin e aktiviteteve të fondeve të projektit. </w:t>
      </w:r>
    </w:p>
    <w:p w14:paraId="30F88639" w14:textId="77777777" w:rsidR="00E141D1" w:rsidRPr="004454FF" w:rsidRDefault="00E141D1" w:rsidP="00E141D1">
      <w:pPr>
        <w:pStyle w:val="Outline"/>
        <w:spacing w:before="0"/>
        <w:jc w:val="both"/>
        <w:rPr>
          <w:b/>
          <w:kern w:val="0"/>
        </w:rPr>
      </w:pPr>
    </w:p>
    <w:p w14:paraId="49420BA7" w14:textId="77777777" w:rsidR="00E141D1" w:rsidRPr="004454FF" w:rsidRDefault="00E141D1" w:rsidP="00E141D1">
      <w:pPr>
        <w:pStyle w:val="Outline"/>
        <w:spacing w:before="0"/>
        <w:ind w:left="540" w:hanging="540"/>
        <w:jc w:val="both"/>
        <w:rPr>
          <w:b/>
          <w:kern w:val="0"/>
        </w:rPr>
      </w:pPr>
      <w:r>
        <w:rPr>
          <w:b/>
        </w:rPr>
        <w:t>OBJEKTIVI I DETYRËS</w:t>
      </w:r>
    </w:p>
    <w:p w14:paraId="05C5E26F" w14:textId="77777777" w:rsidR="00E141D1" w:rsidRPr="004454FF" w:rsidRDefault="00E141D1" w:rsidP="00E141D1">
      <w:pPr>
        <w:jc w:val="both"/>
        <w:rPr>
          <w:szCs w:val="24"/>
        </w:rPr>
      </w:pPr>
    </w:p>
    <w:p w14:paraId="138C6ADC" w14:textId="0B6C7240" w:rsidR="00E141D1" w:rsidRPr="004454FF" w:rsidRDefault="00AE3BAF" w:rsidP="00E141D1">
      <w:pPr>
        <w:jc w:val="both"/>
        <w:rPr>
          <w:szCs w:val="24"/>
        </w:rPr>
      </w:pPr>
      <w:r>
        <w:t xml:space="preserve">Objektivi kryesor i kësaj detyre është të ndihmojë Projektin dhe MINT duke qenë përgjegjës për aktivitetet përkatëse të projektit përmes ndjekjes së procedurave të prokurimit të zbatueshme për funksionimin e </w:t>
      </w:r>
      <w:r w:rsidR="00310027">
        <w:t>Konkurueshmerise</w:t>
      </w:r>
      <w:r>
        <w:t xml:space="preserve"> dhe Gatishmërisë për Eksport dhe të forcojë kapacitetin e prokurimit të institucioneve të përfshira në zbatimin e projektit.</w:t>
      </w:r>
    </w:p>
    <w:p w14:paraId="0CEC25AF" w14:textId="77777777" w:rsidR="00E141D1" w:rsidRPr="004454FF" w:rsidRDefault="00E141D1" w:rsidP="00E141D1">
      <w:pPr>
        <w:jc w:val="both"/>
        <w:rPr>
          <w:szCs w:val="24"/>
        </w:rPr>
      </w:pPr>
    </w:p>
    <w:p w14:paraId="5A6E610C" w14:textId="76E69DD6" w:rsidR="00E141D1" w:rsidRPr="004454FF" w:rsidRDefault="00E63B2C" w:rsidP="00E141D1">
      <w:pPr>
        <w:jc w:val="both"/>
        <w:rPr>
          <w:szCs w:val="24"/>
        </w:rPr>
      </w:pPr>
      <w:r>
        <w:t>Specialist  i Prokurimit(S</w:t>
      </w:r>
      <w:r w:rsidR="00E141D1">
        <w:t xml:space="preserve">P) do të ndihmojë Koordinatorin e Njësisë për Implementimin e Projektit për të menaxhuar rrjedhën e aktiviteteve të prokurimit të planifikuara për Projektin e </w:t>
      </w:r>
      <w:r w:rsidR="00310027">
        <w:t>Konkurueshmerise</w:t>
      </w:r>
      <w:r w:rsidR="00E141D1">
        <w:t xml:space="preserve"> dhe Gatishmërisë për Eksport. ZP do të sigurojë që transaksionet e prokurimit i raportohen Njësisë së Shërbimit Teknik (NjShT) dhe se ato zbatohen sipas edicionit të zbatueshëm të Udhëzimeve të Prokurimit  të Bankës Botërore për Huatë e IBRD-së dhe Kreditë e IDA-s dhe Përzgjedhjen dhe Punësimin e Konsulentëve nga Huamarrësit e Bankës Botërore. Ai/ajo do të punojë ngushtë sipas nevojës me këshilltarët e komponentëve për t’i ndihmuar ata të kuptojnë detajet e aspekteve të prokurimit të zbatimit të projektit.</w:t>
      </w:r>
    </w:p>
    <w:p w14:paraId="578DE538" w14:textId="77777777" w:rsidR="00E141D1" w:rsidRPr="004454FF" w:rsidRDefault="00E141D1" w:rsidP="00E141D1">
      <w:pPr>
        <w:jc w:val="both"/>
        <w:rPr>
          <w:szCs w:val="24"/>
        </w:rPr>
      </w:pPr>
    </w:p>
    <w:p w14:paraId="799F89B4" w14:textId="77777777" w:rsidR="00E141D1" w:rsidRPr="004454FF" w:rsidRDefault="00E141D1" w:rsidP="00356228">
      <w:pPr>
        <w:pStyle w:val="Heading2"/>
        <w:overflowPunct w:val="0"/>
        <w:autoSpaceDE w:val="0"/>
        <w:autoSpaceDN w:val="0"/>
        <w:adjustRightInd w:val="0"/>
        <w:spacing w:before="120" w:after="120"/>
        <w:jc w:val="left"/>
        <w:textAlignment w:val="baseline"/>
        <w:rPr>
          <w:bCs w:val="0"/>
        </w:rPr>
      </w:pPr>
      <w:bookmarkStart w:id="0" w:name="_Toc144299902"/>
      <w:r>
        <w:t>FUSHËVEPRIMI I PUNËS</w:t>
      </w:r>
      <w:bookmarkEnd w:id="0"/>
    </w:p>
    <w:p w14:paraId="7872C1F6" w14:textId="0453A834" w:rsidR="00E141D1" w:rsidRPr="004454FF" w:rsidRDefault="00E141D1" w:rsidP="00E141D1">
      <w:pPr>
        <w:pStyle w:val="NormalWeb1"/>
        <w:spacing w:before="0" w:after="240"/>
        <w:jc w:val="both"/>
        <w:rPr>
          <w:rFonts w:ascii="Times New Roman"/>
          <w:color w:val="auto"/>
          <w:szCs w:val="24"/>
        </w:rPr>
      </w:pPr>
      <w:r>
        <w:rPr>
          <w:rFonts w:ascii="Times New Roman"/>
          <w:b/>
          <w:color w:val="auto"/>
          <w:szCs w:val="24"/>
        </w:rPr>
        <w:t xml:space="preserve">Detyrat dhe përgjegjësitë: </w:t>
      </w:r>
      <w:r>
        <w:rPr>
          <w:rFonts w:ascii="Times New Roman"/>
          <w:color w:val="auto"/>
          <w:szCs w:val="24"/>
        </w:rPr>
        <w:t>Funksionet kryesore të Zyrtarit të Prokurimit do të përfshijnë si në vijim:</w:t>
      </w:r>
    </w:p>
    <w:p w14:paraId="6587F912" w14:textId="4B0F89CC" w:rsidR="00E141D1" w:rsidRPr="004454FF" w:rsidRDefault="00E141D1" w:rsidP="00AD4B0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 xml:space="preserve">Në bashkëpunim me MINT-in do të krijojë dhe mirëmbajë një bazë të dhënash informacioni për shërbimet e prokurimit, shërbimet teknologjike, furnizuesit e pajisjeve, konsulentët, etj.; </w:t>
      </w:r>
    </w:p>
    <w:p w14:paraId="2C6B0760" w14:textId="45A546C9" w:rsidR="00E141D1" w:rsidRPr="004454FF" w:rsidRDefault="00E141D1" w:rsidP="00AD4B0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Zhvillon trajnime për përfituesit e granteve për prokurim në përputhje me dispozitat e POM dhe afatet e specifikuara në programin vjetor dhe planin e dakorduar të prokurimit (ndërmjet MINT dhe Bankës) dhe garanton përputhje me dispozitat e POM;</w:t>
      </w:r>
    </w:p>
    <w:p w14:paraId="2106AD91" w14:textId="70996309" w:rsidR="00E141D1" w:rsidRPr="004454FF" w:rsidRDefault="00E141D1" w:rsidP="00AD4B0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Kryen prokurimin sipas planit të prokurimit të rënë dakord dhe në përputhje me konsulentët e Bankës dhe udhëzimet e prokurimit;</w:t>
      </w:r>
    </w:p>
    <w:p w14:paraId="183D564A" w14:textId="77777777" w:rsidR="00E141D1" w:rsidRPr="004454FF" w:rsidRDefault="00E141D1" w:rsidP="00AD4B0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Mirëmban sistemin e raportimit të prokurimit në përputhje me dispozitat e POM;</w:t>
      </w:r>
    </w:p>
    <w:p w14:paraId="04241AB8" w14:textId="35DD5E9F" w:rsidR="00E141D1" w:rsidRPr="004454FF" w:rsidRDefault="00E141D1" w:rsidP="00AD4B0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Krijon një sistem monitorimi brenda subjektit për mbikëqyrjen e veprimeve të prokurimit të projektit dhe koordinimin e miratimeve të nevojshme ose korrigjimin e mangësive në procedura apo konkluzione.</w:t>
      </w:r>
    </w:p>
    <w:p w14:paraId="7821C368" w14:textId="6B8A5147" w:rsidR="00E141D1" w:rsidRPr="004454FF" w:rsidRDefault="00832831" w:rsidP="00AD4B0A">
      <w:pPr>
        <w:numPr>
          <w:ilvl w:val="0"/>
          <w:numId w:val="3"/>
        </w:numPr>
        <w:rPr>
          <w:szCs w:val="24"/>
        </w:rPr>
      </w:pPr>
      <w:r>
        <w:t>Ndihmon MTI-në në përditësimin e doracakut të prokurimit për grantet dhe sipas nevojës seksionin e prokurimit të Manualit të Prokurimit.</w:t>
      </w:r>
    </w:p>
    <w:p w14:paraId="42526052" w14:textId="77777777" w:rsidR="00E141D1" w:rsidRPr="004454FF" w:rsidRDefault="00E141D1" w:rsidP="00AD4B0A">
      <w:pPr>
        <w:ind w:left="644"/>
        <w:rPr>
          <w:szCs w:val="24"/>
        </w:rPr>
      </w:pPr>
    </w:p>
    <w:p w14:paraId="6D460739" w14:textId="1B123A4A" w:rsidR="00E141D1" w:rsidRPr="004454FF" w:rsidRDefault="00EB6E40" w:rsidP="00AD4B0A">
      <w:pPr>
        <w:numPr>
          <w:ilvl w:val="0"/>
          <w:numId w:val="3"/>
        </w:numPr>
        <w:rPr>
          <w:szCs w:val="24"/>
        </w:rPr>
      </w:pPr>
      <w:r>
        <w:t>Asiston NjIP-in në prokurimin e mallrave, punëve dhe shërbimeve të kryera në përputhje me dispozitat e Udhëzimeve të Bankës Botërore dhe Manualin e Operacioneve të Projektit;</w:t>
      </w:r>
    </w:p>
    <w:p w14:paraId="329002F4" w14:textId="77777777" w:rsidR="00E141D1" w:rsidRPr="004454FF" w:rsidRDefault="00E141D1" w:rsidP="00AD4B0A">
      <w:pPr>
        <w:pStyle w:val="ListParagraph"/>
        <w:rPr>
          <w:szCs w:val="24"/>
        </w:rPr>
      </w:pPr>
    </w:p>
    <w:p w14:paraId="59CE1E2F" w14:textId="2552F5FC" w:rsidR="00E141D1" w:rsidRPr="004454FF" w:rsidRDefault="00E141D1" w:rsidP="00AD4B0A">
      <w:pPr>
        <w:numPr>
          <w:ilvl w:val="0"/>
          <w:numId w:val="3"/>
        </w:numPr>
        <w:rPr>
          <w:szCs w:val="24"/>
        </w:rPr>
      </w:pPr>
      <w:r>
        <w:t>Përgatit draft dokumentet e tenderimit (DT) për kontratat e mallrave/punëve, si dhe Kërkesë për Propozime (KP) për detyrat e shërbimeve konsulente; ndihmon komisionin vlerësues dhe NjIP-in në përgatitjen e raporteve të vlerësimit të ofertave për kontratat e mallrave, punëve dhe shërbimeve konsulente, si dhe ndihmon në përgatitjen e kontratave për konsulentët, mallrat, punët dhe shërbimet konsulente;</w:t>
      </w:r>
    </w:p>
    <w:p w14:paraId="5368DF38" w14:textId="77777777" w:rsidR="00E141D1" w:rsidRPr="004454FF" w:rsidRDefault="00E141D1" w:rsidP="00AD4B0A">
      <w:pPr>
        <w:ind w:left="644"/>
        <w:rPr>
          <w:szCs w:val="24"/>
        </w:rPr>
      </w:pPr>
    </w:p>
    <w:p w14:paraId="794841A1" w14:textId="0883BBA1" w:rsidR="00E141D1" w:rsidRPr="004454FF" w:rsidRDefault="00EB6E40" w:rsidP="00AD4B0A">
      <w:pPr>
        <w:numPr>
          <w:ilvl w:val="0"/>
          <w:numId w:val="3"/>
        </w:numPr>
        <w:rPr>
          <w:szCs w:val="24"/>
        </w:rPr>
      </w:pPr>
      <w:r>
        <w:t>Ndihmon Koordinatorin e NjiP-it në monitorimin e zbatimit të kontratave;</w:t>
      </w:r>
    </w:p>
    <w:p w14:paraId="640AB8F8" w14:textId="77777777" w:rsidR="00E141D1" w:rsidRPr="004454FF" w:rsidRDefault="00E141D1" w:rsidP="00AD4B0A">
      <w:pPr>
        <w:ind w:left="644"/>
        <w:rPr>
          <w:szCs w:val="24"/>
        </w:rPr>
      </w:pPr>
    </w:p>
    <w:p w14:paraId="0A66E920" w14:textId="77777777" w:rsidR="00E141D1" w:rsidRPr="004454FF" w:rsidRDefault="00E141D1" w:rsidP="00AD4B0A">
      <w:pPr>
        <w:numPr>
          <w:ilvl w:val="0"/>
          <w:numId w:val="3"/>
        </w:numPr>
        <w:rPr>
          <w:szCs w:val="24"/>
        </w:rPr>
      </w:pPr>
      <w:r>
        <w:t>Përditëson rregullisht dhe mban planin e detajuar vjetor të prokurimit për projektin;</w:t>
      </w:r>
    </w:p>
    <w:p w14:paraId="027594E4" w14:textId="77777777" w:rsidR="0099201B" w:rsidRPr="004454FF" w:rsidRDefault="0099201B" w:rsidP="00AD4B0A">
      <w:pPr>
        <w:pStyle w:val="ListParagraph"/>
        <w:rPr>
          <w:szCs w:val="24"/>
        </w:rPr>
      </w:pPr>
    </w:p>
    <w:p w14:paraId="696FD61A" w14:textId="6A6B7CF9" w:rsidR="0099201B" w:rsidRPr="004454FF" w:rsidRDefault="0099201B" w:rsidP="00AD4B0A">
      <w:pPr>
        <w:numPr>
          <w:ilvl w:val="0"/>
          <w:numId w:val="3"/>
        </w:numPr>
        <w:rPr>
          <w:szCs w:val="24"/>
        </w:rPr>
      </w:pPr>
      <w:r>
        <w:t>Kryen aktivitete të prokurimit në sistemin STEP të Bankës.</w:t>
      </w:r>
    </w:p>
    <w:p w14:paraId="290A1ABD" w14:textId="77777777" w:rsidR="00E141D1" w:rsidRPr="004454FF" w:rsidRDefault="00E141D1" w:rsidP="00E141D1">
      <w:pPr>
        <w:widowControl w:val="0"/>
        <w:overflowPunct w:val="0"/>
        <w:autoSpaceDE w:val="0"/>
        <w:autoSpaceDN w:val="0"/>
        <w:adjustRightInd w:val="0"/>
        <w:spacing w:after="120"/>
        <w:ind w:left="644"/>
        <w:jc w:val="both"/>
        <w:textAlignment w:val="baseline"/>
        <w:rPr>
          <w:szCs w:val="24"/>
        </w:rPr>
      </w:pPr>
    </w:p>
    <w:p w14:paraId="03B07B49" w14:textId="13F909BC" w:rsidR="00E141D1" w:rsidRPr="004454FF" w:rsidRDefault="00E141D1" w:rsidP="00E141D1">
      <w:pPr>
        <w:pStyle w:val="NormalWeb1"/>
        <w:spacing w:before="0" w:after="120"/>
        <w:jc w:val="both"/>
        <w:rPr>
          <w:rFonts w:ascii="Times New Roman"/>
          <w:dstrike/>
          <w:color w:val="auto"/>
          <w:szCs w:val="24"/>
        </w:rPr>
      </w:pPr>
      <w:r>
        <w:rPr>
          <w:rFonts w:ascii="Times New Roman"/>
          <w:color w:val="auto"/>
          <w:szCs w:val="24"/>
        </w:rPr>
        <w:t xml:space="preserve">Në përgjithësi, detyrat specifike që do të ndërmerren nga </w:t>
      </w:r>
      <w:r w:rsidR="00E63B2C">
        <w:rPr>
          <w:rFonts w:ascii="Times New Roman"/>
          <w:color w:val="auto"/>
          <w:szCs w:val="24"/>
        </w:rPr>
        <w:t>Specialisti  i Prokurimit duhet</w:t>
      </w:r>
      <w:r>
        <w:rPr>
          <w:rFonts w:ascii="Times New Roman"/>
          <w:color w:val="auto"/>
          <w:szCs w:val="24"/>
        </w:rPr>
        <w:t xml:space="preserve"> të mbulojnë ciklin e plotë të prokurimit të zbatueshëm për metodat e prokurimit të specifikuara në planin e prokurimit të rënë dakord.</w:t>
      </w:r>
    </w:p>
    <w:p w14:paraId="247662F5" w14:textId="77777777" w:rsidR="00E141D1" w:rsidRPr="004454FF" w:rsidRDefault="00E141D1" w:rsidP="00E141D1">
      <w:pPr>
        <w:spacing w:after="120"/>
        <w:rPr>
          <w:szCs w:val="24"/>
        </w:rPr>
      </w:pPr>
      <w:r>
        <w:t>Kjo do të përfshijë, por nuk kufizohet në asistencë praktike në:</w:t>
      </w:r>
    </w:p>
    <w:p w14:paraId="6CBF16C2" w14:textId="77777777" w:rsidR="00E141D1" w:rsidRPr="004454FF" w:rsidRDefault="00E141D1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përgatitjen dhe publikimin e njoftimeve të prokurimit sipas metodave të ndryshme të prokurimit;</w:t>
      </w:r>
    </w:p>
    <w:p w14:paraId="79D914CC" w14:textId="46E03434" w:rsidR="00E141D1" w:rsidRPr="004454FF" w:rsidRDefault="00E141D1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 xml:space="preserve">pjesëmarrjen së bashku me grupin teknik të MINT në përgatitjen e specifikimeve teknike </w:t>
      </w:r>
      <w:r>
        <w:lastRenderedPageBreak/>
        <w:t>dhe dokumenteve të TeR me theks të veçantë për t’u siguruar që ato janë gjithëpërfshirëse, të përgjithësuara dhe minimizojnë rreziqet e keqinterpretimit në fazën e vlerësimit;</w:t>
      </w:r>
    </w:p>
    <w:p w14:paraId="17FFCDEC" w14:textId="3F08F987" w:rsidR="00E141D1" w:rsidRPr="004454FF" w:rsidRDefault="00E141D1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përgatitjen e dokumenteve të tenderimit (DT), kërkesës për propozime (KP) dhe dokumenteve të tjera bazuar në formularët e shabllonit në faqen e internetit të Bankës dhe/ose siç parashikohet në POM;</w:t>
      </w:r>
    </w:p>
    <w:p w14:paraId="4B8B9B4B" w14:textId="77777777" w:rsidR="00E141D1" w:rsidRPr="004454FF" w:rsidRDefault="00E141D1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kur është e nevojshme, zhvillimin e listave të furnitorëve dhe kontraktorëve për blerje dhe listave të shkurtra për paketat e konsulencës duke marrë parasysh furnitorët, kontraktorët, përvojën dhe kualifikimet e konsulentëve;</w:t>
      </w:r>
    </w:p>
    <w:p w14:paraId="45D16DCD" w14:textId="06563D54" w:rsidR="00E141D1" w:rsidRPr="004454FF" w:rsidRDefault="006D7591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 xml:space="preserve">asistimin e NjIP-it dhe komisionit të vlerësimit në zhvillimin e tenderimit gjatë procesit të përzgjedhjes, duke përfshirë takimet para ofertës ose para-propozimit, sqarimet, hapjen e ofertave dhe të gjitha fazat e kërkuara. </w:t>
      </w:r>
    </w:p>
    <w:p w14:paraId="0E6E3E59" w14:textId="64403E2A" w:rsidR="00E141D1" w:rsidRPr="004454FF" w:rsidRDefault="00E141D1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mbështetjen administrative dhe procedurale në vlerësimin teknik dhe komercial të ofertave dhe përgatitjen e Raporteve të Vlerësimit të Ofertave në përputhje me procedurat e përshkruara në dokumentet e tenderit (TD) dhe kërkesën për propozime (KP) në përputhje me udhëzimet e prokurimit dhe konsulentit dhe/ose dispozitat e POM;</w:t>
      </w:r>
    </w:p>
    <w:p w14:paraId="365A8CE3" w14:textId="6F6E159B" w:rsidR="00E141D1" w:rsidRPr="004454FF" w:rsidRDefault="00E141D1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mbështetjen administrative dhe procedurale për komisionin e vlerësimit në vlerësimin e propozimeve teknike dhe financiare të konsulentëve dhe përgatitjen e raporteve të vlerësimit teknik dhe përfundimtar në përputhje me dispozitat e POM;</w:t>
      </w:r>
    </w:p>
    <w:p w14:paraId="4ADBAEEA" w14:textId="335B518B" w:rsidR="00E141D1" w:rsidRPr="004454FF" w:rsidRDefault="00E141D1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përgatitjen e kontratave në përputhje të plotë me dispozitat dhe kërkesat e DT-ve dhe KP-ve dhe/ose në përputhje me formularët e POM;</w:t>
      </w:r>
    </w:p>
    <w:p w14:paraId="68D227AA" w14:textId="77777777" w:rsidR="00E141D1" w:rsidRPr="004454FF" w:rsidRDefault="00E141D1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negociatat dhe nënshkrimin e kontratës;</w:t>
      </w:r>
    </w:p>
    <w:p w14:paraId="61488ABC" w14:textId="5748F3B7" w:rsidR="00E141D1" w:rsidRPr="004454FF" w:rsidRDefault="00C932C3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 xml:space="preserve">Ndihmon Koordinatorin e NjIP-it në administrimin dhe monitorimin e përgjithshëm të kontratave; </w:t>
      </w:r>
    </w:p>
    <w:p w14:paraId="36FF304E" w14:textId="24BA8ED2" w:rsidR="00E141D1" w:rsidRPr="004454FF" w:rsidRDefault="00C932C3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 xml:space="preserve">Ndihmon Koordinatorin e NjIP-it në verifikimin e dokumenteve të pagesave sipas kontratave për furnizimin e mallrave, punëve dhe shërbimeve; dhe </w:t>
      </w:r>
    </w:p>
    <w:p w14:paraId="76ECEA4A" w14:textId="2405D1E0" w:rsidR="00E141D1" w:rsidRPr="004454FF" w:rsidRDefault="00C932C3" w:rsidP="00E141D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Cs w:val="24"/>
        </w:rPr>
      </w:pPr>
      <w:r>
        <w:t>Ndihmon Koordinatorin e NjIP-it procedurat e mbylljes së kontratave dhe raportimin përfundimtar;</w:t>
      </w:r>
    </w:p>
    <w:p w14:paraId="60DB8289" w14:textId="77777777" w:rsidR="00E141D1" w:rsidRPr="004454FF" w:rsidRDefault="00E141D1" w:rsidP="00F87240">
      <w:pPr>
        <w:pStyle w:val="Heading2"/>
        <w:overflowPunct w:val="0"/>
        <w:autoSpaceDE w:val="0"/>
        <w:autoSpaceDN w:val="0"/>
        <w:adjustRightInd w:val="0"/>
        <w:spacing w:before="120" w:after="120"/>
        <w:jc w:val="left"/>
        <w:textAlignment w:val="baseline"/>
        <w:rPr>
          <w:bCs w:val="0"/>
        </w:rPr>
      </w:pPr>
      <w:r>
        <w:t>DETYRIMET PËR RAPORTIM</w:t>
      </w:r>
    </w:p>
    <w:p w14:paraId="602B9B4F" w14:textId="53F732B5" w:rsidR="00F87240" w:rsidRPr="004454FF" w:rsidRDefault="00E63B2C" w:rsidP="00F87240">
      <w:pPr>
        <w:spacing w:after="120"/>
        <w:jc w:val="both"/>
        <w:rPr>
          <w:szCs w:val="24"/>
        </w:rPr>
      </w:pPr>
      <w:r>
        <w:t xml:space="preserve">Specialist  i Prokurimit </w:t>
      </w:r>
      <w:bookmarkStart w:id="1" w:name="_GoBack"/>
      <w:bookmarkEnd w:id="1"/>
      <w:r w:rsidR="00E141D1">
        <w:t xml:space="preserve">do të raportojë dhe do të punojë nën mbikëqyrjen e Koordinatorit të Njësisë për Implementimin e Projekti të </w:t>
      </w:r>
      <w:r w:rsidR="00310027">
        <w:t>Konkurueshmerise</w:t>
      </w:r>
      <w:r w:rsidR="00E141D1">
        <w:t xml:space="preserve"> dhe Gatishmërisë për Eksport dhe ai/ajo do të dorëzojë: b) Raportin mujor të përditësuar të statusit të prokurimit dhe c) Raportin përfundimtar vjetor. Ai/ajo gjithashtu do të koordinojë aktivitetet me Zyrtarin Financiar të NjIP-it të Projektit të </w:t>
      </w:r>
      <w:r w:rsidR="00310027">
        <w:t>Konkurueshmerise</w:t>
      </w:r>
      <w:r w:rsidR="00E141D1">
        <w:t xml:space="preserve"> dhe Gatishmërisë për Eksport.  Ai/ajo do të mbështesë Zyrtarin Financiar në përditësimin e: a) Raportit tremujor të Disbursimit të Projektit dhe b) Planit të disbursimit të projektit në koordinim me Koordinatorin e Njësisë për Implementimin e Projektit.</w:t>
      </w:r>
    </w:p>
    <w:p w14:paraId="2D8B9609" w14:textId="77777777" w:rsidR="0035157C" w:rsidRPr="004454FF" w:rsidRDefault="0035157C" w:rsidP="00F87240">
      <w:pPr>
        <w:autoSpaceDE w:val="0"/>
        <w:autoSpaceDN w:val="0"/>
        <w:adjustRightInd w:val="0"/>
        <w:jc w:val="both"/>
        <w:rPr>
          <w:b/>
          <w:szCs w:val="24"/>
        </w:rPr>
      </w:pPr>
    </w:p>
    <w:p w14:paraId="03F201DD" w14:textId="77777777" w:rsidR="00F87240" w:rsidRPr="004454FF" w:rsidRDefault="00356228" w:rsidP="00F87240">
      <w:pPr>
        <w:autoSpaceDE w:val="0"/>
        <w:autoSpaceDN w:val="0"/>
        <w:adjustRightInd w:val="0"/>
        <w:jc w:val="both"/>
        <w:rPr>
          <w:b/>
          <w:szCs w:val="24"/>
        </w:rPr>
      </w:pPr>
      <w:r>
        <w:rPr>
          <w:b/>
          <w:szCs w:val="24"/>
        </w:rPr>
        <w:t>KOHËZGJATJA DHE PLANI I PAGESËS</w:t>
      </w:r>
    </w:p>
    <w:p w14:paraId="763E3ECB" w14:textId="77777777" w:rsidR="00F87240" w:rsidRPr="004454FF" w:rsidRDefault="00F87240" w:rsidP="00F87240">
      <w:pPr>
        <w:jc w:val="both"/>
        <w:rPr>
          <w:szCs w:val="24"/>
        </w:rPr>
      </w:pPr>
    </w:p>
    <w:p w14:paraId="3B44A375" w14:textId="4082C286" w:rsidR="007B1B86" w:rsidRPr="004454FF" w:rsidRDefault="007B1B86" w:rsidP="007B1B86">
      <w:pPr>
        <w:jc w:val="both"/>
        <w:rPr>
          <w:rFonts w:eastAsiaTheme="minorEastAsia"/>
          <w:szCs w:val="24"/>
        </w:rPr>
      </w:pPr>
      <w:r>
        <w:t xml:space="preserve">Puna e konsulentit është planifikuar të fillojë në janar 2023. Konsulenti do të punojë me orar të plotë. Kontrata do të jetë nëntë muaj me periudhë provues prej tre (3) muajve </w:t>
      </w:r>
    </w:p>
    <w:p w14:paraId="7686BF94" w14:textId="77777777" w:rsidR="00EA0E4D" w:rsidRPr="004454FF" w:rsidRDefault="00EA0E4D" w:rsidP="00EA0E4D">
      <w:pPr>
        <w:jc w:val="both"/>
        <w:rPr>
          <w:szCs w:val="24"/>
        </w:rPr>
      </w:pPr>
    </w:p>
    <w:p w14:paraId="4C9BC412" w14:textId="6724A388" w:rsidR="007B1B86" w:rsidRPr="004454FF" w:rsidRDefault="007B1B86" w:rsidP="007B1B86">
      <w:pPr>
        <w:jc w:val="both"/>
        <w:rPr>
          <w:rFonts w:eastAsiaTheme="minorEastAsia"/>
          <w:szCs w:val="24"/>
        </w:rPr>
      </w:pPr>
      <w:r>
        <w:lastRenderedPageBreak/>
        <w:t>Konsulenti do të komunikojë rregullisht me Koordinatorin e Projektit dhe Divizionin e Prokurimit të MINT-it. Klienti do të sigurojë hapësirën për zyre dhe pajisjet e nevojshme për të kryer detyrat e caktuara.</w:t>
      </w:r>
    </w:p>
    <w:p w14:paraId="469DC011" w14:textId="77777777" w:rsidR="00611CAC" w:rsidRPr="004454FF" w:rsidRDefault="00611CAC" w:rsidP="00F87240">
      <w:pPr>
        <w:spacing w:after="120"/>
        <w:jc w:val="both"/>
        <w:rPr>
          <w:szCs w:val="24"/>
        </w:rPr>
      </w:pPr>
    </w:p>
    <w:p w14:paraId="1FAB5E5B" w14:textId="77777777" w:rsidR="00E141D1" w:rsidRPr="004454FF" w:rsidRDefault="00E141D1" w:rsidP="00356228">
      <w:pPr>
        <w:autoSpaceDE w:val="0"/>
        <w:autoSpaceDN w:val="0"/>
        <w:adjustRightInd w:val="0"/>
        <w:jc w:val="both"/>
        <w:rPr>
          <w:b/>
          <w:szCs w:val="24"/>
        </w:rPr>
      </w:pPr>
      <w:r>
        <w:rPr>
          <w:b/>
          <w:szCs w:val="24"/>
        </w:rPr>
        <w:t>KUALIFIKIMI</w:t>
      </w:r>
    </w:p>
    <w:p w14:paraId="0C4F7C8A" w14:textId="77777777" w:rsidR="00356228" w:rsidRPr="004454FF" w:rsidRDefault="00356228" w:rsidP="00356228">
      <w:pPr>
        <w:autoSpaceDE w:val="0"/>
        <w:autoSpaceDN w:val="0"/>
        <w:adjustRightInd w:val="0"/>
        <w:jc w:val="both"/>
        <w:rPr>
          <w:b/>
          <w:szCs w:val="24"/>
        </w:rPr>
      </w:pPr>
    </w:p>
    <w:p w14:paraId="60696571" w14:textId="3F4AB83E" w:rsidR="00E141D1" w:rsidRPr="004454FF" w:rsidRDefault="00E141D1" w:rsidP="00E141D1">
      <w:pPr>
        <w:pStyle w:val="BodyText"/>
        <w:widowControl w:val="0"/>
        <w:numPr>
          <w:ilvl w:val="0"/>
          <w:numId w:val="5"/>
        </w:numPr>
        <w:tabs>
          <w:tab w:val="clear" w:pos="4680"/>
        </w:tabs>
        <w:spacing w:line="240" w:lineRule="auto"/>
        <w:jc w:val="both"/>
        <w:rPr>
          <w:b w:val="0"/>
        </w:rPr>
      </w:pPr>
      <w:r>
        <w:rPr>
          <w:b w:val="0"/>
        </w:rPr>
        <w:t>Arsimi universitar/i lartë në ekonomi, drejtësi ose inxhinieri, ose të ngjashme;</w:t>
      </w:r>
    </w:p>
    <w:p w14:paraId="46657971" w14:textId="2A4E4DF5" w:rsidR="00E141D1" w:rsidRPr="004454FF" w:rsidRDefault="003C3F57" w:rsidP="00E141D1">
      <w:pPr>
        <w:pStyle w:val="BodyText"/>
        <w:widowControl w:val="0"/>
        <w:numPr>
          <w:ilvl w:val="0"/>
          <w:numId w:val="5"/>
        </w:numPr>
        <w:tabs>
          <w:tab w:val="clear" w:pos="4680"/>
        </w:tabs>
        <w:spacing w:line="240" w:lineRule="auto"/>
        <w:jc w:val="both"/>
        <w:rPr>
          <w:b w:val="0"/>
        </w:rPr>
      </w:pPr>
      <w:r>
        <w:rPr>
          <w:b w:val="0"/>
        </w:rPr>
        <w:t>Së paku tetë (8) vite përvojë të përgjithshme pune;</w:t>
      </w:r>
    </w:p>
    <w:p w14:paraId="3DF0B247" w14:textId="5CD122C2" w:rsidR="00E141D1" w:rsidRPr="004454FF" w:rsidRDefault="00BE0D92" w:rsidP="00E141D1">
      <w:pPr>
        <w:pStyle w:val="BodyText"/>
        <w:widowControl w:val="0"/>
        <w:numPr>
          <w:ilvl w:val="0"/>
          <w:numId w:val="5"/>
        </w:numPr>
        <w:tabs>
          <w:tab w:val="clear" w:pos="4680"/>
        </w:tabs>
        <w:spacing w:line="240" w:lineRule="auto"/>
        <w:jc w:val="both"/>
        <w:rPr>
          <w:b w:val="0"/>
        </w:rPr>
      </w:pPr>
      <w:r>
        <w:rPr>
          <w:b w:val="0"/>
        </w:rPr>
        <w:t>Së paku katër (4) vite përvojë pune në prokurim;</w:t>
      </w:r>
    </w:p>
    <w:p w14:paraId="40499BEB" w14:textId="036DEE8B" w:rsidR="00ED0349" w:rsidRPr="004454FF" w:rsidRDefault="00EC755C" w:rsidP="00E141D1">
      <w:pPr>
        <w:pStyle w:val="BodyText"/>
        <w:widowControl w:val="0"/>
        <w:numPr>
          <w:ilvl w:val="0"/>
          <w:numId w:val="5"/>
        </w:numPr>
        <w:tabs>
          <w:tab w:val="clear" w:pos="4680"/>
        </w:tabs>
        <w:spacing w:line="240" w:lineRule="auto"/>
        <w:jc w:val="both"/>
        <w:rPr>
          <w:b w:val="0"/>
        </w:rPr>
      </w:pPr>
      <w:r>
        <w:rPr>
          <w:b w:val="0"/>
        </w:rPr>
        <w:t>Përvojë të dëshirueshme në prokurimet e Bankës Botërore ose projekte të tjera të financuara nga donatorët;</w:t>
      </w:r>
    </w:p>
    <w:p w14:paraId="6092F67A" w14:textId="6DC46510" w:rsidR="006C1F0F" w:rsidRPr="004454FF" w:rsidRDefault="006C1F0F" w:rsidP="006C1F0F">
      <w:pPr>
        <w:pStyle w:val="BodyText"/>
        <w:widowControl w:val="0"/>
        <w:numPr>
          <w:ilvl w:val="0"/>
          <w:numId w:val="5"/>
        </w:numPr>
        <w:jc w:val="both"/>
        <w:rPr>
          <w:b w:val="0"/>
        </w:rPr>
      </w:pPr>
      <w:r>
        <w:rPr>
          <w:b w:val="0"/>
        </w:rPr>
        <w:t>Njohuri të gjera të ligjit nacional për prokurimin publik;</w:t>
      </w:r>
    </w:p>
    <w:p w14:paraId="1084DBD7" w14:textId="77777777" w:rsidR="00AB4DA6" w:rsidRPr="004454FF" w:rsidRDefault="00DE1542" w:rsidP="00E141D1">
      <w:pPr>
        <w:pStyle w:val="BodyText"/>
        <w:widowControl w:val="0"/>
        <w:numPr>
          <w:ilvl w:val="0"/>
          <w:numId w:val="5"/>
        </w:numPr>
        <w:tabs>
          <w:tab w:val="clear" w:pos="4680"/>
        </w:tabs>
        <w:spacing w:line="240" w:lineRule="auto"/>
        <w:jc w:val="both"/>
        <w:rPr>
          <w:b w:val="0"/>
        </w:rPr>
      </w:pPr>
      <w:r>
        <w:rPr>
          <w:b w:val="0"/>
        </w:rPr>
        <w:t>Përvoja praktike me menaxhimin e granteve (aspektet e prokurimit) është një plus;</w:t>
      </w:r>
    </w:p>
    <w:p w14:paraId="53F281A0" w14:textId="77777777" w:rsidR="00E141D1" w:rsidRPr="004454FF" w:rsidRDefault="00E141D1" w:rsidP="00E141D1">
      <w:pPr>
        <w:pStyle w:val="BodyText"/>
        <w:widowControl w:val="0"/>
        <w:numPr>
          <w:ilvl w:val="0"/>
          <w:numId w:val="5"/>
        </w:numPr>
        <w:tabs>
          <w:tab w:val="clear" w:pos="4680"/>
        </w:tabs>
        <w:spacing w:line="240" w:lineRule="auto"/>
        <w:jc w:val="both"/>
        <w:rPr>
          <w:b w:val="0"/>
        </w:rPr>
      </w:pPr>
      <w:r>
        <w:rPr>
          <w:b w:val="0"/>
        </w:rPr>
        <w:t>Njohuri në informatikë. Njohuri të mira të aplikacioneve MS Office. Njohuri për softuerë tjerë konsiderohet përparësi;</w:t>
      </w:r>
    </w:p>
    <w:p w14:paraId="1963ABA6" w14:textId="77777777" w:rsidR="00E141D1" w:rsidRPr="004454FF" w:rsidRDefault="00E141D1" w:rsidP="00E141D1">
      <w:pPr>
        <w:pStyle w:val="BodyText"/>
        <w:widowControl w:val="0"/>
        <w:numPr>
          <w:ilvl w:val="0"/>
          <w:numId w:val="5"/>
        </w:numPr>
        <w:tabs>
          <w:tab w:val="clear" w:pos="4680"/>
        </w:tabs>
        <w:spacing w:line="240" w:lineRule="auto"/>
        <w:jc w:val="both"/>
        <w:rPr>
          <w:b w:val="0"/>
        </w:rPr>
      </w:pPr>
      <w:r>
        <w:rPr>
          <w:b w:val="0"/>
        </w:rPr>
        <w:t>Të zotërojë rrjedhshëm gjuhën shqipe dhe angleze (është e domosdoshme). Njohja e gjuhës serbe është përparësi;</w:t>
      </w:r>
    </w:p>
    <w:p w14:paraId="24827B93" w14:textId="039FC30A" w:rsidR="003C3F57" w:rsidRPr="00B74DE8" w:rsidRDefault="004E5FEA" w:rsidP="00E141D1">
      <w:pPr>
        <w:pStyle w:val="BodyText"/>
        <w:widowControl w:val="0"/>
        <w:numPr>
          <w:ilvl w:val="0"/>
          <w:numId w:val="5"/>
        </w:numPr>
        <w:tabs>
          <w:tab w:val="clear" w:pos="4680"/>
        </w:tabs>
        <w:spacing w:after="120" w:line="240" w:lineRule="auto"/>
        <w:jc w:val="both"/>
      </w:pPr>
      <w:r>
        <w:rPr>
          <w:b w:val="0"/>
        </w:rPr>
        <w:t xml:space="preserve">Aftësi të shkëlqyera komunikimi dhe punë ekipore. </w:t>
      </w:r>
    </w:p>
    <w:p w14:paraId="6DD9694F" w14:textId="77777777" w:rsidR="00B74DE8" w:rsidRPr="004454FF" w:rsidRDefault="00B74DE8" w:rsidP="00B74DE8">
      <w:pPr>
        <w:pStyle w:val="BodyText"/>
        <w:widowControl w:val="0"/>
        <w:tabs>
          <w:tab w:val="clear" w:pos="4680"/>
        </w:tabs>
        <w:spacing w:after="120" w:line="240" w:lineRule="auto"/>
        <w:ind w:left="720"/>
        <w:jc w:val="both"/>
      </w:pPr>
    </w:p>
    <w:p w14:paraId="1A23B800" w14:textId="77777777" w:rsidR="003C3F57" w:rsidRPr="004454FF" w:rsidRDefault="003C3F57" w:rsidP="003C3F57">
      <w:pPr>
        <w:rPr>
          <w:szCs w:val="24"/>
        </w:rPr>
      </w:pPr>
    </w:p>
    <w:p w14:paraId="5DABE01F" w14:textId="77777777" w:rsidR="00C40AD4" w:rsidRPr="006F7C87" w:rsidRDefault="00C40AD4" w:rsidP="00C40AD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color w:val="202124"/>
          <w:szCs w:val="24"/>
        </w:rPr>
      </w:pPr>
      <w:r w:rsidRPr="006F7C87">
        <w:rPr>
          <w:color w:val="202124"/>
          <w:szCs w:val="24"/>
        </w:rPr>
        <w:t>Konsulenti do të zgjidhet në përputhje me procedurat e përcaktuara në Udhëzimet e Bankës Botërore: Përzgjedhja dhe Punësimi i Konsulentëve nën Kreditë dhe Grantet e IBRD dhe IDA nga Huamarrësit e Bankës Botërore, janar 2011, rishikuar korrik 2014, sipas përzgjedhjes bazuar në Përzgjedhjen e Konsulentëve Individualë ( IC) metodë.</w:t>
      </w:r>
    </w:p>
    <w:p w14:paraId="25C1EDA4" w14:textId="77777777" w:rsidR="00C40AD4" w:rsidRPr="006F7C87" w:rsidRDefault="00C40AD4" w:rsidP="00C40AD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color w:val="202124"/>
          <w:szCs w:val="24"/>
        </w:rPr>
      </w:pPr>
    </w:p>
    <w:p w14:paraId="1BC66108" w14:textId="6F239270" w:rsidR="00C40AD4" w:rsidRPr="006F7C87" w:rsidRDefault="00C40AD4" w:rsidP="00C40AD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color w:val="202124"/>
          <w:szCs w:val="24"/>
        </w:rPr>
      </w:pPr>
      <w:r w:rsidRPr="006F7C87">
        <w:rPr>
          <w:color w:val="202124"/>
          <w:szCs w:val="24"/>
        </w:rPr>
        <w:t>Shprehja e interesit mund të dorëzohet me shkrim ose me e-m</w:t>
      </w:r>
      <w:r>
        <w:rPr>
          <w:color w:val="202124"/>
          <w:szCs w:val="24"/>
        </w:rPr>
        <w:t>ail, në adresën e mëposhtme deri më</w:t>
      </w:r>
      <w:r w:rsidR="00310027">
        <w:rPr>
          <w:color w:val="202124"/>
          <w:szCs w:val="24"/>
        </w:rPr>
        <w:t xml:space="preserve"> 23</w:t>
      </w:r>
      <w:r w:rsidRPr="006F7C87">
        <w:rPr>
          <w:color w:val="202124"/>
          <w:szCs w:val="24"/>
        </w:rPr>
        <w:t xml:space="preserve"> dhjetor 2022.</w:t>
      </w:r>
    </w:p>
    <w:p w14:paraId="24852914" w14:textId="77777777" w:rsidR="00C40AD4" w:rsidRDefault="00C40AD4" w:rsidP="00C40AD4">
      <w:pPr>
        <w:jc w:val="both"/>
      </w:pPr>
    </w:p>
    <w:p w14:paraId="2385AE72" w14:textId="77777777" w:rsidR="00C40AD4" w:rsidRDefault="00C40AD4" w:rsidP="00C40AD4">
      <w:pPr>
        <w:jc w:val="both"/>
      </w:pPr>
    </w:p>
    <w:p w14:paraId="5A821E82" w14:textId="77777777" w:rsidR="00C40AD4" w:rsidRPr="006F7C87" w:rsidRDefault="00C40AD4" w:rsidP="00C40AD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202124"/>
          <w:szCs w:val="24"/>
        </w:rPr>
      </w:pPr>
      <w:r w:rsidRPr="006F7C87">
        <w:rPr>
          <w:b/>
          <w:color w:val="202124"/>
          <w:szCs w:val="24"/>
        </w:rPr>
        <w:t>Ministria e Industrisë, Ndërmarrësisë  dhe Tregtisë</w:t>
      </w:r>
    </w:p>
    <w:p w14:paraId="4CD94BED" w14:textId="77777777" w:rsidR="00C40AD4" w:rsidRPr="006F7C87" w:rsidRDefault="00C40AD4" w:rsidP="00C40AD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02124"/>
          <w:szCs w:val="24"/>
        </w:rPr>
      </w:pPr>
      <w:r w:rsidRPr="006F7C87">
        <w:rPr>
          <w:color w:val="202124"/>
          <w:szCs w:val="24"/>
        </w:rPr>
        <w:t>Personi kontaktues: Bexhet Asllanaj</w:t>
      </w:r>
    </w:p>
    <w:p w14:paraId="47428FC0" w14:textId="77777777" w:rsidR="00C40AD4" w:rsidRPr="006F7C87" w:rsidRDefault="00C40AD4" w:rsidP="00C40AD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02124"/>
          <w:szCs w:val="24"/>
        </w:rPr>
      </w:pPr>
      <w:r w:rsidRPr="006F7C87">
        <w:rPr>
          <w:color w:val="202124"/>
          <w:szCs w:val="24"/>
        </w:rPr>
        <w:t>Adresa “Arbënor e Astrit Dehari, nr.21</w:t>
      </w:r>
    </w:p>
    <w:p w14:paraId="5F918B9E" w14:textId="77777777" w:rsidR="00C40AD4" w:rsidRPr="006F7C87" w:rsidRDefault="00C40AD4" w:rsidP="00C40AD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02124"/>
          <w:szCs w:val="24"/>
        </w:rPr>
      </w:pPr>
      <w:r w:rsidRPr="006F7C87">
        <w:rPr>
          <w:color w:val="202124"/>
          <w:szCs w:val="24"/>
        </w:rPr>
        <w:t>10000 Prishtinë/ Republika e Kosovës</w:t>
      </w:r>
    </w:p>
    <w:p w14:paraId="6DA6288D" w14:textId="77777777" w:rsidR="00C40AD4" w:rsidRPr="006F7C87" w:rsidRDefault="00C40AD4" w:rsidP="00C40AD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02124"/>
          <w:szCs w:val="24"/>
        </w:rPr>
      </w:pPr>
      <w:r w:rsidRPr="006F7C87">
        <w:rPr>
          <w:color w:val="202124"/>
          <w:szCs w:val="24"/>
        </w:rPr>
        <w:t>Email: bexhet.asllanaj@rks-gov.net</w:t>
      </w:r>
    </w:p>
    <w:p w14:paraId="1A6EA89A" w14:textId="77777777" w:rsidR="00C40AD4" w:rsidRDefault="00C40AD4" w:rsidP="00C40AD4">
      <w:pPr>
        <w:jc w:val="both"/>
      </w:pPr>
    </w:p>
    <w:p w14:paraId="230A0697" w14:textId="6756949D" w:rsidR="003C3F57" w:rsidRPr="004454FF" w:rsidRDefault="003C3F57" w:rsidP="003C3F57">
      <w:pPr>
        <w:rPr>
          <w:szCs w:val="24"/>
        </w:rPr>
      </w:pPr>
    </w:p>
    <w:sectPr w:rsidR="003C3F57" w:rsidRPr="004454FF" w:rsidSect="006E4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76AE5" w16cex:dateUtc="2022-11-22T14:36:00Z"/>
  <w16cex:commentExtensible w16cex:durableId="27276B22" w16cex:dateUtc="2022-11-22T14:37:00Z"/>
  <w16cex:commentExtensible w16cex:durableId="27276B41" w16cex:dateUtc="2022-11-22T14:37:00Z"/>
  <w16cex:commentExtensible w16cex:durableId="27276C55" w16cex:dateUtc="2022-11-22T14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D019E2" w16cid:durableId="27276AE5"/>
  <w16cid:commentId w16cid:paraId="048AF6C3" w16cid:durableId="27276B22"/>
  <w16cid:commentId w16cid:paraId="1E00A169" w16cid:durableId="27276B41"/>
  <w16cid:commentId w16cid:paraId="63310D1D" w16cid:durableId="27276C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6328E" w14:textId="77777777" w:rsidR="000A7CC7" w:rsidRDefault="000A7CC7" w:rsidP="006D7591">
      <w:r>
        <w:separator/>
      </w:r>
    </w:p>
  </w:endnote>
  <w:endnote w:type="continuationSeparator" w:id="0">
    <w:p w14:paraId="7E401B8D" w14:textId="77777777" w:rsidR="000A7CC7" w:rsidRDefault="000A7CC7" w:rsidP="006D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2EF6C" w14:textId="77777777" w:rsidR="000A7CC7" w:rsidRDefault="000A7CC7" w:rsidP="006D7591">
      <w:r>
        <w:separator/>
      </w:r>
    </w:p>
  </w:footnote>
  <w:footnote w:type="continuationSeparator" w:id="0">
    <w:p w14:paraId="269EB38C" w14:textId="77777777" w:rsidR="000A7CC7" w:rsidRDefault="000A7CC7" w:rsidP="006D7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6574"/>
    <w:multiLevelType w:val="hybridMultilevel"/>
    <w:tmpl w:val="DA989C80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31C18"/>
    <w:multiLevelType w:val="hybridMultilevel"/>
    <w:tmpl w:val="D5DE39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486987"/>
    <w:multiLevelType w:val="hybridMultilevel"/>
    <w:tmpl w:val="4D60C3C0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0967EB"/>
    <w:multiLevelType w:val="multilevel"/>
    <w:tmpl w:val="E684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24258"/>
    <w:multiLevelType w:val="hybridMultilevel"/>
    <w:tmpl w:val="B64AAD74"/>
    <w:lvl w:ilvl="0" w:tplc="08F4CA6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2D7EF9"/>
    <w:multiLevelType w:val="hybridMultilevel"/>
    <w:tmpl w:val="AB3E055C"/>
    <w:lvl w:ilvl="0" w:tplc="52AADC08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2AADC0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9035B9C"/>
    <w:multiLevelType w:val="hybridMultilevel"/>
    <w:tmpl w:val="F0464F52"/>
    <w:lvl w:ilvl="0" w:tplc="6FA6AC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EF"/>
    <w:rsid w:val="00003468"/>
    <w:rsid w:val="00050E0F"/>
    <w:rsid w:val="00075024"/>
    <w:rsid w:val="00076165"/>
    <w:rsid w:val="000A2DB5"/>
    <w:rsid w:val="000A7CC7"/>
    <w:rsid w:val="000B545C"/>
    <w:rsid w:val="000B660A"/>
    <w:rsid w:val="000C52AB"/>
    <w:rsid w:val="000D1762"/>
    <w:rsid w:val="000D3ABB"/>
    <w:rsid w:val="000D41FA"/>
    <w:rsid w:val="000F3A86"/>
    <w:rsid w:val="00100CC6"/>
    <w:rsid w:val="00103BB6"/>
    <w:rsid w:val="001603AE"/>
    <w:rsid w:val="001A72B4"/>
    <w:rsid w:val="001B7B6F"/>
    <w:rsid w:val="001F2484"/>
    <w:rsid w:val="00201341"/>
    <w:rsid w:val="00217141"/>
    <w:rsid w:val="00237E4F"/>
    <w:rsid w:val="002D53D7"/>
    <w:rsid w:val="002E7FA9"/>
    <w:rsid w:val="00310027"/>
    <w:rsid w:val="00332959"/>
    <w:rsid w:val="0035157C"/>
    <w:rsid w:val="00356228"/>
    <w:rsid w:val="00360AD2"/>
    <w:rsid w:val="00363E6D"/>
    <w:rsid w:val="003A2560"/>
    <w:rsid w:val="003B0EF1"/>
    <w:rsid w:val="003C0AEB"/>
    <w:rsid w:val="003C3F57"/>
    <w:rsid w:val="003C6DDC"/>
    <w:rsid w:val="003D4EB8"/>
    <w:rsid w:val="00414730"/>
    <w:rsid w:val="004221DA"/>
    <w:rsid w:val="004454FF"/>
    <w:rsid w:val="00466F51"/>
    <w:rsid w:val="00472A2F"/>
    <w:rsid w:val="00481D50"/>
    <w:rsid w:val="004B73F8"/>
    <w:rsid w:val="004C7DE5"/>
    <w:rsid w:val="004D179C"/>
    <w:rsid w:val="004D58D1"/>
    <w:rsid w:val="004E5FEA"/>
    <w:rsid w:val="004F17FE"/>
    <w:rsid w:val="005160C5"/>
    <w:rsid w:val="00575DB4"/>
    <w:rsid w:val="005828FB"/>
    <w:rsid w:val="005C62B8"/>
    <w:rsid w:val="005E3E00"/>
    <w:rsid w:val="00611CAC"/>
    <w:rsid w:val="00617FBC"/>
    <w:rsid w:val="00647A74"/>
    <w:rsid w:val="00665CE4"/>
    <w:rsid w:val="0067314F"/>
    <w:rsid w:val="0068557C"/>
    <w:rsid w:val="006A3F74"/>
    <w:rsid w:val="006B6E63"/>
    <w:rsid w:val="006C15CC"/>
    <w:rsid w:val="006C1F0F"/>
    <w:rsid w:val="006D7591"/>
    <w:rsid w:val="006E4135"/>
    <w:rsid w:val="006E5B81"/>
    <w:rsid w:val="00707A22"/>
    <w:rsid w:val="00714BEB"/>
    <w:rsid w:val="007715B6"/>
    <w:rsid w:val="007728E1"/>
    <w:rsid w:val="007818ED"/>
    <w:rsid w:val="007A5EEA"/>
    <w:rsid w:val="007B1B86"/>
    <w:rsid w:val="007D6679"/>
    <w:rsid w:val="007E36B5"/>
    <w:rsid w:val="007F14D6"/>
    <w:rsid w:val="008029A9"/>
    <w:rsid w:val="00832831"/>
    <w:rsid w:val="00840487"/>
    <w:rsid w:val="008F201C"/>
    <w:rsid w:val="008F5AAB"/>
    <w:rsid w:val="0095173E"/>
    <w:rsid w:val="009672FE"/>
    <w:rsid w:val="00984377"/>
    <w:rsid w:val="00984B1A"/>
    <w:rsid w:val="0099201B"/>
    <w:rsid w:val="009B150A"/>
    <w:rsid w:val="009B3241"/>
    <w:rsid w:val="009C66B1"/>
    <w:rsid w:val="009E6379"/>
    <w:rsid w:val="009F2BEF"/>
    <w:rsid w:val="009F3517"/>
    <w:rsid w:val="00A05B4A"/>
    <w:rsid w:val="00A13CDC"/>
    <w:rsid w:val="00A236E0"/>
    <w:rsid w:val="00A41B2B"/>
    <w:rsid w:val="00A60349"/>
    <w:rsid w:val="00A6231B"/>
    <w:rsid w:val="00A82736"/>
    <w:rsid w:val="00A942DE"/>
    <w:rsid w:val="00AB4DA6"/>
    <w:rsid w:val="00AC749F"/>
    <w:rsid w:val="00AD4B0A"/>
    <w:rsid w:val="00AE3BAF"/>
    <w:rsid w:val="00AE52A4"/>
    <w:rsid w:val="00AF1B6F"/>
    <w:rsid w:val="00B0459A"/>
    <w:rsid w:val="00B150C6"/>
    <w:rsid w:val="00B1699C"/>
    <w:rsid w:val="00B20040"/>
    <w:rsid w:val="00B25CB9"/>
    <w:rsid w:val="00B261BF"/>
    <w:rsid w:val="00B5264D"/>
    <w:rsid w:val="00B74DE8"/>
    <w:rsid w:val="00BA53AE"/>
    <w:rsid w:val="00BE0D92"/>
    <w:rsid w:val="00C23FD0"/>
    <w:rsid w:val="00C30BF9"/>
    <w:rsid w:val="00C40897"/>
    <w:rsid w:val="00C40AD4"/>
    <w:rsid w:val="00C5584A"/>
    <w:rsid w:val="00C64E9D"/>
    <w:rsid w:val="00C815BF"/>
    <w:rsid w:val="00C932C3"/>
    <w:rsid w:val="00CF0063"/>
    <w:rsid w:val="00CF2073"/>
    <w:rsid w:val="00D00C9E"/>
    <w:rsid w:val="00D10E10"/>
    <w:rsid w:val="00D2204C"/>
    <w:rsid w:val="00D548D7"/>
    <w:rsid w:val="00D565EC"/>
    <w:rsid w:val="00D60E1C"/>
    <w:rsid w:val="00DA2D55"/>
    <w:rsid w:val="00DE1542"/>
    <w:rsid w:val="00DE1ACF"/>
    <w:rsid w:val="00DF05C2"/>
    <w:rsid w:val="00E1265D"/>
    <w:rsid w:val="00E141D1"/>
    <w:rsid w:val="00E5763C"/>
    <w:rsid w:val="00E57B4E"/>
    <w:rsid w:val="00E6225D"/>
    <w:rsid w:val="00E63B2C"/>
    <w:rsid w:val="00E65F63"/>
    <w:rsid w:val="00E66B71"/>
    <w:rsid w:val="00E7285E"/>
    <w:rsid w:val="00E85068"/>
    <w:rsid w:val="00E85CA8"/>
    <w:rsid w:val="00E86368"/>
    <w:rsid w:val="00E90E5B"/>
    <w:rsid w:val="00EA0E4D"/>
    <w:rsid w:val="00EB6E40"/>
    <w:rsid w:val="00EC2A7C"/>
    <w:rsid w:val="00EC755C"/>
    <w:rsid w:val="00ED0349"/>
    <w:rsid w:val="00ED457A"/>
    <w:rsid w:val="00ED48B0"/>
    <w:rsid w:val="00EF4C05"/>
    <w:rsid w:val="00F10748"/>
    <w:rsid w:val="00F17F07"/>
    <w:rsid w:val="00F360EE"/>
    <w:rsid w:val="00F43533"/>
    <w:rsid w:val="00F62F93"/>
    <w:rsid w:val="00F65823"/>
    <w:rsid w:val="00F75293"/>
    <w:rsid w:val="00F87240"/>
    <w:rsid w:val="00FA439E"/>
    <w:rsid w:val="00FE028A"/>
    <w:rsid w:val="00FE78B7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F7E84"/>
  <w15:docId w15:val="{70F374A0-3F13-4128-A44B-8EE7327B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2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141D1"/>
    <w:pPr>
      <w:keepNext/>
      <w:jc w:val="center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2BEF"/>
    <w:rPr>
      <w:color w:val="0066CC"/>
      <w:u w:val="single"/>
    </w:rPr>
  </w:style>
  <w:style w:type="character" w:customStyle="1" w:styleId="cgselectable">
    <w:name w:val="cgselectable"/>
    <w:basedOn w:val="DefaultParagraphFont"/>
    <w:rsid w:val="009F2BEF"/>
  </w:style>
  <w:style w:type="character" w:customStyle="1" w:styleId="headercontrols">
    <w:name w:val="headercontrols"/>
    <w:basedOn w:val="DefaultParagraphFont"/>
    <w:rsid w:val="009F2BEF"/>
  </w:style>
  <w:style w:type="character" w:customStyle="1" w:styleId="fontdarkgray1">
    <w:name w:val="fontdarkgray1"/>
    <w:basedOn w:val="DefaultParagraphFont"/>
    <w:rsid w:val="009F2BEF"/>
    <w:rPr>
      <w:color w:val="222222"/>
    </w:rPr>
  </w:style>
  <w:style w:type="character" w:customStyle="1" w:styleId="msgheadericon1">
    <w:name w:val="msgheadericon1"/>
    <w:basedOn w:val="DefaultParagraphFont"/>
    <w:rsid w:val="009F2BEF"/>
  </w:style>
  <w:style w:type="character" w:customStyle="1" w:styleId="textlink1">
    <w:name w:val="textlink1"/>
    <w:basedOn w:val="DefaultParagraphFont"/>
    <w:rsid w:val="009F2BEF"/>
    <w:rPr>
      <w:color w:val="545454"/>
    </w:rPr>
  </w:style>
  <w:style w:type="character" w:customStyle="1" w:styleId="fontmedgray1">
    <w:name w:val="fontmedgray1"/>
    <w:basedOn w:val="DefaultParagraphFont"/>
    <w:rsid w:val="009F2BEF"/>
    <w:rPr>
      <w:color w:val="77777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2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2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1ACF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9B3241"/>
    <w:pPr>
      <w:jc w:val="center"/>
    </w:pPr>
    <w:rPr>
      <w:b/>
      <w:sz w:val="44"/>
    </w:rPr>
  </w:style>
  <w:style w:type="character" w:customStyle="1" w:styleId="SubtitleChar">
    <w:name w:val="Subtitle Char"/>
    <w:basedOn w:val="DefaultParagraphFont"/>
    <w:link w:val="Subtitle"/>
    <w:rsid w:val="009B3241"/>
    <w:rPr>
      <w:rFonts w:ascii="Times New Roman" w:eastAsia="Times New Roman" w:hAnsi="Times New Roman" w:cs="Times New Roman"/>
      <w:b/>
      <w:sz w:val="44"/>
      <w:szCs w:val="20"/>
    </w:rPr>
  </w:style>
  <w:style w:type="paragraph" w:styleId="NormalWeb">
    <w:name w:val="Normal (Web)"/>
    <w:basedOn w:val="Normal"/>
    <w:uiPriority w:val="99"/>
    <w:semiHidden/>
    <w:unhideWhenUsed/>
    <w:rsid w:val="00E85068"/>
    <w:pPr>
      <w:spacing w:before="100" w:beforeAutospacing="1" w:after="100" w:afterAutospacing="1"/>
    </w:pPr>
    <w:rPr>
      <w:szCs w:val="24"/>
    </w:rPr>
  </w:style>
  <w:style w:type="character" w:customStyle="1" w:styleId="j-jk9ej-pjvnoc">
    <w:name w:val="j-jk9ej-pjvnoc"/>
    <w:basedOn w:val="DefaultParagraphFont"/>
    <w:rsid w:val="005E3E00"/>
  </w:style>
  <w:style w:type="paragraph" w:customStyle="1" w:styleId="a2-heading3">
    <w:name w:val="a2-heading3"/>
    <w:basedOn w:val="Normal"/>
    <w:rsid w:val="009E6379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9E637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sid w:val="00E141D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Outline">
    <w:name w:val="Outline"/>
    <w:basedOn w:val="Normal"/>
    <w:rsid w:val="00E141D1"/>
    <w:pPr>
      <w:spacing w:before="240"/>
    </w:pPr>
    <w:rPr>
      <w:kern w:val="28"/>
      <w:szCs w:val="24"/>
    </w:rPr>
  </w:style>
  <w:style w:type="paragraph" w:styleId="BodyText">
    <w:name w:val="Body Text"/>
    <w:basedOn w:val="Normal"/>
    <w:link w:val="BodyTextChar"/>
    <w:uiPriority w:val="99"/>
    <w:rsid w:val="00E141D1"/>
    <w:pPr>
      <w:tabs>
        <w:tab w:val="center" w:pos="4680"/>
      </w:tabs>
      <w:spacing w:line="275" w:lineRule="atLeast"/>
      <w:jc w:val="center"/>
    </w:pPr>
    <w:rPr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141D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E141D1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E141D1"/>
    <w:rPr>
      <w:rFonts w:ascii="Times New Roman" w:eastAsia="Times New Roman" w:hAnsi="Times New Roman" w:cs="Times New Roman"/>
      <w:sz w:val="28"/>
      <w:szCs w:val="28"/>
    </w:rPr>
  </w:style>
  <w:style w:type="paragraph" w:customStyle="1" w:styleId="NormalWeb1">
    <w:name w:val="Normal (Web)1"/>
    <w:basedOn w:val="Normal"/>
    <w:rsid w:val="00E141D1"/>
    <w:pPr>
      <w:widowControl w:val="0"/>
      <w:overflowPunct w:val="0"/>
      <w:autoSpaceDE w:val="0"/>
      <w:autoSpaceDN w:val="0"/>
      <w:adjustRightInd w:val="0"/>
      <w:spacing w:before="100" w:after="100"/>
    </w:pPr>
    <w:rPr>
      <w:rFonts w:ascii="Arial Unicode MS" w:eastAsia="Arial Unicode MS"/>
      <w:color w:val="00000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A0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E4D"/>
    <w:rPr>
      <w:rFonts w:eastAsiaTheme="minorEastAsia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E4D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E4D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E4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6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9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9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93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0226">
          <w:marLeft w:val="187"/>
          <w:marRight w:val="187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418">
          <w:marLeft w:val="187"/>
          <w:marRight w:val="187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6343">
              <w:marLeft w:val="281"/>
              <w:marRight w:val="281"/>
              <w:marTop w:val="281"/>
              <w:marBottom w:val="2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0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8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8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1E495-AA1F-4E82-AE44-DE9E335D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Gazmend Mejzini</cp:lastModifiedBy>
  <cp:revision>7</cp:revision>
  <cp:lastPrinted>2012-03-16T16:00:00Z</cp:lastPrinted>
  <dcterms:created xsi:type="dcterms:W3CDTF">2022-11-24T12:02:00Z</dcterms:created>
  <dcterms:modified xsi:type="dcterms:W3CDTF">2022-12-02T13:46:00Z</dcterms:modified>
</cp:coreProperties>
</file>