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1AC7" w:rsidRPr="00EA1F21" w:rsidRDefault="00A21AC7" w:rsidP="00022C07">
      <w:pPr>
        <w:pStyle w:val="Default"/>
        <w:jc w:val="center"/>
        <w:rPr>
          <w:lang w:val="sq-AL" w:eastAsia="sq-AL"/>
        </w:rPr>
      </w:pPr>
      <w:r w:rsidRPr="00EA1F21">
        <w:rPr>
          <w:rFonts w:eastAsia="MS Mincho"/>
          <w:b/>
          <w:noProof/>
          <w:lang w:val="sq-AL" w:eastAsia="sq-AL"/>
        </w:rPr>
        <w:drawing>
          <wp:inline distT="0" distB="0" distL="0" distR="0">
            <wp:extent cx="1000125" cy="981075"/>
            <wp:effectExtent l="0" t="0" r="9525" b="9525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8064" w:type="dxa"/>
        <w:tblInd w:w="5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8064"/>
      </w:tblGrid>
      <w:tr w:rsidR="00A21AC7" w:rsidRPr="00EA1F21" w:rsidTr="00ED5359">
        <w:trPr>
          <w:trHeight w:val="993"/>
        </w:trPr>
        <w:tc>
          <w:tcPr>
            <w:tcW w:w="8064" w:type="dxa"/>
            <w:vAlign w:val="center"/>
            <w:hideMark/>
          </w:tcPr>
          <w:p w:rsidR="00A21AC7" w:rsidRPr="00A21AC7" w:rsidRDefault="00A21AC7" w:rsidP="00022C07">
            <w:pPr>
              <w:jc w:val="center"/>
              <w:rPr>
                <w:rFonts w:eastAsia="Batang"/>
                <w:b/>
                <w:bCs/>
                <w:szCs w:val="24"/>
              </w:rPr>
            </w:pPr>
            <w:r w:rsidRPr="00A21AC7">
              <w:rPr>
                <w:b/>
                <w:bCs/>
                <w:szCs w:val="24"/>
              </w:rPr>
              <w:t>Republika e Kosovës</w:t>
            </w:r>
          </w:p>
          <w:p w:rsidR="00A21AC7" w:rsidRPr="00A21AC7" w:rsidRDefault="00A21AC7" w:rsidP="00022C07">
            <w:pPr>
              <w:jc w:val="center"/>
              <w:rPr>
                <w:b/>
                <w:bCs/>
                <w:szCs w:val="24"/>
              </w:rPr>
            </w:pPr>
            <w:r w:rsidRPr="00A21AC7">
              <w:rPr>
                <w:rFonts w:eastAsia="Batang"/>
                <w:b/>
                <w:bCs/>
                <w:szCs w:val="24"/>
              </w:rPr>
              <w:t xml:space="preserve">Republika Kosova - </w:t>
            </w:r>
            <w:proofErr w:type="spellStart"/>
            <w:r w:rsidRPr="00A21AC7">
              <w:rPr>
                <w:b/>
                <w:bCs/>
                <w:szCs w:val="24"/>
              </w:rPr>
              <w:t>Republic</w:t>
            </w:r>
            <w:proofErr w:type="spellEnd"/>
            <w:r w:rsidRPr="00A21AC7">
              <w:rPr>
                <w:b/>
                <w:bCs/>
                <w:szCs w:val="24"/>
              </w:rPr>
              <w:t xml:space="preserve"> of Kosovo</w:t>
            </w:r>
          </w:p>
          <w:p w:rsidR="00A21AC7" w:rsidRPr="00A21AC7" w:rsidRDefault="00A21AC7" w:rsidP="00022C07">
            <w:pPr>
              <w:pStyle w:val="Title"/>
              <w:tabs>
                <w:tab w:val="center" w:pos="4153"/>
                <w:tab w:val="right" w:pos="8306"/>
              </w:tabs>
              <w:rPr>
                <w:b/>
                <w:sz w:val="24"/>
                <w:szCs w:val="24"/>
              </w:rPr>
            </w:pPr>
            <w:r w:rsidRPr="00A21AC7">
              <w:rPr>
                <w:b/>
                <w:sz w:val="24"/>
                <w:szCs w:val="24"/>
              </w:rPr>
              <w:t xml:space="preserve">Qeveria - </w:t>
            </w:r>
            <w:proofErr w:type="spellStart"/>
            <w:r w:rsidRPr="00A21AC7">
              <w:rPr>
                <w:b/>
                <w:sz w:val="24"/>
                <w:szCs w:val="24"/>
              </w:rPr>
              <w:t>Vlada</w:t>
            </w:r>
            <w:proofErr w:type="spellEnd"/>
            <w:r w:rsidRPr="00A21AC7">
              <w:rPr>
                <w:b/>
                <w:sz w:val="24"/>
                <w:szCs w:val="24"/>
              </w:rPr>
              <w:t xml:space="preserve"> - </w:t>
            </w:r>
            <w:proofErr w:type="spellStart"/>
            <w:r w:rsidRPr="00A21AC7">
              <w:rPr>
                <w:b/>
                <w:sz w:val="24"/>
                <w:szCs w:val="24"/>
              </w:rPr>
              <w:t>Government</w:t>
            </w:r>
            <w:proofErr w:type="spellEnd"/>
          </w:p>
          <w:p w:rsidR="00A21AC7" w:rsidRPr="00A21AC7" w:rsidRDefault="00A21AC7" w:rsidP="00022C07">
            <w:pPr>
              <w:jc w:val="center"/>
              <w:rPr>
                <w:b/>
                <w:bCs/>
                <w:szCs w:val="24"/>
              </w:rPr>
            </w:pPr>
            <w:r w:rsidRPr="00A21AC7">
              <w:rPr>
                <w:b/>
                <w:bCs/>
                <w:szCs w:val="24"/>
              </w:rPr>
              <w:t>Ministria e Tregtisë dhe Industrisë</w:t>
            </w:r>
          </w:p>
          <w:p w:rsidR="00A21AC7" w:rsidRPr="00EA1F21" w:rsidRDefault="00A21AC7" w:rsidP="00022C07">
            <w:pPr>
              <w:jc w:val="center"/>
              <w:rPr>
                <w:b/>
                <w:bCs/>
              </w:rPr>
            </w:pPr>
            <w:proofErr w:type="spellStart"/>
            <w:r w:rsidRPr="00A21AC7">
              <w:rPr>
                <w:b/>
                <w:bCs/>
                <w:szCs w:val="24"/>
              </w:rPr>
              <w:t>Ministarstvo</w:t>
            </w:r>
            <w:proofErr w:type="spellEnd"/>
            <w:r w:rsidRPr="00A21AC7">
              <w:rPr>
                <w:b/>
                <w:bCs/>
                <w:szCs w:val="24"/>
              </w:rPr>
              <w:t xml:space="preserve"> </w:t>
            </w:r>
            <w:proofErr w:type="spellStart"/>
            <w:r w:rsidRPr="00A21AC7">
              <w:rPr>
                <w:b/>
                <w:bCs/>
                <w:szCs w:val="24"/>
              </w:rPr>
              <w:t>Trgovine</w:t>
            </w:r>
            <w:proofErr w:type="spellEnd"/>
            <w:r w:rsidRPr="00A21AC7">
              <w:rPr>
                <w:b/>
                <w:bCs/>
                <w:szCs w:val="24"/>
              </w:rPr>
              <w:t xml:space="preserve"> i </w:t>
            </w:r>
            <w:proofErr w:type="spellStart"/>
            <w:r w:rsidRPr="00A21AC7">
              <w:rPr>
                <w:b/>
                <w:bCs/>
                <w:szCs w:val="24"/>
              </w:rPr>
              <w:t>Industrije</w:t>
            </w:r>
            <w:proofErr w:type="spellEnd"/>
            <w:r w:rsidRPr="00A21AC7">
              <w:rPr>
                <w:b/>
                <w:bCs/>
                <w:szCs w:val="24"/>
              </w:rPr>
              <w:t xml:space="preserve"> - </w:t>
            </w:r>
            <w:proofErr w:type="spellStart"/>
            <w:r w:rsidRPr="00A21AC7">
              <w:rPr>
                <w:b/>
                <w:bCs/>
                <w:szCs w:val="24"/>
              </w:rPr>
              <w:t>Ministry</w:t>
            </w:r>
            <w:proofErr w:type="spellEnd"/>
            <w:r w:rsidRPr="00A21AC7">
              <w:rPr>
                <w:b/>
                <w:bCs/>
                <w:szCs w:val="24"/>
              </w:rPr>
              <w:t xml:space="preserve"> of </w:t>
            </w:r>
            <w:proofErr w:type="spellStart"/>
            <w:r w:rsidRPr="00A21AC7">
              <w:rPr>
                <w:b/>
                <w:bCs/>
                <w:szCs w:val="24"/>
              </w:rPr>
              <w:t>Trade</w:t>
            </w:r>
            <w:proofErr w:type="spellEnd"/>
            <w:r w:rsidRPr="00A21AC7">
              <w:rPr>
                <w:b/>
                <w:bCs/>
                <w:szCs w:val="24"/>
              </w:rPr>
              <w:t xml:space="preserve"> and </w:t>
            </w:r>
            <w:proofErr w:type="spellStart"/>
            <w:r w:rsidRPr="00A21AC7">
              <w:rPr>
                <w:b/>
                <w:bCs/>
                <w:szCs w:val="24"/>
              </w:rPr>
              <w:t>Industry</w:t>
            </w:r>
            <w:proofErr w:type="spellEnd"/>
          </w:p>
        </w:tc>
      </w:tr>
      <w:tr w:rsidR="00A21AC7" w:rsidRPr="00EA1F21" w:rsidTr="00ED5359">
        <w:tc>
          <w:tcPr>
            <w:tcW w:w="8064" w:type="dxa"/>
            <w:vAlign w:val="center"/>
          </w:tcPr>
          <w:p w:rsidR="00A21AC7" w:rsidRPr="00EA1F21" w:rsidRDefault="00A21AC7" w:rsidP="00022C07">
            <w:pPr>
              <w:jc w:val="both"/>
              <w:rPr>
                <w:b/>
                <w:bCs/>
              </w:rPr>
            </w:pPr>
          </w:p>
        </w:tc>
      </w:tr>
    </w:tbl>
    <w:p w:rsidR="00A21AC7" w:rsidRPr="00EA1F21" w:rsidRDefault="00A21AC7" w:rsidP="00022C07">
      <w:pPr>
        <w:jc w:val="both"/>
      </w:pPr>
      <w:r w:rsidRPr="00EA1F21">
        <w:t>Në pajtim me dispozitat e Rregullores MF-Nr. 05/2017 për plotësimin dhe ndryshimin e Rregullores MF-Nr. 01/2016 për administrimin e fondeve te huamarrjes, e plotësuar dhe ndryshuar me Rregulloren MF-Nr. 03/2017, Ligjit Nr. 03/L-175 për borxhet publike (Gazeta Zyrtarë e Republikës së Kosovës, Nr. 65, 5 shkurt 2010), Ministria e Tregtisë dhe Industrisë shpall:</w:t>
      </w:r>
      <w:r w:rsidRPr="00EA1F21">
        <w:rPr>
          <w:b/>
          <w:bCs/>
        </w:rPr>
        <w:t xml:space="preserve">                                                                                        </w:t>
      </w:r>
    </w:p>
    <w:p w:rsidR="00A21AC7" w:rsidRPr="00EA1F21" w:rsidRDefault="00A21AC7" w:rsidP="00022C07">
      <w:pPr>
        <w:jc w:val="both"/>
        <w:rPr>
          <w:b/>
          <w:bCs/>
        </w:rPr>
      </w:pPr>
    </w:p>
    <w:p w:rsidR="00A21AC7" w:rsidRPr="001E0E38" w:rsidRDefault="00A21AC7" w:rsidP="00022C07">
      <w:pPr>
        <w:jc w:val="center"/>
        <w:rPr>
          <w:b/>
          <w:bCs/>
          <w:lang w:val="de-DE"/>
        </w:rPr>
      </w:pPr>
      <w:r w:rsidRPr="001E0E38">
        <w:rPr>
          <w:b/>
          <w:bCs/>
          <w:lang w:val="de-DE"/>
        </w:rPr>
        <w:t>Shpallje e interesit</w:t>
      </w:r>
      <w:r w:rsidR="00E1201B">
        <w:rPr>
          <w:b/>
          <w:bCs/>
          <w:lang w:val="de-DE"/>
        </w:rPr>
        <w:t xml:space="preserve"> </w:t>
      </w:r>
      <w:r w:rsidR="00E1201B">
        <w:rPr>
          <w:b/>
          <w:bCs/>
        </w:rPr>
        <w:t>për pozitën</w:t>
      </w:r>
    </w:p>
    <w:p w:rsidR="00A21AC7" w:rsidRPr="001E0E38" w:rsidRDefault="00A21AC7" w:rsidP="00022C07">
      <w:pPr>
        <w:tabs>
          <w:tab w:val="right" w:leader="dot" w:pos="8640"/>
        </w:tabs>
        <w:jc w:val="center"/>
        <w:rPr>
          <w:b/>
          <w:bCs/>
          <w:lang w:val="de-DE"/>
        </w:rPr>
      </w:pPr>
      <w:r>
        <w:rPr>
          <w:b/>
          <w:bCs/>
          <w:lang w:val="de-DE"/>
        </w:rPr>
        <w:t>Zyrtar i Prokurimit</w:t>
      </w:r>
      <w:r w:rsidR="00E1201B">
        <w:rPr>
          <w:b/>
          <w:bCs/>
          <w:lang w:val="de-DE"/>
        </w:rPr>
        <w:t xml:space="preserve"> </w:t>
      </w:r>
    </w:p>
    <w:p w:rsidR="00A21AC7" w:rsidRPr="001E0E38" w:rsidRDefault="00E1201B" w:rsidP="00022C07">
      <w:pPr>
        <w:tabs>
          <w:tab w:val="right" w:leader="dot" w:pos="8640"/>
        </w:tabs>
        <w:jc w:val="center"/>
        <w:rPr>
          <w:b/>
          <w:bCs/>
          <w:lang w:val="de-DE"/>
        </w:rPr>
      </w:pPr>
      <w:r>
        <w:rPr>
          <w:b/>
          <w:bCs/>
          <w:lang w:val="de-DE"/>
        </w:rPr>
        <w:t xml:space="preserve">Projekti </w:t>
      </w:r>
      <w:r w:rsidR="00A21AC7" w:rsidRPr="001E0E38">
        <w:rPr>
          <w:b/>
          <w:bCs/>
          <w:lang w:val="de-DE"/>
        </w:rPr>
        <w:t>“Konkurrueshmëria dhe Gatishmëria për Eksport”</w:t>
      </w:r>
    </w:p>
    <w:p w:rsidR="00A21AC7" w:rsidRPr="001E0E38" w:rsidRDefault="00A21AC7" w:rsidP="00022C07">
      <w:pPr>
        <w:tabs>
          <w:tab w:val="right" w:leader="dot" w:pos="8640"/>
        </w:tabs>
        <w:jc w:val="center"/>
        <w:rPr>
          <w:b/>
          <w:bCs/>
          <w:lang w:val="de-DE"/>
        </w:rPr>
      </w:pPr>
      <w:r w:rsidRPr="001E0E38">
        <w:rPr>
          <w:b/>
          <w:lang w:val="de-DE"/>
        </w:rPr>
        <w:t>(P152881)</w:t>
      </w:r>
    </w:p>
    <w:p w:rsidR="00411F8C" w:rsidRPr="00A21AC7" w:rsidRDefault="00411F8C" w:rsidP="00022C07">
      <w:pPr>
        <w:jc w:val="both"/>
        <w:rPr>
          <w:szCs w:val="24"/>
          <w:lang w:val="de-DE"/>
        </w:rPr>
      </w:pPr>
    </w:p>
    <w:p w:rsidR="00A21AC7" w:rsidRDefault="00A21AC7" w:rsidP="00022C07">
      <w:pPr>
        <w:autoSpaceDE w:val="0"/>
        <w:autoSpaceDN w:val="0"/>
        <w:adjustRightInd w:val="0"/>
        <w:jc w:val="both"/>
        <w:rPr>
          <w:b/>
          <w:bCs/>
        </w:rPr>
      </w:pPr>
    </w:p>
    <w:p w:rsidR="00CD32EC" w:rsidRPr="000E3D27" w:rsidRDefault="00CD32EC" w:rsidP="00022C07">
      <w:pPr>
        <w:autoSpaceDE w:val="0"/>
        <w:autoSpaceDN w:val="0"/>
        <w:adjustRightInd w:val="0"/>
        <w:jc w:val="both"/>
        <w:rPr>
          <w:b/>
        </w:rPr>
      </w:pPr>
      <w:r>
        <w:rPr>
          <w:b/>
          <w:bCs/>
        </w:rPr>
        <w:t>INFORMATË HYRËSE</w:t>
      </w:r>
    </w:p>
    <w:p w:rsidR="00411F8C" w:rsidRPr="00881FE4" w:rsidRDefault="00411F8C" w:rsidP="00022C07">
      <w:pPr>
        <w:tabs>
          <w:tab w:val="left" w:pos="720"/>
          <w:tab w:val="left" w:pos="780"/>
          <w:tab w:val="left" w:pos="840"/>
        </w:tabs>
        <w:autoSpaceDE w:val="0"/>
        <w:autoSpaceDN w:val="0"/>
        <w:adjustRightInd w:val="0"/>
        <w:jc w:val="both"/>
        <w:rPr>
          <w:b/>
          <w:szCs w:val="24"/>
        </w:rPr>
      </w:pPr>
    </w:p>
    <w:p w:rsidR="00E15A93" w:rsidRPr="000E3D27" w:rsidRDefault="00E15A93" w:rsidP="00022C07">
      <w:pPr>
        <w:jc w:val="both"/>
      </w:pPr>
      <w:r w:rsidRPr="000E3D27">
        <w:t xml:space="preserve">Qeveria e Kosovës ka punuar </w:t>
      </w:r>
      <w:r>
        <w:t xml:space="preserve">ngushtë </w:t>
      </w:r>
      <w:r w:rsidRPr="000E3D27">
        <w:t>me Bankën Botërore për të përgatitur Projektin e</w:t>
      </w:r>
      <w:r>
        <w:t xml:space="preserve"> </w:t>
      </w:r>
      <w:proofErr w:type="spellStart"/>
      <w:r>
        <w:t>K</w:t>
      </w:r>
      <w:r w:rsidRPr="007006E7">
        <w:rPr>
          <w:bCs/>
          <w:szCs w:val="24"/>
        </w:rPr>
        <w:t>onkurrueshmërisë</w:t>
      </w:r>
      <w:proofErr w:type="spellEnd"/>
      <w:r w:rsidRPr="007006E7">
        <w:rPr>
          <w:bCs/>
          <w:szCs w:val="24"/>
        </w:rPr>
        <w:t xml:space="preserve"> dhe </w:t>
      </w:r>
      <w:r>
        <w:rPr>
          <w:bCs/>
        </w:rPr>
        <w:t>G</w:t>
      </w:r>
      <w:r w:rsidRPr="007006E7">
        <w:rPr>
          <w:bCs/>
          <w:szCs w:val="24"/>
        </w:rPr>
        <w:t xml:space="preserve">atishmërisë për </w:t>
      </w:r>
      <w:r>
        <w:rPr>
          <w:bCs/>
        </w:rPr>
        <w:t>E</w:t>
      </w:r>
      <w:r w:rsidRPr="007006E7">
        <w:rPr>
          <w:bCs/>
          <w:szCs w:val="24"/>
        </w:rPr>
        <w:t>ksport</w:t>
      </w:r>
      <w:r w:rsidRPr="000E3D27">
        <w:t xml:space="preserve">. Projekti do të </w:t>
      </w:r>
      <w:r>
        <w:t>k</w:t>
      </w:r>
      <w:r w:rsidRPr="000E3D27">
        <w:t xml:space="preserve">etë </w:t>
      </w:r>
      <w:r>
        <w:t xml:space="preserve">prej </w:t>
      </w:r>
      <w:r w:rsidRPr="000E3D27">
        <w:t xml:space="preserve">15.3 milionë dollar </w:t>
      </w:r>
      <w:r>
        <w:t xml:space="preserve">(vlerë </w:t>
      </w:r>
      <w:r w:rsidRPr="000E3D27">
        <w:t xml:space="preserve">ekuivalent </w:t>
      </w:r>
      <w:r>
        <w:t>n</w:t>
      </w:r>
      <w:r w:rsidRPr="000E3D27">
        <w:t>ë</w:t>
      </w:r>
      <w:r>
        <w:t xml:space="preserve"> euro) </w:t>
      </w:r>
      <w:r w:rsidRPr="000E3D27">
        <w:t>dhe objektivi i saj zhvillim</w:t>
      </w:r>
      <w:r>
        <w:t>or</w:t>
      </w:r>
      <w:r w:rsidRPr="000E3D27">
        <w:t xml:space="preserve"> (</w:t>
      </w:r>
      <w:r>
        <w:t xml:space="preserve">OZH apo në </w:t>
      </w:r>
      <w:proofErr w:type="spellStart"/>
      <w:r>
        <w:t>ang</w:t>
      </w:r>
      <w:proofErr w:type="spellEnd"/>
      <w:r>
        <w:t xml:space="preserve">. </w:t>
      </w:r>
      <w:r w:rsidRPr="00934AAF">
        <w:rPr>
          <w:i/>
        </w:rPr>
        <w:t xml:space="preserve">PDO-Project </w:t>
      </w:r>
      <w:proofErr w:type="spellStart"/>
      <w:r w:rsidRPr="00934AAF">
        <w:rPr>
          <w:i/>
        </w:rPr>
        <w:t>Development</w:t>
      </w:r>
      <w:proofErr w:type="spellEnd"/>
      <w:r w:rsidRPr="00934AAF">
        <w:rPr>
          <w:i/>
        </w:rPr>
        <w:t xml:space="preserve"> </w:t>
      </w:r>
      <w:proofErr w:type="spellStart"/>
      <w:r w:rsidRPr="00934AAF">
        <w:rPr>
          <w:i/>
        </w:rPr>
        <w:t>Objective</w:t>
      </w:r>
      <w:proofErr w:type="spellEnd"/>
      <w:r w:rsidRPr="000E3D27">
        <w:t>) do të</w:t>
      </w:r>
      <w:r>
        <w:t xml:space="preserve"> jet</w:t>
      </w:r>
      <w:r w:rsidRPr="000E3D27">
        <w:t>ë mbështe</w:t>
      </w:r>
      <w:r>
        <w:t>tja e</w:t>
      </w:r>
      <w:r w:rsidRPr="000E3D27">
        <w:t xml:space="preserve"> certifikimi</w:t>
      </w:r>
      <w:r>
        <w:t>t t</w:t>
      </w:r>
      <w:r w:rsidRPr="000E3D27">
        <w:t>ë produkt</w:t>
      </w:r>
      <w:r>
        <w:t>eve</w:t>
      </w:r>
      <w:r w:rsidRPr="000E3D27">
        <w:t xml:space="preserve"> për tregjet e eksportit, do të forcojë kapacitetin e kompanive të orientuara nga eksporti </w:t>
      </w:r>
      <w:r>
        <w:t xml:space="preserve">si </w:t>
      </w:r>
      <w:r w:rsidRPr="000E3D27">
        <w:t>dhe do të zvogëlojë kost</w:t>
      </w:r>
      <w:r>
        <w:t>on e inspektimit</w:t>
      </w:r>
      <w:r w:rsidRPr="000E3D27">
        <w:t xml:space="preserve"> të biznesit. Projekti ka dy komponentë: 1. </w:t>
      </w:r>
      <w:r>
        <w:t>Përmirësimin e</w:t>
      </w:r>
      <w:r w:rsidRPr="000E3D27">
        <w:t xml:space="preserve"> </w:t>
      </w:r>
      <w:r>
        <w:t>mjedisit</w:t>
      </w:r>
      <w:r w:rsidRPr="000E3D27">
        <w:t xml:space="preserve"> </w:t>
      </w:r>
      <w:r>
        <w:t>të</w:t>
      </w:r>
      <w:r w:rsidRPr="000E3D27">
        <w:t xml:space="preserve"> biznesit dhe gatishmërinë për eksport; 2. </w:t>
      </w:r>
      <w:r>
        <w:t>Mb</w:t>
      </w:r>
      <w:r w:rsidRPr="000E3D27">
        <w:t>ë</w:t>
      </w:r>
      <w:r>
        <w:t>shtetja rreth i</w:t>
      </w:r>
      <w:r w:rsidRPr="000E3D27">
        <w:t>mplementimi</w:t>
      </w:r>
      <w:r>
        <w:t>t dhe koordinimit</w:t>
      </w:r>
      <w:r w:rsidRPr="000E3D27">
        <w:t xml:space="preserve"> </w:t>
      </w:r>
      <w:r>
        <w:t>të</w:t>
      </w:r>
      <w:r w:rsidRPr="000E3D27">
        <w:t xml:space="preserve"> projektit. </w:t>
      </w:r>
    </w:p>
    <w:p w:rsidR="00E15A93" w:rsidRPr="009E1A1D" w:rsidRDefault="00E15A93" w:rsidP="00022C07">
      <w:pPr>
        <w:jc w:val="both"/>
      </w:pPr>
    </w:p>
    <w:p w:rsidR="00E15A93" w:rsidRPr="000E3D27" w:rsidRDefault="00E15A93" w:rsidP="00022C07">
      <w:pPr>
        <w:jc w:val="both"/>
      </w:pPr>
      <w:r w:rsidRPr="000E3D27">
        <w:t>Ministria e Tregtisë dhe Industrisë (MTI) do të jetë përgjegjëse për zbatimin e projektit. Njësia e Zbatimit të Projektit (NJZP-ja) do të themelohet në MTI. NJZP-se do të ofrojë mbështetje për MTI-në n</w:t>
      </w:r>
      <w:r>
        <w:t>ë zbatimin efektiv dhe në kohë p</w:t>
      </w:r>
      <w:r w:rsidRPr="000E3D27">
        <w:t>ë</w:t>
      </w:r>
      <w:r>
        <w:t>r projektin</w:t>
      </w:r>
      <w:r w:rsidRPr="000E3D27">
        <w:t xml:space="preserve">. NJZP-se do të jetë përgjegjëse për mbështetjen e </w:t>
      </w:r>
      <w:r>
        <w:t>M</w:t>
      </w:r>
      <w:r w:rsidRPr="000E3D27">
        <w:t>inistrisë në të gjitha</w:t>
      </w:r>
      <w:r>
        <w:t xml:space="preserve"> procedurat e</w:t>
      </w:r>
      <w:r w:rsidRPr="000E3D27">
        <w:t xml:space="preserve"> prokurim</w:t>
      </w:r>
      <w:r>
        <w:t>i</w:t>
      </w:r>
      <w:r w:rsidRPr="000E3D27">
        <w:t>t, menaxhimin financiar, monitorimin dhe vlerësimin</w:t>
      </w:r>
      <w:r>
        <w:t xml:space="preserve"> si</w:t>
      </w:r>
      <w:r w:rsidRPr="000E3D27">
        <w:t xml:space="preserve"> dhe raportimin mbi përdorimin e fondeve për </w:t>
      </w:r>
      <w:r>
        <w:t xml:space="preserve">zbatimin e </w:t>
      </w:r>
      <w:r w:rsidRPr="000E3D27">
        <w:t>aktivitet</w:t>
      </w:r>
      <w:r>
        <w:t>eve</w:t>
      </w:r>
      <w:r w:rsidRPr="000E3D27">
        <w:t xml:space="preserve"> </w:t>
      </w:r>
      <w:r>
        <w:t>të</w:t>
      </w:r>
      <w:r w:rsidRPr="000E3D27">
        <w:t xml:space="preserve"> projektit. </w:t>
      </w:r>
    </w:p>
    <w:p w:rsidR="00CD32EC" w:rsidRPr="000E3D27" w:rsidRDefault="00CD32EC" w:rsidP="00022C07">
      <w:pPr>
        <w:jc w:val="both"/>
      </w:pPr>
    </w:p>
    <w:p w:rsidR="002C7167" w:rsidRDefault="002C7167" w:rsidP="00022C07">
      <w:pPr>
        <w:jc w:val="both"/>
        <w:rPr>
          <w:rFonts w:eastAsiaTheme="minorEastAsia"/>
          <w:b/>
          <w:szCs w:val="24"/>
        </w:rPr>
      </w:pPr>
      <w:r w:rsidRPr="00881FE4">
        <w:rPr>
          <w:rFonts w:eastAsiaTheme="minorEastAsia"/>
          <w:b/>
          <w:szCs w:val="24"/>
        </w:rPr>
        <w:t>OBJEKTIVI I DETYRES</w:t>
      </w:r>
    </w:p>
    <w:p w:rsidR="00CD32EC" w:rsidRDefault="00CD32EC" w:rsidP="00022C07">
      <w:pPr>
        <w:jc w:val="both"/>
      </w:pPr>
    </w:p>
    <w:p w:rsidR="00A2228F" w:rsidRPr="00881FE4" w:rsidRDefault="00CD32EC" w:rsidP="00022C07">
      <w:pPr>
        <w:jc w:val="both"/>
        <w:rPr>
          <w:szCs w:val="24"/>
        </w:rPr>
      </w:pPr>
      <w:r w:rsidRPr="000E3D27">
        <w:t xml:space="preserve">Objektivi kryesor i kësaj </w:t>
      </w:r>
      <w:r>
        <w:t>pozite</w:t>
      </w:r>
      <w:r w:rsidRPr="000E3D27">
        <w:t xml:space="preserve"> është që të ndihmojë Projektin dhe </w:t>
      </w:r>
      <w:r>
        <w:t xml:space="preserve">Departamentit </w:t>
      </w:r>
      <w:r w:rsidRPr="000E3D27">
        <w:t>përgjegjës</w:t>
      </w:r>
      <w:r>
        <w:t xml:space="preserve"> në MTI</w:t>
      </w:r>
      <w:r w:rsidRPr="000E3D27">
        <w:t xml:space="preserve"> për aktivitetet përkatëse të projektit në </w:t>
      </w:r>
      <w:r>
        <w:t>zbati</w:t>
      </w:r>
      <w:r w:rsidRPr="000E3D27">
        <w:t>min e proceseve të apliku</w:t>
      </w:r>
      <w:r>
        <w:t>ara</w:t>
      </w:r>
      <w:r w:rsidRPr="000E3D27">
        <w:t xml:space="preserve"> </w:t>
      </w:r>
      <w:r>
        <w:t xml:space="preserve">të prokurimit </w:t>
      </w:r>
      <w:r w:rsidR="00A2228F" w:rsidRPr="00881FE4">
        <w:rPr>
          <w:szCs w:val="24"/>
        </w:rPr>
        <w:t>për funksionalizimin e</w:t>
      </w:r>
      <w:r>
        <w:rPr>
          <w:szCs w:val="24"/>
        </w:rPr>
        <w:t xml:space="preserve"> </w:t>
      </w:r>
      <w:r w:rsidR="00E15A93">
        <w:t>Projektit</w:t>
      </w:r>
      <w:r w:rsidR="00E15A93" w:rsidRPr="000E3D27">
        <w:t xml:space="preserve"> </w:t>
      </w:r>
      <w:r w:rsidR="00E15A93">
        <w:t>t</w:t>
      </w:r>
      <w:r w:rsidR="00E15A93" w:rsidRPr="000E3D27">
        <w:t>ë</w:t>
      </w:r>
      <w:r w:rsidR="00E15A93">
        <w:t xml:space="preserve"> </w:t>
      </w:r>
      <w:proofErr w:type="spellStart"/>
      <w:r w:rsidR="00E15A93">
        <w:t>K</w:t>
      </w:r>
      <w:r w:rsidR="00E15A93" w:rsidRPr="007006E7">
        <w:rPr>
          <w:bCs/>
          <w:szCs w:val="24"/>
        </w:rPr>
        <w:t>onkurrueshmërisë</w:t>
      </w:r>
      <w:proofErr w:type="spellEnd"/>
      <w:r w:rsidR="00E15A93" w:rsidRPr="007006E7">
        <w:rPr>
          <w:bCs/>
          <w:szCs w:val="24"/>
        </w:rPr>
        <w:t xml:space="preserve"> dhe </w:t>
      </w:r>
      <w:r w:rsidR="00E15A93">
        <w:rPr>
          <w:bCs/>
        </w:rPr>
        <w:t>G</w:t>
      </w:r>
      <w:r w:rsidR="00E15A93" w:rsidRPr="007006E7">
        <w:rPr>
          <w:bCs/>
          <w:szCs w:val="24"/>
        </w:rPr>
        <w:t xml:space="preserve">atishmërisë për </w:t>
      </w:r>
      <w:r w:rsidR="00E15A93">
        <w:rPr>
          <w:bCs/>
        </w:rPr>
        <w:t>E</w:t>
      </w:r>
      <w:r w:rsidR="00E15A93" w:rsidRPr="007006E7">
        <w:rPr>
          <w:bCs/>
          <w:szCs w:val="24"/>
        </w:rPr>
        <w:t>ksport</w:t>
      </w:r>
      <w:r w:rsidR="00E15A93" w:rsidRPr="00881FE4">
        <w:rPr>
          <w:szCs w:val="24"/>
        </w:rPr>
        <w:t xml:space="preserve"> </w:t>
      </w:r>
      <w:r w:rsidR="00A2228F" w:rsidRPr="00881FE4">
        <w:rPr>
          <w:szCs w:val="24"/>
        </w:rPr>
        <w:t xml:space="preserve">dhe për të forcuar kapacitetin </w:t>
      </w:r>
      <w:r>
        <w:rPr>
          <w:szCs w:val="24"/>
        </w:rPr>
        <w:t>n</w:t>
      </w:r>
      <w:r w:rsidRPr="000E3D27">
        <w:t>ë</w:t>
      </w:r>
      <w:r>
        <w:t xml:space="preserve"> fush</w:t>
      </w:r>
      <w:r w:rsidRPr="000E3D27">
        <w:t>ë</w:t>
      </w:r>
      <w:r>
        <w:t xml:space="preserve">n </w:t>
      </w:r>
      <w:r w:rsidR="00A2228F" w:rsidRPr="00881FE4">
        <w:rPr>
          <w:szCs w:val="24"/>
        </w:rPr>
        <w:t xml:space="preserve">e </w:t>
      </w:r>
      <w:r>
        <w:rPr>
          <w:szCs w:val="24"/>
        </w:rPr>
        <w:t>prokurimit</w:t>
      </w:r>
      <w:r w:rsidR="00A2228F" w:rsidRPr="00881FE4">
        <w:rPr>
          <w:szCs w:val="24"/>
        </w:rPr>
        <w:t xml:space="preserve"> të institucioneve të përfshira në zbatimin e Projektit.</w:t>
      </w:r>
    </w:p>
    <w:p w:rsidR="000453D5" w:rsidRPr="00881FE4" w:rsidRDefault="000453D5" w:rsidP="00022C07">
      <w:pPr>
        <w:jc w:val="both"/>
        <w:rPr>
          <w:szCs w:val="24"/>
        </w:rPr>
      </w:pPr>
      <w:r w:rsidRPr="00881FE4">
        <w:rPr>
          <w:szCs w:val="24"/>
        </w:rPr>
        <w:lastRenderedPageBreak/>
        <w:t xml:space="preserve">Zyrtari i Prokurimit do të ndihmojë </w:t>
      </w:r>
      <w:r w:rsidR="00CD32EC">
        <w:rPr>
          <w:szCs w:val="24"/>
        </w:rPr>
        <w:t>Udh</w:t>
      </w:r>
      <w:r w:rsidR="00CD32EC" w:rsidRPr="00881FE4">
        <w:rPr>
          <w:szCs w:val="24"/>
        </w:rPr>
        <w:t>ë</w:t>
      </w:r>
      <w:r w:rsidR="00CD32EC">
        <w:rPr>
          <w:szCs w:val="24"/>
        </w:rPr>
        <w:t xml:space="preserve">heqësin </w:t>
      </w:r>
      <w:r w:rsidRPr="00881FE4">
        <w:rPr>
          <w:szCs w:val="24"/>
        </w:rPr>
        <w:t xml:space="preserve">e Njësisë së Zbatimit të Projektit për të menaxhuar rrjedhën e aktiviteteve të prokurimit të planifikuara për Projektin e </w:t>
      </w:r>
      <w:proofErr w:type="spellStart"/>
      <w:r w:rsidR="00E15A93">
        <w:t>K</w:t>
      </w:r>
      <w:r w:rsidR="00E15A93" w:rsidRPr="007006E7">
        <w:rPr>
          <w:bCs/>
          <w:szCs w:val="24"/>
        </w:rPr>
        <w:t>onkurrueshmërisë</w:t>
      </w:r>
      <w:proofErr w:type="spellEnd"/>
      <w:r w:rsidR="00E15A93" w:rsidRPr="007006E7">
        <w:rPr>
          <w:bCs/>
          <w:szCs w:val="24"/>
        </w:rPr>
        <w:t xml:space="preserve"> dhe </w:t>
      </w:r>
      <w:r w:rsidR="00E15A93">
        <w:rPr>
          <w:bCs/>
        </w:rPr>
        <w:t>G</w:t>
      </w:r>
      <w:r w:rsidR="00E15A93" w:rsidRPr="007006E7">
        <w:rPr>
          <w:bCs/>
          <w:szCs w:val="24"/>
        </w:rPr>
        <w:t xml:space="preserve">atishmërisë për </w:t>
      </w:r>
      <w:r w:rsidR="00E15A93">
        <w:rPr>
          <w:bCs/>
        </w:rPr>
        <w:t>E</w:t>
      </w:r>
      <w:r w:rsidR="00E15A93" w:rsidRPr="007006E7">
        <w:rPr>
          <w:bCs/>
          <w:szCs w:val="24"/>
        </w:rPr>
        <w:t>ksport</w:t>
      </w:r>
      <w:r w:rsidRPr="00881FE4">
        <w:rPr>
          <w:szCs w:val="24"/>
        </w:rPr>
        <w:t>. ZP (Zyrtari i Prokurimit) do të sigurojë që transaksionet e prokurimit të raportohen në Njësinë e Shërbimit Teknik (</w:t>
      </w:r>
      <w:proofErr w:type="spellStart"/>
      <w:r w:rsidRPr="00881FE4">
        <w:rPr>
          <w:szCs w:val="24"/>
        </w:rPr>
        <w:t>NjShT</w:t>
      </w:r>
      <w:proofErr w:type="spellEnd"/>
      <w:r w:rsidRPr="00881FE4">
        <w:rPr>
          <w:szCs w:val="24"/>
        </w:rPr>
        <w:t xml:space="preserve">) dhe se ato </w:t>
      </w:r>
      <w:proofErr w:type="spellStart"/>
      <w:r w:rsidRPr="00881FE4">
        <w:rPr>
          <w:szCs w:val="24"/>
        </w:rPr>
        <w:t>implementohen</w:t>
      </w:r>
      <w:proofErr w:type="spellEnd"/>
      <w:r w:rsidRPr="00881FE4">
        <w:rPr>
          <w:szCs w:val="24"/>
        </w:rPr>
        <w:t xml:space="preserve"> duke ndjekur botimin e </w:t>
      </w:r>
      <w:r w:rsidR="004D4973" w:rsidRPr="00881FE4">
        <w:rPr>
          <w:szCs w:val="24"/>
        </w:rPr>
        <w:t>aplikueshëm</w:t>
      </w:r>
      <w:r w:rsidRPr="00881FE4">
        <w:rPr>
          <w:szCs w:val="24"/>
        </w:rPr>
        <w:t xml:space="preserve"> të Udhëzimeve të Bankës Botërore për Prokurimin sipas </w:t>
      </w:r>
      <w:r w:rsidR="004D4973" w:rsidRPr="00881FE4">
        <w:rPr>
          <w:szCs w:val="24"/>
        </w:rPr>
        <w:t>Huas s</w:t>
      </w:r>
      <w:r w:rsidRPr="00881FE4">
        <w:rPr>
          <w:szCs w:val="24"/>
        </w:rPr>
        <w:t xml:space="preserve">ë IBRD dhe Kredive </w:t>
      </w:r>
      <w:r w:rsidR="004D4973" w:rsidRPr="00881FE4">
        <w:rPr>
          <w:szCs w:val="24"/>
        </w:rPr>
        <w:t>t</w:t>
      </w:r>
      <w:r w:rsidR="00F52045">
        <w:rPr>
          <w:szCs w:val="24"/>
        </w:rPr>
        <w:t>ë</w:t>
      </w:r>
      <w:r w:rsidR="004D4973" w:rsidRPr="00881FE4">
        <w:rPr>
          <w:szCs w:val="24"/>
        </w:rPr>
        <w:t xml:space="preserve"> </w:t>
      </w:r>
      <w:r w:rsidRPr="00881FE4">
        <w:rPr>
          <w:szCs w:val="24"/>
        </w:rPr>
        <w:t xml:space="preserve">IDA dhe Zgjedhjen dhe Punësimin e Konsulentëve nga Huamarrësit e Bankës Botërore. Ai / ajo do të punojë ngushtë me Këshilltarët </w:t>
      </w:r>
      <w:r w:rsidR="00E15A93">
        <w:rPr>
          <w:szCs w:val="24"/>
        </w:rPr>
        <w:t xml:space="preserve">e </w:t>
      </w:r>
      <w:r w:rsidR="009A1321">
        <w:rPr>
          <w:szCs w:val="24"/>
        </w:rPr>
        <w:t>Komponentëve</w:t>
      </w:r>
      <w:r w:rsidR="00E15A93">
        <w:rPr>
          <w:szCs w:val="24"/>
        </w:rPr>
        <w:t xml:space="preserve"> p</w:t>
      </w:r>
      <w:r w:rsidR="00E15A93" w:rsidRPr="00881FE4">
        <w:rPr>
          <w:szCs w:val="24"/>
        </w:rPr>
        <w:t>ë</w:t>
      </w:r>
      <w:r w:rsidR="00E15A93">
        <w:rPr>
          <w:szCs w:val="24"/>
        </w:rPr>
        <w:t>rkat</w:t>
      </w:r>
      <w:r w:rsidR="00E15A93" w:rsidRPr="00881FE4">
        <w:rPr>
          <w:szCs w:val="24"/>
        </w:rPr>
        <w:t>ë</w:t>
      </w:r>
      <w:r w:rsidR="00E15A93">
        <w:rPr>
          <w:szCs w:val="24"/>
        </w:rPr>
        <w:t>se</w:t>
      </w:r>
      <w:r w:rsidRPr="00881FE4">
        <w:rPr>
          <w:szCs w:val="24"/>
        </w:rPr>
        <w:t xml:space="preserve"> për t'i ndihmuar ata të kuptojnë deta</w:t>
      </w:r>
      <w:r w:rsidR="004D4973" w:rsidRPr="00881FE4">
        <w:rPr>
          <w:szCs w:val="24"/>
        </w:rPr>
        <w:t>jet e aspekteve të prokurimit në zbatim</w:t>
      </w:r>
      <w:r w:rsidRPr="00881FE4">
        <w:rPr>
          <w:szCs w:val="24"/>
        </w:rPr>
        <w:t xml:space="preserve"> të projektit.</w:t>
      </w:r>
    </w:p>
    <w:p w:rsidR="00CD32EC" w:rsidRDefault="00CD32EC" w:rsidP="00022C07">
      <w:pPr>
        <w:jc w:val="both"/>
        <w:rPr>
          <w:szCs w:val="24"/>
        </w:rPr>
      </w:pPr>
    </w:p>
    <w:p w:rsidR="004D4973" w:rsidRPr="00881FE4" w:rsidRDefault="004D4973" w:rsidP="00022C07">
      <w:pPr>
        <w:autoSpaceDE w:val="0"/>
        <w:autoSpaceDN w:val="0"/>
        <w:adjustRightInd w:val="0"/>
        <w:jc w:val="both"/>
        <w:rPr>
          <w:rFonts w:eastAsiaTheme="minorEastAsia"/>
          <w:b/>
          <w:szCs w:val="24"/>
        </w:rPr>
      </w:pPr>
      <w:r w:rsidRPr="00881FE4">
        <w:rPr>
          <w:rFonts w:eastAsiaTheme="minorEastAsia"/>
          <w:b/>
          <w:szCs w:val="24"/>
        </w:rPr>
        <w:t>FUSHËVEPRIMI I PUNËS</w:t>
      </w:r>
    </w:p>
    <w:p w:rsidR="00022C07" w:rsidRDefault="00022C07" w:rsidP="00022C07">
      <w:pPr>
        <w:autoSpaceDE w:val="0"/>
        <w:autoSpaceDN w:val="0"/>
        <w:adjustRightInd w:val="0"/>
        <w:jc w:val="both"/>
        <w:rPr>
          <w:rFonts w:eastAsiaTheme="minorEastAsia"/>
          <w:b/>
          <w:szCs w:val="24"/>
        </w:rPr>
      </w:pPr>
    </w:p>
    <w:p w:rsidR="004D4973" w:rsidRPr="00881FE4" w:rsidRDefault="004D4973" w:rsidP="00022C07">
      <w:pPr>
        <w:autoSpaceDE w:val="0"/>
        <w:autoSpaceDN w:val="0"/>
        <w:adjustRightInd w:val="0"/>
        <w:jc w:val="both"/>
        <w:rPr>
          <w:rFonts w:eastAsiaTheme="minorEastAsia"/>
          <w:b/>
          <w:szCs w:val="24"/>
        </w:rPr>
      </w:pPr>
      <w:r w:rsidRPr="00881FE4">
        <w:rPr>
          <w:rFonts w:eastAsiaTheme="minorEastAsia"/>
          <w:b/>
          <w:szCs w:val="24"/>
        </w:rPr>
        <w:t>Detyrat dhe përgjegjësitë:</w:t>
      </w:r>
    </w:p>
    <w:p w:rsidR="004D4973" w:rsidRPr="00881FE4" w:rsidRDefault="004D4973" w:rsidP="00022C07">
      <w:pPr>
        <w:pStyle w:val="NormalWeb1"/>
        <w:spacing w:before="0" w:after="240"/>
        <w:jc w:val="both"/>
        <w:rPr>
          <w:rFonts w:ascii="Times New Roman"/>
          <w:color w:val="auto"/>
          <w:szCs w:val="24"/>
        </w:rPr>
      </w:pPr>
      <w:r w:rsidRPr="00881FE4">
        <w:rPr>
          <w:rFonts w:ascii="Times New Roman"/>
          <w:color w:val="auto"/>
          <w:szCs w:val="24"/>
        </w:rPr>
        <w:t>Funksionet kryesore të Zyrtarit të Prokurimit do të përfshijnë:</w:t>
      </w:r>
    </w:p>
    <w:p w:rsidR="00E40AE3" w:rsidRPr="00881FE4" w:rsidRDefault="00E40AE3" w:rsidP="00022C07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120"/>
        <w:jc w:val="both"/>
        <w:textAlignment w:val="baseline"/>
        <w:rPr>
          <w:szCs w:val="24"/>
        </w:rPr>
      </w:pPr>
      <w:r w:rsidRPr="00881FE4">
        <w:rPr>
          <w:szCs w:val="24"/>
        </w:rPr>
        <w:t>Në bashkëpunim me MTI-në krijojnë dhe mbajnë një bazë të dhënash informacioni mbi shërbimet e prokurimit, shërbimet teknologjike, furniz</w:t>
      </w:r>
      <w:r w:rsidR="00881FE4">
        <w:rPr>
          <w:szCs w:val="24"/>
        </w:rPr>
        <w:t>uesit e pajisjeve, konsulentët...etj.</w:t>
      </w:r>
      <w:r w:rsidRPr="00881FE4">
        <w:rPr>
          <w:szCs w:val="24"/>
        </w:rPr>
        <w:t>;</w:t>
      </w:r>
    </w:p>
    <w:p w:rsidR="00411F8C" w:rsidRPr="00881FE4" w:rsidRDefault="00CD1CFD" w:rsidP="00022C07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120"/>
        <w:jc w:val="both"/>
        <w:textAlignment w:val="baseline"/>
        <w:rPr>
          <w:szCs w:val="24"/>
        </w:rPr>
      </w:pPr>
      <w:r w:rsidRPr="00881FE4">
        <w:rPr>
          <w:szCs w:val="24"/>
        </w:rPr>
        <w:t>Mbaj trajnime ne fushën e prokurimit</w:t>
      </w:r>
      <w:r w:rsidR="00841AE5" w:rsidRPr="00881FE4">
        <w:rPr>
          <w:szCs w:val="24"/>
        </w:rPr>
        <w:t xml:space="preserve"> për përfituesit e </w:t>
      </w:r>
      <w:proofErr w:type="spellStart"/>
      <w:r w:rsidR="00841AE5" w:rsidRPr="00881FE4">
        <w:rPr>
          <w:szCs w:val="24"/>
        </w:rPr>
        <w:t>grantit</w:t>
      </w:r>
      <w:proofErr w:type="spellEnd"/>
      <w:r w:rsidR="00841AE5" w:rsidRPr="00881FE4">
        <w:rPr>
          <w:szCs w:val="24"/>
        </w:rPr>
        <w:t xml:space="preserve"> në përputhje me dispozitat dhe oraret e </w:t>
      </w:r>
      <w:r w:rsidR="00DB404A" w:rsidRPr="00881FE4">
        <w:rPr>
          <w:szCs w:val="24"/>
        </w:rPr>
        <w:t>MOP</w:t>
      </w:r>
      <w:r w:rsidR="00841AE5" w:rsidRPr="00881FE4">
        <w:rPr>
          <w:szCs w:val="24"/>
        </w:rPr>
        <w:t xml:space="preserve"> të përcaktuara në programin vjetor dhe Planin e Prokurimit të Përbashkët (ndërmjet MTI dhe Bankës) dhe të sigurojnë përputhshmëri me dispozitat e </w:t>
      </w:r>
      <w:r w:rsidR="00DB404A" w:rsidRPr="00881FE4">
        <w:rPr>
          <w:szCs w:val="24"/>
        </w:rPr>
        <w:t>MOP</w:t>
      </w:r>
      <w:r w:rsidR="00841AE5" w:rsidRPr="00881FE4">
        <w:rPr>
          <w:szCs w:val="24"/>
        </w:rPr>
        <w:t>;</w:t>
      </w:r>
    </w:p>
    <w:p w:rsidR="00CD1CFD" w:rsidRPr="00881FE4" w:rsidRDefault="00CD1CFD" w:rsidP="00022C07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120"/>
        <w:jc w:val="both"/>
        <w:textAlignment w:val="baseline"/>
        <w:rPr>
          <w:szCs w:val="24"/>
        </w:rPr>
      </w:pPr>
      <w:r w:rsidRPr="00881FE4">
        <w:rPr>
          <w:szCs w:val="24"/>
        </w:rPr>
        <w:t>Udhëheq prokurimin sipas planit të miratuar të prokurimit dhe në përputhje me konsulentët e bankës dhe udhëzimet e prokurimit;</w:t>
      </w:r>
    </w:p>
    <w:p w:rsidR="004B0C82" w:rsidRPr="00881FE4" w:rsidRDefault="004B0C82" w:rsidP="00022C07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120"/>
        <w:jc w:val="both"/>
        <w:textAlignment w:val="baseline"/>
        <w:rPr>
          <w:szCs w:val="24"/>
        </w:rPr>
      </w:pPr>
      <w:r w:rsidRPr="00881FE4">
        <w:rPr>
          <w:szCs w:val="24"/>
        </w:rPr>
        <w:t xml:space="preserve">Mirëmban sistemin e raportimit </w:t>
      </w:r>
      <w:r w:rsidR="00881FE4" w:rsidRPr="00881FE4">
        <w:rPr>
          <w:szCs w:val="24"/>
        </w:rPr>
        <w:t>për</w:t>
      </w:r>
      <w:r w:rsidRPr="00881FE4">
        <w:rPr>
          <w:szCs w:val="24"/>
        </w:rPr>
        <w:t xml:space="preserve"> prokurim në përputhje me dispozitat e </w:t>
      </w:r>
      <w:r w:rsidR="00DB404A" w:rsidRPr="00881FE4">
        <w:rPr>
          <w:szCs w:val="24"/>
        </w:rPr>
        <w:t>MOP</w:t>
      </w:r>
      <w:r w:rsidRPr="00881FE4">
        <w:rPr>
          <w:szCs w:val="24"/>
        </w:rPr>
        <w:t>;</w:t>
      </w:r>
    </w:p>
    <w:p w:rsidR="004B0C82" w:rsidRPr="00881FE4" w:rsidRDefault="004B0C82" w:rsidP="00022C07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120"/>
        <w:jc w:val="both"/>
        <w:textAlignment w:val="baseline"/>
        <w:rPr>
          <w:szCs w:val="24"/>
        </w:rPr>
      </w:pPr>
      <w:r w:rsidRPr="00881FE4">
        <w:rPr>
          <w:szCs w:val="24"/>
        </w:rPr>
        <w:t xml:space="preserve">Ngritja e një sistemi monitorimi brenda subjektit për mbikëqyrjen e veprimeve të prokurimit të projektit dhe koordinimin e miratimeve të nevojshme ose korrigjimin e mangësive në procedurat ose konkluzionet; </w:t>
      </w:r>
    </w:p>
    <w:p w:rsidR="00937886" w:rsidRDefault="00937886" w:rsidP="00022C07">
      <w:pPr>
        <w:numPr>
          <w:ilvl w:val="0"/>
          <w:numId w:val="1"/>
        </w:numPr>
        <w:jc w:val="both"/>
        <w:rPr>
          <w:szCs w:val="24"/>
        </w:rPr>
      </w:pPr>
      <w:r w:rsidRPr="00881FE4">
        <w:rPr>
          <w:szCs w:val="24"/>
        </w:rPr>
        <w:t xml:space="preserve">Ndihmon MTI-në me azhurnimin e Doracakut të Prokurimit për </w:t>
      </w:r>
      <w:proofErr w:type="spellStart"/>
      <w:r w:rsidRPr="00881FE4">
        <w:rPr>
          <w:szCs w:val="24"/>
        </w:rPr>
        <w:t>grantet</w:t>
      </w:r>
      <w:proofErr w:type="spellEnd"/>
      <w:r w:rsidRPr="00881FE4">
        <w:rPr>
          <w:szCs w:val="24"/>
        </w:rPr>
        <w:t xml:space="preserve"> dhe sipas nevojës Seksioni i prokurimit të Manualit të Prokurimit.</w:t>
      </w:r>
    </w:p>
    <w:p w:rsidR="00022C07" w:rsidRPr="00881FE4" w:rsidRDefault="00022C07" w:rsidP="00022C07">
      <w:pPr>
        <w:ind w:left="644"/>
        <w:jc w:val="both"/>
        <w:rPr>
          <w:szCs w:val="24"/>
        </w:rPr>
      </w:pPr>
    </w:p>
    <w:p w:rsidR="00937886" w:rsidRPr="00881FE4" w:rsidRDefault="00937886" w:rsidP="00022C07">
      <w:pPr>
        <w:numPr>
          <w:ilvl w:val="0"/>
          <w:numId w:val="1"/>
        </w:numPr>
        <w:jc w:val="both"/>
        <w:rPr>
          <w:szCs w:val="24"/>
        </w:rPr>
      </w:pPr>
      <w:r w:rsidRPr="00881FE4">
        <w:rPr>
          <w:szCs w:val="24"/>
        </w:rPr>
        <w:t>Ndihmon PIU për prokurimin e mallrave, punëve dhe shërbimeve të kryera në përputhje me dispozitat e Udhëzimeve të Bankës Botërore dhe Manualit të Operacioneve të Projektit</w:t>
      </w:r>
    </w:p>
    <w:p w:rsidR="00DB404A" w:rsidRPr="00881FE4" w:rsidRDefault="00DB404A" w:rsidP="00022C07">
      <w:pPr>
        <w:jc w:val="both"/>
        <w:rPr>
          <w:szCs w:val="24"/>
        </w:rPr>
      </w:pPr>
    </w:p>
    <w:p w:rsidR="00DB404A" w:rsidRPr="00881FE4" w:rsidRDefault="00DB404A" w:rsidP="00022C07">
      <w:pPr>
        <w:numPr>
          <w:ilvl w:val="0"/>
          <w:numId w:val="1"/>
        </w:numPr>
        <w:jc w:val="both"/>
        <w:rPr>
          <w:szCs w:val="24"/>
        </w:rPr>
      </w:pPr>
      <w:r w:rsidRPr="00881FE4">
        <w:rPr>
          <w:szCs w:val="24"/>
        </w:rPr>
        <w:t>Përgatitja e dokumenteve të tenderit (DT-it) për kontratat e mallrave / punëve, s</w:t>
      </w:r>
      <w:r w:rsidR="00C81D96" w:rsidRPr="00881FE4">
        <w:rPr>
          <w:szCs w:val="24"/>
        </w:rPr>
        <w:t>i dhe Kërkesa për Propozime (</w:t>
      </w:r>
      <w:proofErr w:type="spellStart"/>
      <w:r w:rsidR="00C81D96" w:rsidRPr="00881FE4">
        <w:rPr>
          <w:szCs w:val="24"/>
        </w:rPr>
        <w:t>KpP</w:t>
      </w:r>
      <w:proofErr w:type="spellEnd"/>
      <w:r w:rsidRPr="00881FE4">
        <w:rPr>
          <w:szCs w:val="24"/>
        </w:rPr>
        <w:t xml:space="preserve">) për caktimet e shërbimeve të </w:t>
      </w:r>
      <w:proofErr w:type="spellStart"/>
      <w:r w:rsidRPr="00881FE4">
        <w:rPr>
          <w:szCs w:val="24"/>
        </w:rPr>
        <w:t>konsulencës</w:t>
      </w:r>
      <w:proofErr w:type="spellEnd"/>
      <w:r w:rsidRPr="00881FE4">
        <w:rPr>
          <w:szCs w:val="24"/>
        </w:rPr>
        <w:t xml:space="preserve">; të ndihmojë komisionin e vlerësimit dhe NJIP-në për përgatitjen e raporteve të vlerësimit të ofertave për kontratat e mallrave, punëve dhe shërbimeve të </w:t>
      </w:r>
      <w:proofErr w:type="spellStart"/>
      <w:r w:rsidRPr="00881FE4">
        <w:rPr>
          <w:szCs w:val="24"/>
        </w:rPr>
        <w:t>konsulencës</w:t>
      </w:r>
      <w:proofErr w:type="spellEnd"/>
      <w:r w:rsidRPr="00881FE4">
        <w:rPr>
          <w:szCs w:val="24"/>
        </w:rPr>
        <w:t xml:space="preserve">, si dhe të ndihmojë në përgatitjen e kontratave për Konsulentët </w:t>
      </w:r>
      <w:r w:rsidR="00C81D96" w:rsidRPr="00881FE4">
        <w:rPr>
          <w:szCs w:val="24"/>
        </w:rPr>
        <w:t>e Mallrave</w:t>
      </w:r>
      <w:r w:rsidRPr="00881FE4">
        <w:rPr>
          <w:szCs w:val="24"/>
        </w:rPr>
        <w:t xml:space="preserve">, Punët dhe Shërbimet </w:t>
      </w:r>
      <w:proofErr w:type="spellStart"/>
      <w:r w:rsidRPr="00881FE4">
        <w:rPr>
          <w:szCs w:val="24"/>
        </w:rPr>
        <w:t>Konsulente</w:t>
      </w:r>
      <w:proofErr w:type="spellEnd"/>
    </w:p>
    <w:p w:rsidR="00FD2801" w:rsidRPr="00881FE4" w:rsidRDefault="00FD2801" w:rsidP="00022C07">
      <w:pPr>
        <w:jc w:val="both"/>
        <w:rPr>
          <w:szCs w:val="24"/>
        </w:rPr>
      </w:pPr>
    </w:p>
    <w:p w:rsidR="00FD2801" w:rsidRPr="00881FE4" w:rsidRDefault="00FD2801" w:rsidP="00022C07">
      <w:pPr>
        <w:numPr>
          <w:ilvl w:val="0"/>
          <w:numId w:val="1"/>
        </w:numPr>
        <w:jc w:val="both"/>
        <w:rPr>
          <w:szCs w:val="24"/>
        </w:rPr>
      </w:pPr>
      <w:r w:rsidRPr="00881FE4">
        <w:rPr>
          <w:szCs w:val="24"/>
        </w:rPr>
        <w:t xml:space="preserve">Ndihmoj </w:t>
      </w:r>
      <w:r w:rsidR="00881FE4" w:rsidRPr="00881FE4">
        <w:rPr>
          <w:szCs w:val="24"/>
        </w:rPr>
        <w:t>Koordinatorin</w:t>
      </w:r>
      <w:r w:rsidRPr="00881FE4">
        <w:rPr>
          <w:szCs w:val="24"/>
        </w:rPr>
        <w:t xml:space="preserve"> e NJIP-se n</w:t>
      </w:r>
      <w:r w:rsidR="00F52045">
        <w:rPr>
          <w:szCs w:val="24"/>
        </w:rPr>
        <w:t>ë</w:t>
      </w:r>
      <w:r w:rsidRPr="00881FE4">
        <w:rPr>
          <w:szCs w:val="24"/>
        </w:rPr>
        <w:t xml:space="preserve"> monitorimin e zbatimit t</w:t>
      </w:r>
      <w:r w:rsidR="00F52045">
        <w:rPr>
          <w:szCs w:val="24"/>
        </w:rPr>
        <w:t>ë</w:t>
      </w:r>
      <w:r w:rsidRPr="00881FE4">
        <w:rPr>
          <w:szCs w:val="24"/>
        </w:rPr>
        <w:t xml:space="preserve"> kontratave; </w:t>
      </w:r>
    </w:p>
    <w:p w:rsidR="009E166F" w:rsidRPr="00881FE4" w:rsidRDefault="009E166F" w:rsidP="00022C07">
      <w:pPr>
        <w:jc w:val="both"/>
        <w:rPr>
          <w:szCs w:val="24"/>
        </w:rPr>
      </w:pPr>
    </w:p>
    <w:p w:rsidR="009E166F" w:rsidRPr="00881FE4" w:rsidRDefault="00881FE4" w:rsidP="00022C07">
      <w:pPr>
        <w:numPr>
          <w:ilvl w:val="0"/>
          <w:numId w:val="1"/>
        </w:numPr>
        <w:jc w:val="both"/>
        <w:rPr>
          <w:szCs w:val="24"/>
        </w:rPr>
      </w:pPr>
      <w:r w:rsidRPr="00881FE4">
        <w:rPr>
          <w:szCs w:val="24"/>
        </w:rPr>
        <w:t>Përditëson</w:t>
      </w:r>
      <w:r w:rsidR="009E166F" w:rsidRPr="00881FE4">
        <w:rPr>
          <w:szCs w:val="24"/>
        </w:rPr>
        <w:t xml:space="preserve"> dhe </w:t>
      </w:r>
      <w:r w:rsidRPr="00881FE4">
        <w:rPr>
          <w:szCs w:val="24"/>
        </w:rPr>
        <w:t>mirëmban</w:t>
      </w:r>
      <w:r w:rsidR="009E166F" w:rsidRPr="00881FE4">
        <w:rPr>
          <w:szCs w:val="24"/>
        </w:rPr>
        <w:t xml:space="preserve"> </w:t>
      </w:r>
      <w:r w:rsidRPr="00881FE4">
        <w:rPr>
          <w:szCs w:val="24"/>
        </w:rPr>
        <w:t>për</w:t>
      </w:r>
      <w:r w:rsidR="009E166F" w:rsidRPr="00881FE4">
        <w:rPr>
          <w:szCs w:val="24"/>
        </w:rPr>
        <w:t xml:space="preserve"> projektin Panin vjetor t</w:t>
      </w:r>
      <w:r w:rsidR="00F52045">
        <w:rPr>
          <w:szCs w:val="24"/>
        </w:rPr>
        <w:t>ë</w:t>
      </w:r>
      <w:r w:rsidR="009E166F" w:rsidRPr="00881FE4">
        <w:rPr>
          <w:szCs w:val="24"/>
        </w:rPr>
        <w:t xml:space="preserve"> detajuar t</w:t>
      </w:r>
      <w:r w:rsidR="00F52045">
        <w:rPr>
          <w:szCs w:val="24"/>
        </w:rPr>
        <w:t>ë</w:t>
      </w:r>
      <w:r w:rsidR="009E166F" w:rsidRPr="00881FE4">
        <w:rPr>
          <w:szCs w:val="24"/>
        </w:rPr>
        <w:t xml:space="preserve"> prokurimit; </w:t>
      </w:r>
    </w:p>
    <w:p w:rsidR="00411F8C" w:rsidRPr="00881FE4" w:rsidRDefault="00411F8C" w:rsidP="00022C07">
      <w:pPr>
        <w:pStyle w:val="ListParagraph"/>
        <w:jc w:val="both"/>
        <w:rPr>
          <w:szCs w:val="24"/>
        </w:rPr>
      </w:pPr>
    </w:p>
    <w:p w:rsidR="00411F8C" w:rsidRPr="00881FE4" w:rsidRDefault="00881FE4" w:rsidP="00022C07">
      <w:pPr>
        <w:numPr>
          <w:ilvl w:val="0"/>
          <w:numId w:val="1"/>
        </w:numPr>
        <w:jc w:val="both"/>
        <w:rPr>
          <w:szCs w:val="24"/>
        </w:rPr>
      </w:pPr>
      <w:r w:rsidRPr="00881FE4">
        <w:rPr>
          <w:szCs w:val="24"/>
        </w:rPr>
        <w:t>Kryen</w:t>
      </w:r>
      <w:r w:rsidR="009E166F" w:rsidRPr="00881FE4">
        <w:rPr>
          <w:szCs w:val="24"/>
        </w:rPr>
        <w:t xml:space="preserve"> aktivitetet e prokurimit n</w:t>
      </w:r>
      <w:r w:rsidR="00F52045">
        <w:rPr>
          <w:szCs w:val="24"/>
        </w:rPr>
        <w:t>ë</w:t>
      </w:r>
      <w:r w:rsidR="009E166F" w:rsidRPr="00881FE4">
        <w:rPr>
          <w:szCs w:val="24"/>
        </w:rPr>
        <w:t xml:space="preserve"> sistemin </w:t>
      </w:r>
      <w:r w:rsidRPr="00881FE4">
        <w:rPr>
          <w:szCs w:val="24"/>
        </w:rPr>
        <w:t>e bankës.</w:t>
      </w:r>
      <w:r w:rsidR="009E166F" w:rsidRPr="00881FE4">
        <w:rPr>
          <w:szCs w:val="24"/>
        </w:rPr>
        <w:t xml:space="preserve">  </w:t>
      </w:r>
    </w:p>
    <w:p w:rsidR="00C55D95" w:rsidRPr="00881FE4" w:rsidRDefault="006D4209" w:rsidP="00022C07">
      <w:pPr>
        <w:spacing w:after="120"/>
        <w:jc w:val="both"/>
        <w:rPr>
          <w:szCs w:val="24"/>
        </w:rPr>
      </w:pPr>
      <w:r w:rsidRPr="00881FE4">
        <w:rPr>
          <w:szCs w:val="24"/>
        </w:rPr>
        <w:lastRenderedPageBreak/>
        <w:t xml:space="preserve">Në përgjithësi, detyrat specifike që duhet të ndërmerren nga Zyrtari i Prokurimit duhet të mbulojnë ciklin e plotë të prokurimit të zbatueshëm për metodat e prokurimit të specifikuara në </w:t>
      </w:r>
      <w:r w:rsidR="00C55D95" w:rsidRPr="00881FE4">
        <w:rPr>
          <w:szCs w:val="24"/>
        </w:rPr>
        <w:t xml:space="preserve">planin e </w:t>
      </w:r>
      <w:r w:rsidRPr="00881FE4">
        <w:rPr>
          <w:szCs w:val="24"/>
        </w:rPr>
        <w:t>prokurim</w:t>
      </w:r>
      <w:r w:rsidR="00C55D95" w:rsidRPr="00881FE4">
        <w:rPr>
          <w:szCs w:val="24"/>
        </w:rPr>
        <w:t>it</w:t>
      </w:r>
      <w:r w:rsidRPr="00881FE4">
        <w:rPr>
          <w:szCs w:val="24"/>
        </w:rPr>
        <w:t xml:space="preserve"> </w:t>
      </w:r>
      <w:r w:rsidR="00C55D95" w:rsidRPr="00881FE4">
        <w:rPr>
          <w:szCs w:val="24"/>
        </w:rPr>
        <w:t>të</w:t>
      </w:r>
      <w:r w:rsidRPr="00881FE4">
        <w:rPr>
          <w:szCs w:val="24"/>
        </w:rPr>
        <w:t xml:space="preserve"> </w:t>
      </w:r>
      <w:proofErr w:type="spellStart"/>
      <w:r w:rsidRPr="00881FE4">
        <w:rPr>
          <w:szCs w:val="24"/>
        </w:rPr>
        <w:t>dakor</w:t>
      </w:r>
      <w:r w:rsidR="00022C07">
        <w:rPr>
          <w:szCs w:val="24"/>
        </w:rPr>
        <w:t>duara</w:t>
      </w:r>
      <w:proofErr w:type="spellEnd"/>
      <w:r w:rsidR="00022C07">
        <w:rPr>
          <w:szCs w:val="24"/>
        </w:rPr>
        <w:t xml:space="preserve"> m</w:t>
      </w:r>
      <w:r w:rsidR="00022C07" w:rsidRPr="00881FE4">
        <w:rPr>
          <w:szCs w:val="24"/>
        </w:rPr>
        <w:t>ë</w:t>
      </w:r>
      <w:r w:rsidR="00022C07">
        <w:rPr>
          <w:szCs w:val="24"/>
        </w:rPr>
        <w:t xml:space="preserve"> par</w:t>
      </w:r>
      <w:r w:rsidR="00022C07" w:rsidRPr="00881FE4">
        <w:rPr>
          <w:szCs w:val="24"/>
        </w:rPr>
        <w:t>ë</w:t>
      </w:r>
      <w:r w:rsidR="00022C07">
        <w:rPr>
          <w:szCs w:val="24"/>
        </w:rPr>
        <w:t>.</w:t>
      </w:r>
      <w:r w:rsidR="00C55D95" w:rsidRPr="00881FE4">
        <w:rPr>
          <w:szCs w:val="24"/>
        </w:rPr>
        <w:t xml:space="preserve"> </w:t>
      </w:r>
    </w:p>
    <w:p w:rsidR="00C55D95" w:rsidRPr="00881FE4" w:rsidRDefault="00881FE4" w:rsidP="00022C07">
      <w:pPr>
        <w:spacing w:after="120"/>
        <w:jc w:val="both"/>
        <w:rPr>
          <w:szCs w:val="24"/>
        </w:rPr>
      </w:pPr>
      <w:r>
        <w:rPr>
          <w:szCs w:val="24"/>
        </w:rPr>
        <w:t>Kjo do t</w:t>
      </w:r>
      <w:r w:rsidR="00F52045">
        <w:rPr>
          <w:szCs w:val="24"/>
        </w:rPr>
        <w:t>ë</w:t>
      </w:r>
      <w:r w:rsidR="00C55D95" w:rsidRPr="00881FE4">
        <w:rPr>
          <w:szCs w:val="24"/>
        </w:rPr>
        <w:t xml:space="preserve"> </w:t>
      </w:r>
      <w:r w:rsidRPr="00881FE4">
        <w:rPr>
          <w:szCs w:val="24"/>
        </w:rPr>
        <w:t>përfshinte</w:t>
      </w:r>
      <w:r w:rsidR="00022C07">
        <w:rPr>
          <w:szCs w:val="24"/>
        </w:rPr>
        <w:t>,</w:t>
      </w:r>
      <w:r>
        <w:rPr>
          <w:szCs w:val="24"/>
        </w:rPr>
        <w:t xml:space="preserve"> por jo t</w:t>
      </w:r>
      <w:r w:rsidR="00F52045">
        <w:rPr>
          <w:szCs w:val="24"/>
        </w:rPr>
        <w:t>ë</w:t>
      </w:r>
      <w:r w:rsidR="00C55D95" w:rsidRPr="00881FE4">
        <w:rPr>
          <w:szCs w:val="24"/>
        </w:rPr>
        <w:t xml:space="preserve"> kufizonte</w:t>
      </w:r>
      <w:r w:rsidR="00022C07">
        <w:rPr>
          <w:szCs w:val="24"/>
        </w:rPr>
        <w:t>,</w:t>
      </w:r>
      <w:r w:rsidR="00C55D95" w:rsidRPr="00881FE4">
        <w:rPr>
          <w:szCs w:val="24"/>
        </w:rPr>
        <w:t xml:space="preserve"> </w:t>
      </w:r>
      <w:r w:rsidRPr="00881FE4">
        <w:rPr>
          <w:szCs w:val="24"/>
        </w:rPr>
        <w:t>ndihmën</w:t>
      </w:r>
      <w:r w:rsidR="00C55D95" w:rsidRPr="00881FE4">
        <w:rPr>
          <w:szCs w:val="24"/>
        </w:rPr>
        <w:t xml:space="preserve"> pra</w:t>
      </w:r>
      <w:r>
        <w:rPr>
          <w:szCs w:val="24"/>
        </w:rPr>
        <w:t>k</w:t>
      </w:r>
      <w:r w:rsidR="00C55D95" w:rsidRPr="00881FE4">
        <w:rPr>
          <w:szCs w:val="24"/>
        </w:rPr>
        <w:t xml:space="preserve">tike në: </w:t>
      </w:r>
    </w:p>
    <w:p w:rsidR="00C55D95" w:rsidRPr="00881FE4" w:rsidRDefault="00C55D95" w:rsidP="00022C07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120"/>
        <w:jc w:val="both"/>
        <w:textAlignment w:val="baseline"/>
        <w:rPr>
          <w:szCs w:val="24"/>
        </w:rPr>
      </w:pPr>
      <w:r w:rsidRPr="00881FE4">
        <w:rPr>
          <w:szCs w:val="24"/>
        </w:rPr>
        <w:t>Përgatitja dhe publikimi i njoftimeve të prokurimit te aplikueshme sipas metodave të ndryshme të prokurimit;</w:t>
      </w:r>
    </w:p>
    <w:p w:rsidR="00C55D95" w:rsidRPr="00881FE4" w:rsidRDefault="00C55D95" w:rsidP="00022C07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120"/>
        <w:jc w:val="both"/>
        <w:textAlignment w:val="baseline"/>
        <w:rPr>
          <w:szCs w:val="24"/>
        </w:rPr>
      </w:pPr>
      <w:r w:rsidRPr="00881FE4">
        <w:rPr>
          <w:szCs w:val="24"/>
        </w:rPr>
        <w:t>Së bashku me grupin teknik të MTI-së merr pjes</w:t>
      </w:r>
      <w:r w:rsidR="00F52045">
        <w:rPr>
          <w:szCs w:val="24"/>
        </w:rPr>
        <w:t>ë</w:t>
      </w:r>
      <w:r w:rsidRPr="00881FE4">
        <w:rPr>
          <w:szCs w:val="24"/>
        </w:rPr>
        <w:t xml:space="preserve"> në përgatitjen e specifikimeve teknike dhe dokumenteve të TOR-it me theks të veçantë të </w:t>
      </w:r>
      <w:r w:rsidR="00881FE4" w:rsidRPr="00881FE4">
        <w:rPr>
          <w:szCs w:val="24"/>
        </w:rPr>
        <w:t>siguroje</w:t>
      </w:r>
      <w:r w:rsidRPr="00881FE4">
        <w:rPr>
          <w:szCs w:val="24"/>
        </w:rPr>
        <w:t xml:space="preserve"> që ato të jenë të plota, të përgjithshme dhe minimizojnë rreziqet e keqinterpretimit në fazën e vlerësimit;</w:t>
      </w:r>
    </w:p>
    <w:p w:rsidR="00C55D95" w:rsidRPr="00881FE4" w:rsidRDefault="00C55D95" w:rsidP="00022C07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120"/>
        <w:jc w:val="both"/>
        <w:textAlignment w:val="baseline"/>
        <w:rPr>
          <w:szCs w:val="24"/>
        </w:rPr>
      </w:pPr>
      <w:r w:rsidRPr="00881FE4">
        <w:rPr>
          <w:szCs w:val="24"/>
        </w:rPr>
        <w:t>Përgatit dokumentet e tenderit (DT), Kërkesa për Propozime (</w:t>
      </w:r>
      <w:proofErr w:type="spellStart"/>
      <w:r w:rsidRPr="00881FE4">
        <w:rPr>
          <w:szCs w:val="24"/>
        </w:rPr>
        <w:t>KpP</w:t>
      </w:r>
      <w:proofErr w:type="spellEnd"/>
      <w:r w:rsidRPr="00881FE4">
        <w:rPr>
          <w:szCs w:val="24"/>
        </w:rPr>
        <w:t xml:space="preserve">) dhe dokumente të tjera të bazuara në formularët e mostrës në faqen e internetit të Bankës dhe / ose siç parashikohet në </w:t>
      </w:r>
      <w:r w:rsidR="00C268C0" w:rsidRPr="00881FE4">
        <w:rPr>
          <w:szCs w:val="24"/>
        </w:rPr>
        <w:t xml:space="preserve">MOP; </w:t>
      </w:r>
    </w:p>
    <w:p w:rsidR="00C268C0" w:rsidRPr="00881FE4" w:rsidRDefault="00C268C0" w:rsidP="00022C07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120"/>
        <w:jc w:val="both"/>
        <w:textAlignment w:val="baseline"/>
        <w:rPr>
          <w:szCs w:val="24"/>
        </w:rPr>
      </w:pPr>
      <w:r w:rsidRPr="00881FE4">
        <w:rPr>
          <w:szCs w:val="24"/>
        </w:rPr>
        <w:t xml:space="preserve">kur është e nevojshme, zhvilloj listat e furnizuesve dhe kontraktuesve për pazaret(blerjet) dhe listat e shkurtra për paketat konsultuese duke marrë parasysh furnizuesit, </w:t>
      </w:r>
      <w:proofErr w:type="spellStart"/>
      <w:r w:rsidRPr="00881FE4">
        <w:rPr>
          <w:szCs w:val="24"/>
        </w:rPr>
        <w:t>kontraktorët</w:t>
      </w:r>
      <w:proofErr w:type="spellEnd"/>
      <w:r w:rsidRPr="00881FE4">
        <w:rPr>
          <w:szCs w:val="24"/>
        </w:rPr>
        <w:t>, përvojën dhe kualifikimet e konsulentëve;</w:t>
      </w:r>
    </w:p>
    <w:p w:rsidR="00C268C0" w:rsidRPr="00881FE4" w:rsidRDefault="00C268C0" w:rsidP="00022C07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120"/>
        <w:jc w:val="both"/>
        <w:textAlignment w:val="baseline"/>
        <w:rPr>
          <w:szCs w:val="24"/>
        </w:rPr>
      </w:pPr>
      <w:r w:rsidRPr="00881FE4">
        <w:rPr>
          <w:szCs w:val="24"/>
        </w:rPr>
        <w:t xml:space="preserve">Ndihmon NJKP-në për kryerjen e komisionit të ofertave dhe vlerësimit gjatë procesit të përzgjedhjes, duke përfshirë takime para-ofertave ose para-propozimeve, sqarime, hapje oferta dhe ... </w:t>
      </w:r>
      <w:proofErr w:type="spellStart"/>
      <w:r w:rsidRPr="00881FE4">
        <w:rPr>
          <w:szCs w:val="24"/>
        </w:rPr>
        <w:t>etj</w:t>
      </w:r>
      <w:proofErr w:type="spellEnd"/>
      <w:r w:rsidRPr="00881FE4">
        <w:rPr>
          <w:szCs w:val="24"/>
        </w:rPr>
        <w:t>;</w:t>
      </w:r>
    </w:p>
    <w:p w:rsidR="00C268C0" w:rsidRPr="00881FE4" w:rsidRDefault="001F40E9" w:rsidP="00022C07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120"/>
        <w:jc w:val="both"/>
        <w:textAlignment w:val="baseline"/>
        <w:rPr>
          <w:szCs w:val="24"/>
        </w:rPr>
      </w:pPr>
      <w:r w:rsidRPr="00881FE4">
        <w:rPr>
          <w:szCs w:val="24"/>
        </w:rPr>
        <w:t xml:space="preserve">Jep </w:t>
      </w:r>
      <w:r w:rsidR="00C268C0" w:rsidRPr="00881FE4">
        <w:rPr>
          <w:szCs w:val="24"/>
        </w:rPr>
        <w:t>mbështetje administrative dhe procedurale në vlerësimin teknik dhe komercial të ofertave dhe përgatitjen e Raporteve të Vlerësimit të Ofertave në përputhje me procedurat e përshkruara në dokumentet e tenderit dhe kërkesat për propozime (</w:t>
      </w:r>
      <w:proofErr w:type="spellStart"/>
      <w:r w:rsidR="00C268C0" w:rsidRPr="00881FE4">
        <w:rPr>
          <w:szCs w:val="24"/>
        </w:rPr>
        <w:t>KpP</w:t>
      </w:r>
      <w:proofErr w:type="spellEnd"/>
      <w:r w:rsidR="00C268C0" w:rsidRPr="00881FE4">
        <w:rPr>
          <w:szCs w:val="24"/>
        </w:rPr>
        <w:t>) në përputhje me udhëzimet e prokurimit dhe konsulentit dhe / ose dispozitat e MOP-it;</w:t>
      </w:r>
    </w:p>
    <w:p w:rsidR="00C268C0" w:rsidRPr="00881FE4" w:rsidRDefault="00C268C0" w:rsidP="00022C07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120"/>
        <w:jc w:val="both"/>
        <w:textAlignment w:val="baseline"/>
        <w:rPr>
          <w:szCs w:val="24"/>
        </w:rPr>
      </w:pPr>
      <w:r w:rsidRPr="00881FE4">
        <w:rPr>
          <w:szCs w:val="24"/>
        </w:rPr>
        <w:t xml:space="preserve">Jep </w:t>
      </w:r>
      <w:r w:rsidR="001F40E9" w:rsidRPr="00881FE4">
        <w:rPr>
          <w:szCs w:val="24"/>
        </w:rPr>
        <w:t>mbështetje</w:t>
      </w:r>
      <w:r w:rsidRPr="00881FE4">
        <w:rPr>
          <w:szCs w:val="24"/>
        </w:rPr>
        <w:t xml:space="preserve"> administrative dhe procedurale për komisionin e vlerësimit në vlerësimin e propozimeve teknike dhe financiare të konsulentëve dhe përgatitjen e raporteve teknike dhe përfundimtare të vlerësimit në përputhje me dispozitat e </w:t>
      </w:r>
      <w:r w:rsidR="001F40E9" w:rsidRPr="00881FE4">
        <w:rPr>
          <w:szCs w:val="24"/>
        </w:rPr>
        <w:t>MOP-it</w:t>
      </w:r>
      <w:r w:rsidRPr="00881FE4">
        <w:rPr>
          <w:szCs w:val="24"/>
        </w:rPr>
        <w:t>;</w:t>
      </w:r>
    </w:p>
    <w:p w:rsidR="001F40E9" w:rsidRPr="00881FE4" w:rsidRDefault="001F40E9" w:rsidP="00022C07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120"/>
        <w:jc w:val="both"/>
        <w:textAlignment w:val="baseline"/>
        <w:rPr>
          <w:szCs w:val="24"/>
        </w:rPr>
      </w:pPr>
      <w:r w:rsidRPr="00881FE4">
        <w:rPr>
          <w:szCs w:val="24"/>
        </w:rPr>
        <w:t xml:space="preserve">Përgatit kontratat në përputhje të plotë me dispozitat dhe kërkesat e DT-se dhe </w:t>
      </w:r>
      <w:proofErr w:type="spellStart"/>
      <w:r w:rsidRPr="00881FE4">
        <w:rPr>
          <w:szCs w:val="24"/>
        </w:rPr>
        <w:t>KpP</w:t>
      </w:r>
      <w:proofErr w:type="spellEnd"/>
      <w:r w:rsidRPr="00881FE4">
        <w:rPr>
          <w:szCs w:val="24"/>
        </w:rPr>
        <w:t>-se, dhe / ose në përputhje me format e MOP-s</w:t>
      </w:r>
      <w:r w:rsidR="00F52045">
        <w:rPr>
          <w:szCs w:val="24"/>
        </w:rPr>
        <w:t>ë</w:t>
      </w:r>
      <w:r w:rsidRPr="00881FE4">
        <w:rPr>
          <w:szCs w:val="24"/>
        </w:rPr>
        <w:t>;</w:t>
      </w:r>
    </w:p>
    <w:p w:rsidR="00411F8C" w:rsidRPr="00881FE4" w:rsidRDefault="001F40E9" w:rsidP="00022C07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120"/>
        <w:jc w:val="both"/>
        <w:textAlignment w:val="baseline"/>
        <w:rPr>
          <w:szCs w:val="24"/>
        </w:rPr>
      </w:pPr>
      <w:r w:rsidRPr="00881FE4">
        <w:rPr>
          <w:szCs w:val="24"/>
        </w:rPr>
        <w:t xml:space="preserve">Ben negocimin dhe nënshkrimin e kontratave; </w:t>
      </w:r>
    </w:p>
    <w:p w:rsidR="00411F8C" w:rsidRPr="00881FE4" w:rsidRDefault="00D35EBD" w:rsidP="00022C07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120"/>
        <w:jc w:val="both"/>
        <w:textAlignment w:val="baseline"/>
        <w:rPr>
          <w:szCs w:val="24"/>
        </w:rPr>
      </w:pPr>
      <w:r w:rsidRPr="00881FE4">
        <w:rPr>
          <w:szCs w:val="24"/>
        </w:rPr>
        <w:t xml:space="preserve">Ndihmon </w:t>
      </w:r>
      <w:r w:rsidR="00881FE4" w:rsidRPr="00881FE4">
        <w:rPr>
          <w:szCs w:val="24"/>
        </w:rPr>
        <w:t>Koordinatorin</w:t>
      </w:r>
      <w:r w:rsidRPr="00881FE4">
        <w:rPr>
          <w:szCs w:val="24"/>
        </w:rPr>
        <w:t xml:space="preserve"> e NJIP-s</w:t>
      </w:r>
      <w:r w:rsidR="00F52045">
        <w:rPr>
          <w:szCs w:val="24"/>
        </w:rPr>
        <w:t>ë</w:t>
      </w:r>
      <w:r w:rsidRPr="00881FE4">
        <w:rPr>
          <w:szCs w:val="24"/>
        </w:rPr>
        <w:t xml:space="preserve"> ne monitorimin dhe administrimin e përgjithshëm t</w:t>
      </w:r>
      <w:r w:rsidR="00F52045">
        <w:rPr>
          <w:szCs w:val="24"/>
        </w:rPr>
        <w:t>ë</w:t>
      </w:r>
      <w:r w:rsidRPr="00881FE4">
        <w:rPr>
          <w:szCs w:val="24"/>
        </w:rPr>
        <w:t xml:space="preserve"> kontratës; </w:t>
      </w:r>
      <w:r w:rsidR="00411F8C" w:rsidRPr="00881FE4">
        <w:rPr>
          <w:szCs w:val="24"/>
        </w:rPr>
        <w:t xml:space="preserve"> </w:t>
      </w:r>
    </w:p>
    <w:p w:rsidR="00411F8C" w:rsidRPr="00881FE4" w:rsidRDefault="006C3170" w:rsidP="00022C07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120"/>
        <w:jc w:val="both"/>
        <w:textAlignment w:val="baseline"/>
        <w:rPr>
          <w:szCs w:val="24"/>
        </w:rPr>
      </w:pPr>
      <w:r w:rsidRPr="00881FE4">
        <w:rPr>
          <w:szCs w:val="24"/>
        </w:rPr>
        <w:t xml:space="preserve">Ndihmon </w:t>
      </w:r>
      <w:r w:rsidR="00881FE4" w:rsidRPr="00881FE4">
        <w:rPr>
          <w:szCs w:val="24"/>
        </w:rPr>
        <w:t>Koordinatorin</w:t>
      </w:r>
      <w:r w:rsidRPr="00881FE4">
        <w:rPr>
          <w:szCs w:val="24"/>
        </w:rPr>
        <w:t xml:space="preserve"> e NJIP-s</w:t>
      </w:r>
      <w:r w:rsidR="00F52045">
        <w:rPr>
          <w:szCs w:val="24"/>
        </w:rPr>
        <w:t>ë</w:t>
      </w:r>
      <w:r w:rsidR="00881FE4">
        <w:rPr>
          <w:szCs w:val="24"/>
        </w:rPr>
        <w:t xml:space="preserve"> ne verifikimin e dokumenteve t</w:t>
      </w:r>
      <w:r w:rsidR="00F52045">
        <w:rPr>
          <w:szCs w:val="24"/>
        </w:rPr>
        <w:t>ë</w:t>
      </w:r>
      <w:r w:rsidRPr="00881FE4">
        <w:rPr>
          <w:szCs w:val="24"/>
        </w:rPr>
        <w:t xml:space="preserve"> pagesave qe </w:t>
      </w:r>
      <w:r w:rsidR="00881FE4" w:rsidRPr="00881FE4">
        <w:rPr>
          <w:szCs w:val="24"/>
        </w:rPr>
        <w:t>janë</w:t>
      </w:r>
      <w:r w:rsidRPr="00881FE4">
        <w:rPr>
          <w:szCs w:val="24"/>
        </w:rPr>
        <w:t xml:space="preserve"> n</w:t>
      </w:r>
      <w:r w:rsidR="00F52045">
        <w:rPr>
          <w:szCs w:val="24"/>
        </w:rPr>
        <w:t>ë</w:t>
      </w:r>
      <w:r w:rsidRPr="00881FE4">
        <w:rPr>
          <w:szCs w:val="24"/>
        </w:rPr>
        <w:t xml:space="preserve"> kuadër t</w:t>
      </w:r>
      <w:r w:rsidR="00F52045">
        <w:rPr>
          <w:szCs w:val="24"/>
        </w:rPr>
        <w:t>ë</w:t>
      </w:r>
      <w:r w:rsidRPr="00881FE4">
        <w:rPr>
          <w:szCs w:val="24"/>
        </w:rPr>
        <w:t xml:space="preserve"> kontratave </w:t>
      </w:r>
      <w:r w:rsidR="00881FE4" w:rsidRPr="00881FE4">
        <w:rPr>
          <w:szCs w:val="24"/>
        </w:rPr>
        <w:t>për</w:t>
      </w:r>
      <w:r w:rsidRPr="00881FE4">
        <w:rPr>
          <w:szCs w:val="24"/>
        </w:rPr>
        <w:t xml:space="preserve"> furnizim me mallra, pune dhe shërbime; dhe </w:t>
      </w:r>
      <w:r w:rsidR="00411F8C" w:rsidRPr="00881FE4">
        <w:rPr>
          <w:szCs w:val="24"/>
        </w:rPr>
        <w:t xml:space="preserve"> </w:t>
      </w:r>
    </w:p>
    <w:p w:rsidR="00EC4484" w:rsidRPr="00881FE4" w:rsidRDefault="00EC4484" w:rsidP="00022C07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120"/>
        <w:jc w:val="both"/>
        <w:textAlignment w:val="baseline"/>
        <w:rPr>
          <w:szCs w:val="24"/>
        </w:rPr>
      </w:pPr>
      <w:r w:rsidRPr="00881FE4">
        <w:rPr>
          <w:szCs w:val="24"/>
        </w:rPr>
        <w:t>Ndihmon Koordinatorin e NJIP-se për procedurat e mbylljes së kontratave dhe raportimin përfundimtar</w:t>
      </w:r>
    </w:p>
    <w:p w:rsidR="00411F8C" w:rsidRDefault="00411F8C" w:rsidP="00022C07">
      <w:pPr>
        <w:jc w:val="both"/>
        <w:rPr>
          <w:szCs w:val="24"/>
        </w:rPr>
      </w:pPr>
    </w:p>
    <w:p w:rsidR="00E15A93" w:rsidRPr="00881FE4" w:rsidRDefault="00E15A93" w:rsidP="00022C07">
      <w:pPr>
        <w:jc w:val="both"/>
        <w:rPr>
          <w:szCs w:val="24"/>
        </w:rPr>
      </w:pPr>
    </w:p>
    <w:p w:rsidR="00022C07" w:rsidRDefault="00022C07" w:rsidP="00022C07">
      <w:pPr>
        <w:jc w:val="both"/>
        <w:rPr>
          <w:rFonts w:eastAsiaTheme="minorEastAsia"/>
          <w:b/>
          <w:szCs w:val="24"/>
        </w:rPr>
      </w:pPr>
    </w:p>
    <w:p w:rsidR="00022C07" w:rsidRDefault="00022C07" w:rsidP="00022C07">
      <w:pPr>
        <w:jc w:val="both"/>
        <w:rPr>
          <w:rFonts w:eastAsiaTheme="minorEastAsia"/>
          <w:b/>
          <w:szCs w:val="24"/>
        </w:rPr>
      </w:pPr>
    </w:p>
    <w:p w:rsidR="00022C07" w:rsidRDefault="00022C07" w:rsidP="00022C07">
      <w:pPr>
        <w:jc w:val="both"/>
        <w:rPr>
          <w:rFonts w:eastAsiaTheme="minorEastAsia"/>
          <w:b/>
          <w:szCs w:val="24"/>
        </w:rPr>
      </w:pPr>
    </w:p>
    <w:p w:rsidR="00022C07" w:rsidRDefault="00022C07" w:rsidP="00022C07">
      <w:pPr>
        <w:jc w:val="both"/>
        <w:rPr>
          <w:rFonts w:eastAsiaTheme="minorEastAsia"/>
          <w:b/>
          <w:szCs w:val="24"/>
        </w:rPr>
      </w:pPr>
    </w:p>
    <w:p w:rsidR="00EC4484" w:rsidRPr="00881FE4" w:rsidRDefault="00EC4484" w:rsidP="00022C07">
      <w:pPr>
        <w:jc w:val="both"/>
        <w:rPr>
          <w:rFonts w:eastAsiaTheme="minorEastAsia"/>
          <w:b/>
          <w:szCs w:val="24"/>
        </w:rPr>
      </w:pPr>
      <w:r w:rsidRPr="00881FE4">
        <w:rPr>
          <w:rFonts w:eastAsiaTheme="minorEastAsia"/>
          <w:b/>
          <w:szCs w:val="24"/>
        </w:rPr>
        <w:lastRenderedPageBreak/>
        <w:t>DETYRIMET E RAPORTIMIT</w:t>
      </w:r>
    </w:p>
    <w:p w:rsidR="00EC4484" w:rsidRPr="00881FE4" w:rsidRDefault="00EC4484" w:rsidP="00022C07">
      <w:pPr>
        <w:spacing w:after="120"/>
        <w:jc w:val="both"/>
        <w:rPr>
          <w:szCs w:val="24"/>
        </w:rPr>
      </w:pPr>
    </w:p>
    <w:p w:rsidR="00EC4484" w:rsidRPr="00881FE4" w:rsidRDefault="00EC4484" w:rsidP="00022C07">
      <w:pPr>
        <w:spacing w:after="120" w:line="276" w:lineRule="auto"/>
        <w:jc w:val="both"/>
        <w:rPr>
          <w:szCs w:val="24"/>
        </w:rPr>
      </w:pPr>
      <w:r w:rsidRPr="00881FE4">
        <w:rPr>
          <w:szCs w:val="24"/>
        </w:rPr>
        <w:t xml:space="preserve">Zyrtari i Prokurimit do ti raportojë dhe do të punojë nën drejtimin e </w:t>
      </w:r>
      <w:r w:rsidR="00881FE4" w:rsidRPr="00881FE4">
        <w:rPr>
          <w:szCs w:val="24"/>
        </w:rPr>
        <w:t>Udhëheqësit</w:t>
      </w:r>
      <w:r w:rsidR="00881FE4">
        <w:rPr>
          <w:szCs w:val="24"/>
        </w:rPr>
        <w:t xml:space="preserve"> t</w:t>
      </w:r>
      <w:r w:rsidR="00F52045">
        <w:rPr>
          <w:szCs w:val="24"/>
        </w:rPr>
        <w:t>ë</w:t>
      </w:r>
      <w:r w:rsidRPr="00881FE4">
        <w:rPr>
          <w:szCs w:val="24"/>
        </w:rPr>
        <w:t xml:space="preserve"> Njësisë për </w:t>
      </w:r>
      <w:r w:rsidR="00A54271">
        <w:rPr>
          <w:szCs w:val="24"/>
        </w:rPr>
        <w:t>Implementimin</w:t>
      </w:r>
      <w:r w:rsidRPr="00881FE4">
        <w:rPr>
          <w:szCs w:val="24"/>
        </w:rPr>
        <w:t xml:space="preserve"> e Projektit </w:t>
      </w:r>
      <w:r w:rsidR="00A54271">
        <w:rPr>
          <w:szCs w:val="24"/>
        </w:rPr>
        <w:t>t</w:t>
      </w:r>
      <w:r w:rsidR="00A54271" w:rsidRPr="00881FE4">
        <w:rPr>
          <w:szCs w:val="24"/>
        </w:rPr>
        <w:t>ë</w:t>
      </w:r>
      <w:r w:rsidR="00A54271">
        <w:rPr>
          <w:szCs w:val="24"/>
        </w:rPr>
        <w:t xml:space="preserve"> </w:t>
      </w:r>
      <w:proofErr w:type="spellStart"/>
      <w:r w:rsidR="00A54271">
        <w:t>K</w:t>
      </w:r>
      <w:r w:rsidR="00A54271" w:rsidRPr="007006E7">
        <w:rPr>
          <w:bCs/>
          <w:szCs w:val="24"/>
        </w:rPr>
        <w:t>onkurrueshmërisë</w:t>
      </w:r>
      <w:proofErr w:type="spellEnd"/>
      <w:r w:rsidR="00A54271" w:rsidRPr="007006E7">
        <w:rPr>
          <w:bCs/>
          <w:szCs w:val="24"/>
        </w:rPr>
        <w:t xml:space="preserve"> dhe </w:t>
      </w:r>
      <w:r w:rsidR="00A54271">
        <w:rPr>
          <w:bCs/>
        </w:rPr>
        <w:t>G</w:t>
      </w:r>
      <w:r w:rsidR="00A54271" w:rsidRPr="007006E7">
        <w:rPr>
          <w:bCs/>
          <w:szCs w:val="24"/>
        </w:rPr>
        <w:t xml:space="preserve">atishmërisë për </w:t>
      </w:r>
      <w:r w:rsidR="00A54271">
        <w:rPr>
          <w:bCs/>
        </w:rPr>
        <w:t>E</w:t>
      </w:r>
      <w:r w:rsidR="00A54271" w:rsidRPr="007006E7">
        <w:rPr>
          <w:bCs/>
          <w:szCs w:val="24"/>
        </w:rPr>
        <w:t>ksport</w:t>
      </w:r>
      <w:r w:rsidR="00A54271" w:rsidRPr="00881FE4">
        <w:rPr>
          <w:szCs w:val="24"/>
        </w:rPr>
        <w:t xml:space="preserve"> </w:t>
      </w:r>
      <w:r w:rsidR="00A54271">
        <w:rPr>
          <w:szCs w:val="24"/>
        </w:rPr>
        <w:t>dhe do të dorëzojë: a</w:t>
      </w:r>
      <w:r w:rsidRPr="00881FE4">
        <w:rPr>
          <w:szCs w:val="24"/>
        </w:rPr>
        <w:t xml:space="preserve">) raportin mujor të gjendjes së prokurimit dhe </w:t>
      </w:r>
      <w:r w:rsidR="00A54271">
        <w:rPr>
          <w:szCs w:val="24"/>
        </w:rPr>
        <w:t>b</w:t>
      </w:r>
      <w:r w:rsidRPr="00881FE4">
        <w:rPr>
          <w:szCs w:val="24"/>
        </w:rPr>
        <w:t xml:space="preserve">) raportin përfundimtar vjetor. Ai gjithashtu do të koordinojë aktivitetet me Ekspertin Financiar të Projektit të </w:t>
      </w:r>
      <w:proofErr w:type="spellStart"/>
      <w:r w:rsidR="00A54271">
        <w:t>K</w:t>
      </w:r>
      <w:r w:rsidR="00A54271" w:rsidRPr="007006E7">
        <w:rPr>
          <w:bCs/>
          <w:szCs w:val="24"/>
        </w:rPr>
        <w:t>onkurrueshmërisë</w:t>
      </w:r>
      <w:proofErr w:type="spellEnd"/>
      <w:r w:rsidR="00A54271" w:rsidRPr="007006E7">
        <w:rPr>
          <w:bCs/>
          <w:szCs w:val="24"/>
        </w:rPr>
        <w:t xml:space="preserve"> dhe </w:t>
      </w:r>
      <w:r w:rsidR="00A54271">
        <w:rPr>
          <w:bCs/>
        </w:rPr>
        <w:t>G</w:t>
      </w:r>
      <w:r w:rsidR="00A54271" w:rsidRPr="007006E7">
        <w:rPr>
          <w:bCs/>
          <w:szCs w:val="24"/>
        </w:rPr>
        <w:t xml:space="preserve">atishmërisë për </w:t>
      </w:r>
      <w:r w:rsidR="00A54271">
        <w:rPr>
          <w:bCs/>
        </w:rPr>
        <w:t>E</w:t>
      </w:r>
      <w:r w:rsidR="00A54271" w:rsidRPr="007006E7">
        <w:rPr>
          <w:bCs/>
          <w:szCs w:val="24"/>
        </w:rPr>
        <w:t>ksport</w:t>
      </w:r>
      <w:r w:rsidRPr="00881FE4">
        <w:rPr>
          <w:szCs w:val="24"/>
        </w:rPr>
        <w:t xml:space="preserve">. Ai / ajo </w:t>
      </w:r>
      <w:r w:rsidR="00A54271">
        <w:rPr>
          <w:szCs w:val="24"/>
        </w:rPr>
        <w:t>po</w:t>
      </w:r>
      <w:r w:rsidR="000413AC">
        <w:rPr>
          <w:szCs w:val="24"/>
        </w:rPr>
        <w:t xml:space="preserve"> </w:t>
      </w:r>
      <w:r w:rsidR="00A54271">
        <w:rPr>
          <w:szCs w:val="24"/>
        </w:rPr>
        <w:t xml:space="preserve">ashtu </w:t>
      </w:r>
      <w:r w:rsidRPr="00881FE4">
        <w:rPr>
          <w:szCs w:val="24"/>
        </w:rPr>
        <w:t xml:space="preserve">do të mbështesë Zyrtarin </w:t>
      </w:r>
      <w:r w:rsidR="00A54271">
        <w:rPr>
          <w:szCs w:val="24"/>
        </w:rPr>
        <w:t>p</w:t>
      </w:r>
      <w:r w:rsidR="00A54271" w:rsidRPr="007006E7">
        <w:rPr>
          <w:bCs/>
          <w:szCs w:val="24"/>
        </w:rPr>
        <w:t>ë</w:t>
      </w:r>
      <w:r w:rsidR="00A54271">
        <w:rPr>
          <w:bCs/>
          <w:szCs w:val="24"/>
        </w:rPr>
        <w:t xml:space="preserve">r </w:t>
      </w:r>
      <w:r w:rsidR="00A54271">
        <w:rPr>
          <w:szCs w:val="24"/>
        </w:rPr>
        <w:t>Monitorim dhe</w:t>
      </w:r>
      <w:r w:rsidR="00A54271">
        <w:rPr>
          <w:bCs/>
          <w:szCs w:val="24"/>
        </w:rPr>
        <w:t xml:space="preserve"> M</w:t>
      </w:r>
      <w:r w:rsidRPr="00881FE4">
        <w:rPr>
          <w:szCs w:val="24"/>
        </w:rPr>
        <w:t>e</w:t>
      </w:r>
      <w:r w:rsidR="00A54271">
        <w:rPr>
          <w:szCs w:val="24"/>
        </w:rPr>
        <w:t>naxhimin</w:t>
      </w:r>
      <w:r w:rsidRPr="00881FE4">
        <w:rPr>
          <w:szCs w:val="24"/>
        </w:rPr>
        <w:t xml:space="preserve"> Financ</w:t>
      </w:r>
      <w:r w:rsidR="00A54271">
        <w:rPr>
          <w:szCs w:val="24"/>
        </w:rPr>
        <w:t>i</w:t>
      </w:r>
      <w:r w:rsidRPr="00881FE4">
        <w:rPr>
          <w:szCs w:val="24"/>
        </w:rPr>
        <w:t>a</w:t>
      </w:r>
      <w:r w:rsidR="00A54271">
        <w:rPr>
          <w:szCs w:val="24"/>
        </w:rPr>
        <w:t>r</w:t>
      </w:r>
      <w:r w:rsidRPr="00881FE4">
        <w:rPr>
          <w:szCs w:val="24"/>
        </w:rPr>
        <w:t xml:space="preserve"> në përditësimin e: a) Raportit tremujor të </w:t>
      </w:r>
      <w:proofErr w:type="spellStart"/>
      <w:r w:rsidRPr="00881FE4">
        <w:rPr>
          <w:szCs w:val="24"/>
        </w:rPr>
        <w:t>disbursimit</w:t>
      </w:r>
      <w:proofErr w:type="spellEnd"/>
      <w:r w:rsidRPr="00881FE4">
        <w:rPr>
          <w:szCs w:val="24"/>
        </w:rPr>
        <w:t xml:space="preserve"> të projektit dhe b) Plani</w:t>
      </w:r>
      <w:r w:rsidR="00A54271">
        <w:rPr>
          <w:szCs w:val="24"/>
        </w:rPr>
        <w:t>n</w:t>
      </w:r>
      <w:r w:rsidRPr="00881FE4">
        <w:rPr>
          <w:szCs w:val="24"/>
        </w:rPr>
        <w:t xml:space="preserve"> </w:t>
      </w:r>
      <w:r w:rsidR="00A54271">
        <w:rPr>
          <w:szCs w:val="24"/>
        </w:rPr>
        <w:t>e</w:t>
      </w:r>
      <w:r w:rsidRPr="00881FE4">
        <w:rPr>
          <w:szCs w:val="24"/>
        </w:rPr>
        <w:t xml:space="preserve"> </w:t>
      </w:r>
      <w:proofErr w:type="spellStart"/>
      <w:r w:rsidRPr="00881FE4">
        <w:rPr>
          <w:szCs w:val="24"/>
        </w:rPr>
        <w:t>disbursimit</w:t>
      </w:r>
      <w:proofErr w:type="spellEnd"/>
      <w:r w:rsidRPr="00881FE4">
        <w:rPr>
          <w:szCs w:val="24"/>
        </w:rPr>
        <w:t xml:space="preserve"> të projektit në koordinim me Udhëheqësin e Njësisë për </w:t>
      </w:r>
      <w:r w:rsidR="00A54271">
        <w:rPr>
          <w:szCs w:val="24"/>
        </w:rPr>
        <w:t>Implementimin</w:t>
      </w:r>
      <w:r w:rsidRPr="00881FE4">
        <w:rPr>
          <w:szCs w:val="24"/>
        </w:rPr>
        <w:t xml:space="preserve"> e Projektit.</w:t>
      </w:r>
    </w:p>
    <w:p w:rsidR="00411F8C" w:rsidRPr="00881FE4" w:rsidRDefault="00411F8C" w:rsidP="00022C07">
      <w:pPr>
        <w:autoSpaceDE w:val="0"/>
        <w:autoSpaceDN w:val="0"/>
        <w:adjustRightInd w:val="0"/>
        <w:jc w:val="both"/>
        <w:rPr>
          <w:b/>
          <w:szCs w:val="24"/>
        </w:rPr>
      </w:pPr>
    </w:p>
    <w:p w:rsidR="00E15A93" w:rsidRDefault="00E15A93" w:rsidP="00022C07">
      <w:pPr>
        <w:autoSpaceDE w:val="0"/>
        <w:autoSpaceDN w:val="0"/>
        <w:adjustRightInd w:val="0"/>
        <w:jc w:val="both"/>
        <w:rPr>
          <w:rFonts w:eastAsiaTheme="minorEastAsia"/>
          <w:b/>
          <w:szCs w:val="24"/>
        </w:rPr>
      </w:pPr>
    </w:p>
    <w:p w:rsidR="00A54271" w:rsidRPr="000E3D27" w:rsidRDefault="00A54271" w:rsidP="00022C07">
      <w:pPr>
        <w:autoSpaceDE w:val="0"/>
        <w:autoSpaceDN w:val="0"/>
        <w:adjustRightInd w:val="0"/>
        <w:jc w:val="both"/>
        <w:rPr>
          <w:b/>
        </w:rPr>
      </w:pPr>
      <w:r w:rsidRPr="000E3D27">
        <w:rPr>
          <w:b/>
        </w:rPr>
        <w:t xml:space="preserve">KOHËZGJATJA DHE PAGESA </w:t>
      </w:r>
    </w:p>
    <w:p w:rsidR="00411F8C" w:rsidRPr="00881FE4" w:rsidRDefault="00411F8C" w:rsidP="00022C07">
      <w:pPr>
        <w:jc w:val="both"/>
        <w:rPr>
          <w:szCs w:val="24"/>
        </w:rPr>
      </w:pPr>
    </w:p>
    <w:p w:rsidR="0006732C" w:rsidRDefault="0006732C" w:rsidP="00022C07">
      <w:pPr>
        <w:spacing w:after="200" w:line="276" w:lineRule="auto"/>
        <w:jc w:val="both"/>
        <w:rPr>
          <w:rFonts w:eastAsiaTheme="minorHAnsi"/>
        </w:rPr>
      </w:pPr>
      <w:r>
        <w:rPr>
          <w:rFonts w:eastAsiaTheme="minorHAnsi"/>
        </w:rPr>
        <w:t xml:space="preserve">Puna e konsulentit do të tentohet të </w:t>
      </w:r>
      <w:r w:rsidR="00A54271">
        <w:rPr>
          <w:rFonts w:eastAsiaTheme="minorHAnsi"/>
        </w:rPr>
        <w:t>filloj</w:t>
      </w:r>
      <w:r>
        <w:rPr>
          <w:rFonts w:eastAsiaTheme="minorHAnsi"/>
        </w:rPr>
        <w:t xml:space="preserve"> më 1 mars 2018. Konsulenti do të punojë me orar të plotë. Kontrata planifikohet të jetë </w:t>
      </w:r>
      <w:proofErr w:type="spellStart"/>
      <w:r>
        <w:rPr>
          <w:rFonts w:eastAsiaTheme="minorHAnsi"/>
        </w:rPr>
        <w:t>konform</w:t>
      </w:r>
      <w:proofErr w:type="spellEnd"/>
      <w:r>
        <w:rPr>
          <w:rFonts w:eastAsiaTheme="minorHAnsi"/>
        </w:rPr>
        <w:t xml:space="preserve"> jetëgjatësisë së projektit (2018-2021), bazuar në vlerësimin e mirë të </w:t>
      </w:r>
      <w:proofErr w:type="spellStart"/>
      <w:r>
        <w:rPr>
          <w:rFonts w:eastAsiaTheme="minorHAnsi"/>
        </w:rPr>
        <w:t>performancës</w:t>
      </w:r>
      <w:proofErr w:type="spellEnd"/>
      <w:r>
        <w:rPr>
          <w:rFonts w:eastAsiaTheme="minorHAnsi"/>
        </w:rPr>
        <w:t xml:space="preserve"> vjetore dhe me një periudhë provuese një (1) vjeçare.</w:t>
      </w:r>
    </w:p>
    <w:p w:rsidR="0004033E" w:rsidRPr="00881FE4" w:rsidRDefault="0004033E" w:rsidP="00022C07">
      <w:pPr>
        <w:jc w:val="both"/>
        <w:rPr>
          <w:szCs w:val="24"/>
        </w:rPr>
      </w:pPr>
    </w:p>
    <w:p w:rsidR="00411F8C" w:rsidRPr="00881FE4" w:rsidRDefault="0004033E" w:rsidP="00022C07">
      <w:pPr>
        <w:jc w:val="both"/>
        <w:rPr>
          <w:szCs w:val="24"/>
        </w:rPr>
      </w:pPr>
      <w:r w:rsidRPr="00881FE4">
        <w:rPr>
          <w:szCs w:val="24"/>
        </w:rPr>
        <w:t xml:space="preserve">Konsulenti do të komunikojë rregullisht me Koordinatorin e Projektit dhe Divizionin e Prokurimit të MTI-së. Klienti do të sigurojë hapësirë për zyre dhe pajisje të nevojshme për të kryer detyrat me të cilat është ngarkuar. </w:t>
      </w:r>
    </w:p>
    <w:p w:rsidR="0004033E" w:rsidRPr="00881FE4" w:rsidRDefault="0004033E" w:rsidP="00022C07">
      <w:pPr>
        <w:jc w:val="both"/>
        <w:rPr>
          <w:szCs w:val="24"/>
        </w:rPr>
      </w:pPr>
    </w:p>
    <w:p w:rsidR="0004033E" w:rsidRPr="00881FE4" w:rsidRDefault="0004033E" w:rsidP="00022C07">
      <w:pPr>
        <w:jc w:val="both"/>
        <w:rPr>
          <w:rFonts w:eastAsiaTheme="minorEastAsia"/>
          <w:szCs w:val="24"/>
        </w:rPr>
      </w:pPr>
      <w:r w:rsidRPr="00881FE4">
        <w:rPr>
          <w:rFonts w:eastAsiaTheme="minorEastAsia"/>
          <w:szCs w:val="24"/>
        </w:rPr>
        <w:t>Paga</w:t>
      </w:r>
      <w:bookmarkStart w:id="0" w:name="_GoBack"/>
      <w:bookmarkEnd w:id="0"/>
      <w:r w:rsidRPr="00881FE4">
        <w:rPr>
          <w:rFonts w:eastAsiaTheme="minorEastAsia"/>
          <w:szCs w:val="24"/>
        </w:rPr>
        <w:t xml:space="preserve">: </w:t>
      </w:r>
      <w:r w:rsidR="00881FE4">
        <w:rPr>
          <w:rFonts w:eastAsiaTheme="minorEastAsia"/>
          <w:szCs w:val="24"/>
        </w:rPr>
        <w:t xml:space="preserve">900.00 </w:t>
      </w:r>
      <w:r w:rsidRPr="00881FE4">
        <w:rPr>
          <w:rFonts w:eastAsiaTheme="minorEastAsia"/>
          <w:szCs w:val="24"/>
        </w:rPr>
        <w:t>Euro/muaj.</w:t>
      </w:r>
    </w:p>
    <w:p w:rsidR="00411F8C" w:rsidRPr="00881FE4" w:rsidRDefault="00411F8C" w:rsidP="00022C07">
      <w:pPr>
        <w:spacing w:after="120"/>
        <w:jc w:val="both"/>
        <w:rPr>
          <w:szCs w:val="24"/>
        </w:rPr>
      </w:pPr>
    </w:p>
    <w:p w:rsidR="0004033E" w:rsidRPr="00881FE4" w:rsidRDefault="00D36717" w:rsidP="00022C07">
      <w:pPr>
        <w:autoSpaceDE w:val="0"/>
        <w:autoSpaceDN w:val="0"/>
        <w:adjustRightInd w:val="0"/>
        <w:jc w:val="both"/>
        <w:rPr>
          <w:rFonts w:eastAsiaTheme="minorEastAsia"/>
          <w:b/>
          <w:szCs w:val="24"/>
        </w:rPr>
      </w:pPr>
      <w:r>
        <w:rPr>
          <w:rFonts w:eastAsiaTheme="minorEastAsia"/>
          <w:b/>
          <w:szCs w:val="24"/>
        </w:rPr>
        <w:t>K</w:t>
      </w:r>
      <w:r w:rsidR="0004033E" w:rsidRPr="00881FE4">
        <w:rPr>
          <w:rFonts w:eastAsiaTheme="minorEastAsia"/>
          <w:b/>
          <w:szCs w:val="24"/>
        </w:rPr>
        <w:t xml:space="preserve">UALIFIKIMI </w:t>
      </w:r>
    </w:p>
    <w:p w:rsidR="00411F8C" w:rsidRPr="00881FE4" w:rsidRDefault="00411F8C" w:rsidP="00022C07">
      <w:pPr>
        <w:autoSpaceDE w:val="0"/>
        <w:autoSpaceDN w:val="0"/>
        <w:adjustRightInd w:val="0"/>
        <w:jc w:val="both"/>
        <w:rPr>
          <w:b/>
          <w:szCs w:val="24"/>
        </w:rPr>
      </w:pPr>
    </w:p>
    <w:p w:rsidR="00411F8C" w:rsidRPr="00881FE4" w:rsidRDefault="0004033E" w:rsidP="00022C07">
      <w:pPr>
        <w:pStyle w:val="BodyText"/>
        <w:widowControl w:val="0"/>
        <w:numPr>
          <w:ilvl w:val="0"/>
          <w:numId w:val="3"/>
        </w:numPr>
        <w:tabs>
          <w:tab w:val="clear" w:pos="4680"/>
        </w:tabs>
        <w:spacing w:line="276" w:lineRule="auto"/>
        <w:jc w:val="both"/>
        <w:rPr>
          <w:b w:val="0"/>
        </w:rPr>
      </w:pPr>
      <w:r w:rsidRPr="00881FE4">
        <w:rPr>
          <w:b w:val="0"/>
        </w:rPr>
        <w:t>Përgatitje universitare / arsimim i lartë në</w:t>
      </w:r>
      <w:r w:rsidRPr="00881FE4">
        <w:t xml:space="preserve"> </w:t>
      </w:r>
      <w:r w:rsidR="00881FE4">
        <w:rPr>
          <w:b w:val="0"/>
        </w:rPr>
        <w:t>ekonomi, juridik</w:t>
      </w:r>
      <w:r w:rsidRPr="00881FE4">
        <w:rPr>
          <w:b w:val="0"/>
        </w:rPr>
        <w:t xml:space="preserve"> ose inxhinieri; </w:t>
      </w:r>
    </w:p>
    <w:p w:rsidR="00411F8C" w:rsidRPr="00881FE4" w:rsidRDefault="0004033E" w:rsidP="00022C07">
      <w:pPr>
        <w:pStyle w:val="BodyText"/>
        <w:widowControl w:val="0"/>
        <w:numPr>
          <w:ilvl w:val="0"/>
          <w:numId w:val="3"/>
        </w:numPr>
        <w:tabs>
          <w:tab w:val="clear" w:pos="4680"/>
        </w:tabs>
        <w:spacing w:line="276" w:lineRule="auto"/>
        <w:jc w:val="both"/>
        <w:rPr>
          <w:b w:val="0"/>
        </w:rPr>
      </w:pPr>
      <w:r w:rsidRPr="00881FE4">
        <w:rPr>
          <w:b w:val="0"/>
        </w:rPr>
        <w:t>T</w:t>
      </w:r>
      <w:r w:rsidR="00F52045">
        <w:rPr>
          <w:b w:val="0"/>
        </w:rPr>
        <w:t>ë</w:t>
      </w:r>
      <w:r w:rsidRPr="00881FE4">
        <w:rPr>
          <w:b w:val="0"/>
        </w:rPr>
        <w:t xml:space="preserve"> ketë s</w:t>
      </w:r>
      <w:r w:rsidR="00F52045">
        <w:rPr>
          <w:b w:val="0"/>
        </w:rPr>
        <w:t>ë</w:t>
      </w:r>
      <w:r w:rsidRPr="00881FE4">
        <w:rPr>
          <w:b w:val="0"/>
        </w:rPr>
        <w:t xml:space="preserve"> paku tet</w:t>
      </w:r>
      <w:r w:rsidR="00881FE4">
        <w:rPr>
          <w:b w:val="0"/>
        </w:rPr>
        <w:t>ë</w:t>
      </w:r>
      <w:r w:rsidRPr="00881FE4">
        <w:rPr>
          <w:b w:val="0"/>
        </w:rPr>
        <w:t xml:space="preserve"> (8) vite përvojë t</w:t>
      </w:r>
      <w:r w:rsidR="00F52045">
        <w:rPr>
          <w:b w:val="0"/>
        </w:rPr>
        <w:t>ë</w:t>
      </w:r>
      <w:r w:rsidRPr="00881FE4">
        <w:rPr>
          <w:b w:val="0"/>
        </w:rPr>
        <w:t xml:space="preserve"> përgjithshme t</w:t>
      </w:r>
      <w:r w:rsidR="00F52045">
        <w:rPr>
          <w:b w:val="0"/>
        </w:rPr>
        <w:t>ë</w:t>
      </w:r>
      <w:r w:rsidRPr="00881FE4">
        <w:rPr>
          <w:b w:val="0"/>
        </w:rPr>
        <w:t xml:space="preserve"> punës; </w:t>
      </w:r>
    </w:p>
    <w:p w:rsidR="00411F8C" w:rsidRPr="00881FE4" w:rsidRDefault="0004033E" w:rsidP="00022C07">
      <w:pPr>
        <w:pStyle w:val="BodyText"/>
        <w:widowControl w:val="0"/>
        <w:numPr>
          <w:ilvl w:val="0"/>
          <w:numId w:val="3"/>
        </w:numPr>
        <w:tabs>
          <w:tab w:val="clear" w:pos="4680"/>
        </w:tabs>
        <w:spacing w:line="276" w:lineRule="auto"/>
        <w:jc w:val="both"/>
        <w:rPr>
          <w:b w:val="0"/>
        </w:rPr>
      </w:pPr>
      <w:r w:rsidRPr="00881FE4">
        <w:rPr>
          <w:b w:val="0"/>
        </w:rPr>
        <w:t>T</w:t>
      </w:r>
      <w:r w:rsidR="00F52045">
        <w:rPr>
          <w:b w:val="0"/>
        </w:rPr>
        <w:t>ë</w:t>
      </w:r>
      <w:r w:rsidRPr="00881FE4">
        <w:rPr>
          <w:b w:val="0"/>
        </w:rPr>
        <w:t xml:space="preserve"> ketë se paku katër (4) vite përvojë pune n</w:t>
      </w:r>
      <w:r w:rsidR="00F52045">
        <w:rPr>
          <w:b w:val="0"/>
        </w:rPr>
        <w:t>ë</w:t>
      </w:r>
      <w:r w:rsidRPr="00881FE4">
        <w:rPr>
          <w:b w:val="0"/>
        </w:rPr>
        <w:t xml:space="preserve"> prokurim; </w:t>
      </w:r>
    </w:p>
    <w:p w:rsidR="00411F8C" w:rsidRPr="00881FE4" w:rsidRDefault="0004033E" w:rsidP="00022C07">
      <w:pPr>
        <w:pStyle w:val="BodyText"/>
        <w:widowControl w:val="0"/>
        <w:numPr>
          <w:ilvl w:val="0"/>
          <w:numId w:val="3"/>
        </w:numPr>
        <w:tabs>
          <w:tab w:val="clear" w:pos="4680"/>
        </w:tabs>
        <w:spacing w:line="276" w:lineRule="auto"/>
        <w:jc w:val="both"/>
        <w:rPr>
          <w:b w:val="0"/>
        </w:rPr>
      </w:pPr>
      <w:r w:rsidRPr="00881FE4">
        <w:rPr>
          <w:b w:val="0"/>
        </w:rPr>
        <w:t>Dëshmi për përvojën e punës n</w:t>
      </w:r>
      <w:r w:rsidR="00F52045">
        <w:rPr>
          <w:b w:val="0"/>
        </w:rPr>
        <w:t>ë</w:t>
      </w:r>
      <w:r w:rsidRPr="00881FE4">
        <w:rPr>
          <w:b w:val="0"/>
        </w:rPr>
        <w:t xml:space="preserve"> prokurim me Bankën Botërore ose me projektet tjera t</w:t>
      </w:r>
      <w:r w:rsidR="00F52045">
        <w:rPr>
          <w:b w:val="0"/>
        </w:rPr>
        <w:t>ë</w:t>
      </w:r>
      <w:r w:rsidRPr="00881FE4">
        <w:rPr>
          <w:b w:val="0"/>
        </w:rPr>
        <w:t xml:space="preserve"> financuara nga donatoret; </w:t>
      </w:r>
    </w:p>
    <w:p w:rsidR="00411F8C" w:rsidRPr="00881FE4" w:rsidRDefault="0004033E" w:rsidP="00022C07">
      <w:pPr>
        <w:pStyle w:val="BodyText"/>
        <w:widowControl w:val="0"/>
        <w:numPr>
          <w:ilvl w:val="0"/>
          <w:numId w:val="3"/>
        </w:numPr>
        <w:spacing w:line="276" w:lineRule="auto"/>
        <w:jc w:val="both"/>
        <w:rPr>
          <w:b w:val="0"/>
        </w:rPr>
      </w:pPr>
      <w:r w:rsidRPr="00881FE4">
        <w:rPr>
          <w:b w:val="0"/>
        </w:rPr>
        <w:t xml:space="preserve">Njohuri te zgjeruar mbi Ligjin e prokurimit publik vendor; </w:t>
      </w:r>
    </w:p>
    <w:p w:rsidR="0004033E" w:rsidRPr="00881FE4" w:rsidRDefault="0004033E" w:rsidP="00022C07">
      <w:pPr>
        <w:pStyle w:val="BodyText"/>
        <w:widowControl w:val="0"/>
        <w:numPr>
          <w:ilvl w:val="0"/>
          <w:numId w:val="3"/>
        </w:numPr>
        <w:tabs>
          <w:tab w:val="clear" w:pos="4680"/>
        </w:tabs>
        <w:spacing w:line="276" w:lineRule="auto"/>
        <w:jc w:val="both"/>
        <w:rPr>
          <w:b w:val="0"/>
        </w:rPr>
      </w:pPr>
      <w:r w:rsidRPr="00881FE4">
        <w:rPr>
          <w:b w:val="0"/>
        </w:rPr>
        <w:t>Përvoja praktike me menaxh</w:t>
      </w:r>
      <w:r w:rsidR="00F52045">
        <w:rPr>
          <w:b w:val="0"/>
        </w:rPr>
        <w:t xml:space="preserve">imin e </w:t>
      </w:r>
      <w:proofErr w:type="spellStart"/>
      <w:r w:rsidR="00F52045">
        <w:rPr>
          <w:b w:val="0"/>
        </w:rPr>
        <w:t>granteve</w:t>
      </w:r>
      <w:proofErr w:type="spellEnd"/>
      <w:r w:rsidR="00F52045">
        <w:rPr>
          <w:b w:val="0"/>
        </w:rPr>
        <w:t xml:space="preserve"> </w:t>
      </w:r>
      <w:r w:rsidRPr="00881FE4">
        <w:rPr>
          <w:b w:val="0"/>
        </w:rPr>
        <w:t xml:space="preserve">(aspektet e prokurimit) konsiderohet </w:t>
      </w:r>
      <w:r w:rsidR="00C6542A" w:rsidRPr="00881FE4">
        <w:rPr>
          <w:b w:val="0"/>
        </w:rPr>
        <w:t>përparësi</w:t>
      </w:r>
      <w:r w:rsidRPr="00881FE4">
        <w:rPr>
          <w:b w:val="0"/>
        </w:rPr>
        <w:t xml:space="preserve">; </w:t>
      </w:r>
    </w:p>
    <w:p w:rsidR="00C6542A" w:rsidRPr="00881FE4" w:rsidRDefault="00C6542A" w:rsidP="00022C07">
      <w:pPr>
        <w:pStyle w:val="BodyText"/>
        <w:widowControl w:val="0"/>
        <w:numPr>
          <w:ilvl w:val="0"/>
          <w:numId w:val="3"/>
        </w:numPr>
        <w:tabs>
          <w:tab w:val="clear" w:pos="4680"/>
        </w:tabs>
        <w:spacing w:line="276" w:lineRule="auto"/>
        <w:jc w:val="both"/>
        <w:rPr>
          <w:b w:val="0"/>
        </w:rPr>
      </w:pPr>
      <w:r w:rsidRPr="00881FE4">
        <w:rPr>
          <w:b w:val="0"/>
        </w:rPr>
        <w:t xml:space="preserve">Shkathtësi kompjuterike. Njohuri e mirë e programeve të MS Office. Njohja e programeve të tjera konsiderohet përparësi; </w:t>
      </w:r>
    </w:p>
    <w:p w:rsidR="00C6542A" w:rsidRPr="00881FE4" w:rsidRDefault="00C6542A" w:rsidP="00022C07">
      <w:pPr>
        <w:pStyle w:val="BodyText"/>
        <w:widowControl w:val="0"/>
        <w:numPr>
          <w:ilvl w:val="0"/>
          <w:numId w:val="3"/>
        </w:numPr>
        <w:tabs>
          <w:tab w:val="clear" w:pos="4680"/>
        </w:tabs>
        <w:spacing w:line="276" w:lineRule="auto"/>
        <w:jc w:val="both"/>
        <w:rPr>
          <w:b w:val="0"/>
        </w:rPr>
      </w:pPr>
      <w:r w:rsidRPr="00881FE4">
        <w:rPr>
          <w:b w:val="0"/>
        </w:rPr>
        <w:t>Të flet</w:t>
      </w:r>
      <w:r w:rsidR="00881FE4">
        <w:rPr>
          <w:b w:val="0"/>
        </w:rPr>
        <w:t>ë</w:t>
      </w:r>
      <w:r w:rsidRPr="00881FE4">
        <w:rPr>
          <w:b w:val="0"/>
        </w:rPr>
        <w:t xml:space="preserve"> rrjedhshëm gjuhën shq</w:t>
      </w:r>
      <w:r w:rsidR="00881FE4">
        <w:rPr>
          <w:b w:val="0"/>
        </w:rPr>
        <w:t>ipe dhe angleze. Njohja e gjuhës</w:t>
      </w:r>
      <w:r w:rsidRPr="00881FE4">
        <w:rPr>
          <w:b w:val="0"/>
        </w:rPr>
        <w:t xml:space="preserve"> serbe konsiderohet përparësi; </w:t>
      </w:r>
    </w:p>
    <w:p w:rsidR="00411F8C" w:rsidRPr="00881FE4" w:rsidRDefault="00C6542A" w:rsidP="00022C07">
      <w:pPr>
        <w:pStyle w:val="BodyText"/>
        <w:widowControl w:val="0"/>
        <w:numPr>
          <w:ilvl w:val="0"/>
          <w:numId w:val="3"/>
        </w:numPr>
        <w:tabs>
          <w:tab w:val="clear" w:pos="4680"/>
        </w:tabs>
        <w:spacing w:after="120" w:line="276" w:lineRule="auto"/>
        <w:jc w:val="both"/>
      </w:pPr>
      <w:r w:rsidRPr="00881FE4">
        <w:rPr>
          <w:b w:val="0"/>
        </w:rPr>
        <w:t>Aftësi t</w:t>
      </w:r>
      <w:r w:rsidR="00F52045">
        <w:rPr>
          <w:b w:val="0"/>
        </w:rPr>
        <w:t>ë</w:t>
      </w:r>
      <w:r w:rsidRPr="00881FE4">
        <w:rPr>
          <w:b w:val="0"/>
        </w:rPr>
        <w:t xml:space="preserve"> shkëlqyera t</w:t>
      </w:r>
      <w:r w:rsidR="00F52045">
        <w:rPr>
          <w:b w:val="0"/>
        </w:rPr>
        <w:t>ë</w:t>
      </w:r>
      <w:r w:rsidRPr="00881FE4">
        <w:rPr>
          <w:b w:val="0"/>
        </w:rPr>
        <w:t xml:space="preserve"> komunikimit dhe punës ekipore. </w:t>
      </w:r>
      <w:r w:rsidR="00411F8C" w:rsidRPr="00881FE4">
        <w:rPr>
          <w:b w:val="0"/>
        </w:rPr>
        <w:t xml:space="preserve"> </w:t>
      </w:r>
    </w:p>
    <w:p w:rsidR="00411F8C" w:rsidRPr="00881FE4" w:rsidRDefault="00411F8C" w:rsidP="00022C07">
      <w:pPr>
        <w:jc w:val="both"/>
        <w:rPr>
          <w:szCs w:val="24"/>
        </w:rPr>
      </w:pPr>
    </w:p>
    <w:p w:rsidR="00022C07" w:rsidRPr="00EA1F21" w:rsidRDefault="00022C07" w:rsidP="00022C07">
      <w:pPr>
        <w:pStyle w:val="CM8"/>
        <w:jc w:val="both"/>
        <w:rPr>
          <w:rFonts w:ascii="Times New Roman" w:hAnsi="Times New Roman" w:cs="Times New Roman"/>
          <w:b/>
          <w:bCs/>
          <w:color w:val="000000"/>
          <w:lang w:val="sq-AL"/>
        </w:rPr>
      </w:pPr>
      <w:r w:rsidRPr="00EA1F21">
        <w:rPr>
          <w:rFonts w:ascii="Times New Roman" w:hAnsi="Times New Roman" w:cs="Times New Roman"/>
          <w:b/>
          <w:bCs/>
          <w:color w:val="000000"/>
          <w:lang w:val="sq-AL"/>
        </w:rPr>
        <w:lastRenderedPageBreak/>
        <w:t>PARAQITJA E KËRKESAVE</w:t>
      </w:r>
    </w:p>
    <w:p w:rsidR="00022C07" w:rsidRPr="00EA1F21" w:rsidRDefault="00022C07" w:rsidP="00022C07">
      <w:pPr>
        <w:pStyle w:val="Default"/>
        <w:jc w:val="both"/>
        <w:rPr>
          <w:lang w:val="sq-AL"/>
        </w:rPr>
      </w:pPr>
    </w:p>
    <w:p w:rsidR="00022C07" w:rsidRPr="001E0E38" w:rsidRDefault="00022C07" w:rsidP="00022C07">
      <w:pPr>
        <w:spacing w:line="276" w:lineRule="auto"/>
        <w:jc w:val="both"/>
      </w:pPr>
      <w:r w:rsidRPr="001E0E38">
        <w:rPr>
          <w:color w:val="000000"/>
        </w:rPr>
        <w:t>Dokumentacioni: CV, diploma, vërtetimi i përvojës se punës, dëshmi tjera kualifikuese dhe dokumentacioni përcjellës duhet të dorëzohet në Divizionin e Burimeve Njerëzore</w:t>
      </w:r>
      <w:r>
        <w:rPr>
          <w:color w:val="000000"/>
        </w:rPr>
        <w:t xml:space="preserve"> në</w:t>
      </w:r>
      <w:r w:rsidRPr="001E0E38">
        <w:rPr>
          <w:color w:val="000000"/>
        </w:rPr>
        <w:t xml:space="preserve"> </w:t>
      </w:r>
      <w:r>
        <w:rPr>
          <w:color w:val="000000"/>
        </w:rPr>
        <w:t>a</w:t>
      </w:r>
      <w:r w:rsidRPr="001E0E38">
        <w:rPr>
          <w:color w:val="000000"/>
        </w:rPr>
        <w:t>dres</w:t>
      </w:r>
      <w:r>
        <w:rPr>
          <w:color w:val="000000"/>
        </w:rPr>
        <w:t>ën</w:t>
      </w:r>
      <w:r w:rsidRPr="001E0E38">
        <w:rPr>
          <w:color w:val="000000"/>
        </w:rPr>
        <w:t>: Rr. “</w:t>
      </w:r>
      <w:proofErr w:type="spellStart"/>
      <w:r w:rsidRPr="001E0E38">
        <w:rPr>
          <w:color w:val="000000"/>
        </w:rPr>
        <w:t>Muharrem</w:t>
      </w:r>
      <w:proofErr w:type="spellEnd"/>
      <w:r w:rsidRPr="001E0E38">
        <w:rPr>
          <w:color w:val="000000"/>
        </w:rPr>
        <w:t xml:space="preserve"> Fejza “ p. n. 10000 Prishtinë, çdo ditë pune nga ora 8:00 - 16:00 </w:t>
      </w:r>
      <w:r w:rsidRPr="001E0E38">
        <w:t xml:space="preserve">ose në </w:t>
      </w:r>
      <w:proofErr w:type="spellStart"/>
      <w:r w:rsidRPr="001E0E38">
        <w:t>emeil</w:t>
      </w:r>
      <w:proofErr w:type="spellEnd"/>
      <w:r w:rsidRPr="001E0E38">
        <w:t xml:space="preserve"> adresën </w:t>
      </w:r>
      <w:hyperlink r:id="rId6" w:history="1">
        <w:r w:rsidR="005811AE" w:rsidRPr="007F3E5A">
          <w:rPr>
            <w:rStyle w:val="Hyperlink"/>
          </w:rPr>
          <w:t>samire.f.zefaj@rks-gov.net</w:t>
        </w:r>
      </w:hyperlink>
      <w:r w:rsidRPr="001E0E38">
        <w:t>.</w:t>
      </w:r>
    </w:p>
    <w:p w:rsidR="00022C07" w:rsidRDefault="00022C07" w:rsidP="00022C07">
      <w:pPr>
        <w:spacing w:line="276" w:lineRule="auto"/>
        <w:jc w:val="both"/>
      </w:pPr>
    </w:p>
    <w:p w:rsidR="00022C07" w:rsidRPr="001E0E38" w:rsidRDefault="000413AC" w:rsidP="00022C07">
      <w:pPr>
        <w:spacing w:line="276" w:lineRule="auto"/>
        <w:jc w:val="both"/>
        <w:rPr>
          <w:color w:val="000000"/>
        </w:rPr>
      </w:pPr>
      <w:r>
        <w:t>Aplikacionet mund të</w:t>
      </w:r>
      <w:r w:rsidR="00022C07" w:rsidRPr="001E0E38">
        <w:t xml:space="preserve"> merren në </w:t>
      </w:r>
      <w:proofErr w:type="spellStart"/>
      <w:r w:rsidR="00022C07" w:rsidRPr="001E0E38">
        <w:t>web</w:t>
      </w:r>
      <w:proofErr w:type="spellEnd"/>
      <w:r w:rsidR="00022C07" w:rsidRPr="001E0E38">
        <w:t xml:space="preserve">-faqen zyrtare të Ministrisë </w:t>
      </w:r>
      <w:hyperlink r:id="rId7" w:history="1">
        <w:r w:rsidR="00022C07" w:rsidRPr="001E0E38">
          <w:rPr>
            <w:rStyle w:val="Hyperlink"/>
          </w:rPr>
          <w:t>www.mti.rks-gov.net</w:t>
        </w:r>
      </w:hyperlink>
      <w:r w:rsidR="00022C07" w:rsidRPr="001E0E38">
        <w:t xml:space="preserve"> ose në </w:t>
      </w:r>
      <w:r w:rsidR="00022C07" w:rsidRPr="001E0E38">
        <w:rPr>
          <w:color w:val="000000"/>
        </w:rPr>
        <w:t xml:space="preserve">Divizionin e Burimeve Njerëzore. </w:t>
      </w:r>
    </w:p>
    <w:p w:rsidR="00022C07" w:rsidRPr="00022C07" w:rsidRDefault="00022C07" w:rsidP="00022C07">
      <w:pPr>
        <w:spacing w:line="276" w:lineRule="auto"/>
        <w:jc w:val="both"/>
        <w:rPr>
          <w:color w:val="000000"/>
        </w:rPr>
      </w:pPr>
    </w:p>
    <w:p w:rsidR="00022C07" w:rsidRPr="001E0E38" w:rsidRDefault="00022C07" w:rsidP="00022C07">
      <w:pPr>
        <w:spacing w:line="276" w:lineRule="auto"/>
        <w:jc w:val="both"/>
        <w:rPr>
          <w:color w:val="000000"/>
          <w:lang w:val="de-DE"/>
        </w:rPr>
      </w:pPr>
      <w:r w:rsidRPr="001E0E38">
        <w:rPr>
          <w:color w:val="000000"/>
          <w:lang w:val="de-DE"/>
        </w:rPr>
        <w:t xml:space="preserve">Për informata më të hollësishme mund të kontaktoni në nr. tel. 038-200 36-578. </w:t>
      </w:r>
    </w:p>
    <w:p w:rsidR="00022C07" w:rsidRPr="00EA1F21" w:rsidRDefault="00022C07" w:rsidP="00022C07">
      <w:pPr>
        <w:pStyle w:val="Default"/>
        <w:spacing w:line="276" w:lineRule="auto"/>
        <w:jc w:val="both"/>
        <w:rPr>
          <w:lang w:val="sq-AL"/>
        </w:rPr>
      </w:pPr>
    </w:p>
    <w:p w:rsidR="00022C07" w:rsidRPr="00EA1F21" w:rsidRDefault="00022C07" w:rsidP="00022C07">
      <w:pPr>
        <w:pStyle w:val="CM19"/>
        <w:spacing w:line="276" w:lineRule="auto"/>
        <w:jc w:val="both"/>
        <w:rPr>
          <w:rFonts w:ascii="Times New Roman" w:hAnsi="Times New Roman" w:cs="Times New Roman"/>
          <w:color w:val="000000"/>
          <w:lang w:val="sq-AL"/>
        </w:rPr>
      </w:pPr>
      <w:r w:rsidRPr="00C860CD">
        <w:rPr>
          <w:rFonts w:ascii="Times New Roman" w:hAnsi="Times New Roman" w:cs="Times New Roman"/>
          <w:lang w:val="sq-AL"/>
        </w:rPr>
        <w:t xml:space="preserve">Afati i fundit për dorëzimin e aplikacioneve është pesëmbëdhjetë (15) dite </w:t>
      </w:r>
      <w:r w:rsidRPr="00EA1F21">
        <w:rPr>
          <w:rFonts w:ascii="Times New Roman" w:hAnsi="Times New Roman" w:cs="Times New Roman"/>
          <w:lang w:val="sq-AL"/>
        </w:rPr>
        <w:t>nga dita e publikimit.</w:t>
      </w:r>
      <w:r w:rsidRPr="00EA1F21">
        <w:rPr>
          <w:rFonts w:ascii="Times New Roman" w:hAnsi="Times New Roman" w:cs="Times New Roman"/>
          <w:color w:val="000000"/>
          <w:lang w:val="sq-AL"/>
        </w:rPr>
        <w:t xml:space="preserve"> Kërkesat e dërguara pas afatit dhe kërkesat e pakompletuara nuk do të pranohen.</w:t>
      </w:r>
    </w:p>
    <w:p w:rsidR="00411F8C" w:rsidRPr="00881FE4" w:rsidRDefault="00411F8C" w:rsidP="00022C07">
      <w:pPr>
        <w:jc w:val="both"/>
        <w:rPr>
          <w:szCs w:val="24"/>
        </w:rPr>
      </w:pPr>
    </w:p>
    <w:p w:rsidR="009019FC" w:rsidRPr="00881FE4" w:rsidRDefault="009019FC" w:rsidP="00022C07">
      <w:pPr>
        <w:jc w:val="both"/>
        <w:rPr>
          <w:szCs w:val="24"/>
        </w:rPr>
      </w:pPr>
    </w:p>
    <w:sectPr w:rsidR="009019FC" w:rsidRPr="00881FE4" w:rsidSect="006E41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616574"/>
    <w:multiLevelType w:val="hybridMultilevel"/>
    <w:tmpl w:val="DA989C80"/>
    <w:lvl w:ilvl="0" w:tplc="04090005">
      <w:start w:val="1"/>
      <w:numFmt w:val="bullet"/>
      <w:lvlText w:val="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D131C18"/>
    <w:multiLevelType w:val="hybridMultilevel"/>
    <w:tmpl w:val="D5DE39CA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0486987"/>
    <w:multiLevelType w:val="hybridMultilevel"/>
    <w:tmpl w:val="4D60C3C0"/>
    <w:lvl w:ilvl="0" w:tplc="04090005">
      <w:start w:val="1"/>
      <w:numFmt w:val="bullet"/>
      <w:lvlText w:val="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411F8C"/>
    <w:rsid w:val="00022C07"/>
    <w:rsid w:val="0004033E"/>
    <w:rsid w:val="000413AC"/>
    <w:rsid w:val="000453D5"/>
    <w:rsid w:val="0006732C"/>
    <w:rsid w:val="000F54CD"/>
    <w:rsid w:val="001F40E9"/>
    <w:rsid w:val="002C6FDC"/>
    <w:rsid w:val="002C7167"/>
    <w:rsid w:val="00411F8C"/>
    <w:rsid w:val="004B0C82"/>
    <w:rsid w:val="004B4EC8"/>
    <w:rsid w:val="004D4973"/>
    <w:rsid w:val="0052600E"/>
    <w:rsid w:val="005811AE"/>
    <w:rsid w:val="006C3170"/>
    <w:rsid w:val="006D4209"/>
    <w:rsid w:val="007149C5"/>
    <w:rsid w:val="00787AE4"/>
    <w:rsid w:val="00841AE5"/>
    <w:rsid w:val="00870406"/>
    <w:rsid w:val="00881FE4"/>
    <w:rsid w:val="009019FC"/>
    <w:rsid w:val="00937886"/>
    <w:rsid w:val="009A1321"/>
    <w:rsid w:val="009E166F"/>
    <w:rsid w:val="00A21AC7"/>
    <w:rsid w:val="00A2228F"/>
    <w:rsid w:val="00A54271"/>
    <w:rsid w:val="00A63046"/>
    <w:rsid w:val="00AC3E6E"/>
    <w:rsid w:val="00BC4A85"/>
    <w:rsid w:val="00BE011A"/>
    <w:rsid w:val="00C268C0"/>
    <w:rsid w:val="00C55D95"/>
    <w:rsid w:val="00C6542A"/>
    <w:rsid w:val="00C81D96"/>
    <w:rsid w:val="00CD1CFD"/>
    <w:rsid w:val="00CD32EC"/>
    <w:rsid w:val="00D35EBD"/>
    <w:rsid w:val="00D36717"/>
    <w:rsid w:val="00D65C9B"/>
    <w:rsid w:val="00DB404A"/>
    <w:rsid w:val="00E1201B"/>
    <w:rsid w:val="00E13933"/>
    <w:rsid w:val="00E15A93"/>
    <w:rsid w:val="00E40AE3"/>
    <w:rsid w:val="00E93E59"/>
    <w:rsid w:val="00EC4484"/>
    <w:rsid w:val="00F52045"/>
    <w:rsid w:val="00FD2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BBF699-09C2-4DD2-A8F9-BDCC63414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1F8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q-AL"/>
    </w:rPr>
  </w:style>
  <w:style w:type="paragraph" w:styleId="Heading2">
    <w:name w:val="heading 2"/>
    <w:basedOn w:val="Normal"/>
    <w:next w:val="Normal"/>
    <w:link w:val="Heading2Char"/>
    <w:uiPriority w:val="99"/>
    <w:qFormat/>
    <w:rsid w:val="00411F8C"/>
    <w:pPr>
      <w:keepNext/>
      <w:jc w:val="center"/>
      <w:outlineLvl w:val="1"/>
    </w:pPr>
    <w:rPr>
      <w:b/>
      <w:bC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rsid w:val="00411F8C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411F8C"/>
    <w:pPr>
      <w:ind w:left="720"/>
      <w:contextualSpacing/>
    </w:pPr>
  </w:style>
  <w:style w:type="paragraph" w:styleId="Subtitle">
    <w:name w:val="Subtitle"/>
    <w:basedOn w:val="Normal"/>
    <w:link w:val="SubtitleChar"/>
    <w:qFormat/>
    <w:rsid w:val="00411F8C"/>
    <w:pPr>
      <w:jc w:val="center"/>
    </w:pPr>
    <w:rPr>
      <w:b/>
      <w:sz w:val="44"/>
    </w:rPr>
  </w:style>
  <w:style w:type="character" w:customStyle="1" w:styleId="SubtitleChar">
    <w:name w:val="Subtitle Char"/>
    <w:basedOn w:val="DefaultParagraphFont"/>
    <w:link w:val="Subtitle"/>
    <w:rsid w:val="00411F8C"/>
    <w:rPr>
      <w:rFonts w:ascii="Times New Roman" w:eastAsia="Times New Roman" w:hAnsi="Times New Roman" w:cs="Times New Roman"/>
      <w:b/>
      <w:sz w:val="44"/>
      <w:szCs w:val="20"/>
    </w:rPr>
  </w:style>
  <w:style w:type="paragraph" w:customStyle="1" w:styleId="Outline">
    <w:name w:val="Outline"/>
    <w:basedOn w:val="Normal"/>
    <w:rsid w:val="00411F8C"/>
    <w:pPr>
      <w:spacing w:before="240"/>
    </w:pPr>
    <w:rPr>
      <w:kern w:val="28"/>
      <w:szCs w:val="24"/>
    </w:rPr>
  </w:style>
  <w:style w:type="paragraph" w:styleId="BodyText">
    <w:name w:val="Body Text"/>
    <w:basedOn w:val="Normal"/>
    <w:link w:val="BodyTextChar"/>
    <w:uiPriority w:val="99"/>
    <w:rsid w:val="00411F8C"/>
    <w:pPr>
      <w:tabs>
        <w:tab w:val="center" w:pos="4680"/>
      </w:tabs>
      <w:spacing w:line="275" w:lineRule="atLeast"/>
      <w:jc w:val="center"/>
    </w:pPr>
    <w:rPr>
      <w:b/>
      <w:bCs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411F8C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itle">
    <w:name w:val="Title"/>
    <w:basedOn w:val="Normal"/>
    <w:link w:val="TitleChar"/>
    <w:uiPriority w:val="99"/>
    <w:qFormat/>
    <w:rsid w:val="00411F8C"/>
    <w:pPr>
      <w:jc w:val="center"/>
    </w:pPr>
    <w:rPr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99"/>
    <w:rsid w:val="00411F8C"/>
    <w:rPr>
      <w:rFonts w:ascii="Times New Roman" w:eastAsia="Times New Roman" w:hAnsi="Times New Roman" w:cs="Times New Roman"/>
      <w:sz w:val="28"/>
      <w:szCs w:val="28"/>
    </w:rPr>
  </w:style>
  <w:style w:type="paragraph" w:customStyle="1" w:styleId="NormalWeb1">
    <w:name w:val="Normal (Web)1"/>
    <w:basedOn w:val="Normal"/>
    <w:rsid w:val="00411F8C"/>
    <w:pPr>
      <w:widowControl w:val="0"/>
      <w:overflowPunct w:val="0"/>
      <w:autoSpaceDE w:val="0"/>
      <w:autoSpaceDN w:val="0"/>
      <w:adjustRightInd w:val="0"/>
      <w:spacing w:before="100" w:after="100"/>
    </w:pPr>
    <w:rPr>
      <w:rFonts w:ascii="Arial Unicode MS" w:eastAsia="Arial Unicode MS"/>
      <w:color w:val="000000"/>
      <w:lang w:eastAsia="ru-RU"/>
    </w:rPr>
  </w:style>
  <w:style w:type="paragraph" w:styleId="Footer">
    <w:name w:val="footer"/>
    <w:basedOn w:val="Normal"/>
    <w:link w:val="FooterChar"/>
    <w:uiPriority w:val="99"/>
    <w:unhideWhenUsed/>
    <w:rsid w:val="00A21AC7"/>
    <w:pPr>
      <w:tabs>
        <w:tab w:val="center" w:pos="4680"/>
        <w:tab w:val="right" w:pos="9360"/>
      </w:tabs>
    </w:pPr>
    <w:rPr>
      <w:rFonts w:eastAsiaTheme="minorEastAsia"/>
      <w:szCs w:val="24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A21AC7"/>
    <w:rPr>
      <w:rFonts w:ascii="Times New Roman" w:eastAsiaTheme="minorEastAsia" w:hAnsi="Times New Roman" w:cs="Times New Roman"/>
      <w:sz w:val="24"/>
      <w:szCs w:val="24"/>
    </w:rPr>
  </w:style>
  <w:style w:type="table" w:styleId="TableGrid">
    <w:name w:val="Table Grid"/>
    <w:basedOn w:val="TableNormal"/>
    <w:uiPriority w:val="99"/>
    <w:rsid w:val="00A21AC7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A21AC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1AC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1AC7"/>
    <w:rPr>
      <w:rFonts w:ascii="Tahoma" w:eastAsia="Times New Roman" w:hAnsi="Tahoma" w:cs="Tahoma"/>
      <w:sz w:val="16"/>
      <w:szCs w:val="16"/>
      <w:lang w:val="sq-AL"/>
    </w:rPr>
  </w:style>
  <w:style w:type="paragraph" w:customStyle="1" w:styleId="CM19">
    <w:name w:val="CM19"/>
    <w:basedOn w:val="Default"/>
    <w:next w:val="Default"/>
    <w:uiPriority w:val="99"/>
    <w:rsid w:val="00022C07"/>
    <w:pPr>
      <w:widowControl w:val="0"/>
      <w:spacing w:after="248"/>
    </w:pPr>
    <w:rPr>
      <w:rFonts w:ascii="Book Antiqua" w:hAnsi="Book Antiqua" w:cs="Book Antiqua"/>
      <w:color w:val="auto"/>
    </w:rPr>
  </w:style>
  <w:style w:type="paragraph" w:customStyle="1" w:styleId="CM8">
    <w:name w:val="CM8"/>
    <w:basedOn w:val="Default"/>
    <w:next w:val="Default"/>
    <w:uiPriority w:val="99"/>
    <w:rsid w:val="00022C07"/>
    <w:pPr>
      <w:widowControl w:val="0"/>
      <w:spacing w:line="258" w:lineRule="atLeast"/>
    </w:pPr>
    <w:rPr>
      <w:rFonts w:ascii="Book Antiqua" w:hAnsi="Book Antiqua" w:cs="Book Antiqua"/>
      <w:color w:val="auto"/>
    </w:rPr>
  </w:style>
  <w:style w:type="character" w:styleId="Hyperlink">
    <w:name w:val="Hyperlink"/>
    <w:basedOn w:val="DefaultParagraphFont"/>
    <w:uiPriority w:val="99"/>
    <w:unhideWhenUsed/>
    <w:rsid w:val="00022C0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529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ti.rks-gov.ne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amire.f.zefaj@rks-gov.net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1514</Words>
  <Characters>8630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Merita Mehmeti</dc:creator>
  <cp:lastModifiedBy>Gentiana Islamaj</cp:lastModifiedBy>
  <cp:revision>6</cp:revision>
  <dcterms:created xsi:type="dcterms:W3CDTF">2018-01-17T10:36:00Z</dcterms:created>
  <dcterms:modified xsi:type="dcterms:W3CDTF">2018-02-02T13:15:00Z</dcterms:modified>
</cp:coreProperties>
</file>