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ED4B" w14:textId="2963C3B6" w:rsidR="00B06F77" w:rsidRPr="00B36CF7" w:rsidRDefault="00B06F77">
      <w:pPr>
        <w:rPr>
          <w:rFonts w:ascii="Times New Roman" w:hAnsi="Times New Roman" w:cs="Times New Roman"/>
          <w:sz w:val="24"/>
          <w:szCs w:val="24"/>
          <w:lang w:val="en-GB"/>
        </w:rPr>
      </w:pPr>
      <w:r w:rsidRPr="00B36CF7">
        <w:rPr>
          <w:rFonts w:ascii="Times New Roman" w:eastAsia="MS Mincho" w:hAnsi="Times New Roman" w:cs="Times New Roman"/>
          <w:b/>
          <w:noProof/>
          <w:sz w:val="24"/>
          <w:szCs w:val="24"/>
          <w:lang w:val="en-US"/>
        </w:rPr>
        <w:drawing>
          <wp:anchor distT="0" distB="0" distL="114300" distR="114300" simplePos="0" relativeHeight="251661312" behindDoc="0" locked="0" layoutInCell="1" allowOverlap="1" wp14:anchorId="02059D08" wp14:editId="571E0E8E">
            <wp:simplePos x="0" y="0"/>
            <wp:positionH relativeFrom="column">
              <wp:posOffset>4895850</wp:posOffset>
            </wp:positionH>
            <wp:positionV relativeFrom="paragraph">
              <wp:posOffset>0</wp:posOffset>
            </wp:positionV>
            <wp:extent cx="1921510" cy="390525"/>
            <wp:effectExtent l="0" t="0" r="2540" b="9525"/>
            <wp:wrapThrough wrapText="bothSides">
              <wp:wrapPolygon edited="0">
                <wp:start x="2784" y="0"/>
                <wp:lineTo x="0" y="5268"/>
                <wp:lineTo x="0" y="17912"/>
                <wp:lineTo x="1927" y="21073"/>
                <wp:lineTo x="21414" y="21073"/>
                <wp:lineTo x="21414" y="18966"/>
                <wp:lineTo x="21200" y="16859"/>
                <wp:lineTo x="21200" y="11590"/>
                <wp:lineTo x="20558" y="0"/>
                <wp:lineTo x="2784"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IESA shqi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1510" cy="390525"/>
                    </a:xfrm>
                    <a:prstGeom prst="rect">
                      <a:avLst/>
                    </a:prstGeom>
                  </pic:spPr>
                </pic:pic>
              </a:graphicData>
            </a:graphic>
          </wp:anchor>
        </w:drawing>
      </w:r>
      <w:r w:rsidRPr="00B36CF7">
        <w:rPr>
          <w:rFonts w:ascii="Times New Roman" w:eastAsia="MS Mincho" w:hAnsi="Times New Roman" w:cs="Times New Roman"/>
          <w:b/>
          <w:noProof/>
          <w:sz w:val="24"/>
          <w:szCs w:val="24"/>
          <w:lang w:val="en-US"/>
        </w:rPr>
        <w:drawing>
          <wp:anchor distT="0" distB="0" distL="114300" distR="114300" simplePos="0" relativeHeight="251659264" behindDoc="0" locked="0" layoutInCell="1" allowOverlap="1" wp14:anchorId="34C92D17" wp14:editId="3DA60CB9">
            <wp:simplePos x="0" y="0"/>
            <wp:positionH relativeFrom="margin">
              <wp:align>left</wp:align>
            </wp:positionH>
            <wp:positionV relativeFrom="paragraph">
              <wp:posOffset>0</wp:posOffset>
            </wp:positionV>
            <wp:extent cx="647700" cy="794385"/>
            <wp:effectExtent l="0" t="0" r="0" b="5715"/>
            <wp:wrapThrough wrapText="bothSides">
              <wp:wrapPolygon edited="0">
                <wp:start x="3176" y="0"/>
                <wp:lineTo x="0" y="518"/>
                <wp:lineTo x="0" y="11914"/>
                <wp:lineTo x="1906" y="16576"/>
                <wp:lineTo x="7624" y="21237"/>
                <wp:lineTo x="8259" y="21237"/>
                <wp:lineTo x="12706" y="21237"/>
                <wp:lineTo x="13341" y="21237"/>
                <wp:lineTo x="19059" y="16576"/>
                <wp:lineTo x="20965" y="11914"/>
                <wp:lineTo x="20965" y="518"/>
                <wp:lineTo x="17788" y="0"/>
                <wp:lineTo x="317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00px-Coat_of_arms_of_Kosovo.sv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7700" cy="794385"/>
                    </a:xfrm>
                    <a:prstGeom prst="rect">
                      <a:avLst/>
                    </a:prstGeom>
                  </pic:spPr>
                </pic:pic>
              </a:graphicData>
            </a:graphic>
          </wp:anchor>
        </w:drawing>
      </w:r>
    </w:p>
    <w:p w14:paraId="1FFC3AD7" w14:textId="2389A5B9" w:rsidR="00B06F77" w:rsidRPr="00B36CF7" w:rsidRDefault="00B06F77">
      <w:pPr>
        <w:rPr>
          <w:rFonts w:ascii="Times New Roman" w:hAnsi="Times New Roman" w:cs="Times New Roman"/>
          <w:sz w:val="24"/>
          <w:szCs w:val="24"/>
          <w:lang w:val="en-GB"/>
        </w:rPr>
      </w:pPr>
    </w:p>
    <w:p w14:paraId="43A17BB8" w14:textId="135624E8" w:rsidR="00B06F77" w:rsidRPr="00B36CF7" w:rsidRDefault="00B06F77">
      <w:pPr>
        <w:rPr>
          <w:rFonts w:ascii="Times New Roman" w:hAnsi="Times New Roman" w:cs="Times New Roman"/>
          <w:sz w:val="24"/>
          <w:szCs w:val="24"/>
          <w:lang w:val="en-GB"/>
        </w:rPr>
      </w:pPr>
    </w:p>
    <w:p w14:paraId="0CEA579B" w14:textId="7A97D5B6" w:rsidR="00B06F77" w:rsidRPr="00B36CF7" w:rsidRDefault="00B06F77">
      <w:pPr>
        <w:rPr>
          <w:rFonts w:ascii="Times New Roman" w:hAnsi="Times New Roman" w:cs="Times New Roman"/>
          <w:sz w:val="24"/>
          <w:szCs w:val="24"/>
          <w:lang w:val="en-GB"/>
        </w:rPr>
      </w:pPr>
    </w:p>
    <w:p w14:paraId="3FFA9575" w14:textId="77777777" w:rsidR="00B06F77" w:rsidRPr="00B36CF7" w:rsidRDefault="00B06F77" w:rsidP="00B06F77">
      <w:pPr>
        <w:tabs>
          <w:tab w:val="left" w:pos="-540"/>
          <w:tab w:val="center" w:pos="4905"/>
        </w:tabs>
        <w:spacing w:after="0" w:line="240" w:lineRule="auto"/>
        <w:ind w:left="-360" w:right="270"/>
        <w:jc w:val="center"/>
        <w:rPr>
          <w:rFonts w:ascii="Times New Roman" w:eastAsia="Batang" w:hAnsi="Times New Roman" w:cs="Times New Roman"/>
          <w:b/>
          <w:bCs/>
          <w:sz w:val="24"/>
          <w:szCs w:val="24"/>
          <w:lang w:val="en-GB"/>
        </w:rPr>
      </w:pPr>
      <w:proofErr w:type="spellStart"/>
      <w:r w:rsidRPr="00B36CF7">
        <w:rPr>
          <w:rFonts w:ascii="Times New Roman" w:eastAsia="MS Mincho" w:hAnsi="Times New Roman" w:cs="Times New Roman"/>
          <w:b/>
          <w:bCs/>
          <w:sz w:val="24"/>
          <w:szCs w:val="24"/>
          <w:lang w:val="en-GB"/>
        </w:rPr>
        <w:t>Republika</w:t>
      </w:r>
      <w:proofErr w:type="spellEnd"/>
      <w:r w:rsidRPr="00B36CF7">
        <w:rPr>
          <w:rFonts w:ascii="Times New Roman" w:eastAsia="MS Mincho" w:hAnsi="Times New Roman" w:cs="Times New Roman"/>
          <w:b/>
          <w:bCs/>
          <w:sz w:val="24"/>
          <w:szCs w:val="24"/>
          <w:lang w:val="en-GB"/>
        </w:rPr>
        <w:t xml:space="preserve"> e </w:t>
      </w:r>
      <w:proofErr w:type="spellStart"/>
      <w:r w:rsidRPr="00B36CF7">
        <w:rPr>
          <w:rFonts w:ascii="Times New Roman" w:eastAsia="MS Mincho" w:hAnsi="Times New Roman" w:cs="Times New Roman"/>
          <w:b/>
          <w:bCs/>
          <w:sz w:val="24"/>
          <w:szCs w:val="24"/>
          <w:lang w:val="en-GB"/>
        </w:rPr>
        <w:t>Kosovës</w:t>
      </w:r>
      <w:proofErr w:type="spellEnd"/>
    </w:p>
    <w:p w14:paraId="0B446F91" w14:textId="77777777" w:rsidR="00B06F77" w:rsidRPr="00B36CF7" w:rsidRDefault="00B06F77" w:rsidP="00B06F77">
      <w:pPr>
        <w:spacing w:after="0" w:line="240" w:lineRule="auto"/>
        <w:jc w:val="center"/>
        <w:rPr>
          <w:rFonts w:ascii="Times New Roman" w:eastAsia="MS Mincho" w:hAnsi="Times New Roman" w:cs="Times New Roman"/>
          <w:b/>
          <w:bCs/>
          <w:sz w:val="24"/>
          <w:szCs w:val="24"/>
          <w:lang w:val="en-GB"/>
        </w:rPr>
      </w:pPr>
      <w:proofErr w:type="spellStart"/>
      <w:r w:rsidRPr="00B36CF7">
        <w:rPr>
          <w:rFonts w:ascii="Times New Roman" w:eastAsia="Batang" w:hAnsi="Times New Roman" w:cs="Times New Roman"/>
          <w:b/>
          <w:bCs/>
          <w:sz w:val="24"/>
          <w:szCs w:val="24"/>
          <w:lang w:val="en-GB"/>
        </w:rPr>
        <w:t>Republika</w:t>
      </w:r>
      <w:proofErr w:type="spellEnd"/>
      <w:r w:rsidRPr="00B36CF7">
        <w:rPr>
          <w:rFonts w:ascii="Times New Roman" w:eastAsia="Batang" w:hAnsi="Times New Roman" w:cs="Times New Roman"/>
          <w:b/>
          <w:bCs/>
          <w:sz w:val="24"/>
          <w:szCs w:val="24"/>
          <w:lang w:val="en-GB"/>
        </w:rPr>
        <w:t xml:space="preserve"> </w:t>
      </w:r>
      <w:proofErr w:type="spellStart"/>
      <w:r w:rsidRPr="00B36CF7">
        <w:rPr>
          <w:rFonts w:ascii="Times New Roman" w:eastAsia="Batang" w:hAnsi="Times New Roman" w:cs="Times New Roman"/>
          <w:b/>
          <w:bCs/>
          <w:sz w:val="24"/>
          <w:szCs w:val="24"/>
          <w:lang w:val="en-GB"/>
        </w:rPr>
        <w:t>Kosova</w:t>
      </w:r>
      <w:proofErr w:type="spellEnd"/>
      <w:r w:rsidRPr="00B36CF7">
        <w:rPr>
          <w:rFonts w:ascii="Times New Roman" w:eastAsia="Batang" w:hAnsi="Times New Roman" w:cs="Times New Roman"/>
          <w:b/>
          <w:bCs/>
          <w:sz w:val="24"/>
          <w:szCs w:val="24"/>
          <w:lang w:val="en-GB"/>
        </w:rPr>
        <w:t xml:space="preserve"> - </w:t>
      </w:r>
      <w:r w:rsidRPr="00B36CF7">
        <w:rPr>
          <w:rFonts w:ascii="Times New Roman" w:eastAsia="MS Mincho" w:hAnsi="Times New Roman" w:cs="Times New Roman"/>
          <w:b/>
          <w:bCs/>
          <w:sz w:val="24"/>
          <w:szCs w:val="24"/>
          <w:lang w:val="en-GB"/>
        </w:rPr>
        <w:t>Republic of Kosovo</w:t>
      </w:r>
    </w:p>
    <w:p w14:paraId="5B78BAC8" w14:textId="77777777" w:rsidR="00B06F77" w:rsidRPr="00B36CF7" w:rsidRDefault="00B06F77" w:rsidP="00B06F77">
      <w:pPr>
        <w:spacing w:after="0" w:line="240" w:lineRule="auto"/>
        <w:jc w:val="center"/>
        <w:rPr>
          <w:rFonts w:ascii="Times New Roman" w:eastAsia="MS Mincho" w:hAnsi="Times New Roman" w:cs="Times New Roman"/>
          <w:b/>
          <w:bCs/>
          <w:i/>
          <w:iCs/>
          <w:sz w:val="24"/>
          <w:szCs w:val="24"/>
          <w:lang w:val="en-GB"/>
        </w:rPr>
      </w:pPr>
      <w:proofErr w:type="spellStart"/>
      <w:r w:rsidRPr="00B36CF7">
        <w:rPr>
          <w:rFonts w:ascii="Times New Roman" w:eastAsia="MS Mincho" w:hAnsi="Times New Roman" w:cs="Times New Roman"/>
          <w:b/>
          <w:bCs/>
          <w:i/>
          <w:iCs/>
          <w:sz w:val="24"/>
          <w:szCs w:val="24"/>
          <w:lang w:val="en-GB"/>
        </w:rPr>
        <w:t>Qeveria</w:t>
      </w:r>
      <w:proofErr w:type="spellEnd"/>
      <w:r w:rsidRPr="00B36CF7">
        <w:rPr>
          <w:rFonts w:ascii="Times New Roman" w:eastAsia="MS Mincho" w:hAnsi="Times New Roman" w:cs="Times New Roman"/>
          <w:b/>
          <w:bCs/>
          <w:i/>
          <w:iCs/>
          <w:sz w:val="24"/>
          <w:szCs w:val="24"/>
          <w:lang w:val="en-GB"/>
        </w:rPr>
        <w:t xml:space="preserve"> –</w:t>
      </w:r>
      <w:proofErr w:type="spellStart"/>
      <w:r w:rsidRPr="00B36CF7">
        <w:rPr>
          <w:rFonts w:ascii="Times New Roman" w:eastAsia="MS Mincho" w:hAnsi="Times New Roman" w:cs="Times New Roman"/>
          <w:b/>
          <w:bCs/>
          <w:i/>
          <w:iCs/>
          <w:sz w:val="24"/>
          <w:szCs w:val="24"/>
          <w:lang w:val="en-GB"/>
        </w:rPr>
        <w:t>Vlada</w:t>
      </w:r>
      <w:proofErr w:type="spellEnd"/>
      <w:r w:rsidRPr="00B36CF7">
        <w:rPr>
          <w:rFonts w:ascii="Times New Roman" w:eastAsia="MS Mincho" w:hAnsi="Times New Roman" w:cs="Times New Roman"/>
          <w:b/>
          <w:bCs/>
          <w:i/>
          <w:iCs/>
          <w:sz w:val="24"/>
          <w:szCs w:val="24"/>
          <w:lang w:val="en-GB"/>
        </w:rPr>
        <w:t>-Government</w:t>
      </w:r>
    </w:p>
    <w:p w14:paraId="41A271D5" w14:textId="77777777" w:rsidR="00B06F77" w:rsidRPr="00B36CF7" w:rsidRDefault="00B06F77" w:rsidP="00B06F77">
      <w:pPr>
        <w:spacing w:after="0" w:line="240" w:lineRule="auto"/>
        <w:jc w:val="center"/>
        <w:rPr>
          <w:rFonts w:ascii="Times New Roman" w:eastAsia="MS Mincho" w:hAnsi="Times New Roman" w:cs="Times New Roman"/>
          <w:b/>
          <w:bCs/>
          <w:i/>
          <w:iCs/>
          <w:sz w:val="24"/>
          <w:szCs w:val="24"/>
          <w:lang w:val="en-GB"/>
        </w:rPr>
      </w:pPr>
      <w:proofErr w:type="spellStart"/>
      <w:r w:rsidRPr="00B36CF7">
        <w:rPr>
          <w:rFonts w:ascii="Times New Roman" w:eastAsia="MS Mincho" w:hAnsi="Times New Roman" w:cs="Times New Roman"/>
          <w:i/>
          <w:iCs/>
          <w:sz w:val="24"/>
          <w:szCs w:val="24"/>
          <w:lang w:val="en-GB"/>
        </w:rPr>
        <w:t>Ministria</w:t>
      </w:r>
      <w:proofErr w:type="spellEnd"/>
      <w:r w:rsidRPr="00B36CF7">
        <w:rPr>
          <w:rFonts w:ascii="Times New Roman" w:eastAsia="MS Mincho" w:hAnsi="Times New Roman" w:cs="Times New Roman"/>
          <w:i/>
          <w:iCs/>
          <w:sz w:val="24"/>
          <w:szCs w:val="24"/>
          <w:lang w:val="en-GB"/>
        </w:rPr>
        <w:t xml:space="preserve"> e </w:t>
      </w:r>
      <w:proofErr w:type="spellStart"/>
      <w:r w:rsidRPr="00B36CF7">
        <w:rPr>
          <w:rFonts w:ascii="Times New Roman" w:eastAsia="MS Mincho" w:hAnsi="Times New Roman" w:cs="Times New Roman"/>
          <w:i/>
          <w:iCs/>
          <w:sz w:val="24"/>
          <w:szCs w:val="24"/>
          <w:lang w:val="en-GB"/>
        </w:rPr>
        <w:t>Tregtisë</w:t>
      </w:r>
      <w:proofErr w:type="spellEnd"/>
      <w:r w:rsidRPr="00B36CF7">
        <w:rPr>
          <w:rFonts w:ascii="Times New Roman" w:eastAsia="MS Mincho" w:hAnsi="Times New Roman" w:cs="Times New Roman"/>
          <w:i/>
          <w:iCs/>
          <w:sz w:val="24"/>
          <w:szCs w:val="24"/>
          <w:lang w:val="en-GB"/>
        </w:rPr>
        <w:t xml:space="preserve"> </w:t>
      </w:r>
      <w:proofErr w:type="spellStart"/>
      <w:r w:rsidRPr="00B36CF7">
        <w:rPr>
          <w:rFonts w:ascii="Times New Roman" w:eastAsia="MS Mincho" w:hAnsi="Times New Roman" w:cs="Times New Roman"/>
          <w:i/>
          <w:iCs/>
          <w:sz w:val="24"/>
          <w:szCs w:val="24"/>
          <w:lang w:val="en-GB"/>
        </w:rPr>
        <w:t>dhe</w:t>
      </w:r>
      <w:proofErr w:type="spellEnd"/>
      <w:r w:rsidRPr="00B36CF7">
        <w:rPr>
          <w:rFonts w:ascii="Times New Roman" w:eastAsia="MS Mincho" w:hAnsi="Times New Roman" w:cs="Times New Roman"/>
          <w:i/>
          <w:iCs/>
          <w:sz w:val="24"/>
          <w:szCs w:val="24"/>
          <w:lang w:val="en-GB"/>
        </w:rPr>
        <w:t xml:space="preserve"> </w:t>
      </w:r>
      <w:proofErr w:type="spellStart"/>
      <w:r w:rsidRPr="00B36CF7">
        <w:rPr>
          <w:rFonts w:ascii="Times New Roman" w:eastAsia="MS Mincho" w:hAnsi="Times New Roman" w:cs="Times New Roman"/>
          <w:i/>
          <w:iCs/>
          <w:sz w:val="24"/>
          <w:szCs w:val="24"/>
          <w:lang w:val="en-GB"/>
        </w:rPr>
        <w:t>Industrisë-Ministarstvo</w:t>
      </w:r>
      <w:proofErr w:type="spellEnd"/>
      <w:r w:rsidRPr="00B36CF7">
        <w:rPr>
          <w:rFonts w:ascii="Times New Roman" w:eastAsia="MS Mincho" w:hAnsi="Times New Roman" w:cs="Times New Roman"/>
          <w:i/>
          <w:iCs/>
          <w:sz w:val="24"/>
          <w:szCs w:val="24"/>
          <w:lang w:val="en-GB"/>
        </w:rPr>
        <w:t xml:space="preserve"> </w:t>
      </w:r>
      <w:proofErr w:type="spellStart"/>
      <w:r w:rsidRPr="00B36CF7">
        <w:rPr>
          <w:rFonts w:ascii="Times New Roman" w:eastAsia="MS Mincho" w:hAnsi="Times New Roman" w:cs="Times New Roman"/>
          <w:i/>
          <w:iCs/>
          <w:sz w:val="24"/>
          <w:szCs w:val="24"/>
          <w:lang w:val="en-GB"/>
        </w:rPr>
        <w:t>Trgovine</w:t>
      </w:r>
      <w:proofErr w:type="spellEnd"/>
      <w:r w:rsidRPr="00B36CF7">
        <w:rPr>
          <w:rFonts w:ascii="Times New Roman" w:eastAsia="MS Mincho" w:hAnsi="Times New Roman" w:cs="Times New Roman"/>
          <w:i/>
          <w:iCs/>
          <w:sz w:val="24"/>
          <w:szCs w:val="24"/>
          <w:lang w:val="en-GB"/>
        </w:rPr>
        <w:t xml:space="preserve"> </w:t>
      </w:r>
      <w:proofErr w:type="spellStart"/>
      <w:r w:rsidRPr="00B36CF7">
        <w:rPr>
          <w:rFonts w:ascii="Times New Roman" w:eastAsia="MS Mincho" w:hAnsi="Times New Roman" w:cs="Times New Roman"/>
          <w:i/>
          <w:iCs/>
          <w:sz w:val="24"/>
          <w:szCs w:val="24"/>
          <w:lang w:val="en-GB"/>
        </w:rPr>
        <w:t>i</w:t>
      </w:r>
      <w:proofErr w:type="spellEnd"/>
      <w:r w:rsidRPr="00B36CF7">
        <w:rPr>
          <w:rFonts w:ascii="Times New Roman" w:eastAsia="MS Mincho" w:hAnsi="Times New Roman" w:cs="Times New Roman"/>
          <w:i/>
          <w:iCs/>
          <w:sz w:val="24"/>
          <w:szCs w:val="24"/>
          <w:lang w:val="en-GB"/>
        </w:rPr>
        <w:t xml:space="preserve"> </w:t>
      </w:r>
      <w:proofErr w:type="spellStart"/>
      <w:r w:rsidRPr="00B36CF7">
        <w:rPr>
          <w:rFonts w:ascii="Times New Roman" w:eastAsia="MS Mincho" w:hAnsi="Times New Roman" w:cs="Times New Roman"/>
          <w:i/>
          <w:iCs/>
          <w:sz w:val="24"/>
          <w:szCs w:val="24"/>
          <w:lang w:val="en-GB"/>
        </w:rPr>
        <w:t>Industrije</w:t>
      </w:r>
      <w:proofErr w:type="spellEnd"/>
      <w:r w:rsidRPr="00B36CF7">
        <w:rPr>
          <w:rFonts w:ascii="Times New Roman" w:eastAsia="MS Mincho" w:hAnsi="Times New Roman" w:cs="Times New Roman"/>
          <w:i/>
          <w:iCs/>
          <w:sz w:val="24"/>
          <w:szCs w:val="24"/>
          <w:lang w:val="en-GB"/>
        </w:rPr>
        <w:t>-Ministry of Trade and Industry</w:t>
      </w:r>
    </w:p>
    <w:p w14:paraId="0FF5D6CB" w14:textId="77777777" w:rsidR="00B06F77" w:rsidRPr="00B36CF7" w:rsidRDefault="00B06F77" w:rsidP="00B06F77">
      <w:pPr>
        <w:spacing w:after="0" w:line="240" w:lineRule="auto"/>
        <w:jc w:val="center"/>
        <w:rPr>
          <w:rFonts w:ascii="Times New Roman" w:eastAsia="MS Mincho" w:hAnsi="Times New Roman" w:cs="Times New Roman"/>
          <w:b/>
          <w:bCs/>
          <w:i/>
          <w:iCs/>
          <w:sz w:val="24"/>
          <w:szCs w:val="24"/>
          <w:lang w:val="en-GB"/>
        </w:rPr>
      </w:pPr>
    </w:p>
    <w:p w14:paraId="653DD820" w14:textId="77777777" w:rsidR="00B06F77" w:rsidRPr="00B36CF7" w:rsidRDefault="00B06F77" w:rsidP="00B06F77">
      <w:pPr>
        <w:spacing w:after="0" w:line="240" w:lineRule="auto"/>
        <w:jc w:val="center"/>
        <w:rPr>
          <w:rFonts w:ascii="Times New Roman" w:eastAsia="Times New Roman" w:hAnsi="Times New Roman" w:cs="Times New Roman"/>
          <w:color w:val="000000"/>
          <w:sz w:val="24"/>
          <w:szCs w:val="24"/>
          <w:lang w:val="en-GB"/>
        </w:rPr>
      </w:pPr>
      <w:proofErr w:type="spellStart"/>
      <w:r w:rsidRPr="00B36CF7">
        <w:rPr>
          <w:rFonts w:ascii="Times New Roman" w:eastAsia="Times New Roman" w:hAnsi="Times New Roman" w:cs="Times New Roman"/>
          <w:color w:val="000000"/>
          <w:sz w:val="24"/>
          <w:szCs w:val="24"/>
          <w:lang w:val="en-GB"/>
        </w:rPr>
        <w:t>Agjencia</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për</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Investime</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dhe</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Përkrahjen</w:t>
      </w:r>
      <w:proofErr w:type="spellEnd"/>
      <w:r w:rsidRPr="00B36CF7">
        <w:rPr>
          <w:rFonts w:ascii="Times New Roman" w:eastAsia="Times New Roman" w:hAnsi="Times New Roman" w:cs="Times New Roman"/>
          <w:color w:val="000000"/>
          <w:sz w:val="24"/>
          <w:szCs w:val="24"/>
          <w:lang w:val="en-GB"/>
        </w:rPr>
        <w:t xml:space="preserve"> e </w:t>
      </w:r>
      <w:proofErr w:type="spellStart"/>
      <w:r w:rsidRPr="00B36CF7">
        <w:rPr>
          <w:rFonts w:ascii="Times New Roman" w:eastAsia="Times New Roman" w:hAnsi="Times New Roman" w:cs="Times New Roman"/>
          <w:color w:val="000000"/>
          <w:sz w:val="24"/>
          <w:szCs w:val="24"/>
          <w:lang w:val="en-GB"/>
        </w:rPr>
        <w:t>Ndërmarrjeve</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në</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Kosovë</w:t>
      </w:r>
      <w:proofErr w:type="spellEnd"/>
      <w:r w:rsidRPr="00B36CF7">
        <w:rPr>
          <w:rFonts w:ascii="Times New Roman" w:eastAsia="Times New Roman" w:hAnsi="Times New Roman" w:cs="Times New Roman"/>
          <w:color w:val="000000"/>
          <w:sz w:val="24"/>
          <w:szCs w:val="24"/>
          <w:lang w:val="en-GB"/>
        </w:rPr>
        <w:t xml:space="preserve"> (KIESA)</w:t>
      </w:r>
    </w:p>
    <w:p w14:paraId="10992E2D" w14:textId="77777777" w:rsidR="00B06F77" w:rsidRPr="00B36CF7" w:rsidRDefault="00B06F77" w:rsidP="00B06F77">
      <w:pPr>
        <w:spacing w:after="0" w:line="240" w:lineRule="auto"/>
        <w:jc w:val="center"/>
        <w:rPr>
          <w:rFonts w:ascii="Times New Roman" w:eastAsia="Times New Roman" w:hAnsi="Times New Roman" w:cs="Times New Roman"/>
          <w:color w:val="000000"/>
          <w:sz w:val="24"/>
          <w:szCs w:val="24"/>
          <w:lang w:val="en-GB"/>
        </w:rPr>
      </w:pPr>
      <w:proofErr w:type="spellStart"/>
      <w:r w:rsidRPr="00B36CF7">
        <w:rPr>
          <w:rFonts w:ascii="Times New Roman" w:eastAsia="Times New Roman" w:hAnsi="Times New Roman" w:cs="Times New Roman"/>
          <w:color w:val="000000"/>
          <w:sz w:val="24"/>
          <w:szCs w:val="24"/>
          <w:lang w:val="en-GB"/>
        </w:rPr>
        <w:t>Agencija</w:t>
      </w:r>
      <w:proofErr w:type="spellEnd"/>
      <w:r w:rsidRPr="00B36CF7">
        <w:rPr>
          <w:rFonts w:ascii="Times New Roman" w:eastAsia="Times New Roman" w:hAnsi="Times New Roman" w:cs="Times New Roman"/>
          <w:color w:val="000000"/>
          <w:sz w:val="24"/>
          <w:szCs w:val="24"/>
          <w:lang w:val="en-GB"/>
        </w:rPr>
        <w:t xml:space="preserve"> za </w:t>
      </w:r>
      <w:proofErr w:type="spellStart"/>
      <w:r w:rsidRPr="00B36CF7">
        <w:rPr>
          <w:rFonts w:ascii="Times New Roman" w:eastAsia="Times New Roman" w:hAnsi="Times New Roman" w:cs="Times New Roman"/>
          <w:color w:val="000000"/>
          <w:sz w:val="24"/>
          <w:szCs w:val="24"/>
          <w:lang w:val="en-GB"/>
        </w:rPr>
        <w:t>Investicije</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i</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Podršku</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Preduzeča</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na</w:t>
      </w:r>
      <w:proofErr w:type="spellEnd"/>
      <w:r w:rsidRPr="00B36CF7">
        <w:rPr>
          <w:rFonts w:ascii="Times New Roman" w:eastAsia="Times New Roman" w:hAnsi="Times New Roman" w:cs="Times New Roman"/>
          <w:color w:val="000000"/>
          <w:sz w:val="24"/>
          <w:szCs w:val="24"/>
          <w:lang w:val="en-GB"/>
        </w:rPr>
        <w:t xml:space="preserve"> </w:t>
      </w:r>
      <w:proofErr w:type="spellStart"/>
      <w:r w:rsidRPr="00B36CF7">
        <w:rPr>
          <w:rFonts w:ascii="Times New Roman" w:eastAsia="Times New Roman" w:hAnsi="Times New Roman" w:cs="Times New Roman"/>
          <w:color w:val="000000"/>
          <w:sz w:val="24"/>
          <w:szCs w:val="24"/>
          <w:lang w:val="en-GB"/>
        </w:rPr>
        <w:t>Kosovu</w:t>
      </w:r>
      <w:proofErr w:type="spellEnd"/>
      <w:r w:rsidRPr="00B36CF7">
        <w:rPr>
          <w:rFonts w:ascii="Times New Roman" w:eastAsia="Times New Roman" w:hAnsi="Times New Roman" w:cs="Times New Roman"/>
          <w:color w:val="000000"/>
          <w:sz w:val="24"/>
          <w:szCs w:val="24"/>
          <w:lang w:val="en-GB"/>
        </w:rPr>
        <w:t xml:space="preserve"> (KIESA)</w:t>
      </w:r>
    </w:p>
    <w:p w14:paraId="5F8D3310" w14:textId="77777777" w:rsidR="00B06F77" w:rsidRPr="00B36CF7" w:rsidRDefault="00B06F77" w:rsidP="00B06F77">
      <w:pPr>
        <w:spacing w:after="0" w:line="240" w:lineRule="auto"/>
        <w:jc w:val="center"/>
        <w:rPr>
          <w:rFonts w:ascii="Times New Roman" w:eastAsia="Times New Roman" w:hAnsi="Times New Roman" w:cs="Times New Roman"/>
          <w:color w:val="000000"/>
          <w:sz w:val="24"/>
          <w:szCs w:val="24"/>
          <w:lang w:val="en-GB"/>
        </w:rPr>
      </w:pPr>
      <w:r w:rsidRPr="00B36CF7">
        <w:rPr>
          <w:rFonts w:ascii="Times New Roman" w:eastAsia="Times New Roman" w:hAnsi="Times New Roman" w:cs="Times New Roman"/>
          <w:color w:val="000000"/>
          <w:sz w:val="24"/>
          <w:szCs w:val="24"/>
          <w:lang w:val="en-GB"/>
        </w:rPr>
        <w:t>Kosovo Investment and Enterprise Support Agency (KIESA)</w:t>
      </w:r>
    </w:p>
    <w:p w14:paraId="5DC45FFD" w14:textId="5C09AE62" w:rsidR="00B06F77" w:rsidRPr="00B36CF7" w:rsidRDefault="00B06F77">
      <w:pPr>
        <w:rPr>
          <w:rFonts w:ascii="Times New Roman" w:hAnsi="Times New Roman" w:cs="Times New Roman"/>
          <w:sz w:val="24"/>
          <w:szCs w:val="24"/>
          <w:lang w:val="en-GB"/>
        </w:rPr>
      </w:pPr>
    </w:p>
    <w:p w14:paraId="19DEC045" w14:textId="14DC4575" w:rsidR="009A078E" w:rsidRPr="006302B7" w:rsidRDefault="00B36CF7" w:rsidP="00B06F77">
      <w:pPr>
        <w:jc w:val="center"/>
        <w:rPr>
          <w:rFonts w:ascii="Times New Roman" w:hAnsi="Times New Roman" w:cs="Times New Roman"/>
          <w:b/>
          <w:sz w:val="24"/>
          <w:szCs w:val="24"/>
          <w:lang w:val="en-GB"/>
        </w:rPr>
      </w:pPr>
      <w:r w:rsidRPr="006302B7">
        <w:rPr>
          <w:rFonts w:ascii="Times New Roman" w:hAnsi="Times New Roman" w:cs="Times New Roman"/>
          <w:b/>
          <w:sz w:val="24"/>
          <w:szCs w:val="24"/>
          <w:lang w:val="en-GB"/>
        </w:rPr>
        <w:t>Competitiveness and Export Readiness Project</w:t>
      </w:r>
    </w:p>
    <w:p w14:paraId="61615F56" w14:textId="77777777" w:rsidR="006302B7" w:rsidRPr="00B36CF7" w:rsidRDefault="006302B7" w:rsidP="00B06F77">
      <w:pPr>
        <w:jc w:val="center"/>
        <w:rPr>
          <w:rFonts w:ascii="Times New Roman" w:hAnsi="Times New Roman" w:cs="Times New Roman"/>
          <w:b/>
          <w:sz w:val="24"/>
          <w:szCs w:val="24"/>
          <w:lang w:val="en-GB"/>
        </w:rPr>
      </w:pPr>
    </w:p>
    <w:p w14:paraId="7BB5E84E" w14:textId="0D8842FC" w:rsidR="00B06F77" w:rsidRPr="00B36CF7" w:rsidRDefault="00D15B49" w:rsidP="00B06F77">
      <w:pPr>
        <w:jc w:val="center"/>
        <w:rPr>
          <w:rFonts w:ascii="Times New Roman" w:hAnsi="Times New Roman" w:cs="Times New Roman"/>
          <w:b/>
          <w:sz w:val="24"/>
          <w:szCs w:val="24"/>
          <w:lang w:val="en-GB"/>
        </w:rPr>
      </w:pPr>
      <w:r w:rsidRPr="00D15B49">
        <w:rPr>
          <w:rFonts w:ascii="Times New Roman" w:hAnsi="Times New Roman" w:cs="Times New Roman"/>
          <w:b/>
          <w:sz w:val="24"/>
          <w:szCs w:val="24"/>
          <w:lang w:val="en-GB"/>
        </w:rPr>
        <w:t xml:space="preserve">Public Call for the </w:t>
      </w:r>
      <w:r w:rsidR="009B6FCB">
        <w:rPr>
          <w:rFonts w:ascii="Times New Roman" w:hAnsi="Times New Roman" w:cs="Times New Roman"/>
          <w:b/>
          <w:sz w:val="24"/>
          <w:szCs w:val="24"/>
          <w:lang w:val="en-GB"/>
        </w:rPr>
        <w:t>Matching</w:t>
      </w:r>
      <w:r w:rsidRPr="00D15B49">
        <w:rPr>
          <w:rFonts w:ascii="Times New Roman" w:hAnsi="Times New Roman" w:cs="Times New Roman"/>
          <w:b/>
          <w:sz w:val="24"/>
          <w:szCs w:val="24"/>
          <w:lang w:val="en-GB"/>
        </w:rPr>
        <w:t xml:space="preserve"> Grants Program on Product Certification</w:t>
      </w:r>
      <w:r w:rsidR="00E37435">
        <w:rPr>
          <w:rFonts w:ascii="Times New Roman" w:hAnsi="Times New Roman" w:cs="Times New Roman"/>
          <w:b/>
          <w:sz w:val="24"/>
          <w:szCs w:val="24"/>
          <w:lang w:val="en-GB"/>
        </w:rPr>
        <w:t xml:space="preserve">/Standards </w:t>
      </w:r>
      <w:r w:rsidRPr="00D15B49">
        <w:rPr>
          <w:rFonts w:ascii="Times New Roman" w:hAnsi="Times New Roman" w:cs="Times New Roman"/>
          <w:b/>
          <w:sz w:val="24"/>
          <w:szCs w:val="24"/>
          <w:lang w:val="en-GB"/>
        </w:rPr>
        <w:t xml:space="preserve">and </w:t>
      </w:r>
      <w:r w:rsidR="00ED17D3">
        <w:rPr>
          <w:rFonts w:ascii="Times New Roman" w:hAnsi="Times New Roman" w:cs="Times New Roman"/>
          <w:b/>
          <w:sz w:val="24"/>
          <w:szCs w:val="24"/>
          <w:lang w:val="en-GB"/>
        </w:rPr>
        <w:t>BDS/Training Services</w:t>
      </w:r>
    </w:p>
    <w:p w14:paraId="63298522" w14:textId="2F75D7AA" w:rsidR="007D4B33" w:rsidRPr="00B36CF7" w:rsidRDefault="00B36CF7" w:rsidP="00D84296">
      <w:pPr>
        <w:spacing w:line="276" w:lineRule="auto"/>
        <w:jc w:val="both"/>
        <w:rPr>
          <w:rFonts w:ascii="Times New Roman" w:hAnsi="Times New Roman" w:cs="Times New Roman"/>
          <w:sz w:val="24"/>
          <w:szCs w:val="24"/>
          <w:lang w:val="en-GB"/>
        </w:rPr>
      </w:pPr>
      <w:r w:rsidRPr="00B36CF7">
        <w:rPr>
          <w:rFonts w:ascii="Times New Roman" w:hAnsi="Times New Roman" w:cs="Times New Roman"/>
          <w:sz w:val="24"/>
          <w:szCs w:val="24"/>
          <w:lang w:val="en-GB"/>
        </w:rPr>
        <w:t>The Government of Kosovo has received a funding from the World Bank Group for the Competitiveness and Export Readiness Project (CERP</w:t>
      </w:r>
      <w:r w:rsidR="007D4B33" w:rsidRPr="00B36CF7">
        <w:rPr>
          <w:rFonts w:ascii="Times New Roman" w:hAnsi="Times New Roman" w:cs="Times New Roman"/>
          <w:sz w:val="24"/>
          <w:szCs w:val="24"/>
          <w:lang w:val="en-GB"/>
        </w:rPr>
        <w:t xml:space="preserve">). </w:t>
      </w:r>
      <w:r w:rsidRPr="00B36CF7">
        <w:rPr>
          <w:rFonts w:ascii="Times New Roman" w:hAnsi="Times New Roman" w:cs="Times New Roman"/>
          <w:sz w:val="24"/>
          <w:szCs w:val="24"/>
          <w:lang w:val="en-GB"/>
        </w:rPr>
        <w:t xml:space="preserve">The sub-component 1.2 of CERP - </w:t>
      </w:r>
      <w:r w:rsidRPr="00B36CF7">
        <w:rPr>
          <w:rFonts w:ascii="Times New Roman" w:hAnsi="Times New Roman" w:cs="Times New Roman"/>
          <w:i/>
          <w:sz w:val="24"/>
          <w:szCs w:val="24"/>
          <w:lang w:val="en-GB"/>
        </w:rPr>
        <w:t>Supporting businesses to upgrade product quality and export readiness</w:t>
      </w:r>
      <w:r w:rsidRPr="00B36CF7">
        <w:rPr>
          <w:rFonts w:ascii="Times New Roman" w:hAnsi="Times New Roman" w:cs="Times New Roman"/>
          <w:sz w:val="24"/>
          <w:szCs w:val="24"/>
          <w:lang w:val="en-GB"/>
        </w:rPr>
        <w:t xml:space="preserve"> - includes funding of EUR 2.3 million for the </w:t>
      </w:r>
      <w:r w:rsidR="009B6FCB">
        <w:rPr>
          <w:rFonts w:ascii="Times New Roman" w:hAnsi="Times New Roman" w:cs="Times New Roman"/>
          <w:sz w:val="24"/>
          <w:szCs w:val="24"/>
          <w:lang w:val="en-GB"/>
        </w:rPr>
        <w:t>Matching</w:t>
      </w:r>
      <w:r>
        <w:rPr>
          <w:rFonts w:ascii="Times New Roman" w:hAnsi="Times New Roman" w:cs="Times New Roman"/>
          <w:sz w:val="24"/>
          <w:szCs w:val="24"/>
          <w:lang w:val="en-GB"/>
        </w:rPr>
        <w:t xml:space="preserve"> Grants Program (</w:t>
      </w:r>
      <w:r w:rsidR="00DD64B1">
        <w:rPr>
          <w:rFonts w:ascii="Times New Roman" w:hAnsi="Times New Roman" w:cs="Times New Roman"/>
          <w:sz w:val="24"/>
          <w:szCs w:val="24"/>
          <w:lang w:val="en-GB"/>
        </w:rPr>
        <w:t>M</w:t>
      </w:r>
      <w:r>
        <w:rPr>
          <w:rFonts w:ascii="Times New Roman" w:hAnsi="Times New Roman" w:cs="Times New Roman"/>
          <w:sz w:val="24"/>
          <w:szCs w:val="24"/>
          <w:lang w:val="en-GB"/>
        </w:rPr>
        <w:t>GP</w:t>
      </w:r>
      <w:r w:rsidR="007D4B33" w:rsidRPr="00B36CF7">
        <w:rPr>
          <w:rFonts w:ascii="Times New Roman" w:hAnsi="Times New Roman" w:cs="Times New Roman"/>
          <w:sz w:val="24"/>
          <w:szCs w:val="24"/>
          <w:lang w:val="en-GB"/>
        </w:rPr>
        <w:t xml:space="preserve">). </w:t>
      </w:r>
      <w:r w:rsidR="002575EC">
        <w:rPr>
          <w:rFonts w:ascii="Times New Roman" w:hAnsi="Times New Roman" w:cs="Times New Roman"/>
          <w:sz w:val="24"/>
          <w:szCs w:val="24"/>
          <w:lang w:val="en-GB"/>
        </w:rPr>
        <w:t>M</w:t>
      </w:r>
      <w:r w:rsidR="007414C9">
        <w:rPr>
          <w:rFonts w:ascii="Times New Roman" w:hAnsi="Times New Roman" w:cs="Times New Roman"/>
          <w:sz w:val="24"/>
          <w:szCs w:val="24"/>
          <w:lang w:val="en-GB"/>
        </w:rPr>
        <w:t xml:space="preserve">atching </w:t>
      </w:r>
      <w:r w:rsidR="000635EF" w:rsidRPr="000635EF">
        <w:rPr>
          <w:rFonts w:ascii="Times New Roman" w:hAnsi="Times New Roman" w:cs="Times New Roman"/>
          <w:sz w:val="24"/>
          <w:szCs w:val="24"/>
          <w:lang w:val="en-GB"/>
        </w:rPr>
        <w:t>G</w:t>
      </w:r>
      <w:r w:rsidR="007414C9">
        <w:rPr>
          <w:rFonts w:ascii="Times New Roman" w:hAnsi="Times New Roman" w:cs="Times New Roman"/>
          <w:sz w:val="24"/>
          <w:szCs w:val="24"/>
          <w:lang w:val="en-GB"/>
        </w:rPr>
        <w:t xml:space="preserve">rants </w:t>
      </w:r>
      <w:r w:rsidR="000635EF" w:rsidRPr="000635EF">
        <w:rPr>
          <w:rFonts w:ascii="Times New Roman" w:hAnsi="Times New Roman" w:cs="Times New Roman"/>
          <w:sz w:val="24"/>
          <w:szCs w:val="24"/>
          <w:lang w:val="en-GB"/>
        </w:rPr>
        <w:t>P</w:t>
      </w:r>
      <w:r w:rsidR="007414C9">
        <w:rPr>
          <w:rFonts w:ascii="Times New Roman" w:hAnsi="Times New Roman" w:cs="Times New Roman"/>
          <w:sz w:val="24"/>
          <w:szCs w:val="24"/>
          <w:lang w:val="en-GB"/>
        </w:rPr>
        <w:t>rogram</w:t>
      </w:r>
      <w:r w:rsidR="000635EF" w:rsidRPr="000635EF">
        <w:rPr>
          <w:rFonts w:ascii="Times New Roman" w:hAnsi="Times New Roman" w:cs="Times New Roman"/>
          <w:sz w:val="24"/>
          <w:szCs w:val="24"/>
          <w:lang w:val="en-GB"/>
        </w:rPr>
        <w:t xml:space="preserve"> aims to support </w:t>
      </w:r>
      <w:r w:rsidR="00D416DE">
        <w:rPr>
          <w:rFonts w:ascii="Times New Roman" w:hAnsi="Times New Roman" w:cs="Times New Roman"/>
          <w:sz w:val="24"/>
          <w:szCs w:val="24"/>
          <w:lang w:val="en-GB"/>
        </w:rPr>
        <w:t xml:space="preserve">micro, </w:t>
      </w:r>
      <w:r w:rsidR="000635EF" w:rsidRPr="000635EF">
        <w:rPr>
          <w:rFonts w:ascii="Times New Roman" w:hAnsi="Times New Roman" w:cs="Times New Roman"/>
          <w:sz w:val="24"/>
          <w:szCs w:val="24"/>
          <w:lang w:val="en-GB"/>
        </w:rPr>
        <w:t>small and medium enterprises (</w:t>
      </w:r>
      <w:r w:rsidR="00D416DE">
        <w:rPr>
          <w:rFonts w:ascii="Times New Roman" w:hAnsi="Times New Roman" w:cs="Times New Roman"/>
          <w:sz w:val="24"/>
          <w:szCs w:val="24"/>
          <w:lang w:val="en-GB"/>
        </w:rPr>
        <w:t>M</w:t>
      </w:r>
      <w:r w:rsidR="000635EF" w:rsidRPr="000635EF">
        <w:rPr>
          <w:rFonts w:ascii="Times New Roman" w:hAnsi="Times New Roman" w:cs="Times New Roman"/>
          <w:sz w:val="24"/>
          <w:szCs w:val="24"/>
          <w:lang w:val="en-GB"/>
        </w:rPr>
        <w:t>SMEs) that have export potential (</w:t>
      </w:r>
      <w:proofErr w:type="spellStart"/>
      <w:r w:rsidR="000635EF" w:rsidRPr="000635EF">
        <w:rPr>
          <w:rFonts w:ascii="Times New Roman" w:hAnsi="Times New Roman" w:cs="Times New Roman"/>
          <w:sz w:val="24"/>
          <w:szCs w:val="24"/>
          <w:lang w:val="en-GB"/>
        </w:rPr>
        <w:t>i</w:t>
      </w:r>
      <w:proofErr w:type="spellEnd"/>
      <w:r w:rsidR="000635EF" w:rsidRPr="000635EF">
        <w:rPr>
          <w:rFonts w:ascii="Times New Roman" w:hAnsi="Times New Roman" w:cs="Times New Roman"/>
          <w:sz w:val="24"/>
          <w:szCs w:val="24"/>
          <w:lang w:val="en-GB"/>
        </w:rPr>
        <w:t xml:space="preserve">) </w:t>
      </w:r>
      <w:r w:rsidR="000635EF" w:rsidRPr="00D15B49">
        <w:rPr>
          <w:rFonts w:ascii="Times New Roman" w:hAnsi="Times New Roman" w:cs="Times New Roman"/>
          <w:sz w:val="24"/>
          <w:szCs w:val="24"/>
          <w:lang w:val="en-GB"/>
        </w:rPr>
        <w:t xml:space="preserve">to meet the requirements for the implementation of the standards and </w:t>
      </w:r>
      <w:r w:rsidR="00606CC5">
        <w:rPr>
          <w:rFonts w:ascii="Times New Roman" w:hAnsi="Times New Roman" w:cs="Times New Roman"/>
          <w:sz w:val="24"/>
          <w:szCs w:val="24"/>
          <w:lang w:val="en-GB"/>
        </w:rPr>
        <w:t>product certification</w:t>
      </w:r>
      <w:r w:rsidR="000635EF" w:rsidRPr="00D15B49">
        <w:rPr>
          <w:rFonts w:ascii="Times New Roman" w:hAnsi="Times New Roman" w:cs="Times New Roman"/>
          <w:sz w:val="24"/>
          <w:szCs w:val="24"/>
          <w:lang w:val="en-GB"/>
        </w:rPr>
        <w:t xml:space="preserve"> required for export markets</w:t>
      </w:r>
      <w:r w:rsidR="000635EF" w:rsidRPr="000635EF">
        <w:rPr>
          <w:rFonts w:ascii="Times New Roman" w:hAnsi="Times New Roman" w:cs="Times New Roman"/>
          <w:sz w:val="24"/>
          <w:szCs w:val="24"/>
          <w:lang w:val="en-GB"/>
        </w:rPr>
        <w:t>, (ii) to increase export readiness skills and iii) to gain access to Bus</w:t>
      </w:r>
      <w:r w:rsidR="00997706">
        <w:rPr>
          <w:rFonts w:ascii="Times New Roman" w:hAnsi="Times New Roman" w:cs="Times New Roman"/>
          <w:sz w:val="24"/>
          <w:szCs w:val="24"/>
          <w:lang w:val="en-GB"/>
        </w:rPr>
        <w:t>iness Development Services (BDS</w:t>
      </w:r>
      <w:r w:rsidR="007D4B33" w:rsidRPr="00B36CF7">
        <w:rPr>
          <w:rFonts w:ascii="Times New Roman" w:hAnsi="Times New Roman" w:cs="Times New Roman"/>
          <w:sz w:val="24"/>
          <w:szCs w:val="24"/>
          <w:lang w:val="en-GB"/>
        </w:rPr>
        <w:t>).</w:t>
      </w:r>
    </w:p>
    <w:p w14:paraId="4FCD9D53" w14:textId="50989470" w:rsidR="002F1E80" w:rsidRPr="00E37435" w:rsidRDefault="000635EF" w:rsidP="00D84296">
      <w:pPr>
        <w:spacing w:line="276" w:lineRule="auto"/>
        <w:jc w:val="both"/>
        <w:rPr>
          <w:rFonts w:ascii="Times New Roman" w:eastAsia="Times New Roman" w:hAnsi="Times New Roman" w:cs="Times New Roman"/>
          <w:color w:val="000000"/>
          <w:sz w:val="24"/>
          <w:szCs w:val="24"/>
          <w:lang w:val="en-GB"/>
        </w:rPr>
      </w:pPr>
      <w:r w:rsidRPr="000635EF">
        <w:rPr>
          <w:rFonts w:ascii="Times New Roman" w:eastAsia="Times New Roman" w:hAnsi="Times New Roman" w:cs="Times New Roman"/>
          <w:color w:val="000000"/>
          <w:sz w:val="24"/>
          <w:szCs w:val="24"/>
          <w:lang w:val="en-GB"/>
        </w:rPr>
        <w:t xml:space="preserve">Kosovo Investment and Enterprise Support Agency (KIESA) within the Ministry of Trade and Industry (MTI) announces the public call for the </w:t>
      </w:r>
      <w:r w:rsidR="009B6FCB">
        <w:rPr>
          <w:rFonts w:ascii="Times New Roman" w:eastAsia="Times New Roman" w:hAnsi="Times New Roman" w:cs="Times New Roman"/>
          <w:color w:val="000000"/>
          <w:sz w:val="24"/>
          <w:szCs w:val="24"/>
          <w:lang w:val="en-GB"/>
        </w:rPr>
        <w:t>Matching</w:t>
      </w:r>
      <w:r w:rsidRPr="000635EF">
        <w:rPr>
          <w:rFonts w:ascii="Times New Roman" w:eastAsia="Times New Roman" w:hAnsi="Times New Roman" w:cs="Times New Roman"/>
          <w:color w:val="000000"/>
          <w:sz w:val="24"/>
          <w:szCs w:val="24"/>
          <w:lang w:val="en-GB"/>
        </w:rPr>
        <w:t xml:space="preserve"> Grants Program (</w:t>
      </w:r>
      <w:r w:rsidR="002575EC">
        <w:rPr>
          <w:rFonts w:ascii="Times New Roman" w:eastAsia="Times New Roman" w:hAnsi="Times New Roman" w:cs="Times New Roman"/>
          <w:color w:val="000000"/>
          <w:sz w:val="24"/>
          <w:szCs w:val="24"/>
          <w:lang w:val="en-GB"/>
        </w:rPr>
        <w:t>M</w:t>
      </w:r>
      <w:r w:rsidRPr="000635EF">
        <w:rPr>
          <w:rFonts w:ascii="Times New Roman" w:eastAsia="Times New Roman" w:hAnsi="Times New Roman" w:cs="Times New Roman"/>
          <w:color w:val="000000"/>
          <w:sz w:val="24"/>
          <w:szCs w:val="24"/>
          <w:lang w:val="en-GB"/>
        </w:rPr>
        <w:t>GP) with the aim of supporting</w:t>
      </w:r>
      <w:r w:rsidR="00E37435">
        <w:rPr>
          <w:rFonts w:ascii="Times New Roman" w:eastAsia="Times New Roman" w:hAnsi="Times New Roman" w:cs="Times New Roman"/>
          <w:color w:val="000000"/>
          <w:sz w:val="24"/>
          <w:szCs w:val="24"/>
          <w:lang w:val="en-GB"/>
        </w:rPr>
        <w:t xml:space="preserve"> micro,</w:t>
      </w:r>
      <w:r w:rsidRPr="000635EF">
        <w:rPr>
          <w:rFonts w:ascii="Times New Roman" w:eastAsia="Times New Roman" w:hAnsi="Times New Roman" w:cs="Times New Roman"/>
          <w:color w:val="000000"/>
          <w:sz w:val="24"/>
          <w:szCs w:val="24"/>
          <w:lang w:val="en-GB"/>
        </w:rPr>
        <w:t xml:space="preserve"> small and medium enterprises for product certifications conform to international standards and provid</w:t>
      </w:r>
      <w:r w:rsidR="00666AC4">
        <w:rPr>
          <w:rFonts w:ascii="Times New Roman" w:eastAsia="Times New Roman" w:hAnsi="Times New Roman" w:cs="Times New Roman"/>
          <w:color w:val="000000"/>
          <w:sz w:val="24"/>
          <w:szCs w:val="24"/>
          <w:lang w:val="en-GB"/>
        </w:rPr>
        <w:t xml:space="preserve">ing them </w:t>
      </w:r>
      <w:r w:rsidR="00997706">
        <w:rPr>
          <w:rFonts w:ascii="Times New Roman" w:eastAsia="Times New Roman" w:hAnsi="Times New Roman" w:cs="Times New Roman"/>
          <w:color w:val="000000"/>
          <w:sz w:val="24"/>
          <w:szCs w:val="24"/>
          <w:lang w:val="en-GB"/>
        </w:rPr>
        <w:t>access to “</w:t>
      </w:r>
      <w:r w:rsidRPr="000635EF">
        <w:rPr>
          <w:rFonts w:ascii="Times New Roman" w:eastAsia="Times New Roman" w:hAnsi="Times New Roman" w:cs="Times New Roman"/>
          <w:color w:val="000000"/>
          <w:sz w:val="24"/>
          <w:szCs w:val="24"/>
          <w:lang w:val="en-GB"/>
        </w:rPr>
        <w:t>BDS</w:t>
      </w:r>
      <w:r w:rsidR="00997706">
        <w:rPr>
          <w:rFonts w:ascii="Times New Roman" w:eastAsia="Times New Roman" w:hAnsi="Times New Roman" w:cs="Times New Roman"/>
          <w:color w:val="000000"/>
          <w:sz w:val="24"/>
          <w:szCs w:val="24"/>
          <w:lang w:val="en-GB"/>
        </w:rPr>
        <w:t>”</w:t>
      </w:r>
      <w:r w:rsidRPr="000635EF">
        <w:rPr>
          <w:rFonts w:ascii="Times New Roman" w:eastAsia="Times New Roman" w:hAnsi="Times New Roman" w:cs="Times New Roman"/>
          <w:color w:val="000000"/>
          <w:sz w:val="24"/>
          <w:szCs w:val="24"/>
          <w:lang w:val="en-GB"/>
        </w:rPr>
        <w:t xml:space="preserve"> (Business Development Services) and consultancy</w:t>
      </w:r>
      <w:r w:rsidR="00FF6D99">
        <w:rPr>
          <w:rFonts w:ascii="Times New Roman" w:eastAsia="Times New Roman" w:hAnsi="Times New Roman" w:cs="Times New Roman"/>
          <w:color w:val="000000"/>
          <w:sz w:val="24"/>
          <w:szCs w:val="24"/>
          <w:lang w:val="en-GB"/>
        </w:rPr>
        <w:t>/</w:t>
      </w:r>
      <w:r w:rsidR="00FF6D99" w:rsidRPr="00997706">
        <w:rPr>
          <w:rFonts w:ascii="Times New Roman" w:eastAsia="Times New Roman" w:hAnsi="Times New Roman" w:cs="Times New Roman"/>
          <w:sz w:val="24"/>
          <w:szCs w:val="24"/>
          <w:lang w:val="en-GB"/>
        </w:rPr>
        <w:t>training services</w:t>
      </w:r>
      <w:r w:rsidR="00FF6D99">
        <w:rPr>
          <w:rFonts w:ascii="Times New Roman" w:eastAsia="Times New Roman" w:hAnsi="Times New Roman" w:cs="Times New Roman"/>
          <w:sz w:val="24"/>
          <w:szCs w:val="24"/>
          <w:lang w:val="en-GB"/>
        </w:rPr>
        <w:t>.</w:t>
      </w:r>
    </w:p>
    <w:p w14:paraId="2FAF48F1" w14:textId="342B1444" w:rsidR="007414C9" w:rsidRDefault="007414C9" w:rsidP="00D84296">
      <w:pPr>
        <w:spacing w:after="0" w:line="276" w:lineRule="auto"/>
        <w:jc w:val="both"/>
        <w:rPr>
          <w:rFonts w:ascii="Times New Roman" w:eastAsia="MS Mincho" w:hAnsi="Times New Roman" w:cs="Times New Roman"/>
          <w:sz w:val="24"/>
          <w:szCs w:val="24"/>
          <w:lang w:val="en-GB"/>
        </w:rPr>
      </w:pPr>
      <w:r>
        <w:rPr>
          <w:rFonts w:ascii="Times New Roman" w:eastAsia="MS Mincho" w:hAnsi="Times New Roman" w:cs="Times New Roman"/>
          <w:sz w:val="24"/>
          <w:szCs w:val="24"/>
          <w:lang w:val="en-GB"/>
        </w:rPr>
        <w:t xml:space="preserve">Enterprises will be supported in: Product Certification/Standards and access to Business Development Services and Trainings. </w:t>
      </w:r>
    </w:p>
    <w:p w14:paraId="48A48EA7" w14:textId="401CE5F9" w:rsidR="00C5494A" w:rsidRPr="00B36CF7" w:rsidRDefault="00606CC5" w:rsidP="00D84296">
      <w:pPr>
        <w:spacing w:after="0" w:line="276" w:lineRule="auto"/>
        <w:jc w:val="both"/>
        <w:rPr>
          <w:rFonts w:ascii="Times New Roman" w:eastAsia="Times New Roman" w:hAnsi="Times New Roman" w:cs="Times New Roman"/>
          <w:sz w:val="24"/>
          <w:szCs w:val="24"/>
          <w:lang w:val="en-GB"/>
        </w:rPr>
      </w:pPr>
      <w:r>
        <w:rPr>
          <w:rFonts w:ascii="Times New Roman" w:eastAsia="MS Mincho" w:hAnsi="Times New Roman" w:cs="Times New Roman"/>
          <w:sz w:val="24"/>
          <w:szCs w:val="24"/>
          <w:lang w:val="en-GB"/>
        </w:rPr>
        <w:t xml:space="preserve">Assessment of the application for </w:t>
      </w:r>
      <w:r w:rsidR="00997706" w:rsidRPr="00997706">
        <w:rPr>
          <w:rFonts w:ascii="Times New Roman" w:eastAsia="MS Mincho" w:hAnsi="Times New Roman" w:cs="Times New Roman"/>
          <w:sz w:val="24"/>
          <w:szCs w:val="24"/>
          <w:lang w:val="en-GB"/>
        </w:rPr>
        <w:t xml:space="preserve">allocation </w:t>
      </w:r>
      <w:r>
        <w:rPr>
          <w:rFonts w:ascii="Times New Roman" w:eastAsia="MS Mincho" w:hAnsi="Times New Roman" w:cs="Times New Roman"/>
          <w:sz w:val="24"/>
          <w:szCs w:val="24"/>
          <w:lang w:val="en-GB"/>
        </w:rPr>
        <w:t xml:space="preserve">of Matching Grants Program will be done in accordance </w:t>
      </w:r>
      <w:r w:rsidR="00997706">
        <w:rPr>
          <w:rFonts w:ascii="Times New Roman" w:eastAsia="MS Mincho" w:hAnsi="Times New Roman" w:cs="Times New Roman"/>
          <w:sz w:val="24"/>
          <w:szCs w:val="24"/>
          <w:lang w:val="en-GB"/>
        </w:rPr>
        <w:t>with</w:t>
      </w:r>
      <w:r w:rsidR="00997706" w:rsidRPr="00997706">
        <w:rPr>
          <w:rFonts w:ascii="Times New Roman" w:eastAsia="MS Mincho" w:hAnsi="Times New Roman" w:cs="Times New Roman"/>
          <w:sz w:val="24"/>
          <w:szCs w:val="24"/>
          <w:lang w:val="en-GB"/>
        </w:rPr>
        <w:t xml:space="preserve"> the World Bank's Grants Manual (GM)</w:t>
      </w:r>
      <w:r w:rsidR="002F1E80" w:rsidRPr="00B36CF7">
        <w:rPr>
          <w:rFonts w:ascii="Times New Roman" w:eastAsia="Times New Roman" w:hAnsi="Times New Roman" w:cs="Times New Roman"/>
          <w:sz w:val="24"/>
          <w:szCs w:val="24"/>
          <w:lang w:val="en-GB"/>
        </w:rPr>
        <w:t>.</w:t>
      </w:r>
      <w:r w:rsidR="00DD1C81" w:rsidRPr="00B36CF7">
        <w:rPr>
          <w:rFonts w:ascii="Times New Roman" w:eastAsia="Times New Roman" w:hAnsi="Times New Roman" w:cs="Times New Roman"/>
          <w:sz w:val="24"/>
          <w:szCs w:val="24"/>
          <w:lang w:val="en-GB"/>
        </w:rPr>
        <w:t xml:space="preserve"> </w:t>
      </w:r>
    </w:p>
    <w:p w14:paraId="12743F32" w14:textId="77777777" w:rsidR="006302B7" w:rsidRDefault="006302B7" w:rsidP="00D84296">
      <w:pPr>
        <w:spacing w:after="0" w:line="276" w:lineRule="auto"/>
        <w:jc w:val="both"/>
        <w:rPr>
          <w:rFonts w:ascii="Times New Roman" w:eastAsia="Times New Roman" w:hAnsi="Times New Roman" w:cs="Times New Roman"/>
          <w:sz w:val="24"/>
          <w:szCs w:val="24"/>
          <w:lang w:val="en-GB"/>
        </w:rPr>
      </w:pPr>
    </w:p>
    <w:p w14:paraId="70F5A70D" w14:textId="594B391B" w:rsidR="004F1163" w:rsidRDefault="004F1163" w:rsidP="00D84296">
      <w:pPr>
        <w:spacing w:after="0" w:line="276" w:lineRule="auto"/>
        <w:jc w:val="both"/>
        <w:rPr>
          <w:rFonts w:ascii="Times New Roman" w:eastAsia="Times New Roman" w:hAnsi="Times New Roman" w:cs="Times New Roman"/>
          <w:sz w:val="24"/>
          <w:szCs w:val="24"/>
          <w:lang w:val="en-US"/>
        </w:rPr>
      </w:pPr>
      <w:r w:rsidRPr="004F1163">
        <w:rPr>
          <w:rFonts w:ascii="Times New Roman" w:eastAsia="Times New Roman" w:hAnsi="Times New Roman" w:cs="Times New Roman"/>
          <w:sz w:val="24"/>
          <w:szCs w:val="24"/>
          <w:lang w:val="en-US"/>
        </w:rPr>
        <w:lastRenderedPageBreak/>
        <w:t>The Applicants will need to meet the following eligibility criteria</w:t>
      </w:r>
      <w:r>
        <w:rPr>
          <w:rFonts w:ascii="Times New Roman" w:eastAsia="Times New Roman" w:hAnsi="Times New Roman" w:cs="Times New Roman"/>
          <w:sz w:val="24"/>
          <w:szCs w:val="24"/>
          <w:lang w:val="en-US"/>
        </w:rPr>
        <w:t xml:space="preserve"> to apply for the Matching Grants Program:</w:t>
      </w:r>
    </w:p>
    <w:p w14:paraId="35DAA85C" w14:textId="77777777" w:rsidR="004F1163" w:rsidRDefault="004F1163" w:rsidP="00D84296">
      <w:pPr>
        <w:spacing w:after="0" w:line="276" w:lineRule="auto"/>
        <w:jc w:val="both"/>
        <w:rPr>
          <w:rFonts w:ascii="Times New Roman" w:eastAsia="Times New Roman" w:hAnsi="Times New Roman" w:cs="Times New Roman"/>
          <w:sz w:val="24"/>
          <w:szCs w:val="24"/>
          <w:lang w:val="en-US"/>
        </w:rPr>
      </w:pPr>
    </w:p>
    <w:p w14:paraId="458B990F" w14:textId="77777777" w:rsidR="004F1163" w:rsidRPr="004F1163" w:rsidRDefault="004F1163" w:rsidP="00D84296">
      <w:pPr>
        <w:numPr>
          <w:ilvl w:val="0"/>
          <w:numId w:val="3"/>
        </w:numPr>
        <w:spacing w:after="0" w:line="276" w:lineRule="auto"/>
        <w:jc w:val="both"/>
        <w:rPr>
          <w:rFonts w:ascii="Times New Roman" w:eastAsia="Times New Roman" w:hAnsi="Times New Roman" w:cs="Times New Roman"/>
          <w:sz w:val="24"/>
          <w:szCs w:val="24"/>
          <w:lang w:val="en-US"/>
        </w:rPr>
      </w:pPr>
      <w:r w:rsidRPr="004F1163">
        <w:rPr>
          <w:rFonts w:ascii="Times New Roman" w:eastAsia="Times New Roman" w:hAnsi="Times New Roman" w:cs="Times New Roman"/>
          <w:sz w:val="24"/>
          <w:szCs w:val="24"/>
          <w:lang w:val="en-US"/>
        </w:rPr>
        <w:t>The Applicant is a business legal entity, incorporated under the applicable/current Kosovo Law on Business Organizations, registered in the Kosovo Business Registration Agency (KBRA), and located in Kosovo;</w:t>
      </w:r>
    </w:p>
    <w:p w14:paraId="177B9F28" w14:textId="46A86727" w:rsidR="004F1163" w:rsidRPr="004F1163" w:rsidRDefault="004F1163" w:rsidP="00D84296">
      <w:pPr>
        <w:numPr>
          <w:ilvl w:val="0"/>
          <w:numId w:val="3"/>
        </w:numPr>
        <w:spacing w:after="0" w:line="276" w:lineRule="auto"/>
        <w:jc w:val="both"/>
        <w:rPr>
          <w:rFonts w:ascii="Times New Roman" w:eastAsia="Times New Roman" w:hAnsi="Times New Roman" w:cs="Times New Roman"/>
          <w:sz w:val="24"/>
          <w:szCs w:val="24"/>
        </w:rPr>
      </w:pPr>
      <w:r w:rsidRPr="004F1163">
        <w:rPr>
          <w:rFonts w:ascii="Times New Roman" w:eastAsia="Times New Roman" w:hAnsi="Times New Roman" w:cs="Times New Roman"/>
          <w:sz w:val="24"/>
          <w:szCs w:val="24"/>
        </w:rPr>
        <w:t>Access to BDS Applications from Business Associations registered according to applicable laws in Kosovo</w:t>
      </w:r>
      <w:r w:rsidR="003B0CF0">
        <w:rPr>
          <w:rFonts w:ascii="Times New Roman" w:eastAsia="Times New Roman" w:hAnsi="Times New Roman" w:cs="Times New Roman"/>
          <w:sz w:val="24"/>
          <w:szCs w:val="24"/>
        </w:rPr>
        <w:t>;</w:t>
      </w:r>
    </w:p>
    <w:p w14:paraId="7C9578AD" w14:textId="38DD7B6E" w:rsidR="004F1163" w:rsidRPr="004F1163" w:rsidRDefault="004F1163" w:rsidP="00D84296">
      <w:pPr>
        <w:numPr>
          <w:ilvl w:val="0"/>
          <w:numId w:val="3"/>
        </w:numPr>
        <w:spacing w:after="0" w:line="276" w:lineRule="auto"/>
        <w:jc w:val="both"/>
        <w:rPr>
          <w:rFonts w:ascii="Times New Roman" w:eastAsia="Times New Roman" w:hAnsi="Times New Roman" w:cs="Times New Roman"/>
          <w:sz w:val="24"/>
          <w:szCs w:val="24"/>
          <w:lang w:val="en-US"/>
        </w:rPr>
      </w:pPr>
      <w:r w:rsidRPr="004F1163">
        <w:rPr>
          <w:rFonts w:ascii="Times New Roman" w:eastAsia="Times New Roman" w:hAnsi="Times New Roman" w:cs="Times New Roman"/>
          <w:sz w:val="24"/>
          <w:szCs w:val="24"/>
          <w:lang w:val="en-US"/>
        </w:rPr>
        <w:t xml:space="preserve">Applicant is from the private sector of </w:t>
      </w:r>
      <w:r w:rsidR="0039571A">
        <w:rPr>
          <w:rFonts w:ascii="Times New Roman" w:eastAsia="Times New Roman" w:hAnsi="Times New Roman" w:cs="Times New Roman"/>
          <w:sz w:val="24"/>
          <w:szCs w:val="24"/>
          <w:lang w:val="en-US"/>
        </w:rPr>
        <w:t>M</w:t>
      </w:r>
      <w:r w:rsidRPr="004F1163">
        <w:rPr>
          <w:rFonts w:ascii="Times New Roman" w:eastAsia="Times New Roman" w:hAnsi="Times New Roman" w:cs="Times New Roman"/>
          <w:sz w:val="24"/>
          <w:szCs w:val="24"/>
          <w:lang w:val="en-US"/>
        </w:rPr>
        <w:t>SMEs (with majority of private ownership);</w:t>
      </w:r>
    </w:p>
    <w:p w14:paraId="0D437911" w14:textId="77777777" w:rsidR="004F1163" w:rsidRPr="004F1163" w:rsidRDefault="004F1163" w:rsidP="00D84296">
      <w:pPr>
        <w:numPr>
          <w:ilvl w:val="0"/>
          <w:numId w:val="3"/>
        </w:numPr>
        <w:spacing w:after="0" w:line="276" w:lineRule="auto"/>
        <w:jc w:val="both"/>
        <w:rPr>
          <w:rFonts w:ascii="Times New Roman" w:eastAsia="Times New Roman" w:hAnsi="Times New Roman" w:cs="Times New Roman"/>
          <w:sz w:val="24"/>
          <w:szCs w:val="24"/>
          <w:lang w:val="en-US"/>
        </w:rPr>
      </w:pPr>
      <w:r w:rsidRPr="004F1163">
        <w:rPr>
          <w:rFonts w:ascii="Times New Roman" w:eastAsia="Times New Roman" w:hAnsi="Times New Roman" w:cs="Times New Roman"/>
          <w:sz w:val="24"/>
          <w:szCs w:val="24"/>
          <w:lang w:val="en-US"/>
        </w:rPr>
        <w:t>Applicant has been operating in Kosovo for at least two years;</w:t>
      </w:r>
    </w:p>
    <w:p w14:paraId="70882A29" w14:textId="03585022" w:rsidR="004F1163" w:rsidRPr="004F1163" w:rsidRDefault="004F1163" w:rsidP="00D84296">
      <w:pPr>
        <w:numPr>
          <w:ilvl w:val="0"/>
          <w:numId w:val="3"/>
        </w:numPr>
        <w:spacing w:after="0" w:line="276" w:lineRule="auto"/>
        <w:jc w:val="both"/>
        <w:rPr>
          <w:rFonts w:ascii="Times New Roman" w:eastAsia="Times New Roman" w:hAnsi="Times New Roman" w:cs="Times New Roman"/>
          <w:sz w:val="24"/>
          <w:szCs w:val="24"/>
          <w:lang w:val="en-US"/>
        </w:rPr>
      </w:pPr>
      <w:r w:rsidRPr="004F1163">
        <w:rPr>
          <w:rFonts w:ascii="Times New Roman" w:eastAsia="Times New Roman" w:hAnsi="Times New Roman" w:cs="Times New Roman"/>
          <w:sz w:val="24"/>
          <w:szCs w:val="24"/>
          <w:lang w:val="en-US"/>
        </w:rPr>
        <w:t xml:space="preserve">Applicant is an exporting </w:t>
      </w:r>
      <w:r w:rsidR="00827926">
        <w:rPr>
          <w:rFonts w:ascii="Times New Roman" w:eastAsia="Times New Roman" w:hAnsi="Times New Roman" w:cs="Times New Roman"/>
          <w:sz w:val="24"/>
          <w:szCs w:val="24"/>
          <w:lang w:val="en-US"/>
        </w:rPr>
        <w:t>M</w:t>
      </w:r>
      <w:r w:rsidRPr="004F1163">
        <w:rPr>
          <w:rFonts w:ascii="Times New Roman" w:eastAsia="Times New Roman" w:hAnsi="Times New Roman" w:cs="Times New Roman"/>
          <w:sz w:val="24"/>
          <w:szCs w:val="24"/>
          <w:lang w:val="en-US"/>
        </w:rPr>
        <w:t>SME, or has export potential, or it is from export-oriented industries / sectors;</w:t>
      </w:r>
    </w:p>
    <w:p w14:paraId="32C64E72" w14:textId="77777777" w:rsidR="004F1163" w:rsidRPr="004F1163" w:rsidRDefault="004F1163" w:rsidP="00D84296">
      <w:pPr>
        <w:numPr>
          <w:ilvl w:val="0"/>
          <w:numId w:val="3"/>
        </w:numPr>
        <w:spacing w:after="0" w:line="276" w:lineRule="auto"/>
        <w:jc w:val="both"/>
        <w:rPr>
          <w:rFonts w:ascii="Times New Roman" w:eastAsia="Times New Roman" w:hAnsi="Times New Roman" w:cs="Times New Roman"/>
          <w:sz w:val="24"/>
          <w:szCs w:val="24"/>
          <w:lang w:val="en-US"/>
        </w:rPr>
      </w:pPr>
      <w:r w:rsidRPr="004F1163">
        <w:rPr>
          <w:rFonts w:ascii="Times New Roman" w:eastAsia="Times New Roman" w:hAnsi="Times New Roman" w:cs="Times New Roman"/>
          <w:sz w:val="24"/>
          <w:szCs w:val="24"/>
          <w:lang w:val="en-US"/>
        </w:rPr>
        <w:t xml:space="preserve">The majority of the Applicant's ownership is </w:t>
      </w:r>
      <w:bookmarkStart w:id="0" w:name="_Hlk534969391"/>
      <w:r w:rsidRPr="004F1163">
        <w:rPr>
          <w:rFonts w:ascii="Times New Roman" w:eastAsia="Times New Roman" w:hAnsi="Times New Roman" w:cs="Times New Roman"/>
          <w:sz w:val="24"/>
          <w:szCs w:val="24"/>
          <w:lang w:val="en-US"/>
        </w:rPr>
        <w:t>Kosovo-based</w:t>
      </w:r>
      <w:bookmarkEnd w:id="0"/>
      <w:r w:rsidRPr="004F1163">
        <w:rPr>
          <w:rFonts w:ascii="Times New Roman" w:eastAsia="Times New Roman" w:hAnsi="Times New Roman" w:cs="Times New Roman"/>
          <w:sz w:val="24"/>
          <w:szCs w:val="24"/>
          <w:lang w:val="en-US"/>
        </w:rPr>
        <w:t>;</w:t>
      </w:r>
    </w:p>
    <w:p w14:paraId="7CBC4673" w14:textId="77777777" w:rsidR="004F1163" w:rsidRPr="004F1163" w:rsidRDefault="004F1163" w:rsidP="00D84296">
      <w:pPr>
        <w:numPr>
          <w:ilvl w:val="0"/>
          <w:numId w:val="3"/>
        </w:numPr>
        <w:spacing w:after="0" w:line="276" w:lineRule="auto"/>
        <w:jc w:val="both"/>
        <w:rPr>
          <w:rFonts w:ascii="Times New Roman" w:eastAsia="Times New Roman" w:hAnsi="Times New Roman" w:cs="Times New Roman"/>
          <w:sz w:val="24"/>
          <w:szCs w:val="24"/>
          <w:lang w:val="en-US"/>
        </w:rPr>
      </w:pPr>
      <w:r w:rsidRPr="004F1163">
        <w:rPr>
          <w:rFonts w:ascii="Times New Roman" w:eastAsia="Times New Roman" w:hAnsi="Times New Roman" w:cs="Times New Roman"/>
          <w:sz w:val="24"/>
          <w:szCs w:val="24"/>
          <w:lang w:val="en-US"/>
        </w:rPr>
        <w:t>The applicant must be directly responsible for the implementation of the Project and not act as an intermediary;</w:t>
      </w:r>
    </w:p>
    <w:p w14:paraId="5DE79E37" w14:textId="356E2A4B" w:rsidR="004F1163" w:rsidRPr="004F1163" w:rsidRDefault="00ED17D3" w:rsidP="00D84296">
      <w:pPr>
        <w:numPr>
          <w:ilvl w:val="0"/>
          <w:numId w:val="3"/>
        </w:num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a</w:t>
      </w:r>
      <w:r w:rsidR="004F1163" w:rsidRPr="004F1163">
        <w:rPr>
          <w:rFonts w:ascii="Times New Roman" w:eastAsia="Times New Roman" w:hAnsi="Times New Roman" w:cs="Times New Roman"/>
          <w:sz w:val="24"/>
          <w:szCs w:val="24"/>
          <w:lang w:val="en-US"/>
        </w:rPr>
        <w:t>pplicant</w:t>
      </w:r>
      <w:r>
        <w:rPr>
          <w:rFonts w:ascii="Times New Roman" w:eastAsia="Times New Roman" w:hAnsi="Times New Roman" w:cs="Times New Roman"/>
          <w:sz w:val="24"/>
          <w:szCs w:val="24"/>
          <w:lang w:val="en-US"/>
        </w:rPr>
        <w:t xml:space="preserve">/company’s activity must be </w:t>
      </w:r>
      <w:r w:rsidR="004F1163" w:rsidRPr="004F1163">
        <w:rPr>
          <w:rFonts w:ascii="Times New Roman" w:eastAsia="Times New Roman" w:hAnsi="Times New Roman" w:cs="Times New Roman"/>
          <w:sz w:val="24"/>
          <w:szCs w:val="24"/>
          <w:lang w:val="en-US"/>
        </w:rPr>
        <w:t>in compliance with national environmental legislation.</w:t>
      </w:r>
      <w:r w:rsidR="002575EC">
        <w:rPr>
          <w:rFonts w:ascii="Times New Roman" w:eastAsia="Times New Roman" w:hAnsi="Times New Roman" w:cs="Times New Roman"/>
          <w:sz w:val="24"/>
          <w:szCs w:val="24"/>
          <w:lang w:val="en-US"/>
        </w:rPr>
        <w:t xml:space="preserve"> </w:t>
      </w:r>
      <w:proofErr w:type="gramStart"/>
      <w:r>
        <w:rPr>
          <w:rFonts w:ascii="Times New Roman" w:eastAsia="Times New Roman" w:hAnsi="Times New Roman" w:cs="Times New Roman"/>
          <w:sz w:val="24"/>
          <w:szCs w:val="24"/>
          <w:lang w:val="en-US"/>
        </w:rPr>
        <w:t>Also</w:t>
      </w:r>
      <w:proofErr w:type="gramEnd"/>
      <w:r>
        <w:rPr>
          <w:rFonts w:ascii="Times New Roman" w:eastAsia="Times New Roman" w:hAnsi="Times New Roman" w:cs="Times New Roman"/>
          <w:sz w:val="24"/>
          <w:szCs w:val="24"/>
          <w:lang w:val="en-US"/>
        </w:rPr>
        <w:t xml:space="preserve"> to be mentioned in the project proposal by the applicant that their activity does not have a negative effect on the environment. </w:t>
      </w:r>
    </w:p>
    <w:p w14:paraId="4C1BEECF" w14:textId="77777777" w:rsidR="004F1163" w:rsidRDefault="004F1163" w:rsidP="00D84296">
      <w:pPr>
        <w:spacing w:after="0" w:line="276" w:lineRule="auto"/>
        <w:jc w:val="both"/>
        <w:rPr>
          <w:rFonts w:ascii="Times New Roman" w:eastAsia="Times New Roman" w:hAnsi="Times New Roman" w:cs="Times New Roman"/>
          <w:sz w:val="24"/>
          <w:szCs w:val="24"/>
          <w:lang w:val="en-GB"/>
        </w:rPr>
      </w:pPr>
    </w:p>
    <w:p w14:paraId="5EBED317" w14:textId="77777777" w:rsidR="004F1163" w:rsidRDefault="004F1163" w:rsidP="00D84296">
      <w:pPr>
        <w:spacing w:after="0" w:line="276" w:lineRule="auto"/>
        <w:jc w:val="both"/>
        <w:rPr>
          <w:rFonts w:ascii="Times New Roman" w:eastAsia="Times New Roman" w:hAnsi="Times New Roman" w:cs="Times New Roman"/>
          <w:sz w:val="24"/>
          <w:szCs w:val="24"/>
          <w:lang w:val="en-GB"/>
        </w:rPr>
      </w:pPr>
    </w:p>
    <w:p w14:paraId="22D4744F" w14:textId="2F692D25" w:rsidR="00DD1C81" w:rsidRPr="00B36CF7" w:rsidRDefault="004A0705" w:rsidP="00D84296">
      <w:pPr>
        <w:spacing w:after="0" w:line="276" w:lineRule="auto"/>
        <w:jc w:val="both"/>
        <w:rPr>
          <w:rFonts w:ascii="Times New Roman" w:eastAsia="Times New Roman" w:hAnsi="Times New Roman" w:cs="Times New Roman"/>
          <w:sz w:val="24"/>
          <w:szCs w:val="24"/>
          <w:lang w:val="en-GB"/>
        </w:rPr>
      </w:pPr>
      <w:r w:rsidRPr="004A0705">
        <w:rPr>
          <w:rFonts w:ascii="Times New Roman" w:eastAsia="Times New Roman" w:hAnsi="Times New Roman" w:cs="Times New Roman"/>
          <w:sz w:val="24"/>
          <w:szCs w:val="24"/>
          <w:lang w:val="en-GB"/>
        </w:rPr>
        <w:t>Applicants during the application process are obliged to submit the Project Proposal (</w:t>
      </w:r>
      <w:r w:rsidR="00FF6D99">
        <w:rPr>
          <w:rFonts w:ascii="Times New Roman" w:eastAsia="Times New Roman" w:hAnsi="Times New Roman" w:cs="Times New Roman"/>
          <w:sz w:val="24"/>
          <w:szCs w:val="24"/>
          <w:lang w:val="en-GB"/>
        </w:rPr>
        <w:t>including detailed Business Plan, and Project Budget) using the attached forms</w:t>
      </w:r>
      <w:r w:rsidRPr="004A0705">
        <w:rPr>
          <w:rFonts w:ascii="Times New Roman" w:eastAsia="Times New Roman" w:hAnsi="Times New Roman" w:cs="Times New Roman"/>
          <w:sz w:val="24"/>
          <w:szCs w:val="24"/>
          <w:lang w:val="en-GB"/>
        </w:rPr>
        <w:t>. The application must include the following documents</w:t>
      </w:r>
      <w:r w:rsidR="00DD1C81" w:rsidRPr="00B36CF7">
        <w:rPr>
          <w:rFonts w:ascii="Times New Roman" w:eastAsia="Times New Roman" w:hAnsi="Times New Roman" w:cs="Times New Roman"/>
          <w:sz w:val="24"/>
          <w:szCs w:val="24"/>
          <w:lang w:val="en-GB"/>
        </w:rPr>
        <w:t>:</w:t>
      </w:r>
    </w:p>
    <w:p w14:paraId="799452F1" w14:textId="4A3EEAE6" w:rsidR="00DD1C81" w:rsidRPr="00B36CF7" w:rsidRDefault="00DD1C81" w:rsidP="00D84296">
      <w:pPr>
        <w:spacing w:after="0" w:line="276" w:lineRule="auto"/>
        <w:jc w:val="both"/>
        <w:rPr>
          <w:rFonts w:ascii="Times New Roman" w:eastAsia="Times New Roman" w:hAnsi="Times New Roman" w:cs="Times New Roman"/>
          <w:sz w:val="24"/>
          <w:szCs w:val="24"/>
          <w:lang w:val="en-GB"/>
        </w:rPr>
      </w:pPr>
    </w:p>
    <w:p w14:paraId="42960283" w14:textId="14C4AF4B" w:rsidR="00C5494A" w:rsidRPr="004817DD" w:rsidRDefault="004817DD" w:rsidP="00D84296">
      <w:pPr>
        <w:pStyle w:val="ListParagraph"/>
        <w:numPr>
          <w:ilvl w:val="1"/>
          <w:numId w:val="6"/>
        </w:numPr>
        <w:spacing w:after="160" w:line="276" w:lineRule="auto"/>
        <w:ind w:right="26"/>
        <w:jc w:val="both"/>
        <w:rPr>
          <w:rFonts w:eastAsia="MS Mincho"/>
          <w:noProof w:val="0"/>
          <w:lang w:val="en-GB"/>
        </w:rPr>
      </w:pPr>
      <w:r>
        <w:rPr>
          <w:lang w:val="en-GB"/>
        </w:rPr>
        <w:t xml:space="preserve">Application form should be submitted online </w:t>
      </w:r>
      <w:r w:rsidRPr="00FC7F31">
        <w:rPr>
          <w:lang w:val="en-GB"/>
        </w:rPr>
        <w:t>(</w:t>
      </w:r>
      <w:r>
        <w:rPr>
          <w:rFonts w:eastAsia="MS Mincho"/>
          <w:i/>
          <w:color w:val="0070C0"/>
          <w:lang w:val="en-GB"/>
        </w:rPr>
        <w:t xml:space="preserve"> KIESA</w:t>
      </w:r>
      <w:r w:rsidR="00245E3C">
        <w:rPr>
          <w:rFonts w:eastAsia="MS Mincho"/>
          <w:i/>
          <w:color w:val="0070C0"/>
          <w:lang w:val="en-GB"/>
        </w:rPr>
        <w:t>’s Online Portal</w:t>
      </w:r>
      <w:r w:rsidR="00C5494A" w:rsidRPr="00B36CF7">
        <w:rPr>
          <w:rFonts w:eastAsia="MS Mincho"/>
          <w:noProof w:val="0"/>
          <w:color w:val="000000" w:themeColor="text1"/>
          <w:lang w:val="en-GB"/>
        </w:rPr>
        <w:t>);</w:t>
      </w:r>
    </w:p>
    <w:p w14:paraId="47B5B515" w14:textId="3056F120" w:rsidR="004817DD" w:rsidRPr="004817DD" w:rsidRDefault="004817DD" w:rsidP="00D84296">
      <w:pPr>
        <w:pStyle w:val="ListParagraph"/>
        <w:numPr>
          <w:ilvl w:val="1"/>
          <w:numId w:val="6"/>
        </w:numPr>
        <w:spacing w:line="276" w:lineRule="auto"/>
        <w:jc w:val="both"/>
        <w:rPr>
          <w:rFonts w:eastAsia="MS Mincho"/>
          <w:noProof w:val="0"/>
          <w:lang w:val="en-GB"/>
        </w:rPr>
      </w:pPr>
      <w:r w:rsidRPr="004817DD">
        <w:rPr>
          <w:rFonts w:eastAsia="MS Mincho"/>
          <w:noProof w:val="0"/>
          <w:lang w:val="en-GB"/>
        </w:rPr>
        <w:t xml:space="preserve">Project Proposal including: </w:t>
      </w:r>
      <w:r>
        <w:rPr>
          <w:rFonts w:eastAsia="MS Mincho"/>
          <w:noProof w:val="0"/>
          <w:lang w:val="en-GB"/>
        </w:rPr>
        <w:t xml:space="preserve">Business Plan, </w:t>
      </w:r>
      <w:r w:rsidRPr="004817DD">
        <w:rPr>
          <w:rFonts w:eastAsia="MS Mincho"/>
          <w:noProof w:val="0"/>
          <w:lang w:val="en-GB"/>
        </w:rPr>
        <w:t>purpose, project activities, financial cost as well as project implementation schedule and organizational structure of the Applicant;</w:t>
      </w:r>
    </w:p>
    <w:p w14:paraId="0FEB2D57" w14:textId="06AB344B" w:rsidR="00C5494A" w:rsidRPr="00B36CF7" w:rsidRDefault="00FF6D99" w:rsidP="00D84296">
      <w:pPr>
        <w:pStyle w:val="ListParagraph"/>
        <w:numPr>
          <w:ilvl w:val="1"/>
          <w:numId w:val="6"/>
        </w:numPr>
        <w:spacing w:after="160" w:line="276" w:lineRule="auto"/>
        <w:ind w:right="26"/>
        <w:jc w:val="both"/>
        <w:rPr>
          <w:rFonts w:eastAsia="MS Mincho"/>
          <w:noProof w:val="0"/>
          <w:lang w:val="en-GB"/>
        </w:rPr>
      </w:pPr>
      <w:r>
        <w:rPr>
          <w:rFonts w:eastAsia="MS Mincho"/>
          <w:noProof w:val="0"/>
          <w:lang w:val="en-GB"/>
        </w:rPr>
        <w:t>S</w:t>
      </w:r>
      <w:r w:rsidR="004A0705" w:rsidRPr="004A0705">
        <w:rPr>
          <w:rFonts w:eastAsia="MS Mincho"/>
          <w:noProof w:val="0"/>
          <w:lang w:val="en-GB"/>
        </w:rPr>
        <w:t>tatement</w:t>
      </w:r>
      <w:r>
        <w:rPr>
          <w:rFonts w:eastAsia="MS Mincho"/>
          <w:noProof w:val="0"/>
          <w:lang w:val="en-GB"/>
        </w:rPr>
        <w:t xml:space="preserve"> under oath</w:t>
      </w:r>
      <w:r w:rsidR="004A0705" w:rsidRPr="004A0705">
        <w:rPr>
          <w:rFonts w:eastAsia="MS Mincho"/>
          <w:noProof w:val="0"/>
          <w:lang w:val="en-GB"/>
        </w:rPr>
        <w:t>, which should include a statement of not having received financial means from other sources of funding for the same activity or, in case of having received such financial means, a statement of having performed all the obligations from the previous financial support, if having benefited from public sources from MTI for the last two years (evidenced by the sworn statement</w:t>
      </w:r>
      <w:r w:rsidR="002B22DD" w:rsidRPr="00B36CF7">
        <w:rPr>
          <w:rFonts w:eastAsia="MS Mincho"/>
          <w:noProof w:val="0"/>
          <w:lang w:val="en-GB"/>
        </w:rPr>
        <w:t xml:space="preserve">) </w:t>
      </w:r>
      <w:r w:rsidR="00C5494A" w:rsidRPr="00B36CF7">
        <w:rPr>
          <w:rFonts w:eastAsia="MS Mincho"/>
          <w:noProof w:val="0"/>
          <w:color w:val="000000" w:themeColor="text1"/>
          <w:lang w:val="en-GB"/>
        </w:rPr>
        <w:t>(</w:t>
      </w:r>
      <w:r w:rsidR="004817DD">
        <w:rPr>
          <w:rFonts w:eastAsia="MS Mincho"/>
          <w:i/>
          <w:noProof w:val="0"/>
          <w:color w:val="0070C0"/>
          <w:lang w:val="en-GB"/>
        </w:rPr>
        <w:t>download from</w:t>
      </w:r>
      <w:r w:rsidR="004A0705" w:rsidRPr="004A0705">
        <w:rPr>
          <w:rFonts w:eastAsia="MS Mincho"/>
          <w:i/>
          <w:noProof w:val="0"/>
          <w:color w:val="0070C0"/>
          <w:lang w:val="en-GB"/>
        </w:rPr>
        <w:t xml:space="preserve"> the web</w:t>
      </w:r>
      <w:r w:rsidR="004817DD">
        <w:rPr>
          <w:rFonts w:eastAsia="MS Mincho"/>
          <w:i/>
          <w:noProof w:val="0"/>
          <w:color w:val="0070C0"/>
          <w:lang w:val="en-GB"/>
        </w:rPr>
        <w:t>site</w:t>
      </w:r>
      <w:r w:rsidR="00C5494A" w:rsidRPr="00B36CF7">
        <w:rPr>
          <w:rFonts w:eastAsia="MS Mincho"/>
          <w:noProof w:val="0"/>
          <w:color w:val="000000" w:themeColor="text1"/>
          <w:lang w:val="en-GB"/>
        </w:rPr>
        <w:t>)</w:t>
      </w:r>
      <w:r w:rsidR="002B22DD" w:rsidRPr="00B36CF7">
        <w:rPr>
          <w:rFonts w:eastAsia="MS Mincho"/>
          <w:noProof w:val="0"/>
          <w:color w:val="000000" w:themeColor="text1"/>
          <w:lang w:val="en-GB"/>
        </w:rPr>
        <w:t>.</w:t>
      </w:r>
    </w:p>
    <w:p w14:paraId="4C371C99" w14:textId="4391B899" w:rsidR="00C5494A" w:rsidRPr="00B36CF7" w:rsidRDefault="00BA556E" w:rsidP="00D84296">
      <w:pPr>
        <w:pStyle w:val="ListParagraph"/>
        <w:numPr>
          <w:ilvl w:val="1"/>
          <w:numId w:val="6"/>
        </w:numPr>
        <w:spacing w:line="276" w:lineRule="auto"/>
        <w:ind w:right="26"/>
        <w:jc w:val="both"/>
        <w:rPr>
          <w:rFonts w:eastAsia="MS Mincho"/>
          <w:noProof w:val="0"/>
          <w:color w:val="000000" w:themeColor="text1"/>
          <w:lang w:val="en-GB"/>
        </w:rPr>
      </w:pPr>
      <w:r w:rsidRPr="00BA556E">
        <w:rPr>
          <w:rFonts w:eastAsia="MS Mincho"/>
          <w:noProof w:val="0"/>
          <w:color w:val="000000" w:themeColor="text1"/>
          <w:lang w:val="en-GB"/>
        </w:rPr>
        <w:t>Business Registration Certificate with all accompanying information according to the requirements of the legislation in force in the Republic of Kosovo; The Business Registration Certificate is required in case of a bus</w:t>
      </w:r>
      <w:r>
        <w:rPr>
          <w:rFonts w:eastAsia="MS Mincho"/>
          <w:noProof w:val="0"/>
          <w:color w:val="000000" w:themeColor="text1"/>
          <w:lang w:val="en-GB"/>
        </w:rPr>
        <w:t>iness association application</w:t>
      </w:r>
      <w:r w:rsidR="0024002F" w:rsidRPr="00B36CF7">
        <w:rPr>
          <w:rFonts w:eastAsia="MS Mincho"/>
          <w:noProof w:val="0"/>
          <w:color w:val="000000" w:themeColor="text1"/>
          <w:lang w:val="en-GB"/>
        </w:rPr>
        <w:t>.</w:t>
      </w:r>
    </w:p>
    <w:p w14:paraId="79510A0C" w14:textId="031590F8" w:rsidR="00C5494A" w:rsidRPr="00B36CF7" w:rsidRDefault="00BA556E" w:rsidP="00D84296">
      <w:pPr>
        <w:pStyle w:val="ListParagraph"/>
        <w:numPr>
          <w:ilvl w:val="1"/>
          <w:numId w:val="6"/>
        </w:numPr>
        <w:spacing w:line="276" w:lineRule="auto"/>
        <w:ind w:right="26"/>
        <w:jc w:val="both"/>
        <w:rPr>
          <w:rFonts w:eastAsia="MS Mincho"/>
          <w:noProof w:val="0"/>
          <w:color w:val="000000" w:themeColor="text1"/>
          <w:lang w:val="en-GB"/>
        </w:rPr>
      </w:pPr>
      <w:r w:rsidRPr="00BA556E">
        <w:rPr>
          <w:rFonts w:eastAsia="MS Mincho"/>
          <w:noProof w:val="0"/>
          <w:color w:val="000000" w:themeColor="text1"/>
          <w:lang w:val="en-GB"/>
        </w:rPr>
        <w:t>Fiscal Number Certificate (not applicable to businesses having both the business registration number and fiscal number on the same certificate</w:t>
      </w:r>
      <w:r w:rsidR="00C5494A" w:rsidRPr="00B36CF7">
        <w:rPr>
          <w:rFonts w:eastAsia="MS Mincho"/>
          <w:noProof w:val="0"/>
          <w:color w:val="000000" w:themeColor="text1"/>
          <w:lang w:val="en-GB"/>
        </w:rPr>
        <w:t>);</w:t>
      </w:r>
      <w:r w:rsidR="0024002F" w:rsidRPr="00B36CF7">
        <w:rPr>
          <w:rFonts w:eastAsia="MS Mincho"/>
          <w:noProof w:val="0"/>
          <w:color w:val="000000" w:themeColor="text1"/>
          <w:lang w:val="en-GB"/>
        </w:rPr>
        <w:t xml:space="preserve"> </w:t>
      </w:r>
    </w:p>
    <w:p w14:paraId="34FB60DA" w14:textId="2DEB4D61" w:rsidR="00C5494A" w:rsidRPr="00B36CF7" w:rsidRDefault="00BA556E" w:rsidP="00D84296">
      <w:pPr>
        <w:pStyle w:val="ListParagraph"/>
        <w:numPr>
          <w:ilvl w:val="1"/>
          <w:numId w:val="6"/>
        </w:numPr>
        <w:tabs>
          <w:tab w:val="left" w:pos="1080"/>
        </w:tabs>
        <w:spacing w:line="276" w:lineRule="auto"/>
        <w:ind w:right="26"/>
        <w:jc w:val="both"/>
        <w:rPr>
          <w:rFonts w:eastAsia="MS Mincho"/>
          <w:noProof w:val="0"/>
          <w:color w:val="000000" w:themeColor="text1"/>
          <w:lang w:val="en-GB"/>
        </w:rPr>
      </w:pPr>
      <w:r w:rsidRPr="00BA556E">
        <w:rPr>
          <w:rFonts w:eastAsia="MS Mincho"/>
          <w:noProof w:val="0"/>
          <w:color w:val="000000" w:themeColor="text1"/>
          <w:lang w:val="en-GB"/>
        </w:rPr>
        <w:t xml:space="preserve">Tax </w:t>
      </w:r>
      <w:r w:rsidR="00D8717C">
        <w:rPr>
          <w:rFonts w:eastAsia="MS Mincho"/>
          <w:noProof w:val="0"/>
          <w:color w:val="000000" w:themeColor="text1"/>
          <w:lang w:val="en-GB"/>
        </w:rPr>
        <w:t>certificate attesting that the A</w:t>
      </w:r>
      <w:r w:rsidRPr="00BA556E">
        <w:rPr>
          <w:rFonts w:eastAsia="MS Mincho"/>
          <w:noProof w:val="0"/>
          <w:color w:val="000000" w:themeColor="text1"/>
          <w:lang w:val="en-GB"/>
        </w:rPr>
        <w:t>pplicant has no outstanding tax debt or other tax liabilities, or has entered in a debt settlement agreement with TAK; (not older than 6 months</w:t>
      </w:r>
      <w:r w:rsidR="0024002F" w:rsidRPr="00B36CF7">
        <w:rPr>
          <w:rFonts w:eastAsia="MS Mincho"/>
          <w:noProof w:val="0"/>
          <w:color w:val="000000" w:themeColor="text1"/>
          <w:lang w:val="en-GB"/>
        </w:rPr>
        <w:t>).</w:t>
      </w:r>
    </w:p>
    <w:p w14:paraId="2ABF53A7" w14:textId="18C91967" w:rsidR="00C5494A" w:rsidRPr="00B36CF7" w:rsidRDefault="00D8717C" w:rsidP="00D84296">
      <w:pPr>
        <w:pStyle w:val="ListParagraph"/>
        <w:numPr>
          <w:ilvl w:val="1"/>
          <w:numId w:val="6"/>
        </w:numPr>
        <w:spacing w:line="276" w:lineRule="auto"/>
        <w:ind w:right="26"/>
        <w:jc w:val="both"/>
        <w:rPr>
          <w:rFonts w:eastAsia="MS Mincho"/>
          <w:noProof w:val="0"/>
          <w:color w:val="000000" w:themeColor="text1"/>
          <w:lang w:val="en-GB"/>
        </w:rPr>
      </w:pPr>
      <w:r w:rsidRPr="00D8717C">
        <w:rPr>
          <w:rFonts w:eastAsia="MS Mincho"/>
          <w:noProof w:val="0"/>
          <w:color w:val="000000" w:themeColor="text1"/>
          <w:lang w:val="en-GB"/>
        </w:rPr>
        <w:lastRenderedPageBreak/>
        <w:t>Copy of identity card of the person/s on behalf of whom the Applicant is registered</w:t>
      </w:r>
      <w:r w:rsidR="00C5494A" w:rsidRPr="00B36CF7">
        <w:rPr>
          <w:rFonts w:eastAsia="MS Mincho"/>
          <w:noProof w:val="0"/>
          <w:color w:val="000000" w:themeColor="text1"/>
          <w:lang w:val="en-GB"/>
        </w:rPr>
        <w:t>;</w:t>
      </w:r>
    </w:p>
    <w:p w14:paraId="08F8F9F3" w14:textId="617D0B65" w:rsidR="00C5494A" w:rsidRPr="00B36CF7" w:rsidRDefault="00D8717C" w:rsidP="00D84296">
      <w:pPr>
        <w:pStyle w:val="ListParagraph"/>
        <w:numPr>
          <w:ilvl w:val="1"/>
          <w:numId w:val="6"/>
        </w:numPr>
        <w:spacing w:line="276" w:lineRule="auto"/>
        <w:ind w:right="26"/>
        <w:jc w:val="both"/>
        <w:rPr>
          <w:rFonts w:eastAsia="MS Mincho"/>
          <w:noProof w:val="0"/>
          <w:color w:val="000000" w:themeColor="text1"/>
          <w:lang w:val="en-GB"/>
        </w:rPr>
      </w:pPr>
      <w:r w:rsidRPr="00D8717C">
        <w:rPr>
          <w:rFonts w:eastAsia="MS Mincho"/>
          <w:noProof w:val="0"/>
          <w:color w:val="000000" w:themeColor="text1"/>
          <w:lang w:val="en-GB"/>
        </w:rPr>
        <w:t>Evidence that the Applicant is not under bankruptcy or under violent court administration, issued by the Basic Court. An original copy not older than 30 days is required</w:t>
      </w:r>
      <w:r w:rsidRPr="00D8717C">
        <w:rPr>
          <w:rStyle w:val="FootnoteReference"/>
          <w:rFonts w:eastAsia="MS Mincho"/>
          <w:noProof w:val="0"/>
          <w:color w:val="000000" w:themeColor="text1"/>
          <w:vertAlign w:val="baseline"/>
          <w:lang w:val="en-GB"/>
        </w:rPr>
        <w:t xml:space="preserve"> </w:t>
      </w:r>
      <w:r w:rsidR="002B22DD" w:rsidRPr="00B36CF7">
        <w:rPr>
          <w:rStyle w:val="FootnoteReference"/>
          <w:rFonts w:eastAsia="MS Mincho"/>
          <w:noProof w:val="0"/>
          <w:color w:val="000000" w:themeColor="text1"/>
          <w:lang w:val="en-GB"/>
        </w:rPr>
        <w:footnoteReference w:id="1"/>
      </w:r>
    </w:p>
    <w:p w14:paraId="681B8DBB" w14:textId="32758176" w:rsidR="00C5494A" w:rsidRPr="00B36CF7" w:rsidRDefault="00D8717C" w:rsidP="00D84296">
      <w:pPr>
        <w:pStyle w:val="ListParagraph"/>
        <w:numPr>
          <w:ilvl w:val="1"/>
          <w:numId w:val="6"/>
        </w:numPr>
        <w:spacing w:line="276" w:lineRule="auto"/>
        <w:ind w:right="26"/>
        <w:jc w:val="both"/>
        <w:rPr>
          <w:rFonts w:eastAsia="MS Mincho"/>
          <w:noProof w:val="0"/>
          <w:color w:val="000000" w:themeColor="text1"/>
          <w:lang w:val="en-GB"/>
        </w:rPr>
      </w:pPr>
      <w:r w:rsidRPr="00D8717C">
        <w:rPr>
          <w:rFonts w:eastAsia="MS Mincho"/>
          <w:noProof w:val="0"/>
          <w:color w:val="000000" w:themeColor="text1"/>
          <w:lang w:val="en-GB"/>
        </w:rPr>
        <w:t>Evidence of the Applicant's active bank account in one of the banks licenced with the Central bank of Kosovo, as well as the b</w:t>
      </w:r>
      <w:r>
        <w:rPr>
          <w:rFonts w:eastAsia="MS Mincho"/>
          <w:noProof w:val="0"/>
          <w:color w:val="000000" w:themeColor="text1"/>
          <w:lang w:val="en-GB"/>
        </w:rPr>
        <w:t>ank statement for the last year</w:t>
      </w:r>
      <w:r w:rsidR="0024002F" w:rsidRPr="00B36CF7">
        <w:rPr>
          <w:rStyle w:val="FootnoteReference"/>
          <w:rFonts w:eastAsia="MS Mincho"/>
          <w:noProof w:val="0"/>
          <w:color w:val="000000" w:themeColor="text1"/>
          <w:lang w:val="en-GB"/>
        </w:rPr>
        <w:footnoteReference w:id="2"/>
      </w:r>
      <w:r w:rsidR="00C5494A" w:rsidRPr="00B36CF7">
        <w:rPr>
          <w:rFonts w:eastAsia="MS Mincho"/>
          <w:noProof w:val="0"/>
          <w:color w:val="000000" w:themeColor="text1"/>
          <w:lang w:val="en-GB"/>
        </w:rPr>
        <w:t xml:space="preserve">. </w:t>
      </w:r>
    </w:p>
    <w:p w14:paraId="69B5C81C" w14:textId="56053E82" w:rsidR="00DD1C81" w:rsidRPr="00B36CF7" w:rsidRDefault="00F32A33" w:rsidP="00D84296">
      <w:pPr>
        <w:pStyle w:val="ListParagraph"/>
        <w:numPr>
          <w:ilvl w:val="1"/>
          <w:numId w:val="6"/>
        </w:numPr>
        <w:tabs>
          <w:tab w:val="left" w:pos="270"/>
        </w:tabs>
        <w:spacing w:line="276" w:lineRule="auto"/>
        <w:ind w:right="26" w:hanging="522"/>
        <w:jc w:val="both"/>
        <w:rPr>
          <w:rFonts w:eastAsia="MS Mincho"/>
          <w:noProof w:val="0"/>
          <w:color w:val="000000" w:themeColor="text1"/>
          <w:lang w:val="en-GB"/>
        </w:rPr>
      </w:pPr>
      <w:r w:rsidRPr="00F32A33">
        <w:rPr>
          <w:rFonts w:eastAsia="MS Mincho"/>
          <w:noProof w:val="0"/>
          <w:color w:val="000000" w:themeColor="text1"/>
          <w:lang w:val="en-GB"/>
        </w:rPr>
        <w:t>Authorization allowing the Grant</w:t>
      </w:r>
      <w:r w:rsidR="00777562">
        <w:rPr>
          <w:rFonts w:eastAsia="MS Mincho"/>
          <w:noProof w:val="0"/>
          <w:color w:val="000000" w:themeColor="text1"/>
          <w:lang w:val="en-GB"/>
        </w:rPr>
        <w:t xml:space="preserve"> </w:t>
      </w:r>
      <w:r w:rsidRPr="00F32A33">
        <w:rPr>
          <w:rFonts w:eastAsia="MS Mincho"/>
          <w:noProof w:val="0"/>
          <w:color w:val="000000" w:themeColor="text1"/>
          <w:lang w:val="en-GB"/>
        </w:rPr>
        <w:t>Management Unit to perform any verifications and reviews of the information presented in the application</w:t>
      </w:r>
      <w:r w:rsidR="00DD1C81" w:rsidRPr="00B36CF7">
        <w:rPr>
          <w:rFonts w:eastAsia="MS Mincho"/>
          <w:noProof w:val="0"/>
          <w:color w:val="000000" w:themeColor="text1"/>
          <w:lang w:val="en-GB"/>
        </w:rPr>
        <w:t>;</w:t>
      </w:r>
    </w:p>
    <w:p w14:paraId="07B1D43C" w14:textId="4C401EFA" w:rsidR="00DD1C81" w:rsidRPr="00B36CF7" w:rsidRDefault="00F32A33" w:rsidP="00D84296">
      <w:pPr>
        <w:pStyle w:val="ListParagraph"/>
        <w:numPr>
          <w:ilvl w:val="1"/>
          <w:numId w:val="6"/>
        </w:numPr>
        <w:spacing w:line="276" w:lineRule="auto"/>
        <w:ind w:right="26" w:hanging="522"/>
        <w:jc w:val="both"/>
        <w:rPr>
          <w:rFonts w:eastAsia="MS Mincho"/>
          <w:noProof w:val="0"/>
          <w:color w:val="000000" w:themeColor="text1"/>
          <w:lang w:val="en-GB"/>
        </w:rPr>
      </w:pPr>
      <w:r w:rsidRPr="00F32A33">
        <w:rPr>
          <w:rFonts w:eastAsia="MS Mincho"/>
          <w:noProof w:val="0"/>
          <w:color w:val="000000" w:themeColor="text1"/>
          <w:lang w:val="en-GB"/>
        </w:rPr>
        <w:t>CVs of key staff to engage in the Project (maximum three</w:t>
      </w:r>
      <w:r w:rsidR="00DD1C81" w:rsidRPr="00B36CF7">
        <w:rPr>
          <w:rFonts w:eastAsia="MS Mincho"/>
          <w:noProof w:val="0"/>
          <w:color w:val="000000" w:themeColor="text1"/>
          <w:lang w:val="en-GB"/>
        </w:rPr>
        <w:t>).</w:t>
      </w:r>
    </w:p>
    <w:p w14:paraId="4C27B0A0" w14:textId="6744E8D6" w:rsidR="00DD1C81" w:rsidRPr="00B36CF7" w:rsidRDefault="00F32A33" w:rsidP="00D84296">
      <w:pPr>
        <w:pStyle w:val="ListParagraph"/>
        <w:numPr>
          <w:ilvl w:val="1"/>
          <w:numId w:val="6"/>
        </w:numPr>
        <w:spacing w:line="276" w:lineRule="auto"/>
        <w:ind w:right="26" w:hanging="522"/>
        <w:jc w:val="both"/>
        <w:rPr>
          <w:rFonts w:eastAsia="MS Mincho"/>
          <w:noProof w:val="0"/>
          <w:color w:val="000000" w:themeColor="text1"/>
          <w:lang w:val="en-GB"/>
        </w:rPr>
      </w:pPr>
      <w:r w:rsidRPr="00F32A33">
        <w:rPr>
          <w:rFonts w:eastAsia="MS Mincho"/>
          <w:noProof w:val="0"/>
          <w:color w:val="000000" w:themeColor="text1"/>
          <w:lang w:val="en-GB"/>
        </w:rPr>
        <w:t>If the authorized person is different from the owner of the applicant, please attach a written authorization</w:t>
      </w:r>
      <w:r w:rsidR="00DD1C81" w:rsidRPr="00B36CF7">
        <w:rPr>
          <w:rFonts w:eastAsia="MS Mincho"/>
          <w:noProof w:val="0"/>
          <w:color w:val="000000" w:themeColor="text1"/>
          <w:lang w:val="en-GB"/>
        </w:rPr>
        <w:t>;</w:t>
      </w:r>
    </w:p>
    <w:p w14:paraId="7AF9331A" w14:textId="77777777" w:rsidR="002B22DD" w:rsidRPr="00B36CF7" w:rsidRDefault="002B22DD" w:rsidP="00D84296">
      <w:pPr>
        <w:spacing w:line="276" w:lineRule="auto"/>
        <w:ind w:right="26"/>
        <w:jc w:val="both"/>
        <w:rPr>
          <w:rFonts w:ascii="Times New Roman" w:eastAsia="MS Mincho" w:hAnsi="Times New Roman" w:cs="Times New Roman"/>
          <w:color w:val="000000" w:themeColor="text1"/>
          <w:sz w:val="24"/>
          <w:szCs w:val="24"/>
          <w:lang w:val="en-GB"/>
        </w:rPr>
      </w:pPr>
    </w:p>
    <w:p w14:paraId="6C1A995C" w14:textId="1170105E" w:rsidR="009C3DDD" w:rsidRPr="00B36CF7" w:rsidRDefault="00F32A33" w:rsidP="00D84296">
      <w:pPr>
        <w:spacing w:line="276" w:lineRule="auto"/>
        <w:ind w:right="26"/>
        <w:jc w:val="both"/>
        <w:rPr>
          <w:rFonts w:ascii="Times New Roman" w:eastAsia="MS Mincho" w:hAnsi="Times New Roman" w:cs="Times New Roman"/>
          <w:color w:val="000000" w:themeColor="text1"/>
          <w:sz w:val="24"/>
          <w:szCs w:val="24"/>
          <w:lang w:val="en-GB"/>
        </w:rPr>
      </w:pPr>
      <w:r w:rsidRPr="00F32A33">
        <w:rPr>
          <w:rFonts w:ascii="Times New Roman" w:eastAsia="MS Mincho" w:hAnsi="Times New Roman" w:cs="Times New Roman"/>
          <w:color w:val="000000" w:themeColor="text1"/>
          <w:sz w:val="24"/>
          <w:szCs w:val="24"/>
          <w:lang w:val="en-GB"/>
        </w:rPr>
        <w:t>Please note that in the absence of any of the above-mentioned documents, the Applicant will be disqualified and will not be taken into further consideration for the particular criteria listed below</w:t>
      </w:r>
      <w:r w:rsidR="00156CCC">
        <w:rPr>
          <w:rFonts w:ascii="Times New Roman" w:eastAsia="MS Mincho" w:hAnsi="Times New Roman" w:cs="Times New Roman"/>
          <w:color w:val="000000" w:themeColor="text1"/>
          <w:sz w:val="24"/>
          <w:szCs w:val="24"/>
          <w:lang w:val="en-GB"/>
        </w:rPr>
        <w:t>.</w:t>
      </w:r>
    </w:p>
    <w:p w14:paraId="62565FE4" w14:textId="5C7B8BA9" w:rsidR="00C8077A" w:rsidRDefault="00833242" w:rsidP="00D84296">
      <w:pPr>
        <w:spacing w:after="0" w:line="276" w:lineRule="auto"/>
        <w:ind w:right="26"/>
        <w:jc w:val="both"/>
        <w:rPr>
          <w:rFonts w:ascii="Times New Roman" w:eastAsia="Times New Roman" w:hAnsi="Times New Roman" w:cs="Times New Roman"/>
          <w:color w:val="000000"/>
          <w:sz w:val="24"/>
          <w:szCs w:val="24"/>
          <w:lang w:val="en-GB"/>
        </w:rPr>
      </w:pPr>
      <w:r w:rsidRPr="009B6FCB">
        <w:rPr>
          <w:rFonts w:ascii="Times New Roman" w:eastAsia="Times New Roman" w:hAnsi="Times New Roman" w:cs="Times New Roman"/>
          <w:b/>
          <w:color w:val="000000"/>
          <w:sz w:val="24"/>
          <w:szCs w:val="24"/>
          <w:lang w:val="en-GB"/>
        </w:rPr>
        <w:t>Assessment</w:t>
      </w:r>
      <w:r w:rsidR="00F32A33" w:rsidRPr="009B6FCB">
        <w:rPr>
          <w:rFonts w:ascii="Times New Roman" w:eastAsia="Times New Roman" w:hAnsi="Times New Roman" w:cs="Times New Roman"/>
          <w:b/>
          <w:color w:val="000000"/>
          <w:sz w:val="24"/>
          <w:szCs w:val="24"/>
          <w:lang w:val="en-GB"/>
        </w:rPr>
        <w:t xml:space="preserve"> criteria</w:t>
      </w:r>
      <w:r w:rsidR="005906FB" w:rsidRPr="00B36CF7">
        <w:rPr>
          <w:rFonts w:ascii="Times New Roman" w:eastAsia="Times New Roman" w:hAnsi="Times New Roman" w:cs="Times New Roman"/>
          <w:color w:val="000000"/>
          <w:sz w:val="24"/>
          <w:szCs w:val="24"/>
          <w:lang w:val="en-GB"/>
        </w:rPr>
        <w:t xml:space="preserve">: </w:t>
      </w:r>
    </w:p>
    <w:p w14:paraId="0AA9A798" w14:textId="77777777" w:rsidR="006302B7" w:rsidRPr="009B6FCB" w:rsidRDefault="006302B7" w:rsidP="00D84296">
      <w:pPr>
        <w:spacing w:after="0" w:line="276" w:lineRule="auto"/>
        <w:ind w:right="26"/>
        <w:jc w:val="both"/>
        <w:rPr>
          <w:rFonts w:ascii="Times New Roman" w:eastAsia="Times New Roman" w:hAnsi="Times New Roman" w:cs="Times New Roman"/>
          <w:color w:val="000000"/>
          <w:sz w:val="24"/>
          <w:szCs w:val="24"/>
          <w:lang w:val="en-GB"/>
        </w:rPr>
      </w:pPr>
    </w:p>
    <w:p w14:paraId="40E7713F" w14:textId="09B62A27" w:rsidR="00C8077A" w:rsidRPr="00B36CF7" w:rsidRDefault="00833242" w:rsidP="00D84296">
      <w:pPr>
        <w:spacing w:after="0" w:line="276" w:lineRule="auto"/>
        <w:jc w:val="both"/>
        <w:rPr>
          <w:rFonts w:ascii="Times New Roman" w:eastAsia="Times New Roman" w:hAnsi="Times New Roman" w:cs="Times New Roman"/>
          <w:sz w:val="24"/>
          <w:szCs w:val="24"/>
          <w:lang w:val="en-GB"/>
        </w:rPr>
      </w:pPr>
      <w:r w:rsidRPr="00833242">
        <w:rPr>
          <w:rFonts w:ascii="Times New Roman" w:eastAsia="Times New Roman" w:hAnsi="Times New Roman" w:cs="Times New Roman"/>
          <w:sz w:val="24"/>
          <w:szCs w:val="24"/>
          <w:lang w:val="en-GB"/>
        </w:rPr>
        <w:t>Applications will be assessed based on the following criteria and score (total score: 100</w:t>
      </w:r>
      <w:r w:rsidR="00C8077A" w:rsidRPr="00B36CF7">
        <w:rPr>
          <w:rFonts w:ascii="Times New Roman" w:eastAsia="Times New Roman" w:hAnsi="Times New Roman" w:cs="Times New Roman"/>
          <w:sz w:val="24"/>
          <w:szCs w:val="24"/>
          <w:lang w:val="en-GB"/>
        </w:rPr>
        <w:t>):</w:t>
      </w:r>
    </w:p>
    <w:p w14:paraId="09F065E4" w14:textId="3F94EDAD" w:rsidR="00C8077A" w:rsidRPr="00B36CF7" w:rsidRDefault="00833242" w:rsidP="00D84296">
      <w:pPr>
        <w:pStyle w:val="ListParagraph"/>
        <w:widowControl w:val="0"/>
        <w:numPr>
          <w:ilvl w:val="0"/>
          <w:numId w:val="4"/>
        </w:numPr>
        <w:tabs>
          <w:tab w:val="left" w:pos="7938"/>
        </w:tabs>
        <w:autoSpaceDE w:val="0"/>
        <w:autoSpaceDN w:val="0"/>
        <w:spacing w:line="276" w:lineRule="auto"/>
        <w:ind w:right="116"/>
        <w:jc w:val="both"/>
        <w:rPr>
          <w:noProof w:val="0"/>
          <w:lang w:val="en-GB"/>
        </w:rPr>
      </w:pPr>
      <w:r w:rsidRPr="00833242">
        <w:rPr>
          <w:noProof w:val="0"/>
          <w:lang w:val="en-GB"/>
        </w:rPr>
        <w:t>Management profile and company performance</w:t>
      </w:r>
      <w:r w:rsidR="0025576A" w:rsidRPr="00B36CF7">
        <w:rPr>
          <w:noProof w:val="0"/>
          <w:lang w:val="en-GB"/>
        </w:rPr>
        <w:t xml:space="preserve">                 </w:t>
      </w:r>
      <w:r>
        <w:rPr>
          <w:noProof w:val="0"/>
          <w:lang w:val="en-GB"/>
        </w:rPr>
        <w:t xml:space="preserve">             </w:t>
      </w:r>
      <w:r w:rsidR="00891FE5">
        <w:rPr>
          <w:noProof w:val="0"/>
          <w:lang w:val="en-GB"/>
        </w:rPr>
        <w:t xml:space="preserve">   </w:t>
      </w:r>
      <w:r>
        <w:rPr>
          <w:noProof w:val="0"/>
          <w:lang w:val="en-GB"/>
        </w:rPr>
        <w:t xml:space="preserve"> </w:t>
      </w:r>
      <w:r w:rsidR="00C8077A" w:rsidRPr="00B36CF7">
        <w:rPr>
          <w:noProof w:val="0"/>
          <w:lang w:val="en-GB"/>
        </w:rPr>
        <w:t>20</w:t>
      </w:r>
    </w:p>
    <w:p w14:paraId="668193CC" w14:textId="0FB6C147" w:rsidR="00C8077A" w:rsidRPr="00B36CF7" w:rsidRDefault="00833242" w:rsidP="00D84296">
      <w:pPr>
        <w:widowControl w:val="0"/>
        <w:numPr>
          <w:ilvl w:val="0"/>
          <w:numId w:val="4"/>
        </w:numPr>
        <w:autoSpaceDE w:val="0"/>
        <w:autoSpaceDN w:val="0"/>
        <w:spacing w:after="0" w:line="276" w:lineRule="auto"/>
        <w:ind w:right="116"/>
        <w:contextualSpacing/>
        <w:jc w:val="both"/>
        <w:rPr>
          <w:rFonts w:ascii="Times New Roman" w:eastAsia="Times New Roman" w:hAnsi="Times New Roman" w:cs="Times New Roman"/>
          <w:sz w:val="24"/>
          <w:szCs w:val="24"/>
          <w:lang w:val="en-GB"/>
        </w:rPr>
      </w:pPr>
      <w:r w:rsidRPr="00833242">
        <w:rPr>
          <w:rFonts w:ascii="Times New Roman" w:eastAsia="Times New Roman" w:hAnsi="Times New Roman" w:cs="Times New Roman"/>
          <w:sz w:val="24"/>
          <w:szCs w:val="24"/>
          <w:lang w:val="en-GB"/>
        </w:rPr>
        <w:t>Project proposal</w:t>
      </w:r>
      <w:r w:rsidR="0024156F" w:rsidRPr="00B36CF7">
        <w:rPr>
          <w:rFonts w:ascii="Times New Roman" w:eastAsia="Times New Roman" w:hAnsi="Times New Roman" w:cs="Times New Roman"/>
          <w:sz w:val="24"/>
          <w:szCs w:val="24"/>
          <w:lang w:val="en-GB"/>
        </w:rPr>
        <w:tab/>
      </w:r>
      <w:r w:rsidR="0025576A" w:rsidRPr="00B36CF7">
        <w:rPr>
          <w:rFonts w:ascii="Times New Roman" w:eastAsia="Times New Roman" w:hAnsi="Times New Roman" w:cs="Times New Roman"/>
          <w:sz w:val="24"/>
          <w:szCs w:val="24"/>
          <w:lang w:val="en-GB"/>
        </w:rPr>
        <w:tab/>
      </w:r>
      <w:r w:rsidR="0025576A" w:rsidRPr="00B36CF7">
        <w:rPr>
          <w:rFonts w:ascii="Times New Roman" w:eastAsia="Times New Roman" w:hAnsi="Times New Roman" w:cs="Times New Roman"/>
          <w:sz w:val="24"/>
          <w:szCs w:val="24"/>
          <w:lang w:val="en-GB"/>
        </w:rPr>
        <w:tab/>
      </w:r>
      <w:r w:rsidR="0025576A" w:rsidRPr="00B36CF7">
        <w:rPr>
          <w:rFonts w:ascii="Times New Roman" w:eastAsia="Times New Roman" w:hAnsi="Times New Roman" w:cs="Times New Roman"/>
          <w:sz w:val="24"/>
          <w:szCs w:val="24"/>
          <w:lang w:val="en-GB"/>
        </w:rPr>
        <w:tab/>
      </w:r>
      <w:r w:rsidR="0025576A" w:rsidRPr="00B36CF7">
        <w:rPr>
          <w:rFonts w:ascii="Times New Roman" w:eastAsia="Times New Roman" w:hAnsi="Times New Roman" w:cs="Times New Roman"/>
          <w:sz w:val="24"/>
          <w:szCs w:val="24"/>
          <w:lang w:val="en-GB"/>
        </w:rPr>
        <w:tab/>
        <w:t xml:space="preserve">                       </w:t>
      </w:r>
      <w:r>
        <w:rPr>
          <w:rFonts w:ascii="Times New Roman" w:eastAsia="Times New Roman" w:hAnsi="Times New Roman" w:cs="Times New Roman"/>
          <w:sz w:val="24"/>
          <w:szCs w:val="24"/>
          <w:lang w:val="en-GB"/>
        </w:rPr>
        <w:t xml:space="preserve"> </w:t>
      </w:r>
      <w:r w:rsidR="00891FE5">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00C8077A" w:rsidRPr="00B36CF7">
        <w:rPr>
          <w:rFonts w:ascii="Times New Roman" w:eastAsia="Times New Roman" w:hAnsi="Times New Roman" w:cs="Times New Roman"/>
          <w:sz w:val="24"/>
          <w:szCs w:val="24"/>
          <w:lang w:val="en-GB"/>
        </w:rPr>
        <w:t>20</w:t>
      </w:r>
    </w:p>
    <w:p w14:paraId="140FED40" w14:textId="4BCEB122" w:rsidR="00C8077A" w:rsidRPr="00B36CF7" w:rsidRDefault="00833242" w:rsidP="00D84296">
      <w:pPr>
        <w:widowControl w:val="0"/>
        <w:numPr>
          <w:ilvl w:val="0"/>
          <w:numId w:val="4"/>
        </w:numPr>
        <w:autoSpaceDE w:val="0"/>
        <w:autoSpaceDN w:val="0"/>
        <w:spacing w:after="0" w:line="276" w:lineRule="auto"/>
        <w:ind w:right="116"/>
        <w:contextualSpacing/>
        <w:jc w:val="both"/>
        <w:rPr>
          <w:rFonts w:ascii="Times New Roman" w:eastAsia="Times New Roman" w:hAnsi="Times New Roman" w:cs="Times New Roman"/>
          <w:sz w:val="24"/>
          <w:szCs w:val="24"/>
          <w:lang w:val="en-GB"/>
        </w:rPr>
      </w:pPr>
      <w:r w:rsidRPr="00833242">
        <w:rPr>
          <w:rFonts w:ascii="Times New Roman" w:eastAsia="Times New Roman" w:hAnsi="Times New Roman" w:cs="Times New Roman"/>
          <w:sz w:val="24"/>
          <w:szCs w:val="24"/>
          <w:lang w:val="en-GB"/>
        </w:rPr>
        <w:t>Market/s potential for export, including new products</w:t>
      </w:r>
      <w:r w:rsidR="0025576A" w:rsidRPr="00B36CF7">
        <w:rPr>
          <w:rFonts w:ascii="Times New Roman" w:eastAsia="Times New Roman" w:hAnsi="Times New Roman" w:cs="Times New Roman"/>
          <w:sz w:val="24"/>
          <w:szCs w:val="24"/>
          <w:lang w:val="en-GB"/>
        </w:rPr>
        <w:tab/>
        <w:t xml:space="preserve">           </w:t>
      </w:r>
      <w:r>
        <w:rPr>
          <w:rFonts w:ascii="Times New Roman" w:eastAsia="Times New Roman" w:hAnsi="Times New Roman" w:cs="Times New Roman"/>
          <w:sz w:val="24"/>
          <w:szCs w:val="24"/>
          <w:lang w:val="en-GB"/>
        </w:rPr>
        <w:t xml:space="preserve">   </w:t>
      </w:r>
      <w:r w:rsidR="00C8077A" w:rsidRPr="00B36CF7">
        <w:rPr>
          <w:rFonts w:ascii="Times New Roman" w:eastAsia="Times New Roman" w:hAnsi="Times New Roman" w:cs="Times New Roman"/>
          <w:sz w:val="24"/>
          <w:szCs w:val="24"/>
          <w:lang w:val="en-GB"/>
        </w:rPr>
        <w:t>20</w:t>
      </w:r>
    </w:p>
    <w:p w14:paraId="420D788E" w14:textId="284E9506" w:rsidR="00C8077A" w:rsidRPr="00B36CF7" w:rsidRDefault="00833242" w:rsidP="00D84296">
      <w:pPr>
        <w:widowControl w:val="0"/>
        <w:numPr>
          <w:ilvl w:val="0"/>
          <w:numId w:val="4"/>
        </w:numPr>
        <w:autoSpaceDE w:val="0"/>
        <w:autoSpaceDN w:val="0"/>
        <w:spacing w:after="0" w:line="276" w:lineRule="auto"/>
        <w:ind w:right="116"/>
        <w:contextualSpacing/>
        <w:jc w:val="both"/>
        <w:rPr>
          <w:rFonts w:ascii="Times New Roman" w:eastAsia="Times New Roman" w:hAnsi="Times New Roman" w:cs="Times New Roman"/>
          <w:sz w:val="24"/>
          <w:szCs w:val="24"/>
          <w:lang w:val="en-GB"/>
        </w:rPr>
      </w:pPr>
      <w:r w:rsidRPr="00833242">
        <w:rPr>
          <w:rFonts w:ascii="Times New Roman" w:eastAsia="Times New Roman" w:hAnsi="Times New Roman" w:cs="Times New Roman"/>
          <w:sz w:val="24"/>
          <w:szCs w:val="24"/>
          <w:lang w:val="en-GB"/>
        </w:rPr>
        <w:t>Risk management methodology</w:t>
      </w:r>
      <w:r w:rsidR="00BD165C" w:rsidRPr="00B36CF7">
        <w:rPr>
          <w:rFonts w:ascii="Times New Roman" w:eastAsia="Times New Roman" w:hAnsi="Times New Roman" w:cs="Times New Roman"/>
          <w:sz w:val="24"/>
          <w:szCs w:val="24"/>
          <w:lang w:val="en-GB"/>
        </w:rPr>
        <w:tab/>
        <w:t xml:space="preserve">                         </w:t>
      </w:r>
      <w:r w:rsidR="0025576A" w:rsidRPr="00B36CF7">
        <w:rPr>
          <w:rFonts w:ascii="Times New Roman" w:eastAsia="Times New Roman" w:hAnsi="Times New Roman" w:cs="Times New Roman"/>
          <w:sz w:val="24"/>
          <w:szCs w:val="24"/>
          <w:lang w:val="en-GB"/>
        </w:rPr>
        <w:tab/>
        <w:t xml:space="preserve">           </w:t>
      </w:r>
      <w:r>
        <w:rPr>
          <w:rFonts w:ascii="Times New Roman" w:eastAsia="Times New Roman" w:hAnsi="Times New Roman" w:cs="Times New Roman"/>
          <w:sz w:val="24"/>
          <w:szCs w:val="24"/>
          <w:lang w:val="en-GB"/>
        </w:rPr>
        <w:t xml:space="preserve">   </w:t>
      </w:r>
      <w:r w:rsidR="00C8077A" w:rsidRPr="00B36CF7">
        <w:rPr>
          <w:rFonts w:ascii="Times New Roman" w:eastAsia="Times New Roman" w:hAnsi="Times New Roman" w:cs="Times New Roman"/>
          <w:sz w:val="24"/>
          <w:szCs w:val="24"/>
          <w:lang w:val="en-GB"/>
        </w:rPr>
        <w:t>20</w:t>
      </w:r>
    </w:p>
    <w:p w14:paraId="5F352984" w14:textId="0ABEAB79" w:rsidR="00C8077A" w:rsidRPr="00B36CF7" w:rsidRDefault="00833242" w:rsidP="00D84296">
      <w:pPr>
        <w:widowControl w:val="0"/>
        <w:numPr>
          <w:ilvl w:val="0"/>
          <w:numId w:val="4"/>
        </w:numPr>
        <w:autoSpaceDE w:val="0"/>
        <w:autoSpaceDN w:val="0"/>
        <w:spacing w:after="0" w:line="276" w:lineRule="auto"/>
        <w:ind w:right="116"/>
        <w:contextualSpacing/>
        <w:jc w:val="both"/>
        <w:rPr>
          <w:rFonts w:ascii="Times New Roman" w:eastAsia="Times New Roman" w:hAnsi="Times New Roman" w:cs="Times New Roman"/>
          <w:sz w:val="24"/>
          <w:szCs w:val="24"/>
          <w:lang w:val="en-GB"/>
        </w:rPr>
      </w:pPr>
      <w:r w:rsidRPr="00833242">
        <w:rPr>
          <w:rFonts w:ascii="Times New Roman" w:eastAsia="Times New Roman" w:hAnsi="Times New Roman" w:cs="Times New Roman"/>
          <w:sz w:val="24"/>
          <w:szCs w:val="24"/>
          <w:lang w:val="en-GB"/>
        </w:rPr>
        <w:t xml:space="preserve">Manner of using funds, budget and project co-financing </w:t>
      </w:r>
      <w:r>
        <w:rPr>
          <w:rFonts w:ascii="Times New Roman" w:eastAsia="Times New Roman" w:hAnsi="Times New Roman" w:cs="Times New Roman"/>
          <w:sz w:val="24"/>
          <w:szCs w:val="24"/>
          <w:lang w:val="en-GB"/>
        </w:rPr>
        <w:t xml:space="preserve">                 </w:t>
      </w:r>
      <w:r w:rsidR="00F63B2E">
        <w:rPr>
          <w:rFonts w:ascii="Times New Roman" w:eastAsia="Times New Roman" w:hAnsi="Times New Roman" w:cs="Times New Roman"/>
          <w:sz w:val="24"/>
          <w:szCs w:val="24"/>
          <w:lang w:val="en-GB"/>
        </w:rPr>
        <w:t xml:space="preserve">   </w:t>
      </w:r>
      <w:r w:rsidR="00C8077A" w:rsidRPr="00B36CF7">
        <w:rPr>
          <w:rFonts w:ascii="Times New Roman" w:eastAsia="Times New Roman" w:hAnsi="Times New Roman" w:cs="Times New Roman"/>
          <w:sz w:val="24"/>
          <w:szCs w:val="24"/>
          <w:lang w:val="en-GB"/>
        </w:rPr>
        <w:t>20</w:t>
      </w:r>
    </w:p>
    <w:p w14:paraId="27C99A9B" w14:textId="77777777" w:rsidR="006705BD" w:rsidRPr="00B36CF7" w:rsidRDefault="006705BD" w:rsidP="00D84296">
      <w:pPr>
        <w:spacing w:after="0" w:line="276" w:lineRule="auto"/>
        <w:contextualSpacing/>
        <w:jc w:val="both"/>
        <w:rPr>
          <w:rFonts w:ascii="Times New Roman" w:eastAsia="Times New Roman" w:hAnsi="Times New Roman" w:cs="Times New Roman"/>
          <w:sz w:val="24"/>
          <w:szCs w:val="24"/>
          <w:lang w:val="en-GB"/>
        </w:rPr>
      </w:pPr>
    </w:p>
    <w:p w14:paraId="4B7D4625" w14:textId="7DD8A2F9" w:rsidR="00732232" w:rsidRPr="00B36CF7" w:rsidRDefault="006D0533" w:rsidP="00D84296">
      <w:pPr>
        <w:widowControl w:val="0"/>
        <w:autoSpaceDE w:val="0"/>
        <w:autoSpaceDN w:val="0"/>
        <w:spacing w:before="119" w:line="276" w:lineRule="auto"/>
        <w:ind w:right="116"/>
        <w:jc w:val="both"/>
        <w:rPr>
          <w:rFonts w:ascii="Times New Roman" w:hAnsi="Times New Roman" w:cs="Times New Roman"/>
          <w:sz w:val="24"/>
          <w:szCs w:val="24"/>
          <w:lang w:val="en-GB"/>
        </w:rPr>
      </w:pPr>
      <w:r>
        <w:rPr>
          <w:rFonts w:ascii="Times New Roman" w:hAnsi="Times New Roman" w:cs="Times New Roman"/>
          <w:b/>
          <w:sz w:val="24"/>
          <w:szCs w:val="24"/>
          <w:lang w:val="en-GB"/>
        </w:rPr>
        <w:t>Note</w:t>
      </w:r>
      <w:r w:rsidR="00E3703B" w:rsidRPr="00B36CF7">
        <w:rPr>
          <w:rFonts w:ascii="Times New Roman" w:hAnsi="Times New Roman" w:cs="Times New Roman"/>
          <w:b/>
          <w:sz w:val="24"/>
          <w:szCs w:val="24"/>
          <w:lang w:val="en-GB"/>
        </w:rPr>
        <w:t>:</w:t>
      </w:r>
      <w:r w:rsidR="00E3703B" w:rsidRPr="00B36CF7">
        <w:rPr>
          <w:rFonts w:ascii="Times New Roman" w:hAnsi="Times New Roman" w:cs="Times New Roman"/>
          <w:sz w:val="24"/>
          <w:szCs w:val="24"/>
          <w:lang w:val="en-GB"/>
        </w:rPr>
        <w:t xml:space="preserve"> </w:t>
      </w:r>
    </w:p>
    <w:p w14:paraId="18A46E6B" w14:textId="1ADB8153" w:rsidR="00732232" w:rsidRPr="009E3904" w:rsidRDefault="006D0533" w:rsidP="009E3904">
      <w:pPr>
        <w:pStyle w:val="ListParagraph"/>
        <w:widowControl w:val="0"/>
        <w:numPr>
          <w:ilvl w:val="0"/>
          <w:numId w:val="16"/>
        </w:numPr>
        <w:autoSpaceDE w:val="0"/>
        <w:autoSpaceDN w:val="0"/>
        <w:spacing w:before="119" w:line="276" w:lineRule="auto"/>
        <w:ind w:right="116"/>
        <w:jc w:val="both"/>
        <w:rPr>
          <w:i/>
          <w:noProof w:val="0"/>
          <w:lang w:val="en-GB"/>
        </w:rPr>
      </w:pPr>
      <w:r w:rsidRPr="006D0533">
        <w:rPr>
          <w:i/>
          <w:noProof w:val="0"/>
          <w:lang w:val="en-GB"/>
        </w:rPr>
        <w:t xml:space="preserve">Only </w:t>
      </w:r>
      <w:r w:rsidR="00827926">
        <w:rPr>
          <w:i/>
          <w:noProof w:val="0"/>
          <w:lang w:val="en-GB"/>
        </w:rPr>
        <w:t>applications</w:t>
      </w:r>
      <w:r w:rsidRPr="006D0533">
        <w:rPr>
          <w:i/>
          <w:noProof w:val="0"/>
          <w:lang w:val="en-GB"/>
        </w:rPr>
        <w:t xml:space="preserve"> that score over 65 (sixty-five) points will be considered for the </w:t>
      </w:r>
      <w:r w:rsidR="00461EAE">
        <w:rPr>
          <w:i/>
          <w:noProof w:val="0"/>
          <w:lang w:val="en-GB"/>
        </w:rPr>
        <w:t>Matching</w:t>
      </w:r>
      <w:r w:rsidRPr="006D0533">
        <w:rPr>
          <w:i/>
          <w:noProof w:val="0"/>
          <w:lang w:val="en-GB"/>
        </w:rPr>
        <w:t xml:space="preserve"> Grants Program</w:t>
      </w:r>
      <w:r w:rsidR="006705BD" w:rsidRPr="00B36CF7">
        <w:rPr>
          <w:i/>
          <w:noProof w:val="0"/>
          <w:lang w:val="en-GB"/>
        </w:rPr>
        <w:t xml:space="preserve">. </w:t>
      </w:r>
      <w:r w:rsidR="009E3904" w:rsidRPr="009E3904">
        <w:rPr>
          <w:i/>
          <w:noProof w:val="0"/>
          <w:lang w:val="en-GB"/>
        </w:rPr>
        <w:t>Applications, with higher level of co-financing or women entrepreneurs will be given preference.</w:t>
      </w:r>
    </w:p>
    <w:p w14:paraId="1A3E2A85" w14:textId="7075D743" w:rsidR="00E3703B" w:rsidRDefault="00891FE5" w:rsidP="00D84296">
      <w:pPr>
        <w:pStyle w:val="ListParagraph"/>
        <w:widowControl w:val="0"/>
        <w:numPr>
          <w:ilvl w:val="0"/>
          <w:numId w:val="16"/>
        </w:numPr>
        <w:autoSpaceDE w:val="0"/>
        <w:autoSpaceDN w:val="0"/>
        <w:spacing w:before="119" w:line="276" w:lineRule="auto"/>
        <w:ind w:right="116"/>
        <w:jc w:val="both"/>
        <w:rPr>
          <w:noProof w:val="0"/>
          <w:lang w:val="en-GB"/>
        </w:rPr>
      </w:pPr>
      <w:r>
        <w:rPr>
          <w:i/>
          <w:noProof w:val="0"/>
          <w:lang w:val="en-GB"/>
        </w:rPr>
        <w:t>Women entrepreneur</w:t>
      </w:r>
      <w:r w:rsidR="006D0533" w:rsidRPr="006D0533">
        <w:rPr>
          <w:i/>
          <w:noProof w:val="0"/>
          <w:lang w:val="en-GB"/>
        </w:rPr>
        <w:t xml:space="preserve"> who will</w:t>
      </w:r>
      <w:r>
        <w:rPr>
          <w:i/>
          <w:noProof w:val="0"/>
          <w:lang w:val="en-GB"/>
        </w:rPr>
        <w:t xml:space="preserve"> be</w:t>
      </w:r>
      <w:r w:rsidR="006D0533" w:rsidRPr="006D0533">
        <w:rPr>
          <w:i/>
          <w:noProof w:val="0"/>
          <w:lang w:val="en-GB"/>
        </w:rPr>
        <w:t xml:space="preserve"> apply</w:t>
      </w:r>
      <w:r>
        <w:rPr>
          <w:i/>
          <w:noProof w:val="0"/>
          <w:lang w:val="en-GB"/>
        </w:rPr>
        <w:t>ing</w:t>
      </w:r>
      <w:r w:rsidR="006D0533" w:rsidRPr="006D0533">
        <w:rPr>
          <w:i/>
          <w:noProof w:val="0"/>
          <w:lang w:val="en-GB"/>
        </w:rPr>
        <w:t xml:space="preserve"> for the </w:t>
      </w:r>
      <w:r>
        <w:rPr>
          <w:i/>
          <w:noProof w:val="0"/>
          <w:lang w:val="en-GB"/>
        </w:rPr>
        <w:t xml:space="preserve">Matching </w:t>
      </w:r>
      <w:r w:rsidR="006D0533" w:rsidRPr="006D0533">
        <w:rPr>
          <w:i/>
          <w:noProof w:val="0"/>
          <w:lang w:val="en-GB"/>
        </w:rPr>
        <w:t>Grants Program will be assessed with 10 points</w:t>
      </w:r>
      <w:r w:rsidR="002575EC">
        <w:rPr>
          <w:i/>
          <w:noProof w:val="0"/>
          <w:lang w:val="en-GB"/>
        </w:rPr>
        <w:t xml:space="preserve"> more, </w:t>
      </w:r>
      <w:r w:rsidR="002575EC" w:rsidRPr="002575EC">
        <w:rPr>
          <w:i/>
          <w:noProof w:val="0"/>
          <w:lang w:val="en-GB"/>
        </w:rPr>
        <w:t>in this particular case thresholds will be set to 55 points</w:t>
      </w:r>
      <w:r w:rsidR="00732232" w:rsidRPr="00B36CF7">
        <w:rPr>
          <w:noProof w:val="0"/>
          <w:lang w:val="en-GB"/>
        </w:rPr>
        <w:t>.</w:t>
      </w:r>
    </w:p>
    <w:p w14:paraId="78062BC6" w14:textId="71FD05B8" w:rsidR="002575EC" w:rsidRDefault="002575EC" w:rsidP="00D84296">
      <w:pPr>
        <w:widowControl w:val="0"/>
        <w:autoSpaceDE w:val="0"/>
        <w:autoSpaceDN w:val="0"/>
        <w:spacing w:before="119" w:line="276" w:lineRule="auto"/>
        <w:ind w:left="360" w:right="116"/>
        <w:jc w:val="both"/>
        <w:rPr>
          <w:rFonts w:ascii="Times New Roman" w:hAnsi="Times New Roman" w:cs="Times New Roman"/>
          <w:sz w:val="24"/>
          <w:lang w:val="en-GB"/>
        </w:rPr>
      </w:pPr>
      <w:r w:rsidRPr="002575EC">
        <w:rPr>
          <w:rFonts w:ascii="Times New Roman" w:hAnsi="Times New Roman" w:cs="Times New Roman"/>
          <w:sz w:val="24"/>
          <w:lang w:val="en-GB"/>
        </w:rPr>
        <w:t>Further note: The applications of men enterprises who gain under 65 points, and women enterprises who gain under 55 points, won’t be qualified to be considered by the Selection Committee. However, an enterprise may gain over 55 or 65 points, but the number of beneficiaries will be limited depending on budget limits.</w:t>
      </w:r>
    </w:p>
    <w:p w14:paraId="12D1695E" w14:textId="06C40901" w:rsidR="009E3904" w:rsidRDefault="009E3904" w:rsidP="00D84296">
      <w:pPr>
        <w:widowControl w:val="0"/>
        <w:autoSpaceDE w:val="0"/>
        <w:autoSpaceDN w:val="0"/>
        <w:spacing w:before="119" w:line="276" w:lineRule="auto"/>
        <w:ind w:left="360" w:right="116"/>
        <w:jc w:val="both"/>
        <w:rPr>
          <w:rFonts w:ascii="Times New Roman" w:hAnsi="Times New Roman" w:cs="Times New Roman"/>
          <w:sz w:val="24"/>
          <w:lang w:val="en-GB"/>
        </w:rPr>
      </w:pPr>
    </w:p>
    <w:p w14:paraId="299A1447" w14:textId="77777777" w:rsidR="009E3904" w:rsidRPr="002575EC" w:rsidRDefault="009E3904" w:rsidP="00D84296">
      <w:pPr>
        <w:widowControl w:val="0"/>
        <w:autoSpaceDE w:val="0"/>
        <w:autoSpaceDN w:val="0"/>
        <w:spacing w:before="119" w:line="276" w:lineRule="auto"/>
        <w:ind w:left="360" w:right="116"/>
        <w:jc w:val="both"/>
        <w:rPr>
          <w:rFonts w:ascii="Times New Roman" w:hAnsi="Times New Roman" w:cs="Times New Roman"/>
          <w:sz w:val="24"/>
          <w:lang w:val="en-GB"/>
        </w:rPr>
      </w:pPr>
    </w:p>
    <w:p w14:paraId="480B2EC0" w14:textId="2D4AD0EF" w:rsidR="009E561B" w:rsidRPr="00B36CF7" w:rsidRDefault="000C4308" w:rsidP="00D84296">
      <w:pPr>
        <w:widowControl w:val="0"/>
        <w:autoSpaceDE w:val="0"/>
        <w:autoSpaceDN w:val="0"/>
        <w:spacing w:before="119" w:line="276" w:lineRule="auto"/>
        <w:ind w:right="116"/>
        <w:jc w:val="both"/>
        <w:rPr>
          <w:rFonts w:ascii="Times New Roman" w:hAnsi="Times New Roman" w:cs="Times New Roman"/>
          <w:b/>
          <w:sz w:val="24"/>
          <w:szCs w:val="24"/>
          <w:lang w:val="en-GB"/>
        </w:rPr>
      </w:pPr>
      <w:r>
        <w:rPr>
          <w:rFonts w:ascii="Times New Roman" w:hAnsi="Times New Roman" w:cs="Times New Roman"/>
          <w:b/>
          <w:sz w:val="24"/>
          <w:szCs w:val="24"/>
          <w:lang w:val="en-GB"/>
        </w:rPr>
        <w:t>Financing manner</w:t>
      </w:r>
      <w:r w:rsidR="009E561B" w:rsidRPr="00B36CF7">
        <w:rPr>
          <w:rFonts w:ascii="Times New Roman" w:hAnsi="Times New Roman" w:cs="Times New Roman"/>
          <w:b/>
          <w:sz w:val="24"/>
          <w:szCs w:val="24"/>
          <w:lang w:val="en-GB"/>
        </w:rPr>
        <w:t>:</w:t>
      </w:r>
    </w:p>
    <w:p w14:paraId="714A1470" w14:textId="7E1E03F4" w:rsidR="003164D1" w:rsidRPr="00B36CF7" w:rsidRDefault="00461EAE" w:rsidP="00D84296">
      <w:pPr>
        <w:spacing w:line="276" w:lineRule="auto"/>
        <w:ind w:right="26"/>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Obtaining </w:t>
      </w:r>
      <w:r w:rsidR="007607C6">
        <w:rPr>
          <w:rFonts w:ascii="Times New Roman" w:eastAsia="Times New Roman" w:hAnsi="Times New Roman" w:cs="Times New Roman"/>
          <w:sz w:val="24"/>
          <w:szCs w:val="24"/>
          <w:lang w:val="en-GB"/>
        </w:rPr>
        <w:t>s</w:t>
      </w:r>
      <w:r>
        <w:rPr>
          <w:rFonts w:ascii="Times New Roman" w:eastAsia="Times New Roman" w:hAnsi="Times New Roman" w:cs="Times New Roman"/>
          <w:sz w:val="24"/>
          <w:szCs w:val="24"/>
          <w:lang w:val="en-GB"/>
        </w:rPr>
        <w:t>tandards</w:t>
      </w:r>
      <w:r w:rsidR="00F67C10" w:rsidRPr="00F67C10">
        <w:rPr>
          <w:rFonts w:ascii="Times New Roman" w:eastAsia="Times New Roman" w:hAnsi="Times New Roman" w:cs="Times New Roman"/>
          <w:sz w:val="24"/>
          <w:szCs w:val="24"/>
          <w:lang w:val="en-GB"/>
        </w:rPr>
        <w:t xml:space="preserve"> and product certification are defined as grants for co-financing costs of </w:t>
      </w:r>
      <w:r w:rsidR="00827926">
        <w:rPr>
          <w:rFonts w:ascii="Times New Roman" w:eastAsia="Times New Roman" w:hAnsi="Times New Roman" w:cs="Times New Roman"/>
          <w:sz w:val="24"/>
          <w:szCs w:val="24"/>
          <w:lang w:val="en-GB"/>
        </w:rPr>
        <w:t>M</w:t>
      </w:r>
      <w:r w:rsidR="00F67C10" w:rsidRPr="00F67C10">
        <w:rPr>
          <w:rFonts w:ascii="Times New Roman" w:eastAsia="Times New Roman" w:hAnsi="Times New Roman" w:cs="Times New Roman"/>
          <w:sz w:val="24"/>
          <w:szCs w:val="24"/>
          <w:lang w:val="en-GB"/>
        </w:rPr>
        <w:t>SMEs to obtain international standards and certificates</w:t>
      </w:r>
      <w:r w:rsidR="009E561B" w:rsidRPr="00B36CF7">
        <w:rPr>
          <w:rFonts w:ascii="Times New Roman" w:eastAsia="Times New Roman" w:hAnsi="Times New Roman" w:cs="Times New Roman"/>
          <w:sz w:val="24"/>
          <w:szCs w:val="24"/>
          <w:lang w:val="en-GB"/>
        </w:rPr>
        <w:t xml:space="preserve">. </w:t>
      </w:r>
      <w:r w:rsidR="00F67C10" w:rsidRPr="00F67C10">
        <w:rPr>
          <w:rFonts w:ascii="Times New Roman" w:eastAsia="Times New Roman" w:hAnsi="Times New Roman" w:cs="Times New Roman"/>
          <w:sz w:val="24"/>
          <w:szCs w:val="24"/>
          <w:lang w:val="en-GB"/>
        </w:rPr>
        <w:t xml:space="preserve">The funding that will be provided by the </w:t>
      </w:r>
      <w:r>
        <w:rPr>
          <w:rFonts w:ascii="Times New Roman" w:eastAsia="Times New Roman" w:hAnsi="Times New Roman" w:cs="Times New Roman"/>
          <w:sz w:val="24"/>
          <w:szCs w:val="24"/>
          <w:lang w:val="en-GB"/>
        </w:rPr>
        <w:t>Matching</w:t>
      </w:r>
      <w:r w:rsidR="00F67C10" w:rsidRPr="00F67C10">
        <w:rPr>
          <w:rFonts w:ascii="Times New Roman" w:eastAsia="Times New Roman" w:hAnsi="Times New Roman" w:cs="Times New Roman"/>
          <w:sz w:val="24"/>
          <w:szCs w:val="24"/>
          <w:lang w:val="en-GB"/>
        </w:rPr>
        <w:t xml:space="preserve"> Grants Program will cover a maximum of 60 per cent, or in monetary terms up to € 46,800. A minimum of 40 per cent of the Project's costs would be provided by the Applicant</w:t>
      </w:r>
      <w:r w:rsidR="009E561B" w:rsidRPr="00B36CF7">
        <w:rPr>
          <w:rFonts w:ascii="Times New Roman" w:eastAsia="Times New Roman" w:hAnsi="Times New Roman" w:cs="Times New Roman"/>
          <w:sz w:val="24"/>
          <w:szCs w:val="24"/>
          <w:lang w:val="en-GB"/>
        </w:rPr>
        <w:t>.</w:t>
      </w:r>
    </w:p>
    <w:p w14:paraId="60024E6C" w14:textId="1A45AD82" w:rsidR="00762C26" w:rsidRPr="00B36CF7" w:rsidRDefault="000C4308" w:rsidP="00D84296">
      <w:pPr>
        <w:spacing w:line="276" w:lineRule="auto"/>
        <w:ind w:right="26"/>
        <w:jc w:val="both"/>
        <w:rPr>
          <w:rFonts w:ascii="Times New Roman" w:eastAsia="Times New Roman" w:hAnsi="Times New Roman" w:cs="Times New Roman"/>
          <w:sz w:val="24"/>
          <w:szCs w:val="24"/>
          <w:lang w:val="en-GB"/>
        </w:rPr>
      </w:pPr>
      <w:r w:rsidRPr="000C4308">
        <w:rPr>
          <w:rFonts w:ascii="Times New Roman" w:eastAsia="Times New Roman" w:hAnsi="Times New Roman" w:cs="Times New Roman"/>
          <w:sz w:val="24"/>
          <w:szCs w:val="24"/>
          <w:lang w:val="en-GB"/>
        </w:rPr>
        <w:t xml:space="preserve">Business Development and Training Services are defined as grants for </w:t>
      </w:r>
      <w:r w:rsidR="00827926">
        <w:rPr>
          <w:rFonts w:ascii="Times New Roman" w:eastAsia="Times New Roman" w:hAnsi="Times New Roman" w:cs="Times New Roman"/>
          <w:sz w:val="24"/>
          <w:szCs w:val="24"/>
          <w:lang w:val="en-GB"/>
        </w:rPr>
        <w:t>M</w:t>
      </w:r>
      <w:r w:rsidRPr="000C4308">
        <w:rPr>
          <w:rFonts w:ascii="Times New Roman" w:eastAsia="Times New Roman" w:hAnsi="Times New Roman" w:cs="Times New Roman"/>
          <w:sz w:val="24"/>
          <w:szCs w:val="24"/>
          <w:lang w:val="en-GB"/>
        </w:rPr>
        <w:t xml:space="preserve">SMEs co-financing costs for the possibility of professional training of </w:t>
      </w:r>
      <w:r w:rsidR="00827926">
        <w:rPr>
          <w:rFonts w:ascii="Times New Roman" w:eastAsia="Times New Roman" w:hAnsi="Times New Roman" w:cs="Times New Roman"/>
          <w:sz w:val="24"/>
          <w:szCs w:val="24"/>
          <w:lang w:val="en-GB"/>
        </w:rPr>
        <w:t>M</w:t>
      </w:r>
      <w:r w:rsidRPr="000C4308">
        <w:rPr>
          <w:rFonts w:ascii="Times New Roman" w:eastAsia="Times New Roman" w:hAnsi="Times New Roman" w:cs="Times New Roman"/>
          <w:sz w:val="24"/>
          <w:szCs w:val="24"/>
          <w:lang w:val="en-GB"/>
        </w:rPr>
        <w:t>SME employees</w:t>
      </w:r>
      <w:r w:rsidR="009E561B" w:rsidRPr="00B36CF7">
        <w:rPr>
          <w:rFonts w:ascii="Times New Roman" w:eastAsia="Times New Roman" w:hAnsi="Times New Roman" w:cs="Times New Roman"/>
          <w:sz w:val="24"/>
          <w:szCs w:val="24"/>
          <w:lang w:val="en-GB"/>
        </w:rPr>
        <w:t xml:space="preserve">. </w:t>
      </w:r>
      <w:r w:rsidRPr="000C4308">
        <w:rPr>
          <w:rFonts w:ascii="Times New Roman" w:eastAsia="Times New Roman" w:hAnsi="Times New Roman" w:cs="Times New Roman"/>
          <w:sz w:val="24"/>
          <w:szCs w:val="24"/>
          <w:lang w:val="en-GB"/>
        </w:rPr>
        <w:t xml:space="preserve">Financing to be granted by the </w:t>
      </w:r>
      <w:r w:rsidR="00461EAE">
        <w:rPr>
          <w:rFonts w:ascii="Times New Roman" w:eastAsia="Times New Roman" w:hAnsi="Times New Roman" w:cs="Times New Roman"/>
          <w:sz w:val="24"/>
          <w:szCs w:val="24"/>
          <w:lang w:val="en-GB"/>
        </w:rPr>
        <w:t xml:space="preserve">Matching </w:t>
      </w:r>
      <w:r w:rsidRPr="000C4308">
        <w:rPr>
          <w:rFonts w:ascii="Times New Roman" w:eastAsia="Times New Roman" w:hAnsi="Times New Roman" w:cs="Times New Roman"/>
          <w:sz w:val="24"/>
          <w:szCs w:val="24"/>
          <w:lang w:val="en-GB"/>
        </w:rPr>
        <w:t>Grants Program will cover a maximum of 60 per cent, or in monetary terms up to EUR 25,000</w:t>
      </w:r>
      <w:r w:rsidR="00B70D4A" w:rsidRPr="00B36CF7">
        <w:rPr>
          <w:rFonts w:ascii="Times New Roman" w:eastAsia="Times New Roman" w:hAnsi="Times New Roman" w:cs="Times New Roman"/>
          <w:sz w:val="24"/>
          <w:szCs w:val="24"/>
          <w:lang w:val="en-GB"/>
        </w:rPr>
        <w:t>.</w:t>
      </w:r>
      <w:r w:rsidR="009E561B" w:rsidRPr="00B36CF7">
        <w:rPr>
          <w:rFonts w:ascii="Times New Roman" w:eastAsia="Times New Roman" w:hAnsi="Times New Roman" w:cs="Times New Roman"/>
          <w:sz w:val="24"/>
          <w:szCs w:val="24"/>
          <w:lang w:val="en-GB"/>
        </w:rPr>
        <w:t xml:space="preserve"> </w:t>
      </w:r>
      <w:r w:rsidRPr="000C4308">
        <w:rPr>
          <w:rFonts w:ascii="Times New Roman" w:eastAsia="Times New Roman" w:hAnsi="Times New Roman" w:cs="Times New Roman"/>
          <w:sz w:val="24"/>
          <w:szCs w:val="24"/>
          <w:lang w:val="en-GB"/>
        </w:rPr>
        <w:t>Group training or training organized through Business Associations will be funded in cash in the amount of € 25,000. Individual training is funded no more than € 5,000</w:t>
      </w:r>
      <w:r w:rsidR="00285A0F" w:rsidRPr="00B36CF7">
        <w:rPr>
          <w:rFonts w:ascii="Times New Roman" w:eastAsia="Times New Roman" w:hAnsi="Times New Roman" w:cs="Times New Roman"/>
          <w:sz w:val="24"/>
          <w:szCs w:val="24"/>
          <w:lang w:val="en-GB"/>
        </w:rPr>
        <w:t>.</w:t>
      </w:r>
      <w:r w:rsidR="00762C26" w:rsidRPr="00B36CF7">
        <w:rPr>
          <w:rFonts w:ascii="Times New Roman" w:eastAsia="Times New Roman" w:hAnsi="Times New Roman" w:cs="Times New Roman"/>
          <w:sz w:val="24"/>
          <w:szCs w:val="24"/>
          <w:lang w:val="en-GB"/>
        </w:rPr>
        <w:t xml:space="preserve"> </w:t>
      </w:r>
    </w:p>
    <w:p w14:paraId="6F954B8E" w14:textId="6944406C" w:rsidR="001C63DF" w:rsidRPr="00245E3C" w:rsidRDefault="00437CAB" w:rsidP="00D84296">
      <w:pPr>
        <w:widowControl w:val="0"/>
        <w:autoSpaceDE w:val="0"/>
        <w:autoSpaceDN w:val="0"/>
        <w:spacing w:before="119" w:line="276" w:lineRule="auto"/>
        <w:ind w:right="116"/>
        <w:jc w:val="both"/>
        <w:rPr>
          <w:rFonts w:ascii="Times New Roman" w:hAnsi="Times New Roman" w:cs="Times New Roman"/>
          <w:b/>
          <w:sz w:val="24"/>
          <w:lang w:val="en-GB"/>
        </w:rPr>
      </w:pPr>
      <w:r w:rsidRPr="00245E3C">
        <w:rPr>
          <w:rFonts w:ascii="Times New Roman" w:hAnsi="Times New Roman" w:cs="Times New Roman"/>
          <w:b/>
          <w:sz w:val="24"/>
          <w:lang w:val="en-GB"/>
        </w:rPr>
        <w:t xml:space="preserve">The </w:t>
      </w:r>
      <w:r w:rsidR="00461EAE" w:rsidRPr="00245E3C">
        <w:rPr>
          <w:rFonts w:ascii="Times New Roman" w:hAnsi="Times New Roman" w:cs="Times New Roman"/>
          <w:b/>
          <w:sz w:val="24"/>
          <w:lang w:val="en-GB"/>
        </w:rPr>
        <w:t xml:space="preserve">Matching </w:t>
      </w:r>
      <w:r w:rsidRPr="00245E3C">
        <w:rPr>
          <w:rFonts w:ascii="Times New Roman" w:hAnsi="Times New Roman" w:cs="Times New Roman"/>
          <w:b/>
          <w:sz w:val="24"/>
          <w:lang w:val="en-GB"/>
        </w:rPr>
        <w:t>Grants Program disqualifies the Applicants for the following activities</w:t>
      </w:r>
      <w:r w:rsidR="001C63DF" w:rsidRPr="00245E3C">
        <w:rPr>
          <w:rFonts w:ascii="Times New Roman" w:hAnsi="Times New Roman" w:cs="Times New Roman"/>
          <w:b/>
          <w:sz w:val="24"/>
          <w:lang w:val="en-GB"/>
        </w:rPr>
        <w:t>:</w:t>
      </w:r>
    </w:p>
    <w:p w14:paraId="1760A766" w14:textId="14847BD6" w:rsidR="006C2066" w:rsidRPr="00B36CF7" w:rsidRDefault="00437CAB"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437CAB">
        <w:rPr>
          <w:noProof w:val="0"/>
          <w:lang w:val="en-GB"/>
        </w:rPr>
        <w:t>Companies that are branches (</w:t>
      </w:r>
      <w:r w:rsidR="00AE3880">
        <w:rPr>
          <w:noProof w:val="0"/>
          <w:lang w:val="en-GB"/>
        </w:rPr>
        <w:t>in full ownership or majority shareholder</w:t>
      </w:r>
      <w:r w:rsidRPr="00437CAB">
        <w:rPr>
          <w:noProof w:val="0"/>
          <w:lang w:val="en-GB"/>
        </w:rPr>
        <w:t>) of a large enterprise</w:t>
      </w:r>
      <w:r w:rsidR="006C2066" w:rsidRPr="00B36CF7">
        <w:rPr>
          <w:noProof w:val="0"/>
          <w:lang w:val="en-GB"/>
        </w:rPr>
        <w:t>;</w:t>
      </w:r>
    </w:p>
    <w:p w14:paraId="4D807A0D" w14:textId="3BBA3B6C" w:rsidR="001C63DF" w:rsidRPr="00B36CF7" w:rsidRDefault="00437CAB"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437CAB">
        <w:rPr>
          <w:noProof w:val="0"/>
          <w:lang w:val="en-GB"/>
        </w:rPr>
        <w:t>Trade of wild animals and wildlife products</w:t>
      </w:r>
      <w:r w:rsidR="006C2066" w:rsidRPr="00B36CF7">
        <w:rPr>
          <w:noProof w:val="0"/>
          <w:lang w:val="en-GB"/>
        </w:rPr>
        <w:t>.</w:t>
      </w:r>
    </w:p>
    <w:p w14:paraId="54D71B1D" w14:textId="7B92C76A" w:rsidR="001C63DF" w:rsidRPr="00B36CF7" w:rsidRDefault="00437CAB"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437CAB">
        <w:rPr>
          <w:noProof w:val="0"/>
          <w:lang w:val="en-GB"/>
        </w:rPr>
        <w:t>Production, distribution and sale of forbidden pesticides and herbicides</w:t>
      </w:r>
    </w:p>
    <w:p w14:paraId="5B3811EF" w14:textId="7E594577" w:rsidR="001C63DF"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AE3880">
        <w:rPr>
          <w:noProof w:val="0"/>
          <w:lang w:val="en-GB"/>
        </w:rPr>
        <w:t>Fishing with mesh in the water environment</w:t>
      </w:r>
    </w:p>
    <w:p w14:paraId="1114D4F8" w14:textId="2FB93897" w:rsidR="001C63DF"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AE3880">
        <w:rPr>
          <w:noProof w:val="0"/>
          <w:lang w:val="en-GB"/>
        </w:rPr>
        <w:t>Production, treatment and disposal of radioactive products</w:t>
      </w:r>
    </w:p>
    <w:p w14:paraId="673AEB15" w14:textId="3011DDC2" w:rsidR="001C63DF"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AE3880">
        <w:rPr>
          <w:noProof w:val="0"/>
          <w:lang w:val="en-GB"/>
        </w:rPr>
        <w:t>Conservation, treatment and disposal of hazardous waste</w:t>
      </w:r>
    </w:p>
    <w:p w14:paraId="40BF7D34" w14:textId="07452F53" w:rsidR="001C63DF"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AE3880">
        <w:rPr>
          <w:noProof w:val="0"/>
          <w:lang w:val="en-GB"/>
        </w:rPr>
        <w:t>Production of products containing asbestos</w:t>
      </w:r>
    </w:p>
    <w:p w14:paraId="0D330CC2" w14:textId="560FDBC6" w:rsidR="001C63DF"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AE3880">
        <w:rPr>
          <w:noProof w:val="0"/>
          <w:lang w:val="en-GB"/>
        </w:rPr>
        <w:t>Nuclear reactors and their parts</w:t>
      </w:r>
    </w:p>
    <w:p w14:paraId="7A7D3249" w14:textId="508C7CCC" w:rsidR="001C63DF"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AE3880">
        <w:rPr>
          <w:noProof w:val="0"/>
          <w:lang w:val="en-GB"/>
        </w:rPr>
        <w:t>Raw or processed tobacco, including machineries</w:t>
      </w:r>
    </w:p>
    <w:p w14:paraId="6527859D" w14:textId="12D4B4CC" w:rsidR="001C63DF"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sidRPr="00AE3880">
        <w:rPr>
          <w:noProof w:val="0"/>
          <w:lang w:val="en-GB"/>
        </w:rPr>
        <w:t>Manufacture of firearms</w:t>
      </w:r>
    </w:p>
    <w:p w14:paraId="59419CB7" w14:textId="1E51E0B3" w:rsidR="006705BD" w:rsidRPr="00B36CF7" w:rsidRDefault="00AE3880" w:rsidP="00D84296">
      <w:pPr>
        <w:pStyle w:val="ListParagraph"/>
        <w:widowControl w:val="0"/>
        <w:numPr>
          <w:ilvl w:val="0"/>
          <w:numId w:val="14"/>
        </w:numPr>
        <w:autoSpaceDE w:val="0"/>
        <w:autoSpaceDN w:val="0"/>
        <w:spacing w:before="119" w:line="276" w:lineRule="auto"/>
        <w:ind w:right="116"/>
        <w:contextualSpacing w:val="0"/>
        <w:jc w:val="both"/>
        <w:rPr>
          <w:noProof w:val="0"/>
          <w:lang w:val="en-GB"/>
        </w:rPr>
      </w:pPr>
      <w:r>
        <w:rPr>
          <w:noProof w:val="0"/>
          <w:lang w:val="en-GB"/>
        </w:rPr>
        <w:t>D</w:t>
      </w:r>
      <w:r w:rsidRPr="00AE3880">
        <w:rPr>
          <w:noProof w:val="0"/>
          <w:lang w:val="en-GB"/>
        </w:rPr>
        <w:t xml:space="preserve">istilled </w:t>
      </w:r>
      <w:r>
        <w:rPr>
          <w:noProof w:val="0"/>
          <w:lang w:val="en-GB"/>
        </w:rPr>
        <w:t>a</w:t>
      </w:r>
      <w:r w:rsidRPr="00AE3880">
        <w:rPr>
          <w:noProof w:val="0"/>
          <w:lang w:val="en-GB"/>
        </w:rPr>
        <w:t>lcohol for consumption</w:t>
      </w:r>
    </w:p>
    <w:p w14:paraId="6D2FF911" w14:textId="77777777" w:rsidR="006705BD" w:rsidRPr="00B36CF7" w:rsidRDefault="006705BD" w:rsidP="00D84296">
      <w:pPr>
        <w:widowControl w:val="0"/>
        <w:autoSpaceDE w:val="0"/>
        <w:autoSpaceDN w:val="0"/>
        <w:spacing w:before="119" w:line="276" w:lineRule="auto"/>
        <w:ind w:right="116"/>
        <w:jc w:val="both"/>
        <w:rPr>
          <w:lang w:val="en-GB"/>
        </w:rPr>
      </w:pPr>
    </w:p>
    <w:p w14:paraId="3544DB27" w14:textId="1BA94B27" w:rsidR="006705BD" w:rsidRPr="00B36CF7" w:rsidRDefault="00AE3880" w:rsidP="00D84296">
      <w:pPr>
        <w:widowControl w:val="0"/>
        <w:autoSpaceDE w:val="0"/>
        <w:autoSpaceDN w:val="0"/>
        <w:spacing w:before="119" w:line="276" w:lineRule="auto"/>
        <w:ind w:right="116"/>
        <w:jc w:val="both"/>
        <w:rPr>
          <w:rFonts w:ascii="Times New Roman" w:eastAsia="Times New Roman" w:hAnsi="Times New Roman" w:cs="Times New Roman"/>
          <w:b/>
          <w:sz w:val="24"/>
          <w:szCs w:val="24"/>
          <w:lang w:val="en-GB"/>
        </w:rPr>
      </w:pPr>
      <w:r w:rsidRPr="00AE3880">
        <w:rPr>
          <w:rFonts w:ascii="Times New Roman" w:eastAsia="Times New Roman" w:hAnsi="Times New Roman" w:cs="Times New Roman"/>
          <w:b/>
          <w:sz w:val="24"/>
          <w:szCs w:val="24"/>
          <w:lang w:val="en-GB"/>
        </w:rPr>
        <w:t>Additional clarification</w:t>
      </w:r>
      <w:r w:rsidR="006705BD" w:rsidRPr="00B36CF7">
        <w:rPr>
          <w:rFonts w:ascii="Times New Roman" w:eastAsia="Times New Roman" w:hAnsi="Times New Roman" w:cs="Times New Roman"/>
          <w:b/>
          <w:sz w:val="24"/>
          <w:szCs w:val="24"/>
          <w:lang w:val="en-GB"/>
        </w:rPr>
        <w:t xml:space="preserve">: </w:t>
      </w:r>
    </w:p>
    <w:p w14:paraId="0AC514BB" w14:textId="7F662ABE" w:rsidR="003164D1" w:rsidRPr="00B36CF7" w:rsidRDefault="00AE3880" w:rsidP="00D84296">
      <w:pPr>
        <w:pStyle w:val="ListParagraph"/>
        <w:numPr>
          <w:ilvl w:val="0"/>
          <w:numId w:val="5"/>
        </w:numPr>
        <w:spacing w:line="276" w:lineRule="auto"/>
        <w:jc w:val="both"/>
        <w:rPr>
          <w:rFonts w:eastAsia="MS Mincho"/>
          <w:noProof w:val="0"/>
          <w:lang w:val="en-GB"/>
        </w:rPr>
      </w:pPr>
      <w:r w:rsidRPr="00AE3880">
        <w:rPr>
          <w:rFonts w:eastAsia="MS Mincho"/>
          <w:noProof w:val="0"/>
          <w:lang w:val="en-GB"/>
        </w:rPr>
        <w:t>The duration of the project should not exceed 12 months, unless otherwise agreed in the agreement signed between the parties</w:t>
      </w:r>
      <w:r w:rsidR="003164D1" w:rsidRPr="00B36CF7">
        <w:rPr>
          <w:rFonts w:eastAsia="MS Mincho"/>
          <w:noProof w:val="0"/>
          <w:lang w:val="en-GB"/>
        </w:rPr>
        <w:t>.</w:t>
      </w:r>
    </w:p>
    <w:p w14:paraId="47460788" w14:textId="316A14A6" w:rsidR="00285A0F" w:rsidRPr="00B36CF7" w:rsidRDefault="00AE3880" w:rsidP="00D84296">
      <w:pPr>
        <w:pStyle w:val="ListParagraph"/>
        <w:numPr>
          <w:ilvl w:val="0"/>
          <w:numId w:val="5"/>
        </w:numPr>
        <w:spacing w:line="276" w:lineRule="auto"/>
        <w:jc w:val="both"/>
        <w:rPr>
          <w:rFonts w:eastAsia="MS Mincho"/>
          <w:noProof w:val="0"/>
          <w:lang w:val="en-GB"/>
        </w:rPr>
      </w:pPr>
      <w:r w:rsidRPr="00AE3880">
        <w:rPr>
          <w:rFonts w:eastAsia="MS Mincho"/>
          <w:noProof w:val="0"/>
          <w:lang w:val="en-GB"/>
        </w:rPr>
        <w:t xml:space="preserve">Beneficiary enterprises </w:t>
      </w:r>
      <w:r w:rsidR="001F16D8">
        <w:rPr>
          <w:rFonts w:eastAsia="MS Mincho"/>
          <w:noProof w:val="0"/>
          <w:lang w:val="en-GB"/>
        </w:rPr>
        <w:t xml:space="preserve">should </w:t>
      </w:r>
      <w:r w:rsidRPr="00AE3880">
        <w:rPr>
          <w:rFonts w:eastAsia="MS Mincho"/>
          <w:noProof w:val="0"/>
          <w:lang w:val="en-GB"/>
        </w:rPr>
        <w:t>select the consultants for the component of Business Development Services</w:t>
      </w:r>
      <w:r>
        <w:rPr>
          <w:rFonts w:eastAsia="MS Mincho"/>
          <w:noProof w:val="0"/>
          <w:lang w:val="en-GB"/>
        </w:rPr>
        <w:t xml:space="preserve"> </w:t>
      </w:r>
      <w:r w:rsidRPr="00AE3880">
        <w:rPr>
          <w:rFonts w:eastAsia="MS Mincho"/>
          <w:noProof w:val="0"/>
          <w:lang w:val="en-GB"/>
        </w:rPr>
        <w:t>and Training</w:t>
      </w:r>
      <w:r w:rsidR="00285A0F" w:rsidRPr="00B36CF7">
        <w:rPr>
          <w:rFonts w:eastAsia="MS Mincho"/>
          <w:noProof w:val="0"/>
          <w:lang w:val="en-GB"/>
        </w:rPr>
        <w:t xml:space="preserve">. </w:t>
      </w:r>
    </w:p>
    <w:p w14:paraId="3C5E07A0" w14:textId="421D9F0E" w:rsidR="00E3703B" w:rsidRPr="00B36CF7" w:rsidRDefault="009161D3" w:rsidP="00D84296">
      <w:pPr>
        <w:pStyle w:val="ListParagraph"/>
        <w:numPr>
          <w:ilvl w:val="0"/>
          <w:numId w:val="5"/>
        </w:numPr>
        <w:spacing w:line="276" w:lineRule="auto"/>
        <w:jc w:val="both"/>
        <w:rPr>
          <w:rFonts w:eastAsia="MS Mincho"/>
          <w:noProof w:val="0"/>
          <w:lang w:val="en-GB"/>
        </w:rPr>
      </w:pPr>
      <w:r w:rsidRPr="009161D3">
        <w:rPr>
          <w:rFonts w:eastAsia="MS Mincho"/>
          <w:noProof w:val="0"/>
          <w:lang w:val="en-GB"/>
        </w:rPr>
        <w:t xml:space="preserve">The beneficiary should select a certifying body/institution, accredited and internationally recognized, for the component </w:t>
      </w:r>
      <w:r w:rsidR="001F16D8">
        <w:rPr>
          <w:rFonts w:eastAsia="MS Mincho"/>
          <w:noProof w:val="0"/>
          <w:lang w:val="en-GB"/>
        </w:rPr>
        <w:t xml:space="preserve">obtaining </w:t>
      </w:r>
      <w:r w:rsidRPr="009161D3">
        <w:rPr>
          <w:rFonts w:eastAsia="MS Mincho"/>
          <w:noProof w:val="0"/>
          <w:lang w:val="en-GB"/>
        </w:rPr>
        <w:t>standard</w:t>
      </w:r>
      <w:r w:rsidR="001F16D8">
        <w:rPr>
          <w:rFonts w:eastAsia="MS Mincho"/>
          <w:noProof w:val="0"/>
          <w:lang w:val="en-GB"/>
        </w:rPr>
        <w:t xml:space="preserve">s </w:t>
      </w:r>
      <w:r w:rsidRPr="009161D3">
        <w:rPr>
          <w:rFonts w:eastAsia="MS Mincho"/>
          <w:noProof w:val="0"/>
          <w:lang w:val="en-GB"/>
        </w:rPr>
        <w:t>and product certification</w:t>
      </w:r>
      <w:r w:rsidR="00E3703B" w:rsidRPr="00B36CF7">
        <w:rPr>
          <w:rFonts w:eastAsia="MS Mincho"/>
          <w:noProof w:val="0"/>
          <w:lang w:val="en-GB"/>
        </w:rPr>
        <w:t>.</w:t>
      </w:r>
      <w:r w:rsidR="00285A0F" w:rsidRPr="00B36CF7">
        <w:rPr>
          <w:rFonts w:eastAsia="MS Mincho"/>
          <w:noProof w:val="0"/>
          <w:lang w:val="en-GB"/>
        </w:rPr>
        <w:t xml:space="preserve"> </w:t>
      </w:r>
    </w:p>
    <w:p w14:paraId="50F9C124" w14:textId="77777777" w:rsidR="00DD64B1" w:rsidRPr="00DD64B1" w:rsidRDefault="00AE3880" w:rsidP="00D84296">
      <w:pPr>
        <w:pStyle w:val="ListParagraph"/>
        <w:numPr>
          <w:ilvl w:val="0"/>
          <w:numId w:val="5"/>
        </w:numPr>
        <w:spacing w:line="276" w:lineRule="auto"/>
        <w:jc w:val="both"/>
        <w:rPr>
          <w:rFonts w:eastAsia="MS Mincho"/>
          <w:noProof w:val="0"/>
          <w:lang w:val="en-GB"/>
        </w:rPr>
      </w:pPr>
      <w:r w:rsidRPr="00AE3880">
        <w:rPr>
          <w:rFonts w:eastAsia="MS Mincho"/>
          <w:noProof w:val="0"/>
          <w:lang w:val="en-GB"/>
        </w:rPr>
        <w:t>VAT is an unacceptable expense for enterprises that are VAT declarants</w:t>
      </w:r>
      <w:r w:rsidR="001F4132" w:rsidRPr="00B36CF7">
        <w:rPr>
          <w:rFonts w:eastAsia="MS Mincho"/>
          <w:noProof w:val="0"/>
          <w:lang w:val="en-GB"/>
        </w:rPr>
        <w:t>.</w:t>
      </w:r>
      <w:r w:rsidR="00DD64B1" w:rsidRPr="00DD64B1">
        <w:t xml:space="preserve"> </w:t>
      </w:r>
    </w:p>
    <w:p w14:paraId="50275F40" w14:textId="194FA651" w:rsidR="00255C1B" w:rsidRDefault="00255C1B" w:rsidP="00D84296">
      <w:pPr>
        <w:pStyle w:val="ListParagraph"/>
        <w:numPr>
          <w:ilvl w:val="0"/>
          <w:numId w:val="5"/>
        </w:numPr>
        <w:spacing w:line="276" w:lineRule="auto"/>
        <w:jc w:val="both"/>
        <w:rPr>
          <w:rFonts w:eastAsia="MS Mincho"/>
          <w:noProof w:val="0"/>
          <w:lang w:val="en-GB"/>
        </w:rPr>
      </w:pPr>
      <w:r w:rsidRPr="00255C1B">
        <w:rPr>
          <w:rFonts w:eastAsia="Calibri"/>
          <w:noProof w:val="0"/>
        </w:rPr>
        <w:lastRenderedPageBreak/>
        <w:t>MSME or Business Association may apply</w:t>
      </w:r>
      <w:r w:rsidR="00D416DE">
        <w:rPr>
          <w:rFonts w:eastAsia="Calibri"/>
          <w:noProof w:val="0"/>
        </w:rPr>
        <w:t xml:space="preserve"> for</w:t>
      </w:r>
      <w:r w:rsidRPr="00255C1B">
        <w:rPr>
          <w:rFonts w:eastAsia="Calibri"/>
          <w:noProof w:val="0"/>
        </w:rPr>
        <w:t xml:space="preserve"> any number of grants for Product Certification/Standards and BDS/Training, MG</w:t>
      </w:r>
      <w:r w:rsidR="00D416DE">
        <w:rPr>
          <w:rFonts w:eastAsia="Calibri"/>
          <w:noProof w:val="0"/>
        </w:rPr>
        <w:t>s</w:t>
      </w:r>
      <w:r w:rsidRPr="00255C1B">
        <w:rPr>
          <w:rFonts w:eastAsia="Calibri"/>
          <w:noProof w:val="0"/>
        </w:rPr>
        <w:t xml:space="preserve"> under this MGP. However MSME/Associations can receive/gain up to 3 grants subject to max</w:t>
      </w:r>
      <w:r w:rsidR="00D416DE">
        <w:rPr>
          <w:rFonts w:eastAsia="Calibri"/>
          <w:noProof w:val="0"/>
        </w:rPr>
        <w:t>imum</w:t>
      </w:r>
      <w:r w:rsidRPr="00255C1B">
        <w:rPr>
          <w:rFonts w:eastAsia="Calibri"/>
          <w:noProof w:val="0"/>
        </w:rPr>
        <w:t xml:space="preserve"> </w:t>
      </w:r>
      <w:r w:rsidR="00D416DE" w:rsidRPr="00D416DE">
        <w:rPr>
          <w:rFonts w:eastAsia="Calibri"/>
          <w:noProof w:val="0"/>
          <w:lang w:val="en-GB"/>
        </w:rPr>
        <w:t>€50,000</w:t>
      </w:r>
      <w:r w:rsidR="00D416DE">
        <w:rPr>
          <w:rFonts w:eastAsia="Calibri"/>
          <w:noProof w:val="0"/>
          <w:lang w:val="en-GB"/>
        </w:rPr>
        <w:t>.</w:t>
      </w:r>
    </w:p>
    <w:p w14:paraId="0A154F26" w14:textId="77777777" w:rsidR="00DD64B1" w:rsidRPr="00DD64B1" w:rsidRDefault="00DD64B1" w:rsidP="00D84296">
      <w:pPr>
        <w:spacing w:line="276" w:lineRule="auto"/>
        <w:ind w:left="360"/>
        <w:jc w:val="both"/>
        <w:rPr>
          <w:rFonts w:eastAsia="MS Mincho"/>
          <w:lang w:val="en-GB"/>
        </w:rPr>
      </w:pPr>
    </w:p>
    <w:p w14:paraId="2EE4F143" w14:textId="0EEA1089" w:rsidR="001F4132" w:rsidRPr="00B36CF7" w:rsidRDefault="009161D3" w:rsidP="00D84296">
      <w:pPr>
        <w:autoSpaceDE w:val="0"/>
        <w:autoSpaceDN w:val="0"/>
        <w:adjustRightInd w:val="0"/>
        <w:spacing w:line="276" w:lineRule="auto"/>
        <w:jc w:val="both"/>
        <w:rPr>
          <w:rFonts w:ascii="Times New Roman" w:hAnsi="Times New Roman" w:cs="Times New Roman"/>
          <w:b/>
          <w:bCs/>
          <w:color w:val="000000"/>
          <w:sz w:val="24"/>
          <w:szCs w:val="24"/>
          <w:lang w:val="en-GB"/>
        </w:rPr>
      </w:pPr>
      <w:r w:rsidRPr="009161D3">
        <w:rPr>
          <w:rFonts w:ascii="Times New Roman" w:hAnsi="Times New Roman" w:cs="Times New Roman"/>
          <w:b/>
          <w:bCs/>
          <w:color w:val="000000"/>
          <w:sz w:val="24"/>
          <w:szCs w:val="24"/>
          <w:lang w:val="en-GB"/>
        </w:rPr>
        <w:t xml:space="preserve">Application </w:t>
      </w:r>
      <w:r>
        <w:rPr>
          <w:rFonts w:ascii="Times New Roman" w:hAnsi="Times New Roman" w:cs="Times New Roman"/>
          <w:b/>
          <w:bCs/>
          <w:color w:val="000000"/>
          <w:sz w:val="24"/>
          <w:szCs w:val="24"/>
          <w:lang w:val="en-GB"/>
        </w:rPr>
        <w:t>p</w:t>
      </w:r>
      <w:r w:rsidRPr="009161D3">
        <w:rPr>
          <w:rFonts w:ascii="Times New Roman" w:hAnsi="Times New Roman" w:cs="Times New Roman"/>
          <w:b/>
          <w:bCs/>
          <w:color w:val="000000"/>
          <w:sz w:val="24"/>
          <w:szCs w:val="24"/>
          <w:lang w:val="en-GB"/>
        </w:rPr>
        <w:t>eriod</w:t>
      </w:r>
      <w:r w:rsidR="001F4132" w:rsidRPr="00B36CF7">
        <w:rPr>
          <w:rFonts w:ascii="Times New Roman" w:hAnsi="Times New Roman" w:cs="Times New Roman"/>
          <w:b/>
          <w:bCs/>
          <w:color w:val="000000"/>
          <w:sz w:val="24"/>
          <w:szCs w:val="24"/>
          <w:lang w:val="en-GB"/>
        </w:rPr>
        <w:t xml:space="preserve">: </w:t>
      </w:r>
    </w:p>
    <w:p w14:paraId="17A552BF" w14:textId="553E7D0B" w:rsidR="00245E3C" w:rsidRPr="00B36CF7" w:rsidRDefault="009161D3" w:rsidP="00D84296">
      <w:pPr>
        <w:spacing w:after="0" w:line="276" w:lineRule="auto"/>
        <w:ind w:right="26"/>
        <w:contextualSpacing/>
        <w:jc w:val="both"/>
        <w:rPr>
          <w:rFonts w:ascii="Times New Roman" w:eastAsia="MS Mincho" w:hAnsi="Times New Roman" w:cs="Times New Roman"/>
          <w:sz w:val="24"/>
          <w:szCs w:val="24"/>
          <w:lang w:val="en-GB"/>
        </w:rPr>
      </w:pPr>
      <w:r w:rsidRPr="009161D3">
        <w:rPr>
          <w:rFonts w:ascii="Times New Roman" w:eastAsia="MS Mincho" w:hAnsi="Times New Roman" w:cs="Times New Roman"/>
          <w:sz w:val="24"/>
          <w:szCs w:val="24"/>
          <w:lang w:val="en-GB"/>
        </w:rPr>
        <w:t>The notice on public call is published on the website of the Ministry of Trade and Industry</w:t>
      </w:r>
      <w:r>
        <w:rPr>
          <w:rFonts w:ascii="Times New Roman" w:eastAsia="MS Mincho" w:hAnsi="Times New Roman" w:cs="Times New Roman"/>
          <w:sz w:val="24"/>
          <w:szCs w:val="24"/>
          <w:lang w:val="en-GB"/>
        </w:rPr>
        <w:t xml:space="preserve"> </w:t>
      </w:r>
      <w:r w:rsidR="001F4132" w:rsidRPr="00B36CF7">
        <w:rPr>
          <w:rFonts w:ascii="Times New Roman" w:eastAsia="Tahoma" w:hAnsi="Times New Roman" w:cs="Times New Roman"/>
          <w:i/>
          <w:color w:val="0563C1"/>
          <w:sz w:val="24"/>
          <w:szCs w:val="24"/>
          <w:u w:val="single"/>
          <w:lang w:val="en-GB"/>
        </w:rPr>
        <w:t>mti.rks-gov.net</w:t>
      </w:r>
      <w:r w:rsidR="002575EC">
        <w:rPr>
          <w:rFonts w:ascii="Times New Roman" w:eastAsia="MS Mincho" w:hAnsi="Times New Roman" w:cs="Times New Roman"/>
          <w:sz w:val="24"/>
          <w:szCs w:val="24"/>
          <w:lang w:val="en-GB"/>
        </w:rPr>
        <w:t>,</w:t>
      </w:r>
      <w:r w:rsidRPr="009161D3">
        <w:rPr>
          <w:rFonts w:ascii="Times New Roman" w:eastAsia="MS Mincho" w:hAnsi="Times New Roman" w:cs="Times New Roman"/>
          <w:sz w:val="24"/>
          <w:szCs w:val="24"/>
          <w:lang w:val="en-GB"/>
        </w:rPr>
        <w:t xml:space="preserve"> on the website of KIESA Agency </w:t>
      </w:r>
      <w:r w:rsidR="001F4132" w:rsidRPr="00B36CF7">
        <w:rPr>
          <w:rFonts w:ascii="Times New Roman" w:eastAsia="Tahoma" w:hAnsi="Times New Roman" w:cs="Times New Roman"/>
          <w:i/>
          <w:color w:val="0563C1"/>
          <w:sz w:val="24"/>
          <w:szCs w:val="24"/>
          <w:u w:val="single"/>
          <w:lang w:val="en-GB"/>
        </w:rPr>
        <w:t>kiesa.rks-gov.net</w:t>
      </w:r>
      <w:r w:rsidR="001F4132" w:rsidRPr="00B36CF7">
        <w:rPr>
          <w:rFonts w:ascii="Times New Roman" w:eastAsia="MS Mincho" w:hAnsi="Times New Roman" w:cs="Times New Roman"/>
          <w:sz w:val="24"/>
          <w:szCs w:val="24"/>
          <w:lang w:val="en-GB"/>
        </w:rPr>
        <w:t xml:space="preserve"> </w:t>
      </w:r>
      <w:r w:rsidR="002575EC">
        <w:rPr>
          <w:rFonts w:ascii="Times New Roman" w:eastAsia="MS Mincho" w:hAnsi="Times New Roman" w:cs="Times New Roman"/>
          <w:sz w:val="24"/>
          <w:szCs w:val="24"/>
          <w:lang w:val="en-GB"/>
        </w:rPr>
        <w:t xml:space="preserve">and </w:t>
      </w:r>
      <w:r w:rsidR="00DD64B1">
        <w:rPr>
          <w:rFonts w:ascii="Times New Roman" w:eastAsia="MS Mincho" w:hAnsi="Times New Roman" w:cs="Times New Roman"/>
          <w:sz w:val="24"/>
          <w:szCs w:val="24"/>
          <w:lang w:val="en-GB"/>
        </w:rPr>
        <w:t xml:space="preserve">on </w:t>
      </w:r>
      <w:r w:rsidR="002575EC">
        <w:rPr>
          <w:rFonts w:ascii="Times New Roman" w:eastAsia="MS Mincho" w:hAnsi="Times New Roman" w:cs="Times New Roman"/>
          <w:sz w:val="24"/>
          <w:szCs w:val="24"/>
          <w:lang w:val="en-GB"/>
        </w:rPr>
        <w:t xml:space="preserve">one of the local </w:t>
      </w:r>
      <w:r w:rsidR="00827926">
        <w:rPr>
          <w:rFonts w:ascii="Times New Roman" w:eastAsia="MS Mincho" w:hAnsi="Times New Roman" w:cs="Times New Roman"/>
          <w:sz w:val="24"/>
          <w:szCs w:val="24"/>
          <w:lang w:val="en-GB"/>
        </w:rPr>
        <w:t>newspapers</w:t>
      </w:r>
      <w:r w:rsidR="002575EC">
        <w:rPr>
          <w:rFonts w:ascii="Times New Roman" w:eastAsia="MS Mincho" w:hAnsi="Times New Roman" w:cs="Times New Roman"/>
          <w:sz w:val="24"/>
          <w:szCs w:val="24"/>
          <w:lang w:val="en-GB"/>
        </w:rPr>
        <w:t>.</w:t>
      </w:r>
      <w:r w:rsidR="00827926">
        <w:rPr>
          <w:rFonts w:ascii="Times New Roman" w:eastAsia="MS Mincho" w:hAnsi="Times New Roman" w:cs="Times New Roman"/>
          <w:sz w:val="24"/>
          <w:szCs w:val="24"/>
          <w:lang w:val="en-GB"/>
        </w:rPr>
        <w:t xml:space="preserve"> </w:t>
      </w:r>
      <w:r w:rsidRPr="009161D3">
        <w:rPr>
          <w:rFonts w:ascii="Times New Roman" w:eastAsia="MS Mincho" w:hAnsi="Times New Roman" w:cs="Times New Roman"/>
          <w:sz w:val="24"/>
          <w:szCs w:val="24"/>
          <w:lang w:val="en-GB"/>
        </w:rPr>
        <w:t xml:space="preserve">Entities wishing to apply under the public call must express their interest by submitting </w:t>
      </w:r>
      <w:r w:rsidR="00245E3C">
        <w:rPr>
          <w:rFonts w:ascii="Times New Roman" w:eastAsia="MS Mincho" w:hAnsi="Times New Roman" w:cs="Times New Roman"/>
          <w:sz w:val="24"/>
          <w:szCs w:val="24"/>
          <w:lang w:val="en-GB"/>
        </w:rPr>
        <w:t xml:space="preserve">applications using KIESA’s Online Portal </w:t>
      </w:r>
      <w:hyperlink r:id="rId10" w:history="1">
        <w:r w:rsidR="00245E3C" w:rsidRPr="00E7795E">
          <w:rPr>
            <w:rStyle w:val="Hyperlink"/>
            <w:rFonts w:ascii="Times New Roman" w:eastAsia="MS Mincho" w:hAnsi="Times New Roman" w:cs="Times New Roman"/>
            <w:sz w:val="24"/>
            <w:szCs w:val="24"/>
            <w:lang w:val="en-GB"/>
          </w:rPr>
          <w:t>https://kiesaportal.rks-gov.net/login</w:t>
        </w:r>
      </w:hyperlink>
      <w:r w:rsidR="002575EC">
        <w:rPr>
          <w:rFonts w:ascii="Times New Roman" w:eastAsia="MS Mincho" w:hAnsi="Times New Roman" w:cs="Times New Roman"/>
          <w:sz w:val="24"/>
          <w:szCs w:val="24"/>
          <w:lang w:val="en-GB"/>
        </w:rPr>
        <w:t>.</w:t>
      </w:r>
    </w:p>
    <w:p w14:paraId="7BDA06AF" w14:textId="77777777" w:rsidR="001F4132" w:rsidRPr="00B36CF7" w:rsidRDefault="001F4132" w:rsidP="00D84296">
      <w:pPr>
        <w:spacing w:after="0" w:line="276" w:lineRule="auto"/>
        <w:ind w:right="26"/>
        <w:contextualSpacing/>
        <w:jc w:val="both"/>
        <w:rPr>
          <w:rFonts w:ascii="Times New Roman" w:eastAsia="MS Mincho" w:hAnsi="Times New Roman" w:cs="Times New Roman"/>
          <w:color w:val="0070C0"/>
          <w:sz w:val="24"/>
          <w:szCs w:val="24"/>
          <w:lang w:val="en-GB"/>
        </w:rPr>
      </w:pPr>
    </w:p>
    <w:p w14:paraId="763F73D6" w14:textId="2CFE79C1" w:rsidR="001F4132" w:rsidRPr="00B36CF7" w:rsidRDefault="009161D3" w:rsidP="00D84296">
      <w:pPr>
        <w:spacing w:after="0" w:line="276" w:lineRule="auto"/>
        <w:ind w:right="26"/>
        <w:contextualSpacing/>
        <w:jc w:val="both"/>
        <w:rPr>
          <w:rFonts w:ascii="Times New Roman" w:eastAsia="MS Mincho" w:hAnsi="Times New Roman" w:cs="Times New Roman"/>
          <w:sz w:val="24"/>
          <w:szCs w:val="24"/>
          <w:lang w:val="en-GB"/>
        </w:rPr>
      </w:pPr>
      <w:r w:rsidRPr="009161D3">
        <w:rPr>
          <w:rFonts w:ascii="Times New Roman" w:eastAsia="MS Mincho" w:hAnsi="Times New Roman" w:cs="Times New Roman"/>
          <w:i/>
          <w:sz w:val="24"/>
          <w:szCs w:val="24"/>
          <w:lang w:val="en-GB"/>
        </w:rPr>
        <w:t xml:space="preserve">The deadline for expressions of interest </w:t>
      </w:r>
      <w:r w:rsidR="008547FC">
        <w:rPr>
          <w:rFonts w:ascii="Times New Roman" w:eastAsia="MS Mincho" w:hAnsi="Times New Roman" w:cs="Times New Roman"/>
          <w:i/>
          <w:sz w:val="24"/>
          <w:szCs w:val="24"/>
          <w:lang w:val="en-GB"/>
        </w:rPr>
        <w:t>is 20.04.2019</w:t>
      </w:r>
      <w:bookmarkStart w:id="1" w:name="_GoBack"/>
      <w:bookmarkEnd w:id="1"/>
    </w:p>
    <w:p w14:paraId="7B4BDA24" w14:textId="77777777" w:rsidR="001F4132" w:rsidRPr="00B36CF7" w:rsidRDefault="001F4132" w:rsidP="00D84296">
      <w:pPr>
        <w:spacing w:after="0" w:line="276" w:lineRule="auto"/>
        <w:ind w:right="26"/>
        <w:contextualSpacing/>
        <w:jc w:val="both"/>
        <w:rPr>
          <w:rFonts w:ascii="Times New Roman" w:eastAsia="MS Mincho" w:hAnsi="Times New Roman" w:cs="Times New Roman"/>
          <w:sz w:val="24"/>
          <w:szCs w:val="24"/>
          <w:lang w:val="en-GB"/>
        </w:rPr>
      </w:pPr>
    </w:p>
    <w:p w14:paraId="1E840B15" w14:textId="0CD3D9C3" w:rsidR="001F4132" w:rsidRPr="00B36CF7" w:rsidRDefault="009161D3" w:rsidP="00D84296">
      <w:pPr>
        <w:widowControl w:val="0"/>
        <w:autoSpaceDE w:val="0"/>
        <w:autoSpaceDN w:val="0"/>
        <w:spacing w:before="119" w:line="276" w:lineRule="auto"/>
        <w:ind w:right="116"/>
        <w:jc w:val="both"/>
        <w:rPr>
          <w:rFonts w:ascii="Times New Roman" w:eastAsia="Times New Roman" w:hAnsi="Times New Roman" w:cs="Times New Roman"/>
          <w:sz w:val="24"/>
          <w:szCs w:val="24"/>
          <w:lang w:val="en-GB"/>
        </w:rPr>
      </w:pPr>
      <w:r w:rsidRPr="009161D3">
        <w:rPr>
          <w:rFonts w:ascii="Times New Roman" w:eastAsia="MS Mincho" w:hAnsi="Times New Roman" w:cs="Times New Roman"/>
          <w:sz w:val="24"/>
          <w:szCs w:val="24"/>
          <w:lang w:val="en-GB"/>
        </w:rPr>
        <w:t xml:space="preserve">Additional information and clarifications can be obtained </w:t>
      </w:r>
      <w:r>
        <w:rPr>
          <w:rFonts w:ascii="Times New Roman" w:eastAsia="MS Mincho" w:hAnsi="Times New Roman" w:cs="Times New Roman"/>
          <w:sz w:val="24"/>
          <w:szCs w:val="24"/>
          <w:lang w:val="en-GB"/>
        </w:rPr>
        <w:t>via</w:t>
      </w:r>
      <w:r w:rsidRPr="009161D3">
        <w:rPr>
          <w:rFonts w:ascii="Times New Roman" w:eastAsia="MS Mincho" w:hAnsi="Times New Roman" w:cs="Times New Roman"/>
          <w:sz w:val="24"/>
          <w:szCs w:val="24"/>
          <w:lang w:val="en-GB"/>
        </w:rPr>
        <w:t xml:space="preserve"> email </w:t>
      </w:r>
      <w:hyperlink r:id="rId11" w:history="1">
        <w:r w:rsidR="00033671" w:rsidRPr="00B36CF7">
          <w:rPr>
            <w:rStyle w:val="Hyperlink"/>
            <w:rFonts w:ascii="Times New Roman" w:eastAsia="MS Mincho" w:hAnsi="Times New Roman" w:cs="Times New Roman"/>
            <w:sz w:val="24"/>
            <w:szCs w:val="24"/>
            <w:lang w:val="en-GB"/>
          </w:rPr>
          <w:t>info.</w:t>
        </w:r>
      </w:hyperlink>
      <w:r w:rsidR="00033671">
        <w:rPr>
          <w:rStyle w:val="Hyperlink"/>
          <w:rFonts w:ascii="Times New Roman" w:eastAsia="MS Mincho" w:hAnsi="Times New Roman" w:cs="Times New Roman"/>
          <w:sz w:val="24"/>
          <w:szCs w:val="24"/>
          <w:lang w:val="en-GB"/>
        </w:rPr>
        <w:t>mgp-cerp@rks-gov.net</w:t>
      </w:r>
      <w:r w:rsidR="00033671" w:rsidRPr="00B36CF7">
        <w:rPr>
          <w:rFonts w:ascii="Times New Roman" w:eastAsia="MS Mincho" w:hAnsi="Times New Roman" w:cs="Times New Roman"/>
          <w:sz w:val="24"/>
          <w:szCs w:val="24"/>
          <w:lang w:val="en-GB"/>
        </w:rPr>
        <w:t xml:space="preserve">  </w:t>
      </w:r>
      <w:r w:rsidR="008547FC">
        <w:rPr>
          <w:rFonts w:ascii="Times New Roman" w:eastAsia="MS Mincho" w:hAnsi="Times New Roman" w:cs="Times New Roman"/>
          <w:sz w:val="24"/>
          <w:szCs w:val="24"/>
          <w:lang w:val="en-GB"/>
        </w:rPr>
        <w:t xml:space="preserve"> </w:t>
      </w:r>
      <w:hyperlink r:id="rId12" w:history="1">
        <w:r w:rsidR="008547FC" w:rsidRPr="00EB05A5">
          <w:rPr>
            <w:rStyle w:val="Hyperlink"/>
            <w:rFonts w:ascii="Times New Roman" w:eastAsia="MS Mincho" w:hAnsi="Times New Roman" w:cs="Times New Roman"/>
            <w:sz w:val="24"/>
            <w:szCs w:val="24"/>
            <w:lang w:val="en-GB"/>
          </w:rPr>
          <w:t>mimosa.ramadani@rks-gov.net</w:t>
        </w:r>
      </w:hyperlink>
      <w:r w:rsidR="008547FC">
        <w:rPr>
          <w:rFonts w:ascii="Times New Roman" w:eastAsia="MS Mincho" w:hAnsi="Times New Roman" w:cs="Times New Roman"/>
          <w:sz w:val="24"/>
          <w:szCs w:val="24"/>
          <w:lang w:val="en-GB"/>
        </w:rPr>
        <w:t xml:space="preserve"> </w:t>
      </w:r>
      <w:r>
        <w:rPr>
          <w:rFonts w:ascii="Times New Roman" w:eastAsia="MS Mincho" w:hAnsi="Times New Roman" w:cs="Times New Roman"/>
          <w:sz w:val="24"/>
          <w:szCs w:val="24"/>
          <w:lang w:val="en-GB"/>
        </w:rPr>
        <w:t>or contact number</w:t>
      </w:r>
      <w:r w:rsidR="00B41201" w:rsidRPr="00B36CF7">
        <w:rPr>
          <w:rFonts w:ascii="Times New Roman" w:eastAsia="MS Mincho" w:hAnsi="Times New Roman" w:cs="Times New Roman"/>
          <w:sz w:val="24"/>
          <w:szCs w:val="24"/>
          <w:lang w:val="en-GB"/>
        </w:rPr>
        <w:t xml:space="preserve"> </w:t>
      </w:r>
      <w:r w:rsidR="00B41201" w:rsidRPr="00033671">
        <w:rPr>
          <w:rFonts w:ascii="Times New Roman" w:eastAsia="MS Mincho" w:hAnsi="Times New Roman" w:cs="Times New Roman"/>
          <w:color w:val="000000" w:themeColor="text1"/>
          <w:sz w:val="24"/>
          <w:szCs w:val="24"/>
          <w:lang w:val="en-GB"/>
        </w:rPr>
        <w:t xml:space="preserve">038 200 36 </w:t>
      </w:r>
      <w:r w:rsidR="00033671">
        <w:rPr>
          <w:rFonts w:ascii="Times New Roman" w:eastAsia="MS Mincho" w:hAnsi="Times New Roman" w:cs="Times New Roman"/>
          <w:color w:val="000000" w:themeColor="text1"/>
          <w:sz w:val="24"/>
          <w:szCs w:val="24"/>
          <w:lang w:val="en-GB"/>
        </w:rPr>
        <w:t>64</w:t>
      </w:r>
      <w:r w:rsidR="002575EC">
        <w:rPr>
          <w:rFonts w:ascii="Times New Roman" w:eastAsia="MS Mincho" w:hAnsi="Times New Roman" w:cs="Times New Roman"/>
          <w:color w:val="000000" w:themeColor="text1"/>
          <w:sz w:val="24"/>
          <w:szCs w:val="24"/>
          <w:lang w:val="en-GB"/>
        </w:rPr>
        <w:t>5</w:t>
      </w:r>
      <w:r w:rsidR="00B41201" w:rsidRPr="00033671">
        <w:rPr>
          <w:rFonts w:ascii="Times New Roman" w:eastAsia="MS Mincho" w:hAnsi="Times New Roman" w:cs="Times New Roman"/>
          <w:color w:val="000000" w:themeColor="text1"/>
          <w:sz w:val="24"/>
          <w:szCs w:val="24"/>
          <w:lang w:val="en-GB"/>
        </w:rPr>
        <w:t xml:space="preserve"> </w:t>
      </w:r>
      <w:r w:rsidRPr="00033671">
        <w:rPr>
          <w:color w:val="000000" w:themeColor="text1"/>
        </w:rPr>
        <w:t xml:space="preserve"> </w:t>
      </w:r>
      <w:r w:rsidRPr="009161D3">
        <w:rPr>
          <w:rFonts w:ascii="Times New Roman" w:eastAsia="MS Mincho" w:hAnsi="Times New Roman" w:cs="Times New Roman"/>
          <w:sz w:val="24"/>
          <w:szCs w:val="24"/>
          <w:lang w:val="en-GB"/>
        </w:rPr>
        <w:t xml:space="preserve">by the latest on </w:t>
      </w:r>
      <w:r w:rsidR="008547FC">
        <w:rPr>
          <w:rFonts w:ascii="Times New Roman" w:eastAsia="MS Mincho" w:hAnsi="Times New Roman" w:cs="Times New Roman"/>
          <w:sz w:val="24"/>
          <w:szCs w:val="24"/>
          <w:lang w:val="en-GB"/>
        </w:rPr>
        <w:t>20/04/2019</w:t>
      </w:r>
    </w:p>
    <w:p w14:paraId="7164AB61" w14:textId="7103F47C" w:rsidR="00E3703B" w:rsidRPr="00B36CF7" w:rsidRDefault="00E3703B" w:rsidP="00285A0F">
      <w:pPr>
        <w:ind w:right="26"/>
        <w:jc w:val="both"/>
        <w:rPr>
          <w:rFonts w:ascii="Times New Roman" w:eastAsia="Times New Roman" w:hAnsi="Times New Roman" w:cs="Times New Roman"/>
          <w:sz w:val="24"/>
          <w:szCs w:val="24"/>
          <w:lang w:val="en-GB"/>
        </w:rPr>
      </w:pPr>
    </w:p>
    <w:p w14:paraId="52CF2FAC" w14:textId="77777777" w:rsidR="00E3703B" w:rsidRPr="00B36CF7" w:rsidRDefault="00E3703B" w:rsidP="00285A0F">
      <w:pPr>
        <w:ind w:right="26"/>
        <w:jc w:val="both"/>
        <w:rPr>
          <w:rFonts w:ascii="Times New Roman" w:eastAsia="Times New Roman" w:hAnsi="Times New Roman" w:cs="Times New Roman"/>
          <w:sz w:val="24"/>
          <w:szCs w:val="24"/>
          <w:lang w:val="en-GB"/>
        </w:rPr>
      </w:pPr>
    </w:p>
    <w:p w14:paraId="5A74935B" w14:textId="77777777" w:rsidR="007D4B33" w:rsidRPr="00B36CF7" w:rsidRDefault="007D4B33" w:rsidP="007D4B33">
      <w:pPr>
        <w:jc w:val="both"/>
        <w:rPr>
          <w:rFonts w:ascii="Times New Roman" w:hAnsi="Times New Roman" w:cs="Times New Roman"/>
          <w:b/>
          <w:sz w:val="24"/>
          <w:szCs w:val="24"/>
          <w:lang w:val="en-GB"/>
        </w:rPr>
      </w:pPr>
    </w:p>
    <w:sectPr w:rsidR="007D4B33" w:rsidRPr="00B36C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B99D4" w14:textId="77777777" w:rsidR="00B00DD0" w:rsidRDefault="00B00DD0" w:rsidP="00C5494A">
      <w:pPr>
        <w:spacing w:after="0" w:line="240" w:lineRule="auto"/>
      </w:pPr>
      <w:r>
        <w:separator/>
      </w:r>
    </w:p>
  </w:endnote>
  <w:endnote w:type="continuationSeparator" w:id="0">
    <w:p w14:paraId="4FD08CB0" w14:textId="77777777" w:rsidR="00B00DD0" w:rsidRDefault="00B00DD0" w:rsidP="00C54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1E5A4" w14:textId="77777777" w:rsidR="00B00DD0" w:rsidRDefault="00B00DD0" w:rsidP="00C5494A">
      <w:pPr>
        <w:spacing w:after="0" w:line="240" w:lineRule="auto"/>
      </w:pPr>
      <w:r>
        <w:separator/>
      </w:r>
    </w:p>
  </w:footnote>
  <w:footnote w:type="continuationSeparator" w:id="0">
    <w:p w14:paraId="61C13623" w14:textId="77777777" w:rsidR="00B00DD0" w:rsidRDefault="00B00DD0" w:rsidP="00C5494A">
      <w:pPr>
        <w:spacing w:after="0" w:line="240" w:lineRule="auto"/>
      </w:pPr>
      <w:r>
        <w:continuationSeparator/>
      </w:r>
    </w:p>
  </w:footnote>
  <w:footnote w:id="1">
    <w:p w14:paraId="66477D9A" w14:textId="605FB5E8" w:rsidR="002B22DD" w:rsidRPr="00D15B49" w:rsidRDefault="002B22DD" w:rsidP="002B22DD">
      <w:pPr>
        <w:pStyle w:val="FootnoteText"/>
        <w:rPr>
          <w:rFonts w:ascii="Times New Roman" w:hAnsi="Times New Roman" w:cs="Times New Roman"/>
          <w:lang w:val="en-GB"/>
        </w:rPr>
      </w:pPr>
      <w:r w:rsidRPr="00D15B49">
        <w:rPr>
          <w:rStyle w:val="FootnoteReference"/>
          <w:rFonts w:ascii="Times New Roman" w:hAnsi="Times New Roman" w:cs="Times New Roman"/>
          <w:lang w:val="en-GB"/>
        </w:rPr>
        <w:footnoteRef/>
      </w:r>
      <w:r w:rsidR="005906FB" w:rsidRPr="00D15B49">
        <w:rPr>
          <w:rFonts w:ascii="Times New Roman" w:hAnsi="Times New Roman" w:cs="Times New Roman"/>
          <w:lang w:val="en-GB"/>
        </w:rPr>
        <w:t xml:space="preserve"> </w:t>
      </w:r>
      <w:r w:rsidR="00D15B49" w:rsidRPr="00D15B49">
        <w:rPr>
          <w:rFonts w:ascii="Times New Roman" w:hAnsi="Times New Roman" w:cs="Times New Roman"/>
          <w:lang w:val="en-GB"/>
        </w:rPr>
        <w:t>This applies to the beneficiary, and it shall be submitted before signing the agreement</w:t>
      </w:r>
      <w:r w:rsidR="005906FB" w:rsidRPr="00D15B49">
        <w:rPr>
          <w:rFonts w:ascii="Times New Roman" w:hAnsi="Times New Roman" w:cs="Times New Roman"/>
          <w:lang w:val="en-GB"/>
        </w:rPr>
        <w:t>.</w:t>
      </w:r>
    </w:p>
  </w:footnote>
  <w:footnote w:id="2">
    <w:p w14:paraId="390A0EE6" w14:textId="3C9A50B9" w:rsidR="0024002F" w:rsidRPr="00D15B49" w:rsidRDefault="0024002F">
      <w:pPr>
        <w:pStyle w:val="FootnoteText"/>
        <w:rPr>
          <w:lang w:val="en-GB"/>
        </w:rPr>
      </w:pPr>
      <w:r w:rsidRPr="00D15B49">
        <w:rPr>
          <w:rStyle w:val="FootnoteReference"/>
          <w:lang w:val="en-GB"/>
        </w:rPr>
        <w:footnoteRef/>
      </w:r>
      <w:r w:rsidRPr="00D15B49">
        <w:rPr>
          <w:lang w:val="en-GB"/>
        </w:rPr>
        <w:t xml:space="preserve"> </w:t>
      </w:r>
      <w:r w:rsidR="00D15B49">
        <w:rPr>
          <w:rFonts w:ascii="Times New Roman" w:hAnsi="Times New Roman" w:cs="Times New Roman"/>
          <w:lang w:val="en-GB"/>
        </w:rPr>
        <w:t>Submit the turnover statement</w:t>
      </w:r>
      <w:r w:rsidRPr="00D15B49">
        <w:rPr>
          <w:rFonts w:ascii="Times New Roman" w:hAnsi="Times New Roman" w:cs="Times New Roman"/>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75CC"/>
    <w:multiLevelType w:val="hybridMultilevel"/>
    <w:tmpl w:val="76F878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04707"/>
    <w:multiLevelType w:val="hybridMultilevel"/>
    <w:tmpl w:val="43A47630"/>
    <w:lvl w:ilvl="0" w:tplc="7B000BA4">
      <w:start w:val="1"/>
      <w:numFmt w:val="bullet"/>
      <w:lvlText w:val="-"/>
      <w:lvlJc w:val="left"/>
      <w:pPr>
        <w:ind w:left="1080" w:hanging="360"/>
      </w:pPr>
      <w:rPr>
        <w:rFonts w:ascii="Calibri" w:eastAsiaTheme="minorEastAsia" w:hAnsi="Calibri"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4B678D"/>
    <w:multiLevelType w:val="hybridMultilevel"/>
    <w:tmpl w:val="CB88C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9F562B"/>
    <w:multiLevelType w:val="hybridMultilevel"/>
    <w:tmpl w:val="9EE676CA"/>
    <w:lvl w:ilvl="0" w:tplc="041C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Courier New"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Courier New"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Courier New" w:hint="default"/>
      </w:rPr>
    </w:lvl>
    <w:lvl w:ilvl="8" w:tplc="041C0005">
      <w:start w:val="1"/>
      <w:numFmt w:val="bullet"/>
      <w:lvlText w:val=""/>
      <w:lvlJc w:val="left"/>
      <w:pPr>
        <w:ind w:left="6840" w:hanging="360"/>
      </w:pPr>
      <w:rPr>
        <w:rFonts w:ascii="Wingdings" w:hAnsi="Wingdings" w:hint="default"/>
      </w:rPr>
    </w:lvl>
  </w:abstractNum>
  <w:abstractNum w:abstractNumId="4" w15:restartNumberingAfterBreak="0">
    <w:nsid w:val="0CB07432"/>
    <w:multiLevelType w:val="hybridMultilevel"/>
    <w:tmpl w:val="1ABA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282D03"/>
    <w:multiLevelType w:val="hybridMultilevel"/>
    <w:tmpl w:val="8CA2B38C"/>
    <w:lvl w:ilvl="0" w:tplc="D3F8664A">
      <w:start w:val="1"/>
      <w:numFmt w:val="upperRoman"/>
      <w:lvlText w:val="%1."/>
      <w:lvlJc w:val="left"/>
      <w:pPr>
        <w:ind w:left="1080" w:hanging="72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6F060F"/>
    <w:multiLevelType w:val="hybridMultilevel"/>
    <w:tmpl w:val="35AEE5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BE83053"/>
    <w:multiLevelType w:val="hybridMultilevel"/>
    <w:tmpl w:val="5B60E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42D5E20"/>
    <w:multiLevelType w:val="hybridMultilevel"/>
    <w:tmpl w:val="02B2AA3A"/>
    <w:lvl w:ilvl="0" w:tplc="0248F15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3BB00B5C"/>
    <w:multiLevelType w:val="hybridMultilevel"/>
    <w:tmpl w:val="5672CE14"/>
    <w:lvl w:ilvl="0" w:tplc="7AC45278">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47251819"/>
    <w:multiLevelType w:val="hybridMultilevel"/>
    <w:tmpl w:val="5F385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A563BF"/>
    <w:multiLevelType w:val="multilevel"/>
    <w:tmpl w:val="46E89AE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9F53ADD"/>
    <w:multiLevelType w:val="hybridMultilevel"/>
    <w:tmpl w:val="D4FA0D70"/>
    <w:lvl w:ilvl="0" w:tplc="7E3C4E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7615E"/>
    <w:multiLevelType w:val="hybridMultilevel"/>
    <w:tmpl w:val="2C60B024"/>
    <w:lvl w:ilvl="0" w:tplc="9F8E847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58D648A"/>
    <w:multiLevelType w:val="hybridMultilevel"/>
    <w:tmpl w:val="AFFC00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52519B"/>
    <w:multiLevelType w:val="hybridMultilevel"/>
    <w:tmpl w:val="D6AC2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0"/>
  </w:num>
  <w:num w:numId="10">
    <w:abstractNumId w:val="7"/>
  </w:num>
  <w:num w:numId="11">
    <w:abstractNumId w:val="15"/>
  </w:num>
  <w:num w:numId="12">
    <w:abstractNumId w:val="14"/>
  </w:num>
  <w:num w:numId="13">
    <w:abstractNumId w:val="9"/>
  </w:num>
  <w:num w:numId="14">
    <w:abstractNumId w:val="1"/>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629A"/>
    <w:rsid w:val="00033671"/>
    <w:rsid w:val="000635EF"/>
    <w:rsid w:val="00070ED9"/>
    <w:rsid w:val="000A569A"/>
    <w:rsid w:val="000B3E7F"/>
    <w:rsid w:val="000C4308"/>
    <w:rsid w:val="000D3014"/>
    <w:rsid w:val="000E0A73"/>
    <w:rsid w:val="000E312D"/>
    <w:rsid w:val="000E5FB8"/>
    <w:rsid w:val="00156CCC"/>
    <w:rsid w:val="001862BB"/>
    <w:rsid w:val="001C63DF"/>
    <w:rsid w:val="001F16D8"/>
    <w:rsid w:val="001F4132"/>
    <w:rsid w:val="00207BEF"/>
    <w:rsid w:val="0024002F"/>
    <w:rsid w:val="0024156F"/>
    <w:rsid w:val="00245E3C"/>
    <w:rsid w:val="0025576A"/>
    <w:rsid w:val="00255C1B"/>
    <w:rsid w:val="002575EC"/>
    <w:rsid w:val="00273F31"/>
    <w:rsid w:val="002746BB"/>
    <w:rsid w:val="00285A0F"/>
    <w:rsid w:val="002B22DD"/>
    <w:rsid w:val="002F1E80"/>
    <w:rsid w:val="002F61B0"/>
    <w:rsid w:val="003164D1"/>
    <w:rsid w:val="00394548"/>
    <w:rsid w:val="0039571A"/>
    <w:rsid w:val="003B0CF0"/>
    <w:rsid w:val="00437CAB"/>
    <w:rsid w:val="00461EAE"/>
    <w:rsid w:val="004817DD"/>
    <w:rsid w:val="004A0705"/>
    <w:rsid w:val="004F1163"/>
    <w:rsid w:val="00525622"/>
    <w:rsid w:val="005310D5"/>
    <w:rsid w:val="005906FB"/>
    <w:rsid w:val="005C7AC7"/>
    <w:rsid w:val="00606CC5"/>
    <w:rsid w:val="00610D24"/>
    <w:rsid w:val="00615D17"/>
    <w:rsid w:val="006302B7"/>
    <w:rsid w:val="00634973"/>
    <w:rsid w:val="006454BD"/>
    <w:rsid w:val="00653806"/>
    <w:rsid w:val="00666AC4"/>
    <w:rsid w:val="006705BD"/>
    <w:rsid w:val="006A4760"/>
    <w:rsid w:val="006C2066"/>
    <w:rsid w:val="006D0533"/>
    <w:rsid w:val="006D4FC6"/>
    <w:rsid w:val="006E2ED8"/>
    <w:rsid w:val="00706EB2"/>
    <w:rsid w:val="00710195"/>
    <w:rsid w:val="00714711"/>
    <w:rsid w:val="00732232"/>
    <w:rsid w:val="007414C9"/>
    <w:rsid w:val="0075173D"/>
    <w:rsid w:val="00757137"/>
    <w:rsid w:val="007607C6"/>
    <w:rsid w:val="00762C26"/>
    <w:rsid w:val="00766F11"/>
    <w:rsid w:val="00777562"/>
    <w:rsid w:val="007D1D4E"/>
    <w:rsid w:val="007D26C6"/>
    <w:rsid w:val="007D4B33"/>
    <w:rsid w:val="007D56D9"/>
    <w:rsid w:val="007F0433"/>
    <w:rsid w:val="008068F0"/>
    <w:rsid w:val="0082629A"/>
    <w:rsid w:val="00827926"/>
    <w:rsid w:val="00833242"/>
    <w:rsid w:val="00845BE3"/>
    <w:rsid w:val="008547FC"/>
    <w:rsid w:val="00885E25"/>
    <w:rsid w:val="00891FE5"/>
    <w:rsid w:val="008C25DF"/>
    <w:rsid w:val="009161D3"/>
    <w:rsid w:val="009362EB"/>
    <w:rsid w:val="0093654F"/>
    <w:rsid w:val="00943BA3"/>
    <w:rsid w:val="00997706"/>
    <w:rsid w:val="009A078E"/>
    <w:rsid w:val="009B6FCB"/>
    <w:rsid w:val="009C0B22"/>
    <w:rsid w:val="009C3DDD"/>
    <w:rsid w:val="009E3904"/>
    <w:rsid w:val="009E561B"/>
    <w:rsid w:val="00A01E32"/>
    <w:rsid w:val="00A45F85"/>
    <w:rsid w:val="00A54F79"/>
    <w:rsid w:val="00A73D36"/>
    <w:rsid w:val="00A97BAD"/>
    <w:rsid w:val="00AE3880"/>
    <w:rsid w:val="00B00DD0"/>
    <w:rsid w:val="00B06F77"/>
    <w:rsid w:val="00B15C6A"/>
    <w:rsid w:val="00B36CF7"/>
    <w:rsid w:val="00B41201"/>
    <w:rsid w:val="00B70D4A"/>
    <w:rsid w:val="00BA556E"/>
    <w:rsid w:val="00BD165C"/>
    <w:rsid w:val="00C5494A"/>
    <w:rsid w:val="00C8077A"/>
    <w:rsid w:val="00CA10FE"/>
    <w:rsid w:val="00D15B49"/>
    <w:rsid w:val="00D416DE"/>
    <w:rsid w:val="00D84296"/>
    <w:rsid w:val="00D8717C"/>
    <w:rsid w:val="00DD1C81"/>
    <w:rsid w:val="00DD64B1"/>
    <w:rsid w:val="00E13D5D"/>
    <w:rsid w:val="00E30C44"/>
    <w:rsid w:val="00E3703B"/>
    <w:rsid w:val="00E37435"/>
    <w:rsid w:val="00EA6A26"/>
    <w:rsid w:val="00EB0F1B"/>
    <w:rsid w:val="00ED17D3"/>
    <w:rsid w:val="00EF0F63"/>
    <w:rsid w:val="00F32A33"/>
    <w:rsid w:val="00F63B2E"/>
    <w:rsid w:val="00F67C10"/>
    <w:rsid w:val="00F94DA6"/>
    <w:rsid w:val="00FF3CA2"/>
    <w:rsid w:val="00FF6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79C9B"/>
  <w15:docId w15:val="{88F7143F-209C-4007-A29F-4EB18F20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_Paragraph Char,Multilevel para_II Char,List Paragraph1 Char,List Paragraph (numbered (a)) Char,Numbered list Char,Akapit z listą BS Char,List Paragraph 1 Char,Forth level Char,NumberedParas Char,Bullets Char,PAD Char"/>
    <w:basedOn w:val="DefaultParagraphFont"/>
    <w:link w:val="ListParagraph"/>
    <w:uiPriority w:val="1"/>
    <w:qFormat/>
    <w:locked/>
    <w:rsid w:val="00DD1C81"/>
    <w:rPr>
      <w:rFonts w:ascii="Times New Roman" w:eastAsia="Times New Roman" w:hAnsi="Times New Roman" w:cs="Times New Roman"/>
      <w:noProof/>
      <w:sz w:val="24"/>
      <w:szCs w:val="24"/>
    </w:rPr>
  </w:style>
  <w:style w:type="paragraph" w:styleId="ListParagraph">
    <w:name w:val="List Paragraph"/>
    <w:aliases w:val="List_Paragraph,Multilevel para_II,List Paragraph1,List Paragraph (numbered (a)),Numbered list,Akapit z listą BS,List Paragraph 1,Forth level,NumberedParas,Bullets,PAD,Main numbered paragraph,NUMBERED PARAGRAPH,References"/>
    <w:basedOn w:val="Normal"/>
    <w:link w:val="ListParagraphChar"/>
    <w:uiPriority w:val="1"/>
    <w:qFormat/>
    <w:rsid w:val="00DD1C81"/>
    <w:pPr>
      <w:spacing w:after="0" w:line="240" w:lineRule="auto"/>
      <w:ind w:left="720"/>
      <w:contextualSpacing/>
    </w:pPr>
    <w:rPr>
      <w:rFonts w:ascii="Times New Roman" w:eastAsia="Times New Roman" w:hAnsi="Times New Roman" w:cs="Times New Roman"/>
      <w:noProof/>
      <w:sz w:val="24"/>
      <w:szCs w:val="24"/>
    </w:rPr>
  </w:style>
  <w:style w:type="paragraph" w:styleId="HTMLPreformatted">
    <w:name w:val="HTML Preformatted"/>
    <w:basedOn w:val="Normal"/>
    <w:link w:val="HTMLPreformattedChar"/>
    <w:uiPriority w:val="99"/>
    <w:semiHidden/>
    <w:unhideWhenUsed/>
    <w:rsid w:val="00762C2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2C26"/>
    <w:rPr>
      <w:rFonts w:ascii="Consolas" w:hAnsi="Consolas"/>
      <w:sz w:val="20"/>
      <w:szCs w:val="20"/>
    </w:rPr>
  </w:style>
  <w:style w:type="character" w:styleId="CommentReference">
    <w:name w:val="annotation reference"/>
    <w:basedOn w:val="DefaultParagraphFont"/>
    <w:uiPriority w:val="99"/>
    <w:unhideWhenUsed/>
    <w:rsid w:val="006E2ED8"/>
    <w:rPr>
      <w:sz w:val="16"/>
      <w:szCs w:val="16"/>
    </w:rPr>
  </w:style>
  <w:style w:type="paragraph" w:styleId="CommentText">
    <w:name w:val="annotation text"/>
    <w:basedOn w:val="Normal"/>
    <w:link w:val="CommentTextChar"/>
    <w:uiPriority w:val="99"/>
    <w:unhideWhenUsed/>
    <w:rsid w:val="006E2ED8"/>
    <w:pPr>
      <w:spacing w:line="240" w:lineRule="auto"/>
    </w:pPr>
    <w:rPr>
      <w:sz w:val="20"/>
      <w:szCs w:val="20"/>
    </w:rPr>
  </w:style>
  <w:style w:type="character" w:customStyle="1" w:styleId="CommentTextChar">
    <w:name w:val="Comment Text Char"/>
    <w:basedOn w:val="DefaultParagraphFont"/>
    <w:link w:val="CommentText"/>
    <w:uiPriority w:val="99"/>
    <w:rsid w:val="006E2ED8"/>
    <w:rPr>
      <w:sz w:val="20"/>
      <w:szCs w:val="20"/>
    </w:rPr>
  </w:style>
  <w:style w:type="paragraph" w:styleId="CommentSubject">
    <w:name w:val="annotation subject"/>
    <w:basedOn w:val="CommentText"/>
    <w:next w:val="CommentText"/>
    <w:link w:val="CommentSubjectChar"/>
    <w:uiPriority w:val="99"/>
    <w:semiHidden/>
    <w:unhideWhenUsed/>
    <w:rsid w:val="006E2ED8"/>
    <w:rPr>
      <w:b/>
      <w:bCs/>
    </w:rPr>
  </w:style>
  <w:style w:type="character" w:customStyle="1" w:styleId="CommentSubjectChar">
    <w:name w:val="Comment Subject Char"/>
    <w:basedOn w:val="CommentTextChar"/>
    <w:link w:val="CommentSubject"/>
    <w:uiPriority w:val="99"/>
    <w:semiHidden/>
    <w:rsid w:val="006E2ED8"/>
    <w:rPr>
      <w:b/>
      <w:bCs/>
      <w:sz w:val="20"/>
      <w:szCs w:val="20"/>
    </w:rPr>
  </w:style>
  <w:style w:type="paragraph" w:styleId="BalloonText">
    <w:name w:val="Balloon Text"/>
    <w:basedOn w:val="Normal"/>
    <w:link w:val="BalloonTextChar"/>
    <w:uiPriority w:val="99"/>
    <w:semiHidden/>
    <w:unhideWhenUsed/>
    <w:rsid w:val="006E2E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ED8"/>
    <w:rPr>
      <w:rFonts w:ascii="Segoe UI" w:hAnsi="Segoe UI" w:cs="Segoe UI"/>
      <w:sz w:val="18"/>
      <w:szCs w:val="18"/>
    </w:rPr>
  </w:style>
  <w:style w:type="paragraph" w:styleId="FootnoteText">
    <w:name w:val="footnote text"/>
    <w:basedOn w:val="Normal"/>
    <w:link w:val="FootnoteTextChar"/>
    <w:uiPriority w:val="99"/>
    <w:semiHidden/>
    <w:unhideWhenUsed/>
    <w:rsid w:val="00C549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494A"/>
    <w:rPr>
      <w:sz w:val="20"/>
      <w:szCs w:val="20"/>
    </w:rPr>
  </w:style>
  <w:style w:type="character" w:styleId="FootnoteReference">
    <w:name w:val="footnote reference"/>
    <w:basedOn w:val="DefaultParagraphFont"/>
    <w:uiPriority w:val="99"/>
    <w:semiHidden/>
    <w:unhideWhenUsed/>
    <w:rsid w:val="00C5494A"/>
    <w:rPr>
      <w:vertAlign w:val="superscript"/>
    </w:rPr>
  </w:style>
  <w:style w:type="character" w:styleId="Hyperlink">
    <w:name w:val="Hyperlink"/>
    <w:basedOn w:val="DefaultParagraphFont"/>
    <w:uiPriority w:val="99"/>
    <w:unhideWhenUsed/>
    <w:rsid w:val="00B41201"/>
    <w:rPr>
      <w:color w:val="0563C1" w:themeColor="hyperlink"/>
      <w:u w:val="single"/>
    </w:rPr>
  </w:style>
  <w:style w:type="character" w:styleId="UnresolvedMention">
    <w:name w:val="Unresolved Mention"/>
    <w:basedOn w:val="DefaultParagraphFont"/>
    <w:uiPriority w:val="99"/>
    <w:semiHidden/>
    <w:unhideWhenUsed/>
    <w:rsid w:val="00245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79407">
      <w:bodyDiv w:val="1"/>
      <w:marLeft w:val="0"/>
      <w:marRight w:val="0"/>
      <w:marTop w:val="0"/>
      <w:marBottom w:val="0"/>
      <w:divBdr>
        <w:top w:val="none" w:sz="0" w:space="0" w:color="auto"/>
        <w:left w:val="none" w:sz="0" w:space="0" w:color="auto"/>
        <w:bottom w:val="none" w:sz="0" w:space="0" w:color="auto"/>
        <w:right w:val="none" w:sz="0" w:space="0" w:color="auto"/>
      </w:divBdr>
    </w:div>
    <w:div w:id="97063069">
      <w:bodyDiv w:val="1"/>
      <w:marLeft w:val="0"/>
      <w:marRight w:val="0"/>
      <w:marTop w:val="0"/>
      <w:marBottom w:val="0"/>
      <w:divBdr>
        <w:top w:val="none" w:sz="0" w:space="0" w:color="auto"/>
        <w:left w:val="none" w:sz="0" w:space="0" w:color="auto"/>
        <w:bottom w:val="none" w:sz="0" w:space="0" w:color="auto"/>
        <w:right w:val="none" w:sz="0" w:space="0" w:color="auto"/>
      </w:divBdr>
    </w:div>
    <w:div w:id="219631827">
      <w:bodyDiv w:val="1"/>
      <w:marLeft w:val="0"/>
      <w:marRight w:val="0"/>
      <w:marTop w:val="0"/>
      <w:marBottom w:val="0"/>
      <w:divBdr>
        <w:top w:val="none" w:sz="0" w:space="0" w:color="auto"/>
        <w:left w:val="none" w:sz="0" w:space="0" w:color="auto"/>
        <w:bottom w:val="none" w:sz="0" w:space="0" w:color="auto"/>
        <w:right w:val="none" w:sz="0" w:space="0" w:color="auto"/>
      </w:divBdr>
    </w:div>
    <w:div w:id="513958236">
      <w:bodyDiv w:val="1"/>
      <w:marLeft w:val="0"/>
      <w:marRight w:val="0"/>
      <w:marTop w:val="0"/>
      <w:marBottom w:val="0"/>
      <w:divBdr>
        <w:top w:val="none" w:sz="0" w:space="0" w:color="auto"/>
        <w:left w:val="none" w:sz="0" w:space="0" w:color="auto"/>
        <w:bottom w:val="none" w:sz="0" w:space="0" w:color="auto"/>
        <w:right w:val="none" w:sz="0" w:space="0" w:color="auto"/>
      </w:divBdr>
    </w:div>
    <w:div w:id="566644802">
      <w:bodyDiv w:val="1"/>
      <w:marLeft w:val="0"/>
      <w:marRight w:val="0"/>
      <w:marTop w:val="0"/>
      <w:marBottom w:val="0"/>
      <w:divBdr>
        <w:top w:val="none" w:sz="0" w:space="0" w:color="auto"/>
        <w:left w:val="none" w:sz="0" w:space="0" w:color="auto"/>
        <w:bottom w:val="none" w:sz="0" w:space="0" w:color="auto"/>
        <w:right w:val="none" w:sz="0" w:space="0" w:color="auto"/>
      </w:divBdr>
    </w:div>
    <w:div w:id="665329561">
      <w:bodyDiv w:val="1"/>
      <w:marLeft w:val="0"/>
      <w:marRight w:val="0"/>
      <w:marTop w:val="0"/>
      <w:marBottom w:val="0"/>
      <w:divBdr>
        <w:top w:val="none" w:sz="0" w:space="0" w:color="auto"/>
        <w:left w:val="none" w:sz="0" w:space="0" w:color="auto"/>
        <w:bottom w:val="none" w:sz="0" w:space="0" w:color="auto"/>
        <w:right w:val="none" w:sz="0" w:space="0" w:color="auto"/>
      </w:divBdr>
    </w:div>
    <w:div w:id="1246259675">
      <w:bodyDiv w:val="1"/>
      <w:marLeft w:val="0"/>
      <w:marRight w:val="0"/>
      <w:marTop w:val="0"/>
      <w:marBottom w:val="0"/>
      <w:divBdr>
        <w:top w:val="none" w:sz="0" w:space="0" w:color="auto"/>
        <w:left w:val="none" w:sz="0" w:space="0" w:color="auto"/>
        <w:bottom w:val="none" w:sz="0" w:space="0" w:color="auto"/>
        <w:right w:val="none" w:sz="0" w:space="0" w:color="auto"/>
      </w:divBdr>
    </w:div>
    <w:div w:id="1395202122">
      <w:bodyDiv w:val="1"/>
      <w:marLeft w:val="0"/>
      <w:marRight w:val="0"/>
      <w:marTop w:val="0"/>
      <w:marBottom w:val="0"/>
      <w:divBdr>
        <w:top w:val="none" w:sz="0" w:space="0" w:color="auto"/>
        <w:left w:val="none" w:sz="0" w:space="0" w:color="auto"/>
        <w:bottom w:val="none" w:sz="0" w:space="0" w:color="auto"/>
        <w:right w:val="none" w:sz="0" w:space="0" w:color="auto"/>
      </w:divBdr>
    </w:div>
    <w:div w:id="1403215294">
      <w:bodyDiv w:val="1"/>
      <w:marLeft w:val="0"/>
      <w:marRight w:val="0"/>
      <w:marTop w:val="0"/>
      <w:marBottom w:val="0"/>
      <w:divBdr>
        <w:top w:val="none" w:sz="0" w:space="0" w:color="auto"/>
        <w:left w:val="none" w:sz="0" w:space="0" w:color="auto"/>
        <w:bottom w:val="none" w:sz="0" w:space="0" w:color="auto"/>
        <w:right w:val="none" w:sz="0" w:space="0" w:color="auto"/>
      </w:divBdr>
    </w:div>
    <w:div w:id="1416240961">
      <w:bodyDiv w:val="1"/>
      <w:marLeft w:val="0"/>
      <w:marRight w:val="0"/>
      <w:marTop w:val="0"/>
      <w:marBottom w:val="0"/>
      <w:divBdr>
        <w:top w:val="none" w:sz="0" w:space="0" w:color="auto"/>
        <w:left w:val="none" w:sz="0" w:space="0" w:color="auto"/>
        <w:bottom w:val="none" w:sz="0" w:space="0" w:color="auto"/>
        <w:right w:val="none" w:sz="0" w:space="0" w:color="auto"/>
      </w:divBdr>
    </w:div>
    <w:div w:id="1531532578">
      <w:bodyDiv w:val="1"/>
      <w:marLeft w:val="0"/>
      <w:marRight w:val="0"/>
      <w:marTop w:val="0"/>
      <w:marBottom w:val="0"/>
      <w:divBdr>
        <w:top w:val="none" w:sz="0" w:space="0" w:color="auto"/>
        <w:left w:val="none" w:sz="0" w:space="0" w:color="auto"/>
        <w:bottom w:val="none" w:sz="0" w:space="0" w:color="auto"/>
        <w:right w:val="none" w:sz="0" w:space="0" w:color="auto"/>
      </w:divBdr>
    </w:div>
    <w:div w:id="1614825634">
      <w:bodyDiv w:val="1"/>
      <w:marLeft w:val="0"/>
      <w:marRight w:val="0"/>
      <w:marTop w:val="0"/>
      <w:marBottom w:val="0"/>
      <w:divBdr>
        <w:top w:val="none" w:sz="0" w:space="0" w:color="auto"/>
        <w:left w:val="none" w:sz="0" w:space="0" w:color="auto"/>
        <w:bottom w:val="none" w:sz="0" w:space="0" w:color="auto"/>
        <w:right w:val="none" w:sz="0" w:space="0" w:color="auto"/>
      </w:divBdr>
    </w:div>
    <w:div w:id="1650818411">
      <w:bodyDiv w:val="1"/>
      <w:marLeft w:val="0"/>
      <w:marRight w:val="0"/>
      <w:marTop w:val="0"/>
      <w:marBottom w:val="0"/>
      <w:divBdr>
        <w:top w:val="none" w:sz="0" w:space="0" w:color="auto"/>
        <w:left w:val="none" w:sz="0" w:space="0" w:color="auto"/>
        <w:bottom w:val="none" w:sz="0" w:space="0" w:color="auto"/>
        <w:right w:val="none" w:sz="0" w:space="0" w:color="auto"/>
      </w:divBdr>
    </w:div>
    <w:div w:id="1967929087">
      <w:bodyDiv w:val="1"/>
      <w:marLeft w:val="0"/>
      <w:marRight w:val="0"/>
      <w:marTop w:val="0"/>
      <w:marBottom w:val="0"/>
      <w:divBdr>
        <w:top w:val="none" w:sz="0" w:space="0" w:color="auto"/>
        <w:left w:val="none" w:sz="0" w:space="0" w:color="auto"/>
        <w:bottom w:val="none" w:sz="0" w:space="0" w:color="auto"/>
        <w:right w:val="none" w:sz="0" w:space="0" w:color="auto"/>
      </w:divBdr>
    </w:div>
    <w:div w:id="208603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mosa.ramadani@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erp.mgp@gmail.com" TargetMode="External"/><Relationship Id="rId5" Type="http://schemas.openxmlformats.org/officeDocument/2006/relationships/webSettings" Target="webSettings.xml"/><Relationship Id="rId10" Type="http://schemas.openxmlformats.org/officeDocument/2006/relationships/hyperlink" Target="https://kiesaportal.rks-gov.net/logi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5B153-7206-4A68-A841-67AE9394B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Valmire Morina</dc:creator>
  <cp:keywords/>
  <dc:description/>
  <cp:lastModifiedBy>ilir Kovaci</cp:lastModifiedBy>
  <cp:revision>70</cp:revision>
  <cp:lastPrinted>2019-03-04T14:38:00Z</cp:lastPrinted>
  <dcterms:created xsi:type="dcterms:W3CDTF">2019-01-22T09:34:00Z</dcterms:created>
  <dcterms:modified xsi:type="dcterms:W3CDTF">2019-03-18T14:12:00Z</dcterms:modified>
</cp:coreProperties>
</file>