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5B9" w:rsidRPr="0023388E" w:rsidRDefault="003955B9" w:rsidP="00B910F5">
      <w:pPr>
        <w:pStyle w:val="BodyText"/>
        <w:spacing w:before="0"/>
        <w:rPr>
          <w:rFonts w:ascii="Times New Roman" w:hAnsi="Times New Roman" w:cs="Times New Roman"/>
          <w:sz w:val="24"/>
          <w:szCs w:val="24"/>
        </w:rPr>
      </w:pPr>
      <w:r w:rsidRPr="0023388E">
        <w:rPr>
          <w:noProof/>
          <w:lang w:val="en-US"/>
        </w:rPr>
        <w:drawing>
          <wp:anchor distT="0" distB="0" distL="114300" distR="114300" simplePos="0" relativeHeight="251751424" behindDoc="0" locked="0" layoutInCell="1" allowOverlap="1">
            <wp:simplePos x="762000" y="762000"/>
            <wp:positionH relativeFrom="column">
              <wp:align>left</wp:align>
            </wp:positionH>
            <wp:positionV relativeFrom="paragraph">
              <wp:align>top</wp:align>
            </wp:positionV>
            <wp:extent cx="1588135" cy="776605"/>
            <wp:effectExtent l="0" t="0" r="0" b="0"/>
            <wp:wrapSquare wrapText="bothSides"/>
            <wp:docPr id="1" name="image1.jpeg" descr="82A690D6-78CF-4787-A377-F98A303EE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82A690D6-78CF-4787-A377-F98A303EEE8A"/>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8135" cy="776605"/>
                    </a:xfrm>
                    <a:prstGeom prst="rect">
                      <a:avLst/>
                    </a:prstGeom>
                  </pic:spPr>
                </pic:pic>
              </a:graphicData>
            </a:graphic>
          </wp:anchor>
        </w:drawing>
      </w:r>
    </w:p>
    <w:p w:rsidR="003955B9" w:rsidRPr="0023388E" w:rsidRDefault="003955B9" w:rsidP="00B910F5">
      <w:pPr>
        <w:pStyle w:val="BodyText"/>
        <w:spacing w:before="0"/>
        <w:rPr>
          <w:rFonts w:ascii="Times New Roman" w:hAnsi="Times New Roman" w:cs="Times New Roman"/>
          <w:sz w:val="24"/>
          <w:szCs w:val="24"/>
        </w:rPr>
      </w:pPr>
    </w:p>
    <w:p w:rsidR="003955B9" w:rsidRPr="0023388E" w:rsidRDefault="003955B9" w:rsidP="00B910F5">
      <w:pPr>
        <w:pStyle w:val="BodyText"/>
        <w:spacing w:before="0"/>
        <w:rPr>
          <w:rFonts w:ascii="Times New Roman" w:hAnsi="Times New Roman" w:cs="Times New Roman"/>
          <w:sz w:val="24"/>
          <w:szCs w:val="24"/>
        </w:rPr>
      </w:pPr>
      <w:r w:rsidRPr="0023388E">
        <w:rPr>
          <w:rFonts w:ascii="Times New Roman" w:hAnsi="Times New Roman" w:cs="Times New Roman"/>
          <w:sz w:val="24"/>
          <w:szCs w:val="24"/>
        </w:rPr>
        <w:t>EUROPEAN</w:t>
      </w:r>
    </w:p>
    <w:p w:rsidR="00AB7BEB" w:rsidRPr="0023388E" w:rsidRDefault="003955B9" w:rsidP="00B910F5">
      <w:pPr>
        <w:pStyle w:val="BodyText"/>
        <w:spacing w:before="0"/>
        <w:rPr>
          <w:rFonts w:ascii="Times New Roman" w:hAnsi="Times New Roman" w:cs="Times New Roman"/>
          <w:sz w:val="24"/>
          <w:szCs w:val="24"/>
        </w:rPr>
      </w:pPr>
      <w:r w:rsidRPr="0023388E">
        <w:rPr>
          <w:rFonts w:ascii="Times New Roman" w:hAnsi="Times New Roman" w:cs="Times New Roman"/>
          <w:sz w:val="24"/>
          <w:szCs w:val="24"/>
        </w:rPr>
        <w:t>COMMISSION</w:t>
      </w:r>
      <w:r w:rsidRPr="0023388E">
        <w:rPr>
          <w:rFonts w:ascii="Times New Roman" w:hAnsi="Times New Roman" w:cs="Times New Roman"/>
          <w:sz w:val="24"/>
          <w:szCs w:val="24"/>
        </w:rPr>
        <w:br w:type="textWrapping" w:clear="all"/>
      </w:r>
    </w:p>
    <w:p w:rsidR="003955B9" w:rsidRPr="0023388E" w:rsidRDefault="003955B9" w:rsidP="003955B9">
      <w:pPr>
        <w:pStyle w:val="BodyText"/>
        <w:spacing w:before="86"/>
        <w:jc w:val="center"/>
        <w:rPr>
          <w:rFonts w:ascii="Times New Roman" w:hAnsi="Times New Roman" w:cs="Times New Roman"/>
          <w:b/>
          <w:bCs/>
          <w:sz w:val="24"/>
          <w:szCs w:val="24"/>
        </w:rPr>
      </w:pPr>
    </w:p>
    <w:p w:rsidR="003955B9" w:rsidRPr="0023388E" w:rsidRDefault="003955B9" w:rsidP="003955B9">
      <w:pPr>
        <w:pStyle w:val="BodyText"/>
        <w:spacing w:before="86"/>
        <w:jc w:val="center"/>
        <w:rPr>
          <w:rFonts w:ascii="Times New Roman" w:hAnsi="Times New Roman" w:cs="Times New Roman"/>
          <w:b/>
          <w:bCs/>
          <w:sz w:val="24"/>
          <w:szCs w:val="24"/>
        </w:rPr>
      </w:pPr>
    </w:p>
    <w:p w:rsidR="007C5633" w:rsidRPr="0023388E" w:rsidRDefault="007C5633" w:rsidP="007C5633">
      <w:pPr>
        <w:pStyle w:val="BodyText"/>
        <w:spacing w:before="86"/>
        <w:jc w:val="center"/>
        <w:rPr>
          <w:rFonts w:ascii="Times New Roman" w:hAnsi="Times New Roman" w:cs="Times New Roman"/>
          <w:b/>
          <w:bCs/>
          <w:sz w:val="24"/>
          <w:szCs w:val="24"/>
        </w:rPr>
      </w:pPr>
    </w:p>
    <w:p w:rsidR="007C5633" w:rsidRPr="0023388E" w:rsidRDefault="007C5633" w:rsidP="007C5633">
      <w:pPr>
        <w:pStyle w:val="BodyText"/>
        <w:spacing w:before="86"/>
        <w:jc w:val="center"/>
        <w:rPr>
          <w:rFonts w:ascii="Times New Roman" w:hAnsi="Times New Roman" w:cs="Times New Roman"/>
          <w:b/>
          <w:bCs/>
          <w:sz w:val="24"/>
          <w:szCs w:val="24"/>
        </w:rPr>
      </w:pPr>
    </w:p>
    <w:p w:rsidR="007C5633" w:rsidRPr="0023388E" w:rsidRDefault="007C5633" w:rsidP="007C5633">
      <w:pPr>
        <w:pStyle w:val="BodyText"/>
        <w:spacing w:before="86"/>
        <w:jc w:val="center"/>
        <w:rPr>
          <w:rFonts w:ascii="Times New Roman" w:hAnsi="Times New Roman" w:cs="Times New Roman"/>
          <w:b/>
          <w:bCs/>
          <w:sz w:val="24"/>
          <w:szCs w:val="24"/>
        </w:rPr>
      </w:pPr>
    </w:p>
    <w:p w:rsidR="007C5633" w:rsidRPr="0023388E" w:rsidRDefault="007C5633" w:rsidP="007C5633">
      <w:pPr>
        <w:pStyle w:val="BodyText"/>
        <w:spacing w:before="86"/>
        <w:jc w:val="center"/>
        <w:rPr>
          <w:rFonts w:ascii="Times New Roman" w:hAnsi="Times New Roman" w:cs="Times New Roman"/>
          <w:b/>
          <w:bCs/>
          <w:sz w:val="24"/>
          <w:szCs w:val="24"/>
        </w:rPr>
      </w:pPr>
    </w:p>
    <w:p w:rsidR="007C5633" w:rsidRPr="0023388E" w:rsidRDefault="007C5633" w:rsidP="007C5633">
      <w:pPr>
        <w:pStyle w:val="BodyText"/>
        <w:spacing w:before="86"/>
        <w:jc w:val="center"/>
        <w:rPr>
          <w:rFonts w:ascii="Times New Roman" w:hAnsi="Times New Roman" w:cs="Times New Roman"/>
          <w:b/>
          <w:bCs/>
          <w:sz w:val="24"/>
          <w:szCs w:val="24"/>
        </w:rPr>
      </w:pPr>
    </w:p>
    <w:p w:rsidR="00E40092" w:rsidRPr="0023388E" w:rsidRDefault="00E40092" w:rsidP="00E40092">
      <w:pPr>
        <w:pStyle w:val="BodyText"/>
        <w:spacing w:before="86"/>
        <w:jc w:val="center"/>
        <w:rPr>
          <w:rFonts w:ascii="Times New Roman" w:hAnsi="Times New Roman" w:cs="Times New Roman"/>
          <w:b/>
          <w:bCs/>
          <w:sz w:val="24"/>
          <w:szCs w:val="24"/>
        </w:rPr>
      </w:pPr>
      <w:r w:rsidRPr="0023388E">
        <w:rPr>
          <w:rFonts w:ascii="Times New Roman" w:hAnsi="Times New Roman" w:cs="Times New Roman"/>
          <w:b/>
          <w:bCs/>
          <w:sz w:val="24"/>
          <w:szCs w:val="24"/>
        </w:rPr>
        <w:t>Brisel, 8.9.2025.</w:t>
      </w:r>
    </w:p>
    <w:p w:rsidR="007C5633" w:rsidRPr="0023388E" w:rsidRDefault="00E40092" w:rsidP="00E40092">
      <w:pPr>
        <w:pStyle w:val="BodyText"/>
        <w:spacing w:before="86"/>
        <w:jc w:val="center"/>
        <w:rPr>
          <w:rFonts w:ascii="Times New Roman" w:hAnsi="Times New Roman" w:cs="Times New Roman"/>
          <w:b/>
          <w:bCs/>
          <w:sz w:val="24"/>
          <w:szCs w:val="24"/>
        </w:rPr>
      </w:pPr>
      <w:r w:rsidRPr="0023388E">
        <w:rPr>
          <w:rFonts w:ascii="Times New Roman" w:hAnsi="Times New Roman" w:cs="Times New Roman"/>
          <w:b/>
          <w:bCs/>
          <w:sz w:val="24"/>
          <w:szCs w:val="24"/>
        </w:rPr>
        <w:t>C(2025) 5947 finalno</w:t>
      </w:r>
    </w:p>
    <w:p w:rsidR="003955B9" w:rsidRPr="0023388E" w:rsidRDefault="003955B9" w:rsidP="007C5633">
      <w:pPr>
        <w:pStyle w:val="BodyText"/>
        <w:spacing w:before="86"/>
        <w:jc w:val="center"/>
        <w:rPr>
          <w:rFonts w:ascii="Times New Roman" w:hAnsi="Times New Roman" w:cs="Times New Roman"/>
          <w:b/>
          <w:bCs/>
          <w:sz w:val="24"/>
          <w:szCs w:val="24"/>
        </w:rPr>
      </w:pPr>
      <w:r w:rsidRPr="0023388E">
        <w:rPr>
          <w:rFonts w:ascii="Times New Roman" w:hAnsi="Times New Roman" w:cs="Times New Roman"/>
          <w:b/>
          <w:bCs/>
          <w:sz w:val="24"/>
          <w:szCs w:val="24"/>
        </w:rPr>
        <w:t xml:space="preserve">ANEKS </w:t>
      </w:r>
    </w:p>
    <w:p w:rsidR="003955B9" w:rsidRPr="0023388E" w:rsidRDefault="003955B9" w:rsidP="003955B9">
      <w:pPr>
        <w:pStyle w:val="BodyText"/>
        <w:spacing w:before="86"/>
        <w:jc w:val="center"/>
        <w:rPr>
          <w:rFonts w:ascii="Times New Roman" w:hAnsi="Times New Roman" w:cs="Times New Roman"/>
          <w:b/>
          <w:sz w:val="24"/>
          <w:szCs w:val="24"/>
        </w:rPr>
      </w:pPr>
    </w:p>
    <w:p w:rsidR="003955B9" w:rsidRPr="0023388E" w:rsidRDefault="003955B9" w:rsidP="003955B9">
      <w:pPr>
        <w:pStyle w:val="BodyText"/>
        <w:spacing w:before="86"/>
        <w:jc w:val="center"/>
        <w:rPr>
          <w:rFonts w:ascii="Times New Roman" w:hAnsi="Times New Roman" w:cs="Times New Roman"/>
          <w:b/>
          <w:sz w:val="24"/>
          <w:szCs w:val="24"/>
        </w:rPr>
      </w:pPr>
    </w:p>
    <w:p w:rsidR="003955B9" w:rsidRPr="0023388E" w:rsidRDefault="003955B9" w:rsidP="003955B9">
      <w:pPr>
        <w:pStyle w:val="BodyText"/>
        <w:spacing w:before="86"/>
        <w:jc w:val="center"/>
        <w:rPr>
          <w:rFonts w:ascii="Times New Roman" w:hAnsi="Times New Roman" w:cs="Times New Roman"/>
          <w:b/>
          <w:sz w:val="24"/>
          <w:szCs w:val="24"/>
        </w:rPr>
      </w:pPr>
      <w:r w:rsidRPr="0023388E">
        <w:rPr>
          <w:rFonts w:ascii="Times New Roman" w:hAnsi="Times New Roman" w:cs="Times New Roman"/>
          <w:b/>
          <w:sz w:val="24"/>
          <w:szCs w:val="24"/>
        </w:rPr>
        <w:t xml:space="preserve">Delegiranoj uredbi Komisije </w:t>
      </w:r>
    </w:p>
    <w:p w:rsidR="007C5633" w:rsidRPr="0023388E" w:rsidRDefault="003955B9" w:rsidP="007C5633">
      <w:pPr>
        <w:pStyle w:val="BodyText"/>
        <w:spacing w:before="86"/>
        <w:jc w:val="center"/>
        <w:rPr>
          <w:rFonts w:ascii="Times New Roman" w:hAnsi="Times New Roman" w:cs="Times New Roman"/>
          <w:b/>
          <w:i/>
          <w:sz w:val="24"/>
          <w:szCs w:val="24"/>
        </w:rPr>
      </w:pPr>
      <w:r w:rsidRPr="0023388E">
        <w:rPr>
          <w:rFonts w:ascii="Times New Roman" w:hAnsi="Times New Roman" w:cs="Times New Roman"/>
          <w:b/>
          <w:sz w:val="24"/>
          <w:szCs w:val="24"/>
        </w:rPr>
        <w:t xml:space="preserve">o izmeni </w:t>
      </w:r>
      <w:r w:rsidR="007C5633" w:rsidRPr="0023388E">
        <w:rPr>
          <w:rFonts w:ascii="Times New Roman" w:hAnsi="Times New Roman" w:cs="Times New Roman"/>
          <w:b/>
          <w:sz w:val="24"/>
          <w:szCs w:val="24"/>
        </w:rPr>
        <w:t>i</w:t>
      </w:r>
      <w:r w:rsidRPr="0023388E">
        <w:rPr>
          <w:rFonts w:ascii="Times New Roman" w:hAnsi="Times New Roman" w:cs="Times New Roman"/>
          <w:b/>
          <w:sz w:val="24"/>
          <w:szCs w:val="24"/>
        </w:rPr>
        <w:t xml:space="preserve"> dopuni Uredbe (EU) 2021/821 Evropskog parlamenta i </w:t>
      </w:r>
      <w:r w:rsidR="007C5633" w:rsidRPr="0023388E">
        <w:rPr>
          <w:rFonts w:ascii="Times New Roman" w:hAnsi="Times New Roman" w:cs="Times New Roman"/>
          <w:b/>
          <w:sz w:val="24"/>
          <w:szCs w:val="24"/>
        </w:rPr>
        <w:t xml:space="preserve">Saveta u vezi sa listom </w:t>
      </w:r>
      <w:r w:rsidR="00E40092" w:rsidRPr="0023388E">
        <w:rPr>
          <w:rFonts w:ascii="Times New Roman" w:hAnsi="Times New Roman" w:cs="Times New Roman"/>
          <w:b/>
          <w:sz w:val="24"/>
          <w:szCs w:val="24"/>
        </w:rPr>
        <w:t xml:space="preserve">Savet u vezi </w:t>
      </w:r>
      <w:r w:rsidR="002F79F7" w:rsidRPr="0023388E">
        <w:rPr>
          <w:rFonts w:ascii="Times New Roman" w:hAnsi="Times New Roman" w:cs="Times New Roman"/>
          <w:b/>
          <w:sz w:val="24"/>
          <w:szCs w:val="24"/>
        </w:rPr>
        <w:t xml:space="preserve">sa spiskom robe </w:t>
      </w:r>
      <w:r w:rsidR="007C5633" w:rsidRPr="0023388E">
        <w:rPr>
          <w:rFonts w:ascii="Times New Roman" w:hAnsi="Times New Roman" w:cs="Times New Roman"/>
          <w:b/>
          <w:sz w:val="24"/>
          <w:szCs w:val="24"/>
        </w:rPr>
        <w:t xml:space="preserve">dvojne namene </w:t>
      </w:r>
    </w:p>
    <w:p w:rsidR="00AB7BEB" w:rsidRPr="0023388E" w:rsidRDefault="00AB7BEB" w:rsidP="00B910F5">
      <w:pPr>
        <w:ind w:left="40"/>
        <w:jc w:val="center"/>
        <w:rPr>
          <w:rFonts w:ascii="Times New Roman" w:hAnsi="Times New Roman" w:cs="Times New Roman"/>
          <w:i/>
          <w:sz w:val="24"/>
          <w:szCs w:val="24"/>
        </w:rPr>
      </w:pPr>
    </w:p>
    <w:p w:rsidR="00AB7BEB" w:rsidRPr="0023388E" w:rsidRDefault="00AB7BEB" w:rsidP="00B910F5">
      <w:pPr>
        <w:pStyle w:val="BodyText"/>
        <w:spacing w:before="44"/>
        <w:rPr>
          <w:rFonts w:ascii="Times New Roman" w:hAnsi="Times New Roman" w:cs="Times New Roman"/>
          <w:i/>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u w:val="single"/>
        </w:rPr>
      </w:pPr>
      <w:r w:rsidRPr="0023388E">
        <w:rPr>
          <w:rFonts w:ascii="Times New Roman" w:hAnsi="Times New Roman" w:cs="Times New Roman"/>
          <w:b/>
          <w:sz w:val="24"/>
          <w:szCs w:val="24"/>
          <w:u w:val="single"/>
        </w:rPr>
        <w:t>ANEKS</w:t>
      </w:r>
    </w:p>
    <w:p w:rsidR="007C5633" w:rsidRPr="0023388E" w:rsidRDefault="007C5633" w:rsidP="00B910F5">
      <w:pPr>
        <w:ind w:left="38"/>
        <w:jc w:val="center"/>
        <w:rPr>
          <w:rFonts w:ascii="Times New Roman" w:hAnsi="Times New Roman" w:cs="Times New Roman"/>
          <w:b/>
          <w:sz w:val="24"/>
          <w:szCs w:val="24"/>
          <w:u w:val="single"/>
        </w:rPr>
      </w:pPr>
      <w:r w:rsidRPr="0023388E">
        <w:rPr>
          <w:rFonts w:ascii="Times New Roman" w:hAnsi="Times New Roman" w:cs="Times New Roman"/>
          <w:b/>
          <w:sz w:val="24"/>
          <w:szCs w:val="24"/>
          <w:u w:val="single"/>
        </w:rPr>
        <w:t>ANEKS I</w:t>
      </w:r>
    </w:p>
    <w:p w:rsidR="007C5633" w:rsidRPr="0023388E" w:rsidRDefault="007C5633" w:rsidP="00B910F5">
      <w:pPr>
        <w:ind w:left="38"/>
        <w:jc w:val="center"/>
        <w:rPr>
          <w:rFonts w:ascii="Times New Roman" w:hAnsi="Times New Roman" w:cs="Times New Roman"/>
          <w:b/>
          <w:sz w:val="24"/>
          <w:szCs w:val="24"/>
        </w:rPr>
      </w:pPr>
    </w:p>
    <w:p w:rsidR="007C5633" w:rsidRPr="0023388E" w:rsidRDefault="007C5633" w:rsidP="00B910F5">
      <w:pPr>
        <w:ind w:left="38"/>
        <w:jc w:val="center"/>
        <w:rPr>
          <w:rFonts w:ascii="Times New Roman" w:hAnsi="Times New Roman" w:cs="Times New Roman"/>
          <w:b/>
          <w:sz w:val="24"/>
          <w:szCs w:val="24"/>
        </w:rPr>
      </w:pPr>
    </w:p>
    <w:p w:rsidR="00AB7BEB" w:rsidRPr="0023388E" w:rsidRDefault="00AB7BEB" w:rsidP="00B910F5">
      <w:pPr>
        <w:ind w:left="38"/>
        <w:jc w:val="center"/>
        <w:rPr>
          <w:rFonts w:ascii="Times New Roman" w:hAnsi="Times New Roman" w:cs="Times New Roman"/>
          <w:b/>
          <w:sz w:val="24"/>
          <w:szCs w:val="24"/>
        </w:rPr>
      </w:pPr>
      <w:r w:rsidRPr="0023388E">
        <w:rPr>
          <w:rFonts w:ascii="Times New Roman" w:hAnsi="Times New Roman" w:cs="Times New Roman"/>
          <w:b/>
          <w:sz w:val="24"/>
          <w:szCs w:val="24"/>
        </w:rPr>
        <w:t>SPISAK ROBE DVOJNE NAMENE IZ ČLANA 3. OVE UREDBE</w:t>
      </w:r>
    </w:p>
    <w:p w:rsidR="00AB7BEB" w:rsidRPr="0023388E" w:rsidRDefault="00AB7BEB" w:rsidP="00B910F5">
      <w:pPr>
        <w:pStyle w:val="BodyText"/>
        <w:spacing w:before="31"/>
        <w:rPr>
          <w:rFonts w:ascii="Times New Roman" w:hAnsi="Times New Roman" w:cs="Times New Roman"/>
          <w:b/>
          <w:sz w:val="24"/>
          <w:szCs w:val="24"/>
        </w:rPr>
      </w:pPr>
    </w:p>
    <w:p w:rsidR="00AB7BEB" w:rsidRPr="0023388E" w:rsidRDefault="00AB7BEB" w:rsidP="00B910F5">
      <w:pPr>
        <w:pStyle w:val="BodyText"/>
        <w:spacing w:before="1" w:line="230" w:lineRule="auto"/>
        <w:ind w:left="160" w:right="118"/>
        <w:jc w:val="both"/>
        <w:rPr>
          <w:rFonts w:ascii="Times New Roman" w:hAnsi="Times New Roman" w:cs="Times New Roman"/>
          <w:sz w:val="24"/>
          <w:szCs w:val="24"/>
        </w:rPr>
      </w:pPr>
      <w:bookmarkStart w:id="0" w:name="_bookmark0"/>
      <w:bookmarkEnd w:id="0"/>
      <w:r w:rsidRPr="0023388E">
        <w:rPr>
          <w:rFonts w:ascii="Times New Roman" w:hAnsi="Times New Roman" w:cs="Times New Roman"/>
          <w:sz w:val="24"/>
          <w:szCs w:val="24"/>
        </w:rPr>
        <w:t xml:space="preserve">Spisak robe dvostruke namene sadržan u ovom aneksu sprovodi međunarodno dogovorene kontrole robe sa </w:t>
      </w:r>
      <w:bookmarkStart w:id="1" w:name="_bookmark1"/>
      <w:bookmarkEnd w:id="1"/>
      <w:r w:rsidRPr="0023388E">
        <w:rPr>
          <w:rFonts w:ascii="Times New Roman" w:hAnsi="Times New Roman" w:cs="Times New Roman"/>
          <w:sz w:val="24"/>
          <w:szCs w:val="24"/>
        </w:rPr>
        <w:t>dvostruke namene, uključujući austral</w:t>
      </w:r>
      <w:r w:rsidR="00765246" w:rsidRPr="0023388E">
        <w:rPr>
          <w:rFonts w:ascii="Times New Roman" w:hAnsi="Times New Roman" w:cs="Times New Roman"/>
          <w:sz w:val="24"/>
          <w:szCs w:val="24"/>
        </w:rPr>
        <w:t>ij</w:t>
      </w:r>
      <w:r w:rsidRPr="0023388E">
        <w:rPr>
          <w:rFonts w:ascii="Times New Roman" w:hAnsi="Times New Roman" w:cs="Times New Roman"/>
          <w:sz w:val="24"/>
          <w:szCs w:val="24"/>
        </w:rPr>
        <w:t>sku grupu</w:t>
      </w:r>
      <w:r w:rsidR="00765246" w:rsidRPr="0023388E">
        <w:rPr>
          <w:vertAlign w:val="superscript"/>
        </w:rPr>
        <w:t>1</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 Režim kontrole raketne tehnologije (MTCR)</w:t>
      </w:r>
      <w:r w:rsidR="00765246" w:rsidRPr="0023388E">
        <w:rPr>
          <w:vertAlign w:val="superscript"/>
        </w:rPr>
        <w:t>2</w:t>
      </w:r>
      <w:hyperlink w:anchor="_bookmark3" w:history="1"/>
      <w:r w:rsidRPr="0023388E">
        <w:rPr>
          <w:rFonts w:ascii="Times New Roman" w:hAnsi="Times New Roman" w:cs="Times New Roman"/>
          <w:sz w:val="24"/>
          <w:szCs w:val="24"/>
        </w:rPr>
        <w:t>, Grupa dobavljača nuklearnog oružja (NSG)</w:t>
      </w:r>
      <w:r w:rsidR="00765246" w:rsidRPr="0023388E">
        <w:rPr>
          <w:vertAlign w:val="superscript"/>
        </w:rPr>
        <w:t>3</w:t>
      </w:r>
      <w:r w:rsidRPr="0023388E">
        <w:rPr>
          <w:rFonts w:ascii="Times New Roman" w:hAnsi="Times New Roman" w:cs="Times New Roman"/>
          <w:sz w:val="24"/>
          <w:szCs w:val="24"/>
        </w:rPr>
        <w:t>, Vasenarski aranžman</w:t>
      </w:r>
      <w:r w:rsidR="00765246" w:rsidRPr="0023388E">
        <w:rPr>
          <w:vertAlign w:val="superscript"/>
        </w:rPr>
        <w:t>4</w:t>
      </w:r>
      <w:r w:rsidRPr="0023388E">
        <w:rPr>
          <w:rFonts w:ascii="Times New Roman" w:hAnsi="Times New Roman" w:cs="Times New Roman"/>
          <w:sz w:val="24"/>
          <w:szCs w:val="24"/>
        </w:rPr>
        <w:t xml:space="preserve"> i Konvencija o hemijskom oružju (CWC).</w:t>
      </w:r>
    </w:p>
    <w:p w:rsidR="00AB7BEB" w:rsidRPr="0023388E" w:rsidRDefault="00AB7BEB" w:rsidP="00B910F5">
      <w:pPr>
        <w:pStyle w:val="BodyText"/>
        <w:spacing w:before="184"/>
        <w:rPr>
          <w:rFonts w:ascii="Times New Roman" w:hAnsi="Times New Roman" w:cs="Times New Roman"/>
          <w:sz w:val="24"/>
          <w:szCs w:val="24"/>
        </w:rPr>
      </w:pPr>
    </w:p>
    <w:p w:rsidR="00AB7BEB" w:rsidRPr="0023388E" w:rsidRDefault="00AB7BEB" w:rsidP="00765246">
      <w:pPr>
        <w:pStyle w:val="Heading1"/>
        <w:ind w:left="39"/>
        <w:rPr>
          <w:rFonts w:ascii="Times New Roman" w:hAnsi="Times New Roman" w:cs="Times New Roman"/>
          <w:sz w:val="24"/>
          <w:szCs w:val="24"/>
        </w:rPr>
      </w:pPr>
      <w:r w:rsidRPr="0023388E">
        <w:rPr>
          <w:rFonts w:ascii="Times New Roman" w:hAnsi="Times New Roman" w:cs="Times New Roman"/>
          <w:sz w:val="24"/>
          <w:szCs w:val="24"/>
        </w:rPr>
        <w:t>SADRŽAJ</w:t>
      </w:r>
    </w:p>
    <w:p w:rsidR="00AB7BEB" w:rsidRPr="0023388E" w:rsidRDefault="00AB7BEB" w:rsidP="00B910F5">
      <w:pPr>
        <w:pStyle w:val="BodyText"/>
        <w:spacing w:before="34"/>
        <w:rPr>
          <w:rFonts w:ascii="Times New Roman" w:hAnsi="Times New Roman" w:cs="Times New Roman"/>
          <w:b/>
          <w:sz w:val="24"/>
          <w:szCs w:val="24"/>
        </w:rPr>
      </w:pPr>
    </w:p>
    <w:p w:rsidR="00765246" w:rsidRPr="0023388E" w:rsidRDefault="00AB7BEB" w:rsidP="00B910F5">
      <w:pPr>
        <w:pStyle w:val="BodyText"/>
        <w:tabs>
          <w:tab w:val="left" w:pos="2009"/>
        </w:tabs>
        <w:spacing w:before="0" w:line="408" w:lineRule="auto"/>
        <w:ind w:left="160" w:right="4155"/>
        <w:rPr>
          <w:rFonts w:ascii="Times New Roman" w:hAnsi="Times New Roman" w:cs="Times New Roman"/>
          <w:sz w:val="24"/>
          <w:szCs w:val="24"/>
        </w:rPr>
      </w:pPr>
      <w:r w:rsidRPr="0023388E">
        <w:rPr>
          <w:rFonts w:ascii="Times New Roman" w:hAnsi="Times New Roman" w:cs="Times New Roman"/>
          <w:sz w:val="24"/>
          <w:szCs w:val="24"/>
        </w:rPr>
        <w:t xml:space="preserve">Deo I. </w:t>
      </w:r>
      <w:r w:rsidR="002F79F7" w:rsidRPr="0023388E">
        <w:rPr>
          <w:rFonts w:ascii="Times New Roman" w:hAnsi="Times New Roman" w:cs="Times New Roman"/>
          <w:sz w:val="24"/>
          <w:szCs w:val="24"/>
        </w:rPr>
        <w:t xml:space="preserve">-    </w:t>
      </w:r>
      <w:r w:rsidRPr="0023388E">
        <w:rPr>
          <w:rFonts w:ascii="Times New Roman" w:hAnsi="Times New Roman" w:cs="Times New Roman"/>
          <w:sz w:val="24"/>
          <w:szCs w:val="24"/>
        </w:rPr>
        <w:t>Opšte napomene, skraćenice</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skraćenice i definicije </w:t>
      </w:r>
    </w:p>
    <w:p w:rsidR="00765246" w:rsidRPr="0023388E" w:rsidRDefault="00AB7BEB" w:rsidP="00B910F5">
      <w:pPr>
        <w:pStyle w:val="BodyText"/>
        <w:tabs>
          <w:tab w:val="left" w:pos="2009"/>
        </w:tabs>
        <w:spacing w:before="0" w:line="408" w:lineRule="auto"/>
        <w:ind w:left="160" w:right="4155"/>
        <w:rPr>
          <w:rFonts w:ascii="Times New Roman" w:hAnsi="Times New Roman" w:cs="Times New Roman"/>
          <w:sz w:val="24"/>
          <w:szCs w:val="24"/>
        </w:rPr>
      </w:pPr>
      <w:r w:rsidRPr="0023388E">
        <w:rPr>
          <w:rFonts w:ascii="Times New Roman" w:hAnsi="Times New Roman" w:cs="Times New Roman"/>
          <w:sz w:val="24"/>
          <w:szCs w:val="24"/>
        </w:rPr>
        <w:t>Deo II - Kategorija 0.</w:t>
      </w:r>
      <w:r w:rsidRPr="0023388E">
        <w:rPr>
          <w:rFonts w:ascii="Times New Roman" w:hAnsi="Times New Roman" w:cs="Times New Roman"/>
          <w:sz w:val="24"/>
          <w:szCs w:val="24"/>
        </w:rPr>
        <w:tab/>
        <w:t xml:space="preserve">Nuklearni materijali, objekti i oprema </w:t>
      </w:r>
    </w:p>
    <w:p w:rsidR="00AB7BEB" w:rsidRPr="0023388E" w:rsidRDefault="00AB7BEB" w:rsidP="00B910F5">
      <w:pPr>
        <w:pStyle w:val="BodyText"/>
        <w:tabs>
          <w:tab w:val="left" w:pos="2009"/>
        </w:tabs>
        <w:spacing w:before="0" w:line="408" w:lineRule="auto"/>
        <w:ind w:left="160" w:right="4155"/>
        <w:rPr>
          <w:rFonts w:ascii="Times New Roman" w:hAnsi="Times New Roman" w:cs="Times New Roman"/>
          <w:sz w:val="24"/>
          <w:szCs w:val="24"/>
        </w:rPr>
      </w:pPr>
      <w:r w:rsidRPr="0023388E">
        <w:rPr>
          <w:rFonts w:ascii="Times New Roman" w:hAnsi="Times New Roman" w:cs="Times New Roman"/>
          <w:sz w:val="24"/>
          <w:szCs w:val="24"/>
        </w:rPr>
        <w:t>Deo III. - Kategorija 1.</w:t>
      </w:r>
      <w:r w:rsidRPr="0023388E">
        <w:rPr>
          <w:rFonts w:ascii="Times New Roman" w:hAnsi="Times New Roman" w:cs="Times New Roman"/>
          <w:sz w:val="24"/>
          <w:szCs w:val="24"/>
        </w:rPr>
        <w:tab/>
        <w:t>Specijalni materijali i prateća oprema</w:t>
      </w:r>
    </w:p>
    <w:p w:rsidR="00765246" w:rsidRPr="0023388E" w:rsidRDefault="00AB7BEB" w:rsidP="00B910F5">
      <w:pPr>
        <w:pStyle w:val="BodyText"/>
        <w:tabs>
          <w:tab w:val="left" w:pos="2009"/>
        </w:tabs>
        <w:spacing w:before="1" w:line="408" w:lineRule="auto"/>
        <w:ind w:left="160" w:right="6110"/>
        <w:rPr>
          <w:rFonts w:ascii="Times New Roman" w:hAnsi="Times New Roman" w:cs="Times New Roman"/>
          <w:sz w:val="24"/>
          <w:szCs w:val="24"/>
        </w:rPr>
      </w:pPr>
      <w:r w:rsidRPr="0023388E">
        <w:rPr>
          <w:rFonts w:ascii="Times New Roman" w:hAnsi="Times New Roman" w:cs="Times New Roman"/>
          <w:sz w:val="24"/>
          <w:szCs w:val="24"/>
        </w:rPr>
        <w:t>Deo IV. - Kategorija 2.</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Obrada</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materijala </w:t>
      </w:r>
    </w:p>
    <w:p w:rsidR="00AB7BEB" w:rsidRPr="0023388E" w:rsidRDefault="00AB7BEB" w:rsidP="00B910F5">
      <w:pPr>
        <w:pStyle w:val="BodyText"/>
        <w:tabs>
          <w:tab w:val="left" w:pos="2009"/>
        </w:tabs>
        <w:spacing w:before="1" w:line="408" w:lineRule="auto"/>
        <w:ind w:left="160" w:right="6110"/>
        <w:rPr>
          <w:rFonts w:ascii="Times New Roman" w:hAnsi="Times New Roman" w:cs="Times New Roman"/>
          <w:sz w:val="24"/>
          <w:szCs w:val="24"/>
        </w:rPr>
      </w:pPr>
      <w:r w:rsidRPr="0023388E">
        <w:rPr>
          <w:rFonts w:ascii="Times New Roman" w:hAnsi="Times New Roman" w:cs="Times New Roman"/>
          <w:sz w:val="24"/>
          <w:szCs w:val="24"/>
        </w:rPr>
        <w:t>Deo V. - Kategorija 3</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Elektronika</w:t>
      </w:r>
    </w:p>
    <w:p w:rsidR="00AB7BEB" w:rsidRPr="0023388E" w:rsidRDefault="00AB7BEB" w:rsidP="00B910F5">
      <w:pPr>
        <w:pStyle w:val="BodyText"/>
        <w:tabs>
          <w:tab w:val="left" w:pos="2009"/>
        </w:tabs>
        <w:spacing w:before="0"/>
        <w:ind w:left="160"/>
        <w:rPr>
          <w:rFonts w:ascii="Times New Roman" w:hAnsi="Times New Roman" w:cs="Times New Roman"/>
          <w:sz w:val="24"/>
          <w:szCs w:val="24"/>
        </w:rPr>
      </w:pPr>
      <w:r w:rsidRPr="0023388E">
        <w:rPr>
          <w:rFonts w:ascii="Times New Roman" w:hAnsi="Times New Roman" w:cs="Times New Roman"/>
          <w:sz w:val="24"/>
          <w:szCs w:val="24"/>
        </w:rPr>
        <w:t>Deo VI. - Kategorija 4.</w:t>
      </w:r>
      <w:r w:rsidRPr="0023388E">
        <w:rPr>
          <w:rFonts w:ascii="Times New Roman" w:hAnsi="Times New Roman" w:cs="Times New Roman"/>
          <w:sz w:val="24"/>
          <w:szCs w:val="24"/>
        </w:rPr>
        <w:tab/>
        <w:t>Računari</w:t>
      </w:r>
    </w:p>
    <w:p w:rsidR="00765246" w:rsidRPr="0023388E" w:rsidRDefault="00AB7BEB" w:rsidP="00B910F5">
      <w:pPr>
        <w:pStyle w:val="BodyText"/>
        <w:spacing w:before="157" w:line="408" w:lineRule="auto"/>
        <w:ind w:left="160" w:right="4155"/>
        <w:rPr>
          <w:rFonts w:ascii="Times New Roman" w:hAnsi="Times New Roman" w:cs="Times New Roman"/>
          <w:sz w:val="24"/>
          <w:szCs w:val="24"/>
        </w:rPr>
      </w:pPr>
      <w:r w:rsidRPr="0023388E">
        <w:rPr>
          <w:rFonts w:ascii="Times New Roman" w:hAnsi="Times New Roman" w:cs="Times New Roman"/>
          <w:sz w:val="24"/>
          <w:szCs w:val="24"/>
        </w:rPr>
        <w:t xml:space="preserve">Deo VII. - Kategorija 5. Telekomunikacije i „bezbednost informacija“ </w:t>
      </w:r>
    </w:p>
    <w:p w:rsidR="00AB7BEB" w:rsidRPr="0023388E" w:rsidRDefault="00AB7BEB" w:rsidP="00B910F5">
      <w:pPr>
        <w:pStyle w:val="BodyText"/>
        <w:spacing w:before="157" w:line="408" w:lineRule="auto"/>
        <w:ind w:left="160" w:right="4155"/>
        <w:rPr>
          <w:rFonts w:ascii="Times New Roman" w:hAnsi="Times New Roman" w:cs="Times New Roman"/>
          <w:sz w:val="24"/>
          <w:szCs w:val="24"/>
        </w:rPr>
      </w:pPr>
      <w:r w:rsidRPr="0023388E">
        <w:rPr>
          <w:rFonts w:ascii="Times New Roman" w:hAnsi="Times New Roman" w:cs="Times New Roman"/>
          <w:sz w:val="24"/>
          <w:szCs w:val="24"/>
        </w:rPr>
        <w:t>Deo VIII. - Kategorija 6. Senzori i laseri</w:t>
      </w:r>
    </w:p>
    <w:p w:rsidR="00765246" w:rsidRPr="0023388E" w:rsidRDefault="00AB7BEB" w:rsidP="00B910F5">
      <w:pPr>
        <w:pStyle w:val="BodyText"/>
        <w:tabs>
          <w:tab w:val="left" w:pos="2009"/>
        </w:tabs>
        <w:spacing w:before="0" w:line="410" w:lineRule="auto"/>
        <w:ind w:left="160" w:right="5917"/>
        <w:rPr>
          <w:rFonts w:ascii="Times New Roman" w:hAnsi="Times New Roman" w:cs="Times New Roman"/>
          <w:sz w:val="24"/>
          <w:szCs w:val="24"/>
        </w:rPr>
      </w:pPr>
      <w:r w:rsidRPr="0023388E">
        <w:rPr>
          <w:rFonts w:ascii="Times New Roman" w:hAnsi="Times New Roman" w:cs="Times New Roman"/>
          <w:sz w:val="24"/>
          <w:szCs w:val="24"/>
        </w:rPr>
        <w:t>Deo IX. - Kategorija 7.</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Navigacija i avionika </w:t>
      </w:r>
    </w:p>
    <w:p w:rsidR="00AB7BEB" w:rsidRPr="0023388E" w:rsidRDefault="00AB7BEB" w:rsidP="00B910F5">
      <w:pPr>
        <w:pStyle w:val="BodyText"/>
        <w:tabs>
          <w:tab w:val="left" w:pos="2009"/>
        </w:tabs>
        <w:spacing w:before="0" w:line="410" w:lineRule="auto"/>
        <w:ind w:left="160" w:right="5917"/>
        <w:rPr>
          <w:rFonts w:ascii="Times New Roman" w:hAnsi="Times New Roman" w:cs="Times New Roman"/>
          <w:sz w:val="24"/>
          <w:szCs w:val="24"/>
        </w:rPr>
      </w:pPr>
      <w:r w:rsidRPr="0023388E">
        <w:rPr>
          <w:rFonts w:ascii="Times New Roman" w:hAnsi="Times New Roman" w:cs="Times New Roman"/>
          <w:sz w:val="24"/>
          <w:szCs w:val="24"/>
        </w:rPr>
        <w:t>Deo X. - Kategorija 8.</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Pomorstvo</w:t>
      </w:r>
    </w:p>
    <w:p w:rsidR="00AB7BEB" w:rsidRPr="0023388E" w:rsidRDefault="00AB7BEB" w:rsidP="00B910F5">
      <w:pPr>
        <w:pStyle w:val="BodyText"/>
        <w:tabs>
          <w:tab w:val="left" w:pos="2009"/>
        </w:tabs>
        <w:spacing w:before="0" w:line="219" w:lineRule="exact"/>
        <w:ind w:left="160"/>
        <w:rPr>
          <w:rFonts w:ascii="Times New Roman" w:hAnsi="Times New Roman" w:cs="Times New Roman"/>
          <w:sz w:val="24"/>
          <w:szCs w:val="24"/>
        </w:rPr>
      </w:pPr>
      <w:r w:rsidRPr="0023388E">
        <w:rPr>
          <w:rFonts w:ascii="Times New Roman" w:hAnsi="Times New Roman" w:cs="Times New Roman"/>
          <w:sz w:val="24"/>
          <w:szCs w:val="24"/>
        </w:rPr>
        <w:t>Deo XI. - Kategorija 9.</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Vazduhoplovstvo i pogonski sistemi</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76"/>
        <w:rPr>
          <w:rFonts w:ascii="Times New Roman" w:hAnsi="Times New Roman" w:cs="Times New Roman"/>
          <w:sz w:val="24"/>
          <w:szCs w:val="24"/>
        </w:rPr>
      </w:pPr>
    </w:p>
    <w:p w:rsidR="00765246" w:rsidRPr="0023388E" w:rsidRDefault="00765246" w:rsidP="00B910F5">
      <w:pPr>
        <w:ind w:left="39"/>
        <w:jc w:val="center"/>
        <w:rPr>
          <w:rFonts w:ascii="Times New Roman" w:hAnsi="Times New Roman" w:cs="Times New Roman"/>
          <w:b/>
          <w:sz w:val="24"/>
          <w:szCs w:val="24"/>
          <w:u w:val="single"/>
        </w:rPr>
      </w:pPr>
    </w:p>
    <w:p w:rsidR="00765246" w:rsidRPr="0023388E" w:rsidRDefault="00765246" w:rsidP="00B910F5">
      <w:pPr>
        <w:ind w:left="39"/>
        <w:jc w:val="center"/>
        <w:rPr>
          <w:rFonts w:ascii="Times New Roman" w:hAnsi="Times New Roman" w:cs="Times New Roman"/>
          <w:b/>
          <w:sz w:val="24"/>
          <w:szCs w:val="24"/>
          <w:u w:val="single"/>
        </w:rPr>
      </w:pPr>
    </w:p>
    <w:p w:rsidR="00765246" w:rsidRPr="0023388E" w:rsidRDefault="00765246" w:rsidP="00B910F5">
      <w:pPr>
        <w:ind w:left="39"/>
        <w:jc w:val="center"/>
        <w:rPr>
          <w:rFonts w:ascii="Times New Roman" w:hAnsi="Times New Roman" w:cs="Times New Roman"/>
          <w:b/>
          <w:sz w:val="24"/>
          <w:szCs w:val="24"/>
          <w:u w:val="single"/>
        </w:rPr>
      </w:pPr>
    </w:p>
    <w:p w:rsidR="00475CD2" w:rsidRPr="0023388E" w:rsidRDefault="003F36E0" w:rsidP="00043DF6">
      <w:pPr>
        <w:pStyle w:val="ListParagraph"/>
        <w:numPr>
          <w:ilvl w:val="0"/>
          <w:numId w:val="302"/>
        </w:numPr>
        <w:tabs>
          <w:tab w:val="left" w:pos="408"/>
        </w:tabs>
        <w:spacing w:before="81" w:line="198" w:lineRule="exact"/>
        <w:ind w:left="408" w:hanging="248"/>
        <w:rPr>
          <w:rFonts w:ascii="Times New Roman" w:hAnsi="Times New Roman" w:cs="Times New Roman"/>
          <w:sz w:val="24"/>
          <w:szCs w:val="24"/>
        </w:rPr>
      </w:pPr>
      <w:hyperlink r:id="rId9">
        <w:r w:rsidR="00475CD2" w:rsidRPr="0023388E">
          <w:rPr>
            <w:rFonts w:ascii="Times New Roman" w:hAnsi="Times New Roman" w:cs="Times New Roman"/>
            <w:sz w:val="24"/>
            <w:szCs w:val="24"/>
          </w:rPr>
          <w:t>https://www.australiagroup.net/</w:t>
        </w:r>
      </w:hyperlink>
    </w:p>
    <w:bookmarkStart w:id="2" w:name="_bookmark3"/>
    <w:bookmarkEnd w:id="2"/>
    <w:p w:rsidR="00475CD2" w:rsidRPr="0023388E" w:rsidRDefault="003F36E0" w:rsidP="00043DF6">
      <w:pPr>
        <w:pStyle w:val="ListParagraph"/>
        <w:numPr>
          <w:ilvl w:val="0"/>
          <w:numId w:val="302"/>
        </w:numPr>
        <w:tabs>
          <w:tab w:val="left" w:pos="408"/>
        </w:tabs>
        <w:spacing w:before="0" w:line="197" w:lineRule="exact"/>
        <w:ind w:left="408" w:hanging="248"/>
        <w:rPr>
          <w:rFonts w:ascii="Times New Roman" w:hAnsi="Times New Roman" w:cs="Times New Roman"/>
          <w:sz w:val="24"/>
          <w:szCs w:val="24"/>
        </w:rPr>
      </w:pPr>
      <w:r w:rsidRPr="0023388E">
        <w:rPr>
          <w:rFonts w:ascii="Times New Roman" w:hAnsi="Times New Roman" w:cs="Times New Roman"/>
          <w:sz w:val="24"/>
          <w:szCs w:val="24"/>
        </w:rPr>
        <w:fldChar w:fldCharType="begin"/>
      </w:r>
      <w:r w:rsidR="00475CD2" w:rsidRPr="0023388E">
        <w:rPr>
          <w:rFonts w:ascii="Times New Roman" w:hAnsi="Times New Roman" w:cs="Times New Roman"/>
          <w:sz w:val="24"/>
          <w:szCs w:val="24"/>
        </w:rPr>
        <w:instrText>HYPERLINK "http://mtcr.info/" \h</w:instrText>
      </w:r>
      <w:r w:rsidRPr="0023388E">
        <w:rPr>
          <w:rFonts w:ascii="Times New Roman" w:hAnsi="Times New Roman" w:cs="Times New Roman"/>
          <w:sz w:val="24"/>
          <w:szCs w:val="24"/>
        </w:rPr>
        <w:fldChar w:fldCharType="separate"/>
      </w:r>
      <w:r w:rsidR="00475CD2" w:rsidRPr="0023388E">
        <w:rPr>
          <w:rFonts w:ascii="Times New Roman" w:hAnsi="Times New Roman" w:cs="Times New Roman"/>
          <w:sz w:val="24"/>
          <w:szCs w:val="24"/>
        </w:rPr>
        <w:t>http://mtcr.info/</w:t>
      </w:r>
      <w:r w:rsidRPr="0023388E">
        <w:rPr>
          <w:rFonts w:ascii="Times New Roman" w:hAnsi="Times New Roman" w:cs="Times New Roman"/>
          <w:sz w:val="24"/>
          <w:szCs w:val="24"/>
        </w:rPr>
        <w:fldChar w:fldCharType="end"/>
      </w:r>
    </w:p>
    <w:bookmarkStart w:id="3" w:name="_bookmark4"/>
    <w:bookmarkEnd w:id="3"/>
    <w:p w:rsidR="00475CD2" w:rsidRPr="0023388E" w:rsidRDefault="003F36E0" w:rsidP="00043DF6">
      <w:pPr>
        <w:pStyle w:val="ListParagraph"/>
        <w:numPr>
          <w:ilvl w:val="0"/>
          <w:numId w:val="302"/>
        </w:numPr>
        <w:tabs>
          <w:tab w:val="left" w:pos="408"/>
        </w:tabs>
        <w:spacing w:before="0" w:line="198" w:lineRule="exact"/>
        <w:ind w:left="408" w:hanging="248"/>
        <w:rPr>
          <w:rFonts w:ascii="Times New Roman" w:hAnsi="Times New Roman" w:cs="Times New Roman"/>
          <w:sz w:val="24"/>
          <w:szCs w:val="24"/>
        </w:rPr>
      </w:pPr>
      <w:r w:rsidRPr="0023388E">
        <w:rPr>
          <w:rFonts w:ascii="Times New Roman" w:hAnsi="Times New Roman" w:cs="Times New Roman"/>
          <w:sz w:val="24"/>
          <w:szCs w:val="24"/>
        </w:rPr>
        <w:fldChar w:fldCharType="begin"/>
      </w:r>
      <w:r w:rsidR="00475CD2" w:rsidRPr="0023388E">
        <w:rPr>
          <w:rFonts w:ascii="Times New Roman" w:hAnsi="Times New Roman" w:cs="Times New Roman"/>
          <w:sz w:val="24"/>
          <w:szCs w:val="24"/>
        </w:rPr>
        <w:instrText>HYPERLINK "http://www.nuclearsuppliersgroup.org/" \h</w:instrText>
      </w:r>
      <w:r w:rsidRPr="0023388E">
        <w:rPr>
          <w:rFonts w:ascii="Times New Roman" w:hAnsi="Times New Roman" w:cs="Times New Roman"/>
          <w:sz w:val="24"/>
          <w:szCs w:val="24"/>
        </w:rPr>
        <w:fldChar w:fldCharType="separate"/>
      </w:r>
      <w:r w:rsidR="00475CD2" w:rsidRPr="0023388E">
        <w:rPr>
          <w:rFonts w:ascii="Times New Roman" w:hAnsi="Times New Roman" w:cs="Times New Roman"/>
          <w:sz w:val="24"/>
          <w:szCs w:val="24"/>
        </w:rPr>
        <w:t>http://www.nuclearsuppliersgroup.org/</w:t>
      </w:r>
      <w:r w:rsidRPr="0023388E">
        <w:rPr>
          <w:rFonts w:ascii="Times New Roman" w:hAnsi="Times New Roman" w:cs="Times New Roman"/>
          <w:sz w:val="24"/>
          <w:szCs w:val="24"/>
        </w:rPr>
        <w:fldChar w:fldCharType="end"/>
      </w:r>
    </w:p>
    <w:bookmarkStart w:id="4" w:name="_bookmark5"/>
    <w:bookmarkEnd w:id="4"/>
    <w:p w:rsidR="00475CD2" w:rsidRPr="0023388E" w:rsidRDefault="003F36E0" w:rsidP="00043DF6">
      <w:pPr>
        <w:pStyle w:val="ListParagraph"/>
        <w:numPr>
          <w:ilvl w:val="0"/>
          <w:numId w:val="302"/>
        </w:numPr>
        <w:tabs>
          <w:tab w:val="left" w:pos="408"/>
        </w:tabs>
        <w:spacing w:before="0" w:line="198" w:lineRule="exact"/>
        <w:ind w:left="408" w:hanging="248"/>
        <w:rPr>
          <w:rFonts w:ascii="Times New Roman" w:hAnsi="Times New Roman" w:cs="Times New Roman"/>
          <w:sz w:val="24"/>
          <w:szCs w:val="24"/>
        </w:rPr>
      </w:pPr>
      <w:r w:rsidRPr="0023388E">
        <w:rPr>
          <w:rFonts w:ascii="Times New Roman" w:hAnsi="Times New Roman" w:cs="Times New Roman"/>
          <w:sz w:val="24"/>
          <w:szCs w:val="24"/>
        </w:rPr>
        <w:fldChar w:fldCharType="begin"/>
      </w:r>
      <w:r w:rsidR="00475CD2" w:rsidRPr="0023388E">
        <w:rPr>
          <w:rFonts w:ascii="Times New Roman" w:hAnsi="Times New Roman" w:cs="Times New Roman"/>
          <w:sz w:val="24"/>
          <w:szCs w:val="24"/>
        </w:rPr>
        <w:instrText>HYPERLINK "http://www.wassenaar.org/" \h</w:instrText>
      </w:r>
      <w:r w:rsidRPr="0023388E">
        <w:rPr>
          <w:rFonts w:ascii="Times New Roman" w:hAnsi="Times New Roman" w:cs="Times New Roman"/>
          <w:sz w:val="24"/>
          <w:szCs w:val="24"/>
        </w:rPr>
        <w:fldChar w:fldCharType="separate"/>
      </w:r>
      <w:r w:rsidR="00475CD2" w:rsidRPr="0023388E">
        <w:rPr>
          <w:rFonts w:ascii="Times New Roman" w:hAnsi="Times New Roman" w:cs="Times New Roman"/>
          <w:sz w:val="24"/>
          <w:szCs w:val="24"/>
        </w:rPr>
        <w:t>http://www.wassenaar.org/</w:t>
      </w:r>
      <w:r w:rsidRPr="0023388E">
        <w:rPr>
          <w:rFonts w:ascii="Times New Roman" w:hAnsi="Times New Roman" w:cs="Times New Roman"/>
          <w:sz w:val="24"/>
          <w:szCs w:val="24"/>
        </w:rPr>
        <w:fldChar w:fldCharType="end"/>
      </w:r>
    </w:p>
    <w:bookmarkStart w:id="5" w:name="_bookmark6"/>
    <w:bookmarkEnd w:id="5"/>
    <w:p w:rsidR="00475CD2" w:rsidRPr="0023388E" w:rsidRDefault="003F36E0" w:rsidP="00043DF6">
      <w:pPr>
        <w:pStyle w:val="ListParagraph"/>
        <w:numPr>
          <w:ilvl w:val="0"/>
          <w:numId w:val="302"/>
        </w:numPr>
        <w:tabs>
          <w:tab w:val="left" w:pos="408"/>
        </w:tabs>
        <w:spacing w:before="0" w:line="198" w:lineRule="exact"/>
        <w:ind w:left="408" w:hanging="248"/>
        <w:rPr>
          <w:rFonts w:ascii="Times New Roman" w:hAnsi="Times New Roman" w:cs="Times New Roman"/>
          <w:sz w:val="24"/>
          <w:szCs w:val="24"/>
        </w:rPr>
      </w:pPr>
      <w:r w:rsidRPr="0023388E">
        <w:rPr>
          <w:rFonts w:ascii="Times New Roman" w:hAnsi="Times New Roman" w:cs="Times New Roman"/>
          <w:sz w:val="24"/>
          <w:szCs w:val="24"/>
        </w:rPr>
        <w:lastRenderedPageBreak/>
        <w:fldChar w:fldCharType="begin"/>
      </w:r>
      <w:r w:rsidR="00475CD2" w:rsidRPr="0023388E">
        <w:rPr>
          <w:rFonts w:ascii="Times New Roman" w:hAnsi="Times New Roman" w:cs="Times New Roman"/>
          <w:sz w:val="24"/>
          <w:szCs w:val="24"/>
        </w:rPr>
        <w:instrText>HYPERLINK "https://www.opcw.org/chemical-weapons-convention" \h</w:instrText>
      </w:r>
      <w:r w:rsidRPr="0023388E">
        <w:rPr>
          <w:rFonts w:ascii="Times New Roman" w:hAnsi="Times New Roman" w:cs="Times New Roman"/>
          <w:sz w:val="24"/>
          <w:szCs w:val="24"/>
        </w:rPr>
        <w:fldChar w:fldCharType="separate"/>
      </w:r>
      <w:r w:rsidR="00475CD2" w:rsidRPr="0023388E">
        <w:rPr>
          <w:rFonts w:ascii="Times New Roman" w:hAnsi="Times New Roman" w:cs="Times New Roman"/>
          <w:sz w:val="24"/>
          <w:szCs w:val="24"/>
        </w:rPr>
        <w:t>https://www.opcw.org/chemical-weapons-convention</w:t>
      </w:r>
      <w:r w:rsidRPr="0023388E">
        <w:rPr>
          <w:rFonts w:ascii="Times New Roman" w:hAnsi="Times New Roman" w:cs="Times New Roman"/>
          <w:sz w:val="24"/>
          <w:szCs w:val="24"/>
        </w:rPr>
        <w:fldChar w:fldCharType="end"/>
      </w:r>
    </w:p>
    <w:p w:rsidR="00765246" w:rsidRPr="0023388E" w:rsidRDefault="00765246" w:rsidP="00B910F5">
      <w:pPr>
        <w:ind w:left="39"/>
        <w:jc w:val="center"/>
        <w:rPr>
          <w:rFonts w:ascii="Times New Roman" w:hAnsi="Times New Roman" w:cs="Times New Roman"/>
          <w:b/>
          <w:sz w:val="24"/>
          <w:szCs w:val="24"/>
          <w:u w:val="single"/>
        </w:rPr>
      </w:pPr>
    </w:p>
    <w:p w:rsidR="00AB7BEB" w:rsidRPr="0023388E" w:rsidRDefault="00AB7BEB" w:rsidP="00B910F5">
      <w:pPr>
        <w:ind w:left="39"/>
        <w:jc w:val="center"/>
        <w:rPr>
          <w:rFonts w:ascii="Times New Roman" w:hAnsi="Times New Roman" w:cs="Times New Roman"/>
          <w:b/>
          <w:sz w:val="24"/>
          <w:szCs w:val="24"/>
        </w:rPr>
      </w:pPr>
      <w:r w:rsidRPr="0023388E">
        <w:rPr>
          <w:rFonts w:ascii="Times New Roman" w:hAnsi="Times New Roman" w:cs="Times New Roman"/>
          <w:b/>
          <w:sz w:val="24"/>
          <w:szCs w:val="24"/>
        </w:rPr>
        <w:t>DEO I. Opšte napomene, skraćenice i akronimi i definicije</w:t>
      </w:r>
    </w:p>
    <w:p w:rsidR="00AB7BEB" w:rsidRPr="0023388E" w:rsidRDefault="00AB7BEB" w:rsidP="00B910F5">
      <w:pPr>
        <w:pStyle w:val="BodyText"/>
        <w:spacing w:before="0"/>
        <w:rPr>
          <w:rFonts w:ascii="Times New Roman" w:hAnsi="Times New Roman" w:cs="Times New Roman"/>
          <w:b/>
          <w:sz w:val="24"/>
          <w:szCs w:val="24"/>
        </w:rPr>
      </w:pPr>
    </w:p>
    <w:p w:rsidR="00AB7BEB" w:rsidRPr="0023388E" w:rsidRDefault="00AB7BEB" w:rsidP="00B910F5">
      <w:pPr>
        <w:pStyle w:val="BodyText"/>
        <w:spacing w:before="24"/>
        <w:rPr>
          <w:rFonts w:ascii="Times New Roman" w:hAnsi="Times New Roman" w:cs="Times New Roman"/>
          <w:b/>
          <w:sz w:val="24"/>
          <w:szCs w:val="24"/>
        </w:rPr>
      </w:pPr>
    </w:p>
    <w:p w:rsidR="00AB7BEB" w:rsidRPr="0023388E" w:rsidRDefault="00AB7BEB" w:rsidP="00B910F5">
      <w:pPr>
        <w:pStyle w:val="Heading1"/>
        <w:ind w:left="39"/>
        <w:jc w:val="center"/>
        <w:rPr>
          <w:rFonts w:ascii="Times New Roman" w:hAnsi="Times New Roman" w:cs="Times New Roman"/>
          <w:sz w:val="24"/>
          <w:szCs w:val="24"/>
        </w:rPr>
      </w:pPr>
      <w:r w:rsidRPr="0023388E">
        <w:rPr>
          <w:rFonts w:ascii="Times New Roman" w:hAnsi="Times New Roman" w:cs="Times New Roman"/>
          <w:sz w:val="24"/>
          <w:szCs w:val="24"/>
        </w:rPr>
        <w:t>OPŠTE NAPOMENE UZ ANEKS I.</w:t>
      </w:r>
    </w:p>
    <w:p w:rsidR="00AB7BEB" w:rsidRPr="0023388E" w:rsidRDefault="00AB7BEB" w:rsidP="00B910F5">
      <w:pPr>
        <w:pStyle w:val="BodyText"/>
        <w:spacing w:before="123"/>
        <w:rPr>
          <w:rFonts w:ascii="Times New Roman" w:hAnsi="Times New Roman" w:cs="Times New Roman"/>
          <w:b/>
          <w:sz w:val="24"/>
          <w:szCs w:val="24"/>
        </w:rPr>
      </w:pPr>
    </w:p>
    <w:p w:rsidR="00AB7BEB" w:rsidRPr="0023388E" w:rsidRDefault="00AB7BEB" w:rsidP="00043DF6">
      <w:pPr>
        <w:pStyle w:val="ListParagraph"/>
        <w:numPr>
          <w:ilvl w:val="0"/>
          <w:numId w:val="303"/>
        </w:numPr>
        <w:tabs>
          <w:tab w:val="left" w:pos="1636"/>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Za kontrolu robe namenjene ili modifikovane za vojnu upotrebu, pogledajte odgovarajuću listu </w:t>
      </w:r>
      <w:r w:rsidR="00475CD2" w:rsidRPr="0023388E">
        <w:rPr>
          <w:rFonts w:ascii="Times New Roman" w:hAnsi="Times New Roman" w:cs="Times New Roman"/>
          <w:sz w:val="24"/>
          <w:szCs w:val="24"/>
        </w:rPr>
        <w:t>Evropske Unije</w:t>
      </w:r>
      <w:r w:rsidR="00475CD2" w:rsidRPr="0023388E">
        <w:rPr>
          <w:sz w:val="24"/>
          <w:vertAlign w:val="superscript"/>
        </w:rPr>
        <w:t>6</w:t>
      </w:r>
      <w:r w:rsidR="00475CD2" w:rsidRPr="0023388E">
        <w:rPr>
          <w:rFonts w:ascii="Times New Roman" w:hAnsi="Times New Roman" w:cs="Times New Roman"/>
          <w:sz w:val="24"/>
          <w:szCs w:val="24"/>
        </w:rPr>
        <w:t xml:space="preserve"> </w:t>
      </w:r>
      <w:r w:rsidRPr="0023388E">
        <w:rPr>
          <w:rFonts w:ascii="Times New Roman" w:hAnsi="Times New Roman" w:cs="Times New Roman"/>
          <w:sz w:val="24"/>
          <w:szCs w:val="24"/>
        </w:rPr>
        <w:t>kontrolisane robe za vojnu upotrebu koju vode pojedine države članice</w:t>
      </w:r>
      <w:r w:rsidR="00475CD2" w:rsidRPr="0023388E">
        <w:rPr>
          <w:rFonts w:ascii="Times New Roman" w:hAnsi="Times New Roman" w:cs="Times New Roman"/>
          <w:sz w:val="24"/>
          <w:szCs w:val="24"/>
        </w:rPr>
        <w:t xml:space="preserve"> EU</w:t>
      </w:r>
      <w:r w:rsidRPr="0023388E">
        <w:rPr>
          <w:rFonts w:ascii="Times New Roman" w:hAnsi="Times New Roman" w:cs="Times New Roman"/>
          <w:sz w:val="24"/>
          <w:szCs w:val="24"/>
        </w:rPr>
        <w:t>. Reference u ovom aneksu u kojima se navodi „VIDETI I SPISAK VOJNE ROBE“ odnose se na iste spiskove.</w:t>
      </w:r>
    </w:p>
    <w:p w:rsidR="00AB7BEB" w:rsidRPr="0023388E" w:rsidRDefault="00AB7BEB" w:rsidP="00B910F5">
      <w:pPr>
        <w:pStyle w:val="BodyText"/>
        <w:spacing w:before="25"/>
        <w:rPr>
          <w:rFonts w:ascii="Times New Roman" w:hAnsi="Times New Roman" w:cs="Times New Roman"/>
          <w:sz w:val="24"/>
          <w:szCs w:val="24"/>
        </w:rPr>
      </w:pPr>
    </w:p>
    <w:p w:rsidR="00AB7BEB" w:rsidRPr="0023388E" w:rsidRDefault="00AB7BEB" w:rsidP="00043DF6">
      <w:pPr>
        <w:pStyle w:val="ListParagraph"/>
        <w:numPr>
          <w:ilvl w:val="0"/>
          <w:numId w:val="303"/>
        </w:numPr>
        <w:tabs>
          <w:tab w:val="left" w:pos="1636"/>
        </w:tabs>
        <w:spacing w:before="0"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Predmet kontrole sadržan u ovom Aneksu ne bi trebalo da odustane od izvoza bilo koje nekontrolisane robe (uključujući fabričko postrojenje) koja sadrži jednu ili više kontrolisanih komponenti ako su kontrolisana komponenta ili komponente glavni element te robe i mogu se ukloniti ili se koriste u druge svrhe.</w:t>
      </w:r>
    </w:p>
    <w:p w:rsidR="00AB7BEB" w:rsidRPr="0023388E" w:rsidRDefault="00AB7BEB" w:rsidP="00B910F5">
      <w:pPr>
        <w:pStyle w:val="BodyText"/>
        <w:spacing w:before="24"/>
        <w:rPr>
          <w:rFonts w:ascii="Times New Roman" w:hAnsi="Times New Roman" w:cs="Times New Roman"/>
          <w:sz w:val="24"/>
          <w:szCs w:val="24"/>
        </w:rPr>
      </w:pPr>
    </w:p>
    <w:p w:rsidR="00AB7BEB" w:rsidRPr="0023388E" w:rsidRDefault="00AB7BEB" w:rsidP="00B910F5">
      <w:pPr>
        <w:spacing w:line="230" w:lineRule="auto"/>
        <w:ind w:left="3129" w:right="117" w:hanging="1467"/>
        <w:jc w:val="both"/>
        <w:rPr>
          <w:rFonts w:ascii="Times New Roman" w:hAnsi="Times New Roman" w:cs="Times New Roman"/>
          <w:sz w:val="24"/>
          <w:szCs w:val="24"/>
        </w:rPr>
      </w:pPr>
      <w:r w:rsidRPr="0023388E">
        <w:rPr>
          <w:rFonts w:ascii="Times New Roman" w:hAnsi="Times New Roman" w:cs="Times New Roman"/>
          <w:i/>
          <w:sz w:val="24"/>
          <w:szCs w:val="24"/>
          <w:u w:val="single"/>
        </w:rPr>
        <w:t>V</w:t>
      </w:r>
      <w:r w:rsidR="00475CD2"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w:t>
      </w:r>
      <w:r w:rsidR="00475CD2" w:rsidRPr="0023388E">
        <w:rPr>
          <w:rFonts w:ascii="Times New Roman" w:hAnsi="Times New Roman" w:cs="Times New Roman"/>
          <w:i/>
          <w:sz w:val="24"/>
          <w:szCs w:val="24"/>
        </w:rPr>
        <w:t>P</w:t>
      </w:r>
      <w:r w:rsidRPr="0023388E">
        <w:rPr>
          <w:rFonts w:ascii="Times New Roman" w:hAnsi="Times New Roman" w:cs="Times New Roman"/>
          <w:i/>
          <w:sz w:val="24"/>
          <w:szCs w:val="24"/>
        </w:rPr>
        <w:t>rilikom procene da li posmatranu komponentu ili komponente treba</w:t>
      </w:r>
      <w:r w:rsidR="00475CD2"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smatrati glavnim elementom, potrebno je odmeriti faktore kvantiteta, vrednosti i korišćenog tehnološkog znanja, kao i druge posebne okolnosti zbog kojih bi posmatrana komponenta ili komponente mogle da postanu glavni element kupljenih dobara</w:t>
      </w:r>
      <w:r w:rsidRPr="0023388E">
        <w:rPr>
          <w:rFonts w:ascii="Times New Roman" w:hAnsi="Times New Roman" w:cs="Times New Roman"/>
          <w:sz w:val="24"/>
          <w:szCs w:val="24"/>
        </w:rPr>
        <w:t>.</w:t>
      </w:r>
    </w:p>
    <w:p w:rsidR="00AB7BEB" w:rsidRPr="0023388E" w:rsidRDefault="00AB7BEB" w:rsidP="00B910F5">
      <w:pPr>
        <w:pStyle w:val="BodyText"/>
        <w:spacing w:before="18"/>
        <w:rPr>
          <w:rFonts w:ascii="Times New Roman" w:hAnsi="Times New Roman" w:cs="Times New Roman"/>
          <w:sz w:val="24"/>
          <w:szCs w:val="24"/>
        </w:rPr>
      </w:pPr>
    </w:p>
    <w:p w:rsidR="00AB7BEB" w:rsidRPr="0023388E" w:rsidRDefault="00AB7BEB" w:rsidP="00043DF6">
      <w:pPr>
        <w:pStyle w:val="ListParagraph"/>
        <w:numPr>
          <w:ilvl w:val="0"/>
          <w:numId w:val="303"/>
        </w:numPr>
        <w:tabs>
          <w:tab w:val="left" w:pos="1636"/>
        </w:tabs>
        <w:spacing w:before="0"/>
        <w:ind w:hanging="1476"/>
        <w:rPr>
          <w:rFonts w:ascii="Times New Roman" w:hAnsi="Times New Roman" w:cs="Times New Roman"/>
          <w:sz w:val="24"/>
          <w:szCs w:val="24"/>
        </w:rPr>
      </w:pPr>
      <w:r w:rsidRPr="0023388E">
        <w:rPr>
          <w:rFonts w:ascii="Times New Roman" w:hAnsi="Times New Roman" w:cs="Times New Roman"/>
          <w:sz w:val="24"/>
          <w:szCs w:val="24"/>
        </w:rPr>
        <w:t>Roba navedena u ovom Aneksu uključuje novu i korišćenu robu.</w:t>
      </w:r>
    </w:p>
    <w:p w:rsidR="00AB7BEB" w:rsidRPr="0023388E" w:rsidRDefault="00AB7BEB" w:rsidP="00B910F5">
      <w:pPr>
        <w:pStyle w:val="BodyText"/>
        <w:spacing w:before="23"/>
        <w:rPr>
          <w:rFonts w:ascii="Times New Roman" w:hAnsi="Times New Roman" w:cs="Times New Roman"/>
          <w:sz w:val="24"/>
          <w:szCs w:val="24"/>
        </w:rPr>
      </w:pPr>
    </w:p>
    <w:p w:rsidR="00AB7BEB" w:rsidRPr="0023388E" w:rsidRDefault="00AB7BEB" w:rsidP="00043DF6">
      <w:pPr>
        <w:pStyle w:val="ListParagraph"/>
        <w:numPr>
          <w:ilvl w:val="0"/>
          <w:numId w:val="303"/>
        </w:numPr>
        <w:tabs>
          <w:tab w:val="left" w:pos="1636"/>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U nekim slučajevima, hemikalije su navedene po imenu i CAS broju. Lista se odnosi na hemikalije iste strukturne formule (uključujući hidrate) bez obzira na naziv ili CAS broj. CAS brojevi su prikazani da pomognu u identifikaciji određene hemikalije ili smeše bez obzira na nomenklaturu. CAS brojevi se ne mogu koristiti kao jedini način identifikacije jer neki oblici navedenih hemikalija imaju različite CAS brojeve, a smeše koje sadrže navedene hemikalije mogu imati različite CAS brojeve.</w:t>
      </w:r>
    </w:p>
    <w:p w:rsidR="00475CD2" w:rsidRPr="0023388E" w:rsidRDefault="00475CD2" w:rsidP="00B910F5">
      <w:pPr>
        <w:pStyle w:val="BodyText"/>
        <w:spacing w:before="4"/>
        <w:rPr>
          <w:rFonts w:ascii="Times New Roman" w:hAnsi="Times New Roman" w:cs="Times New Roman"/>
          <w:sz w:val="24"/>
          <w:szCs w:val="24"/>
        </w:rPr>
      </w:pPr>
    </w:p>
    <w:p w:rsidR="00AB7BEB" w:rsidRPr="0023388E" w:rsidRDefault="00AB7BEB" w:rsidP="00475CD2">
      <w:pPr>
        <w:pStyle w:val="BodyText"/>
        <w:spacing w:before="4"/>
        <w:rPr>
          <w:rFonts w:ascii="Times New Roman" w:hAnsi="Times New Roman" w:cs="Times New Roman"/>
          <w:sz w:val="24"/>
          <w:szCs w:val="24"/>
        </w:rPr>
      </w:pPr>
      <w:bookmarkStart w:id="6" w:name="_bookmark2"/>
      <w:bookmarkEnd w:id="6"/>
    </w:p>
    <w:p w:rsidR="00AB7BEB" w:rsidRPr="0023388E" w:rsidRDefault="00AB7BEB" w:rsidP="00B910F5">
      <w:pPr>
        <w:pStyle w:val="Heading1"/>
        <w:ind w:left="3327"/>
        <w:rPr>
          <w:rFonts w:ascii="Times New Roman" w:hAnsi="Times New Roman" w:cs="Times New Roman"/>
          <w:sz w:val="24"/>
          <w:szCs w:val="24"/>
        </w:rPr>
      </w:pPr>
      <w:r w:rsidRPr="0023388E">
        <w:rPr>
          <w:rFonts w:ascii="Times New Roman" w:hAnsi="Times New Roman" w:cs="Times New Roman"/>
          <w:sz w:val="24"/>
          <w:szCs w:val="24"/>
        </w:rPr>
        <w:t>NAPOMENA O NUKLEARNOJ TEHNOLOGIJI (NNT)</w:t>
      </w:r>
    </w:p>
    <w:p w:rsidR="00AB7BEB" w:rsidRPr="0023388E" w:rsidRDefault="00AB7BEB" w:rsidP="00B910F5">
      <w:pPr>
        <w:pStyle w:val="BodyText"/>
        <w:spacing w:before="148"/>
        <w:ind w:left="160"/>
        <w:rPr>
          <w:rFonts w:ascii="Times New Roman" w:hAnsi="Times New Roman" w:cs="Times New Roman"/>
          <w:sz w:val="24"/>
          <w:szCs w:val="24"/>
        </w:rPr>
      </w:pPr>
      <w:r w:rsidRPr="0023388E">
        <w:rPr>
          <w:rFonts w:ascii="Times New Roman" w:hAnsi="Times New Roman" w:cs="Times New Roman"/>
          <w:sz w:val="24"/>
          <w:szCs w:val="24"/>
        </w:rPr>
        <w:t>(Tumači se zajedno sa odeljkom E kategorije 0.)</w:t>
      </w:r>
    </w:p>
    <w:p w:rsidR="00AB7BEB" w:rsidRPr="0023388E" w:rsidRDefault="00AB7BEB" w:rsidP="00B910F5">
      <w:pPr>
        <w:pStyle w:val="BodyText"/>
        <w:spacing w:before="156"/>
        <w:ind w:left="160"/>
        <w:rPr>
          <w:rFonts w:ascii="Times New Roman" w:hAnsi="Times New Roman" w:cs="Times New Roman"/>
          <w:sz w:val="24"/>
          <w:szCs w:val="24"/>
        </w:rPr>
      </w:pPr>
      <w:r w:rsidRPr="0023388E">
        <w:rPr>
          <w:rFonts w:ascii="Times New Roman" w:hAnsi="Times New Roman" w:cs="Times New Roman"/>
          <w:sz w:val="24"/>
          <w:szCs w:val="24"/>
        </w:rPr>
        <w:t>„Tehnologija“ koja se direktno odnosi na bilo koju robu kontrolisanu u kategoriji 0 kontroliše se u skladu sa odredbama Kategorije 0.</w:t>
      </w:r>
    </w:p>
    <w:p w:rsidR="00AB7BEB" w:rsidRPr="0023388E" w:rsidRDefault="00AB7BEB" w:rsidP="00B910F5">
      <w:pPr>
        <w:pStyle w:val="BodyText"/>
        <w:spacing w:before="162" w:line="230" w:lineRule="auto"/>
        <w:ind w:left="160"/>
        <w:rPr>
          <w:rFonts w:ascii="Times New Roman" w:hAnsi="Times New Roman" w:cs="Times New Roman"/>
          <w:sz w:val="24"/>
          <w:szCs w:val="24"/>
        </w:rPr>
      </w:pPr>
      <w:r w:rsidRPr="0023388E">
        <w:rPr>
          <w:rFonts w:ascii="Times New Roman" w:hAnsi="Times New Roman" w:cs="Times New Roman"/>
          <w:sz w:val="24"/>
          <w:szCs w:val="24"/>
        </w:rPr>
        <w:t>„Tehnologija“ za „razvoj“, „proizvodnju“ ili „upotrebu“ kontrolisane robe ostaje pod kontrolom čak i kada se odnosi na nekontrolisanu robu.</w:t>
      </w:r>
    </w:p>
    <w:p w:rsidR="00AB7BEB" w:rsidRPr="0023388E" w:rsidRDefault="00AB7BEB" w:rsidP="00B910F5">
      <w:pPr>
        <w:pStyle w:val="BodyText"/>
        <w:spacing w:before="164" w:line="230" w:lineRule="auto"/>
        <w:ind w:left="160" w:right="114"/>
        <w:rPr>
          <w:rFonts w:ascii="Times New Roman" w:hAnsi="Times New Roman" w:cs="Times New Roman"/>
          <w:sz w:val="24"/>
          <w:szCs w:val="24"/>
        </w:rPr>
      </w:pPr>
      <w:r w:rsidRPr="0023388E">
        <w:rPr>
          <w:rFonts w:ascii="Times New Roman" w:hAnsi="Times New Roman" w:cs="Times New Roman"/>
          <w:sz w:val="24"/>
          <w:szCs w:val="24"/>
        </w:rPr>
        <w:t>Odobravanjem robe za izvoz, odobrava se i izvoz istom krajnjem korisniku minimalne „tehnologije“ potrebne za ugradnju, rad, održavanje i popravku robe.</w:t>
      </w:r>
    </w:p>
    <w:p w:rsidR="00AB7BEB" w:rsidRPr="0023388E" w:rsidRDefault="00AB7BEB" w:rsidP="00B910F5">
      <w:pPr>
        <w:pStyle w:val="BodyText"/>
        <w:spacing w:before="158"/>
        <w:ind w:left="160"/>
        <w:rPr>
          <w:rFonts w:ascii="Times New Roman" w:hAnsi="Times New Roman" w:cs="Times New Roman"/>
          <w:sz w:val="24"/>
          <w:szCs w:val="24"/>
        </w:rPr>
      </w:pPr>
      <w:r w:rsidRPr="0023388E">
        <w:rPr>
          <w:rFonts w:ascii="Times New Roman" w:hAnsi="Times New Roman" w:cs="Times New Roman"/>
          <w:sz w:val="24"/>
          <w:szCs w:val="24"/>
        </w:rPr>
        <w:t>Kontrola prenosa „tehnologije“ se ne odnosi na informacije „u javnom domenu“ ili na „osnovna naučna istraživanja“.</w:t>
      </w:r>
    </w:p>
    <w:p w:rsidR="00AB7BEB" w:rsidRPr="0023388E" w:rsidRDefault="003F36E0" w:rsidP="00B910F5">
      <w:pPr>
        <w:pStyle w:val="BodyText"/>
        <w:spacing w:before="0"/>
        <w:rPr>
          <w:rFonts w:ascii="Times New Roman" w:hAnsi="Times New Roman" w:cs="Times New Roman"/>
          <w:sz w:val="24"/>
          <w:szCs w:val="24"/>
        </w:rPr>
      </w:pPr>
      <w:r w:rsidRPr="0023388E">
        <w:rPr>
          <w:rFonts w:ascii="Times New Roman" w:hAnsi="Times New Roman" w:cs="Times New Roman"/>
          <w:noProof/>
          <w:sz w:val="24"/>
          <w:szCs w:val="24"/>
        </w:rPr>
        <w:pict>
          <v:shape id="Graphic 12" o:spid="_x0000_s2521" style="position:absolute;margin-left:59.6pt;margin-top:16.75pt;width:52.45pt;height:.6pt;z-index:-251674624;visibility:visible;mso-wrap-style:square;mso-wrap-distance-left:0;mso-wrap-distance-top:0;mso-wrap-distance-right:0;mso-wrap-distance-bottom:0;mso-position-horizontal:absolute;mso-position-horizontal-relative:page;mso-position-vertical:absolute;mso-position-vertical-relative:text;v-text-anchor:top" coordsize="666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" path="m665994,l,,,7200r665994,l665994,xe" fillcolor="black" stroked="f">
            <v:path arrowok="t"/>
            <w10:wrap type="topAndBottom" anchorx="page"/>
          </v:shape>
        </w:pict>
      </w:r>
    </w:p>
    <w:p w:rsidR="00475CD2" w:rsidRPr="0023388E" w:rsidRDefault="00475CD2" w:rsidP="00B910F5">
      <w:pPr>
        <w:pStyle w:val="BodyText"/>
        <w:spacing w:before="0"/>
        <w:rPr>
          <w:rFonts w:ascii="Times New Roman" w:hAnsi="Times New Roman" w:cs="Times New Roman"/>
          <w:sz w:val="24"/>
          <w:szCs w:val="24"/>
        </w:rPr>
      </w:pPr>
    </w:p>
    <w:p w:rsidR="00475CD2" w:rsidRPr="0023388E" w:rsidRDefault="00475CD2" w:rsidP="00B910F5">
      <w:pPr>
        <w:pStyle w:val="BodyText"/>
        <w:spacing w:before="41"/>
        <w:rPr>
          <w:rFonts w:ascii="Times New Roman" w:hAnsi="Times New Roman" w:cs="Times New Roman"/>
          <w:sz w:val="24"/>
          <w:szCs w:val="24"/>
        </w:rPr>
      </w:pPr>
    </w:p>
    <w:p w:rsidR="007C5633" w:rsidRPr="0023388E" w:rsidRDefault="007C5633" w:rsidP="00B910F5">
      <w:pPr>
        <w:pStyle w:val="BodyText"/>
        <w:spacing w:before="41"/>
        <w:rPr>
          <w:rFonts w:ascii="Times New Roman" w:hAnsi="Times New Roman" w:cs="Times New Roman"/>
          <w:sz w:val="24"/>
          <w:szCs w:val="24"/>
        </w:rPr>
      </w:pPr>
    </w:p>
    <w:p w:rsidR="007C5633" w:rsidRPr="0023388E" w:rsidRDefault="007C5633" w:rsidP="00B910F5">
      <w:pPr>
        <w:pStyle w:val="BodyText"/>
        <w:spacing w:before="41"/>
        <w:rPr>
          <w:rFonts w:ascii="Times New Roman" w:hAnsi="Times New Roman" w:cs="Times New Roman"/>
          <w:sz w:val="24"/>
          <w:szCs w:val="24"/>
        </w:rPr>
      </w:pPr>
    </w:p>
    <w:p w:rsidR="007C5633" w:rsidRPr="0023388E" w:rsidRDefault="007C5633" w:rsidP="00B910F5">
      <w:pPr>
        <w:pStyle w:val="BodyText"/>
        <w:spacing w:before="41"/>
        <w:rPr>
          <w:rFonts w:ascii="Times New Roman" w:hAnsi="Times New Roman" w:cs="Times New Roman"/>
          <w:sz w:val="24"/>
          <w:szCs w:val="24"/>
        </w:rPr>
      </w:pPr>
    </w:p>
    <w:p w:rsidR="007C5633" w:rsidRPr="0023388E" w:rsidRDefault="007C5633" w:rsidP="00B910F5">
      <w:pPr>
        <w:pStyle w:val="BodyText"/>
        <w:spacing w:before="41"/>
        <w:rPr>
          <w:rFonts w:ascii="Times New Roman" w:hAnsi="Times New Roman" w:cs="Times New Roman"/>
          <w:sz w:val="24"/>
          <w:szCs w:val="24"/>
        </w:rPr>
      </w:pPr>
    </w:p>
    <w:p w:rsidR="004D4C0D" w:rsidRPr="0023388E" w:rsidRDefault="004D4C0D" w:rsidP="00B910F5">
      <w:pPr>
        <w:pStyle w:val="BodyText"/>
        <w:spacing w:before="41"/>
        <w:rPr>
          <w:rFonts w:ascii="Times New Roman" w:hAnsi="Times New Roman" w:cs="Times New Roman"/>
          <w:sz w:val="24"/>
          <w:szCs w:val="24"/>
        </w:rPr>
      </w:pPr>
    </w:p>
    <w:p w:rsidR="00AB7BEB" w:rsidRPr="0023388E" w:rsidRDefault="00AB7BEB" w:rsidP="00B910F5">
      <w:pPr>
        <w:pStyle w:val="Heading1"/>
        <w:ind w:left="39"/>
        <w:jc w:val="center"/>
        <w:rPr>
          <w:rFonts w:ascii="Times New Roman" w:hAnsi="Times New Roman" w:cs="Times New Roman"/>
          <w:sz w:val="24"/>
          <w:szCs w:val="24"/>
        </w:rPr>
      </w:pPr>
      <w:r w:rsidRPr="0023388E">
        <w:rPr>
          <w:rFonts w:ascii="Times New Roman" w:hAnsi="Times New Roman" w:cs="Times New Roman"/>
          <w:sz w:val="24"/>
          <w:szCs w:val="24"/>
        </w:rPr>
        <w:t>NAPOMENA O TEHNOLOGIJI UOPŠTENO (NTU)</w:t>
      </w:r>
    </w:p>
    <w:p w:rsidR="00AB7BEB" w:rsidRPr="0023388E" w:rsidRDefault="00AB7BEB" w:rsidP="00B910F5">
      <w:pPr>
        <w:pStyle w:val="BodyText"/>
        <w:spacing w:before="148"/>
        <w:ind w:left="160"/>
        <w:rPr>
          <w:rFonts w:ascii="Times New Roman" w:hAnsi="Times New Roman" w:cs="Times New Roman"/>
          <w:sz w:val="24"/>
          <w:szCs w:val="24"/>
        </w:rPr>
      </w:pPr>
      <w:r w:rsidRPr="0023388E">
        <w:rPr>
          <w:rFonts w:ascii="Times New Roman" w:hAnsi="Times New Roman" w:cs="Times New Roman"/>
          <w:sz w:val="24"/>
          <w:szCs w:val="24"/>
        </w:rPr>
        <w:t>(Tumači se zajedno sa odeljkom E kategorije od 1. do 9.)</w:t>
      </w:r>
    </w:p>
    <w:p w:rsidR="00AB7BEB" w:rsidRPr="0023388E" w:rsidRDefault="00AB7BEB" w:rsidP="00B910F5">
      <w:pPr>
        <w:pStyle w:val="BodyText"/>
        <w:spacing w:before="163" w:line="230" w:lineRule="auto"/>
        <w:ind w:left="160"/>
        <w:rPr>
          <w:rFonts w:ascii="Times New Roman" w:hAnsi="Times New Roman" w:cs="Times New Roman"/>
          <w:sz w:val="24"/>
          <w:szCs w:val="24"/>
        </w:rPr>
      </w:pPr>
      <w:r w:rsidRPr="0023388E">
        <w:rPr>
          <w:rFonts w:ascii="Times New Roman" w:hAnsi="Times New Roman" w:cs="Times New Roman"/>
          <w:sz w:val="24"/>
          <w:szCs w:val="24"/>
        </w:rPr>
        <w:t>Izvoz "tehnologije" koja je "potrebna" za "razvoj", "proizvodnju" ili "upotrebu" robe kontrolisane u kategorijama od 1. do 9. nadgleda se u skladu sa odredbama kategorija od 1. do 9.</w:t>
      </w:r>
    </w:p>
    <w:p w:rsidR="00AB7BEB" w:rsidRPr="0023388E" w:rsidRDefault="00AB7BEB" w:rsidP="00B910F5">
      <w:pPr>
        <w:pStyle w:val="BodyText"/>
        <w:spacing w:before="164" w:line="230" w:lineRule="auto"/>
        <w:ind w:left="160"/>
        <w:rPr>
          <w:rFonts w:ascii="Times New Roman" w:hAnsi="Times New Roman" w:cs="Times New Roman"/>
          <w:sz w:val="24"/>
          <w:szCs w:val="24"/>
        </w:rPr>
      </w:pPr>
      <w:r w:rsidRPr="0023388E">
        <w:rPr>
          <w:rFonts w:ascii="Times New Roman" w:hAnsi="Times New Roman" w:cs="Times New Roman"/>
          <w:sz w:val="24"/>
          <w:szCs w:val="24"/>
        </w:rPr>
        <w:t>„Tehnologija“ koja je potrebna za „razvoj“, „proizvodnju“ ili „upotrebu“ kontrolisane robe ostaje pod kontrolom čak i kada se odnosi na nekontrolisanu robu.</w:t>
      </w:r>
    </w:p>
    <w:p w:rsidR="00AB7BEB" w:rsidRPr="0023388E" w:rsidRDefault="00AB7BEB" w:rsidP="00B910F5">
      <w:pPr>
        <w:pStyle w:val="BodyText"/>
        <w:spacing w:before="165" w:line="230" w:lineRule="auto"/>
        <w:ind w:left="160" w:right="114"/>
        <w:rPr>
          <w:rFonts w:ascii="Times New Roman" w:hAnsi="Times New Roman" w:cs="Times New Roman"/>
          <w:sz w:val="24"/>
          <w:szCs w:val="24"/>
        </w:rPr>
      </w:pPr>
      <w:r w:rsidRPr="0023388E">
        <w:rPr>
          <w:rFonts w:ascii="Times New Roman" w:hAnsi="Times New Roman" w:cs="Times New Roman"/>
          <w:sz w:val="24"/>
          <w:szCs w:val="24"/>
        </w:rPr>
        <w:t>Nadzor se ne odnosi na onu „tehnologiju“ koja je minimalno potrebna za ugradnju, rad, održavanje (proveru) ili popravku one robe koja nije pod nadzorom ili čiji je izvoz odobren.</w:t>
      </w:r>
    </w:p>
    <w:p w:rsidR="00AB7BEB" w:rsidRPr="0023388E" w:rsidRDefault="00AB7BEB" w:rsidP="00B910F5">
      <w:pPr>
        <w:pStyle w:val="BodyText"/>
        <w:spacing w:before="66"/>
        <w:rPr>
          <w:rFonts w:ascii="Times New Roman" w:hAnsi="Times New Roman" w:cs="Times New Roman"/>
          <w:sz w:val="24"/>
          <w:szCs w:val="24"/>
        </w:rPr>
      </w:pPr>
    </w:p>
    <w:p w:rsidR="00AB7BEB" w:rsidRPr="0023388E" w:rsidRDefault="00AB7BEB" w:rsidP="00B910F5">
      <w:pPr>
        <w:tabs>
          <w:tab w:val="left" w:pos="1213"/>
        </w:tabs>
        <w:spacing w:before="1"/>
        <w:ind w:left="160"/>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Ovo se ne odnosi na "tehnologiju" specificiranu u 1E002.e., 1E002.f., 8E002.a. i 8E002.b.</w:t>
      </w:r>
    </w:p>
    <w:p w:rsidR="00AB7BEB" w:rsidRPr="0023388E" w:rsidRDefault="00AB7BEB" w:rsidP="00B910F5">
      <w:pPr>
        <w:pStyle w:val="BodyText"/>
        <w:spacing w:before="162" w:line="230" w:lineRule="auto"/>
        <w:ind w:left="160" w:right="116"/>
        <w:rPr>
          <w:rFonts w:ascii="Times New Roman" w:hAnsi="Times New Roman" w:cs="Times New Roman"/>
          <w:sz w:val="24"/>
          <w:szCs w:val="24"/>
        </w:rPr>
      </w:pPr>
      <w:r w:rsidRPr="0023388E">
        <w:rPr>
          <w:rFonts w:ascii="Times New Roman" w:hAnsi="Times New Roman" w:cs="Times New Roman"/>
          <w:sz w:val="24"/>
          <w:szCs w:val="24"/>
        </w:rPr>
        <w:t>Kontrole prenosa „tehnologije“ se ne primenjuju na informacije „u javnom domenu“, na „osnovna naučna istraživanja“ ili na minimalne informacije potrebne za prijavu patenata.</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44"/>
        <w:rPr>
          <w:rFonts w:ascii="Times New Roman" w:hAnsi="Times New Roman" w:cs="Times New Roman"/>
          <w:sz w:val="24"/>
          <w:szCs w:val="24"/>
        </w:rPr>
      </w:pPr>
    </w:p>
    <w:p w:rsidR="00AB7BEB" w:rsidRPr="0023388E" w:rsidRDefault="00AB7BEB" w:rsidP="00B910F5">
      <w:pPr>
        <w:pStyle w:val="Heading1"/>
        <w:ind w:left="39"/>
        <w:jc w:val="center"/>
        <w:rPr>
          <w:rFonts w:ascii="Times New Roman" w:hAnsi="Times New Roman" w:cs="Times New Roman"/>
          <w:sz w:val="24"/>
          <w:szCs w:val="24"/>
        </w:rPr>
      </w:pPr>
      <w:r w:rsidRPr="0023388E">
        <w:rPr>
          <w:rFonts w:ascii="Times New Roman" w:hAnsi="Times New Roman" w:cs="Times New Roman"/>
          <w:sz w:val="24"/>
          <w:szCs w:val="24"/>
        </w:rPr>
        <w:t>NAPOMENA O NUKLEARNOM SOFTVERU (N</w:t>
      </w:r>
      <w:r w:rsidR="00765246" w:rsidRPr="0023388E">
        <w:rPr>
          <w:rFonts w:ascii="Times New Roman" w:hAnsi="Times New Roman" w:cs="Times New Roman"/>
          <w:sz w:val="24"/>
          <w:szCs w:val="24"/>
        </w:rPr>
        <w:t>NS</w:t>
      </w:r>
      <w:r w:rsidRPr="0023388E">
        <w:rPr>
          <w:rFonts w:ascii="Times New Roman" w:hAnsi="Times New Roman" w:cs="Times New Roman"/>
          <w:sz w:val="24"/>
          <w:szCs w:val="24"/>
        </w:rPr>
        <w:t>)</w:t>
      </w:r>
    </w:p>
    <w:p w:rsidR="00AB7BEB" w:rsidRPr="0023388E" w:rsidRDefault="00AB7BEB" w:rsidP="00B910F5">
      <w:pPr>
        <w:pStyle w:val="BodyText"/>
        <w:spacing w:before="147"/>
        <w:ind w:left="160"/>
        <w:rPr>
          <w:rFonts w:ascii="Times New Roman" w:hAnsi="Times New Roman" w:cs="Times New Roman"/>
          <w:sz w:val="24"/>
          <w:szCs w:val="24"/>
        </w:rPr>
      </w:pPr>
      <w:r w:rsidRPr="0023388E">
        <w:rPr>
          <w:rFonts w:ascii="Times New Roman" w:hAnsi="Times New Roman" w:cs="Times New Roman"/>
          <w:sz w:val="24"/>
          <w:szCs w:val="24"/>
        </w:rPr>
        <w:t>(Ova napomena ima prednost u odnosu na bilo koju inspekciju iz Odeljka D, kategorija 0.)</w:t>
      </w:r>
    </w:p>
    <w:p w:rsidR="00AB7BEB" w:rsidRPr="0023388E" w:rsidRDefault="00AB7BEB" w:rsidP="00B910F5">
      <w:pPr>
        <w:pStyle w:val="BodyText"/>
        <w:spacing w:before="163" w:line="230" w:lineRule="auto"/>
        <w:ind w:left="160" w:right="114"/>
        <w:rPr>
          <w:rFonts w:ascii="Times New Roman" w:hAnsi="Times New Roman" w:cs="Times New Roman"/>
          <w:sz w:val="24"/>
          <w:szCs w:val="24"/>
        </w:rPr>
      </w:pPr>
      <w:r w:rsidRPr="0023388E">
        <w:rPr>
          <w:rFonts w:ascii="Times New Roman" w:hAnsi="Times New Roman" w:cs="Times New Roman"/>
          <w:sz w:val="24"/>
          <w:szCs w:val="24"/>
        </w:rPr>
        <w:t>Odeljak D kategorije 0 ovog Aneksa ne kontroliše "softver" koji je minimalna "šifra objekta" potrebna za instalaciju, rad, održavanje (verifikaciju) ili popravku one robe čiji je izvoz odobren.</w:t>
      </w:r>
    </w:p>
    <w:p w:rsidR="00AB7BEB" w:rsidRPr="0023388E" w:rsidRDefault="00AB7BEB" w:rsidP="00B910F5">
      <w:pPr>
        <w:pStyle w:val="BodyText"/>
        <w:spacing w:before="164" w:line="230" w:lineRule="auto"/>
        <w:ind w:left="160" w:right="114"/>
        <w:rPr>
          <w:rFonts w:ascii="Times New Roman" w:hAnsi="Times New Roman" w:cs="Times New Roman"/>
          <w:sz w:val="24"/>
          <w:szCs w:val="24"/>
        </w:rPr>
      </w:pPr>
      <w:r w:rsidRPr="0023388E">
        <w:rPr>
          <w:rFonts w:ascii="Times New Roman" w:hAnsi="Times New Roman" w:cs="Times New Roman"/>
          <w:sz w:val="24"/>
          <w:szCs w:val="24"/>
        </w:rPr>
        <w:t>Odobravanjem robe za izvoz, odobrava se i izvoz istom krajnjem korisniku minimalne „tehnologije“ potrebne za ugradnju, rad, održavanje (proveru) ili popravku robe.</w:t>
      </w:r>
    </w:p>
    <w:p w:rsidR="00AB7BEB" w:rsidRPr="0023388E" w:rsidRDefault="00AB7BEB" w:rsidP="00B910F5">
      <w:pPr>
        <w:pStyle w:val="BodyText"/>
        <w:spacing w:before="67"/>
        <w:rPr>
          <w:rFonts w:ascii="Times New Roman" w:hAnsi="Times New Roman" w:cs="Times New Roman"/>
          <w:sz w:val="24"/>
          <w:szCs w:val="24"/>
        </w:rPr>
      </w:pPr>
    </w:p>
    <w:p w:rsidR="00AB7BEB" w:rsidRPr="0023388E" w:rsidRDefault="00AB7BEB" w:rsidP="00B910F5">
      <w:pPr>
        <w:tabs>
          <w:tab w:val="left" w:pos="1213"/>
        </w:tabs>
        <w:ind w:left="160"/>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Napomena o nuklearnom softveru se ne odnosi na „softver“ definisan u kategoriji 5, Deo 2. („Informaciona bezbednost“).</w:t>
      </w:r>
    </w:p>
    <w:p w:rsidR="00AB7BEB" w:rsidRPr="0023388E" w:rsidRDefault="00AB7BEB" w:rsidP="00B910F5">
      <w:pPr>
        <w:pStyle w:val="BodyText"/>
        <w:spacing w:before="0"/>
        <w:rPr>
          <w:rFonts w:ascii="Times New Roman" w:hAnsi="Times New Roman" w:cs="Times New Roman"/>
          <w:i/>
          <w:sz w:val="24"/>
          <w:szCs w:val="24"/>
        </w:rPr>
      </w:pPr>
    </w:p>
    <w:p w:rsidR="00765246" w:rsidRPr="0023388E" w:rsidRDefault="00765246" w:rsidP="00B910F5">
      <w:pPr>
        <w:pStyle w:val="BodyText"/>
        <w:spacing w:before="0"/>
        <w:rPr>
          <w:rFonts w:ascii="Times New Roman" w:hAnsi="Times New Roman" w:cs="Times New Roman"/>
          <w:i/>
          <w:sz w:val="24"/>
          <w:szCs w:val="24"/>
        </w:rPr>
      </w:pPr>
    </w:p>
    <w:p w:rsidR="00AB7BEB" w:rsidRPr="0023388E" w:rsidRDefault="00AB7BEB" w:rsidP="00B910F5">
      <w:pPr>
        <w:pStyle w:val="Heading1"/>
        <w:ind w:left="39"/>
        <w:jc w:val="center"/>
        <w:rPr>
          <w:rFonts w:ascii="Times New Roman" w:hAnsi="Times New Roman" w:cs="Times New Roman"/>
          <w:sz w:val="24"/>
          <w:szCs w:val="24"/>
        </w:rPr>
      </w:pPr>
      <w:r w:rsidRPr="0023388E">
        <w:rPr>
          <w:rFonts w:ascii="Times New Roman" w:hAnsi="Times New Roman" w:cs="Times New Roman"/>
          <w:sz w:val="24"/>
          <w:szCs w:val="24"/>
        </w:rPr>
        <w:t>NAPOMENA O SOFTVERU UOPŠTENO (NSU)</w:t>
      </w:r>
    </w:p>
    <w:p w:rsidR="00765246" w:rsidRPr="0023388E" w:rsidRDefault="00AB7BEB" w:rsidP="00B910F5">
      <w:pPr>
        <w:pStyle w:val="BodyText"/>
        <w:spacing w:before="147" w:line="408" w:lineRule="auto"/>
        <w:ind w:left="160" w:right="1582"/>
        <w:rPr>
          <w:rFonts w:ascii="Times New Roman" w:hAnsi="Times New Roman" w:cs="Times New Roman"/>
          <w:sz w:val="24"/>
          <w:szCs w:val="24"/>
        </w:rPr>
      </w:pPr>
      <w:r w:rsidRPr="0023388E">
        <w:rPr>
          <w:rFonts w:ascii="Times New Roman" w:hAnsi="Times New Roman" w:cs="Times New Roman"/>
          <w:sz w:val="24"/>
          <w:szCs w:val="24"/>
        </w:rPr>
        <w:t>(Ova napomena ima prednost u odnosu na bilo koju inspekciju iz Odeljka D,</w:t>
      </w:r>
      <w:r w:rsidR="00475CD2" w:rsidRPr="0023388E">
        <w:rPr>
          <w:rFonts w:ascii="Times New Roman" w:hAnsi="Times New Roman" w:cs="Times New Roman"/>
          <w:sz w:val="24"/>
          <w:szCs w:val="24"/>
        </w:rPr>
        <w:t xml:space="preserve"> </w:t>
      </w:r>
      <w:r w:rsidRPr="0023388E">
        <w:rPr>
          <w:rFonts w:ascii="Times New Roman" w:hAnsi="Times New Roman" w:cs="Times New Roman"/>
          <w:sz w:val="24"/>
          <w:szCs w:val="24"/>
        </w:rPr>
        <w:t>kategorija od 1. do</w:t>
      </w:r>
      <w:r w:rsidR="00765246"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9.) </w:t>
      </w:r>
    </w:p>
    <w:p w:rsidR="00AB7BEB" w:rsidRPr="0023388E" w:rsidRDefault="00AB7BEB" w:rsidP="00B910F5">
      <w:pPr>
        <w:pStyle w:val="BodyText"/>
        <w:spacing w:before="147" w:line="408" w:lineRule="auto"/>
        <w:ind w:left="160" w:right="1582"/>
        <w:rPr>
          <w:rFonts w:ascii="Times New Roman" w:hAnsi="Times New Roman" w:cs="Times New Roman"/>
          <w:sz w:val="24"/>
          <w:szCs w:val="24"/>
        </w:rPr>
      </w:pPr>
      <w:r w:rsidRPr="0023388E">
        <w:rPr>
          <w:rFonts w:ascii="Times New Roman" w:hAnsi="Times New Roman" w:cs="Times New Roman"/>
          <w:sz w:val="24"/>
          <w:szCs w:val="24"/>
        </w:rPr>
        <w:t>Kategorije od 1 do 9 ove liste ne kontrolišu "softver" koji je nešto od sledećeg:</w:t>
      </w:r>
    </w:p>
    <w:p w:rsidR="00AB7BEB" w:rsidRPr="0023388E" w:rsidRDefault="00AB7BEB" w:rsidP="00043DF6">
      <w:pPr>
        <w:pStyle w:val="ListParagraph"/>
        <w:numPr>
          <w:ilvl w:val="0"/>
          <w:numId w:val="301"/>
        </w:numPr>
        <w:tabs>
          <w:tab w:val="left" w:pos="411"/>
        </w:tabs>
        <w:spacing w:before="0" w:line="222" w:lineRule="exact"/>
        <w:ind w:left="411" w:hanging="251"/>
        <w:rPr>
          <w:rFonts w:ascii="Times New Roman" w:hAnsi="Times New Roman" w:cs="Times New Roman"/>
          <w:sz w:val="24"/>
          <w:szCs w:val="24"/>
        </w:rPr>
      </w:pPr>
      <w:r w:rsidRPr="0023388E">
        <w:rPr>
          <w:rFonts w:ascii="Times New Roman" w:hAnsi="Times New Roman" w:cs="Times New Roman"/>
          <w:sz w:val="24"/>
          <w:szCs w:val="24"/>
        </w:rPr>
        <w:t>opšte dostupan javnosti iz sledećih razloga:</w:t>
      </w:r>
    </w:p>
    <w:p w:rsidR="00AB7BEB" w:rsidRPr="0023388E" w:rsidRDefault="00AB7BEB" w:rsidP="00043DF6">
      <w:pPr>
        <w:pStyle w:val="ListParagraph"/>
        <w:numPr>
          <w:ilvl w:val="1"/>
          <w:numId w:val="301"/>
        </w:numPr>
        <w:tabs>
          <w:tab w:val="left" w:pos="668"/>
        </w:tabs>
        <w:spacing w:before="156"/>
        <w:ind w:left="668" w:hanging="256"/>
        <w:rPr>
          <w:rFonts w:ascii="Times New Roman" w:hAnsi="Times New Roman" w:cs="Times New Roman"/>
          <w:sz w:val="24"/>
          <w:szCs w:val="24"/>
        </w:rPr>
      </w:pPr>
      <w:r w:rsidRPr="0023388E">
        <w:rPr>
          <w:rFonts w:ascii="Times New Roman" w:hAnsi="Times New Roman" w:cs="Times New Roman"/>
          <w:sz w:val="24"/>
          <w:szCs w:val="24"/>
        </w:rPr>
        <w:t>prodaje s</w:t>
      </w:r>
      <w:r w:rsidR="00475CD2" w:rsidRPr="0023388E">
        <w:rPr>
          <w:rFonts w:ascii="Times New Roman" w:hAnsi="Times New Roman" w:cs="Times New Roman"/>
          <w:sz w:val="24"/>
          <w:szCs w:val="24"/>
        </w:rPr>
        <w:t>e iz</w:t>
      </w:r>
      <w:r w:rsidRPr="0023388E">
        <w:rPr>
          <w:rFonts w:ascii="Times New Roman" w:hAnsi="Times New Roman" w:cs="Times New Roman"/>
          <w:sz w:val="24"/>
          <w:szCs w:val="24"/>
        </w:rPr>
        <w:t xml:space="preserve"> zaliha u maloprodaji, bez ograničenja, na sledeće načine:</w:t>
      </w:r>
    </w:p>
    <w:p w:rsidR="00AB7BEB" w:rsidRPr="0023388E" w:rsidRDefault="00AB7BEB" w:rsidP="00043DF6">
      <w:pPr>
        <w:pStyle w:val="ListParagraph"/>
        <w:numPr>
          <w:ilvl w:val="2"/>
          <w:numId w:val="301"/>
        </w:numPr>
        <w:tabs>
          <w:tab w:val="left" w:pos="918"/>
        </w:tabs>
        <w:spacing w:before="156"/>
        <w:ind w:left="918" w:hanging="249"/>
        <w:rPr>
          <w:rFonts w:ascii="Times New Roman" w:hAnsi="Times New Roman" w:cs="Times New Roman"/>
          <w:sz w:val="24"/>
          <w:szCs w:val="24"/>
        </w:rPr>
      </w:pPr>
      <w:r w:rsidRPr="0023388E">
        <w:rPr>
          <w:rFonts w:ascii="Times New Roman" w:hAnsi="Times New Roman" w:cs="Times New Roman"/>
          <w:sz w:val="24"/>
          <w:szCs w:val="24"/>
        </w:rPr>
        <w:t>transakcije preko prodajnog pulta;</w:t>
      </w:r>
    </w:p>
    <w:p w:rsidR="00AB7BEB" w:rsidRPr="0023388E" w:rsidRDefault="00AB7BEB" w:rsidP="00043DF6">
      <w:pPr>
        <w:pStyle w:val="ListParagraph"/>
        <w:numPr>
          <w:ilvl w:val="2"/>
          <w:numId w:val="301"/>
        </w:numPr>
        <w:tabs>
          <w:tab w:val="left" w:pos="919"/>
        </w:tabs>
        <w:spacing w:before="155"/>
        <w:ind w:left="919" w:hanging="250"/>
        <w:rPr>
          <w:rFonts w:ascii="Times New Roman" w:hAnsi="Times New Roman" w:cs="Times New Roman"/>
          <w:sz w:val="24"/>
          <w:szCs w:val="24"/>
        </w:rPr>
      </w:pPr>
      <w:r w:rsidRPr="0023388E">
        <w:rPr>
          <w:rFonts w:ascii="Times New Roman" w:hAnsi="Times New Roman" w:cs="Times New Roman"/>
          <w:sz w:val="24"/>
          <w:szCs w:val="24"/>
        </w:rPr>
        <w:t>kataloška prodaja;</w:t>
      </w:r>
    </w:p>
    <w:p w:rsidR="00AB7BEB" w:rsidRPr="0023388E" w:rsidRDefault="00AB7BEB" w:rsidP="00043DF6">
      <w:pPr>
        <w:pStyle w:val="ListParagraph"/>
        <w:numPr>
          <w:ilvl w:val="2"/>
          <w:numId w:val="301"/>
        </w:numPr>
        <w:tabs>
          <w:tab w:val="left" w:pos="919"/>
        </w:tabs>
        <w:spacing w:before="156"/>
        <w:ind w:left="919" w:hanging="250"/>
        <w:rPr>
          <w:rFonts w:ascii="Times New Roman" w:hAnsi="Times New Roman" w:cs="Times New Roman"/>
          <w:sz w:val="24"/>
          <w:szCs w:val="24"/>
        </w:rPr>
      </w:pPr>
      <w:r w:rsidRPr="0023388E">
        <w:rPr>
          <w:rFonts w:ascii="Times New Roman" w:hAnsi="Times New Roman" w:cs="Times New Roman"/>
          <w:sz w:val="24"/>
          <w:szCs w:val="24"/>
        </w:rPr>
        <w:t>elektronske transakcije; ili</w:t>
      </w:r>
    </w:p>
    <w:p w:rsidR="00AB7BEB" w:rsidRPr="0023388E" w:rsidRDefault="00AB7BEB" w:rsidP="00043DF6">
      <w:pPr>
        <w:pStyle w:val="ListParagraph"/>
        <w:numPr>
          <w:ilvl w:val="2"/>
          <w:numId w:val="301"/>
        </w:numPr>
        <w:tabs>
          <w:tab w:val="left" w:pos="918"/>
        </w:tabs>
        <w:spacing w:before="156"/>
        <w:ind w:left="918" w:hanging="249"/>
        <w:rPr>
          <w:rFonts w:ascii="Times New Roman" w:hAnsi="Times New Roman" w:cs="Times New Roman"/>
          <w:sz w:val="24"/>
          <w:szCs w:val="24"/>
        </w:rPr>
      </w:pPr>
      <w:r w:rsidRPr="0023388E">
        <w:rPr>
          <w:rFonts w:ascii="Times New Roman" w:hAnsi="Times New Roman" w:cs="Times New Roman"/>
          <w:sz w:val="24"/>
          <w:szCs w:val="24"/>
        </w:rPr>
        <w:t>transakcije telefonskih poz</w:t>
      </w:r>
      <w:r w:rsidR="00475CD2" w:rsidRPr="0023388E">
        <w:rPr>
          <w:rFonts w:ascii="Times New Roman" w:hAnsi="Times New Roman" w:cs="Times New Roman"/>
          <w:sz w:val="24"/>
          <w:szCs w:val="24"/>
        </w:rPr>
        <w:t>i</w:t>
      </w:r>
      <w:r w:rsidRPr="0023388E">
        <w:rPr>
          <w:rFonts w:ascii="Times New Roman" w:hAnsi="Times New Roman" w:cs="Times New Roman"/>
          <w:sz w:val="24"/>
          <w:szCs w:val="24"/>
        </w:rPr>
        <w:t>va; i</w:t>
      </w:r>
    </w:p>
    <w:p w:rsidR="00AB7BEB" w:rsidRPr="0023388E" w:rsidRDefault="003F36E0" w:rsidP="00B910F5">
      <w:pPr>
        <w:pStyle w:val="BodyText"/>
        <w:spacing w:before="0" w:line="20" w:lineRule="exact"/>
        <w:ind w:left="3434"/>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4" o:spid="_x0000_s251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">
            <v:shape id="Graphic 15" o:spid="_x0000_s252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" path="m29514,l,,,6489r29514,l29514,xe" fillcolor="black" stroked="f">
              <v:path arrowok="t"/>
            </v:shape>
            <w10:wrap type="none"/>
            <w10:anchorlock/>
          </v:group>
        </w:pict>
      </w:r>
    </w:p>
    <w:p w:rsidR="00AB7BEB" w:rsidRPr="0023388E" w:rsidRDefault="00AB7BEB" w:rsidP="00043DF6">
      <w:pPr>
        <w:pStyle w:val="ListParagraph"/>
        <w:numPr>
          <w:ilvl w:val="1"/>
          <w:numId w:val="301"/>
        </w:numPr>
        <w:tabs>
          <w:tab w:val="left" w:pos="668"/>
        </w:tabs>
        <w:spacing w:before="134"/>
        <w:ind w:left="668" w:hanging="256"/>
        <w:rPr>
          <w:rFonts w:ascii="Times New Roman" w:hAnsi="Times New Roman" w:cs="Times New Roman"/>
          <w:sz w:val="24"/>
          <w:szCs w:val="24"/>
        </w:rPr>
      </w:pPr>
      <w:r w:rsidRPr="0023388E">
        <w:rPr>
          <w:rFonts w:ascii="Times New Roman" w:hAnsi="Times New Roman" w:cs="Times New Roman"/>
          <w:sz w:val="24"/>
          <w:szCs w:val="24"/>
        </w:rPr>
        <w:t>namenjen je za korisničku instalaciju bez značajne dodatne podrške dobavljača;</w:t>
      </w:r>
    </w:p>
    <w:p w:rsidR="00AB7BEB" w:rsidRPr="0023388E" w:rsidRDefault="00AB7BEB" w:rsidP="00B910F5">
      <w:pPr>
        <w:pStyle w:val="BodyText"/>
        <w:spacing w:before="72"/>
        <w:rPr>
          <w:rFonts w:ascii="Times New Roman" w:hAnsi="Times New Roman" w:cs="Times New Roman"/>
          <w:sz w:val="24"/>
          <w:szCs w:val="24"/>
        </w:rPr>
      </w:pPr>
    </w:p>
    <w:p w:rsidR="00AB7BEB" w:rsidRPr="0023388E" w:rsidRDefault="00AB7BEB" w:rsidP="00B910F5">
      <w:pPr>
        <w:pStyle w:val="BodyText"/>
        <w:tabs>
          <w:tab w:val="left" w:pos="1469"/>
        </w:tabs>
        <w:spacing w:before="0" w:line="230" w:lineRule="auto"/>
        <w:ind w:left="1469" w:right="119" w:hanging="1054"/>
        <w:rPr>
          <w:rFonts w:ascii="Times New Roman" w:hAnsi="Times New Roman" w:cs="Times New Roman"/>
          <w:sz w:val="24"/>
          <w:szCs w:val="24"/>
        </w:rPr>
      </w:pPr>
      <w:r w:rsidRPr="0023388E">
        <w:rPr>
          <w:rFonts w:ascii="Times New Roman" w:hAnsi="Times New Roman" w:cs="Times New Roman"/>
          <w:i/>
          <w:sz w:val="24"/>
          <w:szCs w:val="24"/>
          <w:u w:val="single"/>
        </w:rPr>
        <w:t>Napomena:</w:t>
      </w:r>
      <w:r w:rsidR="007C5633" w:rsidRPr="0023388E">
        <w:rPr>
          <w:rFonts w:ascii="Times New Roman" w:hAnsi="Times New Roman" w:cs="Times New Roman"/>
          <w:i/>
          <w:sz w:val="24"/>
          <w:szCs w:val="24"/>
        </w:rPr>
        <w:t xml:space="preserve"> </w:t>
      </w:r>
      <w:r w:rsidR="00475CD2" w:rsidRPr="0023388E">
        <w:rPr>
          <w:rFonts w:ascii="Times New Roman" w:hAnsi="Times New Roman" w:cs="Times New Roman"/>
          <w:sz w:val="24"/>
          <w:szCs w:val="24"/>
        </w:rPr>
        <w:t>Tačka</w:t>
      </w:r>
      <w:r w:rsidRPr="0023388E">
        <w:rPr>
          <w:rFonts w:ascii="Times New Roman" w:hAnsi="Times New Roman" w:cs="Times New Roman"/>
          <w:sz w:val="24"/>
          <w:szCs w:val="24"/>
        </w:rPr>
        <w:t xml:space="preserve"> a. Napomena o softveru se ne odnosi na „softver“ definisan u kategoriji 5, Deo 2. („Informaciona bezbednost“).</w:t>
      </w: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043DF6">
      <w:pPr>
        <w:pStyle w:val="ListParagraph"/>
        <w:numPr>
          <w:ilvl w:val="0"/>
          <w:numId w:val="301"/>
        </w:numPr>
        <w:tabs>
          <w:tab w:val="left" w:pos="411"/>
        </w:tabs>
        <w:spacing w:before="0"/>
        <w:ind w:left="411" w:hanging="251"/>
        <w:rPr>
          <w:rFonts w:ascii="Times New Roman" w:hAnsi="Times New Roman" w:cs="Times New Roman"/>
          <w:sz w:val="24"/>
          <w:szCs w:val="24"/>
        </w:rPr>
      </w:pPr>
      <w:r w:rsidRPr="0023388E">
        <w:rPr>
          <w:rFonts w:ascii="Times New Roman" w:hAnsi="Times New Roman" w:cs="Times New Roman"/>
          <w:sz w:val="24"/>
          <w:szCs w:val="24"/>
        </w:rPr>
        <w:lastRenderedPageBreak/>
        <w:t xml:space="preserve">„u javnom </w:t>
      </w:r>
      <w:r w:rsidR="00475CD2" w:rsidRPr="0023388E">
        <w:rPr>
          <w:rFonts w:ascii="Times New Roman" w:hAnsi="Times New Roman" w:cs="Times New Roman"/>
          <w:sz w:val="24"/>
          <w:szCs w:val="24"/>
        </w:rPr>
        <w:t>domenu</w:t>
      </w:r>
      <w:r w:rsidRPr="0023388E">
        <w:rPr>
          <w:rFonts w:ascii="Times New Roman" w:hAnsi="Times New Roman" w:cs="Times New Roman"/>
          <w:sz w:val="24"/>
          <w:szCs w:val="24"/>
        </w:rPr>
        <w:t>“; ili</w:t>
      </w:r>
    </w:p>
    <w:p w:rsidR="00AB7BEB" w:rsidRPr="0023388E" w:rsidRDefault="00AB7BEB" w:rsidP="00043DF6">
      <w:pPr>
        <w:pStyle w:val="ListParagraph"/>
        <w:numPr>
          <w:ilvl w:val="0"/>
          <w:numId w:val="301"/>
        </w:numPr>
        <w:tabs>
          <w:tab w:val="left" w:pos="411"/>
        </w:tabs>
        <w:spacing w:before="141"/>
        <w:ind w:left="411" w:hanging="251"/>
        <w:rPr>
          <w:rFonts w:ascii="Times New Roman" w:hAnsi="Times New Roman" w:cs="Times New Roman"/>
          <w:sz w:val="24"/>
          <w:szCs w:val="24"/>
        </w:rPr>
      </w:pPr>
      <w:r w:rsidRPr="0023388E">
        <w:rPr>
          <w:rFonts w:ascii="Times New Roman" w:hAnsi="Times New Roman" w:cs="Times New Roman"/>
          <w:sz w:val="24"/>
          <w:szCs w:val="24"/>
        </w:rPr>
        <w:t>minimalna "šifra objekta" potrebna za instalaciju, rad, održavanje (verifikaciju) ili popravku one robe čiji je izvoz odobren.</w:t>
      </w:r>
    </w:p>
    <w:p w:rsidR="00AB7BEB" w:rsidRPr="0023388E" w:rsidRDefault="00AB7BEB" w:rsidP="00B910F5">
      <w:pPr>
        <w:pStyle w:val="BodyText"/>
        <w:spacing w:before="45"/>
        <w:rPr>
          <w:rFonts w:ascii="Times New Roman" w:hAnsi="Times New Roman" w:cs="Times New Roman"/>
          <w:sz w:val="24"/>
          <w:szCs w:val="24"/>
        </w:rPr>
      </w:pPr>
    </w:p>
    <w:p w:rsidR="00AB7BEB" w:rsidRPr="0023388E" w:rsidRDefault="00AB7BEB" w:rsidP="00B910F5">
      <w:pPr>
        <w:pStyle w:val="BodyText"/>
        <w:tabs>
          <w:tab w:val="left" w:pos="1468"/>
        </w:tabs>
        <w:spacing w:before="0" w:line="230" w:lineRule="auto"/>
        <w:ind w:left="1469" w:right="118" w:hanging="1054"/>
        <w:rPr>
          <w:rFonts w:ascii="Times New Roman" w:hAnsi="Times New Roman" w:cs="Times New Roman"/>
          <w:sz w:val="24"/>
          <w:szCs w:val="24"/>
        </w:rPr>
      </w:pPr>
      <w:r w:rsidRPr="0023388E">
        <w:rPr>
          <w:rFonts w:ascii="Times New Roman" w:hAnsi="Times New Roman" w:cs="Times New Roman"/>
          <w:i/>
          <w:sz w:val="24"/>
          <w:szCs w:val="24"/>
          <w:u w:val="single"/>
        </w:rPr>
        <w:t>Napomena:</w:t>
      </w:r>
      <w:r w:rsidR="007C5633" w:rsidRPr="0023388E">
        <w:rPr>
          <w:rFonts w:ascii="Times New Roman" w:hAnsi="Times New Roman" w:cs="Times New Roman"/>
          <w:i/>
          <w:sz w:val="24"/>
          <w:szCs w:val="24"/>
        </w:rPr>
        <w:t xml:space="preserve"> </w:t>
      </w:r>
      <w:r w:rsidR="00475CD2" w:rsidRPr="0023388E">
        <w:rPr>
          <w:rFonts w:ascii="Times New Roman" w:hAnsi="Times New Roman" w:cs="Times New Roman"/>
          <w:sz w:val="24"/>
          <w:szCs w:val="24"/>
        </w:rPr>
        <w:t>Tačka</w:t>
      </w:r>
      <w:r w:rsidRPr="0023388E">
        <w:rPr>
          <w:rFonts w:ascii="Times New Roman" w:hAnsi="Times New Roman" w:cs="Times New Roman"/>
          <w:sz w:val="24"/>
          <w:szCs w:val="24"/>
        </w:rPr>
        <w:t xml:space="preserve"> c. Napomena o softveru se ne odnosi na „softver“ definisan u kategoriji 5, Deo 2. („Informaciona bezbednost“).</w:t>
      </w:r>
    </w:p>
    <w:p w:rsidR="00AB7BEB" w:rsidRPr="0023388E" w:rsidRDefault="00AB7BEB" w:rsidP="00B910F5">
      <w:pPr>
        <w:pStyle w:val="BodyText"/>
        <w:spacing w:before="222"/>
        <w:rPr>
          <w:rFonts w:ascii="Times New Roman" w:hAnsi="Times New Roman" w:cs="Times New Roman"/>
          <w:sz w:val="24"/>
          <w:szCs w:val="24"/>
        </w:rPr>
      </w:pPr>
    </w:p>
    <w:p w:rsidR="00AB7BEB" w:rsidRPr="0023388E" w:rsidRDefault="00AB7BEB" w:rsidP="007C5633">
      <w:pPr>
        <w:pStyle w:val="Heading1"/>
        <w:jc w:val="center"/>
        <w:rPr>
          <w:rFonts w:ascii="Times New Roman" w:hAnsi="Times New Roman" w:cs="Times New Roman"/>
          <w:sz w:val="24"/>
          <w:szCs w:val="24"/>
        </w:rPr>
      </w:pPr>
      <w:r w:rsidRPr="0023388E">
        <w:rPr>
          <w:rFonts w:ascii="Times New Roman" w:hAnsi="Times New Roman" w:cs="Times New Roman"/>
          <w:sz w:val="24"/>
          <w:szCs w:val="24"/>
        </w:rPr>
        <w:t>OPŠTA NAPOMENA O "BEZBEDNOSTI INFORMACIJA" (ONBI)</w:t>
      </w:r>
    </w:p>
    <w:p w:rsidR="00AB7BEB" w:rsidRPr="0023388E" w:rsidRDefault="00AB7BEB" w:rsidP="00B910F5">
      <w:pPr>
        <w:pStyle w:val="BodyText"/>
        <w:spacing w:before="139" w:line="230" w:lineRule="auto"/>
        <w:ind w:left="160" w:right="119"/>
        <w:rPr>
          <w:rFonts w:ascii="Times New Roman" w:hAnsi="Times New Roman" w:cs="Times New Roman"/>
          <w:sz w:val="24"/>
          <w:szCs w:val="24"/>
        </w:rPr>
      </w:pPr>
      <w:r w:rsidRPr="0023388E">
        <w:rPr>
          <w:rFonts w:ascii="Times New Roman" w:hAnsi="Times New Roman" w:cs="Times New Roman"/>
          <w:sz w:val="24"/>
          <w:szCs w:val="24"/>
        </w:rPr>
        <w:t>Proizvode ili funkcije „</w:t>
      </w:r>
      <w:r w:rsidR="007C5633" w:rsidRPr="0023388E">
        <w:rPr>
          <w:rFonts w:ascii="Times New Roman" w:hAnsi="Times New Roman" w:cs="Times New Roman"/>
          <w:sz w:val="24"/>
          <w:szCs w:val="24"/>
        </w:rPr>
        <w:t>sigurnosti</w:t>
      </w:r>
      <w:r w:rsidRPr="0023388E">
        <w:rPr>
          <w:rFonts w:ascii="Times New Roman" w:hAnsi="Times New Roman" w:cs="Times New Roman"/>
          <w:sz w:val="24"/>
          <w:szCs w:val="24"/>
        </w:rPr>
        <w:t xml:space="preserve"> informacija” treba uzeti u obzir u skladu sa odredbama Dela 2, kategorije 5, čak i ako su komponente, „softver” ili funkcije drugih proizvoda.</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87"/>
        <w:rPr>
          <w:rFonts w:ascii="Times New Roman" w:hAnsi="Times New Roman" w:cs="Times New Roman"/>
          <w:sz w:val="24"/>
          <w:szCs w:val="24"/>
        </w:rPr>
      </w:pPr>
    </w:p>
    <w:p w:rsidR="00AB7BEB" w:rsidRPr="0023388E" w:rsidRDefault="00AB7BEB" w:rsidP="00B910F5">
      <w:pPr>
        <w:ind w:left="40"/>
        <w:jc w:val="center"/>
        <w:rPr>
          <w:rFonts w:ascii="Times New Roman" w:hAnsi="Times New Roman" w:cs="Times New Roman"/>
          <w:b/>
          <w:i/>
          <w:sz w:val="24"/>
          <w:szCs w:val="24"/>
        </w:rPr>
      </w:pPr>
      <w:r w:rsidRPr="0023388E">
        <w:rPr>
          <w:rFonts w:ascii="Times New Roman" w:hAnsi="Times New Roman" w:cs="Times New Roman"/>
          <w:b/>
          <w:sz w:val="24"/>
          <w:szCs w:val="24"/>
        </w:rPr>
        <w:t xml:space="preserve">UREDNIČKA PRAKSA U </w:t>
      </w:r>
      <w:r w:rsidRPr="0023388E">
        <w:rPr>
          <w:rFonts w:ascii="Times New Roman" w:hAnsi="Times New Roman" w:cs="Times New Roman"/>
          <w:b/>
          <w:i/>
          <w:sz w:val="24"/>
          <w:szCs w:val="24"/>
        </w:rPr>
        <w:t>SLUŽBENOM LISTU EVROPSKE UNIJE</w:t>
      </w:r>
    </w:p>
    <w:p w:rsidR="00AB7BEB" w:rsidRPr="0023388E" w:rsidRDefault="00AB7BEB" w:rsidP="00B910F5">
      <w:pPr>
        <w:pStyle w:val="BodyText"/>
        <w:spacing w:before="132" w:line="219" w:lineRule="exact"/>
        <w:ind w:left="160"/>
        <w:rPr>
          <w:rFonts w:ascii="Times New Roman" w:hAnsi="Times New Roman" w:cs="Times New Roman"/>
          <w:sz w:val="24"/>
          <w:szCs w:val="24"/>
        </w:rPr>
      </w:pPr>
      <w:r w:rsidRPr="0023388E">
        <w:rPr>
          <w:rFonts w:ascii="Times New Roman" w:hAnsi="Times New Roman" w:cs="Times New Roman"/>
          <w:sz w:val="24"/>
          <w:szCs w:val="24"/>
        </w:rPr>
        <w:t xml:space="preserve">U skladu sa pravilima utvrđenim u </w:t>
      </w:r>
      <w:r w:rsidR="00475CD2" w:rsidRPr="0023388E">
        <w:rPr>
          <w:rFonts w:ascii="Times New Roman" w:hAnsi="Times New Roman" w:cs="Times New Roman"/>
          <w:sz w:val="24"/>
          <w:szCs w:val="24"/>
        </w:rPr>
        <w:t>Među institucionalnom</w:t>
      </w:r>
      <w:r w:rsidRPr="0023388E">
        <w:rPr>
          <w:rFonts w:ascii="Times New Roman" w:hAnsi="Times New Roman" w:cs="Times New Roman"/>
          <w:sz w:val="24"/>
          <w:szCs w:val="24"/>
        </w:rPr>
        <w:t xml:space="preserve"> stilskom priručniku, za tekstove na engleskom jeziku koje objavljuje</w:t>
      </w:r>
    </w:p>
    <w:p w:rsidR="00AB7BEB" w:rsidRPr="0023388E" w:rsidRDefault="00AB7BEB" w:rsidP="00B910F5">
      <w:pPr>
        <w:spacing w:line="219" w:lineRule="exact"/>
        <w:ind w:left="160"/>
        <w:rPr>
          <w:rFonts w:ascii="Times New Roman" w:hAnsi="Times New Roman" w:cs="Times New Roman"/>
          <w:sz w:val="24"/>
          <w:szCs w:val="24"/>
        </w:rPr>
      </w:pPr>
      <w:r w:rsidRPr="0023388E">
        <w:rPr>
          <w:rFonts w:ascii="Times New Roman" w:hAnsi="Times New Roman" w:cs="Times New Roman"/>
          <w:i/>
          <w:sz w:val="24"/>
          <w:szCs w:val="24"/>
        </w:rPr>
        <w:t>Službeni list Evropske unije</w:t>
      </w:r>
      <w:r w:rsidRPr="0023388E">
        <w:rPr>
          <w:rFonts w:ascii="Times New Roman" w:hAnsi="Times New Roman" w:cs="Times New Roman"/>
          <w:sz w:val="24"/>
          <w:szCs w:val="24"/>
        </w:rPr>
        <w:t>:</w:t>
      </w:r>
    </w:p>
    <w:p w:rsidR="007C5633" w:rsidRPr="0023388E" w:rsidRDefault="00AB7BEB" w:rsidP="00043DF6">
      <w:pPr>
        <w:pStyle w:val="BodyText"/>
        <w:numPr>
          <w:ilvl w:val="0"/>
          <w:numId w:val="325"/>
        </w:numPr>
        <w:spacing w:before="140"/>
        <w:rPr>
          <w:rFonts w:ascii="Times New Roman" w:hAnsi="Times New Roman" w:cs="Times New Roman"/>
          <w:sz w:val="24"/>
          <w:szCs w:val="24"/>
        </w:rPr>
      </w:pPr>
      <w:r w:rsidRPr="0023388E">
        <w:rPr>
          <w:rFonts w:ascii="Times New Roman" w:hAnsi="Times New Roman" w:cs="Times New Roman"/>
          <w:sz w:val="24"/>
          <w:szCs w:val="24"/>
        </w:rPr>
        <w:t>zarez se koristi za odvajanje celih brojeva od decimala,</w:t>
      </w:r>
    </w:p>
    <w:p w:rsidR="00AB7BEB" w:rsidRPr="0023388E" w:rsidRDefault="00AB7BEB" w:rsidP="00043DF6">
      <w:pPr>
        <w:pStyle w:val="BodyText"/>
        <w:numPr>
          <w:ilvl w:val="0"/>
          <w:numId w:val="325"/>
        </w:numPr>
        <w:spacing w:before="140"/>
        <w:rPr>
          <w:rFonts w:ascii="Times New Roman" w:hAnsi="Times New Roman" w:cs="Times New Roman"/>
          <w:sz w:val="24"/>
          <w:szCs w:val="24"/>
        </w:rPr>
      </w:pPr>
      <w:r w:rsidRPr="0023388E">
        <w:rPr>
          <w:rFonts w:ascii="Times New Roman" w:hAnsi="Times New Roman" w:cs="Times New Roman"/>
          <w:sz w:val="24"/>
          <w:szCs w:val="24"/>
        </w:rPr>
        <w:t>celi brojevi su navedeni u skupovima od tri broja, svaki skup odvojen razmakom.</w:t>
      </w:r>
    </w:p>
    <w:p w:rsidR="00AB7BEB" w:rsidRPr="0023388E" w:rsidRDefault="00AB7BEB" w:rsidP="00B910F5">
      <w:pPr>
        <w:pStyle w:val="BodyText"/>
        <w:spacing w:before="140"/>
        <w:ind w:left="160"/>
        <w:rPr>
          <w:rFonts w:ascii="Times New Roman" w:hAnsi="Times New Roman" w:cs="Times New Roman"/>
          <w:sz w:val="24"/>
          <w:szCs w:val="24"/>
        </w:rPr>
      </w:pPr>
      <w:r w:rsidRPr="0023388E">
        <w:rPr>
          <w:rFonts w:ascii="Times New Roman" w:hAnsi="Times New Roman" w:cs="Times New Roman"/>
          <w:sz w:val="24"/>
          <w:szCs w:val="24"/>
        </w:rPr>
        <w:t>Tekst reprodukovan u ovom aneksu prati prethodno opisanu praksu.</w:t>
      </w:r>
    </w:p>
    <w:p w:rsidR="00AB7BEB" w:rsidRPr="0023388E" w:rsidRDefault="00AB7BEB"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7C5633" w:rsidRPr="0023388E" w:rsidRDefault="007C5633" w:rsidP="00B910F5">
      <w:pPr>
        <w:pStyle w:val="BodyText"/>
        <w:spacing w:before="197"/>
        <w:rPr>
          <w:rFonts w:ascii="Times New Roman" w:hAnsi="Times New Roman" w:cs="Times New Roman"/>
          <w:sz w:val="24"/>
          <w:szCs w:val="24"/>
        </w:rPr>
      </w:pPr>
    </w:p>
    <w:p w:rsidR="007C5633" w:rsidRPr="0023388E" w:rsidRDefault="007C5633" w:rsidP="00B910F5">
      <w:pPr>
        <w:pStyle w:val="BodyText"/>
        <w:spacing w:before="197"/>
        <w:rPr>
          <w:rFonts w:ascii="Times New Roman" w:hAnsi="Times New Roman" w:cs="Times New Roman"/>
          <w:sz w:val="24"/>
          <w:szCs w:val="24"/>
        </w:rPr>
      </w:pPr>
    </w:p>
    <w:p w:rsidR="00E227BD" w:rsidRPr="0023388E" w:rsidRDefault="00E227BD" w:rsidP="00B910F5">
      <w:pPr>
        <w:pStyle w:val="BodyText"/>
        <w:spacing w:before="197"/>
        <w:rPr>
          <w:rFonts w:ascii="Times New Roman" w:hAnsi="Times New Roman" w:cs="Times New Roman"/>
          <w:sz w:val="24"/>
          <w:szCs w:val="24"/>
        </w:rPr>
      </w:pPr>
    </w:p>
    <w:p w:rsidR="0099773F" w:rsidRPr="0023388E" w:rsidRDefault="0099773F" w:rsidP="00B910F5">
      <w:pPr>
        <w:pStyle w:val="BodyText"/>
        <w:spacing w:before="197"/>
        <w:rPr>
          <w:rFonts w:ascii="Times New Roman" w:hAnsi="Times New Roman" w:cs="Times New Roman"/>
          <w:sz w:val="24"/>
          <w:szCs w:val="24"/>
        </w:rPr>
      </w:pPr>
    </w:p>
    <w:p w:rsidR="00AB7BEB" w:rsidRPr="0023388E" w:rsidRDefault="00AB7BEB" w:rsidP="00B910F5">
      <w:pPr>
        <w:pStyle w:val="Heading1"/>
        <w:ind w:left="42"/>
        <w:jc w:val="center"/>
        <w:rPr>
          <w:rFonts w:ascii="Times New Roman" w:hAnsi="Times New Roman" w:cs="Times New Roman"/>
          <w:sz w:val="24"/>
          <w:szCs w:val="24"/>
        </w:rPr>
      </w:pPr>
      <w:r w:rsidRPr="0023388E">
        <w:rPr>
          <w:rFonts w:ascii="Times New Roman" w:hAnsi="Times New Roman" w:cs="Times New Roman"/>
          <w:sz w:val="24"/>
          <w:szCs w:val="24"/>
          <w:u w:val="single"/>
        </w:rPr>
        <w:t>SKRAĆENICE I AKRONIMI KOJE SE KORISTE U OVOM ANEKSU</w:t>
      </w:r>
    </w:p>
    <w:p w:rsidR="00AB7BEB" w:rsidRPr="0023388E" w:rsidRDefault="00AB7BEB" w:rsidP="00B910F5">
      <w:pPr>
        <w:pStyle w:val="BodyText"/>
        <w:spacing w:before="139" w:line="230" w:lineRule="auto"/>
        <w:ind w:left="160"/>
        <w:rPr>
          <w:rFonts w:ascii="Times New Roman" w:hAnsi="Times New Roman" w:cs="Times New Roman"/>
          <w:sz w:val="24"/>
          <w:szCs w:val="24"/>
        </w:rPr>
      </w:pPr>
      <w:r w:rsidRPr="0023388E">
        <w:rPr>
          <w:rFonts w:ascii="Times New Roman" w:hAnsi="Times New Roman" w:cs="Times New Roman"/>
          <w:sz w:val="24"/>
          <w:szCs w:val="24"/>
        </w:rPr>
        <w:t>Za skraćenice i akronime koji se koriste kao definisani termini, pogledajte „Definicije termina korišćenih u ovom Aneksu“.</w:t>
      </w:r>
    </w:p>
    <w:p w:rsidR="00AB7BEB" w:rsidRPr="0023388E" w:rsidRDefault="00AB7BEB" w:rsidP="00B910F5">
      <w:pPr>
        <w:pStyle w:val="BodyText"/>
        <w:spacing w:before="141"/>
        <w:rPr>
          <w:rFonts w:ascii="Times New Roman" w:hAnsi="Times New Roman" w:cs="Times New Roman"/>
          <w:sz w:val="24"/>
          <w:szCs w:val="24"/>
        </w:rPr>
      </w:pPr>
    </w:p>
    <w:p w:rsidR="00AB7BEB" w:rsidRPr="0023388E" w:rsidRDefault="00AB7BEB" w:rsidP="00B910F5">
      <w:pPr>
        <w:pStyle w:val="Heading1"/>
        <w:spacing w:before="1"/>
        <w:ind w:left="40"/>
        <w:jc w:val="center"/>
        <w:rPr>
          <w:rFonts w:ascii="Times New Roman" w:hAnsi="Times New Roman" w:cs="Times New Roman"/>
          <w:sz w:val="24"/>
          <w:szCs w:val="24"/>
        </w:rPr>
      </w:pPr>
      <w:r w:rsidRPr="0023388E">
        <w:rPr>
          <w:rFonts w:ascii="Times New Roman" w:hAnsi="Times New Roman" w:cs="Times New Roman"/>
          <w:sz w:val="24"/>
          <w:szCs w:val="24"/>
        </w:rPr>
        <w:t>SKRAĆENICE I AKRONIMI</w:t>
      </w:r>
    </w:p>
    <w:p w:rsidR="00AB7BEB" w:rsidRPr="0023388E" w:rsidRDefault="00AB7BEB" w:rsidP="00B910F5">
      <w:pPr>
        <w:pStyle w:val="BodyText"/>
        <w:spacing w:before="4"/>
        <w:rPr>
          <w:rFonts w:ascii="Times New Roman" w:hAnsi="Times New Roman" w:cs="Times New Roman"/>
          <w:b/>
          <w:sz w:val="24"/>
          <w:szCs w:val="24"/>
        </w:rPr>
      </w:pPr>
    </w:p>
    <w:tbl>
      <w:tblPr>
        <w:tblW w:w="9938" w:type="dxa"/>
        <w:tblInd w:w="118" w:type="dxa"/>
        <w:tblLayout w:type="fixed"/>
        <w:tblCellMar>
          <w:left w:w="0" w:type="dxa"/>
          <w:right w:w="0" w:type="dxa"/>
        </w:tblCellMar>
        <w:tblLook w:val="01E0"/>
      </w:tblPr>
      <w:tblGrid>
        <w:gridCol w:w="2396"/>
        <w:gridCol w:w="7542"/>
      </w:tblGrid>
      <w:tr w:rsidR="00AB7BEB" w:rsidRPr="0023388E" w:rsidTr="0099773F">
        <w:trPr>
          <w:trHeight w:val="284"/>
        </w:trPr>
        <w:tc>
          <w:tcPr>
            <w:tcW w:w="2396" w:type="dxa"/>
          </w:tcPr>
          <w:p w:rsidR="00AB7BEB" w:rsidRPr="0023388E" w:rsidRDefault="00AB7BEB" w:rsidP="00B910F5">
            <w:pPr>
              <w:pStyle w:val="TableParagraph"/>
              <w:spacing w:before="2"/>
              <w:ind w:left="50"/>
              <w:rPr>
                <w:rFonts w:ascii="Times New Roman" w:hAnsi="Times New Roman" w:cs="Times New Roman"/>
                <w:sz w:val="24"/>
                <w:szCs w:val="24"/>
              </w:rPr>
            </w:pPr>
            <w:r w:rsidRPr="0023388E">
              <w:rPr>
                <w:rFonts w:ascii="Times New Roman" w:hAnsi="Times New Roman" w:cs="Times New Roman"/>
                <w:sz w:val="24"/>
                <w:szCs w:val="24"/>
              </w:rPr>
              <w:t>ABEC</w:t>
            </w:r>
          </w:p>
        </w:tc>
        <w:tc>
          <w:tcPr>
            <w:tcW w:w="7542" w:type="dxa"/>
          </w:tcPr>
          <w:p w:rsidR="00AB7BEB" w:rsidRPr="0023388E" w:rsidRDefault="00AB7BEB" w:rsidP="00B910F5">
            <w:pPr>
              <w:pStyle w:val="TableParagraph"/>
              <w:spacing w:before="2"/>
              <w:ind w:left="1236"/>
              <w:rPr>
                <w:rFonts w:ascii="Times New Roman" w:hAnsi="Times New Roman" w:cs="Times New Roman"/>
                <w:sz w:val="24"/>
                <w:szCs w:val="24"/>
              </w:rPr>
            </w:pPr>
            <w:r w:rsidRPr="0023388E">
              <w:rPr>
                <w:rFonts w:ascii="Times New Roman" w:hAnsi="Times New Roman" w:cs="Times New Roman"/>
                <w:sz w:val="24"/>
                <w:szCs w:val="24"/>
              </w:rPr>
              <w:t>Odbor inženjera za prstenaste ležajeve</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ABMA</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Američko udruženje proizvođača ležajeva</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ADC</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Analogno-digitalni pretvarač</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AGMA</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Američko udruženje proizvođača menjača</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AHRS</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Referentni sistemi za pozicioniranje i kurs</w:t>
            </w:r>
          </w:p>
        </w:tc>
      </w:tr>
      <w:tr w:rsidR="00AB7BEB" w:rsidRPr="0023388E" w:rsidTr="0099773F">
        <w:trPr>
          <w:trHeight w:val="331"/>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AISI</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Američki institut za gvožđe i čelik</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ALE</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Atomska slojna epitaksija</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ALU</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Aritmetičko-logička jedinica</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ANSI</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Američki nacionalni institut za standarde</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APP</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Korigovana maksimalna efikasnost</w:t>
            </w:r>
          </w:p>
        </w:tc>
      </w:tr>
      <w:tr w:rsidR="00AB7BEB" w:rsidRPr="0023388E" w:rsidTr="0099773F">
        <w:trPr>
          <w:trHeight w:val="331"/>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APU</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Pomoćni uređaj za napajanje</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ASTM</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Američko društvo za ispitivanje i materijale</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ATC</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Kontrola vazdušnog saobraćaja</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BJT</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Bipolarni spojni tranzistori</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BPP</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Množilac parametra zraka</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BSC</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Kontrolor bazne stanice</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CAD</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Kompjuterski podržan dizajn</w:t>
            </w:r>
          </w:p>
        </w:tc>
      </w:tr>
      <w:tr w:rsidR="00AB7BEB" w:rsidRPr="0023388E" w:rsidTr="0099773F">
        <w:trPr>
          <w:trHeight w:val="331"/>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CAS</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Referentni arhiv za hemiju i primenjenu hemiju</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CCD</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Poluprovodnički senzor slike</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CDU</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Jedinica za upravljanje i prikaz</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CEP</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Verovatnoća kružne greške</w:t>
            </w:r>
          </w:p>
        </w:tc>
      </w:tr>
      <w:tr w:rsidR="00AB7BEB" w:rsidRPr="0023388E" w:rsidTr="0099773F">
        <w:trPr>
          <w:trHeight w:val="330"/>
        </w:trPr>
        <w:tc>
          <w:tcPr>
            <w:tcW w:w="2396"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CMM</w:t>
            </w:r>
          </w:p>
        </w:tc>
        <w:tc>
          <w:tcPr>
            <w:tcW w:w="7542" w:type="dxa"/>
          </w:tcPr>
          <w:p w:rsidR="00AB7BEB" w:rsidRPr="0023388E" w:rsidRDefault="00AB7BEB" w:rsidP="00B910F5">
            <w:pPr>
              <w:pStyle w:val="TableParagraph"/>
              <w:spacing w:before="45"/>
              <w:ind w:left="1236"/>
              <w:rPr>
                <w:rFonts w:ascii="Times New Roman" w:hAnsi="Times New Roman" w:cs="Times New Roman"/>
                <w:sz w:val="24"/>
                <w:szCs w:val="24"/>
              </w:rPr>
            </w:pPr>
            <w:r w:rsidRPr="0023388E">
              <w:rPr>
                <w:rFonts w:ascii="Times New Roman" w:hAnsi="Times New Roman" w:cs="Times New Roman"/>
                <w:sz w:val="24"/>
                <w:szCs w:val="24"/>
              </w:rPr>
              <w:t>Uređaj za merenje koordinata</w:t>
            </w:r>
          </w:p>
        </w:tc>
      </w:tr>
      <w:tr w:rsidR="00AB7BEB" w:rsidRPr="0023388E" w:rsidTr="0099773F">
        <w:trPr>
          <w:trHeight w:val="284"/>
        </w:trPr>
        <w:tc>
          <w:tcPr>
            <w:tcW w:w="2396" w:type="dxa"/>
          </w:tcPr>
          <w:p w:rsidR="00AB7BEB" w:rsidRPr="0023388E" w:rsidRDefault="00AB7BEB" w:rsidP="00B910F5">
            <w:pPr>
              <w:pStyle w:val="TableParagraph"/>
              <w:spacing w:before="45" w:line="209" w:lineRule="exact"/>
              <w:ind w:left="50"/>
              <w:rPr>
                <w:rFonts w:ascii="Times New Roman" w:hAnsi="Times New Roman" w:cs="Times New Roman"/>
                <w:sz w:val="24"/>
                <w:szCs w:val="24"/>
              </w:rPr>
            </w:pPr>
            <w:r w:rsidRPr="0023388E">
              <w:rPr>
                <w:rFonts w:ascii="Times New Roman" w:hAnsi="Times New Roman" w:cs="Times New Roman"/>
                <w:sz w:val="24"/>
                <w:szCs w:val="24"/>
              </w:rPr>
              <w:t>CMOS</w:t>
            </w:r>
          </w:p>
        </w:tc>
        <w:tc>
          <w:tcPr>
            <w:tcW w:w="7542" w:type="dxa"/>
          </w:tcPr>
          <w:p w:rsidR="00AB7BEB" w:rsidRPr="0023388E" w:rsidRDefault="00AB7BEB" w:rsidP="00B910F5">
            <w:pPr>
              <w:pStyle w:val="TableParagraph"/>
              <w:spacing w:before="45" w:line="209" w:lineRule="exact"/>
              <w:ind w:left="1236"/>
              <w:rPr>
                <w:rFonts w:ascii="Times New Roman" w:hAnsi="Times New Roman" w:cs="Times New Roman"/>
                <w:sz w:val="24"/>
                <w:szCs w:val="24"/>
              </w:rPr>
            </w:pPr>
            <w:r w:rsidRPr="0023388E">
              <w:rPr>
                <w:rFonts w:ascii="Times New Roman" w:hAnsi="Times New Roman" w:cs="Times New Roman"/>
                <w:sz w:val="24"/>
                <w:szCs w:val="24"/>
              </w:rPr>
              <w:t>Komplementarni metalnooksidni poluprovodnik</w:t>
            </w:r>
          </w:p>
        </w:tc>
      </w:tr>
    </w:tbl>
    <w:p w:rsidR="00AB7BEB" w:rsidRPr="0023388E" w:rsidRDefault="00AB7BEB" w:rsidP="00B910F5">
      <w:pPr>
        <w:spacing w:line="209" w:lineRule="exact"/>
        <w:rPr>
          <w:rFonts w:ascii="Times New Roman" w:hAnsi="Times New Roman" w:cs="Times New Roman"/>
          <w:sz w:val="24"/>
          <w:szCs w:val="24"/>
        </w:rPr>
      </w:pPr>
    </w:p>
    <w:tbl>
      <w:tblPr>
        <w:tblW w:w="9946" w:type="dxa"/>
        <w:tblInd w:w="118" w:type="dxa"/>
        <w:tblLayout w:type="fixed"/>
        <w:tblCellMar>
          <w:left w:w="0" w:type="dxa"/>
          <w:right w:w="0" w:type="dxa"/>
        </w:tblCellMar>
        <w:tblLook w:val="01E0"/>
      </w:tblPr>
      <w:tblGrid>
        <w:gridCol w:w="2668"/>
        <w:gridCol w:w="7278"/>
      </w:tblGrid>
      <w:tr w:rsidR="00AB7BEB" w:rsidRPr="0023388E" w:rsidTr="0099773F">
        <w:trPr>
          <w:trHeight w:val="309"/>
        </w:trPr>
        <w:tc>
          <w:tcPr>
            <w:tcW w:w="2668" w:type="dxa"/>
          </w:tcPr>
          <w:p w:rsidR="00AB7BEB" w:rsidRPr="0023388E" w:rsidRDefault="00AB7BEB" w:rsidP="00B910F5">
            <w:pPr>
              <w:pStyle w:val="TableParagraph"/>
              <w:spacing w:before="2"/>
              <w:ind w:left="50"/>
              <w:rPr>
                <w:rFonts w:ascii="Times New Roman" w:hAnsi="Times New Roman" w:cs="Times New Roman"/>
                <w:sz w:val="24"/>
                <w:szCs w:val="24"/>
              </w:rPr>
            </w:pPr>
            <w:r w:rsidRPr="0023388E">
              <w:rPr>
                <w:rFonts w:ascii="Times New Roman" w:hAnsi="Times New Roman" w:cs="Times New Roman"/>
                <w:sz w:val="24"/>
                <w:szCs w:val="24"/>
              </w:rPr>
              <w:t>CNTD</w:t>
            </w:r>
          </w:p>
        </w:tc>
        <w:tc>
          <w:tcPr>
            <w:tcW w:w="7278" w:type="dxa"/>
          </w:tcPr>
          <w:p w:rsidR="00AB7BEB" w:rsidRPr="0023388E" w:rsidRDefault="00AB7BEB" w:rsidP="00B910F5">
            <w:pPr>
              <w:pStyle w:val="TableParagraph"/>
              <w:spacing w:before="2"/>
              <w:ind w:left="963"/>
              <w:rPr>
                <w:rFonts w:ascii="Times New Roman" w:hAnsi="Times New Roman" w:cs="Times New Roman"/>
                <w:sz w:val="24"/>
                <w:szCs w:val="24"/>
              </w:rPr>
            </w:pPr>
            <w:r w:rsidRPr="0023388E">
              <w:rPr>
                <w:rFonts w:ascii="Times New Roman" w:hAnsi="Times New Roman" w:cs="Times New Roman"/>
                <w:sz w:val="24"/>
                <w:szCs w:val="24"/>
              </w:rPr>
              <w:t>Termičko taloženje sa kontrolisanom nukleacijom</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CPLD</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Složeni programibilni logički uređaj</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CPU</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Centralna procesorska jedinica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CVD</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Hemijsko taloženje pare</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CW</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Hemijski rat</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CW (za laser)</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Kontinuirani talas</w:t>
            </w:r>
          </w:p>
        </w:tc>
      </w:tr>
      <w:tr w:rsidR="00AB7BEB" w:rsidRPr="0023388E" w:rsidTr="0099773F">
        <w:trPr>
          <w:trHeight w:val="384"/>
        </w:trPr>
        <w:tc>
          <w:tcPr>
            <w:tcW w:w="2668" w:type="dxa"/>
          </w:tcPr>
          <w:p w:rsidR="002F79F7" w:rsidRPr="0023388E" w:rsidRDefault="002F79F7" w:rsidP="00B910F5">
            <w:pPr>
              <w:pStyle w:val="TableParagraph"/>
              <w:spacing w:before="76"/>
              <w:ind w:left="50"/>
              <w:rPr>
                <w:rFonts w:ascii="Times New Roman" w:hAnsi="Times New Roman" w:cs="Times New Roman"/>
                <w:sz w:val="24"/>
                <w:szCs w:val="24"/>
              </w:rPr>
            </w:pPr>
          </w:p>
          <w:p w:rsidR="002F79F7" w:rsidRPr="0023388E" w:rsidRDefault="002F79F7" w:rsidP="00B910F5">
            <w:pPr>
              <w:pStyle w:val="TableParagraph"/>
              <w:spacing w:before="76"/>
              <w:ind w:left="50"/>
              <w:rPr>
                <w:rFonts w:ascii="Times New Roman" w:hAnsi="Times New Roman" w:cs="Times New Roman"/>
                <w:sz w:val="24"/>
                <w:szCs w:val="24"/>
              </w:rPr>
            </w:pPr>
          </w:p>
          <w:p w:rsidR="002F79F7" w:rsidRPr="0023388E" w:rsidRDefault="002F79F7" w:rsidP="00B910F5">
            <w:pPr>
              <w:pStyle w:val="TableParagraph"/>
              <w:spacing w:before="76"/>
              <w:ind w:left="50"/>
              <w:rPr>
                <w:rFonts w:ascii="Times New Roman" w:hAnsi="Times New Roman" w:cs="Times New Roman"/>
                <w:sz w:val="24"/>
                <w:szCs w:val="24"/>
              </w:rPr>
            </w:pPr>
          </w:p>
          <w:p w:rsidR="002F79F7" w:rsidRPr="0023388E" w:rsidRDefault="002F79F7" w:rsidP="00B910F5">
            <w:pPr>
              <w:pStyle w:val="TableParagraph"/>
              <w:spacing w:before="76"/>
              <w:ind w:left="50"/>
              <w:rPr>
                <w:rFonts w:ascii="Times New Roman" w:hAnsi="Times New Roman" w:cs="Times New Roman"/>
                <w:sz w:val="24"/>
                <w:szCs w:val="24"/>
              </w:rPr>
            </w:pPr>
          </w:p>
          <w:p w:rsidR="002F79F7" w:rsidRPr="0023388E" w:rsidRDefault="002F79F7" w:rsidP="00B910F5">
            <w:pPr>
              <w:pStyle w:val="TableParagraph"/>
              <w:spacing w:before="76"/>
              <w:ind w:left="50"/>
              <w:rPr>
                <w:rFonts w:ascii="Times New Roman" w:hAnsi="Times New Roman" w:cs="Times New Roman"/>
                <w:sz w:val="24"/>
                <w:szCs w:val="24"/>
              </w:rPr>
            </w:pPr>
          </w:p>
          <w:p w:rsidR="002F79F7" w:rsidRPr="0023388E" w:rsidRDefault="002F79F7" w:rsidP="00B910F5">
            <w:pPr>
              <w:pStyle w:val="TableParagraph"/>
              <w:spacing w:before="76"/>
              <w:ind w:left="50"/>
              <w:rPr>
                <w:rFonts w:ascii="Times New Roman" w:hAnsi="Times New Roman" w:cs="Times New Roman"/>
                <w:sz w:val="24"/>
                <w:szCs w:val="24"/>
              </w:rPr>
            </w:pPr>
          </w:p>
          <w:p w:rsidR="002F79F7" w:rsidRPr="0023388E" w:rsidRDefault="002F79F7" w:rsidP="00B910F5">
            <w:pPr>
              <w:pStyle w:val="TableParagraph"/>
              <w:spacing w:before="76"/>
              <w:ind w:left="50"/>
              <w:rPr>
                <w:rFonts w:ascii="Times New Roman" w:hAnsi="Times New Roman" w:cs="Times New Roman"/>
                <w:sz w:val="24"/>
                <w:szCs w:val="24"/>
              </w:rPr>
            </w:pPr>
          </w:p>
          <w:p w:rsidR="002F79F7" w:rsidRPr="0023388E" w:rsidRDefault="002F79F7" w:rsidP="00B910F5">
            <w:pPr>
              <w:pStyle w:val="TableParagraph"/>
              <w:spacing w:before="76"/>
              <w:ind w:left="50"/>
              <w:rPr>
                <w:rFonts w:ascii="Times New Roman" w:hAnsi="Times New Roman" w:cs="Times New Roman"/>
                <w:sz w:val="24"/>
                <w:szCs w:val="24"/>
              </w:rPr>
            </w:pPr>
          </w:p>
          <w:p w:rsidR="002F79F7" w:rsidRPr="0023388E" w:rsidRDefault="002F79F7" w:rsidP="00B910F5">
            <w:pPr>
              <w:pStyle w:val="TableParagraph"/>
              <w:spacing w:before="76"/>
              <w:ind w:left="50"/>
              <w:rPr>
                <w:rFonts w:ascii="Times New Roman" w:hAnsi="Times New Roman" w:cs="Times New Roman"/>
                <w:sz w:val="24"/>
                <w:szCs w:val="24"/>
              </w:rPr>
            </w:pPr>
          </w:p>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DAC</w:t>
            </w:r>
          </w:p>
        </w:tc>
        <w:tc>
          <w:tcPr>
            <w:tcW w:w="7278" w:type="dxa"/>
          </w:tcPr>
          <w:p w:rsidR="002F79F7" w:rsidRPr="0023388E" w:rsidRDefault="002F79F7" w:rsidP="00B910F5">
            <w:pPr>
              <w:pStyle w:val="TableParagraph"/>
              <w:spacing w:before="76"/>
              <w:ind w:left="963"/>
              <w:rPr>
                <w:rFonts w:ascii="Times New Roman" w:hAnsi="Times New Roman" w:cs="Times New Roman"/>
                <w:sz w:val="24"/>
                <w:szCs w:val="24"/>
              </w:rPr>
            </w:pPr>
          </w:p>
          <w:p w:rsidR="002F79F7" w:rsidRPr="0023388E" w:rsidRDefault="002F79F7" w:rsidP="00B910F5">
            <w:pPr>
              <w:pStyle w:val="TableParagraph"/>
              <w:spacing w:before="76"/>
              <w:ind w:left="963"/>
              <w:rPr>
                <w:rFonts w:ascii="Times New Roman" w:hAnsi="Times New Roman" w:cs="Times New Roman"/>
                <w:sz w:val="24"/>
                <w:szCs w:val="24"/>
              </w:rPr>
            </w:pPr>
          </w:p>
          <w:p w:rsidR="002F79F7" w:rsidRPr="0023388E" w:rsidRDefault="002F79F7" w:rsidP="00B910F5">
            <w:pPr>
              <w:pStyle w:val="TableParagraph"/>
              <w:spacing w:before="76"/>
              <w:ind w:left="963"/>
              <w:rPr>
                <w:rFonts w:ascii="Times New Roman" w:hAnsi="Times New Roman" w:cs="Times New Roman"/>
                <w:sz w:val="24"/>
                <w:szCs w:val="24"/>
              </w:rPr>
            </w:pPr>
          </w:p>
          <w:p w:rsidR="002F79F7" w:rsidRPr="0023388E" w:rsidRDefault="002F79F7" w:rsidP="00B910F5">
            <w:pPr>
              <w:pStyle w:val="TableParagraph"/>
              <w:spacing w:before="76"/>
              <w:ind w:left="963"/>
              <w:rPr>
                <w:rFonts w:ascii="Times New Roman" w:hAnsi="Times New Roman" w:cs="Times New Roman"/>
                <w:sz w:val="24"/>
                <w:szCs w:val="24"/>
              </w:rPr>
            </w:pPr>
          </w:p>
          <w:p w:rsidR="002F79F7" w:rsidRPr="0023388E" w:rsidRDefault="002F79F7" w:rsidP="00B910F5">
            <w:pPr>
              <w:pStyle w:val="TableParagraph"/>
              <w:spacing w:before="76"/>
              <w:ind w:left="963"/>
              <w:rPr>
                <w:rFonts w:ascii="Times New Roman" w:hAnsi="Times New Roman" w:cs="Times New Roman"/>
                <w:sz w:val="24"/>
                <w:szCs w:val="24"/>
              </w:rPr>
            </w:pPr>
          </w:p>
          <w:p w:rsidR="002F79F7" w:rsidRPr="0023388E" w:rsidRDefault="002F79F7" w:rsidP="00B910F5">
            <w:pPr>
              <w:pStyle w:val="TableParagraph"/>
              <w:spacing w:before="76"/>
              <w:ind w:left="963"/>
              <w:rPr>
                <w:rFonts w:ascii="Times New Roman" w:hAnsi="Times New Roman" w:cs="Times New Roman"/>
                <w:sz w:val="24"/>
                <w:szCs w:val="24"/>
              </w:rPr>
            </w:pPr>
          </w:p>
          <w:p w:rsidR="002F79F7" w:rsidRPr="0023388E" w:rsidRDefault="002F79F7" w:rsidP="00B910F5">
            <w:pPr>
              <w:pStyle w:val="TableParagraph"/>
              <w:spacing w:before="76"/>
              <w:ind w:left="963"/>
              <w:rPr>
                <w:rFonts w:ascii="Times New Roman" w:hAnsi="Times New Roman" w:cs="Times New Roman"/>
                <w:sz w:val="24"/>
                <w:szCs w:val="24"/>
              </w:rPr>
            </w:pPr>
          </w:p>
          <w:p w:rsidR="002F79F7" w:rsidRPr="0023388E" w:rsidRDefault="002F79F7" w:rsidP="00B910F5">
            <w:pPr>
              <w:pStyle w:val="TableParagraph"/>
              <w:spacing w:before="76"/>
              <w:ind w:left="963"/>
              <w:rPr>
                <w:rFonts w:ascii="Times New Roman" w:hAnsi="Times New Roman" w:cs="Times New Roman"/>
                <w:sz w:val="24"/>
                <w:szCs w:val="24"/>
              </w:rPr>
            </w:pPr>
          </w:p>
          <w:p w:rsidR="002F79F7" w:rsidRPr="0023388E" w:rsidRDefault="002F79F7" w:rsidP="00B910F5">
            <w:pPr>
              <w:pStyle w:val="TableParagraph"/>
              <w:spacing w:before="76"/>
              <w:ind w:left="963"/>
              <w:rPr>
                <w:rFonts w:ascii="Times New Roman" w:hAnsi="Times New Roman" w:cs="Times New Roman"/>
                <w:sz w:val="24"/>
                <w:szCs w:val="24"/>
              </w:rPr>
            </w:pPr>
          </w:p>
          <w:p w:rsidR="00E227BD" w:rsidRPr="0023388E" w:rsidRDefault="00AB7BEB" w:rsidP="00E227BD">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Digitalno-analogni pretvarač</w:t>
            </w:r>
          </w:p>
          <w:p w:rsidR="00E227BD" w:rsidRPr="0023388E" w:rsidRDefault="00E227BD" w:rsidP="00E227BD">
            <w:pPr>
              <w:pStyle w:val="TableParagraph"/>
              <w:spacing w:before="76"/>
              <w:rPr>
                <w:rFonts w:ascii="Times New Roman" w:hAnsi="Times New Roman" w:cs="Times New Roman"/>
                <w:sz w:val="24"/>
                <w:szCs w:val="24"/>
              </w:rPr>
            </w:pPr>
          </w:p>
          <w:p w:rsidR="00E227BD" w:rsidRPr="0023388E" w:rsidRDefault="00E227BD" w:rsidP="002B50EA">
            <w:pPr>
              <w:pStyle w:val="TableParagraph"/>
              <w:spacing w:before="76"/>
              <w:rPr>
                <w:rFonts w:ascii="Times New Roman" w:hAnsi="Times New Roman" w:cs="Times New Roman"/>
                <w:b/>
                <w:bCs/>
                <w:sz w:val="24"/>
                <w:szCs w:val="24"/>
              </w:rPr>
            </w:pPr>
            <w:r w:rsidRPr="0023388E">
              <w:rPr>
                <w:rFonts w:ascii="Times New Roman" w:hAnsi="Times New Roman" w:cs="Times New Roman"/>
                <w:b/>
                <w:bCs/>
                <w:sz w:val="24"/>
                <w:szCs w:val="24"/>
              </w:rPr>
              <w:t>AKRONIMI I SKRAĆENICE</w:t>
            </w:r>
          </w:p>
          <w:p w:rsidR="002F79F7" w:rsidRPr="0023388E" w:rsidRDefault="002F79F7" w:rsidP="00B910F5">
            <w:pPr>
              <w:pStyle w:val="TableParagraph"/>
              <w:spacing w:before="76"/>
              <w:ind w:left="963"/>
              <w:rPr>
                <w:rFonts w:ascii="Times New Roman" w:hAnsi="Times New Roman" w:cs="Times New Roman"/>
                <w:sz w:val="24"/>
                <w:szCs w:val="24"/>
              </w:rPr>
            </w:pP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lastRenderedPageBreak/>
              <w:t>DANL</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Prikazan prosečan nivo buke</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DBRN</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Navigacija sa referentnom bazom podataka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DDS</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Uređaj za direktnu digitalnu sintezu</w:t>
            </w:r>
          </w:p>
        </w:tc>
      </w:tr>
      <w:tr w:rsidR="00AB7BEB" w:rsidRPr="0023388E" w:rsidTr="0099773F">
        <w:trPr>
          <w:trHeight w:val="383"/>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DMA</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Dinamička mehanička analiza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DME</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Oprema za merenje udaljenosti</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DMOSFET</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Tranzistor sa efektom polja sa difuznim metal-oksidnim poluprovodnikom</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DS</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Usmereno učvršćen</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EB</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Eksplozivni most</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EB-PVD</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Fizičko taloženje pare elektronskim snopom</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EBW</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Žica eksplozivnog mosta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ECM</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Elektrohemijska obrada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EDM</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Mašine zasnovane na principu električnog pražnjenja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EFI</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Inicijatori eksplozivne folije</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EIRP</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Efektivna izotropno zračena snaga</w:t>
            </w:r>
          </w:p>
        </w:tc>
      </w:tr>
      <w:tr w:rsidR="00AB7BEB" w:rsidRPr="0023388E" w:rsidTr="0099773F">
        <w:trPr>
          <w:trHeight w:val="383"/>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EMP</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Elektromagnetni puls</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ENOB</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Efektivni broj bitova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ERF</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Elektroreološka završna obrada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ERP</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Efektivna snaga zračenja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ESD</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Elektrostatičko pražnjenje</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ETO</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Emiter sa mehanizmom za isključivanje</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ETT</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Tiristor sa električnim okidanjem</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EU</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Evropska unija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EUV</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Ekstremno ultraljubičasto</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FADEC</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Potpuno digitalno upravljanje motorom</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FFT</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Brza Furijeova transformacija</w:t>
            </w:r>
          </w:p>
        </w:tc>
      </w:tr>
      <w:tr w:rsidR="00AB7BEB" w:rsidRPr="0023388E" w:rsidTr="0099773F">
        <w:trPr>
          <w:trHeight w:val="383"/>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FPGA</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Programabilna logička kola</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FPIC</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Programabilno kolo za povezivanje</w:t>
            </w:r>
          </w:p>
        </w:tc>
      </w:tr>
      <w:tr w:rsidR="00AB7BEB" w:rsidRPr="0023388E" w:rsidTr="0099773F">
        <w:trPr>
          <w:trHeight w:val="384"/>
        </w:trPr>
        <w:tc>
          <w:tcPr>
            <w:tcW w:w="2668" w:type="dxa"/>
          </w:tcPr>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FPLA</w:t>
            </w:r>
          </w:p>
          <w:p w:rsidR="00E227BD" w:rsidRPr="0023388E" w:rsidRDefault="00E227BD"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FPLD</w:t>
            </w:r>
          </w:p>
        </w:tc>
        <w:tc>
          <w:tcPr>
            <w:tcW w:w="7278" w:type="dxa"/>
          </w:tcPr>
          <w:p w:rsidR="00AB7BEB" w:rsidRPr="0023388E" w:rsidRDefault="00AB7BEB"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Programabilno logičko polje</w:t>
            </w:r>
          </w:p>
          <w:p w:rsidR="00E227BD" w:rsidRPr="0023388E" w:rsidRDefault="00E227BD" w:rsidP="00B910F5">
            <w:pPr>
              <w:pStyle w:val="TableParagraph"/>
              <w:spacing w:before="76"/>
              <w:ind w:left="963"/>
              <w:rPr>
                <w:rFonts w:ascii="Times New Roman" w:hAnsi="Times New Roman" w:cs="Times New Roman"/>
                <w:sz w:val="24"/>
                <w:szCs w:val="24"/>
              </w:rPr>
            </w:pPr>
            <w:r w:rsidRPr="0023388E">
              <w:rPr>
                <w:rFonts w:ascii="Times New Roman" w:hAnsi="Times New Roman" w:cs="Times New Roman"/>
                <w:sz w:val="24"/>
                <w:szCs w:val="24"/>
              </w:rPr>
              <w:t>Programabilni logički uređaj</w:t>
            </w:r>
          </w:p>
        </w:tc>
      </w:tr>
      <w:tr w:rsidR="00AB7BEB" w:rsidRPr="0023388E" w:rsidTr="0099773F">
        <w:trPr>
          <w:trHeight w:val="384"/>
        </w:trPr>
        <w:tc>
          <w:tcPr>
            <w:tcW w:w="2668" w:type="dxa"/>
          </w:tcPr>
          <w:p w:rsidR="00E227BD" w:rsidRPr="0023388E" w:rsidRDefault="00E227BD" w:rsidP="00B910F5">
            <w:pPr>
              <w:pStyle w:val="TableParagraph"/>
              <w:spacing w:before="76"/>
              <w:ind w:left="50"/>
              <w:rPr>
                <w:rFonts w:ascii="Times New Roman" w:hAnsi="Times New Roman" w:cs="Times New Roman"/>
                <w:sz w:val="24"/>
                <w:szCs w:val="24"/>
              </w:rPr>
            </w:pPr>
          </w:p>
          <w:p w:rsidR="00E227BD" w:rsidRPr="0023388E" w:rsidRDefault="00E227BD" w:rsidP="00B910F5">
            <w:pPr>
              <w:pStyle w:val="TableParagraph"/>
              <w:spacing w:before="76"/>
              <w:ind w:left="50"/>
              <w:rPr>
                <w:rFonts w:ascii="Times New Roman" w:hAnsi="Times New Roman" w:cs="Times New Roman"/>
                <w:sz w:val="24"/>
                <w:szCs w:val="24"/>
              </w:rPr>
            </w:pPr>
          </w:p>
          <w:p w:rsidR="00E227BD" w:rsidRPr="0023388E" w:rsidRDefault="00E227BD" w:rsidP="00B910F5">
            <w:pPr>
              <w:pStyle w:val="TableParagraph"/>
              <w:spacing w:before="76"/>
              <w:ind w:left="50"/>
              <w:rPr>
                <w:rFonts w:ascii="Times New Roman" w:hAnsi="Times New Roman" w:cs="Times New Roman"/>
                <w:sz w:val="24"/>
                <w:szCs w:val="24"/>
              </w:rPr>
            </w:pPr>
          </w:p>
          <w:p w:rsidR="00E227BD" w:rsidRPr="0023388E" w:rsidRDefault="00E227BD" w:rsidP="00B910F5">
            <w:pPr>
              <w:pStyle w:val="TableParagraph"/>
              <w:spacing w:before="76"/>
              <w:ind w:left="50"/>
              <w:rPr>
                <w:rFonts w:ascii="Times New Roman" w:hAnsi="Times New Roman" w:cs="Times New Roman"/>
                <w:sz w:val="24"/>
                <w:szCs w:val="24"/>
              </w:rPr>
            </w:pPr>
          </w:p>
          <w:p w:rsidR="00E227BD" w:rsidRPr="0023388E" w:rsidRDefault="00E227BD" w:rsidP="00B910F5">
            <w:pPr>
              <w:pStyle w:val="TableParagraph"/>
              <w:spacing w:before="76"/>
              <w:ind w:left="50"/>
              <w:rPr>
                <w:rFonts w:ascii="Times New Roman" w:hAnsi="Times New Roman" w:cs="Times New Roman"/>
                <w:sz w:val="24"/>
                <w:szCs w:val="24"/>
              </w:rPr>
            </w:pPr>
          </w:p>
          <w:p w:rsidR="00E227BD" w:rsidRPr="0023388E" w:rsidRDefault="00E227BD" w:rsidP="00B910F5">
            <w:pPr>
              <w:pStyle w:val="TableParagraph"/>
              <w:spacing w:before="76"/>
              <w:ind w:left="50"/>
              <w:rPr>
                <w:rFonts w:ascii="Times New Roman" w:hAnsi="Times New Roman" w:cs="Times New Roman"/>
                <w:sz w:val="24"/>
                <w:szCs w:val="24"/>
              </w:rPr>
            </w:pPr>
          </w:p>
          <w:p w:rsidR="00E227BD" w:rsidRPr="0023388E" w:rsidRDefault="00E227BD" w:rsidP="00B910F5">
            <w:pPr>
              <w:pStyle w:val="TableParagraph"/>
              <w:spacing w:before="76"/>
              <w:ind w:left="50"/>
              <w:rPr>
                <w:rFonts w:ascii="Times New Roman" w:hAnsi="Times New Roman" w:cs="Times New Roman"/>
                <w:sz w:val="24"/>
                <w:szCs w:val="24"/>
              </w:rPr>
            </w:pPr>
          </w:p>
          <w:p w:rsidR="00AB7BEB" w:rsidRPr="0023388E" w:rsidRDefault="00AB7BEB" w:rsidP="00B910F5">
            <w:pPr>
              <w:pStyle w:val="TableParagraph"/>
              <w:spacing w:before="76"/>
              <w:ind w:left="50"/>
              <w:rPr>
                <w:rFonts w:ascii="Times New Roman" w:hAnsi="Times New Roman" w:cs="Times New Roman"/>
                <w:sz w:val="24"/>
                <w:szCs w:val="24"/>
              </w:rPr>
            </w:pPr>
            <w:r w:rsidRPr="0023388E">
              <w:rPr>
                <w:rFonts w:ascii="Times New Roman" w:hAnsi="Times New Roman" w:cs="Times New Roman"/>
                <w:sz w:val="24"/>
                <w:szCs w:val="24"/>
              </w:rPr>
              <w:t>FPO</w:t>
            </w:r>
          </w:p>
        </w:tc>
        <w:tc>
          <w:tcPr>
            <w:tcW w:w="7278" w:type="dxa"/>
          </w:tcPr>
          <w:p w:rsidR="00E227BD" w:rsidRPr="0023388E" w:rsidRDefault="00E227BD" w:rsidP="00B910F5">
            <w:pPr>
              <w:pStyle w:val="TableParagraph"/>
              <w:spacing w:before="76"/>
              <w:ind w:left="963"/>
              <w:rPr>
                <w:rFonts w:ascii="Times New Roman" w:hAnsi="Times New Roman" w:cs="Times New Roman"/>
                <w:sz w:val="24"/>
                <w:szCs w:val="24"/>
              </w:rPr>
            </w:pPr>
          </w:p>
          <w:p w:rsidR="00E227BD" w:rsidRPr="0023388E" w:rsidRDefault="00E227BD" w:rsidP="00B910F5">
            <w:pPr>
              <w:pStyle w:val="TableParagraph"/>
              <w:spacing w:before="76"/>
              <w:ind w:left="963"/>
              <w:rPr>
                <w:rFonts w:ascii="Times New Roman" w:hAnsi="Times New Roman" w:cs="Times New Roman"/>
                <w:sz w:val="24"/>
                <w:szCs w:val="24"/>
              </w:rPr>
            </w:pPr>
          </w:p>
          <w:p w:rsidR="00E227BD" w:rsidRPr="0023388E" w:rsidRDefault="00E227BD" w:rsidP="00B910F5">
            <w:pPr>
              <w:pStyle w:val="TableParagraph"/>
              <w:spacing w:before="76"/>
              <w:ind w:left="963"/>
              <w:rPr>
                <w:rFonts w:ascii="Times New Roman" w:hAnsi="Times New Roman" w:cs="Times New Roman"/>
                <w:sz w:val="24"/>
                <w:szCs w:val="24"/>
              </w:rPr>
            </w:pPr>
          </w:p>
          <w:p w:rsidR="00E227BD" w:rsidRPr="0023388E" w:rsidRDefault="00E227BD" w:rsidP="00B910F5">
            <w:pPr>
              <w:pStyle w:val="TableParagraph"/>
              <w:spacing w:before="76"/>
              <w:ind w:left="963"/>
              <w:rPr>
                <w:rFonts w:ascii="Times New Roman" w:hAnsi="Times New Roman" w:cs="Times New Roman"/>
                <w:sz w:val="24"/>
                <w:szCs w:val="24"/>
              </w:rPr>
            </w:pPr>
          </w:p>
          <w:p w:rsidR="00E227BD" w:rsidRPr="0023388E" w:rsidRDefault="00E227BD" w:rsidP="00B910F5">
            <w:pPr>
              <w:pStyle w:val="TableParagraph"/>
              <w:spacing w:before="76"/>
              <w:ind w:left="963"/>
              <w:rPr>
                <w:rFonts w:ascii="Times New Roman" w:hAnsi="Times New Roman" w:cs="Times New Roman"/>
                <w:sz w:val="24"/>
                <w:szCs w:val="24"/>
              </w:rPr>
            </w:pPr>
          </w:p>
          <w:p w:rsidR="00E227BD" w:rsidRPr="0023388E" w:rsidRDefault="00E227BD" w:rsidP="00B910F5">
            <w:pPr>
              <w:pStyle w:val="TableParagraph"/>
              <w:spacing w:before="76"/>
              <w:ind w:left="963"/>
              <w:rPr>
                <w:rFonts w:ascii="Times New Roman" w:hAnsi="Times New Roman" w:cs="Times New Roman"/>
                <w:sz w:val="24"/>
                <w:szCs w:val="24"/>
              </w:rPr>
            </w:pPr>
          </w:p>
          <w:p w:rsidR="00E227BD" w:rsidRPr="0023388E" w:rsidRDefault="00E227BD" w:rsidP="00B910F5">
            <w:pPr>
              <w:pStyle w:val="TableParagraph"/>
              <w:spacing w:before="76"/>
              <w:ind w:left="963"/>
              <w:rPr>
                <w:rFonts w:ascii="Times New Roman" w:hAnsi="Times New Roman" w:cs="Times New Roman"/>
                <w:sz w:val="24"/>
                <w:szCs w:val="24"/>
              </w:rPr>
            </w:pPr>
          </w:p>
          <w:p w:rsidR="00AB7BEB" w:rsidRPr="0023388E" w:rsidRDefault="00E227BD" w:rsidP="002B50EA">
            <w:pPr>
              <w:pStyle w:val="TableParagraph"/>
              <w:spacing w:before="76"/>
              <w:rPr>
                <w:rFonts w:ascii="Times New Roman" w:hAnsi="Times New Roman" w:cs="Times New Roman"/>
                <w:sz w:val="24"/>
                <w:szCs w:val="24"/>
              </w:rPr>
            </w:pPr>
            <w:r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rPr>
              <w:t>Operacija sa pomičnim zarezom</w:t>
            </w:r>
          </w:p>
        </w:tc>
      </w:tr>
      <w:tr w:rsidR="00AB7BEB" w:rsidRPr="0023388E" w:rsidTr="0099773F">
        <w:trPr>
          <w:trHeight w:val="309"/>
        </w:trPr>
        <w:tc>
          <w:tcPr>
            <w:tcW w:w="2668" w:type="dxa"/>
          </w:tcPr>
          <w:p w:rsidR="00AB7BEB" w:rsidRPr="0023388E" w:rsidRDefault="00AB7BEB" w:rsidP="00B910F5">
            <w:pPr>
              <w:pStyle w:val="TableParagraph"/>
              <w:spacing w:before="76" w:line="209" w:lineRule="exact"/>
              <w:ind w:left="50"/>
              <w:rPr>
                <w:rFonts w:ascii="Times New Roman" w:hAnsi="Times New Roman" w:cs="Times New Roman"/>
                <w:sz w:val="24"/>
                <w:szCs w:val="24"/>
              </w:rPr>
            </w:pPr>
            <w:r w:rsidRPr="0023388E">
              <w:rPr>
                <w:rFonts w:ascii="Times New Roman" w:hAnsi="Times New Roman" w:cs="Times New Roman"/>
                <w:sz w:val="24"/>
                <w:szCs w:val="24"/>
              </w:rPr>
              <w:lastRenderedPageBreak/>
              <w:t>FWHM</w:t>
            </w:r>
          </w:p>
          <w:p w:rsidR="00E227BD" w:rsidRPr="0023388E" w:rsidRDefault="00E227BD" w:rsidP="00B910F5">
            <w:pPr>
              <w:pStyle w:val="TableParagraph"/>
              <w:spacing w:before="76" w:line="209" w:lineRule="exact"/>
              <w:ind w:left="50"/>
              <w:rPr>
                <w:rFonts w:ascii="Times New Roman" w:hAnsi="Times New Roman" w:cs="Times New Roman"/>
                <w:sz w:val="24"/>
                <w:szCs w:val="24"/>
              </w:rPr>
            </w:pPr>
            <w:r w:rsidRPr="0023388E">
              <w:rPr>
                <w:rFonts w:ascii="Times New Roman" w:hAnsi="Times New Roman" w:cs="Times New Roman"/>
                <w:sz w:val="24"/>
                <w:szCs w:val="24"/>
              </w:rPr>
              <w:t>GAAFET</w:t>
            </w:r>
          </w:p>
        </w:tc>
        <w:tc>
          <w:tcPr>
            <w:tcW w:w="7278" w:type="dxa"/>
          </w:tcPr>
          <w:p w:rsidR="00AB7BEB" w:rsidRPr="0023388E" w:rsidRDefault="00E227BD" w:rsidP="002B50EA">
            <w:pPr>
              <w:pStyle w:val="TableParagraph"/>
              <w:spacing w:before="76" w:line="209" w:lineRule="exact"/>
              <w:rPr>
                <w:rFonts w:ascii="Times New Roman" w:hAnsi="Times New Roman" w:cs="Times New Roman"/>
                <w:sz w:val="24"/>
                <w:szCs w:val="24"/>
              </w:rPr>
            </w:pPr>
            <w:r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rPr>
              <w:t>Puna širina na pola visine</w:t>
            </w:r>
          </w:p>
          <w:p w:rsidR="00E227BD" w:rsidRPr="0023388E" w:rsidRDefault="00E227BD" w:rsidP="00E227BD">
            <w:pPr>
              <w:pStyle w:val="TableParagraph"/>
              <w:spacing w:before="76" w:line="209" w:lineRule="exact"/>
              <w:rPr>
                <w:rFonts w:ascii="Times New Roman" w:hAnsi="Times New Roman" w:cs="Times New Roman"/>
                <w:sz w:val="24"/>
                <w:szCs w:val="24"/>
              </w:rPr>
            </w:pPr>
            <w:r w:rsidRPr="0023388E">
              <w:rPr>
                <w:rFonts w:ascii="Times New Roman" w:hAnsi="Times New Roman" w:cs="Times New Roman"/>
                <w:sz w:val="24"/>
                <w:szCs w:val="24"/>
              </w:rPr>
              <w:t xml:space="preserve">          Tranzistor sa efektom polja sa svim delovima kapije</w:t>
            </w:r>
          </w:p>
          <w:p w:rsidR="00E227BD" w:rsidRPr="0023388E" w:rsidRDefault="00E227BD" w:rsidP="00E227BD">
            <w:pPr>
              <w:pStyle w:val="TableParagraph"/>
              <w:spacing w:before="76" w:line="209" w:lineRule="exact"/>
              <w:rPr>
                <w:rFonts w:ascii="Times New Roman" w:hAnsi="Times New Roman" w:cs="Times New Roman"/>
                <w:b/>
                <w:bCs/>
                <w:sz w:val="24"/>
                <w:szCs w:val="24"/>
              </w:rPr>
            </w:pPr>
          </w:p>
          <w:p w:rsidR="00E227BD" w:rsidRPr="0023388E" w:rsidRDefault="00E227BD" w:rsidP="002B50EA">
            <w:pPr>
              <w:pStyle w:val="TableParagraph"/>
              <w:spacing w:before="76" w:line="209" w:lineRule="exact"/>
              <w:rPr>
                <w:rFonts w:ascii="Times New Roman" w:hAnsi="Times New Roman" w:cs="Times New Roman"/>
                <w:sz w:val="24"/>
                <w:szCs w:val="24"/>
              </w:rPr>
            </w:pPr>
            <w:r w:rsidRPr="0023388E">
              <w:rPr>
                <w:rFonts w:ascii="Times New Roman" w:hAnsi="Times New Roman" w:cs="Times New Roman"/>
                <w:b/>
                <w:bCs/>
                <w:sz w:val="24"/>
                <w:szCs w:val="24"/>
              </w:rPr>
              <w:t>AKRONIMI I SKRAĆENICE</w:t>
            </w:r>
          </w:p>
        </w:tc>
      </w:tr>
    </w:tbl>
    <w:p w:rsidR="00AB7BEB" w:rsidRPr="0023388E" w:rsidRDefault="00AB7BEB" w:rsidP="00B910F5">
      <w:pPr>
        <w:spacing w:line="209" w:lineRule="exact"/>
        <w:rPr>
          <w:rFonts w:ascii="Times New Roman" w:hAnsi="Times New Roman" w:cs="Times New Roman"/>
          <w:sz w:val="24"/>
          <w:szCs w:val="24"/>
        </w:rPr>
      </w:pPr>
    </w:p>
    <w:tbl>
      <w:tblPr>
        <w:tblW w:w="10601" w:type="dxa"/>
        <w:tblInd w:w="118" w:type="dxa"/>
        <w:tblLayout w:type="fixed"/>
        <w:tblCellMar>
          <w:left w:w="0" w:type="dxa"/>
          <w:right w:w="0" w:type="dxa"/>
        </w:tblCellMar>
        <w:tblLook w:val="01E0"/>
      </w:tblPr>
      <w:tblGrid>
        <w:gridCol w:w="2344"/>
        <w:gridCol w:w="8257"/>
      </w:tblGrid>
      <w:tr w:rsidR="00AB7BEB" w:rsidRPr="0023388E" w:rsidTr="0099773F">
        <w:trPr>
          <w:trHeight w:val="308"/>
        </w:trPr>
        <w:tc>
          <w:tcPr>
            <w:tcW w:w="2344" w:type="dxa"/>
          </w:tcPr>
          <w:p w:rsidR="00AB7BEB" w:rsidRPr="0023388E" w:rsidRDefault="00AB7BEB" w:rsidP="00B910F5">
            <w:pPr>
              <w:pStyle w:val="TableParagraph"/>
              <w:spacing w:before="2"/>
              <w:ind w:left="50"/>
              <w:rPr>
                <w:rFonts w:ascii="Times New Roman" w:hAnsi="Times New Roman" w:cs="Times New Roman"/>
                <w:sz w:val="24"/>
                <w:szCs w:val="24"/>
              </w:rPr>
            </w:pPr>
            <w:r w:rsidRPr="0023388E">
              <w:rPr>
                <w:rFonts w:ascii="Times New Roman" w:hAnsi="Times New Roman" w:cs="Times New Roman"/>
                <w:sz w:val="24"/>
                <w:szCs w:val="24"/>
              </w:rPr>
              <w:t>GLONASS</w:t>
            </w:r>
          </w:p>
        </w:tc>
        <w:tc>
          <w:tcPr>
            <w:tcW w:w="8257" w:type="dxa"/>
          </w:tcPr>
          <w:p w:rsidR="00AB7BEB" w:rsidRPr="0023388E" w:rsidRDefault="00AB7BEB" w:rsidP="00B910F5">
            <w:pPr>
              <w:pStyle w:val="TableParagraph"/>
              <w:spacing w:before="2"/>
              <w:ind w:left="1102"/>
              <w:rPr>
                <w:rFonts w:ascii="Times New Roman" w:hAnsi="Times New Roman" w:cs="Times New Roman"/>
                <w:sz w:val="24"/>
                <w:szCs w:val="24"/>
              </w:rPr>
            </w:pPr>
            <w:r w:rsidRPr="0023388E">
              <w:rPr>
                <w:rFonts w:ascii="Times New Roman" w:hAnsi="Times New Roman" w:cs="Times New Roman"/>
                <w:sz w:val="24"/>
                <w:szCs w:val="24"/>
              </w:rPr>
              <w:t>Globalni navigacioni satelitski sistem</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GNSS</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Globalni navigacioni satelitski sistem</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GPS</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Globalni sistem pozicioniranja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GSM</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Globalni sistem za mobilne komunikacije</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GTO</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Tiristor sa mehanizmom za isključivanje</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HBT</w:t>
            </w:r>
          </w:p>
        </w:tc>
        <w:tc>
          <w:tcPr>
            <w:tcW w:w="8257" w:type="dxa"/>
          </w:tcPr>
          <w:p w:rsidR="00AB7BEB" w:rsidRPr="0023388E" w:rsidRDefault="006D736E"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Heterospojni bipolarni tranzistor</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HDMI</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Multimedijalni interfejs visoke definicije</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HEMT</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Tranzistor sa velikom mobilnošću elektrona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ICAO</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Međunarodna organizacija civilnog vazduhoplovstva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IEC</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Međunarodna elektrotehnička komisija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IED</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Improvizovana eksplozivna naprava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IEEE</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Institut inženjera elektrotehnike i elektronike</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IFOV</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Trenutno polje za pregled</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IGBT</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Bipolarni tranzistor sa izolovanom kapijom</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IGC</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Tiristor sa integrisanom kapijom</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IHO</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Međunarodna hidrografska organizacija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ILS</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Sistem instrumentalnog sletanja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IMU</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Inercijalna jedinica mere</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INS</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Inercijalni navigacioni sistem</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IP</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Internet protokol</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IRS</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Inercijalni referentni sistem</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IRU</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Inercijalne referentne mere</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ISA</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Međunarodna standardna atmosfera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ISAR</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Radar sa inverznim sintetičkim otvorom</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ISO</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Međunarodna organizacija za standardizaciju</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ITU</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Međunarodna unija za telekomunikacije</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JT</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Joule-Thomson</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LIDAR</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Detekcija i određivanje udaljenosti svetlosnim talasima</w:t>
            </w:r>
          </w:p>
        </w:tc>
      </w:tr>
      <w:tr w:rsidR="00AB7BEB" w:rsidRPr="0023388E" w:rsidTr="0099773F">
        <w:trPr>
          <w:trHeight w:val="597"/>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LIDT</w:t>
            </w:r>
          </w:p>
        </w:tc>
        <w:tc>
          <w:tcPr>
            <w:tcW w:w="8257" w:type="dxa"/>
          </w:tcPr>
          <w:p w:rsidR="00AB7BEB" w:rsidRPr="0023388E" w:rsidRDefault="00AB7BEB" w:rsidP="00B910F5">
            <w:pPr>
              <w:pStyle w:val="TableParagraph"/>
              <w:spacing w:before="80" w:line="230" w:lineRule="auto"/>
              <w:ind w:left="1102"/>
              <w:rPr>
                <w:rFonts w:ascii="Times New Roman" w:hAnsi="Times New Roman" w:cs="Times New Roman"/>
                <w:sz w:val="24"/>
                <w:szCs w:val="24"/>
              </w:rPr>
            </w:pPr>
            <w:r w:rsidRPr="0023388E">
              <w:rPr>
                <w:rFonts w:ascii="Times New Roman" w:hAnsi="Times New Roman" w:cs="Times New Roman"/>
                <w:sz w:val="24"/>
                <w:szCs w:val="24"/>
              </w:rPr>
              <w:t>Prag osetljivosti optičkih komponenti na oštećenja izazvana laserskim snopom</w:t>
            </w:r>
          </w:p>
        </w:tc>
      </w:tr>
      <w:tr w:rsidR="00AB7BEB" w:rsidRPr="0023388E" w:rsidTr="0099773F">
        <w:trPr>
          <w:trHeight w:val="379"/>
        </w:trPr>
        <w:tc>
          <w:tcPr>
            <w:tcW w:w="2344" w:type="dxa"/>
          </w:tcPr>
          <w:p w:rsidR="006D736E" w:rsidRPr="0023388E" w:rsidRDefault="006D736E" w:rsidP="00B910F5">
            <w:pPr>
              <w:pStyle w:val="TableParagraph"/>
              <w:spacing w:before="73"/>
              <w:ind w:left="50"/>
              <w:rPr>
                <w:rFonts w:ascii="Times New Roman" w:hAnsi="Times New Roman" w:cs="Times New Roman"/>
                <w:sz w:val="24"/>
                <w:szCs w:val="24"/>
              </w:rPr>
            </w:pPr>
          </w:p>
          <w:p w:rsidR="006D736E" w:rsidRPr="0023388E" w:rsidRDefault="006D736E" w:rsidP="00B910F5">
            <w:pPr>
              <w:pStyle w:val="TableParagraph"/>
              <w:spacing w:before="73"/>
              <w:ind w:left="50"/>
              <w:rPr>
                <w:rFonts w:ascii="Times New Roman" w:hAnsi="Times New Roman" w:cs="Times New Roman"/>
                <w:sz w:val="24"/>
                <w:szCs w:val="24"/>
              </w:rPr>
            </w:pPr>
          </w:p>
          <w:p w:rsidR="006D736E" w:rsidRPr="0023388E" w:rsidRDefault="006D736E" w:rsidP="00B910F5">
            <w:pPr>
              <w:pStyle w:val="TableParagraph"/>
              <w:spacing w:before="73"/>
              <w:ind w:left="50"/>
              <w:rPr>
                <w:rFonts w:ascii="Times New Roman" w:hAnsi="Times New Roman" w:cs="Times New Roman"/>
                <w:sz w:val="24"/>
                <w:szCs w:val="24"/>
              </w:rPr>
            </w:pPr>
          </w:p>
          <w:p w:rsidR="006D736E" w:rsidRPr="0023388E" w:rsidRDefault="006D736E" w:rsidP="00B910F5">
            <w:pPr>
              <w:pStyle w:val="TableParagraph"/>
              <w:spacing w:before="73"/>
              <w:ind w:left="50"/>
              <w:rPr>
                <w:rFonts w:ascii="Times New Roman" w:hAnsi="Times New Roman" w:cs="Times New Roman"/>
                <w:sz w:val="24"/>
                <w:szCs w:val="24"/>
              </w:rPr>
            </w:pPr>
          </w:p>
          <w:p w:rsidR="006D736E" w:rsidRPr="0023388E" w:rsidRDefault="006D736E" w:rsidP="00B910F5">
            <w:pPr>
              <w:pStyle w:val="TableParagraph"/>
              <w:spacing w:before="73"/>
              <w:ind w:left="50"/>
              <w:rPr>
                <w:rFonts w:ascii="Times New Roman" w:hAnsi="Times New Roman" w:cs="Times New Roman"/>
                <w:sz w:val="24"/>
                <w:szCs w:val="24"/>
              </w:rPr>
            </w:pPr>
          </w:p>
          <w:p w:rsidR="006D736E" w:rsidRPr="0023388E" w:rsidRDefault="006D736E" w:rsidP="00B910F5">
            <w:pPr>
              <w:pStyle w:val="TableParagraph"/>
              <w:spacing w:before="73"/>
              <w:ind w:left="50"/>
              <w:rPr>
                <w:rFonts w:ascii="Times New Roman" w:hAnsi="Times New Roman" w:cs="Times New Roman"/>
                <w:sz w:val="24"/>
                <w:szCs w:val="24"/>
              </w:rPr>
            </w:pPr>
          </w:p>
          <w:p w:rsidR="006D736E" w:rsidRPr="0023388E" w:rsidRDefault="006D736E" w:rsidP="00B910F5">
            <w:pPr>
              <w:pStyle w:val="TableParagraph"/>
              <w:spacing w:before="73"/>
              <w:ind w:left="50"/>
              <w:rPr>
                <w:rFonts w:ascii="Times New Roman" w:hAnsi="Times New Roman" w:cs="Times New Roman"/>
                <w:sz w:val="24"/>
                <w:szCs w:val="24"/>
              </w:rPr>
            </w:pPr>
          </w:p>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LOA</w:t>
            </w:r>
          </w:p>
        </w:tc>
        <w:tc>
          <w:tcPr>
            <w:tcW w:w="8257" w:type="dxa"/>
          </w:tcPr>
          <w:p w:rsidR="006D736E" w:rsidRPr="0023388E" w:rsidRDefault="006D736E" w:rsidP="00B910F5">
            <w:pPr>
              <w:pStyle w:val="TableParagraph"/>
              <w:spacing w:before="73"/>
              <w:ind w:left="1102"/>
              <w:rPr>
                <w:rFonts w:ascii="Times New Roman" w:hAnsi="Times New Roman" w:cs="Times New Roman"/>
                <w:sz w:val="24"/>
                <w:szCs w:val="24"/>
              </w:rPr>
            </w:pPr>
          </w:p>
          <w:p w:rsidR="006D736E" w:rsidRPr="0023388E" w:rsidRDefault="006D736E" w:rsidP="00B910F5">
            <w:pPr>
              <w:pStyle w:val="TableParagraph"/>
              <w:spacing w:before="73"/>
              <w:ind w:left="1102"/>
              <w:rPr>
                <w:rFonts w:ascii="Times New Roman" w:hAnsi="Times New Roman" w:cs="Times New Roman"/>
                <w:sz w:val="24"/>
                <w:szCs w:val="24"/>
              </w:rPr>
            </w:pPr>
          </w:p>
          <w:p w:rsidR="006D736E" w:rsidRPr="0023388E" w:rsidRDefault="006D736E" w:rsidP="00B910F5">
            <w:pPr>
              <w:pStyle w:val="TableParagraph"/>
              <w:spacing w:before="73"/>
              <w:ind w:left="1102"/>
              <w:rPr>
                <w:rFonts w:ascii="Times New Roman" w:hAnsi="Times New Roman" w:cs="Times New Roman"/>
                <w:sz w:val="24"/>
                <w:szCs w:val="24"/>
              </w:rPr>
            </w:pPr>
          </w:p>
          <w:p w:rsidR="006D736E" w:rsidRPr="0023388E" w:rsidRDefault="006D736E" w:rsidP="00B910F5">
            <w:pPr>
              <w:pStyle w:val="TableParagraph"/>
              <w:spacing w:before="73"/>
              <w:ind w:left="1102"/>
              <w:rPr>
                <w:rFonts w:ascii="Times New Roman" w:hAnsi="Times New Roman" w:cs="Times New Roman"/>
                <w:sz w:val="24"/>
                <w:szCs w:val="24"/>
              </w:rPr>
            </w:pPr>
          </w:p>
          <w:p w:rsidR="006D736E" w:rsidRPr="0023388E" w:rsidRDefault="006D736E" w:rsidP="00B910F5">
            <w:pPr>
              <w:pStyle w:val="TableParagraph"/>
              <w:spacing w:before="73"/>
              <w:ind w:left="1102"/>
              <w:rPr>
                <w:rFonts w:ascii="Times New Roman" w:hAnsi="Times New Roman" w:cs="Times New Roman"/>
                <w:sz w:val="24"/>
                <w:szCs w:val="24"/>
              </w:rPr>
            </w:pPr>
          </w:p>
          <w:p w:rsidR="006D736E" w:rsidRPr="0023388E" w:rsidRDefault="006D736E" w:rsidP="00B910F5">
            <w:pPr>
              <w:pStyle w:val="TableParagraph"/>
              <w:spacing w:before="73"/>
              <w:ind w:left="1102"/>
              <w:rPr>
                <w:rFonts w:ascii="Times New Roman" w:hAnsi="Times New Roman" w:cs="Times New Roman"/>
                <w:sz w:val="24"/>
                <w:szCs w:val="24"/>
              </w:rPr>
            </w:pPr>
          </w:p>
          <w:p w:rsidR="006D736E" w:rsidRPr="0023388E" w:rsidRDefault="006D736E" w:rsidP="00B910F5">
            <w:pPr>
              <w:pStyle w:val="TableParagraph"/>
              <w:spacing w:before="73"/>
              <w:ind w:left="1102"/>
              <w:rPr>
                <w:rFonts w:ascii="Times New Roman" w:hAnsi="Times New Roman" w:cs="Times New Roman"/>
                <w:sz w:val="24"/>
                <w:szCs w:val="24"/>
              </w:rPr>
            </w:pPr>
          </w:p>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Ukupna dužina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lastRenderedPageBreak/>
              <w:t>LRU</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Jedinica zamenljiva u linijskom održavanju</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LTT</w:t>
            </w:r>
          </w:p>
          <w:p w:rsidR="006D736E" w:rsidRPr="0023388E" w:rsidRDefault="006D736E"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LUT</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Tiristor sa svetlosnim okidanjem</w:t>
            </w:r>
          </w:p>
          <w:p w:rsidR="006D736E" w:rsidRPr="0023388E" w:rsidRDefault="006D736E"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Tabela pretraživanja</w:t>
            </w:r>
          </w:p>
          <w:p w:rsidR="006D736E" w:rsidRPr="0023388E" w:rsidRDefault="006D736E" w:rsidP="00B910F5">
            <w:pPr>
              <w:pStyle w:val="TableParagraph"/>
              <w:spacing w:before="73"/>
              <w:ind w:left="1102"/>
              <w:rPr>
                <w:rFonts w:ascii="Times New Roman" w:hAnsi="Times New Roman" w:cs="Times New Roman"/>
                <w:sz w:val="24"/>
                <w:szCs w:val="24"/>
              </w:rPr>
            </w:pPr>
          </w:p>
          <w:p w:rsidR="006D736E" w:rsidRPr="0023388E" w:rsidRDefault="006D736E" w:rsidP="00B910F5">
            <w:pPr>
              <w:pStyle w:val="TableParagraph"/>
              <w:spacing w:before="73"/>
              <w:ind w:left="1102"/>
              <w:rPr>
                <w:rFonts w:ascii="Times New Roman" w:hAnsi="Times New Roman" w:cs="Times New Roman"/>
                <w:b/>
                <w:bCs/>
                <w:sz w:val="24"/>
                <w:szCs w:val="24"/>
              </w:rPr>
            </w:pPr>
            <w:r w:rsidRPr="0023388E">
              <w:rPr>
                <w:rFonts w:ascii="Times New Roman" w:hAnsi="Times New Roman" w:cs="Times New Roman"/>
                <w:b/>
                <w:bCs/>
                <w:sz w:val="24"/>
                <w:szCs w:val="24"/>
              </w:rPr>
              <w:t>AKRONIMI I SKRAĆENICE</w:t>
            </w:r>
          </w:p>
          <w:p w:rsidR="006D736E" w:rsidRPr="0023388E" w:rsidRDefault="006D736E" w:rsidP="00B910F5">
            <w:pPr>
              <w:pStyle w:val="TableParagraph"/>
              <w:spacing w:before="73"/>
              <w:ind w:left="1102"/>
              <w:rPr>
                <w:rFonts w:ascii="Times New Roman" w:hAnsi="Times New Roman" w:cs="Times New Roman"/>
                <w:sz w:val="24"/>
                <w:szCs w:val="24"/>
              </w:rPr>
            </w:pP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MLS</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Mikrotalasni sistemi za sletanje</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MMIC</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Monolitno mikrotalasno integrisano kolo</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MOCVD</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Taloženje organometalnih para</w:t>
            </w:r>
          </w:p>
        </w:tc>
      </w:tr>
      <w:tr w:rsidR="00AB7BEB" w:rsidRPr="0023388E" w:rsidTr="0099773F">
        <w:trPr>
          <w:trHeight w:val="379"/>
        </w:trPr>
        <w:tc>
          <w:tcPr>
            <w:tcW w:w="2344" w:type="dxa"/>
          </w:tcPr>
          <w:p w:rsidR="00AB7BEB" w:rsidRPr="0023388E" w:rsidRDefault="00AB7BEB" w:rsidP="00B910F5">
            <w:pPr>
              <w:pStyle w:val="TableParagraph"/>
              <w:spacing w:before="73"/>
              <w:ind w:left="50"/>
              <w:rPr>
                <w:rFonts w:ascii="Times New Roman" w:hAnsi="Times New Roman" w:cs="Times New Roman"/>
                <w:sz w:val="24"/>
                <w:szCs w:val="24"/>
              </w:rPr>
            </w:pPr>
            <w:r w:rsidRPr="0023388E">
              <w:rPr>
                <w:rFonts w:ascii="Times New Roman" w:hAnsi="Times New Roman" w:cs="Times New Roman"/>
                <w:sz w:val="24"/>
                <w:szCs w:val="24"/>
              </w:rPr>
              <w:t>MOSFET</w:t>
            </w:r>
          </w:p>
        </w:tc>
        <w:tc>
          <w:tcPr>
            <w:tcW w:w="8257" w:type="dxa"/>
          </w:tcPr>
          <w:p w:rsidR="00AB7BEB" w:rsidRPr="0023388E" w:rsidRDefault="00AB7BEB" w:rsidP="00B910F5">
            <w:pPr>
              <w:pStyle w:val="TableParagraph"/>
              <w:spacing w:before="73"/>
              <w:ind w:left="1102"/>
              <w:rPr>
                <w:rFonts w:ascii="Times New Roman" w:hAnsi="Times New Roman" w:cs="Times New Roman"/>
                <w:sz w:val="24"/>
                <w:szCs w:val="24"/>
              </w:rPr>
            </w:pPr>
            <w:r w:rsidRPr="0023388E">
              <w:rPr>
                <w:rFonts w:ascii="Times New Roman" w:hAnsi="Times New Roman" w:cs="Times New Roman"/>
                <w:sz w:val="24"/>
                <w:szCs w:val="24"/>
              </w:rPr>
              <w:t>Tranzistor sa efektom polja sa metal-oksidnim poluprovodnikom</w:t>
            </w:r>
          </w:p>
        </w:tc>
      </w:tr>
      <w:tr w:rsidR="00AB7BEB" w:rsidRPr="0023388E" w:rsidTr="0099773F">
        <w:trPr>
          <w:trHeight w:val="307"/>
        </w:trPr>
        <w:tc>
          <w:tcPr>
            <w:tcW w:w="2344" w:type="dxa"/>
          </w:tcPr>
          <w:p w:rsidR="00AB7BEB" w:rsidRPr="0023388E" w:rsidRDefault="00AB7BEB" w:rsidP="00B910F5">
            <w:pPr>
              <w:pStyle w:val="TableParagraph"/>
              <w:spacing w:before="73" w:line="209" w:lineRule="exact"/>
              <w:ind w:left="50"/>
              <w:rPr>
                <w:rFonts w:ascii="Times New Roman" w:hAnsi="Times New Roman" w:cs="Times New Roman"/>
                <w:sz w:val="24"/>
                <w:szCs w:val="24"/>
              </w:rPr>
            </w:pPr>
            <w:r w:rsidRPr="0023388E">
              <w:rPr>
                <w:rFonts w:ascii="Times New Roman" w:hAnsi="Times New Roman" w:cs="Times New Roman"/>
                <w:sz w:val="24"/>
                <w:szCs w:val="24"/>
              </w:rPr>
              <w:t>MPM</w:t>
            </w:r>
          </w:p>
        </w:tc>
        <w:tc>
          <w:tcPr>
            <w:tcW w:w="8257" w:type="dxa"/>
          </w:tcPr>
          <w:p w:rsidR="00AB7BEB" w:rsidRPr="0023388E" w:rsidRDefault="00AB7BEB" w:rsidP="00B910F5">
            <w:pPr>
              <w:pStyle w:val="TableParagraph"/>
              <w:spacing w:before="73" w:line="209" w:lineRule="exact"/>
              <w:ind w:left="1102"/>
              <w:rPr>
                <w:rFonts w:ascii="Times New Roman" w:hAnsi="Times New Roman" w:cs="Times New Roman"/>
                <w:sz w:val="24"/>
                <w:szCs w:val="24"/>
              </w:rPr>
            </w:pPr>
            <w:r w:rsidRPr="0023388E">
              <w:rPr>
                <w:rFonts w:ascii="Times New Roman" w:hAnsi="Times New Roman" w:cs="Times New Roman"/>
                <w:sz w:val="24"/>
                <w:szCs w:val="24"/>
              </w:rPr>
              <w:t>Snaga mikrotalasnog modula</w:t>
            </w:r>
          </w:p>
        </w:tc>
      </w:tr>
    </w:tbl>
    <w:p w:rsidR="00AB7BEB" w:rsidRPr="0023388E" w:rsidRDefault="00AB7BEB" w:rsidP="00B910F5">
      <w:pPr>
        <w:spacing w:line="209" w:lineRule="exact"/>
        <w:rPr>
          <w:rFonts w:ascii="Times New Roman" w:hAnsi="Times New Roman" w:cs="Times New Roman"/>
          <w:sz w:val="24"/>
          <w:szCs w:val="24"/>
        </w:rPr>
      </w:pPr>
    </w:p>
    <w:tbl>
      <w:tblPr>
        <w:tblW w:w="7767" w:type="dxa"/>
        <w:tblInd w:w="118" w:type="dxa"/>
        <w:tblLayout w:type="fixed"/>
        <w:tblCellMar>
          <w:left w:w="0" w:type="dxa"/>
          <w:right w:w="0" w:type="dxa"/>
        </w:tblCellMar>
        <w:tblLook w:val="01E0"/>
      </w:tblPr>
      <w:tblGrid>
        <w:gridCol w:w="2285"/>
        <w:gridCol w:w="5482"/>
      </w:tblGrid>
      <w:tr w:rsidR="00AB7BEB" w:rsidRPr="0023388E" w:rsidTr="0099773F">
        <w:trPr>
          <w:trHeight w:val="308"/>
        </w:trPr>
        <w:tc>
          <w:tcPr>
            <w:tcW w:w="2285" w:type="dxa"/>
          </w:tcPr>
          <w:p w:rsidR="00AB7BEB" w:rsidRPr="0023388E" w:rsidRDefault="00AB7BEB" w:rsidP="00B910F5">
            <w:pPr>
              <w:pStyle w:val="TableParagraph"/>
              <w:spacing w:before="2"/>
              <w:ind w:left="50"/>
              <w:rPr>
                <w:rFonts w:ascii="Times New Roman" w:hAnsi="Times New Roman" w:cs="Times New Roman"/>
                <w:sz w:val="24"/>
                <w:szCs w:val="24"/>
              </w:rPr>
            </w:pPr>
            <w:r w:rsidRPr="0023388E">
              <w:rPr>
                <w:rFonts w:ascii="Times New Roman" w:hAnsi="Times New Roman" w:cs="Times New Roman"/>
                <w:sz w:val="24"/>
                <w:szCs w:val="24"/>
              </w:rPr>
              <w:t>MRF</w:t>
            </w:r>
          </w:p>
        </w:tc>
        <w:tc>
          <w:tcPr>
            <w:tcW w:w="5482" w:type="dxa"/>
          </w:tcPr>
          <w:p w:rsidR="00AB7BEB" w:rsidRPr="0023388E" w:rsidRDefault="00AB7BEB" w:rsidP="00B910F5">
            <w:pPr>
              <w:pStyle w:val="TableParagraph"/>
              <w:spacing w:before="2"/>
              <w:ind w:left="1228"/>
              <w:rPr>
                <w:rFonts w:ascii="Times New Roman" w:hAnsi="Times New Roman" w:cs="Times New Roman"/>
                <w:sz w:val="24"/>
                <w:szCs w:val="24"/>
              </w:rPr>
            </w:pPr>
            <w:r w:rsidRPr="0023388E">
              <w:rPr>
                <w:rFonts w:ascii="Times New Roman" w:hAnsi="Times New Roman" w:cs="Times New Roman"/>
                <w:sz w:val="24"/>
                <w:szCs w:val="24"/>
              </w:rPr>
              <w:t>Magnetoreološka završna obrada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MRF</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Minimalna veličina prepoznatljive karakteristike</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MRI</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Magnetna rezonanca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MTBF</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Srednje vreme između kvarova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MTTF</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Srednje vreme do kvara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NA</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Brojčani otvor</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NDT</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Ispitivanje bez razaranja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NEQ</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Neto količina eksploziva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NIJ</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Nacionalni institut za pravosuđe</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OAM</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Rad, administracija ili održavanje</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OSI</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Međusobno povezivanje otvorenih sistema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PAI</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Poliamid-imidi</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PAR</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Radar za precizan prilaz</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PCL</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Pasivna koherentna lokacija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PDK</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Alat za projektovanje procesa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PIN</w:t>
            </w:r>
          </w:p>
          <w:p w:rsidR="006D736E" w:rsidRPr="0023388E" w:rsidRDefault="006D736E"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PMAC</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Lični identifikacijski broj</w:t>
            </w:r>
          </w:p>
          <w:p w:rsidR="006D736E" w:rsidRPr="0023388E" w:rsidRDefault="006D736E"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Naizmenična struja sa stalnim magnetom</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PMR</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Privatna mobilna radio mreža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PVD</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Fizičko taloženje pare</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ppm</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Delova na milion</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QAM</w:t>
            </w:r>
          </w:p>
          <w:p w:rsidR="006D736E" w:rsidRPr="0023388E" w:rsidRDefault="006D736E" w:rsidP="00B910F5">
            <w:pPr>
              <w:pStyle w:val="TableParagraph"/>
              <w:spacing w:before="71"/>
              <w:ind w:left="50"/>
              <w:rPr>
                <w:rFonts w:ascii="Times New Roman" w:hAnsi="Times New Roman" w:cs="Times New Roman"/>
                <w:sz w:val="24"/>
                <w:szCs w:val="24"/>
              </w:rPr>
            </w:pPr>
          </w:p>
          <w:p w:rsidR="006D736E" w:rsidRPr="0023388E" w:rsidRDefault="006D736E" w:rsidP="00B910F5">
            <w:pPr>
              <w:pStyle w:val="TableParagraph"/>
              <w:spacing w:before="71"/>
              <w:ind w:left="50"/>
              <w:rPr>
                <w:rFonts w:ascii="Times New Roman" w:hAnsi="Times New Roman" w:cs="Times New Roman"/>
                <w:sz w:val="24"/>
                <w:szCs w:val="24"/>
              </w:rPr>
            </w:pPr>
          </w:p>
          <w:p w:rsidR="006D736E" w:rsidRPr="0023388E" w:rsidRDefault="006D736E" w:rsidP="00B910F5">
            <w:pPr>
              <w:pStyle w:val="TableParagraph"/>
              <w:spacing w:before="71"/>
              <w:ind w:left="50"/>
              <w:rPr>
                <w:rFonts w:ascii="Times New Roman" w:hAnsi="Times New Roman" w:cs="Times New Roman"/>
                <w:sz w:val="24"/>
                <w:szCs w:val="24"/>
              </w:rPr>
            </w:pPr>
          </w:p>
          <w:p w:rsidR="006D736E" w:rsidRPr="0023388E" w:rsidRDefault="006D736E" w:rsidP="00B910F5">
            <w:pPr>
              <w:pStyle w:val="TableParagraph"/>
              <w:spacing w:before="71"/>
              <w:ind w:left="50"/>
              <w:rPr>
                <w:rFonts w:ascii="Times New Roman" w:hAnsi="Times New Roman" w:cs="Times New Roman"/>
                <w:sz w:val="24"/>
                <w:szCs w:val="24"/>
              </w:rPr>
            </w:pPr>
          </w:p>
          <w:p w:rsidR="006D736E" w:rsidRPr="0023388E" w:rsidRDefault="006D736E" w:rsidP="00B910F5">
            <w:pPr>
              <w:pStyle w:val="TableParagraph"/>
              <w:spacing w:before="71"/>
              <w:ind w:left="50"/>
              <w:rPr>
                <w:rFonts w:ascii="Times New Roman" w:hAnsi="Times New Roman" w:cs="Times New Roman"/>
                <w:sz w:val="24"/>
                <w:szCs w:val="24"/>
              </w:rPr>
            </w:pPr>
          </w:p>
          <w:p w:rsidR="006D736E" w:rsidRPr="0023388E" w:rsidRDefault="006D736E" w:rsidP="00B910F5">
            <w:pPr>
              <w:pStyle w:val="TableParagraph"/>
              <w:spacing w:before="71"/>
              <w:ind w:left="50"/>
              <w:rPr>
                <w:rFonts w:ascii="Times New Roman" w:hAnsi="Times New Roman" w:cs="Times New Roman"/>
                <w:sz w:val="24"/>
                <w:szCs w:val="24"/>
              </w:rPr>
            </w:pPr>
          </w:p>
          <w:p w:rsidR="006D736E" w:rsidRPr="0023388E" w:rsidRDefault="006D736E" w:rsidP="00B910F5">
            <w:pPr>
              <w:pStyle w:val="TableParagraph"/>
              <w:spacing w:before="71"/>
              <w:ind w:left="50"/>
              <w:rPr>
                <w:rFonts w:ascii="Times New Roman" w:hAnsi="Times New Roman" w:cs="Times New Roman"/>
                <w:sz w:val="24"/>
                <w:szCs w:val="24"/>
              </w:rPr>
            </w:pP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lastRenderedPageBreak/>
              <w:t>Kvadraturno-amplituda modulacija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lastRenderedPageBreak/>
              <w:t>QE</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Kvantna efikasnost</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RAP</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Reaktivne atomske plazme</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RF</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Radio frekvencija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Rms</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Srednja kvadratna vrednost</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RNC</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Radio mrežni kontroler</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RNSS</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Regionalni navigacioni satelitski sistem</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ROIC</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Integrisana kola za čitanje podataka</w:t>
            </w:r>
          </w:p>
        </w:tc>
      </w:tr>
      <w:tr w:rsidR="00AB7BEB" w:rsidRPr="0023388E" w:rsidTr="0099773F">
        <w:trPr>
          <w:trHeight w:val="381"/>
        </w:trPr>
        <w:tc>
          <w:tcPr>
            <w:tcW w:w="2285" w:type="dxa"/>
          </w:tcPr>
          <w:p w:rsidR="006D736E" w:rsidRPr="0023388E" w:rsidRDefault="006D736E" w:rsidP="00B910F5">
            <w:pPr>
              <w:pStyle w:val="TableParagraph"/>
              <w:spacing w:before="71"/>
              <w:ind w:left="50"/>
              <w:rPr>
                <w:rFonts w:ascii="Times New Roman" w:hAnsi="Times New Roman" w:cs="Times New Roman"/>
                <w:sz w:val="24"/>
                <w:szCs w:val="24"/>
              </w:rPr>
            </w:pPr>
          </w:p>
          <w:p w:rsidR="006D736E" w:rsidRPr="0023388E" w:rsidRDefault="006D736E" w:rsidP="00B910F5">
            <w:pPr>
              <w:pStyle w:val="TableParagraph"/>
              <w:spacing w:before="71"/>
              <w:ind w:left="50"/>
              <w:rPr>
                <w:rFonts w:ascii="Times New Roman" w:hAnsi="Times New Roman" w:cs="Times New Roman"/>
                <w:sz w:val="24"/>
                <w:szCs w:val="24"/>
              </w:rPr>
            </w:pPr>
          </w:p>
          <w:p w:rsidR="006D736E" w:rsidRPr="0023388E" w:rsidRDefault="006D736E" w:rsidP="00B910F5">
            <w:pPr>
              <w:pStyle w:val="TableParagraph"/>
              <w:spacing w:before="71"/>
              <w:ind w:left="50"/>
              <w:rPr>
                <w:rFonts w:ascii="Times New Roman" w:hAnsi="Times New Roman" w:cs="Times New Roman"/>
                <w:sz w:val="24"/>
                <w:szCs w:val="24"/>
              </w:rPr>
            </w:pPr>
          </w:p>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S-FIL</w:t>
            </w:r>
          </w:p>
        </w:tc>
        <w:tc>
          <w:tcPr>
            <w:tcW w:w="5482" w:type="dxa"/>
          </w:tcPr>
          <w:p w:rsidR="006D736E" w:rsidRPr="0023388E" w:rsidRDefault="006D736E" w:rsidP="006D736E">
            <w:pPr>
              <w:pStyle w:val="TableParagraph"/>
              <w:spacing w:before="73"/>
              <w:ind w:left="1102"/>
              <w:rPr>
                <w:rFonts w:ascii="Times New Roman" w:hAnsi="Times New Roman" w:cs="Times New Roman"/>
                <w:b/>
                <w:bCs/>
                <w:sz w:val="24"/>
                <w:szCs w:val="24"/>
              </w:rPr>
            </w:pPr>
          </w:p>
          <w:p w:rsidR="006D736E" w:rsidRPr="0023388E" w:rsidRDefault="006D736E" w:rsidP="006D736E">
            <w:pPr>
              <w:pStyle w:val="TableParagraph"/>
              <w:spacing w:before="73"/>
              <w:ind w:left="1102"/>
              <w:rPr>
                <w:rFonts w:ascii="Times New Roman" w:hAnsi="Times New Roman" w:cs="Times New Roman"/>
                <w:b/>
                <w:bCs/>
                <w:sz w:val="24"/>
                <w:szCs w:val="24"/>
              </w:rPr>
            </w:pPr>
            <w:r w:rsidRPr="0023388E">
              <w:rPr>
                <w:rFonts w:ascii="Times New Roman" w:hAnsi="Times New Roman" w:cs="Times New Roman"/>
                <w:b/>
                <w:bCs/>
                <w:sz w:val="24"/>
                <w:szCs w:val="24"/>
              </w:rPr>
              <w:t>AKRONIMI I SKRAĆENICE</w:t>
            </w:r>
          </w:p>
          <w:p w:rsidR="006D736E" w:rsidRPr="0023388E" w:rsidRDefault="006D736E" w:rsidP="00B910F5">
            <w:pPr>
              <w:pStyle w:val="TableParagraph"/>
              <w:spacing w:before="71"/>
              <w:ind w:left="1228"/>
              <w:rPr>
                <w:rFonts w:ascii="Times New Roman" w:hAnsi="Times New Roman" w:cs="Times New Roman"/>
                <w:sz w:val="24"/>
                <w:szCs w:val="24"/>
              </w:rPr>
            </w:pPr>
          </w:p>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"Step and flash" štamparska litografija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SAR</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Radar sa sintetičkim otvorom</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SAS</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Sonar sa sintetizovanom slikom</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SC</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Pojedinačni kristal</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SCR</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Silikonski ruter</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SFDR</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Dinamički opseg bez smetnji</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SHPL</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Izuzetno moćan laser</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SLAR</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Radar koji se nalazi sa strane aviona</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SOI</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Silicijumski izolator</w:t>
            </w:r>
          </w:p>
        </w:tc>
      </w:tr>
      <w:tr w:rsidR="00AB7BEB" w:rsidRPr="0023388E" w:rsidTr="0099773F">
        <w:trPr>
          <w:trHeight w:val="381"/>
        </w:trPr>
        <w:tc>
          <w:tcPr>
            <w:tcW w:w="2285" w:type="dxa"/>
          </w:tcPr>
          <w:p w:rsidR="00AB7BEB" w:rsidRPr="0023388E" w:rsidRDefault="00AB7BEB" w:rsidP="00B910F5">
            <w:pPr>
              <w:pStyle w:val="TableParagraph"/>
              <w:spacing w:before="71"/>
              <w:ind w:left="50"/>
              <w:rPr>
                <w:rFonts w:ascii="Times New Roman" w:hAnsi="Times New Roman" w:cs="Times New Roman"/>
                <w:sz w:val="24"/>
                <w:szCs w:val="24"/>
              </w:rPr>
            </w:pPr>
            <w:r w:rsidRPr="0023388E">
              <w:rPr>
                <w:rFonts w:ascii="Times New Roman" w:hAnsi="Times New Roman" w:cs="Times New Roman"/>
                <w:sz w:val="24"/>
                <w:szCs w:val="24"/>
              </w:rPr>
              <w:t>SQUID</w:t>
            </w:r>
          </w:p>
        </w:tc>
        <w:tc>
          <w:tcPr>
            <w:tcW w:w="5482" w:type="dxa"/>
          </w:tcPr>
          <w:p w:rsidR="00AB7BEB" w:rsidRPr="0023388E" w:rsidRDefault="00AB7BEB" w:rsidP="00B910F5">
            <w:pPr>
              <w:pStyle w:val="TableParagraph"/>
              <w:spacing w:before="71"/>
              <w:ind w:left="1228"/>
              <w:rPr>
                <w:rFonts w:ascii="Times New Roman" w:hAnsi="Times New Roman" w:cs="Times New Roman"/>
                <w:sz w:val="24"/>
                <w:szCs w:val="24"/>
              </w:rPr>
            </w:pPr>
            <w:r w:rsidRPr="0023388E">
              <w:rPr>
                <w:rFonts w:ascii="Times New Roman" w:hAnsi="Times New Roman" w:cs="Times New Roman"/>
                <w:sz w:val="24"/>
                <w:szCs w:val="24"/>
              </w:rPr>
              <w:t>Superprovodni uređaj za kvantne interferencije</w:t>
            </w:r>
          </w:p>
        </w:tc>
      </w:tr>
      <w:tr w:rsidR="00AB7BEB" w:rsidRPr="0023388E" w:rsidTr="0099773F">
        <w:trPr>
          <w:trHeight w:val="308"/>
        </w:trPr>
        <w:tc>
          <w:tcPr>
            <w:tcW w:w="2285" w:type="dxa"/>
          </w:tcPr>
          <w:p w:rsidR="00AB7BEB" w:rsidRPr="0023388E" w:rsidRDefault="00AB7BEB" w:rsidP="00B910F5">
            <w:pPr>
              <w:pStyle w:val="TableParagraph"/>
              <w:spacing w:before="71" w:line="209" w:lineRule="exact"/>
              <w:ind w:left="50"/>
              <w:rPr>
                <w:rFonts w:ascii="Times New Roman" w:hAnsi="Times New Roman" w:cs="Times New Roman"/>
                <w:sz w:val="24"/>
                <w:szCs w:val="24"/>
              </w:rPr>
            </w:pPr>
            <w:r w:rsidRPr="0023388E">
              <w:rPr>
                <w:rFonts w:ascii="Times New Roman" w:hAnsi="Times New Roman" w:cs="Times New Roman"/>
                <w:sz w:val="24"/>
                <w:szCs w:val="24"/>
              </w:rPr>
              <w:t>SRA</w:t>
            </w:r>
          </w:p>
        </w:tc>
        <w:tc>
          <w:tcPr>
            <w:tcW w:w="5482" w:type="dxa"/>
          </w:tcPr>
          <w:p w:rsidR="00AB7BEB" w:rsidRPr="0023388E" w:rsidRDefault="00AB7BEB" w:rsidP="00B910F5">
            <w:pPr>
              <w:pStyle w:val="TableParagraph"/>
              <w:spacing w:before="71" w:line="209" w:lineRule="exact"/>
              <w:ind w:left="1228"/>
              <w:rPr>
                <w:rFonts w:ascii="Times New Roman" w:hAnsi="Times New Roman" w:cs="Times New Roman"/>
                <w:sz w:val="24"/>
                <w:szCs w:val="24"/>
              </w:rPr>
            </w:pPr>
            <w:r w:rsidRPr="0023388E">
              <w:rPr>
                <w:rFonts w:ascii="Times New Roman" w:hAnsi="Times New Roman" w:cs="Times New Roman"/>
                <w:sz w:val="24"/>
                <w:szCs w:val="24"/>
              </w:rPr>
              <w:t>Sklop zamenljiv u radionici</w:t>
            </w:r>
          </w:p>
        </w:tc>
      </w:tr>
    </w:tbl>
    <w:p w:rsidR="00AB7BEB" w:rsidRPr="0023388E" w:rsidRDefault="00AB7BEB" w:rsidP="00B910F5">
      <w:pPr>
        <w:spacing w:line="209" w:lineRule="exact"/>
        <w:rPr>
          <w:rFonts w:ascii="Times New Roman" w:hAnsi="Times New Roman" w:cs="Times New Roman"/>
          <w:sz w:val="24"/>
          <w:szCs w:val="24"/>
        </w:rPr>
      </w:pPr>
    </w:p>
    <w:tbl>
      <w:tblPr>
        <w:tblW w:w="0" w:type="auto"/>
        <w:tblInd w:w="118" w:type="dxa"/>
        <w:tblLayout w:type="fixed"/>
        <w:tblCellMar>
          <w:left w:w="0" w:type="dxa"/>
          <w:right w:w="0" w:type="dxa"/>
        </w:tblCellMar>
        <w:tblLook w:val="01E0"/>
      </w:tblPr>
      <w:tblGrid>
        <w:gridCol w:w="2237"/>
        <w:gridCol w:w="5740"/>
      </w:tblGrid>
      <w:tr w:rsidR="00AB7BEB" w:rsidRPr="0023388E" w:rsidTr="0099773F">
        <w:trPr>
          <w:trHeight w:val="322"/>
        </w:trPr>
        <w:tc>
          <w:tcPr>
            <w:tcW w:w="2237" w:type="dxa"/>
          </w:tcPr>
          <w:p w:rsidR="00AB7BEB" w:rsidRPr="0023388E" w:rsidRDefault="00AB7BEB" w:rsidP="00B910F5">
            <w:pPr>
              <w:pStyle w:val="TableParagraph"/>
              <w:spacing w:before="2"/>
              <w:ind w:left="50"/>
              <w:rPr>
                <w:rFonts w:ascii="Times New Roman" w:hAnsi="Times New Roman" w:cs="Times New Roman"/>
                <w:sz w:val="24"/>
                <w:szCs w:val="24"/>
              </w:rPr>
            </w:pPr>
            <w:r w:rsidRPr="0023388E">
              <w:rPr>
                <w:rFonts w:ascii="Times New Roman" w:hAnsi="Times New Roman" w:cs="Times New Roman"/>
                <w:sz w:val="24"/>
                <w:szCs w:val="24"/>
              </w:rPr>
              <w:t>SRAM</w:t>
            </w:r>
          </w:p>
        </w:tc>
        <w:tc>
          <w:tcPr>
            <w:tcW w:w="5740" w:type="dxa"/>
          </w:tcPr>
          <w:p w:rsidR="00AB7BEB" w:rsidRPr="0023388E" w:rsidRDefault="00AB7BEB" w:rsidP="00B910F5">
            <w:pPr>
              <w:pStyle w:val="TableParagraph"/>
              <w:spacing w:before="2"/>
              <w:ind w:left="1235"/>
              <w:rPr>
                <w:rFonts w:ascii="Times New Roman" w:hAnsi="Times New Roman" w:cs="Times New Roman"/>
                <w:sz w:val="24"/>
                <w:szCs w:val="24"/>
              </w:rPr>
            </w:pPr>
            <w:r w:rsidRPr="0023388E">
              <w:rPr>
                <w:rFonts w:ascii="Times New Roman" w:hAnsi="Times New Roman" w:cs="Times New Roman"/>
                <w:sz w:val="24"/>
                <w:szCs w:val="24"/>
              </w:rPr>
              <w:t>Memorija sa slučajnim pristupom</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SSB</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Jednostrani pojas</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SSR</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Sekundarni nadzorni radar</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SSS</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Bočni sonar</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TIR</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Navedeno ukupno očitavanje</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TVR</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Odziv predajnika na napon</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U</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Jedinica za atomsku masu</w:t>
            </w:r>
          </w:p>
        </w:tc>
      </w:tr>
      <w:tr w:rsidR="00AB7BEB" w:rsidRPr="0023388E" w:rsidTr="0099773F">
        <w:trPr>
          <w:trHeight w:val="358"/>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UPR</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Jednosmerna ponovljivost pozicioniranja</w:t>
            </w:r>
          </w:p>
        </w:tc>
      </w:tr>
      <w:tr w:rsidR="00AB7BEB" w:rsidRPr="0023388E" w:rsidTr="0099773F">
        <w:trPr>
          <w:trHeight w:val="358"/>
        </w:trPr>
        <w:tc>
          <w:tcPr>
            <w:tcW w:w="2237" w:type="dxa"/>
          </w:tcPr>
          <w:p w:rsidR="00AB7BEB" w:rsidRPr="0023388E" w:rsidRDefault="00AB7BEB" w:rsidP="00B910F5">
            <w:pPr>
              <w:pStyle w:val="TableParagraph"/>
              <w:spacing w:before="31"/>
              <w:ind w:left="50"/>
              <w:rPr>
                <w:rFonts w:ascii="Times New Roman" w:hAnsi="Times New Roman" w:cs="Times New Roman"/>
                <w:sz w:val="24"/>
                <w:szCs w:val="24"/>
              </w:rPr>
            </w:pPr>
            <w:r w:rsidRPr="0023388E">
              <w:rPr>
                <w:rFonts w:ascii="Times New Roman" w:hAnsi="Times New Roman" w:cs="Times New Roman"/>
                <w:sz w:val="24"/>
                <w:szCs w:val="24"/>
              </w:rPr>
              <w:t>UTS</w:t>
            </w:r>
          </w:p>
        </w:tc>
        <w:tc>
          <w:tcPr>
            <w:tcW w:w="5740" w:type="dxa"/>
          </w:tcPr>
          <w:p w:rsidR="00AB7BEB" w:rsidRPr="0023388E" w:rsidRDefault="00AB7BEB" w:rsidP="00B910F5">
            <w:pPr>
              <w:pStyle w:val="TableParagraph"/>
              <w:spacing w:before="31"/>
              <w:ind w:left="1235"/>
              <w:rPr>
                <w:rFonts w:ascii="Times New Roman" w:hAnsi="Times New Roman" w:cs="Times New Roman"/>
                <w:sz w:val="24"/>
                <w:szCs w:val="24"/>
              </w:rPr>
            </w:pPr>
            <w:r w:rsidRPr="0023388E">
              <w:rPr>
                <w:rFonts w:ascii="Times New Roman" w:hAnsi="Times New Roman" w:cs="Times New Roman"/>
                <w:sz w:val="24"/>
                <w:szCs w:val="24"/>
              </w:rPr>
              <w:t>Krajnja zatezna čvrstoća</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UV</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Ultraljubičasto</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VJFET</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Vertikalno spojni tranzistori s efektom polja</w:t>
            </w:r>
          </w:p>
        </w:tc>
      </w:tr>
      <w:tr w:rsidR="00AB7BEB" w:rsidRPr="0023388E" w:rsidTr="0099773F">
        <w:trPr>
          <w:trHeight w:val="359"/>
        </w:trPr>
        <w:tc>
          <w:tcPr>
            <w:tcW w:w="2237" w:type="dxa"/>
          </w:tcPr>
          <w:p w:rsidR="00AB7BEB" w:rsidRPr="0023388E" w:rsidRDefault="00AB7BEB"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VOR</w:t>
            </w:r>
          </w:p>
        </w:tc>
        <w:tc>
          <w:tcPr>
            <w:tcW w:w="5740" w:type="dxa"/>
          </w:tcPr>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Opseg visokih frekvencija u svim pravcima</w:t>
            </w:r>
          </w:p>
        </w:tc>
      </w:tr>
      <w:tr w:rsidR="00AB7BEB" w:rsidRPr="0023388E" w:rsidTr="0099773F">
        <w:trPr>
          <w:trHeight w:val="359"/>
        </w:trPr>
        <w:tc>
          <w:tcPr>
            <w:tcW w:w="2237" w:type="dxa"/>
          </w:tcPr>
          <w:p w:rsidR="006D736E" w:rsidRPr="0023388E" w:rsidRDefault="006D736E" w:rsidP="00B910F5">
            <w:pPr>
              <w:pStyle w:val="TableParagraph"/>
              <w:spacing w:before="32"/>
              <w:ind w:left="50"/>
              <w:rPr>
                <w:rFonts w:ascii="Times New Roman" w:hAnsi="Times New Roman" w:cs="Times New Roman"/>
                <w:sz w:val="24"/>
                <w:szCs w:val="24"/>
              </w:rPr>
            </w:pPr>
          </w:p>
          <w:p w:rsidR="006D736E" w:rsidRPr="0023388E" w:rsidRDefault="006D736E" w:rsidP="00B910F5">
            <w:pPr>
              <w:pStyle w:val="TableParagraph"/>
              <w:spacing w:before="32"/>
              <w:ind w:left="50"/>
              <w:rPr>
                <w:rFonts w:ascii="Times New Roman" w:hAnsi="Times New Roman" w:cs="Times New Roman"/>
                <w:sz w:val="24"/>
                <w:szCs w:val="24"/>
              </w:rPr>
            </w:pPr>
          </w:p>
          <w:p w:rsidR="006D736E" w:rsidRPr="0023388E" w:rsidRDefault="006D736E" w:rsidP="00B910F5">
            <w:pPr>
              <w:pStyle w:val="TableParagraph"/>
              <w:spacing w:before="32"/>
              <w:ind w:left="50"/>
              <w:rPr>
                <w:rFonts w:ascii="Times New Roman" w:hAnsi="Times New Roman" w:cs="Times New Roman"/>
                <w:sz w:val="24"/>
                <w:szCs w:val="24"/>
              </w:rPr>
            </w:pPr>
          </w:p>
          <w:p w:rsidR="006D736E" w:rsidRPr="0023388E" w:rsidRDefault="006D736E" w:rsidP="00B910F5">
            <w:pPr>
              <w:pStyle w:val="TableParagraph"/>
              <w:spacing w:before="32"/>
              <w:ind w:left="50"/>
              <w:rPr>
                <w:rFonts w:ascii="Times New Roman" w:hAnsi="Times New Roman" w:cs="Times New Roman"/>
                <w:sz w:val="24"/>
                <w:szCs w:val="24"/>
              </w:rPr>
            </w:pPr>
          </w:p>
          <w:p w:rsidR="006D736E" w:rsidRPr="0023388E" w:rsidRDefault="006D736E" w:rsidP="00B910F5">
            <w:pPr>
              <w:pStyle w:val="TableParagraph"/>
              <w:spacing w:before="32"/>
              <w:ind w:left="50"/>
              <w:rPr>
                <w:rFonts w:ascii="Times New Roman" w:hAnsi="Times New Roman" w:cs="Times New Roman"/>
                <w:sz w:val="24"/>
                <w:szCs w:val="24"/>
              </w:rPr>
            </w:pPr>
          </w:p>
          <w:p w:rsidR="006D736E" w:rsidRPr="0023388E" w:rsidRDefault="006D736E" w:rsidP="00B910F5">
            <w:pPr>
              <w:pStyle w:val="TableParagraph"/>
              <w:spacing w:before="32"/>
              <w:ind w:left="50"/>
              <w:rPr>
                <w:rFonts w:ascii="Times New Roman" w:hAnsi="Times New Roman" w:cs="Times New Roman"/>
                <w:sz w:val="24"/>
                <w:szCs w:val="24"/>
              </w:rPr>
            </w:pPr>
          </w:p>
          <w:p w:rsidR="006D736E" w:rsidRPr="0023388E" w:rsidRDefault="006D736E" w:rsidP="00B910F5">
            <w:pPr>
              <w:pStyle w:val="TableParagraph"/>
              <w:spacing w:before="32"/>
              <w:ind w:left="50"/>
              <w:rPr>
                <w:rFonts w:ascii="Times New Roman" w:hAnsi="Times New Roman" w:cs="Times New Roman"/>
                <w:sz w:val="24"/>
                <w:szCs w:val="24"/>
              </w:rPr>
            </w:pPr>
          </w:p>
          <w:p w:rsidR="006D736E" w:rsidRPr="0023388E" w:rsidRDefault="006D736E" w:rsidP="00B910F5">
            <w:pPr>
              <w:pStyle w:val="TableParagraph"/>
              <w:spacing w:before="32"/>
              <w:ind w:left="50"/>
              <w:rPr>
                <w:rFonts w:ascii="Times New Roman" w:hAnsi="Times New Roman" w:cs="Times New Roman"/>
                <w:sz w:val="24"/>
                <w:szCs w:val="24"/>
              </w:rPr>
            </w:pPr>
          </w:p>
          <w:p w:rsidR="006D736E" w:rsidRPr="0023388E" w:rsidRDefault="006D736E" w:rsidP="00B910F5">
            <w:pPr>
              <w:pStyle w:val="TableParagraph"/>
              <w:spacing w:before="32"/>
              <w:ind w:left="50"/>
              <w:rPr>
                <w:rFonts w:ascii="Times New Roman" w:hAnsi="Times New Roman" w:cs="Times New Roman"/>
                <w:sz w:val="24"/>
                <w:szCs w:val="24"/>
              </w:rPr>
            </w:pPr>
          </w:p>
          <w:p w:rsidR="00AB7BEB" w:rsidRPr="0023388E" w:rsidRDefault="006D736E" w:rsidP="00B910F5">
            <w:pPr>
              <w:pStyle w:val="TableParagraph"/>
              <w:spacing w:before="32"/>
              <w:ind w:left="50"/>
              <w:rPr>
                <w:rFonts w:ascii="Times New Roman" w:hAnsi="Times New Roman" w:cs="Times New Roman"/>
                <w:sz w:val="24"/>
                <w:szCs w:val="24"/>
              </w:rPr>
            </w:pPr>
            <w:r w:rsidRPr="0023388E">
              <w:rPr>
                <w:rFonts w:ascii="Times New Roman" w:hAnsi="Times New Roman" w:cs="Times New Roman"/>
                <w:sz w:val="24"/>
                <w:szCs w:val="24"/>
              </w:rPr>
              <w:t>WHO</w:t>
            </w:r>
          </w:p>
        </w:tc>
        <w:tc>
          <w:tcPr>
            <w:tcW w:w="5740" w:type="dxa"/>
          </w:tcPr>
          <w:p w:rsidR="006D736E" w:rsidRPr="0023388E" w:rsidRDefault="006D736E" w:rsidP="00B910F5">
            <w:pPr>
              <w:pStyle w:val="TableParagraph"/>
              <w:spacing w:before="32"/>
              <w:ind w:left="1235"/>
              <w:rPr>
                <w:rFonts w:ascii="Times New Roman" w:hAnsi="Times New Roman" w:cs="Times New Roman"/>
                <w:sz w:val="24"/>
                <w:szCs w:val="24"/>
              </w:rPr>
            </w:pPr>
          </w:p>
          <w:p w:rsidR="006D736E" w:rsidRPr="0023388E" w:rsidRDefault="006D736E" w:rsidP="00B910F5">
            <w:pPr>
              <w:pStyle w:val="TableParagraph"/>
              <w:spacing w:before="32"/>
              <w:ind w:left="1235"/>
              <w:rPr>
                <w:rFonts w:ascii="Times New Roman" w:hAnsi="Times New Roman" w:cs="Times New Roman"/>
                <w:sz w:val="24"/>
                <w:szCs w:val="24"/>
              </w:rPr>
            </w:pPr>
          </w:p>
          <w:p w:rsidR="006D736E" w:rsidRPr="0023388E" w:rsidRDefault="006D736E" w:rsidP="00B910F5">
            <w:pPr>
              <w:pStyle w:val="TableParagraph"/>
              <w:spacing w:before="32"/>
              <w:ind w:left="1235"/>
              <w:rPr>
                <w:rFonts w:ascii="Times New Roman" w:hAnsi="Times New Roman" w:cs="Times New Roman"/>
                <w:sz w:val="24"/>
                <w:szCs w:val="24"/>
              </w:rPr>
            </w:pPr>
          </w:p>
          <w:p w:rsidR="006D736E" w:rsidRPr="0023388E" w:rsidRDefault="006D736E" w:rsidP="00B910F5">
            <w:pPr>
              <w:pStyle w:val="TableParagraph"/>
              <w:spacing w:before="32"/>
              <w:ind w:left="1235"/>
              <w:rPr>
                <w:rFonts w:ascii="Times New Roman" w:hAnsi="Times New Roman" w:cs="Times New Roman"/>
                <w:sz w:val="24"/>
                <w:szCs w:val="24"/>
              </w:rPr>
            </w:pPr>
          </w:p>
          <w:p w:rsidR="006D736E" w:rsidRPr="0023388E" w:rsidRDefault="006D736E" w:rsidP="00B910F5">
            <w:pPr>
              <w:pStyle w:val="TableParagraph"/>
              <w:spacing w:before="32"/>
              <w:ind w:left="1235"/>
              <w:rPr>
                <w:rFonts w:ascii="Times New Roman" w:hAnsi="Times New Roman" w:cs="Times New Roman"/>
                <w:sz w:val="24"/>
                <w:szCs w:val="24"/>
              </w:rPr>
            </w:pPr>
          </w:p>
          <w:p w:rsidR="006D736E" w:rsidRPr="0023388E" w:rsidRDefault="006D736E" w:rsidP="00B910F5">
            <w:pPr>
              <w:pStyle w:val="TableParagraph"/>
              <w:spacing w:before="32"/>
              <w:ind w:left="1235"/>
              <w:rPr>
                <w:rFonts w:ascii="Times New Roman" w:hAnsi="Times New Roman" w:cs="Times New Roman"/>
                <w:sz w:val="24"/>
                <w:szCs w:val="24"/>
              </w:rPr>
            </w:pPr>
          </w:p>
          <w:p w:rsidR="006D736E" w:rsidRPr="0023388E" w:rsidRDefault="006D736E" w:rsidP="00B910F5">
            <w:pPr>
              <w:pStyle w:val="TableParagraph"/>
              <w:spacing w:before="32"/>
              <w:ind w:left="1235"/>
              <w:rPr>
                <w:rFonts w:ascii="Times New Roman" w:hAnsi="Times New Roman" w:cs="Times New Roman"/>
                <w:sz w:val="24"/>
                <w:szCs w:val="24"/>
              </w:rPr>
            </w:pPr>
          </w:p>
          <w:p w:rsidR="006D736E" w:rsidRPr="0023388E" w:rsidRDefault="006D736E" w:rsidP="00B910F5">
            <w:pPr>
              <w:pStyle w:val="TableParagraph"/>
              <w:spacing w:before="32"/>
              <w:ind w:left="1235"/>
              <w:rPr>
                <w:rFonts w:ascii="Times New Roman" w:hAnsi="Times New Roman" w:cs="Times New Roman"/>
                <w:sz w:val="24"/>
                <w:szCs w:val="24"/>
              </w:rPr>
            </w:pPr>
          </w:p>
          <w:p w:rsidR="006D736E" w:rsidRPr="0023388E" w:rsidRDefault="006D736E" w:rsidP="00B910F5">
            <w:pPr>
              <w:pStyle w:val="TableParagraph"/>
              <w:spacing w:before="32"/>
              <w:ind w:left="1235"/>
              <w:rPr>
                <w:rFonts w:ascii="Times New Roman" w:hAnsi="Times New Roman" w:cs="Times New Roman"/>
                <w:sz w:val="24"/>
                <w:szCs w:val="24"/>
              </w:rPr>
            </w:pPr>
          </w:p>
          <w:p w:rsidR="00AB7BEB" w:rsidRPr="0023388E" w:rsidRDefault="00AB7BEB" w:rsidP="00B910F5">
            <w:pPr>
              <w:pStyle w:val="TableParagraph"/>
              <w:spacing w:before="32"/>
              <w:ind w:left="1235"/>
              <w:rPr>
                <w:rFonts w:ascii="Times New Roman" w:hAnsi="Times New Roman" w:cs="Times New Roman"/>
                <w:sz w:val="24"/>
                <w:szCs w:val="24"/>
              </w:rPr>
            </w:pPr>
            <w:r w:rsidRPr="0023388E">
              <w:rPr>
                <w:rFonts w:ascii="Times New Roman" w:hAnsi="Times New Roman" w:cs="Times New Roman"/>
                <w:sz w:val="24"/>
                <w:szCs w:val="24"/>
              </w:rPr>
              <w:t>Svetska zdravstvena organizacija</w:t>
            </w:r>
          </w:p>
        </w:tc>
      </w:tr>
      <w:tr w:rsidR="00AB7BEB" w:rsidRPr="0023388E" w:rsidTr="0099773F">
        <w:trPr>
          <w:trHeight w:val="322"/>
        </w:trPr>
        <w:tc>
          <w:tcPr>
            <w:tcW w:w="2237" w:type="dxa"/>
          </w:tcPr>
          <w:p w:rsidR="00AB7BEB" w:rsidRPr="0023388E" w:rsidRDefault="00AB7BEB" w:rsidP="00B910F5">
            <w:pPr>
              <w:pStyle w:val="TableParagraph"/>
              <w:spacing w:before="32" w:line="209" w:lineRule="exact"/>
              <w:ind w:left="50"/>
              <w:rPr>
                <w:rFonts w:ascii="Times New Roman" w:hAnsi="Times New Roman" w:cs="Times New Roman"/>
                <w:sz w:val="24"/>
                <w:szCs w:val="24"/>
              </w:rPr>
            </w:pPr>
            <w:r w:rsidRPr="0023388E">
              <w:rPr>
                <w:rFonts w:ascii="Times New Roman" w:hAnsi="Times New Roman" w:cs="Times New Roman"/>
                <w:sz w:val="24"/>
                <w:szCs w:val="24"/>
              </w:rPr>
              <w:lastRenderedPageBreak/>
              <w:t>WLAN</w:t>
            </w:r>
          </w:p>
        </w:tc>
        <w:tc>
          <w:tcPr>
            <w:tcW w:w="5740" w:type="dxa"/>
          </w:tcPr>
          <w:p w:rsidR="00AB7BEB" w:rsidRPr="0023388E" w:rsidRDefault="00AB7BEB" w:rsidP="00B910F5">
            <w:pPr>
              <w:pStyle w:val="TableParagraph"/>
              <w:spacing w:before="32" w:line="209" w:lineRule="exact"/>
              <w:ind w:left="1235"/>
              <w:rPr>
                <w:rFonts w:ascii="Times New Roman" w:hAnsi="Times New Roman" w:cs="Times New Roman"/>
                <w:sz w:val="24"/>
                <w:szCs w:val="24"/>
              </w:rPr>
            </w:pPr>
            <w:r w:rsidRPr="0023388E">
              <w:rPr>
                <w:rFonts w:ascii="Times New Roman" w:hAnsi="Times New Roman" w:cs="Times New Roman"/>
                <w:sz w:val="24"/>
                <w:szCs w:val="24"/>
              </w:rPr>
              <w:t>Lokalna bežična mreža</w:t>
            </w:r>
          </w:p>
        </w:tc>
      </w:tr>
    </w:tbl>
    <w:p w:rsidR="00AB7BEB" w:rsidRPr="0023388E" w:rsidRDefault="00AB7BEB" w:rsidP="00B910F5">
      <w:pPr>
        <w:spacing w:line="209" w:lineRule="exact"/>
        <w:rPr>
          <w:rFonts w:ascii="Times New Roman" w:hAnsi="Times New Roman" w:cs="Times New Roman"/>
          <w:sz w:val="24"/>
          <w:szCs w:val="24"/>
        </w:rPr>
        <w:sectPr w:rsidR="00AB7BEB" w:rsidRPr="0023388E" w:rsidSect="00AB7BEB">
          <w:headerReference w:type="even" r:id="rId10"/>
          <w:headerReference w:type="default" r:id="rId11"/>
          <w:pgSz w:w="11910" w:h="16840"/>
          <w:pgMar w:top="1200" w:right="1240" w:bottom="280" w:left="1200" w:header="981" w:footer="0" w:gutter="0"/>
          <w:cols w:space="720"/>
        </w:sectPr>
      </w:pPr>
    </w:p>
    <w:p w:rsidR="00AB7BEB" w:rsidRPr="0023388E" w:rsidRDefault="00AB7BEB" w:rsidP="007C5633">
      <w:pPr>
        <w:rPr>
          <w:rFonts w:ascii="Times New Roman" w:hAnsi="Times New Roman" w:cs="Times New Roman"/>
          <w:b/>
          <w:sz w:val="24"/>
          <w:szCs w:val="24"/>
        </w:rPr>
      </w:pPr>
      <w:r w:rsidRPr="0023388E">
        <w:rPr>
          <w:rFonts w:ascii="Times New Roman" w:hAnsi="Times New Roman" w:cs="Times New Roman"/>
          <w:b/>
          <w:sz w:val="24"/>
          <w:szCs w:val="24"/>
        </w:rPr>
        <w:lastRenderedPageBreak/>
        <w:t>DEFINICIJE POJMOVA KORIŠĆENIH U OVOM ANEKSU</w:t>
      </w:r>
    </w:p>
    <w:p w:rsidR="00AB7BEB" w:rsidRPr="0023388E" w:rsidRDefault="00AB7BEB" w:rsidP="00B910F5">
      <w:pPr>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Definicije pojmova u ‚polunavodnicima’ navedene su u tehničkoj napomeni za relevantnu</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robu.</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Definicije pojmova u „dvostrukim navodnicima” sledeće su:</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V.N.</w:t>
      </w:r>
      <w:r w:rsidRPr="0023388E">
        <w:rPr>
          <w:rFonts w:ascii="Times New Roman" w:hAnsi="Times New Roman" w:cs="Times New Roman"/>
          <w:i/>
          <w:iCs/>
          <w:sz w:val="24"/>
          <w:szCs w:val="24"/>
        </w:rPr>
        <w:t xml:space="preserve"> U zagradama iza definisanog pojma navedene su referentne kategorije.</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„Tačnost” (2., 3., 6., 7.), obično merena kao netačnost, znači najveće pozitivno ili negativno</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odstupanje navedene vrednosti od prihvaćene standardne ili stvarne vrednosti.</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„Aktivni sistemi za kontrolu leta” (7.) sistemi su čija je funkcija sprečavanje nedozvoljenih</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kretnji „vazduhoplova” i projektila ili strukturnih opterećenja samostalnom obradom izlaznih</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signala iz više senzora, koji potom daju potrebne preventivne komande radi automatske</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kontrole.</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„Aktivni piksel” (6.) najmanji je (pojedinačni) element poluprovodničkog polja koji ima</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funkciju fotoelektričnog prenosa kad je izložen svetlosnom (elektromagnetskom) zračenju.</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„Korigovana najveća performansu” (4.) korigovana je najveća brzina kojom „digitalni</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računari” izvode 64-bitna ili veća sabiranja i množenja s pomičnim zarezom i koja je izražena</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u ponderisanim teraflopsima (WT) u jedinicama od 1012 korigovanih operacija s pomičnim</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zarezom u sekundi.</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ind w:firstLine="720"/>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V.N.</w:t>
      </w:r>
      <w:r w:rsidRPr="0023388E">
        <w:rPr>
          <w:rFonts w:ascii="Times New Roman" w:hAnsi="Times New Roman" w:cs="Times New Roman"/>
          <w:i/>
          <w:iCs/>
          <w:sz w:val="24"/>
          <w:szCs w:val="24"/>
        </w:rPr>
        <w:t xml:space="preserve"> Vid</w:t>
      </w:r>
      <w:r w:rsidR="00CC4A5E" w:rsidRPr="0023388E">
        <w:rPr>
          <w:rFonts w:ascii="Times New Roman" w:hAnsi="Times New Roman" w:cs="Times New Roman"/>
          <w:i/>
          <w:iCs/>
          <w:sz w:val="24"/>
          <w:szCs w:val="24"/>
        </w:rPr>
        <w:t>eti</w:t>
      </w:r>
      <w:r w:rsidRPr="0023388E">
        <w:rPr>
          <w:rFonts w:ascii="Times New Roman" w:hAnsi="Times New Roman" w:cs="Times New Roman"/>
          <w:i/>
          <w:iCs/>
          <w:sz w:val="24"/>
          <w:szCs w:val="24"/>
        </w:rPr>
        <w:t>i kategoriju 4., tehnička napomena.</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„Vazduhoplov” (1., 6., 7., 9.) znači vazdušno vozilo s fiksnim krilima, krilima promenjive</w:t>
      </w:r>
      <w:r w:rsidR="00001451" w:rsidRPr="0023388E">
        <w:rPr>
          <w:rFonts w:ascii="Times New Roman" w:hAnsi="Times New Roman" w:cs="Times New Roman"/>
          <w:sz w:val="24"/>
          <w:szCs w:val="24"/>
        </w:rPr>
        <w:t xml:space="preserve"> </w:t>
      </w:r>
      <w:r w:rsidRPr="0023388E">
        <w:rPr>
          <w:rFonts w:ascii="Times New Roman" w:hAnsi="Times New Roman" w:cs="Times New Roman"/>
          <w:sz w:val="24"/>
          <w:szCs w:val="24"/>
        </w:rPr>
        <w:t>geometrije, rotirajućim krilima (helikopter), zakretnim rotorom ili zakretnim krilom.</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ind w:firstLine="720"/>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V.N.</w:t>
      </w:r>
      <w:r w:rsidRPr="0023388E">
        <w:rPr>
          <w:rFonts w:ascii="Times New Roman" w:hAnsi="Times New Roman" w:cs="Times New Roman"/>
          <w:i/>
          <w:iCs/>
          <w:sz w:val="24"/>
          <w:szCs w:val="24"/>
        </w:rPr>
        <w:t xml:space="preserve"> Videti i „civilni vazduhoplov”. </w:t>
      </w:r>
    </w:p>
    <w:p w:rsidR="005C23A1" w:rsidRPr="0023388E" w:rsidRDefault="005C23A1" w:rsidP="002B50EA">
      <w:pPr>
        <w:jc w:val="both"/>
        <w:rPr>
          <w:rFonts w:ascii="Times New Roman" w:hAnsi="Times New Roman" w:cs="Times New Roman"/>
          <w:i/>
          <w:iCs/>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 xml:space="preserve">„Vazdušni brod” (9.) znači motorno vazdušno vozilo koje se održava u letu pomoću gasa (uglavnom helijuma, prethodno vodonika) koji je lakši od zraka. </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 xml:space="preserve">„Sve raspoložive kompenzacije” (2.) znači da su razmotrena sva sprovodiva merenja raspoloživa proizvođaču kako bi sveo na najmanju moguću meru sve sistematske greške pozicioniranja za određeni model alatne mašine ili greške merenja za određeni koordinatni merni uređaj. </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 xml:space="preserve">„Dodeljen od ITU-a” (3., 5.) znači dodela frekvencijskih pojaseva u skladu s važećim izdanjem radijskih propisa Međunarodne telekomunikacijske unije (ITU) za primarne, dozvoljene i sekundarne usluge. </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ind w:left="720"/>
        <w:jc w:val="both"/>
        <w:rPr>
          <w:rFonts w:ascii="Times New Roman" w:hAnsi="Times New Roman" w:cs="Times New Roman"/>
          <w:sz w:val="24"/>
          <w:szCs w:val="24"/>
        </w:rPr>
      </w:pPr>
      <w:r w:rsidRPr="0023388E">
        <w:rPr>
          <w:rFonts w:ascii="Times New Roman" w:hAnsi="Times New Roman" w:cs="Times New Roman"/>
          <w:i/>
          <w:iCs/>
          <w:sz w:val="24"/>
          <w:szCs w:val="24"/>
          <w:u w:val="single"/>
        </w:rPr>
        <w:t>V.N.</w:t>
      </w:r>
      <w:r w:rsidRPr="0023388E">
        <w:rPr>
          <w:rFonts w:ascii="Times New Roman" w:hAnsi="Times New Roman" w:cs="Times New Roman"/>
          <w:i/>
          <w:iCs/>
          <w:sz w:val="24"/>
          <w:szCs w:val="24"/>
        </w:rPr>
        <w:t xml:space="preserve"> Dodatne i alternativne dodele nisu uključene</w:t>
      </w:r>
      <w:r w:rsidRPr="0023388E">
        <w:rPr>
          <w:rFonts w:ascii="Times New Roman" w:hAnsi="Times New Roman" w:cs="Times New Roman"/>
          <w:sz w:val="24"/>
          <w:szCs w:val="24"/>
        </w:rPr>
        <w:t xml:space="preserve">. </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 xml:space="preserve">„Odstupanje od ugaonog položaja” (2.) znači najveća razlika između ugaonog položaja i stvarnog, s velikom tačnošću izmerenog ugaonog položaja nakon što je stolni držač predmeta koji se obrađuje zakrenut iz svog početnog položaja. </w:t>
      </w:r>
    </w:p>
    <w:p w:rsidR="005C23A1" w:rsidRPr="0023388E" w:rsidRDefault="005C23A1" w:rsidP="002B50EA">
      <w:pPr>
        <w:jc w:val="both"/>
        <w:rPr>
          <w:rFonts w:ascii="Times New Roman" w:hAnsi="Times New Roman" w:cs="Times New Roman"/>
          <w:sz w:val="24"/>
          <w:szCs w:val="24"/>
        </w:rPr>
      </w:pPr>
    </w:p>
    <w:p w:rsidR="005C23A1" w:rsidRPr="0023388E" w:rsidRDefault="005C23A1" w:rsidP="002B50EA">
      <w:pPr>
        <w:jc w:val="both"/>
        <w:rPr>
          <w:rFonts w:ascii="Times New Roman" w:hAnsi="Times New Roman" w:cs="Times New Roman"/>
          <w:sz w:val="24"/>
          <w:szCs w:val="24"/>
        </w:rPr>
      </w:pPr>
      <w:r w:rsidRPr="0023388E">
        <w:rPr>
          <w:rFonts w:ascii="Times New Roman" w:hAnsi="Times New Roman" w:cs="Times New Roman"/>
          <w:sz w:val="24"/>
          <w:szCs w:val="24"/>
        </w:rPr>
        <w:t>„Nasumični hod ugla” (7.) znači nakupljanje ugaone greške tokom vremena zbog belog šuma ugaone brzine (IEEE 528-2001).</w:t>
      </w:r>
    </w:p>
    <w:p w:rsidR="005C23A1" w:rsidRPr="0023388E" w:rsidRDefault="005C23A1" w:rsidP="002B50EA">
      <w:pPr>
        <w:jc w:val="both"/>
        <w:rPr>
          <w:rFonts w:ascii="Times New Roman" w:hAnsi="Times New Roman" w:cs="Times New Roman"/>
          <w:i/>
          <w:iCs/>
          <w:sz w:val="24"/>
          <w:szCs w:val="24"/>
        </w:rPr>
      </w:pPr>
    </w:p>
    <w:p w:rsidR="005C23A1" w:rsidRPr="0023388E" w:rsidRDefault="005C23A1" w:rsidP="002B50EA">
      <w:pPr>
        <w:jc w:val="both"/>
        <w:rPr>
          <w:rFonts w:ascii="Times New Roman" w:hAnsi="Times New Roman" w:cs="Times New Roman"/>
          <w:sz w:val="24"/>
          <w:szCs w:val="24"/>
        </w:rPr>
        <w:sectPr w:rsidR="005C23A1" w:rsidRPr="0023388E" w:rsidSect="00AB7BEB">
          <w:pgSz w:w="11910" w:h="16840"/>
          <w:pgMar w:top="1200" w:right="1240" w:bottom="280" w:left="1200" w:header="981" w:footer="0" w:gutter="0"/>
          <w:cols w:space="720"/>
        </w:sectPr>
      </w:pPr>
    </w:p>
    <w:p w:rsidR="005C23A1" w:rsidRPr="0023388E" w:rsidRDefault="005C23A1" w:rsidP="002B50EA">
      <w:pPr>
        <w:ind w:left="167"/>
        <w:jc w:val="both"/>
        <w:rPr>
          <w:rFonts w:ascii="Times New Roman" w:hAnsi="Times New Roman" w:cs="Times New Roman"/>
          <w:sz w:val="24"/>
          <w:szCs w:val="24"/>
        </w:rPr>
      </w:pPr>
    </w:p>
    <w:p w:rsidR="00AB7BEB" w:rsidRPr="0023388E" w:rsidRDefault="00AB7BEB" w:rsidP="002B50EA">
      <w:pPr>
        <w:ind w:left="167"/>
        <w:jc w:val="both"/>
        <w:rPr>
          <w:rFonts w:ascii="Times New Roman" w:hAnsi="Times New Roman" w:cs="Times New Roman"/>
          <w:sz w:val="24"/>
          <w:szCs w:val="24"/>
        </w:rPr>
      </w:pPr>
      <w:r w:rsidRPr="0023388E">
        <w:rPr>
          <w:rFonts w:ascii="Times New Roman" w:hAnsi="Times New Roman" w:cs="Times New Roman"/>
          <w:sz w:val="24"/>
          <w:szCs w:val="24"/>
        </w:rPr>
        <w:t>„APP“ (4.) je ekvivalentan „korigovanoj vršnoj efikasnosti“.</w:t>
      </w:r>
    </w:p>
    <w:p w:rsidR="005C23A1" w:rsidRPr="0023388E" w:rsidRDefault="005C23A1" w:rsidP="002B50EA">
      <w:pPr>
        <w:ind w:left="159" w:firstLine="7"/>
        <w:jc w:val="both"/>
        <w:rPr>
          <w:rFonts w:ascii="Times New Roman" w:hAnsi="Times New Roman" w:cs="Times New Roman"/>
          <w:sz w:val="24"/>
          <w:szCs w:val="24"/>
        </w:rPr>
      </w:pPr>
    </w:p>
    <w:p w:rsidR="00AB7BEB" w:rsidRPr="0023388E" w:rsidRDefault="00AB7BEB" w:rsidP="002B50EA">
      <w:pPr>
        <w:ind w:left="159" w:firstLine="7"/>
        <w:jc w:val="both"/>
        <w:rPr>
          <w:rFonts w:ascii="Times New Roman" w:hAnsi="Times New Roman" w:cs="Times New Roman"/>
          <w:sz w:val="24"/>
          <w:szCs w:val="24"/>
        </w:rPr>
      </w:pPr>
      <w:r w:rsidRPr="0023388E">
        <w:rPr>
          <w:rFonts w:ascii="Times New Roman" w:hAnsi="Times New Roman" w:cs="Times New Roman"/>
          <w:sz w:val="24"/>
          <w:szCs w:val="24"/>
        </w:rPr>
        <w:t>„Asimetrični algoritam“ (5.) označava kriptografski algoritam koji koristi različite, matematički povezane ključeve za šifrovanje i dešifrovanje.</w:t>
      </w:r>
    </w:p>
    <w:p w:rsidR="00AB7BEB" w:rsidRPr="0023388E" w:rsidRDefault="00AB7BEB" w:rsidP="002B50EA">
      <w:pPr>
        <w:pStyle w:val="BodyText"/>
        <w:spacing w:before="92"/>
        <w:jc w:val="both"/>
        <w:rPr>
          <w:rFonts w:ascii="Times New Roman" w:hAnsi="Times New Roman" w:cs="Times New Roman"/>
          <w:sz w:val="24"/>
          <w:szCs w:val="24"/>
        </w:rPr>
      </w:pPr>
    </w:p>
    <w:p w:rsidR="00AB7BEB" w:rsidRPr="0023388E" w:rsidRDefault="005C23A1" w:rsidP="002B50EA">
      <w:pPr>
        <w:tabs>
          <w:tab w:val="left" w:pos="1918"/>
        </w:tabs>
        <w:ind w:left="160"/>
        <w:jc w:val="both"/>
        <w:rPr>
          <w:rFonts w:ascii="Times New Roman" w:hAnsi="Times New Roman" w:cs="Times New Roman"/>
          <w:i/>
          <w:sz w:val="24"/>
          <w:szCs w:val="24"/>
        </w:rPr>
      </w:pPr>
      <w:r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u w:val="single"/>
        </w:rPr>
        <w:t>V.N</w:t>
      </w:r>
      <w:r w:rsidRPr="0023388E">
        <w:rPr>
          <w:rFonts w:ascii="Times New Roman" w:hAnsi="Times New Roman" w:cs="Times New Roman"/>
          <w:sz w:val="24"/>
          <w:szCs w:val="24"/>
        </w:rPr>
        <w:t xml:space="preserve"> </w:t>
      </w:r>
      <w:r w:rsidR="00AB7BEB" w:rsidRPr="0023388E">
        <w:rPr>
          <w:rFonts w:ascii="Times New Roman" w:hAnsi="Times New Roman" w:cs="Times New Roman"/>
          <w:i/>
          <w:sz w:val="24"/>
          <w:szCs w:val="24"/>
        </w:rPr>
        <w:t xml:space="preserve">To je uobičajena upotreba </w:t>
      </w:r>
      <w:r w:rsidR="00AB7BEB" w:rsidRPr="0023388E">
        <w:rPr>
          <w:rFonts w:ascii="Times New Roman" w:hAnsi="Times New Roman" w:cs="Times New Roman"/>
          <w:sz w:val="24"/>
          <w:szCs w:val="24"/>
        </w:rPr>
        <w:t>„</w:t>
      </w:r>
      <w:r w:rsidR="00AB7BEB" w:rsidRPr="0023388E">
        <w:rPr>
          <w:rFonts w:ascii="Times New Roman" w:hAnsi="Times New Roman" w:cs="Times New Roman"/>
          <w:i/>
          <w:iCs/>
          <w:sz w:val="24"/>
          <w:szCs w:val="24"/>
        </w:rPr>
        <w:t>asimetričnih</w:t>
      </w:r>
      <w:r w:rsidR="00AB7BEB" w:rsidRPr="0023388E">
        <w:rPr>
          <w:rFonts w:ascii="Times New Roman" w:hAnsi="Times New Roman" w:cs="Times New Roman"/>
          <w:sz w:val="24"/>
          <w:szCs w:val="24"/>
        </w:rPr>
        <w:t xml:space="preserve"> </w:t>
      </w:r>
      <w:r w:rsidR="00AB7BEB" w:rsidRPr="0023388E">
        <w:rPr>
          <w:rFonts w:ascii="Times New Roman" w:hAnsi="Times New Roman" w:cs="Times New Roman"/>
          <w:i/>
          <w:sz w:val="24"/>
          <w:szCs w:val="24"/>
        </w:rPr>
        <w:t>algoritama" upravljanje ključem.</w:t>
      </w:r>
    </w:p>
    <w:p w:rsidR="00AB7BEB" w:rsidRPr="0023388E" w:rsidRDefault="00AB7BEB" w:rsidP="002B50EA">
      <w:pPr>
        <w:pStyle w:val="BodyText"/>
        <w:spacing w:before="94"/>
        <w:jc w:val="both"/>
        <w:rPr>
          <w:rFonts w:ascii="Times New Roman" w:hAnsi="Times New Roman" w:cs="Times New Roman"/>
          <w:i/>
          <w:sz w:val="24"/>
          <w:szCs w:val="24"/>
        </w:rPr>
      </w:pPr>
    </w:p>
    <w:p w:rsidR="00AB7BEB" w:rsidRPr="0023388E" w:rsidRDefault="00AB7BEB" w:rsidP="002B50EA">
      <w:pPr>
        <w:ind w:left="159" w:right="114" w:firstLine="7"/>
        <w:jc w:val="both"/>
        <w:rPr>
          <w:rFonts w:ascii="Times New Roman" w:hAnsi="Times New Roman" w:cs="Times New Roman"/>
          <w:sz w:val="24"/>
          <w:szCs w:val="24"/>
        </w:rPr>
      </w:pPr>
      <w:r w:rsidRPr="0023388E">
        <w:rPr>
          <w:rFonts w:ascii="Times New Roman" w:hAnsi="Times New Roman" w:cs="Times New Roman"/>
          <w:sz w:val="24"/>
          <w:szCs w:val="24"/>
        </w:rPr>
        <w:t>„Autentifikacija“ (5.) označava verifikaciju identiteta korisnika, procedure ili uređaja, često kao preduslov za odobravanje pristupa resursima u informacionom sistemu. To uključuje verifikaciju porekla ili sadržaja poruke ili drugih informacija i sve aspekte kontrole pristupa kada ne postoji šifrovanje datoteka ili teksta osim onih koji su direktno povezani sa zaštitom lozinki, ličnih identifikacionih brojeva (PIN-ova) ili sličnih podataka radi sprečavanja neovlašćenog pristupa.</w:t>
      </w:r>
    </w:p>
    <w:p w:rsidR="00AB7BEB" w:rsidRPr="0023388E" w:rsidRDefault="00AB7BEB" w:rsidP="002B50EA">
      <w:pPr>
        <w:pStyle w:val="BodyText"/>
        <w:spacing w:before="93"/>
        <w:jc w:val="both"/>
        <w:rPr>
          <w:rFonts w:ascii="Times New Roman" w:hAnsi="Times New Roman" w:cs="Times New Roman"/>
          <w:sz w:val="24"/>
          <w:szCs w:val="24"/>
        </w:rPr>
      </w:pPr>
    </w:p>
    <w:p w:rsidR="00AB7BEB" w:rsidRPr="0023388E" w:rsidRDefault="00AB7BEB" w:rsidP="002B50EA">
      <w:pPr>
        <w:ind w:left="159" w:right="227" w:firstLine="7"/>
        <w:jc w:val="both"/>
        <w:rPr>
          <w:rFonts w:ascii="Times New Roman" w:hAnsi="Times New Roman" w:cs="Times New Roman"/>
          <w:sz w:val="24"/>
          <w:szCs w:val="24"/>
        </w:rPr>
      </w:pPr>
      <w:r w:rsidRPr="0023388E">
        <w:rPr>
          <w:rFonts w:ascii="Times New Roman" w:hAnsi="Times New Roman" w:cs="Times New Roman"/>
          <w:sz w:val="24"/>
          <w:szCs w:val="24"/>
        </w:rPr>
        <w:t>„Prosečna izlazna snaga“ (6.) označava ukupnu izlaznu energiju „lasera“ u džulima podeljenu sa periodom tokom kojeg je emitovana serija uzastopnih impulsa, u sekundama. Za seriju ekvidistantnih impulsa, jednaka je ukupnoj izlaznoj energiji "lasera" u jednom impulsu, u džulima, pomnoženoj sa frekvencijom impulsa</w:t>
      </w:r>
      <w:r w:rsidR="005C23A1" w:rsidRPr="0023388E">
        <w:rPr>
          <w:rFonts w:ascii="Times New Roman" w:hAnsi="Times New Roman" w:cs="Times New Roman"/>
          <w:sz w:val="24"/>
          <w:szCs w:val="24"/>
        </w:rPr>
        <w:t xml:space="preserve"> </w:t>
      </w:r>
      <w:r w:rsidRPr="0023388E">
        <w:rPr>
          <w:rFonts w:ascii="Times New Roman" w:hAnsi="Times New Roman" w:cs="Times New Roman"/>
          <w:sz w:val="24"/>
          <w:szCs w:val="24"/>
        </w:rPr>
        <w:t>"laser</w:t>
      </w:r>
      <w:r w:rsidR="005C23A1" w:rsidRPr="0023388E">
        <w:rPr>
          <w:rFonts w:ascii="Times New Roman" w:hAnsi="Times New Roman" w:cs="Times New Roman"/>
          <w:sz w:val="24"/>
          <w:szCs w:val="24"/>
        </w:rPr>
        <w:t>a</w:t>
      </w:r>
      <w:r w:rsidRPr="0023388E">
        <w:rPr>
          <w:rFonts w:ascii="Times New Roman" w:hAnsi="Times New Roman" w:cs="Times New Roman"/>
          <w:sz w:val="24"/>
          <w:szCs w:val="24"/>
        </w:rPr>
        <w:t xml:space="preserve">" u </w:t>
      </w:r>
      <w:r w:rsidR="00001451" w:rsidRPr="0023388E">
        <w:rPr>
          <w:rFonts w:ascii="Times New Roman" w:hAnsi="Times New Roman" w:cs="Times New Roman"/>
          <w:sz w:val="24"/>
          <w:szCs w:val="24"/>
        </w:rPr>
        <w:t>hercima</w:t>
      </w:r>
      <w:r w:rsidRPr="0023388E">
        <w:rPr>
          <w:rFonts w:ascii="Times New Roman" w:hAnsi="Times New Roman" w:cs="Times New Roman"/>
          <w:sz w:val="24"/>
          <w:szCs w:val="24"/>
        </w:rPr>
        <w:t>.</w:t>
      </w:r>
    </w:p>
    <w:p w:rsidR="00AB7BEB" w:rsidRPr="0023388E" w:rsidRDefault="00AB7BEB" w:rsidP="002B50EA">
      <w:pPr>
        <w:pStyle w:val="BodyText"/>
        <w:spacing w:before="94"/>
        <w:jc w:val="both"/>
        <w:rPr>
          <w:rFonts w:ascii="Times New Roman" w:hAnsi="Times New Roman" w:cs="Times New Roman"/>
          <w:sz w:val="24"/>
          <w:szCs w:val="24"/>
        </w:rPr>
      </w:pPr>
    </w:p>
    <w:p w:rsidR="00AB7BEB" w:rsidRPr="0023388E" w:rsidRDefault="00AB7BEB" w:rsidP="002B50EA">
      <w:pPr>
        <w:ind w:left="159" w:right="114" w:firstLine="7"/>
        <w:jc w:val="both"/>
        <w:rPr>
          <w:rFonts w:ascii="Times New Roman" w:hAnsi="Times New Roman" w:cs="Times New Roman"/>
          <w:sz w:val="24"/>
          <w:szCs w:val="24"/>
        </w:rPr>
      </w:pPr>
      <w:r w:rsidRPr="0023388E">
        <w:rPr>
          <w:rFonts w:ascii="Times New Roman" w:hAnsi="Times New Roman" w:cs="Times New Roman"/>
          <w:sz w:val="24"/>
          <w:szCs w:val="24"/>
        </w:rPr>
        <w:t>„</w:t>
      </w:r>
      <w:r w:rsidR="00DA4688" w:rsidRPr="0023388E">
        <w:rPr>
          <w:rFonts w:ascii="Times New Roman" w:hAnsi="Times New Roman" w:cs="Times New Roman"/>
          <w:sz w:val="24"/>
          <w:szCs w:val="24"/>
        </w:rPr>
        <w:t>Temeljna</w:t>
      </w:r>
      <w:r w:rsidRPr="0023388E">
        <w:rPr>
          <w:rFonts w:ascii="Times New Roman" w:hAnsi="Times New Roman" w:cs="Times New Roman"/>
          <w:sz w:val="24"/>
          <w:szCs w:val="24"/>
        </w:rPr>
        <w:t xml:space="preserve"> naučn</w:t>
      </w:r>
      <w:r w:rsidR="00DA4688" w:rsidRPr="0023388E">
        <w:rPr>
          <w:rFonts w:ascii="Times New Roman" w:hAnsi="Times New Roman" w:cs="Times New Roman"/>
          <w:sz w:val="24"/>
          <w:szCs w:val="24"/>
        </w:rPr>
        <w:t>a</w:t>
      </w:r>
      <w:r w:rsidRPr="0023388E">
        <w:rPr>
          <w:rFonts w:ascii="Times New Roman" w:hAnsi="Times New Roman" w:cs="Times New Roman"/>
          <w:sz w:val="24"/>
          <w:szCs w:val="24"/>
        </w:rPr>
        <w:t xml:space="preserve"> istraživanj</w:t>
      </w:r>
      <w:r w:rsidR="00DA4688" w:rsidRPr="0023388E">
        <w:rPr>
          <w:rFonts w:ascii="Times New Roman" w:hAnsi="Times New Roman" w:cs="Times New Roman"/>
          <w:sz w:val="24"/>
          <w:szCs w:val="24"/>
        </w:rPr>
        <w:t>a</w:t>
      </w:r>
      <w:r w:rsidRPr="0023388E">
        <w:rPr>
          <w:rFonts w:ascii="Times New Roman" w:hAnsi="Times New Roman" w:cs="Times New Roman"/>
          <w:sz w:val="24"/>
          <w:szCs w:val="24"/>
        </w:rPr>
        <w:t>“ (NTO, NNT) označava eksperimentalni ili teorijski rad čiji je cilj prvenstveno prikupljanje novih saznanja o fundamentalnim principima pojava ili činjenica koje se mogu posmatrati, a koje nije prvenstveno usmereno ka određenoj praktičnoj primeni ili cilju.</w:t>
      </w:r>
    </w:p>
    <w:p w:rsidR="0099773F" w:rsidRPr="0023388E" w:rsidRDefault="0099773F" w:rsidP="002B50EA">
      <w:pPr>
        <w:ind w:left="159" w:right="114" w:firstLine="7"/>
        <w:jc w:val="both"/>
        <w:rPr>
          <w:rFonts w:ascii="Times New Roman" w:hAnsi="Times New Roman" w:cs="Times New Roman"/>
          <w:sz w:val="24"/>
          <w:szCs w:val="24"/>
        </w:rPr>
      </w:pPr>
    </w:p>
    <w:p w:rsidR="00AB7BEB" w:rsidRPr="0023388E" w:rsidRDefault="00AB7BEB" w:rsidP="002B50EA">
      <w:pPr>
        <w:ind w:left="167" w:hanging="3"/>
        <w:jc w:val="both"/>
        <w:rPr>
          <w:rFonts w:ascii="Times New Roman" w:hAnsi="Times New Roman" w:cs="Times New Roman"/>
          <w:sz w:val="24"/>
          <w:szCs w:val="24"/>
        </w:rPr>
      </w:pPr>
      <w:r w:rsidRPr="0023388E">
        <w:rPr>
          <w:rFonts w:ascii="Times New Roman" w:hAnsi="Times New Roman" w:cs="Times New Roman"/>
          <w:sz w:val="24"/>
          <w:szCs w:val="24"/>
        </w:rPr>
        <w:t xml:space="preserve">„Bias“ (sistemsko odstupanje) (akcelerometar) (7.) označava prosečne izlazne podatke merača ubrzanja (akcelerometra) tokom određenog vremena, merene pod određenim radnim uslovima, koji nisu povezani sa ulaznim ubrzanjem ili rotacijom. „Bias“ (sistemsko odstupanje) se izražava u g ili metrima u sekundi na kvadrat (g ili m/s'). (IEEE Std 528-2001) (mg je međutim jednak, 1 </w:t>
      </w:r>
      <w:r w:rsidR="00DA4688" w:rsidRPr="0023388E">
        <w:rPr>
          <w:rFonts w:ascii="Times New Roman" w:hAnsi="Times New Roman" w:cs="Times New Roman"/>
          <w:sz w:val="24"/>
          <w:szCs w:val="24"/>
        </w:rPr>
        <w:t>x</w:t>
      </w:r>
      <w:r w:rsidRPr="0023388E">
        <w:rPr>
          <w:rFonts w:ascii="Times New Roman" w:hAnsi="Times New Roman" w:cs="Times New Roman"/>
          <w:sz w:val="24"/>
          <w:szCs w:val="24"/>
        </w:rPr>
        <w:t xml:space="preserve"> 10°‘ g).</w:t>
      </w:r>
    </w:p>
    <w:p w:rsidR="00AB7BEB" w:rsidRPr="0023388E" w:rsidRDefault="00AB7BEB" w:rsidP="002B50EA">
      <w:pPr>
        <w:pStyle w:val="BodyText"/>
        <w:spacing w:before="99"/>
        <w:jc w:val="both"/>
        <w:rPr>
          <w:rFonts w:ascii="Times New Roman" w:hAnsi="Times New Roman" w:cs="Times New Roman"/>
          <w:sz w:val="24"/>
          <w:szCs w:val="24"/>
        </w:rPr>
      </w:pPr>
    </w:p>
    <w:p w:rsidR="00DA4688" w:rsidRPr="0023388E" w:rsidRDefault="00DA4688" w:rsidP="00B910F5">
      <w:pPr>
        <w:spacing w:line="249" w:lineRule="auto"/>
        <w:ind w:left="161" w:firstLine="3"/>
        <w:rPr>
          <w:rFonts w:ascii="Times New Roman" w:hAnsi="Times New Roman" w:cs="Times New Roman"/>
          <w:sz w:val="24"/>
          <w:szCs w:val="24"/>
        </w:rPr>
      </w:pPr>
    </w:p>
    <w:p w:rsidR="00AB7BEB" w:rsidRPr="0023388E" w:rsidRDefault="00AB7BEB" w:rsidP="00B910F5">
      <w:pPr>
        <w:spacing w:line="249" w:lineRule="auto"/>
        <w:ind w:left="161" w:firstLine="3"/>
        <w:rPr>
          <w:rFonts w:ascii="Times New Roman" w:hAnsi="Times New Roman" w:cs="Times New Roman"/>
          <w:sz w:val="24"/>
          <w:szCs w:val="24"/>
        </w:rPr>
      </w:pPr>
      <w:r w:rsidRPr="0023388E">
        <w:rPr>
          <w:rFonts w:ascii="Times New Roman" w:hAnsi="Times New Roman" w:cs="Times New Roman"/>
          <w:sz w:val="24"/>
          <w:szCs w:val="24"/>
        </w:rPr>
        <w:t>„Bias“ (sistematsko odstupanje) (žiroskop) (7.) označava prosečne izlazne podatke žiroskopa tokom određenog vremena, merene pod određenim radnim uslovima, koji nisu povezani sa ulaznom rotacijom ili ubrzanjem. „Bias (sistemsko odstupanje)“ se obično izražava u stepenima po satu (°/h). (standard IEEE 528-2001).</w:t>
      </w:r>
    </w:p>
    <w:p w:rsidR="00AB7BEB" w:rsidRPr="0023388E" w:rsidRDefault="00AB7BEB" w:rsidP="00B910F5">
      <w:pPr>
        <w:pStyle w:val="BodyText"/>
        <w:spacing w:before="96"/>
        <w:rPr>
          <w:rFonts w:ascii="Times New Roman" w:hAnsi="Times New Roman" w:cs="Times New Roman"/>
          <w:sz w:val="24"/>
          <w:szCs w:val="24"/>
        </w:rPr>
      </w:pPr>
    </w:p>
    <w:p w:rsidR="00AB7BEB" w:rsidRPr="0023388E" w:rsidRDefault="00AB7BEB" w:rsidP="00B910F5">
      <w:pPr>
        <w:spacing w:line="249" w:lineRule="auto"/>
        <w:ind w:left="165" w:hanging="1"/>
        <w:rPr>
          <w:rFonts w:ascii="Times New Roman" w:hAnsi="Times New Roman" w:cs="Times New Roman"/>
          <w:sz w:val="24"/>
          <w:szCs w:val="24"/>
        </w:rPr>
      </w:pPr>
      <w:r w:rsidRPr="0023388E">
        <w:rPr>
          <w:rFonts w:ascii="Times New Roman" w:hAnsi="Times New Roman" w:cs="Times New Roman"/>
          <w:sz w:val="24"/>
          <w:szCs w:val="24"/>
        </w:rPr>
        <w:t>„Biološki agensi“ (1.) su patogeni ili toksini, odabrani ili modifikovani (kao što su promena čistoće, trajnosti, virulencije, karakteristika širenja ili otpornosti na UV zračenje) da izazovu ljudske i životinjske žrtve, degradiraju opremu ili oštete useve ili životnu sredinu .</w:t>
      </w:r>
    </w:p>
    <w:p w:rsidR="00DA4688" w:rsidRPr="0023388E" w:rsidRDefault="00DA4688" w:rsidP="00B910F5">
      <w:pPr>
        <w:spacing w:line="247" w:lineRule="auto"/>
        <w:ind w:left="161" w:firstLine="3"/>
        <w:rPr>
          <w:rFonts w:ascii="Times New Roman" w:hAnsi="Times New Roman" w:cs="Times New Roman"/>
          <w:sz w:val="24"/>
          <w:szCs w:val="24"/>
        </w:rPr>
      </w:pPr>
    </w:p>
    <w:p w:rsidR="00DA4688" w:rsidRPr="0023388E" w:rsidRDefault="00DA4688" w:rsidP="00B910F5">
      <w:pPr>
        <w:spacing w:line="247" w:lineRule="auto"/>
        <w:ind w:left="161" w:firstLine="3"/>
        <w:rPr>
          <w:rFonts w:ascii="Times New Roman" w:hAnsi="Times New Roman" w:cs="Times New Roman"/>
          <w:sz w:val="24"/>
          <w:szCs w:val="24"/>
        </w:rPr>
      </w:pPr>
      <w:r w:rsidRPr="0023388E">
        <w:rPr>
          <w:rFonts w:ascii="Times New Roman" w:hAnsi="Times New Roman" w:cs="Times New Roman"/>
          <w:sz w:val="24"/>
          <w:szCs w:val="24"/>
        </w:rPr>
        <w:t>„Množenje naelektrisanja“ (6) označava oblik elektronskog pojačanja slike definisanog kao nosioca naelektrisanja nastalog kao rezultat procesa jačanja udarne jonizacije. Senzori za „množenje naboja“ mogu imati oblik cevi za pojačivač slike, detektora u čvrstom stanju ili „matrice žarišne ravni“</w:t>
      </w:r>
    </w:p>
    <w:p w:rsidR="00AB7BEB" w:rsidRPr="0023388E" w:rsidRDefault="00AB7BEB" w:rsidP="00B910F5">
      <w:pPr>
        <w:pStyle w:val="BodyText"/>
        <w:spacing w:before="108"/>
        <w:rPr>
          <w:rFonts w:ascii="Times New Roman" w:hAnsi="Times New Roman" w:cs="Times New Roman"/>
          <w:sz w:val="24"/>
          <w:szCs w:val="24"/>
        </w:rPr>
      </w:pPr>
    </w:p>
    <w:p w:rsidR="00AB7BEB" w:rsidRPr="0023388E" w:rsidRDefault="00AB7BEB" w:rsidP="00B910F5">
      <w:pPr>
        <w:spacing w:line="247" w:lineRule="auto"/>
        <w:ind w:left="161" w:right="353" w:firstLine="4"/>
        <w:rPr>
          <w:rFonts w:ascii="Times New Roman" w:hAnsi="Times New Roman" w:cs="Times New Roman"/>
          <w:sz w:val="24"/>
          <w:szCs w:val="24"/>
        </w:rPr>
      </w:pPr>
      <w:r w:rsidRPr="0023388E">
        <w:rPr>
          <w:rFonts w:ascii="Times New Roman" w:hAnsi="Times New Roman" w:cs="Times New Roman"/>
          <w:sz w:val="24"/>
          <w:szCs w:val="24"/>
        </w:rPr>
        <w:t>„CEP“ (7.) označava „verovatnoću kružne greške“ pod normalnom kružnom distribucijom označava poluprečnik kruga koji sadrži 50% pojedinačnih merenja ili poluprečnik kruga u kome je 50% verovatnoće lokacije.</w:t>
      </w:r>
    </w:p>
    <w:p w:rsidR="00AB7BEB" w:rsidRPr="0023388E" w:rsidRDefault="00AB7BEB" w:rsidP="00B910F5">
      <w:pPr>
        <w:pStyle w:val="BodyText"/>
        <w:spacing w:before="110"/>
        <w:rPr>
          <w:rFonts w:ascii="Times New Roman" w:hAnsi="Times New Roman" w:cs="Times New Roman"/>
          <w:sz w:val="24"/>
          <w:szCs w:val="24"/>
        </w:rPr>
      </w:pPr>
    </w:p>
    <w:p w:rsidR="00AB7BEB" w:rsidRPr="0023388E" w:rsidRDefault="00AB7BEB" w:rsidP="00B910F5">
      <w:pPr>
        <w:spacing w:line="252" w:lineRule="auto"/>
        <w:ind w:left="165"/>
        <w:rPr>
          <w:rFonts w:ascii="Times New Roman" w:hAnsi="Times New Roman" w:cs="Times New Roman"/>
          <w:sz w:val="24"/>
          <w:szCs w:val="24"/>
        </w:rPr>
      </w:pPr>
      <w:r w:rsidRPr="0023388E">
        <w:rPr>
          <w:rFonts w:ascii="Times New Roman" w:hAnsi="Times New Roman" w:cs="Times New Roman"/>
          <w:sz w:val="24"/>
          <w:szCs w:val="24"/>
        </w:rPr>
        <w:t>„Hemijska smeša“ (1.) je čvrst, tečan ili gasovit proizvod dobijen od dve ili više komponenti koje ne reaguju jedna na drugu pod uslovima u kojima se smeša skladišti.</w:t>
      </w:r>
    </w:p>
    <w:p w:rsidR="00AB7BEB" w:rsidRPr="0023388E" w:rsidRDefault="00AB7BEB" w:rsidP="00B910F5">
      <w:pPr>
        <w:pStyle w:val="BodyText"/>
        <w:spacing w:before="92"/>
        <w:rPr>
          <w:rFonts w:ascii="Times New Roman" w:hAnsi="Times New Roman" w:cs="Times New Roman"/>
          <w:sz w:val="24"/>
          <w:szCs w:val="24"/>
        </w:rPr>
      </w:pPr>
    </w:p>
    <w:p w:rsidR="00AB7BEB" w:rsidRPr="0023388E" w:rsidRDefault="00AB7BEB" w:rsidP="00B910F5">
      <w:pPr>
        <w:spacing w:line="249" w:lineRule="auto"/>
        <w:ind w:left="161" w:firstLine="3"/>
        <w:rPr>
          <w:rFonts w:ascii="Times New Roman" w:hAnsi="Times New Roman" w:cs="Times New Roman"/>
          <w:sz w:val="24"/>
          <w:szCs w:val="24"/>
        </w:rPr>
      </w:pPr>
      <w:r w:rsidRPr="0023388E">
        <w:rPr>
          <w:rFonts w:ascii="Times New Roman" w:hAnsi="Times New Roman" w:cs="Times New Roman"/>
          <w:sz w:val="24"/>
          <w:szCs w:val="24"/>
        </w:rPr>
        <w:t>„Kontrolni sistemi protiv obrtnog momenta ili protiv rotacije“ (7.) su sistemi koji koriste vazduh koji struji preko aerodinamičkih površina da bi otkrio ili kontrolisao sile koje stvaraju površine.</w:t>
      </w:r>
    </w:p>
    <w:p w:rsidR="00AB7BEB" w:rsidRPr="0023388E" w:rsidRDefault="00AB7BEB" w:rsidP="00B910F5">
      <w:pPr>
        <w:pStyle w:val="BodyText"/>
        <w:spacing w:before="101"/>
        <w:rPr>
          <w:rFonts w:ascii="Times New Roman" w:hAnsi="Times New Roman" w:cs="Times New Roman"/>
          <w:sz w:val="24"/>
          <w:szCs w:val="24"/>
        </w:rPr>
      </w:pPr>
    </w:p>
    <w:p w:rsidR="00AB7BEB" w:rsidRPr="0023388E" w:rsidRDefault="00AB7BEB" w:rsidP="002B50EA">
      <w:pPr>
        <w:spacing w:line="247" w:lineRule="auto"/>
        <w:ind w:left="161" w:right="114" w:firstLine="3"/>
        <w:jc w:val="both"/>
        <w:rPr>
          <w:rFonts w:ascii="Times New Roman" w:hAnsi="Times New Roman" w:cs="Times New Roman"/>
          <w:sz w:val="24"/>
          <w:szCs w:val="24"/>
        </w:rPr>
      </w:pPr>
      <w:r w:rsidRPr="0023388E">
        <w:rPr>
          <w:rFonts w:ascii="Times New Roman" w:hAnsi="Times New Roman" w:cs="Times New Roman"/>
          <w:sz w:val="24"/>
          <w:szCs w:val="24"/>
        </w:rPr>
        <w:t>„Civilni vazduhoplov“ (1., 3., 4., 7.) označava „vazduhoplov“ naveden prema oznakama u objavljenim listama sertifikata o plovidbenosti koje objavljuju nadležni organi civilnog vazduhoplovstva jedne ili više država članica EU ili država učesnica u Wassenaarskom aranžmanu, koji može da leti na komercijalnim civilnim domaćim i međunarodnim linijama ili u legitimne civilne, privatne ili poslovne svrhe.</w:t>
      </w:r>
    </w:p>
    <w:p w:rsidR="00AB7BEB" w:rsidRPr="0023388E" w:rsidRDefault="00AB7BEB" w:rsidP="00B910F5">
      <w:pPr>
        <w:pStyle w:val="BodyText"/>
        <w:spacing w:before="110"/>
        <w:rPr>
          <w:rFonts w:ascii="Times New Roman" w:hAnsi="Times New Roman" w:cs="Times New Roman"/>
          <w:sz w:val="24"/>
          <w:szCs w:val="24"/>
        </w:rPr>
      </w:pPr>
    </w:p>
    <w:p w:rsidR="00AB7BEB" w:rsidRPr="0023388E" w:rsidRDefault="00DA4688" w:rsidP="00B910F5">
      <w:pPr>
        <w:tabs>
          <w:tab w:val="left" w:pos="1922"/>
        </w:tabs>
        <w:ind w:left="161"/>
        <w:rPr>
          <w:rFonts w:ascii="Times New Roman" w:hAnsi="Times New Roman" w:cs="Times New Roman"/>
          <w:sz w:val="24"/>
          <w:szCs w:val="24"/>
        </w:rPr>
      </w:pPr>
      <w:r w:rsidRPr="0023388E">
        <w:rPr>
          <w:rFonts w:ascii="Times New Roman" w:hAnsi="Times New Roman" w:cs="Times New Roman"/>
          <w:sz w:val="24"/>
          <w:szCs w:val="24"/>
        </w:rPr>
        <w:tab/>
      </w:r>
      <w:r w:rsidRPr="0023388E">
        <w:rPr>
          <w:rFonts w:ascii="Times New Roman" w:hAnsi="Times New Roman" w:cs="Times New Roman"/>
          <w:i/>
          <w:iCs/>
          <w:sz w:val="24"/>
          <w:szCs w:val="24"/>
          <w:u w:val="single"/>
        </w:rPr>
        <w:t xml:space="preserve">V.N </w:t>
      </w:r>
      <w:r w:rsidR="00AB7BEB" w:rsidRPr="0023388E">
        <w:rPr>
          <w:rFonts w:ascii="Times New Roman" w:hAnsi="Times New Roman" w:cs="Times New Roman"/>
          <w:i/>
          <w:iCs/>
          <w:sz w:val="24"/>
          <w:szCs w:val="24"/>
        </w:rPr>
        <w:t>Videti "vazduhoplov"</w:t>
      </w:r>
      <w:r w:rsidR="00AB7BEB" w:rsidRPr="0023388E">
        <w:rPr>
          <w:rFonts w:ascii="Times New Roman" w:hAnsi="Times New Roman" w:cs="Times New Roman"/>
          <w:sz w:val="24"/>
          <w:szCs w:val="24"/>
        </w:rPr>
        <w:t>.</w:t>
      </w:r>
    </w:p>
    <w:p w:rsidR="00AB7BEB" w:rsidRPr="0023388E" w:rsidRDefault="00AB7BEB" w:rsidP="00B910F5">
      <w:pPr>
        <w:pStyle w:val="BodyText"/>
        <w:spacing w:before="104"/>
        <w:rPr>
          <w:rFonts w:ascii="Times New Roman" w:hAnsi="Times New Roman" w:cs="Times New Roman"/>
          <w:sz w:val="24"/>
          <w:szCs w:val="24"/>
        </w:rPr>
      </w:pPr>
    </w:p>
    <w:p w:rsidR="00AB7BEB" w:rsidRPr="0023388E" w:rsidRDefault="00AB7BEB" w:rsidP="002B50EA">
      <w:pPr>
        <w:spacing w:line="247" w:lineRule="auto"/>
        <w:ind w:left="161" w:firstLine="3"/>
        <w:jc w:val="both"/>
        <w:rPr>
          <w:rFonts w:ascii="Times New Roman" w:hAnsi="Times New Roman" w:cs="Times New Roman"/>
          <w:sz w:val="24"/>
          <w:szCs w:val="24"/>
        </w:rPr>
      </w:pPr>
      <w:r w:rsidRPr="0023388E">
        <w:rPr>
          <w:rFonts w:ascii="Times New Roman" w:hAnsi="Times New Roman" w:cs="Times New Roman"/>
          <w:sz w:val="24"/>
          <w:szCs w:val="24"/>
        </w:rPr>
        <w:t>„Kompenzacioni sistemi“ (6.) se sastoje od primarnog skalarnog senzora, jednog ili više referentnih senzora (npr. vektorskih „magnetometara“) i softvera koji omogućava smanjenje buke platforme usled rotacije krutog tela.</w:t>
      </w:r>
    </w:p>
    <w:p w:rsidR="00AB7BEB" w:rsidRPr="0023388E" w:rsidRDefault="00AB7BEB" w:rsidP="00B910F5">
      <w:pPr>
        <w:spacing w:line="247" w:lineRule="auto"/>
        <w:rPr>
          <w:rFonts w:ascii="Times New Roman" w:hAnsi="Times New Roman" w:cs="Times New Roman"/>
          <w:sz w:val="24"/>
          <w:szCs w:val="24"/>
        </w:rPr>
        <w:sectPr w:rsidR="00AB7BEB" w:rsidRPr="0023388E" w:rsidSect="00AB7BEB">
          <w:headerReference w:type="even" r:id="rId12"/>
          <w:headerReference w:type="default" r:id="rId13"/>
          <w:pgSz w:w="11910" w:h="16840"/>
          <w:pgMar w:top="1260" w:right="1240" w:bottom="280" w:left="1200" w:header="979" w:footer="0" w:gutter="0"/>
          <w:cols w:space="720"/>
        </w:sectPr>
      </w:pPr>
    </w:p>
    <w:p w:rsidR="00AB7BEB" w:rsidRPr="0023388E" w:rsidRDefault="00AB7BEB" w:rsidP="002B50EA">
      <w:pPr>
        <w:spacing w:line="247" w:lineRule="auto"/>
        <w:ind w:left="170" w:firstLine="1"/>
        <w:jc w:val="both"/>
        <w:rPr>
          <w:rFonts w:ascii="Times New Roman" w:hAnsi="Times New Roman" w:cs="Times New Roman"/>
          <w:sz w:val="24"/>
          <w:szCs w:val="24"/>
        </w:rPr>
      </w:pPr>
      <w:r w:rsidRPr="0023388E">
        <w:rPr>
          <w:rFonts w:ascii="Times New Roman" w:hAnsi="Times New Roman" w:cs="Times New Roman"/>
          <w:sz w:val="24"/>
          <w:szCs w:val="24"/>
        </w:rPr>
        <w:lastRenderedPageBreak/>
        <w:t>„Kompozit“ (1., 2., 6., 8., 9.) označava „matricu“ i dodatnu fazu ili dodatne faze koje se sastoje od čestica, niti, vlakana ili bilo koje njihove kombinacije, sa specifičnom namenom ili svrhom.</w:t>
      </w:r>
    </w:p>
    <w:p w:rsidR="00AB7BEB" w:rsidRPr="0023388E" w:rsidRDefault="00AB7BEB" w:rsidP="002B50EA">
      <w:pPr>
        <w:pStyle w:val="BodyText"/>
        <w:spacing w:before="92"/>
        <w:jc w:val="both"/>
        <w:rPr>
          <w:rFonts w:ascii="Times New Roman" w:hAnsi="Times New Roman" w:cs="Times New Roman"/>
          <w:sz w:val="24"/>
          <w:szCs w:val="24"/>
        </w:rPr>
      </w:pPr>
    </w:p>
    <w:p w:rsidR="00AB7BEB" w:rsidRPr="0023388E" w:rsidRDefault="00AB7BEB" w:rsidP="002B50EA">
      <w:pPr>
        <w:spacing w:line="244" w:lineRule="auto"/>
        <w:ind w:left="167" w:right="114" w:firstLine="5"/>
        <w:jc w:val="both"/>
        <w:rPr>
          <w:rFonts w:ascii="Times New Roman" w:hAnsi="Times New Roman" w:cs="Times New Roman"/>
          <w:sz w:val="24"/>
          <w:szCs w:val="24"/>
        </w:rPr>
      </w:pPr>
      <w:r w:rsidRPr="0023388E">
        <w:rPr>
          <w:rFonts w:ascii="Times New Roman" w:hAnsi="Times New Roman" w:cs="Times New Roman"/>
          <w:sz w:val="24"/>
          <w:szCs w:val="24"/>
        </w:rPr>
        <w:t>„III/V jedinjenja“ (3., 6.) označava polikristalne ili binarne ili složene monokristalne proizvode koji sadrže elemente iz grupa III.A i V.A Mendeljejevog periodičnog sistema hemijskih elemenata (npr. galijum arsenid, galijum-aluminijum arsenid, indijum fosfid) .</w:t>
      </w:r>
    </w:p>
    <w:p w:rsidR="00AB7BEB" w:rsidRPr="0023388E" w:rsidRDefault="00AB7BEB" w:rsidP="002B50EA">
      <w:pPr>
        <w:pStyle w:val="BodyText"/>
        <w:spacing w:before="95"/>
        <w:jc w:val="both"/>
        <w:rPr>
          <w:rFonts w:ascii="Times New Roman" w:hAnsi="Times New Roman" w:cs="Times New Roman"/>
          <w:sz w:val="24"/>
          <w:szCs w:val="24"/>
        </w:rPr>
      </w:pPr>
    </w:p>
    <w:p w:rsidR="00AB7BEB" w:rsidRPr="0023388E" w:rsidRDefault="00AB7BEB" w:rsidP="002B50EA">
      <w:pPr>
        <w:spacing w:before="1" w:line="247" w:lineRule="auto"/>
        <w:ind w:left="164" w:right="204" w:firstLine="7"/>
        <w:jc w:val="both"/>
        <w:rPr>
          <w:rFonts w:ascii="Times New Roman" w:hAnsi="Times New Roman" w:cs="Times New Roman"/>
          <w:sz w:val="24"/>
          <w:szCs w:val="24"/>
        </w:rPr>
      </w:pPr>
      <w:r w:rsidRPr="0023388E">
        <w:rPr>
          <w:rFonts w:ascii="Times New Roman" w:hAnsi="Times New Roman" w:cs="Times New Roman"/>
          <w:sz w:val="24"/>
          <w:szCs w:val="24"/>
        </w:rPr>
        <w:t>„Konturno upravljanje“ (2.) označava dva ili više „numerički kontrolisanih“ pokreta koji deluju u skladu sa uputstvima koja određuju sledeći traženi položaj i potrebne brzine kretanja da bi se dostigao taj položaj. Ove brzine pomeranja se razlikuju jedna u odnosu na drugu da bi se dobila željena kontura. (</w:t>
      </w:r>
      <w:r w:rsidR="00F96D3A" w:rsidRPr="0023388E">
        <w:rPr>
          <w:rFonts w:ascii="Times New Roman" w:hAnsi="Times New Roman" w:cs="Times New Roman"/>
          <w:sz w:val="24"/>
          <w:szCs w:val="24"/>
        </w:rPr>
        <w:t>Referenca</w:t>
      </w:r>
      <w:r w:rsidRPr="0023388E">
        <w:rPr>
          <w:rFonts w:ascii="Times New Roman" w:hAnsi="Times New Roman" w:cs="Times New Roman"/>
          <w:sz w:val="24"/>
          <w:szCs w:val="24"/>
        </w:rPr>
        <w:t>: ISO/DIS 2806</w:t>
      </w:r>
      <w:r w:rsidR="00F96D3A" w:rsidRPr="0023388E">
        <w:rPr>
          <w:rFonts w:ascii="Times New Roman" w:hAnsi="Times New Roman" w:cs="Times New Roman"/>
          <w:sz w:val="24"/>
          <w:szCs w:val="24"/>
        </w:rPr>
        <w:t>:</w:t>
      </w:r>
      <w:r w:rsidRPr="0023388E">
        <w:rPr>
          <w:rFonts w:ascii="Times New Roman" w:hAnsi="Times New Roman" w:cs="Times New Roman"/>
          <w:sz w:val="24"/>
          <w:szCs w:val="24"/>
        </w:rPr>
        <w:t>1980).</w:t>
      </w:r>
    </w:p>
    <w:p w:rsidR="00AB7BEB" w:rsidRPr="0023388E" w:rsidRDefault="00AB7BEB" w:rsidP="002B50EA">
      <w:pPr>
        <w:pStyle w:val="BodyText"/>
        <w:spacing w:before="87"/>
        <w:jc w:val="both"/>
        <w:rPr>
          <w:rFonts w:ascii="Times New Roman" w:hAnsi="Times New Roman" w:cs="Times New Roman"/>
          <w:sz w:val="24"/>
          <w:szCs w:val="24"/>
        </w:rPr>
      </w:pPr>
    </w:p>
    <w:p w:rsidR="00AB7BEB" w:rsidRPr="0023388E" w:rsidRDefault="00AB7BEB" w:rsidP="002B50EA">
      <w:pPr>
        <w:spacing w:before="1" w:line="242" w:lineRule="auto"/>
        <w:ind w:left="168" w:firstLine="4"/>
        <w:jc w:val="both"/>
        <w:rPr>
          <w:rFonts w:ascii="Times New Roman" w:hAnsi="Times New Roman" w:cs="Times New Roman"/>
          <w:sz w:val="24"/>
          <w:szCs w:val="24"/>
        </w:rPr>
      </w:pPr>
      <w:r w:rsidRPr="0023388E">
        <w:rPr>
          <w:rFonts w:ascii="Times New Roman" w:hAnsi="Times New Roman" w:cs="Times New Roman"/>
          <w:sz w:val="24"/>
          <w:szCs w:val="24"/>
        </w:rPr>
        <w:t>„Kritična temperatura“ (1., 3., 5.) (ponekad se naziva prelazna temperatura) određenog "superprovodljivog" materijala</w:t>
      </w:r>
      <w:r w:rsidR="00DA4688" w:rsidRPr="0023388E">
        <w:rPr>
          <w:rFonts w:ascii="Times New Roman" w:hAnsi="Times New Roman" w:cs="Times New Roman"/>
          <w:sz w:val="24"/>
          <w:szCs w:val="24"/>
        </w:rPr>
        <w:t>,</w:t>
      </w:r>
      <w:r w:rsidRPr="0023388E">
        <w:rPr>
          <w:rFonts w:ascii="Times New Roman" w:hAnsi="Times New Roman" w:cs="Times New Roman"/>
          <w:sz w:val="24"/>
          <w:szCs w:val="24"/>
        </w:rPr>
        <w:t xml:space="preserve"> označava temperaturu na kojoj materijal gubi svaki otpor protoku jednosmerne struje.</w:t>
      </w:r>
    </w:p>
    <w:p w:rsidR="00AB7BEB" w:rsidRPr="0023388E" w:rsidRDefault="00AB7BEB" w:rsidP="002B50EA">
      <w:pPr>
        <w:pStyle w:val="BodyText"/>
        <w:spacing w:before="102"/>
        <w:jc w:val="both"/>
        <w:rPr>
          <w:rFonts w:ascii="Times New Roman" w:hAnsi="Times New Roman" w:cs="Times New Roman"/>
          <w:sz w:val="24"/>
          <w:szCs w:val="24"/>
        </w:rPr>
      </w:pPr>
    </w:p>
    <w:p w:rsidR="00AB7BEB" w:rsidRPr="0023388E" w:rsidRDefault="00AB7BEB" w:rsidP="002B50EA">
      <w:pPr>
        <w:spacing w:line="244" w:lineRule="auto"/>
        <w:ind w:left="162" w:right="204" w:firstLine="9"/>
        <w:jc w:val="both"/>
        <w:rPr>
          <w:rFonts w:ascii="Times New Roman" w:hAnsi="Times New Roman" w:cs="Times New Roman"/>
          <w:sz w:val="24"/>
          <w:szCs w:val="24"/>
        </w:rPr>
      </w:pPr>
      <w:r w:rsidRPr="0023388E">
        <w:rPr>
          <w:rFonts w:ascii="Times New Roman" w:hAnsi="Times New Roman" w:cs="Times New Roman"/>
          <w:sz w:val="24"/>
          <w:szCs w:val="24"/>
        </w:rPr>
        <w:t>„Kriptografska aktivacija“ (5.) označava svaku tehniku koja posebno aktivira ili omogućava kriptografsku sposobnost proizvoda pomoću mehanizma koji primenjuje proizvođač proizvoda, ako je taj mehanizam isključivo povezan sa bilo kojim od sledećeg:</w:t>
      </w:r>
    </w:p>
    <w:p w:rsidR="00AB7BEB" w:rsidRPr="0023388E" w:rsidRDefault="00AB7BEB" w:rsidP="002B50EA">
      <w:pPr>
        <w:pStyle w:val="BodyText"/>
        <w:spacing w:before="91"/>
        <w:jc w:val="both"/>
        <w:rPr>
          <w:rFonts w:ascii="Times New Roman" w:hAnsi="Times New Roman" w:cs="Times New Roman"/>
          <w:sz w:val="24"/>
          <w:szCs w:val="24"/>
        </w:rPr>
      </w:pPr>
    </w:p>
    <w:p w:rsidR="00AB7BEB" w:rsidRPr="0023388E" w:rsidRDefault="00AB7BEB" w:rsidP="00043DF6">
      <w:pPr>
        <w:pStyle w:val="ListParagraph"/>
        <w:numPr>
          <w:ilvl w:val="0"/>
          <w:numId w:val="300"/>
        </w:numPr>
        <w:tabs>
          <w:tab w:val="left" w:pos="705"/>
        </w:tabs>
        <w:spacing w:before="0"/>
        <w:jc w:val="both"/>
        <w:rPr>
          <w:rFonts w:ascii="Times New Roman" w:hAnsi="Times New Roman" w:cs="Times New Roman"/>
          <w:sz w:val="24"/>
          <w:szCs w:val="24"/>
        </w:rPr>
      </w:pPr>
      <w:r w:rsidRPr="0023388E">
        <w:rPr>
          <w:rFonts w:ascii="Times New Roman" w:hAnsi="Times New Roman" w:cs="Times New Roman"/>
          <w:sz w:val="24"/>
          <w:szCs w:val="24"/>
        </w:rPr>
        <w:t xml:space="preserve">jedan proizvod; </w:t>
      </w:r>
      <w:r w:rsidRPr="0023388E">
        <w:rPr>
          <w:rFonts w:ascii="Times New Roman" w:hAnsi="Times New Roman" w:cs="Times New Roman"/>
          <w:sz w:val="24"/>
          <w:szCs w:val="24"/>
          <w:u w:val="single"/>
        </w:rPr>
        <w:t>il</w:t>
      </w:r>
      <w:r w:rsidR="00DA4688" w:rsidRPr="0023388E">
        <w:rPr>
          <w:rFonts w:ascii="Times New Roman" w:hAnsi="Times New Roman" w:cs="Times New Roman"/>
          <w:sz w:val="24"/>
          <w:szCs w:val="24"/>
          <w:u w:val="single"/>
        </w:rPr>
        <w:t>i</w:t>
      </w:r>
    </w:p>
    <w:p w:rsidR="00DA4688" w:rsidRPr="0023388E" w:rsidRDefault="00DA4688" w:rsidP="002B50EA">
      <w:pPr>
        <w:pStyle w:val="ListParagraph"/>
        <w:tabs>
          <w:tab w:val="left" w:pos="705"/>
        </w:tabs>
        <w:spacing w:before="0"/>
        <w:ind w:left="705" w:firstLine="0"/>
        <w:jc w:val="both"/>
        <w:rPr>
          <w:rFonts w:ascii="Times New Roman" w:hAnsi="Times New Roman" w:cs="Times New Roman"/>
          <w:sz w:val="24"/>
          <w:szCs w:val="24"/>
        </w:rPr>
      </w:pPr>
    </w:p>
    <w:p w:rsidR="00AB7BEB" w:rsidRPr="0023388E" w:rsidRDefault="00AB7BEB" w:rsidP="00043DF6">
      <w:pPr>
        <w:pStyle w:val="ListParagraph"/>
        <w:numPr>
          <w:ilvl w:val="0"/>
          <w:numId w:val="300"/>
        </w:numPr>
        <w:tabs>
          <w:tab w:val="left" w:pos="705"/>
        </w:tabs>
        <w:spacing w:before="0"/>
        <w:ind w:hanging="533"/>
        <w:jc w:val="both"/>
        <w:rPr>
          <w:rFonts w:ascii="Times New Roman" w:hAnsi="Times New Roman" w:cs="Times New Roman"/>
          <w:sz w:val="24"/>
          <w:szCs w:val="24"/>
        </w:rPr>
      </w:pPr>
      <w:r w:rsidRPr="0023388E">
        <w:rPr>
          <w:rFonts w:ascii="Times New Roman" w:hAnsi="Times New Roman" w:cs="Times New Roman"/>
          <w:sz w:val="24"/>
          <w:szCs w:val="24"/>
        </w:rPr>
        <w:t>jed</w:t>
      </w:r>
      <w:r w:rsidR="00DA4688" w:rsidRPr="0023388E">
        <w:rPr>
          <w:rFonts w:ascii="Times New Roman" w:hAnsi="Times New Roman" w:cs="Times New Roman"/>
          <w:sz w:val="24"/>
          <w:szCs w:val="24"/>
        </w:rPr>
        <w:t>an</w:t>
      </w:r>
      <w:r w:rsidRPr="0023388E">
        <w:rPr>
          <w:rFonts w:ascii="Times New Roman" w:hAnsi="Times New Roman" w:cs="Times New Roman"/>
          <w:sz w:val="24"/>
          <w:szCs w:val="24"/>
        </w:rPr>
        <w:t xml:space="preserve"> kup</w:t>
      </w:r>
      <w:r w:rsidR="00DA4688" w:rsidRPr="0023388E">
        <w:rPr>
          <w:rFonts w:ascii="Times New Roman" w:hAnsi="Times New Roman" w:cs="Times New Roman"/>
          <w:sz w:val="24"/>
          <w:szCs w:val="24"/>
        </w:rPr>
        <w:t>a</w:t>
      </w:r>
      <w:r w:rsidRPr="0023388E">
        <w:rPr>
          <w:rFonts w:ascii="Times New Roman" w:hAnsi="Times New Roman" w:cs="Times New Roman"/>
          <w:sz w:val="24"/>
          <w:szCs w:val="24"/>
        </w:rPr>
        <w:t>c, za više proizvoda.</w:t>
      </w:r>
    </w:p>
    <w:p w:rsidR="00AB7BEB" w:rsidRPr="0023388E" w:rsidRDefault="00AB7BEB" w:rsidP="002B50EA">
      <w:pPr>
        <w:pStyle w:val="BodyText"/>
        <w:spacing w:before="243"/>
        <w:jc w:val="both"/>
        <w:rPr>
          <w:rFonts w:ascii="Times New Roman" w:hAnsi="Times New Roman" w:cs="Times New Roman"/>
          <w:sz w:val="24"/>
          <w:szCs w:val="24"/>
        </w:rPr>
      </w:pPr>
    </w:p>
    <w:p w:rsidR="00AB7BEB" w:rsidRPr="0023388E" w:rsidRDefault="00AB7BEB" w:rsidP="002B50EA">
      <w:pPr>
        <w:ind w:left="166"/>
        <w:jc w:val="both"/>
        <w:rPr>
          <w:rFonts w:ascii="Times New Roman" w:hAnsi="Times New Roman" w:cs="Times New Roman"/>
          <w:i/>
          <w:sz w:val="24"/>
          <w:szCs w:val="24"/>
        </w:rPr>
      </w:pPr>
      <w:r w:rsidRPr="0023388E">
        <w:rPr>
          <w:rFonts w:ascii="Times New Roman" w:hAnsi="Times New Roman" w:cs="Times New Roman"/>
          <w:i/>
          <w:iCs/>
          <w:sz w:val="24"/>
          <w:szCs w:val="24"/>
          <w:u w:val="single" w:color="282828"/>
        </w:rPr>
        <w:t>Tehničke napomene</w:t>
      </w:r>
      <w:r w:rsidRPr="0023388E">
        <w:rPr>
          <w:rFonts w:ascii="Times New Roman" w:hAnsi="Times New Roman" w:cs="Times New Roman"/>
          <w:i/>
          <w:sz w:val="24"/>
          <w:szCs w:val="24"/>
          <w:u w:val="single" w:color="282828"/>
        </w:rPr>
        <w:t>:</w:t>
      </w:r>
    </w:p>
    <w:p w:rsidR="00AB7BEB" w:rsidRPr="0023388E" w:rsidRDefault="00AB7BEB" w:rsidP="002B50EA">
      <w:pPr>
        <w:pStyle w:val="BodyText"/>
        <w:spacing w:before="145"/>
        <w:jc w:val="both"/>
        <w:rPr>
          <w:rFonts w:ascii="Times New Roman" w:hAnsi="Times New Roman" w:cs="Times New Roman"/>
          <w:i/>
          <w:sz w:val="24"/>
          <w:szCs w:val="24"/>
        </w:rPr>
      </w:pPr>
    </w:p>
    <w:p w:rsidR="00AB7BEB" w:rsidRPr="0023388E" w:rsidRDefault="00AB7BEB" w:rsidP="00043DF6">
      <w:pPr>
        <w:pStyle w:val="ListParagraph"/>
        <w:numPr>
          <w:ilvl w:val="0"/>
          <w:numId w:val="304"/>
        </w:numPr>
        <w:tabs>
          <w:tab w:val="left" w:pos="703"/>
        </w:tabs>
        <w:spacing w:before="1"/>
        <w:jc w:val="both"/>
        <w:rPr>
          <w:rFonts w:ascii="Times New Roman" w:hAnsi="Times New Roman" w:cs="Times New Roman"/>
          <w:sz w:val="24"/>
          <w:szCs w:val="24"/>
        </w:rPr>
      </w:pPr>
      <w:r w:rsidRPr="0023388E">
        <w:rPr>
          <w:rFonts w:ascii="Times New Roman" w:hAnsi="Times New Roman" w:cs="Times New Roman"/>
          <w:i/>
          <w:iCs/>
          <w:sz w:val="24"/>
          <w:szCs w:val="24"/>
        </w:rPr>
        <w:t>Tehnike i mehanizmi „kriptografske aktivacije” mogu biti primenjeni kao hardver, „softver” ili</w:t>
      </w:r>
      <w:r w:rsidR="00DA4688"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„tehnologija“.</w:t>
      </w:r>
    </w:p>
    <w:p w:rsidR="00AB7BEB" w:rsidRPr="0023388E" w:rsidRDefault="00AB7BEB" w:rsidP="002B50EA">
      <w:pPr>
        <w:pStyle w:val="BodyText"/>
        <w:spacing w:before="94"/>
        <w:jc w:val="both"/>
        <w:rPr>
          <w:rFonts w:ascii="Times New Roman" w:hAnsi="Times New Roman" w:cs="Times New Roman"/>
          <w:sz w:val="24"/>
          <w:szCs w:val="24"/>
        </w:rPr>
      </w:pPr>
    </w:p>
    <w:p w:rsidR="00AB7BEB" w:rsidRPr="0023388E" w:rsidRDefault="00AB7BEB" w:rsidP="002B50EA">
      <w:pPr>
        <w:tabs>
          <w:tab w:val="left" w:pos="697"/>
        </w:tabs>
        <w:spacing w:before="1" w:line="247" w:lineRule="auto"/>
        <w:ind w:left="710" w:right="151" w:hanging="532"/>
        <w:jc w:val="both"/>
        <w:rPr>
          <w:rFonts w:ascii="Times New Roman" w:hAnsi="Times New Roman" w:cs="Times New Roman"/>
          <w:i/>
          <w:sz w:val="24"/>
          <w:szCs w:val="24"/>
        </w:rPr>
      </w:pPr>
      <w:r w:rsidRPr="0023388E">
        <w:rPr>
          <w:rFonts w:ascii="Times New Roman" w:hAnsi="Times New Roman" w:cs="Times New Roman"/>
          <w:i/>
          <w:sz w:val="24"/>
          <w:szCs w:val="24"/>
        </w:rPr>
        <w:t>2.</w:t>
      </w:r>
      <w:r w:rsidR="00B1266A" w:rsidRPr="0023388E">
        <w:rPr>
          <w:rFonts w:ascii="Times New Roman" w:hAnsi="Times New Roman" w:cs="Times New Roman"/>
          <w:i/>
          <w:sz w:val="24"/>
          <w:szCs w:val="24"/>
        </w:rPr>
        <w:t xml:space="preserve"> </w:t>
      </w:r>
      <w:r w:rsidR="0043375C" w:rsidRPr="0023388E">
        <w:rPr>
          <w:rFonts w:ascii="Times New Roman" w:hAnsi="Times New Roman" w:cs="Times New Roman"/>
          <w:i/>
          <w:sz w:val="24"/>
          <w:szCs w:val="24"/>
        </w:rPr>
        <w:tab/>
      </w:r>
      <w:r w:rsidRPr="0023388E">
        <w:rPr>
          <w:rFonts w:ascii="Times New Roman" w:hAnsi="Times New Roman" w:cs="Times New Roman"/>
          <w:i/>
          <w:sz w:val="24"/>
          <w:szCs w:val="24"/>
        </w:rPr>
        <w:t>Mehanizmi za „kriptografske aktivacije" mogu se koristiti kao licencnirani ključevi na osnovu serijskog broja ili instrumenti za proveru autentičnosti kao šta su oni digitalni potpisani sertifikati.</w:t>
      </w:r>
    </w:p>
    <w:p w:rsidR="00AB7BEB" w:rsidRPr="0023388E" w:rsidRDefault="00AB7BEB" w:rsidP="00B910F5">
      <w:pPr>
        <w:pStyle w:val="BodyText"/>
        <w:spacing w:before="91"/>
        <w:rPr>
          <w:rFonts w:ascii="Times New Roman" w:hAnsi="Times New Roman" w:cs="Times New Roman"/>
          <w:sz w:val="24"/>
          <w:szCs w:val="24"/>
        </w:rPr>
      </w:pPr>
    </w:p>
    <w:p w:rsidR="00AB7BEB" w:rsidRPr="0023388E" w:rsidRDefault="00AB7BEB" w:rsidP="002B50EA">
      <w:pPr>
        <w:spacing w:line="244" w:lineRule="auto"/>
        <w:ind w:left="167" w:right="151" w:firstLine="4"/>
        <w:jc w:val="both"/>
        <w:rPr>
          <w:rFonts w:ascii="Times New Roman" w:hAnsi="Times New Roman" w:cs="Times New Roman"/>
          <w:sz w:val="24"/>
          <w:szCs w:val="24"/>
        </w:rPr>
      </w:pPr>
      <w:r w:rsidRPr="0023388E">
        <w:rPr>
          <w:rFonts w:ascii="Times New Roman" w:hAnsi="Times New Roman" w:cs="Times New Roman"/>
          <w:sz w:val="24"/>
          <w:szCs w:val="24"/>
        </w:rPr>
        <w:t>„Kriptografija“ (5.) označava disciplinu koja oličava principe, sredstva i metode pretvaranja podataka u cilju sakrivanja njihovog informativnog sadržaja, sprečavanja njihove neotkrivene izmene ili sprečavanja njihove neovlašćene upotrebe. „Kriptografija“ je ograničena na pretvaranje informacija pomoću jednog ili više</w:t>
      </w:r>
      <w:r w:rsidR="0043375C" w:rsidRPr="0023388E">
        <w:rPr>
          <w:rFonts w:ascii="Times New Roman" w:hAnsi="Times New Roman" w:cs="Times New Roman"/>
          <w:sz w:val="24"/>
          <w:szCs w:val="24"/>
        </w:rPr>
        <w:t xml:space="preserve"> </w:t>
      </w:r>
      <w:r w:rsidRPr="0023388E">
        <w:rPr>
          <w:rFonts w:ascii="Times New Roman" w:hAnsi="Times New Roman" w:cs="Times New Roman"/>
          <w:sz w:val="24"/>
          <w:szCs w:val="24"/>
        </w:rPr>
        <w:t>„tajnih parametara“ (npr. kriptografske varijable) ili povezano upravljanje ključem.</w:t>
      </w:r>
    </w:p>
    <w:p w:rsidR="00AB7BEB" w:rsidRPr="0023388E" w:rsidRDefault="00AB7BEB" w:rsidP="00B910F5">
      <w:pPr>
        <w:pStyle w:val="BodyText"/>
        <w:spacing w:before="99"/>
        <w:rPr>
          <w:rFonts w:ascii="Times New Roman" w:hAnsi="Times New Roman" w:cs="Times New Roman"/>
          <w:sz w:val="24"/>
          <w:szCs w:val="24"/>
        </w:rPr>
      </w:pPr>
    </w:p>
    <w:p w:rsidR="00AB7BEB" w:rsidRPr="0023388E" w:rsidRDefault="00AB7BEB" w:rsidP="0043375C">
      <w:pPr>
        <w:spacing w:before="1"/>
        <w:ind w:left="168"/>
        <w:rPr>
          <w:rFonts w:ascii="Times New Roman" w:hAnsi="Times New Roman" w:cs="Times New Roman"/>
          <w:i/>
          <w:sz w:val="24"/>
          <w:szCs w:val="24"/>
        </w:rPr>
      </w:pPr>
      <w:r w:rsidRPr="0023388E">
        <w:rPr>
          <w:rFonts w:ascii="Times New Roman" w:hAnsi="Times New Roman" w:cs="Times New Roman"/>
          <w:i/>
          <w:sz w:val="24"/>
          <w:szCs w:val="24"/>
          <w:u w:val="single" w:color="282828"/>
        </w:rPr>
        <w:t xml:space="preserve">Napomene: </w:t>
      </w:r>
    </w:p>
    <w:p w:rsidR="0043375C" w:rsidRPr="0023388E" w:rsidRDefault="00AB7BEB" w:rsidP="00043DF6">
      <w:pPr>
        <w:pStyle w:val="ListParagraph"/>
        <w:numPr>
          <w:ilvl w:val="0"/>
          <w:numId w:val="305"/>
        </w:numPr>
        <w:tabs>
          <w:tab w:val="left" w:pos="710"/>
        </w:tabs>
        <w:spacing w:before="1"/>
        <w:rPr>
          <w:rFonts w:ascii="Times New Roman" w:hAnsi="Times New Roman" w:cs="Times New Roman"/>
          <w:i/>
          <w:sz w:val="24"/>
          <w:szCs w:val="24"/>
        </w:rPr>
      </w:pPr>
      <w:r w:rsidRPr="0023388E">
        <w:rPr>
          <w:rFonts w:ascii="Times New Roman" w:hAnsi="Times New Roman" w:cs="Times New Roman"/>
          <w:i/>
          <w:sz w:val="24"/>
          <w:szCs w:val="24"/>
        </w:rPr>
        <w:t>„Kriptografija“ ne uključuje tehnike kompromitovanja podataka koji su   ,,nepromenljivi'' ili kodiranja.</w:t>
      </w:r>
      <w:r w:rsidRPr="0023388E">
        <w:rPr>
          <w:rFonts w:ascii="Times New Roman" w:hAnsi="Times New Roman" w:cs="Times New Roman"/>
          <w:i/>
          <w:sz w:val="24"/>
          <w:szCs w:val="24"/>
        </w:rPr>
        <w:tab/>
      </w:r>
    </w:p>
    <w:p w:rsidR="0043375C" w:rsidRPr="0023388E" w:rsidRDefault="0043375C" w:rsidP="0043375C">
      <w:pPr>
        <w:pStyle w:val="ListParagraph"/>
        <w:tabs>
          <w:tab w:val="left" w:pos="710"/>
        </w:tabs>
        <w:spacing w:before="1"/>
        <w:ind w:left="899" w:firstLine="0"/>
        <w:rPr>
          <w:rFonts w:ascii="Times New Roman" w:hAnsi="Times New Roman" w:cs="Times New Roman"/>
          <w:i/>
          <w:sz w:val="24"/>
          <w:szCs w:val="24"/>
        </w:rPr>
      </w:pPr>
    </w:p>
    <w:p w:rsidR="00AB7BEB" w:rsidRPr="0023388E" w:rsidRDefault="00AB7BEB" w:rsidP="00043DF6">
      <w:pPr>
        <w:pStyle w:val="ListParagraph"/>
        <w:numPr>
          <w:ilvl w:val="0"/>
          <w:numId w:val="305"/>
        </w:numPr>
        <w:tabs>
          <w:tab w:val="left" w:pos="710"/>
        </w:tabs>
        <w:spacing w:before="1"/>
        <w:rPr>
          <w:rFonts w:ascii="Times New Roman" w:hAnsi="Times New Roman" w:cs="Times New Roman"/>
          <w:i/>
          <w:sz w:val="24"/>
          <w:szCs w:val="24"/>
        </w:rPr>
      </w:pPr>
      <w:r w:rsidRPr="0023388E">
        <w:rPr>
          <w:rFonts w:ascii="Times New Roman" w:hAnsi="Times New Roman" w:cs="Times New Roman"/>
          <w:i/>
          <w:sz w:val="24"/>
          <w:szCs w:val="24"/>
        </w:rPr>
        <w:t>„Kriptografija“ uključuje dešifriranje.</w:t>
      </w:r>
    </w:p>
    <w:p w:rsidR="00AB7BEB" w:rsidRPr="0023388E" w:rsidRDefault="00AB7BEB" w:rsidP="00B910F5">
      <w:pPr>
        <w:rPr>
          <w:rFonts w:ascii="Times New Roman" w:hAnsi="Times New Roman" w:cs="Times New Roman"/>
          <w:sz w:val="24"/>
          <w:szCs w:val="24"/>
        </w:rPr>
      </w:pPr>
    </w:p>
    <w:p w:rsidR="00180AFD" w:rsidRPr="0023388E" w:rsidRDefault="00180AFD" w:rsidP="00B910F5">
      <w:pPr>
        <w:rPr>
          <w:rFonts w:ascii="Times New Roman" w:hAnsi="Times New Roman" w:cs="Times New Roman"/>
          <w:sz w:val="24"/>
          <w:szCs w:val="24"/>
        </w:rPr>
        <w:sectPr w:rsidR="00180AFD" w:rsidRPr="0023388E" w:rsidSect="00AB7BEB">
          <w:pgSz w:w="11910" w:h="16840"/>
          <w:pgMar w:top="1260" w:right="1240" w:bottom="280" w:left="1200" w:header="979" w:footer="0" w:gutter="0"/>
          <w:cols w:space="720"/>
        </w:sectPr>
      </w:pPr>
    </w:p>
    <w:p w:rsidR="00AB7BEB" w:rsidRPr="0023388E" w:rsidRDefault="00AB7BEB" w:rsidP="002B50EA">
      <w:pPr>
        <w:ind w:left="156"/>
        <w:jc w:val="both"/>
        <w:rPr>
          <w:rFonts w:ascii="Times New Roman" w:hAnsi="Times New Roman" w:cs="Times New Roman"/>
          <w:i/>
          <w:sz w:val="24"/>
          <w:szCs w:val="24"/>
        </w:rPr>
      </w:pPr>
      <w:r w:rsidRPr="0023388E">
        <w:rPr>
          <w:rFonts w:ascii="Times New Roman" w:hAnsi="Times New Roman" w:cs="Times New Roman"/>
          <w:i/>
          <w:iCs/>
          <w:sz w:val="24"/>
          <w:szCs w:val="24"/>
          <w:u w:val="single" w:color="232323"/>
        </w:rPr>
        <w:lastRenderedPageBreak/>
        <w:t xml:space="preserve">Tehničke </w:t>
      </w:r>
      <w:r w:rsidRPr="0023388E">
        <w:rPr>
          <w:rFonts w:ascii="Times New Roman" w:hAnsi="Times New Roman" w:cs="Times New Roman"/>
          <w:i/>
          <w:sz w:val="24"/>
          <w:szCs w:val="24"/>
          <w:u w:val="single" w:color="232323"/>
        </w:rPr>
        <w:t xml:space="preserve">napomene: </w:t>
      </w:r>
    </w:p>
    <w:p w:rsidR="00AB7BEB" w:rsidRPr="0023388E" w:rsidRDefault="00AB7BEB" w:rsidP="002B50EA">
      <w:pPr>
        <w:pStyle w:val="BodyText"/>
        <w:spacing w:before="0"/>
        <w:jc w:val="both"/>
        <w:rPr>
          <w:rFonts w:ascii="Times New Roman" w:hAnsi="Times New Roman" w:cs="Times New Roman"/>
          <w:i/>
          <w:sz w:val="24"/>
          <w:szCs w:val="24"/>
        </w:rPr>
      </w:pPr>
    </w:p>
    <w:p w:rsidR="00AB7BEB" w:rsidRPr="0023388E" w:rsidRDefault="0043375C" w:rsidP="00043DF6">
      <w:pPr>
        <w:pStyle w:val="ListParagraph"/>
        <w:numPr>
          <w:ilvl w:val="0"/>
          <w:numId w:val="299"/>
        </w:numPr>
        <w:tabs>
          <w:tab w:val="left" w:pos="707"/>
        </w:tabs>
        <w:spacing w:before="1"/>
        <w:jc w:val="both"/>
        <w:rPr>
          <w:rFonts w:ascii="Times New Roman" w:hAnsi="Times New Roman" w:cs="Times New Roman"/>
          <w:i/>
          <w:iCs/>
          <w:sz w:val="24"/>
          <w:szCs w:val="24"/>
        </w:rPr>
      </w:pPr>
      <w:r w:rsidRPr="0023388E">
        <w:rPr>
          <w:rFonts w:ascii="Times New Roman" w:hAnsi="Times New Roman" w:cs="Times New Roman"/>
          <w:i/>
          <w:iCs/>
          <w:sz w:val="24"/>
          <w:szCs w:val="24"/>
        </w:rPr>
        <w:t>’</w:t>
      </w:r>
      <w:r w:rsidR="00AB7BEB" w:rsidRPr="0023388E">
        <w:rPr>
          <w:rFonts w:ascii="Times New Roman" w:hAnsi="Times New Roman" w:cs="Times New Roman"/>
          <w:i/>
          <w:iCs/>
          <w:sz w:val="24"/>
          <w:szCs w:val="24"/>
        </w:rPr>
        <w:t>Tajni par</w:t>
      </w:r>
      <w:r w:rsidRPr="0023388E">
        <w:rPr>
          <w:rFonts w:ascii="Times New Roman" w:hAnsi="Times New Roman" w:cs="Times New Roman"/>
          <w:i/>
          <w:iCs/>
          <w:sz w:val="24"/>
          <w:szCs w:val="24"/>
        </w:rPr>
        <w:t>a</w:t>
      </w:r>
      <w:r w:rsidR="00AB7BEB" w:rsidRPr="0023388E">
        <w:rPr>
          <w:rFonts w:ascii="Times New Roman" w:hAnsi="Times New Roman" w:cs="Times New Roman"/>
          <w:i/>
          <w:iCs/>
          <w:sz w:val="24"/>
          <w:szCs w:val="24"/>
        </w:rPr>
        <w:t>metar': konstanta ili ključ koji se krije od drugih ili se upotrebljava samo za unutrašnje skupine.</w:t>
      </w:r>
    </w:p>
    <w:p w:rsidR="00AB7BEB" w:rsidRPr="0023388E" w:rsidRDefault="00AB7BEB" w:rsidP="002B50EA">
      <w:pPr>
        <w:pStyle w:val="BodyText"/>
        <w:spacing w:before="214"/>
        <w:jc w:val="both"/>
        <w:rPr>
          <w:rFonts w:ascii="Times New Roman" w:hAnsi="Times New Roman" w:cs="Times New Roman"/>
          <w:i/>
          <w:iCs/>
          <w:sz w:val="24"/>
          <w:szCs w:val="24"/>
        </w:rPr>
      </w:pPr>
    </w:p>
    <w:p w:rsidR="00AB7BEB" w:rsidRPr="0023388E" w:rsidRDefault="00AB7BEB" w:rsidP="00043DF6">
      <w:pPr>
        <w:pStyle w:val="ListParagraph"/>
        <w:numPr>
          <w:ilvl w:val="0"/>
          <w:numId w:val="299"/>
        </w:numPr>
        <w:tabs>
          <w:tab w:val="left" w:pos="712"/>
        </w:tabs>
        <w:spacing w:before="9"/>
        <w:ind w:left="706" w:hanging="549"/>
        <w:jc w:val="both"/>
        <w:rPr>
          <w:rFonts w:ascii="Times New Roman" w:hAnsi="Times New Roman" w:cs="Times New Roman"/>
          <w:i/>
          <w:iCs/>
          <w:sz w:val="24"/>
          <w:szCs w:val="24"/>
        </w:rPr>
      </w:pPr>
      <w:r w:rsidRPr="0023388E">
        <w:rPr>
          <w:rFonts w:ascii="Times New Roman" w:hAnsi="Times New Roman" w:cs="Times New Roman"/>
          <w:i/>
          <w:iCs/>
          <w:sz w:val="24"/>
          <w:szCs w:val="24"/>
        </w:rPr>
        <w:t>'Nepromenljivi': algoritam za šifriranje ili kompresuje i ne može prihvatiti param</w:t>
      </w:r>
      <w:r w:rsidR="0043375C" w:rsidRPr="0023388E">
        <w:rPr>
          <w:rFonts w:ascii="Times New Roman" w:hAnsi="Times New Roman" w:cs="Times New Roman"/>
          <w:i/>
          <w:iCs/>
          <w:sz w:val="24"/>
          <w:szCs w:val="24"/>
        </w:rPr>
        <w:t>e</w:t>
      </w:r>
      <w:r w:rsidRPr="0023388E">
        <w:rPr>
          <w:rFonts w:ascii="Times New Roman" w:hAnsi="Times New Roman" w:cs="Times New Roman"/>
          <w:i/>
          <w:iCs/>
          <w:sz w:val="24"/>
          <w:szCs w:val="24"/>
        </w:rPr>
        <w:t>tre koji dolaze spolja (npr.</w:t>
      </w:r>
      <w:r w:rsidR="0043375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kriptografski ili varijable ključa) niti ga može promeniti korisnik.</w:t>
      </w:r>
    </w:p>
    <w:p w:rsidR="00AB7BEB" w:rsidRPr="0023388E" w:rsidRDefault="00AB7BEB" w:rsidP="002B50EA">
      <w:pPr>
        <w:pStyle w:val="BodyText"/>
        <w:spacing w:before="209"/>
        <w:jc w:val="both"/>
        <w:rPr>
          <w:rFonts w:ascii="Times New Roman" w:hAnsi="Times New Roman" w:cs="Times New Roman"/>
          <w:sz w:val="24"/>
          <w:szCs w:val="24"/>
        </w:rPr>
      </w:pPr>
    </w:p>
    <w:p w:rsidR="00AB7BEB" w:rsidRPr="0023388E" w:rsidRDefault="00AB7BEB" w:rsidP="002B50EA">
      <w:pPr>
        <w:ind w:left="167"/>
        <w:jc w:val="both"/>
        <w:rPr>
          <w:rFonts w:ascii="Times New Roman" w:hAnsi="Times New Roman" w:cs="Times New Roman"/>
          <w:sz w:val="24"/>
          <w:szCs w:val="24"/>
        </w:rPr>
      </w:pPr>
      <w:r w:rsidRPr="0023388E">
        <w:rPr>
          <w:rFonts w:ascii="Times New Roman" w:hAnsi="Times New Roman" w:cs="Times New Roman"/>
          <w:sz w:val="24"/>
          <w:szCs w:val="24"/>
        </w:rPr>
        <w:t>"CW laser" (6.) označava "laser" koji proizvodi nominalnu konstantnu izlaznu energiju veću od 0,25 s.</w:t>
      </w:r>
    </w:p>
    <w:p w:rsidR="00AB7BEB" w:rsidRPr="0023388E" w:rsidRDefault="00AB7BEB" w:rsidP="002B50EA">
      <w:pPr>
        <w:pStyle w:val="BodyText"/>
        <w:spacing w:before="104"/>
        <w:jc w:val="both"/>
        <w:rPr>
          <w:rFonts w:ascii="Times New Roman" w:hAnsi="Times New Roman" w:cs="Times New Roman"/>
          <w:sz w:val="24"/>
          <w:szCs w:val="24"/>
        </w:rPr>
      </w:pPr>
    </w:p>
    <w:p w:rsidR="00AB7BEB" w:rsidRPr="0023388E" w:rsidRDefault="00AB7BEB" w:rsidP="00180AFD">
      <w:pPr>
        <w:spacing w:line="244" w:lineRule="auto"/>
        <w:ind w:left="159" w:right="114" w:firstLine="7"/>
        <w:jc w:val="both"/>
        <w:rPr>
          <w:rFonts w:ascii="Times New Roman" w:hAnsi="Times New Roman" w:cs="Times New Roman"/>
          <w:sz w:val="24"/>
          <w:szCs w:val="24"/>
        </w:rPr>
      </w:pPr>
      <w:r w:rsidRPr="0023388E">
        <w:rPr>
          <w:rFonts w:ascii="Times New Roman" w:hAnsi="Times New Roman" w:cs="Times New Roman"/>
          <w:sz w:val="24"/>
          <w:szCs w:val="24"/>
        </w:rPr>
        <w:t>„Reakcija na sajber incidente“ (4.) označava proces razmene neophodnih informacija o incidentu sajber bezbednosti sa pojedincima ili organizacijama odgovornim za sprovođenje ili koordinaciju uklanjanja incidenta pri sajber bezbednosti.</w:t>
      </w:r>
    </w:p>
    <w:p w:rsidR="00F96D3A" w:rsidRPr="0023388E" w:rsidRDefault="00F96D3A" w:rsidP="002B50EA">
      <w:pPr>
        <w:spacing w:line="244" w:lineRule="auto"/>
        <w:ind w:left="159" w:right="114" w:firstLine="7"/>
        <w:jc w:val="both"/>
        <w:rPr>
          <w:rFonts w:ascii="Times New Roman" w:hAnsi="Times New Roman" w:cs="Times New Roman"/>
          <w:sz w:val="24"/>
          <w:szCs w:val="24"/>
        </w:rPr>
      </w:pPr>
    </w:p>
    <w:p w:rsidR="00AB7BEB" w:rsidRPr="0023388E" w:rsidRDefault="00F96D3A" w:rsidP="002B50EA">
      <w:pPr>
        <w:pStyle w:val="BodyText"/>
        <w:spacing w:before="95"/>
        <w:ind w:left="156"/>
        <w:jc w:val="both"/>
        <w:rPr>
          <w:rFonts w:ascii="Times New Roman" w:hAnsi="Times New Roman" w:cs="Times New Roman"/>
          <w:sz w:val="24"/>
          <w:szCs w:val="24"/>
        </w:rPr>
      </w:pPr>
      <w:r w:rsidRPr="0023388E">
        <w:rPr>
          <w:rFonts w:ascii="Times New Roman" w:hAnsi="Times New Roman" w:cs="Times New Roman"/>
          <w:sz w:val="24"/>
          <w:szCs w:val="24"/>
        </w:rPr>
        <w:t>„Uređaj za podatke“ (def) označava opremu sposobnu da prenosi ili prima sekvence digitalnih informacija.</w:t>
      </w:r>
    </w:p>
    <w:p w:rsidR="00F96D3A" w:rsidRPr="0023388E" w:rsidRDefault="00F96D3A" w:rsidP="002B50EA">
      <w:pPr>
        <w:pStyle w:val="BodyText"/>
        <w:spacing w:before="95"/>
        <w:ind w:left="156"/>
        <w:jc w:val="both"/>
        <w:rPr>
          <w:rFonts w:ascii="Times New Roman" w:hAnsi="Times New Roman" w:cs="Times New Roman"/>
          <w:sz w:val="24"/>
          <w:szCs w:val="24"/>
        </w:rPr>
      </w:pPr>
    </w:p>
    <w:p w:rsidR="00AB7BEB" w:rsidRPr="0023388E" w:rsidRDefault="00AB7BEB" w:rsidP="002B50EA">
      <w:pPr>
        <w:spacing w:before="1" w:line="247" w:lineRule="auto"/>
        <w:ind w:left="156" w:firstLine="11"/>
        <w:jc w:val="both"/>
        <w:rPr>
          <w:rFonts w:ascii="Times New Roman" w:hAnsi="Times New Roman" w:cs="Times New Roman"/>
          <w:sz w:val="24"/>
          <w:szCs w:val="24"/>
        </w:rPr>
      </w:pPr>
      <w:r w:rsidRPr="0023388E">
        <w:rPr>
          <w:rFonts w:ascii="Times New Roman" w:hAnsi="Times New Roman" w:cs="Times New Roman"/>
          <w:sz w:val="24"/>
          <w:szCs w:val="24"/>
        </w:rPr>
        <w:t>„Navigacija u bazi podataka“ („DBRN“) (7.) označava sisteme koji koriste različite izvore prethodno izmerenih podataka sa karte, integrisanih da bi dobili tačne navigacione podatke u dinamičkim uslovima. Izvori podataka uključuju batimetrijske karte, zvezdane karte, gravitacione karte, magnetne karte ili trodimenzionalne digitalne karte terena.</w:t>
      </w:r>
    </w:p>
    <w:p w:rsidR="00C8139D" w:rsidRPr="0023388E" w:rsidRDefault="00C8139D" w:rsidP="002B50EA">
      <w:pPr>
        <w:spacing w:before="1" w:line="247" w:lineRule="auto"/>
        <w:ind w:left="162" w:firstLine="5"/>
        <w:jc w:val="both"/>
        <w:rPr>
          <w:rFonts w:ascii="Times New Roman" w:hAnsi="Times New Roman" w:cs="Times New Roman"/>
          <w:sz w:val="24"/>
          <w:szCs w:val="24"/>
        </w:rPr>
      </w:pPr>
    </w:p>
    <w:p w:rsidR="00AB7BEB" w:rsidRPr="0023388E" w:rsidRDefault="00AB7BEB" w:rsidP="002B50EA">
      <w:pPr>
        <w:spacing w:before="1" w:line="247" w:lineRule="auto"/>
        <w:ind w:left="162" w:firstLine="5"/>
        <w:jc w:val="both"/>
        <w:rPr>
          <w:rFonts w:ascii="Times New Roman" w:hAnsi="Times New Roman" w:cs="Times New Roman"/>
          <w:sz w:val="24"/>
          <w:szCs w:val="24"/>
        </w:rPr>
      </w:pPr>
      <w:r w:rsidRPr="0023388E">
        <w:rPr>
          <w:rFonts w:ascii="Times New Roman" w:hAnsi="Times New Roman" w:cs="Times New Roman"/>
          <w:sz w:val="24"/>
          <w:szCs w:val="24"/>
        </w:rPr>
        <w:t>„Osiromašeni uranijum“ (0.) označava uranijum čija je koncentracija izotopa 235 osiromašena ispod nivoa na kojem se javlja u prirodi.</w:t>
      </w:r>
    </w:p>
    <w:p w:rsidR="00AB7BEB" w:rsidRPr="0023388E" w:rsidRDefault="00AB7BEB" w:rsidP="002B50EA">
      <w:pPr>
        <w:pStyle w:val="BodyText"/>
        <w:spacing w:before="91"/>
        <w:jc w:val="both"/>
        <w:rPr>
          <w:rFonts w:ascii="Times New Roman" w:hAnsi="Times New Roman" w:cs="Times New Roman"/>
          <w:sz w:val="24"/>
          <w:szCs w:val="24"/>
        </w:rPr>
      </w:pPr>
    </w:p>
    <w:p w:rsidR="00AB7BEB" w:rsidRPr="0023388E" w:rsidRDefault="00AB7BEB" w:rsidP="002B50EA">
      <w:pPr>
        <w:spacing w:line="244" w:lineRule="auto"/>
        <w:ind w:left="159" w:right="204" w:firstLine="7"/>
        <w:jc w:val="both"/>
        <w:rPr>
          <w:rFonts w:ascii="Times New Roman" w:hAnsi="Times New Roman" w:cs="Times New Roman"/>
          <w:sz w:val="24"/>
          <w:szCs w:val="24"/>
        </w:rPr>
      </w:pPr>
      <w:r w:rsidRPr="0023388E">
        <w:rPr>
          <w:rFonts w:ascii="Times New Roman" w:hAnsi="Times New Roman" w:cs="Times New Roman"/>
          <w:sz w:val="24"/>
          <w:szCs w:val="24"/>
        </w:rPr>
        <w:t>„Razvoj“ (NTO, NNT, sve kategorije) se odnosi na sve faze pre serijske proizvodnje, kao što su: projektovanje, istraživanje dizajna, analiza dizajna, koncepti dizajna, montaža i testiranje prototipova, planovi probne proizvodnje, podaci o dizajnu, projektni podaci procesa konverzije u proizvod, projekat konfiguracije, projekat povezivanja, nacrte.</w:t>
      </w:r>
    </w:p>
    <w:p w:rsidR="00AB7BEB" w:rsidRPr="0023388E" w:rsidRDefault="00AB7BEB" w:rsidP="002B50EA">
      <w:pPr>
        <w:pStyle w:val="BodyText"/>
        <w:spacing w:before="99"/>
        <w:jc w:val="both"/>
        <w:rPr>
          <w:rFonts w:ascii="Times New Roman" w:hAnsi="Times New Roman" w:cs="Times New Roman"/>
          <w:sz w:val="24"/>
          <w:szCs w:val="24"/>
        </w:rPr>
      </w:pPr>
    </w:p>
    <w:p w:rsidR="00AB7BEB" w:rsidRPr="0023388E" w:rsidRDefault="00AB7BEB" w:rsidP="002B50EA">
      <w:pPr>
        <w:spacing w:line="244" w:lineRule="auto"/>
        <w:ind w:left="163" w:right="162" w:firstLine="4"/>
        <w:jc w:val="both"/>
        <w:rPr>
          <w:rFonts w:ascii="Times New Roman" w:hAnsi="Times New Roman" w:cs="Times New Roman"/>
          <w:sz w:val="24"/>
          <w:szCs w:val="24"/>
        </w:rPr>
      </w:pPr>
      <w:r w:rsidRPr="0023388E">
        <w:rPr>
          <w:rFonts w:ascii="Times New Roman" w:hAnsi="Times New Roman" w:cs="Times New Roman"/>
          <w:sz w:val="24"/>
          <w:szCs w:val="24"/>
        </w:rPr>
        <w:t>„Difuziono spajanje“ (1., 2.) označava spajanje u čvrstom stanju najmanje dva odvojena komada metala u jedan komad zajedničke čvrstoće, jednake čvrstoći slabijeg materijala, pri čemu je glavni mehanizam interdifuzija atoma preko interfejsa.</w:t>
      </w:r>
    </w:p>
    <w:p w:rsidR="00AB7BEB" w:rsidRPr="0023388E" w:rsidRDefault="00AB7BEB" w:rsidP="002B50EA">
      <w:pPr>
        <w:pStyle w:val="BodyText"/>
        <w:spacing w:before="100"/>
        <w:jc w:val="both"/>
        <w:rPr>
          <w:rFonts w:ascii="Times New Roman" w:hAnsi="Times New Roman" w:cs="Times New Roman"/>
          <w:sz w:val="24"/>
          <w:szCs w:val="24"/>
        </w:rPr>
      </w:pPr>
    </w:p>
    <w:p w:rsidR="00AB7BEB" w:rsidRPr="0023388E" w:rsidRDefault="00AB7BEB" w:rsidP="002B50EA">
      <w:pPr>
        <w:spacing w:before="1" w:line="247" w:lineRule="auto"/>
        <w:ind w:left="162" w:right="114" w:firstLine="5"/>
        <w:jc w:val="both"/>
        <w:rPr>
          <w:rFonts w:ascii="Times New Roman" w:hAnsi="Times New Roman" w:cs="Times New Roman"/>
          <w:sz w:val="24"/>
          <w:szCs w:val="24"/>
        </w:rPr>
      </w:pPr>
      <w:r w:rsidRPr="0023388E">
        <w:rPr>
          <w:rFonts w:ascii="Times New Roman" w:hAnsi="Times New Roman" w:cs="Times New Roman"/>
          <w:sz w:val="24"/>
          <w:szCs w:val="24"/>
        </w:rPr>
        <w:t>„Digitalni računar“ (4., 5.) označava opremu koja može, u obliku jedne ili više odvojenih varijabli, da izvrši sve od sledećeg:</w:t>
      </w:r>
    </w:p>
    <w:p w:rsidR="00AB7BEB" w:rsidRPr="0023388E" w:rsidRDefault="00AB7BEB" w:rsidP="002B50EA">
      <w:pPr>
        <w:pStyle w:val="BodyText"/>
        <w:spacing w:before="91"/>
        <w:jc w:val="both"/>
        <w:rPr>
          <w:rFonts w:ascii="Times New Roman" w:hAnsi="Times New Roman" w:cs="Times New Roman"/>
          <w:sz w:val="24"/>
          <w:szCs w:val="24"/>
        </w:rPr>
      </w:pPr>
    </w:p>
    <w:p w:rsidR="00AB7BEB" w:rsidRPr="0023388E" w:rsidRDefault="00AB7BEB" w:rsidP="00043DF6">
      <w:pPr>
        <w:pStyle w:val="ListParagraph"/>
        <w:numPr>
          <w:ilvl w:val="1"/>
          <w:numId w:val="299"/>
        </w:numPr>
        <w:tabs>
          <w:tab w:val="left" w:pos="702"/>
        </w:tabs>
        <w:spacing w:before="0"/>
        <w:jc w:val="both"/>
        <w:rPr>
          <w:rFonts w:ascii="Times New Roman" w:hAnsi="Times New Roman" w:cs="Times New Roman"/>
          <w:sz w:val="24"/>
          <w:szCs w:val="24"/>
        </w:rPr>
      </w:pPr>
      <w:r w:rsidRPr="0023388E">
        <w:rPr>
          <w:rFonts w:ascii="Times New Roman" w:hAnsi="Times New Roman" w:cs="Times New Roman"/>
          <w:sz w:val="24"/>
          <w:szCs w:val="24"/>
        </w:rPr>
        <w:t>prihvatati podatke;</w:t>
      </w:r>
    </w:p>
    <w:p w:rsidR="00AB7BEB" w:rsidRPr="0023388E" w:rsidRDefault="00AB7BEB" w:rsidP="00043DF6">
      <w:pPr>
        <w:pStyle w:val="ListParagraph"/>
        <w:numPr>
          <w:ilvl w:val="1"/>
          <w:numId w:val="299"/>
        </w:numPr>
        <w:tabs>
          <w:tab w:val="left" w:pos="702"/>
        </w:tabs>
        <w:spacing w:before="0"/>
        <w:ind w:hanging="545"/>
        <w:jc w:val="both"/>
        <w:rPr>
          <w:rFonts w:ascii="Times New Roman" w:hAnsi="Times New Roman" w:cs="Times New Roman"/>
          <w:sz w:val="24"/>
          <w:szCs w:val="24"/>
        </w:rPr>
      </w:pPr>
      <w:r w:rsidRPr="0023388E">
        <w:rPr>
          <w:rFonts w:ascii="Times New Roman" w:hAnsi="Times New Roman" w:cs="Times New Roman"/>
          <w:sz w:val="24"/>
          <w:szCs w:val="24"/>
        </w:rPr>
        <w:t>čuvati podatke ili uputstva u trajnim ili promenljivim (štampajućim) uređajima za skladištenje;</w:t>
      </w:r>
    </w:p>
    <w:p w:rsidR="00AB7BEB" w:rsidRPr="0023388E" w:rsidRDefault="00AB7BEB" w:rsidP="00043DF6">
      <w:pPr>
        <w:pStyle w:val="ListParagraph"/>
        <w:numPr>
          <w:ilvl w:val="1"/>
          <w:numId w:val="299"/>
        </w:numPr>
        <w:tabs>
          <w:tab w:val="left" w:pos="703"/>
        </w:tabs>
        <w:spacing w:before="1"/>
        <w:ind w:left="703" w:hanging="542"/>
        <w:jc w:val="both"/>
        <w:rPr>
          <w:rFonts w:ascii="Times New Roman" w:hAnsi="Times New Roman" w:cs="Times New Roman"/>
          <w:sz w:val="24"/>
          <w:szCs w:val="24"/>
        </w:rPr>
      </w:pPr>
      <w:r w:rsidRPr="0023388E">
        <w:rPr>
          <w:rFonts w:ascii="Times New Roman" w:hAnsi="Times New Roman" w:cs="Times New Roman"/>
          <w:sz w:val="24"/>
          <w:szCs w:val="24"/>
        </w:rPr>
        <w:t>obraditi podatke koristeći sačuvanu sekvencu instrukcija koja se može menjati; i</w:t>
      </w:r>
    </w:p>
    <w:p w:rsidR="00AB7BEB" w:rsidRPr="0023388E" w:rsidRDefault="00AB7BEB" w:rsidP="00043DF6">
      <w:pPr>
        <w:pStyle w:val="ListParagraph"/>
        <w:numPr>
          <w:ilvl w:val="1"/>
          <w:numId w:val="299"/>
        </w:numPr>
        <w:tabs>
          <w:tab w:val="left" w:pos="703"/>
        </w:tabs>
        <w:spacing w:before="0"/>
        <w:ind w:left="703" w:hanging="542"/>
        <w:jc w:val="both"/>
        <w:rPr>
          <w:rFonts w:ascii="Times New Roman" w:hAnsi="Times New Roman" w:cs="Times New Roman"/>
          <w:sz w:val="24"/>
          <w:szCs w:val="24"/>
        </w:rPr>
      </w:pPr>
      <w:r w:rsidRPr="0023388E">
        <w:rPr>
          <w:rFonts w:ascii="Times New Roman" w:hAnsi="Times New Roman" w:cs="Times New Roman"/>
          <w:sz w:val="24"/>
          <w:szCs w:val="24"/>
        </w:rPr>
        <w:t>obezbediti izlazne podatke.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60" w:right="1240" w:bottom="280" w:left="1200" w:header="979" w:footer="0" w:gutter="0"/>
          <w:cols w:space="720"/>
        </w:sectPr>
      </w:pPr>
    </w:p>
    <w:p w:rsidR="00AB7BEB" w:rsidRPr="0023388E" w:rsidRDefault="00AB7BEB" w:rsidP="00B910F5">
      <w:pPr>
        <w:tabs>
          <w:tab w:val="left" w:pos="1940"/>
        </w:tabs>
        <w:ind w:left="161"/>
        <w:rPr>
          <w:rFonts w:ascii="Times New Roman" w:hAnsi="Times New Roman" w:cs="Times New Roman"/>
          <w:i/>
          <w:sz w:val="24"/>
          <w:szCs w:val="24"/>
        </w:rPr>
      </w:pPr>
      <w:r w:rsidRPr="0023388E">
        <w:rPr>
          <w:rFonts w:ascii="Times New Roman" w:hAnsi="Times New Roman" w:cs="Times New Roman"/>
          <w:i/>
          <w:iCs/>
          <w:sz w:val="24"/>
          <w:szCs w:val="24"/>
          <w:u w:val="single" w:color="181818"/>
        </w:rPr>
        <w:lastRenderedPageBreak/>
        <w:t>V</w:t>
      </w:r>
      <w:r w:rsidR="00C8139D" w:rsidRPr="0023388E">
        <w:rPr>
          <w:rFonts w:ascii="Times New Roman" w:hAnsi="Times New Roman" w:cs="Times New Roman"/>
          <w:i/>
          <w:iCs/>
          <w:sz w:val="24"/>
          <w:szCs w:val="24"/>
          <w:u w:val="single" w:color="181818"/>
        </w:rPr>
        <w:t>.N</w:t>
      </w:r>
      <w:r w:rsidR="00C8139D" w:rsidRPr="0023388E">
        <w:rPr>
          <w:rFonts w:ascii="Times New Roman" w:hAnsi="Times New Roman" w:cs="Times New Roman"/>
          <w:i/>
          <w:iCs/>
          <w:sz w:val="24"/>
          <w:szCs w:val="24"/>
          <w:u w:color="181818"/>
        </w:rPr>
        <w:t xml:space="preserve"> </w:t>
      </w:r>
      <w:r w:rsidRPr="0023388E">
        <w:rPr>
          <w:rFonts w:ascii="Times New Roman" w:hAnsi="Times New Roman" w:cs="Times New Roman"/>
          <w:i/>
          <w:iCs/>
          <w:sz w:val="24"/>
          <w:szCs w:val="24"/>
        </w:rPr>
        <w:t>Promene sačuvanog toka uključuju uputstvo zamene fiksnih uređaja za pothranjivanje ali ne i fizičku promenu povezivanja ili međuspojeva</w:t>
      </w:r>
    </w:p>
    <w:p w:rsidR="00C8139D" w:rsidRPr="0023388E" w:rsidRDefault="00C8139D" w:rsidP="00B910F5">
      <w:pPr>
        <w:spacing w:line="252" w:lineRule="auto"/>
        <w:ind w:left="169" w:right="607" w:hanging="4"/>
        <w:rPr>
          <w:rFonts w:ascii="Times New Roman" w:hAnsi="Times New Roman" w:cs="Times New Roman"/>
          <w:sz w:val="24"/>
          <w:szCs w:val="24"/>
        </w:rPr>
      </w:pPr>
    </w:p>
    <w:p w:rsidR="00AB7BEB" w:rsidRPr="0023388E" w:rsidRDefault="00AB7BEB" w:rsidP="00B910F5">
      <w:pPr>
        <w:spacing w:line="252" w:lineRule="auto"/>
        <w:ind w:left="169" w:right="607" w:hanging="4"/>
        <w:rPr>
          <w:rFonts w:ascii="Times New Roman" w:hAnsi="Times New Roman" w:cs="Times New Roman"/>
          <w:sz w:val="24"/>
          <w:szCs w:val="24"/>
        </w:rPr>
      </w:pPr>
      <w:r w:rsidRPr="0023388E">
        <w:rPr>
          <w:rFonts w:ascii="Times New Roman" w:hAnsi="Times New Roman" w:cs="Times New Roman"/>
          <w:sz w:val="24"/>
          <w:szCs w:val="24"/>
        </w:rPr>
        <w:t>„Brzina digitalnog prenosa“ (def) označava ukupnu brzinu prenosa informacija koje se direktno prenose bilo kojom vrstom medija.</w:t>
      </w:r>
    </w:p>
    <w:p w:rsidR="00AB7BEB" w:rsidRPr="0023388E" w:rsidRDefault="00AB7BEB" w:rsidP="00B910F5">
      <w:pPr>
        <w:pStyle w:val="BodyText"/>
        <w:spacing w:before="106"/>
        <w:rPr>
          <w:rFonts w:ascii="Times New Roman" w:hAnsi="Times New Roman" w:cs="Times New Roman"/>
          <w:sz w:val="24"/>
          <w:szCs w:val="24"/>
        </w:rPr>
      </w:pPr>
    </w:p>
    <w:p w:rsidR="00AB7BEB" w:rsidRPr="0023388E" w:rsidRDefault="00C8139D" w:rsidP="00B910F5">
      <w:pPr>
        <w:tabs>
          <w:tab w:val="left" w:pos="1932"/>
        </w:tabs>
        <w:ind w:left="161"/>
        <w:rPr>
          <w:rFonts w:ascii="Times New Roman" w:hAnsi="Times New Roman" w:cs="Times New Roman"/>
          <w:i/>
          <w:sz w:val="24"/>
          <w:szCs w:val="24"/>
        </w:rPr>
      </w:pPr>
      <w:r w:rsidRPr="0023388E">
        <w:rPr>
          <w:rFonts w:ascii="Times New Roman" w:hAnsi="Times New Roman" w:cs="Times New Roman"/>
          <w:sz w:val="24"/>
          <w:szCs w:val="24"/>
        </w:rPr>
        <w:tab/>
      </w:r>
      <w:r w:rsidR="00AB7BEB" w:rsidRPr="0023388E">
        <w:rPr>
          <w:rFonts w:ascii="Times New Roman" w:hAnsi="Times New Roman" w:cs="Times New Roman"/>
          <w:sz w:val="24"/>
          <w:szCs w:val="24"/>
          <w:u w:val="single"/>
        </w:rPr>
        <w:t>V</w:t>
      </w:r>
      <w:r w:rsidRPr="0023388E">
        <w:rPr>
          <w:rFonts w:ascii="Times New Roman" w:hAnsi="Times New Roman" w:cs="Times New Roman"/>
          <w:sz w:val="24"/>
          <w:szCs w:val="24"/>
          <w:u w:val="single"/>
        </w:rPr>
        <w:t>.N</w:t>
      </w:r>
      <w:r w:rsidR="00AB7BEB" w:rsidRPr="0023388E">
        <w:rPr>
          <w:rFonts w:ascii="Times New Roman" w:hAnsi="Times New Roman" w:cs="Times New Roman"/>
          <w:i/>
          <w:sz w:val="24"/>
          <w:szCs w:val="24"/>
        </w:rPr>
        <w:tab/>
      </w:r>
      <w:r w:rsidR="00AB7BEB" w:rsidRPr="0023388E">
        <w:rPr>
          <w:rFonts w:ascii="Times New Roman" w:hAnsi="Times New Roman" w:cs="Times New Roman"/>
          <w:i/>
          <w:iCs/>
          <w:sz w:val="24"/>
          <w:szCs w:val="24"/>
        </w:rPr>
        <w:t xml:space="preserve">Videti i </w:t>
      </w:r>
      <w:r w:rsidR="00AB7BEB" w:rsidRPr="0023388E">
        <w:rPr>
          <w:rFonts w:ascii="Times New Roman" w:hAnsi="Times New Roman" w:cs="Times New Roman"/>
          <w:sz w:val="24"/>
          <w:szCs w:val="24"/>
        </w:rPr>
        <w:t>,,</w:t>
      </w:r>
      <w:r w:rsidR="00AB7BEB" w:rsidRPr="0023388E">
        <w:rPr>
          <w:rFonts w:ascii="Times New Roman" w:hAnsi="Times New Roman" w:cs="Times New Roman"/>
          <w:i/>
          <w:iCs/>
          <w:sz w:val="24"/>
          <w:szCs w:val="24"/>
        </w:rPr>
        <w:t>ukupna brzina digitalnog prenosa".</w:t>
      </w:r>
    </w:p>
    <w:p w:rsidR="00AB7BEB" w:rsidRPr="0023388E" w:rsidRDefault="00AB7BEB" w:rsidP="00B910F5">
      <w:pPr>
        <w:pStyle w:val="BodyText"/>
        <w:spacing w:before="220"/>
        <w:rPr>
          <w:rFonts w:ascii="Times New Roman" w:hAnsi="Times New Roman" w:cs="Times New Roman"/>
          <w:i/>
          <w:sz w:val="24"/>
          <w:szCs w:val="24"/>
        </w:rPr>
      </w:pPr>
    </w:p>
    <w:p w:rsidR="00AB7BEB" w:rsidRPr="0023388E" w:rsidRDefault="00AB7BEB" w:rsidP="00B910F5">
      <w:pPr>
        <w:spacing w:line="252" w:lineRule="auto"/>
        <w:ind w:left="171" w:hanging="7"/>
        <w:rPr>
          <w:rFonts w:ascii="Times New Roman" w:hAnsi="Times New Roman" w:cs="Times New Roman"/>
          <w:sz w:val="24"/>
          <w:szCs w:val="24"/>
        </w:rPr>
      </w:pPr>
      <w:r w:rsidRPr="0023388E">
        <w:rPr>
          <w:rFonts w:ascii="Times New Roman" w:hAnsi="Times New Roman" w:cs="Times New Roman"/>
          <w:sz w:val="24"/>
          <w:szCs w:val="24"/>
        </w:rPr>
        <w:t>„Brzina skretanja“ (žiroskop) (7.) označava komponentu izlaza žiroskopa koja je funkcionalno nezavisna od ulazne rotacije. Izražava se kao ugaona brzina (IEEE 528-2001).</w:t>
      </w:r>
    </w:p>
    <w:p w:rsidR="00AB7BEB" w:rsidRPr="0023388E" w:rsidRDefault="00AB7BEB" w:rsidP="00B910F5">
      <w:pPr>
        <w:pStyle w:val="BodyText"/>
        <w:rPr>
          <w:rFonts w:ascii="Times New Roman" w:hAnsi="Times New Roman" w:cs="Times New Roman"/>
          <w:sz w:val="24"/>
          <w:szCs w:val="24"/>
        </w:rPr>
      </w:pPr>
    </w:p>
    <w:p w:rsidR="00AB7BEB" w:rsidRPr="0023388E" w:rsidRDefault="00AB7BEB" w:rsidP="00B910F5">
      <w:pPr>
        <w:ind w:left="165"/>
        <w:rPr>
          <w:rFonts w:ascii="Times New Roman" w:hAnsi="Times New Roman" w:cs="Times New Roman"/>
          <w:sz w:val="24"/>
          <w:szCs w:val="24"/>
        </w:rPr>
      </w:pPr>
      <w:r w:rsidRPr="0023388E">
        <w:rPr>
          <w:rFonts w:ascii="Times New Roman" w:hAnsi="Times New Roman" w:cs="Times New Roman"/>
          <w:sz w:val="24"/>
          <w:szCs w:val="24"/>
        </w:rPr>
        <w:t>„Efektivni gram“ (0., 1.) za „specijalni fisioni materijal“ znači:</w:t>
      </w:r>
    </w:p>
    <w:p w:rsidR="00AB7BEB" w:rsidRPr="0023388E" w:rsidRDefault="00AB7BEB" w:rsidP="00B910F5">
      <w:pPr>
        <w:pStyle w:val="BodyText"/>
        <w:spacing w:before="114"/>
        <w:rPr>
          <w:rFonts w:ascii="Times New Roman" w:hAnsi="Times New Roman" w:cs="Times New Roman"/>
          <w:sz w:val="24"/>
          <w:szCs w:val="24"/>
        </w:rPr>
      </w:pPr>
    </w:p>
    <w:p w:rsidR="00C8139D" w:rsidRPr="0023388E" w:rsidRDefault="00AB7BEB" w:rsidP="00043DF6">
      <w:pPr>
        <w:pStyle w:val="ListParagraph"/>
        <w:numPr>
          <w:ilvl w:val="0"/>
          <w:numId w:val="298"/>
        </w:numPr>
        <w:spacing w:before="0"/>
        <w:rPr>
          <w:rFonts w:ascii="Times New Roman" w:hAnsi="Times New Roman" w:cs="Times New Roman"/>
          <w:sz w:val="24"/>
          <w:szCs w:val="24"/>
        </w:rPr>
      </w:pPr>
      <w:r w:rsidRPr="0023388E">
        <w:rPr>
          <w:rFonts w:ascii="Times New Roman" w:hAnsi="Times New Roman" w:cs="Times New Roman"/>
          <w:sz w:val="24"/>
          <w:szCs w:val="24"/>
        </w:rPr>
        <w:t>za izotope plutonijuma i uranijum-2 33, masa izotopa u gramima;</w:t>
      </w:r>
    </w:p>
    <w:p w:rsidR="00C8139D" w:rsidRPr="0023388E" w:rsidRDefault="00AB7BEB" w:rsidP="00043DF6">
      <w:pPr>
        <w:pStyle w:val="ListParagraph"/>
        <w:numPr>
          <w:ilvl w:val="0"/>
          <w:numId w:val="298"/>
        </w:numPr>
        <w:spacing w:before="0"/>
        <w:rPr>
          <w:rFonts w:ascii="Times New Roman" w:hAnsi="Times New Roman" w:cs="Times New Roman"/>
          <w:sz w:val="24"/>
          <w:szCs w:val="24"/>
        </w:rPr>
      </w:pPr>
      <w:r w:rsidRPr="0023388E">
        <w:rPr>
          <w:rFonts w:ascii="Times New Roman" w:hAnsi="Times New Roman" w:cs="Times New Roman"/>
          <w:sz w:val="24"/>
          <w:szCs w:val="24"/>
        </w:rPr>
        <w:t>za uranijum obogaćen sa 1 procentom ili više izotopa uranijum-235, masa elementa u gramima pomnožena kvadratom njegovog obogaćenja, izražena kao decimalni maseni udeo;</w:t>
      </w:r>
    </w:p>
    <w:p w:rsidR="00AB7BEB" w:rsidRPr="0023388E" w:rsidRDefault="00AB7BEB" w:rsidP="00043DF6">
      <w:pPr>
        <w:pStyle w:val="ListParagraph"/>
        <w:numPr>
          <w:ilvl w:val="0"/>
          <w:numId w:val="298"/>
        </w:numPr>
        <w:spacing w:before="0"/>
        <w:rPr>
          <w:rFonts w:ascii="Times New Roman" w:hAnsi="Times New Roman" w:cs="Times New Roman"/>
          <w:sz w:val="24"/>
          <w:szCs w:val="24"/>
        </w:rPr>
      </w:pPr>
      <w:r w:rsidRPr="0023388E">
        <w:rPr>
          <w:rFonts w:ascii="Times New Roman" w:hAnsi="Times New Roman" w:cs="Times New Roman"/>
          <w:sz w:val="24"/>
          <w:szCs w:val="24"/>
        </w:rPr>
        <w:t>za uranijum obogaćen sa manje od 1 procenta izotopa uranijum-235, masa elementa u gramima pomnožena sa 0,0001.</w:t>
      </w:r>
    </w:p>
    <w:p w:rsidR="00AB7BEB" w:rsidRPr="0023388E" w:rsidRDefault="00AB7BEB" w:rsidP="00B910F5">
      <w:pPr>
        <w:pStyle w:val="BodyText"/>
        <w:spacing w:before="218"/>
        <w:rPr>
          <w:rFonts w:ascii="Times New Roman" w:hAnsi="Times New Roman" w:cs="Times New Roman"/>
          <w:sz w:val="24"/>
          <w:szCs w:val="24"/>
        </w:rPr>
      </w:pPr>
    </w:p>
    <w:p w:rsidR="00AB7BEB" w:rsidRPr="0023388E" w:rsidRDefault="00AB7BEB" w:rsidP="00C8139D">
      <w:pPr>
        <w:ind w:left="165"/>
        <w:rPr>
          <w:rFonts w:ascii="Times New Roman" w:hAnsi="Times New Roman" w:cs="Times New Roman"/>
          <w:sz w:val="24"/>
          <w:szCs w:val="24"/>
        </w:rPr>
      </w:pPr>
      <w:r w:rsidRPr="0023388E">
        <w:rPr>
          <w:rFonts w:ascii="Times New Roman" w:hAnsi="Times New Roman" w:cs="Times New Roman"/>
          <w:sz w:val="24"/>
          <w:szCs w:val="24"/>
        </w:rPr>
        <w:t>„Elektronski sklop“ (2., 3., 4.) označava određeni broj elektronskih komponenti (tj. "montažne elemente",</w:t>
      </w:r>
      <w:r w:rsidR="00C8139D" w:rsidRPr="0023388E">
        <w:rPr>
          <w:rFonts w:ascii="Times New Roman" w:hAnsi="Times New Roman" w:cs="Times New Roman"/>
          <w:sz w:val="24"/>
          <w:szCs w:val="24"/>
        </w:rPr>
        <w:t xml:space="preserve"> </w:t>
      </w:r>
      <w:r w:rsidRPr="0023388E">
        <w:rPr>
          <w:rFonts w:ascii="Times New Roman" w:hAnsi="Times New Roman" w:cs="Times New Roman"/>
          <w:sz w:val="24"/>
          <w:szCs w:val="24"/>
        </w:rPr>
        <w:t>'diskretne komponente', integrisana kola, itd.) koje su povezane zajedno da bi obavljale specifične funkcije, koje se kao celina mogu zameniti i koje se obično mogu rastaviti.</w:t>
      </w:r>
    </w:p>
    <w:p w:rsidR="00AB7BEB" w:rsidRPr="0023388E" w:rsidRDefault="00AB7BEB" w:rsidP="00B910F5">
      <w:pPr>
        <w:pStyle w:val="BodyText"/>
        <w:spacing w:before="107"/>
        <w:rPr>
          <w:rFonts w:ascii="Times New Roman" w:hAnsi="Times New Roman" w:cs="Times New Roman"/>
          <w:sz w:val="24"/>
          <w:szCs w:val="24"/>
        </w:rPr>
      </w:pPr>
    </w:p>
    <w:p w:rsidR="00AB7BEB" w:rsidRPr="0023388E" w:rsidRDefault="00C8139D" w:rsidP="00B910F5">
      <w:pPr>
        <w:tabs>
          <w:tab w:val="left" w:pos="2076"/>
        </w:tabs>
        <w:spacing w:line="252" w:lineRule="auto"/>
        <w:ind w:left="2067" w:right="264" w:hanging="1907"/>
        <w:rPr>
          <w:rFonts w:ascii="Times New Roman" w:hAnsi="Times New Roman" w:cs="Times New Roman"/>
          <w:sz w:val="24"/>
          <w:szCs w:val="24"/>
        </w:rPr>
      </w:pPr>
      <w:r w:rsidRPr="0023388E">
        <w:rPr>
          <w:rFonts w:ascii="Times New Roman" w:hAnsi="Times New Roman" w:cs="Times New Roman"/>
          <w:i/>
          <w:iCs/>
          <w:sz w:val="24"/>
          <w:szCs w:val="24"/>
          <w:u w:val="single" w:color="232323"/>
        </w:rPr>
        <w:t>V.N</w:t>
      </w:r>
      <w:r w:rsidR="00AB7BEB" w:rsidRPr="0023388E">
        <w:rPr>
          <w:rFonts w:ascii="Times New Roman" w:hAnsi="Times New Roman" w:cs="Times New Roman"/>
          <w:i/>
          <w:iCs/>
          <w:sz w:val="24"/>
          <w:szCs w:val="24"/>
          <w:u w:val="single" w:color="232323"/>
        </w:rPr>
        <w:t xml:space="preserve"> 1.</w:t>
      </w:r>
      <w:r w:rsidR="00AB7BEB" w:rsidRPr="0023388E">
        <w:rPr>
          <w:rFonts w:ascii="Times New Roman" w:hAnsi="Times New Roman" w:cs="Times New Roman"/>
          <w:i/>
          <w:sz w:val="24"/>
          <w:szCs w:val="24"/>
        </w:rPr>
        <w:tab/>
        <w:t xml:space="preserve">,Elementi </w:t>
      </w:r>
      <w:r w:rsidR="00AB7BEB" w:rsidRPr="0023388E">
        <w:rPr>
          <w:rFonts w:ascii="Times New Roman" w:hAnsi="Times New Roman" w:cs="Times New Roman"/>
          <w:i/>
          <w:iCs/>
          <w:sz w:val="24"/>
          <w:szCs w:val="24"/>
        </w:rPr>
        <w:t>sklop': jedan aktivni ili pasivni funkcionalni deo  elektročničkog sklopa, kao što je jedna dioda, jedan tranzistor, jedan otpornik, jedan kondenzator itd</w:t>
      </w:r>
      <w:r w:rsidR="00AB7BEB" w:rsidRPr="0023388E">
        <w:rPr>
          <w:rFonts w:ascii="Times New Roman" w:hAnsi="Times New Roman" w:cs="Times New Roman"/>
          <w:sz w:val="24"/>
          <w:szCs w:val="24"/>
        </w:rPr>
        <w:t>.</w:t>
      </w:r>
    </w:p>
    <w:p w:rsidR="00AB7BEB" w:rsidRPr="0023388E" w:rsidRDefault="00AB7BEB" w:rsidP="00B910F5">
      <w:pPr>
        <w:pStyle w:val="BodyText"/>
        <w:spacing w:before="212"/>
        <w:rPr>
          <w:rFonts w:ascii="Times New Roman" w:hAnsi="Times New Roman" w:cs="Times New Roman"/>
          <w:sz w:val="24"/>
          <w:szCs w:val="24"/>
        </w:rPr>
      </w:pPr>
    </w:p>
    <w:p w:rsidR="00AB7BEB" w:rsidRPr="0023388E" w:rsidRDefault="00AB7BEB" w:rsidP="00C8139D">
      <w:pPr>
        <w:tabs>
          <w:tab w:val="left" w:pos="2056"/>
        </w:tabs>
        <w:ind w:left="2048" w:hanging="1884"/>
        <w:rPr>
          <w:rFonts w:ascii="Times New Roman" w:hAnsi="Times New Roman" w:cs="Times New Roman"/>
          <w:i/>
          <w:sz w:val="24"/>
          <w:szCs w:val="24"/>
        </w:rPr>
      </w:pPr>
      <w:r w:rsidRPr="0023388E">
        <w:rPr>
          <w:rFonts w:ascii="Times New Roman" w:hAnsi="Times New Roman" w:cs="Times New Roman"/>
          <w:i/>
          <w:iCs/>
          <w:sz w:val="24"/>
          <w:szCs w:val="24"/>
          <w:u w:val="single"/>
        </w:rPr>
        <w:t>V</w:t>
      </w:r>
      <w:r w:rsidR="00C8139D" w:rsidRPr="0023388E">
        <w:rPr>
          <w:rFonts w:ascii="Times New Roman" w:hAnsi="Times New Roman" w:cs="Times New Roman"/>
          <w:i/>
          <w:iCs/>
          <w:sz w:val="24"/>
          <w:szCs w:val="24"/>
          <w:u w:val="single"/>
        </w:rPr>
        <w:t>.N</w:t>
      </w:r>
      <w:r w:rsidRPr="0023388E">
        <w:rPr>
          <w:rFonts w:ascii="Times New Roman" w:hAnsi="Times New Roman" w:cs="Times New Roman"/>
          <w:i/>
          <w:iCs/>
          <w:sz w:val="24"/>
          <w:szCs w:val="24"/>
          <w:u w:val="single"/>
        </w:rPr>
        <w:t xml:space="preserve"> 2.</w:t>
      </w:r>
      <w:r w:rsidR="00C8139D" w:rsidRPr="0023388E">
        <w:rPr>
          <w:rFonts w:ascii="Times New Roman" w:hAnsi="Times New Roman" w:cs="Times New Roman"/>
          <w:i/>
          <w:sz w:val="24"/>
          <w:szCs w:val="24"/>
        </w:rPr>
        <w:t xml:space="preserve"> </w:t>
      </w:r>
      <w:r w:rsidR="00C8139D" w:rsidRPr="0023388E">
        <w:rPr>
          <w:rFonts w:ascii="Times New Roman" w:hAnsi="Times New Roman" w:cs="Times New Roman"/>
          <w:i/>
          <w:sz w:val="24"/>
          <w:szCs w:val="24"/>
        </w:rPr>
        <w:tab/>
      </w:r>
      <w:r w:rsidRPr="0023388E">
        <w:rPr>
          <w:rFonts w:ascii="Times New Roman" w:hAnsi="Times New Roman" w:cs="Times New Roman"/>
          <w:i/>
          <w:iCs/>
          <w:sz w:val="24"/>
          <w:szCs w:val="24"/>
        </w:rPr>
        <w:t>,Diskretna</w:t>
      </w:r>
      <w:r w:rsidRPr="0023388E">
        <w:rPr>
          <w:rFonts w:ascii="Times New Roman" w:hAnsi="Times New Roman" w:cs="Times New Roman"/>
          <w:sz w:val="24"/>
          <w:szCs w:val="24"/>
        </w:rPr>
        <w:t xml:space="preserve"> </w:t>
      </w:r>
      <w:r w:rsidRPr="0023388E">
        <w:rPr>
          <w:rFonts w:ascii="Times New Roman" w:hAnsi="Times New Roman" w:cs="Times New Roman"/>
          <w:i/>
          <w:sz w:val="24"/>
          <w:szCs w:val="24"/>
        </w:rPr>
        <w:t xml:space="preserve">komponenta': </w:t>
      </w:r>
      <w:r w:rsidRPr="0023388E">
        <w:rPr>
          <w:rFonts w:ascii="Times New Roman" w:hAnsi="Times New Roman" w:cs="Times New Roman"/>
          <w:sz w:val="24"/>
          <w:szCs w:val="24"/>
        </w:rPr>
        <w:t xml:space="preserve">posebno upakovan </w:t>
      </w:r>
      <w:r w:rsidRPr="0023388E">
        <w:rPr>
          <w:rFonts w:ascii="Times New Roman" w:hAnsi="Times New Roman" w:cs="Times New Roman"/>
          <w:i/>
          <w:sz w:val="24"/>
          <w:szCs w:val="24"/>
        </w:rPr>
        <w:t>'element sklopa' sa vlastitim vanjskim priključcima</w:t>
      </w: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39"/>
        <w:rPr>
          <w:rFonts w:ascii="Times New Roman" w:hAnsi="Times New Roman" w:cs="Times New Roman"/>
          <w:i/>
          <w:sz w:val="24"/>
          <w:szCs w:val="24"/>
        </w:rPr>
      </w:pPr>
    </w:p>
    <w:p w:rsidR="00AB7BEB" w:rsidRPr="0023388E" w:rsidRDefault="00AB7BEB" w:rsidP="00B910F5">
      <w:pPr>
        <w:spacing w:line="252" w:lineRule="auto"/>
        <w:ind w:left="164"/>
        <w:rPr>
          <w:rFonts w:ascii="Times New Roman" w:hAnsi="Times New Roman" w:cs="Times New Roman"/>
          <w:sz w:val="24"/>
          <w:szCs w:val="24"/>
        </w:rPr>
      </w:pPr>
      <w:r w:rsidRPr="0023388E">
        <w:rPr>
          <w:rFonts w:ascii="Times New Roman" w:hAnsi="Times New Roman" w:cs="Times New Roman"/>
          <w:sz w:val="24"/>
          <w:szCs w:val="24"/>
        </w:rPr>
        <w:t>„Energetski materijali“ (1.) označavaju supstance ili smeše koje hemijski reaguju na takav način da oslobađaju energiju potrebnu za njihovu predviđenu upotrebu. „Eksplozivi“, „pirotehnika“ i „goriva“ su podklase energetskih materijala.</w:t>
      </w:r>
    </w:p>
    <w:p w:rsidR="00AB7BEB" w:rsidRPr="0023388E" w:rsidRDefault="00AB7BEB" w:rsidP="00B910F5">
      <w:pPr>
        <w:pStyle w:val="BodyText"/>
        <w:rPr>
          <w:rFonts w:ascii="Times New Roman" w:hAnsi="Times New Roman" w:cs="Times New Roman"/>
          <w:sz w:val="24"/>
          <w:szCs w:val="24"/>
        </w:rPr>
      </w:pPr>
    </w:p>
    <w:p w:rsidR="00AB7BEB" w:rsidRPr="0023388E" w:rsidRDefault="00AB7BEB" w:rsidP="00B910F5">
      <w:pPr>
        <w:spacing w:before="1" w:line="252" w:lineRule="auto"/>
        <w:ind w:left="164" w:right="114"/>
        <w:rPr>
          <w:rFonts w:ascii="Times New Roman" w:hAnsi="Times New Roman" w:cs="Times New Roman"/>
          <w:sz w:val="24"/>
          <w:szCs w:val="24"/>
        </w:rPr>
      </w:pPr>
      <w:r w:rsidRPr="0023388E">
        <w:rPr>
          <w:rFonts w:ascii="Times New Roman" w:hAnsi="Times New Roman" w:cs="Times New Roman"/>
          <w:sz w:val="24"/>
          <w:szCs w:val="24"/>
        </w:rPr>
        <w:t>„Krajnje jedinice“ (2.) označavaju hvataljke, „aktivne jedinice alata“ i bilo koji drugi alat pričvršćen za osnovnu ploču na kraju radne ruke „robota“.</w:t>
      </w:r>
    </w:p>
    <w:p w:rsidR="00AB7BEB" w:rsidRPr="0023388E" w:rsidRDefault="00AB7BEB" w:rsidP="00B910F5">
      <w:pPr>
        <w:pStyle w:val="BodyText"/>
        <w:spacing w:before="101"/>
        <w:rPr>
          <w:rFonts w:ascii="Times New Roman" w:hAnsi="Times New Roman" w:cs="Times New Roman"/>
          <w:sz w:val="24"/>
          <w:szCs w:val="24"/>
        </w:rPr>
      </w:pPr>
    </w:p>
    <w:p w:rsidR="00AB7BEB" w:rsidRPr="0023388E" w:rsidRDefault="00AB7BEB" w:rsidP="00B910F5">
      <w:pPr>
        <w:tabs>
          <w:tab w:val="left" w:pos="1922"/>
        </w:tabs>
        <w:spacing w:line="252" w:lineRule="auto"/>
        <w:ind w:left="1945" w:right="607" w:hanging="1812"/>
        <w:rPr>
          <w:rFonts w:ascii="Times New Roman" w:hAnsi="Times New Roman" w:cs="Times New Roman"/>
          <w:i/>
          <w:sz w:val="24"/>
          <w:szCs w:val="24"/>
        </w:rPr>
      </w:pPr>
      <w:r w:rsidRPr="0023388E">
        <w:rPr>
          <w:rFonts w:ascii="Times New Roman" w:hAnsi="Times New Roman" w:cs="Times New Roman"/>
          <w:i/>
          <w:sz w:val="24"/>
          <w:szCs w:val="24"/>
          <w:u w:val="single" w:color="232323"/>
        </w:rPr>
        <w:t>V</w:t>
      </w:r>
      <w:r w:rsidR="00C8139D" w:rsidRPr="0023388E">
        <w:rPr>
          <w:rFonts w:ascii="Times New Roman" w:hAnsi="Times New Roman" w:cs="Times New Roman"/>
          <w:i/>
          <w:sz w:val="24"/>
          <w:szCs w:val="24"/>
          <w:u w:val="single" w:color="232323"/>
        </w:rPr>
        <w:t>.N</w:t>
      </w:r>
      <w:r w:rsidRPr="0023388E">
        <w:rPr>
          <w:rFonts w:ascii="Times New Roman" w:hAnsi="Times New Roman" w:cs="Times New Roman"/>
          <w:i/>
          <w:sz w:val="24"/>
          <w:szCs w:val="24"/>
        </w:rPr>
        <w:t xml:space="preserve"> </w:t>
      </w:r>
      <w:r w:rsidR="00C8139D" w:rsidRPr="0023388E">
        <w:rPr>
          <w:rFonts w:ascii="Times New Roman" w:hAnsi="Times New Roman" w:cs="Times New Roman"/>
          <w:i/>
          <w:sz w:val="24"/>
          <w:szCs w:val="24"/>
        </w:rPr>
        <w:tab/>
      </w:r>
      <w:r w:rsidRPr="0023388E">
        <w:rPr>
          <w:rFonts w:ascii="Times New Roman" w:hAnsi="Times New Roman" w:cs="Times New Roman"/>
          <w:i/>
          <w:iCs/>
          <w:sz w:val="24"/>
          <w:szCs w:val="24"/>
        </w:rPr>
        <w:t>,Aktivna alatna jedinica'' označava uređaj sa kojim se na izradi primenjuje energija pokreta, procesna energija ili očitavanja.</w:t>
      </w:r>
    </w:p>
    <w:p w:rsidR="00AB7BEB" w:rsidRPr="0023388E" w:rsidRDefault="00AB7BEB" w:rsidP="00B910F5">
      <w:pPr>
        <w:spacing w:line="252" w:lineRule="auto"/>
        <w:rPr>
          <w:rFonts w:ascii="Times New Roman" w:hAnsi="Times New Roman" w:cs="Times New Roman"/>
          <w:sz w:val="24"/>
          <w:szCs w:val="24"/>
        </w:rPr>
        <w:sectPr w:rsidR="00AB7BEB" w:rsidRPr="0023388E" w:rsidSect="00AB7BEB">
          <w:pgSz w:w="11910" w:h="16840"/>
          <w:pgMar w:top="1260" w:right="1240" w:bottom="280" w:left="1200" w:header="979" w:footer="0" w:gutter="0"/>
          <w:cols w:space="720"/>
        </w:sectPr>
      </w:pPr>
    </w:p>
    <w:p w:rsidR="00AB7BEB" w:rsidRPr="0023388E" w:rsidRDefault="00AB7BEB" w:rsidP="00B910F5">
      <w:pPr>
        <w:pStyle w:val="BodyText"/>
        <w:spacing w:before="226"/>
        <w:rPr>
          <w:rFonts w:ascii="Times New Roman" w:hAnsi="Times New Roman" w:cs="Times New Roman"/>
          <w:i/>
          <w:sz w:val="24"/>
          <w:szCs w:val="24"/>
        </w:rPr>
      </w:pPr>
    </w:p>
    <w:p w:rsidR="00AB7BEB" w:rsidRPr="0023388E" w:rsidRDefault="00AB7BEB" w:rsidP="00C8139D">
      <w:pPr>
        <w:spacing w:line="252" w:lineRule="auto"/>
        <w:ind w:left="164" w:right="432"/>
        <w:rPr>
          <w:rFonts w:ascii="Times New Roman" w:hAnsi="Times New Roman" w:cs="Times New Roman"/>
          <w:sz w:val="24"/>
          <w:szCs w:val="24"/>
        </w:rPr>
      </w:pPr>
      <w:r w:rsidRPr="0023388E">
        <w:rPr>
          <w:rFonts w:ascii="Times New Roman" w:hAnsi="Times New Roman" w:cs="Times New Roman"/>
          <w:sz w:val="24"/>
          <w:szCs w:val="24"/>
        </w:rPr>
        <w:t>„Ekvivalentna gustina“ (6.) označava masu optičkog elementa po jedinici optičke površine projektovane na optičku površinu.</w:t>
      </w:r>
    </w:p>
    <w:p w:rsidR="00C8139D" w:rsidRPr="0023388E" w:rsidRDefault="00C8139D" w:rsidP="00C8139D">
      <w:pPr>
        <w:spacing w:line="252" w:lineRule="auto"/>
        <w:ind w:left="164" w:right="432"/>
        <w:rPr>
          <w:rFonts w:ascii="Times New Roman" w:hAnsi="Times New Roman" w:cs="Times New Roman"/>
          <w:sz w:val="24"/>
          <w:szCs w:val="24"/>
        </w:rPr>
      </w:pPr>
    </w:p>
    <w:p w:rsidR="00AB7BEB" w:rsidRPr="0023388E" w:rsidRDefault="00AB7BEB" w:rsidP="00B910F5">
      <w:pPr>
        <w:spacing w:line="249" w:lineRule="auto"/>
        <w:ind w:left="161" w:firstLine="3"/>
        <w:rPr>
          <w:rFonts w:ascii="Times New Roman" w:hAnsi="Times New Roman" w:cs="Times New Roman"/>
          <w:sz w:val="24"/>
          <w:szCs w:val="24"/>
        </w:rPr>
      </w:pPr>
      <w:r w:rsidRPr="0023388E">
        <w:rPr>
          <w:rFonts w:ascii="Times New Roman" w:hAnsi="Times New Roman" w:cs="Times New Roman"/>
          <w:sz w:val="24"/>
          <w:szCs w:val="24"/>
        </w:rPr>
        <w:t>„Ekvivalentni standardi“ (1.) označavaju uporedive nacionalne ili međunarodne standarde koje priznaje jedna ili više država članica EU ili država koje učestvuju u Vasenarskom aranžmanu i koji se primenjuju na odgovarajući unos.</w:t>
      </w:r>
    </w:p>
    <w:p w:rsidR="00AB7BEB" w:rsidRPr="0023388E" w:rsidRDefault="00AB7BEB" w:rsidP="00B910F5">
      <w:pPr>
        <w:pStyle w:val="BodyText"/>
        <w:spacing w:before="101"/>
        <w:rPr>
          <w:rFonts w:ascii="Times New Roman" w:hAnsi="Times New Roman" w:cs="Times New Roman"/>
          <w:sz w:val="24"/>
          <w:szCs w:val="24"/>
        </w:rPr>
      </w:pPr>
    </w:p>
    <w:p w:rsidR="00AB7BEB" w:rsidRPr="0023388E" w:rsidRDefault="00AB7BEB" w:rsidP="00B910F5">
      <w:pPr>
        <w:spacing w:line="254" w:lineRule="auto"/>
        <w:ind w:left="166" w:right="137" w:hanging="1"/>
        <w:rPr>
          <w:rFonts w:ascii="Times New Roman" w:hAnsi="Times New Roman" w:cs="Times New Roman"/>
          <w:sz w:val="24"/>
          <w:szCs w:val="24"/>
        </w:rPr>
      </w:pPr>
      <w:r w:rsidRPr="0023388E">
        <w:rPr>
          <w:rFonts w:ascii="Times New Roman" w:hAnsi="Times New Roman" w:cs="Times New Roman"/>
          <w:sz w:val="24"/>
          <w:szCs w:val="24"/>
        </w:rPr>
        <w:t>"Eksplozivi" (1.) označava čvrste, tečne ili gasovite supstance ili smeše supstanci koje moraju eksplodirati kada se koriste kao primarno punjenje, pojačalo ili glavno punjenje u bojevim glavama, rušenjima i drugim primenama.</w:t>
      </w:r>
    </w:p>
    <w:p w:rsidR="00AB7BEB" w:rsidRPr="0023388E" w:rsidRDefault="00AB7BEB" w:rsidP="00B910F5">
      <w:pPr>
        <w:pStyle w:val="BodyText"/>
        <w:spacing w:before="89"/>
        <w:rPr>
          <w:rFonts w:ascii="Times New Roman" w:hAnsi="Times New Roman" w:cs="Times New Roman"/>
          <w:sz w:val="24"/>
          <w:szCs w:val="24"/>
        </w:rPr>
      </w:pPr>
    </w:p>
    <w:p w:rsidR="00AB7BEB" w:rsidRPr="0023388E" w:rsidRDefault="00AB7BEB" w:rsidP="00B910F5">
      <w:pPr>
        <w:spacing w:before="1" w:line="252" w:lineRule="auto"/>
        <w:ind w:left="168" w:hanging="3"/>
        <w:rPr>
          <w:rFonts w:ascii="Times New Roman" w:hAnsi="Times New Roman" w:cs="Times New Roman"/>
          <w:sz w:val="24"/>
          <w:szCs w:val="24"/>
        </w:rPr>
      </w:pPr>
      <w:r w:rsidRPr="0023388E">
        <w:rPr>
          <w:rFonts w:ascii="Times New Roman" w:hAnsi="Times New Roman" w:cs="Times New Roman"/>
          <w:sz w:val="24"/>
          <w:szCs w:val="24"/>
        </w:rPr>
        <w:t>„FADEC sistemi“ (9.) označavaju potpuno autoritetne digitalne sisteme kontrole motora, tj. digitalni elektronski kontrolni sistem za gasnoturbinski motor koji može nezavisno da kontroliše motor u celom njegovom radnom opsegu od zahtevanog pokretanja motora do zahtevanog zaustavljanja motora, u normalnim uslovima i uslovima kvara.</w:t>
      </w:r>
    </w:p>
    <w:p w:rsidR="00AB7BEB" w:rsidRPr="0023388E" w:rsidRDefault="00AB7BEB" w:rsidP="00B910F5">
      <w:pPr>
        <w:pStyle w:val="BodyText"/>
        <w:spacing w:before="98"/>
        <w:rPr>
          <w:rFonts w:ascii="Times New Roman" w:hAnsi="Times New Roman" w:cs="Times New Roman"/>
          <w:sz w:val="24"/>
          <w:szCs w:val="24"/>
        </w:rPr>
      </w:pPr>
    </w:p>
    <w:p w:rsidR="00AB7BEB" w:rsidRPr="0023388E" w:rsidRDefault="00AB7BEB" w:rsidP="00B910F5">
      <w:pPr>
        <w:ind w:left="165"/>
        <w:rPr>
          <w:rFonts w:ascii="Times New Roman" w:hAnsi="Times New Roman" w:cs="Times New Roman"/>
          <w:sz w:val="24"/>
          <w:szCs w:val="24"/>
        </w:rPr>
      </w:pPr>
      <w:r w:rsidRPr="0023388E">
        <w:rPr>
          <w:rFonts w:ascii="Times New Roman" w:hAnsi="Times New Roman" w:cs="Times New Roman"/>
          <w:sz w:val="24"/>
          <w:szCs w:val="24"/>
        </w:rPr>
        <w:t>„Vlaknasti ili filamentni materijali“ (0., 1., 8., 9.) obuhvataju:</w:t>
      </w:r>
    </w:p>
    <w:p w:rsidR="00AB7BEB" w:rsidRPr="0023388E" w:rsidRDefault="00AB7BEB" w:rsidP="00B910F5">
      <w:pPr>
        <w:pStyle w:val="BodyText"/>
        <w:spacing w:before="109"/>
        <w:rPr>
          <w:rFonts w:ascii="Times New Roman" w:hAnsi="Times New Roman" w:cs="Times New Roman"/>
          <w:sz w:val="24"/>
          <w:szCs w:val="24"/>
        </w:rPr>
      </w:pPr>
    </w:p>
    <w:p w:rsidR="00AB7BEB" w:rsidRPr="0023388E" w:rsidRDefault="00AB7BEB" w:rsidP="00043DF6">
      <w:pPr>
        <w:pStyle w:val="ListParagraph"/>
        <w:numPr>
          <w:ilvl w:val="0"/>
          <w:numId w:val="297"/>
        </w:numPr>
        <w:tabs>
          <w:tab w:val="left" w:pos="713"/>
        </w:tabs>
        <w:spacing w:before="0"/>
        <w:ind w:left="713" w:hanging="549"/>
        <w:rPr>
          <w:rFonts w:ascii="Times New Roman" w:hAnsi="Times New Roman" w:cs="Times New Roman"/>
          <w:sz w:val="24"/>
          <w:szCs w:val="24"/>
        </w:rPr>
      </w:pPr>
      <w:r w:rsidRPr="0023388E">
        <w:rPr>
          <w:rFonts w:ascii="Times New Roman" w:hAnsi="Times New Roman" w:cs="Times New Roman"/>
          <w:sz w:val="24"/>
          <w:szCs w:val="24"/>
        </w:rPr>
        <w:t>neprekinuti "monofilamenti";</w:t>
      </w:r>
    </w:p>
    <w:p w:rsidR="00C8139D" w:rsidRPr="0023388E" w:rsidRDefault="00C8139D" w:rsidP="00C8139D">
      <w:pPr>
        <w:pStyle w:val="ListParagraph"/>
        <w:tabs>
          <w:tab w:val="left" w:pos="713"/>
        </w:tabs>
        <w:spacing w:before="0"/>
        <w:ind w:left="713" w:firstLine="0"/>
        <w:rPr>
          <w:rFonts w:ascii="Times New Roman" w:hAnsi="Times New Roman" w:cs="Times New Roman"/>
          <w:sz w:val="24"/>
          <w:szCs w:val="24"/>
        </w:rPr>
      </w:pPr>
    </w:p>
    <w:p w:rsidR="00AB7BEB" w:rsidRPr="0023388E" w:rsidRDefault="00AB7BEB" w:rsidP="00043DF6">
      <w:pPr>
        <w:pStyle w:val="ListParagraph"/>
        <w:numPr>
          <w:ilvl w:val="0"/>
          <w:numId w:val="297"/>
        </w:numPr>
        <w:tabs>
          <w:tab w:val="left" w:pos="713"/>
        </w:tabs>
        <w:spacing w:before="1"/>
        <w:ind w:left="713" w:hanging="549"/>
        <w:rPr>
          <w:rFonts w:ascii="Times New Roman" w:hAnsi="Times New Roman" w:cs="Times New Roman"/>
          <w:sz w:val="24"/>
          <w:szCs w:val="24"/>
        </w:rPr>
      </w:pPr>
      <w:r w:rsidRPr="0023388E">
        <w:rPr>
          <w:rFonts w:ascii="Times New Roman" w:hAnsi="Times New Roman" w:cs="Times New Roman"/>
          <w:sz w:val="24"/>
          <w:szCs w:val="24"/>
        </w:rPr>
        <w:t>kontinuirano "predenje" i "lutanje";</w:t>
      </w:r>
    </w:p>
    <w:p w:rsidR="00C8139D" w:rsidRPr="0023388E" w:rsidRDefault="00C8139D" w:rsidP="00C8139D">
      <w:pPr>
        <w:tabs>
          <w:tab w:val="left" w:pos="713"/>
        </w:tabs>
        <w:spacing w:before="1"/>
        <w:rPr>
          <w:rFonts w:ascii="Times New Roman" w:hAnsi="Times New Roman" w:cs="Times New Roman"/>
          <w:sz w:val="24"/>
          <w:szCs w:val="24"/>
        </w:rPr>
      </w:pPr>
    </w:p>
    <w:p w:rsidR="00AB7BEB" w:rsidRPr="0023388E" w:rsidRDefault="00AB7BEB" w:rsidP="00043DF6">
      <w:pPr>
        <w:pStyle w:val="ListParagraph"/>
        <w:numPr>
          <w:ilvl w:val="0"/>
          <w:numId w:val="297"/>
        </w:numPr>
        <w:tabs>
          <w:tab w:val="left" w:pos="707"/>
        </w:tabs>
        <w:spacing w:before="0"/>
        <w:ind w:left="707" w:hanging="543"/>
        <w:rPr>
          <w:rFonts w:ascii="Times New Roman" w:hAnsi="Times New Roman" w:cs="Times New Roman"/>
          <w:sz w:val="24"/>
          <w:szCs w:val="24"/>
        </w:rPr>
      </w:pPr>
      <w:r w:rsidRPr="0023388E">
        <w:rPr>
          <w:rFonts w:ascii="Times New Roman" w:hAnsi="Times New Roman" w:cs="Times New Roman"/>
          <w:sz w:val="24"/>
          <w:szCs w:val="24"/>
        </w:rPr>
        <w:t>„trake“, tkanine, nasumične prostirke i gajtani;</w:t>
      </w:r>
    </w:p>
    <w:p w:rsidR="00C8139D" w:rsidRPr="0023388E" w:rsidRDefault="00C8139D" w:rsidP="00C8139D">
      <w:pPr>
        <w:tabs>
          <w:tab w:val="left" w:pos="707"/>
        </w:tabs>
        <w:rPr>
          <w:rFonts w:ascii="Times New Roman" w:hAnsi="Times New Roman" w:cs="Times New Roman"/>
          <w:sz w:val="24"/>
          <w:szCs w:val="24"/>
        </w:rPr>
      </w:pPr>
    </w:p>
    <w:p w:rsidR="00AB7BEB" w:rsidRPr="0023388E" w:rsidRDefault="00AB7BEB" w:rsidP="00043DF6">
      <w:pPr>
        <w:pStyle w:val="ListParagraph"/>
        <w:numPr>
          <w:ilvl w:val="0"/>
          <w:numId w:val="297"/>
        </w:numPr>
        <w:tabs>
          <w:tab w:val="left" w:pos="704"/>
        </w:tabs>
        <w:spacing w:before="0"/>
        <w:ind w:left="704" w:hanging="539"/>
        <w:rPr>
          <w:rFonts w:ascii="Times New Roman" w:hAnsi="Times New Roman" w:cs="Times New Roman"/>
          <w:sz w:val="24"/>
          <w:szCs w:val="24"/>
        </w:rPr>
      </w:pPr>
      <w:r w:rsidRPr="0023388E">
        <w:rPr>
          <w:rFonts w:ascii="Times New Roman" w:hAnsi="Times New Roman" w:cs="Times New Roman"/>
          <w:sz w:val="24"/>
          <w:szCs w:val="24"/>
        </w:rPr>
        <w:t>seckana vlakna, vlaknasta vlakna i koherentne vlaknaste obloge;</w:t>
      </w:r>
    </w:p>
    <w:p w:rsidR="00C8139D" w:rsidRPr="0023388E" w:rsidRDefault="00C8139D" w:rsidP="00C8139D">
      <w:pPr>
        <w:tabs>
          <w:tab w:val="left" w:pos="704"/>
        </w:tabs>
        <w:rPr>
          <w:rFonts w:ascii="Times New Roman" w:hAnsi="Times New Roman" w:cs="Times New Roman"/>
          <w:sz w:val="24"/>
          <w:szCs w:val="24"/>
        </w:rPr>
      </w:pPr>
    </w:p>
    <w:p w:rsidR="00AB7BEB" w:rsidRPr="0023388E" w:rsidRDefault="00AB7BEB" w:rsidP="00043DF6">
      <w:pPr>
        <w:pStyle w:val="ListParagraph"/>
        <w:numPr>
          <w:ilvl w:val="0"/>
          <w:numId w:val="297"/>
        </w:numPr>
        <w:tabs>
          <w:tab w:val="left" w:pos="713"/>
        </w:tabs>
        <w:spacing w:before="0"/>
        <w:ind w:left="713" w:hanging="549"/>
        <w:rPr>
          <w:rFonts w:ascii="Times New Roman" w:hAnsi="Times New Roman" w:cs="Times New Roman"/>
          <w:sz w:val="24"/>
          <w:szCs w:val="24"/>
        </w:rPr>
      </w:pPr>
      <w:r w:rsidRPr="0023388E">
        <w:rPr>
          <w:rFonts w:ascii="Times New Roman" w:hAnsi="Times New Roman" w:cs="Times New Roman"/>
          <w:sz w:val="24"/>
          <w:szCs w:val="24"/>
        </w:rPr>
        <w:t>niti, monokristalne ili polikristalne, bilo koje dužine;</w:t>
      </w:r>
    </w:p>
    <w:p w:rsidR="00C8139D" w:rsidRPr="0023388E" w:rsidRDefault="00C8139D" w:rsidP="00C8139D">
      <w:pPr>
        <w:tabs>
          <w:tab w:val="left" w:pos="713"/>
        </w:tabs>
        <w:rPr>
          <w:rFonts w:ascii="Times New Roman" w:hAnsi="Times New Roman" w:cs="Times New Roman"/>
          <w:sz w:val="24"/>
          <w:szCs w:val="24"/>
        </w:rPr>
      </w:pPr>
    </w:p>
    <w:p w:rsidR="00AB7BEB" w:rsidRPr="0023388E" w:rsidRDefault="00C8139D" w:rsidP="00043DF6">
      <w:pPr>
        <w:pStyle w:val="ListParagraph"/>
        <w:numPr>
          <w:ilvl w:val="0"/>
          <w:numId w:val="297"/>
        </w:numPr>
        <w:tabs>
          <w:tab w:val="left" w:pos="711"/>
        </w:tabs>
        <w:spacing w:before="0"/>
        <w:ind w:left="711" w:hanging="547"/>
        <w:rPr>
          <w:rFonts w:ascii="Times New Roman" w:hAnsi="Times New Roman" w:cs="Times New Roman"/>
          <w:sz w:val="24"/>
          <w:szCs w:val="24"/>
        </w:rPr>
      </w:pPr>
      <w:r w:rsidRPr="0023388E">
        <w:rPr>
          <w:rFonts w:ascii="Times New Roman" w:hAnsi="Times New Roman" w:cs="Times New Roman"/>
          <w:sz w:val="24"/>
          <w:szCs w:val="24"/>
        </w:rPr>
        <w:t>aromatična poliamidna pulpa</w:t>
      </w:r>
      <w:r w:rsidR="00AB7BEB" w:rsidRPr="0023388E">
        <w:rPr>
          <w:rFonts w:ascii="Times New Roman" w:hAnsi="Times New Roman" w:cs="Times New Roman"/>
          <w:sz w:val="24"/>
          <w:szCs w:val="24"/>
        </w:rPr>
        <w:t>.</w:t>
      </w:r>
    </w:p>
    <w:p w:rsidR="00AB7BEB" w:rsidRPr="0023388E" w:rsidRDefault="00AB7BEB" w:rsidP="00C8139D">
      <w:pPr>
        <w:tabs>
          <w:tab w:val="left" w:pos="1775"/>
        </w:tabs>
        <w:ind w:left="168" w:right="123" w:hanging="168"/>
        <w:jc w:val="center"/>
        <w:rPr>
          <w:rFonts w:ascii="Times New Roman" w:hAnsi="Times New Roman" w:cs="Times New Roman"/>
          <w:sz w:val="24"/>
          <w:szCs w:val="24"/>
        </w:rPr>
      </w:pPr>
    </w:p>
    <w:p w:rsidR="00AB7BEB" w:rsidRPr="0023388E" w:rsidRDefault="00AB7BEB" w:rsidP="00B910F5">
      <w:pPr>
        <w:pStyle w:val="BodyText"/>
        <w:spacing w:before="220"/>
        <w:rPr>
          <w:rFonts w:ascii="Times New Roman" w:hAnsi="Times New Roman" w:cs="Times New Roman"/>
          <w:i/>
          <w:sz w:val="24"/>
          <w:szCs w:val="24"/>
        </w:rPr>
      </w:pPr>
    </w:p>
    <w:p w:rsidR="00AB7BEB" w:rsidRPr="0023388E" w:rsidRDefault="00AB7BEB" w:rsidP="002B50EA">
      <w:pPr>
        <w:spacing w:line="252" w:lineRule="auto"/>
        <w:ind w:left="168" w:hanging="3"/>
        <w:jc w:val="both"/>
        <w:rPr>
          <w:rFonts w:ascii="Times New Roman" w:hAnsi="Times New Roman" w:cs="Times New Roman"/>
          <w:sz w:val="24"/>
          <w:szCs w:val="24"/>
        </w:rPr>
      </w:pPr>
      <w:r w:rsidRPr="0023388E">
        <w:rPr>
          <w:rFonts w:ascii="Times New Roman" w:hAnsi="Times New Roman" w:cs="Times New Roman"/>
          <w:sz w:val="24"/>
          <w:szCs w:val="24"/>
        </w:rPr>
        <w:t>„Sistem fly-by-light“ (7.) označava primarni digitalni sistem kontrole leta koji koristi povratne informacije za upravljanje avionom u letu, čije su komande optički signali za aktuatorske jedinice.</w:t>
      </w:r>
    </w:p>
    <w:p w:rsidR="00AB7BEB" w:rsidRPr="0023388E" w:rsidRDefault="00AB7BEB" w:rsidP="00B910F5">
      <w:pPr>
        <w:pStyle w:val="BodyText"/>
        <w:spacing w:before="101"/>
        <w:rPr>
          <w:rFonts w:ascii="Times New Roman" w:hAnsi="Times New Roman" w:cs="Times New Roman"/>
          <w:sz w:val="24"/>
          <w:szCs w:val="24"/>
        </w:rPr>
      </w:pPr>
    </w:p>
    <w:p w:rsidR="00AB7BEB" w:rsidRPr="0023388E" w:rsidRDefault="00AB7BEB" w:rsidP="002B50EA">
      <w:pPr>
        <w:spacing w:line="247" w:lineRule="auto"/>
        <w:ind w:left="168" w:right="153" w:hanging="3"/>
        <w:jc w:val="both"/>
        <w:rPr>
          <w:rFonts w:ascii="Times New Roman" w:hAnsi="Times New Roman" w:cs="Times New Roman"/>
          <w:sz w:val="24"/>
          <w:szCs w:val="24"/>
        </w:rPr>
      </w:pPr>
      <w:r w:rsidRPr="0023388E">
        <w:rPr>
          <w:rFonts w:ascii="Times New Roman" w:hAnsi="Times New Roman" w:cs="Times New Roman"/>
          <w:sz w:val="24"/>
          <w:szCs w:val="24"/>
        </w:rPr>
        <w:t>"</w:t>
      </w:r>
      <w:r w:rsidR="00C8139D" w:rsidRPr="0023388E">
        <w:rPr>
          <w:rFonts w:ascii="Times New Roman" w:hAnsi="Times New Roman" w:cs="Times New Roman"/>
          <w:sz w:val="24"/>
          <w:szCs w:val="24"/>
        </w:rPr>
        <w:t xml:space="preserve">Sistem </w:t>
      </w:r>
      <w:r w:rsidRPr="0023388E">
        <w:rPr>
          <w:rFonts w:ascii="Times New Roman" w:hAnsi="Times New Roman" w:cs="Times New Roman"/>
          <w:sz w:val="24"/>
          <w:szCs w:val="24"/>
        </w:rPr>
        <w:t>Fly-by-wire" (7.) označava primarni digitalni sistem kontrole leta koji koristi povratnu informaciju za upravljanje avionom u letu, čije su komande električni signali</w:t>
      </w:r>
      <w:r w:rsidR="00C8139D" w:rsidRPr="0023388E">
        <w:rPr>
          <w:rFonts w:ascii="Times New Roman" w:hAnsi="Times New Roman" w:cs="Times New Roman"/>
          <w:sz w:val="24"/>
          <w:szCs w:val="24"/>
        </w:rPr>
        <w:t xml:space="preserve"> </w:t>
      </w:r>
      <w:r w:rsidRPr="0023388E">
        <w:rPr>
          <w:rFonts w:ascii="Times New Roman" w:hAnsi="Times New Roman" w:cs="Times New Roman"/>
          <w:sz w:val="24"/>
          <w:szCs w:val="24"/>
        </w:rPr>
        <w:t>jedinicama/aktivatorima.</w:t>
      </w:r>
    </w:p>
    <w:p w:rsidR="00AB7BEB" w:rsidRPr="0023388E" w:rsidRDefault="00AB7BEB" w:rsidP="00B910F5">
      <w:pPr>
        <w:spacing w:line="247" w:lineRule="auto"/>
        <w:rPr>
          <w:rFonts w:ascii="Times New Roman" w:hAnsi="Times New Roman" w:cs="Times New Roman"/>
          <w:sz w:val="24"/>
          <w:szCs w:val="24"/>
        </w:rPr>
        <w:sectPr w:rsidR="00AB7BEB" w:rsidRPr="0023388E" w:rsidSect="00AB7BEB">
          <w:pgSz w:w="11910" w:h="16840"/>
          <w:pgMar w:top="1260" w:right="1240" w:bottom="280" w:left="1200" w:header="979" w:footer="0" w:gutter="0"/>
          <w:cols w:space="720"/>
        </w:sectPr>
      </w:pPr>
    </w:p>
    <w:p w:rsidR="00AB7BEB" w:rsidRPr="0023388E" w:rsidRDefault="00AB7BEB" w:rsidP="002B50EA">
      <w:pPr>
        <w:spacing w:line="244" w:lineRule="auto"/>
        <w:ind w:left="164" w:right="114" w:firstLine="8"/>
        <w:jc w:val="both"/>
        <w:rPr>
          <w:rFonts w:ascii="Times New Roman" w:hAnsi="Times New Roman" w:cs="Times New Roman"/>
          <w:sz w:val="24"/>
          <w:szCs w:val="24"/>
        </w:rPr>
      </w:pPr>
      <w:r w:rsidRPr="0023388E">
        <w:rPr>
          <w:rFonts w:ascii="Times New Roman" w:hAnsi="Times New Roman" w:cs="Times New Roman"/>
          <w:sz w:val="24"/>
          <w:szCs w:val="24"/>
        </w:rPr>
        <w:lastRenderedPageBreak/>
        <w:t>„</w:t>
      </w:r>
      <w:r w:rsidR="00C8139D" w:rsidRPr="0023388E">
        <w:rPr>
          <w:rFonts w:ascii="Times New Roman" w:hAnsi="Times New Roman" w:cs="Times New Roman"/>
          <w:sz w:val="24"/>
          <w:szCs w:val="24"/>
        </w:rPr>
        <w:t>Žarišnoravninski niz</w:t>
      </w:r>
      <w:r w:rsidRPr="0023388E">
        <w:rPr>
          <w:rFonts w:ascii="Times New Roman" w:hAnsi="Times New Roman" w:cs="Times New Roman"/>
          <w:sz w:val="24"/>
          <w:szCs w:val="24"/>
        </w:rPr>
        <w:t>“ (6, 8) označava linearni ili dvodimenzionalni ravni sloj ili kombinaciju ravnih slojeva pojedinačnih detektorskih elemenata, sa ili bez elektronike za očitavanje, koji rade u žižnoj ravni.</w:t>
      </w:r>
    </w:p>
    <w:p w:rsidR="00AB7BEB" w:rsidRPr="0023388E" w:rsidRDefault="00AB7BEB" w:rsidP="00B910F5">
      <w:pPr>
        <w:pStyle w:val="BodyText"/>
        <w:spacing w:before="105"/>
        <w:rPr>
          <w:rFonts w:ascii="Times New Roman" w:hAnsi="Times New Roman" w:cs="Times New Roman"/>
          <w:sz w:val="24"/>
          <w:szCs w:val="24"/>
        </w:rPr>
      </w:pPr>
    </w:p>
    <w:p w:rsidR="00AB7BEB" w:rsidRPr="0023388E" w:rsidRDefault="00C8139D" w:rsidP="002B50EA">
      <w:pPr>
        <w:tabs>
          <w:tab w:val="left" w:pos="1932"/>
        </w:tabs>
        <w:spacing w:line="242" w:lineRule="auto"/>
        <w:ind w:left="1935" w:right="326" w:hanging="1765"/>
        <w:jc w:val="both"/>
        <w:rPr>
          <w:rFonts w:ascii="Times New Roman" w:hAnsi="Times New Roman" w:cs="Times New Roman"/>
          <w:sz w:val="24"/>
          <w:szCs w:val="24"/>
        </w:rPr>
      </w:pPr>
      <w:r w:rsidRPr="0023388E">
        <w:rPr>
          <w:rFonts w:ascii="Times New Roman" w:hAnsi="Times New Roman" w:cs="Times New Roman"/>
          <w:i/>
          <w:iCs/>
          <w:sz w:val="24"/>
          <w:szCs w:val="24"/>
          <w:u w:color="181818"/>
        </w:rPr>
        <w:tab/>
      </w:r>
      <w:r w:rsidR="00AB7BEB" w:rsidRPr="0023388E">
        <w:rPr>
          <w:rFonts w:ascii="Times New Roman" w:hAnsi="Times New Roman" w:cs="Times New Roman"/>
          <w:i/>
          <w:iCs/>
          <w:sz w:val="24"/>
          <w:szCs w:val="24"/>
          <w:u w:val="single" w:color="181818"/>
        </w:rPr>
        <w:t>V</w:t>
      </w:r>
      <w:r w:rsidRPr="0023388E">
        <w:rPr>
          <w:rFonts w:ascii="Times New Roman" w:hAnsi="Times New Roman" w:cs="Times New Roman"/>
          <w:i/>
          <w:iCs/>
          <w:sz w:val="24"/>
          <w:szCs w:val="24"/>
          <w:u w:val="single" w:color="181818"/>
        </w:rPr>
        <w:t>.N</w:t>
      </w:r>
      <w:r w:rsidRPr="0023388E">
        <w:rPr>
          <w:rFonts w:ascii="Times New Roman" w:hAnsi="Times New Roman" w:cs="Times New Roman"/>
          <w:i/>
          <w:iCs/>
          <w:sz w:val="24"/>
          <w:szCs w:val="24"/>
        </w:rPr>
        <w:t xml:space="preserve"> </w:t>
      </w:r>
      <w:r w:rsidR="00AB7BEB" w:rsidRPr="0023388E">
        <w:rPr>
          <w:rFonts w:ascii="Times New Roman" w:hAnsi="Times New Roman" w:cs="Times New Roman"/>
          <w:i/>
          <w:iCs/>
          <w:sz w:val="24"/>
          <w:szCs w:val="24"/>
        </w:rPr>
        <w:t>To ne treba uključivati skupinu pojedinačnih detektorskih elemenata ili bilo koja dva, tri ili četiri detektorska elementa pod uslovom da se vremensko zadržavanje i integracija ne vrše unutar elementa</w:t>
      </w:r>
      <w:r w:rsidR="00AB7BEB" w:rsidRPr="0023388E">
        <w:rPr>
          <w:rFonts w:ascii="Times New Roman" w:hAnsi="Times New Roman" w:cs="Times New Roman"/>
          <w:sz w:val="24"/>
          <w:szCs w:val="24"/>
        </w:rPr>
        <w:t>.</w:t>
      </w:r>
    </w:p>
    <w:p w:rsidR="00AB7BEB" w:rsidRPr="0023388E" w:rsidRDefault="00AB7BEB" w:rsidP="00B910F5">
      <w:pPr>
        <w:pStyle w:val="BodyText"/>
        <w:spacing w:before="214"/>
        <w:rPr>
          <w:rFonts w:ascii="Times New Roman" w:hAnsi="Times New Roman" w:cs="Times New Roman"/>
          <w:sz w:val="24"/>
          <w:szCs w:val="24"/>
        </w:rPr>
      </w:pPr>
    </w:p>
    <w:p w:rsidR="00AB7BEB" w:rsidRPr="0023388E" w:rsidRDefault="00AB7BEB" w:rsidP="002B50EA">
      <w:pPr>
        <w:spacing w:before="1" w:line="252" w:lineRule="auto"/>
        <w:ind w:left="168" w:firstLine="4"/>
        <w:jc w:val="both"/>
        <w:rPr>
          <w:rFonts w:ascii="Times New Roman" w:hAnsi="Times New Roman" w:cs="Times New Roman"/>
          <w:sz w:val="24"/>
          <w:szCs w:val="24"/>
        </w:rPr>
      </w:pPr>
      <w:r w:rsidRPr="0023388E">
        <w:rPr>
          <w:rFonts w:ascii="Times New Roman" w:hAnsi="Times New Roman" w:cs="Times New Roman"/>
          <w:sz w:val="24"/>
          <w:szCs w:val="24"/>
        </w:rPr>
        <w:t>„Relativni propusni opseg“ (3., 5.) znači „trenutni propusni opseg“ podeljen sa centralnom frekvencijom, izražen kao procenat.</w:t>
      </w:r>
    </w:p>
    <w:p w:rsidR="00AB7BEB" w:rsidRPr="0023388E" w:rsidRDefault="00AB7BEB" w:rsidP="00B910F5">
      <w:pPr>
        <w:pStyle w:val="BodyText"/>
        <w:spacing w:before="85"/>
        <w:rPr>
          <w:rFonts w:ascii="Times New Roman" w:hAnsi="Times New Roman" w:cs="Times New Roman"/>
          <w:sz w:val="24"/>
          <w:szCs w:val="24"/>
        </w:rPr>
      </w:pPr>
    </w:p>
    <w:p w:rsidR="00AB7BEB" w:rsidRPr="0023388E" w:rsidRDefault="00AB7BEB" w:rsidP="002B50EA">
      <w:pPr>
        <w:spacing w:line="247" w:lineRule="auto"/>
        <w:ind w:left="162" w:right="114" w:firstLine="9"/>
        <w:jc w:val="both"/>
        <w:rPr>
          <w:rFonts w:ascii="Times New Roman" w:hAnsi="Times New Roman" w:cs="Times New Roman"/>
          <w:sz w:val="24"/>
          <w:szCs w:val="24"/>
        </w:rPr>
      </w:pPr>
      <w:r w:rsidRPr="0023388E">
        <w:rPr>
          <w:rFonts w:ascii="Times New Roman" w:hAnsi="Times New Roman" w:cs="Times New Roman"/>
          <w:sz w:val="24"/>
          <w:szCs w:val="24"/>
        </w:rPr>
        <w:t xml:space="preserve">„Preskakanje frekvencije“ (5., 6.) označava oblik </w:t>
      </w:r>
      <w:r w:rsidR="00B910F5" w:rsidRPr="0023388E">
        <w:rPr>
          <w:rFonts w:ascii="Times New Roman" w:hAnsi="Times New Roman" w:cs="Times New Roman"/>
          <w:sz w:val="24"/>
          <w:szCs w:val="24"/>
        </w:rPr>
        <w:t>proš</w:t>
      </w:r>
      <w:r w:rsidRPr="0023388E">
        <w:rPr>
          <w:rFonts w:ascii="Times New Roman" w:hAnsi="Times New Roman" w:cs="Times New Roman"/>
          <w:sz w:val="24"/>
          <w:szCs w:val="24"/>
        </w:rPr>
        <w:t>irenog spektra“ u kome se frekvencija prenosa jednog komunikacionog kanala menja u slučajnom ili pseudonasumičnom nizu odvojenih koraka.</w:t>
      </w:r>
    </w:p>
    <w:p w:rsidR="00AB7BEB" w:rsidRPr="0023388E" w:rsidRDefault="00AB7BEB" w:rsidP="00B910F5">
      <w:pPr>
        <w:pStyle w:val="BodyText"/>
        <w:spacing w:before="96"/>
        <w:rPr>
          <w:rFonts w:ascii="Times New Roman" w:hAnsi="Times New Roman" w:cs="Times New Roman"/>
          <w:sz w:val="24"/>
          <w:szCs w:val="24"/>
        </w:rPr>
      </w:pPr>
    </w:p>
    <w:p w:rsidR="00AB7BEB" w:rsidRPr="0023388E" w:rsidRDefault="00AB7BEB" w:rsidP="002B50EA">
      <w:pPr>
        <w:spacing w:before="1" w:line="242" w:lineRule="auto"/>
        <w:ind w:left="164" w:firstLine="7"/>
        <w:jc w:val="both"/>
        <w:rPr>
          <w:rFonts w:ascii="Times New Roman" w:hAnsi="Times New Roman" w:cs="Times New Roman"/>
          <w:sz w:val="24"/>
          <w:szCs w:val="24"/>
        </w:rPr>
      </w:pPr>
      <w:r w:rsidRPr="0023388E">
        <w:rPr>
          <w:rFonts w:ascii="Times New Roman" w:hAnsi="Times New Roman" w:cs="Times New Roman"/>
          <w:sz w:val="24"/>
          <w:szCs w:val="24"/>
        </w:rPr>
        <w:t>„Vreme promene frekvencije“ (3.) označava vreme (tj. kašnjenje) koje je potrebno signalu kada se prelazi sa početne određene izlazne frekvencije da bi se dostiglo jedno od sledeće:</w:t>
      </w:r>
    </w:p>
    <w:p w:rsidR="00AB7BEB" w:rsidRPr="0023388E" w:rsidRDefault="00AB7BEB" w:rsidP="00B910F5">
      <w:pPr>
        <w:pStyle w:val="BodyText"/>
        <w:spacing w:before="102"/>
        <w:rPr>
          <w:rFonts w:ascii="Times New Roman" w:hAnsi="Times New Roman" w:cs="Times New Roman"/>
          <w:sz w:val="24"/>
          <w:szCs w:val="24"/>
        </w:rPr>
      </w:pPr>
    </w:p>
    <w:p w:rsidR="00AB7BEB" w:rsidRPr="0023388E" w:rsidRDefault="00AB7BEB" w:rsidP="00B910F5">
      <w:pPr>
        <w:tabs>
          <w:tab w:val="left" w:pos="715"/>
        </w:tabs>
        <w:ind w:left="168"/>
        <w:rPr>
          <w:rFonts w:ascii="Times New Roman" w:hAnsi="Times New Roman" w:cs="Times New Roman"/>
          <w:sz w:val="24"/>
          <w:szCs w:val="24"/>
        </w:rPr>
      </w:pPr>
      <w:r w:rsidRPr="0023388E">
        <w:rPr>
          <w:rFonts w:ascii="Times New Roman" w:hAnsi="Times New Roman" w:cs="Times New Roman"/>
          <w:sz w:val="24"/>
          <w:szCs w:val="24"/>
        </w:rPr>
        <w:t>a.</w:t>
      </w:r>
      <w:r w:rsidRPr="0023388E">
        <w:rPr>
          <w:rFonts w:ascii="Times New Roman" w:hAnsi="Times New Roman" w:cs="Times New Roman"/>
          <w:sz w:val="24"/>
          <w:szCs w:val="24"/>
        </w:rPr>
        <w:tab/>
        <w:t xml:space="preserve"> </w:t>
      </w:r>
      <w:r w:rsidR="00B910F5" w:rsidRPr="0023388E">
        <w:rPr>
          <w:sz w:val="24"/>
        </w:rPr>
        <w:t>±</w:t>
      </w:r>
      <w:r w:rsidRPr="0023388E">
        <w:rPr>
          <w:rFonts w:ascii="Times New Roman" w:hAnsi="Times New Roman" w:cs="Times New Roman"/>
          <w:sz w:val="24"/>
          <w:szCs w:val="24"/>
        </w:rPr>
        <w:t>100 Hz konačno utvrđena izlazna frekvencija manja od 1 GHz; ili</w:t>
      </w:r>
    </w:p>
    <w:p w:rsidR="00AB7BEB" w:rsidRPr="0023388E" w:rsidRDefault="00AB7BEB" w:rsidP="00B910F5">
      <w:pPr>
        <w:tabs>
          <w:tab w:val="left" w:pos="715"/>
        </w:tabs>
        <w:ind w:left="167"/>
        <w:rPr>
          <w:rFonts w:ascii="Times New Roman" w:hAnsi="Times New Roman" w:cs="Times New Roman"/>
          <w:sz w:val="24"/>
          <w:szCs w:val="24"/>
        </w:rPr>
      </w:pPr>
      <w:r w:rsidRPr="0023388E">
        <w:rPr>
          <w:rFonts w:ascii="Times New Roman" w:hAnsi="Times New Roman" w:cs="Times New Roman"/>
          <w:sz w:val="24"/>
          <w:szCs w:val="24"/>
        </w:rPr>
        <w:t>b.</w:t>
      </w:r>
      <w:r w:rsidRPr="0023388E">
        <w:rPr>
          <w:rFonts w:ascii="Times New Roman" w:hAnsi="Times New Roman" w:cs="Times New Roman"/>
          <w:sz w:val="24"/>
          <w:szCs w:val="24"/>
        </w:rPr>
        <w:tab/>
        <w:t xml:space="preserve"> </w:t>
      </w:r>
      <w:r w:rsidR="00B910F5" w:rsidRPr="0023388E">
        <w:rPr>
          <w:sz w:val="24"/>
        </w:rPr>
        <w:t>±</w:t>
      </w:r>
      <w:r w:rsidRPr="0023388E">
        <w:rPr>
          <w:rFonts w:ascii="Times New Roman" w:hAnsi="Times New Roman" w:cs="Times New Roman"/>
          <w:sz w:val="24"/>
          <w:szCs w:val="24"/>
        </w:rPr>
        <w:t>0,1 deo na milion konačno utvrđene izlazne frekvencije jednake ili veće od 1 GHz.</w:t>
      </w:r>
    </w:p>
    <w:p w:rsidR="00AB7BEB" w:rsidRPr="0023388E" w:rsidRDefault="00AB7BEB" w:rsidP="00B910F5">
      <w:pPr>
        <w:pStyle w:val="BodyText"/>
        <w:spacing w:before="214"/>
        <w:rPr>
          <w:rFonts w:ascii="Times New Roman" w:hAnsi="Times New Roman" w:cs="Times New Roman"/>
          <w:sz w:val="24"/>
          <w:szCs w:val="24"/>
        </w:rPr>
      </w:pPr>
    </w:p>
    <w:p w:rsidR="00AB7BEB" w:rsidRPr="0023388E" w:rsidRDefault="00AB7BEB" w:rsidP="00B910F5">
      <w:pPr>
        <w:spacing w:line="247" w:lineRule="auto"/>
        <w:ind w:left="168" w:firstLine="4"/>
        <w:rPr>
          <w:rFonts w:ascii="Times New Roman" w:hAnsi="Times New Roman" w:cs="Times New Roman"/>
          <w:sz w:val="24"/>
          <w:szCs w:val="24"/>
        </w:rPr>
      </w:pPr>
      <w:r w:rsidRPr="0023388E">
        <w:rPr>
          <w:rFonts w:ascii="Times New Roman" w:hAnsi="Times New Roman" w:cs="Times New Roman"/>
          <w:sz w:val="24"/>
          <w:szCs w:val="24"/>
        </w:rPr>
        <w:t>„Gorivna ćelija“ (8.) je elektrohemijski uređaj koji služi za direktno pretvaranje hemijske energije u jednosmernu struju korišćenjem goriva iz spoljašnjeg izvora.</w:t>
      </w:r>
    </w:p>
    <w:p w:rsidR="00AB7BEB" w:rsidRPr="0023388E" w:rsidRDefault="00AB7BEB" w:rsidP="00B910F5">
      <w:pPr>
        <w:pStyle w:val="BodyText"/>
        <w:rPr>
          <w:rFonts w:ascii="Times New Roman" w:hAnsi="Times New Roman" w:cs="Times New Roman"/>
          <w:sz w:val="24"/>
          <w:szCs w:val="24"/>
        </w:rPr>
      </w:pPr>
    </w:p>
    <w:p w:rsidR="00AB7BEB" w:rsidRPr="0023388E" w:rsidRDefault="00AB7BEB" w:rsidP="00B910F5">
      <w:pPr>
        <w:spacing w:line="247" w:lineRule="auto"/>
        <w:ind w:left="168" w:right="116" w:firstLine="3"/>
        <w:rPr>
          <w:rFonts w:ascii="Times New Roman" w:hAnsi="Times New Roman" w:cs="Times New Roman"/>
          <w:sz w:val="24"/>
          <w:szCs w:val="24"/>
        </w:rPr>
      </w:pPr>
      <w:r w:rsidRPr="0023388E">
        <w:rPr>
          <w:rFonts w:ascii="Times New Roman" w:hAnsi="Times New Roman" w:cs="Times New Roman"/>
          <w:sz w:val="24"/>
          <w:szCs w:val="24"/>
        </w:rPr>
        <w:t>„Taljivi“ (1.) znači da može biti umrežen ili dalje polimerizovan (vulkanizovan) korišćenjem toplote, zračenja, katalizatora itd. ili se može rastopiti bez pirolize (ugljenjivanja).</w:t>
      </w:r>
    </w:p>
    <w:p w:rsidR="00682411" w:rsidRPr="0023388E" w:rsidRDefault="00682411" w:rsidP="00B910F5">
      <w:pPr>
        <w:spacing w:line="247" w:lineRule="auto"/>
        <w:ind w:left="168" w:right="116" w:firstLine="3"/>
        <w:rPr>
          <w:rFonts w:ascii="Times New Roman" w:hAnsi="Times New Roman" w:cs="Times New Roman"/>
          <w:sz w:val="24"/>
          <w:szCs w:val="24"/>
        </w:rPr>
      </w:pPr>
    </w:p>
    <w:p w:rsidR="00682411" w:rsidRPr="0023388E" w:rsidRDefault="00682411" w:rsidP="00B910F5">
      <w:pPr>
        <w:spacing w:line="247" w:lineRule="auto"/>
        <w:ind w:left="168" w:right="116" w:firstLine="3"/>
        <w:rPr>
          <w:rFonts w:ascii="Times New Roman" w:hAnsi="Times New Roman" w:cs="Times New Roman"/>
          <w:sz w:val="24"/>
          <w:szCs w:val="24"/>
        </w:rPr>
      </w:pPr>
      <w:r w:rsidRPr="0023388E">
        <w:rPr>
          <w:rFonts w:ascii="Times New Roman" w:hAnsi="Times New Roman" w:cs="Times New Roman"/>
          <w:sz w:val="24"/>
          <w:szCs w:val="24"/>
        </w:rPr>
        <w:t>„Tranzistor sa efektom polja za sve izlaze</w:t>
      </w:r>
      <w:r w:rsidR="00180AFD" w:rsidRPr="0023388E">
        <w:rPr>
          <w:rFonts w:ascii="Times New Roman" w:hAnsi="Times New Roman" w:cs="Times New Roman"/>
          <w:sz w:val="24"/>
          <w:szCs w:val="24"/>
        </w:rPr>
        <w:t>“</w:t>
      </w:r>
      <w:r w:rsidRPr="0023388E">
        <w:rPr>
          <w:rFonts w:ascii="Times New Roman" w:hAnsi="Times New Roman" w:cs="Times New Roman"/>
          <w:sz w:val="24"/>
          <w:szCs w:val="24"/>
        </w:rPr>
        <w:t xml:space="preserve"> („GAAFET“) (3) označava uređaj koji ima jedan ili više elemenata poluprovodničkog provodnog kanala sa zajedničkom strukturom izlaza koja okružuje i kontroliše struju u svim poluprovodničkim provodnim kanalima elemenata.</w:t>
      </w:r>
    </w:p>
    <w:p w:rsidR="00682411" w:rsidRPr="0023388E" w:rsidRDefault="00682411" w:rsidP="00B910F5">
      <w:pPr>
        <w:spacing w:line="247" w:lineRule="auto"/>
        <w:ind w:left="168" w:right="116" w:firstLine="3"/>
        <w:rPr>
          <w:rFonts w:ascii="Times New Roman" w:hAnsi="Times New Roman" w:cs="Times New Roman"/>
          <w:sz w:val="24"/>
          <w:szCs w:val="24"/>
        </w:rPr>
      </w:pPr>
    </w:p>
    <w:p w:rsidR="00682411" w:rsidRPr="0023388E" w:rsidRDefault="00682411" w:rsidP="00CC4A5E">
      <w:pPr>
        <w:spacing w:line="247" w:lineRule="auto"/>
        <w:ind w:left="171" w:right="116" w:firstLine="552"/>
        <w:rPr>
          <w:rFonts w:ascii="Times New Roman" w:hAnsi="Times New Roman" w:cs="Times New Roman"/>
          <w:sz w:val="24"/>
          <w:szCs w:val="24"/>
        </w:rPr>
      </w:pPr>
      <w:r w:rsidRPr="0023388E">
        <w:rPr>
          <w:rFonts w:ascii="Times New Roman" w:hAnsi="Times New Roman" w:cs="Times New Roman"/>
          <w:i/>
          <w:iCs/>
          <w:sz w:val="24"/>
          <w:szCs w:val="24"/>
          <w:u w:val="single"/>
        </w:rPr>
        <w:t>N.B.</w:t>
      </w:r>
      <w:r w:rsidRPr="0023388E">
        <w:rPr>
          <w:rFonts w:ascii="Times New Roman" w:hAnsi="Times New Roman" w:cs="Times New Roman"/>
          <w:i/>
          <w:iCs/>
          <w:sz w:val="24"/>
          <w:szCs w:val="24"/>
        </w:rPr>
        <w:t xml:space="preserve"> Ova definicija uključuje nanolistove ili nanožice sa efektom polja i tranzistore</w:t>
      </w:r>
      <w:r w:rsidR="00CC4A5E"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okolnih izlaza i druge strukture elementa poluprovodničkih kanala "GAAFET".</w:t>
      </w:r>
    </w:p>
    <w:p w:rsidR="00682411" w:rsidRPr="0023388E" w:rsidRDefault="00682411" w:rsidP="00B910F5">
      <w:pPr>
        <w:spacing w:line="242" w:lineRule="auto"/>
        <w:ind w:left="166" w:firstLine="8"/>
        <w:rPr>
          <w:rFonts w:ascii="Times New Roman" w:hAnsi="Times New Roman" w:cs="Times New Roman"/>
          <w:sz w:val="24"/>
          <w:szCs w:val="24"/>
        </w:rPr>
      </w:pPr>
    </w:p>
    <w:p w:rsidR="00682411" w:rsidRPr="0023388E" w:rsidRDefault="00682411" w:rsidP="00B910F5">
      <w:pPr>
        <w:spacing w:line="242" w:lineRule="auto"/>
        <w:ind w:left="166" w:firstLine="8"/>
        <w:rPr>
          <w:rFonts w:ascii="Times New Roman" w:hAnsi="Times New Roman" w:cs="Times New Roman"/>
          <w:sz w:val="24"/>
          <w:szCs w:val="24"/>
        </w:rPr>
      </w:pPr>
    </w:p>
    <w:p w:rsidR="00AB7BEB" w:rsidRPr="0023388E" w:rsidRDefault="00AB7BEB" w:rsidP="00682411">
      <w:pPr>
        <w:spacing w:line="242" w:lineRule="auto"/>
        <w:ind w:left="166" w:firstLine="8"/>
        <w:rPr>
          <w:rFonts w:ascii="Times New Roman" w:hAnsi="Times New Roman" w:cs="Times New Roman"/>
          <w:sz w:val="24"/>
          <w:szCs w:val="24"/>
        </w:rPr>
      </w:pPr>
      <w:r w:rsidRPr="0023388E">
        <w:rPr>
          <w:rFonts w:ascii="Times New Roman" w:hAnsi="Times New Roman" w:cs="Times New Roman"/>
          <w:sz w:val="24"/>
          <w:szCs w:val="24"/>
        </w:rPr>
        <w:t>„Skupovi za navođenje“ (7.) označava sisteme koji integrišu proces merenja i izračunavanja položaja i brzine vozila (tj. navigacije) sa procesom izračunavanja i slanja komandi sistemima kontrole leta vozila za korekciju putanje.</w:t>
      </w:r>
    </w:p>
    <w:p w:rsidR="00AB7BEB" w:rsidRPr="0023388E" w:rsidRDefault="00AB7BEB" w:rsidP="00B910F5">
      <w:pPr>
        <w:pStyle w:val="BodyText"/>
        <w:spacing w:before="92"/>
        <w:rPr>
          <w:rFonts w:ascii="Times New Roman" w:hAnsi="Times New Roman" w:cs="Times New Roman"/>
          <w:sz w:val="24"/>
          <w:szCs w:val="24"/>
        </w:rPr>
      </w:pPr>
    </w:p>
    <w:p w:rsidR="00CC4A5E" w:rsidRPr="0023388E" w:rsidRDefault="00CC4A5E" w:rsidP="00B910F5">
      <w:pPr>
        <w:pStyle w:val="BodyText"/>
        <w:spacing w:before="92"/>
        <w:rPr>
          <w:rFonts w:ascii="Times New Roman" w:hAnsi="Times New Roman" w:cs="Times New Roman"/>
          <w:sz w:val="24"/>
          <w:szCs w:val="24"/>
        </w:rPr>
      </w:pPr>
    </w:p>
    <w:p w:rsidR="00682411" w:rsidRPr="0023388E" w:rsidRDefault="00682411" w:rsidP="00CC4A5E">
      <w:pPr>
        <w:pStyle w:val="BodyText"/>
        <w:tabs>
          <w:tab w:val="left" w:pos="3760"/>
        </w:tabs>
        <w:spacing w:before="92"/>
        <w:rPr>
          <w:rFonts w:ascii="Times New Roman" w:hAnsi="Times New Roman" w:cs="Times New Roman"/>
          <w:sz w:val="24"/>
          <w:szCs w:val="24"/>
        </w:rPr>
      </w:pPr>
    </w:p>
    <w:p w:rsidR="00AF3DDD" w:rsidRPr="0023388E" w:rsidRDefault="00AF3DDD" w:rsidP="00AF3DDD">
      <w:pPr>
        <w:pStyle w:val="BodyText"/>
        <w:spacing w:before="96"/>
        <w:rPr>
          <w:rFonts w:ascii="Times New Roman" w:hAnsi="Times New Roman" w:cs="Times New Roman"/>
          <w:sz w:val="24"/>
          <w:szCs w:val="24"/>
        </w:rPr>
      </w:pPr>
    </w:p>
    <w:p w:rsidR="00AF3DDD" w:rsidRPr="0023388E" w:rsidRDefault="00AF3DDD" w:rsidP="00AF3DDD">
      <w:pPr>
        <w:spacing w:line="242" w:lineRule="auto"/>
        <w:ind w:left="166" w:firstLine="8"/>
        <w:rPr>
          <w:rFonts w:ascii="Times New Roman" w:hAnsi="Times New Roman" w:cs="Times New Roman"/>
          <w:sz w:val="24"/>
          <w:szCs w:val="24"/>
        </w:rPr>
      </w:pPr>
      <w:r w:rsidRPr="0023388E">
        <w:rPr>
          <w:rFonts w:ascii="Times New Roman" w:hAnsi="Times New Roman" w:cs="Times New Roman"/>
          <w:sz w:val="24"/>
          <w:szCs w:val="24"/>
        </w:rPr>
        <w:t>„Stalni selektori“ (5.) označavaju podatke ili skup podataka koji se odnose na pojedinca (npr. prezime, ime, e-mail adresa, kućna adresa, broj telefona ili članstvo u grupi).</w:t>
      </w:r>
    </w:p>
    <w:p w:rsidR="00AF3DDD" w:rsidRPr="0023388E" w:rsidRDefault="00AF3DDD" w:rsidP="00AF3DDD">
      <w:pPr>
        <w:spacing w:line="242" w:lineRule="auto"/>
        <w:ind w:left="166" w:firstLine="8"/>
        <w:rPr>
          <w:rFonts w:ascii="Times New Roman" w:hAnsi="Times New Roman" w:cs="Times New Roman"/>
          <w:sz w:val="24"/>
          <w:szCs w:val="24"/>
        </w:rPr>
      </w:pPr>
    </w:p>
    <w:p w:rsidR="00AF3DDD" w:rsidRPr="0023388E" w:rsidRDefault="00AF3DDD" w:rsidP="00AF3DDD">
      <w:pPr>
        <w:spacing w:line="244" w:lineRule="auto"/>
        <w:ind w:left="165" w:right="128" w:firstLine="6"/>
        <w:jc w:val="both"/>
        <w:rPr>
          <w:rFonts w:ascii="Times New Roman" w:hAnsi="Times New Roman" w:cs="Times New Roman"/>
          <w:sz w:val="24"/>
          <w:szCs w:val="24"/>
        </w:rPr>
      </w:pPr>
      <w:r w:rsidRPr="0023388E">
        <w:rPr>
          <w:rFonts w:ascii="Times New Roman" w:hAnsi="Times New Roman" w:cs="Times New Roman"/>
          <w:sz w:val="24"/>
          <w:szCs w:val="24"/>
        </w:rPr>
        <w:t xml:space="preserve">„Dizel motori velike snage“ (9) označavaju dizel motore sa specificiranim srednjim efektivnim pritiskom kočnice od 1,8 MPa ili više pri brzini od 2 300 r.p.m, pod uslovom da je definisana brzina 2 300 r.p.m. ili više </w:t>
      </w:r>
    </w:p>
    <w:p w:rsidR="00AF3DDD" w:rsidRPr="0023388E" w:rsidRDefault="00AF3DDD" w:rsidP="00AF3DDD">
      <w:pPr>
        <w:spacing w:line="244" w:lineRule="auto"/>
        <w:ind w:left="165" w:right="128" w:firstLine="6"/>
        <w:jc w:val="both"/>
        <w:rPr>
          <w:rFonts w:ascii="Times New Roman" w:hAnsi="Times New Roman" w:cs="Times New Roman"/>
          <w:sz w:val="24"/>
          <w:szCs w:val="24"/>
        </w:rPr>
      </w:pPr>
    </w:p>
    <w:p w:rsidR="00AB7BEB" w:rsidRPr="0023388E" w:rsidRDefault="00AB7BEB" w:rsidP="00AF3DDD">
      <w:pPr>
        <w:spacing w:line="244" w:lineRule="auto"/>
        <w:ind w:left="165" w:right="128" w:firstLine="6"/>
        <w:jc w:val="both"/>
        <w:rPr>
          <w:rFonts w:ascii="Times New Roman" w:hAnsi="Times New Roman" w:cs="Times New Roman"/>
          <w:sz w:val="24"/>
          <w:szCs w:val="24"/>
        </w:rPr>
      </w:pPr>
      <w:r w:rsidRPr="0023388E">
        <w:rPr>
          <w:rFonts w:ascii="Times New Roman" w:hAnsi="Times New Roman" w:cs="Times New Roman"/>
          <w:sz w:val="24"/>
          <w:szCs w:val="24"/>
        </w:rPr>
        <w:t xml:space="preserve">„Hibridno integrisano kolo“ (3.) označava bilo koju kombinaciju integrisanog kola ili </w:t>
      </w:r>
      <w:r w:rsidRPr="0023388E">
        <w:rPr>
          <w:rFonts w:ascii="Times New Roman" w:hAnsi="Times New Roman" w:cs="Times New Roman"/>
          <w:sz w:val="24"/>
          <w:szCs w:val="24"/>
        </w:rPr>
        <w:lastRenderedPageBreak/>
        <w:t>integrisanih kola sa „elementima kola“ ili „diskretnim komponentama“ koje su povezane zajedno radi obavljanja određenih funkcija i koje imaju sve navedene karakteristike:</w:t>
      </w:r>
    </w:p>
    <w:p w:rsidR="00AB7BEB" w:rsidRPr="0023388E" w:rsidRDefault="00AB7BEB" w:rsidP="00B910F5">
      <w:pPr>
        <w:pStyle w:val="BodyText"/>
        <w:spacing w:before="100"/>
        <w:rPr>
          <w:rFonts w:ascii="Times New Roman" w:hAnsi="Times New Roman" w:cs="Times New Roman"/>
          <w:sz w:val="24"/>
          <w:szCs w:val="24"/>
        </w:rPr>
      </w:pPr>
    </w:p>
    <w:p w:rsidR="00AB7BEB" w:rsidRPr="0023388E" w:rsidRDefault="00AB7BEB" w:rsidP="00043DF6">
      <w:pPr>
        <w:pStyle w:val="ListParagraph"/>
        <w:numPr>
          <w:ilvl w:val="0"/>
          <w:numId w:val="296"/>
        </w:numPr>
        <w:tabs>
          <w:tab w:val="left" w:pos="709"/>
        </w:tabs>
        <w:spacing w:before="1"/>
        <w:rPr>
          <w:rFonts w:ascii="Times New Roman" w:hAnsi="Times New Roman" w:cs="Times New Roman"/>
          <w:sz w:val="24"/>
          <w:szCs w:val="24"/>
        </w:rPr>
      </w:pPr>
      <w:r w:rsidRPr="0023388E">
        <w:rPr>
          <w:rFonts w:ascii="Times New Roman" w:hAnsi="Times New Roman" w:cs="Times New Roman"/>
          <w:sz w:val="24"/>
          <w:szCs w:val="24"/>
        </w:rPr>
        <w:t>sadrže najmanje jedan uređaj bez kućišta;</w:t>
      </w:r>
    </w:p>
    <w:p w:rsidR="00AB7BEB" w:rsidRPr="0023388E" w:rsidRDefault="00AB7BEB" w:rsidP="00043DF6">
      <w:pPr>
        <w:pStyle w:val="ListParagraph"/>
        <w:numPr>
          <w:ilvl w:val="0"/>
          <w:numId w:val="296"/>
        </w:numPr>
        <w:tabs>
          <w:tab w:val="left" w:pos="707"/>
        </w:tabs>
        <w:spacing w:before="0"/>
        <w:ind w:left="707" w:hanging="540"/>
        <w:rPr>
          <w:rFonts w:ascii="Times New Roman" w:hAnsi="Times New Roman" w:cs="Times New Roman"/>
          <w:sz w:val="24"/>
          <w:szCs w:val="24"/>
        </w:rPr>
      </w:pPr>
      <w:r w:rsidRPr="0023388E">
        <w:rPr>
          <w:rFonts w:ascii="Times New Roman" w:hAnsi="Times New Roman" w:cs="Times New Roman"/>
          <w:sz w:val="24"/>
          <w:szCs w:val="24"/>
        </w:rPr>
        <w:t>povezani su tipičnim metodama proizvodnje integrisanih kola;</w:t>
      </w:r>
    </w:p>
    <w:p w:rsidR="00AB7BEB" w:rsidRPr="0023388E" w:rsidRDefault="00AB7BEB" w:rsidP="00043DF6">
      <w:pPr>
        <w:pStyle w:val="ListParagraph"/>
        <w:numPr>
          <w:ilvl w:val="0"/>
          <w:numId w:val="296"/>
        </w:numPr>
        <w:tabs>
          <w:tab w:val="left" w:pos="713"/>
        </w:tabs>
        <w:spacing w:before="0"/>
        <w:ind w:left="713" w:hanging="549"/>
        <w:rPr>
          <w:rFonts w:ascii="Times New Roman" w:hAnsi="Times New Roman" w:cs="Times New Roman"/>
          <w:sz w:val="24"/>
          <w:szCs w:val="24"/>
        </w:rPr>
      </w:pPr>
      <w:r w:rsidRPr="0023388E">
        <w:rPr>
          <w:rFonts w:ascii="Times New Roman" w:hAnsi="Times New Roman" w:cs="Times New Roman"/>
          <w:sz w:val="24"/>
          <w:szCs w:val="24"/>
        </w:rPr>
        <w:t>moguće ih je zameniti u celini; i</w:t>
      </w:r>
    </w:p>
    <w:p w:rsidR="00AB7BEB" w:rsidRPr="0023388E" w:rsidRDefault="00AB7BEB" w:rsidP="00043DF6">
      <w:pPr>
        <w:pStyle w:val="ListParagraph"/>
        <w:numPr>
          <w:ilvl w:val="0"/>
          <w:numId w:val="296"/>
        </w:numPr>
        <w:tabs>
          <w:tab w:val="left" w:pos="707"/>
        </w:tabs>
        <w:spacing w:before="0"/>
        <w:ind w:left="707" w:hanging="542"/>
        <w:rPr>
          <w:rFonts w:ascii="Times New Roman" w:hAnsi="Times New Roman" w:cs="Times New Roman"/>
          <w:sz w:val="24"/>
          <w:szCs w:val="24"/>
        </w:rPr>
      </w:pPr>
      <w:r w:rsidRPr="0023388E">
        <w:rPr>
          <w:rFonts w:ascii="Times New Roman" w:hAnsi="Times New Roman" w:cs="Times New Roman"/>
          <w:sz w:val="24"/>
          <w:szCs w:val="24"/>
        </w:rPr>
        <w:t>obično se ne mogu razdvojiti.</w:t>
      </w:r>
    </w:p>
    <w:p w:rsidR="00AB7BEB" w:rsidRPr="0023388E" w:rsidRDefault="00AB7BEB" w:rsidP="00B910F5">
      <w:pPr>
        <w:pStyle w:val="BodyText"/>
        <w:spacing w:before="230"/>
        <w:rPr>
          <w:rFonts w:ascii="Times New Roman" w:hAnsi="Times New Roman" w:cs="Times New Roman"/>
          <w:sz w:val="24"/>
          <w:szCs w:val="24"/>
        </w:rPr>
      </w:pPr>
    </w:p>
    <w:p w:rsidR="00AB7BEB" w:rsidRPr="0023388E" w:rsidRDefault="00682411" w:rsidP="002B50EA">
      <w:pPr>
        <w:tabs>
          <w:tab w:val="left" w:pos="2061"/>
        </w:tabs>
        <w:ind w:left="1440"/>
        <w:jc w:val="both"/>
        <w:rPr>
          <w:rFonts w:ascii="Times New Roman" w:hAnsi="Times New Roman" w:cs="Times New Roman"/>
          <w:i/>
          <w:sz w:val="24"/>
          <w:szCs w:val="24"/>
        </w:rPr>
      </w:pPr>
      <w:r w:rsidRPr="0023388E">
        <w:rPr>
          <w:rFonts w:ascii="Times New Roman" w:hAnsi="Times New Roman" w:cs="Times New Roman"/>
          <w:sz w:val="24"/>
          <w:szCs w:val="24"/>
          <w:u w:val="single" w:color="181818"/>
        </w:rPr>
        <w:t>V.N</w:t>
      </w:r>
      <w:r w:rsidR="00AB7BEB" w:rsidRPr="0023388E">
        <w:rPr>
          <w:rFonts w:ascii="Times New Roman" w:hAnsi="Times New Roman" w:cs="Times New Roman"/>
          <w:sz w:val="24"/>
          <w:szCs w:val="24"/>
          <w:u w:val="single" w:color="181818"/>
        </w:rPr>
        <w:t xml:space="preserve"> 1.</w:t>
      </w:r>
      <w:r w:rsidRPr="0023388E">
        <w:rPr>
          <w:rFonts w:ascii="Times New Roman" w:hAnsi="Times New Roman" w:cs="Times New Roman"/>
          <w:sz w:val="24"/>
          <w:szCs w:val="24"/>
        </w:rPr>
        <w:t xml:space="preserve">  </w:t>
      </w:r>
      <w:r w:rsidR="00AB7BEB" w:rsidRPr="0023388E">
        <w:rPr>
          <w:rFonts w:ascii="Times New Roman" w:hAnsi="Times New Roman" w:cs="Times New Roman"/>
          <w:i/>
          <w:iCs/>
          <w:sz w:val="24"/>
          <w:szCs w:val="24"/>
        </w:rPr>
        <w:t>Element sklopa: jedan aktivan ili pasivan funkcionalni deo elektronskog sklopa, kao što je</w:t>
      </w:r>
      <w:r w:rsidRPr="0023388E">
        <w:rPr>
          <w:rFonts w:ascii="Times New Roman" w:hAnsi="Times New Roman" w:cs="Times New Roman"/>
          <w:i/>
          <w:iCs/>
          <w:sz w:val="24"/>
          <w:szCs w:val="24"/>
        </w:rPr>
        <w:t xml:space="preserve"> </w:t>
      </w:r>
      <w:r w:rsidR="00AB7BEB" w:rsidRPr="0023388E">
        <w:rPr>
          <w:rFonts w:ascii="Times New Roman" w:hAnsi="Times New Roman" w:cs="Times New Roman"/>
          <w:i/>
          <w:iCs/>
          <w:sz w:val="24"/>
          <w:szCs w:val="24"/>
        </w:rPr>
        <w:t>jedna dioda, jedan tranzistor, jedan otpornik, jedan kondenzator itd</w:t>
      </w:r>
      <w:r w:rsidR="00AB7BEB" w:rsidRPr="0023388E">
        <w:rPr>
          <w:rFonts w:ascii="Times New Roman" w:hAnsi="Times New Roman" w:cs="Times New Roman"/>
          <w:i/>
          <w:sz w:val="24"/>
          <w:szCs w:val="24"/>
        </w:rPr>
        <w:t>.</w:t>
      </w:r>
    </w:p>
    <w:p w:rsidR="00AB7BEB" w:rsidRPr="0023388E" w:rsidRDefault="00AB7BEB" w:rsidP="00B910F5">
      <w:pPr>
        <w:pStyle w:val="BodyText"/>
        <w:spacing w:before="229"/>
        <w:rPr>
          <w:rFonts w:ascii="Times New Roman" w:hAnsi="Times New Roman" w:cs="Times New Roman"/>
          <w:i/>
          <w:sz w:val="24"/>
          <w:szCs w:val="24"/>
        </w:rPr>
      </w:pPr>
    </w:p>
    <w:p w:rsidR="00AB7BEB" w:rsidRPr="0023388E" w:rsidRDefault="00682411" w:rsidP="002B50EA">
      <w:pPr>
        <w:tabs>
          <w:tab w:val="left" w:pos="2061"/>
        </w:tabs>
        <w:ind w:left="1440"/>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V.N</w:t>
      </w:r>
      <w:r w:rsidR="00AB7BEB" w:rsidRPr="0023388E">
        <w:rPr>
          <w:rFonts w:ascii="Times New Roman" w:hAnsi="Times New Roman" w:cs="Times New Roman"/>
          <w:i/>
          <w:iCs/>
          <w:sz w:val="24"/>
          <w:szCs w:val="24"/>
          <w:u w:val="single"/>
        </w:rPr>
        <w:t xml:space="preserve"> 2.</w:t>
      </w:r>
      <w:r w:rsidRPr="0023388E">
        <w:rPr>
          <w:rFonts w:ascii="Times New Roman" w:hAnsi="Times New Roman" w:cs="Times New Roman"/>
          <w:i/>
          <w:iCs/>
          <w:sz w:val="24"/>
          <w:szCs w:val="24"/>
        </w:rPr>
        <w:t xml:space="preserve"> </w:t>
      </w:r>
      <w:r w:rsidR="00AB7BEB" w:rsidRPr="0023388E">
        <w:rPr>
          <w:rFonts w:ascii="Times New Roman" w:hAnsi="Times New Roman" w:cs="Times New Roman"/>
          <w:i/>
          <w:iCs/>
          <w:sz w:val="24"/>
          <w:szCs w:val="24"/>
        </w:rPr>
        <w:t>, Diskretna komponenta': posebno upakovan 'element sklopa' s vlastitim spoljnim priključcima</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2B50EA">
      <w:pPr>
        <w:spacing w:line="249" w:lineRule="auto"/>
        <w:ind w:left="165"/>
        <w:jc w:val="both"/>
        <w:rPr>
          <w:rFonts w:ascii="Times New Roman" w:hAnsi="Times New Roman" w:cs="Times New Roman"/>
          <w:sz w:val="24"/>
          <w:szCs w:val="24"/>
        </w:rPr>
      </w:pPr>
      <w:r w:rsidRPr="0023388E">
        <w:rPr>
          <w:rFonts w:ascii="Times New Roman" w:hAnsi="Times New Roman" w:cs="Times New Roman"/>
          <w:sz w:val="24"/>
          <w:szCs w:val="24"/>
        </w:rPr>
        <w:t>„Poboljšanje slike“ (4.) označava obradu slika koje nose eksterno dobijene informacije pomoću algoritama kao što su vremenska kompresija, filtriranje, ekstrakcija, selekcija, korelacija, konvolucija ili unakrsna transformacija (npr. brza Furijeova transformacija ili Volšova transformacija). Ovo ne uključuje algoritme koji koriste samo linearnu ili rotirajuću transformaciju jedne slike, kao što je translacija, ekstrakcija obeležja, registracija ili lažno bojenje.</w:t>
      </w:r>
    </w:p>
    <w:p w:rsidR="00AB7BEB" w:rsidRPr="0023388E" w:rsidRDefault="00AB7BEB" w:rsidP="00B910F5">
      <w:pPr>
        <w:pStyle w:val="BodyText"/>
        <w:spacing w:before="102"/>
        <w:rPr>
          <w:rFonts w:ascii="Times New Roman" w:hAnsi="Times New Roman" w:cs="Times New Roman"/>
          <w:sz w:val="24"/>
          <w:szCs w:val="24"/>
        </w:rPr>
      </w:pPr>
    </w:p>
    <w:p w:rsidR="00AB7BEB" w:rsidRPr="0023388E" w:rsidRDefault="00AB7BEB" w:rsidP="002B50EA">
      <w:pPr>
        <w:spacing w:before="1" w:line="256" w:lineRule="auto"/>
        <w:ind w:left="170" w:hanging="6"/>
        <w:jc w:val="both"/>
        <w:rPr>
          <w:rFonts w:ascii="Times New Roman" w:hAnsi="Times New Roman" w:cs="Times New Roman"/>
          <w:sz w:val="24"/>
          <w:szCs w:val="24"/>
        </w:rPr>
      </w:pPr>
      <w:r w:rsidRPr="0023388E">
        <w:rPr>
          <w:rFonts w:ascii="Times New Roman" w:hAnsi="Times New Roman" w:cs="Times New Roman"/>
          <w:sz w:val="24"/>
          <w:szCs w:val="24"/>
        </w:rPr>
        <w:t>„Imunotoksin“ (1.) je kombinacija jedne ćelije određenog monoklonskog antitela i „toksina“ ili „podjedinice toksina“, koja selektivno deluje na obolele ćelije.</w:t>
      </w:r>
    </w:p>
    <w:p w:rsidR="00AB7BEB" w:rsidRPr="0023388E" w:rsidRDefault="00AB7BEB" w:rsidP="002B50EA">
      <w:pPr>
        <w:pStyle w:val="BodyText"/>
        <w:spacing w:before="90"/>
        <w:jc w:val="both"/>
        <w:rPr>
          <w:rFonts w:ascii="Times New Roman" w:hAnsi="Times New Roman" w:cs="Times New Roman"/>
          <w:sz w:val="24"/>
          <w:szCs w:val="24"/>
        </w:rPr>
      </w:pPr>
    </w:p>
    <w:p w:rsidR="00AB7BEB" w:rsidRPr="0023388E" w:rsidRDefault="00AB7BEB" w:rsidP="00AF3DDD">
      <w:pPr>
        <w:spacing w:before="1" w:line="249" w:lineRule="auto"/>
        <w:ind w:left="161" w:right="115" w:firstLine="3"/>
        <w:jc w:val="both"/>
        <w:rPr>
          <w:rFonts w:ascii="Times New Roman" w:hAnsi="Times New Roman" w:cs="Times New Roman"/>
          <w:sz w:val="24"/>
          <w:szCs w:val="24"/>
        </w:rPr>
      </w:pPr>
      <w:r w:rsidRPr="0023388E">
        <w:rPr>
          <w:rFonts w:ascii="Times New Roman" w:hAnsi="Times New Roman" w:cs="Times New Roman"/>
          <w:sz w:val="24"/>
          <w:szCs w:val="24"/>
        </w:rPr>
        <w:t>„U javnom vlasništvu“ (NTO, NNT, NSO), kako se ovde koristi, znači „tehnologija“ ili „softver“ koji je, nakon daljeg širenja, stavljen na raspolaganje bez ograničenja (ograničenja autorskih prava ne znače da „tehnologija“ ili „ softvera“ nisu „u javnom vlasništvu“).</w:t>
      </w:r>
    </w:p>
    <w:p w:rsidR="00AB7BEB" w:rsidRPr="0023388E" w:rsidRDefault="00AB7BEB" w:rsidP="002B50EA">
      <w:pPr>
        <w:pStyle w:val="BodyText"/>
        <w:spacing w:before="100"/>
        <w:jc w:val="both"/>
        <w:rPr>
          <w:rFonts w:ascii="Times New Roman" w:hAnsi="Times New Roman" w:cs="Times New Roman"/>
          <w:sz w:val="24"/>
          <w:szCs w:val="24"/>
        </w:rPr>
      </w:pPr>
    </w:p>
    <w:p w:rsidR="00AB7BEB" w:rsidRPr="0023388E" w:rsidRDefault="00AB7BEB" w:rsidP="002B50EA">
      <w:pPr>
        <w:spacing w:line="252" w:lineRule="auto"/>
        <w:ind w:left="170" w:hanging="6"/>
        <w:jc w:val="both"/>
        <w:rPr>
          <w:rFonts w:ascii="Times New Roman" w:hAnsi="Times New Roman" w:cs="Times New Roman"/>
          <w:sz w:val="24"/>
          <w:szCs w:val="24"/>
        </w:rPr>
      </w:pPr>
      <w:r w:rsidRPr="0023388E">
        <w:rPr>
          <w:rFonts w:ascii="Times New Roman" w:hAnsi="Times New Roman" w:cs="Times New Roman"/>
          <w:sz w:val="24"/>
          <w:szCs w:val="24"/>
        </w:rPr>
        <w:t>„Informaciona bezbednost“ (GSN GISN 5.) su sva sredstva i funkcije koje obezbeđuju dostupnost, poverljivost ili integritet informacija ili komunikacija, isključujući sredstva i funkcije koje štite od kvarova. To uključuje 'kriptografiju', 'kriptografsku aktivaciju', 'kriptoanalizu', zaštitu od kompromitujućeg curenja informacija i kompjutersku sigurnost.</w:t>
      </w:r>
    </w:p>
    <w:p w:rsidR="00AB7BEB" w:rsidRPr="0023388E" w:rsidRDefault="00AB7BEB" w:rsidP="002B50EA">
      <w:pPr>
        <w:pStyle w:val="BodyText"/>
        <w:spacing w:before="98"/>
        <w:jc w:val="both"/>
        <w:rPr>
          <w:rFonts w:ascii="Times New Roman" w:hAnsi="Times New Roman" w:cs="Times New Roman"/>
          <w:sz w:val="24"/>
          <w:szCs w:val="24"/>
        </w:rPr>
      </w:pPr>
    </w:p>
    <w:p w:rsidR="00AB7BEB" w:rsidRPr="0023388E" w:rsidRDefault="00AB7BEB" w:rsidP="002B50EA">
      <w:pPr>
        <w:spacing w:before="1"/>
        <w:ind w:left="161"/>
        <w:jc w:val="both"/>
        <w:rPr>
          <w:rFonts w:ascii="Times New Roman" w:hAnsi="Times New Roman" w:cs="Times New Roman"/>
          <w:i/>
          <w:iCs/>
          <w:sz w:val="24"/>
          <w:szCs w:val="24"/>
        </w:rPr>
      </w:pPr>
      <w:r w:rsidRPr="0023388E">
        <w:rPr>
          <w:rFonts w:ascii="Times New Roman" w:hAnsi="Times New Roman" w:cs="Times New Roman"/>
          <w:i/>
          <w:iCs/>
          <w:sz w:val="24"/>
          <w:szCs w:val="24"/>
          <w:u w:val="single" w:color="2B2B2B"/>
        </w:rPr>
        <w:t>Tehnička napomena:</w:t>
      </w:r>
    </w:p>
    <w:p w:rsidR="00AB7BEB" w:rsidRPr="0023388E" w:rsidRDefault="00AB7BEB" w:rsidP="002B50EA">
      <w:pPr>
        <w:ind w:left="161"/>
        <w:jc w:val="both"/>
        <w:rPr>
          <w:rFonts w:ascii="Times New Roman" w:hAnsi="Times New Roman" w:cs="Times New Roman"/>
          <w:i/>
          <w:iCs/>
          <w:sz w:val="24"/>
          <w:szCs w:val="24"/>
        </w:rPr>
      </w:pPr>
      <w:r w:rsidRPr="0023388E">
        <w:rPr>
          <w:rFonts w:ascii="Times New Roman" w:hAnsi="Times New Roman" w:cs="Times New Roman"/>
          <w:i/>
          <w:iCs/>
          <w:sz w:val="24"/>
          <w:szCs w:val="24"/>
        </w:rPr>
        <w:t>"Kriptanaliza": analiza kriptografskog sistema ili njegovih ulaznih i izlaznihpodataka kako bi se dobile poverljive varijable ili osetljivi podaci</w:t>
      </w:r>
      <w:r w:rsidR="00682411"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uključujući i nekript</w:t>
      </w:r>
      <w:r w:rsidR="00682411" w:rsidRPr="0023388E">
        <w:rPr>
          <w:rFonts w:ascii="Times New Roman" w:hAnsi="Times New Roman" w:cs="Times New Roman"/>
          <w:i/>
          <w:iCs/>
          <w:sz w:val="24"/>
          <w:szCs w:val="24"/>
        </w:rPr>
        <w:t>ov</w:t>
      </w:r>
      <w:r w:rsidRPr="0023388E">
        <w:rPr>
          <w:rFonts w:ascii="Times New Roman" w:hAnsi="Times New Roman" w:cs="Times New Roman"/>
          <w:i/>
          <w:iCs/>
          <w:sz w:val="24"/>
          <w:szCs w:val="24"/>
        </w:rPr>
        <w:t>ani tekst.</w:t>
      </w:r>
    </w:p>
    <w:p w:rsidR="00AF3DDD" w:rsidRPr="0023388E" w:rsidRDefault="00AF3DDD" w:rsidP="00AF3DDD">
      <w:pPr>
        <w:spacing w:line="247" w:lineRule="auto"/>
        <w:ind w:left="182" w:right="131" w:hanging="18"/>
        <w:jc w:val="both"/>
        <w:rPr>
          <w:rFonts w:ascii="Times New Roman" w:hAnsi="Times New Roman" w:cs="Times New Roman"/>
          <w:sz w:val="24"/>
          <w:szCs w:val="24"/>
        </w:rPr>
      </w:pPr>
    </w:p>
    <w:p w:rsidR="00AB7BEB" w:rsidRPr="0023388E" w:rsidRDefault="00AB7BEB" w:rsidP="00AF3DDD">
      <w:pPr>
        <w:spacing w:line="247" w:lineRule="auto"/>
        <w:ind w:left="182" w:right="131" w:hanging="18"/>
        <w:jc w:val="both"/>
        <w:rPr>
          <w:rFonts w:ascii="Times New Roman" w:hAnsi="Times New Roman" w:cs="Times New Roman"/>
          <w:sz w:val="24"/>
          <w:szCs w:val="24"/>
        </w:rPr>
      </w:pPr>
      <w:r w:rsidRPr="0023388E">
        <w:rPr>
          <w:rFonts w:ascii="Times New Roman" w:hAnsi="Times New Roman" w:cs="Times New Roman"/>
          <w:sz w:val="24"/>
          <w:szCs w:val="24"/>
        </w:rPr>
        <w:t>„Trenutni propusni opseg“ (3., 5., 7.) označava propusni opseg u kome izlazna snaga ostaje konstantna unutar 3 dB bez podešavanja drugih parametara rada.</w:t>
      </w:r>
    </w:p>
    <w:p w:rsidR="00AB7BEB" w:rsidRPr="0023388E" w:rsidRDefault="00AB7BEB" w:rsidP="002B50EA">
      <w:pPr>
        <w:pStyle w:val="BodyText"/>
        <w:spacing w:before="108"/>
        <w:jc w:val="both"/>
        <w:rPr>
          <w:rFonts w:ascii="Times New Roman" w:hAnsi="Times New Roman" w:cs="Times New Roman"/>
          <w:sz w:val="24"/>
          <w:szCs w:val="24"/>
        </w:rPr>
      </w:pPr>
    </w:p>
    <w:p w:rsidR="00AB7BEB" w:rsidRPr="0023388E" w:rsidRDefault="00AB7BEB" w:rsidP="002B50EA">
      <w:pPr>
        <w:spacing w:line="252" w:lineRule="auto"/>
        <w:ind w:left="164" w:right="114"/>
        <w:jc w:val="both"/>
        <w:rPr>
          <w:rFonts w:ascii="Times New Roman" w:hAnsi="Times New Roman" w:cs="Times New Roman"/>
          <w:sz w:val="24"/>
          <w:szCs w:val="24"/>
        </w:rPr>
      </w:pPr>
      <w:r w:rsidRPr="0023388E">
        <w:rPr>
          <w:rFonts w:ascii="Times New Roman" w:hAnsi="Times New Roman" w:cs="Times New Roman"/>
          <w:sz w:val="24"/>
          <w:szCs w:val="24"/>
        </w:rPr>
        <w:t xml:space="preserve">"Unutrašnja obloga" (9.) je pogodna za spajanje čvrstog goriva i omotača ili izolacione obloge. Vatrootporni ili izolacioni materijal na bazi tečnih polimera se obično nanosi na unutrašnjost kućišta, npr. polibutadien sa hidroksil-terminiranim ugljenikom (HTPB) </w:t>
      </w:r>
      <w:r w:rsidR="00682411" w:rsidRPr="0023388E">
        <w:rPr>
          <w:rFonts w:ascii="Times New Roman" w:hAnsi="Times New Roman" w:cs="Times New Roman"/>
          <w:sz w:val="24"/>
          <w:szCs w:val="24"/>
        </w:rPr>
        <w:t>ili drugi polimer sa dodatkom agenasa za očvršćavanje raspršenim ili nanesenim na unutrašnjost kućišta</w:t>
      </w:r>
      <w:r w:rsidRPr="0023388E">
        <w:rPr>
          <w:rFonts w:ascii="Times New Roman" w:hAnsi="Times New Roman" w:cs="Times New Roman"/>
          <w:sz w:val="24"/>
          <w:szCs w:val="24"/>
        </w:rPr>
        <w:t>.</w:t>
      </w:r>
    </w:p>
    <w:p w:rsidR="00AB7BEB" w:rsidRPr="0023388E" w:rsidRDefault="00AB7BEB" w:rsidP="002B50EA">
      <w:pPr>
        <w:pStyle w:val="BodyText"/>
        <w:spacing w:before="108"/>
        <w:jc w:val="both"/>
        <w:rPr>
          <w:rFonts w:ascii="Times New Roman" w:hAnsi="Times New Roman" w:cs="Times New Roman"/>
          <w:sz w:val="24"/>
          <w:szCs w:val="24"/>
        </w:rPr>
      </w:pPr>
    </w:p>
    <w:p w:rsidR="00AB7BEB" w:rsidRPr="0023388E" w:rsidRDefault="00AB7BEB" w:rsidP="002B50EA">
      <w:pPr>
        <w:spacing w:line="252" w:lineRule="auto"/>
        <w:ind w:left="164" w:right="151" w:firstLine="1"/>
        <w:jc w:val="both"/>
        <w:rPr>
          <w:rFonts w:ascii="Times New Roman" w:hAnsi="Times New Roman" w:cs="Times New Roman"/>
          <w:sz w:val="24"/>
          <w:szCs w:val="24"/>
        </w:rPr>
      </w:pPr>
      <w:r w:rsidRPr="0023388E">
        <w:rPr>
          <w:rFonts w:ascii="Times New Roman" w:hAnsi="Times New Roman" w:cs="Times New Roman"/>
          <w:sz w:val="24"/>
          <w:szCs w:val="24"/>
        </w:rPr>
        <w:t>„Distribuirani analogno-digitalni pretvarač (ADC)“ (3.) označava uređaje koji imaju više jedinica analogno-digitalnog pretvarača koji uzorkuju isti analogni ulaz u različito vreme, tako da sumiranjem izlaznih signala ulazni analogni signal bude efektivno uzorkovano i konvertovano pri višoj stopi uzorkovanja.</w:t>
      </w:r>
    </w:p>
    <w:p w:rsidR="00AB7BEB" w:rsidRPr="0023388E" w:rsidRDefault="00AB7BEB" w:rsidP="002B50EA">
      <w:pPr>
        <w:spacing w:line="256" w:lineRule="auto"/>
        <w:ind w:left="169" w:hanging="4"/>
        <w:jc w:val="both"/>
        <w:rPr>
          <w:rFonts w:ascii="Times New Roman" w:hAnsi="Times New Roman" w:cs="Times New Roman"/>
          <w:sz w:val="24"/>
          <w:szCs w:val="24"/>
        </w:rPr>
      </w:pPr>
      <w:r w:rsidRPr="0023388E">
        <w:rPr>
          <w:rFonts w:ascii="Times New Roman" w:hAnsi="Times New Roman" w:cs="Times New Roman"/>
          <w:sz w:val="24"/>
          <w:szCs w:val="24"/>
        </w:rPr>
        <w:lastRenderedPageBreak/>
        <w:t>"Pravi magnetni gradiometar" (6.) je jedan osetljivi gradijent magnetnog polja i pripadajuća elektronika čiji su izlazni podaci mera gradijenta magnetnog polja.</w:t>
      </w:r>
    </w:p>
    <w:p w:rsidR="00AB7BEB" w:rsidRPr="0023388E" w:rsidRDefault="00AB7BEB" w:rsidP="002B50EA">
      <w:pPr>
        <w:pStyle w:val="BodyText"/>
        <w:spacing w:before="101"/>
        <w:jc w:val="both"/>
        <w:rPr>
          <w:rFonts w:ascii="Times New Roman" w:hAnsi="Times New Roman" w:cs="Times New Roman"/>
          <w:sz w:val="24"/>
          <w:szCs w:val="24"/>
        </w:rPr>
      </w:pPr>
    </w:p>
    <w:p w:rsidR="00AB7BEB" w:rsidRPr="0023388E" w:rsidRDefault="00682411" w:rsidP="002B50EA">
      <w:pPr>
        <w:tabs>
          <w:tab w:val="left" w:pos="1942"/>
        </w:tabs>
        <w:ind w:left="161"/>
        <w:jc w:val="both"/>
        <w:rPr>
          <w:rFonts w:ascii="Times New Roman" w:hAnsi="Times New Roman" w:cs="Times New Roman"/>
          <w:i/>
          <w:iCs/>
          <w:sz w:val="24"/>
          <w:szCs w:val="24"/>
        </w:rPr>
      </w:pPr>
      <w:r w:rsidRPr="0023388E">
        <w:rPr>
          <w:rFonts w:ascii="Times New Roman" w:hAnsi="Times New Roman" w:cs="Times New Roman"/>
          <w:sz w:val="24"/>
          <w:szCs w:val="24"/>
        </w:rPr>
        <w:tab/>
      </w:r>
      <w:r w:rsidRPr="0023388E">
        <w:rPr>
          <w:rFonts w:ascii="Times New Roman" w:hAnsi="Times New Roman" w:cs="Times New Roman"/>
          <w:i/>
          <w:iCs/>
          <w:sz w:val="24"/>
          <w:szCs w:val="24"/>
          <w:u w:val="single"/>
        </w:rPr>
        <w:t>V.N</w:t>
      </w:r>
      <w:r w:rsidRPr="0023388E">
        <w:rPr>
          <w:rFonts w:ascii="Times New Roman" w:hAnsi="Times New Roman" w:cs="Times New Roman"/>
          <w:i/>
          <w:iCs/>
          <w:sz w:val="24"/>
          <w:szCs w:val="24"/>
        </w:rPr>
        <w:t xml:space="preserve"> </w:t>
      </w:r>
      <w:r w:rsidR="00AB7BEB" w:rsidRPr="0023388E">
        <w:rPr>
          <w:rFonts w:ascii="Times New Roman" w:hAnsi="Times New Roman" w:cs="Times New Roman"/>
          <w:i/>
          <w:iCs/>
          <w:sz w:val="24"/>
          <w:szCs w:val="24"/>
        </w:rPr>
        <w:t>Takođe</w:t>
      </w:r>
      <w:r w:rsidRPr="0023388E">
        <w:rPr>
          <w:rFonts w:ascii="Times New Roman" w:hAnsi="Times New Roman" w:cs="Times New Roman"/>
          <w:i/>
          <w:iCs/>
          <w:sz w:val="24"/>
          <w:szCs w:val="24"/>
        </w:rPr>
        <w:t xml:space="preserve"> videt</w:t>
      </w:r>
      <w:r w:rsidR="00AB7BEB" w:rsidRPr="0023388E">
        <w:rPr>
          <w:rFonts w:ascii="Times New Roman" w:hAnsi="Times New Roman" w:cs="Times New Roman"/>
          <w:i/>
          <w:iCs/>
          <w:sz w:val="24"/>
          <w:szCs w:val="24"/>
        </w:rPr>
        <w:t>i „magn</w:t>
      </w:r>
      <w:r w:rsidRPr="0023388E">
        <w:rPr>
          <w:rFonts w:ascii="Times New Roman" w:hAnsi="Times New Roman" w:cs="Times New Roman"/>
          <w:i/>
          <w:iCs/>
          <w:sz w:val="24"/>
          <w:szCs w:val="24"/>
        </w:rPr>
        <w:t>e</w:t>
      </w:r>
      <w:r w:rsidR="00AB7BEB" w:rsidRPr="0023388E">
        <w:rPr>
          <w:rFonts w:ascii="Times New Roman" w:hAnsi="Times New Roman" w:cs="Times New Roman"/>
          <w:i/>
          <w:iCs/>
          <w:sz w:val="24"/>
          <w:szCs w:val="24"/>
        </w:rPr>
        <w:t>tič</w:t>
      </w:r>
      <w:r w:rsidRPr="0023388E">
        <w:rPr>
          <w:rFonts w:ascii="Times New Roman" w:hAnsi="Times New Roman" w:cs="Times New Roman"/>
          <w:i/>
          <w:iCs/>
          <w:sz w:val="24"/>
          <w:szCs w:val="24"/>
        </w:rPr>
        <w:t>k</w:t>
      </w:r>
      <w:r w:rsidR="00AB7BEB" w:rsidRPr="0023388E">
        <w:rPr>
          <w:rFonts w:ascii="Times New Roman" w:hAnsi="Times New Roman" w:cs="Times New Roman"/>
          <w:i/>
          <w:iCs/>
          <w:sz w:val="24"/>
          <w:szCs w:val="24"/>
        </w:rPr>
        <w:t>i gradiometar".</w:t>
      </w:r>
    </w:p>
    <w:p w:rsidR="00CC4A5E" w:rsidRPr="0023388E" w:rsidRDefault="00CC4A5E" w:rsidP="002B50EA">
      <w:pPr>
        <w:spacing w:before="1" w:line="252" w:lineRule="auto"/>
        <w:ind w:left="161" w:right="121" w:firstLine="3"/>
        <w:jc w:val="both"/>
        <w:rPr>
          <w:rFonts w:ascii="Times New Roman" w:hAnsi="Times New Roman" w:cs="Times New Roman"/>
          <w:sz w:val="24"/>
          <w:szCs w:val="24"/>
        </w:rPr>
      </w:pPr>
    </w:p>
    <w:p w:rsidR="00AB7BEB" w:rsidRPr="0023388E" w:rsidRDefault="00AB7BEB" w:rsidP="002B50EA">
      <w:pPr>
        <w:spacing w:before="1" w:line="252" w:lineRule="auto"/>
        <w:ind w:left="161" w:right="121" w:firstLine="3"/>
        <w:jc w:val="both"/>
        <w:rPr>
          <w:rFonts w:ascii="Times New Roman" w:hAnsi="Times New Roman" w:cs="Times New Roman"/>
          <w:sz w:val="24"/>
          <w:szCs w:val="24"/>
        </w:rPr>
      </w:pPr>
      <w:r w:rsidRPr="0023388E">
        <w:rPr>
          <w:rFonts w:ascii="Times New Roman" w:hAnsi="Times New Roman" w:cs="Times New Roman"/>
          <w:sz w:val="24"/>
          <w:szCs w:val="24"/>
        </w:rPr>
        <w:t>„Softver za neovlašćeni ulazak“ (4., 5.) znači „softver“ koji je posebno dizajniran ili modifikovan tako da ga ne otkriju „alati za nadzor“ ili da prodre u zaštitne protivmere“ računara ili uređaja koji se može povezati na internet i obavljati bilo koju od sledećih radnji:</w:t>
      </w:r>
    </w:p>
    <w:p w:rsidR="00AB7BEB" w:rsidRPr="0023388E" w:rsidRDefault="00AB7BEB" w:rsidP="002B50EA">
      <w:pPr>
        <w:pStyle w:val="BodyText"/>
        <w:spacing w:before="102"/>
        <w:jc w:val="both"/>
        <w:rPr>
          <w:rFonts w:ascii="Times New Roman" w:hAnsi="Times New Roman" w:cs="Times New Roman"/>
          <w:sz w:val="24"/>
          <w:szCs w:val="24"/>
        </w:rPr>
      </w:pPr>
    </w:p>
    <w:p w:rsidR="00AB7BEB" w:rsidRPr="0023388E" w:rsidRDefault="00AB7BEB" w:rsidP="00043DF6">
      <w:pPr>
        <w:pStyle w:val="ListParagraph"/>
        <w:numPr>
          <w:ilvl w:val="0"/>
          <w:numId w:val="295"/>
        </w:numPr>
        <w:tabs>
          <w:tab w:val="left" w:pos="708"/>
        </w:tabs>
        <w:spacing w:before="0" w:line="252" w:lineRule="auto"/>
        <w:ind w:right="691"/>
        <w:jc w:val="both"/>
        <w:rPr>
          <w:rFonts w:ascii="Times New Roman" w:hAnsi="Times New Roman" w:cs="Times New Roman"/>
          <w:sz w:val="24"/>
          <w:szCs w:val="24"/>
        </w:rPr>
      </w:pPr>
      <w:r w:rsidRPr="0023388E">
        <w:rPr>
          <w:rFonts w:ascii="Times New Roman" w:hAnsi="Times New Roman" w:cs="Times New Roman"/>
          <w:sz w:val="24"/>
          <w:szCs w:val="24"/>
        </w:rPr>
        <w:t>izdvajanje podataka ili informacija sa računara ili uređaja koji se može povezati na Internet, ili promena sistemskih ili korisničkih podataka; 1</w:t>
      </w:r>
    </w:p>
    <w:p w:rsidR="00AB7BEB" w:rsidRPr="0023388E" w:rsidRDefault="00AB7BEB" w:rsidP="00043DF6">
      <w:pPr>
        <w:pStyle w:val="ListParagraph"/>
        <w:numPr>
          <w:ilvl w:val="0"/>
          <w:numId w:val="295"/>
        </w:numPr>
        <w:tabs>
          <w:tab w:val="left" w:pos="708"/>
          <w:tab w:val="left" w:pos="715"/>
        </w:tabs>
        <w:spacing w:before="1" w:line="252" w:lineRule="auto"/>
        <w:ind w:left="715" w:right="129" w:hanging="552"/>
        <w:jc w:val="both"/>
        <w:rPr>
          <w:rFonts w:ascii="Times New Roman" w:hAnsi="Times New Roman" w:cs="Times New Roman"/>
          <w:sz w:val="24"/>
          <w:szCs w:val="24"/>
        </w:rPr>
      </w:pPr>
      <w:r w:rsidRPr="0023388E">
        <w:rPr>
          <w:rFonts w:ascii="Times New Roman" w:hAnsi="Times New Roman" w:cs="Times New Roman"/>
          <w:sz w:val="24"/>
          <w:szCs w:val="24"/>
        </w:rPr>
        <w:t>menjanje uobičajene putanje za izvršavanje programa ili procedure da bi se omogućilo izvršavanje instrukcija primljenih spolja.</w:t>
      </w:r>
    </w:p>
    <w:p w:rsidR="00AB7BEB" w:rsidRPr="0023388E" w:rsidRDefault="00AB7BEB" w:rsidP="002B50EA">
      <w:pPr>
        <w:pStyle w:val="BodyText"/>
        <w:spacing w:before="221"/>
        <w:jc w:val="both"/>
        <w:rPr>
          <w:rFonts w:ascii="Times New Roman" w:hAnsi="Times New Roman" w:cs="Times New Roman"/>
          <w:sz w:val="24"/>
          <w:szCs w:val="24"/>
        </w:rPr>
      </w:pPr>
    </w:p>
    <w:p w:rsidR="00AB7BEB" w:rsidRPr="0023388E" w:rsidRDefault="00AB7BEB" w:rsidP="002B50EA">
      <w:pPr>
        <w:ind w:left="171"/>
        <w:jc w:val="both"/>
        <w:rPr>
          <w:rFonts w:ascii="Times New Roman" w:hAnsi="Times New Roman" w:cs="Times New Roman"/>
          <w:i/>
          <w:iCs/>
          <w:sz w:val="24"/>
          <w:szCs w:val="24"/>
        </w:rPr>
      </w:pPr>
      <w:r w:rsidRPr="0023388E">
        <w:rPr>
          <w:rFonts w:ascii="Times New Roman" w:hAnsi="Times New Roman" w:cs="Times New Roman"/>
          <w:i/>
          <w:iCs/>
          <w:sz w:val="24"/>
          <w:szCs w:val="24"/>
          <w:u w:val="single" w:color="232323"/>
        </w:rPr>
        <w:t>Napomene:</w:t>
      </w:r>
    </w:p>
    <w:p w:rsidR="00682411" w:rsidRPr="0023388E" w:rsidRDefault="00AB7BEB" w:rsidP="00043DF6">
      <w:pPr>
        <w:pStyle w:val="ListParagraph"/>
        <w:numPr>
          <w:ilvl w:val="0"/>
          <w:numId w:val="294"/>
        </w:numPr>
        <w:tabs>
          <w:tab w:val="left" w:pos="529"/>
          <w:tab w:val="left" w:pos="1018"/>
        </w:tabs>
        <w:spacing w:before="1"/>
        <w:ind w:left="529" w:right="3813" w:hanging="529"/>
        <w:jc w:val="both"/>
        <w:rPr>
          <w:rFonts w:ascii="Times New Roman" w:hAnsi="Times New Roman" w:cs="Times New Roman"/>
          <w:i/>
          <w:sz w:val="24"/>
          <w:szCs w:val="24"/>
        </w:rPr>
      </w:pPr>
      <w:r w:rsidRPr="0023388E">
        <w:rPr>
          <w:rFonts w:ascii="Times New Roman" w:hAnsi="Times New Roman" w:cs="Times New Roman"/>
          <w:i/>
          <w:iCs/>
          <w:sz w:val="24"/>
          <w:szCs w:val="24"/>
        </w:rPr>
        <w:t>„Softver</w:t>
      </w:r>
      <w:r w:rsidRPr="0023388E">
        <w:rPr>
          <w:rFonts w:ascii="Times New Roman" w:hAnsi="Times New Roman" w:cs="Times New Roman"/>
          <w:sz w:val="24"/>
          <w:szCs w:val="24"/>
        </w:rPr>
        <w:t xml:space="preserve"> </w:t>
      </w:r>
      <w:r w:rsidRPr="0023388E">
        <w:rPr>
          <w:rFonts w:ascii="Times New Roman" w:hAnsi="Times New Roman" w:cs="Times New Roman"/>
          <w:i/>
          <w:sz w:val="24"/>
          <w:szCs w:val="24"/>
        </w:rPr>
        <w:t xml:space="preserve">za neovlašćen pristup“ ne </w:t>
      </w:r>
      <w:r w:rsidRPr="0023388E">
        <w:rPr>
          <w:rFonts w:ascii="Times New Roman" w:hAnsi="Times New Roman" w:cs="Times New Roman"/>
          <w:i/>
          <w:iCs/>
          <w:sz w:val="24"/>
          <w:szCs w:val="24"/>
        </w:rPr>
        <w:t xml:space="preserve">uključuje </w:t>
      </w:r>
      <w:r w:rsidRPr="0023388E">
        <w:rPr>
          <w:rFonts w:ascii="Times New Roman" w:hAnsi="Times New Roman" w:cs="Times New Roman"/>
          <w:i/>
          <w:sz w:val="24"/>
          <w:szCs w:val="24"/>
        </w:rPr>
        <w:t>ništa</w:t>
      </w:r>
      <w:r w:rsidR="00682411"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od sledećeg: </w:t>
      </w:r>
    </w:p>
    <w:p w:rsidR="00682411" w:rsidRPr="0023388E" w:rsidRDefault="00682411" w:rsidP="00AF3DDD">
      <w:pPr>
        <w:pStyle w:val="ListParagraph"/>
        <w:tabs>
          <w:tab w:val="left" w:pos="529"/>
          <w:tab w:val="left" w:pos="1018"/>
        </w:tabs>
        <w:spacing w:before="1"/>
        <w:ind w:left="529" w:right="3813" w:firstLine="0"/>
        <w:jc w:val="both"/>
        <w:rPr>
          <w:rFonts w:ascii="Times New Roman" w:hAnsi="Times New Roman" w:cs="Times New Roman"/>
          <w:i/>
          <w:sz w:val="24"/>
          <w:szCs w:val="24"/>
        </w:rPr>
      </w:pPr>
    </w:p>
    <w:p w:rsidR="00682411" w:rsidRPr="0023388E" w:rsidRDefault="00AF3DDD" w:rsidP="00043DF6">
      <w:pPr>
        <w:pStyle w:val="ListParagraph"/>
        <w:numPr>
          <w:ilvl w:val="0"/>
          <w:numId w:val="306"/>
        </w:numPr>
        <w:tabs>
          <w:tab w:val="left" w:pos="529"/>
          <w:tab w:val="left" w:pos="1018"/>
        </w:tabs>
        <w:spacing w:before="1"/>
        <w:ind w:right="3813"/>
        <w:jc w:val="both"/>
        <w:rPr>
          <w:rFonts w:ascii="Times New Roman" w:hAnsi="Times New Roman" w:cs="Times New Roman"/>
          <w:i/>
          <w:sz w:val="24"/>
          <w:szCs w:val="24"/>
        </w:rPr>
      </w:pPr>
      <w:r w:rsidRPr="0023388E">
        <w:rPr>
          <w:rFonts w:ascii="Times New Roman" w:hAnsi="Times New Roman" w:cs="Times New Roman"/>
          <w:i/>
          <w:sz w:val="24"/>
          <w:szCs w:val="24"/>
        </w:rPr>
        <w:t>Hipervizore</w:t>
      </w:r>
      <w:r w:rsidR="00682411"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program</w:t>
      </w:r>
      <w:r w:rsidR="00682411" w:rsidRPr="0023388E">
        <w:rPr>
          <w:rFonts w:ascii="Times New Roman" w:hAnsi="Times New Roman" w:cs="Times New Roman"/>
          <w:i/>
          <w:sz w:val="24"/>
          <w:szCs w:val="24"/>
        </w:rPr>
        <w:t>e</w:t>
      </w:r>
      <w:r w:rsidR="00AB7BEB" w:rsidRPr="0023388E">
        <w:rPr>
          <w:rFonts w:ascii="Times New Roman" w:hAnsi="Times New Roman" w:cs="Times New Roman"/>
          <w:i/>
          <w:sz w:val="24"/>
          <w:szCs w:val="24"/>
        </w:rPr>
        <w:t xml:space="preserve"> za uklanjanje greš</w:t>
      </w:r>
      <w:r w:rsidR="00682411" w:rsidRPr="0023388E">
        <w:rPr>
          <w:rFonts w:ascii="Times New Roman" w:hAnsi="Times New Roman" w:cs="Times New Roman"/>
          <w:i/>
          <w:sz w:val="24"/>
          <w:szCs w:val="24"/>
        </w:rPr>
        <w:t>a</w:t>
      </w:r>
      <w:r w:rsidR="00AB7BEB" w:rsidRPr="0023388E">
        <w:rPr>
          <w:rFonts w:ascii="Times New Roman" w:hAnsi="Times New Roman" w:cs="Times New Roman"/>
          <w:i/>
          <w:sz w:val="24"/>
          <w:szCs w:val="24"/>
        </w:rPr>
        <w:t>k</w:t>
      </w:r>
      <w:r w:rsidR="00682411" w:rsidRPr="0023388E">
        <w:rPr>
          <w:rFonts w:ascii="Times New Roman" w:hAnsi="Times New Roman" w:cs="Times New Roman"/>
          <w:i/>
          <w:sz w:val="24"/>
          <w:szCs w:val="24"/>
        </w:rPr>
        <w:t>a</w:t>
      </w:r>
      <w:r w:rsidR="00AB7BEB" w:rsidRPr="0023388E">
        <w:rPr>
          <w:rFonts w:ascii="Times New Roman" w:hAnsi="Times New Roman" w:cs="Times New Roman"/>
          <w:i/>
          <w:sz w:val="24"/>
          <w:szCs w:val="24"/>
        </w:rPr>
        <w:t xml:space="preserve"> ili alat</w:t>
      </w:r>
      <w:r w:rsidR="00682411" w:rsidRPr="0023388E">
        <w:rPr>
          <w:rFonts w:ascii="Times New Roman" w:hAnsi="Times New Roman" w:cs="Times New Roman"/>
          <w:i/>
          <w:sz w:val="24"/>
          <w:szCs w:val="24"/>
        </w:rPr>
        <w:t xml:space="preserve">e </w:t>
      </w:r>
      <w:r w:rsidR="00AB7BEB" w:rsidRPr="0023388E">
        <w:rPr>
          <w:rFonts w:ascii="Times New Roman" w:hAnsi="Times New Roman" w:cs="Times New Roman"/>
          <w:i/>
          <w:sz w:val="24"/>
          <w:szCs w:val="24"/>
        </w:rPr>
        <w:t>za softverski obrnuti inžinjering (SRE);</w:t>
      </w:r>
    </w:p>
    <w:p w:rsidR="00AB7BEB" w:rsidRPr="0023388E" w:rsidRDefault="00AB7BEB" w:rsidP="00043DF6">
      <w:pPr>
        <w:pStyle w:val="ListParagraph"/>
        <w:numPr>
          <w:ilvl w:val="0"/>
          <w:numId w:val="306"/>
        </w:numPr>
        <w:tabs>
          <w:tab w:val="left" w:pos="529"/>
          <w:tab w:val="left" w:pos="1018"/>
        </w:tabs>
        <w:spacing w:before="1"/>
        <w:ind w:right="3813"/>
        <w:jc w:val="both"/>
        <w:rPr>
          <w:rFonts w:ascii="Times New Roman" w:hAnsi="Times New Roman" w:cs="Times New Roman"/>
          <w:i/>
          <w:sz w:val="24"/>
          <w:szCs w:val="24"/>
        </w:rPr>
      </w:pPr>
      <w:r w:rsidRPr="0023388E">
        <w:rPr>
          <w:rFonts w:ascii="Times New Roman" w:hAnsi="Times New Roman" w:cs="Times New Roman"/>
          <w:i/>
          <w:sz w:val="24"/>
          <w:szCs w:val="24"/>
        </w:rPr>
        <w:t xml:space="preserve">"softver" </w:t>
      </w:r>
      <w:r w:rsidRPr="0023388E">
        <w:rPr>
          <w:rFonts w:ascii="Times New Roman" w:hAnsi="Times New Roman" w:cs="Times New Roman"/>
          <w:sz w:val="24"/>
          <w:szCs w:val="24"/>
        </w:rPr>
        <w:t xml:space="preserve">sa upravljanje </w:t>
      </w:r>
      <w:r w:rsidRPr="0023388E">
        <w:rPr>
          <w:rFonts w:ascii="Times New Roman" w:hAnsi="Times New Roman" w:cs="Times New Roman"/>
          <w:i/>
          <w:sz w:val="24"/>
          <w:szCs w:val="24"/>
        </w:rPr>
        <w:t xml:space="preserve">digitalnim </w:t>
      </w:r>
      <w:r w:rsidRPr="0023388E">
        <w:rPr>
          <w:rFonts w:ascii="Times New Roman" w:hAnsi="Times New Roman" w:cs="Times New Roman"/>
          <w:sz w:val="24"/>
          <w:szCs w:val="24"/>
        </w:rPr>
        <w:t xml:space="preserve">pravima </w:t>
      </w:r>
      <w:r w:rsidRPr="0023388E">
        <w:rPr>
          <w:rFonts w:ascii="Times New Roman" w:hAnsi="Times New Roman" w:cs="Times New Roman"/>
          <w:i/>
          <w:sz w:val="24"/>
          <w:szCs w:val="24"/>
        </w:rPr>
        <w:t xml:space="preserve">(DRM), </w:t>
      </w:r>
      <w:r w:rsidRPr="0023388E">
        <w:rPr>
          <w:rFonts w:ascii="Times New Roman" w:hAnsi="Times New Roman" w:cs="Times New Roman"/>
          <w:i/>
          <w:iCs/>
          <w:sz w:val="24"/>
          <w:szCs w:val="24"/>
          <w:u w:val="single"/>
        </w:rPr>
        <w:t>ili</w:t>
      </w:r>
    </w:p>
    <w:p w:rsidR="00682411" w:rsidRPr="0023388E" w:rsidRDefault="00682411" w:rsidP="00043DF6">
      <w:pPr>
        <w:pStyle w:val="ListParagraph"/>
        <w:numPr>
          <w:ilvl w:val="0"/>
          <w:numId w:val="306"/>
        </w:numPr>
        <w:tabs>
          <w:tab w:val="left" w:pos="529"/>
          <w:tab w:val="left" w:pos="1018"/>
        </w:tabs>
        <w:spacing w:before="1"/>
        <w:ind w:right="3813"/>
        <w:jc w:val="both"/>
        <w:rPr>
          <w:rFonts w:ascii="Times New Roman" w:hAnsi="Times New Roman" w:cs="Times New Roman"/>
          <w:i/>
          <w:sz w:val="24"/>
          <w:szCs w:val="24"/>
        </w:rPr>
      </w:pPr>
      <w:r w:rsidRPr="0023388E">
        <w:rPr>
          <w:rFonts w:ascii="Times New Roman" w:hAnsi="Times New Roman" w:cs="Times New Roman"/>
          <w:i/>
          <w:sz w:val="24"/>
          <w:szCs w:val="24"/>
        </w:rPr>
        <w:t>„Softver“ dizajniran da ga instaliraju proizvođači, administratori ili korisnici, u svrhu praćenja ili oporavka.</w:t>
      </w:r>
    </w:p>
    <w:p w:rsidR="00AB7BEB" w:rsidRPr="0023388E" w:rsidRDefault="00AB7BEB" w:rsidP="002B50EA">
      <w:pPr>
        <w:pStyle w:val="BodyText"/>
        <w:spacing w:before="0"/>
        <w:jc w:val="both"/>
        <w:rPr>
          <w:rFonts w:ascii="Times New Roman" w:hAnsi="Times New Roman" w:cs="Times New Roman"/>
          <w:sz w:val="24"/>
          <w:szCs w:val="24"/>
        </w:rPr>
      </w:pPr>
    </w:p>
    <w:p w:rsidR="00AB7BEB" w:rsidRPr="0023388E" w:rsidRDefault="00682411" w:rsidP="00043DF6">
      <w:pPr>
        <w:pStyle w:val="ListParagraph"/>
        <w:numPr>
          <w:ilvl w:val="0"/>
          <w:numId w:val="294"/>
        </w:numPr>
        <w:tabs>
          <w:tab w:val="left" w:pos="715"/>
        </w:tabs>
        <w:spacing w:before="0"/>
        <w:ind w:left="715" w:hanging="543"/>
        <w:jc w:val="both"/>
        <w:rPr>
          <w:rFonts w:ascii="Times New Roman" w:hAnsi="Times New Roman" w:cs="Times New Roman"/>
          <w:sz w:val="24"/>
          <w:szCs w:val="24"/>
        </w:rPr>
      </w:pPr>
      <w:r w:rsidRPr="0023388E">
        <w:rPr>
          <w:rFonts w:ascii="Times New Roman" w:hAnsi="Times New Roman" w:cs="Times New Roman"/>
          <w:i/>
          <w:iCs/>
          <w:sz w:val="24"/>
          <w:szCs w:val="24"/>
        </w:rPr>
        <w:t>U</w:t>
      </w:r>
      <w:r w:rsidR="00AB7BEB" w:rsidRPr="0023388E">
        <w:rPr>
          <w:rFonts w:ascii="Times New Roman" w:hAnsi="Times New Roman" w:cs="Times New Roman"/>
          <w:i/>
          <w:iCs/>
          <w:sz w:val="24"/>
          <w:szCs w:val="24"/>
        </w:rPr>
        <w:t>ređaji koji se mogu povezivati na internet uključujući mobilne uređaje i pametna brojila</w:t>
      </w:r>
      <w:r w:rsidR="00AB7BEB" w:rsidRPr="0023388E">
        <w:rPr>
          <w:rFonts w:ascii="Times New Roman" w:hAnsi="Times New Roman" w:cs="Times New Roman"/>
          <w:i/>
          <w:sz w:val="24"/>
          <w:szCs w:val="24"/>
        </w:rPr>
        <w:t>.</w:t>
      </w:r>
    </w:p>
    <w:p w:rsidR="00AB7BEB" w:rsidRPr="0023388E" w:rsidRDefault="00AB7BEB" w:rsidP="002B50EA">
      <w:pPr>
        <w:jc w:val="both"/>
        <w:rPr>
          <w:rFonts w:ascii="Times New Roman" w:hAnsi="Times New Roman" w:cs="Times New Roman"/>
          <w:i/>
          <w:iCs/>
          <w:sz w:val="24"/>
          <w:szCs w:val="24"/>
        </w:rPr>
      </w:pPr>
    </w:p>
    <w:p w:rsidR="00AB7BEB" w:rsidRPr="0023388E" w:rsidRDefault="00682411" w:rsidP="002B50EA">
      <w:pPr>
        <w:pStyle w:val="BodyText"/>
        <w:spacing w:before="0" w:line="225" w:lineRule="exact"/>
        <w:ind w:left="163"/>
        <w:jc w:val="both"/>
        <w:rPr>
          <w:rFonts w:ascii="Times New Roman" w:hAnsi="Times New Roman" w:cs="Times New Roman"/>
          <w:i/>
          <w:iCs/>
          <w:sz w:val="24"/>
          <w:szCs w:val="24"/>
          <w:u w:val="single"/>
        </w:rPr>
      </w:pPr>
      <w:r w:rsidRPr="0023388E">
        <w:rPr>
          <w:rFonts w:ascii="Times New Roman" w:hAnsi="Times New Roman" w:cs="Times New Roman"/>
          <w:i/>
          <w:iCs/>
          <w:sz w:val="24"/>
          <w:szCs w:val="24"/>
          <w:u w:val="single"/>
        </w:rPr>
        <w:t>Tehničke napomene:</w:t>
      </w:r>
    </w:p>
    <w:p w:rsidR="00AB7BEB" w:rsidRPr="0023388E" w:rsidRDefault="00AB7BEB" w:rsidP="00043DF6">
      <w:pPr>
        <w:pStyle w:val="ListParagraph"/>
        <w:numPr>
          <w:ilvl w:val="0"/>
          <w:numId w:val="293"/>
        </w:numPr>
        <w:tabs>
          <w:tab w:val="left" w:pos="699"/>
          <w:tab w:val="left" w:pos="2579"/>
        </w:tabs>
        <w:spacing w:before="0" w:line="249" w:lineRule="auto"/>
        <w:ind w:right="128" w:hanging="509"/>
        <w:jc w:val="both"/>
        <w:rPr>
          <w:rFonts w:ascii="Times New Roman" w:hAnsi="Times New Roman" w:cs="Times New Roman"/>
          <w:i/>
          <w:iCs/>
          <w:sz w:val="24"/>
          <w:szCs w:val="24"/>
        </w:rPr>
      </w:pPr>
      <w:r w:rsidRPr="0023388E">
        <w:rPr>
          <w:rFonts w:ascii="Times New Roman" w:hAnsi="Times New Roman" w:cs="Times New Roman"/>
          <w:i/>
          <w:iCs/>
          <w:sz w:val="24"/>
          <w:szCs w:val="24"/>
        </w:rPr>
        <w:t>'Alati za nadzor': "softver" ili hardverski uređaji kojima se nadzira rad sisema ili procesi pokrenuti na nekom uređaju. To uključuje proizvode za zaštitu od kompjuterskih virusa (AV), proizvodi za zaštitu krajnih tačaka, proizvode za ličnu bezbednost (PSP), sistem za detekciju neovlašćenih ulazaka (IDS), sisteme za sprečavanje neovlašćenog pristupa (IPS) ili zaštitnih zidova.</w:t>
      </w:r>
    </w:p>
    <w:p w:rsidR="00AB7BEB" w:rsidRPr="0023388E" w:rsidRDefault="00AB7BEB" w:rsidP="002B50EA">
      <w:pPr>
        <w:pStyle w:val="BodyText"/>
        <w:spacing w:before="104"/>
        <w:jc w:val="both"/>
        <w:rPr>
          <w:rFonts w:ascii="Times New Roman" w:hAnsi="Times New Roman" w:cs="Times New Roman"/>
          <w:sz w:val="24"/>
          <w:szCs w:val="24"/>
        </w:rPr>
      </w:pPr>
    </w:p>
    <w:p w:rsidR="00AB7BEB" w:rsidRPr="0023388E" w:rsidRDefault="00AB7BEB" w:rsidP="002B50EA">
      <w:pPr>
        <w:tabs>
          <w:tab w:val="left" w:pos="698"/>
        </w:tabs>
        <w:spacing w:line="247" w:lineRule="auto"/>
        <w:ind w:left="695" w:right="585" w:hanging="523"/>
        <w:jc w:val="both"/>
        <w:rPr>
          <w:rFonts w:ascii="Times New Roman" w:hAnsi="Times New Roman" w:cs="Times New Roman"/>
          <w:sz w:val="24"/>
          <w:szCs w:val="24"/>
        </w:rPr>
      </w:pPr>
      <w:r w:rsidRPr="0023388E">
        <w:rPr>
          <w:rFonts w:ascii="Times New Roman" w:hAnsi="Times New Roman" w:cs="Times New Roman"/>
          <w:noProof/>
          <w:sz w:val="24"/>
          <w:szCs w:val="24"/>
          <w:lang w:val="en-US"/>
        </w:rPr>
        <w:drawing>
          <wp:inline distT="0" distB="0" distL="0" distR="0">
            <wp:extent cx="97548" cy="9753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4" cstate="print"/>
                    <a:stretch>
                      <a:fillRect/>
                    </a:stretch>
                  </pic:blipFill>
                  <pic:spPr>
                    <a:xfrm>
                      <a:off x="0" y="0"/>
                      <a:ext cx="97548" cy="97532"/>
                    </a:xfrm>
                    <a:prstGeom prst="rect">
                      <a:avLst/>
                    </a:prstGeom>
                  </pic:spPr>
                </pic:pic>
              </a:graphicData>
            </a:graphic>
          </wp:inline>
        </w:drawing>
      </w:r>
      <w:r w:rsidRPr="0023388E">
        <w:rPr>
          <w:rFonts w:ascii="Times New Roman" w:hAnsi="Times New Roman" w:cs="Times New Roman"/>
          <w:sz w:val="24"/>
          <w:szCs w:val="24"/>
        </w:rPr>
        <w:tab/>
      </w:r>
      <w:r w:rsidRPr="0023388E">
        <w:rPr>
          <w:rFonts w:ascii="Times New Roman" w:hAnsi="Times New Roman" w:cs="Times New Roman"/>
          <w:i/>
          <w:iCs/>
          <w:sz w:val="24"/>
          <w:szCs w:val="24"/>
        </w:rPr>
        <w:t>'Zaštitne protivmere': tehnike namenjene osiguravanju sigurnog izvršavanja koda. kao što je Data Execution Prevention  (sprečavanje izvršavanja podataka, DEP), Adress Space Layout Rondomisation (nasumično raspoređivanje adresnog prostora, ASLR) ili tesno okruženje</w:t>
      </w:r>
      <w:r w:rsidRPr="0023388E">
        <w:rPr>
          <w:rFonts w:ascii="Times New Roman" w:hAnsi="Times New Roman" w:cs="Times New Roman"/>
          <w:i/>
          <w:sz w:val="24"/>
          <w:szCs w:val="24"/>
        </w:rPr>
        <w:t>.</w:t>
      </w:r>
    </w:p>
    <w:p w:rsidR="00AB7BEB" w:rsidRPr="0023388E" w:rsidRDefault="00AB7BEB" w:rsidP="002B50EA">
      <w:pPr>
        <w:pStyle w:val="BodyText"/>
        <w:spacing w:before="104"/>
        <w:jc w:val="both"/>
        <w:rPr>
          <w:rFonts w:ascii="Times New Roman" w:hAnsi="Times New Roman" w:cs="Times New Roman"/>
          <w:sz w:val="24"/>
          <w:szCs w:val="24"/>
        </w:rPr>
      </w:pPr>
    </w:p>
    <w:p w:rsidR="00AB7BEB" w:rsidRPr="0023388E" w:rsidRDefault="00AB7BEB" w:rsidP="002B50EA">
      <w:pPr>
        <w:ind w:left="165"/>
        <w:jc w:val="both"/>
        <w:rPr>
          <w:rFonts w:ascii="Times New Roman" w:hAnsi="Times New Roman" w:cs="Times New Roman"/>
          <w:sz w:val="24"/>
          <w:szCs w:val="24"/>
        </w:rPr>
      </w:pPr>
      <w:r w:rsidRPr="0023388E">
        <w:rPr>
          <w:rFonts w:ascii="Times New Roman" w:hAnsi="Times New Roman" w:cs="Times New Roman"/>
          <w:sz w:val="24"/>
          <w:szCs w:val="24"/>
        </w:rPr>
        <w:t>„Izolovane žive kulture” (1.) obuhvata</w:t>
      </w:r>
      <w:r w:rsidR="00682411" w:rsidRPr="0023388E">
        <w:rPr>
          <w:rFonts w:ascii="Times New Roman" w:hAnsi="Times New Roman" w:cs="Times New Roman"/>
          <w:sz w:val="24"/>
          <w:szCs w:val="24"/>
        </w:rPr>
        <w:t>ju</w:t>
      </w:r>
      <w:r w:rsidRPr="0023388E">
        <w:rPr>
          <w:rFonts w:ascii="Times New Roman" w:hAnsi="Times New Roman" w:cs="Times New Roman"/>
          <w:sz w:val="24"/>
          <w:szCs w:val="24"/>
        </w:rPr>
        <w:t xml:space="preserve"> žive kulture u neaktivnom obliku i liofilizovane.</w:t>
      </w:r>
    </w:p>
    <w:p w:rsidR="00AB7BEB" w:rsidRPr="0023388E" w:rsidRDefault="00AB7BEB" w:rsidP="002B50EA">
      <w:pPr>
        <w:pStyle w:val="BodyText"/>
        <w:spacing w:before="109"/>
        <w:jc w:val="both"/>
        <w:rPr>
          <w:rFonts w:ascii="Times New Roman" w:hAnsi="Times New Roman" w:cs="Times New Roman"/>
          <w:sz w:val="24"/>
          <w:szCs w:val="24"/>
        </w:rPr>
      </w:pPr>
    </w:p>
    <w:p w:rsidR="00AB7BEB" w:rsidRPr="0023388E" w:rsidRDefault="00AB7BEB" w:rsidP="002B50EA">
      <w:pPr>
        <w:spacing w:line="252" w:lineRule="auto"/>
        <w:ind w:left="168" w:right="114" w:hanging="3"/>
        <w:jc w:val="both"/>
        <w:rPr>
          <w:rFonts w:ascii="Times New Roman" w:hAnsi="Times New Roman" w:cs="Times New Roman"/>
          <w:sz w:val="24"/>
          <w:szCs w:val="24"/>
        </w:rPr>
      </w:pPr>
      <w:r w:rsidRPr="0023388E">
        <w:rPr>
          <w:rFonts w:ascii="Times New Roman" w:hAnsi="Times New Roman" w:cs="Times New Roman"/>
          <w:sz w:val="24"/>
          <w:szCs w:val="24"/>
        </w:rPr>
        <w:t>„Izostatičke prese“ (2.) označava opremu kojom je moguće izvršiti pritisak u zatvorenoj komori kroz različite medije (gas, tečnost, čvrste čestice itd.) kako bi se unutar komore stvorio jednak pritisak u svim pravcima na predmet koji se obrađuje ili materijal.</w:t>
      </w:r>
    </w:p>
    <w:p w:rsidR="00AB7BEB" w:rsidRPr="0023388E" w:rsidRDefault="00AB7BEB" w:rsidP="002B50EA">
      <w:pPr>
        <w:pStyle w:val="BodyText"/>
        <w:spacing w:before="93"/>
        <w:jc w:val="both"/>
        <w:rPr>
          <w:rFonts w:ascii="Times New Roman" w:hAnsi="Times New Roman" w:cs="Times New Roman"/>
          <w:sz w:val="24"/>
          <w:szCs w:val="24"/>
        </w:rPr>
      </w:pPr>
    </w:p>
    <w:p w:rsidR="00AB7BEB" w:rsidRPr="0023388E" w:rsidRDefault="00AB7BEB" w:rsidP="002B50EA">
      <w:pPr>
        <w:spacing w:line="252" w:lineRule="auto"/>
        <w:ind w:left="169" w:hanging="4"/>
        <w:jc w:val="both"/>
        <w:rPr>
          <w:rFonts w:ascii="Times New Roman" w:hAnsi="Times New Roman" w:cs="Times New Roman"/>
          <w:sz w:val="24"/>
          <w:szCs w:val="24"/>
        </w:rPr>
      </w:pPr>
      <w:r w:rsidRPr="0023388E">
        <w:rPr>
          <w:rFonts w:ascii="Times New Roman" w:hAnsi="Times New Roman" w:cs="Times New Roman"/>
          <w:sz w:val="24"/>
          <w:szCs w:val="24"/>
        </w:rPr>
        <w:t xml:space="preserve">„Laser” (0., 1., 2., 3., 5., 6., 7., 8., 9.) je proizvod koji proizvodi prostorno i vremenski koherentnu svetlost pojačavanjem uz pomoć stimulisane emisije zračenja. </w:t>
      </w:r>
      <w:r w:rsidRPr="0023388E">
        <w:rPr>
          <w:rFonts w:ascii="Times New Roman" w:hAnsi="Times New Roman" w:cs="Times New Roman"/>
          <w:sz w:val="24"/>
          <w:szCs w:val="24"/>
          <w:u w:val="single"/>
        </w:rPr>
        <w:t>Važna napomena</w:t>
      </w:r>
      <w:r w:rsidRPr="0023388E">
        <w:rPr>
          <w:rFonts w:ascii="Times New Roman" w:hAnsi="Times New Roman" w:cs="Times New Roman"/>
          <w:sz w:val="24"/>
          <w:szCs w:val="24"/>
        </w:rPr>
        <w:t xml:space="preserve">: Videti i: </w:t>
      </w:r>
      <w:r w:rsidRPr="0023388E">
        <w:rPr>
          <w:rFonts w:ascii="Times New Roman" w:hAnsi="Times New Roman" w:cs="Times New Roman"/>
          <w:i/>
          <w:iCs/>
          <w:sz w:val="24"/>
          <w:szCs w:val="24"/>
        </w:rPr>
        <w:t>Hemijski laser; CW laser; Impulsni laser; Laser sa izuzetno velikom snagom.</w:t>
      </w:r>
      <w:r w:rsidRPr="0023388E">
        <w:rPr>
          <w:rFonts w:ascii="Times New Roman" w:hAnsi="Times New Roman" w:cs="Times New Roman"/>
          <w:sz w:val="24"/>
          <w:szCs w:val="24"/>
        </w:rPr>
        <w:t xml:space="preserve">  </w:t>
      </w:r>
    </w:p>
    <w:p w:rsidR="00AB7BEB" w:rsidRPr="0023388E" w:rsidRDefault="00AB7BEB" w:rsidP="002B50EA">
      <w:pPr>
        <w:pStyle w:val="BodyText"/>
        <w:spacing w:before="0"/>
        <w:jc w:val="both"/>
        <w:rPr>
          <w:rFonts w:ascii="Times New Roman" w:hAnsi="Times New Roman" w:cs="Times New Roman"/>
          <w:sz w:val="24"/>
          <w:szCs w:val="24"/>
        </w:rPr>
      </w:pPr>
    </w:p>
    <w:p w:rsidR="00CC4A5E" w:rsidRPr="0023388E" w:rsidRDefault="00682411" w:rsidP="002B50EA">
      <w:pPr>
        <w:pStyle w:val="BodyText"/>
        <w:spacing w:before="0"/>
        <w:jc w:val="both"/>
        <w:rPr>
          <w:rFonts w:ascii="Times New Roman" w:hAnsi="Times New Roman" w:cs="Times New Roman"/>
          <w:i/>
          <w:iCs/>
          <w:sz w:val="24"/>
          <w:szCs w:val="24"/>
        </w:rPr>
      </w:pPr>
      <w:r w:rsidRPr="0023388E">
        <w:rPr>
          <w:rFonts w:ascii="Times New Roman" w:hAnsi="Times New Roman" w:cs="Times New Roman"/>
          <w:i/>
          <w:iCs/>
          <w:sz w:val="24"/>
          <w:szCs w:val="24"/>
        </w:rPr>
        <w:tab/>
      </w:r>
      <w:r w:rsidRPr="0023388E">
        <w:rPr>
          <w:rFonts w:ascii="Times New Roman" w:hAnsi="Times New Roman" w:cs="Times New Roman"/>
          <w:i/>
          <w:iCs/>
          <w:sz w:val="24"/>
          <w:szCs w:val="24"/>
          <w:u w:val="single"/>
        </w:rPr>
        <w:t>V.N</w:t>
      </w:r>
      <w:r w:rsidRPr="0023388E">
        <w:rPr>
          <w:rFonts w:ascii="Times New Roman" w:hAnsi="Times New Roman" w:cs="Times New Roman"/>
          <w:i/>
          <w:iCs/>
          <w:sz w:val="24"/>
          <w:szCs w:val="24"/>
        </w:rPr>
        <w:t xml:space="preserve"> Videti takođe </w:t>
      </w:r>
      <w:r w:rsidRPr="0023388E">
        <w:rPr>
          <w:rFonts w:ascii="Times New Roman" w:hAnsi="Times New Roman" w:cs="Times New Roman"/>
          <w:i/>
          <w:iCs/>
          <w:sz w:val="24"/>
          <w:szCs w:val="24"/>
        </w:rPr>
        <w:tab/>
      </w:r>
    </w:p>
    <w:p w:rsidR="00682411" w:rsidRPr="0023388E" w:rsidRDefault="00682411" w:rsidP="002B50EA">
      <w:pPr>
        <w:pStyle w:val="BodyText"/>
        <w:spacing w:before="0"/>
        <w:jc w:val="both"/>
        <w:rPr>
          <w:rFonts w:ascii="Times New Roman" w:hAnsi="Times New Roman" w:cs="Times New Roman"/>
          <w:i/>
          <w:iCs/>
          <w:sz w:val="24"/>
          <w:szCs w:val="24"/>
        </w:rPr>
      </w:pPr>
      <w:r w:rsidRPr="0023388E">
        <w:rPr>
          <w:rFonts w:ascii="Times New Roman" w:hAnsi="Times New Roman" w:cs="Times New Roman"/>
          <w:i/>
          <w:iCs/>
          <w:sz w:val="24"/>
          <w:szCs w:val="24"/>
        </w:rPr>
        <w:lastRenderedPageBreak/>
        <w:tab/>
      </w:r>
      <w:r w:rsidRPr="0023388E">
        <w:rPr>
          <w:rFonts w:ascii="Times New Roman" w:hAnsi="Times New Roman" w:cs="Times New Roman"/>
          <w:i/>
          <w:iCs/>
          <w:sz w:val="24"/>
          <w:szCs w:val="24"/>
        </w:rPr>
        <w:tab/>
      </w:r>
      <w:r w:rsidRPr="0023388E">
        <w:rPr>
          <w:rFonts w:ascii="Times New Roman" w:hAnsi="Times New Roman" w:cs="Times New Roman"/>
          <w:i/>
          <w:iCs/>
          <w:sz w:val="24"/>
          <w:szCs w:val="24"/>
        </w:rPr>
        <w:tab/>
      </w:r>
      <w:r w:rsidRPr="0023388E">
        <w:rPr>
          <w:rFonts w:ascii="Times New Roman" w:hAnsi="Times New Roman" w:cs="Times New Roman"/>
          <w:i/>
          <w:iCs/>
          <w:sz w:val="24"/>
          <w:szCs w:val="24"/>
        </w:rPr>
        <w:tab/>
        <w:t>,,CW laser’’</w:t>
      </w:r>
    </w:p>
    <w:p w:rsidR="00682411" w:rsidRPr="0023388E" w:rsidRDefault="00682411" w:rsidP="002B50EA">
      <w:pPr>
        <w:pStyle w:val="BodyText"/>
        <w:spacing w:before="0"/>
        <w:jc w:val="both"/>
        <w:rPr>
          <w:rFonts w:ascii="Times New Roman" w:hAnsi="Times New Roman" w:cs="Times New Roman"/>
          <w:i/>
          <w:iCs/>
          <w:sz w:val="24"/>
          <w:szCs w:val="24"/>
        </w:rPr>
      </w:pPr>
      <w:r w:rsidRPr="0023388E">
        <w:rPr>
          <w:rFonts w:ascii="Times New Roman" w:hAnsi="Times New Roman" w:cs="Times New Roman"/>
          <w:i/>
          <w:iCs/>
          <w:sz w:val="24"/>
          <w:szCs w:val="24"/>
        </w:rPr>
        <w:tab/>
      </w:r>
      <w:r w:rsidRPr="0023388E">
        <w:rPr>
          <w:rFonts w:ascii="Times New Roman" w:hAnsi="Times New Roman" w:cs="Times New Roman"/>
          <w:i/>
          <w:iCs/>
          <w:sz w:val="24"/>
          <w:szCs w:val="24"/>
        </w:rPr>
        <w:tab/>
      </w:r>
      <w:r w:rsidRPr="0023388E">
        <w:rPr>
          <w:rFonts w:ascii="Times New Roman" w:hAnsi="Times New Roman" w:cs="Times New Roman"/>
          <w:i/>
          <w:iCs/>
          <w:sz w:val="24"/>
          <w:szCs w:val="24"/>
        </w:rPr>
        <w:tab/>
      </w:r>
      <w:r w:rsidRPr="0023388E">
        <w:rPr>
          <w:rFonts w:ascii="Times New Roman" w:hAnsi="Times New Roman" w:cs="Times New Roman"/>
          <w:i/>
          <w:iCs/>
          <w:sz w:val="24"/>
          <w:szCs w:val="24"/>
        </w:rPr>
        <w:tab/>
      </w:r>
    </w:p>
    <w:p w:rsidR="00682411" w:rsidRPr="0023388E" w:rsidRDefault="00682411" w:rsidP="002B50EA">
      <w:pPr>
        <w:pStyle w:val="BodyText"/>
        <w:spacing w:before="0"/>
        <w:jc w:val="both"/>
        <w:rPr>
          <w:rFonts w:ascii="Times New Roman" w:hAnsi="Times New Roman" w:cs="Times New Roman"/>
          <w:i/>
          <w:iCs/>
          <w:sz w:val="24"/>
          <w:szCs w:val="24"/>
        </w:rPr>
      </w:pPr>
      <w:r w:rsidRPr="0023388E">
        <w:rPr>
          <w:rFonts w:ascii="Times New Roman" w:hAnsi="Times New Roman" w:cs="Times New Roman"/>
          <w:i/>
          <w:iCs/>
          <w:sz w:val="24"/>
          <w:szCs w:val="24"/>
        </w:rPr>
        <w:tab/>
      </w:r>
      <w:r w:rsidRPr="0023388E">
        <w:rPr>
          <w:rFonts w:ascii="Times New Roman" w:hAnsi="Times New Roman" w:cs="Times New Roman"/>
          <w:i/>
          <w:iCs/>
          <w:sz w:val="24"/>
          <w:szCs w:val="24"/>
        </w:rPr>
        <w:tab/>
      </w:r>
      <w:r w:rsidRPr="0023388E">
        <w:rPr>
          <w:rFonts w:ascii="Times New Roman" w:hAnsi="Times New Roman" w:cs="Times New Roman"/>
          <w:i/>
          <w:iCs/>
          <w:sz w:val="24"/>
          <w:szCs w:val="24"/>
        </w:rPr>
        <w:tab/>
      </w:r>
      <w:r w:rsidRPr="0023388E">
        <w:rPr>
          <w:rFonts w:ascii="Times New Roman" w:hAnsi="Times New Roman" w:cs="Times New Roman"/>
          <w:i/>
          <w:iCs/>
          <w:sz w:val="24"/>
          <w:szCs w:val="24"/>
        </w:rPr>
        <w:tab/>
        <w:t>,,Laser izuzetno jake snage’’</w:t>
      </w:r>
    </w:p>
    <w:p w:rsidR="00AB7BEB" w:rsidRPr="0023388E" w:rsidRDefault="00AB7BEB" w:rsidP="002B50EA">
      <w:pPr>
        <w:pStyle w:val="BodyText"/>
        <w:spacing w:before="154"/>
        <w:jc w:val="both"/>
        <w:rPr>
          <w:rFonts w:ascii="Times New Roman" w:hAnsi="Times New Roman" w:cs="Times New Roman"/>
          <w:sz w:val="24"/>
          <w:szCs w:val="24"/>
        </w:rPr>
      </w:pPr>
    </w:p>
    <w:p w:rsidR="00AB7BEB" w:rsidRPr="0023388E" w:rsidRDefault="00AB7BEB" w:rsidP="002B50EA">
      <w:pPr>
        <w:pStyle w:val="BodyText"/>
        <w:spacing w:before="0"/>
        <w:jc w:val="both"/>
        <w:rPr>
          <w:rFonts w:ascii="Times New Roman" w:hAnsi="Times New Roman" w:cs="Times New Roman"/>
          <w:sz w:val="24"/>
          <w:szCs w:val="24"/>
        </w:rPr>
      </w:pPr>
    </w:p>
    <w:p w:rsidR="00AB7BEB" w:rsidRPr="0023388E" w:rsidRDefault="00AB7BEB" w:rsidP="002B50EA">
      <w:pPr>
        <w:spacing w:before="1" w:line="252" w:lineRule="auto"/>
        <w:ind w:left="171" w:right="172" w:hanging="7"/>
        <w:jc w:val="both"/>
        <w:rPr>
          <w:rFonts w:ascii="Times New Roman" w:hAnsi="Times New Roman" w:cs="Times New Roman"/>
          <w:sz w:val="24"/>
          <w:szCs w:val="24"/>
        </w:rPr>
      </w:pPr>
      <w:r w:rsidRPr="0023388E">
        <w:rPr>
          <w:rFonts w:ascii="Times New Roman" w:hAnsi="Times New Roman" w:cs="Times New Roman"/>
          <w:sz w:val="24"/>
          <w:szCs w:val="24"/>
        </w:rPr>
        <w:t xml:space="preserve"> "Biblioteka" (1.) (parametrijska tehnička baza podataka) označava kolekciju tehničkih informacija, pozivanje na koje može poboljšati performanse odgovarajućih sistema, opreme ili komponenti.</w:t>
      </w:r>
    </w:p>
    <w:p w:rsidR="00AB7BEB" w:rsidRPr="0023388E" w:rsidRDefault="00AB7BEB" w:rsidP="002B50EA">
      <w:pPr>
        <w:pStyle w:val="BodyText"/>
        <w:spacing w:before="96"/>
        <w:jc w:val="both"/>
        <w:rPr>
          <w:rFonts w:ascii="Times New Roman" w:hAnsi="Times New Roman" w:cs="Times New Roman"/>
          <w:sz w:val="24"/>
          <w:szCs w:val="24"/>
        </w:rPr>
      </w:pPr>
    </w:p>
    <w:p w:rsidR="00AB7BEB" w:rsidRPr="0023388E" w:rsidRDefault="00AB7BEB" w:rsidP="002B50EA">
      <w:pPr>
        <w:spacing w:before="1" w:line="247" w:lineRule="auto"/>
        <w:ind w:left="166" w:right="204" w:hanging="1"/>
        <w:jc w:val="both"/>
        <w:rPr>
          <w:rFonts w:ascii="Times New Roman" w:hAnsi="Times New Roman" w:cs="Times New Roman"/>
          <w:sz w:val="24"/>
          <w:szCs w:val="24"/>
        </w:rPr>
      </w:pPr>
      <w:r w:rsidRPr="0023388E">
        <w:rPr>
          <w:rFonts w:ascii="Times New Roman" w:hAnsi="Times New Roman" w:cs="Times New Roman"/>
          <w:sz w:val="24"/>
          <w:szCs w:val="24"/>
        </w:rPr>
        <w:t>„Vozila lakša od vazduha“ (9.) označavaju balone i „vazduhoplove“ koji za poletanje koriste topli vazduh ili neke druge gasove lakše od vazduha, kao što je npr. helijum ili vodonik.</w:t>
      </w:r>
    </w:p>
    <w:p w:rsidR="00AB7BEB" w:rsidRPr="0023388E" w:rsidRDefault="00AB7BEB" w:rsidP="002B50EA">
      <w:pPr>
        <w:pStyle w:val="BodyText"/>
        <w:spacing w:before="102"/>
        <w:jc w:val="both"/>
        <w:rPr>
          <w:rFonts w:ascii="Times New Roman" w:hAnsi="Times New Roman" w:cs="Times New Roman"/>
          <w:sz w:val="24"/>
          <w:szCs w:val="24"/>
        </w:rPr>
      </w:pPr>
    </w:p>
    <w:p w:rsidR="00AB7BEB" w:rsidRPr="0023388E" w:rsidRDefault="00AB7BEB" w:rsidP="002B50EA">
      <w:pPr>
        <w:spacing w:line="249" w:lineRule="auto"/>
        <w:ind w:left="168" w:hanging="3"/>
        <w:jc w:val="both"/>
        <w:rPr>
          <w:rFonts w:ascii="Times New Roman" w:hAnsi="Times New Roman" w:cs="Times New Roman"/>
          <w:sz w:val="24"/>
          <w:szCs w:val="24"/>
        </w:rPr>
      </w:pPr>
      <w:r w:rsidRPr="0023388E">
        <w:rPr>
          <w:rFonts w:ascii="Times New Roman" w:hAnsi="Times New Roman" w:cs="Times New Roman"/>
          <w:sz w:val="24"/>
          <w:szCs w:val="24"/>
        </w:rPr>
        <w:t>„Linearnost” (2.) (obično se meri kao nelinearnost) označava maksimalno odstupanje od stvarnih karakteristika (prosečna očitavanja na vrhu i dnu skale), pozitivno ili negativno, od prave linije postavljene da se izjednače i umanje maksimalna odstupanja.</w:t>
      </w:r>
    </w:p>
    <w:p w:rsidR="00AB7BEB" w:rsidRPr="0023388E" w:rsidRDefault="00AB7BEB" w:rsidP="002B50EA">
      <w:pPr>
        <w:spacing w:line="249" w:lineRule="auto"/>
        <w:jc w:val="both"/>
        <w:rPr>
          <w:rFonts w:ascii="Times New Roman" w:hAnsi="Times New Roman" w:cs="Times New Roman"/>
          <w:sz w:val="24"/>
          <w:szCs w:val="24"/>
        </w:rPr>
      </w:pPr>
    </w:p>
    <w:p w:rsidR="00AB7BEB" w:rsidRPr="0023388E" w:rsidRDefault="00AB7BEB" w:rsidP="002B50EA">
      <w:pPr>
        <w:ind w:left="165"/>
        <w:jc w:val="both"/>
        <w:rPr>
          <w:rFonts w:ascii="Times New Roman" w:hAnsi="Times New Roman" w:cs="Times New Roman"/>
          <w:sz w:val="24"/>
          <w:szCs w:val="24"/>
        </w:rPr>
      </w:pPr>
      <w:r w:rsidRPr="0023388E">
        <w:rPr>
          <w:rFonts w:ascii="Times New Roman" w:hAnsi="Times New Roman" w:cs="Times New Roman"/>
          <w:sz w:val="24"/>
          <w:szCs w:val="24"/>
        </w:rPr>
        <w:t>„Lokalna mreža“ (4., 5.) je sistem za prenos podataka koji ima sve sledeće karakteristike:</w:t>
      </w:r>
    </w:p>
    <w:p w:rsidR="00AB7BEB" w:rsidRPr="0023388E" w:rsidRDefault="00AB7BEB" w:rsidP="002B50EA">
      <w:pPr>
        <w:pStyle w:val="BodyText"/>
        <w:spacing w:before="119"/>
        <w:jc w:val="both"/>
        <w:rPr>
          <w:rFonts w:ascii="Times New Roman" w:hAnsi="Times New Roman" w:cs="Times New Roman"/>
          <w:sz w:val="24"/>
          <w:szCs w:val="24"/>
        </w:rPr>
      </w:pPr>
    </w:p>
    <w:p w:rsidR="00AB7BEB" w:rsidRPr="0023388E" w:rsidRDefault="00AB7BEB" w:rsidP="00043DF6">
      <w:pPr>
        <w:pStyle w:val="ListParagraph"/>
        <w:numPr>
          <w:ilvl w:val="1"/>
          <w:numId w:val="293"/>
        </w:numPr>
        <w:tabs>
          <w:tab w:val="left" w:pos="707"/>
        </w:tabs>
        <w:spacing w:before="0" w:line="262" w:lineRule="exact"/>
        <w:jc w:val="both"/>
        <w:rPr>
          <w:rFonts w:ascii="Times New Roman" w:hAnsi="Times New Roman" w:cs="Times New Roman"/>
          <w:sz w:val="24"/>
          <w:szCs w:val="24"/>
        </w:rPr>
      </w:pPr>
      <w:r w:rsidRPr="0023388E">
        <w:rPr>
          <w:rFonts w:ascii="Times New Roman" w:hAnsi="Times New Roman" w:cs="Times New Roman"/>
          <w:sz w:val="24"/>
          <w:szCs w:val="24"/>
        </w:rPr>
        <w:t>dozvoljava bilo kom broju nezavisnih 'uređaja za podatke' da komuniciraju direktno jedni</w:t>
      </w:r>
    </w:p>
    <w:p w:rsidR="00AB7BEB" w:rsidRPr="0023388E" w:rsidRDefault="00AB7BEB" w:rsidP="002B50EA">
      <w:pPr>
        <w:pStyle w:val="Title"/>
        <w:ind w:left="707"/>
        <w:jc w:val="both"/>
        <w:rPr>
          <w:sz w:val="24"/>
          <w:szCs w:val="24"/>
        </w:rPr>
      </w:pPr>
      <w:r w:rsidRPr="0023388E">
        <w:rPr>
          <w:sz w:val="24"/>
          <w:szCs w:val="24"/>
        </w:rPr>
        <w:t>sa drugima; i</w:t>
      </w:r>
    </w:p>
    <w:p w:rsidR="00AB7BEB" w:rsidRPr="0023388E" w:rsidRDefault="00AB7BEB" w:rsidP="00043DF6">
      <w:pPr>
        <w:pStyle w:val="ListParagraph"/>
        <w:numPr>
          <w:ilvl w:val="1"/>
          <w:numId w:val="293"/>
        </w:numPr>
        <w:tabs>
          <w:tab w:val="left" w:pos="707"/>
          <w:tab w:val="left" w:pos="713"/>
        </w:tabs>
        <w:spacing w:before="0" w:line="256" w:lineRule="auto"/>
        <w:ind w:left="713" w:right="932" w:hanging="550"/>
        <w:jc w:val="both"/>
        <w:rPr>
          <w:rFonts w:ascii="Times New Roman" w:hAnsi="Times New Roman" w:cs="Times New Roman"/>
          <w:sz w:val="24"/>
          <w:szCs w:val="24"/>
        </w:rPr>
      </w:pPr>
      <w:r w:rsidRPr="0023388E">
        <w:rPr>
          <w:rFonts w:ascii="Times New Roman" w:hAnsi="Times New Roman" w:cs="Times New Roman"/>
          <w:sz w:val="24"/>
          <w:szCs w:val="24"/>
        </w:rPr>
        <w:t>ograničeno je na geografsko područje umerene veličine (npr. poslovna zgrada, fabrika, kompleks zgrada, skladišta).</w:t>
      </w:r>
    </w:p>
    <w:p w:rsidR="00AB7BEB" w:rsidRPr="0023388E" w:rsidRDefault="00AB7BEB" w:rsidP="002B50EA">
      <w:pPr>
        <w:pStyle w:val="BodyText"/>
        <w:spacing w:before="216"/>
        <w:jc w:val="both"/>
        <w:rPr>
          <w:rFonts w:ascii="Times New Roman" w:hAnsi="Times New Roman" w:cs="Times New Roman"/>
          <w:sz w:val="24"/>
          <w:szCs w:val="24"/>
        </w:rPr>
      </w:pPr>
    </w:p>
    <w:p w:rsidR="00AB7BEB" w:rsidRPr="0023388E" w:rsidRDefault="00AB7BEB" w:rsidP="002B50EA">
      <w:pPr>
        <w:spacing w:line="249" w:lineRule="auto"/>
        <w:ind w:left="161" w:right="114" w:firstLine="3"/>
        <w:jc w:val="both"/>
        <w:rPr>
          <w:rFonts w:ascii="Times New Roman" w:hAnsi="Times New Roman" w:cs="Times New Roman"/>
          <w:sz w:val="24"/>
          <w:szCs w:val="24"/>
        </w:rPr>
      </w:pPr>
      <w:r w:rsidRPr="0023388E">
        <w:rPr>
          <w:rFonts w:ascii="Times New Roman" w:hAnsi="Times New Roman" w:cs="Times New Roman"/>
          <w:sz w:val="24"/>
          <w:szCs w:val="24"/>
        </w:rPr>
        <w:t>„Magnetni gradiometri“ (6.) su instrumenti namenjeni za otkrivanje prostornih varijacija magnetnih polja iz izvora izvan instrumenta. Sastoje se od više "magnetometara" i povezane elektronike čiji su izlazni podaci mera gradijenta magnetnog polja.</w:t>
      </w:r>
    </w:p>
    <w:p w:rsidR="00AB7BEB" w:rsidRPr="0023388E" w:rsidRDefault="00AB7BEB" w:rsidP="002B50EA">
      <w:pPr>
        <w:pStyle w:val="BodyText"/>
        <w:spacing w:before="115"/>
        <w:jc w:val="both"/>
        <w:rPr>
          <w:rFonts w:ascii="Times New Roman" w:hAnsi="Times New Roman" w:cs="Times New Roman"/>
          <w:sz w:val="24"/>
          <w:szCs w:val="24"/>
        </w:rPr>
      </w:pPr>
    </w:p>
    <w:p w:rsidR="00AB7BEB" w:rsidRPr="0023388E" w:rsidRDefault="00682411" w:rsidP="002B50EA">
      <w:pPr>
        <w:tabs>
          <w:tab w:val="left" w:pos="1915"/>
        </w:tabs>
        <w:spacing w:before="1"/>
        <w:ind w:left="161"/>
        <w:jc w:val="both"/>
        <w:rPr>
          <w:rFonts w:ascii="Times New Roman" w:hAnsi="Times New Roman" w:cs="Times New Roman"/>
          <w:i/>
          <w:sz w:val="24"/>
          <w:szCs w:val="24"/>
        </w:rPr>
      </w:pPr>
      <w:r w:rsidRPr="0023388E">
        <w:rPr>
          <w:rFonts w:ascii="Times New Roman" w:hAnsi="Times New Roman" w:cs="Times New Roman"/>
          <w:i/>
          <w:sz w:val="24"/>
          <w:szCs w:val="24"/>
          <w:u w:color="232323"/>
        </w:rPr>
        <w:tab/>
      </w:r>
      <w:r w:rsidR="00AB7BEB" w:rsidRPr="0023388E">
        <w:rPr>
          <w:rFonts w:ascii="Times New Roman" w:hAnsi="Times New Roman" w:cs="Times New Roman"/>
          <w:i/>
          <w:sz w:val="24"/>
          <w:szCs w:val="24"/>
          <w:u w:val="single" w:color="232323"/>
        </w:rPr>
        <w:t>V</w:t>
      </w:r>
      <w:r w:rsidRPr="0023388E">
        <w:rPr>
          <w:rFonts w:ascii="Times New Roman" w:hAnsi="Times New Roman" w:cs="Times New Roman"/>
          <w:i/>
          <w:sz w:val="24"/>
          <w:szCs w:val="24"/>
          <w:u w:val="single" w:color="232323"/>
        </w:rPr>
        <w:t>. N</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 xml:space="preserve">Videti takođe </w:t>
      </w:r>
      <w:r w:rsidR="00AB7BEB" w:rsidRPr="0023388E">
        <w:rPr>
          <w:rFonts w:ascii="Times New Roman" w:hAnsi="Times New Roman" w:cs="Times New Roman"/>
          <w:sz w:val="24"/>
          <w:szCs w:val="24"/>
        </w:rPr>
        <w:t xml:space="preserve">„pravi </w:t>
      </w:r>
      <w:r w:rsidR="00AB7BEB" w:rsidRPr="0023388E">
        <w:rPr>
          <w:rFonts w:ascii="Times New Roman" w:hAnsi="Times New Roman" w:cs="Times New Roman"/>
          <w:i/>
          <w:sz w:val="24"/>
          <w:szCs w:val="24"/>
        </w:rPr>
        <w:t>magnetni gradiometar".</w:t>
      </w:r>
    </w:p>
    <w:p w:rsidR="00682411" w:rsidRPr="0023388E" w:rsidRDefault="00682411" w:rsidP="002B50EA">
      <w:pPr>
        <w:spacing w:line="252" w:lineRule="auto"/>
        <w:ind w:left="164" w:right="114"/>
        <w:jc w:val="both"/>
        <w:rPr>
          <w:rFonts w:ascii="Times New Roman" w:hAnsi="Times New Roman" w:cs="Times New Roman"/>
          <w:sz w:val="24"/>
          <w:szCs w:val="24"/>
        </w:rPr>
      </w:pPr>
    </w:p>
    <w:p w:rsidR="00AB7BEB" w:rsidRPr="0023388E" w:rsidRDefault="00AB7BEB" w:rsidP="002B50EA">
      <w:pPr>
        <w:spacing w:line="252" w:lineRule="auto"/>
        <w:ind w:left="164" w:right="114"/>
        <w:jc w:val="both"/>
        <w:rPr>
          <w:rFonts w:ascii="Times New Roman" w:hAnsi="Times New Roman" w:cs="Times New Roman"/>
          <w:sz w:val="24"/>
          <w:szCs w:val="24"/>
        </w:rPr>
      </w:pPr>
      <w:r w:rsidRPr="0023388E">
        <w:rPr>
          <w:rFonts w:ascii="Times New Roman" w:hAnsi="Times New Roman" w:cs="Times New Roman"/>
          <w:sz w:val="24"/>
          <w:szCs w:val="24"/>
        </w:rPr>
        <w:t>„Magnetometri“ (6.) su instrumenti namenjeni za detekciju magnetnih polja iz izvora izvan instrumenta. Sastoje se od jednog osetljivog elementa magnetnog polja i povezane elektronike čiji su izlazni podaci mera magnetnog polja.</w:t>
      </w:r>
    </w:p>
    <w:p w:rsidR="00682411" w:rsidRPr="0023388E" w:rsidRDefault="00682411" w:rsidP="002B50EA">
      <w:pPr>
        <w:spacing w:before="1" w:line="252" w:lineRule="auto"/>
        <w:ind w:left="164" w:right="422" w:firstLine="1"/>
        <w:jc w:val="both"/>
        <w:rPr>
          <w:rFonts w:ascii="Times New Roman" w:hAnsi="Times New Roman" w:cs="Times New Roman"/>
          <w:sz w:val="24"/>
          <w:szCs w:val="24"/>
        </w:rPr>
      </w:pPr>
    </w:p>
    <w:p w:rsidR="00AB7BEB" w:rsidRPr="0023388E" w:rsidRDefault="00AB7BEB" w:rsidP="002B50EA">
      <w:pPr>
        <w:spacing w:before="1" w:line="252" w:lineRule="auto"/>
        <w:ind w:left="164" w:right="422" w:firstLine="1"/>
        <w:jc w:val="both"/>
        <w:rPr>
          <w:rFonts w:ascii="Times New Roman" w:hAnsi="Times New Roman" w:cs="Times New Roman"/>
          <w:sz w:val="24"/>
          <w:szCs w:val="24"/>
        </w:rPr>
      </w:pPr>
      <w:r w:rsidRPr="0023388E">
        <w:rPr>
          <w:rFonts w:ascii="Times New Roman" w:hAnsi="Times New Roman" w:cs="Times New Roman"/>
          <w:sz w:val="24"/>
          <w:szCs w:val="24"/>
        </w:rPr>
        <w:t>„Materijali otporni na korozivno dejstvo UF6“ (0.) obuhvataju bakar, legure bakra, nerđajući čelik, aluminijum, aluminijum oksid, legure aluminijuma, nikl ili legure sa masenim udelom nikla od 60% ili više, i fluorovane ugljovodonične polimere.</w:t>
      </w:r>
    </w:p>
    <w:p w:rsidR="00EB6560" w:rsidRPr="0023388E" w:rsidRDefault="00EB6560" w:rsidP="00EB6560">
      <w:pPr>
        <w:spacing w:before="118"/>
        <w:ind w:left="141" w:right="139"/>
        <w:jc w:val="both"/>
        <w:rPr>
          <w:rFonts w:ascii="Times New Roman" w:eastAsia="Times New Roman" w:hAnsi="Times New Roman" w:cs="Times New Roman"/>
          <w:sz w:val="24"/>
          <w:szCs w:val="24"/>
          <w:lang w:val="en-US"/>
        </w:rPr>
      </w:pPr>
    </w:p>
    <w:p w:rsidR="00EB6560" w:rsidRPr="0023388E" w:rsidRDefault="002B50EA" w:rsidP="002B50EA">
      <w:pPr>
        <w:spacing w:before="118"/>
        <w:ind w:left="141" w:right="139"/>
        <w:jc w:val="both"/>
        <w:rPr>
          <w:rFonts w:ascii="Times New Roman" w:eastAsia="Times New Roman" w:hAnsi="Times New Roman" w:cs="Times New Roman"/>
          <w:sz w:val="24"/>
          <w:szCs w:val="24"/>
          <w:lang w:val="en-US"/>
        </w:rPr>
      </w:pPr>
      <w:r w:rsidRPr="0023388E">
        <w:rPr>
          <w:rFonts w:ascii="Times New Roman" w:eastAsia="Times New Roman" w:hAnsi="Times New Roman" w:cs="Times New Roman"/>
          <w:b/>
          <w:bCs/>
          <w:sz w:val="24"/>
          <w:szCs w:val="24"/>
        </w:rPr>
        <w:t>„Nivo održavanja I” (7)</w:t>
      </w:r>
      <w:r w:rsidRPr="0023388E">
        <w:rPr>
          <w:rFonts w:ascii="Times New Roman" w:eastAsia="Times New Roman" w:hAnsi="Times New Roman" w:cs="Times New Roman"/>
          <w:sz w:val="24"/>
          <w:szCs w:val="24"/>
        </w:rPr>
        <w:t xml:space="preserve"> označavaoznačava da je kvar inercijalne navigacione jedinice otkriven na vazduhoplovu, putem indikacija na jedinici za upravljanje i prikazivanje (CDU) ili preko statusne poruke odgovarajućeg podsistema. Postupajući prema uputstvu proizvođača, uzrok kvara može se lokalizovati na nivou neispravne linijski zamenljive jedinice (LRU – Line Replaceable Unit). Operater zatim uklanja LRU i zamenjuje je rezervnom.</w:t>
      </w:r>
      <w:r w:rsidR="00EB6560" w:rsidRPr="0023388E">
        <w:rPr>
          <w:rFonts w:ascii="Times New Roman" w:eastAsia="Times New Roman" w:hAnsi="Times New Roman" w:cs="Times New Roman"/>
          <w:sz w:val="24"/>
          <w:szCs w:val="24"/>
          <w:lang w:val="en-US"/>
        </w:rPr>
        <w:t>.</w:t>
      </w:r>
    </w:p>
    <w:p w:rsidR="00EB6560" w:rsidRPr="0023388E" w:rsidRDefault="00EB6560" w:rsidP="00EB6560">
      <w:pPr>
        <w:pStyle w:val="BodyText"/>
        <w:spacing w:before="107"/>
        <w:ind w:left="141"/>
        <w:jc w:val="both"/>
        <w:rPr>
          <w:rFonts w:ascii="Times New Roman" w:eastAsia="Times New Roman" w:hAnsi="Times New Roman" w:cs="Times New Roman"/>
          <w:sz w:val="22"/>
          <w:szCs w:val="22"/>
          <w:lang w:val="en-US"/>
        </w:rPr>
      </w:pPr>
    </w:p>
    <w:p w:rsidR="00AB7BEB" w:rsidRPr="0023388E" w:rsidRDefault="004C4AE9" w:rsidP="002B50EA">
      <w:pPr>
        <w:pStyle w:val="BodyText"/>
        <w:spacing w:before="107"/>
        <w:ind w:left="141"/>
        <w:jc w:val="both"/>
        <w:rPr>
          <w:rFonts w:ascii="Times New Roman" w:hAnsi="Times New Roman" w:cs="Times New Roman"/>
          <w:sz w:val="24"/>
          <w:szCs w:val="24"/>
        </w:rPr>
      </w:pPr>
      <w:r w:rsidRPr="0023388E">
        <w:rPr>
          <w:rFonts w:ascii="Times New Roman" w:eastAsia="Times New Roman" w:hAnsi="Times New Roman" w:cs="Times New Roman"/>
          <w:sz w:val="22"/>
          <w:szCs w:val="22"/>
        </w:rPr>
        <w:t>„Nivo održavanja II” (7) označava da se neispravna LRU (linijski zamenljiva jedinica) šalje u radionicu za održavanje (radionicu proizvođača ili radionicu operatera odgovornog za održavanje na nivou II). U radionici za održavanje, neispravna LRU se ispituje različitim odgovarajućim metodama radi verifikacije i lokalizovanja neispravnog modula SRA (</w:t>
      </w:r>
      <w:r w:rsidRPr="0023388E">
        <w:rPr>
          <w:rFonts w:ascii="Times New Roman" w:eastAsia="Times New Roman" w:hAnsi="Times New Roman" w:cs="Times New Roman"/>
          <w:i/>
          <w:iCs/>
          <w:sz w:val="22"/>
          <w:szCs w:val="22"/>
        </w:rPr>
        <w:t>Shop Replaceable Assembly</w:t>
      </w:r>
      <w:r w:rsidRPr="0023388E">
        <w:rPr>
          <w:rFonts w:ascii="Times New Roman" w:eastAsia="Times New Roman" w:hAnsi="Times New Roman" w:cs="Times New Roman"/>
          <w:sz w:val="22"/>
          <w:szCs w:val="22"/>
        </w:rPr>
        <w:t xml:space="preserve"> – radionici zamenljiv sklop), koji je odgovoran za kvar. Taj SRA se uklanja i zamenjuje ispravnim rezervnim delom. Neispravan SRA (ili, po potrebi, kompletna LRU) se zatim upućuje proizvođaču. „Nivo održavanja II” ne obuhvata rasklapanje niti popravku određenih akcelerometara ili žiroskopskih senzora</w:t>
      </w:r>
      <w:r w:rsidR="00EB6560" w:rsidRPr="0023388E">
        <w:rPr>
          <w:rFonts w:ascii="Times New Roman" w:eastAsia="Times New Roman" w:hAnsi="Times New Roman" w:cs="Times New Roman"/>
          <w:sz w:val="22"/>
          <w:szCs w:val="22"/>
          <w:lang w:val="en-US"/>
        </w:rPr>
        <w:t>.</w:t>
      </w:r>
    </w:p>
    <w:p w:rsidR="00EB6560" w:rsidRPr="0023388E" w:rsidRDefault="00EB6560" w:rsidP="002B50EA">
      <w:pPr>
        <w:pStyle w:val="BodyText"/>
        <w:spacing w:before="107"/>
        <w:jc w:val="both"/>
        <w:rPr>
          <w:rFonts w:ascii="Times New Roman" w:hAnsi="Times New Roman" w:cs="Times New Roman"/>
          <w:sz w:val="24"/>
          <w:szCs w:val="24"/>
        </w:rPr>
      </w:pPr>
    </w:p>
    <w:p w:rsidR="00AB7BEB" w:rsidRPr="0023388E" w:rsidRDefault="00AB7BEB" w:rsidP="002B50EA">
      <w:pPr>
        <w:spacing w:line="262" w:lineRule="exact"/>
        <w:ind w:left="165"/>
        <w:jc w:val="both"/>
        <w:rPr>
          <w:rFonts w:ascii="Times New Roman" w:hAnsi="Times New Roman" w:cs="Times New Roman"/>
          <w:sz w:val="24"/>
          <w:szCs w:val="24"/>
        </w:rPr>
      </w:pPr>
      <w:r w:rsidRPr="0023388E">
        <w:rPr>
          <w:rFonts w:ascii="Times New Roman" w:hAnsi="Times New Roman" w:cs="Times New Roman"/>
          <w:sz w:val="24"/>
          <w:szCs w:val="24"/>
        </w:rPr>
        <w:t>„Matriks“ (1., 2., 8., 9.) označava suštinski kontinuiranu fazu koja ispunjava prostor između čestica, niti ili</w:t>
      </w:r>
    </w:p>
    <w:p w:rsidR="00AB7BEB" w:rsidRPr="0023388E" w:rsidRDefault="00AB7BEB" w:rsidP="00B910F5">
      <w:pPr>
        <w:pStyle w:val="Title"/>
        <w:rPr>
          <w:sz w:val="24"/>
          <w:szCs w:val="24"/>
        </w:rPr>
      </w:pPr>
      <w:r w:rsidRPr="0023388E">
        <w:rPr>
          <w:sz w:val="24"/>
          <w:szCs w:val="24"/>
        </w:rPr>
        <w:t>vlakna.</w:t>
      </w:r>
    </w:p>
    <w:p w:rsidR="00AB7BEB" w:rsidRPr="0023388E" w:rsidRDefault="00AB7BEB" w:rsidP="00B910F5">
      <w:pPr>
        <w:pStyle w:val="BodyText"/>
        <w:spacing w:before="86"/>
        <w:rPr>
          <w:rFonts w:ascii="Times New Roman" w:hAnsi="Times New Roman" w:cs="Times New Roman"/>
          <w:sz w:val="24"/>
          <w:szCs w:val="24"/>
        </w:rPr>
      </w:pPr>
    </w:p>
    <w:p w:rsidR="00AB7BEB" w:rsidRPr="0023388E" w:rsidRDefault="00AB7BEB" w:rsidP="002B50EA">
      <w:pPr>
        <w:spacing w:before="1" w:line="254" w:lineRule="auto"/>
        <w:ind w:left="160" w:right="137" w:firstLine="4"/>
        <w:jc w:val="both"/>
        <w:rPr>
          <w:rFonts w:ascii="Times New Roman" w:hAnsi="Times New Roman" w:cs="Times New Roman"/>
          <w:sz w:val="24"/>
          <w:szCs w:val="24"/>
        </w:rPr>
      </w:pPr>
      <w:r w:rsidRPr="0023388E">
        <w:rPr>
          <w:rFonts w:ascii="Times New Roman" w:hAnsi="Times New Roman" w:cs="Times New Roman"/>
          <w:sz w:val="24"/>
          <w:szCs w:val="24"/>
        </w:rPr>
        <w:t>„Nesigurnost merenja“ (2.) je karakterističan parametar koji određuje u kom opsegu oko izlazne vrednosti se nalazi tačna vrednost merljive promenljive sa nivoom poverenja od 95%. Uključuje neispravljena sistematska odstupanja, nekorigovana zastoja i nasumična odstupanja (referenca na ISO 10360-2).</w:t>
      </w:r>
    </w:p>
    <w:p w:rsidR="00AB7BEB" w:rsidRPr="0023388E" w:rsidRDefault="00AB7BEB" w:rsidP="00B910F5">
      <w:pPr>
        <w:pStyle w:val="BodyText"/>
        <w:spacing w:before="92"/>
        <w:rPr>
          <w:rFonts w:ascii="Times New Roman" w:hAnsi="Times New Roman" w:cs="Times New Roman"/>
          <w:sz w:val="24"/>
          <w:szCs w:val="24"/>
        </w:rPr>
      </w:pPr>
    </w:p>
    <w:p w:rsidR="00AB7BEB" w:rsidRPr="0023388E" w:rsidRDefault="00AB7BEB" w:rsidP="002B50EA">
      <w:pPr>
        <w:spacing w:line="252" w:lineRule="auto"/>
        <w:ind w:left="166" w:hanging="1"/>
        <w:jc w:val="both"/>
        <w:rPr>
          <w:rFonts w:ascii="Times New Roman" w:hAnsi="Times New Roman" w:cs="Times New Roman"/>
          <w:sz w:val="24"/>
          <w:szCs w:val="24"/>
        </w:rPr>
      </w:pPr>
      <w:r w:rsidRPr="0023388E">
        <w:rPr>
          <w:rFonts w:ascii="Times New Roman" w:hAnsi="Times New Roman" w:cs="Times New Roman"/>
          <w:sz w:val="24"/>
          <w:szCs w:val="24"/>
        </w:rPr>
        <w:t>„Mikroračunarski čip“ (3.) označava „monolitno integrisano kolo“ ili „integrisano kolo sa više čipova“ koje sadrži aritmetičko-logičku jedinicu (ALU) sposobnu da izvršava instrukcije opšte namene iz interne memorije na podacima sadržanim u internoj memoriji.</w:t>
      </w:r>
    </w:p>
    <w:p w:rsidR="00AB7BEB" w:rsidRPr="0023388E" w:rsidRDefault="00AB7BEB" w:rsidP="00B910F5">
      <w:pPr>
        <w:pStyle w:val="BodyText"/>
        <w:spacing w:before="107"/>
        <w:rPr>
          <w:rFonts w:ascii="Times New Roman" w:hAnsi="Times New Roman" w:cs="Times New Roman"/>
          <w:sz w:val="24"/>
          <w:szCs w:val="24"/>
        </w:rPr>
      </w:pPr>
    </w:p>
    <w:p w:rsidR="00AB7BEB" w:rsidRPr="0023388E" w:rsidRDefault="00682411" w:rsidP="00B910F5">
      <w:pPr>
        <w:tabs>
          <w:tab w:val="left" w:pos="1956"/>
        </w:tabs>
        <w:ind w:left="139"/>
        <w:rPr>
          <w:rFonts w:ascii="Times New Roman" w:hAnsi="Times New Roman" w:cs="Times New Roman"/>
          <w:i/>
          <w:sz w:val="24"/>
          <w:szCs w:val="24"/>
        </w:rPr>
      </w:pPr>
      <w:r w:rsidRPr="0023388E">
        <w:rPr>
          <w:rFonts w:ascii="Times New Roman" w:hAnsi="Times New Roman" w:cs="Times New Roman"/>
          <w:i/>
          <w:sz w:val="24"/>
          <w:szCs w:val="24"/>
        </w:rPr>
        <w:tab/>
      </w:r>
      <w:r w:rsidR="00AB7BEB" w:rsidRPr="0023388E">
        <w:rPr>
          <w:rFonts w:ascii="Times New Roman" w:hAnsi="Times New Roman" w:cs="Times New Roman"/>
          <w:i/>
          <w:sz w:val="24"/>
          <w:szCs w:val="24"/>
          <w:u w:val="single"/>
        </w:rPr>
        <w:t>V</w:t>
      </w:r>
      <w:r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Unutrašnja memorija može se povećati spoljnom memorijom.</w:t>
      </w:r>
    </w:p>
    <w:p w:rsidR="00AB7BEB" w:rsidRPr="0023388E" w:rsidRDefault="00AB7BEB" w:rsidP="00B910F5">
      <w:pPr>
        <w:pStyle w:val="BodyText"/>
        <w:spacing w:before="230"/>
        <w:rPr>
          <w:rFonts w:ascii="Times New Roman" w:hAnsi="Times New Roman" w:cs="Times New Roman"/>
          <w:i/>
          <w:sz w:val="24"/>
          <w:szCs w:val="24"/>
        </w:rPr>
      </w:pPr>
    </w:p>
    <w:p w:rsidR="00AB7BEB" w:rsidRPr="0023388E" w:rsidRDefault="00AB7BEB" w:rsidP="002B50EA">
      <w:pPr>
        <w:spacing w:line="252" w:lineRule="auto"/>
        <w:ind w:left="164"/>
        <w:jc w:val="both"/>
        <w:rPr>
          <w:rFonts w:ascii="Times New Roman" w:hAnsi="Times New Roman" w:cs="Times New Roman"/>
          <w:sz w:val="24"/>
          <w:szCs w:val="24"/>
        </w:rPr>
      </w:pPr>
      <w:r w:rsidRPr="0023388E">
        <w:rPr>
          <w:rFonts w:ascii="Times New Roman" w:hAnsi="Times New Roman" w:cs="Times New Roman"/>
          <w:sz w:val="24"/>
          <w:szCs w:val="24"/>
        </w:rPr>
        <w:t>„Mikroprocesorski čip“ (3.) označava „monolitno integrisano kolo“ ili „integrisano kolo sa više čipova“ koje sadrži aritmetičko-logičku jedinicu (ALU) sposobnu da izvrši seriju instrukcija opšte namene iz spoljne memorije.</w:t>
      </w:r>
    </w:p>
    <w:p w:rsidR="00AB7BEB" w:rsidRPr="0023388E" w:rsidRDefault="00AB7BEB" w:rsidP="00B910F5">
      <w:pPr>
        <w:spacing w:line="252" w:lineRule="auto"/>
        <w:rPr>
          <w:rFonts w:ascii="Times New Roman" w:hAnsi="Times New Roman" w:cs="Times New Roman"/>
          <w:sz w:val="24"/>
          <w:szCs w:val="24"/>
        </w:rPr>
      </w:pPr>
    </w:p>
    <w:p w:rsidR="00682411" w:rsidRPr="0023388E" w:rsidRDefault="00682411" w:rsidP="00682411">
      <w:pPr>
        <w:rPr>
          <w:rFonts w:ascii="Times New Roman" w:hAnsi="Times New Roman" w:cs="Times New Roman"/>
          <w:sz w:val="24"/>
          <w:szCs w:val="24"/>
        </w:rPr>
      </w:pPr>
    </w:p>
    <w:p w:rsidR="00AB7BEB" w:rsidRPr="0023388E" w:rsidRDefault="00682411" w:rsidP="002B50EA">
      <w:pPr>
        <w:tabs>
          <w:tab w:val="left" w:pos="2054"/>
        </w:tabs>
        <w:spacing w:line="275" w:lineRule="exact"/>
        <w:ind w:left="1440" w:hanging="1277"/>
        <w:jc w:val="both"/>
        <w:rPr>
          <w:rFonts w:ascii="Times New Roman" w:hAnsi="Times New Roman" w:cs="Times New Roman"/>
          <w:sz w:val="24"/>
          <w:szCs w:val="24"/>
        </w:rPr>
      </w:pPr>
      <w:r w:rsidRPr="0023388E">
        <w:rPr>
          <w:rFonts w:ascii="Times New Roman" w:hAnsi="Times New Roman" w:cs="Times New Roman"/>
          <w:sz w:val="24"/>
          <w:szCs w:val="24"/>
        </w:rPr>
        <w:tab/>
      </w:r>
      <w:r w:rsidRPr="0023388E">
        <w:rPr>
          <w:rFonts w:ascii="Times New Roman" w:hAnsi="Times New Roman" w:cs="Times New Roman"/>
          <w:i/>
          <w:iCs/>
          <w:sz w:val="24"/>
          <w:szCs w:val="24"/>
          <w:u w:val="single"/>
        </w:rPr>
        <w:t>V.N</w:t>
      </w:r>
      <w:r w:rsidR="00CC4A5E" w:rsidRPr="0023388E">
        <w:rPr>
          <w:rFonts w:ascii="Times New Roman" w:hAnsi="Times New Roman" w:cs="Times New Roman"/>
          <w:i/>
          <w:iCs/>
          <w:sz w:val="24"/>
          <w:szCs w:val="24"/>
          <w:u w:val="single"/>
        </w:rPr>
        <w:t>.1.</w:t>
      </w:r>
      <w:r w:rsidR="00AB7BEB" w:rsidRPr="0023388E">
        <w:rPr>
          <w:rFonts w:ascii="Times New Roman" w:hAnsi="Times New Roman" w:cs="Times New Roman"/>
          <w:sz w:val="24"/>
          <w:szCs w:val="24"/>
        </w:rPr>
        <w:tab/>
      </w:r>
      <w:r w:rsidR="00AB7BEB" w:rsidRPr="0023388E">
        <w:rPr>
          <w:rFonts w:ascii="Times New Roman" w:hAnsi="Times New Roman" w:cs="Times New Roman"/>
          <w:i/>
          <w:iCs/>
          <w:sz w:val="24"/>
          <w:szCs w:val="24"/>
        </w:rPr>
        <w:t>"Mikroprocesorski mikročip" obično ne sadržava integralnu memoriju dostupnu korisniku</w:t>
      </w:r>
      <w:r w:rsidRPr="0023388E">
        <w:rPr>
          <w:rFonts w:ascii="Times New Roman" w:hAnsi="Times New Roman" w:cs="Times New Roman"/>
          <w:i/>
          <w:iCs/>
          <w:sz w:val="24"/>
          <w:szCs w:val="24"/>
        </w:rPr>
        <w:t xml:space="preserve"> </w:t>
      </w:r>
      <w:r w:rsidR="00AB7BEB" w:rsidRPr="0023388E">
        <w:rPr>
          <w:rFonts w:ascii="Times New Roman" w:hAnsi="Times New Roman" w:cs="Times New Roman"/>
          <w:i/>
          <w:sz w:val="24"/>
          <w:szCs w:val="24"/>
        </w:rPr>
        <w:t>iako se memorija koja se nalazi na čipu može upotrebljavati za izvršavanje njene logičke funkcije</w:t>
      </w:r>
    </w:p>
    <w:p w:rsidR="00AB7BEB" w:rsidRPr="0023388E" w:rsidRDefault="00AB7BEB" w:rsidP="002B50EA">
      <w:pPr>
        <w:pStyle w:val="BodyText"/>
        <w:spacing w:before="87"/>
        <w:jc w:val="both"/>
        <w:rPr>
          <w:rFonts w:ascii="Times New Roman" w:hAnsi="Times New Roman" w:cs="Times New Roman"/>
          <w:sz w:val="24"/>
          <w:szCs w:val="24"/>
        </w:rPr>
      </w:pPr>
    </w:p>
    <w:p w:rsidR="00AB7BEB" w:rsidRPr="0023388E" w:rsidRDefault="00682411" w:rsidP="002B50EA">
      <w:pPr>
        <w:tabs>
          <w:tab w:val="left" w:pos="8698"/>
        </w:tabs>
        <w:ind w:left="1440"/>
        <w:jc w:val="both"/>
        <w:rPr>
          <w:rFonts w:ascii="Times New Roman" w:hAnsi="Times New Roman" w:cs="Times New Roman"/>
          <w:i/>
          <w:sz w:val="24"/>
          <w:szCs w:val="24"/>
        </w:rPr>
      </w:pPr>
      <w:r w:rsidRPr="0023388E">
        <w:rPr>
          <w:rFonts w:ascii="Times New Roman" w:hAnsi="Times New Roman" w:cs="Times New Roman"/>
          <w:i/>
          <w:iCs/>
          <w:sz w:val="24"/>
          <w:szCs w:val="24"/>
          <w:u w:val="single"/>
        </w:rPr>
        <w:t>V.N</w:t>
      </w:r>
      <w:r w:rsidR="00CC4A5E" w:rsidRPr="0023388E">
        <w:rPr>
          <w:rFonts w:ascii="Times New Roman" w:hAnsi="Times New Roman" w:cs="Times New Roman"/>
          <w:i/>
          <w:iCs/>
          <w:sz w:val="24"/>
          <w:szCs w:val="24"/>
          <w:u w:val="single"/>
        </w:rPr>
        <w:t>.2.</w:t>
      </w:r>
      <w:r w:rsidRPr="0023388E">
        <w:rPr>
          <w:rFonts w:ascii="Times New Roman" w:hAnsi="Times New Roman" w:cs="Times New Roman"/>
          <w:sz w:val="24"/>
          <w:szCs w:val="24"/>
        </w:rPr>
        <w:t xml:space="preserve">  </w:t>
      </w:r>
      <w:r w:rsidR="00AB7BEB" w:rsidRPr="0023388E">
        <w:rPr>
          <w:rFonts w:ascii="Times New Roman" w:hAnsi="Times New Roman" w:cs="Times New Roman"/>
          <w:i/>
          <w:iCs/>
          <w:sz w:val="24"/>
          <w:szCs w:val="24"/>
        </w:rPr>
        <w:t>To uključuje sisteme čipova koji su predviđeni da rade zajedno kako bi obavljali funkciju ,,mikroprocesorskog mikrosklopa''</w:t>
      </w:r>
    </w:p>
    <w:p w:rsidR="00AB7BEB" w:rsidRPr="0023388E" w:rsidRDefault="00AB7BEB" w:rsidP="00B910F5">
      <w:pPr>
        <w:pStyle w:val="BodyText"/>
        <w:spacing w:before="198"/>
        <w:rPr>
          <w:rFonts w:ascii="Times New Roman" w:hAnsi="Times New Roman" w:cs="Times New Roman"/>
          <w:i/>
          <w:sz w:val="24"/>
          <w:szCs w:val="24"/>
        </w:rPr>
      </w:pPr>
    </w:p>
    <w:p w:rsidR="00AB7BEB" w:rsidRPr="0023388E" w:rsidRDefault="00AB7BEB" w:rsidP="002B50EA">
      <w:pPr>
        <w:spacing w:line="244" w:lineRule="auto"/>
        <w:ind w:left="159" w:right="-28" w:firstLine="7"/>
        <w:jc w:val="both"/>
        <w:rPr>
          <w:rFonts w:ascii="Times New Roman" w:hAnsi="Times New Roman" w:cs="Times New Roman"/>
          <w:sz w:val="24"/>
          <w:szCs w:val="24"/>
        </w:rPr>
      </w:pPr>
      <w:r w:rsidRPr="0023388E">
        <w:rPr>
          <w:rFonts w:ascii="Times New Roman" w:hAnsi="Times New Roman" w:cs="Times New Roman"/>
          <w:sz w:val="24"/>
          <w:szCs w:val="24"/>
        </w:rPr>
        <w:t>„Mikroorganizmi“ (1., 2.) označavaju bakterije, viruse, mikoplazme, rikecije, klamidije ili gljive, prirodne, poboljšane ili modifikovane, u obliku „izolovanih živih kultura“ ili kao materijal koji uključuje živi materijal koji je namerno inokulisan ili kontaminiran takvim kulturama.</w:t>
      </w:r>
    </w:p>
    <w:p w:rsidR="00AB7BEB" w:rsidRPr="0023388E" w:rsidRDefault="00AB7BEB" w:rsidP="002B50EA">
      <w:pPr>
        <w:pStyle w:val="BodyText"/>
        <w:spacing w:before="95"/>
        <w:ind w:right="-28"/>
        <w:jc w:val="both"/>
        <w:rPr>
          <w:rFonts w:ascii="Times New Roman" w:hAnsi="Times New Roman" w:cs="Times New Roman"/>
          <w:sz w:val="24"/>
          <w:szCs w:val="24"/>
        </w:rPr>
      </w:pPr>
    </w:p>
    <w:p w:rsidR="00AB7BEB" w:rsidRPr="0023388E" w:rsidRDefault="00AB7BEB" w:rsidP="002B50EA">
      <w:pPr>
        <w:spacing w:line="247" w:lineRule="auto"/>
        <w:ind w:left="163" w:right="-28" w:firstLine="4"/>
        <w:jc w:val="both"/>
        <w:rPr>
          <w:rFonts w:ascii="Times New Roman" w:hAnsi="Times New Roman" w:cs="Times New Roman"/>
          <w:sz w:val="24"/>
          <w:szCs w:val="24"/>
        </w:rPr>
      </w:pPr>
      <w:r w:rsidRPr="0023388E">
        <w:rPr>
          <w:rFonts w:ascii="Times New Roman" w:hAnsi="Times New Roman" w:cs="Times New Roman"/>
          <w:sz w:val="24"/>
          <w:szCs w:val="24"/>
        </w:rPr>
        <w:t>„Projektili“ (1., 3., 6., 7., 9.) označavaju sve raketne sisteme i sisteme bespilotne letelice, koji mogu da nose najmanje 500 kg korisnog tereta i imaju domet od najmanje 300 km.</w:t>
      </w:r>
    </w:p>
    <w:p w:rsidR="00AB7BEB" w:rsidRPr="0023388E" w:rsidRDefault="00AB7BEB" w:rsidP="002B50EA">
      <w:pPr>
        <w:ind w:left="167" w:right="-28"/>
        <w:jc w:val="both"/>
        <w:rPr>
          <w:rFonts w:ascii="Times New Roman" w:hAnsi="Times New Roman" w:cs="Times New Roman"/>
          <w:sz w:val="24"/>
          <w:szCs w:val="24"/>
        </w:rPr>
      </w:pPr>
      <w:r w:rsidRPr="0023388E">
        <w:rPr>
          <w:rFonts w:ascii="Times New Roman" w:hAnsi="Times New Roman" w:cs="Times New Roman"/>
          <w:sz w:val="24"/>
          <w:szCs w:val="24"/>
        </w:rPr>
        <w:t>„Monofilament“ (1.) ili filament je najmanji deo vlakna, obično nekoliko mikrometara u prečniku.</w:t>
      </w:r>
    </w:p>
    <w:p w:rsidR="00AB7BEB" w:rsidRPr="0023388E" w:rsidRDefault="00AB7BEB" w:rsidP="002B50EA">
      <w:pPr>
        <w:ind w:left="167" w:right="-28"/>
        <w:jc w:val="both"/>
        <w:rPr>
          <w:rFonts w:ascii="Times New Roman" w:hAnsi="Times New Roman" w:cs="Times New Roman"/>
          <w:sz w:val="24"/>
          <w:szCs w:val="24"/>
        </w:rPr>
      </w:pPr>
      <w:r w:rsidRPr="0023388E">
        <w:rPr>
          <w:rFonts w:ascii="Times New Roman" w:hAnsi="Times New Roman" w:cs="Times New Roman"/>
          <w:sz w:val="24"/>
          <w:szCs w:val="24"/>
        </w:rPr>
        <w:t>„Monolitni integrisani sklop“ (3.) označava kombinaciju pasivnih ili aktivnih „elemenata za montažu“ ili oboje koji:</w:t>
      </w:r>
    </w:p>
    <w:p w:rsidR="00AB7BEB" w:rsidRPr="0023388E" w:rsidRDefault="00AB7BEB" w:rsidP="00B910F5">
      <w:pPr>
        <w:pStyle w:val="BodyText"/>
        <w:spacing w:before="99"/>
        <w:rPr>
          <w:rFonts w:ascii="Times New Roman" w:hAnsi="Times New Roman" w:cs="Times New Roman"/>
          <w:sz w:val="24"/>
          <w:szCs w:val="24"/>
        </w:rPr>
      </w:pPr>
    </w:p>
    <w:p w:rsidR="00AB7BEB" w:rsidRPr="0023388E" w:rsidRDefault="00AB7BEB" w:rsidP="00043DF6">
      <w:pPr>
        <w:pStyle w:val="ListParagraph"/>
        <w:numPr>
          <w:ilvl w:val="0"/>
          <w:numId w:val="292"/>
        </w:numPr>
        <w:tabs>
          <w:tab w:val="left" w:pos="698"/>
          <w:tab w:val="left" w:pos="701"/>
        </w:tabs>
        <w:spacing w:before="1" w:line="242" w:lineRule="auto"/>
        <w:ind w:right="204" w:hanging="538"/>
        <w:rPr>
          <w:rFonts w:ascii="Times New Roman" w:hAnsi="Times New Roman" w:cs="Times New Roman"/>
          <w:sz w:val="24"/>
          <w:szCs w:val="24"/>
        </w:rPr>
      </w:pPr>
      <w:r w:rsidRPr="0023388E">
        <w:rPr>
          <w:rFonts w:ascii="Times New Roman" w:hAnsi="Times New Roman" w:cs="Times New Roman"/>
          <w:sz w:val="24"/>
          <w:szCs w:val="24"/>
        </w:rPr>
        <w:t>formiraju se procesima difuzije, implantacije ili taloženja u ili na jednom poluprovodničkom komadu materijala, takozvanom "čipu";</w:t>
      </w:r>
    </w:p>
    <w:p w:rsidR="00AB7BEB" w:rsidRPr="0023388E" w:rsidRDefault="00AB7BEB" w:rsidP="00043DF6">
      <w:pPr>
        <w:pStyle w:val="ListParagraph"/>
        <w:numPr>
          <w:ilvl w:val="0"/>
          <w:numId w:val="292"/>
        </w:numPr>
        <w:tabs>
          <w:tab w:val="left" w:pos="701"/>
        </w:tabs>
        <w:spacing w:before="0"/>
        <w:ind w:hanging="544"/>
        <w:rPr>
          <w:rFonts w:ascii="Times New Roman" w:hAnsi="Times New Roman" w:cs="Times New Roman"/>
          <w:sz w:val="24"/>
          <w:szCs w:val="24"/>
        </w:rPr>
      </w:pPr>
      <w:r w:rsidRPr="0023388E">
        <w:rPr>
          <w:rFonts w:ascii="Times New Roman" w:hAnsi="Times New Roman" w:cs="Times New Roman"/>
          <w:sz w:val="24"/>
          <w:szCs w:val="24"/>
        </w:rPr>
        <w:t>mogu se smatrati neraskidivo povezanim; i</w:t>
      </w:r>
    </w:p>
    <w:p w:rsidR="00AB7BEB" w:rsidRPr="0023388E" w:rsidRDefault="00AB7BEB" w:rsidP="00043DF6">
      <w:pPr>
        <w:pStyle w:val="ListParagraph"/>
        <w:numPr>
          <w:ilvl w:val="0"/>
          <w:numId w:val="292"/>
        </w:numPr>
        <w:tabs>
          <w:tab w:val="left" w:pos="698"/>
        </w:tabs>
        <w:spacing w:before="0"/>
        <w:ind w:left="698" w:hanging="537"/>
        <w:rPr>
          <w:rFonts w:ascii="Times New Roman" w:hAnsi="Times New Roman" w:cs="Times New Roman"/>
          <w:sz w:val="24"/>
          <w:szCs w:val="24"/>
        </w:rPr>
      </w:pPr>
      <w:r w:rsidRPr="0023388E">
        <w:rPr>
          <w:rFonts w:ascii="Times New Roman" w:hAnsi="Times New Roman" w:cs="Times New Roman"/>
          <w:sz w:val="24"/>
          <w:szCs w:val="24"/>
        </w:rPr>
        <w:t>obavljaju funkciju(e) skupštine.</w:t>
      </w:r>
    </w:p>
    <w:p w:rsidR="00AB7BEB" w:rsidRPr="0023388E" w:rsidRDefault="00AB7BEB" w:rsidP="00B910F5">
      <w:pPr>
        <w:pStyle w:val="BodyText"/>
        <w:spacing w:before="219"/>
        <w:rPr>
          <w:rFonts w:ascii="Times New Roman" w:hAnsi="Times New Roman" w:cs="Times New Roman"/>
          <w:sz w:val="24"/>
          <w:szCs w:val="24"/>
        </w:rPr>
      </w:pPr>
    </w:p>
    <w:p w:rsidR="00AB7BEB" w:rsidRPr="0023388E" w:rsidRDefault="00682411" w:rsidP="002B50EA">
      <w:pPr>
        <w:spacing w:line="247" w:lineRule="auto"/>
        <w:ind w:left="142" w:right="326"/>
        <w:jc w:val="both"/>
        <w:rPr>
          <w:rFonts w:ascii="Times New Roman" w:hAnsi="Times New Roman" w:cs="Times New Roman"/>
          <w:i/>
          <w:sz w:val="24"/>
          <w:szCs w:val="24"/>
        </w:rPr>
      </w:pPr>
      <w:r w:rsidRPr="0023388E">
        <w:rPr>
          <w:rFonts w:ascii="Times New Roman" w:hAnsi="Times New Roman" w:cs="Times New Roman"/>
          <w:i/>
          <w:iCs/>
          <w:sz w:val="24"/>
          <w:szCs w:val="24"/>
          <w:u w:val="single" w:color="232323"/>
        </w:rPr>
        <w:t>V.N</w:t>
      </w:r>
      <w:r w:rsidR="00AB7BEB" w:rsidRPr="0023388E">
        <w:rPr>
          <w:rFonts w:ascii="Times New Roman" w:hAnsi="Times New Roman" w:cs="Times New Roman"/>
          <w:i/>
          <w:iCs/>
          <w:sz w:val="24"/>
          <w:szCs w:val="24"/>
          <w:u w:val="single" w:color="232323"/>
        </w:rPr>
        <w:t>:</w:t>
      </w:r>
      <w:r w:rsidRPr="0023388E">
        <w:rPr>
          <w:rFonts w:ascii="Times New Roman" w:hAnsi="Times New Roman" w:cs="Times New Roman"/>
          <w:i/>
          <w:iCs/>
          <w:sz w:val="24"/>
          <w:szCs w:val="24"/>
          <w:u w:val="single" w:color="232323"/>
        </w:rPr>
        <w:t xml:space="preserve"> </w:t>
      </w:r>
      <w:r w:rsidR="00AB7BEB" w:rsidRPr="0023388E">
        <w:rPr>
          <w:rFonts w:ascii="Times New Roman" w:hAnsi="Times New Roman" w:cs="Times New Roman"/>
          <w:i/>
          <w:iCs/>
          <w:sz w:val="24"/>
          <w:szCs w:val="24"/>
        </w:rPr>
        <w:t>„Element sklopa“ jedan je aktivan ili pasivan funkcionalni deo elektrotehničkog kola,</w:t>
      </w:r>
      <w:r w:rsidR="00EB6560" w:rsidRPr="0023388E">
        <w:rPr>
          <w:rFonts w:ascii="Times New Roman" w:hAnsi="Times New Roman" w:cs="Times New Roman"/>
          <w:i/>
          <w:iCs/>
          <w:sz w:val="24"/>
          <w:szCs w:val="24"/>
        </w:rPr>
        <w:t xml:space="preserve"> </w:t>
      </w:r>
      <w:r w:rsidR="00AB7BEB" w:rsidRPr="0023388E">
        <w:rPr>
          <w:rFonts w:ascii="Times New Roman" w:hAnsi="Times New Roman" w:cs="Times New Roman"/>
          <w:i/>
          <w:iCs/>
          <w:sz w:val="24"/>
          <w:szCs w:val="24"/>
        </w:rPr>
        <w:t>kao što je jedna dioda, jedan tranzistor, jedan otpornik, jedan kondenzator itd.</w:t>
      </w:r>
    </w:p>
    <w:p w:rsidR="00AB7BEB" w:rsidRPr="0023388E" w:rsidRDefault="00AB7BEB" w:rsidP="00B910F5">
      <w:pPr>
        <w:pStyle w:val="BodyText"/>
        <w:spacing w:before="197"/>
        <w:rPr>
          <w:rFonts w:ascii="Times New Roman" w:hAnsi="Times New Roman" w:cs="Times New Roman"/>
          <w:i/>
          <w:sz w:val="24"/>
          <w:szCs w:val="24"/>
        </w:rPr>
      </w:pPr>
    </w:p>
    <w:p w:rsidR="00AB7BEB" w:rsidRPr="0023388E" w:rsidRDefault="00AB7BEB" w:rsidP="002B50EA">
      <w:pPr>
        <w:spacing w:line="247" w:lineRule="auto"/>
        <w:ind w:left="163" w:firstLine="4"/>
        <w:jc w:val="both"/>
        <w:rPr>
          <w:rFonts w:ascii="Times New Roman" w:hAnsi="Times New Roman" w:cs="Times New Roman"/>
          <w:sz w:val="24"/>
          <w:szCs w:val="24"/>
        </w:rPr>
      </w:pPr>
      <w:r w:rsidRPr="0023388E">
        <w:rPr>
          <w:rFonts w:ascii="Times New Roman" w:hAnsi="Times New Roman" w:cs="Times New Roman"/>
          <w:sz w:val="24"/>
          <w:szCs w:val="24"/>
        </w:rPr>
        <w:t>„Monolitno mikrotalasno integrisano kolo“ („MMIC“) (3, 5) označava „monolitno integrisano kolo“ koje radi na mikrotalasnoj ili milimetarskoj frekvenciji.</w:t>
      </w:r>
    </w:p>
    <w:p w:rsidR="00AB7BEB" w:rsidRPr="0023388E" w:rsidRDefault="00AB7BEB" w:rsidP="00B910F5">
      <w:pPr>
        <w:pStyle w:val="BodyText"/>
        <w:spacing w:before="92"/>
        <w:rPr>
          <w:rFonts w:ascii="Times New Roman" w:hAnsi="Times New Roman" w:cs="Times New Roman"/>
          <w:sz w:val="24"/>
          <w:szCs w:val="24"/>
        </w:rPr>
      </w:pPr>
    </w:p>
    <w:p w:rsidR="00AB7BEB" w:rsidRPr="0023388E" w:rsidRDefault="00AB7BEB" w:rsidP="002B50EA">
      <w:pPr>
        <w:spacing w:line="242" w:lineRule="auto"/>
        <w:ind w:left="162" w:firstLine="5"/>
        <w:jc w:val="both"/>
        <w:rPr>
          <w:rFonts w:ascii="Times New Roman" w:hAnsi="Times New Roman" w:cs="Times New Roman"/>
          <w:sz w:val="24"/>
          <w:szCs w:val="24"/>
        </w:rPr>
      </w:pPr>
      <w:r w:rsidRPr="0023388E">
        <w:rPr>
          <w:rFonts w:ascii="Times New Roman" w:hAnsi="Times New Roman" w:cs="Times New Roman"/>
          <w:sz w:val="24"/>
          <w:szCs w:val="24"/>
        </w:rPr>
        <w:t>„Monospektralni senzori slike“ (6.) mogu prikupljati podatke o slici iz jednog posebnog spektralnog regiona.</w:t>
      </w:r>
    </w:p>
    <w:p w:rsidR="00AB7BEB" w:rsidRPr="0023388E" w:rsidRDefault="00AB7BEB" w:rsidP="00B910F5">
      <w:pPr>
        <w:pStyle w:val="BodyText"/>
        <w:spacing w:before="92"/>
        <w:rPr>
          <w:rFonts w:ascii="Times New Roman" w:hAnsi="Times New Roman" w:cs="Times New Roman"/>
          <w:sz w:val="24"/>
          <w:szCs w:val="24"/>
        </w:rPr>
      </w:pPr>
    </w:p>
    <w:p w:rsidR="00AB7BEB" w:rsidRPr="0023388E" w:rsidRDefault="00AB7BEB" w:rsidP="002B50EA">
      <w:pPr>
        <w:spacing w:before="1" w:line="247" w:lineRule="auto"/>
        <w:ind w:left="163" w:right="116" w:firstLine="3"/>
        <w:jc w:val="both"/>
        <w:rPr>
          <w:rFonts w:ascii="Times New Roman" w:hAnsi="Times New Roman" w:cs="Times New Roman"/>
          <w:sz w:val="24"/>
          <w:szCs w:val="24"/>
        </w:rPr>
      </w:pPr>
      <w:r w:rsidRPr="0023388E">
        <w:rPr>
          <w:rFonts w:ascii="Times New Roman" w:hAnsi="Times New Roman" w:cs="Times New Roman"/>
          <w:sz w:val="24"/>
          <w:szCs w:val="24"/>
        </w:rPr>
        <w:t>„Integrisano kolo sa više čipova” (3.) označava dva ili više „monolitnih integrisanih kola” povezanih na zajednički „podlogu”.</w:t>
      </w:r>
    </w:p>
    <w:p w:rsidR="00AB7BEB" w:rsidRPr="0023388E" w:rsidRDefault="00AB7BEB" w:rsidP="002B50EA">
      <w:pPr>
        <w:pStyle w:val="BodyText"/>
        <w:spacing w:before="91"/>
        <w:jc w:val="both"/>
        <w:rPr>
          <w:rFonts w:ascii="Times New Roman" w:hAnsi="Times New Roman" w:cs="Times New Roman"/>
          <w:sz w:val="24"/>
          <w:szCs w:val="24"/>
        </w:rPr>
      </w:pPr>
    </w:p>
    <w:p w:rsidR="00AB7BEB" w:rsidRPr="0023388E" w:rsidRDefault="00AB7BEB" w:rsidP="00EB6560">
      <w:pPr>
        <w:spacing w:line="242" w:lineRule="auto"/>
        <w:ind w:left="163" w:right="811" w:firstLine="3"/>
        <w:jc w:val="both"/>
        <w:rPr>
          <w:rFonts w:ascii="Times New Roman" w:hAnsi="Times New Roman" w:cs="Times New Roman"/>
          <w:sz w:val="24"/>
          <w:szCs w:val="24"/>
        </w:rPr>
      </w:pPr>
      <w:r w:rsidRPr="0023388E">
        <w:rPr>
          <w:rFonts w:ascii="Times New Roman" w:hAnsi="Times New Roman" w:cs="Times New Roman"/>
          <w:sz w:val="24"/>
          <w:szCs w:val="24"/>
        </w:rPr>
        <w:t>„Višekanalni analogno-digitalni pretvarač (ADC)“ (3.) označava uređaje koji integrišu više od jednog analogno-digitalnog pretvarača, projektovanih tako da svaki analogno-digitalni pretvarač ima poseban analogni ulaz.</w:t>
      </w:r>
    </w:p>
    <w:p w:rsidR="00AB7BEB" w:rsidRPr="0023388E" w:rsidRDefault="00AB7BEB" w:rsidP="00EB6560">
      <w:pPr>
        <w:spacing w:line="242" w:lineRule="auto"/>
        <w:jc w:val="both"/>
        <w:rPr>
          <w:rFonts w:ascii="Times New Roman" w:hAnsi="Times New Roman" w:cs="Times New Roman"/>
          <w:sz w:val="24"/>
          <w:szCs w:val="24"/>
        </w:rPr>
      </w:pPr>
    </w:p>
    <w:p w:rsidR="00AB7BEB" w:rsidRPr="0023388E" w:rsidRDefault="00AB7BEB" w:rsidP="00EB6560">
      <w:pPr>
        <w:spacing w:line="249" w:lineRule="auto"/>
        <w:ind w:left="161" w:right="126" w:firstLine="3"/>
        <w:jc w:val="both"/>
        <w:rPr>
          <w:rFonts w:ascii="Times New Roman" w:hAnsi="Times New Roman" w:cs="Times New Roman"/>
          <w:sz w:val="24"/>
          <w:szCs w:val="24"/>
        </w:rPr>
      </w:pPr>
      <w:r w:rsidRPr="0023388E">
        <w:rPr>
          <w:rFonts w:ascii="Times New Roman" w:hAnsi="Times New Roman" w:cs="Times New Roman"/>
          <w:sz w:val="24"/>
          <w:szCs w:val="24"/>
        </w:rPr>
        <w:t>„Multispektralni slikovni senzori“ (6.) mogu istovremeno ili serijski prikupljati podatke o slici iz dve ili više odvojenih spektralnih oblasti. Senzori koji imaju više od dvadeset odvojenih spektralnih regiona se ponekad nazivaju hiperspektralnim senzorima slike.</w:t>
      </w:r>
    </w:p>
    <w:p w:rsidR="00EB6560" w:rsidRPr="0023388E" w:rsidRDefault="004C4AE9" w:rsidP="002B50EA">
      <w:pPr>
        <w:pStyle w:val="BodyText"/>
        <w:spacing w:before="240"/>
        <w:ind w:left="141" w:right="267"/>
        <w:jc w:val="both"/>
        <w:rPr>
          <w:rFonts w:ascii="Times New Roman" w:hAnsi="Times New Roman" w:cs="Times New Roman"/>
          <w:sz w:val="24"/>
          <w:szCs w:val="24"/>
        </w:rPr>
      </w:pPr>
      <w:r w:rsidRPr="0023388E">
        <w:rPr>
          <w:rFonts w:ascii="Times New Roman" w:hAnsi="Times New Roman" w:cs="Times New Roman"/>
          <w:sz w:val="24"/>
          <w:szCs w:val="24"/>
        </w:rPr>
        <w:t>„Nerepetitivni impulsni” (6) označava lasere koji emituju ili jedan jedini izlazni impuls, ili imaju vremenski interval između impulsa duži od jednog minuta.</w:t>
      </w:r>
    </w:p>
    <w:p w:rsidR="00AB7BEB" w:rsidRPr="0023388E" w:rsidRDefault="00AB7BEB" w:rsidP="002B50EA">
      <w:pPr>
        <w:pStyle w:val="BodyText"/>
        <w:spacing w:before="105"/>
        <w:jc w:val="both"/>
        <w:rPr>
          <w:rFonts w:ascii="Times New Roman" w:hAnsi="Times New Roman" w:cs="Times New Roman"/>
          <w:sz w:val="24"/>
          <w:szCs w:val="24"/>
        </w:rPr>
      </w:pPr>
    </w:p>
    <w:p w:rsidR="00AB7BEB" w:rsidRPr="0023388E" w:rsidRDefault="00AB7BEB" w:rsidP="00EB6560">
      <w:pPr>
        <w:ind w:left="165"/>
        <w:jc w:val="both"/>
        <w:rPr>
          <w:rFonts w:ascii="Times New Roman" w:hAnsi="Times New Roman" w:cs="Times New Roman"/>
          <w:sz w:val="24"/>
          <w:szCs w:val="24"/>
        </w:rPr>
      </w:pPr>
      <w:r w:rsidRPr="0023388E">
        <w:rPr>
          <w:rFonts w:ascii="Times New Roman" w:hAnsi="Times New Roman" w:cs="Times New Roman"/>
          <w:sz w:val="24"/>
          <w:szCs w:val="24"/>
        </w:rPr>
        <w:t>„Prirodni uranijum“ (0.) označava mešavine izotopa koje sadrže uranijum kakve se javljaju u prirodi.</w:t>
      </w:r>
    </w:p>
    <w:p w:rsidR="00EB6560" w:rsidRPr="0023388E" w:rsidRDefault="00EB6560" w:rsidP="00EB6560">
      <w:pPr>
        <w:spacing w:line="249" w:lineRule="auto"/>
        <w:ind w:left="156" w:right="204" w:firstLine="8"/>
        <w:jc w:val="both"/>
        <w:rPr>
          <w:rFonts w:ascii="Times New Roman" w:hAnsi="Times New Roman" w:cs="Times New Roman"/>
          <w:sz w:val="24"/>
          <w:szCs w:val="24"/>
        </w:rPr>
      </w:pPr>
    </w:p>
    <w:p w:rsidR="00EB6560" w:rsidRPr="0023388E" w:rsidRDefault="00EB6560" w:rsidP="00EB6560">
      <w:pPr>
        <w:spacing w:line="249" w:lineRule="auto"/>
        <w:ind w:left="156" w:right="204" w:firstLine="8"/>
        <w:jc w:val="both"/>
        <w:rPr>
          <w:rFonts w:ascii="Times New Roman" w:hAnsi="Times New Roman" w:cs="Times New Roman"/>
          <w:sz w:val="24"/>
          <w:szCs w:val="24"/>
        </w:rPr>
      </w:pPr>
      <w:r w:rsidRPr="0023388E">
        <w:rPr>
          <w:rFonts w:ascii="Times New Roman" w:hAnsi="Times New Roman" w:cs="Times New Roman"/>
          <w:sz w:val="24"/>
          <w:szCs w:val="24"/>
        </w:rPr>
        <w:t>"Nuklearni reaktor" (0.) označava kompletan reaktor sposoban da radi za održavanje kontrolisane samoodržive lančane reakcije fisije. „Nuklearni reaktor“ obuhvata sve objekte unutar ili direktno pričvršćene na reaktorsku posudu, opremu koja kontroliše nivo snage u jezgru i komponente koje obično sadrže primarno sredstvo za hlađenje jezgra reaktora, koje dolaze u direktan kontakt sa njim ili ga kontrolišu.</w:t>
      </w:r>
    </w:p>
    <w:p w:rsidR="00EB6560" w:rsidRPr="0023388E" w:rsidRDefault="00EB6560" w:rsidP="00EB6560">
      <w:pPr>
        <w:spacing w:before="1" w:line="252" w:lineRule="auto"/>
        <w:ind w:left="167" w:hanging="3"/>
        <w:jc w:val="both"/>
        <w:rPr>
          <w:rFonts w:ascii="Times New Roman" w:hAnsi="Times New Roman" w:cs="Times New Roman"/>
          <w:sz w:val="24"/>
          <w:szCs w:val="24"/>
        </w:rPr>
      </w:pPr>
    </w:p>
    <w:p w:rsidR="00EB6560" w:rsidRPr="0023388E" w:rsidRDefault="00EB6560" w:rsidP="00EB6560">
      <w:pPr>
        <w:spacing w:before="1" w:line="252" w:lineRule="auto"/>
        <w:ind w:left="167" w:hanging="3"/>
        <w:jc w:val="both"/>
        <w:rPr>
          <w:rFonts w:ascii="Times New Roman" w:hAnsi="Times New Roman" w:cs="Times New Roman"/>
          <w:sz w:val="24"/>
          <w:szCs w:val="24"/>
        </w:rPr>
      </w:pPr>
      <w:r w:rsidRPr="0023388E">
        <w:rPr>
          <w:rFonts w:ascii="Times New Roman" w:hAnsi="Times New Roman" w:cs="Times New Roman"/>
          <w:sz w:val="24"/>
          <w:szCs w:val="24"/>
        </w:rPr>
        <w:t>„Numerička kontrola“ (2.) označava automatsku kontrolu procesa koju vrši uređaj koristeći numeričke podatke koji se obično unose tokom procesa (Referenca: ISO 2382:2015).</w:t>
      </w:r>
    </w:p>
    <w:p w:rsidR="00EB6560" w:rsidRPr="0023388E" w:rsidRDefault="00EB6560" w:rsidP="00EB6560">
      <w:pPr>
        <w:spacing w:line="247" w:lineRule="auto"/>
        <w:ind w:left="168" w:hanging="3"/>
        <w:jc w:val="both"/>
        <w:rPr>
          <w:rFonts w:ascii="Times New Roman" w:hAnsi="Times New Roman" w:cs="Times New Roman"/>
          <w:sz w:val="24"/>
          <w:szCs w:val="24"/>
        </w:rPr>
      </w:pPr>
    </w:p>
    <w:p w:rsidR="00EB6560" w:rsidRPr="0023388E" w:rsidRDefault="00EB6560" w:rsidP="00EB6560">
      <w:pPr>
        <w:spacing w:line="247" w:lineRule="auto"/>
        <w:ind w:left="168" w:hanging="3"/>
        <w:jc w:val="both"/>
        <w:rPr>
          <w:rFonts w:ascii="Times New Roman" w:hAnsi="Times New Roman" w:cs="Times New Roman"/>
          <w:sz w:val="24"/>
          <w:szCs w:val="24"/>
        </w:rPr>
      </w:pPr>
      <w:r w:rsidRPr="0023388E">
        <w:rPr>
          <w:rFonts w:ascii="Times New Roman" w:hAnsi="Times New Roman" w:cs="Times New Roman"/>
          <w:sz w:val="24"/>
          <w:szCs w:val="24"/>
        </w:rPr>
        <w:t>„Objektni kod“ (NSO) označava izvršni oblik opreme za pogodan izraz jednog ili više procesa („izvorni kod“ (izvorni jezik)) koji kompajlira programski sistem.</w:t>
      </w:r>
    </w:p>
    <w:p w:rsidR="00C13CBF" w:rsidRPr="0023388E" w:rsidRDefault="00C13CBF" w:rsidP="00C13CBF">
      <w:pPr>
        <w:spacing w:line="247" w:lineRule="auto"/>
        <w:ind w:left="171" w:right="607" w:hanging="7"/>
        <w:jc w:val="both"/>
        <w:rPr>
          <w:rFonts w:ascii="Times New Roman" w:hAnsi="Times New Roman" w:cs="Times New Roman"/>
          <w:sz w:val="24"/>
          <w:szCs w:val="24"/>
        </w:rPr>
      </w:pPr>
    </w:p>
    <w:p w:rsidR="00C13CBF" w:rsidRPr="0023388E" w:rsidRDefault="00C13CBF" w:rsidP="00C13CBF">
      <w:pPr>
        <w:spacing w:line="247" w:lineRule="auto"/>
        <w:ind w:left="171" w:right="607" w:hanging="7"/>
        <w:jc w:val="both"/>
        <w:rPr>
          <w:rFonts w:ascii="Times New Roman" w:hAnsi="Times New Roman" w:cs="Times New Roman"/>
          <w:sz w:val="24"/>
          <w:szCs w:val="24"/>
        </w:rPr>
      </w:pPr>
      <w:r w:rsidRPr="0023388E">
        <w:rPr>
          <w:rFonts w:ascii="Times New Roman" w:hAnsi="Times New Roman" w:cs="Times New Roman"/>
          <w:sz w:val="24"/>
          <w:szCs w:val="24"/>
        </w:rPr>
        <w:t>„Rad, administracija ili održavanje“ („OAM“) (5.) znači obavljanje jednog ili više od sledećih zadataka:</w:t>
      </w:r>
    </w:p>
    <w:p w:rsidR="00C13CBF" w:rsidRPr="0023388E" w:rsidRDefault="00C13CBF" w:rsidP="00C13CBF">
      <w:pPr>
        <w:pStyle w:val="BodyText"/>
        <w:spacing w:before="102"/>
        <w:rPr>
          <w:rFonts w:ascii="Times New Roman" w:hAnsi="Times New Roman" w:cs="Times New Roman"/>
          <w:sz w:val="24"/>
          <w:szCs w:val="24"/>
        </w:rPr>
      </w:pPr>
    </w:p>
    <w:p w:rsidR="00C13CBF" w:rsidRPr="0023388E" w:rsidRDefault="00C13CBF" w:rsidP="00043DF6">
      <w:pPr>
        <w:pStyle w:val="ListParagraph"/>
        <w:numPr>
          <w:ilvl w:val="1"/>
          <w:numId w:val="292"/>
        </w:numPr>
        <w:tabs>
          <w:tab w:val="left" w:pos="844"/>
        </w:tabs>
        <w:spacing w:before="1"/>
        <w:ind w:hanging="545"/>
        <w:jc w:val="left"/>
        <w:rPr>
          <w:rFonts w:ascii="Times New Roman" w:hAnsi="Times New Roman" w:cs="Times New Roman"/>
          <w:sz w:val="24"/>
          <w:szCs w:val="24"/>
        </w:rPr>
      </w:pPr>
      <w:r w:rsidRPr="0023388E">
        <w:rPr>
          <w:rFonts w:ascii="Times New Roman" w:hAnsi="Times New Roman" w:cs="Times New Roman"/>
          <w:sz w:val="24"/>
          <w:szCs w:val="24"/>
        </w:rPr>
        <w:t>Uspostavljanje ili upravljanje bilo kojim od sledećeg:</w:t>
      </w:r>
    </w:p>
    <w:p w:rsidR="00C13CBF" w:rsidRPr="0023388E" w:rsidRDefault="00C13CBF" w:rsidP="00043DF6">
      <w:pPr>
        <w:pStyle w:val="ListParagraph"/>
        <w:numPr>
          <w:ilvl w:val="2"/>
          <w:numId w:val="292"/>
        </w:numPr>
        <w:tabs>
          <w:tab w:val="left" w:pos="1251"/>
        </w:tabs>
        <w:spacing w:before="0"/>
        <w:ind w:hanging="548"/>
        <w:rPr>
          <w:rFonts w:ascii="Times New Roman" w:hAnsi="Times New Roman" w:cs="Times New Roman"/>
          <w:sz w:val="24"/>
          <w:szCs w:val="24"/>
        </w:rPr>
      </w:pPr>
      <w:r w:rsidRPr="0023388E">
        <w:rPr>
          <w:rFonts w:ascii="Times New Roman" w:hAnsi="Times New Roman" w:cs="Times New Roman"/>
          <w:sz w:val="24"/>
          <w:szCs w:val="24"/>
        </w:rPr>
        <w:t>korisničke ili administratorske naloge ili privilegije;</w:t>
      </w:r>
    </w:p>
    <w:p w:rsidR="00C13CBF" w:rsidRPr="0023388E" w:rsidRDefault="00C13CBF" w:rsidP="00043DF6">
      <w:pPr>
        <w:pStyle w:val="ListParagraph"/>
        <w:numPr>
          <w:ilvl w:val="2"/>
          <w:numId w:val="292"/>
        </w:numPr>
        <w:tabs>
          <w:tab w:val="left" w:pos="1249"/>
        </w:tabs>
        <w:spacing w:before="1"/>
        <w:ind w:left="1249" w:hanging="534"/>
        <w:rPr>
          <w:rFonts w:ascii="Times New Roman" w:hAnsi="Times New Roman" w:cs="Times New Roman"/>
          <w:sz w:val="24"/>
          <w:szCs w:val="24"/>
        </w:rPr>
      </w:pPr>
      <w:r w:rsidRPr="0023388E">
        <w:rPr>
          <w:rFonts w:ascii="Times New Roman" w:hAnsi="Times New Roman" w:cs="Times New Roman"/>
          <w:sz w:val="24"/>
          <w:szCs w:val="24"/>
        </w:rPr>
        <w:t>postavke predmeta; ili</w:t>
      </w:r>
    </w:p>
    <w:p w:rsidR="00C13CBF" w:rsidRPr="0023388E" w:rsidRDefault="00C13CBF" w:rsidP="00043DF6">
      <w:pPr>
        <w:pStyle w:val="ListParagraph"/>
        <w:numPr>
          <w:ilvl w:val="2"/>
          <w:numId w:val="292"/>
        </w:numPr>
        <w:tabs>
          <w:tab w:val="left" w:pos="1246"/>
          <w:tab w:val="left" w:pos="1249"/>
        </w:tabs>
        <w:spacing w:before="0" w:line="252" w:lineRule="auto"/>
        <w:ind w:left="1246" w:right="111" w:hanging="526"/>
        <w:rPr>
          <w:rFonts w:ascii="Times New Roman" w:hAnsi="Times New Roman" w:cs="Times New Roman"/>
          <w:sz w:val="24"/>
          <w:szCs w:val="24"/>
        </w:rPr>
      </w:pPr>
      <w:r w:rsidRPr="0023388E">
        <w:rPr>
          <w:rFonts w:ascii="Times New Roman" w:hAnsi="Times New Roman" w:cs="Times New Roman"/>
          <w:sz w:val="24"/>
          <w:szCs w:val="24"/>
        </w:rPr>
        <w:tab/>
        <w:t>podatke za autentifikaciju koji služe kao podrška za zadatke opisane u tačkama a.1. ili a.2.;</w:t>
      </w:r>
    </w:p>
    <w:p w:rsidR="00C13CBF" w:rsidRPr="0023388E" w:rsidRDefault="00C13CBF" w:rsidP="00043DF6">
      <w:pPr>
        <w:pStyle w:val="ListParagraph"/>
        <w:numPr>
          <w:ilvl w:val="1"/>
          <w:numId w:val="292"/>
        </w:numPr>
        <w:tabs>
          <w:tab w:val="left" w:pos="709"/>
        </w:tabs>
        <w:spacing w:before="0"/>
        <w:ind w:left="709" w:hanging="545"/>
        <w:jc w:val="left"/>
        <w:rPr>
          <w:rFonts w:ascii="Times New Roman" w:hAnsi="Times New Roman" w:cs="Times New Roman"/>
          <w:sz w:val="24"/>
          <w:szCs w:val="24"/>
        </w:rPr>
      </w:pPr>
      <w:r w:rsidRPr="0023388E">
        <w:rPr>
          <w:rFonts w:ascii="Times New Roman" w:hAnsi="Times New Roman" w:cs="Times New Roman"/>
          <w:sz w:val="24"/>
          <w:szCs w:val="24"/>
        </w:rPr>
        <w:t>nadzor ili upravljanje uslovima rada ili učinkom rada subjekta; ili</w:t>
      </w:r>
    </w:p>
    <w:p w:rsidR="00C13CBF" w:rsidRPr="0023388E" w:rsidRDefault="00C13CBF" w:rsidP="00043DF6">
      <w:pPr>
        <w:pStyle w:val="ListParagraph"/>
        <w:numPr>
          <w:ilvl w:val="1"/>
          <w:numId w:val="292"/>
        </w:numPr>
        <w:tabs>
          <w:tab w:val="left" w:pos="710"/>
        </w:tabs>
        <w:spacing w:before="0" w:line="247" w:lineRule="auto"/>
        <w:ind w:left="710" w:right="181"/>
        <w:jc w:val="left"/>
        <w:rPr>
          <w:rFonts w:ascii="Times New Roman" w:hAnsi="Times New Roman" w:cs="Times New Roman"/>
          <w:sz w:val="24"/>
          <w:szCs w:val="24"/>
        </w:rPr>
      </w:pPr>
      <w:r w:rsidRPr="0023388E">
        <w:rPr>
          <w:rFonts w:ascii="Times New Roman" w:hAnsi="Times New Roman" w:cs="Times New Roman"/>
          <w:sz w:val="24"/>
          <w:szCs w:val="24"/>
        </w:rPr>
        <w:t>upravljanje evidencijama ili revizijskim podacima koji služe da podrže bilo koji od zadataka opisanih u paragrafima a. ili b.</w:t>
      </w:r>
    </w:p>
    <w:p w:rsidR="00C13CBF" w:rsidRPr="0023388E" w:rsidRDefault="00C13CBF" w:rsidP="00C13CBF">
      <w:pPr>
        <w:spacing w:line="247" w:lineRule="auto"/>
        <w:rPr>
          <w:rFonts w:ascii="Times New Roman" w:hAnsi="Times New Roman" w:cs="Times New Roman"/>
          <w:sz w:val="24"/>
          <w:szCs w:val="24"/>
        </w:rPr>
      </w:pPr>
    </w:p>
    <w:p w:rsidR="00C13CBF" w:rsidRPr="0023388E" w:rsidRDefault="00C13CBF" w:rsidP="00C13CBF">
      <w:pPr>
        <w:tabs>
          <w:tab w:val="left" w:pos="1383"/>
        </w:tabs>
        <w:ind w:left="170"/>
        <w:rPr>
          <w:rFonts w:ascii="Times New Roman" w:hAnsi="Times New Roman" w:cs="Times New Roman"/>
          <w:i/>
          <w:sz w:val="24"/>
          <w:szCs w:val="24"/>
        </w:rPr>
      </w:pPr>
      <w:r w:rsidRPr="0023388E">
        <w:rPr>
          <w:rFonts w:ascii="Times New Roman" w:hAnsi="Times New Roman" w:cs="Times New Roman"/>
          <w:i/>
          <w:sz w:val="24"/>
          <w:szCs w:val="24"/>
          <w:u w:val="single" w:color="181818"/>
        </w:rPr>
        <w:t>Napomena:</w:t>
      </w:r>
      <w:r w:rsidRPr="0023388E">
        <w:rPr>
          <w:rFonts w:ascii="Times New Roman" w:hAnsi="Times New Roman" w:cs="Times New Roman"/>
          <w:i/>
          <w:sz w:val="24"/>
          <w:szCs w:val="24"/>
        </w:rPr>
        <w:tab/>
        <w:t>„OAM" ne uključuje ni jedan od sledećih zadataka niti njihove povezane funkcije upravljanja ključem:</w:t>
      </w:r>
    </w:p>
    <w:p w:rsidR="00C13CBF" w:rsidRPr="0023388E" w:rsidRDefault="00C13CBF" w:rsidP="00C13CBF">
      <w:pPr>
        <w:pStyle w:val="BodyText"/>
        <w:spacing w:before="0"/>
        <w:rPr>
          <w:rFonts w:ascii="Times New Roman" w:hAnsi="Times New Roman" w:cs="Times New Roman"/>
          <w:i/>
          <w:sz w:val="24"/>
          <w:szCs w:val="24"/>
        </w:rPr>
      </w:pPr>
    </w:p>
    <w:p w:rsidR="00C13CBF" w:rsidRPr="0023388E" w:rsidRDefault="00C13CBF" w:rsidP="002B50EA">
      <w:pPr>
        <w:spacing w:line="252" w:lineRule="auto"/>
        <w:ind w:left="1923" w:right="211" w:hanging="544"/>
        <w:jc w:val="both"/>
        <w:rPr>
          <w:rFonts w:ascii="Times New Roman" w:hAnsi="Times New Roman" w:cs="Times New Roman"/>
          <w:i/>
          <w:sz w:val="24"/>
          <w:szCs w:val="24"/>
        </w:rPr>
      </w:pPr>
      <w:r w:rsidRPr="0023388E">
        <w:rPr>
          <w:rFonts w:ascii="Times New Roman" w:hAnsi="Times New Roman" w:cs="Times New Roman"/>
          <w:i/>
          <w:sz w:val="24"/>
          <w:szCs w:val="24"/>
        </w:rPr>
        <w:t xml:space="preserve">a. </w:t>
      </w:r>
      <w:r w:rsidRPr="0023388E">
        <w:rPr>
          <w:rFonts w:ascii="Times New Roman" w:hAnsi="Times New Roman" w:cs="Times New Roman"/>
          <w:i/>
          <w:sz w:val="24"/>
          <w:szCs w:val="24"/>
        </w:rPr>
        <w:tab/>
        <w:t xml:space="preserve">snadbevanje ići nadogradnja bilo koje kriptografske funkcije koja nije direktno vezana za proveru autentičnosti koji služe kao podrška zadacima opisanih u stavkama a.1. ili a.2. ili upravljanje njima; </w:t>
      </w:r>
      <w:r w:rsidRPr="0023388E">
        <w:rPr>
          <w:rFonts w:ascii="Times New Roman" w:hAnsi="Times New Roman" w:cs="Times New Roman"/>
          <w:i/>
          <w:sz w:val="24"/>
          <w:szCs w:val="24"/>
          <w:u w:val="single"/>
        </w:rPr>
        <w:t>ili</w:t>
      </w:r>
    </w:p>
    <w:p w:rsidR="00C13CBF" w:rsidRPr="0023388E" w:rsidRDefault="00C13CBF" w:rsidP="00C13CBF">
      <w:pPr>
        <w:tabs>
          <w:tab w:val="left" w:pos="1918"/>
        </w:tabs>
        <w:spacing w:before="1"/>
        <w:ind w:left="1918" w:hanging="537"/>
        <w:rPr>
          <w:rFonts w:ascii="Times New Roman" w:hAnsi="Times New Roman" w:cs="Times New Roman"/>
          <w:i/>
          <w:sz w:val="24"/>
          <w:szCs w:val="24"/>
        </w:rPr>
      </w:pPr>
      <w:r w:rsidRPr="0023388E">
        <w:rPr>
          <w:rFonts w:ascii="Times New Roman" w:hAnsi="Times New Roman" w:cs="Times New Roman"/>
          <w:i/>
          <w:sz w:val="24"/>
          <w:szCs w:val="24"/>
        </w:rPr>
        <w:t>b.</w:t>
      </w:r>
      <w:r w:rsidRPr="0023388E">
        <w:rPr>
          <w:rFonts w:ascii="Times New Roman" w:hAnsi="Times New Roman" w:cs="Times New Roman"/>
          <w:i/>
          <w:sz w:val="24"/>
          <w:szCs w:val="24"/>
        </w:rPr>
        <w:tab/>
        <w:t>sprovođenje bilo koje kriptografske funkcionalnosti u prosleđivanju datotekeu jednakosti predmeta</w:t>
      </w:r>
    </w:p>
    <w:p w:rsidR="00C13CBF" w:rsidRPr="0023388E" w:rsidRDefault="00C13CBF" w:rsidP="00C13CBF">
      <w:pPr>
        <w:pStyle w:val="BodyText"/>
        <w:spacing w:before="0"/>
        <w:rPr>
          <w:rFonts w:ascii="Times New Roman" w:hAnsi="Times New Roman" w:cs="Times New Roman"/>
          <w:sz w:val="24"/>
          <w:szCs w:val="24"/>
        </w:rPr>
      </w:pPr>
    </w:p>
    <w:p w:rsidR="00C13CBF" w:rsidRPr="0023388E" w:rsidRDefault="00C13CBF" w:rsidP="00C13CBF">
      <w:pPr>
        <w:spacing w:before="1" w:line="249" w:lineRule="auto"/>
        <w:ind w:left="161" w:firstLine="3"/>
        <w:rPr>
          <w:rFonts w:ascii="Times New Roman" w:hAnsi="Times New Roman" w:cs="Times New Roman"/>
          <w:sz w:val="24"/>
          <w:szCs w:val="24"/>
        </w:rPr>
      </w:pPr>
      <w:r w:rsidRPr="0023388E">
        <w:rPr>
          <w:rFonts w:ascii="Times New Roman" w:hAnsi="Times New Roman" w:cs="Times New Roman"/>
          <w:sz w:val="24"/>
          <w:szCs w:val="24"/>
        </w:rPr>
        <w:t>„Optičko integrisano kolo“ (3.) označava „monolitno integrisano kolo“ ili „hibridno integrisano kolo“ koje sadrži jedan ili više delova namenjenih da funkcionišu kao fotosenzor ili fotoemiter ili da obavljaju jednu ili više optičkih ili elektrooptičkih funkcija.</w:t>
      </w:r>
    </w:p>
    <w:p w:rsidR="00C13CBF" w:rsidRPr="0023388E" w:rsidRDefault="00C13CBF" w:rsidP="00C13CBF">
      <w:pPr>
        <w:spacing w:line="247" w:lineRule="auto"/>
        <w:ind w:left="169" w:right="607" w:hanging="4"/>
        <w:rPr>
          <w:rFonts w:ascii="Times New Roman" w:hAnsi="Times New Roman" w:cs="Times New Roman"/>
          <w:sz w:val="24"/>
          <w:szCs w:val="24"/>
        </w:rPr>
      </w:pPr>
    </w:p>
    <w:p w:rsidR="00C13CBF" w:rsidRPr="0023388E" w:rsidRDefault="00C13CBF" w:rsidP="00C13CBF">
      <w:pPr>
        <w:spacing w:line="247" w:lineRule="auto"/>
        <w:ind w:left="168" w:right="1582" w:hanging="3"/>
        <w:rPr>
          <w:rFonts w:ascii="Times New Roman" w:hAnsi="Times New Roman" w:cs="Times New Roman"/>
          <w:sz w:val="24"/>
          <w:szCs w:val="24"/>
        </w:rPr>
      </w:pPr>
      <w:r w:rsidRPr="0023388E">
        <w:rPr>
          <w:rFonts w:ascii="Times New Roman" w:hAnsi="Times New Roman" w:cs="Times New Roman"/>
          <w:sz w:val="24"/>
          <w:szCs w:val="24"/>
        </w:rPr>
        <w:t xml:space="preserve">„Zemlja učesnica“ (7., 9.) je zemlja koja učestvuje u Vasenaarskom aranžmanu. (Vidi </w:t>
      </w:r>
      <w:hyperlink r:id="rId15" w:history="1">
        <w:r w:rsidRPr="0023388E">
          <w:rPr>
            <w:rStyle w:val="Hyperlink"/>
            <w:rFonts w:ascii="Times New Roman" w:hAnsi="Times New Roman" w:cs="Times New Roman"/>
            <w:sz w:val="24"/>
            <w:szCs w:val="24"/>
          </w:rPr>
          <w:t>www.wassenaar.org</w:t>
        </w:r>
      </w:hyperlink>
      <w:r w:rsidRPr="0023388E">
        <w:rPr>
          <w:rFonts w:ascii="Times New Roman" w:hAnsi="Times New Roman" w:cs="Times New Roman"/>
          <w:sz w:val="24"/>
          <w:szCs w:val="24"/>
        </w:rPr>
        <w:t xml:space="preserve"> ).</w:t>
      </w:r>
    </w:p>
    <w:p w:rsidR="00C13CBF" w:rsidRPr="0023388E" w:rsidRDefault="00C13CBF" w:rsidP="00C13CBF">
      <w:pPr>
        <w:pStyle w:val="BodyText"/>
        <w:spacing w:before="103"/>
        <w:rPr>
          <w:rFonts w:ascii="Times New Roman" w:hAnsi="Times New Roman" w:cs="Times New Roman"/>
          <w:sz w:val="24"/>
          <w:szCs w:val="24"/>
        </w:rPr>
      </w:pPr>
    </w:p>
    <w:p w:rsidR="00C13CBF" w:rsidRPr="0023388E" w:rsidRDefault="00C13CBF" w:rsidP="00C13CBF">
      <w:pPr>
        <w:ind w:left="165"/>
        <w:rPr>
          <w:rFonts w:ascii="Times New Roman" w:hAnsi="Times New Roman" w:cs="Times New Roman"/>
          <w:sz w:val="24"/>
          <w:szCs w:val="24"/>
        </w:rPr>
      </w:pPr>
      <w:r w:rsidRPr="0023388E">
        <w:rPr>
          <w:rFonts w:ascii="Times New Roman" w:hAnsi="Times New Roman" w:cs="Times New Roman"/>
          <w:sz w:val="24"/>
          <w:szCs w:val="24"/>
        </w:rPr>
        <w:t>„Vršna snaga“ (6.) označava najveću snagu postignutu tokom „trajanja impulsa“.</w:t>
      </w:r>
    </w:p>
    <w:p w:rsidR="00C13CBF" w:rsidRPr="0023388E" w:rsidRDefault="00C13CBF" w:rsidP="00C13CBF">
      <w:pPr>
        <w:ind w:left="165"/>
        <w:rPr>
          <w:rFonts w:ascii="Times New Roman" w:hAnsi="Times New Roman" w:cs="Times New Roman"/>
          <w:sz w:val="24"/>
          <w:szCs w:val="24"/>
        </w:rPr>
      </w:pPr>
    </w:p>
    <w:p w:rsidR="00C13CBF" w:rsidRPr="0023388E" w:rsidRDefault="00C13CBF" w:rsidP="00C13CBF">
      <w:pPr>
        <w:ind w:left="165"/>
        <w:rPr>
          <w:rFonts w:ascii="Times New Roman" w:hAnsi="Times New Roman" w:cs="Times New Roman"/>
          <w:sz w:val="24"/>
          <w:szCs w:val="24"/>
        </w:rPr>
      </w:pPr>
      <w:r w:rsidRPr="0023388E">
        <w:rPr>
          <w:rFonts w:ascii="Times New Roman" w:hAnsi="Times New Roman" w:cs="Times New Roman"/>
          <w:sz w:val="24"/>
          <w:szCs w:val="24"/>
        </w:rPr>
        <w:t>„Lična mreža“ (5.) označava sistem za prenos podataka koji ima sve sledeće karakteristike:</w:t>
      </w:r>
    </w:p>
    <w:p w:rsidR="00C13CBF" w:rsidRPr="0023388E" w:rsidRDefault="00C13CBF" w:rsidP="00C13CBF">
      <w:pPr>
        <w:pStyle w:val="BodyText"/>
        <w:spacing w:before="109"/>
        <w:rPr>
          <w:rFonts w:ascii="Times New Roman" w:hAnsi="Times New Roman" w:cs="Times New Roman"/>
          <w:sz w:val="24"/>
          <w:szCs w:val="24"/>
        </w:rPr>
      </w:pPr>
    </w:p>
    <w:p w:rsidR="00C13CBF" w:rsidRPr="0023388E" w:rsidRDefault="00C13CBF" w:rsidP="00043DF6">
      <w:pPr>
        <w:pStyle w:val="ListParagraph"/>
        <w:numPr>
          <w:ilvl w:val="0"/>
          <w:numId w:val="291"/>
        </w:numPr>
        <w:tabs>
          <w:tab w:val="left" w:pos="703"/>
        </w:tabs>
        <w:spacing w:before="1" w:line="252" w:lineRule="auto"/>
        <w:ind w:right="534" w:hanging="539"/>
        <w:rPr>
          <w:rFonts w:ascii="Times New Roman" w:hAnsi="Times New Roman" w:cs="Times New Roman"/>
          <w:sz w:val="24"/>
          <w:szCs w:val="24"/>
        </w:rPr>
      </w:pPr>
      <w:r w:rsidRPr="0023388E">
        <w:rPr>
          <w:rFonts w:ascii="Times New Roman" w:hAnsi="Times New Roman" w:cs="Times New Roman"/>
          <w:sz w:val="24"/>
          <w:szCs w:val="24"/>
        </w:rPr>
        <w:t>omogućava da bilo koji broj nezavisnih ili međusobno povezanih 'uređaja za podatke' komuniciraju direktno jedni sa drugima; i</w:t>
      </w:r>
    </w:p>
    <w:p w:rsidR="00C13CBF" w:rsidRPr="0023388E" w:rsidRDefault="00C13CBF" w:rsidP="00043DF6">
      <w:pPr>
        <w:pStyle w:val="ListParagraph"/>
        <w:numPr>
          <w:ilvl w:val="0"/>
          <w:numId w:val="291"/>
        </w:numPr>
        <w:tabs>
          <w:tab w:val="left" w:pos="699"/>
          <w:tab w:val="left" w:pos="702"/>
        </w:tabs>
        <w:spacing w:before="0" w:line="252" w:lineRule="auto"/>
        <w:ind w:left="699" w:right="130" w:hanging="536"/>
        <w:rPr>
          <w:rFonts w:ascii="Times New Roman" w:hAnsi="Times New Roman" w:cs="Times New Roman"/>
          <w:sz w:val="24"/>
          <w:szCs w:val="24"/>
        </w:rPr>
      </w:pPr>
      <w:r w:rsidRPr="0023388E">
        <w:rPr>
          <w:rFonts w:ascii="Times New Roman" w:hAnsi="Times New Roman" w:cs="Times New Roman"/>
          <w:sz w:val="24"/>
          <w:szCs w:val="24"/>
        </w:rPr>
        <w:tab/>
        <w:t>ograničena je na komunikaciju između uređaja u neposrednoj fizičkoj blizini osobe ili kontrolnog sistema uređaja (npr. soba, kancelarija ili automobil).</w:t>
      </w:r>
    </w:p>
    <w:p w:rsidR="00C13CBF" w:rsidRPr="0023388E" w:rsidRDefault="00C13CBF" w:rsidP="00C13CBF">
      <w:pPr>
        <w:ind w:left="157"/>
        <w:rPr>
          <w:rFonts w:ascii="Times New Roman" w:hAnsi="Times New Roman" w:cs="Times New Roman"/>
          <w:i/>
          <w:iCs/>
          <w:sz w:val="24"/>
          <w:szCs w:val="24"/>
          <w:u w:val="single" w:color="232323"/>
        </w:rPr>
      </w:pPr>
    </w:p>
    <w:p w:rsidR="00C13CBF" w:rsidRPr="0023388E" w:rsidRDefault="00C13CBF" w:rsidP="00C13CBF">
      <w:pPr>
        <w:ind w:left="157"/>
        <w:rPr>
          <w:rFonts w:ascii="Times New Roman" w:hAnsi="Times New Roman" w:cs="Times New Roman"/>
          <w:i/>
          <w:iCs/>
          <w:sz w:val="24"/>
          <w:szCs w:val="24"/>
        </w:rPr>
      </w:pPr>
      <w:r w:rsidRPr="0023388E">
        <w:rPr>
          <w:rFonts w:ascii="Times New Roman" w:hAnsi="Times New Roman" w:cs="Times New Roman"/>
          <w:i/>
          <w:iCs/>
          <w:sz w:val="24"/>
          <w:szCs w:val="24"/>
          <w:u w:val="single" w:color="232323"/>
        </w:rPr>
        <w:t>Tehničke napomene:</w:t>
      </w:r>
    </w:p>
    <w:p w:rsidR="00C13CBF" w:rsidRPr="0023388E" w:rsidRDefault="00C13CBF" w:rsidP="002B50EA">
      <w:pPr>
        <w:pStyle w:val="ListParagraph"/>
        <w:tabs>
          <w:tab w:val="left" w:pos="702"/>
        </w:tabs>
        <w:spacing w:before="0"/>
        <w:ind w:left="702" w:firstLine="0"/>
        <w:rPr>
          <w:rFonts w:ascii="Times New Roman" w:hAnsi="Times New Roman" w:cs="Times New Roman"/>
          <w:i/>
          <w:iCs/>
          <w:sz w:val="24"/>
          <w:szCs w:val="24"/>
        </w:rPr>
      </w:pPr>
      <w:r w:rsidRPr="0023388E">
        <w:rPr>
          <w:rFonts w:ascii="Times New Roman" w:hAnsi="Times New Roman" w:cs="Times New Roman"/>
          <w:i/>
          <w:iCs/>
          <w:sz w:val="24"/>
          <w:szCs w:val="24"/>
        </w:rPr>
        <w:t>„Lokalna mreža“ šira je geografsko značenje od pojma „lična mreža“.</w:t>
      </w:r>
    </w:p>
    <w:p w:rsidR="00C13CBF" w:rsidRPr="0023388E" w:rsidRDefault="00C13CBF" w:rsidP="00C13CBF">
      <w:pPr>
        <w:spacing w:line="242" w:lineRule="auto"/>
        <w:ind w:left="168" w:firstLine="4"/>
        <w:rPr>
          <w:rFonts w:ascii="Times New Roman" w:hAnsi="Times New Roman" w:cs="Times New Roman"/>
          <w:sz w:val="24"/>
          <w:szCs w:val="24"/>
        </w:rPr>
      </w:pPr>
    </w:p>
    <w:p w:rsidR="00C13CBF" w:rsidRPr="0023388E" w:rsidRDefault="00C13CBF" w:rsidP="002B50EA">
      <w:pPr>
        <w:spacing w:line="242" w:lineRule="auto"/>
        <w:ind w:left="168" w:firstLine="4"/>
        <w:jc w:val="both"/>
        <w:rPr>
          <w:rFonts w:ascii="Times New Roman" w:hAnsi="Times New Roman" w:cs="Times New Roman"/>
          <w:sz w:val="24"/>
          <w:szCs w:val="24"/>
        </w:rPr>
      </w:pPr>
      <w:r w:rsidRPr="0023388E">
        <w:rPr>
          <w:rFonts w:ascii="Times New Roman" w:hAnsi="Times New Roman" w:cs="Times New Roman"/>
          <w:sz w:val="24"/>
          <w:szCs w:val="24"/>
        </w:rPr>
        <w:t>„Prethodno odvojeno“ (1.) je primena bilo koje procedure koja ima za cilj povećanje koncentracije posmatranog izotopa.</w:t>
      </w:r>
    </w:p>
    <w:p w:rsidR="00C13CBF" w:rsidRPr="0023388E" w:rsidRDefault="00C13CBF" w:rsidP="00C13CBF">
      <w:pPr>
        <w:pStyle w:val="BodyText"/>
        <w:spacing w:before="103"/>
        <w:rPr>
          <w:rFonts w:ascii="Times New Roman" w:hAnsi="Times New Roman" w:cs="Times New Roman"/>
          <w:sz w:val="24"/>
          <w:szCs w:val="24"/>
        </w:rPr>
      </w:pPr>
    </w:p>
    <w:p w:rsidR="00C13CBF" w:rsidRPr="0023388E" w:rsidRDefault="00C13CBF" w:rsidP="002B50EA">
      <w:pPr>
        <w:spacing w:line="244" w:lineRule="auto"/>
        <w:ind w:left="162" w:right="114" w:firstLine="9"/>
        <w:jc w:val="both"/>
        <w:rPr>
          <w:rFonts w:ascii="Times New Roman" w:hAnsi="Times New Roman" w:cs="Times New Roman"/>
          <w:sz w:val="24"/>
          <w:szCs w:val="24"/>
        </w:rPr>
      </w:pPr>
      <w:r w:rsidRPr="0023388E">
        <w:rPr>
          <w:rFonts w:ascii="Times New Roman" w:hAnsi="Times New Roman" w:cs="Times New Roman"/>
          <w:sz w:val="24"/>
          <w:szCs w:val="24"/>
        </w:rPr>
        <w:t>„Glavni element“ (4), kako se primenjuje u kategoriji 4, je „glavni element“ kada je njegova zamenska vrednost veća od 35% ukupne vrednosti sistema čiji je element. Vrednost elementa je cena koju je proizvođač sistema ili sistem integrator platio za element. Ukupna vrednost je uobičajena međunarodna prodajna cena nezavisnim stranama u vreme proizvodnje ili sklapanja predmeta.</w:t>
      </w:r>
    </w:p>
    <w:p w:rsidR="00C13CBF" w:rsidRPr="0023388E" w:rsidRDefault="00C13CBF" w:rsidP="002B50EA">
      <w:pPr>
        <w:pStyle w:val="BodyText"/>
        <w:spacing w:before="94"/>
        <w:jc w:val="both"/>
        <w:rPr>
          <w:rFonts w:ascii="Times New Roman" w:hAnsi="Times New Roman" w:cs="Times New Roman"/>
          <w:sz w:val="24"/>
          <w:szCs w:val="24"/>
        </w:rPr>
      </w:pPr>
    </w:p>
    <w:p w:rsidR="00C13CBF" w:rsidRPr="0023388E" w:rsidRDefault="00C13CBF" w:rsidP="002B50EA">
      <w:pPr>
        <w:spacing w:line="244" w:lineRule="auto"/>
        <w:ind w:left="164" w:right="116" w:firstLine="7"/>
        <w:jc w:val="both"/>
        <w:rPr>
          <w:rFonts w:ascii="Times New Roman" w:hAnsi="Times New Roman" w:cs="Times New Roman"/>
          <w:sz w:val="24"/>
          <w:szCs w:val="24"/>
        </w:rPr>
      </w:pPr>
      <w:r w:rsidRPr="0023388E">
        <w:rPr>
          <w:rFonts w:ascii="Times New Roman" w:hAnsi="Times New Roman" w:cs="Times New Roman"/>
          <w:sz w:val="24"/>
          <w:szCs w:val="24"/>
        </w:rPr>
        <w:t>„Proizvodnja“ (NTO, NNT, sve kategorije) označava sve faze proizvodnje, kao što su: konstrukcija, proizvodni inženjering, proizvodnja, integracija, sklapanja (montaža), inspekcija, ispitivanje, osiguranje kvaliteta.</w:t>
      </w:r>
    </w:p>
    <w:p w:rsidR="00C13CBF" w:rsidRPr="0023388E" w:rsidRDefault="00C13CBF" w:rsidP="002B50EA">
      <w:pPr>
        <w:pStyle w:val="BodyText"/>
        <w:spacing w:before="95"/>
        <w:jc w:val="both"/>
        <w:rPr>
          <w:rFonts w:ascii="Times New Roman" w:hAnsi="Times New Roman" w:cs="Times New Roman"/>
          <w:sz w:val="24"/>
          <w:szCs w:val="24"/>
        </w:rPr>
      </w:pPr>
    </w:p>
    <w:p w:rsidR="00C13CBF" w:rsidRPr="0023388E" w:rsidRDefault="00C13CBF" w:rsidP="002B50EA">
      <w:pPr>
        <w:spacing w:line="244" w:lineRule="auto"/>
        <w:ind w:left="164" w:right="172" w:firstLine="8"/>
        <w:jc w:val="both"/>
        <w:rPr>
          <w:rFonts w:ascii="Times New Roman" w:hAnsi="Times New Roman" w:cs="Times New Roman"/>
          <w:sz w:val="24"/>
          <w:szCs w:val="24"/>
        </w:rPr>
      </w:pPr>
      <w:r w:rsidRPr="0023388E">
        <w:rPr>
          <w:rFonts w:ascii="Times New Roman" w:hAnsi="Times New Roman" w:cs="Times New Roman"/>
          <w:sz w:val="24"/>
          <w:szCs w:val="24"/>
        </w:rPr>
        <w:t>„Oprema za proizvodnju“ (1., 7., 9.) označava alate, šablone, pribor, šablone, matrice, kalupe, alatne mašine, uređaje za fiksiranje i poravnanje, opremu za ispitivanje, druge mašine i njihove komponente, ograničene na one posebno projektovane ili modifikovane za „razvoj“ ili za jednu ili više faza „proizvodnje“.</w:t>
      </w:r>
    </w:p>
    <w:p w:rsidR="00C13CBF" w:rsidRPr="0023388E" w:rsidRDefault="00C13CBF" w:rsidP="002B50EA">
      <w:pPr>
        <w:pStyle w:val="BodyText"/>
        <w:spacing w:before="94"/>
        <w:jc w:val="both"/>
        <w:rPr>
          <w:rFonts w:ascii="Times New Roman" w:hAnsi="Times New Roman" w:cs="Times New Roman"/>
          <w:sz w:val="24"/>
          <w:szCs w:val="24"/>
        </w:rPr>
      </w:pPr>
    </w:p>
    <w:p w:rsidR="00C13CBF" w:rsidRPr="0023388E" w:rsidRDefault="00C13CBF" w:rsidP="002B50EA">
      <w:pPr>
        <w:spacing w:before="1" w:line="242" w:lineRule="auto"/>
        <w:ind w:left="168" w:firstLine="4"/>
        <w:jc w:val="both"/>
        <w:rPr>
          <w:rFonts w:ascii="Times New Roman" w:hAnsi="Times New Roman" w:cs="Times New Roman"/>
          <w:sz w:val="24"/>
          <w:szCs w:val="24"/>
        </w:rPr>
      </w:pPr>
      <w:r w:rsidRPr="0023388E">
        <w:rPr>
          <w:rFonts w:ascii="Times New Roman" w:hAnsi="Times New Roman" w:cs="Times New Roman"/>
          <w:sz w:val="24"/>
          <w:szCs w:val="24"/>
        </w:rPr>
        <w:t>„Proizvodni objekti“ (7, 9) označavaju „proizvodnu opremu“ i posebno projektovan softver integrisan u instalacije za „razvoj“ ili za jednu ili više faza „proizvodnje“.</w:t>
      </w:r>
    </w:p>
    <w:p w:rsidR="00CB4EFF" w:rsidRPr="0023388E" w:rsidRDefault="00CB4EFF" w:rsidP="00CB4EFF">
      <w:pPr>
        <w:spacing w:line="247" w:lineRule="auto"/>
        <w:ind w:left="168" w:firstLine="3"/>
        <w:jc w:val="both"/>
        <w:rPr>
          <w:rFonts w:ascii="Times New Roman" w:hAnsi="Times New Roman" w:cs="Times New Roman"/>
          <w:sz w:val="24"/>
          <w:szCs w:val="24"/>
        </w:rPr>
      </w:pPr>
    </w:p>
    <w:p w:rsidR="00CB4EFF" w:rsidRPr="0023388E" w:rsidRDefault="00CB4EFF" w:rsidP="00CB4EFF">
      <w:pPr>
        <w:spacing w:line="247" w:lineRule="auto"/>
        <w:ind w:left="168" w:firstLine="3"/>
        <w:jc w:val="both"/>
        <w:rPr>
          <w:rFonts w:ascii="Times New Roman" w:hAnsi="Times New Roman" w:cs="Times New Roman"/>
          <w:sz w:val="24"/>
          <w:szCs w:val="24"/>
        </w:rPr>
      </w:pPr>
      <w:r w:rsidRPr="0023388E">
        <w:rPr>
          <w:rFonts w:ascii="Times New Roman" w:hAnsi="Times New Roman" w:cs="Times New Roman"/>
          <w:sz w:val="24"/>
          <w:szCs w:val="24"/>
        </w:rPr>
        <w:t>„Program“ (1. 7.) označava niz instrukcija za izvršavanje procesa koji ima takav oblik, ili se može konvertovati u takav oblik, da ga računar može izvršiti.</w:t>
      </w:r>
    </w:p>
    <w:p w:rsidR="00CB4EFF" w:rsidRPr="0023388E" w:rsidRDefault="00CB4EFF" w:rsidP="00CB4EFF">
      <w:pPr>
        <w:pStyle w:val="BodyText"/>
        <w:spacing w:before="92"/>
        <w:rPr>
          <w:rFonts w:ascii="Times New Roman" w:hAnsi="Times New Roman" w:cs="Times New Roman"/>
          <w:sz w:val="24"/>
          <w:szCs w:val="24"/>
        </w:rPr>
      </w:pPr>
    </w:p>
    <w:p w:rsidR="00CB4EFF" w:rsidRPr="0023388E" w:rsidRDefault="00CB4EFF" w:rsidP="00CB4EFF">
      <w:pPr>
        <w:spacing w:line="242" w:lineRule="auto"/>
        <w:ind w:left="165" w:firstLine="6"/>
        <w:rPr>
          <w:rFonts w:ascii="Times New Roman" w:hAnsi="Times New Roman" w:cs="Times New Roman"/>
          <w:sz w:val="24"/>
          <w:szCs w:val="24"/>
        </w:rPr>
      </w:pPr>
      <w:r w:rsidRPr="0023388E">
        <w:rPr>
          <w:rFonts w:ascii="Times New Roman" w:hAnsi="Times New Roman" w:cs="Times New Roman"/>
          <w:sz w:val="24"/>
          <w:szCs w:val="24"/>
        </w:rPr>
        <w:t>„Kompresija impulsa“ (6.) označava kodiranje i obradu dugotrajnog impulsa radarskog signala u kratkotrajni impuls uz zadržavanje korisnih karakteristika visoke energije impulsa.</w:t>
      </w:r>
    </w:p>
    <w:p w:rsidR="00CB4EFF" w:rsidRPr="0023388E" w:rsidRDefault="00CB4EFF" w:rsidP="00CB4EFF">
      <w:pPr>
        <w:pStyle w:val="BodyText"/>
        <w:rPr>
          <w:rFonts w:ascii="Times New Roman" w:hAnsi="Times New Roman" w:cs="Times New Roman"/>
          <w:sz w:val="24"/>
          <w:szCs w:val="24"/>
        </w:rPr>
      </w:pPr>
    </w:p>
    <w:p w:rsidR="00CB4EFF" w:rsidRPr="0023388E" w:rsidRDefault="00CB4EFF" w:rsidP="00CB4EFF">
      <w:pPr>
        <w:spacing w:before="1" w:line="252" w:lineRule="auto"/>
        <w:ind w:left="170" w:firstLine="1"/>
        <w:rPr>
          <w:rFonts w:ascii="Times New Roman" w:hAnsi="Times New Roman" w:cs="Times New Roman"/>
          <w:sz w:val="24"/>
          <w:szCs w:val="24"/>
        </w:rPr>
      </w:pPr>
      <w:r w:rsidRPr="0023388E">
        <w:rPr>
          <w:rFonts w:ascii="Times New Roman" w:hAnsi="Times New Roman" w:cs="Times New Roman"/>
          <w:sz w:val="24"/>
          <w:szCs w:val="24"/>
        </w:rPr>
        <w:t>„Trajanje impulsa“ (6.) je trajanje „laserskog“ impulsa i označava vreme između tačaka pola snage na prednjoj i zadnjoj ivici jednog impulsa.</w:t>
      </w:r>
    </w:p>
    <w:p w:rsidR="00C13CBF" w:rsidRPr="0023388E" w:rsidRDefault="00C13CBF" w:rsidP="00C13CBF">
      <w:pPr>
        <w:pStyle w:val="BodyText"/>
        <w:rPr>
          <w:rFonts w:ascii="Times New Roman" w:hAnsi="Times New Roman" w:cs="Times New Roman"/>
          <w:sz w:val="24"/>
          <w:szCs w:val="24"/>
        </w:rPr>
      </w:pPr>
    </w:p>
    <w:p w:rsidR="00AB7BEB" w:rsidRPr="0023388E" w:rsidRDefault="00AB7BEB" w:rsidP="002B50EA">
      <w:pPr>
        <w:pStyle w:val="BodyText"/>
        <w:spacing w:before="90"/>
        <w:jc w:val="both"/>
        <w:rPr>
          <w:rFonts w:ascii="Times New Roman" w:hAnsi="Times New Roman" w:cs="Times New Roman"/>
          <w:sz w:val="24"/>
          <w:szCs w:val="24"/>
        </w:rPr>
      </w:pPr>
    </w:p>
    <w:p w:rsidR="00AB7BEB" w:rsidRPr="0023388E" w:rsidRDefault="00AB7BEB" w:rsidP="002B50EA">
      <w:pPr>
        <w:pStyle w:val="BodyText"/>
        <w:spacing w:before="102"/>
        <w:jc w:val="both"/>
        <w:rPr>
          <w:rFonts w:ascii="Times New Roman" w:hAnsi="Times New Roman" w:cs="Times New Roman"/>
          <w:sz w:val="24"/>
          <w:szCs w:val="24"/>
        </w:rPr>
      </w:pPr>
    </w:p>
    <w:p w:rsidR="00CB4EFF" w:rsidRPr="0023388E" w:rsidRDefault="00CB4EFF" w:rsidP="00CB4EFF">
      <w:pPr>
        <w:spacing w:before="1" w:line="244" w:lineRule="auto"/>
        <w:ind w:left="168" w:right="114" w:firstLine="4"/>
        <w:jc w:val="both"/>
        <w:rPr>
          <w:rFonts w:ascii="Times New Roman" w:hAnsi="Times New Roman" w:cs="Times New Roman"/>
          <w:sz w:val="24"/>
          <w:szCs w:val="24"/>
        </w:rPr>
      </w:pPr>
      <w:r w:rsidRPr="0023388E">
        <w:rPr>
          <w:rFonts w:ascii="Times New Roman" w:hAnsi="Times New Roman" w:cs="Times New Roman"/>
          <w:sz w:val="24"/>
          <w:szCs w:val="24"/>
        </w:rPr>
        <w:t>„Kvantna kriptografija“ (5.) označava skup tehnika za uspostavljanje zajedničkog ključa za „kriptografiju“ merenjem kvantnomehaničkih svojstava fizičkog sistema (uključujući fizička svojstva određena isključivo kvantnom optikom, kvantnom teorijom polja ili kvantnom elektrodinamikom).</w:t>
      </w:r>
    </w:p>
    <w:p w:rsidR="00CB4EFF" w:rsidRPr="0023388E" w:rsidRDefault="00CB4EFF" w:rsidP="00CB4EFF">
      <w:pPr>
        <w:spacing w:line="244" w:lineRule="auto"/>
        <w:ind w:left="167" w:firstLine="5"/>
        <w:rPr>
          <w:rFonts w:ascii="Times New Roman" w:hAnsi="Times New Roman" w:cs="Times New Roman"/>
          <w:sz w:val="24"/>
          <w:szCs w:val="24"/>
        </w:rPr>
      </w:pPr>
    </w:p>
    <w:p w:rsidR="00CB4EFF" w:rsidRPr="0023388E" w:rsidRDefault="00CB4EFF" w:rsidP="00CB4EFF">
      <w:pPr>
        <w:spacing w:line="244" w:lineRule="auto"/>
        <w:ind w:left="167" w:firstLine="5"/>
        <w:rPr>
          <w:rFonts w:ascii="Times New Roman" w:hAnsi="Times New Roman" w:cs="Times New Roman"/>
          <w:sz w:val="24"/>
          <w:szCs w:val="24"/>
        </w:rPr>
      </w:pPr>
      <w:r w:rsidRPr="0023388E">
        <w:rPr>
          <w:rFonts w:ascii="Times New Roman" w:hAnsi="Times New Roman" w:cs="Times New Roman"/>
          <w:sz w:val="24"/>
          <w:szCs w:val="24"/>
        </w:rPr>
        <w:t>„Radarski rašireni spektar“ (6.) označava bilo koju tehniku modulacije za širenje energije koja potiče od signala sa relativno uskim frekventnim opsegom, preko mnogo šireg frekventnog opsega, koristeći nasumično ili pseudo-nasumično kodiranje.</w:t>
      </w:r>
    </w:p>
    <w:p w:rsidR="00CB4EFF" w:rsidRPr="0023388E" w:rsidRDefault="00CB4EFF" w:rsidP="00CB4EFF">
      <w:pPr>
        <w:pStyle w:val="BodyText"/>
        <w:spacing w:before="95"/>
        <w:rPr>
          <w:rFonts w:ascii="Times New Roman" w:hAnsi="Times New Roman" w:cs="Times New Roman"/>
          <w:sz w:val="24"/>
          <w:szCs w:val="24"/>
        </w:rPr>
      </w:pPr>
    </w:p>
    <w:p w:rsidR="00AB7BEB" w:rsidRPr="0023388E" w:rsidRDefault="00CB4EFF" w:rsidP="002B50EA">
      <w:pPr>
        <w:pStyle w:val="BodyText"/>
        <w:ind w:left="165"/>
        <w:jc w:val="both"/>
        <w:rPr>
          <w:rFonts w:ascii="Times New Roman" w:hAnsi="Times New Roman" w:cs="Times New Roman"/>
          <w:sz w:val="24"/>
          <w:szCs w:val="24"/>
        </w:rPr>
      </w:pPr>
      <w:r w:rsidRPr="0023388E">
        <w:rPr>
          <w:rFonts w:ascii="Times New Roman" w:hAnsi="Times New Roman" w:cs="Times New Roman"/>
          <w:sz w:val="24"/>
          <w:szCs w:val="24"/>
        </w:rPr>
        <w:t>„Osetljivost na zračenje“ (6.) je osetljivost na zračenje (mA/W) = 0,807 x (talasna dužina u nm) x Kvantna efikasnost (QE).</w:t>
      </w:r>
      <w:r w:rsidRPr="0023388E" w:rsidDel="00EB6560">
        <w:rPr>
          <w:rFonts w:ascii="Times New Roman" w:hAnsi="Times New Roman" w:cs="Times New Roman"/>
          <w:sz w:val="24"/>
          <w:szCs w:val="24"/>
        </w:rPr>
        <w:t xml:space="preserve"> </w:t>
      </w:r>
    </w:p>
    <w:p w:rsidR="00CB4EFF" w:rsidRPr="0023388E" w:rsidRDefault="00CB4EFF" w:rsidP="00CB4EFF">
      <w:pPr>
        <w:ind w:left="171"/>
        <w:rPr>
          <w:rFonts w:ascii="Times New Roman" w:hAnsi="Times New Roman" w:cs="Times New Roman"/>
          <w:sz w:val="24"/>
          <w:szCs w:val="24"/>
          <w:u w:val="single" w:color="232323"/>
        </w:rPr>
      </w:pPr>
    </w:p>
    <w:p w:rsidR="00CB4EFF" w:rsidRPr="0023388E" w:rsidRDefault="00CB4EFF" w:rsidP="00CB4EFF">
      <w:pPr>
        <w:ind w:left="171"/>
        <w:rPr>
          <w:rFonts w:ascii="Times New Roman" w:hAnsi="Times New Roman" w:cs="Times New Roman"/>
          <w:i/>
          <w:sz w:val="24"/>
          <w:szCs w:val="24"/>
        </w:rPr>
      </w:pPr>
      <w:r w:rsidRPr="0023388E">
        <w:rPr>
          <w:rFonts w:ascii="Times New Roman" w:hAnsi="Times New Roman" w:cs="Times New Roman"/>
          <w:sz w:val="24"/>
          <w:szCs w:val="24"/>
          <w:u w:val="single" w:color="232323"/>
        </w:rPr>
        <w:t>T</w:t>
      </w:r>
      <w:r w:rsidRPr="0023388E">
        <w:rPr>
          <w:rFonts w:ascii="Times New Roman" w:hAnsi="Times New Roman" w:cs="Times New Roman"/>
          <w:i/>
          <w:sz w:val="24"/>
          <w:szCs w:val="24"/>
          <w:u w:val="single" w:color="232323"/>
        </w:rPr>
        <w:t>ehnička napomena:</w:t>
      </w:r>
    </w:p>
    <w:p w:rsidR="00CB4EFF" w:rsidRPr="0023388E" w:rsidRDefault="00CB4EFF" w:rsidP="00CB4EFF">
      <w:pPr>
        <w:spacing w:before="19"/>
        <w:ind w:left="159"/>
        <w:rPr>
          <w:rFonts w:ascii="Times New Roman" w:hAnsi="Times New Roman" w:cs="Times New Roman"/>
          <w:i/>
          <w:sz w:val="24"/>
          <w:szCs w:val="24"/>
        </w:rPr>
      </w:pPr>
      <w:r w:rsidRPr="0023388E">
        <w:rPr>
          <w:rFonts w:ascii="Times New Roman" w:hAnsi="Times New Roman" w:cs="Times New Roman"/>
          <w:i/>
          <w:sz w:val="24"/>
          <w:szCs w:val="24"/>
        </w:rPr>
        <w:t>QE se obično izražava u procentima; međutim, za potrebe ove formule</w:t>
      </w:r>
    </w:p>
    <w:p w:rsidR="00CB4EFF" w:rsidRPr="0023388E" w:rsidRDefault="00CB4EFF" w:rsidP="00CB4EFF">
      <w:pPr>
        <w:spacing w:before="19"/>
        <w:ind w:left="159"/>
        <w:rPr>
          <w:rFonts w:ascii="Times New Roman" w:hAnsi="Times New Roman" w:cs="Times New Roman"/>
          <w:i/>
          <w:sz w:val="24"/>
          <w:szCs w:val="24"/>
        </w:rPr>
      </w:pPr>
      <w:r w:rsidRPr="0023388E">
        <w:rPr>
          <w:rFonts w:ascii="Times New Roman" w:hAnsi="Times New Roman" w:cs="Times New Roman"/>
          <w:i/>
          <w:sz w:val="24"/>
          <w:szCs w:val="24"/>
        </w:rPr>
        <w:t>QE se izražava kao decimalni broj manji od jedan, na primer, 78% je 0,78.</w:t>
      </w:r>
    </w:p>
    <w:p w:rsidR="00CB4EFF" w:rsidRPr="0023388E" w:rsidRDefault="00CB4EFF" w:rsidP="00CB4EFF">
      <w:pPr>
        <w:spacing w:line="252" w:lineRule="auto"/>
        <w:ind w:left="183" w:right="114" w:hanging="4"/>
        <w:jc w:val="both"/>
        <w:rPr>
          <w:rFonts w:ascii="Times New Roman" w:hAnsi="Times New Roman" w:cs="Times New Roman"/>
          <w:sz w:val="24"/>
          <w:szCs w:val="24"/>
        </w:rPr>
      </w:pPr>
    </w:p>
    <w:p w:rsidR="00CB4EFF" w:rsidRPr="0023388E" w:rsidRDefault="00CB4EFF" w:rsidP="00CB4EFF">
      <w:pPr>
        <w:spacing w:line="252" w:lineRule="auto"/>
        <w:ind w:left="183" w:right="114" w:hanging="4"/>
        <w:jc w:val="both"/>
        <w:rPr>
          <w:rFonts w:ascii="Times New Roman" w:hAnsi="Times New Roman" w:cs="Times New Roman"/>
          <w:sz w:val="24"/>
          <w:szCs w:val="24"/>
        </w:rPr>
      </w:pPr>
      <w:r w:rsidRPr="0023388E">
        <w:rPr>
          <w:rFonts w:ascii="Times New Roman" w:hAnsi="Times New Roman" w:cs="Times New Roman"/>
          <w:sz w:val="24"/>
          <w:szCs w:val="24"/>
        </w:rPr>
        <w:t>„Obrada u realnom vremenu“ (6.) označava obradu podataka od strane računarskog sistema koji obezbeđuje traženi nivo usluge u funkciji raspoloživih resursa u okviru garantovanog vremena odziva, bez obzira na opterećenje sistema, kada je stimulisan spoljnim događajem.</w:t>
      </w:r>
    </w:p>
    <w:p w:rsidR="00CB4EFF" w:rsidRPr="0023388E" w:rsidRDefault="00CB4EFF" w:rsidP="00CB4EFF">
      <w:pPr>
        <w:spacing w:line="249" w:lineRule="auto"/>
        <w:ind w:left="180" w:right="116" w:hanging="2"/>
        <w:jc w:val="both"/>
        <w:rPr>
          <w:rFonts w:ascii="Times New Roman" w:hAnsi="Times New Roman" w:cs="Times New Roman"/>
          <w:sz w:val="24"/>
          <w:szCs w:val="24"/>
        </w:rPr>
      </w:pPr>
    </w:p>
    <w:p w:rsidR="00CB4EFF" w:rsidRPr="0023388E" w:rsidRDefault="00CB4EFF" w:rsidP="00CB4EFF">
      <w:pPr>
        <w:spacing w:line="249" w:lineRule="auto"/>
        <w:ind w:left="180" w:right="116" w:hanging="2"/>
        <w:jc w:val="both"/>
        <w:rPr>
          <w:rFonts w:ascii="Times New Roman" w:hAnsi="Times New Roman" w:cs="Times New Roman"/>
          <w:sz w:val="24"/>
          <w:szCs w:val="24"/>
        </w:rPr>
      </w:pPr>
      <w:r w:rsidRPr="0023388E">
        <w:rPr>
          <w:rFonts w:ascii="Times New Roman" w:hAnsi="Times New Roman" w:cs="Times New Roman"/>
          <w:sz w:val="24"/>
          <w:szCs w:val="24"/>
        </w:rPr>
        <w:t>"Ponovljivost" (7.) označava stepen saglasnosti između ponovljenih merenja iste varijable pod istim radnim uslovima kada postoje promene u uslovima ili periodima mirovanja između merenja. (Referenca: IEEE 528-2001 (jedna sigma standardne devijacije))</w:t>
      </w:r>
    </w:p>
    <w:p w:rsidR="00CB4EFF" w:rsidRPr="0023388E" w:rsidRDefault="00CB4EFF" w:rsidP="00CB4EFF">
      <w:pPr>
        <w:ind w:left="179"/>
        <w:rPr>
          <w:rFonts w:ascii="Times New Roman" w:hAnsi="Times New Roman" w:cs="Times New Roman"/>
          <w:sz w:val="24"/>
          <w:szCs w:val="24"/>
        </w:rPr>
      </w:pPr>
    </w:p>
    <w:p w:rsidR="00CB4EFF" w:rsidRPr="0023388E" w:rsidRDefault="00CB4EFF" w:rsidP="00CB4EFF">
      <w:pPr>
        <w:ind w:left="179"/>
        <w:rPr>
          <w:rFonts w:ascii="Times New Roman" w:hAnsi="Times New Roman" w:cs="Times New Roman"/>
          <w:sz w:val="24"/>
          <w:szCs w:val="24"/>
        </w:rPr>
      </w:pPr>
      <w:r w:rsidRPr="0023388E">
        <w:rPr>
          <w:rFonts w:ascii="Times New Roman" w:hAnsi="Times New Roman" w:cs="Times New Roman"/>
          <w:sz w:val="24"/>
          <w:szCs w:val="24"/>
        </w:rPr>
        <w:t>„Zahtevano“ (NTO, 3, 5, 6, 7, 9), ako se primenjuje na „tehnologiju“ odnosi se samo na taj deo</w:t>
      </w:r>
    </w:p>
    <w:p w:rsidR="00CB4EFF" w:rsidRPr="0023388E" w:rsidRDefault="00CB4EFF" w:rsidP="00CB4EFF">
      <w:pPr>
        <w:spacing w:before="9" w:line="252" w:lineRule="auto"/>
        <w:ind w:left="185" w:right="114" w:hanging="7"/>
        <w:jc w:val="both"/>
        <w:rPr>
          <w:rFonts w:ascii="Times New Roman" w:hAnsi="Times New Roman" w:cs="Times New Roman"/>
          <w:sz w:val="24"/>
          <w:szCs w:val="24"/>
        </w:rPr>
      </w:pPr>
      <w:r w:rsidRPr="0023388E">
        <w:rPr>
          <w:rFonts w:ascii="Times New Roman" w:hAnsi="Times New Roman" w:cs="Times New Roman"/>
          <w:sz w:val="24"/>
          <w:szCs w:val="24"/>
        </w:rPr>
        <w:t>„tehnologije“ koja je posebno odgovorna za postizanje ili proširenje nadgledanih nivoa performansi, karakteristika ili funkcija. Takvu „potrebnu“ „tehnologiju“ mogu da dele različita dobra.</w:t>
      </w:r>
    </w:p>
    <w:p w:rsidR="00AB7BEB" w:rsidRPr="0023388E" w:rsidRDefault="00AB7BEB" w:rsidP="00B910F5">
      <w:pPr>
        <w:pStyle w:val="BodyText"/>
        <w:spacing w:before="99"/>
        <w:rPr>
          <w:rFonts w:ascii="Times New Roman" w:hAnsi="Times New Roman" w:cs="Times New Roman"/>
          <w:sz w:val="24"/>
          <w:szCs w:val="24"/>
        </w:rPr>
      </w:pPr>
    </w:p>
    <w:p w:rsidR="00AB7BEB" w:rsidRPr="0023388E" w:rsidRDefault="00AB7BEB" w:rsidP="00B910F5">
      <w:pPr>
        <w:rPr>
          <w:rFonts w:ascii="Times New Roman" w:hAnsi="Times New Roman" w:cs="Times New Roman"/>
          <w:i/>
          <w:iCs/>
          <w:sz w:val="24"/>
          <w:szCs w:val="24"/>
        </w:rPr>
      </w:pPr>
    </w:p>
    <w:p w:rsidR="00682411" w:rsidRPr="0023388E" w:rsidRDefault="00682411" w:rsidP="00682411">
      <w:pPr>
        <w:rPr>
          <w:rFonts w:ascii="Times New Roman" w:hAnsi="Times New Roman" w:cs="Times New Roman"/>
          <w:sz w:val="24"/>
          <w:szCs w:val="24"/>
        </w:rPr>
      </w:pPr>
    </w:p>
    <w:p w:rsidR="00AB7BEB" w:rsidRPr="0023388E" w:rsidRDefault="00AB7BEB" w:rsidP="00B910F5">
      <w:pPr>
        <w:pStyle w:val="BodyText"/>
        <w:spacing w:before="103"/>
        <w:rPr>
          <w:rFonts w:ascii="Times New Roman" w:hAnsi="Times New Roman" w:cs="Times New Roman"/>
          <w:sz w:val="24"/>
          <w:szCs w:val="24"/>
        </w:rPr>
      </w:pPr>
    </w:p>
    <w:p w:rsidR="00AB7BEB" w:rsidRPr="0023388E" w:rsidRDefault="0025157C" w:rsidP="00B910F5">
      <w:pPr>
        <w:tabs>
          <w:tab w:val="left" w:pos="1932"/>
        </w:tabs>
        <w:ind w:left="161"/>
        <w:rPr>
          <w:rFonts w:ascii="Times New Roman" w:hAnsi="Times New Roman" w:cs="Times New Roman"/>
          <w:sz w:val="24"/>
          <w:szCs w:val="24"/>
        </w:rPr>
      </w:pPr>
      <w:r w:rsidRPr="0023388E">
        <w:rPr>
          <w:rFonts w:ascii="Times New Roman" w:hAnsi="Times New Roman" w:cs="Times New Roman"/>
          <w:i/>
          <w:iCs/>
          <w:sz w:val="24"/>
          <w:szCs w:val="24"/>
          <w:u w:val="single" w:color="232323"/>
        </w:rPr>
        <w:t>V.N</w:t>
      </w:r>
      <w:r w:rsidR="00AB7BEB" w:rsidRPr="0023388E">
        <w:rPr>
          <w:rFonts w:ascii="Times New Roman" w:hAnsi="Times New Roman" w:cs="Times New Roman"/>
          <w:i/>
          <w:iCs/>
          <w:sz w:val="24"/>
          <w:szCs w:val="24"/>
          <w:u w:val="single" w:color="232323"/>
        </w:rPr>
        <w:t>:</w:t>
      </w:r>
      <w:r w:rsidRPr="0023388E">
        <w:rPr>
          <w:rFonts w:ascii="Times New Roman" w:hAnsi="Times New Roman" w:cs="Times New Roman"/>
          <w:i/>
          <w:sz w:val="24"/>
          <w:szCs w:val="24"/>
        </w:rPr>
        <w:t xml:space="preserve"> </w:t>
      </w:r>
      <w:r w:rsidR="00AB7BEB" w:rsidRPr="0023388E">
        <w:rPr>
          <w:rFonts w:ascii="Times New Roman" w:hAnsi="Times New Roman" w:cs="Times New Roman"/>
          <w:i/>
          <w:iCs/>
          <w:sz w:val="24"/>
          <w:szCs w:val="24"/>
        </w:rPr>
        <w:t>Navedena definicija ne uključuje sledeće uređaje:</w:t>
      </w:r>
    </w:p>
    <w:p w:rsidR="00AB7BEB" w:rsidRPr="0023388E" w:rsidRDefault="00AB7BEB" w:rsidP="00B910F5">
      <w:pPr>
        <w:pStyle w:val="BodyText"/>
        <w:spacing w:before="0"/>
        <w:rPr>
          <w:rFonts w:ascii="Times New Roman" w:hAnsi="Times New Roman" w:cs="Times New Roman"/>
          <w:sz w:val="24"/>
          <w:szCs w:val="24"/>
        </w:rPr>
      </w:pPr>
    </w:p>
    <w:p w:rsidR="0025157C" w:rsidRPr="0023388E" w:rsidRDefault="00AB7BEB" w:rsidP="00043DF6">
      <w:pPr>
        <w:pStyle w:val="ListParagraph"/>
        <w:numPr>
          <w:ilvl w:val="0"/>
          <w:numId w:val="307"/>
        </w:numPr>
        <w:tabs>
          <w:tab w:val="left" w:pos="2458"/>
          <w:tab w:val="left" w:pos="2473"/>
        </w:tabs>
        <w:spacing w:before="1" w:line="252" w:lineRule="auto"/>
        <w:ind w:right="144"/>
        <w:jc w:val="both"/>
        <w:rPr>
          <w:rFonts w:ascii="Times New Roman" w:hAnsi="Times New Roman" w:cs="Times New Roman"/>
          <w:i/>
          <w:sz w:val="24"/>
          <w:szCs w:val="24"/>
        </w:rPr>
      </w:pPr>
      <w:r w:rsidRPr="0023388E">
        <w:rPr>
          <w:rFonts w:ascii="Times New Roman" w:hAnsi="Times New Roman" w:cs="Times New Roman"/>
          <w:i/>
          <w:sz w:val="24"/>
          <w:szCs w:val="24"/>
        </w:rPr>
        <w:t xml:space="preserve">mehanizmi za </w:t>
      </w:r>
      <w:r w:rsidRPr="0023388E">
        <w:rPr>
          <w:rFonts w:ascii="Times New Roman" w:hAnsi="Times New Roman" w:cs="Times New Roman"/>
          <w:sz w:val="24"/>
          <w:szCs w:val="24"/>
        </w:rPr>
        <w:t xml:space="preserve">manipulaciju </w:t>
      </w:r>
      <w:r w:rsidRPr="0023388E">
        <w:rPr>
          <w:rFonts w:ascii="Times New Roman" w:hAnsi="Times New Roman" w:cs="Times New Roman"/>
          <w:i/>
          <w:sz w:val="24"/>
          <w:szCs w:val="24"/>
        </w:rPr>
        <w:t>sa kojima se može upravljati samo ručno ili  daljinski</w:t>
      </w:r>
      <w:r w:rsidRPr="0023388E">
        <w:rPr>
          <w:rFonts w:ascii="Times New Roman" w:hAnsi="Times New Roman" w:cs="Times New Roman"/>
          <w:sz w:val="24"/>
          <w:szCs w:val="24"/>
        </w:rPr>
        <w:t xml:space="preserve">. </w:t>
      </w:r>
    </w:p>
    <w:p w:rsidR="0025157C" w:rsidRPr="0023388E" w:rsidRDefault="0025157C" w:rsidP="002B50EA">
      <w:pPr>
        <w:pStyle w:val="ListParagraph"/>
        <w:tabs>
          <w:tab w:val="left" w:pos="2458"/>
          <w:tab w:val="left" w:pos="2473"/>
        </w:tabs>
        <w:spacing w:before="1" w:line="252" w:lineRule="auto"/>
        <w:ind w:left="841" w:right="144" w:firstLine="0"/>
        <w:jc w:val="both"/>
        <w:rPr>
          <w:rFonts w:ascii="Times New Roman" w:hAnsi="Times New Roman" w:cs="Times New Roman"/>
          <w:i/>
          <w:sz w:val="24"/>
          <w:szCs w:val="24"/>
        </w:rPr>
      </w:pPr>
    </w:p>
    <w:p w:rsidR="00AB7BEB" w:rsidRPr="0023388E" w:rsidRDefault="00AB7BEB" w:rsidP="00043DF6">
      <w:pPr>
        <w:pStyle w:val="ListParagraph"/>
        <w:numPr>
          <w:ilvl w:val="0"/>
          <w:numId w:val="307"/>
        </w:numPr>
        <w:tabs>
          <w:tab w:val="left" w:pos="2458"/>
          <w:tab w:val="left" w:pos="2473"/>
        </w:tabs>
        <w:spacing w:before="1" w:line="252" w:lineRule="auto"/>
        <w:ind w:right="144"/>
        <w:jc w:val="both"/>
        <w:rPr>
          <w:rFonts w:ascii="Times New Roman" w:hAnsi="Times New Roman" w:cs="Times New Roman"/>
          <w:i/>
          <w:sz w:val="24"/>
          <w:szCs w:val="24"/>
        </w:rPr>
      </w:pPr>
      <w:r w:rsidRPr="0023388E">
        <w:rPr>
          <w:rFonts w:ascii="Times New Roman" w:hAnsi="Times New Roman" w:cs="Times New Roman"/>
          <w:i/>
          <w:iCs/>
          <w:sz w:val="24"/>
          <w:szCs w:val="24"/>
        </w:rPr>
        <w:t>mehanizmi za manipulaciju s fiksnim nizom koji su automatizovani pokretni uređaji, koji rade prema mehaničkim fiksnim programiranim pokretima. Program je mehanički ograničen fiksnim zaustavnim uređajima kao što su klinovi i zupci. Niz pokreta i odabir putanja ili uglova nisu varijabilni ili promenljivi mehaničkim , elektronskim ili električnim putem;</w:t>
      </w:r>
    </w:p>
    <w:p w:rsidR="0025157C" w:rsidRPr="0023388E" w:rsidRDefault="0025157C" w:rsidP="002B50EA">
      <w:pPr>
        <w:tabs>
          <w:tab w:val="left" w:pos="2458"/>
          <w:tab w:val="left" w:pos="2473"/>
        </w:tabs>
        <w:spacing w:before="1" w:line="252" w:lineRule="auto"/>
        <w:ind w:right="144"/>
        <w:jc w:val="both"/>
        <w:rPr>
          <w:rFonts w:ascii="Times New Roman" w:hAnsi="Times New Roman" w:cs="Times New Roman"/>
          <w:i/>
          <w:sz w:val="24"/>
          <w:szCs w:val="24"/>
        </w:rPr>
      </w:pPr>
    </w:p>
    <w:p w:rsidR="00AB7BEB" w:rsidRPr="0023388E" w:rsidRDefault="00AB7BEB" w:rsidP="00043DF6">
      <w:pPr>
        <w:pStyle w:val="ListParagraph"/>
        <w:numPr>
          <w:ilvl w:val="0"/>
          <w:numId w:val="307"/>
        </w:numPr>
        <w:tabs>
          <w:tab w:val="left" w:pos="2469"/>
          <w:tab w:val="left" w:pos="2475"/>
        </w:tabs>
        <w:spacing w:before="0" w:line="252" w:lineRule="auto"/>
        <w:ind w:right="156"/>
        <w:jc w:val="both"/>
        <w:rPr>
          <w:rFonts w:ascii="Times New Roman" w:hAnsi="Times New Roman" w:cs="Times New Roman"/>
          <w:sz w:val="24"/>
          <w:szCs w:val="24"/>
        </w:rPr>
      </w:pPr>
      <w:r w:rsidRPr="0023388E">
        <w:rPr>
          <w:rFonts w:ascii="Times New Roman" w:hAnsi="Times New Roman" w:cs="Times New Roman"/>
          <w:i/>
          <w:iCs/>
          <w:sz w:val="24"/>
          <w:szCs w:val="24"/>
        </w:rPr>
        <w:t xml:space="preserve">Mehanički upravljani mehanizovani manipulatori sa promenljivim nizom koji su automatizovani pokretnihuređaji koji rade po mehnički fiksnim programiranim pokretima. Program je mehanički i ograničen, ali podesivim zaustavnim uređajima kao što su klipovi i zupčanici. Niz pokreta i odabir putanja i uglova promenljiv je u okviru fiksnog uzorka programa. Varijacije ili izmene uzorka programa (npr. promene klinova ili zamena zubaca) u jednoj ili više osa kretanja postižu se samo mehaničkim postupcima. </w:t>
      </w:r>
    </w:p>
    <w:p w:rsidR="0025157C" w:rsidRPr="0023388E" w:rsidRDefault="0025157C" w:rsidP="002B50EA">
      <w:pPr>
        <w:tabs>
          <w:tab w:val="left" w:pos="2469"/>
          <w:tab w:val="left" w:pos="2475"/>
        </w:tabs>
        <w:spacing w:line="252" w:lineRule="auto"/>
        <w:ind w:right="156"/>
        <w:jc w:val="both"/>
        <w:rPr>
          <w:rFonts w:ascii="Times New Roman" w:hAnsi="Times New Roman" w:cs="Times New Roman"/>
          <w:sz w:val="24"/>
          <w:szCs w:val="24"/>
        </w:rPr>
      </w:pPr>
    </w:p>
    <w:p w:rsidR="00AB7BEB" w:rsidRPr="0023388E" w:rsidRDefault="00AB7BEB" w:rsidP="00043DF6">
      <w:pPr>
        <w:pStyle w:val="ListParagraph"/>
        <w:numPr>
          <w:ilvl w:val="0"/>
          <w:numId w:val="307"/>
        </w:numPr>
        <w:tabs>
          <w:tab w:val="left" w:pos="2468"/>
        </w:tabs>
        <w:spacing w:before="1"/>
        <w:jc w:val="both"/>
        <w:rPr>
          <w:rFonts w:ascii="Times New Roman" w:hAnsi="Times New Roman" w:cs="Times New Roman"/>
          <w:sz w:val="24"/>
          <w:szCs w:val="24"/>
        </w:rPr>
      </w:pPr>
      <w:r w:rsidRPr="0023388E">
        <w:rPr>
          <w:rFonts w:ascii="Times New Roman" w:hAnsi="Times New Roman" w:cs="Times New Roman"/>
          <w:i/>
          <w:iCs/>
          <w:sz w:val="24"/>
          <w:szCs w:val="24"/>
        </w:rPr>
        <w:t xml:space="preserve">Mehanizmi za manipulaciju s promenljivim nizom koji nisu servo upravljani i za koje su </w:t>
      </w:r>
      <w:r w:rsidRPr="0023388E">
        <w:rPr>
          <w:rFonts w:ascii="Times New Roman" w:hAnsi="Times New Roman" w:cs="Times New Roman"/>
          <w:i/>
          <w:iCs/>
          <w:sz w:val="24"/>
          <w:szCs w:val="24"/>
        </w:rPr>
        <w:lastRenderedPageBreak/>
        <w:t>automatizovani pokretni uređaji koji rade prema mehaničkim fiksnim progranim pokretima. Program je varijabilan ali se niz samo nastavlja binarnim signalom iz mehanički fiksnih električnih binarnih uređaja ili podesivih zaustavnih uređaja.</w:t>
      </w:r>
    </w:p>
    <w:p w:rsidR="0025157C" w:rsidRPr="0023388E" w:rsidRDefault="0025157C" w:rsidP="002B50EA">
      <w:pPr>
        <w:tabs>
          <w:tab w:val="left" w:pos="2468"/>
        </w:tabs>
        <w:spacing w:before="1"/>
        <w:jc w:val="both"/>
        <w:rPr>
          <w:rFonts w:ascii="Times New Roman" w:hAnsi="Times New Roman" w:cs="Times New Roman"/>
          <w:sz w:val="24"/>
          <w:szCs w:val="24"/>
        </w:rPr>
      </w:pPr>
    </w:p>
    <w:p w:rsidR="00AB7BEB" w:rsidRPr="0023388E" w:rsidRDefault="00AB7BEB" w:rsidP="00043DF6">
      <w:pPr>
        <w:pStyle w:val="ListParagraph"/>
        <w:numPr>
          <w:ilvl w:val="0"/>
          <w:numId w:val="307"/>
        </w:numPr>
        <w:tabs>
          <w:tab w:val="left" w:pos="2469"/>
          <w:tab w:val="left" w:pos="2474"/>
        </w:tabs>
        <w:spacing w:before="1" w:line="249" w:lineRule="auto"/>
        <w:ind w:right="127"/>
        <w:jc w:val="both"/>
        <w:rPr>
          <w:rFonts w:ascii="Times New Roman" w:hAnsi="Times New Roman" w:cs="Times New Roman"/>
          <w:sz w:val="24"/>
          <w:szCs w:val="24"/>
        </w:rPr>
      </w:pPr>
      <w:r w:rsidRPr="0023388E">
        <w:rPr>
          <w:rFonts w:ascii="Times New Roman" w:hAnsi="Times New Roman" w:cs="Times New Roman"/>
          <w:i/>
          <w:iCs/>
          <w:sz w:val="24"/>
          <w:szCs w:val="24"/>
        </w:rPr>
        <w:t>dizalice za slaganje u uspravnim redovima definisane su kao sistem za koordinisanu manipulaciju u Kartezijevom sistemu, napravljen kao sastavni deo vertikalnog niza posuda za skladištenje i kalup za pristup sadržajima tih posuda radi skladištenja</w:t>
      </w:r>
      <w:r w:rsidR="0025157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i pristupa.</w:t>
      </w: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ind w:left="165"/>
        <w:rPr>
          <w:rFonts w:ascii="Times New Roman" w:hAnsi="Times New Roman" w:cs="Times New Roman"/>
          <w:sz w:val="24"/>
          <w:szCs w:val="24"/>
        </w:rPr>
      </w:pPr>
      <w:r w:rsidRPr="0023388E">
        <w:rPr>
          <w:rFonts w:ascii="Times New Roman" w:hAnsi="Times New Roman" w:cs="Times New Roman"/>
          <w:sz w:val="24"/>
          <w:szCs w:val="24"/>
        </w:rPr>
        <w:t>"Roving" (1.) je snop (obično 12-120) približno paralelnih "pramenova".</w:t>
      </w:r>
    </w:p>
    <w:p w:rsidR="00AB7BEB" w:rsidRPr="0023388E" w:rsidRDefault="00AB7BEB" w:rsidP="00B910F5">
      <w:pPr>
        <w:pStyle w:val="BodyText"/>
        <w:spacing w:before="161"/>
        <w:rPr>
          <w:rFonts w:ascii="Times New Roman" w:hAnsi="Times New Roman" w:cs="Times New Roman"/>
          <w:sz w:val="24"/>
          <w:szCs w:val="24"/>
        </w:rPr>
      </w:pPr>
    </w:p>
    <w:p w:rsidR="00AB7BEB" w:rsidRPr="0023388E" w:rsidRDefault="00AB7BEB" w:rsidP="0025157C">
      <w:pPr>
        <w:tabs>
          <w:tab w:val="left" w:pos="1920"/>
          <w:tab w:val="left" w:pos="5293"/>
        </w:tabs>
        <w:ind w:left="1440"/>
        <w:rPr>
          <w:rFonts w:ascii="Times New Roman" w:hAnsi="Times New Roman" w:cs="Times New Roman"/>
          <w:sz w:val="24"/>
          <w:szCs w:val="24"/>
        </w:rPr>
      </w:pPr>
      <w:r w:rsidRPr="0023388E">
        <w:rPr>
          <w:rFonts w:ascii="Times New Roman" w:hAnsi="Times New Roman" w:cs="Times New Roman"/>
          <w:sz w:val="24"/>
          <w:szCs w:val="24"/>
          <w:u w:color="232323"/>
        </w:rPr>
        <w:t xml:space="preserve"> </w:t>
      </w:r>
      <w:r w:rsidRPr="0023388E">
        <w:rPr>
          <w:rFonts w:ascii="Times New Roman" w:hAnsi="Times New Roman" w:cs="Times New Roman"/>
          <w:i/>
          <w:sz w:val="24"/>
          <w:szCs w:val="24"/>
          <w:u w:val="single" w:color="232323"/>
        </w:rPr>
        <w:t>V</w:t>
      </w:r>
      <w:r w:rsidR="0025157C" w:rsidRPr="0023388E">
        <w:rPr>
          <w:rFonts w:ascii="Times New Roman" w:hAnsi="Times New Roman" w:cs="Times New Roman"/>
          <w:i/>
          <w:sz w:val="24"/>
          <w:szCs w:val="24"/>
          <w:u w:val="single" w:color="232323"/>
        </w:rPr>
        <w:t>.N</w:t>
      </w:r>
      <w:r w:rsidRPr="0023388E">
        <w:rPr>
          <w:rFonts w:ascii="Times New Roman" w:hAnsi="Times New Roman" w:cs="Times New Roman"/>
          <w:i/>
          <w:sz w:val="24"/>
          <w:szCs w:val="24"/>
          <w:u w:val="single" w:color="232323"/>
        </w:rPr>
        <w:t>:</w:t>
      </w:r>
      <w:r w:rsidR="0025157C"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rPr>
        <w:t>Pramen je snop "monofilamenata'' (obično više od 200)</w:t>
      </w:r>
      <w:r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rPr>
        <w:t>uređenih približno paralelno.</w:t>
      </w:r>
    </w:p>
    <w:p w:rsidR="00AB7BEB" w:rsidRPr="0023388E" w:rsidRDefault="00AB7BEB" w:rsidP="00B910F5">
      <w:pPr>
        <w:pStyle w:val="BodyText"/>
        <w:spacing w:before="86"/>
        <w:rPr>
          <w:rFonts w:ascii="Times New Roman" w:hAnsi="Times New Roman" w:cs="Times New Roman"/>
          <w:sz w:val="24"/>
          <w:szCs w:val="24"/>
        </w:rPr>
      </w:pPr>
    </w:p>
    <w:p w:rsidR="00AB7BEB" w:rsidRPr="0023388E" w:rsidRDefault="00AB7BEB" w:rsidP="00B910F5">
      <w:pPr>
        <w:spacing w:line="249" w:lineRule="auto"/>
        <w:ind w:left="167" w:hanging="3"/>
        <w:rPr>
          <w:rFonts w:ascii="Times New Roman" w:hAnsi="Times New Roman" w:cs="Times New Roman"/>
          <w:sz w:val="24"/>
          <w:szCs w:val="24"/>
        </w:rPr>
      </w:pPr>
      <w:r w:rsidRPr="0023388E">
        <w:rPr>
          <w:rFonts w:ascii="Times New Roman" w:hAnsi="Times New Roman" w:cs="Times New Roman"/>
          <w:sz w:val="24"/>
          <w:szCs w:val="24"/>
        </w:rPr>
        <w:t>„Brzina uzorkovanja“ (3.) za analogno-digitalni pretvarač (ADC) označava najveći broj uzoraka izmerenih na analognom ulazu u jednoj sekundi, osim za ADC sa prekomernim uzorkovanjem. Za ADC sa prekomernim uzorkovanjem, "brzina uzorkovanja" se uzima kao izlazna brzina reči. „Brzina uzorkovanja“ se takođe može nazvati frekvencijom uzorkovanja, obično specificiranom u megauzorcima u sekundi (MSPS) ili gigauzorcima u sekundi (GSPS), ili stopom konverzije, obično specificiranom u hercima (Hz).</w:t>
      </w:r>
    </w:p>
    <w:p w:rsidR="009A400D" w:rsidRPr="0023388E" w:rsidRDefault="009A400D" w:rsidP="00B910F5">
      <w:pPr>
        <w:spacing w:line="249" w:lineRule="auto"/>
        <w:rPr>
          <w:rFonts w:ascii="Times New Roman" w:hAnsi="Times New Roman" w:cs="Times New Roman"/>
          <w:sz w:val="24"/>
          <w:szCs w:val="24"/>
        </w:rPr>
      </w:pPr>
    </w:p>
    <w:p w:rsidR="009A400D" w:rsidRPr="0023388E" w:rsidRDefault="004C4AE9" w:rsidP="009A400D">
      <w:pPr>
        <w:pStyle w:val="BodyText"/>
        <w:ind w:left="141" w:right="148"/>
        <w:jc w:val="both"/>
        <w:rPr>
          <w:rFonts w:ascii="Times New Roman" w:hAnsi="Times New Roman" w:cs="Times New Roman"/>
          <w:sz w:val="24"/>
          <w:szCs w:val="24"/>
        </w:rPr>
      </w:pPr>
      <w:r w:rsidRPr="0023388E">
        <w:rPr>
          <w:rFonts w:ascii="Times New Roman" w:hAnsi="Times New Roman" w:cs="Times New Roman"/>
          <w:sz w:val="24"/>
          <w:szCs w:val="24"/>
        </w:rPr>
        <w:t>„Satelit” (5 9) označava vasionski brod (spacecraft), koji nije svemirsko vozilo (space vehicle), a projektovan je da funkcioniše u orbiti oko Zemlje ili nekog drugog nebeskog tela; „sateliti” obuhvataju i orbitalne svemirske stanice.</w:t>
      </w:r>
    </w:p>
    <w:p w:rsidR="009A400D" w:rsidRPr="0023388E" w:rsidRDefault="009A400D" w:rsidP="00B910F5">
      <w:pPr>
        <w:spacing w:line="249" w:lineRule="auto"/>
        <w:rPr>
          <w:rFonts w:ascii="Times New Roman" w:hAnsi="Times New Roman" w:cs="Times New Roman"/>
          <w:sz w:val="24"/>
          <w:szCs w:val="24"/>
        </w:rPr>
        <w:sectPr w:rsidR="009A400D" w:rsidRPr="0023388E" w:rsidSect="00AB7BEB">
          <w:pgSz w:w="11910" w:h="16840"/>
          <w:pgMar w:top="1260" w:right="1240" w:bottom="280" w:left="1200" w:header="979" w:footer="0" w:gutter="0"/>
          <w:cols w:space="720"/>
        </w:sectPr>
      </w:pPr>
    </w:p>
    <w:p w:rsidR="00AB7BEB" w:rsidRPr="0023388E" w:rsidRDefault="00AB7BEB" w:rsidP="00B910F5">
      <w:pPr>
        <w:pStyle w:val="BodyText"/>
        <w:spacing w:before="222"/>
        <w:rPr>
          <w:rFonts w:ascii="Times New Roman" w:hAnsi="Times New Roman" w:cs="Times New Roman"/>
          <w:sz w:val="24"/>
          <w:szCs w:val="24"/>
        </w:rPr>
      </w:pPr>
    </w:p>
    <w:p w:rsidR="00AB7BEB" w:rsidRPr="0023388E" w:rsidRDefault="00AB7BEB" w:rsidP="002B50EA">
      <w:pPr>
        <w:spacing w:line="244" w:lineRule="auto"/>
        <w:ind w:left="165" w:right="204" w:firstLine="6"/>
        <w:jc w:val="both"/>
        <w:rPr>
          <w:rFonts w:ascii="Times New Roman" w:hAnsi="Times New Roman" w:cs="Times New Roman"/>
          <w:sz w:val="24"/>
          <w:szCs w:val="24"/>
        </w:rPr>
      </w:pPr>
      <w:r w:rsidRPr="0023388E">
        <w:rPr>
          <w:rFonts w:ascii="Times New Roman" w:hAnsi="Times New Roman" w:cs="Times New Roman"/>
          <w:sz w:val="24"/>
          <w:szCs w:val="24"/>
        </w:rPr>
        <w:t xml:space="preserve">„Satelitski navigacioni sistem“ (5., 7.) označava sistem koji se sastoji od zemaljskih stanica, konstelacije </w:t>
      </w:r>
      <w:r w:rsidR="00EF6995" w:rsidRPr="0023388E">
        <w:rPr>
          <w:rFonts w:ascii="Times New Roman" w:hAnsi="Times New Roman" w:cs="Times New Roman"/>
          <w:sz w:val="24"/>
          <w:szCs w:val="24"/>
        </w:rPr>
        <w:t>„</w:t>
      </w:r>
      <w:r w:rsidRPr="0023388E">
        <w:rPr>
          <w:rFonts w:ascii="Times New Roman" w:hAnsi="Times New Roman" w:cs="Times New Roman"/>
          <w:sz w:val="24"/>
          <w:szCs w:val="24"/>
        </w:rPr>
        <w:t>satelita</w:t>
      </w:r>
      <w:r w:rsidR="00EF6995" w:rsidRPr="0023388E">
        <w:rPr>
          <w:rFonts w:ascii="Times New Roman" w:hAnsi="Times New Roman" w:cs="Times New Roman"/>
          <w:sz w:val="24"/>
          <w:szCs w:val="24"/>
        </w:rPr>
        <w:t>“</w:t>
      </w:r>
      <w:r w:rsidRPr="0023388E">
        <w:rPr>
          <w:rFonts w:ascii="Times New Roman" w:hAnsi="Times New Roman" w:cs="Times New Roman"/>
          <w:sz w:val="24"/>
          <w:szCs w:val="24"/>
        </w:rPr>
        <w:t xml:space="preserve"> i prijemnika koji omogućava proračun položaja prijemnika na osnovu signala primljenih sa </w:t>
      </w:r>
      <w:r w:rsidR="00387D69" w:rsidRPr="0023388E">
        <w:rPr>
          <w:rFonts w:ascii="Times New Roman" w:hAnsi="Times New Roman" w:cs="Times New Roman"/>
          <w:sz w:val="24"/>
          <w:szCs w:val="24"/>
        </w:rPr>
        <w:t>“</w:t>
      </w:r>
      <w:r w:rsidRPr="0023388E">
        <w:rPr>
          <w:rFonts w:ascii="Times New Roman" w:hAnsi="Times New Roman" w:cs="Times New Roman"/>
          <w:sz w:val="24"/>
          <w:szCs w:val="24"/>
        </w:rPr>
        <w:t>satelita</w:t>
      </w:r>
      <w:r w:rsidR="00387D69" w:rsidRPr="0023388E">
        <w:rPr>
          <w:rFonts w:ascii="Times New Roman" w:hAnsi="Times New Roman" w:cs="Times New Roman"/>
          <w:sz w:val="24"/>
          <w:szCs w:val="24"/>
        </w:rPr>
        <w:t>“</w:t>
      </w:r>
      <w:r w:rsidRPr="0023388E">
        <w:rPr>
          <w:rFonts w:ascii="Times New Roman" w:hAnsi="Times New Roman" w:cs="Times New Roman"/>
          <w:sz w:val="24"/>
          <w:szCs w:val="24"/>
        </w:rPr>
        <w:t>. Uključuje globalne navigacione satelitske sisteme (GNSS) i regionalne navigacione satelitske sisteme (RNSS).</w:t>
      </w:r>
    </w:p>
    <w:p w:rsidR="00AB7BEB" w:rsidRPr="0023388E" w:rsidRDefault="00AB7BEB" w:rsidP="00B910F5">
      <w:pPr>
        <w:pStyle w:val="BodyText"/>
        <w:spacing w:before="94"/>
        <w:rPr>
          <w:rFonts w:ascii="Times New Roman" w:hAnsi="Times New Roman" w:cs="Times New Roman"/>
          <w:sz w:val="24"/>
          <w:szCs w:val="24"/>
        </w:rPr>
      </w:pPr>
    </w:p>
    <w:p w:rsidR="00AB7BEB" w:rsidRPr="0023388E" w:rsidRDefault="00AB7BEB" w:rsidP="002B50EA">
      <w:pPr>
        <w:spacing w:line="244" w:lineRule="auto"/>
        <w:ind w:left="164" w:right="116" w:firstLine="7"/>
        <w:jc w:val="both"/>
        <w:rPr>
          <w:rFonts w:ascii="Times New Roman" w:hAnsi="Times New Roman" w:cs="Times New Roman"/>
          <w:sz w:val="24"/>
          <w:szCs w:val="24"/>
        </w:rPr>
      </w:pPr>
      <w:r w:rsidRPr="0023388E">
        <w:rPr>
          <w:rFonts w:ascii="Times New Roman" w:hAnsi="Times New Roman" w:cs="Times New Roman"/>
          <w:sz w:val="24"/>
          <w:szCs w:val="24"/>
        </w:rPr>
        <w:t>„Faktor skaliranja“ (žiroskop ili akcelerometar) (7.) označava odnos promene izlaznih podataka i promene ulaznih podataka koji se mere. Faktor skaliranja se generalno procenjuje kao nagib prave linije koja se može uklopiti metodom najmanjih kvadrata za ulazno-izlazne podatke dobijene cikličkim variranjem ulaznih podataka u celom opsegu ulaznih podataka.</w:t>
      </w:r>
    </w:p>
    <w:p w:rsidR="00AB7BEB" w:rsidRPr="0023388E" w:rsidRDefault="00AB7BEB" w:rsidP="00B910F5">
      <w:pPr>
        <w:pStyle w:val="BodyText"/>
        <w:spacing w:before="94"/>
        <w:rPr>
          <w:rFonts w:ascii="Times New Roman" w:hAnsi="Times New Roman" w:cs="Times New Roman"/>
          <w:sz w:val="24"/>
          <w:szCs w:val="24"/>
        </w:rPr>
      </w:pPr>
    </w:p>
    <w:p w:rsidR="00AB7BEB" w:rsidRPr="0023388E" w:rsidRDefault="00AB7BEB" w:rsidP="002B50EA">
      <w:pPr>
        <w:spacing w:before="1" w:line="247" w:lineRule="auto"/>
        <w:ind w:left="162" w:firstLine="9"/>
        <w:jc w:val="both"/>
        <w:rPr>
          <w:rFonts w:ascii="Times New Roman" w:hAnsi="Times New Roman" w:cs="Times New Roman"/>
          <w:sz w:val="24"/>
          <w:szCs w:val="24"/>
        </w:rPr>
      </w:pPr>
      <w:r w:rsidRPr="0023388E">
        <w:rPr>
          <w:rFonts w:ascii="Times New Roman" w:hAnsi="Times New Roman" w:cs="Times New Roman"/>
          <w:sz w:val="24"/>
          <w:szCs w:val="24"/>
        </w:rPr>
        <w:t>„Analizatori signala” (3.) označavaju uređaje koji mogu da mere i prikazuju osnovne karakteristike jednofrekventnih komponenti višefrekventnih signala.</w:t>
      </w:r>
    </w:p>
    <w:p w:rsidR="00AB7BEB" w:rsidRPr="0023388E" w:rsidRDefault="00AB7BEB" w:rsidP="00B910F5">
      <w:pPr>
        <w:pStyle w:val="BodyText"/>
        <w:spacing w:before="86"/>
        <w:rPr>
          <w:rFonts w:ascii="Times New Roman" w:hAnsi="Times New Roman" w:cs="Times New Roman"/>
          <w:sz w:val="24"/>
          <w:szCs w:val="24"/>
        </w:rPr>
      </w:pPr>
    </w:p>
    <w:p w:rsidR="00AB7BEB" w:rsidRPr="0023388E" w:rsidRDefault="00AB7BEB" w:rsidP="002B50EA">
      <w:pPr>
        <w:spacing w:line="244" w:lineRule="auto"/>
        <w:ind w:left="167" w:firstLine="5"/>
        <w:jc w:val="both"/>
        <w:rPr>
          <w:rFonts w:ascii="Times New Roman" w:hAnsi="Times New Roman" w:cs="Times New Roman"/>
          <w:sz w:val="24"/>
          <w:szCs w:val="24"/>
        </w:rPr>
      </w:pPr>
      <w:r w:rsidRPr="0023388E">
        <w:rPr>
          <w:rFonts w:ascii="Times New Roman" w:hAnsi="Times New Roman" w:cs="Times New Roman"/>
          <w:sz w:val="24"/>
          <w:szCs w:val="24"/>
        </w:rPr>
        <w:t>„Obrada signala“ (3., 4., 5., 6.) označava obradu slika koje nose informacije dobijene spolja algoritmima kao što su vremenska kompresija, filtriranje, ekstrakcija, selekcija, korelacija, konvolucija ili transformacija između domena (npr. brza Furijeova transformacija ili Volšova transformacija).</w:t>
      </w:r>
    </w:p>
    <w:p w:rsidR="00AB7BEB" w:rsidRPr="0023388E" w:rsidRDefault="00AB7BEB" w:rsidP="00B910F5">
      <w:pPr>
        <w:pStyle w:val="BodyText"/>
        <w:spacing w:before="96"/>
        <w:rPr>
          <w:rFonts w:ascii="Times New Roman" w:hAnsi="Times New Roman" w:cs="Times New Roman"/>
          <w:sz w:val="24"/>
          <w:szCs w:val="24"/>
        </w:rPr>
      </w:pPr>
    </w:p>
    <w:p w:rsidR="00AB7BEB" w:rsidRPr="0023388E" w:rsidRDefault="00AB7BEB" w:rsidP="002B50EA">
      <w:pPr>
        <w:spacing w:line="242" w:lineRule="auto"/>
        <w:ind w:left="165" w:firstLine="6"/>
        <w:jc w:val="both"/>
        <w:rPr>
          <w:rFonts w:ascii="Times New Roman" w:hAnsi="Times New Roman" w:cs="Times New Roman"/>
          <w:sz w:val="24"/>
          <w:szCs w:val="24"/>
        </w:rPr>
      </w:pPr>
      <w:r w:rsidRPr="0023388E">
        <w:rPr>
          <w:rFonts w:ascii="Times New Roman" w:hAnsi="Times New Roman" w:cs="Times New Roman"/>
          <w:sz w:val="24"/>
          <w:szCs w:val="24"/>
        </w:rPr>
        <w:t>„Softver“ (NSO, sve kategorije) označava skup jednog ili više „programa“ ili „mikroprograma“ fiksiranih u bilo kom opipljivom medijumu izražavanja.</w:t>
      </w:r>
    </w:p>
    <w:p w:rsidR="00AB7BEB" w:rsidRPr="0023388E" w:rsidRDefault="00AB7BEB" w:rsidP="00B910F5">
      <w:pPr>
        <w:pStyle w:val="BodyText"/>
        <w:rPr>
          <w:rFonts w:ascii="Times New Roman" w:hAnsi="Times New Roman" w:cs="Times New Roman"/>
          <w:sz w:val="24"/>
          <w:szCs w:val="24"/>
        </w:rPr>
      </w:pPr>
    </w:p>
    <w:p w:rsidR="00AB7BEB" w:rsidRPr="0023388E" w:rsidRDefault="0025157C" w:rsidP="00387D69">
      <w:pPr>
        <w:tabs>
          <w:tab w:val="left" w:pos="1932"/>
        </w:tabs>
        <w:spacing w:before="1"/>
        <w:ind w:left="171"/>
        <w:jc w:val="both"/>
        <w:rPr>
          <w:rFonts w:ascii="Times New Roman" w:hAnsi="Times New Roman" w:cs="Times New Roman"/>
          <w:i/>
          <w:sz w:val="24"/>
          <w:szCs w:val="24"/>
        </w:rPr>
      </w:pPr>
      <w:r w:rsidRPr="0023388E">
        <w:rPr>
          <w:rFonts w:ascii="Times New Roman" w:hAnsi="Times New Roman" w:cs="Times New Roman"/>
          <w:i/>
          <w:iCs/>
          <w:sz w:val="24"/>
          <w:szCs w:val="24"/>
          <w:u w:color="232323"/>
        </w:rPr>
        <w:t xml:space="preserve"> </w:t>
      </w:r>
      <w:r w:rsidR="00AB7BEB" w:rsidRPr="0023388E">
        <w:rPr>
          <w:rFonts w:ascii="Times New Roman" w:hAnsi="Times New Roman" w:cs="Times New Roman"/>
          <w:i/>
          <w:iCs/>
          <w:sz w:val="24"/>
          <w:szCs w:val="24"/>
          <w:u w:val="single" w:color="232323"/>
        </w:rPr>
        <w:t>V</w:t>
      </w:r>
      <w:r w:rsidRPr="0023388E">
        <w:rPr>
          <w:rFonts w:ascii="Times New Roman" w:hAnsi="Times New Roman" w:cs="Times New Roman"/>
          <w:i/>
          <w:iCs/>
          <w:sz w:val="24"/>
          <w:szCs w:val="24"/>
          <w:u w:val="single" w:color="232323"/>
        </w:rPr>
        <w:t>.N</w:t>
      </w:r>
      <w:r w:rsidR="00AB7BEB" w:rsidRPr="0023388E">
        <w:rPr>
          <w:rFonts w:ascii="Times New Roman" w:hAnsi="Times New Roman" w:cs="Times New Roman"/>
          <w:sz w:val="24"/>
          <w:szCs w:val="24"/>
        </w:rPr>
        <w:t xml:space="preserve"> </w:t>
      </w:r>
      <w:r w:rsidR="00AB7BEB" w:rsidRPr="0023388E">
        <w:rPr>
          <w:rFonts w:ascii="Times New Roman" w:hAnsi="Times New Roman" w:cs="Times New Roman"/>
          <w:i/>
          <w:iCs/>
          <w:sz w:val="24"/>
          <w:szCs w:val="24"/>
        </w:rPr>
        <w:t xml:space="preserve">,Mikroprogram'' znači niz elementarnih smernica koje se čuvaju u </w:t>
      </w:r>
      <w:r w:rsidRPr="0023388E">
        <w:rPr>
          <w:rFonts w:ascii="Times New Roman" w:hAnsi="Times New Roman" w:cs="Times New Roman"/>
          <w:i/>
          <w:iCs/>
          <w:sz w:val="24"/>
          <w:szCs w:val="24"/>
        </w:rPr>
        <w:t xml:space="preserve"> </w:t>
      </w:r>
      <w:r w:rsidR="00AB7BEB" w:rsidRPr="0023388E">
        <w:rPr>
          <w:rFonts w:ascii="Times New Roman" w:hAnsi="Times New Roman" w:cs="Times New Roman"/>
          <w:i/>
          <w:iCs/>
          <w:sz w:val="24"/>
          <w:szCs w:val="24"/>
        </w:rPr>
        <w:t>posebnoj memoriji,</w:t>
      </w:r>
      <w:r w:rsidR="00E6767F" w:rsidRPr="0023388E">
        <w:rPr>
          <w:rFonts w:ascii="Times New Roman" w:hAnsi="Times New Roman" w:cs="Times New Roman"/>
          <w:i/>
          <w:sz w:val="24"/>
          <w:szCs w:val="24"/>
        </w:rPr>
        <w:t xml:space="preserve"> </w:t>
      </w:r>
      <w:r w:rsidR="00AB7BEB" w:rsidRPr="0023388E">
        <w:rPr>
          <w:rFonts w:ascii="Times New Roman" w:hAnsi="Times New Roman" w:cs="Times New Roman"/>
          <w:i/>
          <w:iCs/>
          <w:sz w:val="24"/>
          <w:szCs w:val="24"/>
        </w:rPr>
        <w:t>čije izvršavanje započinje uvođenjem njegove referentne smernice u registar smernica</w:t>
      </w:r>
      <w:r w:rsidR="00AB7BEB" w:rsidRPr="0023388E">
        <w:rPr>
          <w:rFonts w:ascii="Times New Roman" w:hAnsi="Times New Roman" w:cs="Times New Roman"/>
          <w:i/>
          <w:sz w:val="24"/>
          <w:szCs w:val="24"/>
        </w:rPr>
        <w:t>.</w:t>
      </w:r>
    </w:p>
    <w:p w:rsidR="00387D69" w:rsidRPr="0023388E" w:rsidRDefault="00387D69" w:rsidP="002B50EA">
      <w:pPr>
        <w:tabs>
          <w:tab w:val="left" w:pos="1932"/>
        </w:tabs>
        <w:spacing w:before="1"/>
        <w:ind w:left="171"/>
        <w:jc w:val="both"/>
        <w:rPr>
          <w:rFonts w:ascii="Times New Roman" w:hAnsi="Times New Roman" w:cs="Times New Roman"/>
          <w:i/>
          <w:sz w:val="24"/>
          <w:szCs w:val="24"/>
        </w:rPr>
      </w:pPr>
    </w:p>
    <w:p w:rsidR="00AB7BEB" w:rsidRPr="0023388E" w:rsidRDefault="00AB7BEB" w:rsidP="002B50EA">
      <w:pPr>
        <w:spacing w:line="242" w:lineRule="auto"/>
        <w:ind w:left="167" w:firstLine="5"/>
        <w:jc w:val="both"/>
        <w:rPr>
          <w:rFonts w:ascii="Times New Roman" w:hAnsi="Times New Roman" w:cs="Times New Roman"/>
          <w:sz w:val="24"/>
          <w:szCs w:val="24"/>
        </w:rPr>
      </w:pPr>
      <w:r w:rsidRPr="0023388E">
        <w:rPr>
          <w:rFonts w:ascii="Times New Roman" w:hAnsi="Times New Roman" w:cs="Times New Roman"/>
          <w:sz w:val="24"/>
          <w:szCs w:val="24"/>
        </w:rPr>
        <w:t>„Izvorni kod“ (ili izvorni jezik) (6, 7, 9) je pogodan termin za jedan ili više procesa koji se mogu konvertovati u izvršni oblik opreme pomoću programskog sistema („objektni kod“ (ili objektni jezik)).</w:t>
      </w:r>
    </w:p>
    <w:p w:rsidR="0025157C" w:rsidRPr="0023388E" w:rsidRDefault="0025157C" w:rsidP="0025157C">
      <w:pPr>
        <w:spacing w:line="242" w:lineRule="auto"/>
        <w:ind w:left="167" w:firstLine="5"/>
        <w:rPr>
          <w:rFonts w:ascii="Times New Roman" w:hAnsi="Times New Roman" w:cs="Times New Roman"/>
          <w:sz w:val="24"/>
          <w:szCs w:val="24"/>
        </w:rPr>
      </w:pPr>
    </w:p>
    <w:p w:rsidR="00666C43" w:rsidRPr="0023388E" w:rsidRDefault="004C4AE9" w:rsidP="002B50EA">
      <w:pPr>
        <w:spacing w:before="1"/>
        <w:ind w:left="172"/>
        <w:jc w:val="both"/>
        <w:rPr>
          <w:rFonts w:ascii="Times New Roman" w:hAnsi="Times New Roman" w:cs="Times New Roman"/>
          <w:sz w:val="24"/>
          <w:szCs w:val="24"/>
        </w:rPr>
      </w:pPr>
      <w:r w:rsidRPr="0023388E">
        <w:rPr>
          <w:rFonts w:ascii="Times New Roman" w:hAnsi="Times New Roman" w:cs="Times New Roman"/>
          <w:sz w:val="24"/>
          <w:szCs w:val="24"/>
        </w:rPr>
        <w:t>„Svemirska letelica” (5. 9.) označava letelicu projektovanu da funkcioniše, opstaje ili prolazi kroz svemir, u obliku „satelita”, „svemirske sonde” ili „svemirskog vozila”</w:t>
      </w:r>
      <w:r w:rsidR="00666C43" w:rsidRPr="0023388E">
        <w:rPr>
          <w:rFonts w:ascii="Times New Roman" w:hAnsi="Times New Roman" w:cs="Times New Roman"/>
          <w:sz w:val="24"/>
          <w:szCs w:val="24"/>
        </w:rPr>
        <w:t>.</w:t>
      </w:r>
    </w:p>
    <w:p w:rsidR="00666C43" w:rsidRPr="0023388E" w:rsidRDefault="00666C43" w:rsidP="00666C43">
      <w:pPr>
        <w:spacing w:before="1"/>
        <w:ind w:left="172"/>
        <w:rPr>
          <w:rFonts w:ascii="Times New Roman" w:hAnsi="Times New Roman" w:cs="Times New Roman"/>
          <w:i/>
          <w:iCs/>
          <w:sz w:val="24"/>
          <w:szCs w:val="24"/>
        </w:rPr>
      </w:pPr>
    </w:p>
    <w:p w:rsidR="00AB7BEB" w:rsidRPr="0023388E" w:rsidRDefault="004C4AE9" w:rsidP="004C4AE9">
      <w:pPr>
        <w:spacing w:before="1"/>
        <w:ind w:left="720" w:hanging="720"/>
        <w:jc w:val="both"/>
        <w:rPr>
          <w:rFonts w:ascii="Times New Roman" w:hAnsi="Times New Roman" w:cs="Times New Roman"/>
          <w:i/>
          <w:iCs/>
          <w:sz w:val="24"/>
          <w:szCs w:val="24"/>
        </w:rPr>
      </w:pPr>
      <w:r w:rsidRPr="0023388E">
        <w:rPr>
          <w:rFonts w:ascii="Times New Roman" w:hAnsi="Times New Roman" w:cs="Times New Roman"/>
          <w:i/>
          <w:iCs/>
          <w:sz w:val="24"/>
          <w:szCs w:val="24"/>
        </w:rPr>
        <w:t>Napomena:</w:t>
      </w:r>
      <w:r w:rsidRPr="0023388E">
        <w:rPr>
          <w:rFonts w:ascii="Times New Roman" w:hAnsi="Times New Roman" w:cs="Times New Roman"/>
          <w:i/>
          <w:iCs/>
          <w:sz w:val="24"/>
          <w:szCs w:val="24"/>
        </w:rPr>
        <w:tab/>
        <w:t>„Svemirska letelica” ne obuhvata landere (aparate za sletanje), rovere (pokretne istraživačke jedinice), niti druge letelice koje su, po svojoj konstrukciji, ograničene da funkcionišu na ili ispod površine, ili u atmosferi vanzemaljskog nebeskog tela, kao ni „suborbitalne letelice”</w:t>
      </w:r>
      <w:r w:rsidR="00666C43" w:rsidRPr="0023388E">
        <w:rPr>
          <w:rFonts w:ascii="Times New Roman" w:hAnsi="Times New Roman" w:cs="Times New Roman"/>
          <w:i/>
          <w:iCs/>
          <w:sz w:val="24"/>
          <w:szCs w:val="24"/>
        </w:rPr>
        <w:t>.</w:t>
      </w:r>
    </w:p>
    <w:p w:rsidR="0025157C" w:rsidRPr="0023388E" w:rsidRDefault="0025157C" w:rsidP="0025157C">
      <w:pPr>
        <w:spacing w:before="1"/>
        <w:ind w:left="172"/>
        <w:rPr>
          <w:rFonts w:ascii="Times New Roman" w:hAnsi="Times New Roman" w:cs="Times New Roman"/>
          <w:sz w:val="24"/>
          <w:szCs w:val="24"/>
        </w:rPr>
      </w:pPr>
    </w:p>
    <w:p w:rsidR="00AB7BEB" w:rsidRPr="0023388E" w:rsidRDefault="00AB7BEB" w:rsidP="002B50EA">
      <w:pPr>
        <w:spacing w:before="1" w:line="247" w:lineRule="auto"/>
        <w:ind w:left="165" w:right="114" w:firstLine="6"/>
        <w:jc w:val="both"/>
        <w:rPr>
          <w:rFonts w:ascii="Times New Roman" w:hAnsi="Times New Roman" w:cs="Times New Roman"/>
          <w:sz w:val="24"/>
          <w:szCs w:val="24"/>
        </w:rPr>
      </w:pPr>
      <w:r w:rsidRPr="0023388E">
        <w:rPr>
          <w:rFonts w:ascii="Times New Roman" w:hAnsi="Times New Roman" w:cs="Times New Roman"/>
          <w:sz w:val="24"/>
          <w:szCs w:val="24"/>
        </w:rPr>
        <w:t>"Telo svemirske letelice" (9.) označava opremu koja obezbeđuje prateću infrastrukturu "svemirske letelice" i lokaciju za "</w:t>
      </w:r>
      <w:r w:rsidR="00666C43" w:rsidRPr="0023388E">
        <w:rPr>
          <w:rFonts w:ascii="Times New Roman" w:hAnsi="Times New Roman" w:cs="Times New Roman"/>
          <w:sz w:val="24"/>
          <w:szCs w:val="24"/>
        </w:rPr>
        <w:t>oprema za misiju svemirske letelice</w:t>
      </w:r>
      <w:r w:rsidRPr="0023388E">
        <w:rPr>
          <w:rFonts w:ascii="Times New Roman" w:hAnsi="Times New Roman" w:cs="Times New Roman"/>
          <w:sz w:val="24"/>
          <w:szCs w:val="24"/>
        </w:rPr>
        <w:t>".</w:t>
      </w:r>
    </w:p>
    <w:p w:rsidR="0025157C" w:rsidRPr="0023388E" w:rsidRDefault="0025157C" w:rsidP="0025157C">
      <w:pPr>
        <w:spacing w:before="1" w:line="247" w:lineRule="auto"/>
        <w:ind w:left="165" w:right="607" w:firstLine="6"/>
        <w:rPr>
          <w:rFonts w:ascii="Times New Roman" w:hAnsi="Times New Roman" w:cs="Times New Roman"/>
          <w:sz w:val="24"/>
          <w:szCs w:val="24"/>
        </w:rPr>
      </w:pPr>
    </w:p>
    <w:p w:rsidR="00AB7BEB" w:rsidRPr="0023388E" w:rsidRDefault="00AB7BEB" w:rsidP="00FC27FE">
      <w:pPr>
        <w:spacing w:before="1" w:line="247" w:lineRule="auto"/>
        <w:ind w:left="168" w:right="116" w:firstLine="4"/>
        <w:jc w:val="both"/>
        <w:rPr>
          <w:rFonts w:ascii="Times New Roman" w:hAnsi="Times New Roman" w:cs="Times New Roman"/>
          <w:sz w:val="24"/>
          <w:szCs w:val="24"/>
        </w:rPr>
      </w:pPr>
      <w:r w:rsidRPr="0023388E">
        <w:rPr>
          <w:rFonts w:ascii="Times New Roman" w:hAnsi="Times New Roman" w:cs="Times New Roman"/>
          <w:sz w:val="24"/>
          <w:szCs w:val="24"/>
        </w:rPr>
        <w:t>„</w:t>
      </w:r>
      <w:r w:rsidR="00666C43" w:rsidRPr="0023388E">
        <w:rPr>
          <w:rFonts w:ascii="Times New Roman" w:hAnsi="Times New Roman" w:cs="Times New Roman"/>
          <w:sz w:val="24"/>
          <w:szCs w:val="24"/>
        </w:rPr>
        <w:t>Oprema za misiju svemirske letelice</w:t>
      </w:r>
      <w:r w:rsidRPr="0023388E">
        <w:rPr>
          <w:rFonts w:ascii="Times New Roman" w:hAnsi="Times New Roman" w:cs="Times New Roman"/>
          <w:sz w:val="24"/>
          <w:szCs w:val="24"/>
        </w:rPr>
        <w:t xml:space="preserve">“ (9.) označava opremu </w:t>
      </w:r>
      <w:r w:rsidR="00666C43" w:rsidRPr="0023388E">
        <w:rPr>
          <w:rFonts w:ascii="Times New Roman" w:hAnsi="Times New Roman" w:cs="Times New Roman"/>
          <w:sz w:val="24"/>
          <w:szCs w:val="24"/>
        </w:rPr>
        <w:t xml:space="preserve">dizajniranu </w:t>
      </w:r>
      <w:r w:rsidR="00FC27FE" w:rsidRPr="0023388E">
        <w:rPr>
          <w:rFonts w:ascii="Times New Roman" w:hAnsi="Times New Roman" w:cs="Times New Roman"/>
          <w:sz w:val="24"/>
          <w:szCs w:val="24"/>
        </w:rPr>
        <w:t xml:space="preserve">biti locirana u </w:t>
      </w:r>
      <w:r w:rsidRPr="0023388E">
        <w:rPr>
          <w:rFonts w:ascii="Times New Roman" w:hAnsi="Times New Roman" w:cs="Times New Roman"/>
          <w:sz w:val="24"/>
          <w:szCs w:val="24"/>
        </w:rPr>
        <w:t xml:space="preserve">„telo svemirske letelice“, </w:t>
      </w:r>
      <w:r w:rsidR="00FC27FE" w:rsidRPr="0023388E">
        <w:rPr>
          <w:rFonts w:ascii="Times New Roman" w:hAnsi="Times New Roman" w:cs="Times New Roman"/>
          <w:sz w:val="24"/>
          <w:szCs w:val="24"/>
        </w:rPr>
        <w:t>i da</w:t>
      </w:r>
      <w:r w:rsidRPr="0023388E">
        <w:rPr>
          <w:rFonts w:ascii="Times New Roman" w:hAnsi="Times New Roman" w:cs="Times New Roman"/>
          <w:sz w:val="24"/>
          <w:szCs w:val="24"/>
        </w:rPr>
        <w:t xml:space="preserve"> obavlja misije u svemiru </w:t>
      </w:r>
      <w:r w:rsidR="00FC27FE" w:rsidRPr="0023388E">
        <w:rPr>
          <w:rFonts w:ascii="Times New Roman" w:hAnsi="Times New Roman" w:cs="Times New Roman"/>
          <w:sz w:val="24"/>
          <w:szCs w:val="24"/>
        </w:rPr>
        <w:t xml:space="preserve">ili da „svemirskoj letelici” omogući da izvrši svoju misiju </w:t>
      </w:r>
      <w:r w:rsidRPr="0023388E">
        <w:rPr>
          <w:rFonts w:ascii="Times New Roman" w:hAnsi="Times New Roman" w:cs="Times New Roman"/>
          <w:sz w:val="24"/>
          <w:szCs w:val="24"/>
        </w:rPr>
        <w:t>(npr. komunikacije, posmatranje, nauka</w:t>
      </w:r>
      <w:r w:rsidR="00FC27FE" w:rsidRPr="0023388E">
        <w:rPr>
          <w:rFonts w:ascii="Times New Roman" w:hAnsi="Times New Roman" w:cs="Times New Roman"/>
          <w:sz w:val="24"/>
          <w:szCs w:val="24"/>
        </w:rPr>
        <w:t>, transport</w:t>
      </w:r>
      <w:r w:rsidRPr="0023388E">
        <w:rPr>
          <w:rFonts w:ascii="Times New Roman" w:hAnsi="Times New Roman" w:cs="Times New Roman"/>
          <w:sz w:val="24"/>
          <w:szCs w:val="24"/>
        </w:rPr>
        <w:t>).</w:t>
      </w:r>
    </w:p>
    <w:p w:rsidR="00253AC5" w:rsidRPr="0023388E" w:rsidRDefault="00253AC5" w:rsidP="00FC27FE">
      <w:pPr>
        <w:spacing w:before="1" w:line="247" w:lineRule="auto"/>
        <w:ind w:left="168" w:right="116" w:firstLine="4"/>
        <w:jc w:val="both"/>
        <w:rPr>
          <w:rFonts w:ascii="Times New Roman" w:hAnsi="Times New Roman" w:cs="Times New Roman"/>
          <w:sz w:val="24"/>
          <w:szCs w:val="24"/>
        </w:rPr>
      </w:pPr>
    </w:p>
    <w:p w:rsidR="00253AC5" w:rsidRPr="0023388E" w:rsidRDefault="00253AC5" w:rsidP="00FC27FE">
      <w:pPr>
        <w:spacing w:before="1" w:line="247" w:lineRule="auto"/>
        <w:ind w:left="168" w:right="116" w:firstLine="4"/>
        <w:jc w:val="both"/>
        <w:rPr>
          <w:rFonts w:ascii="Times New Roman" w:hAnsi="Times New Roman" w:cs="Times New Roman"/>
          <w:i/>
          <w:iCs/>
          <w:sz w:val="24"/>
          <w:szCs w:val="24"/>
        </w:rPr>
      </w:pPr>
      <w:r w:rsidRPr="0023388E">
        <w:rPr>
          <w:rFonts w:ascii="Times New Roman" w:hAnsi="Times New Roman" w:cs="Times New Roman"/>
          <w:sz w:val="24"/>
          <w:szCs w:val="24"/>
        </w:rPr>
        <w:tab/>
      </w:r>
      <w:r w:rsidRPr="0023388E">
        <w:rPr>
          <w:rFonts w:ascii="Times New Roman" w:hAnsi="Times New Roman" w:cs="Times New Roman"/>
          <w:i/>
          <w:iCs/>
          <w:sz w:val="24"/>
          <w:szCs w:val="24"/>
        </w:rPr>
        <w:t>Tehničke napomene:</w:t>
      </w:r>
    </w:p>
    <w:p w:rsidR="000B22A1" w:rsidRPr="0023388E" w:rsidRDefault="00253AC5" w:rsidP="00FC27FE">
      <w:pPr>
        <w:spacing w:before="1" w:line="247" w:lineRule="auto"/>
        <w:ind w:left="168" w:right="116" w:firstLine="4"/>
        <w:jc w:val="both"/>
        <w:rPr>
          <w:rFonts w:ascii="Times New Roman" w:hAnsi="Times New Roman" w:cs="Times New Roman"/>
          <w:i/>
          <w:iCs/>
          <w:sz w:val="24"/>
          <w:szCs w:val="24"/>
        </w:rPr>
      </w:pPr>
      <w:r w:rsidRPr="0023388E">
        <w:rPr>
          <w:rFonts w:ascii="Times New Roman" w:hAnsi="Times New Roman" w:cs="Times New Roman"/>
          <w:i/>
          <w:iCs/>
          <w:sz w:val="24"/>
          <w:szCs w:val="24"/>
        </w:rPr>
        <w:tab/>
        <w:t xml:space="preserve">“Oprema za misiju svemirske letelice“ </w:t>
      </w:r>
      <w:r w:rsidR="000B22A1" w:rsidRPr="0023388E">
        <w:rPr>
          <w:rFonts w:ascii="Times New Roman" w:hAnsi="Times New Roman" w:cs="Times New Roman"/>
          <w:i/>
          <w:iCs/>
          <w:sz w:val="24"/>
          <w:szCs w:val="24"/>
        </w:rPr>
        <w:t>ponekad se referiše na korisni teret svemirske letelice.</w:t>
      </w:r>
    </w:p>
    <w:p w:rsidR="00253AC5" w:rsidRPr="0023388E" w:rsidRDefault="000B22A1" w:rsidP="002B50EA">
      <w:pPr>
        <w:spacing w:before="1" w:line="247" w:lineRule="auto"/>
        <w:ind w:left="168" w:right="116" w:firstLine="4"/>
        <w:jc w:val="both"/>
        <w:rPr>
          <w:rFonts w:ascii="Times New Roman" w:hAnsi="Times New Roman" w:cs="Times New Roman"/>
          <w:i/>
          <w:iCs/>
          <w:sz w:val="24"/>
          <w:szCs w:val="24"/>
        </w:rPr>
      </w:pPr>
      <w:r w:rsidRPr="0023388E">
        <w:rPr>
          <w:rFonts w:ascii="Times New Roman" w:hAnsi="Times New Roman" w:cs="Times New Roman"/>
          <w:i/>
          <w:iCs/>
          <w:sz w:val="24"/>
          <w:szCs w:val="24"/>
        </w:rPr>
        <w:t xml:space="preserve"> </w:t>
      </w:r>
    </w:p>
    <w:p w:rsidR="002550ED" w:rsidRPr="0023388E" w:rsidRDefault="002550ED" w:rsidP="002550ED">
      <w:pPr>
        <w:spacing w:before="1" w:line="247" w:lineRule="auto"/>
        <w:ind w:left="720" w:right="116" w:firstLine="4"/>
        <w:rPr>
          <w:rFonts w:ascii="Times New Roman" w:eastAsia="Times New Roman" w:hAnsi="Times New Roman" w:cs="Times New Roman"/>
          <w:sz w:val="24"/>
          <w:szCs w:val="24"/>
          <w:lang w:val="en-US"/>
        </w:rPr>
      </w:pPr>
      <w:r w:rsidRPr="0023388E">
        <w:rPr>
          <w:rFonts w:ascii="Times New Roman" w:eastAsia="Times New Roman" w:hAnsi="Times New Roman" w:cs="Times New Roman"/>
          <w:sz w:val="24"/>
          <w:szCs w:val="24"/>
          <w:lang w:val="en-US"/>
        </w:rPr>
        <w:t>„Svemirska sonda” (9) označava svemirsku letelicu, koja nije ni satelit niti svemirsko vozilo, a projektovana je tako da se ne vraća na Zemlju.</w:t>
      </w:r>
    </w:p>
    <w:p w:rsidR="002550ED" w:rsidRPr="0023388E" w:rsidRDefault="002550ED" w:rsidP="002550ED">
      <w:pPr>
        <w:spacing w:before="1" w:line="247" w:lineRule="auto"/>
        <w:ind w:left="168" w:right="116" w:firstLine="552"/>
        <w:rPr>
          <w:rFonts w:ascii="Times New Roman" w:eastAsia="Times New Roman" w:hAnsi="Times New Roman" w:cs="Times New Roman"/>
          <w:sz w:val="24"/>
          <w:szCs w:val="24"/>
          <w:lang w:val="en-US"/>
        </w:rPr>
      </w:pPr>
    </w:p>
    <w:p w:rsidR="002550ED" w:rsidRPr="0023388E" w:rsidRDefault="002550ED" w:rsidP="002550ED">
      <w:pPr>
        <w:spacing w:before="1" w:line="247" w:lineRule="auto"/>
        <w:ind w:left="168" w:right="116" w:firstLine="552"/>
        <w:rPr>
          <w:rFonts w:ascii="Times New Roman" w:eastAsia="Times New Roman" w:hAnsi="Times New Roman" w:cs="Times New Roman"/>
          <w:sz w:val="24"/>
          <w:szCs w:val="24"/>
          <w:lang w:val="en-US"/>
        </w:rPr>
      </w:pPr>
      <w:r w:rsidRPr="0023388E">
        <w:rPr>
          <w:rFonts w:ascii="Times New Roman" w:eastAsia="Times New Roman" w:hAnsi="Times New Roman" w:cs="Times New Roman"/>
          <w:sz w:val="24"/>
          <w:szCs w:val="24"/>
          <w:lang w:val="en-US"/>
        </w:rPr>
        <w:t xml:space="preserve">„Svemirsko vozilo” (9) označava svemirsku letelicu projektovanu za prevoz tereta ili </w:t>
      </w:r>
      <w:r w:rsidRPr="0023388E">
        <w:rPr>
          <w:rFonts w:ascii="Times New Roman" w:eastAsia="Times New Roman" w:hAnsi="Times New Roman" w:cs="Times New Roman"/>
          <w:sz w:val="24"/>
          <w:szCs w:val="24"/>
          <w:lang w:val="en-US"/>
        </w:rPr>
        <w:lastRenderedPageBreak/>
        <w:t>putnika.</w:t>
      </w:r>
    </w:p>
    <w:p w:rsidR="002550ED" w:rsidRPr="0023388E" w:rsidRDefault="002550ED" w:rsidP="002550ED">
      <w:pPr>
        <w:spacing w:before="1" w:line="247" w:lineRule="auto"/>
        <w:ind w:left="168" w:right="116" w:firstLine="552"/>
        <w:rPr>
          <w:rFonts w:ascii="Times New Roman" w:eastAsia="Times New Roman" w:hAnsi="Times New Roman" w:cs="Times New Roman"/>
          <w:sz w:val="24"/>
          <w:szCs w:val="24"/>
          <w:lang w:val="en-US"/>
        </w:rPr>
      </w:pPr>
    </w:p>
    <w:p w:rsidR="0025157C" w:rsidRPr="0023388E" w:rsidRDefault="002550ED" w:rsidP="002550ED">
      <w:pPr>
        <w:spacing w:before="1" w:line="247" w:lineRule="auto"/>
        <w:ind w:left="168" w:right="116" w:firstLine="552"/>
        <w:rPr>
          <w:rFonts w:ascii="Times New Roman" w:eastAsia="Times New Roman" w:hAnsi="Times New Roman" w:cs="Times New Roman"/>
          <w:i/>
          <w:spacing w:val="-2"/>
          <w:sz w:val="24"/>
          <w:lang w:val="en-US"/>
        </w:rPr>
      </w:pPr>
      <w:r w:rsidRPr="0023388E">
        <w:rPr>
          <w:rFonts w:ascii="Times New Roman" w:eastAsia="Times New Roman" w:hAnsi="Times New Roman" w:cs="Times New Roman"/>
          <w:sz w:val="24"/>
          <w:szCs w:val="24"/>
          <w:lang w:val="en-US"/>
        </w:rPr>
        <w:t>Napomena: „Svemirska vozila” obuhvataju letelice projektovane da se bezbedno vrate na Zemlju</w:t>
      </w:r>
      <w:r w:rsidR="000B22A1" w:rsidRPr="0023388E">
        <w:rPr>
          <w:rFonts w:ascii="Times New Roman" w:eastAsia="Times New Roman" w:hAnsi="Times New Roman" w:cs="Times New Roman"/>
          <w:i/>
          <w:spacing w:val="-2"/>
          <w:sz w:val="24"/>
          <w:lang w:val="en-US"/>
        </w:rPr>
        <w:t>.</w:t>
      </w:r>
    </w:p>
    <w:p w:rsidR="000B22A1" w:rsidRPr="0023388E" w:rsidRDefault="000B22A1" w:rsidP="002B50EA">
      <w:pPr>
        <w:spacing w:before="1" w:line="247" w:lineRule="auto"/>
        <w:ind w:left="168" w:right="116" w:firstLine="552"/>
        <w:rPr>
          <w:rFonts w:ascii="Times New Roman" w:hAnsi="Times New Roman" w:cs="Times New Roman"/>
          <w:sz w:val="24"/>
          <w:szCs w:val="24"/>
        </w:rPr>
      </w:pPr>
    </w:p>
    <w:p w:rsidR="00AB7BEB" w:rsidRPr="0023388E" w:rsidRDefault="00AB7BEB" w:rsidP="002B50EA">
      <w:pPr>
        <w:spacing w:line="242" w:lineRule="auto"/>
        <w:ind w:left="168" w:firstLine="3"/>
        <w:jc w:val="both"/>
        <w:rPr>
          <w:rFonts w:ascii="Times New Roman" w:hAnsi="Times New Roman" w:cs="Times New Roman"/>
          <w:sz w:val="24"/>
          <w:szCs w:val="24"/>
        </w:rPr>
      </w:pPr>
      <w:r w:rsidRPr="0023388E">
        <w:rPr>
          <w:rFonts w:ascii="Times New Roman" w:hAnsi="Times New Roman" w:cs="Times New Roman"/>
          <w:sz w:val="24"/>
          <w:szCs w:val="24"/>
        </w:rPr>
        <w:t>„Pogodni za upotrebu u svemiru“ (3., 6., 7.) označava proizvode projektovane, proizvedene ili sertifikovane na osnovu uspešnog testiranja za rad na visinama većim od 100 km iznad površine Zemlje ili više.</w:t>
      </w:r>
    </w:p>
    <w:p w:rsidR="0025157C" w:rsidRPr="0023388E" w:rsidRDefault="0025157C" w:rsidP="002B50EA">
      <w:pPr>
        <w:spacing w:line="242" w:lineRule="auto"/>
        <w:ind w:left="168" w:firstLine="3"/>
        <w:jc w:val="both"/>
        <w:rPr>
          <w:rFonts w:ascii="Times New Roman" w:hAnsi="Times New Roman" w:cs="Times New Roman"/>
          <w:sz w:val="24"/>
          <w:szCs w:val="24"/>
        </w:rPr>
      </w:pPr>
    </w:p>
    <w:p w:rsidR="00AB7BEB" w:rsidRPr="0023388E" w:rsidRDefault="00AB7BEB" w:rsidP="002B50EA">
      <w:pPr>
        <w:tabs>
          <w:tab w:val="left" w:pos="1934"/>
        </w:tabs>
        <w:spacing w:before="1"/>
        <w:ind w:left="172"/>
        <w:jc w:val="both"/>
        <w:rPr>
          <w:rFonts w:ascii="Times New Roman" w:hAnsi="Times New Roman" w:cs="Times New Roman"/>
          <w:i/>
          <w:sz w:val="24"/>
          <w:szCs w:val="24"/>
        </w:rPr>
      </w:pPr>
      <w:r w:rsidRPr="0023388E">
        <w:rPr>
          <w:rFonts w:ascii="Times New Roman" w:hAnsi="Times New Roman" w:cs="Times New Roman"/>
          <w:i/>
          <w:iCs/>
          <w:sz w:val="24"/>
          <w:szCs w:val="24"/>
          <w:u w:val="single"/>
        </w:rPr>
        <w:t>V</w:t>
      </w:r>
      <w:r w:rsidR="0025157C" w:rsidRPr="0023388E">
        <w:rPr>
          <w:rFonts w:ascii="Times New Roman" w:hAnsi="Times New Roman" w:cs="Times New Roman"/>
          <w:i/>
          <w:iCs/>
          <w:sz w:val="24"/>
          <w:szCs w:val="24"/>
          <w:u w:val="single"/>
        </w:rPr>
        <w:t>.N</w:t>
      </w:r>
      <w:r w:rsidR="0025157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Potvrđivanje da je određeni predmet ,,prikladan za upotrebu u svemiru'' na temelju</w:t>
      </w:r>
      <w:r w:rsidR="0025157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ispitivanja ne znači da su i drugi predmeti iz istog proizvodnog ciklusa ili serije  modela</w:t>
      </w:r>
      <w:r w:rsidR="0025157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,,prikladni za upotrebu u svemiru'' ako nisu pojedinačno ispitani</w:t>
      </w:r>
      <w:r w:rsidR="0025157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ne znači da su i drugi predmeti iz istog proizvodnog ciklusa ili serije  modela ,,prikladni</w:t>
      </w:r>
      <w:r w:rsidR="0025157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za upotrebu u svemiru'' ako nisu pojedinačno ispitani.</w:t>
      </w:r>
    </w:p>
    <w:p w:rsidR="00AB7BEB" w:rsidRPr="0023388E" w:rsidRDefault="00AB7BEB" w:rsidP="00B910F5">
      <w:pPr>
        <w:pStyle w:val="BodyText"/>
        <w:spacing w:before="0"/>
        <w:rPr>
          <w:rFonts w:ascii="Times New Roman" w:hAnsi="Times New Roman" w:cs="Times New Roman"/>
          <w:i/>
          <w:sz w:val="24"/>
          <w:szCs w:val="24"/>
        </w:rPr>
      </w:pPr>
    </w:p>
    <w:p w:rsidR="000B22A1" w:rsidRPr="0023388E" w:rsidRDefault="00AB7BEB" w:rsidP="000B22A1">
      <w:pPr>
        <w:spacing w:before="1" w:line="242" w:lineRule="auto"/>
        <w:ind w:left="168" w:right="162" w:firstLine="4"/>
        <w:jc w:val="both"/>
        <w:rPr>
          <w:rFonts w:ascii="Times New Roman" w:hAnsi="Times New Roman" w:cs="Times New Roman"/>
          <w:sz w:val="24"/>
          <w:szCs w:val="24"/>
        </w:rPr>
      </w:pPr>
      <w:r w:rsidRPr="0023388E">
        <w:rPr>
          <w:rFonts w:ascii="Times New Roman" w:hAnsi="Times New Roman" w:cs="Times New Roman"/>
          <w:sz w:val="24"/>
          <w:szCs w:val="24"/>
        </w:rPr>
        <w:t>„Poseban fisioni materijal“ (0.) označava plutonijum-239, uranijum-233, „uranijum obogaćen izotopima 235 ili 233“ i bilo koji drugi materijal koji sadrži gorenavedeno.</w:t>
      </w:r>
    </w:p>
    <w:p w:rsidR="000B22A1" w:rsidRPr="0023388E" w:rsidRDefault="000B22A1" w:rsidP="000B22A1">
      <w:pPr>
        <w:spacing w:before="1" w:line="242" w:lineRule="auto"/>
        <w:ind w:left="168" w:right="162" w:firstLine="4"/>
        <w:jc w:val="both"/>
        <w:rPr>
          <w:rFonts w:ascii="Times New Roman" w:hAnsi="Times New Roman" w:cs="Times New Roman"/>
          <w:sz w:val="24"/>
          <w:szCs w:val="24"/>
        </w:rPr>
      </w:pPr>
    </w:p>
    <w:p w:rsidR="00AB7BEB" w:rsidRPr="0023388E" w:rsidRDefault="000B22A1" w:rsidP="000B22A1">
      <w:pPr>
        <w:spacing w:before="1" w:line="242" w:lineRule="auto"/>
        <w:ind w:left="168" w:right="162" w:firstLine="4"/>
        <w:jc w:val="both"/>
        <w:rPr>
          <w:rFonts w:ascii="Times New Roman" w:hAnsi="Times New Roman" w:cs="Times New Roman"/>
          <w:sz w:val="24"/>
          <w:szCs w:val="24"/>
        </w:rPr>
      </w:pPr>
      <w:r w:rsidRPr="0023388E">
        <w:rPr>
          <w:rFonts w:ascii="Times New Roman" w:hAnsi="Times New Roman" w:cs="Times New Roman"/>
          <w:sz w:val="24"/>
          <w:szCs w:val="24"/>
        </w:rPr>
        <w:t>„Specifični modul“ (0., 1., 9.) je Jangov modul u paskalima, jednak N/m2 podeljen specifičnom težinom u N/m 3, izmeren na temperaturi od (296±2) K ((23±2 ) 'C) i relativna vlažnost od (50±5)%</w:t>
      </w:r>
      <w:r w:rsidR="00AB290D" w:rsidRPr="0023388E">
        <w:rPr>
          <w:rFonts w:ascii="Times New Roman" w:hAnsi="Times New Roman" w:cs="Times New Roman"/>
          <w:sz w:val="24"/>
          <w:szCs w:val="24"/>
        </w:rPr>
        <w:t>.</w:t>
      </w:r>
    </w:p>
    <w:p w:rsidR="00AB290D" w:rsidRPr="0023388E" w:rsidRDefault="00AB290D" w:rsidP="000B22A1">
      <w:pPr>
        <w:spacing w:before="1" w:line="242" w:lineRule="auto"/>
        <w:ind w:left="168" w:right="162" w:firstLine="4"/>
        <w:jc w:val="both"/>
        <w:rPr>
          <w:rFonts w:ascii="Times New Roman" w:hAnsi="Times New Roman" w:cs="Times New Roman"/>
          <w:sz w:val="24"/>
          <w:szCs w:val="24"/>
        </w:rPr>
      </w:pPr>
    </w:p>
    <w:p w:rsidR="00AB290D" w:rsidRPr="0023388E" w:rsidRDefault="00AB290D" w:rsidP="002B50EA">
      <w:pPr>
        <w:spacing w:line="254" w:lineRule="auto"/>
        <w:ind w:left="169" w:right="114" w:hanging="4"/>
        <w:jc w:val="both"/>
        <w:rPr>
          <w:rFonts w:ascii="Times New Roman" w:hAnsi="Times New Roman" w:cs="Times New Roman"/>
          <w:sz w:val="24"/>
          <w:szCs w:val="24"/>
        </w:rPr>
      </w:pPr>
      <w:r w:rsidRPr="0023388E">
        <w:rPr>
          <w:rFonts w:ascii="Times New Roman" w:hAnsi="Times New Roman" w:cs="Times New Roman"/>
          <w:sz w:val="24"/>
          <w:szCs w:val="24"/>
        </w:rPr>
        <w:t>„Specifična vlažna čvrstoća“ (0., 1., 9.,) je granična vlažna čvrstoća u paskalima, jednaka Njm2 podeljena sa specifičnom težinom u Nam 3, merena na temperaturi od (296 ± 2) K ((23 ± 2) 'C) i relativnoj vlažnosti od (50 ± 5) %.</w:t>
      </w:r>
    </w:p>
    <w:p w:rsidR="00AB290D" w:rsidRPr="0023388E" w:rsidRDefault="00AB290D" w:rsidP="00AB290D">
      <w:pPr>
        <w:spacing w:before="1" w:line="242" w:lineRule="auto"/>
        <w:ind w:right="162"/>
        <w:jc w:val="both"/>
        <w:rPr>
          <w:rFonts w:ascii="Times New Roman" w:hAnsi="Times New Roman" w:cs="Times New Roman"/>
          <w:sz w:val="24"/>
          <w:szCs w:val="24"/>
        </w:rPr>
      </w:pPr>
    </w:p>
    <w:p w:rsidR="00AB290D" w:rsidRPr="0023388E" w:rsidRDefault="00AB290D" w:rsidP="00AB290D">
      <w:pPr>
        <w:spacing w:before="1" w:line="256" w:lineRule="auto"/>
        <w:ind w:left="171" w:hanging="6"/>
        <w:rPr>
          <w:rFonts w:ascii="Times New Roman" w:hAnsi="Times New Roman" w:cs="Times New Roman"/>
          <w:sz w:val="24"/>
          <w:szCs w:val="24"/>
        </w:rPr>
      </w:pPr>
      <w:r w:rsidRPr="0023388E">
        <w:rPr>
          <w:rFonts w:ascii="Times New Roman" w:hAnsi="Times New Roman" w:cs="Times New Roman"/>
          <w:sz w:val="24"/>
          <w:szCs w:val="24"/>
        </w:rPr>
        <w:t>„Žiroskopi sa rotirajućim masama“ (7.) označavaju žiroskope koji koriste konstantno rotirajuću masu da registruju ugaono pomeranje.</w:t>
      </w:r>
    </w:p>
    <w:p w:rsidR="00AB290D" w:rsidRPr="0023388E" w:rsidRDefault="00AB290D" w:rsidP="00AB290D">
      <w:pPr>
        <w:spacing w:before="1" w:line="256" w:lineRule="auto"/>
        <w:ind w:left="171" w:hanging="6"/>
        <w:rPr>
          <w:rFonts w:ascii="Times New Roman" w:hAnsi="Times New Roman" w:cs="Times New Roman"/>
          <w:sz w:val="24"/>
          <w:szCs w:val="24"/>
        </w:rPr>
      </w:pPr>
    </w:p>
    <w:p w:rsidR="00AB290D" w:rsidRPr="0023388E" w:rsidRDefault="00AB290D" w:rsidP="002B50EA">
      <w:pPr>
        <w:spacing w:line="256" w:lineRule="auto"/>
        <w:ind w:left="166" w:right="114" w:hanging="1"/>
        <w:jc w:val="both"/>
        <w:rPr>
          <w:rFonts w:ascii="Times New Roman" w:hAnsi="Times New Roman" w:cs="Times New Roman"/>
          <w:sz w:val="24"/>
          <w:szCs w:val="24"/>
        </w:rPr>
      </w:pPr>
      <w:r w:rsidRPr="0023388E">
        <w:rPr>
          <w:rFonts w:ascii="Times New Roman" w:hAnsi="Times New Roman" w:cs="Times New Roman"/>
          <w:sz w:val="24"/>
          <w:szCs w:val="24"/>
        </w:rPr>
        <w:t>„Prošireni spektar“ (5.) označava tehniku kojom se energija u relativno uskom opsegu komunikacionog kanala širi kroz mnogo širi spektar energije.</w:t>
      </w:r>
    </w:p>
    <w:p w:rsidR="00AB290D" w:rsidRPr="0023388E" w:rsidRDefault="00AB290D" w:rsidP="002B50EA">
      <w:pPr>
        <w:pStyle w:val="BodyText"/>
        <w:spacing w:before="101"/>
        <w:jc w:val="both"/>
        <w:rPr>
          <w:rFonts w:ascii="Times New Roman" w:hAnsi="Times New Roman" w:cs="Times New Roman"/>
          <w:sz w:val="24"/>
          <w:szCs w:val="24"/>
        </w:rPr>
      </w:pPr>
    </w:p>
    <w:p w:rsidR="00AB290D" w:rsidRPr="0023388E" w:rsidRDefault="00AB290D" w:rsidP="00AB290D">
      <w:pPr>
        <w:ind w:left="169"/>
        <w:jc w:val="both"/>
        <w:rPr>
          <w:rFonts w:ascii="Times New Roman" w:hAnsi="Times New Roman" w:cs="Times New Roman"/>
          <w:sz w:val="24"/>
          <w:szCs w:val="24"/>
        </w:rPr>
      </w:pPr>
      <w:r w:rsidRPr="0023388E">
        <w:rPr>
          <w:rFonts w:ascii="Times New Roman" w:hAnsi="Times New Roman" w:cs="Times New Roman"/>
          <w:sz w:val="24"/>
          <w:szCs w:val="24"/>
        </w:rPr>
        <w:t>Radar "proširenog spektra" (6.) - videti „radar sa proširenim spektrom“.</w:t>
      </w:r>
    </w:p>
    <w:p w:rsidR="00AB290D" w:rsidRPr="0023388E" w:rsidRDefault="00AB290D" w:rsidP="002B50EA">
      <w:pPr>
        <w:pStyle w:val="BodyText"/>
        <w:spacing w:before="114"/>
        <w:jc w:val="both"/>
        <w:rPr>
          <w:rFonts w:ascii="Times New Roman" w:hAnsi="Times New Roman" w:cs="Times New Roman"/>
          <w:sz w:val="24"/>
          <w:szCs w:val="24"/>
        </w:rPr>
      </w:pPr>
    </w:p>
    <w:p w:rsidR="00AB290D" w:rsidRPr="0023388E" w:rsidRDefault="00AB290D" w:rsidP="002B50EA">
      <w:pPr>
        <w:spacing w:line="256" w:lineRule="auto"/>
        <w:ind w:left="166" w:right="116" w:hanging="1"/>
        <w:jc w:val="both"/>
        <w:rPr>
          <w:rFonts w:ascii="Times New Roman" w:hAnsi="Times New Roman" w:cs="Times New Roman"/>
          <w:sz w:val="24"/>
          <w:szCs w:val="24"/>
        </w:rPr>
      </w:pPr>
      <w:r w:rsidRPr="0023388E">
        <w:rPr>
          <w:rFonts w:ascii="Times New Roman" w:hAnsi="Times New Roman" w:cs="Times New Roman"/>
          <w:sz w:val="24"/>
          <w:szCs w:val="24"/>
        </w:rPr>
        <w:t>„Stabilnost“ (7.) označava standardnu devijaciju (1 sigma) varijacije određenog parametra od njegove kalibrisane vrednosti u uslovima stabilne temperature. Ovo se takođe može izraziti kao funkcija vremena.</w:t>
      </w:r>
    </w:p>
    <w:p w:rsidR="00AB290D" w:rsidRPr="0023388E" w:rsidRDefault="00AB290D" w:rsidP="00AB290D">
      <w:pPr>
        <w:spacing w:before="1" w:line="256" w:lineRule="auto"/>
        <w:ind w:left="171" w:hanging="6"/>
        <w:rPr>
          <w:rFonts w:ascii="Times New Roman" w:hAnsi="Times New Roman" w:cs="Times New Roman"/>
          <w:sz w:val="24"/>
          <w:szCs w:val="24"/>
        </w:rPr>
      </w:pPr>
    </w:p>
    <w:p w:rsidR="00AB290D" w:rsidRPr="0023388E" w:rsidRDefault="00AB290D" w:rsidP="00AB290D">
      <w:pPr>
        <w:spacing w:before="1" w:line="256" w:lineRule="auto"/>
        <w:ind w:left="171" w:hanging="6"/>
        <w:jc w:val="both"/>
        <w:rPr>
          <w:rFonts w:ascii="Times New Roman" w:hAnsi="Times New Roman" w:cs="Times New Roman"/>
          <w:sz w:val="24"/>
          <w:szCs w:val="24"/>
        </w:rPr>
      </w:pPr>
      <w:r w:rsidRPr="0023388E">
        <w:rPr>
          <w:rFonts w:ascii="Times New Roman" w:hAnsi="Times New Roman" w:cs="Times New Roman"/>
          <w:sz w:val="24"/>
          <w:szCs w:val="24"/>
        </w:rPr>
        <w:t xml:space="preserve">„Zemlje koje (ni)su potpisnice Konvencije o hemijskom oružju“ (1.) su zemlje u kojima Konvencija o zabrani razvoja, proizvodnje, skladištenja i upotrebe hemijskog oružja ni(je) stupila na snagu. (Videti </w:t>
      </w:r>
      <w:hyperlink r:id="rId16" w:history="1">
        <w:r w:rsidRPr="0023388E">
          <w:rPr>
            <w:rStyle w:val="Hyperlink"/>
            <w:rFonts w:ascii="Times New Roman" w:hAnsi="Times New Roman" w:cs="Times New Roman"/>
            <w:sz w:val="24"/>
            <w:szCs w:val="24"/>
          </w:rPr>
          <w:t>www.opcw.org</w:t>
        </w:r>
      </w:hyperlink>
      <w:r w:rsidRPr="0023388E">
        <w:rPr>
          <w:rFonts w:ascii="Times New Roman" w:hAnsi="Times New Roman" w:cs="Times New Roman"/>
          <w:sz w:val="24"/>
          <w:szCs w:val="24"/>
        </w:rPr>
        <w:t>)</w:t>
      </w:r>
    </w:p>
    <w:p w:rsidR="001A547F" w:rsidRPr="0023388E" w:rsidRDefault="001A547F" w:rsidP="001A547F">
      <w:pPr>
        <w:spacing w:line="254" w:lineRule="auto"/>
        <w:ind w:left="164" w:firstLine="1"/>
        <w:rPr>
          <w:rFonts w:ascii="Times New Roman" w:hAnsi="Times New Roman" w:cs="Times New Roman"/>
          <w:sz w:val="24"/>
          <w:szCs w:val="24"/>
        </w:rPr>
      </w:pPr>
    </w:p>
    <w:p w:rsidR="001A547F" w:rsidRPr="0023388E" w:rsidRDefault="001A547F" w:rsidP="002B50EA">
      <w:pPr>
        <w:spacing w:line="254" w:lineRule="auto"/>
        <w:ind w:left="164" w:firstLine="1"/>
        <w:jc w:val="both"/>
        <w:rPr>
          <w:rFonts w:ascii="Times New Roman" w:hAnsi="Times New Roman" w:cs="Times New Roman"/>
          <w:sz w:val="24"/>
          <w:szCs w:val="24"/>
        </w:rPr>
      </w:pPr>
      <w:r w:rsidRPr="0023388E">
        <w:rPr>
          <w:rFonts w:ascii="Times New Roman" w:hAnsi="Times New Roman" w:cs="Times New Roman"/>
          <w:sz w:val="24"/>
          <w:szCs w:val="24"/>
        </w:rPr>
        <w:t>„Stabilno stanje“ (9.) označava uslove rada motora, u zavisnosti od parametara motora kao što su potisak/snaga, broj obrtaja u minuti i drugi, u kojima se ne primećuju značajna odstupanja ako su temperatura okoline i pritisak na ulazu motora konstantni.</w:t>
      </w:r>
    </w:p>
    <w:p w:rsidR="00AB290D" w:rsidRPr="0023388E" w:rsidRDefault="00AB290D" w:rsidP="00AB290D">
      <w:pPr>
        <w:spacing w:before="1" w:line="256" w:lineRule="auto"/>
        <w:ind w:left="171" w:hanging="6"/>
        <w:jc w:val="both"/>
        <w:rPr>
          <w:rFonts w:ascii="Times New Roman" w:hAnsi="Times New Roman" w:cs="Times New Roman"/>
          <w:sz w:val="24"/>
          <w:szCs w:val="24"/>
        </w:rPr>
      </w:pPr>
    </w:p>
    <w:p w:rsidR="00AB290D" w:rsidRPr="0023388E" w:rsidRDefault="002550ED" w:rsidP="00AB290D">
      <w:pPr>
        <w:spacing w:before="1" w:line="256" w:lineRule="auto"/>
        <w:ind w:left="171" w:hanging="6"/>
        <w:jc w:val="both"/>
        <w:rPr>
          <w:rFonts w:ascii="Times New Roman" w:hAnsi="Times New Roman" w:cs="Times New Roman"/>
          <w:sz w:val="24"/>
          <w:szCs w:val="24"/>
        </w:rPr>
      </w:pPr>
      <w:r w:rsidRPr="0023388E">
        <w:rPr>
          <w:rFonts w:ascii="Times New Roman" w:hAnsi="Times New Roman" w:cs="Times New Roman"/>
          <w:sz w:val="24"/>
          <w:szCs w:val="24"/>
        </w:rPr>
        <w:t>„Snažna mehanička veza” (9) označava vezu koja ima čvrstoću veze jednaku ili veću od čvrstoće pogonskog goriva (propelanta).</w:t>
      </w:r>
    </w:p>
    <w:p w:rsidR="00AB290D" w:rsidRPr="0023388E" w:rsidRDefault="00AB290D" w:rsidP="002B50EA">
      <w:pPr>
        <w:spacing w:before="1" w:line="256" w:lineRule="auto"/>
        <w:ind w:left="171" w:hanging="6"/>
        <w:jc w:val="both"/>
        <w:rPr>
          <w:rFonts w:ascii="Times New Roman" w:hAnsi="Times New Roman" w:cs="Times New Roman"/>
          <w:sz w:val="24"/>
          <w:szCs w:val="24"/>
        </w:rPr>
        <w:sectPr w:rsidR="00AB290D" w:rsidRPr="0023388E" w:rsidSect="00AB7BEB">
          <w:pgSz w:w="11910" w:h="16840"/>
          <w:pgMar w:top="1260" w:right="1240" w:bottom="280" w:left="1200" w:header="979" w:footer="0" w:gutter="0"/>
          <w:cols w:space="720"/>
        </w:sectPr>
      </w:pPr>
    </w:p>
    <w:p w:rsidR="00AB7BEB" w:rsidRPr="0023388E" w:rsidRDefault="001A547F" w:rsidP="002B50EA">
      <w:pPr>
        <w:spacing w:line="252" w:lineRule="auto"/>
        <w:ind w:left="170" w:right="114" w:hanging="6"/>
        <w:jc w:val="both"/>
        <w:rPr>
          <w:rFonts w:ascii="Times New Roman" w:hAnsi="Times New Roman" w:cs="Times New Roman"/>
          <w:sz w:val="24"/>
          <w:szCs w:val="24"/>
        </w:rPr>
      </w:pPr>
      <w:r w:rsidRPr="0023388E">
        <w:rPr>
          <w:rFonts w:ascii="Times New Roman" w:hAnsi="Times New Roman" w:cs="Times New Roman"/>
          <w:sz w:val="24"/>
          <w:szCs w:val="24"/>
        </w:rPr>
        <w:lastRenderedPageBreak/>
        <w:t>“</w:t>
      </w:r>
      <w:r w:rsidR="00AB7BEB" w:rsidRPr="0023388E">
        <w:rPr>
          <w:rFonts w:ascii="Times New Roman" w:hAnsi="Times New Roman" w:cs="Times New Roman"/>
          <w:sz w:val="24"/>
          <w:szCs w:val="24"/>
        </w:rPr>
        <w:t>Suborbitalna svemirska letelica“ (9.) je svemirska letelica koja ima zatvoreni prostor namenjen prevozu ljudi ili tereta i namenjena je za:</w:t>
      </w:r>
    </w:p>
    <w:p w:rsidR="00AB7BEB" w:rsidRPr="0023388E" w:rsidRDefault="00AB7BEB" w:rsidP="00B910F5">
      <w:pPr>
        <w:pStyle w:val="BodyText"/>
        <w:spacing w:before="106"/>
        <w:rPr>
          <w:rFonts w:ascii="Times New Roman" w:hAnsi="Times New Roman" w:cs="Times New Roman"/>
          <w:sz w:val="24"/>
          <w:szCs w:val="24"/>
        </w:rPr>
      </w:pPr>
    </w:p>
    <w:p w:rsidR="00AB7BEB" w:rsidRPr="0023388E" w:rsidRDefault="00AB7BEB" w:rsidP="00043DF6">
      <w:pPr>
        <w:pStyle w:val="ListParagraph"/>
        <w:numPr>
          <w:ilvl w:val="0"/>
          <w:numId w:val="290"/>
        </w:numPr>
        <w:tabs>
          <w:tab w:val="left" w:pos="708"/>
        </w:tabs>
        <w:spacing w:before="0"/>
        <w:jc w:val="left"/>
        <w:rPr>
          <w:rFonts w:ascii="Times New Roman" w:hAnsi="Times New Roman" w:cs="Times New Roman"/>
          <w:sz w:val="24"/>
          <w:szCs w:val="24"/>
        </w:rPr>
      </w:pPr>
      <w:r w:rsidRPr="0023388E">
        <w:rPr>
          <w:rFonts w:ascii="Times New Roman" w:hAnsi="Times New Roman" w:cs="Times New Roman"/>
          <w:sz w:val="24"/>
          <w:szCs w:val="24"/>
        </w:rPr>
        <w:t>let iznad stratosfere;</w:t>
      </w:r>
    </w:p>
    <w:p w:rsidR="00AB7BEB" w:rsidRPr="0023388E" w:rsidRDefault="003E1A1E" w:rsidP="00043DF6">
      <w:pPr>
        <w:pStyle w:val="ListParagraph"/>
        <w:numPr>
          <w:ilvl w:val="0"/>
          <w:numId w:val="290"/>
        </w:numPr>
        <w:tabs>
          <w:tab w:val="left" w:pos="708"/>
        </w:tabs>
        <w:spacing w:before="1"/>
        <w:jc w:val="left"/>
        <w:rPr>
          <w:rFonts w:ascii="Times New Roman" w:hAnsi="Times New Roman" w:cs="Times New Roman"/>
          <w:sz w:val="24"/>
          <w:szCs w:val="24"/>
        </w:rPr>
      </w:pPr>
      <w:r w:rsidRPr="0023388E">
        <w:rPr>
          <w:rFonts w:ascii="Times New Roman" w:hAnsi="Times New Roman" w:cs="Times New Roman"/>
          <w:sz w:val="24"/>
          <w:szCs w:val="24"/>
        </w:rPr>
        <w:t xml:space="preserve">izvedite samo neorbitalni </w:t>
      </w:r>
      <w:r w:rsidR="00AB7BEB" w:rsidRPr="0023388E">
        <w:rPr>
          <w:rFonts w:ascii="Times New Roman" w:hAnsi="Times New Roman" w:cs="Times New Roman"/>
          <w:sz w:val="24"/>
          <w:szCs w:val="24"/>
        </w:rPr>
        <w:t>let; i</w:t>
      </w:r>
    </w:p>
    <w:p w:rsidR="00AB7BEB" w:rsidRPr="0023388E" w:rsidRDefault="00AB7BEB" w:rsidP="00043DF6">
      <w:pPr>
        <w:pStyle w:val="ListParagraph"/>
        <w:numPr>
          <w:ilvl w:val="0"/>
          <w:numId w:val="290"/>
        </w:numPr>
        <w:tabs>
          <w:tab w:val="left" w:pos="716"/>
        </w:tabs>
        <w:spacing w:before="1"/>
        <w:ind w:left="716" w:hanging="552"/>
        <w:jc w:val="left"/>
        <w:rPr>
          <w:rFonts w:ascii="Times New Roman" w:hAnsi="Times New Roman" w:cs="Times New Roman"/>
          <w:sz w:val="24"/>
          <w:szCs w:val="24"/>
        </w:rPr>
      </w:pPr>
      <w:r w:rsidRPr="0023388E">
        <w:rPr>
          <w:rFonts w:ascii="Times New Roman" w:hAnsi="Times New Roman" w:cs="Times New Roman"/>
          <w:sz w:val="24"/>
          <w:szCs w:val="24"/>
        </w:rPr>
        <w:t>sletanje nazad na Zemlju sa ljudima ili teretom u neoštećenom stanju.</w:t>
      </w:r>
    </w:p>
    <w:p w:rsidR="00AB7BEB" w:rsidRPr="0023388E" w:rsidRDefault="00AB7BEB" w:rsidP="00B910F5">
      <w:pPr>
        <w:pStyle w:val="BodyText"/>
        <w:spacing w:before="234"/>
        <w:rPr>
          <w:rFonts w:ascii="Times New Roman" w:hAnsi="Times New Roman" w:cs="Times New Roman"/>
          <w:sz w:val="24"/>
          <w:szCs w:val="24"/>
        </w:rPr>
      </w:pPr>
    </w:p>
    <w:p w:rsidR="00AB7BEB" w:rsidRPr="0023388E" w:rsidRDefault="003E1A1E" w:rsidP="002B50EA">
      <w:pPr>
        <w:spacing w:line="252" w:lineRule="auto"/>
        <w:ind w:left="166" w:right="114" w:hanging="1"/>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Podloga“ (3.) označava ploču od osnovnog materijala sa uzorkom ili bez uzorka za međusobno povezivanje na ili unutar koje se mogu nalaziti „diskretne komponente“ ili integrisana kola ili oboje.</w:t>
      </w:r>
    </w:p>
    <w:p w:rsidR="00AB7BEB" w:rsidRPr="0023388E" w:rsidRDefault="00AB7BEB" w:rsidP="00B910F5">
      <w:pPr>
        <w:pStyle w:val="BodyText"/>
        <w:spacing w:before="106"/>
        <w:rPr>
          <w:rFonts w:ascii="Times New Roman" w:hAnsi="Times New Roman" w:cs="Times New Roman"/>
          <w:sz w:val="24"/>
          <w:szCs w:val="24"/>
        </w:rPr>
      </w:pPr>
    </w:p>
    <w:p w:rsidR="00AB7BEB" w:rsidRPr="0023388E" w:rsidRDefault="00AB7BEB" w:rsidP="0025157C">
      <w:pPr>
        <w:ind w:left="162" w:firstLine="4"/>
        <w:rPr>
          <w:rFonts w:ascii="Times New Roman" w:hAnsi="Times New Roman" w:cs="Times New Roman"/>
          <w:i/>
          <w:sz w:val="24"/>
          <w:szCs w:val="24"/>
        </w:rPr>
      </w:pPr>
      <w:r w:rsidRPr="0023388E">
        <w:rPr>
          <w:rFonts w:ascii="Times New Roman" w:hAnsi="Times New Roman" w:cs="Times New Roman"/>
          <w:i/>
          <w:sz w:val="24"/>
          <w:szCs w:val="24"/>
          <w:u w:val="single" w:color="232323"/>
        </w:rPr>
        <w:t>V</w:t>
      </w:r>
      <w:r w:rsidR="0025157C" w:rsidRPr="0023388E">
        <w:rPr>
          <w:rFonts w:ascii="Times New Roman" w:hAnsi="Times New Roman" w:cs="Times New Roman"/>
          <w:i/>
          <w:sz w:val="24"/>
          <w:szCs w:val="24"/>
          <w:u w:val="single" w:color="232323"/>
        </w:rPr>
        <w:t xml:space="preserve">.N </w:t>
      </w:r>
      <w:r w:rsidRPr="0023388E">
        <w:rPr>
          <w:rFonts w:ascii="Times New Roman" w:hAnsi="Times New Roman" w:cs="Times New Roman"/>
          <w:i/>
          <w:iCs/>
          <w:sz w:val="24"/>
          <w:szCs w:val="24"/>
          <w:u w:val="single" w:color="232323"/>
        </w:rPr>
        <w:t>1</w:t>
      </w:r>
      <w:r w:rsidRPr="0023388E">
        <w:rPr>
          <w:rFonts w:ascii="Times New Roman" w:hAnsi="Times New Roman" w:cs="Times New Roman"/>
          <w:sz w:val="24"/>
          <w:szCs w:val="24"/>
          <w:u w:val="single" w:color="232323"/>
        </w:rPr>
        <w:t xml:space="preserve">. </w:t>
      </w:r>
      <w:r w:rsidRPr="0023388E">
        <w:rPr>
          <w:rFonts w:ascii="Times New Roman" w:hAnsi="Times New Roman" w:cs="Times New Roman"/>
          <w:sz w:val="24"/>
          <w:szCs w:val="24"/>
        </w:rPr>
        <w:t xml:space="preserve"> </w:t>
      </w:r>
      <w:r w:rsidR="003E1A1E"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Diskretna komponenta': posebno upakovan ,,element sklopa'' sa sopstvenim vanjskim priključcima</w:t>
      </w:r>
    </w:p>
    <w:p w:rsidR="00AB7BEB" w:rsidRPr="0023388E" w:rsidRDefault="00AB7BEB" w:rsidP="00B910F5">
      <w:pPr>
        <w:jc w:val="both"/>
        <w:rPr>
          <w:rFonts w:ascii="Times New Roman" w:hAnsi="Times New Roman" w:cs="Times New Roman"/>
          <w:sz w:val="24"/>
          <w:szCs w:val="24"/>
        </w:rPr>
        <w:sectPr w:rsidR="00AB7BEB" w:rsidRPr="0023388E" w:rsidSect="00AB7BEB">
          <w:pgSz w:w="11910" w:h="16840"/>
          <w:pgMar w:top="1260" w:right="1240" w:bottom="280" w:left="1200" w:header="979" w:footer="0" w:gutter="0"/>
          <w:cols w:space="720"/>
        </w:sectPr>
      </w:pPr>
    </w:p>
    <w:p w:rsidR="00AB7BEB" w:rsidRPr="0023388E" w:rsidRDefault="00AB7BEB" w:rsidP="00B910F5">
      <w:pPr>
        <w:pStyle w:val="BodyText"/>
        <w:spacing w:before="231"/>
        <w:rPr>
          <w:rFonts w:ascii="Times New Roman" w:hAnsi="Times New Roman" w:cs="Times New Roman"/>
          <w:i/>
          <w:sz w:val="24"/>
          <w:szCs w:val="24"/>
        </w:rPr>
      </w:pPr>
    </w:p>
    <w:p w:rsidR="00AB7BEB" w:rsidRPr="0023388E" w:rsidRDefault="0025157C" w:rsidP="002B50EA">
      <w:pPr>
        <w:tabs>
          <w:tab w:val="left" w:pos="2066"/>
        </w:tabs>
        <w:ind w:left="162"/>
        <w:jc w:val="both"/>
        <w:rPr>
          <w:rFonts w:ascii="Times New Roman" w:hAnsi="Times New Roman" w:cs="Times New Roman"/>
          <w:i/>
          <w:sz w:val="24"/>
          <w:szCs w:val="24"/>
        </w:rPr>
      </w:pPr>
      <w:r w:rsidRPr="0023388E">
        <w:rPr>
          <w:rFonts w:ascii="Times New Roman" w:hAnsi="Times New Roman" w:cs="Times New Roman"/>
          <w:i/>
          <w:iCs/>
          <w:sz w:val="24"/>
          <w:szCs w:val="24"/>
          <w:u w:val="single" w:color="181818"/>
        </w:rPr>
        <w:t>V.N</w:t>
      </w:r>
      <w:r w:rsidR="00AB7BEB" w:rsidRPr="0023388E">
        <w:rPr>
          <w:rFonts w:ascii="Times New Roman" w:hAnsi="Times New Roman" w:cs="Times New Roman"/>
          <w:i/>
          <w:iCs/>
          <w:sz w:val="24"/>
          <w:szCs w:val="24"/>
          <w:u w:val="single" w:color="181818"/>
        </w:rPr>
        <w:t xml:space="preserve"> 2.</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„Element sklopa“: jedan aktivan i pasivan funkcionalni deo elektronskog sklopa, kao što</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 xml:space="preserve">je jedna dioda, jedan tranzistor, jedan otpornik, jedan kondenzator, itd. </w:t>
      </w:r>
    </w:p>
    <w:p w:rsidR="0087466C" w:rsidRPr="0023388E" w:rsidRDefault="0087466C" w:rsidP="0087466C">
      <w:pPr>
        <w:tabs>
          <w:tab w:val="left" w:pos="2066"/>
        </w:tabs>
        <w:ind w:left="162"/>
        <w:rPr>
          <w:rFonts w:ascii="Times New Roman" w:hAnsi="Times New Roman" w:cs="Times New Roman"/>
          <w:i/>
          <w:sz w:val="24"/>
          <w:szCs w:val="24"/>
        </w:rPr>
      </w:pPr>
    </w:p>
    <w:p w:rsidR="00AB7BEB" w:rsidRPr="0023388E" w:rsidRDefault="00AB7BEB" w:rsidP="002B50EA">
      <w:pPr>
        <w:spacing w:line="252" w:lineRule="auto"/>
        <w:ind w:left="166" w:hanging="1"/>
        <w:jc w:val="both"/>
        <w:rPr>
          <w:rFonts w:ascii="Times New Roman" w:hAnsi="Times New Roman" w:cs="Times New Roman"/>
          <w:sz w:val="24"/>
          <w:szCs w:val="24"/>
        </w:rPr>
      </w:pPr>
      <w:r w:rsidRPr="0023388E">
        <w:rPr>
          <w:rFonts w:ascii="Times New Roman" w:hAnsi="Times New Roman" w:cs="Times New Roman"/>
          <w:sz w:val="24"/>
          <w:szCs w:val="24"/>
        </w:rPr>
        <w:t>„Sirovi supstrati“ (3., 6.) označavaju monolitne mešavine dimenzija pogodnih za proizvodnju optičkih elemenata kao što su ogledala ili optički prozori.</w:t>
      </w:r>
    </w:p>
    <w:p w:rsidR="0087466C" w:rsidRPr="0023388E" w:rsidRDefault="0087466C" w:rsidP="0087466C">
      <w:pPr>
        <w:spacing w:line="252" w:lineRule="auto"/>
        <w:ind w:left="166" w:hanging="1"/>
        <w:rPr>
          <w:rFonts w:ascii="Times New Roman" w:hAnsi="Times New Roman" w:cs="Times New Roman"/>
          <w:sz w:val="24"/>
          <w:szCs w:val="24"/>
        </w:rPr>
      </w:pPr>
    </w:p>
    <w:p w:rsidR="00AB7BEB" w:rsidRPr="0023388E" w:rsidRDefault="00AB7BEB" w:rsidP="002B50EA">
      <w:pPr>
        <w:ind w:left="165"/>
        <w:jc w:val="both"/>
        <w:rPr>
          <w:rFonts w:ascii="Times New Roman" w:hAnsi="Times New Roman" w:cs="Times New Roman"/>
          <w:sz w:val="24"/>
          <w:szCs w:val="24"/>
        </w:rPr>
      </w:pPr>
      <w:r w:rsidRPr="0023388E">
        <w:rPr>
          <w:rFonts w:ascii="Times New Roman" w:hAnsi="Times New Roman" w:cs="Times New Roman"/>
          <w:sz w:val="24"/>
          <w:szCs w:val="24"/>
        </w:rPr>
        <w:t>„Podjedinica toksina“ (1.) je strukturno i funkcionalno odvojena komponenta celog „toksina“.</w:t>
      </w:r>
    </w:p>
    <w:p w:rsidR="00AB7BEB" w:rsidRPr="0023388E" w:rsidRDefault="00AB7BEB" w:rsidP="00B910F5">
      <w:pPr>
        <w:pStyle w:val="BodyText"/>
        <w:spacing w:before="114"/>
        <w:rPr>
          <w:rFonts w:ascii="Times New Roman" w:hAnsi="Times New Roman" w:cs="Times New Roman"/>
          <w:sz w:val="24"/>
          <w:szCs w:val="24"/>
        </w:rPr>
      </w:pPr>
    </w:p>
    <w:p w:rsidR="00AB7BEB" w:rsidRPr="0023388E" w:rsidRDefault="00AB7BEB" w:rsidP="002B50EA">
      <w:pPr>
        <w:spacing w:line="247" w:lineRule="auto"/>
        <w:ind w:left="171" w:right="114" w:hanging="7"/>
        <w:jc w:val="both"/>
        <w:rPr>
          <w:rFonts w:ascii="Times New Roman" w:hAnsi="Times New Roman" w:cs="Times New Roman"/>
          <w:sz w:val="24"/>
          <w:szCs w:val="24"/>
        </w:rPr>
      </w:pPr>
      <w:r w:rsidRPr="0023388E">
        <w:rPr>
          <w:rFonts w:ascii="Times New Roman" w:hAnsi="Times New Roman" w:cs="Times New Roman"/>
          <w:sz w:val="24"/>
          <w:szCs w:val="24"/>
        </w:rPr>
        <w:t>„Superlegure“ (2., 9.) označavaju legure na bazi nikla, kobalta ili gvožđa koje imaju izdržljivost na lom od 400 MPa i 922 K (649 °C) ili veću tokom 1 000 sati.</w:t>
      </w:r>
    </w:p>
    <w:p w:rsidR="00AB7BEB" w:rsidRPr="0023388E" w:rsidRDefault="00AB7BEB" w:rsidP="00B910F5">
      <w:pPr>
        <w:pStyle w:val="BodyText"/>
        <w:spacing w:before="103"/>
        <w:rPr>
          <w:rFonts w:ascii="Times New Roman" w:hAnsi="Times New Roman" w:cs="Times New Roman"/>
          <w:sz w:val="24"/>
          <w:szCs w:val="24"/>
        </w:rPr>
      </w:pPr>
    </w:p>
    <w:p w:rsidR="00AB7BEB" w:rsidRPr="0023388E" w:rsidRDefault="00AB7BEB" w:rsidP="002B50EA">
      <w:pPr>
        <w:spacing w:line="249" w:lineRule="auto"/>
        <w:ind w:left="164"/>
        <w:jc w:val="both"/>
        <w:rPr>
          <w:rFonts w:ascii="Times New Roman" w:hAnsi="Times New Roman" w:cs="Times New Roman"/>
          <w:sz w:val="24"/>
          <w:szCs w:val="24"/>
        </w:rPr>
      </w:pPr>
      <w:r w:rsidRPr="0023388E">
        <w:rPr>
          <w:rFonts w:ascii="Times New Roman" w:hAnsi="Times New Roman" w:cs="Times New Roman"/>
          <w:sz w:val="24"/>
          <w:szCs w:val="24"/>
        </w:rPr>
        <w:t>"Superprovodni" (1., 3., 5., 6., 8.) označava materijale, odnosno metale, legure ili mešavine koji mogu da izgube sav električni otpor, odnosno mogu da pretpostave beskonačnu električnu provodljivost i prenose veoma jake električne struje bez džulove toplote.</w:t>
      </w:r>
    </w:p>
    <w:p w:rsidR="00AB7BEB" w:rsidRPr="0023388E" w:rsidRDefault="00AB7BEB" w:rsidP="00B910F5">
      <w:pPr>
        <w:pStyle w:val="BodyText"/>
        <w:spacing w:before="105"/>
        <w:rPr>
          <w:rFonts w:ascii="Times New Roman" w:hAnsi="Times New Roman" w:cs="Times New Roman"/>
          <w:sz w:val="24"/>
          <w:szCs w:val="24"/>
        </w:rPr>
      </w:pPr>
    </w:p>
    <w:p w:rsidR="00AB7BEB" w:rsidRPr="0023388E" w:rsidRDefault="00AB7BEB" w:rsidP="002B50EA">
      <w:pPr>
        <w:tabs>
          <w:tab w:val="left" w:pos="1761"/>
        </w:tabs>
        <w:ind w:right="216"/>
        <w:jc w:val="both"/>
        <w:rPr>
          <w:rFonts w:ascii="Times New Roman" w:hAnsi="Times New Roman" w:cs="Times New Roman"/>
          <w:i/>
          <w:sz w:val="24"/>
          <w:szCs w:val="24"/>
        </w:rPr>
      </w:pPr>
      <w:r w:rsidRPr="0023388E">
        <w:rPr>
          <w:rFonts w:ascii="Times New Roman" w:hAnsi="Times New Roman" w:cs="Times New Roman"/>
          <w:i/>
          <w:sz w:val="24"/>
          <w:szCs w:val="24"/>
          <w:u w:val="single" w:color="232323"/>
        </w:rPr>
        <w:t>V</w:t>
      </w:r>
      <w:r w:rsidR="0087466C" w:rsidRPr="0023388E">
        <w:rPr>
          <w:rFonts w:ascii="Times New Roman" w:hAnsi="Times New Roman" w:cs="Times New Roman"/>
          <w:i/>
          <w:sz w:val="24"/>
          <w:szCs w:val="24"/>
          <w:u w:val="single" w:color="232323"/>
        </w:rPr>
        <w:t>.N</w:t>
      </w:r>
      <w:r w:rsidRPr="0023388E">
        <w:rPr>
          <w:rFonts w:ascii="Times New Roman" w:hAnsi="Times New Roman" w:cs="Times New Roman"/>
          <w:i/>
          <w:sz w:val="24"/>
          <w:szCs w:val="24"/>
          <w:u w:val="single" w:color="232323"/>
        </w:rPr>
        <w:t>:</w:t>
      </w:r>
      <w:r w:rsidR="0087466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"Super</w:t>
      </w:r>
      <w:r w:rsidR="0087466C" w:rsidRPr="0023388E">
        <w:rPr>
          <w:rFonts w:ascii="Times New Roman" w:hAnsi="Times New Roman" w:cs="Times New Roman"/>
          <w:i/>
          <w:sz w:val="24"/>
          <w:szCs w:val="24"/>
        </w:rPr>
        <w:t>p</w:t>
      </w:r>
      <w:r w:rsidRPr="0023388E">
        <w:rPr>
          <w:rFonts w:ascii="Times New Roman" w:hAnsi="Times New Roman" w:cs="Times New Roman"/>
          <w:i/>
          <w:sz w:val="24"/>
          <w:szCs w:val="24"/>
        </w:rPr>
        <w:t>rovodljivo" stanje materijala individualno je karakterizovano ,,kritičkom temperaturom'' kritičnim magnetskim poljem koje je funkcija temperature i kritičnom gustoćom struje</w:t>
      </w:r>
      <w:r w:rsidR="0087466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koja je, međutim, funkcija i magnetskog polja i temperature.</w:t>
      </w:r>
    </w:p>
    <w:p w:rsidR="00AB7BEB" w:rsidRPr="0023388E" w:rsidRDefault="00AB7BEB" w:rsidP="00B910F5">
      <w:pPr>
        <w:pStyle w:val="BodyText"/>
        <w:spacing w:before="215"/>
        <w:rPr>
          <w:rFonts w:ascii="Times New Roman" w:hAnsi="Times New Roman" w:cs="Times New Roman"/>
          <w:sz w:val="24"/>
          <w:szCs w:val="24"/>
        </w:rPr>
      </w:pPr>
    </w:p>
    <w:p w:rsidR="00AB7BEB" w:rsidRPr="0023388E" w:rsidRDefault="00AB7BEB" w:rsidP="00B910F5">
      <w:pPr>
        <w:spacing w:line="249" w:lineRule="auto"/>
        <w:ind w:left="164" w:right="204"/>
        <w:rPr>
          <w:rFonts w:ascii="Times New Roman" w:hAnsi="Times New Roman" w:cs="Times New Roman"/>
          <w:sz w:val="24"/>
          <w:szCs w:val="24"/>
        </w:rPr>
      </w:pPr>
      <w:r w:rsidRPr="0023388E">
        <w:rPr>
          <w:rFonts w:ascii="Times New Roman" w:hAnsi="Times New Roman" w:cs="Times New Roman"/>
          <w:sz w:val="24"/>
          <w:szCs w:val="24"/>
        </w:rPr>
        <w:t>„Laser izuzetno velike snage“ („SHPL“) (6.) označava „laser“ koji može da isporuči (u celini ili u bilo kom delu) izlaznu energiju veću od 1 kJ za 50 ms ili ima prosečnu ili kontinuiranu snagu talasa veću od 20 kW .</w:t>
      </w:r>
    </w:p>
    <w:p w:rsidR="00AB7BEB" w:rsidRPr="0023388E" w:rsidRDefault="00AB7BEB" w:rsidP="00B910F5">
      <w:pPr>
        <w:pStyle w:val="BodyText"/>
        <w:spacing w:before="101"/>
        <w:rPr>
          <w:rFonts w:ascii="Times New Roman" w:hAnsi="Times New Roman" w:cs="Times New Roman"/>
          <w:sz w:val="24"/>
          <w:szCs w:val="24"/>
        </w:rPr>
      </w:pPr>
    </w:p>
    <w:p w:rsidR="00AB7BEB" w:rsidRPr="0023388E" w:rsidRDefault="00AB7BEB" w:rsidP="002B50EA">
      <w:pPr>
        <w:spacing w:line="249" w:lineRule="auto"/>
        <w:ind w:left="161" w:right="114" w:firstLine="3"/>
        <w:jc w:val="both"/>
        <w:rPr>
          <w:rFonts w:ascii="Times New Roman" w:hAnsi="Times New Roman" w:cs="Times New Roman"/>
          <w:sz w:val="24"/>
          <w:szCs w:val="24"/>
        </w:rPr>
      </w:pPr>
      <w:r w:rsidRPr="0023388E">
        <w:rPr>
          <w:rFonts w:ascii="Times New Roman" w:hAnsi="Times New Roman" w:cs="Times New Roman"/>
          <w:sz w:val="24"/>
          <w:szCs w:val="24"/>
        </w:rPr>
        <w:t>„Superplastično oblikovanje“ (1., 2.) označava proces deformisanja metala korišćenjem toplote koji se obično karakteriše niskim vrednostima istezanja (manje od 20%) na tački loma koja je određena na sobnoj temperaturi konvencionalnim ispitivanjem zatezne čvrstoće, kako bi se tokom obrade postiglo izduženje koje je najmanje duplo veće od ovih vrednosti.</w:t>
      </w:r>
    </w:p>
    <w:p w:rsidR="00AB7BEB" w:rsidRPr="0023388E" w:rsidRDefault="00AB7BEB" w:rsidP="00B910F5">
      <w:pPr>
        <w:pStyle w:val="BodyText"/>
        <w:spacing w:before="215"/>
        <w:rPr>
          <w:rFonts w:ascii="Times New Roman" w:hAnsi="Times New Roman" w:cs="Times New Roman"/>
          <w:sz w:val="24"/>
          <w:szCs w:val="24"/>
        </w:rPr>
      </w:pPr>
    </w:p>
    <w:p w:rsidR="00AB7BEB" w:rsidRPr="0023388E" w:rsidRDefault="00AB7BEB" w:rsidP="002B50EA">
      <w:pPr>
        <w:ind w:left="165"/>
        <w:jc w:val="both"/>
        <w:rPr>
          <w:rFonts w:ascii="Times New Roman" w:hAnsi="Times New Roman" w:cs="Times New Roman"/>
          <w:sz w:val="24"/>
          <w:szCs w:val="24"/>
        </w:rPr>
      </w:pPr>
      <w:r w:rsidRPr="0023388E">
        <w:rPr>
          <w:rFonts w:ascii="Times New Roman" w:hAnsi="Times New Roman" w:cs="Times New Roman"/>
          <w:sz w:val="24"/>
          <w:szCs w:val="24"/>
        </w:rPr>
        <w:t>„Vrpca“ (1.) je materijal napravljen od isprepletenih ili jednosmernih „monofilamenata“ „pramenova“,</w:t>
      </w:r>
      <w:r w:rsidR="0087466C" w:rsidRPr="0023388E">
        <w:rPr>
          <w:rFonts w:ascii="Times New Roman" w:hAnsi="Times New Roman" w:cs="Times New Roman"/>
          <w:sz w:val="24"/>
          <w:szCs w:val="24"/>
        </w:rPr>
        <w:t xml:space="preserve"> </w:t>
      </w:r>
      <w:r w:rsidRPr="0023388E">
        <w:rPr>
          <w:rFonts w:ascii="Times New Roman" w:hAnsi="Times New Roman" w:cs="Times New Roman"/>
          <w:sz w:val="24"/>
          <w:szCs w:val="24"/>
        </w:rPr>
        <w:t>„roving“, „prediva“ ili „pređa“ itd., obično prethodno impregnirani smolom.</w:t>
      </w:r>
    </w:p>
    <w:p w:rsidR="00AB7BEB" w:rsidRPr="0023388E" w:rsidRDefault="00AB7BEB" w:rsidP="00B910F5">
      <w:pPr>
        <w:pStyle w:val="BodyText"/>
        <w:spacing w:before="114"/>
        <w:rPr>
          <w:rFonts w:ascii="Times New Roman" w:hAnsi="Times New Roman" w:cs="Times New Roman"/>
          <w:sz w:val="24"/>
          <w:szCs w:val="24"/>
        </w:rPr>
      </w:pPr>
    </w:p>
    <w:p w:rsidR="00AB7BEB" w:rsidRPr="0023388E" w:rsidRDefault="0087466C" w:rsidP="0087466C">
      <w:pPr>
        <w:tabs>
          <w:tab w:val="left" w:pos="1932"/>
        </w:tabs>
        <w:spacing w:before="1"/>
        <w:ind w:left="720"/>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u w:val="single"/>
        </w:rPr>
        <w:t>V</w:t>
      </w:r>
      <w:r w:rsidRPr="0023388E">
        <w:rPr>
          <w:rFonts w:ascii="Times New Roman" w:hAnsi="Times New Roman" w:cs="Times New Roman"/>
          <w:i/>
          <w:sz w:val="24"/>
          <w:szCs w:val="24"/>
          <w:u w:val="single"/>
        </w:rPr>
        <w:t xml:space="preserve">.N </w:t>
      </w:r>
      <w:r w:rsidR="00AB7BEB" w:rsidRPr="0023388E">
        <w:rPr>
          <w:rFonts w:ascii="Times New Roman" w:hAnsi="Times New Roman" w:cs="Times New Roman"/>
          <w:i/>
          <w:sz w:val="24"/>
          <w:szCs w:val="24"/>
          <w:u w:val="single"/>
        </w:rPr>
        <w:t>:</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 xml:space="preserve">,Pramen je sklop ,,monofilamenata" (obično više oko 200) uređenih </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prib</w:t>
      </w:r>
      <w:r w:rsidR="003E1A1E" w:rsidRPr="0023388E">
        <w:rPr>
          <w:rFonts w:ascii="Times New Roman" w:hAnsi="Times New Roman" w:cs="Times New Roman"/>
          <w:i/>
          <w:sz w:val="24"/>
          <w:szCs w:val="24"/>
        </w:rPr>
        <w:t>l</w:t>
      </w:r>
      <w:r w:rsidR="00AB7BEB" w:rsidRPr="0023388E">
        <w:rPr>
          <w:rFonts w:ascii="Times New Roman" w:hAnsi="Times New Roman" w:cs="Times New Roman"/>
          <w:i/>
          <w:sz w:val="24"/>
          <w:szCs w:val="24"/>
        </w:rPr>
        <w:t>ižno paralelno.</w:t>
      </w:r>
    </w:p>
    <w:p w:rsidR="00AB7BEB" w:rsidRPr="0023388E" w:rsidRDefault="00AB7BEB" w:rsidP="00B910F5">
      <w:pPr>
        <w:pStyle w:val="BodyText"/>
        <w:spacing w:before="219"/>
        <w:rPr>
          <w:rFonts w:ascii="Times New Roman" w:hAnsi="Times New Roman" w:cs="Times New Roman"/>
          <w:sz w:val="24"/>
          <w:szCs w:val="24"/>
        </w:rPr>
      </w:pPr>
    </w:p>
    <w:p w:rsidR="00AB7BEB" w:rsidRPr="0023388E" w:rsidRDefault="00AB7BEB" w:rsidP="002B50EA">
      <w:pPr>
        <w:ind w:left="165"/>
        <w:rPr>
          <w:rFonts w:ascii="Times New Roman" w:hAnsi="Times New Roman" w:cs="Times New Roman"/>
          <w:sz w:val="24"/>
          <w:szCs w:val="24"/>
        </w:rPr>
      </w:pPr>
      <w:r w:rsidRPr="0023388E">
        <w:rPr>
          <w:rFonts w:ascii="Times New Roman" w:hAnsi="Times New Roman" w:cs="Times New Roman"/>
          <w:sz w:val="24"/>
          <w:szCs w:val="24"/>
        </w:rPr>
        <w:t>„Tehnologija“ (NTO, NNT, sve kategorije) znači specifične informacije potrebne za „razvoj“,</w:t>
      </w:r>
      <w:r w:rsidR="003E1A1E" w:rsidRPr="0023388E">
        <w:rPr>
          <w:rFonts w:ascii="Times New Roman" w:hAnsi="Times New Roman" w:cs="Times New Roman"/>
          <w:sz w:val="24"/>
          <w:szCs w:val="24"/>
        </w:rPr>
        <w:t xml:space="preserve"> </w:t>
      </w:r>
      <w:r w:rsidRPr="0023388E">
        <w:rPr>
          <w:rFonts w:ascii="Times New Roman" w:hAnsi="Times New Roman" w:cs="Times New Roman"/>
          <w:sz w:val="24"/>
          <w:szCs w:val="24"/>
        </w:rPr>
        <w:t>„proizvodnju” ili „upotrebu” dobara. Ove informacije su u obliku 'tehničkih podataka' ili 'tehničke pomoći'.</w:t>
      </w:r>
    </w:p>
    <w:p w:rsidR="00AB7BEB" w:rsidRPr="0023388E" w:rsidRDefault="00AB7BEB" w:rsidP="00B910F5">
      <w:pPr>
        <w:pStyle w:val="BodyText"/>
        <w:spacing w:before="110"/>
        <w:rPr>
          <w:rFonts w:ascii="Times New Roman" w:hAnsi="Times New Roman" w:cs="Times New Roman"/>
          <w:sz w:val="24"/>
          <w:szCs w:val="24"/>
        </w:rPr>
      </w:pPr>
    </w:p>
    <w:p w:rsidR="00AB7BEB" w:rsidRPr="0023388E" w:rsidRDefault="00AB7BEB" w:rsidP="002B50EA">
      <w:pPr>
        <w:ind w:left="720" w:firstLine="31"/>
        <w:jc w:val="both"/>
        <w:rPr>
          <w:rFonts w:ascii="Times New Roman" w:hAnsi="Times New Roman" w:cs="Times New Roman"/>
          <w:i/>
          <w:iCs/>
          <w:sz w:val="24"/>
          <w:szCs w:val="24"/>
        </w:rPr>
      </w:pPr>
      <w:r w:rsidRPr="0023388E">
        <w:rPr>
          <w:rFonts w:ascii="Times New Roman" w:hAnsi="Times New Roman" w:cs="Times New Roman"/>
          <w:i/>
          <w:sz w:val="24"/>
          <w:szCs w:val="24"/>
          <w:u w:val="single"/>
        </w:rPr>
        <w:t>V</w:t>
      </w:r>
      <w:r w:rsidR="0087466C" w:rsidRPr="0023388E">
        <w:rPr>
          <w:rFonts w:ascii="Times New Roman" w:hAnsi="Times New Roman" w:cs="Times New Roman"/>
          <w:i/>
          <w:sz w:val="24"/>
          <w:szCs w:val="24"/>
          <w:u w:val="single"/>
        </w:rPr>
        <w:t>.N</w:t>
      </w:r>
      <w:r w:rsidRPr="0023388E">
        <w:rPr>
          <w:rFonts w:ascii="Times New Roman" w:hAnsi="Times New Roman" w:cs="Times New Roman"/>
          <w:i/>
          <w:iCs/>
          <w:sz w:val="24"/>
          <w:szCs w:val="24"/>
          <w:u w:val="single"/>
        </w:rPr>
        <w:t xml:space="preserve"> 1</w:t>
      </w:r>
      <w:r w:rsidRPr="0023388E">
        <w:rPr>
          <w:rFonts w:ascii="Times New Roman" w:hAnsi="Times New Roman" w:cs="Times New Roman"/>
          <w:sz w:val="24"/>
          <w:szCs w:val="24"/>
          <w:u w:val="single"/>
        </w:rPr>
        <w:t>.:</w:t>
      </w:r>
      <w:r w:rsidRPr="0023388E">
        <w:rPr>
          <w:rFonts w:ascii="Times New Roman" w:hAnsi="Times New Roman" w:cs="Times New Roman"/>
          <w:sz w:val="24"/>
          <w:szCs w:val="24"/>
        </w:rPr>
        <w:t xml:space="preserve"> </w:t>
      </w:r>
      <w:r w:rsidRPr="0023388E">
        <w:rPr>
          <w:rFonts w:ascii="Times New Roman" w:hAnsi="Times New Roman" w:cs="Times New Roman"/>
          <w:i/>
          <w:iCs/>
          <w:sz w:val="24"/>
          <w:szCs w:val="24"/>
        </w:rPr>
        <w:t>Tehnička pomoć može biti u oblicima kao što su uputstva, veštine, obuka, radno znanje i</w:t>
      </w:r>
      <w:r w:rsidR="0087466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savetodavne usluge i može uključivati prenos tehničkih podataka.</w:t>
      </w:r>
    </w:p>
    <w:p w:rsidR="00AB7BEB" w:rsidRPr="0023388E" w:rsidRDefault="00AB7BEB" w:rsidP="00B910F5">
      <w:pPr>
        <w:jc w:val="center"/>
        <w:rPr>
          <w:rFonts w:ascii="Times New Roman" w:hAnsi="Times New Roman" w:cs="Times New Roman"/>
          <w:sz w:val="24"/>
          <w:szCs w:val="24"/>
        </w:rPr>
        <w:sectPr w:rsidR="00AB7BEB" w:rsidRPr="0023388E" w:rsidSect="00AB7BEB">
          <w:pgSz w:w="11910" w:h="16840"/>
          <w:pgMar w:top="1260" w:right="1240" w:bottom="280" w:left="1200" w:header="979" w:footer="0" w:gutter="0"/>
          <w:cols w:space="720"/>
        </w:sectPr>
      </w:pPr>
    </w:p>
    <w:p w:rsidR="00AB7BEB" w:rsidRPr="0023388E" w:rsidRDefault="00AB7BEB" w:rsidP="002B50EA">
      <w:pPr>
        <w:tabs>
          <w:tab w:val="left" w:pos="2056"/>
        </w:tabs>
        <w:ind w:left="160"/>
        <w:jc w:val="both"/>
        <w:rPr>
          <w:rFonts w:ascii="Times New Roman" w:hAnsi="Times New Roman" w:cs="Times New Roman"/>
          <w:sz w:val="24"/>
          <w:szCs w:val="24"/>
        </w:rPr>
      </w:pPr>
      <w:r w:rsidRPr="0023388E">
        <w:rPr>
          <w:rFonts w:ascii="Times New Roman" w:hAnsi="Times New Roman" w:cs="Times New Roman"/>
          <w:i/>
          <w:iCs/>
          <w:sz w:val="24"/>
          <w:szCs w:val="24"/>
          <w:u w:val="single" w:color="181818"/>
        </w:rPr>
        <w:lastRenderedPageBreak/>
        <w:t>V</w:t>
      </w:r>
      <w:r w:rsidR="0087466C" w:rsidRPr="0023388E">
        <w:rPr>
          <w:rFonts w:ascii="Times New Roman" w:hAnsi="Times New Roman" w:cs="Times New Roman"/>
          <w:i/>
          <w:iCs/>
          <w:sz w:val="24"/>
          <w:szCs w:val="24"/>
          <w:u w:val="single" w:color="181818"/>
        </w:rPr>
        <w:t>.N</w:t>
      </w:r>
      <w:r w:rsidRPr="0023388E">
        <w:rPr>
          <w:rFonts w:ascii="Times New Roman" w:hAnsi="Times New Roman" w:cs="Times New Roman"/>
          <w:i/>
          <w:iCs/>
          <w:sz w:val="24"/>
          <w:szCs w:val="24"/>
          <w:u w:val="single" w:color="181818"/>
        </w:rPr>
        <w:t xml:space="preserve"> 2</w:t>
      </w:r>
      <w:r w:rsidRPr="0023388E">
        <w:rPr>
          <w:rFonts w:ascii="Times New Roman" w:hAnsi="Times New Roman" w:cs="Times New Roman"/>
          <w:sz w:val="24"/>
          <w:szCs w:val="24"/>
          <w:u w:val="single" w:color="181818"/>
        </w:rPr>
        <w:t>.</w:t>
      </w:r>
      <w:r w:rsidR="003E1A1E" w:rsidRPr="0023388E">
        <w:rPr>
          <w:rFonts w:ascii="Times New Roman" w:hAnsi="Times New Roman" w:cs="Times New Roman"/>
          <w:i/>
          <w:sz w:val="24"/>
          <w:szCs w:val="24"/>
        </w:rPr>
        <w:t xml:space="preserve"> </w:t>
      </w:r>
      <w:r w:rsidR="003E1A1E" w:rsidRPr="0023388E">
        <w:rPr>
          <w:rFonts w:ascii="Times New Roman" w:hAnsi="Times New Roman" w:cs="Times New Roman"/>
          <w:i/>
          <w:iCs/>
          <w:sz w:val="24"/>
          <w:szCs w:val="24"/>
        </w:rPr>
        <w:t>“</w:t>
      </w:r>
      <w:r w:rsidRPr="0023388E">
        <w:rPr>
          <w:rFonts w:ascii="Times New Roman" w:hAnsi="Times New Roman" w:cs="Times New Roman"/>
          <w:i/>
          <w:iCs/>
          <w:sz w:val="24"/>
          <w:szCs w:val="24"/>
        </w:rPr>
        <w:t>Tehnički podaci</w:t>
      </w:r>
      <w:r w:rsidR="003E1A1E"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mogu biti u oblicima kao što su nacrti, planovi, dijagrami, modeli,</w:t>
      </w:r>
      <w:r w:rsidR="0087466C"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 xml:space="preserve">formule, </w:t>
      </w:r>
      <w:r w:rsidR="003E1A1E" w:rsidRPr="0023388E">
        <w:rPr>
          <w:rFonts w:ascii="Times New Roman" w:hAnsi="Times New Roman" w:cs="Times New Roman"/>
          <w:i/>
          <w:iCs/>
          <w:sz w:val="24"/>
          <w:szCs w:val="24"/>
        </w:rPr>
        <w:t xml:space="preserve">algoritmi, </w:t>
      </w:r>
      <w:r w:rsidRPr="0023388E">
        <w:rPr>
          <w:rFonts w:ascii="Times New Roman" w:hAnsi="Times New Roman" w:cs="Times New Roman"/>
          <w:i/>
          <w:iCs/>
          <w:sz w:val="24"/>
          <w:szCs w:val="24"/>
        </w:rPr>
        <w:t xml:space="preserve">tablice, </w:t>
      </w:r>
      <w:r w:rsidR="003E1A1E" w:rsidRPr="0023388E">
        <w:rPr>
          <w:rFonts w:ascii="Times New Roman" w:hAnsi="Times New Roman" w:cs="Times New Roman"/>
          <w:i/>
          <w:iCs/>
          <w:sz w:val="24"/>
          <w:szCs w:val="24"/>
        </w:rPr>
        <w:t>inženjerski</w:t>
      </w:r>
      <w:r w:rsidRPr="0023388E">
        <w:rPr>
          <w:rFonts w:ascii="Times New Roman" w:hAnsi="Times New Roman" w:cs="Times New Roman"/>
          <w:i/>
          <w:iCs/>
          <w:sz w:val="24"/>
          <w:szCs w:val="24"/>
        </w:rPr>
        <w:t xml:space="preserve"> nacrti i specifikacije, priručnici i uputstva, sastavljeni ili snimljeni na drugim medijima ili uređajima kao što su disk, traka, memorije samo za čitanje.</w:t>
      </w:r>
    </w:p>
    <w:p w:rsidR="00AB7BEB" w:rsidRPr="0023388E" w:rsidRDefault="00AB7BEB" w:rsidP="00B910F5">
      <w:pPr>
        <w:pStyle w:val="BodyText"/>
        <w:spacing w:before="95"/>
        <w:rPr>
          <w:rFonts w:ascii="Times New Roman" w:hAnsi="Times New Roman" w:cs="Times New Roman"/>
          <w:sz w:val="24"/>
          <w:szCs w:val="24"/>
        </w:rPr>
      </w:pPr>
    </w:p>
    <w:p w:rsidR="00AB7BEB" w:rsidRPr="0023388E" w:rsidRDefault="00AB7BEB" w:rsidP="002B50EA">
      <w:pPr>
        <w:spacing w:line="252" w:lineRule="auto"/>
        <w:ind w:left="169" w:hanging="4"/>
        <w:jc w:val="both"/>
        <w:rPr>
          <w:rFonts w:ascii="Times New Roman" w:hAnsi="Times New Roman" w:cs="Times New Roman"/>
          <w:sz w:val="24"/>
          <w:szCs w:val="24"/>
        </w:rPr>
      </w:pPr>
      <w:r w:rsidRPr="0023388E">
        <w:rPr>
          <w:rFonts w:ascii="Times New Roman" w:hAnsi="Times New Roman" w:cs="Times New Roman"/>
          <w:sz w:val="24"/>
          <w:szCs w:val="24"/>
        </w:rPr>
        <w:t>„Nagibno vreteno“ (2.) označava vreteno držača alata koje menja ugaonu poziciju svoje središnje linije u odnosu na bilo koju drugu osu tokom procesa obrade.</w:t>
      </w:r>
    </w:p>
    <w:p w:rsidR="0087466C" w:rsidRPr="0023388E" w:rsidRDefault="0087466C" w:rsidP="00B910F5">
      <w:pPr>
        <w:spacing w:line="247" w:lineRule="auto"/>
        <w:ind w:left="166" w:right="116" w:hanging="1"/>
        <w:rPr>
          <w:rFonts w:ascii="Times New Roman" w:hAnsi="Times New Roman" w:cs="Times New Roman"/>
          <w:sz w:val="24"/>
          <w:szCs w:val="24"/>
        </w:rPr>
      </w:pPr>
    </w:p>
    <w:p w:rsidR="00AB7BEB" w:rsidRPr="0023388E" w:rsidRDefault="00AB7BEB" w:rsidP="002B50EA">
      <w:pPr>
        <w:spacing w:line="247" w:lineRule="auto"/>
        <w:ind w:left="166" w:right="116" w:hanging="1"/>
        <w:jc w:val="both"/>
        <w:rPr>
          <w:rFonts w:ascii="Times New Roman" w:hAnsi="Times New Roman" w:cs="Times New Roman"/>
          <w:sz w:val="24"/>
          <w:szCs w:val="24"/>
        </w:rPr>
      </w:pPr>
      <w:r w:rsidRPr="0023388E">
        <w:rPr>
          <w:rFonts w:ascii="Times New Roman" w:hAnsi="Times New Roman" w:cs="Times New Roman"/>
          <w:sz w:val="24"/>
          <w:szCs w:val="24"/>
        </w:rPr>
        <w:t>„Vremenska konstanta“ (6.) je vreme potrebno od trenutka primene svetlosnog stimulusa da se struja poveća na vrednost 1 puta veću od konačne vrednosti (tj. 63 % konačne vrednosti).</w:t>
      </w:r>
    </w:p>
    <w:p w:rsidR="00AB7BEB" w:rsidRPr="0023388E" w:rsidRDefault="00AB7BEB" w:rsidP="00B910F5">
      <w:pPr>
        <w:pStyle w:val="BodyText"/>
        <w:spacing w:before="94"/>
        <w:rPr>
          <w:rFonts w:ascii="Times New Roman" w:hAnsi="Times New Roman" w:cs="Times New Roman"/>
          <w:sz w:val="24"/>
          <w:szCs w:val="24"/>
        </w:rPr>
      </w:pPr>
    </w:p>
    <w:p w:rsidR="00AB7BEB" w:rsidRPr="0023388E" w:rsidRDefault="00AB7BEB" w:rsidP="002B50EA">
      <w:pPr>
        <w:spacing w:line="244" w:lineRule="auto"/>
        <w:ind w:left="159" w:right="114" w:firstLine="8"/>
        <w:jc w:val="both"/>
        <w:rPr>
          <w:rFonts w:ascii="Times New Roman" w:hAnsi="Times New Roman" w:cs="Times New Roman"/>
          <w:sz w:val="24"/>
          <w:szCs w:val="24"/>
        </w:rPr>
      </w:pPr>
      <w:r w:rsidRPr="0023388E">
        <w:rPr>
          <w:rFonts w:ascii="Times New Roman" w:hAnsi="Times New Roman" w:cs="Times New Roman"/>
          <w:sz w:val="24"/>
          <w:szCs w:val="24"/>
        </w:rPr>
        <w:t>„Registracija vremena do stabilnog stanja“ (6.) (takođe se naziva i trajanje odziva gravimetra) je vreme tokom kojeg se smanjuju uznemirujući efekti ubrzanja izazvanih platformom (visokofrekventni šum).</w:t>
      </w:r>
    </w:p>
    <w:p w:rsidR="00AB7BEB" w:rsidRPr="0023388E" w:rsidRDefault="00AB7BEB" w:rsidP="00B910F5">
      <w:pPr>
        <w:pStyle w:val="BodyText"/>
        <w:spacing w:before="94"/>
        <w:rPr>
          <w:rFonts w:ascii="Times New Roman" w:hAnsi="Times New Roman" w:cs="Times New Roman"/>
          <w:sz w:val="24"/>
          <w:szCs w:val="24"/>
        </w:rPr>
      </w:pPr>
    </w:p>
    <w:p w:rsidR="00AB7BEB" w:rsidRPr="0023388E" w:rsidRDefault="00AB7BEB" w:rsidP="002B50EA">
      <w:pPr>
        <w:spacing w:line="249" w:lineRule="auto"/>
        <w:ind w:left="169" w:hanging="4"/>
        <w:jc w:val="both"/>
        <w:rPr>
          <w:rFonts w:ascii="Times New Roman" w:hAnsi="Times New Roman" w:cs="Times New Roman"/>
          <w:sz w:val="24"/>
          <w:szCs w:val="24"/>
        </w:rPr>
      </w:pPr>
      <w:r w:rsidRPr="0023388E">
        <w:rPr>
          <w:rFonts w:ascii="Times New Roman" w:hAnsi="Times New Roman" w:cs="Times New Roman"/>
          <w:sz w:val="24"/>
          <w:szCs w:val="24"/>
        </w:rPr>
        <w:t>„Obloga vrha lopatice“ (9.) označava stacionarnu prstenastu komponentu (čvrstu ili segmentiranu), koja je pričvršćena za unutrašnju površinu kućišta turbine ili se nalazi na spoljašnjem vrhu lopatice turbine, koja prvenstveno služi kao zaptivač za smanjiti zazor između stacionarne i rotirajuće komponente.</w:t>
      </w:r>
    </w:p>
    <w:p w:rsidR="00AB7BEB" w:rsidRPr="0023388E" w:rsidRDefault="00AB7BEB" w:rsidP="00B910F5">
      <w:pPr>
        <w:pStyle w:val="BodyText"/>
        <w:rPr>
          <w:rFonts w:ascii="Times New Roman" w:hAnsi="Times New Roman" w:cs="Times New Roman"/>
          <w:sz w:val="24"/>
          <w:szCs w:val="24"/>
        </w:rPr>
      </w:pPr>
    </w:p>
    <w:p w:rsidR="00AB7BEB" w:rsidRPr="0023388E" w:rsidRDefault="00AB7BEB" w:rsidP="002B50EA">
      <w:pPr>
        <w:spacing w:line="242" w:lineRule="auto"/>
        <w:ind w:left="157" w:right="204" w:firstLine="9"/>
        <w:jc w:val="both"/>
        <w:rPr>
          <w:rFonts w:ascii="Times New Roman" w:hAnsi="Times New Roman" w:cs="Times New Roman"/>
          <w:sz w:val="24"/>
          <w:szCs w:val="24"/>
        </w:rPr>
      </w:pPr>
      <w:r w:rsidRPr="0023388E">
        <w:rPr>
          <w:rFonts w:ascii="Times New Roman" w:hAnsi="Times New Roman" w:cs="Times New Roman"/>
          <w:sz w:val="24"/>
          <w:szCs w:val="24"/>
        </w:rPr>
        <w:t>„Potpuna kontrola leta“ (7.) označava automatsku kontrolu varijabli stanja „vazduhoplova“ i putanje leta kako bi se ispunili ciljevi misije tako što se reaguje na promene podataka u realnom vremenu koje se odnose na ciljeve, opasnosti ili druge „vazduhoplove“.</w:t>
      </w:r>
    </w:p>
    <w:p w:rsidR="00AB7BEB" w:rsidRPr="0023388E" w:rsidRDefault="00AB7BEB" w:rsidP="00B910F5">
      <w:pPr>
        <w:pStyle w:val="BodyText"/>
        <w:spacing w:before="99"/>
        <w:rPr>
          <w:rFonts w:ascii="Times New Roman" w:hAnsi="Times New Roman" w:cs="Times New Roman"/>
          <w:sz w:val="24"/>
          <w:szCs w:val="24"/>
        </w:rPr>
      </w:pPr>
    </w:p>
    <w:p w:rsidR="00AB7BEB" w:rsidRPr="0023388E" w:rsidRDefault="00AB7BEB" w:rsidP="002B50EA">
      <w:pPr>
        <w:spacing w:line="244" w:lineRule="auto"/>
        <w:ind w:left="159" w:right="114" w:firstLine="7"/>
        <w:jc w:val="both"/>
        <w:rPr>
          <w:rFonts w:ascii="Times New Roman" w:hAnsi="Times New Roman" w:cs="Times New Roman"/>
          <w:sz w:val="24"/>
          <w:szCs w:val="24"/>
        </w:rPr>
      </w:pPr>
      <w:r w:rsidRPr="0023388E">
        <w:rPr>
          <w:rFonts w:ascii="Times New Roman" w:hAnsi="Times New Roman" w:cs="Times New Roman"/>
          <w:sz w:val="24"/>
          <w:szCs w:val="24"/>
        </w:rPr>
        <w:t>„Ukupna brzina digitalnog prenosa“ (5.) označava broj bitova, uključujući linearno kodiranje, preopterećenje i slično, po jedinici vremena prenetih između odgovarajuće opreme u sistemu digitalnog prenosa.</w:t>
      </w:r>
    </w:p>
    <w:p w:rsidR="00AB7BEB" w:rsidRPr="0023388E" w:rsidRDefault="00AB7BEB" w:rsidP="00B910F5">
      <w:pPr>
        <w:pStyle w:val="BodyText"/>
        <w:spacing w:before="104"/>
        <w:rPr>
          <w:rFonts w:ascii="Times New Roman" w:hAnsi="Times New Roman" w:cs="Times New Roman"/>
          <w:sz w:val="24"/>
          <w:szCs w:val="24"/>
        </w:rPr>
      </w:pPr>
    </w:p>
    <w:p w:rsidR="00AB7BEB" w:rsidRPr="0023388E" w:rsidRDefault="00AB7BEB" w:rsidP="00B910F5">
      <w:pPr>
        <w:tabs>
          <w:tab w:val="left" w:pos="1922"/>
        </w:tabs>
        <w:ind w:left="161"/>
        <w:rPr>
          <w:rFonts w:ascii="Times New Roman" w:hAnsi="Times New Roman" w:cs="Times New Roman"/>
          <w:i/>
          <w:sz w:val="24"/>
          <w:szCs w:val="24"/>
        </w:rPr>
      </w:pPr>
      <w:r w:rsidRPr="0023388E">
        <w:rPr>
          <w:rFonts w:ascii="Times New Roman" w:hAnsi="Times New Roman" w:cs="Times New Roman"/>
          <w:i/>
          <w:iCs/>
          <w:sz w:val="24"/>
          <w:szCs w:val="24"/>
          <w:u w:val="single" w:color="232323"/>
        </w:rPr>
        <w:t>V</w:t>
      </w:r>
      <w:r w:rsidR="0087466C" w:rsidRPr="0023388E">
        <w:rPr>
          <w:rFonts w:ascii="Times New Roman" w:hAnsi="Times New Roman" w:cs="Times New Roman"/>
          <w:i/>
          <w:iCs/>
          <w:sz w:val="24"/>
          <w:szCs w:val="24"/>
          <w:u w:val="single" w:color="232323"/>
        </w:rPr>
        <w:t>.N</w:t>
      </w:r>
      <w:r w:rsidRPr="0023388E">
        <w:rPr>
          <w:rFonts w:ascii="Times New Roman" w:hAnsi="Times New Roman" w:cs="Times New Roman"/>
          <w:i/>
          <w:iCs/>
          <w:sz w:val="24"/>
          <w:szCs w:val="24"/>
          <w:u w:val="single" w:color="232323"/>
        </w:rPr>
        <w:t>:</w:t>
      </w:r>
      <w:r w:rsidR="0087466C" w:rsidRPr="0023388E">
        <w:rPr>
          <w:rFonts w:ascii="Times New Roman" w:hAnsi="Times New Roman" w:cs="Times New Roman"/>
          <w:i/>
          <w:iCs/>
          <w:sz w:val="24"/>
          <w:szCs w:val="24"/>
        </w:rPr>
        <w:t xml:space="preserve">  </w:t>
      </w:r>
      <w:r w:rsidR="00E6767F" w:rsidRPr="0023388E">
        <w:rPr>
          <w:rFonts w:ascii="Times New Roman" w:hAnsi="Times New Roman" w:cs="Times New Roman"/>
          <w:i/>
          <w:iCs/>
          <w:sz w:val="24"/>
          <w:szCs w:val="24"/>
        </w:rPr>
        <w:t>Videti takođe</w:t>
      </w:r>
      <w:r w:rsidRPr="0023388E">
        <w:rPr>
          <w:rFonts w:ascii="Times New Roman" w:hAnsi="Times New Roman" w:cs="Times New Roman"/>
          <w:i/>
          <w:iCs/>
          <w:sz w:val="24"/>
          <w:szCs w:val="24"/>
        </w:rPr>
        <w:t xml:space="preserve"> „brzine digitalni prenos</w:t>
      </w:r>
      <w:r w:rsidRPr="0023388E">
        <w:rPr>
          <w:rFonts w:ascii="Times New Roman" w:hAnsi="Times New Roman" w:cs="Times New Roman"/>
          <w:i/>
          <w:sz w:val="24"/>
          <w:szCs w:val="24"/>
        </w:rPr>
        <w:t>“.</w:t>
      </w:r>
    </w:p>
    <w:p w:rsidR="0087466C" w:rsidRPr="0023388E" w:rsidRDefault="0087466C" w:rsidP="00B910F5">
      <w:pPr>
        <w:spacing w:before="1"/>
        <w:ind w:left="167"/>
        <w:rPr>
          <w:rFonts w:ascii="Times New Roman" w:hAnsi="Times New Roman" w:cs="Times New Roman"/>
          <w:sz w:val="24"/>
          <w:szCs w:val="24"/>
        </w:rPr>
      </w:pPr>
    </w:p>
    <w:p w:rsidR="00AB7BEB" w:rsidRPr="0023388E" w:rsidRDefault="00AB7BEB" w:rsidP="00B910F5">
      <w:pPr>
        <w:spacing w:before="1"/>
        <w:ind w:left="167"/>
        <w:rPr>
          <w:rFonts w:ascii="Times New Roman" w:hAnsi="Times New Roman" w:cs="Times New Roman"/>
          <w:sz w:val="24"/>
          <w:szCs w:val="24"/>
        </w:rPr>
      </w:pPr>
      <w:r w:rsidRPr="0023388E">
        <w:rPr>
          <w:rFonts w:ascii="Times New Roman" w:hAnsi="Times New Roman" w:cs="Times New Roman"/>
          <w:sz w:val="24"/>
          <w:szCs w:val="24"/>
        </w:rPr>
        <w:t>"Predivo" (1.) je snop "monofilamenata" koji su obično približno paralelni.</w:t>
      </w:r>
    </w:p>
    <w:p w:rsidR="00AB7BEB" w:rsidRPr="0023388E" w:rsidRDefault="00AB7BEB" w:rsidP="00B910F5">
      <w:pPr>
        <w:pStyle w:val="BodyText"/>
        <w:spacing w:before="99"/>
        <w:rPr>
          <w:rFonts w:ascii="Times New Roman" w:hAnsi="Times New Roman" w:cs="Times New Roman"/>
          <w:sz w:val="24"/>
          <w:szCs w:val="24"/>
        </w:rPr>
      </w:pPr>
    </w:p>
    <w:p w:rsidR="00AB7BEB" w:rsidRPr="0023388E" w:rsidRDefault="00AB7BEB" w:rsidP="002B50EA">
      <w:pPr>
        <w:spacing w:line="244" w:lineRule="auto"/>
        <w:ind w:left="159" w:right="204" w:firstLine="7"/>
        <w:jc w:val="both"/>
        <w:rPr>
          <w:rFonts w:ascii="Times New Roman" w:hAnsi="Times New Roman" w:cs="Times New Roman"/>
          <w:sz w:val="24"/>
          <w:szCs w:val="24"/>
        </w:rPr>
      </w:pPr>
      <w:r w:rsidRPr="0023388E">
        <w:rPr>
          <w:rFonts w:ascii="Times New Roman" w:hAnsi="Times New Roman" w:cs="Times New Roman"/>
          <w:sz w:val="24"/>
          <w:szCs w:val="24"/>
        </w:rPr>
        <w:t>„Toksini“ (1., 2.) označavaju toksine u obliku ciljano izolovanih preparata ili smeša, bez obzira na to kako su proizvedeni, osim toksina koji su prisutni kao zagađivači drugih materijala kao što su patološki uzorci, usevi, hrana ili semena "mikroorganizama".</w:t>
      </w:r>
    </w:p>
    <w:p w:rsidR="0087466C" w:rsidRPr="0023388E" w:rsidRDefault="0087466C" w:rsidP="00B910F5">
      <w:pPr>
        <w:spacing w:line="247" w:lineRule="auto"/>
        <w:ind w:left="165" w:right="114"/>
        <w:rPr>
          <w:rFonts w:ascii="Times New Roman" w:hAnsi="Times New Roman" w:cs="Times New Roman"/>
          <w:sz w:val="24"/>
          <w:szCs w:val="24"/>
        </w:rPr>
      </w:pPr>
    </w:p>
    <w:p w:rsidR="00AB7BEB" w:rsidRPr="0023388E" w:rsidRDefault="00AB7BEB" w:rsidP="002B50EA">
      <w:pPr>
        <w:spacing w:line="247" w:lineRule="auto"/>
        <w:ind w:left="165" w:right="114"/>
        <w:jc w:val="both"/>
        <w:rPr>
          <w:rFonts w:ascii="Times New Roman" w:hAnsi="Times New Roman" w:cs="Times New Roman"/>
          <w:sz w:val="24"/>
          <w:szCs w:val="24"/>
        </w:rPr>
      </w:pPr>
      <w:r w:rsidRPr="0023388E">
        <w:rPr>
          <w:rFonts w:ascii="Times New Roman" w:hAnsi="Times New Roman" w:cs="Times New Roman"/>
          <w:sz w:val="24"/>
          <w:szCs w:val="24"/>
        </w:rPr>
        <w:t>"Podesivost" (6.) označava sposobnost "lasera" da proizvodi kontinuirani izlaz na svim talasnim dužinama u opsegu od nekoliko "laserskih" prelaza. „Laser“ sa linijama koje se mogu birati proizvodi odvojene talasne dužine unutar jednog „laserskog“ prelaza i ne smatra se „podesivim“.</w:t>
      </w:r>
    </w:p>
    <w:p w:rsidR="00AB7BEB" w:rsidRPr="0023388E" w:rsidRDefault="00AB7BEB" w:rsidP="00B910F5">
      <w:pPr>
        <w:spacing w:line="247" w:lineRule="auto"/>
        <w:rPr>
          <w:rFonts w:ascii="Times New Roman" w:hAnsi="Times New Roman" w:cs="Times New Roman"/>
          <w:sz w:val="24"/>
          <w:szCs w:val="24"/>
        </w:rPr>
        <w:sectPr w:rsidR="00AB7BEB" w:rsidRPr="0023388E" w:rsidSect="00AB7BEB">
          <w:pgSz w:w="11910" w:h="16840"/>
          <w:pgMar w:top="1260" w:right="1240" w:bottom="280" w:left="1200" w:header="979" w:footer="0" w:gutter="0"/>
          <w:cols w:space="720"/>
        </w:sectPr>
      </w:pPr>
    </w:p>
    <w:p w:rsidR="00AB7BEB" w:rsidRPr="0023388E" w:rsidRDefault="00AB7BEB" w:rsidP="00B910F5">
      <w:pPr>
        <w:pStyle w:val="BodyText"/>
        <w:spacing w:before="226"/>
        <w:rPr>
          <w:rFonts w:ascii="Times New Roman" w:hAnsi="Times New Roman" w:cs="Times New Roman"/>
          <w:sz w:val="24"/>
          <w:szCs w:val="24"/>
        </w:rPr>
      </w:pPr>
    </w:p>
    <w:p w:rsidR="00AB7BEB" w:rsidRPr="0023388E" w:rsidRDefault="00AB7BEB" w:rsidP="00B910F5">
      <w:pPr>
        <w:spacing w:line="249" w:lineRule="auto"/>
        <w:ind w:left="164" w:right="152"/>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(2.) znači manje od vrednosti R 1 i R i (napred i unazad), kako je definisano u 3.21. u ISO normi 2 30-2:2014 ili nacionalnim ekvivalentima za pojedinačnu osovinu alatne mašine.</w:t>
      </w:r>
    </w:p>
    <w:p w:rsidR="00AB7BEB" w:rsidRPr="0023388E" w:rsidRDefault="00AB7BEB" w:rsidP="00B910F5">
      <w:pPr>
        <w:pStyle w:val="BodyText"/>
        <w:spacing w:before="101"/>
        <w:rPr>
          <w:rFonts w:ascii="Times New Roman" w:hAnsi="Times New Roman" w:cs="Times New Roman"/>
          <w:sz w:val="24"/>
          <w:szCs w:val="24"/>
          <w:lang w:val="en-US"/>
        </w:rPr>
      </w:pPr>
    </w:p>
    <w:p w:rsidR="00AB7BEB" w:rsidRPr="0023388E" w:rsidRDefault="00AB7BEB" w:rsidP="002B50EA">
      <w:pPr>
        <w:spacing w:line="247" w:lineRule="auto"/>
        <w:ind w:left="166" w:hanging="1"/>
        <w:jc w:val="both"/>
        <w:rPr>
          <w:rFonts w:ascii="Times New Roman" w:hAnsi="Times New Roman" w:cs="Times New Roman"/>
          <w:sz w:val="24"/>
          <w:szCs w:val="24"/>
        </w:rPr>
      </w:pPr>
      <w:r w:rsidRPr="0023388E">
        <w:rPr>
          <w:rFonts w:ascii="Times New Roman" w:hAnsi="Times New Roman" w:cs="Times New Roman"/>
          <w:sz w:val="24"/>
          <w:szCs w:val="24"/>
        </w:rPr>
        <w:t>„Bespilotna letelica“ („UAV“) (9) označava svaki vazduhoplov sposoban da poleti i održi kontrolisan let i navigaciju bez prisustva ljudi u njemu.</w:t>
      </w:r>
    </w:p>
    <w:p w:rsidR="00AB7BEB" w:rsidRPr="0023388E" w:rsidRDefault="00AB7BEB" w:rsidP="00B910F5">
      <w:pPr>
        <w:pStyle w:val="BodyText"/>
        <w:spacing w:before="102"/>
        <w:rPr>
          <w:rFonts w:ascii="Times New Roman" w:hAnsi="Times New Roman" w:cs="Times New Roman"/>
          <w:sz w:val="24"/>
          <w:szCs w:val="24"/>
        </w:rPr>
      </w:pPr>
    </w:p>
    <w:p w:rsidR="00AB7BEB" w:rsidRPr="0023388E" w:rsidRDefault="00AB7BEB" w:rsidP="00B910F5">
      <w:pPr>
        <w:spacing w:line="249" w:lineRule="auto"/>
        <w:ind w:left="165" w:hanging="1"/>
        <w:rPr>
          <w:rFonts w:ascii="Times New Roman" w:hAnsi="Times New Roman" w:cs="Times New Roman"/>
          <w:sz w:val="24"/>
          <w:szCs w:val="24"/>
        </w:rPr>
      </w:pPr>
      <w:r w:rsidRPr="0023388E">
        <w:rPr>
          <w:rFonts w:ascii="Times New Roman" w:hAnsi="Times New Roman" w:cs="Times New Roman"/>
          <w:sz w:val="24"/>
          <w:szCs w:val="24"/>
        </w:rPr>
        <w:t>„Uranijum obogaćen izotopima 2 35 ili 23 3“ (0.) označava uranijum koji sadrži izotope 2 35 ili 2 3 3, ili oboje, u takvoj količini da je odnos viška zbira ovih izotopa i izotopa 238 veći od odnosa izotopa 235 i izotopa 2 38 koji se javlja u prirodi (odnos izotopa 0,71 %).</w:t>
      </w:r>
    </w:p>
    <w:p w:rsidR="00AB7BEB" w:rsidRPr="0023388E" w:rsidRDefault="00AB7BEB" w:rsidP="00B910F5">
      <w:pPr>
        <w:pStyle w:val="BodyText"/>
        <w:spacing w:before="101"/>
        <w:rPr>
          <w:rFonts w:ascii="Times New Roman" w:hAnsi="Times New Roman" w:cs="Times New Roman"/>
          <w:sz w:val="24"/>
          <w:szCs w:val="24"/>
        </w:rPr>
      </w:pPr>
    </w:p>
    <w:p w:rsidR="00AB7BEB" w:rsidRPr="0023388E" w:rsidRDefault="00AB7BEB" w:rsidP="00B910F5">
      <w:pPr>
        <w:spacing w:line="247" w:lineRule="auto"/>
        <w:ind w:left="164"/>
        <w:rPr>
          <w:rFonts w:ascii="Times New Roman" w:hAnsi="Times New Roman" w:cs="Times New Roman"/>
          <w:sz w:val="24"/>
          <w:szCs w:val="24"/>
        </w:rPr>
      </w:pPr>
      <w:r w:rsidRPr="0023388E">
        <w:rPr>
          <w:rFonts w:ascii="Times New Roman" w:hAnsi="Times New Roman" w:cs="Times New Roman"/>
          <w:sz w:val="24"/>
          <w:szCs w:val="24"/>
        </w:rPr>
        <w:t>„Upotreba“ (NTO, NNT, sve kategorije) znači korišćenje, instalaciju (uključujući instalaciju na licu mesta), održavanje (proveru), popravku, remont i restauraciju.</w:t>
      </w:r>
    </w:p>
    <w:p w:rsidR="00AB7BEB" w:rsidRPr="0023388E" w:rsidRDefault="00AB7BEB" w:rsidP="00B910F5">
      <w:pPr>
        <w:pStyle w:val="BodyText"/>
        <w:spacing w:before="107"/>
        <w:rPr>
          <w:rFonts w:ascii="Times New Roman" w:hAnsi="Times New Roman" w:cs="Times New Roman"/>
          <w:sz w:val="24"/>
          <w:szCs w:val="24"/>
        </w:rPr>
      </w:pPr>
    </w:p>
    <w:p w:rsidR="00AB7BEB" w:rsidRPr="0023388E" w:rsidRDefault="00AB7BEB" w:rsidP="002B50EA">
      <w:pPr>
        <w:spacing w:before="1"/>
        <w:ind w:left="165"/>
        <w:rPr>
          <w:rFonts w:ascii="Times New Roman" w:hAnsi="Times New Roman" w:cs="Times New Roman"/>
          <w:sz w:val="24"/>
          <w:szCs w:val="24"/>
        </w:rPr>
      </w:pPr>
      <w:r w:rsidRPr="0023388E">
        <w:rPr>
          <w:rFonts w:ascii="Times New Roman" w:hAnsi="Times New Roman" w:cs="Times New Roman"/>
          <w:sz w:val="24"/>
          <w:szCs w:val="24"/>
        </w:rPr>
        <w:t>„Mogućnost korisničkog programiranja“ (6.) označava mogućnost koju korisnik ubacuje, menja ili zamenjuje</w:t>
      </w:r>
      <w:r w:rsidR="00513AF4" w:rsidRPr="0023388E">
        <w:rPr>
          <w:rFonts w:ascii="Times New Roman" w:hAnsi="Times New Roman" w:cs="Times New Roman"/>
          <w:sz w:val="24"/>
          <w:szCs w:val="24"/>
        </w:rPr>
        <w:t xml:space="preserve"> </w:t>
      </w:r>
      <w:r w:rsidRPr="0023388E">
        <w:rPr>
          <w:rFonts w:ascii="Times New Roman" w:hAnsi="Times New Roman" w:cs="Times New Roman"/>
          <w:sz w:val="24"/>
          <w:szCs w:val="24"/>
        </w:rPr>
        <w:t>"programe" na način koji nije:</w:t>
      </w:r>
    </w:p>
    <w:p w:rsidR="00AB7BEB" w:rsidRPr="0023388E" w:rsidRDefault="00AB7BEB" w:rsidP="00B910F5">
      <w:pPr>
        <w:pStyle w:val="BodyText"/>
        <w:spacing w:before="109"/>
        <w:rPr>
          <w:rFonts w:ascii="Times New Roman" w:hAnsi="Times New Roman" w:cs="Times New Roman"/>
          <w:sz w:val="24"/>
          <w:szCs w:val="24"/>
        </w:rPr>
      </w:pPr>
    </w:p>
    <w:p w:rsidR="00AB7BEB" w:rsidRPr="0023388E" w:rsidRDefault="00AB7BEB" w:rsidP="00043DF6">
      <w:pPr>
        <w:pStyle w:val="ListParagraph"/>
        <w:numPr>
          <w:ilvl w:val="0"/>
          <w:numId w:val="289"/>
        </w:numPr>
        <w:tabs>
          <w:tab w:val="left" w:pos="701"/>
        </w:tabs>
        <w:spacing w:before="0"/>
        <w:rPr>
          <w:rFonts w:ascii="Times New Roman" w:hAnsi="Times New Roman" w:cs="Times New Roman"/>
          <w:sz w:val="24"/>
          <w:szCs w:val="24"/>
        </w:rPr>
      </w:pPr>
      <w:r w:rsidRPr="0023388E">
        <w:rPr>
          <w:rFonts w:ascii="Times New Roman" w:hAnsi="Times New Roman" w:cs="Times New Roman"/>
          <w:sz w:val="24"/>
          <w:szCs w:val="24"/>
        </w:rPr>
        <w:t>fizička izmena ožičenja ili interkonekcija; ili</w:t>
      </w:r>
    </w:p>
    <w:p w:rsidR="0087466C" w:rsidRPr="0023388E" w:rsidRDefault="0087466C" w:rsidP="0087466C">
      <w:pPr>
        <w:tabs>
          <w:tab w:val="left" w:pos="701"/>
        </w:tabs>
        <w:ind w:left="164"/>
        <w:rPr>
          <w:rFonts w:ascii="Times New Roman" w:hAnsi="Times New Roman" w:cs="Times New Roman"/>
          <w:sz w:val="24"/>
          <w:szCs w:val="24"/>
        </w:rPr>
      </w:pPr>
    </w:p>
    <w:p w:rsidR="00AB7BEB" w:rsidRPr="0023388E" w:rsidRDefault="00AB7BEB" w:rsidP="00043DF6">
      <w:pPr>
        <w:pStyle w:val="ListParagraph"/>
        <w:numPr>
          <w:ilvl w:val="0"/>
          <w:numId w:val="289"/>
        </w:numPr>
        <w:tabs>
          <w:tab w:val="left" w:pos="706"/>
        </w:tabs>
        <w:spacing w:before="0"/>
        <w:ind w:left="706" w:hanging="542"/>
        <w:rPr>
          <w:rFonts w:ascii="Times New Roman" w:hAnsi="Times New Roman" w:cs="Times New Roman"/>
          <w:sz w:val="24"/>
          <w:szCs w:val="24"/>
        </w:rPr>
      </w:pPr>
      <w:r w:rsidRPr="0023388E">
        <w:rPr>
          <w:rFonts w:ascii="Times New Roman" w:hAnsi="Times New Roman" w:cs="Times New Roman"/>
          <w:sz w:val="24"/>
          <w:szCs w:val="24"/>
        </w:rPr>
        <w:t>postavljanje kontrolnih funkcija uključujući unos parametara.</w:t>
      </w:r>
    </w:p>
    <w:p w:rsidR="00AB7BEB" w:rsidRPr="0023388E" w:rsidRDefault="00AB7BEB" w:rsidP="00B910F5">
      <w:pPr>
        <w:pStyle w:val="BodyText"/>
        <w:spacing w:before="224"/>
        <w:rPr>
          <w:rFonts w:ascii="Times New Roman" w:hAnsi="Times New Roman" w:cs="Times New Roman"/>
          <w:sz w:val="24"/>
          <w:szCs w:val="24"/>
        </w:rPr>
      </w:pPr>
    </w:p>
    <w:p w:rsidR="00AB7BEB" w:rsidRPr="0023388E" w:rsidRDefault="00AB7BEB" w:rsidP="002B50EA">
      <w:pPr>
        <w:spacing w:line="249" w:lineRule="auto"/>
        <w:ind w:left="166" w:right="114" w:hanging="1"/>
        <w:jc w:val="both"/>
        <w:rPr>
          <w:rFonts w:ascii="Times New Roman" w:hAnsi="Times New Roman" w:cs="Times New Roman"/>
          <w:sz w:val="24"/>
          <w:szCs w:val="24"/>
        </w:rPr>
      </w:pPr>
      <w:r w:rsidRPr="0023388E">
        <w:rPr>
          <w:rFonts w:ascii="Times New Roman" w:hAnsi="Times New Roman" w:cs="Times New Roman"/>
          <w:sz w:val="24"/>
          <w:szCs w:val="24"/>
        </w:rPr>
        <w:t>„Vakcina“ (1.) je medicinski proizvod u farmaceutskoj formulaciji koji je licenciran ili odobren za prodaju na tržištu ili odobren za klinička ispitivanja od strane regulatornih organa bilo koje zemlje koja ga je proizvela ili u kojoj se koristi, a koji ima za cilj da stimuliše zaštitni imuni odgovor kod ljudi ili životinja kako bi se sprečila bolest kod onih na koje se primenjuje.</w:t>
      </w:r>
    </w:p>
    <w:p w:rsidR="00AB7BEB" w:rsidRPr="0023388E" w:rsidRDefault="00AB7BEB" w:rsidP="00B910F5">
      <w:pPr>
        <w:pStyle w:val="BodyText"/>
        <w:spacing w:before="99"/>
        <w:rPr>
          <w:rFonts w:ascii="Times New Roman" w:hAnsi="Times New Roman" w:cs="Times New Roman"/>
          <w:sz w:val="24"/>
          <w:szCs w:val="24"/>
        </w:rPr>
      </w:pPr>
    </w:p>
    <w:p w:rsidR="00AB7BEB" w:rsidRPr="0023388E" w:rsidRDefault="00AB7BEB" w:rsidP="002B50EA">
      <w:pPr>
        <w:spacing w:before="1" w:line="249" w:lineRule="auto"/>
        <w:ind w:left="164" w:right="114"/>
        <w:jc w:val="both"/>
        <w:rPr>
          <w:rFonts w:ascii="Times New Roman" w:hAnsi="Times New Roman" w:cs="Times New Roman"/>
          <w:sz w:val="24"/>
          <w:szCs w:val="24"/>
        </w:rPr>
      </w:pPr>
      <w:r w:rsidRPr="0023388E">
        <w:rPr>
          <w:rFonts w:ascii="Times New Roman" w:hAnsi="Times New Roman" w:cs="Times New Roman"/>
          <w:sz w:val="24"/>
          <w:szCs w:val="24"/>
        </w:rPr>
        <w:t>„Vakumski elektronski uređaji“ (3.) označavaju elektronske uređaje koji se zasnivaju na interakciji elektronskog snopa sa elektromagnetnim talasom koji se širi u vakuumskom sklopu ili je u interakciji sa radiofrekventnim rezonatorima. „Vakumski elektronski uređaji“ obuhvataju klistrone, putujuće talasne cevi i njihove derivate.</w:t>
      </w:r>
    </w:p>
    <w:p w:rsidR="00AB7BEB" w:rsidRPr="0023388E" w:rsidRDefault="00AB7BEB" w:rsidP="00B910F5">
      <w:pPr>
        <w:pStyle w:val="BodyText"/>
        <w:spacing w:before="99"/>
        <w:rPr>
          <w:rFonts w:ascii="Times New Roman" w:hAnsi="Times New Roman" w:cs="Times New Roman"/>
          <w:sz w:val="24"/>
          <w:szCs w:val="24"/>
        </w:rPr>
      </w:pPr>
    </w:p>
    <w:p w:rsidR="00AB7BEB" w:rsidRPr="0023388E" w:rsidRDefault="00AB7BEB" w:rsidP="005314FB">
      <w:pPr>
        <w:spacing w:line="247" w:lineRule="auto"/>
        <w:ind w:left="164"/>
        <w:jc w:val="both"/>
        <w:rPr>
          <w:rFonts w:ascii="Times New Roman" w:hAnsi="Times New Roman" w:cs="Times New Roman"/>
          <w:sz w:val="24"/>
          <w:szCs w:val="24"/>
        </w:rPr>
      </w:pPr>
      <w:r w:rsidRPr="0023388E">
        <w:rPr>
          <w:rFonts w:ascii="Times New Roman" w:hAnsi="Times New Roman" w:cs="Times New Roman"/>
          <w:sz w:val="24"/>
          <w:szCs w:val="24"/>
        </w:rPr>
        <w:t>„Otkrivanje ranjivosti“ (4.) označava proces utvrđivanja ranjivosti, izveštavanja ili obaveštavanja o tome ili analiziranja ranjivosti sa pojedincima ili organizatorima odgovornim za implementaciju ili koordinaciju rešavanja ranjivosti.</w:t>
      </w:r>
    </w:p>
    <w:p w:rsidR="005314FB" w:rsidRPr="0023388E" w:rsidRDefault="005314FB" w:rsidP="005314FB">
      <w:pPr>
        <w:spacing w:line="247" w:lineRule="auto"/>
        <w:ind w:left="164"/>
        <w:jc w:val="both"/>
        <w:rPr>
          <w:rFonts w:ascii="Times New Roman" w:hAnsi="Times New Roman" w:cs="Times New Roman"/>
          <w:sz w:val="24"/>
          <w:szCs w:val="24"/>
        </w:rPr>
      </w:pPr>
    </w:p>
    <w:p w:rsidR="005314FB" w:rsidRPr="0023388E" w:rsidRDefault="002550ED" w:rsidP="002B50EA">
      <w:pPr>
        <w:spacing w:line="247" w:lineRule="auto"/>
        <w:ind w:left="164"/>
        <w:jc w:val="both"/>
        <w:rPr>
          <w:rFonts w:ascii="Times New Roman" w:hAnsi="Times New Roman" w:cs="Times New Roman"/>
          <w:sz w:val="24"/>
          <w:szCs w:val="24"/>
        </w:rPr>
      </w:pPr>
      <w:r w:rsidRPr="0023388E">
        <w:rPr>
          <w:rFonts w:ascii="Times New Roman" w:hAnsi="Times New Roman" w:cs="Times New Roman"/>
          <w:sz w:val="24"/>
          <w:szCs w:val="24"/>
        </w:rPr>
        <w:t>„Efikasnost utičnice” (6) označava odnos izlazne snage lasera (ili prosečne izlazne snage) prema ukupnoj električnoj ulaznoj snazi potrebnoj za rad lasera, uključujući napajanje/kondicioniranje i termalno kondicioniranje/izmenjivač toplote.</w:t>
      </w:r>
    </w:p>
    <w:p w:rsidR="00AB7BEB" w:rsidRPr="0023388E" w:rsidRDefault="00AB7BEB" w:rsidP="00B910F5">
      <w:pPr>
        <w:pStyle w:val="BodyText"/>
        <w:spacing w:before="108"/>
        <w:rPr>
          <w:rFonts w:ascii="Times New Roman" w:hAnsi="Times New Roman" w:cs="Times New Roman"/>
          <w:sz w:val="24"/>
          <w:szCs w:val="24"/>
        </w:rPr>
      </w:pPr>
    </w:p>
    <w:p w:rsidR="00AB7BEB" w:rsidRPr="0023388E" w:rsidRDefault="00AB7BEB" w:rsidP="00B910F5">
      <w:pPr>
        <w:spacing w:before="1"/>
        <w:ind w:left="165"/>
        <w:rPr>
          <w:rFonts w:ascii="Times New Roman" w:hAnsi="Times New Roman" w:cs="Times New Roman"/>
          <w:sz w:val="24"/>
          <w:szCs w:val="24"/>
        </w:rPr>
      </w:pPr>
      <w:r w:rsidRPr="0023388E">
        <w:rPr>
          <w:rFonts w:ascii="Times New Roman" w:hAnsi="Times New Roman" w:cs="Times New Roman"/>
          <w:sz w:val="24"/>
          <w:szCs w:val="24"/>
        </w:rPr>
        <w:t>„Pređa” (1.) je snop upredenih „pramenova”.</w:t>
      </w:r>
    </w:p>
    <w:p w:rsidR="006B02E9" w:rsidRPr="0023388E" w:rsidRDefault="005314FB" w:rsidP="00B910F5">
      <w:pPr>
        <w:tabs>
          <w:tab w:val="left" w:pos="1917"/>
        </w:tabs>
        <w:ind w:left="162"/>
        <w:rPr>
          <w:rFonts w:ascii="Times New Roman" w:hAnsi="Times New Roman" w:cs="Times New Roman"/>
          <w:i/>
          <w:sz w:val="24"/>
          <w:szCs w:val="24"/>
        </w:rPr>
      </w:pPr>
      <w:r w:rsidRPr="0023388E">
        <w:rPr>
          <w:rFonts w:ascii="Times New Roman" w:hAnsi="Times New Roman" w:cs="Times New Roman"/>
          <w:i/>
          <w:sz w:val="24"/>
          <w:szCs w:val="24"/>
          <w:u w:color="131313"/>
        </w:rPr>
        <w:t xml:space="preserve">             </w:t>
      </w:r>
      <w:r w:rsidR="00AB7BEB" w:rsidRPr="0023388E">
        <w:rPr>
          <w:rFonts w:ascii="Times New Roman" w:hAnsi="Times New Roman" w:cs="Times New Roman"/>
          <w:i/>
          <w:sz w:val="24"/>
          <w:szCs w:val="24"/>
          <w:u w:val="single" w:color="131313"/>
        </w:rPr>
        <w:t>V</w:t>
      </w:r>
      <w:r w:rsidR="0087466C" w:rsidRPr="0023388E">
        <w:rPr>
          <w:rFonts w:ascii="Times New Roman" w:hAnsi="Times New Roman" w:cs="Times New Roman"/>
          <w:i/>
          <w:sz w:val="24"/>
          <w:szCs w:val="24"/>
          <w:u w:val="single" w:color="131313"/>
        </w:rPr>
        <w:t>.N</w:t>
      </w:r>
      <w:r w:rsidR="00AB7BEB" w:rsidRPr="0023388E">
        <w:rPr>
          <w:rFonts w:ascii="Times New Roman" w:hAnsi="Times New Roman" w:cs="Times New Roman"/>
          <w:i/>
          <w:sz w:val="24"/>
          <w:szCs w:val="24"/>
          <w:u w:val="single" w:color="131313"/>
        </w:rPr>
        <w:t>:</w:t>
      </w:r>
      <w:r w:rsidR="0087466C"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"Pramen" je snop "monofilamenata" (obično više od 200) obično urećenih</w:t>
      </w:r>
      <w:r w:rsidRPr="0023388E">
        <w:rPr>
          <w:rFonts w:ascii="Times New Roman" w:hAnsi="Times New Roman" w:cs="Times New Roman"/>
          <w:i/>
          <w:sz w:val="24"/>
          <w:szCs w:val="24"/>
        </w:rPr>
        <w:t xml:space="preserve"> </w:t>
      </w:r>
    </w:p>
    <w:p w:rsidR="00AB7BEB" w:rsidRPr="0023388E" w:rsidRDefault="006B02E9" w:rsidP="00B910F5">
      <w:pPr>
        <w:tabs>
          <w:tab w:val="left" w:pos="1917"/>
        </w:tabs>
        <w:ind w:left="162"/>
        <w:rPr>
          <w:rFonts w:ascii="Times New Roman" w:hAnsi="Times New Roman" w:cs="Times New Roman"/>
          <w:i/>
          <w:sz w:val="24"/>
          <w:szCs w:val="24"/>
        </w:rPr>
      </w:pPr>
      <w:r w:rsidRPr="0023388E">
        <w:rPr>
          <w:rFonts w:ascii="Times New Roman" w:hAnsi="Times New Roman" w:cs="Times New Roman"/>
          <w:i/>
          <w:sz w:val="24"/>
          <w:szCs w:val="24"/>
          <w:u w:color="131313"/>
        </w:rPr>
        <w:t xml:space="preserve">                       </w:t>
      </w:r>
      <w:r w:rsidR="00AB7BEB" w:rsidRPr="0023388E">
        <w:rPr>
          <w:rFonts w:ascii="Times New Roman" w:hAnsi="Times New Roman" w:cs="Times New Roman"/>
          <w:i/>
          <w:sz w:val="24"/>
          <w:szCs w:val="24"/>
        </w:rPr>
        <w:t>paralelno.</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60" w:right="1240" w:bottom="280" w:left="1200" w:header="979" w:footer="0" w:gutter="0"/>
          <w:cols w:space="720"/>
        </w:sectPr>
      </w:pPr>
    </w:p>
    <w:p w:rsidR="00AB7BEB" w:rsidRPr="0023388E" w:rsidRDefault="00AB7BEB" w:rsidP="00B910F5">
      <w:pPr>
        <w:pStyle w:val="BodyText"/>
        <w:spacing w:before="36"/>
        <w:rPr>
          <w:rFonts w:ascii="Times New Roman" w:hAnsi="Times New Roman" w:cs="Times New Roman"/>
          <w:i/>
          <w:sz w:val="24"/>
          <w:szCs w:val="24"/>
        </w:rPr>
      </w:pPr>
    </w:p>
    <w:p w:rsidR="0031170E" w:rsidRPr="0023388E" w:rsidRDefault="00AB7BEB" w:rsidP="0031170E">
      <w:pPr>
        <w:pStyle w:val="Heading2"/>
        <w:spacing w:before="1" w:line="424" w:lineRule="auto"/>
        <w:ind w:right="823" w:firstLine="3809"/>
        <w:rPr>
          <w:rFonts w:ascii="Times New Roman" w:hAnsi="Times New Roman" w:cs="Times New Roman"/>
          <w:sz w:val="24"/>
          <w:szCs w:val="24"/>
        </w:rPr>
      </w:pPr>
      <w:r w:rsidRPr="0023388E">
        <w:rPr>
          <w:rFonts w:ascii="Times New Roman" w:hAnsi="Times New Roman" w:cs="Times New Roman"/>
          <w:sz w:val="24"/>
          <w:szCs w:val="24"/>
        </w:rPr>
        <w:t xml:space="preserve">DEO II. </w:t>
      </w:r>
      <w:r w:rsidR="0031170E" w:rsidRPr="0023388E">
        <w:rPr>
          <w:rFonts w:ascii="Times New Roman" w:hAnsi="Times New Roman" w:cs="Times New Roman"/>
          <w:sz w:val="24"/>
          <w:szCs w:val="24"/>
        </w:rPr>
        <w:t>-</w:t>
      </w:r>
      <w:r w:rsidRPr="0023388E">
        <w:rPr>
          <w:rFonts w:ascii="Times New Roman" w:hAnsi="Times New Roman" w:cs="Times New Roman"/>
          <w:sz w:val="24"/>
          <w:szCs w:val="24"/>
        </w:rPr>
        <w:t xml:space="preserve"> Kategorija 0 </w:t>
      </w:r>
    </w:p>
    <w:p w:rsidR="00AB7BEB" w:rsidRPr="0023388E" w:rsidRDefault="00AB7BEB" w:rsidP="002B50EA">
      <w:pPr>
        <w:pStyle w:val="Heading2"/>
        <w:spacing w:before="1" w:line="424" w:lineRule="auto"/>
        <w:ind w:right="823"/>
        <w:rPr>
          <w:rFonts w:ascii="Times New Roman" w:hAnsi="Times New Roman" w:cs="Times New Roman"/>
          <w:sz w:val="24"/>
          <w:szCs w:val="24"/>
        </w:rPr>
      </w:pPr>
      <w:r w:rsidRPr="0023388E">
        <w:rPr>
          <w:rFonts w:ascii="Times New Roman" w:hAnsi="Times New Roman" w:cs="Times New Roman"/>
          <w:sz w:val="24"/>
          <w:szCs w:val="24"/>
        </w:rPr>
        <w:t xml:space="preserve">KATEGORIJA 0. </w:t>
      </w:r>
      <w:r w:rsidR="0031170E" w:rsidRPr="0023388E">
        <w:rPr>
          <w:rFonts w:ascii="Times New Roman" w:hAnsi="Times New Roman" w:cs="Times New Roman"/>
          <w:sz w:val="24"/>
          <w:szCs w:val="24"/>
        </w:rPr>
        <w:t>-</w:t>
      </w:r>
      <w:r w:rsidRPr="0023388E">
        <w:rPr>
          <w:rFonts w:ascii="Times New Roman" w:hAnsi="Times New Roman" w:cs="Times New Roman"/>
          <w:sz w:val="24"/>
          <w:szCs w:val="24"/>
        </w:rPr>
        <w:t xml:space="preserve"> NUKLEARNI MATERIJALI,</w:t>
      </w:r>
      <w:r w:rsidR="0031170E" w:rsidRPr="0023388E">
        <w:rPr>
          <w:rFonts w:ascii="Times New Roman" w:hAnsi="Times New Roman" w:cs="Times New Roman"/>
          <w:sz w:val="24"/>
          <w:szCs w:val="24"/>
        </w:rPr>
        <w:t xml:space="preserve"> </w:t>
      </w:r>
      <w:r w:rsidRPr="0023388E">
        <w:rPr>
          <w:rFonts w:ascii="Times New Roman" w:hAnsi="Times New Roman" w:cs="Times New Roman"/>
          <w:sz w:val="24"/>
          <w:szCs w:val="24"/>
        </w:rPr>
        <w:t>POSTROJEN</w:t>
      </w:r>
      <w:r w:rsidR="0031170E" w:rsidRPr="0023388E">
        <w:rPr>
          <w:rFonts w:ascii="Times New Roman" w:hAnsi="Times New Roman" w:cs="Times New Roman"/>
          <w:sz w:val="24"/>
          <w:szCs w:val="24"/>
        </w:rPr>
        <w:t>J</w:t>
      </w:r>
      <w:r w:rsidRPr="0023388E">
        <w:rPr>
          <w:rFonts w:ascii="Times New Roman" w:hAnsi="Times New Roman" w:cs="Times New Roman"/>
          <w:sz w:val="24"/>
          <w:szCs w:val="24"/>
        </w:rPr>
        <w:t>A I OPREMA</w:t>
      </w:r>
    </w:p>
    <w:p w:rsidR="00AB7BEB" w:rsidRPr="0023388E" w:rsidRDefault="00AB7BEB" w:rsidP="00B910F5">
      <w:pPr>
        <w:tabs>
          <w:tab w:val="left" w:pos="1636"/>
        </w:tabs>
        <w:spacing w:line="229" w:lineRule="exact"/>
        <w:ind w:left="160"/>
        <w:rPr>
          <w:rFonts w:ascii="Times New Roman" w:hAnsi="Times New Roman" w:cs="Times New Roman"/>
          <w:b/>
          <w:sz w:val="24"/>
          <w:szCs w:val="24"/>
        </w:rPr>
      </w:pPr>
      <w:r w:rsidRPr="0023388E">
        <w:rPr>
          <w:rFonts w:ascii="Times New Roman" w:hAnsi="Times New Roman" w:cs="Times New Roman"/>
          <w:sz w:val="24"/>
          <w:szCs w:val="24"/>
        </w:rPr>
        <w:t>0A</w:t>
      </w:r>
      <w:r w:rsidRPr="0023388E">
        <w:rPr>
          <w:rFonts w:ascii="Times New Roman" w:hAnsi="Times New Roman" w:cs="Times New Roman"/>
          <w:sz w:val="24"/>
          <w:szCs w:val="24"/>
        </w:rPr>
        <w:tab/>
      </w:r>
      <w:r w:rsidRPr="0023388E">
        <w:rPr>
          <w:rFonts w:ascii="Times New Roman" w:hAnsi="Times New Roman" w:cs="Times New Roman"/>
          <w:b/>
          <w:sz w:val="24"/>
          <w:szCs w:val="24"/>
        </w:rPr>
        <w:t>Sistemi, oprema i komponente</w:t>
      </w:r>
    </w:p>
    <w:p w:rsidR="00AB7BEB" w:rsidRPr="0023388E" w:rsidRDefault="00AB7BEB" w:rsidP="00E6767F">
      <w:pPr>
        <w:pStyle w:val="BodyText"/>
        <w:tabs>
          <w:tab w:val="left" w:pos="1636"/>
        </w:tabs>
        <w:spacing w:before="173"/>
        <w:ind w:left="1440" w:hanging="1280"/>
        <w:rPr>
          <w:rFonts w:ascii="Times New Roman" w:hAnsi="Times New Roman" w:cs="Times New Roman"/>
          <w:sz w:val="24"/>
          <w:szCs w:val="24"/>
        </w:rPr>
      </w:pPr>
      <w:r w:rsidRPr="0023388E">
        <w:rPr>
          <w:rFonts w:ascii="Times New Roman" w:hAnsi="Times New Roman" w:cs="Times New Roman"/>
          <w:sz w:val="24"/>
          <w:szCs w:val="24"/>
        </w:rPr>
        <w:t xml:space="preserve">0A001 </w:t>
      </w:r>
      <w:r w:rsidR="00E6767F" w:rsidRPr="0023388E">
        <w:rPr>
          <w:rFonts w:ascii="Times New Roman" w:hAnsi="Times New Roman" w:cs="Times New Roman"/>
          <w:sz w:val="24"/>
          <w:szCs w:val="24"/>
        </w:rPr>
        <w:tab/>
      </w:r>
      <w:r w:rsidRPr="0023388E">
        <w:rPr>
          <w:rFonts w:ascii="Times New Roman" w:hAnsi="Times New Roman" w:cs="Times New Roman"/>
          <w:sz w:val="24"/>
          <w:szCs w:val="24"/>
        </w:rPr>
        <w:t>"Nuklearni reaktori" i posebno projektovana ili pripremljena oprema i komponente za njih, kao što sledi:</w:t>
      </w:r>
    </w:p>
    <w:p w:rsidR="00AB7BEB" w:rsidRPr="0023388E" w:rsidRDefault="00AB7BEB" w:rsidP="00043DF6">
      <w:pPr>
        <w:pStyle w:val="ListParagraph"/>
        <w:numPr>
          <w:ilvl w:val="1"/>
          <w:numId w:val="289"/>
        </w:numPr>
        <w:tabs>
          <w:tab w:val="left" w:pos="1889"/>
        </w:tabs>
        <w:ind w:left="1889" w:hanging="253"/>
        <w:jc w:val="left"/>
        <w:rPr>
          <w:rFonts w:ascii="Times New Roman" w:hAnsi="Times New Roman" w:cs="Times New Roman"/>
          <w:sz w:val="24"/>
          <w:szCs w:val="24"/>
        </w:rPr>
      </w:pPr>
      <w:r w:rsidRPr="0023388E">
        <w:rPr>
          <w:rFonts w:ascii="Times New Roman" w:hAnsi="Times New Roman" w:cs="Times New Roman"/>
          <w:sz w:val="24"/>
          <w:szCs w:val="24"/>
        </w:rPr>
        <w:t>„nuklearni reaktori“;</w:t>
      </w:r>
    </w:p>
    <w:p w:rsidR="00AB7BEB" w:rsidRPr="0023388E" w:rsidRDefault="00AB7BEB" w:rsidP="00043DF6">
      <w:pPr>
        <w:pStyle w:val="ListParagraph"/>
        <w:numPr>
          <w:ilvl w:val="1"/>
          <w:numId w:val="289"/>
        </w:numPr>
        <w:tabs>
          <w:tab w:val="left" w:pos="1890"/>
        </w:tabs>
        <w:spacing w:before="106" w:line="230" w:lineRule="auto"/>
        <w:ind w:right="118"/>
        <w:jc w:val="left"/>
        <w:rPr>
          <w:rFonts w:ascii="Times New Roman" w:hAnsi="Times New Roman" w:cs="Times New Roman"/>
          <w:sz w:val="24"/>
          <w:szCs w:val="24"/>
        </w:rPr>
      </w:pPr>
      <w:r w:rsidRPr="0023388E">
        <w:rPr>
          <w:rFonts w:ascii="Times New Roman" w:hAnsi="Times New Roman" w:cs="Times New Roman"/>
          <w:sz w:val="24"/>
          <w:szCs w:val="24"/>
        </w:rPr>
        <w:t>metalne posude ili njihove glavne delove pripremljene u radionici, uključujući poklopce posuda pod pritiskom, posebno oblikovane ili pripremljene za smeštaj jezgra "nuklearnog reaktora";</w:t>
      </w:r>
    </w:p>
    <w:p w:rsidR="00AB7BEB" w:rsidRPr="0023388E" w:rsidRDefault="00AB7BEB" w:rsidP="00043DF6">
      <w:pPr>
        <w:pStyle w:val="ListParagraph"/>
        <w:numPr>
          <w:ilvl w:val="1"/>
          <w:numId w:val="289"/>
        </w:numPr>
        <w:tabs>
          <w:tab w:val="left" w:pos="1889"/>
        </w:tabs>
        <w:spacing w:before="98" w:line="218" w:lineRule="exact"/>
        <w:ind w:left="1889" w:hanging="253"/>
        <w:jc w:val="left"/>
        <w:rPr>
          <w:rFonts w:ascii="Times New Roman" w:hAnsi="Times New Roman" w:cs="Times New Roman"/>
          <w:sz w:val="24"/>
          <w:szCs w:val="24"/>
        </w:rPr>
      </w:pPr>
      <w:r w:rsidRPr="0023388E">
        <w:rPr>
          <w:rFonts w:ascii="Times New Roman" w:hAnsi="Times New Roman" w:cs="Times New Roman"/>
          <w:sz w:val="24"/>
          <w:szCs w:val="24"/>
        </w:rPr>
        <w:t>manipulativna oprema posebno oblikovana ili pripremljena za ubacivanje ili uklanjanje goriva u</w:t>
      </w:r>
    </w:p>
    <w:p w:rsidR="00AB7BEB" w:rsidRPr="0023388E" w:rsidRDefault="00AB7BEB" w:rsidP="00B910F5">
      <w:pPr>
        <w:pStyle w:val="BodyText"/>
        <w:spacing w:before="0" w:line="218" w:lineRule="exact"/>
        <w:ind w:left="1890"/>
        <w:rPr>
          <w:rFonts w:ascii="Times New Roman" w:hAnsi="Times New Roman" w:cs="Times New Roman"/>
          <w:sz w:val="24"/>
          <w:szCs w:val="24"/>
        </w:rPr>
      </w:pPr>
      <w:r w:rsidRPr="0023388E">
        <w:rPr>
          <w:rFonts w:ascii="Times New Roman" w:hAnsi="Times New Roman" w:cs="Times New Roman"/>
          <w:sz w:val="24"/>
          <w:szCs w:val="24"/>
        </w:rPr>
        <w:t>„nuklearnom reaktoru“;</w:t>
      </w:r>
    </w:p>
    <w:p w:rsidR="00AB7BEB" w:rsidRPr="0023388E" w:rsidRDefault="00AB7BEB" w:rsidP="00043DF6">
      <w:pPr>
        <w:pStyle w:val="ListParagraph"/>
        <w:numPr>
          <w:ilvl w:val="1"/>
          <w:numId w:val="289"/>
        </w:numPr>
        <w:tabs>
          <w:tab w:val="left" w:pos="189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kontrolne šipke posebno projektovane ili pripremljene za praćenje procesa fisije u "nuklearnom reaktoru", njihove potporne ili viseće strukture, mehanizmi za pogon štapa ili cevi za vođenje štapa;</w:t>
      </w:r>
    </w:p>
    <w:p w:rsidR="00AB7BEB" w:rsidRPr="0023388E" w:rsidRDefault="00AB7BEB" w:rsidP="00043DF6">
      <w:pPr>
        <w:pStyle w:val="ListParagraph"/>
        <w:numPr>
          <w:ilvl w:val="1"/>
          <w:numId w:val="289"/>
        </w:numPr>
        <w:tabs>
          <w:tab w:val="left" w:pos="1890"/>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cevi pod pritiskom specijalno oblikovane ili pripremljene za prijem gorivnih elemenata i primarne rashladne tečnosti u "nuklearni reaktor";</w:t>
      </w:r>
    </w:p>
    <w:p w:rsidR="00AB7BEB" w:rsidRPr="0023388E" w:rsidRDefault="00AB7BEB" w:rsidP="00043DF6">
      <w:pPr>
        <w:pStyle w:val="ListParagraph"/>
        <w:numPr>
          <w:ilvl w:val="1"/>
          <w:numId w:val="289"/>
        </w:numPr>
        <w:tabs>
          <w:tab w:val="left" w:pos="1890"/>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Cevi od metala cirkonijuma ili legura cirkonijuma (ili sklopovi cevi) posebno oblikovane ili pripremljene za upotrebu kao obloge gorivnih elemenata u "nuklearnom reaktoru" u količinama većim od 10 kg;</w:t>
      </w:r>
    </w:p>
    <w:p w:rsidR="00AB7BEB" w:rsidRPr="0023388E" w:rsidRDefault="00AB7BEB" w:rsidP="00B910F5">
      <w:pPr>
        <w:tabs>
          <w:tab w:val="left" w:pos="3419"/>
        </w:tabs>
        <w:spacing w:before="184"/>
        <w:ind w:left="1890"/>
        <w:rPr>
          <w:rFonts w:ascii="Times New Roman" w:hAnsi="Times New Roman" w:cs="Times New Roman"/>
          <w:i/>
          <w:sz w:val="24"/>
          <w:szCs w:val="24"/>
        </w:rPr>
      </w:pPr>
      <w:r w:rsidRPr="0023388E">
        <w:rPr>
          <w:rFonts w:ascii="Times New Roman" w:hAnsi="Times New Roman" w:cs="Times New Roman"/>
          <w:i/>
          <w:sz w:val="24"/>
          <w:szCs w:val="24"/>
          <w:u w:val="single"/>
        </w:rPr>
        <w:t>V</w:t>
      </w:r>
      <w:r w:rsidR="0087466C" w:rsidRPr="0023388E">
        <w:rPr>
          <w:rFonts w:ascii="Times New Roman" w:hAnsi="Times New Roman" w:cs="Times New Roman"/>
          <w:i/>
          <w:sz w:val="24"/>
          <w:szCs w:val="24"/>
          <w:u w:val="single"/>
        </w:rPr>
        <w:t>.N:</w:t>
      </w:r>
      <w:r w:rsidR="0087466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cirkonijumske cevi pod pritiskom videti 0A001.e., a za kalandrske cevi videti 0A001.h.</w:t>
      </w:r>
    </w:p>
    <w:p w:rsidR="00AB7BEB" w:rsidRPr="0023388E" w:rsidRDefault="00AB7BEB" w:rsidP="00B910F5">
      <w:pPr>
        <w:rPr>
          <w:rFonts w:ascii="Times New Roman" w:hAnsi="Times New Roman" w:cs="Times New Roman"/>
          <w:sz w:val="24"/>
          <w:szCs w:val="24"/>
        </w:rPr>
        <w:sectPr w:rsidR="00AB7BEB" w:rsidRPr="0023388E" w:rsidSect="00AB7BEB">
          <w:headerReference w:type="even" r:id="rId17"/>
          <w:headerReference w:type="default" r:id="rId18"/>
          <w:pgSz w:w="11910" w:h="16840"/>
          <w:pgMar w:top="1280" w:right="1240" w:bottom="280" w:left="1200" w:header="981" w:footer="0" w:gutter="0"/>
          <w:pgNumType w:start="55"/>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6767F">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0A001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289"/>
        </w:numPr>
        <w:tabs>
          <w:tab w:val="left" w:pos="251"/>
          <w:tab w:val="left" w:pos="253"/>
        </w:tabs>
        <w:spacing w:before="0" w:line="230" w:lineRule="auto"/>
        <w:ind w:left="253" w:right="116"/>
        <w:jc w:val="both"/>
        <w:rPr>
          <w:rFonts w:ascii="Times New Roman" w:hAnsi="Times New Roman" w:cs="Times New Roman"/>
          <w:sz w:val="24"/>
          <w:szCs w:val="24"/>
        </w:rPr>
      </w:pPr>
      <w:r w:rsidRPr="0023388E">
        <w:rPr>
          <w:rFonts w:ascii="Times New Roman" w:hAnsi="Times New Roman" w:cs="Times New Roman"/>
          <w:sz w:val="24"/>
          <w:szCs w:val="24"/>
        </w:rPr>
        <w:t>pumpe za rashladnu tečnost ili cirkulacione pumpe posebno projektovane ili pripremljene za protok primarnog rashladnog sredstva "nuklearnog reaktora";</w:t>
      </w:r>
    </w:p>
    <w:p w:rsidR="0087466C" w:rsidRPr="0023388E" w:rsidRDefault="0087466C" w:rsidP="0087466C">
      <w:pPr>
        <w:pStyle w:val="ListParagraph"/>
        <w:tabs>
          <w:tab w:val="left" w:pos="251"/>
          <w:tab w:val="left" w:pos="253"/>
        </w:tabs>
        <w:spacing w:before="0" w:line="230" w:lineRule="auto"/>
        <w:ind w:left="253" w:right="116" w:firstLine="0"/>
        <w:rPr>
          <w:rFonts w:ascii="Times New Roman" w:hAnsi="Times New Roman" w:cs="Times New Roman"/>
          <w:sz w:val="24"/>
          <w:szCs w:val="24"/>
        </w:rPr>
      </w:pPr>
    </w:p>
    <w:p w:rsidR="00AB7BEB" w:rsidRPr="0023388E" w:rsidRDefault="00AB7BEB" w:rsidP="00043DF6">
      <w:pPr>
        <w:pStyle w:val="ListParagraph"/>
        <w:numPr>
          <w:ilvl w:val="1"/>
          <w:numId w:val="289"/>
        </w:numPr>
        <w:tabs>
          <w:tab w:val="left" w:pos="253"/>
        </w:tabs>
        <w:spacing w:before="2" w:line="230" w:lineRule="auto"/>
        <w:ind w:left="253" w:hanging="253"/>
        <w:jc w:val="both"/>
        <w:rPr>
          <w:rFonts w:ascii="Times New Roman" w:hAnsi="Times New Roman" w:cs="Times New Roman"/>
          <w:sz w:val="24"/>
          <w:szCs w:val="24"/>
        </w:rPr>
      </w:pPr>
      <w:r w:rsidRPr="0023388E">
        <w:rPr>
          <w:rFonts w:ascii="Times New Roman" w:hAnsi="Times New Roman" w:cs="Times New Roman"/>
          <w:sz w:val="24"/>
          <w:szCs w:val="24"/>
        </w:rPr>
        <w:t>„Unutrašnji delovi nuklearnog reaktora“ posebno projektovani ili pripremljeni za upotrebu u</w:t>
      </w:r>
      <w:r w:rsidR="0087466C" w:rsidRPr="0023388E">
        <w:rPr>
          <w:rFonts w:ascii="Times New Roman" w:hAnsi="Times New Roman" w:cs="Times New Roman"/>
          <w:sz w:val="24"/>
          <w:szCs w:val="24"/>
        </w:rPr>
        <w:t xml:space="preserve"> </w:t>
      </w:r>
      <w:r w:rsidRPr="0023388E">
        <w:rPr>
          <w:rFonts w:ascii="Times New Roman" w:hAnsi="Times New Roman" w:cs="Times New Roman"/>
          <w:sz w:val="24"/>
          <w:szCs w:val="24"/>
        </w:rPr>
        <w:t>„nuklearnom reaktoru“, uključujući stubove za podršku jezgra, kanale za gorivo, kalandrske cevi, toplotne štitove, pregrade, rešetke jezgra i ploče difuzora;</w:t>
      </w:r>
    </w:p>
    <w:p w:rsidR="00AB7BEB" w:rsidRPr="0023388E" w:rsidRDefault="00AB7BEB" w:rsidP="00B910F5">
      <w:pPr>
        <w:spacing w:before="183"/>
        <w:ind w:left="253"/>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89" w:line="230" w:lineRule="auto"/>
        <w:ind w:left="252" w:right="118"/>
        <w:jc w:val="both"/>
        <w:rPr>
          <w:rFonts w:ascii="Times New Roman" w:hAnsi="Times New Roman" w:cs="Times New Roman"/>
          <w:i/>
          <w:sz w:val="24"/>
          <w:szCs w:val="24"/>
        </w:rPr>
      </w:pPr>
      <w:r w:rsidRPr="0023388E">
        <w:rPr>
          <w:rFonts w:ascii="Times New Roman" w:hAnsi="Times New Roman" w:cs="Times New Roman"/>
          <w:i/>
          <w:sz w:val="24"/>
          <w:szCs w:val="24"/>
        </w:rPr>
        <w:t>U 0A001.h. „Unutrašnjost nuklearnog reaktora“ označava svaku glavnu strukturu u posudi reaktora koja ima jednu ili više funkcija, kao što je podržavanje jezgra, održavanje centriranje goriva, usmeravanje protoka primarnog rashladnog sredstva, obezbeđivanje zaštite od zračenja za posude reaktora i kontrola instrumentacije jezgra.</w:t>
      </w:r>
    </w:p>
    <w:p w:rsidR="00AB7BEB" w:rsidRPr="0023388E" w:rsidRDefault="00AB7BEB" w:rsidP="00043DF6">
      <w:pPr>
        <w:pStyle w:val="ListParagraph"/>
        <w:numPr>
          <w:ilvl w:val="1"/>
          <w:numId w:val="289"/>
        </w:numPr>
        <w:tabs>
          <w:tab w:val="left" w:pos="253"/>
        </w:tabs>
        <w:spacing w:before="98"/>
        <w:ind w:left="253" w:hanging="253"/>
        <w:jc w:val="both"/>
        <w:rPr>
          <w:rFonts w:ascii="Times New Roman" w:hAnsi="Times New Roman" w:cs="Times New Roman"/>
          <w:sz w:val="24"/>
          <w:szCs w:val="24"/>
        </w:rPr>
      </w:pPr>
      <w:r w:rsidRPr="0023388E">
        <w:rPr>
          <w:rFonts w:ascii="Times New Roman" w:hAnsi="Times New Roman" w:cs="Times New Roman"/>
          <w:sz w:val="24"/>
          <w:szCs w:val="24"/>
        </w:rPr>
        <w:t>izmenjivači toplote na sledeći način:</w:t>
      </w:r>
    </w:p>
    <w:p w:rsidR="00AB7BEB" w:rsidRPr="0023388E" w:rsidRDefault="00AB7BEB" w:rsidP="00043DF6">
      <w:pPr>
        <w:pStyle w:val="ListParagraph"/>
        <w:numPr>
          <w:ilvl w:val="2"/>
          <w:numId w:val="289"/>
        </w:numPr>
        <w:tabs>
          <w:tab w:val="left" w:pos="509"/>
        </w:tabs>
        <w:spacing w:line="218" w:lineRule="exact"/>
        <w:ind w:left="509" w:hanging="256"/>
        <w:jc w:val="both"/>
        <w:rPr>
          <w:rFonts w:ascii="Times New Roman" w:hAnsi="Times New Roman" w:cs="Times New Roman"/>
          <w:sz w:val="24"/>
          <w:szCs w:val="24"/>
        </w:rPr>
      </w:pPr>
      <w:r w:rsidRPr="0023388E">
        <w:rPr>
          <w:rFonts w:ascii="Times New Roman" w:hAnsi="Times New Roman" w:cs="Times New Roman"/>
          <w:sz w:val="24"/>
          <w:szCs w:val="24"/>
        </w:rPr>
        <w:t>generatori pare posebno projektovani ili pripremljeni za primarne ili sekundarne rashladne krugove</w:t>
      </w:r>
    </w:p>
    <w:p w:rsidR="00AB7BEB" w:rsidRPr="0023388E" w:rsidRDefault="00AB7BEB" w:rsidP="00B910F5">
      <w:pPr>
        <w:pStyle w:val="BodyText"/>
        <w:spacing w:before="0" w:line="218" w:lineRule="exact"/>
        <w:ind w:left="511"/>
        <w:jc w:val="both"/>
        <w:rPr>
          <w:rFonts w:ascii="Times New Roman" w:hAnsi="Times New Roman" w:cs="Times New Roman"/>
          <w:sz w:val="24"/>
          <w:szCs w:val="24"/>
        </w:rPr>
      </w:pPr>
      <w:r w:rsidRPr="0023388E">
        <w:rPr>
          <w:rFonts w:ascii="Times New Roman" w:hAnsi="Times New Roman" w:cs="Times New Roman"/>
          <w:sz w:val="24"/>
          <w:szCs w:val="24"/>
        </w:rPr>
        <w:t>„nuklearnog reaktora“;</w:t>
      </w:r>
    </w:p>
    <w:p w:rsidR="00AB7BEB" w:rsidRPr="0023388E" w:rsidRDefault="00AB7BEB" w:rsidP="00043DF6">
      <w:pPr>
        <w:pStyle w:val="ListParagraph"/>
        <w:numPr>
          <w:ilvl w:val="2"/>
          <w:numId w:val="289"/>
        </w:numPr>
        <w:tabs>
          <w:tab w:val="left" w:pos="509"/>
          <w:tab w:val="left" w:pos="511"/>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drugi izmenjivači toplote posebno projektovani ili pripremljeni za upotrebu u primarnom rashladnom krugu "nuklearnog reaktora";</w:t>
      </w:r>
    </w:p>
    <w:p w:rsidR="00AB7BEB" w:rsidRPr="0023388E" w:rsidRDefault="00AB7BEB" w:rsidP="002B50EA">
      <w:pPr>
        <w:tabs>
          <w:tab w:val="left" w:pos="1308"/>
        </w:tabs>
        <w:spacing w:before="191" w:line="230" w:lineRule="auto"/>
        <w:ind w:left="1308"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0A001.i. ne odnosi se na izmenjivače toplote za pomoćne sisteme reaktora, npr. sistem za hitno hlađenje ili sistem za hlađenje toplote proizvedene radioaktivnim raspadom.</w:t>
      </w:r>
    </w:p>
    <w:p w:rsidR="00AB7BEB" w:rsidRPr="0023388E" w:rsidRDefault="00AB7BEB" w:rsidP="00043DF6">
      <w:pPr>
        <w:pStyle w:val="ListParagraph"/>
        <w:numPr>
          <w:ilvl w:val="1"/>
          <w:numId w:val="289"/>
        </w:numPr>
        <w:tabs>
          <w:tab w:val="left" w:pos="253"/>
        </w:tabs>
        <w:spacing w:before="105" w:line="230" w:lineRule="auto"/>
        <w:ind w:left="253" w:right="116"/>
        <w:jc w:val="both"/>
        <w:rPr>
          <w:rFonts w:ascii="Times New Roman" w:hAnsi="Times New Roman" w:cs="Times New Roman"/>
          <w:sz w:val="24"/>
          <w:szCs w:val="24"/>
        </w:rPr>
      </w:pPr>
      <w:r w:rsidRPr="0023388E">
        <w:rPr>
          <w:rFonts w:ascii="Times New Roman" w:hAnsi="Times New Roman" w:cs="Times New Roman"/>
          <w:sz w:val="24"/>
          <w:szCs w:val="24"/>
        </w:rPr>
        <w:t>neutronski detektori posebno projektovani ili pripremljeni za određivanje nivoa neutronskog fluksa unutar jezgra "nuklearnog reaktora";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tabs>
          <w:tab w:val="left" w:pos="953"/>
        </w:tabs>
        <w:spacing w:before="0"/>
        <w:ind w:left="160"/>
        <w:rPr>
          <w:rFonts w:ascii="Times New Roman" w:hAnsi="Times New Roman" w:cs="Times New Roman"/>
          <w:sz w:val="24"/>
          <w:szCs w:val="24"/>
        </w:rPr>
      </w:pPr>
      <w:r w:rsidRPr="0023388E">
        <w:rPr>
          <w:rFonts w:ascii="Times New Roman" w:hAnsi="Times New Roman" w:cs="Times New Roman"/>
          <w:sz w:val="24"/>
          <w:szCs w:val="24"/>
        </w:rPr>
        <w:lastRenderedPageBreak/>
        <w:t>0A001 nastavak</w:t>
      </w:r>
    </w:p>
    <w:p w:rsidR="00AB7BEB" w:rsidRPr="0023388E" w:rsidRDefault="00AB7BEB" w:rsidP="00043DF6">
      <w:pPr>
        <w:pStyle w:val="ListParagraph"/>
        <w:numPr>
          <w:ilvl w:val="1"/>
          <w:numId w:val="289"/>
        </w:numPr>
        <w:tabs>
          <w:tab w:val="left" w:pos="1888"/>
          <w:tab w:val="left" w:pos="1890"/>
        </w:tabs>
        <w:spacing w:before="104" w:line="230" w:lineRule="auto"/>
        <w:ind w:right="118"/>
        <w:jc w:val="left"/>
        <w:rPr>
          <w:rFonts w:ascii="Times New Roman" w:hAnsi="Times New Roman" w:cs="Times New Roman"/>
          <w:sz w:val="24"/>
          <w:szCs w:val="24"/>
        </w:rPr>
      </w:pPr>
      <w:r w:rsidRPr="0023388E">
        <w:rPr>
          <w:rFonts w:ascii="Times New Roman" w:hAnsi="Times New Roman" w:cs="Times New Roman"/>
          <w:sz w:val="24"/>
          <w:szCs w:val="24"/>
        </w:rPr>
        <w:t>„spoljni toplotni štitovi” posebno projektovani ili pripremljeni za upotrebu u „nuklearnom reaktoru” da bi se smanjio gubitak toplote i zaštitio kontejner za zaštitu.</w:t>
      </w:r>
    </w:p>
    <w:p w:rsidR="00AB7BEB" w:rsidRPr="0023388E" w:rsidRDefault="00AB7BEB" w:rsidP="00B910F5">
      <w:pPr>
        <w:spacing w:before="185"/>
        <w:ind w:left="1890"/>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89" w:line="230" w:lineRule="auto"/>
        <w:ind w:left="1889"/>
        <w:rPr>
          <w:rFonts w:ascii="Times New Roman" w:hAnsi="Times New Roman" w:cs="Times New Roman"/>
          <w:i/>
          <w:sz w:val="24"/>
          <w:szCs w:val="24"/>
        </w:rPr>
      </w:pPr>
      <w:r w:rsidRPr="0023388E">
        <w:rPr>
          <w:rFonts w:ascii="Times New Roman" w:hAnsi="Times New Roman" w:cs="Times New Roman"/>
          <w:i/>
          <w:sz w:val="24"/>
          <w:szCs w:val="24"/>
        </w:rPr>
        <w:t>U 0A001.k. „Spoljni toplotni štitovi“ označavaju veće strukture postavljene iznad reaktorske posude koje smanjuju gubitak toplote iz reaktora i temperaturu unutar komore za zaštitu.</w:t>
      </w:r>
    </w:p>
    <w:p w:rsidR="00AB7BEB" w:rsidRPr="0023388E" w:rsidRDefault="00AB7BEB" w:rsidP="00B910F5">
      <w:pPr>
        <w:pStyle w:val="BodyText"/>
        <w:spacing w:before="46"/>
        <w:rPr>
          <w:rFonts w:ascii="Times New Roman" w:hAnsi="Times New Roman" w:cs="Times New Roman"/>
          <w:i/>
          <w:sz w:val="24"/>
          <w:szCs w:val="24"/>
        </w:rPr>
      </w:pPr>
    </w:p>
    <w:p w:rsidR="00AB7BEB" w:rsidRPr="0023388E" w:rsidRDefault="00AB7BEB" w:rsidP="00B910F5">
      <w:pPr>
        <w:pStyle w:val="Heading2"/>
        <w:tabs>
          <w:tab w:val="left" w:pos="1636"/>
        </w:tabs>
        <w:rPr>
          <w:rFonts w:ascii="Times New Roman" w:hAnsi="Times New Roman" w:cs="Times New Roman"/>
          <w:sz w:val="24"/>
          <w:szCs w:val="24"/>
        </w:rPr>
      </w:pPr>
      <w:r w:rsidRPr="0023388E">
        <w:rPr>
          <w:rFonts w:ascii="Times New Roman" w:hAnsi="Times New Roman" w:cs="Times New Roman"/>
          <w:b w:val="0"/>
          <w:sz w:val="24"/>
          <w:szCs w:val="24"/>
        </w:rPr>
        <w:t>0B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inspekciju i proizvodnju</w:t>
      </w:r>
    </w:p>
    <w:p w:rsidR="00AB7BEB" w:rsidRPr="0023388E" w:rsidRDefault="00AB7BEB" w:rsidP="00B910F5">
      <w:pPr>
        <w:pStyle w:val="BodyText"/>
        <w:spacing w:before="37"/>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0B001     </w:t>
      </w:r>
      <w:r w:rsidR="00E6767F" w:rsidRPr="0023388E">
        <w:rPr>
          <w:rFonts w:ascii="Times New Roman" w:hAnsi="Times New Roman" w:cs="Times New Roman"/>
          <w:sz w:val="24"/>
          <w:szCs w:val="24"/>
        </w:rPr>
        <w:tab/>
      </w:r>
      <w:r w:rsidRPr="0023388E">
        <w:rPr>
          <w:rFonts w:ascii="Times New Roman" w:hAnsi="Times New Roman" w:cs="Times New Roman"/>
          <w:sz w:val="24"/>
          <w:szCs w:val="24"/>
        </w:rPr>
        <w:t>Postrojenje za odvajanje izotopa "prirodnog uranijuma", "osiromašenog uranijuma" ili "specijalnih fisionih materijala" i posebno projektovana ili pripremljena oprema i komponente za njih, kao što sledi:</w:t>
      </w:r>
    </w:p>
    <w:p w:rsidR="00AB7BEB" w:rsidRPr="0023388E" w:rsidRDefault="00AB7BEB" w:rsidP="00043DF6">
      <w:pPr>
        <w:pStyle w:val="ListParagraph"/>
        <w:numPr>
          <w:ilvl w:val="0"/>
          <w:numId w:val="288"/>
        </w:numPr>
        <w:tabs>
          <w:tab w:val="left" w:pos="1890"/>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postrojenje posebno projektovano za odvajanje izotopa "prirodnog uranijuma", "osiromašenog uranijuma" ili "specijalnih fisionih materijala", kako sledi:</w:t>
      </w:r>
    </w:p>
    <w:p w:rsidR="00AB7BEB" w:rsidRPr="0023388E" w:rsidRDefault="00AB7BEB" w:rsidP="00043DF6">
      <w:pPr>
        <w:pStyle w:val="ListParagraph"/>
        <w:numPr>
          <w:ilvl w:val="1"/>
          <w:numId w:val="288"/>
        </w:numPr>
        <w:tabs>
          <w:tab w:val="left" w:pos="2146"/>
        </w:tabs>
        <w:spacing w:before="99"/>
        <w:ind w:left="2146" w:hanging="256"/>
        <w:rPr>
          <w:rFonts w:ascii="Times New Roman" w:hAnsi="Times New Roman" w:cs="Times New Roman"/>
          <w:sz w:val="24"/>
          <w:szCs w:val="24"/>
        </w:rPr>
      </w:pPr>
      <w:r w:rsidRPr="0023388E">
        <w:rPr>
          <w:rFonts w:ascii="Times New Roman" w:hAnsi="Times New Roman" w:cs="Times New Roman"/>
          <w:sz w:val="24"/>
          <w:szCs w:val="24"/>
        </w:rPr>
        <w:t>postrojenje za odvajanje gasnih centrifuga;</w:t>
      </w:r>
    </w:p>
    <w:p w:rsidR="00AB7BEB" w:rsidRPr="0023388E" w:rsidRDefault="00AB7BEB" w:rsidP="00043DF6">
      <w:pPr>
        <w:pStyle w:val="ListParagraph"/>
        <w:numPr>
          <w:ilvl w:val="1"/>
          <w:numId w:val="288"/>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postrojenje za odvajanje difuzije gasa;</w:t>
      </w:r>
    </w:p>
    <w:p w:rsidR="00AB7BEB" w:rsidRPr="0023388E" w:rsidRDefault="00AB7BEB" w:rsidP="00043DF6">
      <w:pPr>
        <w:pStyle w:val="ListParagraph"/>
        <w:numPr>
          <w:ilvl w:val="1"/>
          <w:numId w:val="288"/>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aerodinamički izduvni sistem;</w:t>
      </w:r>
    </w:p>
    <w:p w:rsidR="00AB7BEB" w:rsidRPr="0023388E" w:rsidRDefault="00AB7BEB" w:rsidP="00043DF6">
      <w:pPr>
        <w:pStyle w:val="ListParagraph"/>
        <w:numPr>
          <w:ilvl w:val="1"/>
          <w:numId w:val="288"/>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postrojenje za odvajanje hemijskom izmenom;</w:t>
      </w:r>
    </w:p>
    <w:p w:rsidR="00AB7BEB" w:rsidRPr="0023388E" w:rsidRDefault="00AB7BEB" w:rsidP="00043DF6">
      <w:pPr>
        <w:pStyle w:val="ListParagraph"/>
        <w:numPr>
          <w:ilvl w:val="1"/>
          <w:numId w:val="288"/>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postrojenje za odvajanje ionskom-izmenom;</w:t>
      </w:r>
    </w:p>
    <w:p w:rsidR="00AB7BEB" w:rsidRPr="0023388E" w:rsidRDefault="00AB7BEB" w:rsidP="00043DF6">
      <w:pPr>
        <w:pStyle w:val="ListParagraph"/>
        <w:numPr>
          <w:ilvl w:val="1"/>
          <w:numId w:val="288"/>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postrojenje za razdvajanje izotopa „laserom“ u atomske parove;</w:t>
      </w:r>
    </w:p>
    <w:p w:rsidR="00AB7BEB" w:rsidRPr="0023388E" w:rsidRDefault="00AB7BEB" w:rsidP="00043DF6">
      <w:pPr>
        <w:pStyle w:val="ListParagraph"/>
        <w:numPr>
          <w:ilvl w:val="1"/>
          <w:numId w:val="288"/>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postrojenje za molekularno "lasersko" odvajanje izotopa;</w:t>
      </w:r>
    </w:p>
    <w:p w:rsidR="00AB7BEB" w:rsidRPr="0023388E" w:rsidRDefault="00AB7BEB" w:rsidP="00043DF6">
      <w:pPr>
        <w:pStyle w:val="ListParagraph"/>
        <w:numPr>
          <w:ilvl w:val="1"/>
          <w:numId w:val="288"/>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postrojenje za odvajanje plazme;</w:t>
      </w:r>
    </w:p>
    <w:p w:rsidR="00AB7BEB" w:rsidRPr="0023388E" w:rsidRDefault="00AB7BEB" w:rsidP="00043DF6">
      <w:pPr>
        <w:pStyle w:val="ListParagraph"/>
        <w:numPr>
          <w:ilvl w:val="1"/>
          <w:numId w:val="288"/>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postrojenje za elektromagnetsko odvajanje;</w:t>
      </w:r>
    </w:p>
    <w:p w:rsidR="00AB7BEB" w:rsidRPr="0023388E" w:rsidRDefault="00AB7BEB" w:rsidP="00043DF6">
      <w:pPr>
        <w:pStyle w:val="ListParagraph"/>
        <w:numPr>
          <w:ilvl w:val="0"/>
          <w:numId w:val="288"/>
        </w:numPr>
        <w:tabs>
          <w:tab w:val="left" w:pos="1890"/>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gasne centrifuge, sklopovi i komponente, posebno projektovani ili pripremljeni za proces odvajanja gasnim centrifugama, kao što sledi:</w:t>
      </w:r>
    </w:p>
    <w:p w:rsidR="00AB7BEB" w:rsidRPr="0023388E" w:rsidRDefault="00AB7BEB" w:rsidP="00B910F5">
      <w:pPr>
        <w:spacing w:before="184"/>
        <w:ind w:left="1890"/>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pStyle w:val="BodyText"/>
        <w:spacing w:before="182"/>
        <w:ind w:left="1889"/>
        <w:jc w:val="both"/>
        <w:rPr>
          <w:rFonts w:ascii="Times New Roman" w:hAnsi="Times New Roman" w:cs="Times New Roman"/>
          <w:i/>
          <w:iCs/>
          <w:sz w:val="24"/>
          <w:szCs w:val="24"/>
        </w:rPr>
      </w:pPr>
      <w:r w:rsidRPr="0023388E">
        <w:rPr>
          <w:rFonts w:ascii="Times New Roman" w:hAnsi="Times New Roman" w:cs="Times New Roman"/>
          <w:i/>
          <w:iCs/>
          <w:sz w:val="24"/>
          <w:szCs w:val="24"/>
        </w:rPr>
        <w:t>U 0B001.b. „materijal sa visokim odnosom čvrstoće i gustine“ znači bilo šta od sledećeg:</w:t>
      </w:r>
    </w:p>
    <w:p w:rsidR="00AB7BEB" w:rsidRPr="0023388E" w:rsidRDefault="00AB7BEB" w:rsidP="00043DF6">
      <w:pPr>
        <w:pStyle w:val="ListParagraph"/>
        <w:numPr>
          <w:ilvl w:val="1"/>
          <w:numId w:val="288"/>
        </w:numPr>
        <w:tabs>
          <w:tab w:val="left" w:pos="2145"/>
        </w:tabs>
        <w:ind w:left="2145" w:hanging="256"/>
        <w:rPr>
          <w:rFonts w:ascii="Times New Roman" w:hAnsi="Times New Roman" w:cs="Times New Roman"/>
          <w:i/>
          <w:sz w:val="24"/>
          <w:szCs w:val="24"/>
        </w:rPr>
      </w:pPr>
      <w:r w:rsidRPr="0023388E">
        <w:rPr>
          <w:rFonts w:ascii="Times New Roman" w:hAnsi="Times New Roman" w:cs="Times New Roman"/>
          <w:i/>
          <w:sz w:val="24"/>
          <w:szCs w:val="24"/>
        </w:rPr>
        <w:t>marežni čelik koji ima graničnu zateznu čvrstoću od 1,95 GPa ili više;</w:t>
      </w:r>
    </w:p>
    <w:p w:rsidR="00AB7BEB" w:rsidRPr="0023388E" w:rsidRDefault="00AB7BEB" w:rsidP="00043DF6">
      <w:pPr>
        <w:pStyle w:val="ListParagraph"/>
        <w:numPr>
          <w:ilvl w:val="1"/>
          <w:numId w:val="288"/>
        </w:numPr>
        <w:tabs>
          <w:tab w:val="left" w:pos="2145"/>
        </w:tabs>
        <w:ind w:left="2145" w:hanging="256"/>
        <w:jc w:val="both"/>
        <w:rPr>
          <w:rFonts w:ascii="Times New Roman" w:hAnsi="Times New Roman" w:cs="Times New Roman"/>
          <w:sz w:val="24"/>
          <w:szCs w:val="24"/>
        </w:rPr>
      </w:pPr>
      <w:r w:rsidRPr="0023388E">
        <w:rPr>
          <w:rFonts w:ascii="Times New Roman" w:hAnsi="Times New Roman" w:cs="Times New Roman"/>
          <w:i/>
          <w:sz w:val="24"/>
          <w:szCs w:val="24"/>
        </w:rPr>
        <w:t>legure aluminijuma koje imaju graničnu zateznu čvrstoću od 0,46 GPa ili više;</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288"/>
        </w:numPr>
        <w:tabs>
          <w:tab w:val="left" w:pos="2145"/>
          <w:tab w:val="left" w:pos="2147"/>
        </w:tabs>
        <w:spacing w:before="104" w:line="230" w:lineRule="auto"/>
        <w:ind w:left="2147" w:right="119"/>
        <w:jc w:val="both"/>
        <w:rPr>
          <w:rFonts w:ascii="Times New Roman" w:hAnsi="Times New Roman" w:cs="Times New Roman"/>
          <w:i/>
          <w:sz w:val="24"/>
          <w:szCs w:val="24"/>
        </w:rPr>
      </w:pPr>
      <w:r w:rsidRPr="0023388E">
        <w:rPr>
          <w:rFonts w:ascii="Times New Roman" w:hAnsi="Times New Roman" w:cs="Times New Roman"/>
          <w:i/>
          <w:sz w:val="24"/>
          <w:szCs w:val="24"/>
        </w:rPr>
        <w:t>„vlaknasti ili filamentni materijali“ sa „specifičnim modulom“ većim od 3,18 × 10</w:t>
      </w:r>
      <w:r w:rsidR="00B52F59" w:rsidRPr="0023388E">
        <w:rPr>
          <w:rFonts w:ascii="Times New Roman" w:hAnsi="Times New Roman" w:cs="Times New Roman"/>
          <w:i/>
          <w:sz w:val="24"/>
          <w:szCs w:val="24"/>
          <w:vertAlign w:val="superscript"/>
        </w:rPr>
        <w:t>6</w:t>
      </w:r>
      <w:r w:rsidR="00B52F5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m "specifična zatezna čvrstoća" veća od 7,62 × </w:t>
      </w:r>
      <w:r w:rsidR="00B52F59" w:rsidRPr="0023388E">
        <w:rPr>
          <w:rFonts w:ascii="Times New Roman" w:hAnsi="Times New Roman" w:cs="Times New Roman"/>
          <w:i/>
          <w:sz w:val="24"/>
          <w:szCs w:val="24"/>
        </w:rPr>
        <w:t>10</w:t>
      </w:r>
      <w:r w:rsidR="00B52F59" w:rsidRPr="0023388E">
        <w:rPr>
          <w:rFonts w:ascii="Times New Roman" w:hAnsi="Times New Roman" w:cs="Times New Roman"/>
          <w:i/>
          <w:sz w:val="24"/>
          <w:szCs w:val="24"/>
          <w:vertAlign w:val="superscript"/>
        </w:rPr>
        <w:t>4</w:t>
      </w:r>
      <w:r w:rsidR="00B52F5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110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0B001.b.nastav</w:t>
      </w:r>
      <w:r w:rsidR="00B52F59" w:rsidRPr="0023388E">
        <w:rPr>
          <w:rFonts w:ascii="Times New Roman" w:hAnsi="Times New Roman" w:cs="Times New Roman"/>
          <w:sz w:val="24"/>
          <w:szCs w:val="24"/>
        </w:rPr>
        <w:t>a</w:t>
      </w:r>
      <w:r w:rsidRPr="0023388E">
        <w:rPr>
          <w:rFonts w:ascii="Times New Roman" w:hAnsi="Times New Roman" w:cs="Times New Roman"/>
          <w:sz w:val="24"/>
          <w:szCs w:val="24"/>
        </w:rPr>
        <w:t>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87"/>
        </w:numPr>
        <w:tabs>
          <w:tab w:val="left" w:pos="453"/>
        </w:tabs>
        <w:spacing w:before="0"/>
        <w:ind w:left="453" w:hanging="360"/>
        <w:jc w:val="both"/>
        <w:rPr>
          <w:rFonts w:ascii="Times New Roman" w:hAnsi="Times New Roman" w:cs="Times New Roman"/>
          <w:sz w:val="24"/>
          <w:szCs w:val="24"/>
        </w:rPr>
      </w:pPr>
      <w:r w:rsidRPr="0023388E">
        <w:rPr>
          <w:rFonts w:ascii="Times New Roman" w:hAnsi="Times New Roman" w:cs="Times New Roman"/>
          <w:sz w:val="24"/>
          <w:szCs w:val="24"/>
        </w:rPr>
        <w:t>gasne centrifuge;</w:t>
      </w:r>
    </w:p>
    <w:p w:rsidR="00AB7BEB" w:rsidRPr="0023388E" w:rsidRDefault="00AB7BEB" w:rsidP="00043DF6">
      <w:pPr>
        <w:pStyle w:val="ListParagraph"/>
        <w:numPr>
          <w:ilvl w:val="0"/>
          <w:numId w:val="287"/>
        </w:numPr>
        <w:tabs>
          <w:tab w:val="left" w:pos="453"/>
        </w:tabs>
        <w:spacing w:before="98"/>
        <w:ind w:left="453" w:hanging="360"/>
        <w:jc w:val="both"/>
        <w:rPr>
          <w:rFonts w:ascii="Times New Roman" w:hAnsi="Times New Roman" w:cs="Times New Roman"/>
          <w:sz w:val="24"/>
          <w:szCs w:val="24"/>
        </w:rPr>
      </w:pPr>
      <w:r w:rsidRPr="0023388E">
        <w:rPr>
          <w:rFonts w:ascii="Times New Roman" w:hAnsi="Times New Roman" w:cs="Times New Roman"/>
          <w:sz w:val="24"/>
          <w:szCs w:val="24"/>
        </w:rPr>
        <w:t>kompletni sklopovi rotora;</w:t>
      </w:r>
    </w:p>
    <w:p w:rsidR="00AB7BEB" w:rsidRPr="0023388E" w:rsidRDefault="00AB7BEB" w:rsidP="00043DF6">
      <w:pPr>
        <w:pStyle w:val="ListParagraph"/>
        <w:numPr>
          <w:ilvl w:val="0"/>
          <w:numId w:val="287"/>
        </w:numPr>
        <w:tabs>
          <w:tab w:val="left" w:pos="45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cilindri rotorske cevi sa debljinom zida od 12 mm ili manje, prečnika od 75 mm do 650 mm, napravljeni od "materijala visokog odnosa čvrstoće i gustine";</w:t>
      </w:r>
    </w:p>
    <w:p w:rsidR="00AB7BEB" w:rsidRPr="0023388E" w:rsidRDefault="00AB7BEB" w:rsidP="00043DF6">
      <w:pPr>
        <w:pStyle w:val="ListParagraph"/>
        <w:numPr>
          <w:ilvl w:val="0"/>
          <w:numId w:val="287"/>
        </w:numPr>
        <w:tabs>
          <w:tab w:val="left" w:pos="45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prstenovi ili mehovi sa debljinom zida od 3 mm ili manje i prečnikom od 75 mm do 650 mm, koji su projektovani da lokalno podržavaju ili spajaju cevi rotora, napravljene od 'materijala visokog odnosa čvrstoće i gustine';</w:t>
      </w:r>
    </w:p>
    <w:p w:rsidR="00AB7BEB" w:rsidRPr="0023388E" w:rsidRDefault="00AB7BEB" w:rsidP="00043DF6">
      <w:pPr>
        <w:pStyle w:val="ListParagraph"/>
        <w:numPr>
          <w:ilvl w:val="0"/>
          <w:numId w:val="287"/>
        </w:numPr>
        <w:tabs>
          <w:tab w:val="left" w:pos="45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odvodne pregrade prečnika od 75 mm do 650 mm koje se postavljaju unutar cevi rotora, napravljene od „materijala sa visokim odnosom čvrstoće i gustine“;</w:t>
      </w:r>
    </w:p>
    <w:p w:rsidR="00AB7BEB" w:rsidRPr="0023388E" w:rsidRDefault="00AB7BEB" w:rsidP="00043DF6">
      <w:pPr>
        <w:pStyle w:val="ListParagraph"/>
        <w:numPr>
          <w:ilvl w:val="0"/>
          <w:numId w:val="287"/>
        </w:numPr>
        <w:tabs>
          <w:tab w:val="left" w:pos="454"/>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gornji ili donji poklopci prečnika 75 mm do 650 mm postavljeni na krajeve cevi rotora, napravljeni od 'materijala visokog odnosa čvrstoće i gustine';</w:t>
      </w:r>
    </w:p>
    <w:p w:rsidR="00AB7BEB" w:rsidRPr="0023388E" w:rsidRDefault="00AB7BEB" w:rsidP="00043DF6">
      <w:pPr>
        <w:pStyle w:val="ListParagraph"/>
        <w:numPr>
          <w:ilvl w:val="0"/>
          <w:numId w:val="287"/>
        </w:numPr>
        <w:tabs>
          <w:tab w:val="left" w:pos="453"/>
        </w:tabs>
        <w:spacing w:before="98"/>
        <w:ind w:left="453" w:hanging="360"/>
        <w:jc w:val="both"/>
        <w:rPr>
          <w:rFonts w:ascii="Times New Roman" w:hAnsi="Times New Roman" w:cs="Times New Roman"/>
          <w:sz w:val="24"/>
          <w:szCs w:val="24"/>
        </w:rPr>
      </w:pPr>
      <w:r w:rsidRPr="0023388E">
        <w:rPr>
          <w:rFonts w:ascii="Times New Roman" w:hAnsi="Times New Roman" w:cs="Times New Roman"/>
          <w:sz w:val="24"/>
          <w:szCs w:val="24"/>
        </w:rPr>
        <w:t>magnetni viseći ležajevi kao što sledi:</w:t>
      </w:r>
    </w:p>
    <w:p w:rsidR="00AB7BEB" w:rsidRPr="0023388E" w:rsidRDefault="00AB7BEB" w:rsidP="00043DF6">
      <w:pPr>
        <w:pStyle w:val="ListParagraph"/>
        <w:numPr>
          <w:ilvl w:val="1"/>
          <w:numId w:val="287"/>
        </w:numPr>
        <w:tabs>
          <w:tab w:val="left" w:pos="703"/>
          <w:tab w:val="left" w:pos="705"/>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sklopovi ležaja koji se sastoje od prstenastog magneta okačenog unutar kućišta napravljenog od "materijala otpornih na UF koroziju</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 koji sadrže medijum za prigušivanje i imaju magnetnu spojnicu sa stubom ili drugim magnetom pričvršćenim na gornji poklopac rotora;</w:t>
      </w:r>
    </w:p>
    <w:p w:rsidR="00AB7BEB" w:rsidRPr="0023388E" w:rsidRDefault="00AB7BEB" w:rsidP="00043DF6">
      <w:pPr>
        <w:pStyle w:val="ListParagraph"/>
        <w:numPr>
          <w:ilvl w:val="1"/>
          <w:numId w:val="287"/>
        </w:numPr>
        <w:tabs>
          <w:tab w:val="left" w:pos="705"/>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aktivni magnetni ležajevi posebno projektovani ili pripremljeni za upotrebu u gasnim centrifugama;</w:t>
      </w:r>
    </w:p>
    <w:p w:rsidR="00AB7BEB" w:rsidRPr="0023388E" w:rsidRDefault="00AB7BEB" w:rsidP="00043DF6">
      <w:pPr>
        <w:pStyle w:val="ListParagraph"/>
        <w:numPr>
          <w:ilvl w:val="0"/>
          <w:numId w:val="287"/>
        </w:numPr>
        <w:tabs>
          <w:tab w:val="left" w:pos="45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posebno pripremljeni ležajevi koji se sastoje od rotirajućeg polukružnog sklopa montiranog na amortizer;</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7" w:space="40"/>
            <w:col w:w="7673"/>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110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0B001.b.nastavak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87"/>
        </w:numPr>
        <w:tabs>
          <w:tab w:val="left" w:pos="454"/>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molekularne pumpe koje se sastoje od cilindara sa iznutra mašinski obrađenim ili udubljenim spiralnim žlebovima i unutrašnje mašinski obrađenim otvorima;</w:t>
      </w:r>
    </w:p>
    <w:p w:rsidR="00AB7BEB" w:rsidRPr="0023388E" w:rsidRDefault="00AB7BEB" w:rsidP="00043DF6">
      <w:pPr>
        <w:pStyle w:val="ListParagraph"/>
        <w:numPr>
          <w:ilvl w:val="0"/>
          <w:numId w:val="287"/>
        </w:numPr>
        <w:tabs>
          <w:tab w:val="left" w:pos="452"/>
          <w:tab w:val="left" w:pos="454"/>
        </w:tabs>
        <w:spacing w:before="107"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prstenasti statori motora za AC polifazne histerezne (ili otporne) motore za sinhroni rad u vakuumu na frekvenciji od 600 Hz ili više i snage od 40 VA ili više;</w:t>
      </w:r>
    </w:p>
    <w:p w:rsidR="00AB7BEB" w:rsidRPr="0023388E" w:rsidRDefault="00AB7BEB" w:rsidP="00043DF6">
      <w:pPr>
        <w:pStyle w:val="ListParagraph"/>
        <w:numPr>
          <w:ilvl w:val="0"/>
          <w:numId w:val="287"/>
        </w:numPr>
        <w:tabs>
          <w:tab w:val="left" w:pos="452"/>
          <w:tab w:val="left" w:pos="45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kućište centrifuge/prihvatni sud u kome se nalazi sklop cevi rotora gasne centrifuge, koji se sastoji od krutog cilindra debljine zida do 30 mm sa precizno obrađenim krajevima koji su paralelni jedan drugom i okomiti na uzdužnu osu cilindra do 0,05° ili manje;</w:t>
      </w:r>
    </w:p>
    <w:p w:rsidR="00AB7BEB" w:rsidRPr="0023388E" w:rsidRDefault="00AB7BEB" w:rsidP="00043DF6">
      <w:pPr>
        <w:pStyle w:val="ListParagraph"/>
        <w:numPr>
          <w:ilvl w:val="0"/>
          <w:numId w:val="287"/>
        </w:numPr>
        <w:tabs>
          <w:tab w:val="left" w:pos="452"/>
          <w:tab w:val="left" w:pos="45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lopatice koje se sastoje od specijalno oblikovanih ili pripremljenih cevi za ekstrakciju UF gasa</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iz cevi rotora pomoću Pitoove cevi, koja se može pričvrstiti na centralni sistem za ekstrakciju gasa;</w:t>
      </w:r>
    </w:p>
    <w:p w:rsidR="00AB7BEB" w:rsidRPr="0023388E" w:rsidRDefault="00AB7BEB" w:rsidP="00043DF6">
      <w:pPr>
        <w:pStyle w:val="ListParagraph"/>
        <w:numPr>
          <w:ilvl w:val="0"/>
          <w:numId w:val="287"/>
        </w:numPr>
        <w:tabs>
          <w:tab w:val="left" w:pos="452"/>
          <w:tab w:val="left" w:pos="454"/>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pretvarači frekvencije (konvertori ili pretvarači) posebno projektovani ili pripremljeni za napajanje statora motora za obogaćivanje gasne centrifuge, koji imaju sve sledeće karakteristike i posebno projektovane komponente za njih:</w:t>
      </w:r>
    </w:p>
    <w:p w:rsidR="00AB7BEB" w:rsidRPr="0023388E" w:rsidRDefault="00AB7BEB" w:rsidP="00043DF6">
      <w:pPr>
        <w:pStyle w:val="ListParagraph"/>
        <w:numPr>
          <w:ilvl w:val="1"/>
          <w:numId w:val="287"/>
        </w:numPr>
        <w:tabs>
          <w:tab w:val="left" w:pos="703"/>
        </w:tabs>
        <w:spacing w:before="98"/>
        <w:ind w:left="703" w:hanging="249"/>
        <w:jc w:val="both"/>
        <w:rPr>
          <w:rFonts w:ascii="Times New Roman" w:hAnsi="Times New Roman" w:cs="Times New Roman"/>
          <w:sz w:val="24"/>
          <w:szCs w:val="24"/>
        </w:rPr>
      </w:pPr>
      <w:r w:rsidRPr="0023388E">
        <w:rPr>
          <w:rFonts w:ascii="Times New Roman" w:hAnsi="Times New Roman" w:cs="Times New Roman"/>
          <w:sz w:val="24"/>
          <w:szCs w:val="24"/>
        </w:rPr>
        <w:t>višefazni frekvencijski izlaz od 600 Hz ili više; i</w:t>
      </w:r>
    </w:p>
    <w:p w:rsidR="00AB7BEB" w:rsidRPr="0023388E" w:rsidRDefault="003F36E0" w:rsidP="00B910F5">
      <w:pPr>
        <w:pStyle w:val="BodyText"/>
        <w:spacing w:before="0" w:line="20" w:lineRule="exact"/>
        <w:ind w:left="4190"/>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80" o:spid="_x0000_s251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yHexdnECAADjBQAADgAAAAAAAAAAAAAAAAAu&#10;AgAAZHJzL2Uyb0RvYy54bWxQSwECLQAUAAYACAAAACEAFKASG9gAAAABAQAADwAAAAAAAAAAAAAA&#10;AADLBAAAZHJzL2Rvd25yZXYueG1sUEsFBgAAAAAEAAQA8wAAANAFAAAAAA==&#10;">
            <v:shape id="Graphic 81" o:spid="_x0000_s251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" path="m30238,l,,,6489r30238,l30238,xe" fillcolor="black" stroked="f">
              <v:path arrowok="t"/>
            </v:shape>
            <w10:wrap type="none"/>
            <w10:anchorlock/>
          </v:group>
        </w:pict>
      </w:r>
    </w:p>
    <w:p w:rsidR="00AB7BEB" w:rsidRPr="0023388E" w:rsidRDefault="00AB7BEB" w:rsidP="00043DF6">
      <w:pPr>
        <w:pStyle w:val="ListParagraph"/>
        <w:numPr>
          <w:ilvl w:val="1"/>
          <w:numId w:val="287"/>
        </w:numPr>
        <w:tabs>
          <w:tab w:val="left" w:pos="704"/>
        </w:tabs>
        <w:spacing w:before="78"/>
        <w:ind w:left="704" w:hanging="250"/>
        <w:jc w:val="both"/>
        <w:rPr>
          <w:rFonts w:ascii="Times New Roman" w:hAnsi="Times New Roman" w:cs="Times New Roman"/>
          <w:sz w:val="24"/>
          <w:szCs w:val="24"/>
        </w:rPr>
      </w:pPr>
      <w:r w:rsidRPr="0023388E">
        <w:rPr>
          <w:rFonts w:ascii="Times New Roman" w:hAnsi="Times New Roman" w:cs="Times New Roman"/>
          <w:sz w:val="24"/>
          <w:szCs w:val="24"/>
        </w:rPr>
        <w:t>visoka stabilnost (sa regulacijom frekvencije boljom od 0,2%).</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7" w:space="40"/>
            <w:col w:w="767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110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0B001.b.nastavak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87"/>
        </w:numPr>
        <w:tabs>
          <w:tab w:val="left" w:pos="452"/>
        </w:tabs>
        <w:spacing w:before="0"/>
        <w:ind w:left="452" w:hanging="359"/>
        <w:jc w:val="both"/>
        <w:rPr>
          <w:rFonts w:ascii="Times New Roman" w:hAnsi="Times New Roman" w:cs="Times New Roman"/>
          <w:sz w:val="24"/>
          <w:szCs w:val="24"/>
        </w:rPr>
      </w:pPr>
      <w:r w:rsidRPr="0023388E">
        <w:rPr>
          <w:rFonts w:ascii="Times New Roman" w:hAnsi="Times New Roman" w:cs="Times New Roman"/>
          <w:sz w:val="24"/>
          <w:szCs w:val="24"/>
        </w:rPr>
        <w:t>zaporni i kontrolni ventili na sledeći način:</w:t>
      </w:r>
    </w:p>
    <w:p w:rsidR="00AB7BEB" w:rsidRPr="0023388E" w:rsidRDefault="00AB7BEB" w:rsidP="00043DF6">
      <w:pPr>
        <w:pStyle w:val="ListParagraph"/>
        <w:numPr>
          <w:ilvl w:val="1"/>
          <w:numId w:val="287"/>
        </w:numPr>
        <w:tabs>
          <w:tab w:val="left" w:pos="703"/>
          <w:tab w:val="left" w:pos="705"/>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zaporni ventili posebno projektovani ili pripremljeni za rad na snabdevanju, proizvodnji ili ostacima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individualne gasne centrifuge;</w:t>
      </w:r>
    </w:p>
    <w:p w:rsidR="00AB7BEB" w:rsidRPr="0023388E" w:rsidRDefault="00AB7BEB" w:rsidP="00043DF6">
      <w:pPr>
        <w:pStyle w:val="ListParagraph"/>
        <w:numPr>
          <w:ilvl w:val="1"/>
          <w:numId w:val="287"/>
        </w:numPr>
        <w:tabs>
          <w:tab w:val="left" w:pos="705"/>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Zaporni ili kontrolni ventili sa mehom, pripremljeni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njima zaštićeni, unutrašnjeg prečnika od 10 mm do 160 mm, posebno oblikovani ili pripremljeni za upotrebu u glavnim ili pomoćnim sistemima postrojenja za obogaćivanje gasnim centrifugama;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7" w:space="40"/>
            <w:col w:w="7673"/>
          </w:cols>
        </w:sectPr>
      </w:pPr>
    </w:p>
    <w:p w:rsidR="00AB7BEB" w:rsidRPr="0023388E" w:rsidRDefault="00AB7BEB" w:rsidP="00043DF6">
      <w:pPr>
        <w:pStyle w:val="ListParagraph"/>
        <w:numPr>
          <w:ilvl w:val="1"/>
          <w:numId w:val="287"/>
        </w:numPr>
        <w:tabs>
          <w:tab w:val="left" w:pos="1890"/>
        </w:tabs>
        <w:spacing w:before="104" w:line="230" w:lineRule="auto"/>
        <w:ind w:left="1890" w:right="119" w:hanging="254"/>
        <w:jc w:val="both"/>
        <w:rPr>
          <w:rFonts w:ascii="Times New Roman" w:hAnsi="Times New Roman" w:cs="Times New Roman"/>
          <w:sz w:val="24"/>
          <w:szCs w:val="24"/>
        </w:rPr>
      </w:pPr>
      <w:r w:rsidRPr="0023388E">
        <w:rPr>
          <w:rFonts w:ascii="Times New Roman" w:hAnsi="Times New Roman" w:cs="Times New Roman"/>
          <w:sz w:val="24"/>
          <w:szCs w:val="24"/>
        </w:rPr>
        <w:lastRenderedPageBreak/>
        <w:t>sklopovi i komponente, posebno projektovani ili pripremljeni za proces odvajanja gasnim centrifugama, kao što sledi:</w:t>
      </w:r>
    </w:p>
    <w:p w:rsidR="00AB7BEB" w:rsidRPr="0023388E" w:rsidRDefault="00AB7BEB" w:rsidP="00043DF6">
      <w:pPr>
        <w:pStyle w:val="ListParagraph"/>
        <w:numPr>
          <w:ilvl w:val="2"/>
          <w:numId w:val="287"/>
        </w:numPr>
        <w:tabs>
          <w:tab w:val="left" w:pos="2146"/>
        </w:tabs>
        <w:spacing w:before="2" w:line="230" w:lineRule="auto"/>
        <w:ind w:right="119" w:hanging="256"/>
        <w:jc w:val="both"/>
        <w:rPr>
          <w:rFonts w:ascii="Times New Roman" w:hAnsi="Times New Roman" w:cs="Times New Roman"/>
          <w:sz w:val="24"/>
          <w:szCs w:val="24"/>
        </w:rPr>
      </w:pPr>
      <w:r w:rsidRPr="0023388E">
        <w:rPr>
          <w:rFonts w:ascii="Times New Roman" w:hAnsi="Times New Roman" w:cs="Times New Roman"/>
          <w:sz w:val="24"/>
          <w:szCs w:val="24"/>
        </w:rPr>
        <w:t>barijere kod plinske difuzije izrađene od poroznog metala, polimera ili keramike</w:t>
      </w:r>
      <w:r w:rsidR="00E6767F" w:rsidRPr="0023388E">
        <w:rPr>
          <w:rFonts w:ascii="Times New Roman" w:hAnsi="Times New Roman" w:cs="Times New Roman"/>
          <w:sz w:val="24"/>
          <w:szCs w:val="24"/>
        </w:rPr>
        <w:t xml:space="preserve"> </w:t>
      </w:r>
      <w:r w:rsidRPr="0023388E">
        <w:rPr>
          <w:rFonts w:ascii="Times New Roman" w:hAnsi="Times New Roman" w:cs="Times New Roman"/>
          <w:sz w:val="24"/>
          <w:szCs w:val="24"/>
        </w:rPr>
        <w:t>„materijali otporni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sa veličinom pora od 10 do 100 nm, debljinom od 5 mm ili manje, i, za cevaste oblike, prečnikom od 25 mm ili manje;</w:t>
      </w:r>
    </w:p>
    <w:p w:rsidR="00AB7BEB" w:rsidRPr="0023388E" w:rsidRDefault="00AB7BEB" w:rsidP="00043DF6">
      <w:pPr>
        <w:pStyle w:val="ListParagraph"/>
        <w:numPr>
          <w:ilvl w:val="2"/>
          <w:numId w:val="287"/>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kućišta gasnih difuzora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w:t>
      </w:r>
    </w:p>
    <w:p w:rsidR="00AB7BEB" w:rsidRPr="0023388E" w:rsidRDefault="00AB7BEB" w:rsidP="00043DF6">
      <w:pPr>
        <w:pStyle w:val="ListParagraph"/>
        <w:numPr>
          <w:ilvl w:val="2"/>
          <w:numId w:val="287"/>
        </w:numPr>
        <w:tabs>
          <w:tab w:val="left" w:pos="2146"/>
          <w:tab w:val="left" w:pos="2148"/>
        </w:tabs>
        <w:spacing w:before="107"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kompresori ili gasne duvaljke sa kapacitetom usisne zapremine od 1 m3/min ili više UF gasa</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sa potisnim pritiskom do 500 kPa i odnosom pritiska od 10:1 ili manje, napravljen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w:t>
      </w:r>
    </w:p>
    <w:p w:rsidR="00AB7BEB" w:rsidRPr="0023388E" w:rsidRDefault="00AB7BEB" w:rsidP="00043DF6">
      <w:pPr>
        <w:pStyle w:val="ListParagraph"/>
        <w:numPr>
          <w:ilvl w:val="2"/>
          <w:numId w:val="287"/>
        </w:numPr>
        <w:tabs>
          <w:tab w:val="left" w:pos="2146"/>
          <w:tab w:val="left" w:pos="2148"/>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Zaptivke vratila rotora za kompresore ili duvaljke navedene u 0B001.c.3. i projektovani za stopu instilacije zaštitnog gasa manju od 1000 </w:t>
      </w:r>
      <w:r w:rsidR="00E6767F" w:rsidRPr="0023388E">
        <w:rPr>
          <w:sz w:val="24"/>
        </w:rPr>
        <w:t>cm</w:t>
      </w:r>
      <w:r w:rsidR="00E6767F" w:rsidRPr="0023388E">
        <w:rPr>
          <w:sz w:val="24"/>
          <w:vertAlign w:val="superscript"/>
        </w:rPr>
        <w:t>3</w:t>
      </w:r>
      <w:r w:rsidRPr="0023388E">
        <w:rPr>
          <w:rFonts w:ascii="Times New Roman" w:hAnsi="Times New Roman" w:cs="Times New Roman"/>
          <w:sz w:val="24"/>
          <w:szCs w:val="24"/>
        </w:rPr>
        <w:t>/min;</w:t>
      </w:r>
    </w:p>
    <w:p w:rsidR="00AB7BEB" w:rsidRPr="0023388E" w:rsidRDefault="00AB7BEB" w:rsidP="00043DF6">
      <w:pPr>
        <w:pStyle w:val="ListParagraph"/>
        <w:numPr>
          <w:ilvl w:val="2"/>
          <w:numId w:val="287"/>
        </w:numPr>
        <w:tabs>
          <w:tab w:val="left" w:pos="2146"/>
          <w:tab w:val="left" w:pos="2148"/>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izmenjivači toplote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 projektovani za stopu pada pritiska curenja manju od 10 Pa na sat pri razlici pritiska od 100 kPa;</w:t>
      </w:r>
    </w:p>
    <w:p w:rsidR="00AB7BEB" w:rsidRPr="0023388E" w:rsidRDefault="00AB7BEB" w:rsidP="00043DF6">
      <w:pPr>
        <w:pStyle w:val="ListParagraph"/>
        <w:numPr>
          <w:ilvl w:val="2"/>
          <w:numId w:val="287"/>
        </w:numPr>
        <w:tabs>
          <w:tab w:val="left" w:pos="2146"/>
        </w:tabs>
        <w:spacing w:line="218" w:lineRule="exact"/>
        <w:ind w:left="2146" w:hanging="256"/>
        <w:jc w:val="both"/>
        <w:rPr>
          <w:rFonts w:ascii="Times New Roman" w:hAnsi="Times New Roman" w:cs="Times New Roman"/>
          <w:sz w:val="24"/>
          <w:szCs w:val="24"/>
        </w:rPr>
      </w:pPr>
      <w:r w:rsidRPr="0023388E">
        <w:rPr>
          <w:rFonts w:ascii="Times New Roman" w:hAnsi="Times New Roman" w:cs="Times New Roman"/>
          <w:sz w:val="24"/>
          <w:szCs w:val="24"/>
        </w:rPr>
        <w:t>ventili sa mehom, ručni ili automatizovani, zaporni ili kontrolni, od</w:t>
      </w:r>
    </w:p>
    <w:p w:rsidR="00AB7BEB" w:rsidRPr="0023388E" w:rsidRDefault="00AB7BEB" w:rsidP="00B910F5">
      <w:pPr>
        <w:pStyle w:val="BodyText"/>
        <w:spacing w:before="0" w:line="218" w:lineRule="exact"/>
        <w:ind w:left="2148"/>
        <w:jc w:val="both"/>
        <w:rPr>
          <w:rFonts w:ascii="Times New Roman" w:hAnsi="Times New Roman" w:cs="Times New Roman"/>
          <w:sz w:val="24"/>
          <w:szCs w:val="24"/>
        </w:rPr>
      </w:pPr>
      <w:r w:rsidRPr="0023388E">
        <w:rPr>
          <w:rFonts w:ascii="Times New Roman" w:hAnsi="Times New Roman" w:cs="Times New Roman"/>
          <w:sz w:val="24"/>
          <w:szCs w:val="24"/>
        </w:rPr>
        <w:t>„materijali otporni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w:t>
      </w:r>
    </w:p>
    <w:p w:rsidR="00AB7BEB" w:rsidRPr="0023388E" w:rsidRDefault="00AB7BEB" w:rsidP="00B910F5">
      <w:pPr>
        <w:spacing w:line="218" w:lineRule="exact"/>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90"/>
        </w:numPr>
        <w:tabs>
          <w:tab w:val="left" w:pos="272"/>
        </w:tabs>
        <w:spacing w:before="0" w:line="230" w:lineRule="auto"/>
        <w:ind w:left="272" w:right="120" w:hanging="254"/>
        <w:jc w:val="both"/>
        <w:rPr>
          <w:rFonts w:ascii="Times New Roman" w:hAnsi="Times New Roman" w:cs="Times New Roman"/>
          <w:sz w:val="24"/>
          <w:szCs w:val="24"/>
        </w:rPr>
      </w:pPr>
      <w:r w:rsidRPr="0023388E">
        <w:rPr>
          <w:rFonts w:ascii="Times New Roman" w:hAnsi="Times New Roman" w:cs="Times New Roman"/>
          <w:sz w:val="24"/>
          <w:szCs w:val="24"/>
        </w:rPr>
        <w:t>oprema i komponente posebno projektovane ili pripremljene za proces aerodinamičkog odvajanja, kako sledi:</w:t>
      </w:r>
    </w:p>
    <w:p w:rsidR="00AB7BEB" w:rsidRPr="0023388E" w:rsidRDefault="00AB7BEB" w:rsidP="00043DF6">
      <w:pPr>
        <w:pStyle w:val="ListParagraph"/>
        <w:numPr>
          <w:ilvl w:val="1"/>
          <w:numId w:val="290"/>
        </w:numPr>
        <w:tabs>
          <w:tab w:val="left" w:pos="527"/>
          <w:tab w:val="left" w:pos="529"/>
        </w:tabs>
        <w:spacing w:before="107"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separacione mlaznice koje se sastoje od zakrivljenih kanala sa prorezima čiji je radijus zakrivljenosti manji od 1 mm, otporne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i koji imaju lopaticu u mlaznici koja razdvaja gas koji teče kroz mlaznicu u dva toka;</w:t>
      </w:r>
    </w:p>
    <w:p w:rsidR="00AB7BEB" w:rsidRPr="0023388E" w:rsidRDefault="00AB7BEB" w:rsidP="00043DF6">
      <w:pPr>
        <w:pStyle w:val="ListParagraph"/>
        <w:numPr>
          <w:ilvl w:val="1"/>
          <w:numId w:val="290"/>
        </w:numPr>
        <w:tabs>
          <w:tab w:val="left" w:pos="527"/>
          <w:tab w:val="left" w:pos="52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cilindrične ili konusne cevi, (vorteks cevi), napravljene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 i sa jednim ili više tangencijalnih ulaza;</w:t>
      </w:r>
    </w:p>
    <w:p w:rsidR="00AB7BEB" w:rsidRPr="0023388E" w:rsidRDefault="00AB7BEB" w:rsidP="00043DF6">
      <w:pPr>
        <w:pStyle w:val="ListParagraph"/>
        <w:numPr>
          <w:ilvl w:val="1"/>
          <w:numId w:val="290"/>
        </w:numPr>
        <w:tabs>
          <w:tab w:val="left" w:pos="527"/>
          <w:tab w:val="left" w:pos="529"/>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kompresori ili gasne duvaljke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”ili zaštićeni njima i njihovim zaptivkama vratila rotora;</w:t>
      </w:r>
    </w:p>
    <w:p w:rsidR="00AB7BEB" w:rsidRPr="0023388E" w:rsidRDefault="00AB7BEB" w:rsidP="00043DF6">
      <w:pPr>
        <w:pStyle w:val="ListParagraph"/>
        <w:numPr>
          <w:ilvl w:val="1"/>
          <w:numId w:val="290"/>
        </w:numPr>
        <w:tabs>
          <w:tab w:val="left" w:pos="527"/>
          <w:tab w:val="left" w:pos="52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izmenjivači toplote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w:t>
      </w:r>
    </w:p>
    <w:p w:rsidR="00AB7BEB" w:rsidRPr="0023388E" w:rsidRDefault="00AB7BEB" w:rsidP="00043DF6">
      <w:pPr>
        <w:pStyle w:val="ListParagraph"/>
        <w:numPr>
          <w:ilvl w:val="1"/>
          <w:numId w:val="290"/>
        </w:numPr>
        <w:tabs>
          <w:tab w:val="left" w:pos="527"/>
          <w:tab w:val="left" w:pos="529"/>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kućišta elemenata za odvajanje, izrađena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 koji sadrže vrtložne cevi ili mlaznice za razdvajanje;</w:t>
      </w:r>
    </w:p>
    <w:p w:rsidR="00AB7BEB" w:rsidRPr="0023388E" w:rsidRDefault="00AB7BEB" w:rsidP="00043DF6">
      <w:pPr>
        <w:pStyle w:val="ListParagraph"/>
        <w:numPr>
          <w:ilvl w:val="1"/>
          <w:numId w:val="290"/>
        </w:numPr>
        <w:tabs>
          <w:tab w:val="left" w:pos="528"/>
        </w:tabs>
        <w:spacing w:before="98" w:line="219" w:lineRule="exact"/>
        <w:ind w:left="528" w:hanging="256"/>
        <w:jc w:val="both"/>
        <w:rPr>
          <w:rFonts w:ascii="Times New Roman" w:hAnsi="Times New Roman" w:cs="Times New Roman"/>
          <w:sz w:val="24"/>
          <w:szCs w:val="24"/>
        </w:rPr>
      </w:pPr>
      <w:r w:rsidRPr="0023388E">
        <w:rPr>
          <w:rFonts w:ascii="Times New Roman" w:hAnsi="Times New Roman" w:cs="Times New Roman"/>
          <w:sz w:val="24"/>
          <w:szCs w:val="24"/>
        </w:rPr>
        <w:t>ventili sa mehom, ručni ili automatizovani, zaporni ili kontrolni, od</w:t>
      </w:r>
    </w:p>
    <w:p w:rsidR="00AB7BEB" w:rsidRPr="0023388E" w:rsidRDefault="00AB7BEB" w:rsidP="00B910F5">
      <w:pPr>
        <w:pStyle w:val="BodyText"/>
        <w:spacing w:before="0" w:line="219" w:lineRule="exact"/>
        <w:ind w:left="529"/>
        <w:jc w:val="both"/>
        <w:rPr>
          <w:rFonts w:ascii="Times New Roman" w:hAnsi="Times New Roman" w:cs="Times New Roman"/>
          <w:sz w:val="24"/>
          <w:szCs w:val="24"/>
        </w:rPr>
      </w:pPr>
      <w:r w:rsidRPr="0023388E">
        <w:rPr>
          <w:rFonts w:ascii="Times New Roman" w:hAnsi="Times New Roman" w:cs="Times New Roman"/>
          <w:sz w:val="24"/>
          <w:szCs w:val="24"/>
        </w:rPr>
        <w:t>„materijali otporni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 prečnika 40 mm ili više;</w:t>
      </w:r>
    </w:p>
    <w:p w:rsidR="00AB7BEB" w:rsidRPr="0023388E" w:rsidRDefault="00AB7BEB" w:rsidP="00043DF6">
      <w:pPr>
        <w:pStyle w:val="ListParagraph"/>
        <w:numPr>
          <w:ilvl w:val="1"/>
          <w:numId w:val="290"/>
        </w:numPr>
        <w:tabs>
          <w:tab w:val="left" w:pos="527"/>
          <w:tab w:val="left" w:pos="52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procesni sistemi za odvajanje UF gasa</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gasa nosača (vodonik ili helijum) za količinu UF gasa</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od 1 ppm ili manje, uključujući:</w:t>
      </w:r>
    </w:p>
    <w:p w:rsidR="00AB7BEB" w:rsidRPr="0023388E" w:rsidRDefault="00AB7BEB" w:rsidP="00043DF6">
      <w:pPr>
        <w:pStyle w:val="ListParagraph"/>
        <w:numPr>
          <w:ilvl w:val="2"/>
          <w:numId w:val="290"/>
        </w:numPr>
        <w:tabs>
          <w:tab w:val="left" w:pos="781"/>
        </w:tabs>
        <w:spacing w:before="106" w:line="230" w:lineRule="auto"/>
        <w:ind w:right="118"/>
        <w:jc w:val="left"/>
        <w:rPr>
          <w:rFonts w:ascii="Times New Roman" w:hAnsi="Times New Roman" w:cs="Times New Roman"/>
          <w:sz w:val="24"/>
          <w:szCs w:val="24"/>
        </w:rPr>
      </w:pPr>
      <w:r w:rsidRPr="0023388E">
        <w:rPr>
          <w:rFonts w:ascii="Times New Roman" w:hAnsi="Times New Roman" w:cs="Times New Roman"/>
          <w:sz w:val="24"/>
          <w:szCs w:val="24"/>
        </w:rPr>
        <w:t>kriogeni izmenjivači toplote i krioseparatori koji mogu da dostignu temperature od 153 K (</w:t>
      </w:r>
      <w:r w:rsidR="00B52F59" w:rsidRPr="0023388E">
        <w:rPr>
          <w:rFonts w:ascii="Times New Roman" w:hAnsi="Times New Roman" w:cs="Times New Roman"/>
          <w:sz w:val="24"/>
          <w:szCs w:val="24"/>
        </w:rPr>
        <w:t>-120</w:t>
      </w:r>
      <w:r w:rsidR="00B52F59" w:rsidRPr="0023388E">
        <w:rPr>
          <w:rFonts w:ascii="Times New Roman" w:hAnsi="Times New Roman" w:cs="Times New Roman"/>
          <w:sz w:val="24"/>
          <w:szCs w:val="24"/>
          <w:vertAlign w:val="superscript"/>
        </w:rPr>
        <w:t>o</w:t>
      </w:r>
      <w:r w:rsidR="00B52F59" w:rsidRPr="0023388E">
        <w:rPr>
          <w:rFonts w:ascii="Times New Roman" w:hAnsi="Times New Roman" w:cs="Times New Roman"/>
          <w:sz w:val="24"/>
          <w:szCs w:val="24"/>
        </w:rPr>
        <w:t>C</w:t>
      </w:r>
      <w:r w:rsidRPr="0023388E">
        <w:rPr>
          <w:rFonts w:ascii="Times New Roman" w:hAnsi="Times New Roman" w:cs="Times New Roman"/>
          <w:sz w:val="24"/>
          <w:szCs w:val="24"/>
        </w:rPr>
        <w:t>) ili manje;</w:t>
      </w:r>
    </w:p>
    <w:p w:rsidR="00AB7BEB" w:rsidRPr="0023388E" w:rsidRDefault="00AB7BEB" w:rsidP="00043DF6">
      <w:pPr>
        <w:pStyle w:val="ListParagraph"/>
        <w:numPr>
          <w:ilvl w:val="2"/>
          <w:numId w:val="290"/>
        </w:numPr>
        <w:tabs>
          <w:tab w:val="left" w:pos="780"/>
        </w:tabs>
        <w:spacing w:before="98"/>
        <w:ind w:left="780" w:hanging="251"/>
        <w:jc w:val="left"/>
        <w:rPr>
          <w:rFonts w:ascii="Times New Roman" w:hAnsi="Times New Roman" w:cs="Times New Roman"/>
          <w:sz w:val="24"/>
          <w:szCs w:val="24"/>
        </w:rPr>
      </w:pPr>
      <w:r w:rsidRPr="0023388E">
        <w:rPr>
          <w:rFonts w:ascii="Times New Roman" w:hAnsi="Times New Roman" w:cs="Times New Roman"/>
          <w:sz w:val="24"/>
          <w:szCs w:val="24"/>
        </w:rPr>
        <w:t xml:space="preserve">kriogene rashladne jedinice sposobne da dostignu temperature od 153 K </w:t>
      </w:r>
      <w:r w:rsidR="00AD7C98" w:rsidRPr="0023388E">
        <w:rPr>
          <w:rFonts w:ascii="Times New Roman" w:hAnsi="Times New Roman" w:cs="Times New Roman"/>
          <w:sz w:val="24"/>
          <w:szCs w:val="24"/>
        </w:rPr>
        <w:t>(-</w:t>
      </w:r>
      <w:r w:rsidRPr="0023388E">
        <w:rPr>
          <w:rFonts w:ascii="Times New Roman" w:hAnsi="Times New Roman" w:cs="Times New Roman"/>
          <w:sz w:val="24"/>
          <w:szCs w:val="24"/>
        </w:rPr>
        <w:t>120 °C) ili manje;</w:t>
      </w:r>
    </w:p>
    <w:p w:rsidR="00AB7BEB" w:rsidRPr="0023388E" w:rsidRDefault="00AB7BEB" w:rsidP="00043DF6">
      <w:pPr>
        <w:pStyle w:val="ListParagraph"/>
        <w:numPr>
          <w:ilvl w:val="2"/>
          <w:numId w:val="290"/>
        </w:numPr>
        <w:tabs>
          <w:tab w:val="left" w:pos="780"/>
        </w:tabs>
        <w:ind w:left="780" w:hanging="251"/>
        <w:jc w:val="left"/>
        <w:rPr>
          <w:rFonts w:ascii="Times New Roman" w:hAnsi="Times New Roman" w:cs="Times New Roman"/>
          <w:sz w:val="24"/>
          <w:szCs w:val="24"/>
        </w:rPr>
      </w:pPr>
      <w:r w:rsidRPr="0023388E">
        <w:rPr>
          <w:rFonts w:ascii="Times New Roman" w:hAnsi="Times New Roman" w:cs="Times New Roman"/>
          <w:sz w:val="24"/>
          <w:szCs w:val="24"/>
        </w:rPr>
        <w:t>separacione mlaznice ili jedinice vorteks cevi za odvajanje UF gasa</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iz nosećeg gasa;</w:t>
      </w:r>
    </w:p>
    <w:p w:rsidR="00AB7BEB" w:rsidRPr="0023388E" w:rsidRDefault="00AB7BEB" w:rsidP="00043DF6">
      <w:pPr>
        <w:pStyle w:val="ListParagraph"/>
        <w:numPr>
          <w:ilvl w:val="2"/>
          <w:numId w:val="290"/>
        </w:numPr>
        <w:tabs>
          <w:tab w:val="left" w:pos="779"/>
        </w:tabs>
        <w:ind w:left="779" w:hanging="250"/>
        <w:jc w:val="left"/>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r w:rsidRPr="0023388E">
        <w:rPr>
          <w:rFonts w:ascii="Times New Roman" w:hAnsi="Times New Roman" w:cs="Times New Roman"/>
          <w:sz w:val="24"/>
          <w:szCs w:val="24"/>
        </w:rPr>
        <w:t>hladne kolone za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koji može zamrznuti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290"/>
        </w:numPr>
        <w:tabs>
          <w:tab w:val="left" w:pos="272"/>
        </w:tabs>
        <w:spacing w:before="0" w:line="230" w:lineRule="auto"/>
        <w:ind w:left="272" w:right="119" w:hanging="254"/>
        <w:jc w:val="both"/>
        <w:rPr>
          <w:rFonts w:ascii="Times New Roman" w:hAnsi="Times New Roman" w:cs="Times New Roman"/>
          <w:sz w:val="24"/>
          <w:szCs w:val="24"/>
        </w:rPr>
      </w:pPr>
      <w:r w:rsidRPr="0023388E">
        <w:rPr>
          <w:rFonts w:ascii="Times New Roman" w:hAnsi="Times New Roman" w:cs="Times New Roman"/>
          <w:sz w:val="24"/>
          <w:szCs w:val="24"/>
        </w:rPr>
        <w:t>sklopovi i komponente, posebno projektovani ili pripremljeni za proces odvajanja hemijskom izmenom, kao što sledi:</w:t>
      </w:r>
    </w:p>
    <w:p w:rsidR="00AB7BEB" w:rsidRPr="0023388E" w:rsidRDefault="00AB7BEB" w:rsidP="00043DF6">
      <w:pPr>
        <w:pStyle w:val="ListParagraph"/>
        <w:numPr>
          <w:ilvl w:val="3"/>
          <w:numId w:val="290"/>
        </w:numPr>
        <w:tabs>
          <w:tab w:val="left" w:pos="527"/>
          <w:tab w:val="left" w:pos="529"/>
        </w:tabs>
        <w:spacing w:before="107"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pulsirajuće kolone za brzu razmenu tečnosti u tečnost sa kaskadnim vremenom zadržavanja od 30 s ili manje, otporne na koncentrovanu hlorovodoničnu kiselinu (npr. napravljene od ili zaštićene odgovarajućim plastičnim materijalima kao što su fluorovani ugljovodonični polimeri ili staklo);</w:t>
      </w:r>
    </w:p>
    <w:p w:rsidR="00AB7BEB" w:rsidRPr="0023388E" w:rsidRDefault="00AB7BEB" w:rsidP="00043DF6">
      <w:pPr>
        <w:pStyle w:val="ListParagraph"/>
        <w:numPr>
          <w:ilvl w:val="3"/>
          <w:numId w:val="290"/>
        </w:numPr>
        <w:tabs>
          <w:tab w:val="left" w:pos="527"/>
          <w:tab w:val="left" w:pos="52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centrifugalni kontaktori za brzu razmenu tečnosti-tečnost sa kaskadnim vremenom zadržavanja od 30 s ili manje i otporni na koncentrovanu hlorovodoničnu kiselinu (npr. napravljeni od ili zaštićeni odgovarajućim plastičnim materijalima kao što su fluorovani ugljovodonični polimeri ili staklo);</w:t>
      </w:r>
    </w:p>
    <w:p w:rsidR="00AB7BEB" w:rsidRPr="0023388E" w:rsidRDefault="00AB7BEB" w:rsidP="00043DF6">
      <w:pPr>
        <w:pStyle w:val="ListParagraph"/>
        <w:numPr>
          <w:ilvl w:val="3"/>
          <w:numId w:val="290"/>
        </w:numPr>
        <w:tabs>
          <w:tab w:val="left" w:pos="527"/>
          <w:tab w:val="left" w:pos="52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redukcione komore za elektrohemijsku redukciju otporne na rastvore koncentrovane hlorovodonične kiseline, za redukciju uranijuma iz jednog valentnog stanja u drugo;</w:t>
      </w:r>
    </w:p>
    <w:p w:rsidR="00AB7BEB" w:rsidRPr="0023388E" w:rsidRDefault="00AB7BEB" w:rsidP="00043DF6">
      <w:pPr>
        <w:pStyle w:val="ListParagraph"/>
        <w:numPr>
          <w:ilvl w:val="3"/>
          <w:numId w:val="290"/>
        </w:numPr>
        <w:tabs>
          <w:tab w:val="left" w:pos="527"/>
          <w:tab w:val="left" w:pos="529"/>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oprema za napajanje redukcionih komora za elektrohemijsku redukciju za ekstrakciju </w:t>
      </w:r>
      <w:r w:rsidR="00B52F59" w:rsidRPr="0023388E">
        <w:rPr>
          <w:rFonts w:ascii="Times New Roman" w:hAnsi="Times New Roman" w:cs="Times New Roman"/>
          <w:sz w:val="24"/>
          <w:szCs w:val="24"/>
        </w:rPr>
        <w:t>U</w:t>
      </w:r>
      <w:r w:rsidR="00B52F59" w:rsidRPr="0023388E">
        <w:rPr>
          <w:rFonts w:ascii="Times New Roman" w:hAnsi="Times New Roman" w:cs="Times New Roman"/>
          <w:sz w:val="24"/>
          <w:szCs w:val="24"/>
          <w:vertAlign w:val="superscript"/>
        </w:rPr>
        <w:t>+4</w:t>
      </w:r>
      <w:r w:rsidRPr="0023388E">
        <w:rPr>
          <w:rFonts w:ascii="Times New Roman" w:hAnsi="Times New Roman" w:cs="Times New Roman"/>
          <w:sz w:val="24"/>
          <w:szCs w:val="24"/>
        </w:rPr>
        <w:t xml:space="preserve"> iz organske struje gde su delovi u kontaktu sa procesnom strujom napravljeni od odgovarajućih materijala ili zaštićeni njima (npr. staklo, fluorougljenični polimeri, polifenil sulfat, polietar sulfon i impregnirani smolom grafit);</w:t>
      </w:r>
    </w:p>
    <w:p w:rsidR="00AB7BEB" w:rsidRPr="0023388E" w:rsidRDefault="00AB7BEB" w:rsidP="00043DF6">
      <w:pPr>
        <w:pStyle w:val="ListParagraph"/>
        <w:numPr>
          <w:ilvl w:val="3"/>
          <w:numId w:val="290"/>
        </w:numPr>
        <w:tabs>
          <w:tab w:val="left" w:pos="527"/>
          <w:tab w:val="left" w:pos="529"/>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sistemi za pripremu hrane za proizvodnju rastvora uranijum hlorida visoke čistoće koji se sastoje od opreme za rastvaranje, ekstrakciju rastvarača i/ili jonske izmene za prečišćavanje i elektrolitičke komore za redukciju uranijuma</w:t>
      </w:r>
      <w:r w:rsidR="00B52F59" w:rsidRPr="0023388E">
        <w:rPr>
          <w:rFonts w:ascii="Times New Roman" w:hAnsi="Times New Roman" w:cs="Times New Roman"/>
          <w:sz w:val="24"/>
          <w:szCs w:val="24"/>
        </w:rPr>
        <w:t xml:space="preserve"> U</w:t>
      </w:r>
      <w:r w:rsidR="00B52F59" w:rsidRPr="0023388E">
        <w:rPr>
          <w:rFonts w:ascii="Times New Roman" w:hAnsi="Times New Roman" w:cs="Times New Roman"/>
          <w:sz w:val="24"/>
          <w:szCs w:val="24"/>
          <w:vertAlign w:val="superscript"/>
        </w:rPr>
        <w:t>+6</w:t>
      </w:r>
      <w:r w:rsidR="00B52F59" w:rsidRPr="0023388E">
        <w:rPr>
          <w:rFonts w:ascii="Times New Roman" w:hAnsi="Times New Roman" w:cs="Times New Roman"/>
          <w:sz w:val="24"/>
          <w:szCs w:val="24"/>
        </w:rPr>
        <w:t xml:space="preserve"> ili U</w:t>
      </w:r>
      <w:r w:rsidR="00B52F59" w:rsidRPr="0023388E">
        <w:rPr>
          <w:rFonts w:ascii="Times New Roman" w:hAnsi="Times New Roman" w:cs="Times New Roman"/>
          <w:sz w:val="24"/>
          <w:szCs w:val="24"/>
          <w:vertAlign w:val="superscript"/>
        </w:rPr>
        <w:t>+4</w:t>
      </w:r>
      <w:r w:rsidR="00B52F59" w:rsidRPr="0023388E">
        <w:rPr>
          <w:rFonts w:ascii="Times New Roman" w:hAnsi="Times New Roman" w:cs="Times New Roman"/>
          <w:sz w:val="24"/>
          <w:szCs w:val="24"/>
        </w:rPr>
        <w:t xml:space="preserve"> u U</w:t>
      </w:r>
      <w:r w:rsidR="00B52F59" w:rsidRPr="0023388E">
        <w:rPr>
          <w:rFonts w:ascii="Times New Roman" w:hAnsi="Times New Roman" w:cs="Times New Roman"/>
          <w:sz w:val="24"/>
          <w:szCs w:val="24"/>
          <w:vertAlign w:val="superscript"/>
        </w:rPr>
        <w:t>+3</w:t>
      </w:r>
      <w:r w:rsidR="00B52F59" w:rsidRPr="0023388E">
        <w:rPr>
          <w:rFonts w:ascii="Times New Roman" w:hAnsi="Times New Roman" w:cs="Times New Roman"/>
          <w:sz w:val="24"/>
          <w:szCs w:val="24"/>
        </w:rPr>
        <w:t>;</w:t>
      </w:r>
      <w:r w:rsidRPr="0023388E">
        <w:rPr>
          <w:rFonts w:ascii="Times New Roman" w:hAnsi="Times New Roman" w:cs="Times New Roman"/>
          <w:sz w:val="24"/>
          <w:szCs w:val="24"/>
        </w:rPr>
        <w:t xml:space="preserve"> </w:t>
      </w:r>
    </w:p>
    <w:p w:rsidR="00AB7BEB" w:rsidRPr="0023388E" w:rsidRDefault="00AB7BEB" w:rsidP="00043DF6">
      <w:pPr>
        <w:pStyle w:val="ListParagraph"/>
        <w:numPr>
          <w:ilvl w:val="3"/>
          <w:numId w:val="290"/>
        </w:numPr>
        <w:tabs>
          <w:tab w:val="left" w:pos="528"/>
        </w:tabs>
        <w:spacing w:before="98"/>
        <w:ind w:left="52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sistemi za oksidaciju uranijuma za oksidaciju </w:t>
      </w:r>
      <w:r w:rsidR="00B52F59" w:rsidRPr="0023388E">
        <w:rPr>
          <w:rFonts w:ascii="Times New Roman" w:hAnsi="Times New Roman" w:cs="Times New Roman"/>
          <w:sz w:val="24"/>
          <w:szCs w:val="24"/>
        </w:rPr>
        <w:t>U</w:t>
      </w:r>
      <w:r w:rsidR="00B52F59" w:rsidRPr="0023388E">
        <w:rPr>
          <w:rFonts w:ascii="Times New Roman" w:hAnsi="Times New Roman" w:cs="Times New Roman"/>
          <w:sz w:val="24"/>
          <w:szCs w:val="24"/>
          <w:vertAlign w:val="superscript"/>
        </w:rPr>
        <w:t>+3</w:t>
      </w:r>
      <w:r w:rsidR="00B52F59" w:rsidRPr="0023388E">
        <w:rPr>
          <w:rFonts w:ascii="Times New Roman" w:hAnsi="Times New Roman" w:cs="Times New Roman"/>
          <w:sz w:val="24"/>
          <w:szCs w:val="24"/>
        </w:rPr>
        <w:t xml:space="preserve"> u U</w:t>
      </w:r>
      <w:r w:rsidR="00B52F59" w:rsidRPr="0023388E">
        <w:rPr>
          <w:rFonts w:ascii="Times New Roman" w:hAnsi="Times New Roman" w:cs="Times New Roman"/>
          <w:sz w:val="24"/>
          <w:szCs w:val="24"/>
          <w:vertAlign w:val="superscript"/>
        </w:rPr>
        <w:t>+4</w:t>
      </w:r>
      <w:r w:rsidR="00B52F59" w:rsidRPr="0023388E">
        <w:rPr>
          <w:rFonts w:ascii="Times New Roman" w:hAnsi="Times New Roman" w:cs="Times New Roman"/>
          <w:sz w:val="24"/>
          <w:szCs w:val="24"/>
        </w:rPr>
        <w:t>;</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w:t>
      </w:r>
      <w:r w:rsidR="00B52F59"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FE54A8" w:rsidP="00043DF6">
      <w:pPr>
        <w:pStyle w:val="ListParagraph"/>
        <w:numPr>
          <w:ilvl w:val="2"/>
          <w:numId w:val="290"/>
        </w:numPr>
        <w:tabs>
          <w:tab w:val="left" w:pos="272"/>
        </w:tabs>
        <w:spacing w:before="0" w:line="230" w:lineRule="auto"/>
        <w:ind w:left="272" w:right="119" w:hanging="254"/>
        <w:jc w:val="both"/>
        <w:rPr>
          <w:rFonts w:ascii="Times New Roman" w:hAnsi="Times New Roman" w:cs="Times New Roman"/>
          <w:sz w:val="24"/>
          <w:szCs w:val="24"/>
        </w:rPr>
      </w:pPr>
      <w:r w:rsidRPr="0023388E">
        <w:rPr>
          <w:rFonts w:ascii="Times New Roman" w:hAnsi="Times New Roman" w:cs="Times New Roman"/>
          <w:sz w:val="24"/>
          <w:szCs w:val="24"/>
        </w:rPr>
        <w:t>oprema</w:t>
      </w:r>
      <w:r w:rsidR="00AB7BEB" w:rsidRPr="0023388E">
        <w:rPr>
          <w:rFonts w:ascii="Times New Roman" w:hAnsi="Times New Roman" w:cs="Times New Roman"/>
          <w:sz w:val="24"/>
          <w:szCs w:val="24"/>
        </w:rPr>
        <w:t xml:space="preserve"> i komponente, posebno projektovani ili pripremljeni za proces odvajanja jonskom izmenom, kao što sledi:</w:t>
      </w:r>
    </w:p>
    <w:p w:rsidR="00AB7BEB" w:rsidRPr="0023388E" w:rsidRDefault="00AB7BEB" w:rsidP="00043DF6">
      <w:pPr>
        <w:pStyle w:val="ListParagraph"/>
        <w:numPr>
          <w:ilvl w:val="3"/>
          <w:numId w:val="290"/>
        </w:numPr>
        <w:tabs>
          <w:tab w:val="left" w:pos="527"/>
          <w:tab w:val="left" w:pos="529"/>
        </w:tabs>
        <w:spacing w:before="107"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brzoreagujuće jonoizmenjivačke smole, membranske ili porozne makromrežne smole u kojima su aktivne hemijske izmenjive grupe ograničene na premaz na površini neaktivne porozne potporne strukture i druge složene strukture u bilo kom pogodnom obliku, uključujući čestice ili vlakna, 0,2 mm ili manjeg prečnika, otporne na koncentrovanu hlorovodoničnu kiselinu i projektovane da imaju poluvreme razmene manje od 10 s, sposobne da rade na temperaturama u rasponu od 373 K (100 °C) do 473 K (200 °C);</w:t>
      </w:r>
    </w:p>
    <w:p w:rsidR="00AB7BEB" w:rsidRPr="0023388E" w:rsidRDefault="00AB7BEB" w:rsidP="00043DF6">
      <w:pPr>
        <w:pStyle w:val="ListParagraph"/>
        <w:numPr>
          <w:ilvl w:val="3"/>
          <w:numId w:val="290"/>
        </w:numPr>
        <w:tabs>
          <w:tab w:val="left" w:pos="527"/>
          <w:tab w:val="left" w:pos="529"/>
        </w:tabs>
        <w:spacing w:before="102"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jonoizmenjivačke kolone (cilindrične) prečnika većeg od 1 000 mm, napravljene od ili zaštićene materijalima otpornim na koncentrovanu hlorovodoničnu kiselinu (npr. titanijum ili fluorokarbonska plastika), sposobne da rade na temperaturama u opsegu od 373 K (100 °C) do 473 K (200 °C) i pritisak iznad 0,7 MPa;</w:t>
      </w:r>
    </w:p>
    <w:p w:rsidR="00AB7BEB" w:rsidRPr="0023388E" w:rsidRDefault="00AB7BEB" w:rsidP="00043DF6">
      <w:pPr>
        <w:pStyle w:val="ListParagraph"/>
        <w:numPr>
          <w:ilvl w:val="3"/>
          <w:numId w:val="290"/>
        </w:numPr>
        <w:tabs>
          <w:tab w:val="left" w:pos="527"/>
          <w:tab w:val="left" w:pos="529"/>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povratni sistem jonske razmene (hemijski ili elektrohemijski oksidacioni ili redukcioni sistemi) za rekuperaciju hemijskih redukcionih ili oksidacionih agenasa koji se koriste u kaskadama obogaćivanja jonske razmene;</w:t>
      </w:r>
    </w:p>
    <w:p w:rsidR="00AB7BEB" w:rsidRPr="0023388E" w:rsidRDefault="00AB7BEB" w:rsidP="00043DF6">
      <w:pPr>
        <w:pStyle w:val="ListParagraph"/>
        <w:numPr>
          <w:ilvl w:val="2"/>
          <w:numId w:val="290"/>
        </w:numPr>
        <w:tabs>
          <w:tab w:val="left" w:pos="270"/>
          <w:tab w:val="left" w:pos="272"/>
        </w:tabs>
        <w:spacing w:before="106" w:line="230" w:lineRule="auto"/>
        <w:ind w:left="272" w:right="119" w:hanging="254"/>
        <w:jc w:val="both"/>
        <w:rPr>
          <w:rFonts w:ascii="Times New Roman" w:hAnsi="Times New Roman" w:cs="Times New Roman"/>
          <w:sz w:val="24"/>
          <w:szCs w:val="24"/>
        </w:rPr>
      </w:pPr>
      <w:r w:rsidRPr="0023388E">
        <w:rPr>
          <w:rFonts w:ascii="Times New Roman" w:hAnsi="Times New Roman" w:cs="Times New Roman"/>
          <w:sz w:val="24"/>
          <w:szCs w:val="24"/>
        </w:rPr>
        <w:t>oprema i komponente, posebno projektovani ili pripremljeni za proces laserskog odvajanja izotopa u atomskim parama, kao što sledi:</w:t>
      </w:r>
    </w:p>
    <w:p w:rsidR="00AB7BEB" w:rsidRPr="0023388E" w:rsidRDefault="00AB7BEB" w:rsidP="00043DF6">
      <w:pPr>
        <w:pStyle w:val="ListParagraph"/>
        <w:numPr>
          <w:ilvl w:val="3"/>
          <w:numId w:val="290"/>
        </w:numPr>
        <w:tabs>
          <w:tab w:val="left" w:pos="527"/>
          <w:tab w:val="left" w:pos="529"/>
        </w:tabs>
        <w:spacing w:before="105" w:line="230" w:lineRule="auto"/>
        <w:ind w:right="117"/>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r w:rsidRPr="0023388E">
        <w:rPr>
          <w:rFonts w:ascii="Times New Roman" w:hAnsi="Times New Roman" w:cs="Times New Roman"/>
          <w:sz w:val="24"/>
          <w:szCs w:val="24"/>
        </w:rPr>
        <w:t>Sistemi za generisanje pare metalnog uranijuma dizajnirani da postignu isporučenu ciljnu snagu od 1 kW ili više za upotrebu u laserskom obogaćivanju;</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1100"/>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0B001.g.nastavak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3"/>
          <w:numId w:val="290"/>
        </w:numPr>
        <w:tabs>
          <w:tab w:val="left" w:pos="355"/>
          <w:tab w:val="left" w:pos="357"/>
        </w:tabs>
        <w:spacing w:before="0" w:line="230" w:lineRule="auto"/>
        <w:ind w:left="357" w:right="118"/>
        <w:jc w:val="both"/>
        <w:rPr>
          <w:rFonts w:ascii="Times New Roman" w:hAnsi="Times New Roman" w:cs="Times New Roman"/>
          <w:sz w:val="24"/>
          <w:szCs w:val="24"/>
        </w:rPr>
      </w:pPr>
      <w:r w:rsidRPr="0023388E">
        <w:rPr>
          <w:rFonts w:ascii="Times New Roman" w:hAnsi="Times New Roman" w:cs="Times New Roman"/>
          <w:sz w:val="24"/>
          <w:szCs w:val="24"/>
        </w:rPr>
        <w:t>Sistemi za rukovanje metalnim tečnim uranijumom ili parama metalnog uranijuma posebno projektovani ili pripremljeni za rukovanje rastopljenim uranijumom, legurama rastopljenog uranijuma ili parama metalnog uranijuma za upotrebu u laserskom obogaćivanju i posebno pripremljenim komponentama za njih;</w:t>
      </w:r>
    </w:p>
    <w:p w:rsidR="00AB7BEB" w:rsidRPr="0023388E" w:rsidRDefault="00AB7BEB" w:rsidP="00B910F5">
      <w:pPr>
        <w:tabs>
          <w:tab w:val="left" w:pos="1885"/>
        </w:tabs>
        <w:spacing w:before="184"/>
        <w:ind w:left="357"/>
        <w:rPr>
          <w:rFonts w:ascii="Times New Roman" w:hAnsi="Times New Roman" w:cs="Times New Roman"/>
          <w:i/>
          <w:sz w:val="24"/>
          <w:szCs w:val="24"/>
        </w:rPr>
      </w:pPr>
      <w:r w:rsidRPr="0023388E">
        <w:rPr>
          <w:rFonts w:ascii="Times New Roman" w:hAnsi="Times New Roman" w:cs="Times New Roman"/>
          <w:i/>
          <w:sz w:val="24"/>
          <w:szCs w:val="24"/>
          <w:u w:val="single"/>
        </w:rPr>
        <w:t>V</w:t>
      </w:r>
      <w:r w:rsidR="00B52F59" w:rsidRPr="0023388E">
        <w:rPr>
          <w:rFonts w:ascii="Times New Roman" w:hAnsi="Times New Roman" w:cs="Times New Roman"/>
          <w:i/>
          <w:sz w:val="24"/>
          <w:szCs w:val="24"/>
          <w:u w:val="single"/>
        </w:rPr>
        <w:t>.N</w:t>
      </w:r>
      <w:r w:rsidR="00B52F59" w:rsidRPr="0023388E">
        <w:rPr>
          <w:rFonts w:ascii="Times New Roman" w:hAnsi="Times New Roman" w:cs="Times New Roman"/>
          <w:i/>
          <w:sz w:val="24"/>
          <w:szCs w:val="24"/>
        </w:rPr>
        <w:t>. V</w:t>
      </w:r>
      <w:r w:rsidRPr="0023388E">
        <w:rPr>
          <w:rFonts w:ascii="Times New Roman" w:hAnsi="Times New Roman" w:cs="Times New Roman"/>
          <w:i/>
          <w:sz w:val="24"/>
          <w:szCs w:val="24"/>
        </w:rPr>
        <w:t>ID</w:t>
      </w:r>
      <w:r w:rsidR="00B52F59"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2A225.</w:t>
      </w:r>
    </w:p>
    <w:p w:rsidR="00AB7BEB" w:rsidRPr="0023388E" w:rsidRDefault="00AB7BEB" w:rsidP="00043DF6">
      <w:pPr>
        <w:pStyle w:val="ListParagraph"/>
        <w:numPr>
          <w:ilvl w:val="3"/>
          <w:numId w:val="290"/>
        </w:numPr>
        <w:tabs>
          <w:tab w:val="left" w:pos="355"/>
          <w:tab w:val="left" w:pos="357"/>
        </w:tabs>
        <w:spacing w:before="104" w:line="230" w:lineRule="auto"/>
        <w:ind w:left="357" w:right="118"/>
        <w:jc w:val="both"/>
        <w:rPr>
          <w:rFonts w:ascii="Times New Roman" w:hAnsi="Times New Roman" w:cs="Times New Roman"/>
          <w:sz w:val="24"/>
          <w:szCs w:val="24"/>
        </w:rPr>
      </w:pPr>
      <w:r w:rsidRPr="0023388E">
        <w:rPr>
          <w:rFonts w:ascii="Times New Roman" w:hAnsi="Times New Roman" w:cs="Times New Roman"/>
          <w:sz w:val="24"/>
          <w:szCs w:val="24"/>
        </w:rPr>
        <w:t>kolektorski sklopovi za sakupljanje metalnog uranijuma u tečnom ili čvrstom obliku i ostataka, napravljeni od ili zaštićeni materijalima otpornim na toplotu i korozivno dejstvo gasovitog ili tečnog metala uranijuma, kao što su itrijumom obloženi grafit ili tantal;</w:t>
      </w:r>
    </w:p>
    <w:p w:rsidR="00AB7BEB" w:rsidRPr="0023388E" w:rsidRDefault="00AB7BEB" w:rsidP="00043DF6">
      <w:pPr>
        <w:pStyle w:val="ListParagraph"/>
        <w:numPr>
          <w:ilvl w:val="3"/>
          <w:numId w:val="290"/>
        </w:numPr>
        <w:tabs>
          <w:tab w:val="left" w:pos="355"/>
          <w:tab w:val="left" w:pos="357"/>
        </w:tabs>
        <w:spacing w:before="105" w:line="230" w:lineRule="auto"/>
        <w:ind w:left="357" w:right="119"/>
        <w:jc w:val="both"/>
        <w:rPr>
          <w:rFonts w:ascii="Times New Roman" w:hAnsi="Times New Roman" w:cs="Times New Roman"/>
          <w:sz w:val="24"/>
          <w:szCs w:val="24"/>
        </w:rPr>
      </w:pPr>
      <w:r w:rsidRPr="0023388E">
        <w:rPr>
          <w:rFonts w:ascii="Times New Roman" w:hAnsi="Times New Roman" w:cs="Times New Roman"/>
          <w:sz w:val="24"/>
          <w:szCs w:val="24"/>
        </w:rPr>
        <w:t>kućišta modula separatora (cilindrične ili pravougaone posude) za držanje izvora pare metalnog uranijuma, elektronskog pištolja i kolektora proizvoda i ostataka;</w:t>
      </w:r>
    </w:p>
    <w:p w:rsidR="00AB7BEB" w:rsidRPr="0023388E" w:rsidRDefault="00AB7BEB" w:rsidP="00043DF6">
      <w:pPr>
        <w:pStyle w:val="ListParagraph"/>
        <w:numPr>
          <w:ilvl w:val="3"/>
          <w:numId w:val="290"/>
        </w:numPr>
        <w:tabs>
          <w:tab w:val="left" w:pos="355"/>
          <w:tab w:val="left" w:pos="357"/>
        </w:tabs>
        <w:spacing w:before="105" w:line="230" w:lineRule="auto"/>
        <w:ind w:left="357" w:right="118"/>
        <w:jc w:val="both"/>
        <w:rPr>
          <w:rFonts w:ascii="Times New Roman" w:hAnsi="Times New Roman" w:cs="Times New Roman"/>
          <w:sz w:val="24"/>
          <w:szCs w:val="24"/>
        </w:rPr>
      </w:pPr>
      <w:r w:rsidRPr="0023388E">
        <w:rPr>
          <w:rFonts w:ascii="Times New Roman" w:hAnsi="Times New Roman" w:cs="Times New Roman"/>
          <w:sz w:val="24"/>
          <w:szCs w:val="24"/>
        </w:rPr>
        <w:t>„Laseri“ ili „laserski“ sistemi specijalno projektovani ili pripremljeni za odvajanje izotopa uranijuma korišćenjem stabilizacije spektralne frekvencije za rad tokom dužeg vremenskog perioda;</w:t>
      </w:r>
    </w:p>
    <w:p w:rsidR="00AB7BEB" w:rsidRPr="0023388E" w:rsidRDefault="00B52F59" w:rsidP="00B910F5">
      <w:pPr>
        <w:tabs>
          <w:tab w:val="left" w:pos="1885"/>
        </w:tabs>
        <w:spacing w:before="184"/>
        <w:ind w:left="357"/>
        <w:rPr>
          <w:rFonts w:ascii="Times New Roman" w:hAnsi="Times New Roman" w:cs="Times New Roman"/>
          <w:i/>
          <w:sz w:val="24"/>
          <w:szCs w:val="24"/>
        </w:rPr>
      </w:pPr>
      <w:r w:rsidRPr="0023388E">
        <w:rPr>
          <w:rFonts w:ascii="Times New Roman" w:hAnsi="Times New Roman" w:cs="Times New Roman"/>
          <w:i/>
          <w:sz w:val="24"/>
          <w:szCs w:val="24"/>
          <w:u w:val="single"/>
        </w:rPr>
        <w:t>V.N</w:t>
      </w:r>
      <w:r w:rsidRPr="0023388E">
        <w:rPr>
          <w:rFonts w:ascii="Times New Roman" w:hAnsi="Times New Roman" w:cs="Times New Roman"/>
          <w:i/>
          <w:sz w:val="24"/>
          <w:szCs w:val="24"/>
        </w:rPr>
        <w:t xml:space="preserve">. VIDETI TAKOĐE </w:t>
      </w:r>
      <w:r w:rsidR="00AB7BEB" w:rsidRPr="0023388E">
        <w:rPr>
          <w:rFonts w:ascii="Times New Roman" w:hAnsi="Times New Roman" w:cs="Times New Roman"/>
          <w:i/>
          <w:sz w:val="24"/>
          <w:szCs w:val="24"/>
        </w:rPr>
        <w:t xml:space="preserve"> 6A005 I 6A205.</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1" w:space="40"/>
            <w:col w:w="7679"/>
          </w:cols>
        </w:sectPr>
      </w:pPr>
    </w:p>
    <w:p w:rsidR="00AB7BEB" w:rsidRPr="0023388E" w:rsidRDefault="00AB7BEB" w:rsidP="00043DF6">
      <w:pPr>
        <w:pStyle w:val="ListParagraph"/>
        <w:numPr>
          <w:ilvl w:val="2"/>
          <w:numId w:val="290"/>
        </w:numPr>
        <w:tabs>
          <w:tab w:val="left" w:pos="1890"/>
        </w:tabs>
        <w:spacing w:before="104" w:line="230" w:lineRule="auto"/>
        <w:ind w:left="1890" w:right="119" w:hanging="254"/>
        <w:jc w:val="both"/>
        <w:rPr>
          <w:rFonts w:ascii="Times New Roman" w:hAnsi="Times New Roman" w:cs="Times New Roman"/>
          <w:sz w:val="24"/>
          <w:szCs w:val="24"/>
        </w:rPr>
      </w:pPr>
      <w:r w:rsidRPr="0023388E">
        <w:rPr>
          <w:rFonts w:ascii="Times New Roman" w:hAnsi="Times New Roman" w:cs="Times New Roman"/>
          <w:sz w:val="24"/>
          <w:szCs w:val="24"/>
        </w:rPr>
        <w:lastRenderedPageBreak/>
        <w:t>oprema i komponente posebno projektovane ili pripremljene za procese molekularnog laserskog odvajanja izotopa, kao što sledi:</w:t>
      </w:r>
    </w:p>
    <w:p w:rsidR="00AB7BEB" w:rsidRPr="0023388E" w:rsidRDefault="00AD7C98" w:rsidP="00043DF6">
      <w:pPr>
        <w:pStyle w:val="ListParagraph"/>
        <w:numPr>
          <w:ilvl w:val="3"/>
          <w:numId w:val="290"/>
        </w:numPr>
        <w:tabs>
          <w:tab w:val="left" w:pos="2146"/>
          <w:tab w:val="left" w:pos="2148"/>
        </w:tabs>
        <w:spacing w:before="106" w:line="230" w:lineRule="auto"/>
        <w:ind w:left="2148" w:right="117"/>
        <w:jc w:val="both"/>
        <w:rPr>
          <w:rFonts w:ascii="Times New Roman" w:hAnsi="Times New Roman" w:cs="Times New Roman"/>
          <w:sz w:val="24"/>
          <w:szCs w:val="24"/>
        </w:rPr>
      </w:pPr>
      <w:r w:rsidRPr="0023388E">
        <w:rPr>
          <w:rFonts w:ascii="Times New Roman" w:hAnsi="Times New Roman" w:cs="Times New Roman"/>
          <w:sz w:val="24"/>
          <w:szCs w:val="24"/>
        </w:rPr>
        <w:t>S</w:t>
      </w:r>
      <w:r w:rsidR="00AB7BEB" w:rsidRPr="0023388E">
        <w:rPr>
          <w:rFonts w:ascii="Times New Roman" w:hAnsi="Times New Roman" w:cs="Times New Roman"/>
          <w:sz w:val="24"/>
          <w:szCs w:val="24"/>
        </w:rPr>
        <w:t>upersonične ekspanzione mlaznice za hlađenje smeša UF6 i nosećeg gasa do 150 K (– 123 °C) ili manje napravljene od "materijala otpornih na korozivno dejstvo UF</w:t>
      </w:r>
      <w:r w:rsidR="00AB7BEB" w:rsidRPr="0023388E">
        <w:rPr>
          <w:rFonts w:ascii="Times New Roman" w:hAnsi="Times New Roman" w:cs="Times New Roman"/>
          <w:sz w:val="24"/>
          <w:szCs w:val="24"/>
          <w:vertAlign w:val="subscript"/>
        </w:rPr>
        <w:t>6</w:t>
      </w:r>
      <w:r w:rsidR="00AB7BEB" w:rsidRPr="0023388E">
        <w:rPr>
          <w:rFonts w:ascii="Times New Roman" w:hAnsi="Times New Roman" w:cs="Times New Roman"/>
          <w:sz w:val="24"/>
          <w:szCs w:val="24"/>
        </w:rPr>
        <w:t>”;</w:t>
      </w:r>
    </w:p>
    <w:p w:rsidR="00AB7BEB" w:rsidRPr="0023388E" w:rsidRDefault="00AB7BEB" w:rsidP="00043DF6">
      <w:pPr>
        <w:pStyle w:val="ListParagraph"/>
        <w:numPr>
          <w:ilvl w:val="3"/>
          <w:numId w:val="290"/>
        </w:numPr>
        <w:tabs>
          <w:tab w:val="left" w:pos="2146"/>
          <w:tab w:val="left" w:pos="2148"/>
        </w:tabs>
        <w:spacing w:before="105" w:line="230" w:lineRule="auto"/>
        <w:ind w:left="2148" w:right="118"/>
        <w:jc w:val="both"/>
        <w:rPr>
          <w:rFonts w:ascii="Times New Roman" w:hAnsi="Times New Roman" w:cs="Times New Roman"/>
          <w:sz w:val="24"/>
          <w:szCs w:val="24"/>
        </w:rPr>
      </w:pPr>
      <w:r w:rsidRPr="0023388E">
        <w:rPr>
          <w:rFonts w:ascii="Times New Roman" w:hAnsi="Times New Roman" w:cs="Times New Roman"/>
          <w:sz w:val="24"/>
          <w:szCs w:val="24"/>
        </w:rPr>
        <w:t>Komponente ili uređaji za sakupljanje proizvoda ili ostataka posebno projektovani ili pripremljeni za sakupljanje uranijumskog materijala ili ostataka uranijuma nakon izlaganja laserskoj svetlosti, pripremljeni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w:t>
      </w:r>
    </w:p>
    <w:p w:rsidR="00AD7C98" w:rsidRPr="0023388E" w:rsidRDefault="00AD7C98" w:rsidP="00043DF6">
      <w:pPr>
        <w:pStyle w:val="ListParagraph"/>
        <w:numPr>
          <w:ilvl w:val="3"/>
          <w:numId w:val="290"/>
        </w:numPr>
        <w:tabs>
          <w:tab w:val="left" w:pos="2146"/>
          <w:tab w:val="left" w:pos="2148"/>
        </w:tabs>
        <w:spacing w:before="104" w:line="230" w:lineRule="auto"/>
        <w:ind w:left="2148" w:right="119"/>
        <w:jc w:val="both"/>
        <w:rPr>
          <w:rFonts w:ascii="Times New Roman" w:hAnsi="Times New Roman" w:cs="Times New Roman"/>
          <w:sz w:val="24"/>
          <w:szCs w:val="24"/>
        </w:rPr>
      </w:pPr>
      <w:r w:rsidRPr="0023388E">
        <w:rPr>
          <w:rFonts w:ascii="Times New Roman" w:hAnsi="Times New Roman" w:cs="Times New Roman"/>
          <w:sz w:val="24"/>
          <w:szCs w:val="24"/>
        </w:rPr>
        <w:t>K</w:t>
      </w:r>
      <w:r w:rsidR="00AB7BEB" w:rsidRPr="0023388E">
        <w:rPr>
          <w:rFonts w:ascii="Times New Roman" w:hAnsi="Times New Roman" w:cs="Times New Roman"/>
          <w:sz w:val="24"/>
          <w:szCs w:val="24"/>
        </w:rPr>
        <w:t>ompresori izrađeni od „materijala otpornih na korozivno dejstvo UF</w:t>
      </w:r>
      <w:r w:rsidR="00AB7BEB" w:rsidRPr="0023388E">
        <w:rPr>
          <w:rFonts w:ascii="Times New Roman" w:hAnsi="Times New Roman" w:cs="Times New Roman"/>
          <w:sz w:val="24"/>
          <w:szCs w:val="24"/>
          <w:vertAlign w:val="subscript"/>
        </w:rPr>
        <w:t>6</w:t>
      </w:r>
      <w:r w:rsidR="00AB7BEB" w:rsidRPr="0023388E">
        <w:rPr>
          <w:rFonts w:ascii="Times New Roman" w:hAnsi="Times New Roman" w:cs="Times New Roman"/>
          <w:sz w:val="24"/>
          <w:szCs w:val="24"/>
        </w:rPr>
        <w:t>”ili zaštićeni njima i njihovim zaptivkama osovine rotora;</w:t>
      </w:r>
    </w:p>
    <w:p w:rsidR="00AD7C98" w:rsidRPr="0023388E" w:rsidRDefault="00AD7C98" w:rsidP="00043DF6">
      <w:pPr>
        <w:pStyle w:val="ListParagraph"/>
        <w:numPr>
          <w:ilvl w:val="3"/>
          <w:numId w:val="290"/>
        </w:numPr>
        <w:tabs>
          <w:tab w:val="left" w:pos="2146"/>
          <w:tab w:val="left" w:pos="2148"/>
        </w:tabs>
        <w:spacing w:before="104" w:line="230" w:lineRule="auto"/>
        <w:ind w:left="2148" w:right="119"/>
        <w:jc w:val="both"/>
        <w:rPr>
          <w:rFonts w:ascii="Times New Roman" w:hAnsi="Times New Roman" w:cs="Times New Roman"/>
          <w:sz w:val="24"/>
          <w:szCs w:val="24"/>
        </w:rPr>
      </w:pPr>
      <w:r w:rsidRPr="0023388E">
        <w:rPr>
          <w:rFonts w:ascii="Times New Roman" w:hAnsi="Times New Roman" w:cs="Times New Roman"/>
          <w:sz w:val="24"/>
          <w:szCs w:val="24"/>
        </w:rPr>
        <w:t>Oprema za fluorisanje UF5 (čvrsto) u UF6 (gasno);</w:t>
      </w:r>
    </w:p>
    <w:p w:rsidR="00AB7BEB" w:rsidRPr="0023388E" w:rsidRDefault="00AB7BEB" w:rsidP="002B50EA">
      <w:p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w:t>
      </w:r>
      <w:r w:rsidR="00FE54A8" w:rsidRPr="0023388E">
        <w:rPr>
          <w:rFonts w:ascii="Times New Roman" w:hAnsi="Times New Roman" w:cs="Times New Roman"/>
          <w:sz w:val="24"/>
          <w:szCs w:val="24"/>
        </w:rPr>
        <w:t>.h.</w:t>
      </w:r>
      <w:r w:rsidR="00B52F59"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3"/>
          <w:numId w:val="290"/>
        </w:numPr>
        <w:tabs>
          <w:tab w:val="left" w:pos="527"/>
          <w:tab w:val="left" w:pos="529"/>
        </w:tabs>
        <w:spacing w:before="0" w:line="230" w:lineRule="auto"/>
        <w:ind w:right="117"/>
        <w:rPr>
          <w:rFonts w:ascii="Times New Roman" w:hAnsi="Times New Roman" w:cs="Times New Roman"/>
          <w:sz w:val="24"/>
          <w:szCs w:val="24"/>
        </w:rPr>
      </w:pPr>
      <w:r w:rsidRPr="0023388E">
        <w:rPr>
          <w:rFonts w:ascii="Times New Roman" w:hAnsi="Times New Roman" w:cs="Times New Roman"/>
          <w:sz w:val="24"/>
          <w:szCs w:val="24"/>
        </w:rPr>
        <w:t>procesni sistemi za odvajanje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iz gasa nosača (npr. azota, argona ili drugih gasova) uključujući:</w:t>
      </w:r>
    </w:p>
    <w:p w:rsidR="00AB7BEB" w:rsidRPr="0023388E" w:rsidRDefault="00AB7BEB" w:rsidP="00043DF6">
      <w:pPr>
        <w:pStyle w:val="ListParagraph"/>
        <w:numPr>
          <w:ilvl w:val="4"/>
          <w:numId w:val="290"/>
        </w:numPr>
        <w:tabs>
          <w:tab w:val="left" w:pos="781"/>
        </w:tabs>
        <w:spacing w:before="107" w:line="230" w:lineRule="auto"/>
        <w:ind w:right="118"/>
        <w:rPr>
          <w:rFonts w:ascii="Times New Roman" w:hAnsi="Times New Roman" w:cs="Times New Roman"/>
          <w:sz w:val="24"/>
          <w:szCs w:val="24"/>
        </w:rPr>
      </w:pPr>
      <w:r w:rsidRPr="0023388E">
        <w:rPr>
          <w:rFonts w:ascii="Times New Roman" w:hAnsi="Times New Roman" w:cs="Times New Roman"/>
          <w:sz w:val="24"/>
          <w:szCs w:val="24"/>
        </w:rPr>
        <w:t>kriogene izmenjivače toplote i krioseparatore koji mogu postići temperature od 153 K (– 120 °C) ili manje;</w:t>
      </w:r>
    </w:p>
    <w:p w:rsidR="00AB7BEB" w:rsidRPr="0023388E" w:rsidRDefault="00AB7BEB" w:rsidP="00043DF6">
      <w:pPr>
        <w:pStyle w:val="ListParagraph"/>
        <w:numPr>
          <w:ilvl w:val="4"/>
          <w:numId w:val="290"/>
        </w:numPr>
        <w:tabs>
          <w:tab w:val="left" w:pos="780"/>
        </w:tabs>
        <w:spacing w:before="98"/>
        <w:ind w:left="780" w:hanging="251"/>
        <w:rPr>
          <w:rFonts w:ascii="Times New Roman" w:hAnsi="Times New Roman" w:cs="Times New Roman"/>
          <w:sz w:val="24"/>
          <w:szCs w:val="24"/>
        </w:rPr>
      </w:pPr>
      <w:r w:rsidRPr="0023388E">
        <w:rPr>
          <w:rFonts w:ascii="Times New Roman" w:hAnsi="Times New Roman" w:cs="Times New Roman"/>
          <w:sz w:val="24"/>
          <w:szCs w:val="24"/>
        </w:rPr>
        <w:t>kriogene rashladne jedinice sposobne da dostignu temperature od 153 K (– 120 °C) ili manje;</w:t>
      </w:r>
    </w:p>
    <w:p w:rsidR="00AB7BEB" w:rsidRPr="0023388E" w:rsidRDefault="00AB7BEB" w:rsidP="00043DF6">
      <w:pPr>
        <w:pStyle w:val="ListParagraph"/>
        <w:numPr>
          <w:ilvl w:val="4"/>
          <w:numId w:val="290"/>
        </w:numPr>
        <w:tabs>
          <w:tab w:val="left" w:pos="780"/>
        </w:tabs>
        <w:ind w:left="780" w:hanging="251"/>
        <w:rPr>
          <w:rFonts w:ascii="Times New Roman" w:hAnsi="Times New Roman" w:cs="Times New Roman"/>
          <w:sz w:val="24"/>
          <w:szCs w:val="24"/>
        </w:rPr>
      </w:pPr>
      <w:r w:rsidRPr="0023388E">
        <w:rPr>
          <w:rFonts w:ascii="Times New Roman" w:hAnsi="Times New Roman" w:cs="Times New Roman"/>
          <w:sz w:val="24"/>
          <w:szCs w:val="24"/>
        </w:rPr>
        <w:t>hladne kolone za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koji može zamrznuti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w:t>
      </w:r>
    </w:p>
    <w:p w:rsidR="00AB7BEB" w:rsidRPr="0023388E" w:rsidRDefault="00AB7BEB" w:rsidP="00043DF6">
      <w:pPr>
        <w:pStyle w:val="ListParagraph"/>
        <w:numPr>
          <w:ilvl w:val="3"/>
          <w:numId w:val="290"/>
        </w:numPr>
        <w:tabs>
          <w:tab w:val="left" w:pos="527"/>
          <w:tab w:val="left" w:pos="529"/>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„Laseri“ ili „laserski“ sistemi specijalno projektovani ili pripremljeni za odvajanje izotopa uranijuma korišćenjem stabilizacije spektralne frekvencije za rad tokom dužeg vremenskog perioda;</w:t>
      </w:r>
    </w:p>
    <w:p w:rsidR="00AB7BEB" w:rsidRPr="0023388E" w:rsidRDefault="00B52F59" w:rsidP="00B910F5">
      <w:pPr>
        <w:tabs>
          <w:tab w:val="left" w:pos="2057"/>
        </w:tabs>
        <w:spacing w:before="183"/>
        <w:ind w:left="529"/>
        <w:rPr>
          <w:rFonts w:ascii="Times New Roman" w:hAnsi="Times New Roman" w:cs="Times New Roman"/>
          <w:i/>
          <w:sz w:val="24"/>
          <w:szCs w:val="24"/>
        </w:rPr>
      </w:pPr>
      <w:r w:rsidRPr="0023388E">
        <w:rPr>
          <w:rFonts w:ascii="Times New Roman" w:hAnsi="Times New Roman" w:cs="Times New Roman"/>
          <w:i/>
          <w:sz w:val="24"/>
          <w:szCs w:val="24"/>
        </w:rPr>
        <w:tab/>
      </w:r>
      <w:r w:rsidRPr="0023388E">
        <w:rPr>
          <w:rFonts w:ascii="Times New Roman" w:hAnsi="Times New Roman" w:cs="Times New Roman"/>
          <w:i/>
          <w:sz w:val="24"/>
          <w:szCs w:val="24"/>
          <w:u w:val="single"/>
        </w:rPr>
        <w:t>V.N.</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VIDETI TAKOĐE 6A005 I 6A205.</w:t>
      </w:r>
    </w:p>
    <w:p w:rsidR="00AB7BEB" w:rsidRPr="0023388E" w:rsidRDefault="00AB7BEB" w:rsidP="00043DF6">
      <w:pPr>
        <w:pStyle w:val="ListParagraph"/>
        <w:numPr>
          <w:ilvl w:val="0"/>
          <w:numId w:val="286"/>
        </w:numPr>
        <w:tabs>
          <w:tab w:val="left" w:pos="272"/>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oprema i komponente, posebno projektovani ili pripremljeni za proces odvajanja iz plazme, kao što sledi:</w:t>
      </w:r>
    </w:p>
    <w:p w:rsidR="00AB7BEB" w:rsidRPr="0023388E" w:rsidRDefault="00AB7BEB" w:rsidP="00043DF6">
      <w:pPr>
        <w:pStyle w:val="ListParagraph"/>
        <w:numPr>
          <w:ilvl w:val="1"/>
          <w:numId w:val="286"/>
        </w:numPr>
        <w:tabs>
          <w:tab w:val="left" w:pos="527"/>
          <w:tab w:val="left" w:pos="529"/>
        </w:tabs>
        <w:spacing w:before="107" w:line="230" w:lineRule="auto"/>
        <w:ind w:right="117"/>
        <w:rPr>
          <w:rFonts w:ascii="Times New Roman" w:hAnsi="Times New Roman" w:cs="Times New Roman"/>
          <w:sz w:val="24"/>
          <w:szCs w:val="24"/>
        </w:rPr>
      </w:pPr>
      <w:r w:rsidRPr="0023388E">
        <w:rPr>
          <w:rFonts w:ascii="Times New Roman" w:hAnsi="Times New Roman" w:cs="Times New Roman"/>
          <w:sz w:val="24"/>
          <w:szCs w:val="24"/>
        </w:rPr>
        <w:t>mikrotalasni izvori energije i antene za proizvodnju ili ubrzavanje jona, izlazne frekvencije preko 30 GHz i prosečne izlazne snage veće od 50 kW;</w:t>
      </w:r>
    </w:p>
    <w:p w:rsidR="00AB7BEB" w:rsidRPr="0023388E" w:rsidRDefault="00AB7BEB" w:rsidP="00043DF6">
      <w:pPr>
        <w:pStyle w:val="ListParagraph"/>
        <w:numPr>
          <w:ilvl w:val="1"/>
          <w:numId w:val="286"/>
        </w:numPr>
        <w:tabs>
          <w:tab w:val="left" w:pos="527"/>
          <w:tab w:val="left" w:pos="529"/>
        </w:tabs>
        <w:spacing w:before="105" w:line="230" w:lineRule="auto"/>
        <w:ind w:right="118"/>
        <w:rPr>
          <w:rFonts w:ascii="Times New Roman" w:hAnsi="Times New Roman" w:cs="Times New Roman"/>
          <w:sz w:val="24"/>
          <w:szCs w:val="24"/>
        </w:rPr>
      </w:pPr>
      <w:r w:rsidRPr="0023388E">
        <w:rPr>
          <w:rFonts w:ascii="Times New Roman" w:hAnsi="Times New Roman" w:cs="Times New Roman"/>
          <w:sz w:val="24"/>
          <w:szCs w:val="24"/>
        </w:rPr>
        <w:t>radiofrekventne jonske pobudne kalemove za frekvencije veće od 100 kHz koje se mogu koristiti pri prosečnoj snazi većoj od 40 kW;</w:t>
      </w:r>
    </w:p>
    <w:p w:rsidR="00AB7BEB" w:rsidRPr="0023388E" w:rsidRDefault="00AB7BEB" w:rsidP="00043DF6">
      <w:pPr>
        <w:pStyle w:val="ListParagraph"/>
        <w:numPr>
          <w:ilvl w:val="1"/>
          <w:numId w:val="286"/>
        </w:numPr>
        <w:tabs>
          <w:tab w:val="left" w:pos="528"/>
        </w:tabs>
        <w:spacing w:before="98"/>
        <w:ind w:left="528" w:hanging="256"/>
        <w:rPr>
          <w:rFonts w:ascii="Times New Roman" w:hAnsi="Times New Roman" w:cs="Times New Roman"/>
          <w:sz w:val="24"/>
          <w:szCs w:val="24"/>
        </w:rPr>
      </w:pPr>
      <w:r w:rsidRPr="0023388E">
        <w:rPr>
          <w:rFonts w:ascii="Times New Roman" w:hAnsi="Times New Roman" w:cs="Times New Roman"/>
          <w:sz w:val="24"/>
          <w:szCs w:val="24"/>
        </w:rPr>
        <w:t>sistemi za stvaranje uranijumske plazme;</w:t>
      </w:r>
    </w:p>
    <w:p w:rsidR="00AB7BEB" w:rsidRPr="0023388E" w:rsidRDefault="00AB7BEB" w:rsidP="00043DF6">
      <w:pPr>
        <w:pStyle w:val="ListParagraph"/>
        <w:numPr>
          <w:ilvl w:val="1"/>
          <w:numId w:val="286"/>
        </w:numPr>
        <w:tabs>
          <w:tab w:val="left" w:pos="528"/>
        </w:tabs>
        <w:ind w:left="528" w:hanging="256"/>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286"/>
        </w:numPr>
        <w:tabs>
          <w:tab w:val="left" w:pos="527"/>
          <w:tab w:val="left" w:pos="52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kolektorski sklopovi za čvrsti metal i ostatke uranijuma, napravljeni od ili zaštićeni materijalima otpornim na toplotu i korozivne efekte gasa uranijuma, kao što je grafit ili tantal obložen itrijumom;</w:t>
      </w:r>
    </w:p>
    <w:p w:rsidR="00AB7BEB" w:rsidRPr="0023388E" w:rsidRDefault="00AB7BEB" w:rsidP="00043DF6">
      <w:pPr>
        <w:pStyle w:val="ListParagraph"/>
        <w:numPr>
          <w:ilvl w:val="1"/>
          <w:numId w:val="286"/>
        </w:numPr>
        <w:tabs>
          <w:tab w:val="left" w:pos="527"/>
          <w:tab w:val="left" w:pos="529"/>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kućišta modula separatora (cilindrična) za držanje izvora plazme uranijuma, električnog namotaja za radio-frekventnu pobudu i kolektora proizvoda i ostataka, od odgovarajućih nemagnetnih materijala (npr. nerđajući čelik);</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52F59">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0B001</w:t>
      </w:r>
      <w:r w:rsidR="00B52F59"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86"/>
        </w:numPr>
        <w:tabs>
          <w:tab w:val="left" w:pos="272"/>
        </w:tabs>
        <w:spacing w:before="0"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oprema i komponente posebno projektovane ili pripremljene za proces elektromagnetskog odvajanja, kao što sledi:</w:t>
      </w:r>
    </w:p>
    <w:p w:rsidR="00AB7BEB" w:rsidRPr="0023388E" w:rsidRDefault="00AB7BEB" w:rsidP="00043DF6">
      <w:pPr>
        <w:pStyle w:val="ListParagraph"/>
        <w:numPr>
          <w:ilvl w:val="1"/>
          <w:numId w:val="286"/>
        </w:numPr>
        <w:tabs>
          <w:tab w:val="left" w:pos="527"/>
          <w:tab w:val="left" w:pos="529"/>
        </w:tabs>
        <w:spacing w:before="107"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jonski izvori, pojedinačni ili višestruki, koji se sastoje od izvora pare, jonizatora i akceleratora snopa, napravljenih od odgovarajućih nemagnetnih materijala (npr. grafita, nerđajućeg čelika ili bakra), koji mogu da proizvedu ukupnu struju jonskog snopa od 50 mA ili veću;</w:t>
      </w:r>
    </w:p>
    <w:p w:rsidR="00AB7BEB" w:rsidRPr="0023388E" w:rsidRDefault="00AB7BEB" w:rsidP="00043DF6">
      <w:pPr>
        <w:pStyle w:val="ListParagraph"/>
        <w:numPr>
          <w:ilvl w:val="1"/>
          <w:numId w:val="286"/>
        </w:numPr>
        <w:tabs>
          <w:tab w:val="left" w:pos="527"/>
          <w:tab w:val="left" w:pos="529"/>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jonske ploče za sakupljanje obogaćenih ili osiromašenih snopova jona uranijuma, koje se sastoje od dva ili više proreza i džepova i napravljene su od odgovarajućih nemagnetnih materijala (npr. grafita ili nerđajućeg čelika);</w:t>
      </w:r>
    </w:p>
    <w:p w:rsidR="00AB7BEB" w:rsidRPr="0023388E" w:rsidRDefault="00AB7BEB" w:rsidP="00043DF6">
      <w:pPr>
        <w:pStyle w:val="ListParagraph"/>
        <w:numPr>
          <w:ilvl w:val="1"/>
          <w:numId w:val="286"/>
        </w:numPr>
        <w:tabs>
          <w:tab w:val="left" w:pos="527"/>
          <w:tab w:val="left" w:pos="529"/>
        </w:tabs>
        <w:spacing w:before="105" w:line="230" w:lineRule="auto"/>
        <w:ind w:right="115"/>
        <w:jc w:val="both"/>
        <w:rPr>
          <w:rFonts w:ascii="Times New Roman" w:hAnsi="Times New Roman" w:cs="Times New Roman"/>
          <w:sz w:val="24"/>
          <w:szCs w:val="24"/>
        </w:rPr>
      </w:pPr>
      <w:r w:rsidRPr="0023388E">
        <w:rPr>
          <w:rFonts w:ascii="Times New Roman" w:hAnsi="Times New Roman" w:cs="Times New Roman"/>
          <w:sz w:val="24"/>
          <w:szCs w:val="24"/>
        </w:rPr>
        <w:t>vakuumska kućišta za elektromagnetne separatore uranijuma napravljena od nemagnetnih materijala (npr. nerđajući čelik) i projektovana da rade na pritiscima od 1 Pa ili manje;</w:t>
      </w:r>
    </w:p>
    <w:p w:rsidR="00AB7BEB" w:rsidRPr="0023388E" w:rsidRDefault="00AB7BEB" w:rsidP="00043DF6">
      <w:pPr>
        <w:pStyle w:val="ListParagraph"/>
        <w:numPr>
          <w:ilvl w:val="1"/>
          <w:numId w:val="286"/>
        </w:numPr>
        <w:tabs>
          <w:tab w:val="left" w:pos="528"/>
        </w:tabs>
        <w:spacing w:before="98"/>
        <w:ind w:left="528" w:hanging="256"/>
        <w:jc w:val="both"/>
        <w:rPr>
          <w:rFonts w:ascii="Times New Roman" w:hAnsi="Times New Roman" w:cs="Times New Roman"/>
          <w:sz w:val="24"/>
          <w:szCs w:val="24"/>
        </w:rPr>
      </w:pPr>
      <w:r w:rsidRPr="0023388E">
        <w:rPr>
          <w:rFonts w:ascii="Times New Roman" w:hAnsi="Times New Roman" w:cs="Times New Roman"/>
          <w:sz w:val="24"/>
          <w:szCs w:val="24"/>
        </w:rPr>
        <w:t>delovi magnetnog pola prečnika većeg od 2 m;</w:t>
      </w:r>
    </w:p>
    <w:p w:rsidR="00AB7BEB" w:rsidRPr="0023388E" w:rsidRDefault="00AB7BEB" w:rsidP="00043DF6">
      <w:pPr>
        <w:pStyle w:val="ListParagraph"/>
        <w:numPr>
          <w:ilvl w:val="1"/>
          <w:numId w:val="28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visokonaponsko napajanje jonskih izvora koje ima sve navedene karakteristike:</w:t>
      </w:r>
    </w:p>
    <w:p w:rsidR="00AB7BEB" w:rsidRPr="0023388E" w:rsidRDefault="00AB7BEB" w:rsidP="00043DF6">
      <w:pPr>
        <w:pStyle w:val="ListParagraph"/>
        <w:numPr>
          <w:ilvl w:val="2"/>
          <w:numId w:val="286"/>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mogućnost nesmetanog rada;</w:t>
      </w:r>
    </w:p>
    <w:p w:rsidR="00AB7BEB" w:rsidRPr="0023388E" w:rsidRDefault="00AB7BEB" w:rsidP="00043DF6">
      <w:pPr>
        <w:pStyle w:val="ListParagraph"/>
        <w:numPr>
          <w:ilvl w:val="2"/>
          <w:numId w:val="286"/>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izlazni napon od 20.000 V ili veći;</w:t>
      </w:r>
    </w:p>
    <w:p w:rsidR="00AB7BEB" w:rsidRPr="0023388E" w:rsidRDefault="00AB7BEB" w:rsidP="00043DF6">
      <w:pPr>
        <w:pStyle w:val="ListParagraph"/>
        <w:numPr>
          <w:ilvl w:val="2"/>
          <w:numId w:val="286"/>
        </w:numPr>
        <w:tabs>
          <w:tab w:val="left" w:pos="780"/>
        </w:tabs>
        <w:spacing w:before="98"/>
        <w:ind w:left="780" w:hanging="251"/>
        <w:jc w:val="both"/>
        <w:rPr>
          <w:rFonts w:ascii="Times New Roman" w:hAnsi="Times New Roman" w:cs="Times New Roman"/>
          <w:sz w:val="24"/>
          <w:szCs w:val="24"/>
        </w:rPr>
      </w:pPr>
      <w:r w:rsidRPr="0023388E">
        <w:rPr>
          <w:rFonts w:ascii="Times New Roman" w:hAnsi="Times New Roman" w:cs="Times New Roman"/>
          <w:sz w:val="24"/>
          <w:szCs w:val="24"/>
        </w:rPr>
        <w:t>izlazna struja od 1 A ili više; i</w:t>
      </w:r>
    </w:p>
    <w:p w:rsidR="00AB7BEB" w:rsidRPr="0023388E" w:rsidRDefault="003F36E0" w:rsidP="002B50EA">
      <w:pPr>
        <w:pStyle w:val="BodyText"/>
        <w:spacing w:before="0" w:line="20" w:lineRule="exact"/>
        <w:ind w:left="298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82" o:spid="_x0000_s251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HjNpiZyAgAA4wUAAA4AAAAAAAAAAAAAAAAA&#10;LgIAAGRycy9lMm9Eb2MueG1sUEsBAi0AFAAGAAgAAAAhABSgEhvYAAAAAQEAAA8AAAAAAAAAAAAA&#10;AAAAzAQAAGRycy9kb3ducmV2LnhtbFBLBQYAAAAABAAEAPMAAADRBQAAAAA=&#10;">
            <v:shape id="Graphic 83" o:spid="_x0000_s251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" path="m30238,l,,,6477r30238,l30238,xe" fillcolor="black" stroked="f">
              <v:path arrowok="t"/>
            </v:shape>
            <w10:wrap type="none"/>
            <w10:anchorlock/>
          </v:group>
        </w:pict>
      </w:r>
    </w:p>
    <w:p w:rsidR="00AB7BEB" w:rsidRPr="0023388E" w:rsidRDefault="00AB7BEB" w:rsidP="00043DF6">
      <w:pPr>
        <w:pStyle w:val="ListParagraph"/>
        <w:numPr>
          <w:ilvl w:val="2"/>
          <w:numId w:val="286"/>
        </w:numPr>
        <w:tabs>
          <w:tab w:val="left" w:pos="779"/>
        </w:tabs>
        <w:spacing w:before="77"/>
        <w:ind w:left="779" w:hanging="250"/>
        <w:jc w:val="both"/>
        <w:rPr>
          <w:rFonts w:ascii="Times New Roman" w:hAnsi="Times New Roman" w:cs="Times New Roman"/>
          <w:sz w:val="24"/>
          <w:szCs w:val="24"/>
        </w:rPr>
      </w:pPr>
      <w:r w:rsidRPr="0023388E">
        <w:rPr>
          <w:rFonts w:ascii="Times New Roman" w:hAnsi="Times New Roman" w:cs="Times New Roman"/>
          <w:sz w:val="24"/>
          <w:szCs w:val="24"/>
        </w:rPr>
        <w:t>stabilizacija napona bolja od 0,01% u periodu od 8 sati;</w:t>
      </w:r>
    </w:p>
    <w:p w:rsidR="00AB7BEB" w:rsidRPr="0023388E" w:rsidRDefault="00AB7BEB" w:rsidP="002B50EA">
      <w:pPr>
        <w:tabs>
          <w:tab w:val="left" w:pos="2057"/>
        </w:tabs>
        <w:spacing w:before="182"/>
        <w:ind w:left="529"/>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024247" w:rsidRPr="0023388E">
        <w:rPr>
          <w:rFonts w:ascii="Times New Roman" w:hAnsi="Times New Roman" w:cs="Times New Roman"/>
          <w:i/>
          <w:sz w:val="24"/>
          <w:szCs w:val="24"/>
          <w:u w:val="single"/>
        </w:rPr>
        <w:t>.N</w:t>
      </w:r>
      <w:r w:rsidR="007C5A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024247"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3A227.</w:t>
      </w:r>
    </w:p>
    <w:p w:rsidR="00AB7BEB" w:rsidRPr="0023388E" w:rsidRDefault="00AB7BEB" w:rsidP="00043DF6">
      <w:pPr>
        <w:pStyle w:val="ListParagraph"/>
        <w:numPr>
          <w:ilvl w:val="1"/>
          <w:numId w:val="28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magnetno napajanje (velika snaga, jednosmerna struja) koje ima sve gore navedene karakteristike:</w:t>
      </w:r>
    </w:p>
    <w:p w:rsidR="00AB7BEB" w:rsidRPr="0023388E" w:rsidRDefault="00AB7BEB" w:rsidP="00043DF6">
      <w:pPr>
        <w:pStyle w:val="ListParagraph"/>
        <w:numPr>
          <w:ilvl w:val="2"/>
          <w:numId w:val="286"/>
        </w:numPr>
        <w:tabs>
          <w:tab w:val="left" w:pos="781"/>
        </w:tabs>
        <w:spacing w:before="104" w:line="230" w:lineRule="auto"/>
        <w:ind w:right="54"/>
        <w:jc w:val="both"/>
        <w:rPr>
          <w:rFonts w:ascii="Times New Roman" w:hAnsi="Times New Roman" w:cs="Times New Roman"/>
          <w:sz w:val="24"/>
          <w:szCs w:val="24"/>
        </w:rPr>
      </w:pPr>
      <w:r w:rsidRPr="0023388E">
        <w:rPr>
          <w:rFonts w:ascii="Times New Roman" w:hAnsi="Times New Roman" w:cs="Times New Roman"/>
          <w:sz w:val="24"/>
          <w:szCs w:val="24"/>
        </w:rPr>
        <w:t>sposoban za kontinuirani rad sa izlaznom strujom od 500 A ili više pri naponu od 100 V ili više; i</w:t>
      </w:r>
    </w:p>
    <w:p w:rsidR="00AB7BEB" w:rsidRPr="0023388E" w:rsidRDefault="003F36E0" w:rsidP="002B50EA">
      <w:pPr>
        <w:pStyle w:val="BodyText"/>
        <w:spacing w:before="0" w:line="20" w:lineRule="exact"/>
        <w:ind w:left="153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84" o:spid="_x0000_s251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">
            <v:shape id="Graphic 85" o:spid="_x0000_s251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" path="m29527,l,,,6477r29527,l29527,xe" fillcolor="black" stroked="f">
              <v:path arrowok="t"/>
            </v:shape>
            <w10:wrap type="none"/>
            <w10:anchorlock/>
          </v:group>
        </w:pict>
      </w:r>
    </w:p>
    <w:p w:rsidR="00AB7BEB" w:rsidRPr="0023388E" w:rsidRDefault="00AB7BEB" w:rsidP="00043DF6">
      <w:pPr>
        <w:pStyle w:val="ListParagraph"/>
        <w:numPr>
          <w:ilvl w:val="2"/>
          <w:numId w:val="286"/>
        </w:numPr>
        <w:tabs>
          <w:tab w:val="left" w:pos="780"/>
        </w:tabs>
        <w:spacing w:before="78"/>
        <w:ind w:left="780" w:hanging="251"/>
        <w:jc w:val="both"/>
        <w:rPr>
          <w:rFonts w:ascii="Times New Roman" w:hAnsi="Times New Roman" w:cs="Times New Roman"/>
          <w:sz w:val="24"/>
          <w:szCs w:val="24"/>
        </w:rPr>
      </w:pPr>
      <w:r w:rsidRPr="0023388E">
        <w:rPr>
          <w:rFonts w:ascii="Times New Roman" w:hAnsi="Times New Roman" w:cs="Times New Roman"/>
          <w:sz w:val="24"/>
          <w:szCs w:val="24"/>
        </w:rPr>
        <w:t>stabilizacija struje ili napona bolja od 0,01% u periodu od 8 sati.</w:t>
      </w:r>
    </w:p>
    <w:p w:rsidR="00AB7BEB" w:rsidRPr="0023388E" w:rsidRDefault="00024247" w:rsidP="002B50EA">
      <w:pPr>
        <w:tabs>
          <w:tab w:val="left" w:pos="2057"/>
        </w:tabs>
        <w:spacing w:before="183"/>
        <w:ind w:left="529"/>
        <w:jc w:val="both"/>
        <w:rPr>
          <w:rFonts w:ascii="Times New Roman" w:hAnsi="Times New Roman" w:cs="Times New Roman"/>
          <w:i/>
          <w:sz w:val="24"/>
          <w:szCs w:val="24"/>
        </w:rPr>
      </w:pPr>
      <w:r w:rsidRPr="0023388E">
        <w:rPr>
          <w:rFonts w:ascii="Times New Roman" w:hAnsi="Times New Roman" w:cs="Times New Roman"/>
          <w:i/>
          <w:sz w:val="24"/>
          <w:szCs w:val="24"/>
          <w:u w:val="single"/>
        </w:rPr>
        <w:t>V.N</w:t>
      </w:r>
      <w:r w:rsidR="007C5A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VIDETI TAKOĐE</w:t>
      </w:r>
      <w:r w:rsidR="00AB7BEB" w:rsidRPr="0023388E">
        <w:rPr>
          <w:rFonts w:ascii="Times New Roman" w:hAnsi="Times New Roman" w:cs="Times New Roman"/>
          <w:i/>
          <w:sz w:val="24"/>
          <w:szCs w:val="24"/>
        </w:rPr>
        <w:t xml:space="preserve"> 3A226.</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7C5A86" w:rsidRPr="0023388E" w:rsidRDefault="00AB7BEB" w:rsidP="007C5A86">
      <w:pPr>
        <w:pStyle w:val="BodyText"/>
        <w:tabs>
          <w:tab w:val="left" w:pos="1636"/>
        </w:tabs>
        <w:spacing w:before="0" w:line="230" w:lineRule="auto"/>
        <w:ind w:left="1636" w:right="115" w:hanging="1636"/>
        <w:jc w:val="both"/>
        <w:rPr>
          <w:rFonts w:ascii="Times New Roman" w:hAnsi="Times New Roman" w:cs="Times New Roman"/>
          <w:sz w:val="24"/>
          <w:szCs w:val="24"/>
        </w:rPr>
      </w:pPr>
      <w:r w:rsidRPr="0023388E">
        <w:rPr>
          <w:rFonts w:ascii="Times New Roman" w:hAnsi="Times New Roman" w:cs="Times New Roman"/>
          <w:sz w:val="24"/>
          <w:szCs w:val="24"/>
        </w:rPr>
        <w:lastRenderedPageBreak/>
        <w:t xml:space="preserve">0B002 </w:t>
      </w:r>
      <w:r w:rsidR="007C5A86" w:rsidRPr="0023388E">
        <w:rPr>
          <w:rFonts w:ascii="Times New Roman" w:hAnsi="Times New Roman" w:cs="Times New Roman"/>
          <w:sz w:val="24"/>
          <w:szCs w:val="24"/>
        </w:rPr>
        <w:t xml:space="preserve">   </w:t>
      </w:r>
      <w:r w:rsidRPr="0023388E">
        <w:rPr>
          <w:rFonts w:ascii="Times New Roman" w:hAnsi="Times New Roman" w:cs="Times New Roman"/>
          <w:sz w:val="24"/>
          <w:szCs w:val="24"/>
        </w:rPr>
        <w:t>Specijalno projektovani ili pripremljeni pomoćni sistemi, oprema i komponente za</w:t>
      </w:r>
      <w:r w:rsidR="007C5A86" w:rsidRPr="0023388E" w:rsidDel="007C5A86">
        <w:rPr>
          <w:rFonts w:ascii="Times New Roman" w:hAnsi="Times New Roman" w:cs="Times New Roman"/>
          <w:sz w:val="24"/>
          <w:szCs w:val="24"/>
        </w:rPr>
        <w:t xml:space="preserve"> </w:t>
      </w:r>
    </w:p>
    <w:p w:rsidR="007C5A86" w:rsidRPr="0023388E" w:rsidRDefault="007C5A86" w:rsidP="007C5A86">
      <w:pPr>
        <w:pStyle w:val="BodyText"/>
        <w:tabs>
          <w:tab w:val="left" w:pos="1636"/>
        </w:tabs>
        <w:spacing w:before="0" w:line="230" w:lineRule="auto"/>
        <w:ind w:left="1636" w:right="115" w:hanging="1636"/>
        <w:jc w:val="both"/>
        <w:rPr>
          <w:rFonts w:ascii="Times New Roman" w:hAnsi="Times New Roman" w:cs="Times New Roman"/>
          <w:sz w:val="24"/>
          <w:szCs w:val="24"/>
        </w:rPr>
      </w:pPr>
      <w:r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rPr>
        <w:t>postrojenja za separaciju izotopa navedena u 0B001, pripremljeni od „materijala otpornih</w:t>
      </w:r>
      <w:r w:rsidRPr="0023388E">
        <w:rPr>
          <w:rFonts w:ascii="Times New Roman" w:hAnsi="Times New Roman" w:cs="Times New Roman"/>
          <w:sz w:val="24"/>
          <w:szCs w:val="24"/>
        </w:rPr>
        <w:t xml:space="preserve"> </w:t>
      </w:r>
    </w:p>
    <w:p w:rsidR="00AB7BEB" w:rsidRPr="0023388E" w:rsidRDefault="007C5A86" w:rsidP="002B50EA">
      <w:pPr>
        <w:pStyle w:val="BodyText"/>
        <w:tabs>
          <w:tab w:val="left" w:pos="1636"/>
        </w:tabs>
        <w:spacing w:before="0" w:line="230" w:lineRule="auto"/>
        <w:ind w:left="1636" w:right="115" w:hanging="1636"/>
        <w:jc w:val="both"/>
        <w:rPr>
          <w:rFonts w:ascii="Times New Roman" w:hAnsi="Times New Roman" w:cs="Times New Roman"/>
          <w:sz w:val="24"/>
          <w:szCs w:val="24"/>
        </w:rPr>
      </w:pPr>
      <w:r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rPr>
        <w:t>na korozivno dejstvo UF</w:t>
      </w:r>
      <w:r w:rsidR="00AB7BEB" w:rsidRPr="0023388E">
        <w:rPr>
          <w:rFonts w:ascii="Times New Roman" w:hAnsi="Times New Roman" w:cs="Times New Roman"/>
          <w:sz w:val="24"/>
          <w:szCs w:val="24"/>
          <w:vertAlign w:val="subscript"/>
        </w:rPr>
        <w:t>6</w:t>
      </w:r>
      <w:r w:rsidR="00AB7BEB" w:rsidRPr="0023388E">
        <w:rPr>
          <w:rFonts w:ascii="Times New Roman" w:hAnsi="Times New Roman" w:cs="Times New Roman"/>
          <w:sz w:val="24"/>
          <w:szCs w:val="24"/>
        </w:rPr>
        <w:t>” ili zaštićeni njima, kao što sledi:</w:t>
      </w:r>
    </w:p>
    <w:p w:rsidR="00AB7BEB" w:rsidRPr="0023388E" w:rsidRDefault="00AB7BEB" w:rsidP="00043DF6">
      <w:pPr>
        <w:pStyle w:val="ListParagraph"/>
        <w:numPr>
          <w:ilvl w:val="3"/>
          <w:numId w:val="286"/>
        </w:numPr>
        <w:tabs>
          <w:tab w:val="left" w:pos="1885"/>
        </w:tabs>
        <w:spacing w:before="99"/>
        <w:ind w:left="1885" w:hanging="249"/>
        <w:jc w:val="both"/>
        <w:rPr>
          <w:rFonts w:ascii="Times New Roman" w:hAnsi="Times New Roman" w:cs="Times New Roman"/>
          <w:sz w:val="24"/>
          <w:szCs w:val="24"/>
        </w:rPr>
      </w:pPr>
      <w:r w:rsidRPr="0023388E">
        <w:rPr>
          <w:rFonts w:ascii="Times New Roman" w:hAnsi="Times New Roman" w:cs="Times New Roman"/>
          <w:sz w:val="24"/>
          <w:szCs w:val="24"/>
        </w:rPr>
        <w:t>autoklavi, peći ili sistemi za napajanje koji se koriste za dotok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u procesu obogaćivanja;</w:t>
      </w:r>
    </w:p>
    <w:p w:rsidR="00AB7BEB" w:rsidRPr="0023388E" w:rsidRDefault="00AB7BEB" w:rsidP="00043DF6">
      <w:pPr>
        <w:pStyle w:val="ListParagraph"/>
        <w:numPr>
          <w:ilvl w:val="3"/>
          <w:numId w:val="286"/>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desublimatori ili hladne kolone koje se koriste za ekstrakciju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iz procesa obogaćivanja za naknadni prenos nakon zagrevanja;</w:t>
      </w:r>
    </w:p>
    <w:p w:rsidR="007C5A86" w:rsidRPr="0023388E" w:rsidRDefault="00AB7BEB" w:rsidP="00043DF6">
      <w:pPr>
        <w:pStyle w:val="ListParagraph"/>
        <w:numPr>
          <w:ilvl w:val="3"/>
          <w:numId w:val="286"/>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stanice proizvoda i ostataka za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transfer u kontejnerima;</w:t>
      </w:r>
    </w:p>
    <w:p w:rsidR="00AB7BEB" w:rsidRPr="0023388E" w:rsidRDefault="00AB7BEB" w:rsidP="00043DF6">
      <w:pPr>
        <w:pStyle w:val="ListParagraph"/>
        <w:numPr>
          <w:ilvl w:val="3"/>
          <w:numId w:val="286"/>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stanice za tečenje ili očvršćavanje koje se koriste za ekstrakciju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iz procesa obogaćivanja kompresijom, hlađenjem i konverzijom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u tečnom ili čvrstom obliku;</w:t>
      </w:r>
    </w:p>
    <w:p w:rsidR="00AB7BEB" w:rsidRPr="0023388E" w:rsidRDefault="00AB7BEB" w:rsidP="00043DF6">
      <w:pPr>
        <w:pStyle w:val="ListParagraph"/>
        <w:numPr>
          <w:ilvl w:val="0"/>
          <w:numId w:val="285"/>
        </w:numPr>
        <w:tabs>
          <w:tab w:val="left" w:pos="188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sistemi cevovoda i sistemi cevovoda koji su posebno projektovani ili pripremljeni za rukovanje UF</w:t>
      </w:r>
      <w:r w:rsidRPr="0023388E">
        <w:rPr>
          <w:rFonts w:ascii="Times New Roman" w:hAnsi="Times New Roman" w:cs="Times New Roman"/>
          <w:sz w:val="24"/>
          <w:szCs w:val="24"/>
          <w:vertAlign w:val="subscript"/>
        </w:rPr>
        <w:t xml:space="preserve">6 </w:t>
      </w:r>
      <w:r w:rsidRPr="0023388E">
        <w:rPr>
          <w:rFonts w:ascii="Times New Roman" w:hAnsi="Times New Roman" w:cs="Times New Roman"/>
          <w:sz w:val="24"/>
          <w:szCs w:val="24"/>
        </w:rPr>
        <w:t xml:space="preserve"> gasom unutar kaskada za difuziju gasa, centrifugalnih ili aerodinamičkih kaskada;</w:t>
      </w:r>
    </w:p>
    <w:p w:rsidR="00AB7BEB" w:rsidRPr="0023388E" w:rsidRDefault="00AB7BEB" w:rsidP="00043DF6">
      <w:pPr>
        <w:pStyle w:val="ListParagraph"/>
        <w:numPr>
          <w:ilvl w:val="0"/>
          <w:numId w:val="285"/>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vakuumski sistemi i pumpe kao što sledi:</w:t>
      </w:r>
    </w:p>
    <w:p w:rsidR="00AB7BEB" w:rsidRPr="0023388E" w:rsidRDefault="00AB7BEB" w:rsidP="00043DF6">
      <w:pPr>
        <w:pStyle w:val="ListParagraph"/>
        <w:numPr>
          <w:ilvl w:val="1"/>
          <w:numId w:val="285"/>
        </w:numPr>
        <w:tabs>
          <w:tab w:val="left" w:pos="2142"/>
          <w:tab w:val="left" w:pos="2144"/>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višekonektivni vakuumski razvodnici, vakuumski razvodnici ili vakuum pumpe sa usisnim kapacitetom od 5 m3/min ili više;</w:t>
      </w:r>
    </w:p>
    <w:p w:rsidR="00AB7BEB" w:rsidRPr="0023388E" w:rsidRDefault="00AB7BEB" w:rsidP="00043DF6">
      <w:pPr>
        <w:pStyle w:val="ListParagraph"/>
        <w:numPr>
          <w:ilvl w:val="1"/>
          <w:numId w:val="285"/>
        </w:numPr>
        <w:tabs>
          <w:tab w:val="left" w:pos="2142"/>
          <w:tab w:val="left" w:pos="21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vakuum pumpe specijalno dizajnirane za upotrebu u atmosferama koje sadrže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 izrađen od „materijala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ili zaštićeni njima; ili</w:t>
      </w:r>
    </w:p>
    <w:p w:rsidR="00AB7BEB" w:rsidRPr="0023388E" w:rsidRDefault="00AB7BEB" w:rsidP="00043DF6">
      <w:pPr>
        <w:pStyle w:val="ListParagraph"/>
        <w:numPr>
          <w:ilvl w:val="1"/>
          <w:numId w:val="285"/>
        </w:numPr>
        <w:tabs>
          <w:tab w:val="left" w:pos="2142"/>
          <w:tab w:val="left" w:pos="2144"/>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vakuumski sistemi koji se sastoje od višestrukih razvodnika, vakuumskih razvodnika i vakuum pumpi, dizajniranih za upotrebu u atmosferama koje sadrže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w:t>
      </w:r>
    </w:p>
    <w:p w:rsidR="00AB7BEB" w:rsidRPr="0023388E" w:rsidRDefault="00AB7BEB" w:rsidP="00043DF6">
      <w:pPr>
        <w:pStyle w:val="ListParagraph"/>
        <w:numPr>
          <w:ilvl w:val="0"/>
          <w:numId w:val="285"/>
        </w:numPr>
        <w:tabs>
          <w:tab w:val="left" w:pos="1885"/>
          <w:tab w:val="left" w:pos="1887"/>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maseni spektrometri/jonski izvori za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koji može uzeti uzorke iz tokova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w:t>
      </w:r>
      <w:r w:rsidR="00024247" w:rsidRPr="0023388E">
        <w:rPr>
          <w:rFonts w:ascii="Times New Roman" w:hAnsi="Times New Roman" w:cs="Times New Roman"/>
          <w:sz w:val="24"/>
          <w:szCs w:val="24"/>
        </w:rPr>
        <w:t xml:space="preserve">gasa </w:t>
      </w:r>
      <w:r w:rsidRPr="0023388E">
        <w:rPr>
          <w:rFonts w:ascii="Times New Roman" w:hAnsi="Times New Roman" w:cs="Times New Roman"/>
          <w:sz w:val="24"/>
          <w:szCs w:val="24"/>
        </w:rPr>
        <w:t>„on-line“ i imaju sve sledeće karakteristike:</w:t>
      </w:r>
    </w:p>
    <w:p w:rsidR="00AB7BEB" w:rsidRPr="0023388E" w:rsidRDefault="00AB7BEB" w:rsidP="00043DF6">
      <w:pPr>
        <w:pStyle w:val="ListParagraph"/>
        <w:numPr>
          <w:ilvl w:val="1"/>
          <w:numId w:val="285"/>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mogućnost merenja jona od 320 jedinica atomske mase ili veće i rezolucija bolja od 1 prema 320;</w:t>
      </w:r>
    </w:p>
    <w:p w:rsidR="00AB7BEB" w:rsidRPr="0023388E" w:rsidRDefault="00AB7BEB" w:rsidP="00043DF6">
      <w:pPr>
        <w:pStyle w:val="ListParagraph"/>
        <w:numPr>
          <w:ilvl w:val="1"/>
          <w:numId w:val="285"/>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jonski izvori napravljeni od nikla, legura nikla i bakra sa masenim udelom nikla od 60% ili više ili od legura nikla i hroma ili zaštićeni njima;</w:t>
      </w:r>
    </w:p>
    <w:p w:rsidR="00AB7BEB" w:rsidRPr="0023388E" w:rsidRDefault="00AB7BEB" w:rsidP="00043DF6">
      <w:pPr>
        <w:pStyle w:val="ListParagraph"/>
        <w:numPr>
          <w:ilvl w:val="1"/>
          <w:numId w:val="285"/>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izvori elektrona za jonizaciju; i</w:t>
      </w:r>
    </w:p>
    <w:p w:rsidR="00AB7BEB" w:rsidRPr="0023388E" w:rsidRDefault="003F36E0" w:rsidP="002B50EA">
      <w:pPr>
        <w:pStyle w:val="BodyText"/>
        <w:spacing w:before="0" w:line="20" w:lineRule="exact"/>
        <w:ind w:left="440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86" o:spid="_x0000_s251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BhlSEbcgIAAOMFAAAOAAAAAAAAAAAAAAAA&#10;AC4CAABkcnMvZTJvRG9jLnhtbFBLAQItABQABgAIAAAAIQCO9viW2QAAAAEBAAAPAAAAAAAAAAAA&#10;AAAAAMwEAABkcnMvZG93bnJldi54bWxQSwUGAAAAAAQABADzAAAA0gUAAAAA&#10;">
            <v:shape id="Graphic 87" o:spid="_x0000_s251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" path="m29514,l,,,6489r29514,l29514,xe" fillcolor="black" stroked="f">
              <v:path arrowok="t"/>
            </v:shape>
            <w10:wrap type="none"/>
            <w10:anchorlock/>
          </v:group>
        </w:pict>
      </w:r>
    </w:p>
    <w:p w:rsidR="00AB7BEB" w:rsidRPr="0023388E" w:rsidRDefault="00AB7BEB" w:rsidP="00043DF6">
      <w:pPr>
        <w:pStyle w:val="ListParagraph"/>
        <w:numPr>
          <w:ilvl w:val="1"/>
          <w:numId w:val="285"/>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kolektorski sistem pogodan za analizu izotopa.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0B003</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Postrojenja i oprema za konverziju uranijuma posebno projektovana ili pripremljena za to, kao što sledi:</w:t>
      </w:r>
    </w:p>
    <w:p w:rsidR="00AB7BEB" w:rsidRPr="0023388E" w:rsidRDefault="00AB7BEB" w:rsidP="00043DF6">
      <w:pPr>
        <w:pStyle w:val="ListParagraph"/>
        <w:numPr>
          <w:ilvl w:val="0"/>
          <w:numId w:val="28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pretvaranje koncentrata rude uranijuma u UO</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w:t>
      </w:r>
    </w:p>
    <w:p w:rsidR="00AB7BEB" w:rsidRPr="0023388E" w:rsidRDefault="00AB7BEB" w:rsidP="00043DF6">
      <w:pPr>
        <w:pStyle w:val="ListParagraph"/>
        <w:numPr>
          <w:ilvl w:val="0"/>
          <w:numId w:val="284"/>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konverziju UO</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xml:space="preserve"> u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w:t>
      </w:r>
    </w:p>
    <w:p w:rsidR="00AB7BEB" w:rsidRPr="0023388E" w:rsidRDefault="00AB7BEB" w:rsidP="00043DF6">
      <w:pPr>
        <w:pStyle w:val="ListParagraph"/>
        <w:numPr>
          <w:ilvl w:val="0"/>
          <w:numId w:val="28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konverziju UO</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xml:space="preserve"> u  UO</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w:t>
      </w:r>
    </w:p>
    <w:p w:rsidR="00AB7BEB" w:rsidRPr="0023388E" w:rsidRDefault="00AB7BEB" w:rsidP="00043DF6">
      <w:pPr>
        <w:pStyle w:val="ListParagraph"/>
        <w:numPr>
          <w:ilvl w:val="0"/>
          <w:numId w:val="28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konverzijski sistemi UO</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xml:space="preserve"> u UF</w:t>
      </w:r>
      <w:r w:rsidRPr="0023388E">
        <w:rPr>
          <w:rFonts w:ascii="Times New Roman" w:hAnsi="Times New Roman" w:cs="Times New Roman"/>
          <w:sz w:val="24"/>
          <w:szCs w:val="24"/>
          <w:vertAlign w:val="subscript"/>
        </w:rPr>
        <w:t>4</w:t>
      </w:r>
      <w:r w:rsidRPr="0023388E">
        <w:rPr>
          <w:rFonts w:ascii="Times New Roman" w:hAnsi="Times New Roman" w:cs="Times New Roman"/>
          <w:sz w:val="24"/>
          <w:szCs w:val="24"/>
        </w:rPr>
        <w:t>;</w:t>
      </w:r>
    </w:p>
    <w:p w:rsidR="00AB7BEB" w:rsidRPr="0023388E" w:rsidRDefault="00AB7BEB" w:rsidP="00043DF6">
      <w:pPr>
        <w:pStyle w:val="ListParagraph"/>
        <w:numPr>
          <w:ilvl w:val="0"/>
          <w:numId w:val="28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konverziju UF</w:t>
      </w:r>
      <w:r w:rsidRPr="0023388E">
        <w:rPr>
          <w:rFonts w:ascii="Times New Roman" w:hAnsi="Times New Roman" w:cs="Times New Roman"/>
          <w:sz w:val="24"/>
          <w:szCs w:val="24"/>
          <w:vertAlign w:val="subscript"/>
        </w:rPr>
        <w:t>4</w:t>
      </w:r>
      <w:r w:rsidRPr="0023388E">
        <w:rPr>
          <w:rFonts w:ascii="Times New Roman" w:hAnsi="Times New Roman" w:cs="Times New Roman"/>
          <w:sz w:val="24"/>
          <w:szCs w:val="24"/>
        </w:rPr>
        <w:t xml:space="preserve"> u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w:t>
      </w:r>
    </w:p>
    <w:p w:rsidR="00AB7BEB" w:rsidRPr="0023388E" w:rsidRDefault="00AB7BEB" w:rsidP="00043DF6">
      <w:pPr>
        <w:pStyle w:val="ListParagraph"/>
        <w:numPr>
          <w:ilvl w:val="0"/>
          <w:numId w:val="28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UF</w:t>
      </w:r>
      <w:r w:rsidRPr="0023388E">
        <w:rPr>
          <w:rFonts w:ascii="Times New Roman" w:hAnsi="Times New Roman" w:cs="Times New Roman"/>
          <w:sz w:val="24"/>
          <w:szCs w:val="24"/>
          <w:vertAlign w:val="subscript"/>
        </w:rPr>
        <w:t>4</w:t>
      </w:r>
      <w:r w:rsidRPr="0023388E">
        <w:rPr>
          <w:rFonts w:ascii="Times New Roman" w:hAnsi="Times New Roman" w:cs="Times New Roman"/>
          <w:sz w:val="24"/>
          <w:szCs w:val="24"/>
        </w:rPr>
        <w:t xml:space="preserve"> konverziju u metaln uranijuma;</w:t>
      </w:r>
    </w:p>
    <w:p w:rsidR="00AB7BEB" w:rsidRPr="0023388E" w:rsidRDefault="00AB7BEB" w:rsidP="00043DF6">
      <w:pPr>
        <w:pStyle w:val="ListParagraph"/>
        <w:numPr>
          <w:ilvl w:val="0"/>
          <w:numId w:val="28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UF</w:t>
      </w:r>
      <w:r w:rsidRPr="0023388E">
        <w:rPr>
          <w:rFonts w:ascii="Times New Roman" w:hAnsi="Times New Roman" w:cs="Times New Roman"/>
          <w:sz w:val="24"/>
          <w:szCs w:val="24"/>
          <w:vertAlign w:val="subscript"/>
        </w:rPr>
        <w:t xml:space="preserve">6 </w:t>
      </w:r>
      <w:r w:rsidRPr="0023388E">
        <w:rPr>
          <w:rFonts w:ascii="Times New Roman" w:hAnsi="Times New Roman" w:cs="Times New Roman"/>
          <w:sz w:val="24"/>
          <w:szCs w:val="24"/>
        </w:rPr>
        <w:t xml:space="preserve"> konverziju u UO</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w:t>
      </w:r>
    </w:p>
    <w:p w:rsidR="00AB7BEB" w:rsidRPr="0023388E" w:rsidRDefault="00AB7BEB" w:rsidP="00043DF6">
      <w:pPr>
        <w:pStyle w:val="ListParagraph"/>
        <w:numPr>
          <w:ilvl w:val="0"/>
          <w:numId w:val="28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konverziju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u UF</w:t>
      </w:r>
      <w:r w:rsidRPr="0023388E">
        <w:rPr>
          <w:rFonts w:ascii="Times New Roman" w:hAnsi="Times New Roman" w:cs="Times New Roman"/>
          <w:sz w:val="24"/>
          <w:szCs w:val="24"/>
          <w:vertAlign w:val="subscript"/>
        </w:rPr>
        <w:t>4</w:t>
      </w:r>
      <w:r w:rsidRPr="0023388E">
        <w:rPr>
          <w:rFonts w:ascii="Times New Roman" w:hAnsi="Times New Roman" w:cs="Times New Roman"/>
          <w:sz w:val="24"/>
          <w:szCs w:val="24"/>
        </w:rPr>
        <w:t>;</w:t>
      </w:r>
    </w:p>
    <w:p w:rsidR="00AB7BEB" w:rsidRPr="0023388E" w:rsidRDefault="00AB7BEB" w:rsidP="00043DF6">
      <w:pPr>
        <w:pStyle w:val="ListParagraph"/>
        <w:numPr>
          <w:ilvl w:val="0"/>
          <w:numId w:val="28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konverziju UO</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xml:space="preserve"> u UCI</w:t>
      </w:r>
      <w:r w:rsidRPr="0023388E">
        <w:rPr>
          <w:rFonts w:ascii="Times New Roman" w:hAnsi="Times New Roman" w:cs="Times New Roman"/>
          <w:sz w:val="24"/>
          <w:szCs w:val="24"/>
          <w:vertAlign w:val="subscript"/>
        </w:rPr>
        <w:t>4</w:t>
      </w:r>
      <w:r w:rsidRPr="0023388E">
        <w:rPr>
          <w:rFonts w:ascii="Times New Roman" w:hAnsi="Times New Roman" w:cs="Times New Roman"/>
          <w:sz w:val="24"/>
          <w:szCs w:val="24"/>
        </w:rPr>
        <w:t>;</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7C5A86">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0B004 </w:t>
      </w:r>
      <w:r w:rsidR="00024247" w:rsidRPr="0023388E">
        <w:rPr>
          <w:rFonts w:ascii="Times New Roman" w:hAnsi="Times New Roman" w:cs="Times New Roman"/>
          <w:sz w:val="24"/>
          <w:szCs w:val="24"/>
        </w:rPr>
        <w:tab/>
      </w:r>
      <w:r w:rsidRPr="0023388E">
        <w:rPr>
          <w:rFonts w:ascii="Times New Roman" w:hAnsi="Times New Roman" w:cs="Times New Roman"/>
          <w:sz w:val="24"/>
          <w:szCs w:val="24"/>
        </w:rPr>
        <w:t>Postrojenje za proizvodnju ili koncentraciju teške vode, deuterijuma i jedinjenja deuterijuma i specijalno projektovana ili pripremljena oprema i komponente za njih, kao što sledi:</w:t>
      </w:r>
    </w:p>
    <w:p w:rsidR="00AB7BEB" w:rsidRPr="0023388E" w:rsidRDefault="00AB7BEB" w:rsidP="00043DF6">
      <w:pPr>
        <w:pStyle w:val="ListParagraph"/>
        <w:numPr>
          <w:ilvl w:val="0"/>
          <w:numId w:val="283"/>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postrojenje za proizvodnju teške vode, deuterijuma ili jedinjenja deuterijuma, kao što sledi:</w:t>
      </w:r>
    </w:p>
    <w:p w:rsidR="00AB7BEB" w:rsidRPr="0023388E" w:rsidRDefault="00AB7BEB" w:rsidP="00043DF6">
      <w:pPr>
        <w:pStyle w:val="ListParagraph"/>
        <w:numPr>
          <w:ilvl w:val="1"/>
          <w:numId w:val="28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postrojenja za razmenu vode i vodonik sulfida;</w:t>
      </w:r>
    </w:p>
    <w:p w:rsidR="00AB7BEB" w:rsidRPr="0023388E" w:rsidRDefault="00AB7BEB" w:rsidP="00043DF6">
      <w:pPr>
        <w:pStyle w:val="ListParagraph"/>
        <w:numPr>
          <w:ilvl w:val="1"/>
          <w:numId w:val="28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postrojenja za razmenu amonijak-vodonik;</w:t>
      </w:r>
    </w:p>
    <w:p w:rsidR="00024247" w:rsidRPr="0023388E" w:rsidRDefault="00024247" w:rsidP="00043DF6">
      <w:pPr>
        <w:pStyle w:val="ListParagraph"/>
        <w:numPr>
          <w:ilvl w:val="1"/>
          <w:numId w:val="283"/>
        </w:numPr>
        <w:tabs>
          <w:tab w:val="left" w:pos="2143"/>
        </w:tabs>
        <w:jc w:val="both"/>
        <w:rPr>
          <w:rFonts w:ascii="Times New Roman" w:hAnsi="Times New Roman" w:cs="Times New Roman"/>
          <w:sz w:val="24"/>
          <w:szCs w:val="24"/>
        </w:rPr>
      </w:pPr>
      <w:r w:rsidRPr="0023388E">
        <w:rPr>
          <w:rFonts w:ascii="Times New Roman" w:hAnsi="Times New Roman" w:cs="Times New Roman"/>
          <w:sz w:val="24"/>
          <w:szCs w:val="24"/>
        </w:rPr>
        <w:t>postrojenja za kombinovanu elektrolizu i katalitičku razmenu (CECE);</w:t>
      </w:r>
    </w:p>
    <w:p w:rsidR="00024247" w:rsidRPr="0023388E" w:rsidRDefault="00024247" w:rsidP="00043DF6">
      <w:pPr>
        <w:pStyle w:val="ListParagraph"/>
        <w:numPr>
          <w:ilvl w:val="1"/>
          <w:numId w:val="283"/>
        </w:numPr>
        <w:tabs>
          <w:tab w:val="left" w:pos="2143"/>
        </w:tabs>
        <w:jc w:val="both"/>
        <w:rPr>
          <w:rFonts w:ascii="Times New Roman" w:hAnsi="Times New Roman" w:cs="Times New Roman"/>
          <w:sz w:val="24"/>
          <w:szCs w:val="24"/>
        </w:rPr>
      </w:pPr>
      <w:r w:rsidRPr="0023388E">
        <w:rPr>
          <w:rFonts w:ascii="Times New Roman" w:hAnsi="Times New Roman" w:cs="Times New Roman"/>
          <w:sz w:val="24"/>
          <w:szCs w:val="24"/>
        </w:rPr>
        <w:t>postrojenja za kombinovanu industrijsku reformu i katalitičku razmenu (CIRCE);</w:t>
      </w:r>
    </w:p>
    <w:p w:rsidR="00024247" w:rsidRPr="0023388E" w:rsidRDefault="00024247" w:rsidP="00043DF6">
      <w:pPr>
        <w:pStyle w:val="ListParagraph"/>
        <w:numPr>
          <w:ilvl w:val="1"/>
          <w:numId w:val="283"/>
        </w:numPr>
        <w:tabs>
          <w:tab w:val="left" w:pos="2143"/>
        </w:tabs>
        <w:jc w:val="both"/>
        <w:rPr>
          <w:rFonts w:ascii="Times New Roman" w:hAnsi="Times New Roman" w:cs="Times New Roman"/>
          <w:sz w:val="24"/>
          <w:szCs w:val="24"/>
        </w:rPr>
      </w:pPr>
      <w:r w:rsidRPr="0023388E">
        <w:rPr>
          <w:rFonts w:ascii="Times New Roman" w:hAnsi="Times New Roman" w:cs="Times New Roman"/>
          <w:sz w:val="24"/>
          <w:szCs w:val="24"/>
        </w:rPr>
        <w:t>Bitermalna postrojenja za razmenu vodonika i vode (BHW);</w:t>
      </w:r>
    </w:p>
    <w:p w:rsidR="00AB7BEB" w:rsidRPr="0023388E" w:rsidRDefault="00AB7BEB" w:rsidP="00043DF6">
      <w:pPr>
        <w:pStyle w:val="ListParagraph"/>
        <w:numPr>
          <w:ilvl w:val="0"/>
          <w:numId w:val="283"/>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oprema i komponente kao što sledi:</w:t>
      </w:r>
    </w:p>
    <w:p w:rsidR="00AB7BEB" w:rsidRPr="0023388E" w:rsidRDefault="00AB7BEB" w:rsidP="00043DF6">
      <w:pPr>
        <w:pStyle w:val="ListParagraph"/>
        <w:numPr>
          <w:ilvl w:val="1"/>
          <w:numId w:val="283"/>
        </w:numPr>
        <w:tabs>
          <w:tab w:val="left" w:pos="2142"/>
          <w:tab w:val="left" w:pos="214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tornjevi za razmenu voda-vodonik sulfid prečnika 1,5 m ili više, koji mogu da rade na pritiscima od 2 MPa ili više;</w:t>
      </w:r>
    </w:p>
    <w:p w:rsidR="00AB7BEB" w:rsidRPr="0023388E" w:rsidRDefault="00AB7BEB" w:rsidP="00043DF6">
      <w:pPr>
        <w:pStyle w:val="ListParagraph"/>
        <w:numPr>
          <w:ilvl w:val="1"/>
          <w:numId w:val="283"/>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jednostepene, niskog pritiska (tj. </w:t>
      </w:r>
      <w:r w:rsidR="00024247" w:rsidRPr="0023388E">
        <w:rPr>
          <w:rFonts w:ascii="Times New Roman" w:hAnsi="Times New Roman" w:cs="Times New Roman"/>
          <w:sz w:val="24"/>
          <w:szCs w:val="24"/>
        </w:rPr>
        <w:t>0,</w:t>
      </w:r>
      <w:r w:rsidRPr="0023388E">
        <w:rPr>
          <w:rFonts w:ascii="Times New Roman" w:hAnsi="Times New Roman" w:cs="Times New Roman"/>
          <w:sz w:val="24"/>
          <w:szCs w:val="24"/>
        </w:rPr>
        <w:t>2 MPa) centrifugalne duvaljke ili kompresori za cirkulaciju vodonik-sulfida (tj. gasa koji sadrži više od 70% masenog udela vodonik-sulfida, H</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xml:space="preserve">S) sa propusnim kapacitetom od 5 m3/s ili većim kada rade pod usisnim pritiscima od </w:t>
      </w:r>
      <w:r w:rsidR="00024247" w:rsidRPr="0023388E">
        <w:rPr>
          <w:rFonts w:ascii="Times New Roman" w:hAnsi="Times New Roman" w:cs="Times New Roman"/>
          <w:sz w:val="24"/>
          <w:szCs w:val="24"/>
        </w:rPr>
        <w:t>1,</w:t>
      </w:r>
      <w:r w:rsidRPr="0023388E">
        <w:rPr>
          <w:rFonts w:ascii="Times New Roman" w:hAnsi="Times New Roman" w:cs="Times New Roman"/>
          <w:sz w:val="24"/>
          <w:szCs w:val="24"/>
        </w:rPr>
        <w:t>8 MPa ili većim i imaju zaptivke projektovane za rad u vlažnoj atmosferi H</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S;</w:t>
      </w:r>
    </w:p>
    <w:p w:rsidR="00AB7BEB" w:rsidRPr="0023388E" w:rsidRDefault="00AB7BEB" w:rsidP="00043DF6">
      <w:pPr>
        <w:pStyle w:val="ListParagraph"/>
        <w:numPr>
          <w:ilvl w:val="1"/>
          <w:numId w:val="283"/>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kule za razmenu amonijak-vodonik visine 35 m ili više, prečnika od 1,5 m do 2,5 m, koje mogu da rade pod pritiscima većim od 15 MPa;</w:t>
      </w:r>
    </w:p>
    <w:p w:rsidR="00AB7BEB" w:rsidRPr="0023388E" w:rsidRDefault="00AB7BEB" w:rsidP="00043DF6">
      <w:pPr>
        <w:pStyle w:val="ListParagraph"/>
        <w:numPr>
          <w:ilvl w:val="1"/>
          <w:numId w:val="283"/>
        </w:numPr>
        <w:tabs>
          <w:tab w:val="left" w:pos="2142"/>
          <w:tab w:val="left" w:pos="2144"/>
        </w:tabs>
        <w:spacing w:before="106" w:line="230" w:lineRule="auto"/>
        <w:ind w:right="116"/>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r w:rsidRPr="0023388E">
        <w:rPr>
          <w:rFonts w:ascii="Times New Roman" w:hAnsi="Times New Roman" w:cs="Times New Roman"/>
          <w:sz w:val="24"/>
          <w:szCs w:val="24"/>
        </w:rPr>
        <w:t>unutrašnje komponente tornja, uključujući kaskadne kontaktore i kaskadne pumpe, uključujući i potopljene, za proizvodnju teške vode korišćenjem procesa</w:t>
      </w:r>
      <w:r w:rsidR="00024247" w:rsidRPr="0023388E">
        <w:rPr>
          <w:rFonts w:ascii="Times New Roman" w:hAnsi="Times New Roman" w:cs="Times New Roman"/>
          <w:sz w:val="24"/>
          <w:szCs w:val="24"/>
        </w:rPr>
        <w:t xml:space="preserve"> </w:t>
      </w:r>
      <w:r w:rsidRPr="0023388E">
        <w:rPr>
          <w:rFonts w:ascii="Times New Roman" w:hAnsi="Times New Roman" w:cs="Times New Roman"/>
          <w:sz w:val="24"/>
          <w:szCs w:val="24"/>
        </w:rPr>
        <w:t>razmene amonijak-vodonik;</w:t>
      </w:r>
    </w:p>
    <w:p w:rsidR="00AB7BEB" w:rsidRPr="0023388E" w:rsidRDefault="00AB7BEB" w:rsidP="002B50EA">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108"/>
        </w:tabs>
        <w:spacing w:before="102"/>
        <w:jc w:val="both"/>
        <w:rPr>
          <w:rFonts w:ascii="Times New Roman" w:hAnsi="Times New Roman" w:cs="Times New Roman"/>
          <w:sz w:val="24"/>
          <w:szCs w:val="24"/>
        </w:rPr>
      </w:pPr>
      <w:r w:rsidRPr="0023388E">
        <w:rPr>
          <w:rFonts w:ascii="Times New Roman" w:hAnsi="Times New Roman" w:cs="Times New Roman"/>
          <w:sz w:val="24"/>
          <w:szCs w:val="24"/>
        </w:rPr>
        <w:lastRenderedPageBreak/>
        <w:t>0B004.b.nastavak</w:t>
      </w: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283"/>
        </w:numPr>
        <w:tabs>
          <w:tab w:val="left" w:pos="345"/>
          <w:tab w:val="left" w:pos="347"/>
        </w:tabs>
        <w:spacing w:before="0" w:line="230" w:lineRule="auto"/>
        <w:ind w:left="347" w:right="119"/>
        <w:jc w:val="both"/>
        <w:rPr>
          <w:rFonts w:ascii="Times New Roman" w:hAnsi="Times New Roman" w:cs="Times New Roman"/>
          <w:sz w:val="24"/>
          <w:szCs w:val="24"/>
        </w:rPr>
      </w:pPr>
      <w:r w:rsidRPr="0023388E">
        <w:rPr>
          <w:rFonts w:ascii="Times New Roman" w:hAnsi="Times New Roman" w:cs="Times New Roman"/>
          <w:sz w:val="24"/>
          <w:szCs w:val="24"/>
        </w:rPr>
        <w:t>„Drobilice“ amonijaka sa radnim pritiskom od 3 MPa ili više za proizvodnju teške vode korišćenjem procesa razmene amonijak-vodonik;</w:t>
      </w:r>
    </w:p>
    <w:p w:rsidR="00AB7BEB" w:rsidRPr="0023388E" w:rsidRDefault="00024247" w:rsidP="00043DF6">
      <w:pPr>
        <w:pStyle w:val="ListParagraph"/>
        <w:numPr>
          <w:ilvl w:val="1"/>
          <w:numId w:val="283"/>
        </w:numPr>
        <w:tabs>
          <w:tab w:val="left" w:pos="345"/>
          <w:tab w:val="left" w:pos="347"/>
        </w:tabs>
        <w:spacing w:before="107" w:line="230" w:lineRule="auto"/>
        <w:ind w:left="347" w:right="117"/>
        <w:jc w:val="both"/>
        <w:rPr>
          <w:rFonts w:ascii="Times New Roman" w:hAnsi="Times New Roman" w:cs="Times New Roman"/>
          <w:sz w:val="24"/>
          <w:szCs w:val="24"/>
        </w:rPr>
      </w:pPr>
      <w:r w:rsidRPr="0023388E">
        <w:rPr>
          <w:rFonts w:ascii="Times New Roman" w:hAnsi="Times New Roman" w:cs="Times New Roman"/>
          <w:sz w:val="24"/>
          <w:szCs w:val="24"/>
        </w:rPr>
        <w:t>ne koristi se</w:t>
      </w:r>
      <w:r w:rsidR="00AB7BEB" w:rsidRPr="0023388E">
        <w:rPr>
          <w:rFonts w:ascii="Times New Roman" w:hAnsi="Times New Roman" w:cs="Times New Roman"/>
          <w:sz w:val="24"/>
          <w:szCs w:val="24"/>
        </w:rPr>
        <w:t>;</w:t>
      </w:r>
    </w:p>
    <w:p w:rsidR="00AB7BEB" w:rsidRPr="0023388E" w:rsidRDefault="00AB7BEB" w:rsidP="00043DF6">
      <w:pPr>
        <w:pStyle w:val="ListParagraph"/>
        <w:numPr>
          <w:ilvl w:val="1"/>
          <w:numId w:val="283"/>
        </w:numPr>
        <w:tabs>
          <w:tab w:val="left" w:pos="345"/>
          <w:tab w:val="left" w:pos="347"/>
        </w:tabs>
        <w:spacing w:before="105" w:line="230" w:lineRule="auto"/>
        <w:ind w:left="347" w:right="118"/>
        <w:jc w:val="both"/>
        <w:rPr>
          <w:rFonts w:ascii="Times New Roman" w:hAnsi="Times New Roman" w:cs="Times New Roman"/>
          <w:sz w:val="24"/>
          <w:szCs w:val="24"/>
        </w:rPr>
      </w:pPr>
      <w:r w:rsidRPr="0023388E">
        <w:rPr>
          <w:rFonts w:ascii="Times New Roman" w:hAnsi="Times New Roman" w:cs="Times New Roman"/>
          <w:sz w:val="24"/>
          <w:szCs w:val="24"/>
        </w:rPr>
        <w:t>katalitički gorionici za pretvaranje gasa obogaćenog deuterijumom u tešku vodu korišćenjem procesa razmene amonijak-vodonik;</w:t>
      </w:r>
    </w:p>
    <w:p w:rsidR="00AB7BEB" w:rsidRPr="0023388E" w:rsidRDefault="00024247" w:rsidP="00043DF6">
      <w:pPr>
        <w:pStyle w:val="ListParagraph"/>
        <w:numPr>
          <w:ilvl w:val="1"/>
          <w:numId w:val="283"/>
        </w:numPr>
        <w:tabs>
          <w:tab w:val="left" w:pos="345"/>
          <w:tab w:val="left" w:pos="347"/>
        </w:tabs>
        <w:spacing w:before="105" w:line="230" w:lineRule="auto"/>
        <w:ind w:left="347" w:right="118"/>
        <w:jc w:val="both"/>
        <w:rPr>
          <w:rFonts w:ascii="Times New Roman" w:hAnsi="Times New Roman" w:cs="Times New Roman"/>
          <w:sz w:val="24"/>
          <w:szCs w:val="24"/>
        </w:rPr>
      </w:pPr>
      <w:r w:rsidRPr="0023388E">
        <w:rPr>
          <w:rFonts w:ascii="Times New Roman" w:hAnsi="Times New Roman" w:cs="Times New Roman"/>
          <w:sz w:val="24"/>
          <w:szCs w:val="24"/>
        </w:rPr>
        <w:t>kompletne jedinice za završnu obradu teške vode, sistemi za nadogradnju ili stubovi prečnika od 0,1 m ili više za njih, za nadogradnju teške vode na koncentraciju deuterijuma reaktorskog kvaliteta</w:t>
      </w:r>
      <w:r w:rsidR="00AB7BEB" w:rsidRPr="0023388E">
        <w:rPr>
          <w:rFonts w:ascii="Times New Roman" w:hAnsi="Times New Roman" w:cs="Times New Roman"/>
          <w:sz w:val="24"/>
          <w:szCs w:val="24"/>
        </w:rPr>
        <w:t>;</w:t>
      </w:r>
    </w:p>
    <w:p w:rsidR="00AB7BEB" w:rsidRPr="0023388E" w:rsidRDefault="00AB7BEB" w:rsidP="00043DF6">
      <w:pPr>
        <w:pStyle w:val="ListParagraph"/>
        <w:numPr>
          <w:ilvl w:val="1"/>
          <w:numId w:val="283"/>
        </w:numPr>
        <w:tabs>
          <w:tab w:val="left" w:pos="345"/>
          <w:tab w:val="left" w:pos="347"/>
        </w:tabs>
        <w:spacing w:before="106" w:line="230" w:lineRule="auto"/>
        <w:ind w:left="347" w:right="118"/>
        <w:jc w:val="both"/>
        <w:rPr>
          <w:rFonts w:ascii="Times New Roman" w:hAnsi="Times New Roman" w:cs="Times New Roman"/>
          <w:sz w:val="24"/>
          <w:szCs w:val="24"/>
        </w:rPr>
      </w:pPr>
      <w:r w:rsidRPr="0023388E">
        <w:rPr>
          <w:rFonts w:ascii="Times New Roman" w:hAnsi="Times New Roman" w:cs="Times New Roman"/>
          <w:sz w:val="24"/>
          <w:szCs w:val="24"/>
        </w:rPr>
        <w:t>pretvarači za sintezu amonijaka ili jedinice za sintezu amonijaka specijalno projektovane ili pripremljene za proizvodnju teške vode korišćenjem procesa razmene amonijak-vodonik.</w:t>
      </w:r>
    </w:p>
    <w:p w:rsidR="00024247" w:rsidRPr="0023388E" w:rsidRDefault="00024247" w:rsidP="00043DF6">
      <w:pPr>
        <w:pStyle w:val="ListParagraph"/>
        <w:numPr>
          <w:ilvl w:val="1"/>
          <w:numId w:val="283"/>
        </w:numPr>
        <w:tabs>
          <w:tab w:val="left" w:pos="345"/>
          <w:tab w:val="left" w:pos="347"/>
        </w:tabs>
        <w:spacing w:before="106" w:line="230" w:lineRule="auto"/>
        <w:ind w:left="347" w:right="118"/>
        <w:jc w:val="both"/>
        <w:rPr>
          <w:rFonts w:ascii="Times New Roman" w:hAnsi="Times New Roman" w:cs="Times New Roman"/>
          <w:sz w:val="24"/>
          <w:szCs w:val="24"/>
        </w:rPr>
      </w:pPr>
      <w:r w:rsidRPr="0023388E">
        <w:rPr>
          <w:rFonts w:ascii="Times New Roman" w:hAnsi="Times New Roman" w:cs="Times New Roman"/>
          <w:sz w:val="24"/>
          <w:szCs w:val="24"/>
        </w:rPr>
        <w:t xml:space="preserve"> kompletni stubovi ili stubovi specijalno projektovani ili pripremljeni za razmenu izotopa vodonika koji imaju sve od sledećeg:</w:t>
      </w:r>
    </w:p>
    <w:p w:rsidR="003B2923" w:rsidRPr="0023388E" w:rsidRDefault="003B2923" w:rsidP="00043DF6">
      <w:pPr>
        <w:pStyle w:val="ListParagraph"/>
        <w:numPr>
          <w:ilvl w:val="2"/>
          <w:numId w:val="283"/>
        </w:numPr>
        <w:tabs>
          <w:tab w:val="left" w:pos="345"/>
          <w:tab w:val="left" w:pos="34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upakovan sa nasumičnim ili strukturiranim platinskim katalizatorima otpornim na vlagu;</w:t>
      </w:r>
    </w:p>
    <w:p w:rsidR="003B2923" w:rsidRPr="0023388E" w:rsidRDefault="003B2923" w:rsidP="00043DF6">
      <w:pPr>
        <w:pStyle w:val="ListParagraph"/>
        <w:numPr>
          <w:ilvl w:val="2"/>
          <w:numId w:val="283"/>
        </w:numPr>
        <w:tabs>
          <w:tab w:val="left" w:pos="345"/>
          <w:tab w:val="left" w:pos="34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izrađen od ugljeničnog čelika ili nerđajućeg čelika;</w:t>
      </w:r>
    </w:p>
    <w:p w:rsidR="003B2923" w:rsidRPr="0023388E" w:rsidRDefault="003B2923" w:rsidP="00043DF6">
      <w:pPr>
        <w:pStyle w:val="ListParagraph"/>
        <w:numPr>
          <w:ilvl w:val="2"/>
          <w:numId w:val="283"/>
        </w:numPr>
        <w:tabs>
          <w:tab w:val="left" w:pos="345"/>
          <w:tab w:val="left" w:pos="34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mogućnost rada sa pritiskom u opsegu od 0,1 do 4 MPa; </w:t>
      </w:r>
      <w:r w:rsidRPr="0023388E">
        <w:rPr>
          <w:rFonts w:ascii="Times New Roman" w:hAnsi="Times New Roman" w:cs="Times New Roman"/>
          <w:sz w:val="24"/>
          <w:szCs w:val="24"/>
          <w:u w:val="single"/>
        </w:rPr>
        <w:t>i</w:t>
      </w:r>
    </w:p>
    <w:p w:rsidR="00024247" w:rsidRPr="0023388E" w:rsidRDefault="003B2923" w:rsidP="00043DF6">
      <w:pPr>
        <w:pStyle w:val="ListParagraph"/>
        <w:numPr>
          <w:ilvl w:val="2"/>
          <w:numId w:val="283"/>
        </w:numPr>
        <w:tabs>
          <w:tab w:val="left" w:pos="345"/>
          <w:tab w:val="left" w:pos="34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može da radi na temperaturama u opsegu od 293 K (20°C) do 473 K (200°C).</w:t>
      </w:r>
    </w:p>
    <w:p w:rsidR="00AB7BEB" w:rsidRPr="0023388E" w:rsidRDefault="00AB7BEB" w:rsidP="00B910F5">
      <w:pPr>
        <w:spacing w:line="230" w:lineRule="auto"/>
        <w:rPr>
          <w:rFonts w:ascii="Times New Roman" w:hAnsi="Times New Roman" w:cs="Times New Roman"/>
          <w:sz w:val="24"/>
          <w:szCs w:val="24"/>
        </w:rPr>
      </w:pPr>
    </w:p>
    <w:p w:rsidR="00024247" w:rsidRPr="0023388E" w:rsidRDefault="00024247"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pPr>
    </w:p>
    <w:p w:rsidR="003B2923" w:rsidRPr="0023388E" w:rsidRDefault="003B2923" w:rsidP="00B910F5">
      <w:pPr>
        <w:spacing w:line="230" w:lineRule="auto"/>
        <w:rPr>
          <w:rFonts w:ascii="Times New Roman" w:hAnsi="Times New Roman" w:cs="Times New Roman"/>
          <w:sz w:val="24"/>
          <w:szCs w:val="24"/>
        </w:rPr>
        <w:sectPr w:rsidR="003B2923" w:rsidRPr="0023388E" w:rsidSect="00AB7BEB">
          <w:type w:val="continuous"/>
          <w:pgSz w:w="11910" w:h="16840"/>
          <w:pgMar w:top="1280" w:right="1240" w:bottom="280" w:left="1200" w:header="981" w:footer="0" w:gutter="0"/>
          <w:cols w:num="2" w:space="720" w:equalWidth="0">
            <w:col w:w="1757" w:space="40"/>
            <w:col w:w="7673"/>
          </w:cols>
        </w:sectPr>
      </w:pPr>
    </w:p>
    <w:p w:rsidR="00AB7BEB" w:rsidRPr="0023388E" w:rsidRDefault="00AB7BEB" w:rsidP="00B910F5">
      <w:pPr>
        <w:pStyle w:val="BodyText"/>
        <w:spacing w:before="53"/>
        <w:rPr>
          <w:rFonts w:ascii="Times New Roman" w:hAnsi="Times New Roman" w:cs="Times New Roman"/>
          <w:sz w:val="24"/>
          <w:szCs w:val="24"/>
        </w:rPr>
      </w:pPr>
    </w:p>
    <w:p w:rsidR="003B2923"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0B005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Postrojenje specijalno projektovano za proizvodnju gorivnih elemenata "nuklearnog</w:t>
      </w:r>
      <w:r w:rsidR="003B2923" w:rsidRPr="0023388E">
        <w:rPr>
          <w:rFonts w:ascii="Times New Roman" w:hAnsi="Times New Roman" w:cs="Times New Roman"/>
          <w:sz w:val="24"/>
          <w:szCs w:val="24"/>
        </w:rPr>
        <w:t xml:space="preserve"> </w:t>
      </w:r>
      <w:r w:rsidRPr="0023388E">
        <w:rPr>
          <w:rFonts w:ascii="Times New Roman" w:hAnsi="Times New Roman" w:cs="Times New Roman"/>
          <w:sz w:val="24"/>
          <w:szCs w:val="24"/>
        </w:rPr>
        <w:t>reaktora" i posebno projektovana ili pripremljena oprema za to.</w:t>
      </w:r>
    </w:p>
    <w:p w:rsidR="003B2923" w:rsidRPr="0023388E" w:rsidRDefault="003B2923"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p>
    <w:p w:rsidR="00AB7BEB" w:rsidRPr="0023388E" w:rsidRDefault="003B2923"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ab/>
      </w:r>
      <w:r w:rsidR="00AB7BEB" w:rsidRPr="0023388E">
        <w:rPr>
          <w:rFonts w:ascii="Times New Roman" w:hAnsi="Times New Roman" w:cs="Times New Roman"/>
          <w:i/>
          <w:sz w:val="24"/>
          <w:szCs w:val="24"/>
          <w:u w:val="single"/>
        </w:rPr>
        <w:t>Tehnička napomena:</w:t>
      </w:r>
    </w:p>
    <w:p w:rsidR="003B2923" w:rsidRPr="0023388E" w:rsidRDefault="00AB7BEB" w:rsidP="002B50EA">
      <w:pPr>
        <w:spacing w:before="189"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Posebno projektovana ili pripremljena oprema za proizvodnju gorivnih elemenata „nuklearnog reaktora” obuhvata opremu koja:</w:t>
      </w:r>
    </w:p>
    <w:p w:rsidR="00AB7BEB" w:rsidRPr="0023388E" w:rsidRDefault="00AB7BEB" w:rsidP="00043DF6">
      <w:pPr>
        <w:pStyle w:val="ListParagraph"/>
        <w:numPr>
          <w:ilvl w:val="2"/>
          <w:numId w:val="308"/>
        </w:numPr>
        <w:spacing w:before="189"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obično dolazi u direktan kontakt sa nuklearnim materijalima ili ih direktno obrađuje, ili kontroliše tok proizvodnje nuklearnih materijala;</w:t>
      </w:r>
    </w:p>
    <w:p w:rsidR="00AB7BEB" w:rsidRPr="0023388E" w:rsidRDefault="00AB7BEB" w:rsidP="00043DF6">
      <w:pPr>
        <w:pStyle w:val="ListParagraph"/>
        <w:numPr>
          <w:ilvl w:val="2"/>
          <w:numId w:val="308"/>
        </w:numPr>
        <w:tabs>
          <w:tab w:val="left" w:pos="1890"/>
        </w:tabs>
        <w:spacing w:before="98"/>
        <w:jc w:val="both"/>
        <w:rPr>
          <w:rFonts w:ascii="Times New Roman" w:hAnsi="Times New Roman" w:cs="Times New Roman"/>
          <w:i/>
          <w:sz w:val="24"/>
          <w:szCs w:val="24"/>
        </w:rPr>
      </w:pPr>
      <w:r w:rsidRPr="0023388E">
        <w:rPr>
          <w:rFonts w:ascii="Times New Roman" w:hAnsi="Times New Roman" w:cs="Times New Roman"/>
          <w:i/>
          <w:sz w:val="24"/>
          <w:szCs w:val="24"/>
        </w:rPr>
        <w:t>hermetički zatvara nuklearne materijale unutar košuljice;</w:t>
      </w:r>
    </w:p>
    <w:p w:rsidR="00AB7BEB" w:rsidRPr="0023388E" w:rsidRDefault="00AB7BEB" w:rsidP="00043DF6">
      <w:pPr>
        <w:pStyle w:val="ListParagraph"/>
        <w:numPr>
          <w:ilvl w:val="2"/>
          <w:numId w:val="308"/>
        </w:numPr>
        <w:tabs>
          <w:tab w:val="left" w:pos="1890"/>
        </w:tabs>
        <w:jc w:val="both"/>
        <w:rPr>
          <w:rFonts w:ascii="Times New Roman" w:hAnsi="Times New Roman" w:cs="Times New Roman"/>
          <w:i/>
          <w:sz w:val="24"/>
          <w:szCs w:val="24"/>
        </w:rPr>
      </w:pPr>
      <w:r w:rsidRPr="0023388E">
        <w:rPr>
          <w:rFonts w:ascii="Times New Roman" w:hAnsi="Times New Roman" w:cs="Times New Roman"/>
          <w:i/>
          <w:sz w:val="24"/>
          <w:szCs w:val="24"/>
        </w:rPr>
        <w:t>proverava da obloga ili zaptivka nisu oštećeni;</w:t>
      </w:r>
    </w:p>
    <w:p w:rsidR="00AB7BEB" w:rsidRPr="0023388E" w:rsidRDefault="00AB7BEB" w:rsidP="00043DF6">
      <w:pPr>
        <w:pStyle w:val="ListParagraph"/>
        <w:numPr>
          <w:ilvl w:val="2"/>
          <w:numId w:val="308"/>
        </w:numPr>
        <w:tabs>
          <w:tab w:val="left" w:pos="1890"/>
        </w:tabs>
        <w:jc w:val="both"/>
        <w:rPr>
          <w:rFonts w:ascii="Times New Roman" w:hAnsi="Times New Roman" w:cs="Times New Roman"/>
          <w:i/>
          <w:sz w:val="24"/>
          <w:szCs w:val="24"/>
        </w:rPr>
      </w:pPr>
      <w:r w:rsidRPr="0023388E">
        <w:rPr>
          <w:rFonts w:ascii="Times New Roman" w:hAnsi="Times New Roman" w:cs="Times New Roman"/>
          <w:i/>
          <w:sz w:val="24"/>
          <w:szCs w:val="24"/>
        </w:rPr>
        <w:t xml:space="preserve">proverava završni tretman hermetički zatvorenog goriva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308"/>
        </w:numPr>
        <w:tabs>
          <w:tab w:val="left" w:pos="1890"/>
        </w:tabs>
        <w:jc w:val="both"/>
        <w:rPr>
          <w:rFonts w:ascii="Times New Roman" w:hAnsi="Times New Roman" w:cs="Times New Roman"/>
          <w:i/>
          <w:sz w:val="24"/>
          <w:szCs w:val="24"/>
        </w:rPr>
      </w:pPr>
      <w:r w:rsidRPr="0023388E">
        <w:rPr>
          <w:rFonts w:ascii="Times New Roman" w:hAnsi="Times New Roman" w:cs="Times New Roman"/>
          <w:i/>
          <w:sz w:val="24"/>
          <w:szCs w:val="24"/>
        </w:rPr>
        <w:t>koristi se za sklapanje reaktorskih elemenata.</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B910F5">
      <w:pPr>
        <w:pStyle w:val="BodyText"/>
        <w:tabs>
          <w:tab w:val="left" w:pos="1636"/>
        </w:tabs>
        <w:spacing w:before="0" w:line="230" w:lineRule="auto"/>
        <w:ind w:left="1636" w:right="119" w:hanging="1477"/>
        <w:rPr>
          <w:rFonts w:ascii="Times New Roman" w:hAnsi="Times New Roman" w:cs="Times New Roman"/>
          <w:sz w:val="24"/>
          <w:szCs w:val="24"/>
        </w:rPr>
      </w:pPr>
      <w:r w:rsidRPr="0023388E">
        <w:rPr>
          <w:rFonts w:ascii="Times New Roman" w:hAnsi="Times New Roman" w:cs="Times New Roman"/>
          <w:sz w:val="24"/>
          <w:szCs w:val="24"/>
        </w:rPr>
        <w:t xml:space="preserve">0B006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Postrojenje za preradu ozračenih gorivnih elemenata „Nuklearni reaktor” i posebno projektovana ili pripremljena oprema i komponente za to.</w:t>
      </w:r>
    </w:p>
    <w:p w:rsidR="00AB7BEB" w:rsidRPr="0023388E" w:rsidRDefault="00AB7BEB" w:rsidP="00B910F5">
      <w:pPr>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0B006 uključuje:</w:t>
      </w:r>
    </w:p>
    <w:p w:rsidR="00AB7BEB" w:rsidRPr="0023388E" w:rsidRDefault="00AB7BEB" w:rsidP="00043DF6">
      <w:pPr>
        <w:pStyle w:val="ListParagraph"/>
        <w:numPr>
          <w:ilvl w:val="3"/>
          <w:numId w:val="283"/>
        </w:numPr>
        <w:tabs>
          <w:tab w:val="left" w:pos="1885"/>
          <w:tab w:val="left" w:pos="1887"/>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postrojenje za preradu ozračenih gorivnih elemenata za "nuklearni reaktor" uključujući opremu i komponente koje obično dolaze u direktan kontakt sa ozračenim gorivom, nuklearnim materijalom jezgra i fisionim proizvodima i direktno kontrolišu njihove tokove obrade;</w:t>
      </w:r>
    </w:p>
    <w:p w:rsidR="00AB7BEB" w:rsidRPr="0023388E" w:rsidRDefault="00AB7BEB" w:rsidP="00043DF6">
      <w:pPr>
        <w:pStyle w:val="ListParagraph"/>
        <w:numPr>
          <w:ilvl w:val="3"/>
          <w:numId w:val="283"/>
        </w:numPr>
        <w:tabs>
          <w:tab w:val="left" w:pos="1887"/>
        </w:tabs>
        <w:spacing w:before="104"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opremu za skidanje košuljice gorivog elementa i mašine za usitnjavanje ili sečenje gorivnog elementa, tj. daljinski upravljana oprema za sečenje, sečenje ili usitnjavanje sklopova, snopova ili šipki ozračenog goriva iz "nuklearnog reaktora";</w:t>
      </w:r>
    </w:p>
    <w:p w:rsidR="00AB7BEB" w:rsidRPr="0023388E" w:rsidRDefault="00AB7BEB" w:rsidP="00043DF6">
      <w:pPr>
        <w:pStyle w:val="ListParagraph"/>
        <w:numPr>
          <w:ilvl w:val="3"/>
          <w:numId w:val="283"/>
        </w:numPr>
        <w:tabs>
          <w:tab w:val="left" w:pos="1887"/>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posude za topljenje ili rastvarače koji koriste mehaničke uređaje posebno projektovane ili pripremljene za topljenje ozračenog goriva „nuklearnog reaktora“, koji mogu da rukuju vrućim, visoko korozivnim tečnostima i koji se daljinski pune, upravljaju i održavaju;</w:t>
      </w:r>
    </w:p>
    <w:p w:rsidR="00AB7BEB" w:rsidRPr="0023388E" w:rsidRDefault="00AB7BEB" w:rsidP="00043DF6">
      <w:pPr>
        <w:pStyle w:val="ListParagraph"/>
        <w:numPr>
          <w:ilvl w:val="3"/>
          <w:numId w:val="283"/>
        </w:numPr>
        <w:tabs>
          <w:tab w:val="left" w:pos="1885"/>
          <w:tab w:val="left" w:pos="1887"/>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ekstraktori rastvarača, kao što su nabijene ili pulsne kolone; taložni mešalice ili centrifugalni kontaktori, otporni na korozivne efekte azotne kiseline i posebno projektovani ili pripremljeni za upotrebu u postrojenjima za preradu ozračenog „prirodnog uranijuma“, „osiromašenog uranijuma“ ili „specijalnih fisionih materijala“;</w:t>
      </w:r>
    </w:p>
    <w:p w:rsidR="00AB7BEB" w:rsidRPr="0023388E" w:rsidRDefault="00AB7BEB" w:rsidP="00043DF6">
      <w:pPr>
        <w:pStyle w:val="ListParagraph"/>
        <w:numPr>
          <w:ilvl w:val="3"/>
          <w:numId w:val="283"/>
        </w:numPr>
        <w:tabs>
          <w:tab w:val="left" w:pos="1887"/>
        </w:tabs>
        <w:spacing w:before="106" w:line="230" w:lineRule="auto"/>
        <w:ind w:right="120"/>
        <w:jc w:val="both"/>
        <w:rPr>
          <w:rFonts w:ascii="Times New Roman" w:hAnsi="Times New Roman" w:cs="Times New Roman"/>
          <w:i/>
          <w:sz w:val="24"/>
          <w:szCs w:val="24"/>
        </w:rPr>
      </w:pPr>
      <w:r w:rsidRPr="0023388E">
        <w:rPr>
          <w:rFonts w:ascii="Times New Roman" w:hAnsi="Times New Roman" w:cs="Times New Roman"/>
          <w:i/>
          <w:sz w:val="24"/>
          <w:szCs w:val="24"/>
        </w:rPr>
        <w:t>kontejneri za držanje ili skladištenje posebno dizajnirani da budu kritično bezbedni i otporni na korozivne efekte azotne kiseline;</w:t>
      </w:r>
    </w:p>
    <w:p w:rsidR="00AB7BEB" w:rsidRPr="0023388E" w:rsidRDefault="00AB7BEB" w:rsidP="00B910F5">
      <w:pPr>
        <w:spacing w:before="183"/>
        <w:ind w:left="1887"/>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82"/>
        <w:ind w:left="1889"/>
        <w:rPr>
          <w:rFonts w:ascii="Times New Roman" w:hAnsi="Times New Roman" w:cs="Times New Roman"/>
          <w:i/>
          <w:sz w:val="24"/>
          <w:szCs w:val="24"/>
        </w:rPr>
      </w:pPr>
      <w:r w:rsidRPr="0023388E">
        <w:rPr>
          <w:rFonts w:ascii="Times New Roman" w:hAnsi="Times New Roman" w:cs="Times New Roman"/>
          <w:i/>
          <w:sz w:val="24"/>
          <w:szCs w:val="24"/>
        </w:rPr>
        <w:t>Kontejneri za držanje ili skladištenje mogu imati sledeće karakteristike:</w:t>
      </w:r>
    </w:p>
    <w:p w:rsidR="00AB7BEB" w:rsidRPr="0023388E" w:rsidRDefault="00AB7BEB" w:rsidP="00043DF6">
      <w:pPr>
        <w:pStyle w:val="ListParagraph"/>
        <w:numPr>
          <w:ilvl w:val="4"/>
          <w:numId w:val="283"/>
        </w:numPr>
        <w:tabs>
          <w:tab w:val="left" w:pos="2142"/>
          <w:tab w:val="left" w:pos="2144"/>
        </w:tabs>
        <w:spacing w:before="104" w:line="230" w:lineRule="auto"/>
        <w:ind w:right="118"/>
        <w:rPr>
          <w:rFonts w:ascii="Times New Roman" w:hAnsi="Times New Roman" w:cs="Times New Roman"/>
          <w:i/>
          <w:iCs/>
          <w:sz w:val="24"/>
          <w:szCs w:val="24"/>
        </w:rPr>
      </w:pPr>
      <w:r w:rsidRPr="0023388E">
        <w:rPr>
          <w:rFonts w:ascii="Times New Roman" w:hAnsi="Times New Roman" w:cs="Times New Roman"/>
          <w:i/>
          <w:iCs/>
          <w:sz w:val="24"/>
          <w:szCs w:val="24"/>
        </w:rPr>
        <w:t>zidovi ili unutrašnje strukture sa ekvivalentom bora (izračunato za sve sastavne elemente kako je definisano u Napomeni za 0C004) od najmanje 2 %;</w:t>
      </w:r>
    </w:p>
    <w:p w:rsidR="00AB7BEB" w:rsidRPr="0023388E" w:rsidRDefault="00AB7BEB" w:rsidP="00043DF6">
      <w:pPr>
        <w:pStyle w:val="ListParagraph"/>
        <w:numPr>
          <w:ilvl w:val="4"/>
          <w:numId w:val="283"/>
        </w:numPr>
        <w:tabs>
          <w:tab w:val="left" w:pos="2143"/>
        </w:tabs>
        <w:spacing w:before="100"/>
        <w:ind w:left="2143" w:hanging="256"/>
        <w:rPr>
          <w:rFonts w:ascii="Times New Roman" w:hAnsi="Times New Roman" w:cs="Times New Roman"/>
          <w:i/>
          <w:sz w:val="24"/>
          <w:szCs w:val="24"/>
        </w:rPr>
      </w:pPr>
      <w:r w:rsidRPr="0023388E">
        <w:rPr>
          <w:rFonts w:ascii="Times New Roman" w:hAnsi="Times New Roman" w:cs="Times New Roman"/>
          <w:i/>
          <w:sz w:val="24"/>
          <w:szCs w:val="24"/>
        </w:rPr>
        <w:t xml:space="preserve">najveći prečnik 175 mm za cilindrične posude;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4"/>
          <w:numId w:val="283"/>
        </w:numPr>
        <w:tabs>
          <w:tab w:val="left" w:pos="2143"/>
        </w:tabs>
        <w:ind w:left="2143" w:hanging="256"/>
        <w:rPr>
          <w:rFonts w:ascii="Times New Roman" w:hAnsi="Times New Roman" w:cs="Times New Roman"/>
          <w:i/>
          <w:sz w:val="24"/>
          <w:szCs w:val="24"/>
        </w:rPr>
      </w:pPr>
      <w:r w:rsidRPr="0023388E">
        <w:rPr>
          <w:rFonts w:ascii="Times New Roman" w:hAnsi="Times New Roman" w:cs="Times New Roman"/>
          <w:i/>
          <w:sz w:val="24"/>
          <w:szCs w:val="24"/>
        </w:rPr>
        <w:t>maksimalna širina 75 mm za ploču ili prstenastu posudu.</w:t>
      </w:r>
    </w:p>
    <w:p w:rsidR="00AB7BEB" w:rsidRPr="0023388E" w:rsidRDefault="00AB7BEB" w:rsidP="00043DF6">
      <w:pPr>
        <w:pStyle w:val="ListParagraph"/>
        <w:numPr>
          <w:ilvl w:val="3"/>
          <w:numId w:val="283"/>
        </w:numPr>
        <w:tabs>
          <w:tab w:val="left" w:pos="1885"/>
          <w:tab w:val="left" w:pos="1887"/>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Sistemi za merenje neutrona posebno projektovani ili pripremljeni za integraciju i upotrebu u automatizovanim sistemima za kontrolu procesa u postrojenju za preradu ozračenog „prirodnog uranijuma“, „osiromašenog uranijuma“ ili „specijalnih fisionih materijala“.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0B007 </w:t>
      </w:r>
      <w:r w:rsidR="003B2923" w:rsidRPr="0023388E">
        <w:rPr>
          <w:rFonts w:ascii="Times New Roman" w:hAnsi="Times New Roman" w:cs="Times New Roman"/>
          <w:sz w:val="24"/>
          <w:szCs w:val="24"/>
        </w:rPr>
        <w:tab/>
      </w:r>
      <w:r w:rsidRPr="0023388E">
        <w:rPr>
          <w:rFonts w:ascii="Times New Roman" w:hAnsi="Times New Roman" w:cs="Times New Roman"/>
          <w:sz w:val="24"/>
          <w:szCs w:val="24"/>
        </w:rPr>
        <w:t>Postrojenja za konverziju plutonijuma i oprema posebno projektovana ili pripremljena za njih, kao što sledi:</w:t>
      </w:r>
    </w:p>
    <w:p w:rsidR="00AB7BEB" w:rsidRPr="0023388E" w:rsidRDefault="00AB7BEB" w:rsidP="00043DF6">
      <w:pPr>
        <w:pStyle w:val="ListParagraph"/>
        <w:numPr>
          <w:ilvl w:val="0"/>
          <w:numId w:val="282"/>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sistemi za pretvaranje plutonijum nitrata u oksid;</w:t>
      </w:r>
    </w:p>
    <w:p w:rsidR="00AB7BEB" w:rsidRPr="0023388E" w:rsidRDefault="00AB7BEB" w:rsidP="00043DF6">
      <w:pPr>
        <w:pStyle w:val="ListParagraph"/>
        <w:numPr>
          <w:ilvl w:val="0"/>
          <w:numId w:val="282"/>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sistemi za proizvodnju metalnog plutonijuma.</w:t>
      </w:r>
    </w:p>
    <w:p w:rsidR="00AB7BEB" w:rsidRPr="0023388E" w:rsidRDefault="00AB7BEB" w:rsidP="00B910F5">
      <w:pPr>
        <w:pStyle w:val="BodyText"/>
        <w:spacing w:before="44"/>
        <w:rPr>
          <w:rFonts w:ascii="Times New Roman" w:hAnsi="Times New Roman" w:cs="Times New Roman"/>
          <w:sz w:val="24"/>
          <w:szCs w:val="24"/>
        </w:rPr>
      </w:pPr>
    </w:p>
    <w:p w:rsidR="00AB7BEB" w:rsidRPr="0023388E" w:rsidRDefault="00AB7BEB" w:rsidP="00B910F5">
      <w:pPr>
        <w:tabs>
          <w:tab w:val="left" w:pos="1636"/>
        </w:tabs>
        <w:spacing w:before="1"/>
        <w:ind w:left="160"/>
        <w:rPr>
          <w:rFonts w:ascii="Times New Roman" w:hAnsi="Times New Roman" w:cs="Times New Roman"/>
          <w:b/>
          <w:sz w:val="24"/>
          <w:szCs w:val="24"/>
        </w:rPr>
      </w:pPr>
      <w:r w:rsidRPr="0023388E">
        <w:rPr>
          <w:rFonts w:ascii="Times New Roman" w:hAnsi="Times New Roman" w:cs="Times New Roman"/>
          <w:b/>
          <w:bCs/>
          <w:sz w:val="24"/>
          <w:szCs w:val="24"/>
        </w:rPr>
        <w:t>0C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0C001 </w:t>
      </w:r>
      <w:r w:rsidR="003B2923" w:rsidRPr="0023388E">
        <w:rPr>
          <w:rFonts w:ascii="Times New Roman" w:hAnsi="Times New Roman" w:cs="Times New Roman"/>
          <w:sz w:val="24"/>
          <w:szCs w:val="24"/>
        </w:rPr>
        <w:tab/>
      </w:r>
      <w:r w:rsidRPr="0023388E">
        <w:rPr>
          <w:rFonts w:ascii="Times New Roman" w:hAnsi="Times New Roman" w:cs="Times New Roman"/>
          <w:sz w:val="24"/>
          <w:szCs w:val="24"/>
        </w:rPr>
        <w:t>„Prirodni uranijum” ili „osiromašeni uranijum” ili torijum u obliku metala, legure, hemijskog jedinjenja ili koncentrata i bilo kog drugog materijala koji sadrži jedan ili više prethodno navedenih;</w:t>
      </w:r>
    </w:p>
    <w:p w:rsidR="00AB7BEB" w:rsidRPr="0023388E" w:rsidRDefault="00AB7BEB" w:rsidP="002B50EA">
      <w:pPr>
        <w:tabs>
          <w:tab w:val="left" w:pos="2687"/>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0C001 ne kontroliše sledeće:</w:t>
      </w:r>
    </w:p>
    <w:p w:rsidR="00AB7BEB" w:rsidRPr="0023388E" w:rsidRDefault="00AB7BEB" w:rsidP="00043DF6">
      <w:pPr>
        <w:pStyle w:val="ListParagraph"/>
        <w:numPr>
          <w:ilvl w:val="0"/>
          <w:numId w:val="281"/>
        </w:numPr>
        <w:tabs>
          <w:tab w:val="left" w:pos="1885"/>
          <w:tab w:val="left" w:pos="1887"/>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četiri grama ili manje "prirodnog uranijuma" ili "osiromašenog uranijuma" kada se nalazi u senzorskoj komponenti u instrumentima;</w:t>
      </w:r>
    </w:p>
    <w:p w:rsidR="00AB7BEB" w:rsidRPr="0023388E" w:rsidRDefault="00AB7BEB" w:rsidP="00043DF6">
      <w:pPr>
        <w:pStyle w:val="ListParagraph"/>
        <w:numPr>
          <w:ilvl w:val="0"/>
          <w:numId w:val="281"/>
        </w:numPr>
        <w:tabs>
          <w:tab w:val="left" w:pos="1886"/>
        </w:tabs>
        <w:spacing w:before="98"/>
        <w:ind w:left="1886" w:hanging="250"/>
        <w:jc w:val="both"/>
        <w:rPr>
          <w:rFonts w:ascii="Times New Roman" w:hAnsi="Times New Roman" w:cs="Times New Roman"/>
          <w:i/>
          <w:iCs/>
          <w:sz w:val="24"/>
          <w:szCs w:val="24"/>
        </w:rPr>
      </w:pPr>
      <w:r w:rsidRPr="0023388E">
        <w:rPr>
          <w:rFonts w:ascii="Times New Roman" w:hAnsi="Times New Roman" w:cs="Times New Roman"/>
          <w:i/>
          <w:iCs/>
          <w:sz w:val="24"/>
          <w:szCs w:val="24"/>
        </w:rPr>
        <w:t>"osiromašeni uranijum" specijalno proizveden za sledeće civilne nenuklearne primene:</w:t>
      </w:r>
    </w:p>
    <w:p w:rsidR="00AB7BEB" w:rsidRPr="0023388E" w:rsidRDefault="00AB7BEB" w:rsidP="00043DF6">
      <w:pPr>
        <w:pStyle w:val="ListParagraph"/>
        <w:numPr>
          <w:ilvl w:val="1"/>
          <w:numId w:val="281"/>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zaštitne strukture;</w:t>
      </w:r>
    </w:p>
    <w:p w:rsidR="00AB7BEB" w:rsidRPr="0023388E" w:rsidRDefault="00AB7BEB" w:rsidP="00043DF6">
      <w:pPr>
        <w:pStyle w:val="ListParagraph"/>
        <w:numPr>
          <w:ilvl w:val="1"/>
          <w:numId w:val="281"/>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pakovanje;</w:t>
      </w:r>
    </w:p>
    <w:p w:rsidR="00AB7BEB" w:rsidRPr="0023388E" w:rsidRDefault="00AB7BEB" w:rsidP="00043DF6">
      <w:pPr>
        <w:pStyle w:val="ListParagraph"/>
        <w:numPr>
          <w:ilvl w:val="1"/>
          <w:numId w:val="281"/>
        </w:numPr>
        <w:tabs>
          <w:tab w:val="left" w:pos="2143"/>
        </w:tabs>
        <w:spacing w:before="98"/>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balast čija masa ne prelazi 100 kg;</w:t>
      </w:r>
    </w:p>
    <w:p w:rsidR="00AB7BEB" w:rsidRPr="0023388E" w:rsidRDefault="00AB7BEB" w:rsidP="00043DF6">
      <w:pPr>
        <w:pStyle w:val="ListParagraph"/>
        <w:numPr>
          <w:ilvl w:val="1"/>
          <w:numId w:val="281"/>
        </w:numPr>
        <w:tabs>
          <w:tab w:val="left" w:pos="2143"/>
        </w:tabs>
        <w:ind w:left="2143" w:hanging="256"/>
        <w:jc w:val="both"/>
        <w:rPr>
          <w:rFonts w:ascii="Times New Roman" w:hAnsi="Times New Roman" w:cs="Times New Roman"/>
          <w:i/>
          <w:iCs/>
          <w:sz w:val="24"/>
          <w:szCs w:val="24"/>
        </w:rPr>
      </w:pPr>
      <w:r w:rsidRPr="0023388E">
        <w:rPr>
          <w:rFonts w:ascii="Times New Roman" w:hAnsi="Times New Roman" w:cs="Times New Roman"/>
          <w:i/>
          <w:iCs/>
          <w:sz w:val="24"/>
          <w:szCs w:val="24"/>
        </w:rPr>
        <w:t>protivtegovi čija masa ne prelazi 100 kg;</w:t>
      </w:r>
    </w:p>
    <w:p w:rsidR="00AB7BEB" w:rsidRPr="0023388E" w:rsidRDefault="00AB7BEB" w:rsidP="00043DF6">
      <w:pPr>
        <w:pStyle w:val="ListParagraph"/>
        <w:numPr>
          <w:ilvl w:val="0"/>
          <w:numId w:val="281"/>
        </w:numPr>
        <w:tabs>
          <w:tab w:val="left" w:pos="1886"/>
        </w:tabs>
        <w:ind w:left="1886" w:hanging="250"/>
        <w:jc w:val="both"/>
        <w:rPr>
          <w:rFonts w:ascii="Times New Roman" w:hAnsi="Times New Roman" w:cs="Times New Roman"/>
          <w:i/>
          <w:iCs/>
          <w:sz w:val="24"/>
          <w:szCs w:val="24"/>
        </w:rPr>
      </w:pPr>
      <w:r w:rsidRPr="0023388E">
        <w:rPr>
          <w:rFonts w:ascii="Times New Roman" w:hAnsi="Times New Roman" w:cs="Times New Roman"/>
          <w:i/>
          <w:iCs/>
          <w:sz w:val="24"/>
          <w:szCs w:val="24"/>
        </w:rPr>
        <w:t>legure koje sadrže manje od 5% torijuma;</w:t>
      </w:r>
    </w:p>
    <w:p w:rsidR="00AB7BEB" w:rsidRPr="0023388E" w:rsidRDefault="00AB7BEB" w:rsidP="00043DF6">
      <w:pPr>
        <w:pStyle w:val="ListParagraph"/>
        <w:numPr>
          <w:ilvl w:val="0"/>
          <w:numId w:val="281"/>
        </w:numPr>
        <w:tabs>
          <w:tab w:val="left" w:pos="1885"/>
        </w:tabs>
        <w:ind w:left="1885" w:hanging="249"/>
        <w:jc w:val="both"/>
        <w:rPr>
          <w:rFonts w:ascii="Times New Roman" w:hAnsi="Times New Roman" w:cs="Times New Roman"/>
          <w:i/>
          <w:iCs/>
          <w:sz w:val="24"/>
          <w:szCs w:val="24"/>
        </w:rPr>
      </w:pPr>
      <w:r w:rsidRPr="0023388E">
        <w:rPr>
          <w:rFonts w:ascii="Times New Roman" w:hAnsi="Times New Roman" w:cs="Times New Roman"/>
          <w:i/>
          <w:iCs/>
          <w:sz w:val="24"/>
          <w:szCs w:val="24"/>
        </w:rPr>
        <w:t>keramički proizvodi koji sadrže torijum, proizvedeni za nenuklearnu upotrebu.</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2B50EA">
      <w:pPr>
        <w:pStyle w:val="BodyText"/>
        <w:tabs>
          <w:tab w:val="left" w:pos="1636"/>
        </w:tabs>
        <w:spacing w:before="1"/>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0C002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"Specijalni fisioni materijali"</w:t>
      </w:r>
    </w:p>
    <w:p w:rsidR="00AB7BEB" w:rsidRPr="0023388E" w:rsidRDefault="00AB7BEB" w:rsidP="002B50EA">
      <w:pPr>
        <w:tabs>
          <w:tab w:val="left" w:pos="2687"/>
        </w:tabs>
        <w:spacing w:before="190" w:line="230" w:lineRule="auto"/>
        <w:ind w:left="2687" w:right="121"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0C002 ne kontroliše četiri „efikasna grama“ ili manje kada se nalaze u senzorskoj komponenti u instrumentima.</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B50EA">
      <w:pPr>
        <w:pStyle w:val="BodyText"/>
        <w:tabs>
          <w:tab w:val="left" w:pos="1636"/>
        </w:tabs>
        <w:spacing w:before="1"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0C003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Deuterijum, teška voda (deuterijum oksid) i druga jedinjenja deuterijuma, i smeše i rastvori koji sadrže deuterijum, u kojima je izotopski odnos deuterijuma prema vodoniku veći od 1:5.000.</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0C004</w:t>
      </w:r>
      <w:r w:rsidR="003B2923" w:rsidRPr="0023388E">
        <w:rPr>
          <w:rFonts w:ascii="Times New Roman" w:hAnsi="Times New Roman" w:cs="Times New Roman"/>
          <w:sz w:val="24"/>
          <w:szCs w:val="24"/>
        </w:rPr>
        <w:tab/>
      </w:r>
      <w:r w:rsidRPr="0023388E">
        <w:rPr>
          <w:rFonts w:ascii="Times New Roman" w:hAnsi="Times New Roman" w:cs="Times New Roman"/>
          <w:sz w:val="24"/>
          <w:szCs w:val="24"/>
        </w:rPr>
        <w:t>Grafit sa nivoom čistoće boljim od 5 delova na milion 'borovog ekvivalenta' i gustinom većom od 1,50 g/cm3 za upotrebu u "nuklearnom reaktoru" u količinama većim od 1 kg.</w:t>
      </w:r>
    </w:p>
    <w:p w:rsidR="00AB7BEB" w:rsidRPr="0023388E" w:rsidRDefault="00AB7BEB" w:rsidP="00B910F5">
      <w:pPr>
        <w:tabs>
          <w:tab w:val="left" w:pos="3162"/>
        </w:tabs>
        <w:spacing w:before="185"/>
        <w:ind w:left="1634"/>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VIDI TAKOĐE 1C107.</w:t>
      </w:r>
    </w:p>
    <w:p w:rsidR="00AB7BEB" w:rsidRPr="0023388E" w:rsidRDefault="00AB7BEB" w:rsidP="002B50EA">
      <w:pPr>
        <w:spacing w:before="189" w:line="230" w:lineRule="auto"/>
        <w:ind w:left="2893" w:right="118" w:hanging="125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Za potrebe kontrole izvoza, nadležni organi države članice EU u kojoj izvoznik ima sedište utvrdiće da li je izvoz grafita koji ispunjava gore navedene specifikacije namenjen za upotrebu u „nuklearnom reaktoru“. 0C004 ne kontroliše grafit sa nivoom čistoće boljim od 5 delova na milion ekvivalenata bora i gustinom većom od 1,50 g/cm3 koji nije za upotrebu u</w:t>
      </w:r>
      <w:r w:rsidR="003B292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„nuklearnom reaktoru“.</w:t>
      </w:r>
    </w:p>
    <w:p w:rsidR="00AB7BEB" w:rsidRPr="0023388E" w:rsidRDefault="00AB7BEB" w:rsidP="002B50EA">
      <w:pPr>
        <w:spacing w:before="190" w:line="230" w:lineRule="auto"/>
        <w:ind w:left="2898" w:right="118" w:hanging="126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U 0C004, 'ekvivalent bora' (BE) je definisan kao zbir BE</w:t>
      </w:r>
      <w:r w:rsidRPr="0023388E">
        <w:rPr>
          <w:rFonts w:ascii="Times New Roman" w:hAnsi="Times New Roman" w:cs="Times New Roman"/>
          <w:i/>
          <w:sz w:val="24"/>
          <w:szCs w:val="24"/>
          <w:vertAlign w:val="subscript"/>
        </w:rPr>
        <w:t>z</w:t>
      </w:r>
      <w:r w:rsidRPr="0023388E">
        <w:rPr>
          <w:rFonts w:ascii="Times New Roman" w:hAnsi="Times New Roman" w:cs="Times New Roman"/>
          <w:i/>
          <w:sz w:val="24"/>
          <w:szCs w:val="24"/>
        </w:rPr>
        <w:t xml:space="preserve"> za nečistoće (osim BE</w:t>
      </w:r>
      <w:r w:rsidRPr="0023388E">
        <w:rPr>
          <w:rFonts w:ascii="Times New Roman" w:hAnsi="Times New Roman" w:cs="Times New Roman"/>
          <w:i/>
          <w:sz w:val="24"/>
          <w:szCs w:val="24"/>
          <w:vertAlign w:val="subscript"/>
        </w:rPr>
        <w:t>ugljenik</w:t>
      </w:r>
      <w:r w:rsidRPr="0023388E">
        <w:rPr>
          <w:rFonts w:ascii="Times New Roman" w:hAnsi="Times New Roman" w:cs="Times New Roman"/>
          <w:i/>
          <w:sz w:val="24"/>
          <w:szCs w:val="24"/>
        </w:rPr>
        <w:t xml:space="preserve"> s obzirom da se ugljenik ne smatra nečistoćom) uključujući bor, gde:</w:t>
      </w:r>
    </w:p>
    <w:p w:rsidR="00AB7BEB" w:rsidRPr="0023388E" w:rsidRDefault="00AB7BEB" w:rsidP="002B50EA">
      <w:pPr>
        <w:spacing w:before="98"/>
        <w:ind w:left="2910"/>
        <w:jc w:val="both"/>
        <w:rPr>
          <w:rFonts w:ascii="Times New Roman" w:hAnsi="Times New Roman" w:cs="Times New Roman"/>
          <w:i/>
          <w:sz w:val="24"/>
          <w:szCs w:val="24"/>
        </w:rPr>
      </w:pPr>
      <w:r w:rsidRPr="0023388E">
        <w:rPr>
          <w:rFonts w:ascii="Times New Roman" w:hAnsi="Times New Roman" w:cs="Times New Roman"/>
          <w:i/>
          <w:sz w:val="24"/>
          <w:szCs w:val="24"/>
        </w:rPr>
        <w:t>BE</w:t>
      </w:r>
      <w:r w:rsidRPr="0023388E">
        <w:rPr>
          <w:rFonts w:ascii="Times New Roman" w:hAnsi="Times New Roman" w:cs="Times New Roman"/>
          <w:i/>
          <w:sz w:val="24"/>
          <w:szCs w:val="24"/>
          <w:vertAlign w:val="subscript"/>
        </w:rPr>
        <w:t>Z</w:t>
      </w:r>
      <w:r w:rsidRPr="0023388E">
        <w:rPr>
          <w:rFonts w:ascii="Times New Roman" w:hAnsi="Times New Roman" w:cs="Times New Roman"/>
          <w:i/>
          <w:sz w:val="24"/>
          <w:szCs w:val="24"/>
        </w:rPr>
        <w:t xml:space="preserve"> (ppm) = CF × koncentracija elementa Z u ppm;</w:t>
      </w:r>
    </w:p>
    <w:p w:rsidR="00AB7BEB" w:rsidRPr="0023388E" w:rsidRDefault="00AB7BEB" w:rsidP="002B50EA">
      <w:pPr>
        <w:pStyle w:val="BodyText"/>
        <w:spacing w:before="67"/>
        <w:jc w:val="both"/>
        <w:rPr>
          <w:rFonts w:ascii="Times New Roman" w:hAnsi="Times New Roman" w:cs="Times New Roman"/>
          <w:i/>
          <w:sz w:val="24"/>
          <w:szCs w:val="24"/>
        </w:rPr>
      </w:pPr>
      <w:r w:rsidRPr="0023388E">
        <w:rPr>
          <w:rFonts w:ascii="Times New Roman" w:hAnsi="Times New Roman" w:cs="Times New Roman"/>
          <w:noProof/>
          <w:sz w:val="24"/>
          <w:szCs w:val="24"/>
          <w:lang w:val="en-US"/>
        </w:rPr>
        <w:drawing>
          <wp:anchor distT="0" distB="0" distL="0" distR="0" simplePos="0" relativeHeight="251721728" behindDoc="1" locked="0" layoutInCell="1" allowOverlap="1">
            <wp:simplePos x="0" y="0"/>
            <wp:positionH relativeFrom="page">
              <wp:posOffset>2610002</wp:posOffset>
            </wp:positionH>
            <wp:positionV relativeFrom="paragraph">
              <wp:posOffset>206846</wp:posOffset>
            </wp:positionV>
            <wp:extent cx="3388459" cy="618934"/>
            <wp:effectExtent l="0" t="0" r="0" b="0"/>
            <wp:wrapTopAndBottom/>
            <wp:docPr id="88" name="Image 88" descr="This is an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This is an illustration"/>
                    <pic:cNvPicPr/>
                  </pic:nvPicPr>
                  <pic:blipFill>
                    <a:blip r:embed="rId19" cstate="print"/>
                    <a:stretch>
                      <a:fillRect/>
                    </a:stretch>
                  </pic:blipFill>
                  <pic:spPr>
                    <a:xfrm>
                      <a:off x="0" y="0"/>
                      <a:ext cx="3388459" cy="618934"/>
                    </a:xfrm>
                    <a:prstGeom prst="rect">
                      <a:avLst/>
                    </a:prstGeom>
                  </pic:spPr>
                </pic:pic>
              </a:graphicData>
            </a:graphic>
          </wp:anchor>
        </w:drawing>
      </w:r>
    </w:p>
    <w:p w:rsidR="00AB7BEB" w:rsidRPr="0023388E" w:rsidRDefault="00AB7BEB" w:rsidP="002B50EA">
      <w:pPr>
        <w:pStyle w:val="BodyText"/>
        <w:spacing w:before="27"/>
        <w:jc w:val="both"/>
        <w:rPr>
          <w:rFonts w:ascii="Times New Roman" w:hAnsi="Times New Roman" w:cs="Times New Roman"/>
          <w:i/>
          <w:sz w:val="24"/>
          <w:szCs w:val="24"/>
        </w:rPr>
      </w:pPr>
    </w:p>
    <w:p w:rsidR="00AB7BEB" w:rsidRPr="0023388E" w:rsidRDefault="00AB7BEB" w:rsidP="002B50EA">
      <w:pPr>
        <w:spacing w:line="230" w:lineRule="auto"/>
        <w:ind w:left="2910" w:right="175"/>
        <w:jc w:val="both"/>
        <w:rPr>
          <w:rFonts w:ascii="Times New Roman" w:hAnsi="Times New Roman" w:cs="Times New Roman"/>
          <w:i/>
          <w:sz w:val="24"/>
          <w:szCs w:val="24"/>
        </w:rPr>
      </w:pPr>
      <w:r w:rsidRPr="0023388E">
        <w:rPr>
          <w:rFonts w:ascii="Times New Roman" w:hAnsi="Times New Roman" w:cs="Times New Roman"/>
          <w:i/>
          <w:sz w:val="24"/>
          <w:szCs w:val="24"/>
        </w:rPr>
        <w:t xml:space="preserve">i </w:t>
      </w:r>
      <w:r w:rsidRPr="0023388E">
        <w:rPr>
          <w:rFonts w:ascii="Times New Roman" w:hAnsi="Times New Roman" w:cs="Times New Roman"/>
          <w:sz w:val="24"/>
          <w:szCs w:val="24"/>
        </w:rPr>
        <w:t>σ</w:t>
      </w:r>
      <w:r w:rsidRPr="0023388E">
        <w:rPr>
          <w:rFonts w:ascii="Times New Roman" w:hAnsi="Times New Roman" w:cs="Times New Roman"/>
          <w:i/>
          <w:sz w:val="24"/>
          <w:szCs w:val="24"/>
          <w:vertAlign w:val="subscript"/>
        </w:rPr>
        <w:t>B</w:t>
      </w:r>
      <w:r w:rsidRPr="0023388E">
        <w:rPr>
          <w:rFonts w:ascii="Times New Roman" w:hAnsi="Times New Roman" w:cs="Times New Roman"/>
          <w:i/>
          <w:sz w:val="24"/>
          <w:szCs w:val="24"/>
        </w:rPr>
        <w:t xml:space="preserve"> i </w:t>
      </w:r>
      <w:r w:rsidRPr="0023388E">
        <w:rPr>
          <w:rFonts w:ascii="Times New Roman" w:hAnsi="Times New Roman" w:cs="Times New Roman"/>
          <w:sz w:val="24"/>
          <w:szCs w:val="24"/>
        </w:rPr>
        <w:t>σ</w:t>
      </w:r>
      <w:r w:rsidRPr="0023388E">
        <w:rPr>
          <w:rFonts w:ascii="Times New Roman" w:hAnsi="Times New Roman" w:cs="Times New Roman"/>
          <w:i/>
          <w:sz w:val="24"/>
          <w:szCs w:val="24"/>
          <w:vertAlign w:val="subscript"/>
        </w:rPr>
        <w:t>Z</w:t>
      </w:r>
      <w:r w:rsidRPr="0023388E">
        <w:rPr>
          <w:rFonts w:ascii="Times New Roman" w:hAnsi="Times New Roman" w:cs="Times New Roman"/>
          <w:i/>
          <w:sz w:val="24"/>
          <w:szCs w:val="24"/>
        </w:rPr>
        <w:t xml:space="preserve"> sekcije su za hvatanje termičkih neutrona (u barnima) prirodnog bora i elementa Z; i A</w:t>
      </w:r>
      <w:r w:rsidRPr="0023388E">
        <w:rPr>
          <w:rFonts w:ascii="Times New Roman" w:hAnsi="Times New Roman" w:cs="Times New Roman"/>
          <w:i/>
          <w:sz w:val="24"/>
          <w:szCs w:val="24"/>
          <w:vertAlign w:val="subscript"/>
        </w:rPr>
        <w:t>B</w:t>
      </w:r>
      <w:r w:rsidRPr="0023388E">
        <w:rPr>
          <w:rFonts w:ascii="Times New Roman" w:hAnsi="Times New Roman" w:cs="Times New Roman"/>
          <w:i/>
          <w:sz w:val="24"/>
          <w:szCs w:val="24"/>
        </w:rPr>
        <w:t xml:space="preserve"> i A</w:t>
      </w:r>
      <w:r w:rsidRPr="0023388E">
        <w:rPr>
          <w:rFonts w:ascii="Times New Roman" w:hAnsi="Times New Roman" w:cs="Times New Roman"/>
          <w:i/>
          <w:sz w:val="24"/>
          <w:szCs w:val="24"/>
          <w:vertAlign w:val="subscript"/>
        </w:rPr>
        <w:t>Z</w:t>
      </w:r>
      <w:r w:rsidRPr="0023388E">
        <w:rPr>
          <w:rFonts w:ascii="Times New Roman" w:hAnsi="Times New Roman" w:cs="Times New Roman"/>
          <w:i/>
          <w:sz w:val="24"/>
          <w:szCs w:val="24"/>
        </w:rPr>
        <w:t xml:space="preserve"> su atomske mase prirodnog bora i elementa Z.</w:t>
      </w:r>
    </w:p>
    <w:p w:rsidR="00AB7BEB" w:rsidRPr="0023388E" w:rsidRDefault="00AB7BEB" w:rsidP="00B910F5">
      <w:pPr>
        <w:pStyle w:val="BodyText"/>
        <w:spacing w:before="52"/>
        <w:rPr>
          <w:rFonts w:ascii="Times New Roman" w:hAnsi="Times New Roman" w:cs="Times New Roman"/>
          <w:i/>
          <w:sz w:val="24"/>
          <w:szCs w:val="24"/>
        </w:rPr>
      </w:pPr>
    </w:p>
    <w:p w:rsidR="00AB7BEB" w:rsidRPr="0023388E" w:rsidRDefault="00AB7BEB" w:rsidP="00B910F5">
      <w:pPr>
        <w:pStyle w:val="BodyText"/>
        <w:tabs>
          <w:tab w:val="left" w:pos="1636"/>
        </w:tabs>
        <w:spacing w:before="1"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0C005 </w:t>
      </w:r>
      <w:r w:rsidR="003B2923" w:rsidRPr="0023388E">
        <w:rPr>
          <w:rFonts w:ascii="Times New Roman" w:hAnsi="Times New Roman" w:cs="Times New Roman"/>
          <w:sz w:val="24"/>
          <w:szCs w:val="24"/>
        </w:rPr>
        <w:tab/>
      </w:r>
      <w:r w:rsidRPr="0023388E">
        <w:rPr>
          <w:rFonts w:ascii="Times New Roman" w:hAnsi="Times New Roman" w:cs="Times New Roman"/>
          <w:sz w:val="24"/>
          <w:szCs w:val="24"/>
        </w:rPr>
        <w:t>Specijalno pripremljena jedinjenja ili prahovi za proizvodnju barijera za difuziju gasa, otpornih na korozivno dejstvo UF</w:t>
      </w:r>
      <w:r w:rsidRPr="0023388E">
        <w:rPr>
          <w:rFonts w:ascii="Times New Roman" w:hAnsi="Times New Roman" w:cs="Times New Roman"/>
          <w:sz w:val="24"/>
          <w:szCs w:val="24"/>
          <w:vertAlign w:val="subscript"/>
        </w:rPr>
        <w:t>6</w:t>
      </w:r>
      <w:r w:rsidRPr="0023388E">
        <w:rPr>
          <w:rFonts w:ascii="Times New Roman" w:hAnsi="Times New Roman" w:cs="Times New Roman"/>
          <w:sz w:val="24"/>
          <w:szCs w:val="24"/>
        </w:rPr>
        <w:t xml:space="preserve"> (npr. nikl ili legure sa masenim udelom nikla, aluminijum oksida i potpuno fluorovanih ugljovodoničnih polimera u količini od 60% ili više), maseni udeo čistoće 99,9% ili više, sa veličinom čestica manjom od 10 μm mereno prema prema standardu ASTM B330 visok stepen ujednačenosti veličine čestica.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0D</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0D001 </w:t>
      </w:r>
      <w:r w:rsidR="003B2923" w:rsidRPr="0023388E">
        <w:rPr>
          <w:rFonts w:ascii="Times New Roman" w:hAnsi="Times New Roman" w:cs="Times New Roman"/>
          <w:sz w:val="24"/>
          <w:szCs w:val="24"/>
        </w:rPr>
        <w:tab/>
      </w:r>
      <w:r w:rsidRPr="0023388E">
        <w:rPr>
          <w:rFonts w:ascii="Times New Roman" w:hAnsi="Times New Roman" w:cs="Times New Roman"/>
          <w:sz w:val="24"/>
          <w:szCs w:val="24"/>
        </w:rPr>
        <w:t>"Softver" posebno dizajniran ili prilagođen za "razvoj", "proizvodnju" ili "upotrebu" robe navedenih u ovoj kategoriji.</w:t>
      </w:r>
    </w:p>
    <w:p w:rsidR="00AB7BEB" w:rsidRPr="0023388E" w:rsidRDefault="00AB7BEB" w:rsidP="00B910F5">
      <w:pPr>
        <w:pStyle w:val="BodyText"/>
        <w:spacing w:before="47"/>
        <w:rPr>
          <w:rFonts w:ascii="Times New Roman" w:hAnsi="Times New Roman" w:cs="Times New Roman"/>
          <w:sz w:val="24"/>
          <w:szCs w:val="24"/>
        </w:r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0E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B910F5">
      <w:pPr>
        <w:pStyle w:val="BodyText"/>
        <w:spacing w:before="37"/>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0E001 </w:t>
      </w:r>
      <w:r w:rsidR="003B2923" w:rsidRPr="0023388E">
        <w:rPr>
          <w:rFonts w:ascii="Times New Roman" w:hAnsi="Times New Roman" w:cs="Times New Roman"/>
          <w:sz w:val="24"/>
          <w:szCs w:val="24"/>
        </w:rPr>
        <w:tab/>
      </w:r>
      <w:r w:rsidRPr="0023388E">
        <w:rPr>
          <w:rFonts w:ascii="Times New Roman" w:hAnsi="Times New Roman" w:cs="Times New Roman"/>
          <w:sz w:val="24"/>
          <w:szCs w:val="24"/>
        </w:rPr>
        <w:t>"Tehnologija" prema Napomeni o nuklearnoj tehnologiji za "razvoj", "proizvodnju" ili "upotrebu" dobara navedenih u ovoj kategoriji.</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8"/>
        <w:rPr>
          <w:rFonts w:ascii="Times New Roman" w:hAnsi="Times New Roman" w:cs="Times New Roman"/>
          <w:sz w:val="24"/>
          <w:szCs w:val="24"/>
        </w:rPr>
      </w:pPr>
    </w:p>
    <w:p w:rsidR="00AB7BEB" w:rsidRPr="0023388E" w:rsidRDefault="00AB7BEB" w:rsidP="00B910F5">
      <w:pPr>
        <w:ind w:left="39"/>
        <w:jc w:val="center"/>
        <w:rPr>
          <w:rFonts w:ascii="Times New Roman" w:hAnsi="Times New Roman" w:cs="Times New Roman"/>
          <w:b/>
          <w:sz w:val="24"/>
          <w:szCs w:val="24"/>
        </w:rPr>
      </w:pPr>
      <w:r w:rsidRPr="0023388E">
        <w:rPr>
          <w:rFonts w:ascii="Times New Roman" w:hAnsi="Times New Roman" w:cs="Times New Roman"/>
          <w:b/>
          <w:sz w:val="24"/>
          <w:szCs w:val="24"/>
        </w:rPr>
        <w:t xml:space="preserve">DEO III. </w:t>
      </w:r>
      <w:r w:rsidR="009013F8"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Kategorija 1</w:t>
      </w:r>
    </w:p>
    <w:p w:rsidR="00AB7BEB" w:rsidRPr="0023388E" w:rsidRDefault="00AB7BEB" w:rsidP="00B910F5">
      <w:pPr>
        <w:pStyle w:val="BodyText"/>
        <w:spacing w:before="118"/>
        <w:rPr>
          <w:rFonts w:ascii="Times New Roman" w:hAnsi="Times New Roman" w:cs="Times New Roman"/>
          <w:b/>
          <w:sz w:val="24"/>
          <w:szCs w:val="24"/>
        </w:rPr>
      </w:pPr>
    </w:p>
    <w:p w:rsidR="00AB7BEB" w:rsidRPr="0023388E" w:rsidRDefault="00AB7BEB" w:rsidP="00B910F5">
      <w:pPr>
        <w:pStyle w:val="Heading1"/>
        <w:rPr>
          <w:rFonts w:ascii="Times New Roman" w:hAnsi="Times New Roman" w:cs="Times New Roman"/>
          <w:sz w:val="24"/>
          <w:szCs w:val="24"/>
        </w:rPr>
      </w:pPr>
      <w:r w:rsidRPr="0023388E">
        <w:rPr>
          <w:rFonts w:ascii="Times New Roman" w:hAnsi="Times New Roman" w:cs="Times New Roman"/>
          <w:sz w:val="24"/>
          <w:szCs w:val="24"/>
        </w:rPr>
        <w:t xml:space="preserve">KATEGORIJA 1. </w:t>
      </w:r>
      <w:r w:rsidR="009013F8" w:rsidRPr="0023388E">
        <w:rPr>
          <w:rFonts w:ascii="Times New Roman" w:hAnsi="Times New Roman" w:cs="Times New Roman"/>
          <w:sz w:val="24"/>
          <w:szCs w:val="24"/>
        </w:rPr>
        <w:t xml:space="preserve">- </w:t>
      </w:r>
      <w:r w:rsidRPr="0023388E">
        <w:rPr>
          <w:rFonts w:ascii="Times New Roman" w:hAnsi="Times New Roman" w:cs="Times New Roman"/>
          <w:sz w:val="24"/>
          <w:szCs w:val="24"/>
        </w:rPr>
        <w:t>POSEBNI MATERIJALI I PRATEĆA OPREMA</w:t>
      </w:r>
    </w:p>
    <w:p w:rsidR="00AB7BEB" w:rsidRPr="0023388E" w:rsidRDefault="00AB7BEB" w:rsidP="002B50EA">
      <w:pPr>
        <w:pStyle w:val="Heading2"/>
        <w:tabs>
          <w:tab w:val="left" w:pos="1636"/>
        </w:tabs>
        <w:spacing w:before="174"/>
        <w:jc w:val="both"/>
        <w:rPr>
          <w:rFonts w:ascii="Times New Roman" w:hAnsi="Times New Roman" w:cs="Times New Roman"/>
          <w:sz w:val="24"/>
          <w:szCs w:val="24"/>
        </w:rPr>
      </w:pPr>
      <w:r w:rsidRPr="0023388E">
        <w:rPr>
          <w:rFonts w:ascii="Times New Roman" w:hAnsi="Times New Roman" w:cs="Times New Roman"/>
          <w:sz w:val="24"/>
          <w:szCs w:val="24"/>
        </w:rPr>
        <w:t>0A</w:t>
      </w:r>
      <w:r w:rsidRPr="0023388E">
        <w:rPr>
          <w:rFonts w:ascii="Times New Roman" w:hAnsi="Times New Roman" w:cs="Times New Roman"/>
          <w:sz w:val="24"/>
          <w:szCs w:val="24"/>
        </w:rPr>
        <w:tab/>
        <w:t>Sistemi, oprema i komponente</w:t>
      </w:r>
    </w:p>
    <w:p w:rsidR="00AB7BEB" w:rsidRPr="0023388E" w:rsidRDefault="00AB7BEB" w:rsidP="002B50EA">
      <w:pPr>
        <w:pStyle w:val="BodyText"/>
        <w:tabs>
          <w:tab w:val="left" w:pos="1636"/>
        </w:tabs>
        <w:spacing w:before="174"/>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1A001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Komponente fluorovanih jedinjenja, kao što sledi:</w:t>
      </w:r>
    </w:p>
    <w:p w:rsidR="00AB7BEB" w:rsidRPr="0023388E" w:rsidRDefault="00AB7BEB" w:rsidP="00043DF6">
      <w:pPr>
        <w:pStyle w:val="ListParagraph"/>
        <w:numPr>
          <w:ilvl w:val="0"/>
          <w:numId w:val="280"/>
        </w:numPr>
        <w:tabs>
          <w:tab w:val="left" w:pos="1885"/>
        </w:tabs>
        <w:spacing w:line="218" w:lineRule="exact"/>
        <w:ind w:left="1885" w:hanging="249"/>
        <w:jc w:val="both"/>
        <w:rPr>
          <w:rFonts w:ascii="Times New Roman" w:hAnsi="Times New Roman" w:cs="Times New Roman"/>
          <w:sz w:val="24"/>
          <w:szCs w:val="24"/>
        </w:rPr>
      </w:pPr>
      <w:r w:rsidRPr="0023388E">
        <w:rPr>
          <w:rFonts w:ascii="Times New Roman" w:hAnsi="Times New Roman" w:cs="Times New Roman"/>
          <w:sz w:val="24"/>
          <w:szCs w:val="24"/>
        </w:rPr>
        <w:t>klapne, zaptivke, izolacioni slojevi ili mehovi za gorivo, posebno dizajnirani za upotrebu u</w:t>
      </w:r>
    </w:p>
    <w:p w:rsidR="00AB7BEB" w:rsidRPr="0023388E" w:rsidRDefault="00AB7BEB" w:rsidP="002B50EA">
      <w:pPr>
        <w:pStyle w:val="BodyText"/>
        <w:spacing w:before="2" w:line="230" w:lineRule="auto"/>
        <w:ind w:left="1887" w:right="116"/>
        <w:jc w:val="both"/>
        <w:rPr>
          <w:rFonts w:ascii="Times New Roman" w:hAnsi="Times New Roman" w:cs="Times New Roman"/>
          <w:sz w:val="24"/>
          <w:szCs w:val="24"/>
        </w:rPr>
      </w:pPr>
      <w:r w:rsidRPr="0023388E">
        <w:rPr>
          <w:rFonts w:ascii="Times New Roman" w:hAnsi="Times New Roman" w:cs="Times New Roman"/>
          <w:sz w:val="24"/>
          <w:szCs w:val="24"/>
        </w:rPr>
        <w:t>„Vazduhoplovu“ ili korišćenje u vazduhoplovstvu, napravljeni više od 50 % mase bilo kog od materijala navedenih u 1C009.b. ili 1C009.c.;</w:t>
      </w:r>
    </w:p>
    <w:p w:rsidR="00AB7BEB" w:rsidRPr="0023388E" w:rsidRDefault="00AB7BEB" w:rsidP="00043DF6">
      <w:pPr>
        <w:pStyle w:val="ListParagraph"/>
        <w:numPr>
          <w:ilvl w:val="0"/>
          <w:numId w:val="280"/>
        </w:numPr>
        <w:tabs>
          <w:tab w:val="left" w:pos="1886"/>
        </w:tabs>
        <w:spacing w:before="99"/>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28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BodyText"/>
        <w:tabs>
          <w:tab w:val="left" w:pos="1636"/>
        </w:tabs>
        <w:spacing w:before="182"/>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1A002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„Kompozitne“ strukture ili laminati, kako sledi:</w:t>
      </w:r>
    </w:p>
    <w:p w:rsidR="00AB7BEB" w:rsidRPr="0023388E" w:rsidRDefault="003B2923" w:rsidP="002B50EA">
      <w:pPr>
        <w:tabs>
          <w:tab w:val="left" w:pos="3163"/>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V.N.</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VID</w:t>
      </w:r>
      <w:r w:rsidRPr="0023388E">
        <w:rPr>
          <w:rFonts w:ascii="Times New Roman" w:hAnsi="Times New Roman" w:cs="Times New Roman"/>
          <w:i/>
          <w:sz w:val="24"/>
          <w:szCs w:val="24"/>
        </w:rPr>
        <w:t>ETI</w:t>
      </w:r>
      <w:r w:rsidR="00AB7BEB" w:rsidRPr="0023388E">
        <w:rPr>
          <w:rFonts w:ascii="Times New Roman" w:hAnsi="Times New Roman" w:cs="Times New Roman"/>
          <w:i/>
          <w:sz w:val="24"/>
          <w:szCs w:val="24"/>
        </w:rPr>
        <w:t xml:space="preserve"> TAKOĐE 1A202, 9A010 i 9A110.</w:t>
      </w:r>
    </w:p>
    <w:p w:rsidR="00AB7BEB" w:rsidRPr="0023388E" w:rsidRDefault="00AB7BEB" w:rsidP="00043DF6">
      <w:pPr>
        <w:pStyle w:val="ListParagraph"/>
        <w:numPr>
          <w:ilvl w:val="0"/>
          <w:numId w:val="27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napravljeni su od bilo čega od sledećeg:</w:t>
      </w:r>
    </w:p>
    <w:p w:rsidR="00AB7BEB" w:rsidRPr="0023388E" w:rsidRDefault="00AB7BEB" w:rsidP="00043DF6">
      <w:pPr>
        <w:pStyle w:val="ListParagraph"/>
        <w:numPr>
          <w:ilvl w:val="1"/>
          <w:numId w:val="279"/>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organske "matrice" i "vlaknaste ili filamentne materijale" navedene u 1C010.c. ili 1C010.d.: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27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prethodno oblikovani ili predformi navedeni u 1C010.e;</w:t>
      </w:r>
    </w:p>
    <w:p w:rsidR="00AB7BEB" w:rsidRPr="0023388E" w:rsidRDefault="00AB7BEB" w:rsidP="00043DF6">
      <w:pPr>
        <w:pStyle w:val="ListParagraph"/>
        <w:numPr>
          <w:ilvl w:val="0"/>
          <w:numId w:val="279"/>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napravljeni su od metalne ili ugljenične "matrice" i od bilo kog od sledećih materijala:</w:t>
      </w:r>
    </w:p>
    <w:p w:rsidR="00AB7BEB" w:rsidRPr="0023388E" w:rsidRDefault="00AB7BEB" w:rsidP="00043DF6">
      <w:pPr>
        <w:pStyle w:val="ListParagraph"/>
        <w:numPr>
          <w:ilvl w:val="1"/>
          <w:numId w:val="27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Ugljenični „vlaknasti ili filamentni materijali“ koji imaju sve od sledećeg:</w:t>
      </w:r>
    </w:p>
    <w:p w:rsidR="00AB7BEB" w:rsidRPr="0023388E" w:rsidRDefault="00AB7BEB" w:rsidP="00043DF6">
      <w:pPr>
        <w:pStyle w:val="ListParagraph"/>
        <w:numPr>
          <w:ilvl w:val="2"/>
          <w:numId w:val="279"/>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„specifični modul“ veći od 10,15 × 10</w:t>
      </w:r>
      <w:r w:rsidR="003B2923" w:rsidRPr="0023388E">
        <w:rPr>
          <w:rFonts w:ascii="Times New Roman" w:hAnsi="Times New Roman" w:cs="Times New Roman"/>
          <w:sz w:val="24"/>
          <w:szCs w:val="24"/>
          <w:vertAlign w:val="superscript"/>
        </w:rPr>
        <w:t>6</w:t>
      </w:r>
      <w:r w:rsidRPr="0023388E">
        <w:rPr>
          <w:rFonts w:ascii="Times New Roman" w:hAnsi="Times New Roman" w:cs="Times New Roman"/>
          <w:sz w:val="24"/>
          <w:szCs w:val="24"/>
        </w:rPr>
        <w:t xml:space="preserve"> m; i</w:t>
      </w:r>
    </w:p>
    <w:p w:rsidR="00AB7BEB" w:rsidRPr="0023388E" w:rsidRDefault="003F36E0" w:rsidP="002B50EA">
      <w:pPr>
        <w:pStyle w:val="BodyText"/>
        <w:spacing w:before="0" w:line="20" w:lineRule="exact"/>
        <w:ind w:left="557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89" o:spid="_x0000_s2509"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">
            <v:shape id="Graphic 90" o:spid="_x0000_s2510"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" path="m30238,l,,,5765r30238,l30238,xe" fillcolor="black" stroked="f">
              <v:path arrowok="t"/>
            </v:shape>
            <w10:wrap type="none"/>
            <w10:anchorlock/>
          </v:group>
        </w:pict>
      </w:r>
    </w:p>
    <w:p w:rsidR="00AB7BEB" w:rsidRPr="0023388E" w:rsidRDefault="00AB7BEB" w:rsidP="00043DF6">
      <w:pPr>
        <w:pStyle w:val="ListParagraph"/>
        <w:numPr>
          <w:ilvl w:val="2"/>
          <w:numId w:val="279"/>
        </w:numPr>
        <w:tabs>
          <w:tab w:val="left" w:pos="2395"/>
        </w:tabs>
        <w:spacing w:before="77"/>
        <w:ind w:left="2395" w:hanging="251"/>
        <w:jc w:val="both"/>
        <w:rPr>
          <w:rFonts w:ascii="Times New Roman" w:hAnsi="Times New Roman" w:cs="Times New Roman"/>
          <w:sz w:val="24"/>
          <w:szCs w:val="24"/>
        </w:rPr>
      </w:pPr>
      <w:r w:rsidRPr="0023388E">
        <w:rPr>
          <w:rFonts w:ascii="Times New Roman" w:hAnsi="Times New Roman" w:cs="Times New Roman"/>
          <w:sz w:val="24"/>
          <w:szCs w:val="24"/>
        </w:rPr>
        <w:t>„specifična zatezna čvrstoća“ veća od 17,7 × 10</w:t>
      </w:r>
      <w:r w:rsidR="003B2923" w:rsidRPr="0023388E">
        <w:rPr>
          <w:rFonts w:ascii="Times New Roman" w:hAnsi="Times New Roman" w:cs="Times New Roman"/>
          <w:sz w:val="24"/>
          <w:szCs w:val="24"/>
          <w:vertAlign w:val="superscript"/>
        </w:rPr>
        <w:t>4</w:t>
      </w:r>
      <w:r w:rsidRPr="0023388E">
        <w:rPr>
          <w:rFonts w:ascii="Times New Roman" w:hAnsi="Times New Roman" w:cs="Times New Roman"/>
          <w:sz w:val="24"/>
          <w:szCs w:val="24"/>
        </w:rPr>
        <w:t xml:space="preserve"> m;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27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materijali navedeni u 1C010.c.</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953"/>
        </w:tabs>
        <w:spacing w:before="102"/>
        <w:jc w:val="both"/>
        <w:rPr>
          <w:rFonts w:ascii="Times New Roman" w:hAnsi="Times New Roman" w:cs="Times New Roman"/>
          <w:sz w:val="24"/>
          <w:szCs w:val="24"/>
        </w:rPr>
      </w:pPr>
      <w:r w:rsidRPr="0023388E">
        <w:rPr>
          <w:rFonts w:ascii="Times New Roman" w:hAnsi="Times New Roman" w:cs="Times New Roman"/>
          <w:sz w:val="24"/>
          <w:szCs w:val="24"/>
        </w:rPr>
        <w:lastRenderedPageBreak/>
        <w:t>1A002</w:t>
      </w:r>
      <w:r w:rsidR="003B2923"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2B50EA">
      <w:pPr>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BodyText"/>
        <w:spacing w:before="70"/>
        <w:jc w:val="both"/>
        <w:rPr>
          <w:rFonts w:ascii="Times New Roman" w:hAnsi="Times New Roman" w:cs="Times New Roman"/>
          <w:sz w:val="24"/>
          <w:szCs w:val="24"/>
        </w:rPr>
      </w:pPr>
    </w:p>
    <w:p w:rsidR="00AB7BEB" w:rsidRPr="0023388E" w:rsidRDefault="00AB7BEB" w:rsidP="00932AFB">
      <w:pPr>
        <w:spacing w:line="230" w:lineRule="auto"/>
        <w:ind w:left="1252" w:right="118" w:hanging="125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1A002 ne kontroliše "kompozitne" strukture ili laminate napravljene od ugljeničnih "vlaknastih ili filamentnih materijala" impregniranih epoksidnom smolom za popravku struktura ili laminata "civilnih aviona", koji imaju sve od sledećeg:</w:t>
      </w:r>
    </w:p>
    <w:p w:rsidR="00AB7BEB" w:rsidRPr="0023388E" w:rsidRDefault="00AB7BEB" w:rsidP="00043DF6">
      <w:pPr>
        <w:pStyle w:val="ListParagraph"/>
        <w:numPr>
          <w:ilvl w:val="0"/>
          <w:numId w:val="278"/>
        </w:numPr>
        <w:tabs>
          <w:tab w:val="left" w:pos="1498"/>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površina ne veća od 1 m2;</w:t>
      </w:r>
    </w:p>
    <w:p w:rsidR="00AB7BEB" w:rsidRPr="0023388E" w:rsidRDefault="00AB7BEB" w:rsidP="00043DF6">
      <w:pPr>
        <w:pStyle w:val="ListParagraph"/>
        <w:numPr>
          <w:ilvl w:val="0"/>
          <w:numId w:val="278"/>
        </w:numPr>
        <w:tabs>
          <w:tab w:val="left" w:pos="1498"/>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dužina ne veća od 2,5 m; i</w:t>
      </w:r>
    </w:p>
    <w:p w:rsidR="00AB7BEB" w:rsidRPr="0023388E" w:rsidRDefault="003F36E0" w:rsidP="002B50EA">
      <w:pPr>
        <w:pStyle w:val="BodyText"/>
        <w:spacing w:before="0" w:line="20" w:lineRule="exact"/>
        <w:ind w:left="326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91" o:spid="_x0000_s2507"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CP51bocgIAAOMFAAAOAAAAAAAAAAAAAAAA&#10;AC4CAABkcnMvZTJvRG9jLnhtbFBLAQItABQABgAIAAAAIQDWdhpB2QAAAAEBAAAPAAAAAAAAAAAA&#10;AAAAAMwEAABkcnMvZG93bnJldi54bWxQSwUGAAAAAAQABADzAAAA0gUAAAAA&#10;">
            <v:shape id="Graphic 92" o:spid="_x0000_s2508"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" path="m29527,l,,,5753r29527,l29527,xe" fillcolor="black" stroked="f">
              <v:path arrowok="t"/>
            </v:shape>
            <w10:wrap type="none"/>
            <w10:anchorlock/>
          </v:group>
        </w:pict>
      </w:r>
    </w:p>
    <w:p w:rsidR="00AB7BEB" w:rsidRPr="0023388E" w:rsidRDefault="00AB7BEB" w:rsidP="00043DF6">
      <w:pPr>
        <w:pStyle w:val="ListParagraph"/>
        <w:numPr>
          <w:ilvl w:val="0"/>
          <w:numId w:val="278"/>
        </w:numPr>
        <w:tabs>
          <w:tab w:val="left" w:pos="1498"/>
        </w:tabs>
        <w:spacing w:before="77"/>
        <w:ind w:hanging="251"/>
        <w:jc w:val="both"/>
        <w:rPr>
          <w:rFonts w:ascii="Times New Roman" w:hAnsi="Times New Roman" w:cs="Times New Roman"/>
          <w:i/>
          <w:sz w:val="24"/>
          <w:szCs w:val="24"/>
        </w:rPr>
      </w:pPr>
      <w:r w:rsidRPr="0023388E">
        <w:rPr>
          <w:rFonts w:ascii="Times New Roman" w:hAnsi="Times New Roman" w:cs="Times New Roman"/>
          <w:i/>
          <w:sz w:val="24"/>
          <w:szCs w:val="24"/>
        </w:rPr>
        <w:t>širine veće od 15 mm.</w:t>
      </w:r>
    </w:p>
    <w:p w:rsidR="00AB7BEB" w:rsidRPr="0023388E" w:rsidRDefault="00AB7BEB" w:rsidP="002B50EA">
      <w:pPr>
        <w:tabs>
          <w:tab w:val="left" w:pos="1247"/>
        </w:tabs>
        <w:spacing w:before="189" w:line="230" w:lineRule="auto"/>
        <w:ind w:left="1247" w:right="119" w:hanging="124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t>1A002 ne kontroliše poluproizvode specijalno projektovane za isključivo civilnu primenu i to:</w:t>
      </w:r>
    </w:p>
    <w:p w:rsidR="00AB7BEB" w:rsidRPr="0023388E" w:rsidRDefault="00AB7BEB" w:rsidP="00043DF6">
      <w:pPr>
        <w:pStyle w:val="ListParagraph"/>
        <w:numPr>
          <w:ilvl w:val="0"/>
          <w:numId w:val="277"/>
        </w:numPr>
        <w:tabs>
          <w:tab w:val="left" w:pos="1498"/>
        </w:tabs>
        <w:spacing w:before="100"/>
        <w:ind w:left="1498" w:hanging="251"/>
        <w:jc w:val="both"/>
        <w:rPr>
          <w:rFonts w:ascii="Times New Roman" w:hAnsi="Times New Roman" w:cs="Times New Roman"/>
          <w:i/>
          <w:sz w:val="24"/>
          <w:szCs w:val="24"/>
        </w:rPr>
      </w:pPr>
      <w:r w:rsidRPr="0023388E">
        <w:rPr>
          <w:rFonts w:ascii="Times New Roman" w:hAnsi="Times New Roman" w:cs="Times New Roman"/>
          <w:i/>
          <w:sz w:val="24"/>
          <w:szCs w:val="24"/>
        </w:rPr>
        <w:t>sportska oprema;</w:t>
      </w:r>
    </w:p>
    <w:p w:rsidR="00AB7BEB" w:rsidRPr="0023388E" w:rsidRDefault="00AB7BEB" w:rsidP="00043DF6">
      <w:pPr>
        <w:pStyle w:val="ListParagraph"/>
        <w:numPr>
          <w:ilvl w:val="0"/>
          <w:numId w:val="277"/>
        </w:numPr>
        <w:tabs>
          <w:tab w:val="left" w:pos="1498"/>
        </w:tabs>
        <w:ind w:left="1498" w:hanging="251"/>
        <w:jc w:val="both"/>
        <w:rPr>
          <w:rFonts w:ascii="Times New Roman" w:hAnsi="Times New Roman" w:cs="Times New Roman"/>
          <w:i/>
          <w:sz w:val="24"/>
          <w:szCs w:val="24"/>
        </w:rPr>
      </w:pPr>
      <w:r w:rsidRPr="0023388E">
        <w:rPr>
          <w:rFonts w:ascii="Times New Roman" w:hAnsi="Times New Roman" w:cs="Times New Roman"/>
          <w:i/>
          <w:sz w:val="24"/>
          <w:szCs w:val="24"/>
        </w:rPr>
        <w:t>industrija proizvodnje automobila;</w:t>
      </w:r>
    </w:p>
    <w:p w:rsidR="00AB7BEB" w:rsidRPr="0023388E" w:rsidRDefault="00AB7BEB" w:rsidP="00043DF6">
      <w:pPr>
        <w:pStyle w:val="ListParagraph"/>
        <w:numPr>
          <w:ilvl w:val="0"/>
          <w:numId w:val="277"/>
        </w:numPr>
        <w:tabs>
          <w:tab w:val="left" w:pos="1498"/>
        </w:tabs>
        <w:ind w:left="1498" w:hanging="251"/>
        <w:jc w:val="both"/>
        <w:rPr>
          <w:rFonts w:ascii="Times New Roman" w:hAnsi="Times New Roman" w:cs="Times New Roman"/>
          <w:i/>
          <w:sz w:val="24"/>
          <w:szCs w:val="24"/>
        </w:rPr>
      </w:pPr>
      <w:r w:rsidRPr="0023388E">
        <w:rPr>
          <w:rFonts w:ascii="Times New Roman" w:hAnsi="Times New Roman" w:cs="Times New Roman"/>
          <w:i/>
          <w:sz w:val="24"/>
          <w:szCs w:val="24"/>
        </w:rPr>
        <w:t>industrija alatnih mašina;</w:t>
      </w:r>
    </w:p>
    <w:p w:rsidR="00AB7BEB" w:rsidRPr="0023388E" w:rsidRDefault="00AB7BEB" w:rsidP="00043DF6">
      <w:pPr>
        <w:pStyle w:val="ListParagraph"/>
        <w:numPr>
          <w:ilvl w:val="0"/>
          <w:numId w:val="277"/>
        </w:numPr>
        <w:tabs>
          <w:tab w:val="left" w:pos="1497"/>
        </w:tabs>
        <w:ind w:left="1497" w:hanging="250"/>
        <w:jc w:val="both"/>
        <w:rPr>
          <w:rFonts w:ascii="Times New Roman" w:hAnsi="Times New Roman" w:cs="Times New Roman"/>
          <w:i/>
          <w:sz w:val="24"/>
          <w:szCs w:val="24"/>
        </w:rPr>
      </w:pPr>
      <w:r w:rsidRPr="0023388E">
        <w:rPr>
          <w:rFonts w:ascii="Times New Roman" w:hAnsi="Times New Roman" w:cs="Times New Roman"/>
          <w:i/>
          <w:sz w:val="24"/>
          <w:szCs w:val="24"/>
        </w:rPr>
        <w:t>primena u medicini.</w:t>
      </w:r>
    </w:p>
    <w:p w:rsidR="00AB7BEB" w:rsidRPr="0023388E" w:rsidRDefault="00AB7BEB" w:rsidP="002B50EA">
      <w:pPr>
        <w:tabs>
          <w:tab w:val="left" w:pos="1285"/>
        </w:tabs>
        <w:spacing w:before="189" w:line="230" w:lineRule="auto"/>
        <w:ind w:left="1285" w:right="119" w:hanging="1286"/>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ab/>
        <w:t>1A002.b.1. ne odnosi se na poluproizvode koji imaju najviše dve dimenzije isprepletenih filamenata i koji su posebno napravljeni za sledeće namene:</w:t>
      </w:r>
    </w:p>
    <w:p w:rsidR="00AB7BEB" w:rsidRPr="0023388E" w:rsidRDefault="00AB7BEB" w:rsidP="00043DF6">
      <w:pPr>
        <w:pStyle w:val="ListParagraph"/>
        <w:numPr>
          <w:ilvl w:val="0"/>
          <w:numId w:val="276"/>
        </w:numPr>
        <w:tabs>
          <w:tab w:val="left" w:pos="1498"/>
        </w:tabs>
        <w:spacing w:before="98"/>
        <w:ind w:left="1498" w:hanging="251"/>
        <w:jc w:val="both"/>
        <w:rPr>
          <w:rFonts w:ascii="Times New Roman" w:hAnsi="Times New Roman" w:cs="Times New Roman"/>
          <w:i/>
          <w:sz w:val="24"/>
          <w:szCs w:val="24"/>
        </w:rPr>
      </w:pPr>
      <w:r w:rsidRPr="0023388E">
        <w:rPr>
          <w:rFonts w:ascii="Times New Roman" w:hAnsi="Times New Roman" w:cs="Times New Roman"/>
          <w:i/>
          <w:sz w:val="24"/>
          <w:szCs w:val="24"/>
        </w:rPr>
        <w:t>peći za kaljenje metala;</w:t>
      </w:r>
    </w:p>
    <w:p w:rsidR="00AB7BEB" w:rsidRPr="0023388E" w:rsidRDefault="00AB7BEB" w:rsidP="00043DF6">
      <w:pPr>
        <w:pStyle w:val="ListParagraph"/>
        <w:numPr>
          <w:ilvl w:val="0"/>
          <w:numId w:val="276"/>
        </w:numPr>
        <w:tabs>
          <w:tab w:val="left" w:pos="1498"/>
        </w:tabs>
        <w:ind w:left="1498" w:hanging="251"/>
        <w:jc w:val="both"/>
        <w:rPr>
          <w:rFonts w:ascii="Times New Roman" w:hAnsi="Times New Roman" w:cs="Times New Roman"/>
          <w:i/>
          <w:sz w:val="24"/>
          <w:szCs w:val="24"/>
        </w:rPr>
      </w:pPr>
      <w:r w:rsidRPr="0023388E">
        <w:rPr>
          <w:rFonts w:ascii="Times New Roman" w:hAnsi="Times New Roman" w:cs="Times New Roman"/>
          <w:i/>
          <w:sz w:val="24"/>
          <w:szCs w:val="24"/>
        </w:rPr>
        <w:t>oprema za izradu silikonskih delova.</w:t>
      </w:r>
    </w:p>
    <w:p w:rsidR="00AB7BEB" w:rsidRPr="0023388E" w:rsidRDefault="00AB7BEB" w:rsidP="002B50EA">
      <w:pPr>
        <w:tabs>
          <w:tab w:val="left" w:pos="1246"/>
        </w:tabs>
        <w:spacing w:before="18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4:</w:t>
      </w:r>
      <w:r w:rsidRPr="0023388E">
        <w:rPr>
          <w:rFonts w:ascii="Times New Roman" w:hAnsi="Times New Roman" w:cs="Times New Roman"/>
          <w:i/>
          <w:sz w:val="24"/>
          <w:szCs w:val="24"/>
        </w:rPr>
        <w:tab/>
        <w:t>1A002 ne kontroliše finalne proizvode posebno dizajnirane za određenu primenu.</w:t>
      </w:r>
    </w:p>
    <w:p w:rsidR="00AB7BEB" w:rsidRPr="0023388E" w:rsidRDefault="00AB7BEB" w:rsidP="002B50EA">
      <w:pPr>
        <w:tabs>
          <w:tab w:val="left" w:pos="1308"/>
        </w:tabs>
        <w:spacing w:before="189" w:line="230" w:lineRule="auto"/>
        <w:ind w:left="1308" w:right="119" w:hanging="130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5:</w:t>
      </w:r>
      <w:r w:rsidRPr="0023388E">
        <w:rPr>
          <w:rFonts w:ascii="Times New Roman" w:hAnsi="Times New Roman" w:cs="Times New Roman"/>
          <w:i/>
          <w:sz w:val="24"/>
          <w:szCs w:val="24"/>
        </w:rPr>
        <w:tab/>
        <w:t>1A002.b.1. ne obuhvata mehanički rezane, mlevene ili rezane ugljenične "vlaknaste ili filamentne materijale" dužine 25,0 mm ili manje.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4B3E7F" w:rsidRPr="0023388E" w:rsidRDefault="004B3E7F" w:rsidP="00B910F5">
      <w:pPr>
        <w:pStyle w:val="BodyText"/>
        <w:tabs>
          <w:tab w:val="left" w:pos="1636"/>
        </w:tabs>
        <w:spacing w:before="191" w:line="230" w:lineRule="auto"/>
        <w:ind w:left="1636" w:right="137" w:hanging="1477"/>
        <w:rPr>
          <w:rFonts w:ascii="Times New Roman" w:hAnsi="Times New Roman" w:cs="Times New Roman"/>
          <w:sz w:val="24"/>
          <w:szCs w:val="24"/>
        </w:rPr>
      </w:pPr>
    </w:p>
    <w:p w:rsidR="00AB7BEB" w:rsidRPr="0023388E" w:rsidRDefault="00AB7BEB" w:rsidP="002B50EA">
      <w:pPr>
        <w:pStyle w:val="BodyText"/>
        <w:tabs>
          <w:tab w:val="left" w:pos="1636"/>
        </w:tabs>
        <w:spacing w:before="191" w:line="230" w:lineRule="auto"/>
        <w:ind w:left="1636" w:right="13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1A003 </w:t>
      </w:r>
      <w:r w:rsidR="004B3E7F" w:rsidRPr="0023388E">
        <w:rPr>
          <w:rFonts w:ascii="Times New Roman" w:hAnsi="Times New Roman" w:cs="Times New Roman"/>
          <w:sz w:val="24"/>
          <w:szCs w:val="24"/>
        </w:rPr>
        <w:tab/>
      </w:r>
      <w:r w:rsidRPr="0023388E">
        <w:rPr>
          <w:rFonts w:ascii="Times New Roman" w:hAnsi="Times New Roman" w:cs="Times New Roman"/>
          <w:sz w:val="24"/>
          <w:szCs w:val="24"/>
        </w:rPr>
        <w:t>Proizvođači "netaljivih" aromatičnih poliamida u obliku filma, listova, traka ili traka koji imaju bilo šta od sledećeg:</w:t>
      </w:r>
    </w:p>
    <w:p w:rsidR="00AB7BEB" w:rsidRPr="0023388E" w:rsidRDefault="00AB7BEB" w:rsidP="00043DF6">
      <w:pPr>
        <w:pStyle w:val="ListParagraph"/>
        <w:numPr>
          <w:ilvl w:val="1"/>
          <w:numId w:val="276"/>
        </w:numPr>
        <w:tabs>
          <w:tab w:val="left" w:pos="1885"/>
        </w:tabs>
        <w:spacing w:before="99"/>
        <w:ind w:left="1885" w:hanging="249"/>
        <w:jc w:val="both"/>
        <w:rPr>
          <w:rFonts w:ascii="Times New Roman" w:hAnsi="Times New Roman" w:cs="Times New Roman"/>
          <w:sz w:val="24"/>
          <w:szCs w:val="24"/>
        </w:rPr>
      </w:pPr>
      <w:r w:rsidRPr="0023388E">
        <w:rPr>
          <w:rFonts w:ascii="Times New Roman" w:hAnsi="Times New Roman" w:cs="Times New Roman"/>
          <w:sz w:val="24"/>
          <w:szCs w:val="24"/>
        </w:rPr>
        <w:t>debljine veće od 0,254 mm; ili</w:t>
      </w:r>
    </w:p>
    <w:p w:rsidR="00AB7BEB" w:rsidRPr="0023388E" w:rsidRDefault="00AB7BEB" w:rsidP="00043DF6">
      <w:pPr>
        <w:pStyle w:val="ListParagraph"/>
        <w:numPr>
          <w:ilvl w:val="1"/>
          <w:numId w:val="27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obložene su ili laminirane ugljenikom, grafitom, metalima ili magnetnim supstancama.</w:t>
      </w:r>
    </w:p>
    <w:p w:rsidR="00AB7BEB" w:rsidRPr="0023388E" w:rsidRDefault="00AB7BEB" w:rsidP="002B50EA">
      <w:pPr>
        <w:pStyle w:val="BodyText"/>
        <w:tabs>
          <w:tab w:val="left" w:pos="2687"/>
        </w:tabs>
        <w:spacing w:before="189" w:line="230" w:lineRule="auto"/>
        <w:ind w:left="2688" w:right="118" w:hanging="1054"/>
        <w:jc w:val="both"/>
        <w:rPr>
          <w:rFonts w:ascii="Times New Roman" w:hAnsi="Times New Roman" w:cs="Times New Roman"/>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r>
      <w:r w:rsidRPr="0023388E">
        <w:rPr>
          <w:rFonts w:ascii="Times New Roman" w:hAnsi="Times New Roman" w:cs="Times New Roman"/>
          <w:i/>
          <w:iCs/>
          <w:sz w:val="24"/>
          <w:szCs w:val="24"/>
        </w:rPr>
        <w:t>1A003 ne kontroliše proizvode ako su obloženi ili laminirani bakrom i namenjeni za proizvodnju elektronskih štampanih ploča.</w:t>
      </w:r>
    </w:p>
    <w:p w:rsidR="00AB7BEB" w:rsidRPr="0023388E" w:rsidRDefault="004B3E7F" w:rsidP="002B50EA">
      <w:pPr>
        <w:tabs>
          <w:tab w:val="left" w:pos="1528"/>
        </w:tabs>
        <w:spacing w:before="183"/>
        <w:ind w:right="266"/>
        <w:jc w:val="both"/>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u w:val="single"/>
        </w:rPr>
        <w:t>V</w:t>
      </w:r>
      <w:r w:rsidRPr="0023388E">
        <w:rPr>
          <w:rFonts w:ascii="Times New Roman" w:hAnsi="Times New Roman" w:cs="Times New Roman"/>
          <w:i/>
          <w:sz w:val="24"/>
          <w:szCs w:val="24"/>
          <w:u w:val="single"/>
        </w:rPr>
        <w:t xml:space="preserve">.N.  </w:t>
      </w:r>
      <w:r w:rsidR="00AB7BEB" w:rsidRPr="0023388E">
        <w:rPr>
          <w:rFonts w:ascii="Times New Roman" w:hAnsi="Times New Roman" w:cs="Times New Roman"/>
          <w:i/>
          <w:sz w:val="24"/>
          <w:szCs w:val="24"/>
        </w:rPr>
        <w:t>Za sve oblike "taljivih" aromatičnih poliamida, videti 1C008.a.3.</w:t>
      </w:r>
    </w:p>
    <w:p w:rsidR="00AB7BEB" w:rsidRPr="0023388E" w:rsidRDefault="00AB7BEB" w:rsidP="002B50EA">
      <w:pPr>
        <w:pStyle w:val="BodyText"/>
        <w:tabs>
          <w:tab w:val="left" w:pos="1636"/>
        </w:tabs>
        <w:spacing w:before="183"/>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1A004 </w:t>
      </w:r>
      <w:r w:rsidR="004B3E7F" w:rsidRPr="0023388E">
        <w:rPr>
          <w:rFonts w:ascii="Times New Roman" w:hAnsi="Times New Roman" w:cs="Times New Roman"/>
          <w:sz w:val="24"/>
          <w:szCs w:val="24"/>
        </w:rPr>
        <w:tab/>
      </w:r>
      <w:r w:rsidRPr="0023388E">
        <w:rPr>
          <w:rFonts w:ascii="Times New Roman" w:hAnsi="Times New Roman" w:cs="Times New Roman"/>
          <w:sz w:val="24"/>
          <w:szCs w:val="24"/>
        </w:rPr>
        <w:t>Oprema i komponente za zaštitu i detekciju, koje nisu posebno projektovane za vojnu upotrebu, kao što sledi:</w:t>
      </w:r>
    </w:p>
    <w:p w:rsidR="00AB7BEB" w:rsidRPr="0023388E" w:rsidRDefault="004B3E7F" w:rsidP="002B50EA">
      <w:pPr>
        <w:tabs>
          <w:tab w:val="left" w:pos="1528"/>
        </w:tabs>
        <w:spacing w:before="182"/>
        <w:ind w:right="218"/>
        <w:jc w:val="both"/>
        <w:rPr>
          <w:rFonts w:ascii="Times New Roman" w:hAnsi="Times New Roman" w:cs="Times New Roman"/>
          <w:i/>
          <w:sz w:val="24"/>
          <w:szCs w:val="24"/>
        </w:rPr>
      </w:pPr>
      <w:r w:rsidRPr="0023388E">
        <w:rPr>
          <w:rFonts w:ascii="Times New Roman" w:hAnsi="Times New Roman" w:cs="Times New Roman"/>
          <w:i/>
          <w:sz w:val="24"/>
          <w:szCs w:val="24"/>
        </w:rPr>
        <w:t xml:space="preserve">         </w:t>
      </w:r>
      <w:r w:rsidR="006D5ACA"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u w:val="single"/>
        </w:rPr>
        <w:t>V</w:t>
      </w:r>
      <w:r w:rsidRPr="0023388E">
        <w:rPr>
          <w:rFonts w:ascii="Times New Roman" w:hAnsi="Times New Roman" w:cs="Times New Roman"/>
          <w:i/>
          <w:sz w:val="24"/>
          <w:szCs w:val="24"/>
          <w:u w:val="single"/>
        </w:rPr>
        <w:t>.N.</w:t>
      </w:r>
      <w:r w:rsidR="00AB7BEB" w:rsidRPr="0023388E">
        <w:rPr>
          <w:rFonts w:ascii="Times New Roman" w:hAnsi="Times New Roman" w:cs="Times New Roman"/>
          <w:i/>
          <w:sz w:val="24"/>
          <w:szCs w:val="24"/>
        </w:rPr>
        <w:tab/>
        <w:t>VID</w:t>
      </w:r>
      <w:r w:rsidRPr="0023388E">
        <w:rPr>
          <w:rFonts w:ascii="Times New Roman" w:hAnsi="Times New Roman" w:cs="Times New Roman"/>
          <w:i/>
          <w:sz w:val="24"/>
          <w:szCs w:val="24"/>
        </w:rPr>
        <w:t>ET</w:t>
      </w:r>
      <w:r w:rsidR="00AB7BEB" w:rsidRPr="0023388E">
        <w:rPr>
          <w:rFonts w:ascii="Times New Roman" w:hAnsi="Times New Roman" w:cs="Times New Roman"/>
          <w:i/>
          <w:sz w:val="24"/>
          <w:szCs w:val="24"/>
        </w:rPr>
        <w:t xml:space="preserve"> TAKOĐE </w:t>
      </w:r>
      <w:r w:rsidRPr="0023388E">
        <w:rPr>
          <w:rFonts w:ascii="Times New Roman" w:hAnsi="Times New Roman" w:cs="Times New Roman"/>
          <w:i/>
          <w:sz w:val="24"/>
          <w:szCs w:val="24"/>
        </w:rPr>
        <w:t>POPIS ROBE</w:t>
      </w:r>
      <w:r w:rsidR="00AB7BEB" w:rsidRPr="0023388E">
        <w:rPr>
          <w:rFonts w:ascii="Times New Roman" w:hAnsi="Times New Roman" w:cs="Times New Roman"/>
          <w:i/>
          <w:sz w:val="24"/>
          <w:szCs w:val="24"/>
        </w:rPr>
        <w:t xml:space="preserve"> VOJNE</w:t>
      </w:r>
      <w:r w:rsidRPr="0023388E">
        <w:rPr>
          <w:rFonts w:ascii="Times New Roman" w:hAnsi="Times New Roman" w:cs="Times New Roman"/>
          <w:i/>
          <w:sz w:val="24"/>
          <w:szCs w:val="24"/>
        </w:rPr>
        <w:t xml:space="preserve"> NAMENE</w:t>
      </w:r>
      <w:r w:rsidR="00AB7BEB" w:rsidRPr="0023388E">
        <w:rPr>
          <w:rFonts w:ascii="Times New Roman" w:hAnsi="Times New Roman" w:cs="Times New Roman"/>
          <w:i/>
          <w:sz w:val="24"/>
          <w:szCs w:val="24"/>
        </w:rPr>
        <w:t>, 2B351 I 2B352.</w:t>
      </w:r>
    </w:p>
    <w:p w:rsidR="00AB7BEB" w:rsidRPr="0023388E" w:rsidRDefault="00AB7BEB" w:rsidP="00B910F5">
      <w:pPr>
        <w:jc w:val="cente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4B3E7F">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1A004</w:t>
      </w:r>
      <w:r w:rsidR="004B3E7F"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75"/>
        </w:numPr>
        <w:tabs>
          <w:tab w:val="left" w:pos="248"/>
          <w:tab w:val="left" w:pos="250"/>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maske za celo lice, filter kanisteri i oprema za dekontaminaciju dizajnirana ili prilagođena za zaštitu od bilo koje od sledećih i posebno dizajniranih komponenti za njih:</w:t>
      </w:r>
    </w:p>
    <w:p w:rsidR="00AB7BEB" w:rsidRPr="0023388E" w:rsidRDefault="00AB7BEB" w:rsidP="002B50EA">
      <w:pPr>
        <w:tabs>
          <w:tab w:val="left" w:pos="1304"/>
        </w:tabs>
        <w:spacing w:before="192" w:line="230" w:lineRule="auto"/>
        <w:ind w:left="1305"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1A004.a. uključuje aktivne respiratore za prečišćavanje vazduha projektovane ili prilagođene za zaštitu od agenasa ili materijala navedenih u 1A004.a.</w:t>
      </w:r>
    </w:p>
    <w:p w:rsidR="00AB7BEB" w:rsidRPr="0023388E" w:rsidRDefault="00AB7BEB" w:rsidP="002B50EA">
      <w:pPr>
        <w:spacing w:before="183"/>
        <w:ind w:left="25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3"/>
        <w:ind w:left="252"/>
        <w:jc w:val="both"/>
        <w:rPr>
          <w:rFonts w:ascii="Times New Roman" w:hAnsi="Times New Roman" w:cs="Times New Roman"/>
          <w:i/>
          <w:sz w:val="24"/>
          <w:szCs w:val="24"/>
        </w:rPr>
      </w:pPr>
      <w:r w:rsidRPr="0023388E">
        <w:rPr>
          <w:rFonts w:ascii="Times New Roman" w:hAnsi="Times New Roman" w:cs="Times New Roman"/>
          <w:i/>
          <w:sz w:val="24"/>
          <w:szCs w:val="24"/>
        </w:rPr>
        <w:t>Za potrebe 1A004.a.:</w:t>
      </w:r>
    </w:p>
    <w:p w:rsidR="00AB7BEB" w:rsidRPr="0023388E" w:rsidRDefault="00AB7BEB" w:rsidP="00043DF6">
      <w:pPr>
        <w:pStyle w:val="ListParagraph"/>
        <w:numPr>
          <w:ilvl w:val="1"/>
          <w:numId w:val="275"/>
        </w:numPr>
        <w:tabs>
          <w:tab w:val="left" w:pos="651"/>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maske za celo lice se takođe nazivaju gas maske;</w:t>
      </w:r>
    </w:p>
    <w:p w:rsidR="00AB7BEB" w:rsidRPr="0023388E" w:rsidRDefault="00AB7BEB" w:rsidP="00043DF6">
      <w:pPr>
        <w:pStyle w:val="ListParagraph"/>
        <w:numPr>
          <w:ilvl w:val="1"/>
          <w:numId w:val="275"/>
        </w:numPr>
        <w:tabs>
          <w:tab w:val="left" w:pos="651"/>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filter kanisteri uključuju filterske patrone.</w:t>
      </w:r>
    </w:p>
    <w:p w:rsidR="00AB7BEB" w:rsidRPr="0023388E" w:rsidRDefault="00AB7BEB" w:rsidP="00043DF6">
      <w:pPr>
        <w:pStyle w:val="ListParagraph"/>
        <w:numPr>
          <w:ilvl w:val="0"/>
          <w:numId w:val="274"/>
        </w:numPr>
        <w:tabs>
          <w:tab w:val="left" w:pos="508"/>
        </w:tabs>
        <w:ind w:left="508" w:hanging="256"/>
        <w:jc w:val="both"/>
        <w:rPr>
          <w:rFonts w:ascii="Times New Roman" w:hAnsi="Times New Roman" w:cs="Times New Roman"/>
          <w:sz w:val="24"/>
          <w:szCs w:val="24"/>
        </w:rPr>
      </w:pPr>
      <w:r w:rsidRPr="0023388E">
        <w:rPr>
          <w:rFonts w:ascii="Times New Roman" w:hAnsi="Times New Roman" w:cs="Times New Roman"/>
          <w:sz w:val="24"/>
          <w:szCs w:val="24"/>
        </w:rPr>
        <w:t>"biološki agensi";</w:t>
      </w:r>
    </w:p>
    <w:p w:rsidR="00AB7BEB" w:rsidRPr="0023388E" w:rsidRDefault="00AB7BEB" w:rsidP="00043DF6">
      <w:pPr>
        <w:pStyle w:val="ListParagraph"/>
        <w:numPr>
          <w:ilvl w:val="0"/>
          <w:numId w:val="274"/>
        </w:numPr>
        <w:tabs>
          <w:tab w:val="left" w:pos="508"/>
        </w:tabs>
        <w:ind w:left="508" w:hanging="256"/>
        <w:jc w:val="both"/>
        <w:rPr>
          <w:rFonts w:ascii="Times New Roman" w:hAnsi="Times New Roman" w:cs="Times New Roman"/>
          <w:sz w:val="24"/>
          <w:szCs w:val="24"/>
        </w:rPr>
      </w:pPr>
      <w:r w:rsidRPr="0023388E">
        <w:rPr>
          <w:rFonts w:ascii="Times New Roman" w:hAnsi="Times New Roman" w:cs="Times New Roman"/>
          <w:sz w:val="24"/>
          <w:szCs w:val="24"/>
        </w:rPr>
        <w:t>"radioaktivni materijali"</w:t>
      </w:r>
    </w:p>
    <w:p w:rsidR="00AB7BEB" w:rsidRPr="0023388E" w:rsidRDefault="00AB7BEB" w:rsidP="00043DF6">
      <w:pPr>
        <w:pStyle w:val="ListParagraph"/>
        <w:numPr>
          <w:ilvl w:val="0"/>
          <w:numId w:val="274"/>
        </w:numPr>
        <w:tabs>
          <w:tab w:val="left" w:pos="508"/>
        </w:tabs>
        <w:ind w:left="508" w:hanging="256"/>
        <w:jc w:val="both"/>
        <w:rPr>
          <w:rFonts w:ascii="Times New Roman" w:hAnsi="Times New Roman" w:cs="Times New Roman"/>
          <w:sz w:val="24"/>
          <w:szCs w:val="24"/>
        </w:rPr>
      </w:pPr>
      <w:r w:rsidRPr="0023388E">
        <w:rPr>
          <w:rFonts w:ascii="Times New Roman" w:hAnsi="Times New Roman" w:cs="Times New Roman"/>
          <w:sz w:val="24"/>
          <w:szCs w:val="24"/>
        </w:rPr>
        <w:t>hemijska ratna sredstva (CW); ili</w:t>
      </w:r>
    </w:p>
    <w:p w:rsidR="00AB7BEB" w:rsidRPr="0023388E" w:rsidRDefault="00AB7BEB" w:rsidP="00043DF6">
      <w:pPr>
        <w:pStyle w:val="ListParagraph"/>
        <w:numPr>
          <w:ilvl w:val="0"/>
          <w:numId w:val="274"/>
        </w:numPr>
        <w:tabs>
          <w:tab w:val="left" w:pos="508"/>
        </w:tabs>
        <w:spacing w:before="98"/>
        <w:ind w:left="508" w:hanging="256"/>
        <w:jc w:val="both"/>
        <w:rPr>
          <w:rFonts w:ascii="Times New Roman" w:hAnsi="Times New Roman" w:cs="Times New Roman"/>
          <w:sz w:val="24"/>
          <w:szCs w:val="24"/>
        </w:rPr>
      </w:pPr>
      <w:r w:rsidRPr="0023388E">
        <w:rPr>
          <w:rFonts w:ascii="Times New Roman" w:hAnsi="Times New Roman" w:cs="Times New Roman"/>
          <w:sz w:val="24"/>
          <w:szCs w:val="24"/>
        </w:rPr>
        <w:t>„sredstva protiv nemira“ uključujući:</w:t>
      </w:r>
    </w:p>
    <w:p w:rsidR="00AB7BEB" w:rsidRPr="0023388E" w:rsidRDefault="00AB7BEB" w:rsidP="00043DF6">
      <w:pPr>
        <w:pStyle w:val="ListParagraph"/>
        <w:numPr>
          <w:ilvl w:val="1"/>
          <w:numId w:val="274"/>
        </w:numPr>
        <w:tabs>
          <w:tab w:val="left" w:pos="758"/>
        </w:tabs>
        <w:ind w:left="758" w:hanging="251"/>
        <w:jc w:val="both"/>
        <w:rPr>
          <w:rFonts w:ascii="Times New Roman" w:hAnsi="Times New Roman" w:cs="Times New Roman"/>
          <w:sz w:val="24"/>
          <w:szCs w:val="24"/>
        </w:rPr>
      </w:pPr>
      <w:r w:rsidRPr="0023388E">
        <w:rPr>
          <w:rFonts w:ascii="Times New Roman" w:hAnsi="Times New Roman" w:cs="Times New Roman"/>
          <w:sz w:val="24"/>
          <w:szCs w:val="24"/>
        </w:rPr>
        <w:t>α-bromobenzenacetonitril, (bromobenzil cijanid) (CA) (CAS 5798-79-8);</w:t>
      </w:r>
    </w:p>
    <w:p w:rsidR="00AB7BEB" w:rsidRPr="0023388E" w:rsidRDefault="00AB7BEB" w:rsidP="00043DF6">
      <w:pPr>
        <w:pStyle w:val="ListParagraph"/>
        <w:numPr>
          <w:ilvl w:val="1"/>
          <w:numId w:val="274"/>
        </w:numPr>
        <w:tabs>
          <w:tab w:val="left" w:pos="758"/>
        </w:tabs>
        <w:ind w:left="758" w:hanging="251"/>
        <w:jc w:val="both"/>
        <w:rPr>
          <w:rFonts w:ascii="Times New Roman" w:hAnsi="Times New Roman" w:cs="Times New Roman"/>
          <w:sz w:val="24"/>
          <w:szCs w:val="24"/>
        </w:rPr>
      </w:pPr>
      <w:r w:rsidRPr="0023388E">
        <w:rPr>
          <w:rFonts w:ascii="Times New Roman" w:hAnsi="Times New Roman" w:cs="Times New Roman"/>
          <w:sz w:val="24"/>
          <w:szCs w:val="24"/>
        </w:rPr>
        <w:t>[(2-klorfenil) metilen] propandinitril, (o-klorbenzilidenemalononitril) (CS) (CAS 2698-41-1);</w:t>
      </w:r>
    </w:p>
    <w:p w:rsidR="00AB7BEB" w:rsidRPr="0023388E" w:rsidRDefault="00AB7BEB" w:rsidP="00043DF6">
      <w:pPr>
        <w:pStyle w:val="ListParagraph"/>
        <w:numPr>
          <w:ilvl w:val="1"/>
          <w:numId w:val="274"/>
        </w:numPr>
        <w:tabs>
          <w:tab w:val="left" w:pos="758"/>
        </w:tabs>
        <w:ind w:left="758" w:hanging="251"/>
        <w:jc w:val="both"/>
        <w:rPr>
          <w:rFonts w:ascii="Times New Roman" w:hAnsi="Times New Roman" w:cs="Times New Roman"/>
          <w:sz w:val="24"/>
          <w:szCs w:val="24"/>
        </w:rPr>
      </w:pPr>
      <w:r w:rsidRPr="0023388E">
        <w:rPr>
          <w:rFonts w:ascii="Times New Roman" w:hAnsi="Times New Roman" w:cs="Times New Roman"/>
          <w:sz w:val="24"/>
          <w:szCs w:val="24"/>
        </w:rPr>
        <w:t>2-hloro-1-feniletanon, fenilacil hlorid (ω-hloroacetofenon) (CN) (CAS 532-27-4);</w:t>
      </w:r>
    </w:p>
    <w:p w:rsidR="00AB7BEB" w:rsidRPr="0023388E" w:rsidRDefault="00AB7BEB" w:rsidP="00043DF6">
      <w:pPr>
        <w:pStyle w:val="ListParagraph"/>
        <w:numPr>
          <w:ilvl w:val="1"/>
          <w:numId w:val="274"/>
        </w:numPr>
        <w:tabs>
          <w:tab w:val="left" w:pos="757"/>
        </w:tabs>
        <w:ind w:left="757" w:hanging="250"/>
        <w:jc w:val="both"/>
        <w:rPr>
          <w:rFonts w:ascii="Times New Roman" w:hAnsi="Times New Roman" w:cs="Times New Roman"/>
          <w:sz w:val="24"/>
          <w:szCs w:val="24"/>
        </w:rPr>
      </w:pPr>
      <w:r w:rsidRPr="0023388E">
        <w:rPr>
          <w:rFonts w:ascii="Times New Roman" w:hAnsi="Times New Roman" w:cs="Times New Roman"/>
          <w:sz w:val="24"/>
          <w:szCs w:val="24"/>
        </w:rPr>
        <w:t>dibenz-(b,f)-1,4-oksazefin (CR) (CAS 257-07-8);</w:t>
      </w:r>
    </w:p>
    <w:p w:rsidR="00AB7BEB" w:rsidRPr="0023388E" w:rsidRDefault="00AB7BEB" w:rsidP="00043DF6">
      <w:pPr>
        <w:pStyle w:val="ListParagraph"/>
        <w:numPr>
          <w:ilvl w:val="1"/>
          <w:numId w:val="274"/>
        </w:numPr>
        <w:tabs>
          <w:tab w:val="left" w:pos="758"/>
        </w:tabs>
        <w:ind w:left="758" w:hanging="251"/>
        <w:jc w:val="both"/>
        <w:rPr>
          <w:rFonts w:ascii="Times New Roman" w:hAnsi="Times New Roman" w:cs="Times New Roman"/>
          <w:sz w:val="24"/>
          <w:szCs w:val="24"/>
        </w:rPr>
      </w:pPr>
      <w:r w:rsidRPr="0023388E">
        <w:rPr>
          <w:rFonts w:ascii="Times New Roman" w:hAnsi="Times New Roman" w:cs="Times New Roman"/>
          <w:sz w:val="24"/>
          <w:szCs w:val="24"/>
        </w:rPr>
        <w:t>10-klor-5,10-dihidrofenarsazin, (fenarsazin hlorid), (adamsit), (DM) (CAS 578-94-9);</w:t>
      </w:r>
    </w:p>
    <w:p w:rsidR="00AB7BEB" w:rsidRPr="0023388E" w:rsidRDefault="00AB7BEB" w:rsidP="00043DF6">
      <w:pPr>
        <w:pStyle w:val="ListParagraph"/>
        <w:numPr>
          <w:ilvl w:val="1"/>
          <w:numId w:val="274"/>
        </w:numPr>
        <w:tabs>
          <w:tab w:val="left" w:pos="758"/>
        </w:tabs>
        <w:ind w:left="758" w:hanging="251"/>
        <w:jc w:val="both"/>
        <w:rPr>
          <w:rFonts w:ascii="Times New Roman" w:hAnsi="Times New Roman" w:cs="Times New Roman"/>
          <w:sz w:val="24"/>
          <w:szCs w:val="24"/>
        </w:rPr>
      </w:pPr>
      <w:r w:rsidRPr="0023388E">
        <w:rPr>
          <w:rFonts w:ascii="Times New Roman" w:hAnsi="Times New Roman" w:cs="Times New Roman"/>
          <w:sz w:val="24"/>
          <w:szCs w:val="24"/>
        </w:rPr>
        <w:t>N-nonanoilmorfolin, (MPA) (CSA 5299-64-9);</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4B3E7F">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1A004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75"/>
        </w:numPr>
        <w:tabs>
          <w:tab w:val="left" w:pos="250"/>
        </w:tabs>
        <w:spacing w:before="0"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zaštitna odela, rukavice i obuću posebno dizajnirane ili prilagođene za odbranu od bilo čega od sledećeg:</w:t>
      </w:r>
    </w:p>
    <w:p w:rsidR="00AB7BEB" w:rsidRPr="0023388E" w:rsidRDefault="00AB7BEB" w:rsidP="00043DF6">
      <w:pPr>
        <w:pStyle w:val="ListParagraph"/>
        <w:numPr>
          <w:ilvl w:val="1"/>
          <w:numId w:val="275"/>
        </w:numPr>
        <w:tabs>
          <w:tab w:val="left" w:pos="506"/>
        </w:tabs>
        <w:spacing w:before="100"/>
        <w:ind w:left="506" w:hanging="256"/>
        <w:jc w:val="both"/>
        <w:rPr>
          <w:rFonts w:ascii="Times New Roman" w:hAnsi="Times New Roman" w:cs="Times New Roman"/>
          <w:sz w:val="24"/>
          <w:szCs w:val="24"/>
        </w:rPr>
      </w:pPr>
      <w:r w:rsidRPr="0023388E">
        <w:rPr>
          <w:rFonts w:ascii="Times New Roman" w:hAnsi="Times New Roman" w:cs="Times New Roman"/>
          <w:sz w:val="24"/>
          <w:szCs w:val="24"/>
        </w:rPr>
        <w:t>"biološki agensi";</w:t>
      </w:r>
    </w:p>
    <w:p w:rsidR="00AB7BEB" w:rsidRPr="0023388E" w:rsidRDefault="00AB7BEB" w:rsidP="00043DF6">
      <w:pPr>
        <w:pStyle w:val="ListParagraph"/>
        <w:numPr>
          <w:ilvl w:val="1"/>
          <w:numId w:val="275"/>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"radioaktivni materijali";</w:t>
      </w:r>
      <w:r w:rsidRPr="0023388E">
        <w:rPr>
          <w:rFonts w:ascii="Times New Roman" w:hAnsi="Times New Roman" w:cs="Times New Roman"/>
          <w:sz w:val="24"/>
          <w:szCs w:val="24"/>
          <w:u w:val="single"/>
        </w:rPr>
        <w:t xml:space="preserve"> ili</w:t>
      </w:r>
    </w:p>
    <w:p w:rsidR="00AB7BEB" w:rsidRPr="0023388E" w:rsidRDefault="00AB7BEB" w:rsidP="00043DF6">
      <w:pPr>
        <w:pStyle w:val="ListParagraph"/>
        <w:numPr>
          <w:ilvl w:val="1"/>
          <w:numId w:val="275"/>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hemijska ratna sredstva (CW);</w:t>
      </w:r>
    </w:p>
    <w:p w:rsidR="00AB7BEB" w:rsidRPr="0023388E" w:rsidRDefault="00AB7BEB" w:rsidP="00043DF6">
      <w:pPr>
        <w:pStyle w:val="ListParagraph"/>
        <w:numPr>
          <w:ilvl w:val="0"/>
          <w:numId w:val="275"/>
        </w:numPr>
        <w:tabs>
          <w:tab w:val="left" w:pos="250"/>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sistemi za detekciju, posebno projektovani ili prilagođeni za otkrivanje ili identifikaciju bilo čega od sledećeg i posebno dizajnirane komponente za njih:</w:t>
      </w:r>
    </w:p>
    <w:p w:rsidR="00AB7BEB" w:rsidRPr="0023388E" w:rsidRDefault="00AB7BEB" w:rsidP="00043DF6">
      <w:pPr>
        <w:pStyle w:val="ListParagraph"/>
        <w:numPr>
          <w:ilvl w:val="1"/>
          <w:numId w:val="275"/>
        </w:numPr>
        <w:tabs>
          <w:tab w:val="left" w:pos="506"/>
        </w:tabs>
        <w:spacing w:before="98"/>
        <w:ind w:left="506" w:hanging="256"/>
        <w:jc w:val="both"/>
        <w:rPr>
          <w:rFonts w:ascii="Times New Roman" w:hAnsi="Times New Roman" w:cs="Times New Roman"/>
          <w:sz w:val="24"/>
          <w:szCs w:val="24"/>
        </w:rPr>
      </w:pPr>
      <w:r w:rsidRPr="0023388E">
        <w:rPr>
          <w:rFonts w:ascii="Times New Roman" w:hAnsi="Times New Roman" w:cs="Times New Roman"/>
          <w:sz w:val="24"/>
          <w:szCs w:val="24"/>
        </w:rPr>
        <w:t>"biološki agensi";</w:t>
      </w:r>
    </w:p>
    <w:p w:rsidR="00AB7BEB" w:rsidRPr="0023388E" w:rsidRDefault="00AB7BEB" w:rsidP="00043DF6">
      <w:pPr>
        <w:pStyle w:val="ListParagraph"/>
        <w:numPr>
          <w:ilvl w:val="1"/>
          <w:numId w:val="275"/>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"radioaktivni materijali";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275"/>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hemijska ratna sredstva (CV).</w:t>
      </w:r>
    </w:p>
    <w:p w:rsidR="00AB7BEB" w:rsidRPr="0023388E" w:rsidRDefault="00AB7BEB" w:rsidP="00043DF6">
      <w:pPr>
        <w:pStyle w:val="ListParagraph"/>
        <w:numPr>
          <w:ilvl w:val="0"/>
          <w:numId w:val="275"/>
        </w:numPr>
        <w:tabs>
          <w:tab w:val="left" w:pos="248"/>
          <w:tab w:val="left" w:pos="25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elektronska oprema za automatsku detekciju ili identifikaciju prisustva "eksplozivnih" ostataka i upotrebu tehnika "detekcije tragova" (npr. površinski akustični uređaji, spektrometrija pokretljivosti jona, spektrometrija diferencijalne pokretljivosti, masena spektrometrija).</w:t>
      </w:r>
    </w:p>
    <w:p w:rsidR="00AB7BEB" w:rsidRPr="0023388E" w:rsidRDefault="00AB7BEB" w:rsidP="002B50EA">
      <w:pPr>
        <w:spacing w:before="184"/>
        <w:ind w:left="25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252"/>
        <w:jc w:val="both"/>
        <w:rPr>
          <w:rFonts w:ascii="Times New Roman" w:hAnsi="Times New Roman" w:cs="Times New Roman"/>
          <w:i/>
          <w:sz w:val="24"/>
          <w:szCs w:val="24"/>
        </w:rPr>
      </w:pPr>
      <w:r w:rsidRPr="0023388E">
        <w:rPr>
          <w:rFonts w:ascii="Times New Roman" w:hAnsi="Times New Roman" w:cs="Times New Roman"/>
          <w:i/>
          <w:sz w:val="24"/>
          <w:szCs w:val="24"/>
        </w:rPr>
        <w:t>'Detekcija tragova' se definiše kao sposobnost detekcije manje od 1 ppm pare ili 1 mg čvrste supstance ili tečnosti.</w:t>
      </w:r>
    </w:p>
    <w:p w:rsidR="004B3E7F" w:rsidRPr="0023388E" w:rsidRDefault="00AB7BEB" w:rsidP="002B50EA">
      <w:pPr>
        <w:tabs>
          <w:tab w:val="left" w:pos="1498"/>
        </w:tabs>
        <w:spacing w:before="183"/>
        <w:ind w:left="252" w:right="89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t>1A004.d. ne odnosi se na opremu posebno</w:t>
      </w:r>
      <w:r w:rsidR="004B3E7F"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projektovanu za laboratorijsku upotrebu. </w:t>
      </w:r>
    </w:p>
    <w:p w:rsidR="00AB7BEB" w:rsidRPr="0023388E" w:rsidRDefault="00AB7BEB" w:rsidP="002B50EA">
      <w:pPr>
        <w:tabs>
          <w:tab w:val="left" w:pos="1498"/>
        </w:tabs>
        <w:spacing w:before="183"/>
        <w:ind w:left="252" w:right="893"/>
        <w:jc w:val="both"/>
        <w:rPr>
          <w:rFonts w:ascii="Times New Roman" w:hAnsi="Times New Roman" w:cs="Times New Roman"/>
          <w:i/>
          <w:iCs/>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r>
      <w:r w:rsidRPr="0023388E">
        <w:rPr>
          <w:rFonts w:ascii="Times New Roman" w:hAnsi="Times New Roman" w:cs="Times New Roman"/>
          <w:i/>
          <w:iCs/>
          <w:sz w:val="24"/>
          <w:szCs w:val="24"/>
        </w:rPr>
        <w:t>1A004.d. ne odnosi se na prolazak kro</w:t>
      </w:r>
      <w:r w:rsidR="004B3E7F" w:rsidRPr="0023388E">
        <w:rPr>
          <w:rFonts w:ascii="Times New Roman" w:hAnsi="Times New Roman" w:cs="Times New Roman"/>
          <w:i/>
          <w:iCs/>
          <w:sz w:val="24"/>
          <w:szCs w:val="24"/>
        </w:rPr>
        <w:t xml:space="preserve">z  </w:t>
      </w:r>
      <w:r w:rsidRPr="0023388E">
        <w:rPr>
          <w:rFonts w:ascii="Times New Roman" w:hAnsi="Times New Roman" w:cs="Times New Roman"/>
          <w:i/>
          <w:iCs/>
          <w:sz w:val="24"/>
          <w:szCs w:val="24"/>
        </w:rPr>
        <w:t>beskontaktne bezbednosne tačke.</w:t>
      </w:r>
    </w:p>
    <w:p w:rsidR="004B3E7F" w:rsidRPr="0023388E" w:rsidRDefault="004B3E7F" w:rsidP="002B50EA">
      <w:pPr>
        <w:tabs>
          <w:tab w:val="left" w:pos="1498"/>
        </w:tabs>
        <w:spacing w:before="183"/>
        <w:ind w:left="252" w:right="893"/>
        <w:jc w:val="both"/>
        <w:rPr>
          <w:rFonts w:ascii="Times New Roman" w:hAnsi="Times New Roman" w:cs="Times New Roman"/>
          <w:sz w:val="24"/>
          <w:szCs w:val="24"/>
        </w:rPr>
      </w:pPr>
    </w:p>
    <w:p w:rsidR="00AB7BEB" w:rsidRPr="0023388E" w:rsidRDefault="00AB7BEB" w:rsidP="002B50EA">
      <w:pPr>
        <w:tabs>
          <w:tab w:val="left" w:pos="1306"/>
        </w:tabs>
        <w:ind w:left="25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1A004 ne kontroliše sledeće:</w:t>
      </w:r>
    </w:p>
    <w:p w:rsidR="00AB7BEB" w:rsidRPr="0023388E" w:rsidRDefault="00AB7BEB" w:rsidP="00043DF6">
      <w:pPr>
        <w:pStyle w:val="ListParagraph"/>
        <w:numPr>
          <w:ilvl w:val="0"/>
          <w:numId w:val="273"/>
        </w:numPr>
        <w:tabs>
          <w:tab w:val="left" w:pos="1552"/>
        </w:tabs>
        <w:ind w:left="1552" w:hanging="251"/>
        <w:jc w:val="both"/>
        <w:rPr>
          <w:rFonts w:ascii="Times New Roman" w:hAnsi="Times New Roman" w:cs="Times New Roman"/>
          <w:i/>
          <w:sz w:val="24"/>
          <w:szCs w:val="24"/>
        </w:rPr>
      </w:pPr>
      <w:r w:rsidRPr="0023388E">
        <w:rPr>
          <w:rFonts w:ascii="Times New Roman" w:hAnsi="Times New Roman" w:cs="Times New Roman"/>
          <w:i/>
          <w:sz w:val="24"/>
          <w:szCs w:val="24"/>
        </w:rPr>
        <w:t>lični dozimetri za merenje zračenja;</w:t>
      </w:r>
    </w:p>
    <w:p w:rsidR="00AB7BEB" w:rsidRPr="0023388E" w:rsidRDefault="00AB7BEB" w:rsidP="00043DF6">
      <w:pPr>
        <w:pStyle w:val="ListParagraph"/>
        <w:numPr>
          <w:ilvl w:val="0"/>
          <w:numId w:val="273"/>
        </w:numPr>
        <w:tabs>
          <w:tab w:val="left" w:pos="1553"/>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oprema za bezbednost i zdravlje na radu, čija je konstrukcija ili funkcija ograničena na zaštitu od opasnosti karakterističnih za industrijsku bezbednost stanovanja i civila, uključujući sledeće:</w:t>
      </w:r>
    </w:p>
    <w:p w:rsidR="00AB7BEB" w:rsidRPr="0023388E" w:rsidRDefault="00AB7BEB" w:rsidP="00043DF6">
      <w:pPr>
        <w:pStyle w:val="ListParagraph"/>
        <w:numPr>
          <w:ilvl w:val="1"/>
          <w:numId w:val="273"/>
        </w:numPr>
        <w:tabs>
          <w:tab w:val="left" w:pos="1809"/>
        </w:tabs>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rudarstvo;</w:t>
      </w:r>
    </w:p>
    <w:p w:rsidR="00AB7BEB" w:rsidRPr="0023388E" w:rsidRDefault="00AB7BEB" w:rsidP="00043DF6">
      <w:pPr>
        <w:pStyle w:val="ListParagraph"/>
        <w:numPr>
          <w:ilvl w:val="1"/>
          <w:numId w:val="273"/>
        </w:numPr>
        <w:tabs>
          <w:tab w:val="left" w:pos="1809"/>
        </w:tabs>
        <w:spacing w:before="98"/>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vađenje kamena;</w:t>
      </w:r>
    </w:p>
    <w:p w:rsidR="00AB7BEB" w:rsidRPr="0023388E" w:rsidRDefault="00AB7BEB" w:rsidP="00043DF6">
      <w:pPr>
        <w:pStyle w:val="ListParagraph"/>
        <w:numPr>
          <w:ilvl w:val="1"/>
          <w:numId w:val="273"/>
        </w:numPr>
        <w:tabs>
          <w:tab w:val="left" w:pos="1809"/>
        </w:tabs>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poljoprivreda;</w:t>
      </w:r>
    </w:p>
    <w:p w:rsidR="00AB7BEB" w:rsidRPr="0023388E" w:rsidRDefault="00AB7BEB" w:rsidP="00043DF6">
      <w:pPr>
        <w:pStyle w:val="ListParagraph"/>
        <w:numPr>
          <w:ilvl w:val="1"/>
          <w:numId w:val="273"/>
        </w:numPr>
        <w:tabs>
          <w:tab w:val="left" w:pos="1809"/>
        </w:tabs>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farmaceutska industrija;</w:t>
      </w:r>
    </w:p>
    <w:p w:rsidR="00AB7BEB" w:rsidRPr="0023388E" w:rsidRDefault="00AB7BEB" w:rsidP="00043DF6">
      <w:pPr>
        <w:pStyle w:val="ListParagraph"/>
        <w:numPr>
          <w:ilvl w:val="1"/>
          <w:numId w:val="273"/>
        </w:numPr>
        <w:tabs>
          <w:tab w:val="left" w:pos="1809"/>
        </w:tabs>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lek;</w:t>
      </w:r>
    </w:p>
    <w:p w:rsidR="00AB7BEB" w:rsidRPr="0023388E" w:rsidRDefault="00AB7BEB" w:rsidP="00043DF6">
      <w:pPr>
        <w:pStyle w:val="ListParagraph"/>
        <w:numPr>
          <w:ilvl w:val="1"/>
          <w:numId w:val="273"/>
        </w:numPr>
        <w:tabs>
          <w:tab w:val="left" w:pos="1809"/>
        </w:tabs>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veterinarska medicina;</w:t>
      </w:r>
    </w:p>
    <w:p w:rsidR="00AB7BEB" w:rsidRPr="0023388E" w:rsidRDefault="00AB7BEB" w:rsidP="00043DF6">
      <w:pPr>
        <w:pStyle w:val="ListParagraph"/>
        <w:numPr>
          <w:ilvl w:val="1"/>
          <w:numId w:val="273"/>
        </w:numPr>
        <w:tabs>
          <w:tab w:val="left" w:pos="1809"/>
        </w:tabs>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zaštita životne sredine;</w:t>
      </w:r>
    </w:p>
    <w:p w:rsidR="00AB7BEB" w:rsidRPr="0023388E" w:rsidRDefault="00AB7BEB" w:rsidP="00043DF6">
      <w:pPr>
        <w:pStyle w:val="ListParagraph"/>
        <w:numPr>
          <w:ilvl w:val="1"/>
          <w:numId w:val="273"/>
        </w:numPr>
        <w:tabs>
          <w:tab w:val="left" w:pos="1809"/>
        </w:tabs>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upravljanje otpadom;</w:t>
      </w:r>
    </w:p>
    <w:p w:rsidR="00AB7BEB" w:rsidRPr="0023388E" w:rsidRDefault="00AB7BEB" w:rsidP="00043DF6">
      <w:pPr>
        <w:pStyle w:val="ListParagraph"/>
        <w:numPr>
          <w:ilvl w:val="1"/>
          <w:numId w:val="273"/>
        </w:numPr>
        <w:tabs>
          <w:tab w:val="left" w:pos="1809"/>
        </w:tabs>
        <w:ind w:left="1809" w:hanging="256"/>
        <w:jc w:val="both"/>
        <w:rPr>
          <w:rFonts w:ascii="Times New Roman" w:hAnsi="Times New Roman" w:cs="Times New Roman"/>
          <w:i/>
          <w:sz w:val="24"/>
          <w:szCs w:val="24"/>
        </w:rPr>
      </w:pPr>
      <w:r w:rsidRPr="0023388E">
        <w:rPr>
          <w:rFonts w:ascii="Times New Roman" w:hAnsi="Times New Roman" w:cs="Times New Roman"/>
          <w:i/>
          <w:sz w:val="24"/>
          <w:szCs w:val="24"/>
        </w:rPr>
        <w:t>prehrambena industrija.</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4B3E7F">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1A004 nastavak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spacing w:before="1"/>
        <w:ind w:left="160"/>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4B3E7F" w:rsidRPr="0023388E" w:rsidRDefault="00AB7BEB" w:rsidP="00043DF6">
      <w:pPr>
        <w:pStyle w:val="ListParagraph"/>
        <w:numPr>
          <w:ilvl w:val="1"/>
          <w:numId w:val="275"/>
        </w:numPr>
        <w:tabs>
          <w:tab w:val="left" w:pos="557"/>
          <w:tab w:val="left" w:pos="559"/>
        </w:tabs>
        <w:spacing w:before="189" w:line="230" w:lineRule="auto"/>
        <w:ind w:left="559" w:right="118"/>
        <w:jc w:val="both"/>
        <w:rPr>
          <w:rFonts w:ascii="Times New Roman" w:hAnsi="Times New Roman" w:cs="Times New Roman"/>
          <w:i/>
          <w:sz w:val="24"/>
          <w:szCs w:val="24"/>
        </w:rPr>
      </w:pPr>
      <w:r w:rsidRPr="0023388E">
        <w:rPr>
          <w:rFonts w:ascii="Times New Roman" w:hAnsi="Times New Roman" w:cs="Times New Roman"/>
          <w:i/>
          <w:sz w:val="24"/>
          <w:szCs w:val="24"/>
        </w:rPr>
        <w:t>1A004 uključuje opremu i komponente (koje su uspešno testirane u skladu sa nacionalnim standardima ili na drugi način dokazane delotvorne) za detekciju 'radioaktivnih materijala', 'bioloških agenasa', hemijskih ratnih agenasa, 'simulanata' ili 'sredstava za suzbijanje nemira'” ili za zaštitu protiv takvih sredstava, čak i ako se takva oprema i komponente koriste u civilnim industrijama kao što su rudarstvo, vađenje kamena, poljoprivreda, farmaceutska industrija, medicina, veterinarstvo, zaštita životne sredine, upravljanje otpadom ili prehrambena industrija.</w:t>
      </w:r>
    </w:p>
    <w:p w:rsidR="00AB7BEB" w:rsidRPr="0023388E" w:rsidRDefault="00AB7BEB" w:rsidP="00043DF6">
      <w:pPr>
        <w:pStyle w:val="ListParagraph"/>
        <w:numPr>
          <w:ilvl w:val="1"/>
          <w:numId w:val="275"/>
        </w:numPr>
        <w:tabs>
          <w:tab w:val="left" w:pos="557"/>
          <w:tab w:val="left" w:pos="559"/>
        </w:tabs>
        <w:spacing w:before="189" w:line="230" w:lineRule="auto"/>
        <w:ind w:left="559" w:right="118"/>
        <w:jc w:val="both"/>
        <w:rPr>
          <w:rFonts w:ascii="Times New Roman" w:hAnsi="Times New Roman" w:cs="Times New Roman"/>
          <w:i/>
          <w:sz w:val="24"/>
          <w:szCs w:val="24"/>
        </w:rPr>
      </w:pPr>
      <w:r w:rsidRPr="0023388E">
        <w:rPr>
          <w:rFonts w:ascii="Times New Roman" w:hAnsi="Times New Roman" w:cs="Times New Roman"/>
          <w:i/>
          <w:sz w:val="24"/>
          <w:szCs w:val="24"/>
        </w:rPr>
        <w:t>'Simulator' je supstanca ili materijal koji se koristi u obuci, istraživanju, testiranju ili evaluaciji umesto (hemijskog ili biološkog) toksičnog agensa.</w:t>
      </w:r>
    </w:p>
    <w:p w:rsidR="00AB7BEB" w:rsidRPr="0023388E" w:rsidRDefault="00AB7BEB" w:rsidP="00043DF6">
      <w:pPr>
        <w:pStyle w:val="ListParagraph"/>
        <w:numPr>
          <w:ilvl w:val="1"/>
          <w:numId w:val="275"/>
        </w:numPr>
        <w:tabs>
          <w:tab w:val="left" w:pos="557"/>
          <w:tab w:val="left" w:pos="559"/>
        </w:tabs>
        <w:spacing w:before="190" w:line="230" w:lineRule="auto"/>
        <w:ind w:left="559" w:right="118"/>
        <w:jc w:val="both"/>
        <w:rPr>
          <w:rFonts w:ascii="Times New Roman" w:hAnsi="Times New Roman" w:cs="Times New Roman"/>
          <w:i/>
          <w:sz w:val="24"/>
          <w:szCs w:val="24"/>
        </w:rPr>
      </w:pPr>
      <w:r w:rsidRPr="0023388E">
        <w:rPr>
          <w:rFonts w:ascii="Times New Roman" w:hAnsi="Times New Roman" w:cs="Times New Roman"/>
          <w:i/>
          <w:sz w:val="24"/>
          <w:szCs w:val="24"/>
        </w:rPr>
        <w:t>Za potrebe 1A004, 'radioaktivni materijali' su oni koji su odabrani ili modifikovani kako bi se povećala njihova efikasnost u izazivanju ljudskih ili životinjskih žrtava, slabljenju opreme ili uništavanju useva ili životne sredine.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42" w:space="87"/>
            <w:col w:w="7741"/>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1A005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Zaštitni prsluci i komponente za njih, kao što sledi:</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4B3E7F" w:rsidRPr="0023388E">
        <w:rPr>
          <w:rFonts w:ascii="Times New Roman" w:hAnsi="Times New Roman" w:cs="Times New Roman"/>
          <w:i/>
          <w:sz w:val="24"/>
          <w:szCs w:val="24"/>
          <w:u w:val="single"/>
        </w:rPr>
        <w:t>.N.</w:t>
      </w:r>
      <w:r w:rsidR="004B3E7F" w:rsidRPr="0023388E">
        <w:rPr>
          <w:rFonts w:ascii="Times New Roman" w:hAnsi="Times New Roman" w:cs="Times New Roman"/>
          <w:i/>
          <w:sz w:val="24"/>
          <w:szCs w:val="24"/>
        </w:rPr>
        <w:t xml:space="preserve"> VIDETI TAKOĐE POPIS ROBE VOJNE NAMENE</w:t>
      </w:r>
    </w:p>
    <w:p w:rsidR="00AB7BEB" w:rsidRPr="0023388E" w:rsidRDefault="00AB7BEB" w:rsidP="00043DF6">
      <w:pPr>
        <w:pStyle w:val="ListParagraph"/>
        <w:numPr>
          <w:ilvl w:val="2"/>
          <w:numId w:val="275"/>
        </w:numPr>
        <w:tabs>
          <w:tab w:val="left" w:pos="1886"/>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meki zaštitni prsluci koji nisu proizvedeni u skladu sa vojnim standardima ili specifikacijama ili u skladu sa ekvivalentnim normama i posebno dizajnirane komponente za njih;</w:t>
      </w:r>
    </w:p>
    <w:p w:rsidR="00AB7BEB" w:rsidRPr="0023388E" w:rsidRDefault="00AB7BEB" w:rsidP="00043DF6">
      <w:pPr>
        <w:pStyle w:val="ListParagraph"/>
        <w:numPr>
          <w:ilvl w:val="2"/>
          <w:numId w:val="275"/>
        </w:numPr>
        <w:tabs>
          <w:tab w:val="left" w:pos="1886"/>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tvrdi paneli za zaštitne prsluke koji obezbeđuju balističku zaštitu nivoa IIIA ili manje (NIJ 0101.06, jul 2008) ili u skladu sa „ekvivalentnim standardima”.</w:t>
      </w:r>
    </w:p>
    <w:p w:rsidR="00AB7BEB" w:rsidRPr="0023388E" w:rsidRDefault="00AB7BEB" w:rsidP="002B50EA">
      <w:pPr>
        <w:tabs>
          <w:tab w:val="left" w:pos="3161"/>
        </w:tabs>
        <w:spacing w:before="190" w:line="230" w:lineRule="auto"/>
        <w:ind w:left="3161" w:right="119" w:hanging="1528"/>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4B3E7F" w:rsidRPr="0023388E">
        <w:rPr>
          <w:rFonts w:ascii="Times New Roman" w:hAnsi="Times New Roman" w:cs="Times New Roman"/>
          <w:i/>
          <w:sz w:val="24"/>
          <w:szCs w:val="24"/>
          <w:u w:val="single"/>
        </w:rPr>
        <w:t>.N.</w:t>
      </w:r>
      <w:r w:rsidR="004B3E7F"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"vlaknaste ili filamentne" materijale koji se koriste u proizvodnji zaštitnih prsluka, videti 1C010.</w:t>
      </w:r>
    </w:p>
    <w:p w:rsidR="00AB7BEB" w:rsidRPr="0023388E" w:rsidRDefault="00AB7BEB" w:rsidP="002B50EA">
      <w:pPr>
        <w:tabs>
          <w:tab w:val="left" w:pos="3119"/>
        </w:tabs>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t>1A005 ne odnosi se na zaštitne prsluke ako ih korisnici koriste za sopstvenu ličnu zaštitu.</w:t>
      </w:r>
    </w:p>
    <w:p w:rsidR="00AB7BEB" w:rsidRPr="0023388E" w:rsidRDefault="00AB7BEB" w:rsidP="002B50EA">
      <w:pPr>
        <w:tabs>
          <w:tab w:val="left" w:pos="2884"/>
        </w:tabs>
        <w:spacing w:before="190" w:line="230" w:lineRule="auto"/>
        <w:ind w:left="2884" w:right="204" w:hanging="125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t>1A005 ne odnosi se na zaštitne prsluke namenjene samo da obezbede frontalnu zaštitu od krhotina i pritiska eksplozije nevojnih eksplozivnih naprava.</w:t>
      </w:r>
    </w:p>
    <w:p w:rsidR="00AB7BEB" w:rsidRPr="0023388E" w:rsidRDefault="00AB7BEB" w:rsidP="002B50EA">
      <w:pPr>
        <w:tabs>
          <w:tab w:val="left" w:pos="2876"/>
        </w:tabs>
        <w:spacing w:before="190" w:line="230" w:lineRule="auto"/>
        <w:ind w:left="2876" w:right="119" w:hanging="124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ab/>
        <w:t>1A005 ne odnosi se na zaštitne prsluke namenjene samo za zaštitu od noževa, sečiva, igala ili tupih predmeta.</w:t>
      </w:r>
    </w:p>
    <w:p w:rsidR="00AB7BEB" w:rsidRPr="0023388E" w:rsidRDefault="00AB7BEB" w:rsidP="002B50EA">
      <w:pPr>
        <w:pStyle w:val="BodyText"/>
        <w:tabs>
          <w:tab w:val="left" w:pos="1636"/>
        </w:tabs>
        <w:spacing w:before="191"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1A006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Oprema posebno projektovana ili prilagođena za uništavanje improvizovanih eksplozivnih naprava (IED) navedenih u nastavku, i posebno projektovane komponente za njih:</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r>
      <w:r w:rsidR="004B3E7F" w:rsidRPr="0023388E">
        <w:rPr>
          <w:rFonts w:ascii="Times New Roman" w:hAnsi="Times New Roman" w:cs="Times New Roman"/>
          <w:i/>
          <w:sz w:val="24"/>
          <w:szCs w:val="24"/>
        </w:rPr>
        <w:t>VIDETI TAKOĐE POPIS ROBE VOJNE NAMENE</w:t>
      </w:r>
    </w:p>
    <w:p w:rsidR="00AB7BEB" w:rsidRPr="0023388E" w:rsidRDefault="00AB7BEB" w:rsidP="00043DF6">
      <w:pPr>
        <w:pStyle w:val="ListParagraph"/>
        <w:numPr>
          <w:ilvl w:val="0"/>
          <w:numId w:val="272"/>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vozila na daljinsko upravljanje;</w:t>
      </w:r>
    </w:p>
    <w:p w:rsidR="00AB7BEB" w:rsidRPr="0023388E" w:rsidRDefault="00AB7BEB" w:rsidP="00043DF6">
      <w:pPr>
        <w:pStyle w:val="ListParagraph"/>
        <w:numPr>
          <w:ilvl w:val="0"/>
          <w:numId w:val="272"/>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„ometači”.</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Za potrebe kategorije 1A006.b., „ometači“ su uređaji posebno dizajnirani da onesposobe eksplozivne naprave ispaljivanjem tečnog, čvrstog ili eksplozivnog projektila.</w:t>
      </w:r>
    </w:p>
    <w:p w:rsidR="00AB7BEB" w:rsidRPr="0023388E" w:rsidRDefault="00AB7BEB" w:rsidP="002B50EA">
      <w:pPr>
        <w:tabs>
          <w:tab w:val="left" w:pos="2687"/>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1A006 se ne odnosi na opremu kada je ona kod rukovaoca tom opremom.</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636"/>
        </w:tabs>
        <w:spacing w:before="0" w:line="218" w:lineRule="exact"/>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1A007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Oprema i uređaji specijalno projektovani za električno aktiviranje punjenja i uređaja koji sadrže</w:t>
      </w:r>
      <w:r w:rsidR="00A96147" w:rsidRPr="0023388E">
        <w:rPr>
          <w:rFonts w:ascii="Times New Roman" w:hAnsi="Times New Roman" w:cs="Times New Roman"/>
          <w:sz w:val="24"/>
          <w:szCs w:val="24"/>
        </w:rPr>
        <w:t>c</w:t>
      </w:r>
      <w:r w:rsidR="00FE54A8" w:rsidRPr="0023388E">
        <w:rPr>
          <w:rFonts w:ascii="Times New Roman" w:hAnsi="Times New Roman" w:cs="Times New Roman"/>
          <w:sz w:val="24"/>
          <w:szCs w:val="24"/>
        </w:rPr>
        <w:t xml:space="preserve"> </w:t>
      </w:r>
      <w:r w:rsidRPr="0023388E">
        <w:rPr>
          <w:rFonts w:ascii="Times New Roman" w:hAnsi="Times New Roman" w:cs="Times New Roman"/>
          <w:sz w:val="24"/>
          <w:szCs w:val="24"/>
        </w:rPr>
        <w:t>"energetske materijale", kao što sledi:</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r>
      <w:r w:rsidR="004B3E7F" w:rsidRPr="0023388E">
        <w:rPr>
          <w:rFonts w:ascii="Times New Roman" w:hAnsi="Times New Roman" w:cs="Times New Roman"/>
          <w:i/>
          <w:sz w:val="24"/>
          <w:szCs w:val="24"/>
        </w:rPr>
        <w:t>VIDETI TAKOĐE POPIS ROBE VOJNE NAMENE</w:t>
      </w:r>
      <w:r w:rsidRPr="0023388E">
        <w:rPr>
          <w:rFonts w:ascii="Times New Roman" w:hAnsi="Times New Roman" w:cs="Times New Roman"/>
          <w:i/>
          <w:sz w:val="24"/>
          <w:szCs w:val="24"/>
        </w:rPr>
        <w:t>, 3A229 I 3A232.</w:t>
      </w:r>
    </w:p>
    <w:p w:rsidR="00A96147" w:rsidRPr="0023388E" w:rsidRDefault="00A96147" w:rsidP="002B50EA">
      <w:pPr>
        <w:tabs>
          <w:tab w:val="left" w:pos="3162"/>
        </w:tabs>
        <w:spacing w:before="183"/>
        <w:ind w:left="1634"/>
        <w:jc w:val="both"/>
        <w:rPr>
          <w:rFonts w:ascii="Times New Roman" w:hAnsi="Times New Roman" w:cs="Times New Roman"/>
          <w:i/>
          <w:sz w:val="24"/>
          <w:szCs w:val="24"/>
          <w:u w:val="single"/>
        </w:rPr>
      </w:pPr>
      <w:r w:rsidRPr="0023388E">
        <w:rPr>
          <w:rFonts w:ascii="Times New Roman" w:hAnsi="Times New Roman" w:cs="Times New Roman"/>
          <w:i/>
          <w:sz w:val="24"/>
          <w:szCs w:val="24"/>
          <w:u w:val="single"/>
        </w:rPr>
        <w:t>Tehnička napomena:</w:t>
      </w:r>
    </w:p>
    <w:p w:rsidR="00A96147" w:rsidRPr="0023388E" w:rsidRDefault="00A96147"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rPr>
        <w:t>Za potrebe 1A007, reč inicijator ili upaljač se ponekad koristi umesto reči detonator.</w:t>
      </w:r>
    </w:p>
    <w:p w:rsidR="00AB7BEB" w:rsidRPr="0023388E" w:rsidRDefault="00AB7BEB" w:rsidP="00043DF6">
      <w:pPr>
        <w:pStyle w:val="ListParagraph"/>
        <w:numPr>
          <w:ilvl w:val="0"/>
          <w:numId w:val="271"/>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oprema za aktiviranje detonatora navedena u 1A007.b.;</w:t>
      </w:r>
    </w:p>
    <w:p w:rsidR="00AB7BEB" w:rsidRPr="0023388E" w:rsidRDefault="00AB7BEB" w:rsidP="00043DF6">
      <w:pPr>
        <w:pStyle w:val="ListParagraph"/>
        <w:numPr>
          <w:ilvl w:val="0"/>
          <w:numId w:val="271"/>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električno aktivirani detonatori kao što sledi:</w:t>
      </w:r>
    </w:p>
    <w:p w:rsidR="00AB7BEB" w:rsidRPr="0023388E" w:rsidRDefault="00AB7BEB" w:rsidP="00043DF6">
      <w:pPr>
        <w:pStyle w:val="ListParagraph"/>
        <w:numPr>
          <w:ilvl w:val="1"/>
          <w:numId w:val="27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eksplozivni most (EB);</w:t>
      </w:r>
    </w:p>
    <w:p w:rsidR="00AB7BEB" w:rsidRPr="0023388E" w:rsidRDefault="00AB7BEB" w:rsidP="00043DF6">
      <w:pPr>
        <w:pStyle w:val="ListParagraph"/>
        <w:numPr>
          <w:ilvl w:val="1"/>
          <w:numId w:val="27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žica eksplozivnog mosta (EBW);</w:t>
      </w:r>
    </w:p>
    <w:p w:rsidR="00AB7BEB" w:rsidRPr="0023388E" w:rsidRDefault="00AB7BEB" w:rsidP="00043DF6">
      <w:pPr>
        <w:pStyle w:val="ListParagraph"/>
        <w:numPr>
          <w:ilvl w:val="1"/>
          <w:numId w:val="27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instant upaljač (slapper);</w:t>
      </w:r>
    </w:p>
    <w:p w:rsidR="00AB7BEB" w:rsidRPr="0023388E" w:rsidRDefault="00AB7BEB" w:rsidP="00043DF6">
      <w:pPr>
        <w:pStyle w:val="ListParagraph"/>
        <w:numPr>
          <w:ilvl w:val="1"/>
          <w:numId w:val="27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eksplozivni folijski inicijator (EFI).</w:t>
      </w:r>
    </w:p>
    <w:p w:rsidR="00AB7BEB" w:rsidRPr="0023388E" w:rsidRDefault="00AB7BEB" w:rsidP="002B50EA">
      <w:pPr>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2B50EA">
      <w:pPr>
        <w:pStyle w:val="ListParagraph"/>
        <w:spacing w:before="182"/>
        <w:ind w:left="2033" w:firstLine="0"/>
        <w:jc w:val="both"/>
        <w:rPr>
          <w:rFonts w:ascii="Times New Roman" w:hAnsi="Times New Roman" w:cs="Times New Roman"/>
          <w:i/>
          <w:sz w:val="24"/>
          <w:szCs w:val="24"/>
        </w:rPr>
      </w:pPr>
      <w:r w:rsidRPr="0023388E">
        <w:rPr>
          <w:rFonts w:ascii="Times New Roman" w:hAnsi="Times New Roman" w:cs="Times New Roman"/>
          <w:i/>
          <w:sz w:val="24"/>
          <w:szCs w:val="24"/>
        </w:rPr>
        <w:t>U detonatorima navedenim u 1A007.b. koristi se mali električni provodnik (most, mostna žica ili folija) koji isparava u eksploziji kada kroz njega prođe električni impuls visokog napona. U detonatorima koji nisu</w:t>
      </w:r>
    </w:p>
    <w:p w:rsidR="00AB7BEB" w:rsidRPr="0023388E" w:rsidRDefault="00AB7BEB" w:rsidP="006D5ACA">
      <w:pPr>
        <w:spacing w:line="230" w:lineRule="auto"/>
        <w:ind w:left="2033" w:right="117"/>
        <w:jc w:val="both"/>
        <w:rPr>
          <w:rFonts w:ascii="Times New Roman" w:hAnsi="Times New Roman" w:cs="Times New Roman"/>
          <w:i/>
          <w:sz w:val="24"/>
          <w:szCs w:val="24"/>
        </w:rPr>
      </w:pPr>
      <w:r w:rsidRPr="0023388E">
        <w:rPr>
          <w:rFonts w:ascii="Times New Roman" w:hAnsi="Times New Roman" w:cs="Times New Roman"/>
          <w:i/>
          <w:sz w:val="24"/>
          <w:szCs w:val="24"/>
        </w:rPr>
        <w:t xml:space="preserve">Hemijska detonacija tipa „slapper” je uzrokovana eksplozivnim provodnikom kada dođe u kontakt sa jakim eksplozivnim materijalom kao što je npr. PETN (pentaeritritol-tetranitrat). U detonatorima "slapper", eksplozivno isparavanje električnog provodnika pokreće poseban udarni element koji udara u eksploziv i na taj način izaziva hemijsku detonaciju. U nekim slučajevima navedeni udarnik se pokreće magnetnom silom. Termin "detonator eksplozivne folije" može se odnositi na </w:t>
      </w:r>
      <w:r w:rsidR="00A96147" w:rsidRPr="0023388E">
        <w:rPr>
          <w:rFonts w:ascii="Times New Roman" w:hAnsi="Times New Roman" w:cs="Times New Roman"/>
          <w:i/>
          <w:sz w:val="24"/>
          <w:szCs w:val="24"/>
        </w:rPr>
        <w:t>EB</w:t>
      </w:r>
      <w:r w:rsidRPr="0023388E">
        <w:rPr>
          <w:rFonts w:ascii="Times New Roman" w:hAnsi="Times New Roman" w:cs="Times New Roman"/>
          <w:i/>
          <w:sz w:val="24"/>
          <w:szCs w:val="24"/>
        </w:rPr>
        <w:t xml:space="preserve"> ili tip detonatora "slapper".</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1A008 Punjenja, uređaji i komponente kao što sledi:</w:t>
      </w:r>
    </w:p>
    <w:p w:rsidR="00AB7BEB" w:rsidRPr="0023388E" w:rsidRDefault="00AB7BEB" w:rsidP="00043DF6">
      <w:pPr>
        <w:pStyle w:val="ListParagraph"/>
        <w:numPr>
          <w:ilvl w:val="1"/>
          <w:numId w:val="270"/>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"oblikovano punjenje" koje ima sve sledeće karakteristike:</w:t>
      </w:r>
    </w:p>
    <w:p w:rsidR="00AB7BEB" w:rsidRPr="0023388E" w:rsidRDefault="00AB7BEB" w:rsidP="00043DF6">
      <w:pPr>
        <w:pStyle w:val="ListParagraph"/>
        <w:numPr>
          <w:ilvl w:val="2"/>
          <w:numId w:val="270"/>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neto količina eksploziva</w:t>
      </w:r>
      <w:r w:rsidR="00A96147" w:rsidRPr="0023388E">
        <w:rPr>
          <w:rFonts w:ascii="Times New Roman" w:hAnsi="Times New Roman" w:cs="Times New Roman"/>
          <w:sz w:val="24"/>
          <w:szCs w:val="24"/>
        </w:rPr>
        <w:t xml:space="preserve"> (NEQ)</w:t>
      </w:r>
      <w:r w:rsidRPr="0023388E">
        <w:rPr>
          <w:rFonts w:ascii="Times New Roman" w:hAnsi="Times New Roman" w:cs="Times New Roman"/>
          <w:sz w:val="24"/>
          <w:szCs w:val="24"/>
        </w:rPr>
        <w:t xml:space="preserve"> veća od 90 g; i</w:t>
      </w:r>
    </w:p>
    <w:p w:rsidR="00AB7BEB" w:rsidRPr="0023388E" w:rsidRDefault="003F36E0" w:rsidP="002B50EA">
      <w:pPr>
        <w:pStyle w:val="BodyText"/>
        <w:spacing w:before="0" w:line="20" w:lineRule="exact"/>
        <w:ind w:left="503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93" o:spid="_x0000_s250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oM5rqHMCAADjBQAADgAAAAAAAAAAAAAA&#10;AAAuAgAAZHJzL2Uyb0RvYy54bWxQSwECLQAUAAYACAAAACEAjvb4ltkAAAABAQAADwAAAAAAAAAA&#10;AAAAAADNBAAAZHJzL2Rvd25yZXYueG1sUEsFBgAAAAAEAAQA8wAAANMFAAAAAA==&#10;">
            <v:shape id="Graphic 94" o:spid="_x0000_s250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" path="m29527,l,,,6476r29527,l29527,xe" fillcolor="black" stroked="f">
              <v:path arrowok="t"/>
            </v:shape>
            <w10:wrap type="none"/>
            <w10:anchorlock/>
          </v:group>
        </w:pict>
      </w:r>
    </w:p>
    <w:p w:rsidR="00AB7BEB" w:rsidRPr="0023388E" w:rsidRDefault="00AB7BEB" w:rsidP="00043DF6">
      <w:pPr>
        <w:pStyle w:val="ListParagraph"/>
        <w:numPr>
          <w:ilvl w:val="2"/>
          <w:numId w:val="270"/>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spoljni prečnik kućišta 75 mm ili više;</w:t>
      </w:r>
    </w:p>
    <w:p w:rsidR="00406225" w:rsidRPr="0023388E" w:rsidRDefault="00406225" w:rsidP="00406225">
      <w:pPr>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406225" w:rsidRPr="0023388E" w:rsidRDefault="00406225" w:rsidP="00406225">
      <w:pPr>
        <w:tabs>
          <w:tab w:val="left" w:pos="2143"/>
        </w:tabs>
        <w:spacing w:before="77"/>
        <w:ind w:left="1887"/>
        <w:jc w:val="both"/>
        <w:rPr>
          <w:rFonts w:ascii="Times New Roman" w:hAnsi="Times New Roman" w:cs="Times New Roman"/>
          <w:i/>
          <w:sz w:val="24"/>
          <w:szCs w:val="24"/>
        </w:rPr>
      </w:pPr>
      <w:r w:rsidRPr="0023388E">
        <w:rPr>
          <w:rFonts w:ascii="Times New Roman" w:hAnsi="Times New Roman" w:cs="Times New Roman"/>
          <w:i/>
          <w:sz w:val="24"/>
          <w:szCs w:val="24"/>
        </w:rPr>
        <w:t>Za potrebe 1A008.a.,'oblikovana punjenja' su eksplozivna punjenja oblikovana da usmere efekat eksplozije.</w:t>
      </w:r>
    </w:p>
    <w:p w:rsidR="00406225" w:rsidRPr="0023388E" w:rsidRDefault="00406225" w:rsidP="002B50EA">
      <w:pPr>
        <w:tabs>
          <w:tab w:val="left" w:pos="2143"/>
        </w:tabs>
        <w:ind w:left="1887"/>
        <w:jc w:val="both"/>
        <w:rPr>
          <w:rFonts w:ascii="Times New Roman" w:hAnsi="Times New Roman" w:cs="Times New Roman"/>
          <w:sz w:val="24"/>
          <w:szCs w:val="24"/>
        </w:rPr>
      </w:pPr>
    </w:p>
    <w:p w:rsidR="00AB7BEB" w:rsidRPr="0023388E" w:rsidRDefault="00AB7BEB" w:rsidP="00043DF6">
      <w:pPr>
        <w:pStyle w:val="ListParagraph"/>
        <w:numPr>
          <w:ilvl w:val="1"/>
          <w:numId w:val="270"/>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linearno oblikovana punjenja koja imaju sve sledeće karakteristike i za njih posebno projektovane komponente:</w:t>
      </w:r>
    </w:p>
    <w:p w:rsidR="00AB7BEB" w:rsidRPr="0023388E" w:rsidRDefault="00AB7BEB" w:rsidP="00043DF6">
      <w:pPr>
        <w:pStyle w:val="ListParagraph"/>
        <w:numPr>
          <w:ilvl w:val="2"/>
          <w:numId w:val="270"/>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eksplozivno punjenje veće od 40 g/m; i</w:t>
      </w:r>
    </w:p>
    <w:p w:rsidR="00AB7BEB" w:rsidRPr="0023388E" w:rsidRDefault="003F36E0" w:rsidP="002B50EA">
      <w:pPr>
        <w:pStyle w:val="BodyText"/>
        <w:spacing w:before="0" w:line="20" w:lineRule="exact"/>
        <w:ind w:left="503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95" o:spid="_x0000_s2503"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BIiE2rcgIAAOMFAAAOAAAAAAAAAAAAAAAA&#10;AC4CAABkcnMvZTJvRG9jLnhtbFBLAQItABQABgAIAAAAIQDWdhpB2QAAAAEBAAAPAAAAAAAAAAAA&#10;AAAAAMwEAABkcnMvZG93bnJldi54bWxQSwUGAAAAAAQABADzAAAA0gUAAAAA&#10;">
            <v:shape id="Graphic 96" o:spid="_x0000_s2504"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" path="m29527,l,,,5765r29527,l29527,xe" fillcolor="black" stroked="f">
              <v:path arrowok="t"/>
            </v:shape>
            <w10:wrap type="none"/>
            <w10:anchorlock/>
          </v:group>
        </w:pict>
      </w:r>
    </w:p>
    <w:p w:rsidR="00AB7BEB" w:rsidRPr="0023388E" w:rsidRDefault="00AB7BEB" w:rsidP="00043DF6">
      <w:pPr>
        <w:pStyle w:val="ListParagraph"/>
        <w:numPr>
          <w:ilvl w:val="2"/>
          <w:numId w:val="270"/>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širina 10 mm ili više;</w:t>
      </w:r>
    </w:p>
    <w:p w:rsidR="00AB7BEB" w:rsidRPr="0023388E" w:rsidRDefault="00AB7BEB" w:rsidP="00043DF6">
      <w:pPr>
        <w:pStyle w:val="ListParagraph"/>
        <w:numPr>
          <w:ilvl w:val="1"/>
          <w:numId w:val="27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detonirajući štap sa eksplozivnim jezgrom većim od 64 g/m;</w:t>
      </w:r>
    </w:p>
    <w:p w:rsidR="00AB7BEB" w:rsidRPr="0023388E" w:rsidRDefault="00AB7BEB" w:rsidP="00043DF6">
      <w:pPr>
        <w:pStyle w:val="ListParagraph"/>
        <w:numPr>
          <w:ilvl w:val="1"/>
          <w:numId w:val="270"/>
        </w:numPr>
        <w:tabs>
          <w:tab w:val="left" w:pos="1885"/>
          <w:tab w:val="left" w:pos="1887"/>
        </w:tabs>
        <w:spacing w:before="104"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sekači, osim onih navedenih u 1A008.b., i alati za cepanje, sa neto eksplozivnom količinom većom od 3,5 kg.</w:t>
      </w:r>
    </w:p>
    <w:p w:rsidR="00AB7BEB" w:rsidRPr="0023388E" w:rsidRDefault="00406225" w:rsidP="002B50EA">
      <w:pPr>
        <w:spacing w:before="182"/>
        <w:ind w:left="1440" w:hanging="1440"/>
        <w:jc w:val="both"/>
        <w:rPr>
          <w:rFonts w:ascii="Times New Roman" w:hAnsi="Times New Roman" w:cs="Times New Roman"/>
          <w:sz w:val="24"/>
          <w:szCs w:val="24"/>
        </w:rPr>
      </w:pPr>
      <w:r w:rsidRPr="0023388E">
        <w:rPr>
          <w:rFonts w:ascii="Times New Roman" w:hAnsi="Times New Roman" w:cs="Times New Roman"/>
          <w:i/>
          <w:sz w:val="24"/>
          <w:szCs w:val="24"/>
          <w:u w:val="single"/>
        </w:rPr>
        <w:t xml:space="preserve">  </w:t>
      </w:r>
      <w:r w:rsidR="00AB7BEB" w:rsidRPr="0023388E">
        <w:rPr>
          <w:rFonts w:ascii="Times New Roman" w:hAnsi="Times New Roman" w:cs="Times New Roman"/>
          <w:sz w:val="24"/>
          <w:szCs w:val="24"/>
        </w:rPr>
        <w:t xml:space="preserve">1A102 </w:t>
      </w:r>
      <w:r w:rsidR="00A96147" w:rsidRPr="0023388E">
        <w:rPr>
          <w:rFonts w:ascii="Times New Roman" w:hAnsi="Times New Roman" w:cs="Times New Roman"/>
          <w:sz w:val="24"/>
          <w:szCs w:val="24"/>
        </w:rPr>
        <w:tab/>
      </w:r>
      <w:r w:rsidR="00AB7BEB" w:rsidRPr="0023388E">
        <w:rPr>
          <w:rFonts w:ascii="Times New Roman" w:hAnsi="Times New Roman" w:cs="Times New Roman"/>
          <w:sz w:val="24"/>
          <w:szCs w:val="24"/>
        </w:rPr>
        <w:t>Komponente ugljenik-ugljenik ponovo zasićene pirolizom za svemirske lansirne rakete navedene u 9A004 ili sondažne rakete navedene u 9A104.</w:t>
      </w:r>
    </w:p>
    <w:p w:rsidR="00AB7BEB" w:rsidRPr="0023388E" w:rsidRDefault="00AB7BEB" w:rsidP="002B50EA">
      <w:pPr>
        <w:pStyle w:val="BodyText"/>
        <w:tabs>
          <w:tab w:val="left" w:pos="1636"/>
        </w:tabs>
        <w:spacing w:before="192"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1A202 </w:t>
      </w:r>
      <w:r w:rsidR="00A96147" w:rsidRPr="0023388E">
        <w:rPr>
          <w:rFonts w:ascii="Times New Roman" w:hAnsi="Times New Roman" w:cs="Times New Roman"/>
          <w:sz w:val="24"/>
          <w:szCs w:val="24"/>
        </w:rPr>
        <w:tab/>
      </w:r>
      <w:r w:rsidRPr="0023388E">
        <w:rPr>
          <w:rFonts w:ascii="Times New Roman" w:hAnsi="Times New Roman" w:cs="Times New Roman"/>
          <w:sz w:val="24"/>
          <w:szCs w:val="24"/>
        </w:rPr>
        <w:t>Kompozitne strukture, osim onih navedenih u 1A002, u obliku cevi i koje imaju obe sledeće karakteristike:</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A96147" w:rsidRPr="0023388E">
        <w:rPr>
          <w:rFonts w:ascii="Times New Roman" w:hAnsi="Times New Roman" w:cs="Times New Roman"/>
          <w:i/>
          <w:sz w:val="24"/>
          <w:szCs w:val="24"/>
          <w:u w:val="single"/>
        </w:rPr>
        <w:t>.N .</w:t>
      </w:r>
      <w:r w:rsidR="00A9614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A96147"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9A010 I 9A110.</w:t>
      </w:r>
    </w:p>
    <w:p w:rsidR="00AB7BEB" w:rsidRPr="0023388E" w:rsidRDefault="00AB7BEB" w:rsidP="00043DF6">
      <w:pPr>
        <w:pStyle w:val="ListParagraph"/>
        <w:numPr>
          <w:ilvl w:val="0"/>
          <w:numId w:val="26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unutrašnji prečnik između 75 mm i 400 mm;</w:t>
      </w:r>
    </w:p>
    <w:p w:rsidR="00A96147" w:rsidRPr="0023388E" w:rsidRDefault="00A96147" w:rsidP="00043DF6">
      <w:pPr>
        <w:pStyle w:val="ListParagraph"/>
        <w:numPr>
          <w:ilvl w:val="0"/>
          <w:numId w:val="26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debljina od 12 mm ili manje; i</w:t>
      </w:r>
    </w:p>
    <w:p w:rsidR="00A96147" w:rsidRPr="0023388E" w:rsidRDefault="00A96147" w:rsidP="00043DF6">
      <w:pPr>
        <w:pStyle w:val="ListParagraph"/>
        <w:numPr>
          <w:ilvl w:val="0"/>
          <w:numId w:val="26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napravljeni od bilo kojeg "vlaknastog ili filamentnog materijala" navedenih u 1C010.a., 1C010.b. ili 1C210.a. ili od materijala impregniranih ugljenikom navedenih u 1C210.c</w:t>
      </w:r>
    </w:p>
    <w:p w:rsidR="00AB7BEB" w:rsidRPr="0023388E" w:rsidRDefault="00AB7BEB" w:rsidP="002B50EA">
      <w:pPr>
        <w:pStyle w:val="BodyText"/>
        <w:spacing w:before="0" w:line="20" w:lineRule="exact"/>
        <w:ind w:left="5332"/>
        <w:jc w:val="both"/>
        <w:rPr>
          <w:rFonts w:ascii="Times New Roman" w:hAnsi="Times New Roman" w:cs="Times New Roman"/>
          <w:sz w:val="24"/>
          <w:szCs w:val="24"/>
        </w:rPr>
      </w:pPr>
    </w:p>
    <w:p w:rsidR="00AB7BEB" w:rsidRPr="0023388E" w:rsidRDefault="00AB7BEB" w:rsidP="002B50EA">
      <w:pPr>
        <w:pStyle w:val="BodyText"/>
        <w:tabs>
          <w:tab w:val="left" w:pos="1636"/>
        </w:tabs>
        <w:spacing w:before="19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1A225 </w:t>
      </w:r>
      <w:r w:rsidR="00A96147" w:rsidRPr="0023388E">
        <w:rPr>
          <w:rFonts w:ascii="Times New Roman" w:hAnsi="Times New Roman" w:cs="Times New Roman"/>
          <w:sz w:val="24"/>
          <w:szCs w:val="24"/>
        </w:rPr>
        <w:tab/>
        <w:t>Patinirani</w:t>
      </w:r>
      <w:r w:rsidRPr="0023388E">
        <w:rPr>
          <w:rFonts w:ascii="Times New Roman" w:hAnsi="Times New Roman" w:cs="Times New Roman"/>
          <w:sz w:val="24"/>
          <w:szCs w:val="24"/>
        </w:rPr>
        <w:t xml:space="preserve"> katalizatori specijalno projektovani ili pripremljeni da promovišu reakciju razmene izotopa vodonika između vodonika i vode za dobijanje tricijuma iz teške vode ili za proizvodnju teške vode.</w:t>
      </w:r>
    </w:p>
    <w:p w:rsidR="00AB7BEB" w:rsidRPr="0023388E" w:rsidRDefault="00AB7BEB" w:rsidP="002B50EA">
      <w:pPr>
        <w:spacing w:line="230" w:lineRule="auto"/>
        <w:jc w:val="both"/>
        <w:rPr>
          <w:rFonts w:ascii="Times New Roman" w:hAnsi="Times New Roman" w:cs="Times New Roman"/>
          <w:sz w:val="24"/>
          <w:szCs w:val="24"/>
        </w:rPr>
      </w:pPr>
    </w:p>
    <w:p w:rsidR="00A96147" w:rsidRPr="0023388E" w:rsidRDefault="00A96147" w:rsidP="002B50EA">
      <w:pPr>
        <w:spacing w:line="230" w:lineRule="auto"/>
        <w:jc w:val="both"/>
        <w:rPr>
          <w:rFonts w:ascii="Times New Roman" w:hAnsi="Times New Roman" w:cs="Times New Roman"/>
          <w:i/>
          <w:iCs/>
          <w:sz w:val="24"/>
          <w:szCs w:val="24"/>
          <w:u w:val="single"/>
        </w:rPr>
      </w:pPr>
      <w:r w:rsidRPr="0023388E">
        <w:rPr>
          <w:rFonts w:ascii="Times New Roman" w:hAnsi="Times New Roman" w:cs="Times New Roman"/>
          <w:sz w:val="24"/>
          <w:szCs w:val="24"/>
        </w:rPr>
        <w:tab/>
      </w:r>
      <w:r w:rsidRPr="0023388E">
        <w:rPr>
          <w:rFonts w:ascii="Times New Roman" w:hAnsi="Times New Roman" w:cs="Times New Roman"/>
          <w:sz w:val="24"/>
          <w:szCs w:val="24"/>
        </w:rPr>
        <w:tab/>
      </w:r>
      <w:r w:rsidRPr="0023388E">
        <w:rPr>
          <w:rFonts w:ascii="Times New Roman" w:hAnsi="Times New Roman" w:cs="Times New Roman"/>
          <w:i/>
          <w:iCs/>
          <w:sz w:val="24"/>
          <w:szCs w:val="24"/>
          <w:u w:val="single"/>
        </w:rPr>
        <w:t>Tehnička napomena:</w:t>
      </w:r>
    </w:p>
    <w:p w:rsidR="00A96147" w:rsidRPr="0023388E" w:rsidRDefault="00A96147" w:rsidP="002B50EA">
      <w:pPr>
        <w:spacing w:line="230" w:lineRule="auto"/>
        <w:ind w:left="1440"/>
        <w:jc w:val="both"/>
        <w:rPr>
          <w:rFonts w:ascii="Times New Roman" w:hAnsi="Times New Roman" w:cs="Times New Roman"/>
          <w:i/>
          <w:iCs/>
          <w:sz w:val="24"/>
          <w:szCs w:val="24"/>
        </w:rPr>
        <w:sectPr w:rsidR="00A96147" w:rsidRPr="0023388E" w:rsidSect="00AB7BEB">
          <w:pgSz w:w="11910" w:h="16840"/>
          <w:pgMar w:top="1280" w:right="1240" w:bottom="280" w:left="1200" w:header="981" w:footer="0" w:gutter="0"/>
          <w:cols w:space="720"/>
        </w:sectPr>
      </w:pPr>
      <w:r w:rsidRPr="0023388E">
        <w:rPr>
          <w:rFonts w:ascii="Times New Roman" w:hAnsi="Times New Roman" w:cs="Times New Roman"/>
          <w:i/>
          <w:iCs/>
          <w:sz w:val="24"/>
          <w:szCs w:val="24"/>
        </w:rPr>
        <w:t>U reaktorima sa umerenom teškom vodom, uređaji za nadogradnju održavaju koncentraciju teške vode u jezgru reaktora. Patinirani katalizatori otporni na mokro mogu se takođe koristiti za nadogradnju teške vode.</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1A226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Specijalni zaptivači koji se mogu koristiti za odvajanje teške vode od obične vode i</w:t>
      </w:r>
      <w:r w:rsidR="00A96147" w:rsidRPr="0023388E">
        <w:rPr>
          <w:rFonts w:ascii="Times New Roman" w:hAnsi="Times New Roman" w:cs="Times New Roman"/>
          <w:sz w:val="24"/>
          <w:szCs w:val="24"/>
        </w:rPr>
        <w:t xml:space="preserve"> </w:t>
      </w:r>
      <w:r w:rsidRPr="0023388E">
        <w:rPr>
          <w:rFonts w:ascii="Times New Roman" w:hAnsi="Times New Roman" w:cs="Times New Roman"/>
          <w:sz w:val="24"/>
          <w:szCs w:val="24"/>
        </w:rPr>
        <w:t>imaju obe sledeće karakteristike:</w:t>
      </w:r>
    </w:p>
    <w:p w:rsidR="00AB7BEB" w:rsidRPr="0023388E" w:rsidRDefault="00AB7BEB" w:rsidP="00043DF6">
      <w:pPr>
        <w:pStyle w:val="ListParagraph"/>
        <w:numPr>
          <w:ilvl w:val="0"/>
          <w:numId w:val="268"/>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napravljeni su od fosforne bronzane mreže hemijski tretirane radi poboljšanja svojstva vlaženja; i</w:t>
      </w:r>
    </w:p>
    <w:p w:rsidR="00AB7BEB" w:rsidRPr="0023388E" w:rsidRDefault="003F36E0" w:rsidP="002B50EA">
      <w:pPr>
        <w:pStyle w:val="BodyText"/>
        <w:spacing w:before="0" w:line="20" w:lineRule="exact"/>
        <w:ind w:left="928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99" o:spid="_x0000_s2501"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">
            <v:shape id="Graphic 100" o:spid="_x0000_s2502"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" path="m28790,l,,,6477r28790,l28790,xe" fillcolor="black" stroked="f">
              <v:path arrowok="t"/>
            </v:shape>
            <w10:wrap type="none"/>
            <w10:anchorlock/>
          </v:group>
        </w:pict>
      </w:r>
    </w:p>
    <w:p w:rsidR="00AB7BEB" w:rsidRPr="0023388E" w:rsidRDefault="00AB7BEB" w:rsidP="00043DF6">
      <w:pPr>
        <w:pStyle w:val="ListParagraph"/>
        <w:numPr>
          <w:ilvl w:val="0"/>
          <w:numId w:val="268"/>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namenjeni su za upotrebu u kulama za vakuum destilaciju.</w:t>
      </w:r>
    </w:p>
    <w:p w:rsidR="00AB7BEB" w:rsidRPr="0023388E" w:rsidRDefault="00AB7BEB" w:rsidP="002B50EA">
      <w:pPr>
        <w:pStyle w:val="BodyText"/>
        <w:tabs>
          <w:tab w:val="left" w:pos="1636"/>
        </w:tabs>
        <w:spacing w:before="189" w:line="230" w:lineRule="auto"/>
        <w:ind w:left="1636" w:right="20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1A227 </w:t>
      </w:r>
      <w:r w:rsidR="00FE54A8" w:rsidRPr="0023388E">
        <w:rPr>
          <w:rFonts w:ascii="Times New Roman" w:hAnsi="Times New Roman" w:cs="Times New Roman"/>
          <w:sz w:val="24"/>
          <w:szCs w:val="24"/>
        </w:rPr>
        <w:tab/>
      </w:r>
      <w:r w:rsidRPr="0023388E">
        <w:rPr>
          <w:rFonts w:ascii="Times New Roman" w:hAnsi="Times New Roman" w:cs="Times New Roman"/>
          <w:sz w:val="24"/>
          <w:szCs w:val="24"/>
        </w:rPr>
        <w:t>Prozori zaštićeni od zračenja visoke gustine (olovno staklo ili drugi) koji imaju sve sledeće i posebno dizajnirane okvire za njih:</w:t>
      </w:r>
    </w:p>
    <w:p w:rsidR="00AB7BEB" w:rsidRPr="0023388E" w:rsidRDefault="00AB7BEB" w:rsidP="00043DF6">
      <w:pPr>
        <w:pStyle w:val="ListParagraph"/>
        <w:numPr>
          <w:ilvl w:val="0"/>
          <w:numId w:val="267"/>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„hladn</w:t>
      </w:r>
      <w:r w:rsidR="00A96147" w:rsidRPr="0023388E">
        <w:rPr>
          <w:rFonts w:ascii="Times New Roman" w:hAnsi="Times New Roman" w:cs="Times New Roman"/>
          <w:sz w:val="24"/>
          <w:szCs w:val="24"/>
        </w:rPr>
        <w:t>u</w:t>
      </w:r>
      <w:r w:rsidRPr="0023388E">
        <w:rPr>
          <w:rFonts w:ascii="Times New Roman" w:hAnsi="Times New Roman" w:cs="Times New Roman"/>
          <w:sz w:val="24"/>
          <w:szCs w:val="24"/>
        </w:rPr>
        <w:t xml:space="preserve"> površin</w:t>
      </w:r>
      <w:r w:rsidR="00A96147" w:rsidRPr="0023388E">
        <w:rPr>
          <w:rFonts w:ascii="Times New Roman" w:hAnsi="Times New Roman" w:cs="Times New Roman"/>
          <w:sz w:val="24"/>
          <w:szCs w:val="24"/>
        </w:rPr>
        <w:t>u</w:t>
      </w:r>
      <w:r w:rsidRPr="0023388E">
        <w:rPr>
          <w:rFonts w:ascii="Times New Roman" w:hAnsi="Times New Roman" w:cs="Times New Roman"/>
          <w:sz w:val="24"/>
          <w:szCs w:val="24"/>
        </w:rPr>
        <w:t>“ već</w:t>
      </w:r>
      <w:r w:rsidR="00A96147" w:rsidRPr="0023388E">
        <w:rPr>
          <w:rFonts w:ascii="Times New Roman" w:hAnsi="Times New Roman" w:cs="Times New Roman"/>
          <w:sz w:val="24"/>
          <w:szCs w:val="24"/>
        </w:rPr>
        <w:t>u</w:t>
      </w:r>
      <w:r w:rsidRPr="0023388E">
        <w:rPr>
          <w:rFonts w:ascii="Times New Roman" w:hAnsi="Times New Roman" w:cs="Times New Roman"/>
          <w:sz w:val="24"/>
          <w:szCs w:val="24"/>
        </w:rPr>
        <w:t xml:space="preserve"> od 0,09 </w:t>
      </w:r>
      <w:r w:rsidR="00A96147" w:rsidRPr="0023388E">
        <w:rPr>
          <w:rFonts w:ascii="Times New Roman" w:hAnsi="Times New Roman" w:cs="Times New Roman"/>
          <w:sz w:val="24"/>
          <w:szCs w:val="24"/>
        </w:rPr>
        <w:t>m</w:t>
      </w:r>
      <w:r w:rsidR="00A96147" w:rsidRPr="0023388E">
        <w:rPr>
          <w:rFonts w:ascii="Times New Roman" w:hAnsi="Times New Roman" w:cs="Times New Roman"/>
          <w:sz w:val="24"/>
          <w:szCs w:val="24"/>
          <w:vertAlign w:val="superscript"/>
        </w:rPr>
        <w:t>2</w:t>
      </w:r>
      <w:r w:rsidRPr="0023388E">
        <w:rPr>
          <w:rFonts w:ascii="Times New Roman" w:hAnsi="Times New Roman" w:cs="Times New Roman"/>
          <w:sz w:val="24"/>
          <w:szCs w:val="24"/>
        </w:rPr>
        <w:t>;</w:t>
      </w:r>
    </w:p>
    <w:p w:rsidR="00AB7BEB" w:rsidRPr="0023388E" w:rsidRDefault="00AB7BEB" w:rsidP="00043DF6">
      <w:pPr>
        <w:pStyle w:val="ListParagraph"/>
        <w:numPr>
          <w:ilvl w:val="0"/>
          <w:numId w:val="267"/>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gustin</w:t>
      </w:r>
      <w:r w:rsidR="00A96147" w:rsidRPr="0023388E">
        <w:rPr>
          <w:rFonts w:ascii="Times New Roman" w:hAnsi="Times New Roman" w:cs="Times New Roman"/>
          <w:sz w:val="24"/>
          <w:szCs w:val="24"/>
        </w:rPr>
        <w:t>u</w:t>
      </w:r>
      <w:r w:rsidRPr="0023388E">
        <w:rPr>
          <w:rFonts w:ascii="Times New Roman" w:hAnsi="Times New Roman" w:cs="Times New Roman"/>
          <w:sz w:val="24"/>
          <w:szCs w:val="24"/>
        </w:rPr>
        <w:t xml:space="preserve"> već</w:t>
      </w:r>
      <w:r w:rsidR="00A96147" w:rsidRPr="0023388E">
        <w:rPr>
          <w:rFonts w:ascii="Times New Roman" w:hAnsi="Times New Roman" w:cs="Times New Roman"/>
          <w:sz w:val="24"/>
          <w:szCs w:val="24"/>
        </w:rPr>
        <w:t>u</w:t>
      </w:r>
      <w:r w:rsidRPr="0023388E">
        <w:rPr>
          <w:rFonts w:ascii="Times New Roman" w:hAnsi="Times New Roman" w:cs="Times New Roman"/>
          <w:sz w:val="24"/>
          <w:szCs w:val="24"/>
        </w:rPr>
        <w:t xml:space="preserve"> od 3 g/</w:t>
      </w:r>
      <w:r w:rsidR="00A96147" w:rsidRPr="0023388E">
        <w:rPr>
          <w:rFonts w:ascii="Times New Roman" w:hAnsi="Times New Roman" w:cs="Times New Roman"/>
          <w:sz w:val="24"/>
          <w:szCs w:val="24"/>
        </w:rPr>
        <w:t>cm</w:t>
      </w:r>
      <w:r w:rsidR="00A96147"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 i</w:t>
      </w:r>
    </w:p>
    <w:p w:rsidR="00AB7BEB" w:rsidRPr="0023388E" w:rsidRDefault="003F36E0" w:rsidP="002B50EA">
      <w:pPr>
        <w:pStyle w:val="BodyText"/>
        <w:spacing w:before="0" w:line="20" w:lineRule="exact"/>
        <w:ind w:left="378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01" o:spid="_x0000_s249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B9sswZyAgAA5QUAAA4AAAAAAAAAAAAAAAAA&#10;LgIAAGRycy9lMm9Eb2MueG1sUEsBAi0AFAAGAAgAAAAhABSgEhvYAAAAAQEAAA8AAAAAAAAAAAAA&#10;AAAAzAQAAGRycy9kb3ducmV2LnhtbFBLBQYAAAAABAAEAPMAAADRBQAAAAA=&#10;">
            <v:shape id="Graphic 102" o:spid="_x0000_s250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" path="m30238,l,,,6489r30238,l30238,xe" fillcolor="black" stroked="f">
              <v:path arrowok="t"/>
            </v:shape>
            <w10:wrap type="none"/>
            <w10:anchorlock/>
          </v:group>
        </w:pict>
      </w:r>
    </w:p>
    <w:p w:rsidR="00AB7BEB" w:rsidRPr="0023388E" w:rsidRDefault="00AB7BEB" w:rsidP="00043DF6">
      <w:pPr>
        <w:pStyle w:val="ListParagraph"/>
        <w:numPr>
          <w:ilvl w:val="0"/>
          <w:numId w:val="267"/>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debljin</w:t>
      </w:r>
      <w:r w:rsidR="00A96147" w:rsidRPr="0023388E">
        <w:rPr>
          <w:rFonts w:ascii="Times New Roman" w:hAnsi="Times New Roman" w:cs="Times New Roman"/>
          <w:sz w:val="24"/>
          <w:szCs w:val="24"/>
        </w:rPr>
        <w:t>u</w:t>
      </w:r>
      <w:r w:rsidRPr="0023388E">
        <w:rPr>
          <w:rFonts w:ascii="Times New Roman" w:hAnsi="Times New Roman" w:cs="Times New Roman"/>
          <w:sz w:val="24"/>
          <w:szCs w:val="24"/>
        </w:rPr>
        <w:t xml:space="preserve"> 100 mm ili više.</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U 1A227, izraz "hladna površina" označava površinu prozora kroz koju se gleda, a koja je prema projektu izložena najnižem nivou radioaktivnog zračenja.</w:t>
      </w:r>
    </w:p>
    <w:p w:rsidR="00AB7BEB" w:rsidRPr="0023388E" w:rsidRDefault="00AB7BEB" w:rsidP="002B50EA">
      <w:pPr>
        <w:pStyle w:val="BodyText"/>
        <w:spacing w:before="47"/>
        <w:jc w:val="both"/>
        <w:rPr>
          <w:rFonts w:ascii="Times New Roman" w:hAnsi="Times New Roman" w:cs="Times New Roman"/>
          <w:i/>
          <w:sz w:val="24"/>
          <w:szCs w:val="24"/>
        </w:rPr>
      </w:pPr>
    </w:p>
    <w:p w:rsidR="00AB7BEB" w:rsidRPr="0023388E" w:rsidRDefault="00AB7BEB" w:rsidP="002B50EA">
      <w:pPr>
        <w:pStyle w:val="Heading2"/>
        <w:tabs>
          <w:tab w:val="left" w:pos="1636"/>
        </w:tabs>
        <w:jc w:val="both"/>
        <w:rPr>
          <w:rFonts w:ascii="Times New Roman" w:hAnsi="Times New Roman" w:cs="Times New Roman"/>
          <w:sz w:val="24"/>
          <w:szCs w:val="24"/>
        </w:rPr>
      </w:pPr>
      <w:r w:rsidRPr="0023388E">
        <w:rPr>
          <w:rFonts w:ascii="Times New Roman" w:hAnsi="Times New Roman" w:cs="Times New Roman"/>
          <w:bCs w:val="0"/>
          <w:sz w:val="24"/>
          <w:szCs w:val="24"/>
        </w:rPr>
        <w:t>1B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inspekciju i proizvodnju</w:t>
      </w:r>
    </w:p>
    <w:p w:rsidR="00AB7BEB" w:rsidRPr="0023388E" w:rsidRDefault="00AB7BEB" w:rsidP="002B50EA">
      <w:pPr>
        <w:pStyle w:val="BodyText"/>
        <w:spacing w:before="29"/>
        <w:jc w:val="both"/>
        <w:rPr>
          <w:rFonts w:ascii="Times New Roman" w:hAnsi="Times New Roman" w:cs="Times New Roman"/>
          <w:b/>
          <w:sz w:val="24"/>
          <w:szCs w:val="24"/>
        </w:rPr>
      </w:pPr>
    </w:p>
    <w:p w:rsidR="00AB7BEB" w:rsidRPr="0023388E" w:rsidRDefault="00AB7BEB" w:rsidP="002B50EA">
      <w:pPr>
        <w:pStyle w:val="BodyText"/>
        <w:tabs>
          <w:tab w:val="left" w:pos="1636"/>
        </w:tabs>
        <w:spacing w:before="1" w:line="218" w:lineRule="exact"/>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1B001 </w:t>
      </w:r>
      <w:r w:rsidR="00A96147" w:rsidRPr="0023388E">
        <w:rPr>
          <w:rFonts w:ascii="Times New Roman" w:hAnsi="Times New Roman" w:cs="Times New Roman"/>
          <w:sz w:val="24"/>
          <w:szCs w:val="24"/>
        </w:rPr>
        <w:tab/>
      </w:r>
      <w:r w:rsidRPr="0023388E">
        <w:rPr>
          <w:rFonts w:ascii="Times New Roman" w:hAnsi="Times New Roman" w:cs="Times New Roman"/>
          <w:sz w:val="24"/>
          <w:szCs w:val="24"/>
        </w:rPr>
        <w:t>Oprema za proizvodnju ili inspekciju "kompozitnih" struktura ili laminata navedenih u 1A002 ili</w:t>
      </w:r>
      <w:r w:rsidR="00A96147" w:rsidRPr="0023388E">
        <w:rPr>
          <w:rFonts w:ascii="Times New Roman" w:hAnsi="Times New Roman" w:cs="Times New Roman"/>
          <w:sz w:val="24"/>
          <w:szCs w:val="24"/>
        </w:rPr>
        <w:t xml:space="preserve"> </w:t>
      </w:r>
      <w:r w:rsidRPr="0023388E">
        <w:rPr>
          <w:rFonts w:ascii="Times New Roman" w:hAnsi="Times New Roman" w:cs="Times New Roman"/>
          <w:sz w:val="24"/>
          <w:szCs w:val="24"/>
        </w:rPr>
        <w:t>od "vlaknastih ili filamentnih materijala" navedenih u 1C010 i posebno pripremljenih komponenti i pribora za njih:</w:t>
      </w:r>
    </w:p>
    <w:p w:rsidR="00AB7BEB" w:rsidRPr="0023388E" w:rsidRDefault="00AB7BEB" w:rsidP="002B50EA">
      <w:pPr>
        <w:tabs>
          <w:tab w:val="left" w:pos="3163"/>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A96147" w:rsidRPr="0023388E">
        <w:rPr>
          <w:rFonts w:ascii="Times New Roman" w:hAnsi="Times New Roman" w:cs="Times New Roman"/>
          <w:i/>
          <w:sz w:val="24"/>
          <w:szCs w:val="24"/>
          <w:u w:val="single"/>
        </w:rPr>
        <w:t>.N.</w:t>
      </w:r>
      <w:r w:rsidR="00A9614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A96147"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I 1B101 I 1B201.</w:t>
      </w:r>
    </w:p>
    <w:p w:rsidR="00AB7BEB" w:rsidRPr="0023388E" w:rsidRDefault="00AB7BEB" w:rsidP="00043DF6">
      <w:pPr>
        <w:pStyle w:val="ListParagraph"/>
        <w:numPr>
          <w:ilvl w:val="0"/>
          <w:numId w:val="266"/>
        </w:numPr>
        <w:tabs>
          <w:tab w:val="left" w:pos="1886"/>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mašine za namotavanje filamenta, čije je kretanje usklađeno i programirano u tri ili više osa „primarnog servo pozicioniranja“ za postavljanje, umotavanje i namotavanje vlakana, posebno projektovane za proizvodnju „kompozitnih“ struktura ili laminata od „vlaknastih ili filamentnih materijala“ ;</w:t>
      </w:r>
    </w:p>
    <w:p w:rsidR="00AB7BEB" w:rsidRPr="0023388E" w:rsidRDefault="00AB7BEB" w:rsidP="00043DF6">
      <w:pPr>
        <w:pStyle w:val="ListParagraph"/>
        <w:numPr>
          <w:ilvl w:val="0"/>
          <w:numId w:val="266"/>
        </w:numPr>
        <w:tabs>
          <w:tab w:val="left" w:pos="1886"/>
        </w:tabs>
        <w:spacing w:before="0" w:line="214" w:lineRule="exact"/>
        <w:ind w:right="118"/>
        <w:jc w:val="both"/>
        <w:rPr>
          <w:rFonts w:ascii="Times New Roman" w:hAnsi="Times New Roman" w:cs="Times New Roman"/>
          <w:sz w:val="24"/>
          <w:szCs w:val="24"/>
        </w:rPr>
      </w:pPr>
      <w:r w:rsidRPr="0023388E">
        <w:rPr>
          <w:rFonts w:ascii="Times New Roman" w:hAnsi="Times New Roman" w:cs="Times New Roman"/>
          <w:sz w:val="24"/>
          <w:szCs w:val="24"/>
        </w:rPr>
        <w:t>„Mašine za polaganje traka“ čije je kretanje za postavljanje i polaganje trake koordinirano i programirano u pet ili više osa „primarnog servo pozicioniranja“, posebno dizajniranih za proizvodnju</w:t>
      </w:r>
      <w:r w:rsidR="00A96147" w:rsidRPr="0023388E">
        <w:rPr>
          <w:rFonts w:ascii="Times New Roman" w:hAnsi="Times New Roman" w:cs="Times New Roman"/>
          <w:sz w:val="24"/>
          <w:szCs w:val="24"/>
        </w:rPr>
        <w:t xml:space="preserve"> </w:t>
      </w:r>
      <w:r w:rsidRPr="0023388E">
        <w:rPr>
          <w:rFonts w:ascii="Times New Roman" w:hAnsi="Times New Roman" w:cs="Times New Roman"/>
          <w:sz w:val="24"/>
          <w:szCs w:val="24"/>
        </w:rPr>
        <w:t>"kompozita" konstrukcije strukture aviona ili "</w:t>
      </w:r>
      <w:r w:rsidR="00A96147" w:rsidRPr="0023388E">
        <w:rPr>
          <w:rFonts w:ascii="Times New Roman" w:hAnsi="Times New Roman" w:cs="Times New Roman"/>
          <w:sz w:val="24"/>
          <w:szCs w:val="24"/>
        </w:rPr>
        <w:t>projektila</w:t>
      </w:r>
      <w:r w:rsidRPr="0023388E">
        <w:rPr>
          <w:rFonts w:ascii="Times New Roman" w:hAnsi="Times New Roman" w:cs="Times New Roman"/>
          <w:sz w:val="24"/>
          <w:szCs w:val="24"/>
        </w:rPr>
        <w:t>";</w:t>
      </w:r>
    </w:p>
    <w:p w:rsidR="00AB7BEB" w:rsidRPr="0023388E" w:rsidRDefault="00AB7BEB" w:rsidP="0000182C">
      <w:pPr>
        <w:spacing w:before="182"/>
        <w:ind w:left="188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U 1B001.b. „</w:t>
      </w:r>
      <w:r w:rsidR="00A96147" w:rsidRPr="0023388E">
        <w:rPr>
          <w:rFonts w:ascii="Times New Roman" w:hAnsi="Times New Roman" w:cs="Times New Roman"/>
          <w:i/>
          <w:sz w:val="24"/>
          <w:szCs w:val="24"/>
        </w:rPr>
        <w:t>projektil</w:t>
      </w:r>
      <w:r w:rsidRPr="0023388E">
        <w:rPr>
          <w:rFonts w:ascii="Times New Roman" w:hAnsi="Times New Roman" w:cs="Times New Roman"/>
          <w:i/>
          <w:sz w:val="24"/>
          <w:szCs w:val="24"/>
        </w:rPr>
        <w:t>“ označavaju sve raketne sisteme i sisteme bespilotne letelice.</w:t>
      </w:r>
    </w:p>
    <w:p w:rsidR="00AB7BEB" w:rsidRPr="0023388E" w:rsidRDefault="00AB7BEB" w:rsidP="00B910F5">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CD6E29">
      <w:pPr>
        <w:pStyle w:val="BodyText"/>
        <w:tabs>
          <w:tab w:val="left" w:pos="110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1B001.b.nasta</w:t>
      </w:r>
      <w:r w:rsidR="00CD6E29" w:rsidRPr="0023388E">
        <w:rPr>
          <w:rFonts w:ascii="Times New Roman" w:hAnsi="Times New Roman" w:cs="Times New Roman"/>
          <w:sz w:val="24"/>
          <w:szCs w:val="24"/>
        </w:rPr>
        <w:t>v</w:t>
      </w:r>
      <w:r w:rsidRPr="0023388E">
        <w:rPr>
          <w:rFonts w:ascii="Times New Roman" w:hAnsi="Times New Roman" w:cs="Times New Roman"/>
          <w:sz w:val="24"/>
          <w:szCs w:val="24"/>
        </w:rPr>
        <w:t>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626644">
      <w:pPr>
        <w:spacing w:before="1"/>
        <w:ind w:left="92"/>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626644">
      <w:pPr>
        <w:spacing w:before="189" w:line="230" w:lineRule="auto"/>
        <w:ind w:left="92" w:right="119"/>
        <w:jc w:val="both"/>
        <w:rPr>
          <w:rFonts w:ascii="Times New Roman" w:hAnsi="Times New Roman" w:cs="Times New Roman"/>
          <w:i/>
          <w:sz w:val="24"/>
          <w:szCs w:val="24"/>
        </w:rPr>
      </w:pPr>
      <w:r w:rsidRPr="0023388E">
        <w:rPr>
          <w:rFonts w:ascii="Times New Roman" w:hAnsi="Times New Roman" w:cs="Times New Roman"/>
          <w:i/>
          <w:sz w:val="24"/>
          <w:szCs w:val="24"/>
        </w:rPr>
        <w:t>Za potrebe 1B001.b. „</w:t>
      </w:r>
      <w:r w:rsidR="00CD6E29" w:rsidRPr="0023388E">
        <w:rPr>
          <w:rFonts w:ascii="Times New Roman" w:hAnsi="Times New Roman" w:cs="Times New Roman"/>
          <w:i/>
          <w:sz w:val="24"/>
          <w:szCs w:val="24"/>
        </w:rPr>
        <w:t>m</w:t>
      </w:r>
      <w:r w:rsidRPr="0023388E">
        <w:rPr>
          <w:rFonts w:ascii="Times New Roman" w:hAnsi="Times New Roman" w:cs="Times New Roman"/>
          <w:i/>
          <w:sz w:val="24"/>
          <w:szCs w:val="24"/>
        </w:rPr>
        <w:t>ašine za polaganje traka” mogu da polažu jednu ili više „filamentnih traka” ograničenih na širine veće od 25,4 mm i manje od ili jednake 304,8 mm i seku i započinju nove odvojene serije „filamentnih traka” tokom procesa polaganja.</w:t>
      </w:r>
    </w:p>
    <w:p w:rsidR="00AB7BEB" w:rsidRPr="0023388E" w:rsidRDefault="00AB7BEB" w:rsidP="00626644">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7" w:space="40"/>
            <w:col w:w="7673"/>
          </w:cols>
        </w:sectPr>
      </w:pPr>
    </w:p>
    <w:p w:rsidR="00AB7BEB" w:rsidRPr="0023388E" w:rsidRDefault="00AB7BEB" w:rsidP="00043DF6">
      <w:pPr>
        <w:pStyle w:val="ListParagraph"/>
        <w:numPr>
          <w:ilvl w:val="0"/>
          <w:numId w:val="266"/>
        </w:numPr>
        <w:tabs>
          <w:tab w:val="left" w:pos="1886"/>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lastRenderedPageBreak/>
        <w:t>višesmerne, višedimenzionalne mašine za tkanje ili preplitanje, uključujući adaptere i opremu za podešavanje, posebno projektovane ili prilagođene za tkanje, prepletanje ili pletenje vlakana za „kompozitne“ strukture;</w:t>
      </w:r>
    </w:p>
    <w:p w:rsidR="00AB7BEB" w:rsidRPr="0023388E" w:rsidRDefault="00AB7BEB" w:rsidP="00626644">
      <w:pPr>
        <w:spacing w:before="184"/>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626644">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rPr>
        <w:t>Za potrebe 1B001.c. pletenje je pokriveno tehnikom preplitanja.</w:t>
      </w:r>
    </w:p>
    <w:p w:rsidR="00AB7BEB" w:rsidRPr="0023388E" w:rsidRDefault="00AB7BEB" w:rsidP="00043DF6">
      <w:pPr>
        <w:pStyle w:val="ListParagraph"/>
        <w:numPr>
          <w:ilvl w:val="0"/>
          <w:numId w:val="266"/>
        </w:numPr>
        <w:tabs>
          <w:tab w:val="left" w:pos="1884"/>
        </w:tabs>
        <w:ind w:left="1884" w:hanging="250"/>
        <w:jc w:val="both"/>
        <w:rPr>
          <w:rFonts w:ascii="Times New Roman" w:hAnsi="Times New Roman" w:cs="Times New Roman"/>
          <w:sz w:val="24"/>
          <w:szCs w:val="24"/>
        </w:rPr>
      </w:pPr>
      <w:r w:rsidRPr="0023388E">
        <w:rPr>
          <w:rFonts w:ascii="Times New Roman" w:hAnsi="Times New Roman" w:cs="Times New Roman"/>
          <w:sz w:val="24"/>
          <w:szCs w:val="24"/>
        </w:rPr>
        <w:t>oprema posebno projektovana ili prilagođena za proizvodnju ojačanih vlakana, kao što sledi:</w:t>
      </w:r>
    </w:p>
    <w:p w:rsidR="00AB7BEB" w:rsidRPr="0023388E" w:rsidRDefault="00AB7BEB" w:rsidP="00043DF6">
      <w:pPr>
        <w:pStyle w:val="ListParagraph"/>
        <w:numPr>
          <w:ilvl w:val="1"/>
          <w:numId w:val="266"/>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oprema za pretvaranje polimernih vlakana (kao što su poliakrilonitrilna, rajonska, smolasta vlakna ili polikarbosilan) u ugljenična vlakna ili vlakna od silicijum karbida, uključujući specijalnu opremu za zatezanje vlakana tokom zagrevanja;</w:t>
      </w:r>
    </w:p>
    <w:p w:rsidR="00AB7BEB" w:rsidRPr="0023388E" w:rsidRDefault="00AB7BEB" w:rsidP="00043DF6">
      <w:pPr>
        <w:pStyle w:val="ListParagraph"/>
        <w:numPr>
          <w:ilvl w:val="1"/>
          <w:numId w:val="266"/>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za hemijsko taloženje elemenata ili jedinjenja na zagrejane filamentne podloge za proizvodnju silicijum karbidnih vlakana;</w:t>
      </w:r>
    </w:p>
    <w:p w:rsidR="00AB7BEB" w:rsidRPr="0023388E" w:rsidRDefault="00AB7BEB" w:rsidP="00043DF6">
      <w:pPr>
        <w:pStyle w:val="ListParagraph"/>
        <w:numPr>
          <w:ilvl w:val="1"/>
          <w:numId w:val="266"/>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oprema za mokro rotaciono oblikovanje vatrostalne keramike (kao što je aluminijum oksid);</w:t>
      </w:r>
    </w:p>
    <w:p w:rsidR="00AB7BEB" w:rsidRPr="0023388E" w:rsidRDefault="00AB7BEB" w:rsidP="00043DF6">
      <w:pPr>
        <w:pStyle w:val="ListParagraph"/>
        <w:numPr>
          <w:ilvl w:val="1"/>
          <w:numId w:val="266"/>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oprema za pretvaranje prekursora/pretača vlakana koji sadrže aluminijum u aluminijumska vlakna zagrevanjem;</w:t>
      </w:r>
    </w:p>
    <w:p w:rsidR="00AB7BEB" w:rsidRPr="0023388E" w:rsidRDefault="00CD6E29" w:rsidP="00043DF6">
      <w:pPr>
        <w:pStyle w:val="ListParagraph"/>
        <w:numPr>
          <w:ilvl w:val="0"/>
          <w:numId w:val="266"/>
        </w:numPr>
        <w:tabs>
          <w:tab w:val="left" w:pos="1886"/>
        </w:tabs>
        <w:spacing w:before="98"/>
        <w:ind w:hanging="250"/>
        <w:jc w:val="both"/>
        <w:rPr>
          <w:rFonts w:ascii="Times New Roman" w:hAnsi="Times New Roman" w:cs="Times New Roman"/>
          <w:sz w:val="24"/>
          <w:szCs w:val="24"/>
        </w:rPr>
      </w:pPr>
      <w:r w:rsidRPr="0023388E">
        <w:rPr>
          <w:rFonts w:ascii="Times New Roman" w:hAnsi="Times New Roman" w:cs="Times New Roman"/>
          <w:sz w:val="24"/>
          <w:szCs w:val="24"/>
        </w:rPr>
        <w:t>prema posebno projektovana ili modifikovana za proizvodnju preprega 'metodom vrućeg topljenja'</w:t>
      </w:r>
      <w:r w:rsidR="00AB7BEB" w:rsidRPr="0023388E">
        <w:rPr>
          <w:rFonts w:ascii="Times New Roman" w:hAnsi="Times New Roman" w:cs="Times New Roman"/>
          <w:sz w:val="24"/>
          <w:szCs w:val="24"/>
        </w:rPr>
        <w:t>;</w:t>
      </w:r>
    </w:p>
    <w:p w:rsidR="00CD6E29" w:rsidRPr="0023388E" w:rsidRDefault="00CD6E29" w:rsidP="002B50EA">
      <w:pPr>
        <w:pStyle w:val="ListParagraph"/>
        <w:tabs>
          <w:tab w:val="left" w:pos="1886"/>
        </w:tabs>
        <w:spacing w:before="98"/>
        <w:ind w:left="1886"/>
        <w:jc w:val="both"/>
        <w:rPr>
          <w:rFonts w:ascii="Times New Roman" w:hAnsi="Times New Roman" w:cs="Times New Roman"/>
          <w:i/>
          <w:iCs/>
          <w:sz w:val="24"/>
          <w:szCs w:val="24"/>
          <w:u w:val="single"/>
        </w:rPr>
      </w:pPr>
      <w:r w:rsidRPr="0023388E">
        <w:rPr>
          <w:rFonts w:ascii="Times New Roman" w:hAnsi="Times New Roman" w:cs="Times New Roman"/>
          <w:i/>
          <w:iCs/>
          <w:sz w:val="24"/>
          <w:szCs w:val="24"/>
          <w:u w:val="single"/>
        </w:rPr>
        <w:t>Tehnička napomena</w:t>
      </w:r>
    </w:p>
    <w:p w:rsidR="00CD6E29" w:rsidRPr="0023388E" w:rsidRDefault="00CD6E29" w:rsidP="002B50EA">
      <w:pPr>
        <w:pStyle w:val="ListParagraph"/>
        <w:tabs>
          <w:tab w:val="left" w:pos="1886"/>
        </w:tabs>
        <w:spacing w:before="98"/>
        <w:ind w:left="1886"/>
        <w:jc w:val="both"/>
        <w:rPr>
          <w:rFonts w:ascii="Times New Roman" w:hAnsi="Times New Roman" w:cs="Times New Roman"/>
          <w:i/>
          <w:iCs/>
          <w:sz w:val="24"/>
          <w:szCs w:val="24"/>
          <w:u w:val="single"/>
        </w:rPr>
      </w:pPr>
      <w:r w:rsidRPr="0023388E">
        <w:rPr>
          <w:rFonts w:ascii="Times New Roman" w:hAnsi="Times New Roman" w:cs="Times New Roman"/>
          <w:i/>
          <w:iCs/>
          <w:sz w:val="24"/>
          <w:szCs w:val="24"/>
        </w:rPr>
        <w:t>Za potrebe 1B001.e., 'metoda vrućeg topljenja' je proces primene pritiska i toplote za impregniranje "vlaknastih ili filamentnih materijala" smolom koja je prethodno laminirana na noseću podlogu, kao što je film ili papir.</w:t>
      </w:r>
    </w:p>
    <w:p w:rsidR="00CD6E29" w:rsidRPr="0023388E" w:rsidRDefault="00CD6E29" w:rsidP="00CD6E29">
      <w:pPr>
        <w:tabs>
          <w:tab w:val="left" w:pos="3613"/>
        </w:tabs>
        <w:jc w:val="both"/>
        <w:rPr>
          <w:rFonts w:ascii="Times New Roman" w:hAnsi="Times New Roman" w:cs="Times New Roman"/>
          <w:sz w:val="24"/>
          <w:szCs w:val="24"/>
        </w:rPr>
      </w:pPr>
    </w:p>
    <w:p w:rsidR="00CD6E29" w:rsidRPr="0023388E" w:rsidRDefault="00CD6E29" w:rsidP="00CD6E29">
      <w:pPr>
        <w:tabs>
          <w:tab w:val="left" w:pos="3613"/>
        </w:tabs>
        <w:rPr>
          <w:rFonts w:ascii="Times New Roman" w:hAnsi="Times New Roman" w:cs="Times New Roman"/>
          <w:sz w:val="24"/>
          <w:szCs w:val="24"/>
        </w:rPr>
        <w:sectPr w:rsidR="00CD6E29"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sz w:val="24"/>
          <w:szCs w:val="24"/>
        </w:rPr>
        <w:tab/>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CD6E29">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1B001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66"/>
        </w:numPr>
        <w:tabs>
          <w:tab w:val="left" w:pos="267"/>
        </w:tabs>
        <w:spacing w:before="0"/>
        <w:ind w:left="267" w:hanging="249"/>
        <w:jc w:val="both"/>
        <w:rPr>
          <w:rFonts w:ascii="Times New Roman" w:hAnsi="Times New Roman" w:cs="Times New Roman"/>
          <w:sz w:val="24"/>
          <w:szCs w:val="24"/>
        </w:rPr>
      </w:pPr>
      <w:r w:rsidRPr="0023388E">
        <w:rPr>
          <w:rFonts w:ascii="Times New Roman" w:hAnsi="Times New Roman" w:cs="Times New Roman"/>
          <w:sz w:val="24"/>
          <w:szCs w:val="24"/>
        </w:rPr>
        <w:t>oprema za ispitivanje bez razaranja, specijalno projektovana za "kompozitne" materijale, kao što sledi:</w:t>
      </w:r>
    </w:p>
    <w:p w:rsidR="00AB7BEB" w:rsidRPr="0023388E" w:rsidRDefault="00AB7BEB" w:rsidP="00043DF6">
      <w:pPr>
        <w:pStyle w:val="ListParagraph"/>
        <w:numPr>
          <w:ilvl w:val="1"/>
          <w:numId w:val="266"/>
        </w:numPr>
        <w:tabs>
          <w:tab w:val="left" w:pos="524"/>
        </w:tabs>
        <w:spacing w:before="98"/>
        <w:ind w:left="524" w:hanging="256"/>
        <w:jc w:val="both"/>
        <w:rPr>
          <w:rFonts w:ascii="Times New Roman" w:hAnsi="Times New Roman" w:cs="Times New Roman"/>
          <w:sz w:val="24"/>
          <w:szCs w:val="24"/>
        </w:rPr>
      </w:pPr>
      <w:r w:rsidRPr="0023388E">
        <w:rPr>
          <w:rFonts w:ascii="Times New Roman" w:hAnsi="Times New Roman" w:cs="Times New Roman"/>
          <w:sz w:val="24"/>
          <w:szCs w:val="24"/>
        </w:rPr>
        <w:t>rendgenski tomografski sistemi za trodimenzionalno praćenje oštećenja;</w:t>
      </w:r>
    </w:p>
    <w:p w:rsidR="00AB7BEB" w:rsidRPr="0023388E" w:rsidRDefault="00AB7BEB" w:rsidP="00043DF6">
      <w:pPr>
        <w:pStyle w:val="ListParagraph"/>
        <w:numPr>
          <w:ilvl w:val="1"/>
          <w:numId w:val="266"/>
        </w:numPr>
        <w:tabs>
          <w:tab w:val="left" w:pos="524"/>
          <w:tab w:val="left" w:pos="526"/>
        </w:tabs>
        <w:spacing w:before="105" w:line="230" w:lineRule="auto"/>
        <w:ind w:left="526" w:right="116"/>
        <w:jc w:val="both"/>
        <w:rPr>
          <w:rFonts w:ascii="Times New Roman" w:hAnsi="Times New Roman" w:cs="Times New Roman"/>
          <w:sz w:val="24"/>
          <w:szCs w:val="24"/>
        </w:rPr>
      </w:pPr>
      <w:r w:rsidRPr="0023388E">
        <w:rPr>
          <w:rFonts w:ascii="Times New Roman" w:hAnsi="Times New Roman" w:cs="Times New Roman"/>
          <w:sz w:val="24"/>
          <w:szCs w:val="24"/>
        </w:rPr>
        <w:t>numerički kontrolisane ultrazvučne mašine za testiranje čiji su pokreti pozicioniranja predajnika i prijemnika istovremeno koordinirani i programirani u četiri ili više osa da prate trodimenzionalne oblike komponente koja se kontroliše;</w:t>
      </w:r>
    </w:p>
    <w:p w:rsidR="00AB7BEB" w:rsidRPr="0023388E" w:rsidRDefault="00AB7BEB" w:rsidP="00043DF6">
      <w:pPr>
        <w:pStyle w:val="ListParagraph"/>
        <w:numPr>
          <w:ilvl w:val="0"/>
          <w:numId w:val="266"/>
        </w:numPr>
        <w:tabs>
          <w:tab w:val="left" w:pos="266"/>
          <w:tab w:val="left" w:pos="268"/>
        </w:tabs>
        <w:spacing w:before="104" w:line="230" w:lineRule="auto"/>
        <w:ind w:left="268" w:right="118" w:hanging="251"/>
        <w:jc w:val="both"/>
        <w:rPr>
          <w:rFonts w:ascii="Times New Roman" w:hAnsi="Times New Roman" w:cs="Times New Roman"/>
          <w:sz w:val="24"/>
          <w:szCs w:val="24"/>
        </w:rPr>
      </w:pPr>
      <w:r w:rsidRPr="0023388E">
        <w:rPr>
          <w:rFonts w:ascii="Times New Roman" w:hAnsi="Times New Roman" w:cs="Times New Roman"/>
          <w:sz w:val="24"/>
          <w:szCs w:val="24"/>
        </w:rPr>
        <w:t>„Mašine za postavljanje prediva” čije je kretanje za pozicioniranje ili postavljanje prediva koordinisano i programirano u dve ili više osa „primarnog servo pozicioniranja” i koje su posebno projektovane za proizvodnju „kompozitnih” avionskih struktura ili „</w:t>
      </w:r>
      <w:r w:rsidR="00CD6E29" w:rsidRPr="0023388E">
        <w:rPr>
          <w:rFonts w:ascii="Times New Roman" w:hAnsi="Times New Roman" w:cs="Times New Roman"/>
          <w:sz w:val="24"/>
          <w:szCs w:val="24"/>
        </w:rPr>
        <w:t>projektila</w:t>
      </w:r>
      <w:r w:rsidRPr="0023388E">
        <w:rPr>
          <w:rFonts w:ascii="Times New Roman" w:hAnsi="Times New Roman" w:cs="Times New Roman"/>
          <w:sz w:val="24"/>
          <w:szCs w:val="24"/>
        </w:rPr>
        <w:t>”.</w:t>
      </w:r>
    </w:p>
    <w:p w:rsidR="00AB7BEB" w:rsidRPr="0023388E" w:rsidRDefault="00AB7BEB" w:rsidP="002B50EA">
      <w:pPr>
        <w:spacing w:before="182"/>
        <w:ind w:left="268"/>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1" w:line="230" w:lineRule="auto"/>
        <w:ind w:left="242" w:right="118"/>
        <w:jc w:val="both"/>
        <w:rPr>
          <w:rFonts w:ascii="Times New Roman" w:hAnsi="Times New Roman" w:cs="Times New Roman"/>
          <w:i/>
          <w:sz w:val="24"/>
          <w:szCs w:val="24"/>
        </w:rPr>
      </w:pPr>
      <w:r w:rsidRPr="0023388E">
        <w:rPr>
          <w:rFonts w:ascii="Times New Roman" w:hAnsi="Times New Roman" w:cs="Times New Roman"/>
          <w:i/>
          <w:sz w:val="24"/>
          <w:szCs w:val="24"/>
        </w:rPr>
        <w:t>Za potrebe 1B001.g. „Mašine za postavljanje prediva” mogu da polažu jednu ili više „filamentnih traka” širine 25,4 mm ili manje i da iseku i započnu nove odvojene serije „filamentnih traka” tokom procesa polaganja.</w:t>
      </w:r>
    </w:p>
    <w:p w:rsidR="00AB7BEB" w:rsidRPr="0023388E" w:rsidRDefault="00AB7BEB" w:rsidP="002B50EA">
      <w:pPr>
        <w:spacing w:before="183"/>
        <w:ind w:left="1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626644" w:rsidRPr="0023388E" w:rsidRDefault="00AB7BEB" w:rsidP="00626644">
      <w:pPr>
        <w:pStyle w:val="ListParagraph"/>
        <w:tabs>
          <w:tab w:val="left" w:pos="413"/>
          <w:tab w:val="left" w:pos="415"/>
        </w:tabs>
        <w:spacing w:before="189" w:line="230" w:lineRule="auto"/>
        <w:ind w:left="415" w:right="117" w:firstLine="0"/>
        <w:jc w:val="both"/>
        <w:rPr>
          <w:rFonts w:ascii="Times New Roman" w:hAnsi="Times New Roman" w:cs="Times New Roman"/>
          <w:i/>
          <w:sz w:val="24"/>
          <w:szCs w:val="24"/>
        </w:rPr>
      </w:pPr>
      <w:r w:rsidRPr="0023388E">
        <w:rPr>
          <w:rFonts w:ascii="Times New Roman" w:hAnsi="Times New Roman" w:cs="Times New Roman"/>
          <w:i/>
          <w:sz w:val="24"/>
          <w:szCs w:val="24"/>
        </w:rPr>
        <w:t>Za potrebe 1B001</w:t>
      </w:r>
      <w:r w:rsidR="00626644"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265"/>
        </w:numPr>
        <w:tabs>
          <w:tab w:val="left" w:pos="413"/>
          <w:tab w:val="left" w:pos="415"/>
        </w:tabs>
        <w:spacing w:before="189"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w:t>
      </w:r>
      <w:r w:rsidR="00626644" w:rsidRPr="0023388E">
        <w:rPr>
          <w:rFonts w:ascii="Times New Roman" w:hAnsi="Times New Roman" w:cs="Times New Roman"/>
          <w:i/>
          <w:sz w:val="24"/>
          <w:szCs w:val="24"/>
        </w:rPr>
        <w:t>P</w:t>
      </w:r>
      <w:r w:rsidRPr="0023388E">
        <w:rPr>
          <w:rFonts w:ascii="Times New Roman" w:hAnsi="Times New Roman" w:cs="Times New Roman"/>
          <w:i/>
          <w:sz w:val="24"/>
          <w:szCs w:val="24"/>
        </w:rPr>
        <w:t>rimarnog servo pozicioniranja"</w:t>
      </w:r>
      <w:r w:rsidR="00626644" w:rsidRPr="0023388E">
        <w:rPr>
          <w:rFonts w:ascii="Times New Roman" w:hAnsi="Times New Roman" w:cs="Times New Roman"/>
          <w:i/>
          <w:sz w:val="24"/>
          <w:szCs w:val="24"/>
        </w:rPr>
        <w:t xml:space="preserve"> kontrole ose,</w:t>
      </w:r>
      <w:r w:rsidRPr="0023388E">
        <w:rPr>
          <w:rFonts w:ascii="Times New Roman" w:hAnsi="Times New Roman" w:cs="Times New Roman"/>
          <w:i/>
          <w:sz w:val="24"/>
          <w:szCs w:val="24"/>
        </w:rPr>
        <w:t xml:space="preserve"> uz pomoć kompjuterskog programskog vođenja, prate položaj krajnje jedinice (tj. glave) u prostoru u odnosu na radni predmet, u ispravnoj orijentaciji i smeru, u kako bi se postigao željeni proces.</w:t>
      </w:r>
    </w:p>
    <w:p w:rsidR="00AB7BEB" w:rsidRPr="0023388E" w:rsidRDefault="00626644" w:rsidP="00043DF6">
      <w:pPr>
        <w:pStyle w:val="ListParagraph"/>
        <w:numPr>
          <w:ilvl w:val="0"/>
          <w:numId w:val="265"/>
        </w:numPr>
        <w:tabs>
          <w:tab w:val="left" w:pos="413"/>
          <w:tab w:val="left" w:pos="415"/>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“F</w:t>
      </w:r>
      <w:r w:rsidR="00AB7BEB" w:rsidRPr="0023388E">
        <w:rPr>
          <w:rFonts w:ascii="Times New Roman" w:hAnsi="Times New Roman" w:cs="Times New Roman"/>
          <w:i/>
          <w:sz w:val="24"/>
          <w:szCs w:val="24"/>
        </w:rPr>
        <w:t>ilamentna traka“ je jedan neprekidni komad trake, prediva ili vlakna potpuno ili delimično impregnisanih smolama. „Filamentne trake“ koje su u potpunosti ili delimično impregnirane smolama obuhvataju one obložene suvim prahom koji se stvrdnjava nakon zagrevanja.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1B002 </w:t>
      </w:r>
      <w:r w:rsidR="00CD6E29" w:rsidRPr="0023388E">
        <w:rPr>
          <w:rFonts w:ascii="Times New Roman" w:hAnsi="Times New Roman" w:cs="Times New Roman"/>
          <w:sz w:val="24"/>
          <w:szCs w:val="24"/>
        </w:rPr>
        <w:tab/>
      </w:r>
      <w:r w:rsidRPr="0023388E">
        <w:rPr>
          <w:rFonts w:ascii="Times New Roman" w:hAnsi="Times New Roman" w:cs="Times New Roman"/>
          <w:sz w:val="24"/>
          <w:szCs w:val="24"/>
        </w:rPr>
        <w:t>Oprema projektovana za proizvodnju praha od metalnih legura ili materijala u obliku čestica, koja ima sve od sledećeg:</w:t>
      </w:r>
    </w:p>
    <w:p w:rsidR="00AB7BEB" w:rsidRPr="0023388E" w:rsidRDefault="00AB7BEB" w:rsidP="00043DF6">
      <w:pPr>
        <w:pStyle w:val="ListParagraph"/>
        <w:numPr>
          <w:ilvl w:val="1"/>
          <w:numId w:val="265"/>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posebno je dizajnirana da izbegne kontaminaciju; i</w:t>
      </w:r>
    </w:p>
    <w:p w:rsidR="00AB7BEB" w:rsidRPr="0023388E" w:rsidRDefault="00AB7BEB" w:rsidP="00043DF6">
      <w:pPr>
        <w:pStyle w:val="ListParagraph"/>
        <w:numPr>
          <w:ilvl w:val="1"/>
          <w:numId w:val="265"/>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specijalno je dizajnirana za upotrebu u jednoj od procedura navedenih u 1C002.c.2.</w:t>
      </w:r>
    </w:p>
    <w:p w:rsidR="00AB7BEB" w:rsidRPr="0023388E" w:rsidRDefault="00AB7BEB" w:rsidP="002B50EA">
      <w:pPr>
        <w:tabs>
          <w:tab w:val="left" w:pos="3162"/>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CD6E29" w:rsidRPr="0023388E">
        <w:rPr>
          <w:rFonts w:ascii="Times New Roman" w:hAnsi="Times New Roman" w:cs="Times New Roman"/>
          <w:i/>
          <w:sz w:val="24"/>
          <w:szCs w:val="24"/>
          <w:u w:val="single"/>
        </w:rPr>
        <w:t>.N.</w:t>
      </w:r>
      <w:r w:rsidR="00CD6E2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CD6E29"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1B102.</w:t>
      </w:r>
    </w:p>
    <w:p w:rsidR="00AB7BEB" w:rsidRPr="0023388E" w:rsidRDefault="00AB7BEB" w:rsidP="002B50EA">
      <w:pPr>
        <w:pStyle w:val="BodyText"/>
        <w:spacing w:before="51"/>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1B003 </w:t>
      </w:r>
      <w:r w:rsidR="00CD6E29" w:rsidRPr="0023388E">
        <w:rPr>
          <w:rFonts w:ascii="Times New Roman" w:hAnsi="Times New Roman" w:cs="Times New Roman"/>
          <w:sz w:val="24"/>
          <w:szCs w:val="24"/>
        </w:rPr>
        <w:tab/>
      </w:r>
      <w:r w:rsidRPr="0023388E">
        <w:rPr>
          <w:rFonts w:ascii="Times New Roman" w:hAnsi="Times New Roman" w:cs="Times New Roman"/>
          <w:sz w:val="24"/>
          <w:szCs w:val="24"/>
        </w:rPr>
        <w:t>Alati, boje, kalupi ili ugrađeni uređaji za "superplastično oblikovanje" ili "difuziono vezivanje" titanijuma, aluminijuma ili njihovih legura, posebno projektovani za proizvodnju bilo čega od sledećeg:</w:t>
      </w:r>
    </w:p>
    <w:p w:rsidR="00AB7BEB" w:rsidRPr="0023388E" w:rsidRDefault="00AB7BEB" w:rsidP="00043DF6">
      <w:pPr>
        <w:pStyle w:val="ListParagraph"/>
        <w:numPr>
          <w:ilvl w:val="0"/>
          <w:numId w:val="264"/>
        </w:numPr>
        <w:tabs>
          <w:tab w:val="left" w:pos="1885"/>
        </w:tabs>
        <w:spacing w:before="99"/>
        <w:ind w:left="1885" w:hanging="249"/>
        <w:jc w:val="both"/>
        <w:rPr>
          <w:rFonts w:ascii="Times New Roman" w:hAnsi="Times New Roman" w:cs="Times New Roman"/>
          <w:sz w:val="24"/>
          <w:szCs w:val="24"/>
        </w:rPr>
      </w:pPr>
      <w:r w:rsidRPr="0023388E">
        <w:rPr>
          <w:rFonts w:ascii="Times New Roman" w:hAnsi="Times New Roman" w:cs="Times New Roman"/>
          <w:sz w:val="24"/>
          <w:szCs w:val="24"/>
        </w:rPr>
        <w:t>avionske konstrukcije ili vazduhoplovne strukture;</w:t>
      </w:r>
    </w:p>
    <w:p w:rsidR="00AB7BEB" w:rsidRPr="0023388E" w:rsidRDefault="00AB7BEB" w:rsidP="00043DF6">
      <w:pPr>
        <w:pStyle w:val="ListParagraph"/>
        <w:numPr>
          <w:ilvl w:val="0"/>
          <w:numId w:val="264"/>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"vazduhoplovne" ili aviosvemirske motore; ili</w:t>
      </w:r>
    </w:p>
    <w:p w:rsidR="00AB7BEB" w:rsidRPr="0023388E" w:rsidRDefault="00AB7BEB" w:rsidP="00043DF6">
      <w:pPr>
        <w:pStyle w:val="ListParagraph"/>
        <w:numPr>
          <w:ilvl w:val="0"/>
          <w:numId w:val="264"/>
        </w:numPr>
        <w:tabs>
          <w:tab w:val="left" w:pos="1887"/>
        </w:tabs>
        <w:spacing w:before="10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specijalno projektovane komponente za konstrukcije navedene u 1B003.a. ili motore navedene u 1B003.b.</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1B101 </w:t>
      </w:r>
      <w:r w:rsidR="00CD6E29" w:rsidRPr="0023388E">
        <w:rPr>
          <w:rFonts w:ascii="Times New Roman" w:hAnsi="Times New Roman" w:cs="Times New Roman"/>
          <w:sz w:val="24"/>
          <w:szCs w:val="24"/>
        </w:rPr>
        <w:tab/>
      </w:r>
      <w:r w:rsidRPr="0023388E">
        <w:rPr>
          <w:rFonts w:ascii="Times New Roman" w:hAnsi="Times New Roman" w:cs="Times New Roman"/>
          <w:sz w:val="24"/>
          <w:szCs w:val="24"/>
        </w:rPr>
        <w:t>Oprema, osim one navedene u 1B001, za "proizvodnju" strukturnih kompozita kao što sledi i posebno projektovane komponente i pribor za njih:</w:t>
      </w:r>
    </w:p>
    <w:p w:rsidR="00AB7BEB" w:rsidRPr="0023388E" w:rsidRDefault="00AB7BEB" w:rsidP="002B50EA">
      <w:pPr>
        <w:tabs>
          <w:tab w:val="left" w:pos="3162"/>
        </w:tabs>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CD6E29" w:rsidRPr="0023388E">
        <w:rPr>
          <w:rFonts w:ascii="Times New Roman" w:hAnsi="Times New Roman" w:cs="Times New Roman"/>
          <w:i/>
          <w:sz w:val="24"/>
          <w:szCs w:val="24"/>
          <w:u w:val="single"/>
        </w:rPr>
        <w:t>.N.</w:t>
      </w:r>
      <w:r w:rsidR="00CD6E2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CD6E29"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1B201.</w:t>
      </w:r>
    </w:p>
    <w:p w:rsidR="00AB7BEB" w:rsidRPr="0023388E" w:rsidRDefault="00AB7BEB" w:rsidP="00626644">
      <w:pPr>
        <w:spacing w:before="190" w:line="230" w:lineRule="auto"/>
        <w:ind w:left="268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Komponente i pribor navedeni u 1B101 obuhvataju kalupe, osovine, spojeve, ugrađene uređaje i alate za pretpresovanje, vulkanizaciju, livenje, pečenje ili lepljenje kompozitnih struktura i laminata i njihovu proizvodnju.</w:t>
      </w:r>
    </w:p>
    <w:p w:rsidR="00AB7BEB" w:rsidRPr="0023388E" w:rsidRDefault="00AB7BEB" w:rsidP="00043DF6">
      <w:pPr>
        <w:pStyle w:val="ListParagraph"/>
        <w:numPr>
          <w:ilvl w:val="0"/>
          <w:numId w:val="263"/>
        </w:numPr>
        <w:tabs>
          <w:tab w:val="left" w:pos="1886"/>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mašine za namotavanje filamenta ili mašine za postavljanje vlakana, čije kretanje može biti sinhronizovano i programirano u tri ili više osa za polaganje, umotavanje i namotavanje vlakana, posebno projektovane za proizvodnju kompozitnih struktura ili laminata od „vlaknastih ili filamentnih materijala“, i instrumenti za usklađivanje i programiranje;</w:t>
      </w:r>
    </w:p>
    <w:p w:rsidR="00AB7BEB" w:rsidRPr="0023388E" w:rsidRDefault="00AB7BEB" w:rsidP="00043DF6">
      <w:pPr>
        <w:pStyle w:val="ListParagraph"/>
        <w:numPr>
          <w:ilvl w:val="0"/>
          <w:numId w:val="263"/>
        </w:numPr>
        <w:tabs>
          <w:tab w:val="left" w:pos="1886"/>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mašine za polaganje traka čije kretanje za postavljanje i polaganje traka i panela može da se koordinira i programira u dve ili više osa, namenjene za proizvodnju kompozitnih letelica ili „raketnih“ konstrukcija;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CD6E29">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1B101 nastavak</w:t>
      </w: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63"/>
        </w:numPr>
        <w:tabs>
          <w:tab w:val="left" w:pos="267"/>
        </w:tabs>
        <w:spacing w:before="0" w:line="230" w:lineRule="auto"/>
        <w:ind w:left="267" w:right="118"/>
        <w:jc w:val="both"/>
        <w:rPr>
          <w:rFonts w:ascii="Times New Roman" w:hAnsi="Times New Roman" w:cs="Times New Roman"/>
          <w:sz w:val="24"/>
          <w:szCs w:val="24"/>
        </w:rPr>
      </w:pPr>
      <w:r w:rsidRPr="0023388E">
        <w:rPr>
          <w:rFonts w:ascii="Times New Roman" w:hAnsi="Times New Roman" w:cs="Times New Roman"/>
          <w:sz w:val="24"/>
          <w:szCs w:val="24"/>
        </w:rPr>
        <w:t>oprema namenjena ili prilagođena za "proizvodnju" "vlaknastih ili filamentnih materijala" kao što sledi:</w:t>
      </w:r>
    </w:p>
    <w:p w:rsidR="00AB7BEB" w:rsidRPr="0023388E" w:rsidRDefault="00AB7BEB" w:rsidP="00043DF6">
      <w:pPr>
        <w:pStyle w:val="ListParagraph"/>
        <w:numPr>
          <w:ilvl w:val="1"/>
          <w:numId w:val="263"/>
        </w:numPr>
        <w:tabs>
          <w:tab w:val="left" w:pos="524"/>
          <w:tab w:val="left" w:pos="526"/>
        </w:tabs>
        <w:spacing w:before="107"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za pretvaranje polimernih vlakana (kao što su poliakrilonitril, rajon ili polikarbosilan), uključujući specijalnu opremu za zatezanje vlakana tokom zagrevanja;</w:t>
      </w:r>
    </w:p>
    <w:p w:rsidR="00AB7BEB" w:rsidRPr="0023388E" w:rsidRDefault="00AB7BEB" w:rsidP="00043DF6">
      <w:pPr>
        <w:pStyle w:val="ListParagraph"/>
        <w:numPr>
          <w:ilvl w:val="1"/>
          <w:numId w:val="263"/>
        </w:numPr>
        <w:tabs>
          <w:tab w:val="left" w:pos="524"/>
        </w:tabs>
        <w:spacing w:before="98"/>
        <w:ind w:left="524" w:hanging="256"/>
        <w:jc w:val="both"/>
        <w:rPr>
          <w:rFonts w:ascii="Times New Roman" w:hAnsi="Times New Roman" w:cs="Times New Roman"/>
          <w:sz w:val="24"/>
          <w:szCs w:val="24"/>
        </w:rPr>
      </w:pPr>
      <w:r w:rsidRPr="0023388E">
        <w:rPr>
          <w:rFonts w:ascii="Times New Roman" w:hAnsi="Times New Roman" w:cs="Times New Roman"/>
          <w:sz w:val="24"/>
          <w:szCs w:val="24"/>
        </w:rPr>
        <w:t>oprema za nanošenje parova elemenata ili jedinjenja na zagrejane filamentne podloge;</w:t>
      </w:r>
    </w:p>
    <w:p w:rsidR="00AB7BEB" w:rsidRPr="0023388E" w:rsidRDefault="00AB7BEB" w:rsidP="00043DF6">
      <w:pPr>
        <w:pStyle w:val="ListParagraph"/>
        <w:numPr>
          <w:ilvl w:val="1"/>
          <w:numId w:val="263"/>
        </w:numPr>
        <w:tabs>
          <w:tab w:val="left" w:pos="524"/>
        </w:tabs>
        <w:ind w:left="524" w:hanging="256"/>
        <w:jc w:val="both"/>
        <w:rPr>
          <w:rFonts w:ascii="Times New Roman" w:hAnsi="Times New Roman" w:cs="Times New Roman"/>
          <w:sz w:val="24"/>
          <w:szCs w:val="24"/>
        </w:rPr>
      </w:pPr>
      <w:r w:rsidRPr="0023388E">
        <w:rPr>
          <w:rFonts w:ascii="Times New Roman" w:hAnsi="Times New Roman" w:cs="Times New Roman"/>
          <w:sz w:val="24"/>
          <w:szCs w:val="24"/>
        </w:rPr>
        <w:t>oprema za mokro rotaciono oblikovanje vatrostalne keramike (kao što je aluminijum oksid);</w:t>
      </w:r>
    </w:p>
    <w:p w:rsidR="00AB7BEB" w:rsidRPr="0023388E" w:rsidRDefault="00AB7BEB" w:rsidP="00043DF6">
      <w:pPr>
        <w:pStyle w:val="ListParagraph"/>
        <w:numPr>
          <w:ilvl w:val="0"/>
          <w:numId w:val="263"/>
        </w:numPr>
        <w:tabs>
          <w:tab w:val="left" w:pos="266"/>
          <w:tab w:val="left" w:pos="268"/>
        </w:tabs>
        <w:spacing w:before="104" w:line="230" w:lineRule="auto"/>
        <w:ind w:left="268" w:right="118" w:hanging="251"/>
        <w:jc w:val="both"/>
        <w:rPr>
          <w:rFonts w:ascii="Times New Roman" w:hAnsi="Times New Roman" w:cs="Times New Roman"/>
          <w:sz w:val="24"/>
          <w:szCs w:val="24"/>
        </w:rPr>
      </w:pPr>
      <w:r w:rsidRPr="0023388E">
        <w:rPr>
          <w:rFonts w:ascii="Times New Roman" w:hAnsi="Times New Roman" w:cs="Times New Roman"/>
          <w:sz w:val="24"/>
          <w:szCs w:val="24"/>
        </w:rPr>
        <w:t>oprema projektovana ili prilagođena za specijalnu površinsku obradu vlakana ili za proizvodnju preprega i predformi navedenih u 9C110.</w:t>
      </w:r>
    </w:p>
    <w:p w:rsidR="00AB7BEB" w:rsidRPr="0023388E" w:rsidRDefault="00AB7BEB" w:rsidP="002B50EA">
      <w:pPr>
        <w:tabs>
          <w:tab w:val="left" w:pos="1323"/>
        </w:tabs>
        <w:spacing w:before="190" w:line="230" w:lineRule="auto"/>
        <w:ind w:left="1323" w:right="118"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1B101.d. uključuje valjke, opremu za crtanje, opremu za premazivanje, opremu za sečenje i šablone za sečenje oblika.</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2B50EA">
      <w:pPr>
        <w:pStyle w:val="BodyText"/>
        <w:spacing w:before="47"/>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1B102 </w:t>
      </w:r>
      <w:r w:rsidR="00CD6E29" w:rsidRPr="0023388E">
        <w:rPr>
          <w:rFonts w:ascii="Times New Roman" w:hAnsi="Times New Roman" w:cs="Times New Roman"/>
          <w:sz w:val="24"/>
          <w:szCs w:val="24"/>
        </w:rPr>
        <w:tab/>
      </w:r>
      <w:r w:rsidRPr="0023388E">
        <w:rPr>
          <w:rFonts w:ascii="Times New Roman" w:hAnsi="Times New Roman" w:cs="Times New Roman"/>
          <w:sz w:val="24"/>
          <w:szCs w:val="24"/>
        </w:rPr>
        <w:t>"Oprema za proizvodnju" metalnog praha, osim onog navedenog u 1B002, i komponente kao što sledi:</w:t>
      </w:r>
    </w:p>
    <w:p w:rsidR="00AB7BEB" w:rsidRPr="0023388E" w:rsidRDefault="00AB7BEB" w:rsidP="002B50EA">
      <w:pPr>
        <w:tabs>
          <w:tab w:val="left" w:pos="3162"/>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CD6E29" w:rsidRPr="0023388E">
        <w:rPr>
          <w:rFonts w:ascii="Times New Roman" w:hAnsi="Times New Roman" w:cs="Times New Roman"/>
          <w:i/>
          <w:sz w:val="24"/>
          <w:szCs w:val="24"/>
          <w:u w:val="single"/>
        </w:rPr>
        <w:t>.N</w:t>
      </w:r>
      <w:r w:rsidR="00CD6E2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CD6E29"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1B115.b.</w:t>
      </w:r>
    </w:p>
    <w:p w:rsidR="00AB7BEB" w:rsidRPr="0023388E" w:rsidRDefault="00AB7BEB" w:rsidP="00043DF6">
      <w:pPr>
        <w:pStyle w:val="ListParagraph"/>
        <w:numPr>
          <w:ilvl w:val="0"/>
          <w:numId w:val="262"/>
        </w:numPr>
        <w:tabs>
          <w:tab w:val="left" w:pos="1886"/>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 xml:space="preserve">„Oprema za proizvodnju“ metalnog praha upotrebljiva za „proizvodnju“ u kontrolisanom medijumu od sferičnih, zaobljenih ili atomizovanih materijala navedenih u 1C011.a., 1C011.b., 1C111.a.1., 1C111.a.2. ili u </w:t>
      </w:r>
      <w:r w:rsidR="00FE54A8" w:rsidRPr="0023388E">
        <w:rPr>
          <w:rFonts w:ascii="Times New Roman" w:hAnsi="Times New Roman" w:cs="Times New Roman"/>
          <w:sz w:val="24"/>
          <w:szCs w:val="24"/>
        </w:rPr>
        <w:t>popisu</w:t>
      </w:r>
      <w:r w:rsidRPr="0023388E">
        <w:rPr>
          <w:rFonts w:ascii="Times New Roman" w:hAnsi="Times New Roman" w:cs="Times New Roman"/>
          <w:sz w:val="24"/>
          <w:szCs w:val="24"/>
        </w:rPr>
        <w:t xml:space="preserve"> vojne robe;</w:t>
      </w:r>
    </w:p>
    <w:p w:rsidR="00AB7BEB" w:rsidRPr="0023388E" w:rsidRDefault="00AB7BEB" w:rsidP="00043DF6">
      <w:pPr>
        <w:pStyle w:val="ListParagraph"/>
        <w:numPr>
          <w:ilvl w:val="0"/>
          <w:numId w:val="262"/>
        </w:numPr>
        <w:tabs>
          <w:tab w:val="left" w:pos="1885"/>
        </w:tabs>
        <w:spacing w:before="98"/>
        <w:ind w:left="1885" w:hanging="251"/>
        <w:jc w:val="both"/>
        <w:rPr>
          <w:rFonts w:ascii="Times New Roman" w:hAnsi="Times New Roman" w:cs="Times New Roman"/>
          <w:sz w:val="24"/>
          <w:szCs w:val="24"/>
        </w:rPr>
      </w:pPr>
      <w:r w:rsidRPr="0023388E">
        <w:rPr>
          <w:rFonts w:ascii="Times New Roman" w:hAnsi="Times New Roman" w:cs="Times New Roman"/>
          <w:sz w:val="24"/>
          <w:szCs w:val="24"/>
        </w:rPr>
        <w:t>komponente posebno projektovane za "proizvodnu opremu" navedenu u 1B002 ili 1B102.a.</w:t>
      </w:r>
    </w:p>
    <w:p w:rsidR="00AB7BEB" w:rsidRPr="0023388E" w:rsidRDefault="00AB7BEB" w:rsidP="002B50EA">
      <w:pPr>
        <w:tabs>
          <w:tab w:val="left" w:pos="2687"/>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1B102 uključuje:</w:t>
      </w:r>
    </w:p>
    <w:p w:rsidR="00AB7BEB" w:rsidRPr="0023388E" w:rsidRDefault="00AB7BEB" w:rsidP="00043DF6">
      <w:pPr>
        <w:pStyle w:val="ListParagraph"/>
        <w:numPr>
          <w:ilvl w:val="1"/>
          <w:numId w:val="262"/>
        </w:numPr>
        <w:tabs>
          <w:tab w:val="left" w:pos="2963"/>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generatori plazme (visokofrekventne lučne mlaznice) koji se mogu koristiti za dobijanje dispergovanih ili sfernih metalnih prahova, čiji se proces odvija u medijumu argona i vode;</w:t>
      </w:r>
    </w:p>
    <w:p w:rsidR="00AB7BEB" w:rsidRPr="0023388E" w:rsidRDefault="00AB7BEB" w:rsidP="00043DF6">
      <w:pPr>
        <w:pStyle w:val="ListParagraph"/>
        <w:numPr>
          <w:ilvl w:val="1"/>
          <w:numId w:val="262"/>
        </w:numPr>
        <w:tabs>
          <w:tab w:val="left" w:pos="2963"/>
        </w:tabs>
        <w:spacing w:before="105"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električna oprema za raspršivanje koja se može koristiti za dobijanje raspršenih ili sfernih metalnih prahova, čiji se proces odvija u medijumu argona i vode;</w:t>
      </w:r>
    </w:p>
    <w:p w:rsidR="00AB7BEB" w:rsidRPr="0023388E" w:rsidRDefault="00AB7BEB" w:rsidP="00043DF6">
      <w:pPr>
        <w:pStyle w:val="ListParagraph"/>
        <w:numPr>
          <w:ilvl w:val="1"/>
          <w:numId w:val="262"/>
        </w:numPr>
        <w:tabs>
          <w:tab w:val="left" w:pos="2963"/>
        </w:tabs>
        <w:spacing w:before="105"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oprema koja se može koristiti za „proizvodnju“ sfernih aluminijumskih prahova raspršivanjem rastopa u inertnom medijumu (npr. azot).</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9D5430">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1B115 </w:t>
      </w:r>
      <w:r w:rsidR="00CD6E29" w:rsidRPr="0023388E">
        <w:rPr>
          <w:rFonts w:ascii="Times New Roman" w:hAnsi="Times New Roman" w:cs="Times New Roman"/>
          <w:sz w:val="24"/>
          <w:szCs w:val="24"/>
        </w:rPr>
        <w:tab/>
      </w:r>
      <w:r w:rsidRPr="0023388E">
        <w:rPr>
          <w:rFonts w:ascii="Times New Roman" w:hAnsi="Times New Roman" w:cs="Times New Roman"/>
          <w:sz w:val="24"/>
          <w:szCs w:val="24"/>
        </w:rPr>
        <w:t>Oprema, osim one navedene u 1B002 ili 1B102, za proizvodnju pogonskog goriva i njegovih sastojaka, kao što sledi, i posebno projektovane komponente za istu:</w:t>
      </w:r>
    </w:p>
    <w:p w:rsidR="00AB7BEB" w:rsidRPr="0023388E" w:rsidRDefault="00AB7BEB" w:rsidP="00043DF6">
      <w:pPr>
        <w:pStyle w:val="ListParagraph"/>
        <w:numPr>
          <w:ilvl w:val="0"/>
          <w:numId w:val="261"/>
        </w:numPr>
        <w:tabs>
          <w:tab w:val="left" w:pos="1885"/>
          <w:tab w:val="left" w:pos="1887"/>
        </w:tabs>
        <w:spacing w:before="107"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„Oprema za proizvodnju“ za „proizvodnju“ ili testiranje prihvatanja ili rukovanje tečnim pogonskim gorivom ili njihovim sastojcima navedenim u 1C011.a., 1C011.b., 1C111 ili na </w:t>
      </w:r>
      <w:r w:rsidR="00CD6E29" w:rsidRPr="0023388E">
        <w:rPr>
          <w:rFonts w:ascii="Times New Roman" w:hAnsi="Times New Roman" w:cs="Times New Roman"/>
          <w:sz w:val="24"/>
          <w:szCs w:val="24"/>
        </w:rPr>
        <w:t>Popisu robe vojne namene</w:t>
      </w:r>
      <w:r w:rsidRPr="0023388E">
        <w:rPr>
          <w:rFonts w:ascii="Times New Roman" w:hAnsi="Times New Roman" w:cs="Times New Roman"/>
          <w:sz w:val="24"/>
          <w:szCs w:val="24"/>
        </w:rPr>
        <w:t>;</w:t>
      </w:r>
    </w:p>
    <w:p w:rsidR="00AB7BEB" w:rsidRPr="0023388E" w:rsidRDefault="00AB7BEB" w:rsidP="00043DF6">
      <w:pPr>
        <w:pStyle w:val="ListParagraph"/>
        <w:numPr>
          <w:ilvl w:val="0"/>
          <w:numId w:val="261"/>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„Proizvodna oprema“ za „proizvodnju“, rukovanje, mešanje, vulkanizaciju, livenje, presovanje, mašinsku obradu, ekstrudiranje ili ispitivanje prihvatanja čvrstih goriva ili njihovih sastojaka navedenih u 1C011.a., 1C011.b., 1C111 ili na </w:t>
      </w:r>
      <w:r w:rsidR="00CD6E29" w:rsidRPr="0023388E">
        <w:rPr>
          <w:rFonts w:ascii="Times New Roman" w:hAnsi="Times New Roman" w:cs="Times New Roman"/>
          <w:sz w:val="24"/>
          <w:szCs w:val="24"/>
        </w:rPr>
        <w:t>Popisu robe vojne namene</w:t>
      </w:r>
      <w:r w:rsidRPr="0023388E">
        <w:rPr>
          <w:rFonts w:ascii="Times New Roman" w:hAnsi="Times New Roman" w:cs="Times New Roman"/>
          <w:sz w:val="24"/>
          <w:szCs w:val="24"/>
        </w:rPr>
        <w:t>.</w:t>
      </w:r>
    </w:p>
    <w:p w:rsidR="00AB7BEB" w:rsidRPr="0023388E" w:rsidRDefault="00AB7BEB" w:rsidP="009D5430">
      <w:pPr>
        <w:spacing w:before="190" w:line="230" w:lineRule="auto"/>
        <w:ind w:left="2941" w:right="117"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1B115.b ne odnosi se na serijske mešalice, kontinualne mešalice ili mlinove na tečnu energiju. Za nadzor serijskih mešalica, kontinualnih mešalica i mlinova sa tečnim pogonom videti 1B117, 1B118 i 1B119.</w:t>
      </w:r>
    </w:p>
    <w:p w:rsidR="00AB7BEB" w:rsidRPr="0023388E" w:rsidRDefault="00AB7BEB" w:rsidP="002B50EA">
      <w:pPr>
        <w:tabs>
          <w:tab w:val="left" w:pos="2907"/>
        </w:tabs>
        <w:spacing w:before="191" w:line="230" w:lineRule="auto"/>
        <w:ind w:left="2907" w:right="119" w:hanging="127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CD6E29"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Za opremu posebno namenjenu za proizvodnju vojne opreme, pogledajte Spisak vojne robe.</w:t>
      </w:r>
    </w:p>
    <w:p w:rsidR="00AB7BEB" w:rsidRPr="0023388E" w:rsidRDefault="00AB7BEB" w:rsidP="002B50EA">
      <w:pPr>
        <w:tabs>
          <w:tab w:val="left" w:pos="2893"/>
        </w:tabs>
        <w:spacing w:before="190" w:line="230" w:lineRule="auto"/>
        <w:ind w:left="2893" w:right="119" w:hanging="125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CD6E29"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1B115 ne odnosi se na opremu za "proizvodnju" i ispitivanje prihvatanja i rukovanje karbidom bora.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9D5430">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1B116 </w:t>
      </w:r>
      <w:r w:rsidR="008D4CA9" w:rsidRPr="0023388E">
        <w:rPr>
          <w:rFonts w:ascii="Times New Roman" w:hAnsi="Times New Roman" w:cs="Times New Roman"/>
          <w:sz w:val="24"/>
          <w:szCs w:val="24"/>
        </w:rPr>
        <w:tab/>
      </w:r>
      <w:r w:rsidRPr="0023388E">
        <w:rPr>
          <w:rFonts w:ascii="Times New Roman" w:hAnsi="Times New Roman" w:cs="Times New Roman"/>
          <w:sz w:val="24"/>
          <w:szCs w:val="24"/>
        </w:rPr>
        <w:t>Posebno projektovane mlaznice za proizvodnju pirolitičkih materijala formiranih na kalupu, škripcu ili drugoj podlozi od gasova prekursora koji se razlažu u temperaturnom opsegu od 1 573 K (1 300 °C) do 3 173 K (2 900 °C) pri pritisku od 130 Pa do 20 kPa.</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36"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1B117 </w:t>
      </w:r>
      <w:r w:rsidR="008D4CA9" w:rsidRPr="0023388E">
        <w:rPr>
          <w:rFonts w:ascii="Times New Roman" w:hAnsi="Times New Roman" w:cs="Times New Roman"/>
          <w:sz w:val="24"/>
          <w:szCs w:val="24"/>
        </w:rPr>
        <w:tab/>
      </w:r>
      <w:r w:rsidRPr="0023388E">
        <w:rPr>
          <w:rFonts w:ascii="Times New Roman" w:hAnsi="Times New Roman" w:cs="Times New Roman"/>
          <w:sz w:val="24"/>
          <w:szCs w:val="24"/>
        </w:rPr>
        <w:t>Serijski mikseri koji imaju sve sledeće karakteristike i posebno dizajnirane komponente za njih:</w:t>
      </w:r>
    </w:p>
    <w:p w:rsidR="00AB7BEB" w:rsidRPr="0023388E" w:rsidRDefault="00AB7BEB" w:rsidP="00043DF6">
      <w:pPr>
        <w:pStyle w:val="ListParagraph"/>
        <w:numPr>
          <w:ilvl w:val="0"/>
          <w:numId w:val="260"/>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Dizajniran ili modifikovan za mešanje u vakuumu u opsegu od nula do 13,326 kPa;</w:t>
      </w:r>
    </w:p>
    <w:p w:rsidR="00AB7BEB" w:rsidRPr="0023388E" w:rsidRDefault="00AB7BEB" w:rsidP="00043DF6">
      <w:pPr>
        <w:pStyle w:val="ListParagraph"/>
        <w:numPr>
          <w:ilvl w:val="0"/>
          <w:numId w:val="26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Imaju mogućnost kontrole temperature u komori za mešanje;</w:t>
      </w:r>
    </w:p>
    <w:p w:rsidR="00AB7BEB" w:rsidRPr="0023388E" w:rsidRDefault="00AB7BEB" w:rsidP="00043DF6">
      <w:pPr>
        <w:pStyle w:val="ListParagraph"/>
        <w:numPr>
          <w:ilvl w:val="0"/>
          <w:numId w:val="26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ukupan kapacitet prostora od 110 litara ili više; i</w:t>
      </w:r>
    </w:p>
    <w:p w:rsidR="00AB7BEB" w:rsidRPr="0023388E" w:rsidRDefault="003F36E0" w:rsidP="002B50EA">
      <w:pPr>
        <w:pStyle w:val="BodyText"/>
        <w:spacing w:before="0" w:line="20" w:lineRule="exact"/>
        <w:ind w:left="550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03" o:spid="_x0000_s249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EeBOjNyAgAA5QUAAA4AAAAAAAAAAAAAAAAA&#10;LgIAAGRycy9lMm9Eb2MueG1sUEsBAi0AFAAGAAgAAAAhABSgEhvYAAAAAQEAAA8AAAAAAAAAAAAA&#10;AAAAzAQAAGRycy9kb3ducmV2LnhtbFBLBQYAAAAABAAEAPMAAADRBQAAAAA=&#10;">
            <v:shape id="Graphic 104" o:spid="_x0000_s249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" path="m30238,l,,,6477r30238,l30238,xe" fillcolor="black" stroked="f">
              <v:path arrowok="t"/>
            </v:shape>
            <w10:wrap type="none"/>
            <w10:anchorlock/>
          </v:group>
        </w:pict>
      </w:r>
    </w:p>
    <w:p w:rsidR="00AB7BEB" w:rsidRPr="0023388E" w:rsidRDefault="00AB7BEB" w:rsidP="00043DF6">
      <w:pPr>
        <w:pStyle w:val="ListParagraph"/>
        <w:numPr>
          <w:ilvl w:val="0"/>
          <w:numId w:val="260"/>
        </w:numPr>
        <w:tabs>
          <w:tab w:val="left" w:pos="1885"/>
        </w:tabs>
        <w:spacing w:before="77"/>
        <w:ind w:left="1885" w:hanging="249"/>
        <w:jc w:val="both"/>
        <w:rPr>
          <w:rFonts w:ascii="Times New Roman" w:hAnsi="Times New Roman" w:cs="Times New Roman"/>
          <w:sz w:val="24"/>
          <w:szCs w:val="24"/>
        </w:rPr>
      </w:pPr>
      <w:r w:rsidRPr="0023388E">
        <w:rPr>
          <w:rFonts w:ascii="Times New Roman" w:hAnsi="Times New Roman" w:cs="Times New Roman"/>
          <w:sz w:val="24"/>
          <w:szCs w:val="24"/>
        </w:rPr>
        <w:t>najmanje jedno 'vratilo za mešanje/gnječenje' van centra.</w:t>
      </w:r>
    </w:p>
    <w:p w:rsidR="00AB7BEB" w:rsidRPr="0023388E" w:rsidRDefault="00AB7BEB" w:rsidP="002B50EA">
      <w:pPr>
        <w:tabs>
          <w:tab w:val="left" w:pos="2687"/>
        </w:tabs>
        <w:spacing w:before="191"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U 1B117.d. izraz „osovina za mešanje/gnječenje“ ne odnosi se na deaglomeratore ili rotirajuće lopatice.</w:t>
      </w:r>
    </w:p>
    <w:p w:rsidR="00AB7BEB" w:rsidRPr="0023388E" w:rsidRDefault="00AB7BEB" w:rsidP="002B50EA">
      <w:pPr>
        <w:pStyle w:val="BodyText"/>
        <w:spacing w:before="45"/>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33" w:hanging="1473"/>
        <w:jc w:val="both"/>
        <w:rPr>
          <w:rFonts w:ascii="Times New Roman" w:hAnsi="Times New Roman" w:cs="Times New Roman"/>
          <w:sz w:val="24"/>
          <w:szCs w:val="24"/>
        </w:rPr>
      </w:pPr>
      <w:r w:rsidRPr="0023388E">
        <w:rPr>
          <w:rFonts w:ascii="Times New Roman" w:hAnsi="Times New Roman" w:cs="Times New Roman"/>
          <w:sz w:val="24"/>
          <w:szCs w:val="24"/>
        </w:rPr>
        <w:t xml:space="preserve">1B118 </w:t>
      </w:r>
      <w:r w:rsidR="008D4CA9" w:rsidRPr="0023388E">
        <w:rPr>
          <w:rFonts w:ascii="Times New Roman" w:hAnsi="Times New Roman" w:cs="Times New Roman"/>
          <w:sz w:val="24"/>
          <w:szCs w:val="24"/>
        </w:rPr>
        <w:tab/>
      </w:r>
      <w:r w:rsidR="008D4CA9" w:rsidRPr="0023388E">
        <w:rPr>
          <w:rFonts w:ascii="Times New Roman" w:hAnsi="Times New Roman" w:cs="Times New Roman"/>
          <w:sz w:val="24"/>
          <w:szCs w:val="24"/>
        </w:rPr>
        <w:tab/>
      </w:r>
      <w:r w:rsidRPr="0023388E">
        <w:rPr>
          <w:rFonts w:ascii="Times New Roman" w:hAnsi="Times New Roman" w:cs="Times New Roman"/>
          <w:sz w:val="24"/>
          <w:szCs w:val="24"/>
        </w:rPr>
        <w:t>Kontinualni mikseri koji imaju sve sledeće i za njih posebno projektovane komponente:</w:t>
      </w:r>
    </w:p>
    <w:p w:rsidR="00AB7BEB" w:rsidRPr="0023388E" w:rsidRDefault="00AB7BEB" w:rsidP="00043DF6">
      <w:pPr>
        <w:pStyle w:val="ListParagraph"/>
        <w:numPr>
          <w:ilvl w:val="0"/>
          <w:numId w:val="25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Dizajniran ili modifikovan za mešanje u vakuumu u opsegu od nula do 13,326 kPa;</w:t>
      </w:r>
    </w:p>
    <w:p w:rsidR="00AB7BEB" w:rsidRPr="0023388E" w:rsidRDefault="00AB7BEB" w:rsidP="00043DF6">
      <w:pPr>
        <w:pStyle w:val="ListParagraph"/>
        <w:numPr>
          <w:ilvl w:val="0"/>
          <w:numId w:val="259"/>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Imaju mogućnost kontrole temperature u komori za mešanje;</w:t>
      </w:r>
    </w:p>
    <w:p w:rsidR="00AB7BEB" w:rsidRPr="0023388E" w:rsidRDefault="00AB7BEB" w:rsidP="00043DF6">
      <w:pPr>
        <w:pStyle w:val="ListParagraph"/>
        <w:numPr>
          <w:ilvl w:val="0"/>
          <w:numId w:val="259"/>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bilo šta od sledećeg:</w:t>
      </w:r>
    </w:p>
    <w:p w:rsidR="00AB7BEB" w:rsidRPr="0023388E" w:rsidRDefault="00AB7BEB" w:rsidP="00043DF6">
      <w:pPr>
        <w:pStyle w:val="ListParagraph"/>
        <w:numPr>
          <w:ilvl w:val="1"/>
          <w:numId w:val="25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dve ili više osovina za mešanje/gnječenje; ili</w:t>
      </w:r>
    </w:p>
    <w:p w:rsidR="00AB7BEB" w:rsidRPr="0023388E" w:rsidRDefault="00AB7BEB" w:rsidP="00043DF6">
      <w:pPr>
        <w:pStyle w:val="ListParagraph"/>
        <w:numPr>
          <w:ilvl w:val="1"/>
          <w:numId w:val="25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sve od sledećeg:</w:t>
      </w:r>
    </w:p>
    <w:p w:rsidR="00AB7BEB" w:rsidRPr="0023388E" w:rsidRDefault="00AB7BEB" w:rsidP="00043DF6">
      <w:pPr>
        <w:pStyle w:val="ListParagraph"/>
        <w:numPr>
          <w:ilvl w:val="2"/>
          <w:numId w:val="259"/>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jedn</w:t>
      </w:r>
      <w:r w:rsidR="008D4CA9" w:rsidRPr="0023388E">
        <w:rPr>
          <w:rFonts w:ascii="Times New Roman" w:hAnsi="Times New Roman" w:cs="Times New Roman"/>
          <w:sz w:val="24"/>
          <w:szCs w:val="24"/>
        </w:rPr>
        <w:t>u</w:t>
      </w:r>
      <w:r w:rsidRPr="0023388E">
        <w:rPr>
          <w:rFonts w:ascii="Times New Roman" w:hAnsi="Times New Roman" w:cs="Times New Roman"/>
          <w:sz w:val="24"/>
          <w:szCs w:val="24"/>
        </w:rPr>
        <w:t xml:space="preserve"> </w:t>
      </w:r>
      <w:r w:rsidR="008D4CA9" w:rsidRPr="0023388E">
        <w:rPr>
          <w:rFonts w:ascii="Times New Roman" w:hAnsi="Times New Roman" w:cs="Times New Roman"/>
          <w:sz w:val="24"/>
          <w:szCs w:val="24"/>
        </w:rPr>
        <w:t>rotirajuću</w:t>
      </w:r>
      <w:r w:rsidRPr="0023388E">
        <w:rPr>
          <w:rFonts w:ascii="Times New Roman" w:hAnsi="Times New Roman" w:cs="Times New Roman"/>
          <w:sz w:val="24"/>
          <w:szCs w:val="24"/>
        </w:rPr>
        <w:t xml:space="preserve"> i oscilirajuć</w:t>
      </w:r>
      <w:r w:rsidR="008D4CA9" w:rsidRPr="0023388E">
        <w:rPr>
          <w:rFonts w:ascii="Times New Roman" w:hAnsi="Times New Roman" w:cs="Times New Roman"/>
          <w:sz w:val="24"/>
          <w:szCs w:val="24"/>
        </w:rPr>
        <w:t>u</w:t>
      </w:r>
      <w:r w:rsidRPr="0023388E">
        <w:rPr>
          <w:rFonts w:ascii="Times New Roman" w:hAnsi="Times New Roman" w:cs="Times New Roman"/>
          <w:sz w:val="24"/>
          <w:szCs w:val="24"/>
        </w:rPr>
        <w:t xml:space="preserve"> osovina sa zupcima/pinovima za gnječenje; i</w:t>
      </w:r>
    </w:p>
    <w:p w:rsidR="00AB7BEB" w:rsidRPr="0023388E" w:rsidRDefault="003F36E0" w:rsidP="002B50EA">
      <w:pPr>
        <w:pStyle w:val="BodyText"/>
        <w:spacing w:before="0" w:line="20" w:lineRule="exact"/>
        <w:ind w:left="830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05" o:spid="_x0000_s249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OezwtHMCAADlBQAADgAAAAAAAAAAAAAA&#10;AAAuAgAAZHJzL2Uyb0RvYy54bWxQSwECLQAUAAYACAAAACEAjvb4ltkAAAABAQAADwAAAAAAAAAA&#10;AAAAAADNBAAAZHJzL2Rvd25yZXYueG1sUEsFBgAAAAAEAAQA8wAAANMFAAAAAA==&#10;">
            <v:shape id="Graphic 106" o:spid="_x0000_s249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" path="m29527,l,,,6489r29527,l29527,xe" fillcolor="black" stroked="f">
              <v:path arrowok="t"/>
            </v:shape>
            <w10:wrap type="none"/>
            <w10:anchorlock/>
          </v:group>
        </w:pict>
      </w:r>
    </w:p>
    <w:p w:rsidR="00AB7BEB" w:rsidRPr="0023388E" w:rsidRDefault="00AB7BEB" w:rsidP="00043DF6">
      <w:pPr>
        <w:pStyle w:val="ListParagraph"/>
        <w:numPr>
          <w:ilvl w:val="2"/>
          <w:numId w:val="259"/>
        </w:numPr>
        <w:tabs>
          <w:tab w:val="left" w:pos="2395"/>
        </w:tabs>
        <w:spacing w:before="77"/>
        <w:ind w:left="2395" w:hanging="251"/>
        <w:jc w:val="both"/>
        <w:rPr>
          <w:rFonts w:ascii="Times New Roman" w:hAnsi="Times New Roman" w:cs="Times New Roman"/>
          <w:sz w:val="24"/>
          <w:szCs w:val="24"/>
        </w:rPr>
      </w:pPr>
      <w:r w:rsidRPr="0023388E">
        <w:rPr>
          <w:rFonts w:ascii="Times New Roman" w:hAnsi="Times New Roman" w:cs="Times New Roman"/>
          <w:sz w:val="24"/>
          <w:szCs w:val="24"/>
        </w:rPr>
        <w:t>zupc</w:t>
      </w:r>
      <w:r w:rsidR="008D4CA9" w:rsidRPr="0023388E">
        <w:rPr>
          <w:rFonts w:ascii="Times New Roman" w:hAnsi="Times New Roman" w:cs="Times New Roman"/>
          <w:sz w:val="24"/>
          <w:szCs w:val="24"/>
        </w:rPr>
        <w:t>e</w:t>
      </w:r>
      <w:r w:rsidRPr="0023388E">
        <w:rPr>
          <w:rFonts w:ascii="Times New Roman" w:hAnsi="Times New Roman" w:cs="Times New Roman"/>
          <w:sz w:val="24"/>
          <w:szCs w:val="24"/>
        </w:rPr>
        <w:t>/igle za gnječenje unutar kućišta komore za mešanje.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1B119 </w:t>
      </w:r>
      <w:r w:rsidR="008D4CA9" w:rsidRPr="0023388E">
        <w:rPr>
          <w:rFonts w:ascii="Times New Roman" w:hAnsi="Times New Roman" w:cs="Times New Roman"/>
          <w:sz w:val="24"/>
          <w:szCs w:val="24"/>
        </w:rPr>
        <w:tab/>
      </w:r>
      <w:r w:rsidRPr="0023388E">
        <w:rPr>
          <w:rFonts w:ascii="Times New Roman" w:hAnsi="Times New Roman" w:cs="Times New Roman"/>
          <w:sz w:val="24"/>
          <w:szCs w:val="24"/>
        </w:rPr>
        <w:t>Mlinovi na tečni pogon koji se koriste za drobljenje ili mlevenje supstanci navedenih u 1C011.a., 1C011.b., 1C111 ili na Listi vojne robe i za njih posebno projektovane komponente.</w:t>
      </w:r>
    </w:p>
    <w:p w:rsidR="00AB7BEB" w:rsidRPr="0023388E" w:rsidRDefault="00AB7BEB" w:rsidP="002B50EA">
      <w:pPr>
        <w:pStyle w:val="BodyText"/>
        <w:spacing w:before="54"/>
        <w:ind w:right="11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1B201 </w:t>
      </w:r>
      <w:r w:rsidR="008D4CA9" w:rsidRPr="0023388E">
        <w:rPr>
          <w:rFonts w:ascii="Times New Roman" w:hAnsi="Times New Roman" w:cs="Times New Roman"/>
          <w:sz w:val="24"/>
          <w:szCs w:val="24"/>
        </w:rPr>
        <w:tab/>
      </w:r>
      <w:r w:rsidRPr="0023388E">
        <w:rPr>
          <w:rFonts w:ascii="Times New Roman" w:hAnsi="Times New Roman" w:cs="Times New Roman"/>
          <w:sz w:val="24"/>
          <w:szCs w:val="24"/>
        </w:rPr>
        <w:t>Mašine za namotavanje filamenta, osim onih navedenih u 1B001 ili 1B101, i oprema za njih, kao što sledi:</w:t>
      </w:r>
    </w:p>
    <w:p w:rsidR="00AB7BEB" w:rsidRPr="0023388E" w:rsidRDefault="00AB7BEB" w:rsidP="00043DF6">
      <w:pPr>
        <w:pStyle w:val="ListParagraph"/>
        <w:numPr>
          <w:ilvl w:val="0"/>
          <w:numId w:val="258"/>
        </w:numPr>
        <w:tabs>
          <w:tab w:val="left" w:pos="1885"/>
          <w:tab w:val="left" w:pos="1887"/>
        </w:tabs>
        <w:spacing w:before="105" w:line="230" w:lineRule="auto"/>
        <w:ind w:right="114"/>
        <w:jc w:val="both"/>
        <w:rPr>
          <w:rFonts w:ascii="Times New Roman" w:hAnsi="Times New Roman" w:cs="Times New Roman"/>
          <w:sz w:val="24"/>
          <w:szCs w:val="24"/>
        </w:rPr>
      </w:pPr>
      <w:r w:rsidRPr="0023388E">
        <w:rPr>
          <w:rFonts w:ascii="Times New Roman" w:hAnsi="Times New Roman" w:cs="Times New Roman"/>
          <w:sz w:val="24"/>
          <w:szCs w:val="24"/>
        </w:rPr>
        <w:t>Mašine za namotavanje filamenta, osim onih navedenih u 1B001 ili 1B101, i oprema za njih, kao što sledi:</w:t>
      </w:r>
    </w:p>
    <w:p w:rsidR="00AB7BEB" w:rsidRPr="0023388E" w:rsidRDefault="00AB7BEB" w:rsidP="00043DF6">
      <w:pPr>
        <w:pStyle w:val="ListParagraph"/>
        <w:numPr>
          <w:ilvl w:val="1"/>
          <w:numId w:val="258"/>
        </w:numPr>
        <w:tabs>
          <w:tab w:val="left" w:pos="2142"/>
          <w:tab w:val="left" w:pos="2144"/>
        </w:tabs>
        <w:spacing w:before="106" w:line="230" w:lineRule="auto"/>
        <w:ind w:right="114"/>
        <w:jc w:val="both"/>
        <w:rPr>
          <w:rFonts w:ascii="Times New Roman" w:hAnsi="Times New Roman" w:cs="Times New Roman"/>
          <w:sz w:val="24"/>
          <w:szCs w:val="24"/>
        </w:rPr>
      </w:pPr>
      <w:r w:rsidRPr="0023388E">
        <w:rPr>
          <w:rFonts w:ascii="Times New Roman" w:hAnsi="Times New Roman" w:cs="Times New Roman"/>
          <w:sz w:val="24"/>
          <w:szCs w:val="24"/>
        </w:rPr>
        <w:t>njihovo kretanje za postavljanje, omotavanje i namotavanje vlakana je koordinirano i programirano na dve ili više osa;</w:t>
      </w:r>
    </w:p>
    <w:p w:rsidR="00AB7BEB" w:rsidRPr="0023388E" w:rsidRDefault="00AB7BEB" w:rsidP="00043DF6">
      <w:pPr>
        <w:pStyle w:val="ListParagraph"/>
        <w:numPr>
          <w:ilvl w:val="1"/>
          <w:numId w:val="258"/>
        </w:numPr>
        <w:tabs>
          <w:tab w:val="left" w:pos="2142"/>
          <w:tab w:val="left" w:pos="2144"/>
        </w:tabs>
        <w:spacing w:before="105" w:line="230" w:lineRule="auto"/>
        <w:ind w:right="114"/>
        <w:jc w:val="both"/>
        <w:rPr>
          <w:rFonts w:ascii="Times New Roman" w:hAnsi="Times New Roman" w:cs="Times New Roman"/>
          <w:sz w:val="24"/>
          <w:szCs w:val="24"/>
        </w:rPr>
      </w:pPr>
      <w:r w:rsidRPr="0023388E">
        <w:rPr>
          <w:rFonts w:ascii="Times New Roman" w:hAnsi="Times New Roman" w:cs="Times New Roman"/>
          <w:sz w:val="24"/>
          <w:szCs w:val="24"/>
        </w:rPr>
        <w:t>specijalno su dizajnirani za proizvodnju kompozitnih struktura ili laminata od "vlaknastih ili filamentnih materijala"; i</w:t>
      </w:r>
    </w:p>
    <w:p w:rsidR="00AB7BEB" w:rsidRPr="0023388E" w:rsidRDefault="003F36E0" w:rsidP="002B50EA">
      <w:pPr>
        <w:pStyle w:val="BodyText"/>
        <w:spacing w:before="0" w:line="20" w:lineRule="exact"/>
        <w:ind w:left="3945" w:right="11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07" o:spid="_x0000_s249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G2ihHFyAgAA5QUAAA4AAAAAAAAAAAAAAAAA&#10;LgIAAGRycy9lMm9Eb2MueG1sUEsBAi0AFAAGAAgAAAAhABSgEhvYAAAAAQEAAA8AAAAAAAAAAAAA&#10;AAAAzAQAAGRycy9kb3ducmV2LnhtbFBLBQYAAAAABAAEAPMAAADRBQAAAAA=&#10;">
            <v:shape id="Graphic 108" o:spid="_x0000_s249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" path="m30251,l,,,6477r30251,l30251,xe" fillcolor="black" stroked="f">
              <v:path arrowok="t"/>
            </v:shape>
            <w10:wrap type="none"/>
            <w10:anchorlock/>
          </v:group>
        </w:pict>
      </w:r>
    </w:p>
    <w:p w:rsidR="00AB7BEB" w:rsidRPr="0023388E" w:rsidRDefault="00AB7BEB" w:rsidP="00043DF6">
      <w:pPr>
        <w:pStyle w:val="ListParagraph"/>
        <w:numPr>
          <w:ilvl w:val="1"/>
          <w:numId w:val="258"/>
        </w:numPr>
        <w:tabs>
          <w:tab w:val="left" w:pos="2143"/>
        </w:tabs>
        <w:spacing w:before="79"/>
        <w:ind w:left="2143" w:right="114" w:hanging="256"/>
        <w:jc w:val="both"/>
        <w:rPr>
          <w:rFonts w:ascii="Times New Roman" w:hAnsi="Times New Roman" w:cs="Times New Roman"/>
          <w:sz w:val="24"/>
          <w:szCs w:val="24"/>
        </w:rPr>
      </w:pPr>
      <w:r w:rsidRPr="0023388E">
        <w:rPr>
          <w:rFonts w:ascii="Times New Roman" w:hAnsi="Times New Roman" w:cs="Times New Roman"/>
          <w:sz w:val="24"/>
          <w:szCs w:val="24"/>
        </w:rPr>
        <w:t>mogu da navijaju cilindrične rotore prečnika između 75 i 650 mm i dužine od 300 mm ili više;</w:t>
      </w:r>
    </w:p>
    <w:p w:rsidR="00AB7BEB" w:rsidRPr="0023388E" w:rsidRDefault="00AB7BEB" w:rsidP="00043DF6">
      <w:pPr>
        <w:pStyle w:val="ListParagraph"/>
        <w:numPr>
          <w:ilvl w:val="0"/>
          <w:numId w:val="258"/>
        </w:numPr>
        <w:tabs>
          <w:tab w:val="left" w:pos="1886"/>
        </w:tabs>
        <w:ind w:left="1886" w:right="114" w:hanging="250"/>
        <w:jc w:val="both"/>
        <w:rPr>
          <w:rFonts w:ascii="Times New Roman" w:hAnsi="Times New Roman" w:cs="Times New Roman"/>
          <w:sz w:val="24"/>
          <w:szCs w:val="24"/>
        </w:rPr>
      </w:pPr>
      <w:r w:rsidRPr="0023388E">
        <w:rPr>
          <w:rFonts w:ascii="Times New Roman" w:hAnsi="Times New Roman" w:cs="Times New Roman"/>
          <w:sz w:val="24"/>
          <w:szCs w:val="24"/>
        </w:rPr>
        <w:t>koordinaciju i programiranje upravljanja mašinama za namotavanje filamenata navedenih u 1B201.a.;</w:t>
      </w:r>
    </w:p>
    <w:p w:rsidR="00AB7BEB" w:rsidRPr="0023388E" w:rsidRDefault="00AB7BEB" w:rsidP="00043DF6">
      <w:pPr>
        <w:pStyle w:val="ListParagraph"/>
        <w:numPr>
          <w:ilvl w:val="0"/>
          <w:numId w:val="258"/>
        </w:numPr>
        <w:tabs>
          <w:tab w:val="left" w:pos="1886"/>
        </w:tabs>
        <w:ind w:left="1886" w:right="114" w:hanging="250"/>
        <w:jc w:val="both"/>
        <w:rPr>
          <w:rFonts w:ascii="Times New Roman" w:hAnsi="Times New Roman" w:cs="Times New Roman"/>
          <w:sz w:val="24"/>
          <w:szCs w:val="24"/>
        </w:rPr>
      </w:pPr>
      <w:r w:rsidRPr="0023388E">
        <w:rPr>
          <w:rFonts w:ascii="Times New Roman" w:hAnsi="Times New Roman" w:cs="Times New Roman"/>
          <w:sz w:val="24"/>
          <w:szCs w:val="24"/>
        </w:rPr>
        <w:t>precizne stege za mašine za namotavanje filamenta navedene u 1B201.a.</w:t>
      </w:r>
    </w:p>
    <w:p w:rsidR="00AB7BEB" w:rsidRPr="0023388E" w:rsidRDefault="00AB7BEB" w:rsidP="002B50EA">
      <w:pPr>
        <w:pStyle w:val="BodyText"/>
        <w:spacing w:before="44"/>
        <w:ind w:right="11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36" w:right="114"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1B225 </w:t>
      </w:r>
      <w:r w:rsidR="008D4CA9" w:rsidRPr="0023388E">
        <w:rPr>
          <w:rFonts w:ascii="Times New Roman" w:hAnsi="Times New Roman" w:cs="Times New Roman"/>
          <w:sz w:val="24"/>
          <w:szCs w:val="24"/>
        </w:rPr>
        <w:tab/>
      </w:r>
      <w:r w:rsidRPr="0023388E">
        <w:rPr>
          <w:rFonts w:ascii="Times New Roman" w:hAnsi="Times New Roman" w:cs="Times New Roman"/>
          <w:sz w:val="24"/>
          <w:szCs w:val="24"/>
        </w:rPr>
        <w:t>Elektrolitičke ćelije za proizvodnju fluora sa izlaznim kapacitetom većim od 250 g fluora na sat.</w:t>
      </w:r>
    </w:p>
    <w:p w:rsidR="00AB7BEB" w:rsidRPr="0023388E" w:rsidRDefault="00AB7BEB" w:rsidP="002B50EA">
      <w:pPr>
        <w:pStyle w:val="BodyText"/>
        <w:spacing w:before="53"/>
        <w:ind w:right="11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1B226 </w:t>
      </w:r>
      <w:r w:rsidR="008D4CA9" w:rsidRPr="0023388E">
        <w:rPr>
          <w:rFonts w:ascii="Times New Roman" w:hAnsi="Times New Roman" w:cs="Times New Roman"/>
          <w:sz w:val="24"/>
          <w:szCs w:val="24"/>
        </w:rPr>
        <w:tab/>
      </w:r>
      <w:r w:rsidRPr="0023388E">
        <w:rPr>
          <w:rFonts w:ascii="Times New Roman" w:hAnsi="Times New Roman" w:cs="Times New Roman"/>
          <w:sz w:val="24"/>
          <w:szCs w:val="24"/>
        </w:rPr>
        <w:t>Elektromagnetni separatori izotopa projektovani za ili opremljeni sa jednim ili više izvora jona, sposobni da proizvode ukupne struje jonskog snopa od 50 mA ili više.</w:t>
      </w:r>
    </w:p>
    <w:p w:rsidR="00AB7BEB" w:rsidRPr="0023388E" w:rsidRDefault="00AB7BEB" w:rsidP="002B50EA">
      <w:pPr>
        <w:tabs>
          <w:tab w:val="left" w:pos="2687"/>
        </w:tabs>
        <w:spacing w:before="183"/>
        <w:ind w:left="1634" w:right="11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1B226 uključuje separatore:</w:t>
      </w:r>
    </w:p>
    <w:p w:rsidR="00AB7BEB" w:rsidRPr="0023388E" w:rsidRDefault="00AB7BEB" w:rsidP="00043DF6">
      <w:pPr>
        <w:pStyle w:val="ListParagraph"/>
        <w:numPr>
          <w:ilvl w:val="0"/>
          <w:numId w:val="257"/>
        </w:numPr>
        <w:tabs>
          <w:tab w:val="left" w:pos="2962"/>
        </w:tabs>
        <w:ind w:left="2962" w:right="114" w:hanging="251"/>
        <w:jc w:val="both"/>
        <w:rPr>
          <w:rFonts w:ascii="Times New Roman" w:hAnsi="Times New Roman" w:cs="Times New Roman"/>
          <w:i/>
          <w:sz w:val="24"/>
          <w:szCs w:val="24"/>
        </w:rPr>
      </w:pPr>
      <w:r w:rsidRPr="0023388E">
        <w:rPr>
          <w:rFonts w:ascii="Times New Roman" w:hAnsi="Times New Roman" w:cs="Times New Roman"/>
          <w:i/>
          <w:sz w:val="24"/>
          <w:szCs w:val="24"/>
        </w:rPr>
        <w:t>koji mogu obogatiti stabilne izotope;</w:t>
      </w:r>
    </w:p>
    <w:p w:rsidR="002D617A" w:rsidRPr="0023388E" w:rsidRDefault="00AB7BEB" w:rsidP="00043DF6">
      <w:pPr>
        <w:pStyle w:val="ListParagraph"/>
        <w:numPr>
          <w:ilvl w:val="0"/>
          <w:numId w:val="257"/>
        </w:numPr>
        <w:tabs>
          <w:tab w:val="left" w:pos="2963"/>
        </w:tabs>
        <w:spacing w:before="104" w:line="230" w:lineRule="auto"/>
        <w:ind w:right="114"/>
        <w:jc w:val="both"/>
        <w:rPr>
          <w:rFonts w:ascii="Times New Roman" w:hAnsi="Times New Roman" w:cs="Times New Roman"/>
          <w:sz w:val="24"/>
          <w:szCs w:val="24"/>
        </w:rPr>
        <w:sectPr w:rsidR="002D617A" w:rsidRPr="0023388E" w:rsidSect="00AB7BEB">
          <w:pgSz w:w="11910" w:h="16840"/>
          <w:pgMar w:top="1280" w:right="1240" w:bottom="280" w:left="1200" w:header="981" w:footer="0" w:gutter="0"/>
          <w:cols w:space="720"/>
        </w:sectPr>
      </w:pPr>
      <w:r w:rsidRPr="0023388E">
        <w:rPr>
          <w:rFonts w:ascii="Times New Roman" w:hAnsi="Times New Roman" w:cs="Times New Roman"/>
          <w:i/>
          <w:sz w:val="24"/>
          <w:szCs w:val="24"/>
        </w:rPr>
        <w:t>čiji se jonski izvori i kolektori nalaze u magnetnom polju, a takve su konfiguracije da se nalaze van polja.</w:t>
      </w: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2B50EA">
      <w:pPr>
        <w:pStyle w:val="BodyText"/>
        <w:spacing w:before="26"/>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1B228 Kolone za kriogenu destilaciju vodonika koje imaju sve od sledećeg:</w:t>
      </w:r>
    </w:p>
    <w:p w:rsidR="00AB7BEB" w:rsidRPr="0023388E" w:rsidRDefault="00AB7BEB" w:rsidP="00043DF6">
      <w:pPr>
        <w:pStyle w:val="ListParagraph"/>
        <w:numPr>
          <w:ilvl w:val="0"/>
          <w:numId w:val="256"/>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namenjeni su za rad na spoljnoj temperaturi od </w:t>
      </w:r>
      <w:r w:rsidR="008D4CA9" w:rsidRPr="0023388E">
        <w:rPr>
          <w:rFonts w:ascii="Times New Roman" w:hAnsi="Times New Roman" w:cs="Times New Roman"/>
          <w:sz w:val="24"/>
          <w:szCs w:val="24"/>
        </w:rPr>
        <w:t>1</w:t>
      </w:r>
      <w:r w:rsidRPr="0023388E">
        <w:rPr>
          <w:rFonts w:ascii="Times New Roman" w:hAnsi="Times New Roman" w:cs="Times New Roman"/>
          <w:sz w:val="24"/>
          <w:szCs w:val="24"/>
        </w:rPr>
        <w:t>5 K (-2</w:t>
      </w:r>
      <w:r w:rsidR="008D4CA9" w:rsidRPr="0023388E">
        <w:rPr>
          <w:rFonts w:ascii="Times New Roman" w:hAnsi="Times New Roman" w:cs="Times New Roman"/>
          <w:sz w:val="24"/>
          <w:szCs w:val="24"/>
        </w:rPr>
        <w:t>5</w:t>
      </w:r>
      <w:r w:rsidRPr="0023388E">
        <w:rPr>
          <w:rFonts w:ascii="Times New Roman" w:hAnsi="Times New Roman" w:cs="Times New Roman"/>
          <w:sz w:val="24"/>
          <w:szCs w:val="24"/>
        </w:rPr>
        <w:t>8 °C) ili manje;</w:t>
      </w:r>
    </w:p>
    <w:p w:rsidR="00AB7BEB" w:rsidRPr="0023388E" w:rsidRDefault="00AB7BEB" w:rsidP="00043DF6">
      <w:pPr>
        <w:pStyle w:val="ListParagraph"/>
        <w:numPr>
          <w:ilvl w:val="0"/>
          <w:numId w:val="256"/>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namenjeni su za rad pri unutrašnjem pritisku od 0,</w:t>
      </w:r>
      <w:r w:rsidR="008D4CA9" w:rsidRPr="0023388E">
        <w:rPr>
          <w:rFonts w:ascii="Times New Roman" w:hAnsi="Times New Roman" w:cs="Times New Roman"/>
          <w:sz w:val="24"/>
          <w:szCs w:val="24"/>
        </w:rPr>
        <w:t>1</w:t>
      </w:r>
      <w:r w:rsidRPr="0023388E">
        <w:rPr>
          <w:rFonts w:ascii="Times New Roman" w:hAnsi="Times New Roman" w:cs="Times New Roman"/>
          <w:sz w:val="24"/>
          <w:szCs w:val="24"/>
        </w:rPr>
        <w:t xml:space="preserve"> do </w:t>
      </w:r>
      <w:r w:rsidR="008D4CA9" w:rsidRPr="0023388E">
        <w:rPr>
          <w:rFonts w:ascii="Times New Roman" w:hAnsi="Times New Roman" w:cs="Times New Roman"/>
          <w:sz w:val="24"/>
          <w:szCs w:val="24"/>
        </w:rPr>
        <w:t>1</w:t>
      </w:r>
      <w:r w:rsidRPr="0023388E">
        <w:rPr>
          <w:rFonts w:ascii="Times New Roman" w:hAnsi="Times New Roman" w:cs="Times New Roman"/>
          <w:sz w:val="24"/>
          <w:szCs w:val="24"/>
        </w:rPr>
        <w:t xml:space="preserve"> MPa;</w:t>
      </w:r>
    </w:p>
    <w:p w:rsidR="00AB7BEB" w:rsidRPr="0023388E" w:rsidRDefault="00AB7BEB" w:rsidP="00043DF6">
      <w:pPr>
        <w:pStyle w:val="ListParagraph"/>
        <w:numPr>
          <w:ilvl w:val="0"/>
          <w:numId w:val="25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napravljeni su od:</w:t>
      </w:r>
    </w:p>
    <w:p w:rsidR="00AB7BEB" w:rsidRPr="0023388E" w:rsidRDefault="008D4CA9" w:rsidP="00043DF6">
      <w:pPr>
        <w:pStyle w:val="ListParagraph"/>
        <w:numPr>
          <w:ilvl w:val="1"/>
          <w:numId w:val="256"/>
        </w:numPr>
        <w:tabs>
          <w:tab w:val="left" w:pos="2142"/>
          <w:tab w:val="left" w:pos="21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Austenitni nerđajući čelik;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25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od </w:t>
      </w:r>
      <w:r w:rsidR="008D4CA9" w:rsidRPr="0023388E">
        <w:rPr>
          <w:rFonts w:ascii="Times New Roman" w:hAnsi="Times New Roman" w:cs="Times New Roman"/>
          <w:sz w:val="24"/>
          <w:szCs w:val="24"/>
        </w:rPr>
        <w:t>ekvivalentnih materijala koji su i kriogen i vodonik (H2)- kompatibilni između 15 K (-258°C) i 35 K (-238°C); i</w:t>
      </w:r>
    </w:p>
    <w:p w:rsidR="00AB7BEB" w:rsidRPr="0023388E" w:rsidRDefault="003F36E0" w:rsidP="002B50EA">
      <w:pPr>
        <w:pStyle w:val="BodyText"/>
        <w:spacing w:before="0" w:line="20" w:lineRule="exact"/>
        <w:ind w:left="733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09" o:spid="_x0000_s2491"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">
            <v:shape id="Graphic 110" o:spid="_x0000_s2492"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" path="m30251,l,,,5766r30251,l30251,xe" fillcolor="black" stroked="f">
              <v:path arrowok="t"/>
            </v:shape>
            <w10:wrap type="none"/>
            <w10:anchorlock/>
          </v:group>
        </w:pict>
      </w:r>
    </w:p>
    <w:p w:rsidR="00AB7BEB" w:rsidRPr="0023388E" w:rsidRDefault="00AB7BEB" w:rsidP="00043DF6">
      <w:pPr>
        <w:pStyle w:val="ListParagraph"/>
        <w:numPr>
          <w:ilvl w:val="0"/>
          <w:numId w:val="256"/>
        </w:numPr>
        <w:tabs>
          <w:tab w:val="left" w:pos="1885"/>
        </w:tabs>
        <w:spacing w:before="77"/>
        <w:ind w:left="1885" w:hanging="249"/>
        <w:jc w:val="both"/>
        <w:rPr>
          <w:rFonts w:ascii="Times New Roman" w:hAnsi="Times New Roman" w:cs="Times New Roman"/>
          <w:sz w:val="24"/>
          <w:szCs w:val="24"/>
        </w:rPr>
      </w:pPr>
      <w:r w:rsidRPr="0023388E">
        <w:rPr>
          <w:rFonts w:ascii="Times New Roman" w:hAnsi="Times New Roman" w:cs="Times New Roman"/>
          <w:sz w:val="24"/>
          <w:szCs w:val="24"/>
        </w:rPr>
        <w:t>unutrašnje prečnike od 30 cm ili više i "stvarne dužine" od 4 m ili više.</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r w:rsidR="008D4CA9" w:rsidRPr="0023388E">
        <w:rPr>
          <w:rFonts w:ascii="Times New Roman" w:hAnsi="Times New Roman" w:cs="Times New Roman"/>
          <w:i/>
          <w:sz w:val="24"/>
          <w:szCs w:val="24"/>
          <w:u w:val="single"/>
        </w:rPr>
        <w:t xml:space="preserve"> 1</w:t>
      </w:r>
      <w:r w:rsidRPr="0023388E">
        <w:rPr>
          <w:rFonts w:ascii="Times New Roman" w:hAnsi="Times New Roman" w:cs="Times New Roman"/>
          <w:i/>
          <w:sz w:val="24"/>
          <w:szCs w:val="24"/>
          <w:u w:val="single"/>
        </w:rPr>
        <w:t>:</w:t>
      </w:r>
    </w:p>
    <w:p w:rsidR="00AB7BEB" w:rsidRPr="0023388E" w:rsidRDefault="00AB7BEB" w:rsidP="002B50EA">
      <w:pPr>
        <w:spacing w:before="190"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U 1B228, „stvarna dužina“ označava aktivnu visinu materijala za pakovanje u koloni sa nabijenom ili aktivnu visinu unutrašnjih pregradnih ploča u koloni ploča.</w:t>
      </w:r>
    </w:p>
    <w:p w:rsidR="008D4CA9" w:rsidRPr="0023388E" w:rsidRDefault="008D4CA9" w:rsidP="002B50EA">
      <w:pPr>
        <w:spacing w:before="190" w:line="230" w:lineRule="auto"/>
        <w:ind w:left="1634" w:right="116"/>
        <w:jc w:val="both"/>
        <w:rPr>
          <w:rFonts w:ascii="Times New Roman" w:hAnsi="Times New Roman" w:cs="Times New Roman"/>
          <w:i/>
          <w:sz w:val="24"/>
          <w:szCs w:val="24"/>
          <w:u w:val="single"/>
        </w:rPr>
      </w:pPr>
      <w:r w:rsidRPr="0023388E">
        <w:rPr>
          <w:rFonts w:ascii="Times New Roman" w:hAnsi="Times New Roman" w:cs="Times New Roman"/>
          <w:i/>
          <w:sz w:val="24"/>
          <w:szCs w:val="24"/>
          <w:u w:val="single"/>
        </w:rPr>
        <w:t>Tehnička napomena 2:</w:t>
      </w:r>
    </w:p>
    <w:p w:rsidR="008D4CA9" w:rsidRPr="0023388E" w:rsidRDefault="008D4CA9" w:rsidP="002B50EA">
      <w:pPr>
        <w:spacing w:before="190"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Ekvivalentni materijali mogu uključivati, ali nisu ograničeni na sledeće materijale:</w:t>
      </w:r>
    </w:p>
    <w:p w:rsidR="008D4CA9" w:rsidRPr="0023388E" w:rsidRDefault="008D4CA9" w:rsidP="002B50EA">
      <w:pPr>
        <w:spacing w:before="190"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a.</w:t>
      </w:r>
      <w:r w:rsidRPr="0023388E">
        <w:rPr>
          <w:rFonts w:ascii="Times New Roman" w:hAnsi="Times New Roman" w:cs="Times New Roman"/>
          <w:i/>
          <w:sz w:val="24"/>
          <w:szCs w:val="24"/>
        </w:rPr>
        <w:tab/>
        <w:t>aluminijum,</w:t>
      </w:r>
    </w:p>
    <w:p w:rsidR="008D4CA9" w:rsidRPr="0023388E" w:rsidRDefault="008D4CA9" w:rsidP="002B50EA">
      <w:pPr>
        <w:spacing w:before="190"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b.</w:t>
      </w:r>
      <w:r w:rsidRPr="0023388E">
        <w:rPr>
          <w:rFonts w:ascii="Times New Roman" w:hAnsi="Times New Roman" w:cs="Times New Roman"/>
          <w:i/>
          <w:sz w:val="24"/>
          <w:szCs w:val="24"/>
        </w:rPr>
        <w:tab/>
        <w:t>legure aluminijuma,</w:t>
      </w:r>
    </w:p>
    <w:p w:rsidR="008D4CA9" w:rsidRPr="0023388E" w:rsidRDefault="008D4CA9" w:rsidP="002B50EA">
      <w:pPr>
        <w:spacing w:before="190"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c.</w:t>
      </w:r>
      <w:r w:rsidRPr="0023388E">
        <w:rPr>
          <w:rFonts w:ascii="Times New Roman" w:hAnsi="Times New Roman" w:cs="Times New Roman"/>
          <w:i/>
          <w:sz w:val="24"/>
          <w:szCs w:val="24"/>
        </w:rPr>
        <w:tab/>
        <w:t>legure bakra,</w:t>
      </w:r>
    </w:p>
    <w:p w:rsidR="008D4CA9" w:rsidRPr="0023388E" w:rsidRDefault="008D4CA9" w:rsidP="002B50EA">
      <w:pPr>
        <w:spacing w:before="190"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d.</w:t>
      </w:r>
      <w:r w:rsidRPr="0023388E">
        <w:rPr>
          <w:rFonts w:ascii="Times New Roman" w:hAnsi="Times New Roman" w:cs="Times New Roman"/>
          <w:i/>
          <w:sz w:val="24"/>
          <w:szCs w:val="24"/>
        </w:rPr>
        <w:tab/>
        <w:t>legure nikla i</w:t>
      </w:r>
    </w:p>
    <w:p w:rsidR="008D4CA9" w:rsidRPr="0023388E" w:rsidRDefault="008D4CA9" w:rsidP="002B50EA">
      <w:pPr>
        <w:spacing w:before="190"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e.</w:t>
      </w:r>
      <w:r w:rsidRPr="0023388E">
        <w:rPr>
          <w:rFonts w:ascii="Times New Roman" w:hAnsi="Times New Roman" w:cs="Times New Roman"/>
          <w:i/>
          <w:sz w:val="24"/>
          <w:szCs w:val="24"/>
        </w:rPr>
        <w:tab/>
        <w:t>legure titanijuma.</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1B230 Pumpe sposobne da cirkulišu rastvore koncentrovanog ili razblaženog katalizatora kalijum amida u tečnom amonijaku (KNH</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NH</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koji imaju sve sledeće karakteristike:</w:t>
      </w:r>
    </w:p>
    <w:p w:rsidR="00AB7BEB" w:rsidRPr="0023388E" w:rsidRDefault="00AB7BEB" w:rsidP="00043DF6">
      <w:pPr>
        <w:pStyle w:val="ListParagraph"/>
        <w:numPr>
          <w:ilvl w:val="0"/>
          <w:numId w:val="255"/>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hermetički su zatvoreni (tj. hermetički zatvoreni);</w:t>
      </w:r>
    </w:p>
    <w:p w:rsidR="00AB7BEB" w:rsidRPr="0023388E" w:rsidRDefault="00AB7BEB" w:rsidP="00043DF6">
      <w:pPr>
        <w:pStyle w:val="ListParagraph"/>
        <w:numPr>
          <w:ilvl w:val="0"/>
          <w:numId w:val="255"/>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imaju kapacitet veći od 8,5 m3/h; i</w:t>
      </w:r>
    </w:p>
    <w:p w:rsidR="00AB7BEB" w:rsidRPr="0023388E" w:rsidRDefault="003F36E0" w:rsidP="002B50EA">
      <w:pPr>
        <w:pStyle w:val="BodyText"/>
        <w:spacing w:before="0" w:line="20" w:lineRule="exact"/>
        <w:ind w:left="438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11" o:spid="_x0000_s248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GCuOTNyAgAA5QUAAA4AAAAAAAAAAAAAAAAA&#10;LgIAAGRycy9lMm9Eb2MueG1sUEsBAi0AFAAGAAgAAAAhABSgEhvYAAAAAQEAAA8AAAAAAAAAAAAA&#10;AAAAzAQAAGRycy9kb3ducmV2LnhtbFBLBQYAAAAABAAEAPMAAADRBQAAAAA=&#10;">
            <v:shape id="Graphic 112" o:spid="_x0000_s249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" path="m30238,l,,,6477r30238,l30238,xe" fillcolor="black" stroked="f">
              <v:path arrowok="t"/>
            </v:shape>
            <w10:wrap type="none"/>
            <w10:anchorlock/>
          </v:group>
        </w:pict>
      </w:r>
    </w:p>
    <w:p w:rsidR="00AB7BEB" w:rsidRPr="0023388E" w:rsidRDefault="00AB7BEB" w:rsidP="00043DF6">
      <w:pPr>
        <w:pStyle w:val="ListParagraph"/>
        <w:numPr>
          <w:ilvl w:val="0"/>
          <w:numId w:val="255"/>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imaju jednu od sledećih karakteristika:</w:t>
      </w:r>
    </w:p>
    <w:p w:rsidR="00AB7BEB" w:rsidRPr="0023388E" w:rsidRDefault="00AB7BEB" w:rsidP="00043DF6">
      <w:pPr>
        <w:pStyle w:val="ListParagraph"/>
        <w:numPr>
          <w:ilvl w:val="1"/>
          <w:numId w:val="25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za rastvore koncentrovanog kalijum amida (1% ili više) radni pritisak od 1,5 do 60 Mpa; ili</w:t>
      </w:r>
    </w:p>
    <w:p w:rsidR="00AB7BEB" w:rsidRPr="0023388E" w:rsidRDefault="00AB7BEB" w:rsidP="00043DF6">
      <w:pPr>
        <w:pStyle w:val="ListParagraph"/>
        <w:numPr>
          <w:ilvl w:val="1"/>
          <w:numId w:val="25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za rastvore razblaženog kalijum amida (manje od 1 %) radnog pritiska od 20 do 60 MPa.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1B231 </w:t>
      </w:r>
      <w:r w:rsidR="00577CE2" w:rsidRPr="0023388E">
        <w:rPr>
          <w:rFonts w:ascii="Times New Roman" w:hAnsi="Times New Roman" w:cs="Times New Roman"/>
          <w:sz w:val="24"/>
          <w:szCs w:val="24"/>
        </w:rPr>
        <w:tab/>
      </w:r>
      <w:r w:rsidRPr="0023388E">
        <w:rPr>
          <w:rFonts w:ascii="Times New Roman" w:hAnsi="Times New Roman" w:cs="Times New Roman"/>
          <w:sz w:val="24"/>
          <w:szCs w:val="24"/>
        </w:rPr>
        <w:t xml:space="preserve">Postrojenja za tricijum ili oprema i oprema za </w:t>
      </w:r>
      <w:r w:rsidR="00CE3CE9" w:rsidRPr="0023388E">
        <w:rPr>
          <w:rFonts w:ascii="Times New Roman" w:hAnsi="Times New Roman" w:cs="Times New Roman"/>
          <w:sz w:val="24"/>
          <w:szCs w:val="24"/>
        </w:rPr>
        <w:t>iste</w:t>
      </w:r>
      <w:r w:rsidRPr="0023388E">
        <w:rPr>
          <w:rFonts w:ascii="Times New Roman" w:hAnsi="Times New Roman" w:cs="Times New Roman"/>
          <w:sz w:val="24"/>
          <w:szCs w:val="24"/>
        </w:rPr>
        <w:t>, kao što sledi:</w:t>
      </w:r>
    </w:p>
    <w:p w:rsidR="00AB7BEB" w:rsidRPr="0023388E" w:rsidRDefault="00AB7BEB" w:rsidP="00043DF6">
      <w:pPr>
        <w:pStyle w:val="ListParagraph"/>
        <w:numPr>
          <w:ilvl w:val="0"/>
          <w:numId w:val="254"/>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uređaji ili postrojenja za proizvodnju, odvajanje, ekstrakciju ili koncentrisanje tricijuma ili rukovanje njime;</w:t>
      </w:r>
    </w:p>
    <w:p w:rsidR="00AB7BEB" w:rsidRPr="0023388E" w:rsidRDefault="00AB7BEB" w:rsidP="00043DF6">
      <w:pPr>
        <w:pStyle w:val="ListParagraph"/>
        <w:numPr>
          <w:ilvl w:val="0"/>
          <w:numId w:val="254"/>
        </w:numPr>
        <w:tabs>
          <w:tab w:val="left" w:pos="1886"/>
        </w:tabs>
        <w:spacing w:before="100"/>
        <w:ind w:left="1886" w:hanging="250"/>
        <w:jc w:val="both"/>
        <w:rPr>
          <w:rFonts w:ascii="Times New Roman" w:hAnsi="Times New Roman" w:cs="Times New Roman"/>
          <w:sz w:val="24"/>
          <w:szCs w:val="24"/>
        </w:rPr>
      </w:pPr>
      <w:r w:rsidRPr="0023388E">
        <w:rPr>
          <w:rFonts w:ascii="Times New Roman" w:hAnsi="Times New Roman" w:cs="Times New Roman"/>
          <w:sz w:val="24"/>
          <w:szCs w:val="24"/>
        </w:rPr>
        <w:t>oprema za uređaje ili postrojenja za tricijum, kao što sledi:</w:t>
      </w:r>
    </w:p>
    <w:p w:rsidR="00AB7BEB" w:rsidRPr="0023388E" w:rsidRDefault="00AB7BEB" w:rsidP="00043DF6">
      <w:pPr>
        <w:pStyle w:val="ListParagraph"/>
        <w:numPr>
          <w:ilvl w:val="1"/>
          <w:numId w:val="254"/>
        </w:numPr>
        <w:tabs>
          <w:tab w:val="left" w:pos="2142"/>
          <w:tab w:val="left" w:pos="2144"/>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 xml:space="preserve">rashladne jedinice na vodonik ili helijum sposobne za hlađenje na 23 K </w:t>
      </w:r>
      <w:r w:rsidR="001370FB" w:rsidRPr="0023388E">
        <w:rPr>
          <w:rFonts w:ascii="Times New Roman" w:hAnsi="Times New Roman" w:cs="Times New Roman"/>
          <w:sz w:val="24"/>
          <w:szCs w:val="24"/>
        </w:rPr>
        <w:t xml:space="preserve">(- </w:t>
      </w:r>
      <w:r w:rsidRPr="0023388E">
        <w:rPr>
          <w:rFonts w:ascii="Times New Roman" w:hAnsi="Times New Roman" w:cs="Times New Roman"/>
          <w:sz w:val="24"/>
          <w:szCs w:val="24"/>
        </w:rPr>
        <w:t>250 °C) ili manje, sa kapacitetom odvođenja toplote većim od 150 W;</w:t>
      </w:r>
    </w:p>
    <w:p w:rsidR="00AB7BEB" w:rsidRPr="0023388E" w:rsidRDefault="00AB7BEB" w:rsidP="00043DF6">
      <w:pPr>
        <w:pStyle w:val="ListParagraph"/>
        <w:numPr>
          <w:ilvl w:val="1"/>
          <w:numId w:val="254"/>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skladištenje izotopa vodonika ili sistem za prečišćavanje izotopa vodonika koji koristi metalne hidride kao medij za skladištenje ili prečišćavanje.</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1B232 </w:t>
      </w:r>
      <w:r w:rsidR="00577CE2" w:rsidRPr="0023388E">
        <w:rPr>
          <w:rFonts w:ascii="Times New Roman" w:hAnsi="Times New Roman" w:cs="Times New Roman"/>
          <w:sz w:val="24"/>
          <w:szCs w:val="24"/>
        </w:rPr>
        <w:tab/>
      </w:r>
      <w:r w:rsidRPr="0023388E">
        <w:rPr>
          <w:rFonts w:ascii="Times New Roman" w:hAnsi="Times New Roman" w:cs="Times New Roman"/>
          <w:sz w:val="24"/>
          <w:szCs w:val="24"/>
        </w:rPr>
        <w:t>Turboekspanderi ili turboekspander-kompresorska postrojenja koja imaju obe sledeće karakteristike:</w:t>
      </w:r>
    </w:p>
    <w:p w:rsidR="00AB7BEB" w:rsidRPr="0023388E" w:rsidRDefault="00AB7BEB" w:rsidP="00043DF6">
      <w:pPr>
        <w:pStyle w:val="ListParagraph"/>
        <w:numPr>
          <w:ilvl w:val="0"/>
          <w:numId w:val="253"/>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namenjeni su za rad sa izlaznom temperaturom od 35 K (– 238 °C) ili manje; i</w:t>
      </w:r>
    </w:p>
    <w:p w:rsidR="00AB7BEB" w:rsidRPr="0023388E" w:rsidRDefault="003F36E0" w:rsidP="002B50EA">
      <w:pPr>
        <w:pStyle w:val="BodyText"/>
        <w:spacing w:before="0" w:line="20" w:lineRule="exact"/>
        <w:ind w:left="761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13" o:spid="_x0000_s248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">
            <v:shape id="Graphic 114" o:spid="_x0000_s248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" path="m29514,l,,,6477r29514,l29514,xe" fillcolor="black" stroked="f">
              <v:path arrowok="t"/>
            </v:shape>
            <w10:wrap type="none"/>
            <w10:anchorlock/>
          </v:group>
        </w:pict>
      </w:r>
    </w:p>
    <w:p w:rsidR="00AB7BEB" w:rsidRPr="0023388E" w:rsidRDefault="00AB7BEB" w:rsidP="00043DF6">
      <w:pPr>
        <w:pStyle w:val="ListParagraph"/>
        <w:numPr>
          <w:ilvl w:val="0"/>
          <w:numId w:val="253"/>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namenjeni su za protok gasovitog vodonika od 1.000 kg/h ili više.</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1B233 </w:t>
      </w:r>
      <w:r w:rsidR="00577CE2" w:rsidRPr="0023388E">
        <w:rPr>
          <w:rFonts w:ascii="Times New Roman" w:hAnsi="Times New Roman" w:cs="Times New Roman"/>
          <w:sz w:val="24"/>
          <w:szCs w:val="24"/>
        </w:rPr>
        <w:tab/>
      </w:r>
      <w:r w:rsidRPr="0023388E">
        <w:rPr>
          <w:rFonts w:ascii="Times New Roman" w:hAnsi="Times New Roman" w:cs="Times New Roman"/>
          <w:sz w:val="24"/>
          <w:szCs w:val="24"/>
        </w:rPr>
        <w:t>Postrojenja za odvajanje litijumskih izotopa ili uređaji i sistemi i oprema za njih, kao što sledi:</w:t>
      </w:r>
    </w:p>
    <w:p w:rsidR="00AB7BEB" w:rsidRPr="0023388E" w:rsidRDefault="00AB7BEB" w:rsidP="00043DF6">
      <w:pPr>
        <w:pStyle w:val="ListParagraph"/>
        <w:numPr>
          <w:ilvl w:val="0"/>
          <w:numId w:val="252"/>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uređaji ili postrojenja za odvajanje litijumskih izotopa;</w:t>
      </w:r>
    </w:p>
    <w:p w:rsidR="00AB7BEB" w:rsidRPr="0023388E" w:rsidRDefault="00AB7BEB" w:rsidP="00043DF6">
      <w:pPr>
        <w:pStyle w:val="ListParagraph"/>
        <w:numPr>
          <w:ilvl w:val="0"/>
          <w:numId w:val="252"/>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oprema za odvajanje litijumskih izotopa na osnovu procesa litijum-živog amalgama, kao što sledi:</w:t>
      </w:r>
    </w:p>
    <w:p w:rsidR="00AB7BEB" w:rsidRPr="0023388E" w:rsidRDefault="00AB7BEB" w:rsidP="00043DF6">
      <w:pPr>
        <w:pStyle w:val="ListParagraph"/>
        <w:numPr>
          <w:ilvl w:val="1"/>
          <w:numId w:val="25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zaptivene kolone za razmenu tečnost-tečnost, posebno namenjene za litijumske amalgame;</w:t>
      </w:r>
    </w:p>
    <w:p w:rsidR="00AB7BEB" w:rsidRPr="0023388E" w:rsidRDefault="00AB7BEB" w:rsidP="00043DF6">
      <w:pPr>
        <w:pStyle w:val="ListParagraph"/>
        <w:numPr>
          <w:ilvl w:val="1"/>
          <w:numId w:val="252"/>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pumpe za amalgam žive ili litijum;</w:t>
      </w:r>
    </w:p>
    <w:p w:rsidR="00AB7BEB" w:rsidRPr="0023388E" w:rsidRDefault="00AB7BEB" w:rsidP="00043DF6">
      <w:pPr>
        <w:pStyle w:val="ListParagraph"/>
        <w:numPr>
          <w:ilvl w:val="1"/>
          <w:numId w:val="25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ćelije za elektrolizu litijum amalgama;</w:t>
      </w:r>
    </w:p>
    <w:p w:rsidR="00AB7BEB" w:rsidRPr="0023388E" w:rsidRDefault="00AB7BEB" w:rsidP="00043DF6">
      <w:pPr>
        <w:pStyle w:val="ListParagraph"/>
        <w:numPr>
          <w:ilvl w:val="1"/>
          <w:numId w:val="25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isparivači za koncentrovani rastvor litijum hidroksida;</w:t>
      </w:r>
    </w:p>
    <w:p w:rsidR="00AB7BEB" w:rsidRPr="0023388E" w:rsidRDefault="00AB7BEB" w:rsidP="00043DF6">
      <w:pPr>
        <w:pStyle w:val="ListParagraph"/>
        <w:numPr>
          <w:ilvl w:val="0"/>
          <w:numId w:val="252"/>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sistemi za razmenu jona posebno projektovani za odvajanje litijumskih izotopa i za njih posebno projektovane komponente;</w:t>
      </w:r>
    </w:p>
    <w:p w:rsidR="00AB7BEB" w:rsidRPr="0023388E" w:rsidRDefault="00AB7BEB" w:rsidP="00043DF6">
      <w:pPr>
        <w:pStyle w:val="ListParagraph"/>
        <w:numPr>
          <w:ilvl w:val="0"/>
          <w:numId w:val="252"/>
        </w:numPr>
        <w:tabs>
          <w:tab w:val="left" w:pos="1885"/>
          <w:tab w:val="left" w:pos="1887"/>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sistemi za hemijsku razmenu (koji koriste kraun etre, kriptande ili pendant etre) specijalno dizajnirani za odvajanje litijumskih izotopa i posebno dizajniranih komponenti za njih.</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5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1B234 </w:t>
      </w:r>
      <w:r w:rsidR="00D73189" w:rsidRPr="0023388E">
        <w:rPr>
          <w:rFonts w:ascii="Times New Roman" w:hAnsi="Times New Roman" w:cs="Times New Roman"/>
          <w:sz w:val="24"/>
          <w:szCs w:val="24"/>
        </w:rPr>
        <w:tab/>
      </w:r>
      <w:r w:rsidRPr="0023388E">
        <w:rPr>
          <w:rFonts w:ascii="Times New Roman" w:hAnsi="Times New Roman" w:cs="Times New Roman"/>
          <w:sz w:val="24"/>
          <w:szCs w:val="24"/>
        </w:rPr>
        <w:t>Posude, komore, kontejneri i drugi slični uređaji za držanje visokih eksploziva namenjeni za ispitivanje visokih eksploziva ili eksplozivnih naprava koje imaju obe sledeće karakteristike:</w:t>
      </w:r>
    </w:p>
    <w:p w:rsidR="00AB7BEB" w:rsidRPr="0023388E" w:rsidRDefault="00AB7BEB" w:rsidP="002B50EA">
      <w:pPr>
        <w:tabs>
          <w:tab w:val="left" w:pos="3162"/>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D73189" w:rsidRPr="0023388E">
        <w:rPr>
          <w:rFonts w:ascii="Times New Roman" w:hAnsi="Times New Roman" w:cs="Times New Roman"/>
          <w:i/>
          <w:sz w:val="24"/>
          <w:szCs w:val="24"/>
          <w:u w:val="single"/>
        </w:rPr>
        <w:t xml:space="preserve">.N. </w:t>
      </w:r>
      <w:r w:rsidR="00D73189" w:rsidRPr="0023388E">
        <w:rPr>
          <w:rFonts w:ascii="Times New Roman" w:hAnsi="Times New Roman" w:cs="Times New Roman"/>
          <w:i/>
          <w:sz w:val="24"/>
          <w:szCs w:val="24"/>
        </w:rPr>
        <w:t>VIDETI</w:t>
      </w:r>
      <w:r w:rsidRPr="0023388E">
        <w:rPr>
          <w:rFonts w:ascii="Times New Roman" w:hAnsi="Times New Roman" w:cs="Times New Roman"/>
          <w:i/>
          <w:sz w:val="24"/>
          <w:szCs w:val="24"/>
        </w:rPr>
        <w:t xml:space="preserve"> TAKOĐE </w:t>
      </w:r>
      <w:r w:rsidR="00D73189" w:rsidRPr="0023388E">
        <w:rPr>
          <w:rFonts w:ascii="Times New Roman" w:hAnsi="Times New Roman" w:cs="Times New Roman"/>
          <w:i/>
          <w:sz w:val="24"/>
          <w:szCs w:val="24"/>
        </w:rPr>
        <w:t xml:space="preserve">POPIS ROBE VOJNE NAMENE </w:t>
      </w:r>
    </w:p>
    <w:p w:rsidR="00AB7BEB" w:rsidRPr="0023388E" w:rsidRDefault="00AB7BEB" w:rsidP="00043DF6">
      <w:pPr>
        <w:pStyle w:val="ListParagraph"/>
        <w:numPr>
          <w:ilvl w:val="0"/>
          <w:numId w:val="251"/>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namenjeni su da u potpunosti sadrže eksploziju jednaku eksploziji od 2 kg trinitrotoluena (TNT) ili jače i</w:t>
      </w:r>
    </w:p>
    <w:p w:rsidR="00AB7BEB" w:rsidRPr="0023388E" w:rsidRDefault="003F36E0" w:rsidP="002B50EA">
      <w:pPr>
        <w:pStyle w:val="BodyText"/>
        <w:spacing w:before="0" w:line="20" w:lineRule="exact"/>
        <w:ind w:left="929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15" o:spid="_x0000_s2485"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lLpP4HMCAADlBQAADgAAAAAAAAAAAAAA&#10;AAAuAgAAZHJzL2Uyb0RvYy54bWxQSwECLQAUAAYACAAAACEAGVDlcdkAAAABAQAADwAAAAAAAAAA&#10;AAAAAADNBAAAZHJzL2Rvd25yZXYueG1sUEsFBgAAAAAEAAQA8wAAANMFAAAAAA==&#10;">
            <v:shape id="Graphic 116" o:spid="_x0000_s2486"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" path="m28791,l,,,6477r28791,l28791,xe" fillcolor="black" stroked="f">
              <v:path arrowok="t"/>
            </v:shape>
            <w10:wrap type="none"/>
            <w10:anchorlock/>
          </v:group>
        </w:pict>
      </w:r>
    </w:p>
    <w:p w:rsidR="00AB7BEB" w:rsidRPr="0023388E" w:rsidRDefault="00AB7BEB" w:rsidP="00043DF6">
      <w:pPr>
        <w:pStyle w:val="ListParagraph"/>
        <w:numPr>
          <w:ilvl w:val="0"/>
          <w:numId w:val="251"/>
        </w:numPr>
        <w:tabs>
          <w:tab w:val="left" w:pos="1886"/>
        </w:tabs>
        <w:spacing w:before="8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imaju elemente dizajna ili karakteristike koje im omogućavaju da prenose dijagnostičke ili merne informacije istovremeno ili sa zakašnjenjem.</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1B235 </w:t>
      </w:r>
      <w:r w:rsidR="00D73189" w:rsidRPr="0023388E">
        <w:rPr>
          <w:rFonts w:ascii="Times New Roman" w:hAnsi="Times New Roman" w:cs="Times New Roman"/>
          <w:sz w:val="24"/>
          <w:szCs w:val="24"/>
        </w:rPr>
        <w:tab/>
      </w:r>
      <w:r w:rsidRPr="0023388E">
        <w:rPr>
          <w:rFonts w:ascii="Times New Roman" w:hAnsi="Times New Roman" w:cs="Times New Roman"/>
          <w:sz w:val="24"/>
          <w:szCs w:val="24"/>
        </w:rPr>
        <w:t>Ciljni sklopovi i komponente za proizvodnju tricijuma, kao što sledi:</w:t>
      </w:r>
    </w:p>
    <w:p w:rsidR="00AB7BEB" w:rsidRPr="0023388E" w:rsidRDefault="00AB7BEB" w:rsidP="00043DF6">
      <w:pPr>
        <w:pStyle w:val="ListParagraph"/>
        <w:numPr>
          <w:ilvl w:val="0"/>
          <w:numId w:val="250"/>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Ciljni sklopovi napravljeni od ili koji sadrže litijum obogaćen izotopom litijum-6, posebno projektovani za proizvodnju tricijuma zračenjem, uključujući umetanje u nuklearni reaktor;</w:t>
      </w:r>
    </w:p>
    <w:p w:rsidR="00AB7BEB" w:rsidRPr="0023388E" w:rsidRDefault="00AB7BEB" w:rsidP="00043DF6">
      <w:pPr>
        <w:pStyle w:val="ListParagraph"/>
        <w:numPr>
          <w:ilvl w:val="0"/>
          <w:numId w:val="250"/>
        </w:numPr>
        <w:tabs>
          <w:tab w:val="left" w:pos="1886"/>
        </w:tabs>
        <w:spacing w:before="99"/>
        <w:ind w:left="1886" w:hanging="250"/>
        <w:jc w:val="both"/>
        <w:rPr>
          <w:rFonts w:ascii="Times New Roman" w:hAnsi="Times New Roman" w:cs="Times New Roman"/>
          <w:sz w:val="24"/>
          <w:szCs w:val="24"/>
        </w:rPr>
      </w:pPr>
      <w:r w:rsidRPr="0023388E">
        <w:rPr>
          <w:rFonts w:ascii="Times New Roman" w:hAnsi="Times New Roman" w:cs="Times New Roman"/>
          <w:sz w:val="24"/>
          <w:szCs w:val="24"/>
        </w:rPr>
        <w:t>Komponente specijalno projektovane za proizvodnju ciljnih sklopova navedenih u 1B235.a.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Komponente specijalno napravljene za ciljne sklopove za proizvodnju tricijuma mogu sadržati litijumske pelete, tricijumske hvatače i posebno obložene obloge.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1C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2B50EA">
      <w:pPr>
        <w:spacing w:before="17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
        <w:ind w:left="1634"/>
        <w:jc w:val="both"/>
        <w:rPr>
          <w:rFonts w:ascii="Times New Roman" w:hAnsi="Times New Roman" w:cs="Times New Roman"/>
          <w:i/>
          <w:sz w:val="24"/>
          <w:szCs w:val="24"/>
        </w:rPr>
      </w:pPr>
      <w:r w:rsidRPr="0023388E">
        <w:rPr>
          <w:rFonts w:ascii="Times New Roman" w:hAnsi="Times New Roman" w:cs="Times New Roman"/>
          <w:i/>
          <w:sz w:val="24"/>
          <w:szCs w:val="24"/>
        </w:rPr>
        <w:t>Metali i legure:</w:t>
      </w:r>
    </w:p>
    <w:p w:rsidR="00AB7BEB" w:rsidRPr="0023388E" w:rsidRDefault="00AB7BEB" w:rsidP="002B50EA">
      <w:pPr>
        <w:pStyle w:val="BodyText"/>
        <w:spacing w:before="0" w:line="230" w:lineRule="auto"/>
        <w:ind w:left="1634"/>
        <w:jc w:val="both"/>
        <w:rPr>
          <w:rFonts w:ascii="Times New Roman" w:hAnsi="Times New Roman" w:cs="Times New Roman"/>
          <w:i/>
          <w:iCs/>
          <w:sz w:val="24"/>
          <w:szCs w:val="24"/>
        </w:rPr>
      </w:pPr>
      <w:r w:rsidRPr="0023388E">
        <w:rPr>
          <w:rFonts w:ascii="Times New Roman" w:hAnsi="Times New Roman" w:cs="Times New Roman"/>
          <w:i/>
          <w:iCs/>
          <w:sz w:val="24"/>
          <w:szCs w:val="24"/>
        </w:rPr>
        <w:t>Osim ako nije drugačije naznačeno, reči "metali" i "legure" u 1C001 do 1C012 odnose se na neobrađene i poluproizvedene oblike, kao što sledi:</w:t>
      </w:r>
    </w:p>
    <w:p w:rsidR="00AB7BEB" w:rsidRPr="0023388E" w:rsidRDefault="00AB7BEB" w:rsidP="002B50EA">
      <w:pPr>
        <w:pStyle w:val="BodyText"/>
        <w:spacing w:before="88"/>
        <w:jc w:val="both"/>
        <w:rPr>
          <w:rFonts w:ascii="Times New Roman" w:hAnsi="Times New Roman" w:cs="Times New Roman"/>
          <w:sz w:val="24"/>
          <w:szCs w:val="24"/>
        </w:rPr>
      </w:pPr>
    </w:p>
    <w:p w:rsidR="00AB7BEB" w:rsidRPr="0023388E" w:rsidRDefault="00D73189" w:rsidP="002B50EA">
      <w:pPr>
        <w:spacing w:before="1"/>
        <w:ind w:left="1634"/>
        <w:jc w:val="both"/>
        <w:rPr>
          <w:rFonts w:ascii="Times New Roman" w:hAnsi="Times New Roman" w:cs="Times New Roman"/>
          <w:i/>
          <w:sz w:val="24"/>
          <w:szCs w:val="24"/>
        </w:rPr>
      </w:pPr>
      <w:r w:rsidRPr="0023388E">
        <w:rPr>
          <w:rFonts w:ascii="Times New Roman" w:hAnsi="Times New Roman" w:cs="Times New Roman"/>
          <w:i/>
          <w:sz w:val="24"/>
          <w:szCs w:val="24"/>
        </w:rPr>
        <w:t>S</w:t>
      </w:r>
      <w:r w:rsidR="00AB7BEB" w:rsidRPr="0023388E">
        <w:rPr>
          <w:rFonts w:ascii="Times New Roman" w:hAnsi="Times New Roman" w:cs="Times New Roman"/>
          <w:i/>
          <w:sz w:val="24"/>
          <w:szCs w:val="24"/>
        </w:rPr>
        <w:t>irovi oblici:</w:t>
      </w:r>
    </w:p>
    <w:p w:rsidR="00AB7BEB" w:rsidRPr="0023388E" w:rsidRDefault="00AB7BEB" w:rsidP="002B50EA">
      <w:pPr>
        <w:spacing w:before="104"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anode, kugle, šipke (uključujući nazubljene i žičane šipke), ingoti, blokovi, briketi, kolači, katode, kristali, kocke, kockice, zrna, granule, grede, grudvice, kuglice, gredice, prahovi, krugovi, sačma, pločice, zrna , sunđer, štap</w:t>
      </w:r>
      <w:r w:rsidR="00D73189" w:rsidRPr="0023388E">
        <w:rPr>
          <w:rFonts w:ascii="Times New Roman" w:hAnsi="Times New Roman" w:cs="Times New Roman"/>
          <w:i/>
          <w:sz w:val="24"/>
          <w:szCs w:val="24"/>
        </w:rPr>
        <w:t>ovi</w:t>
      </w:r>
      <w:r w:rsidRPr="0023388E">
        <w:rPr>
          <w:rFonts w:ascii="Times New Roman" w:hAnsi="Times New Roman" w:cs="Times New Roman"/>
          <w:i/>
          <w:sz w:val="24"/>
          <w:szCs w:val="24"/>
        </w:rPr>
        <w:t>;</w:t>
      </w:r>
    </w:p>
    <w:p w:rsidR="00AB7BEB" w:rsidRPr="0023388E" w:rsidRDefault="00AB7BEB" w:rsidP="002B50EA">
      <w:pPr>
        <w:pStyle w:val="BodyText"/>
        <w:spacing w:before="89"/>
        <w:jc w:val="both"/>
        <w:rPr>
          <w:rFonts w:ascii="Times New Roman" w:hAnsi="Times New Roman" w:cs="Times New Roman"/>
          <w:i/>
          <w:sz w:val="24"/>
          <w:szCs w:val="24"/>
        </w:rPr>
      </w:pPr>
    </w:p>
    <w:p w:rsidR="00AB7BEB" w:rsidRPr="0023388E" w:rsidRDefault="00D73189" w:rsidP="002C7FE5">
      <w:pPr>
        <w:ind w:left="1634"/>
        <w:jc w:val="both"/>
        <w:rPr>
          <w:rFonts w:ascii="Times New Roman" w:hAnsi="Times New Roman" w:cs="Times New Roman"/>
          <w:i/>
          <w:sz w:val="24"/>
          <w:szCs w:val="24"/>
        </w:rPr>
      </w:pPr>
      <w:r w:rsidRPr="0023388E">
        <w:rPr>
          <w:rFonts w:ascii="Times New Roman" w:hAnsi="Times New Roman" w:cs="Times New Roman"/>
          <w:i/>
          <w:sz w:val="24"/>
          <w:szCs w:val="24"/>
        </w:rPr>
        <w:t>P</w:t>
      </w:r>
      <w:r w:rsidR="00AB7BEB" w:rsidRPr="0023388E">
        <w:rPr>
          <w:rFonts w:ascii="Times New Roman" w:hAnsi="Times New Roman" w:cs="Times New Roman"/>
          <w:i/>
          <w:sz w:val="24"/>
          <w:szCs w:val="24"/>
        </w:rPr>
        <w:t>olugotovi oblici (prevučeni, premazani, izbušeni ili perforirani ili ne):</w:t>
      </w:r>
    </w:p>
    <w:p w:rsidR="00AB7BEB" w:rsidRPr="0023388E" w:rsidRDefault="00AB7BEB" w:rsidP="00043DF6">
      <w:pPr>
        <w:pStyle w:val="ListParagraph"/>
        <w:numPr>
          <w:ilvl w:val="0"/>
          <w:numId w:val="249"/>
        </w:numPr>
        <w:tabs>
          <w:tab w:val="left" w:pos="1886"/>
        </w:tabs>
        <w:spacing w:before="105"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kovani ili obrađeni materijali dobijeni valjanjem, izvlačenjem, ekstrudiranjem, kovanjem, ekstrudiranjem, presovanjem, drobljenjem, atomizacijom i mlevenjem, i to: uglovi, kanali, krugovi, diskovi, prašina, komadi, folije i limovi, kovani predmeti, ploče, prah, štampani i žigosani proizvodi, trake, prstenovi, šipke (uključujući šipke za zavarivanje, žičane šipke i valjanu žicu), delovi, oblici, lim, traka, cevi i cevi (uključujući okrugle, kvadratne i šuplje cevi), vučene ili ekstrudirane žice;</w:t>
      </w:r>
    </w:p>
    <w:p w:rsidR="00AB7BEB" w:rsidRPr="0023388E" w:rsidRDefault="00AB7BEB" w:rsidP="00043DF6">
      <w:pPr>
        <w:pStyle w:val="ListParagraph"/>
        <w:numPr>
          <w:ilvl w:val="0"/>
          <w:numId w:val="249"/>
        </w:numPr>
        <w:tabs>
          <w:tab w:val="left" w:pos="1886"/>
        </w:tabs>
        <w:spacing w:before="103"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liveni materijal proizveden livenjem u pesak, presovanjem, metalom, gipsom ili drugim vrstama kalupa, uključujući livenje pod visokim pritiskom, pečene oblike i oblike iz metalurgije praha.</w:t>
      </w:r>
    </w:p>
    <w:p w:rsidR="00AB7BEB" w:rsidRPr="0023388E" w:rsidRDefault="00AB7BEB" w:rsidP="002B50EA">
      <w:pPr>
        <w:pStyle w:val="BodyText"/>
        <w:spacing w:before="95"/>
        <w:jc w:val="both"/>
        <w:rPr>
          <w:rFonts w:ascii="Times New Roman" w:hAnsi="Times New Roman" w:cs="Times New Roman"/>
          <w:i/>
          <w:sz w:val="24"/>
          <w:szCs w:val="24"/>
        </w:rPr>
      </w:pPr>
    </w:p>
    <w:p w:rsidR="00AB7BEB" w:rsidRPr="0023388E" w:rsidRDefault="00D73189" w:rsidP="002B50EA">
      <w:pPr>
        <w:spacing w:before="1"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Predmet kontrole ne bi trebalo da bude isključen izvozom oblika koji nisu navedeni na listi za koje se tvrdi da su gotovi proizvodi, a koji u stvarnosti predstavljaju sirove forme ili polu proizvedene oblike.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1C001 </w:t>
      </w:r>
      <w:r w:rsidR="00577CE2" w:rsidRPr="0023388E">
        <w:rPr>
          <w:rFonts w:ascii="Times New Roman" w:hAnsi="Times New Roman" w:cs="Times New Roman"/>
          <w:sz w:val="24"/>
          <w:szCs w:val="24"/>
        </w:rPr>
        <w:tab/>
      </w:r>
      <w:r w:rsidRPr="0023388E">
        <w:rPr>
          <w:rFonts w:ascii="Times New Roman" w:hAnsi="Times New Roman" w:cs="Times New Roman"/>
          <w:sz w:val="24"/>
          <w:szCs w:val="24"/>
        </w:rPr>
        <w:t>Materijali specijalno projektovani da apsorbuju elektromagnetno zračenje ili suštinski provodljive polimere, kao što sledi:</w:t>
      </w:r>
    </w:p>
    <w:p w:rsidR="00AB7BEB" w:rsidRPr="0023388E" w:rsidRDefault="00AB7BEB" w:rsidP="002B50EA">
      <w:pPr>
        <w:tabs>
          <w:tab w:val="left" w:pos="3162"/>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D73189" w:rsidRPr="0023388E">
        <w:rPr>
          <w:rFonts w:ascii="Times New Roman" w:hAnsi="Times New Roman" w:cs="Times New Roman"/>
          <w:i/>
          <w:sz w:val="24"/>
          <w:szCs w:val="24"/>
          <w:u w:val="single"/>
        </w:rPr>
        <w:t>.N.</w:t>
      </w:r>
      <w:r w:rsidR="00D7318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D73189"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1C101.</w:t>
      </w:r>
    </w:p>
    <w:p w:rsidR="00AB7BEB" w:rsidRPr="0023388E" w:rsidRDefault="00AB7BEB" w:rsidP="00043DF6">
      <w:pPr>
        <w:pStyle w:val="ListParagraph"/>
        <w:numPr>
          <w:ilvl w:val="0"/>
          <w:numId w:val="248"/>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materijali za apsorpciju frekvencija većih od </w:t>
      </w:r>
      <w:bookmarkStart w:id="7" w:name="_Hlk185239914"/>
      <w:r w:rsidR="0098756F" w:rsidRPr="0023388E">
        <w:rPr>
          <w:sz w:val="24"/>
        </w:rPr>
        <w:t>2 x</w:t>
      </w:r>
      <w:r w:rsidR="0098756F" w:rsidRPr="0023388E">
        <w:rPr>
          <w:spacing w:val="-2"/>
          <w:sz w:val="24"/>
        </w:rPr>
        <w:t xml:space="preserve"> </w:t>
      </w:r>
      <w:bookmarkStart w:id="8" w:name="_Hlk185239852"/>
      <w:r w:rsidR="0098756F" w:rsidRPr="0023388E">
        <w:rPr>
          <w:sz w:val="24"/>
        </w:rPr>
        <w:t>10</w:t>
      </w:r>
      <w:bookmarkStart w:id="9" w:name="_Hlk185239890"/>
      <w:r w:rsidR="0098756F" w:rsidRPr="0023388E">
        <w:rPr>
          <w:position w:val="15"/>
          <w:sz w:val="16"/>
        </w:rPr>
        <w:t>8</w:t>
      </w:r>
      <w:bookmarkEnd w:id="7"/>
      <w:bookmarkEnd w:id="8"/>
      <w:bookmarkEnd w:id="9"/>
      <w:r w:rsidRPr="0023388E">
        <w:rPr>
          <w:rFonts w:ascii="Times New Roman" w:hAnsi="Times New Roman" w:cs="Times New Roman"/>
          <w:sz w:val="24"/>
          <w:szCs w:val="24"/>
        </w:rPr>
        <w:t xml:space="preserve"> Hz, ali su manji od </w:t>
      </w:r>
      <w:r w:rsidR="0098756F" w:rsidRPr="0023388E">
        <w:rPr>
          <w:sz w:val="24"/>
        </w:rPr>
        <w:t>3 x 10</w:t>
      </w:r>
      <w:r w:rsidR="0098756F" w:rsidRPr="0023388E">
        <w:rPr>
          <w:position w:val="15"/>
          <w:sz w:val="16"/>
        </w:rPr>
        <w:t>12</w:t>
      </w:r>
      <w:r w:rsidRPr="0023388E">
        <w:rPr>
          <w:rFonts w:ascii="Times New Roman" w:hAnsi="Times New Roman" w:cs="Times New Roman"/>
          <w:sz w:val="24"/>
          <w:szCs w:val="24"/>
        </w:rPr>
        <w:t xml:space="preserve"> Hz;</w:t>
      </w:r>
    </w:p>
    <w:p w:rsidR="00AB7BEB" w:rsidRPr="0023388E" w:rsidRDefault="00AB7BEB" w:rsidP="002B50EA">
      <w:pPr>
        <w:tabs>
          <w:tab w:val="left" w:pos="3133"/>
        </w:tabs>
        <w:spacing w:before="182"/>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t>1C001.a. ne odnosi se na:</w:t>
      </w:r>
    </w:p>
    <w:p w:rsidR="00AB7BEB" w:rsidRPr="0023388E" w:rsidRDefault="00AB7BEB" w:rsidP="00043DF6">
      <w:pPr>
        <w:pStyle w:val="ListParagraph"/>
        <w:numPr>
          <w:ilvl w:val="1"/>
          <w:numId w:val="248"/>
        </w:numPr>
        <w:tabs>
          <w:tab w:val="left" w:pos="2139"/>
        </w:tabs>
        <w:spacing w:before="104"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 xml:space="preserve">apsorbere tipa </w:t>
      </w:r>
      <w:r w:rsidR="0098756F" w:rsidRPr="0023388E">
        <w:rPr>
          <w:rFonts w:ascii="Times New Roman" w:hAnsi="Times New Roman" w:cs="Times New Roman"/>
          <w:i/>
          <w:sz w:val="24"/>
          <w:szCs w:val="24"/>
        </w:rPr>
        <w:t>kose</w:t>
      </w:r>
      <w:r w:rsidRPr="0023388E">
        <w:rPr>
          <w:rFonts w:ascii="Times New Roman" w:hAnsi="Times New Roman" w:cs="Times New Roman"/>
          <w:i/>
          <w:sz w:val="24"/>
          <w:szCs w:val="24"/>
        </w:rPr>
        <w:t>, napravljeni od prirodnih ili sintetičkih vlakana, sa nemagnetnim opterećenjem koji se koristi za apsorpciju;</w:t>
      </w:r>
    </w:p>
    <w:p w:rsidR="00AB7BEB" w:rsidRPr="0023388E" w:rsidRDefault="00AB7BEB" w:rsidP="00043DF6">
      <w:pPr>
        <w:pStyle w:val="ListParagraph"/>
        <w:numPr>
          <w:ilvl w:val="1"/>
          <w:numId w:val="248"/>
        </w:numPr>
        <w:tabs>
          <w:tab w:val="left" w:pos="2139"/>
        </w:tabs>
        <w:spacing w:before="105"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apsorbere koji ne gube svoje magnetno svojstvo i čija se površina pretpostavlja da nije ravna u obliku, uključujući piramide, konuse, klinove i zmijolike površine;</w:t>
      </w:r>
    </w:p>
    <w:p w:rsidR="00AB7BEB" w:rsidRPr="0023388E" w:rsidRDefault="00AB7BEB" w:rsidP="00043DF6">
      <w:pPr>
        <w:pStyle w:val="ListParagraph"/>
        <w:numPr>
          <w:ilvl w:val="1"/>
          <w:numId w:val="248"/>
        </w:numPr>
        <w:tabs>
          <w:tab w:val="left" w:pos="2138"/>
        </w:tabs>
        <w:spacing w:before="99"/>
        <w:ind w:left="2138" w:hanging="251"/>
        <w:jc w:val="both"/>
        <w:rPr>
          <w:rFonts w:ascii="Times New Roman" w:hAnsi="Times New Roman" w:cs="Times New Roman"/>
          <w:i/>
          <w:sz w:val="24"/>
          <w:szCs w:val="24"/>
        </w:rPr>
      </w:pPr>
      <w:r w:rsidRPr="0023388E">
        <w:rPr>
          <w:rFonts w:ascii="Times New Roman" w:hAnsi="Times New Roman" w:cs="Times New Roman"/>
          <w:i/>
          <w:sz w:val="24"/>
          <w:szCs w:val="24"/>
        </w:rPr>
        <w:t>ravne apsorbere koji imaju sve sledeće karakteristike:</w:t>
      </w:r>
    </w:p>
    <w:p w:rsidR="00AB7BEB" w:rsidRPr="0023388E" w:rsidRDefault="00AB7BEB" w:rsidP="00043DF6">
      <w:pPr>
        <w:pStyle w:val="ListParagraph"/>
        <w:numPr>
          <w:ilvl w:val="2"/>
          <w:numId w:val="248"/>
        </w:numPr>
        <w:tabs>
          <w:tab w:val="left" w:pos="2395"/>
        </w:tabs>
        <w:ind w:left="2395" w:hanging="256"/>
        <w:jc w:val="both"/>
        <w:rPr>
          <w:rFonts w:ascii="Times New Roman" w:hAnsi="Times New Roman" w:cs="Times New Roman"/>
          <w:i/>
          <w:sz w:val="24"/>
          <w:szCs w:val="24"/>
        </w:rPr>
      </w:pPr>
      <w:r w:rsidRPr="0023388E">
        <w:rPr>
          <w:rFonts w:ascii="Times New Roman" w:hAnsi="Times New Roman" w:cs="Times New Roman"/>
          <w:i/>
          <w:sz w:val="24"/>
          <w:szCs w:val="24"/>
        </w:rPr>
        <w:t>napravljeni su od sledećeg:</w:t>
      </w:r>
    </w:p>
    <w:p w:rsidR="00AB7BEB" w:rsidRPr="0023388E" w:rsidRDefault="00AB7BEB" w:rsidP="00043DF6">
      <w:pPr>
        <w:pStyle w:val="ListParagraph"/>
        <w:numPr>
          <w:ilvl w:val="3"/>
          <w:numId w:val="248"/>
        </w:numPr>
        <w:tabs>
          <w:tab w:val="left" w:pos="2648"/>
        </w:tabs>
        <w:spacing w:before="104"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 xml:space="preserve">plastični penasti materijali (fleksibilni ili kruti) sa ugljeničnim punjenjem ili organskim materijalima, uključujući veziva, koji daju više od 5% odjeka u poređenju sa metalom na traci čija širina prelazi za ±15% centralnu frekvenciju upadne energije i koja ne može da izdrži temperature veće od 450 K (177 °C);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3"/>
          <w:numId w:val="248"/>
        </w:numPr>
        <w:tabs>
          <w:tab w:val="left" w:pos="2648"/>
        </w:tabs>
        <w:spacing w:before="104"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keramičke materijale koji daju više od 20% odjeka u poređenju sa metalom u pojasu čija širina prelazi za ±15% centralnu frekvenciju upadne energije i koji ne mogu izdržati temperature iznad 800 K (527 °C);</w:t>
      </w:r>
    </w:p>
    <w:p w:rsidR="0098756F" w:rsidRPr="0023388E" w:rsidRDefault="00AB7BEB" w:rsidP="002B50EA">
      <w:pPr>
        <w:spacing w:before="183"/>
        <w:ind w:left="262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98756F" w:rsidP="002C7FE5">
      <w:pPr>
        <w:spacing w:before="183"/>
        <w:ind w:left="2626"/>
        <w:jc w:val="both"/>
        <w:rPr>
          <w:rFonts w:ascii="Times New Roman" w:hAnsi="Times New Roman" w:cs="Times New Roman"/>
          <w:i/>
          <w:sz w:val="24"/>
          <w:szCs w:val="24"/>
        </w:rPr>
      </w:pPr>
      <w:r w:rsidRPr="0023388E">
        <w:rPr>
          <w:rFonts w:ascii="Times New Roman" w:hAnsi="Times New Roman" w:cs="Times New Roman"/>
          <w:i/>
          <w:sz w:val="24"/>
          <w:szCs w:val="24"/>
        </w:rPr>
        <w:t>Za potrebe 1C001.a. Napomena: 1.c.1., uzorci za ispitivanje apsorpcije treba da budu kvadrati sa najmanje 5 talasnih dužina centralne frekvencije na jednoj strani i pozicionirani u daljem polju zračećeg elementa.</w:t>
      </w: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C7FE5">
      <w:pPr>
        <w:spacing w:before="183"/>
        <w:ind w:left="2626"/>
        <w:jc w:val="both"/>
        <w:rPr>
          <w:rFonts w:ascii="Times New Roman" w:hAnsi="Times New Roman" w:cs="Times New Roman"/>
          <w:i/>
          <w:sz w:val="24"/>
          <w:szCs w:val="24"/>
        </w:rPr>
      </w:pPr>
    </w:p>
    <w:p w:rsidR="002C7FE5" w:rsidRPr="0023388E" w:rsidRDefault="002C7FE5" w:rsidP="002B50EA">
      <w:pPr>
        <w:spacing w:before="183"/>
        <w:rPr>
          <w:rFonts w:ascii="Times New Roman" w:hAnsi="Times New Roman" w:cs="Times New Roman"/>
          <w:i/>
          <w:sz w:val="24"/>
          <w:szCs w:val="24"/>
        </w:rPr>
      </w:pPr>
      <w:r w:rsidRPr="0023388E">
        <w:rPr>
          <w:rFonts w:ascii="Times New Roman" w:hAnsi="Times New Roman" w:cs="Times New Roman"/>
          <w:i/>
          <w:sz w:val="24"/>
          <w:szCs w:val="24"/>
        </w:rPr>
        <w:lastRenderedPageBreak/>
        <w:t>1C001 Napomena 1 nastavak</w:t>
      </w:r>
    </w:p>
    <w:p w:rsidR="00AB7BEB" w:rsidRPr="0023388E" w:rsidRDefault="00AB7BEB" w:rsidP="00043DF6">
      <w:pPr>
        <w:pStyle w:val="ListParagraph"/>
        <w:numPr>
          <w:ilvl w:val="2"/>
          <w:numId w:val="248"/>
        </w:numPr>
        <w:tabs>
          <w:tab w:val="left" w:pos="2395"/>
        </w:tabs>
        <w:spacing w:before="98"/>
        <w:ind w:left="2395"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zatezna čvrstoća manja od 7 x </w:t>
      </w:r>
      <w:r w:rsidR="0098756F" w:rsidRPr="0023388E">
        <w:rPr>
          <w:i/>
          <w:sz w:val="24"/>
        </w:rPr>
        <w:t>10</w:t>
      </w:r>
      <w:r w:rsidR="0098756F" w:rsidRPr="0023388E">
        <w:rPr>
          <w:i/>
          <w:position w:val="15"/>
          <w:sz w:val="16"/>
        </w:rPr>
        <w:t>6</w:t>
      </w:r>
      <w:r w:rsidRPr="0023388E">
        <w:rPr>
          <w:rFonts w:ascii="Times New Roman" w:hAnsi="Times New Roman" w:cs="Times New Roman"/>
          <w:i/>
          <w:sz w:val="24"/>
          <w:szCs w:val="24"/>
        </w:rPr>
        <w:t xml:space="preserve"> N/m2; i</w:t>
      </w:r>
    </w:p>
    <w:p w:rsidR="00AB7BEB" w:rsidRPr="0023388E" w:rsidRDefault="003F36E0" w:rsidP="002B50EA">
      <w:pPr>
        <w:pStyle w:val="BodyText"/>
        <w:spacing w:before="0" w:line="20" w:lineRule="exact"/>
        <w:ind w:left="519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17" o:spid="_x0000_s2483"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B+Ai5lcgIAAOUFAAAOAAAAAAAAAAAAAAAA&#10;AC4CAABkcnMvZTJvRG9jLnhtbFBLAQItABQABgAIAAAAIQDWdhpB2QAAAAEBAAAPAAAAAAAAAAAA&#10;AAAAAMwEAABkcnMvZG93bnJldi54bWxQSwUGAAAAAAQABADzAAAA0gUAAAAA&#10;">
            <v:shape id="Graphic 118" o:spid="_x0000_s2484"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" path="m29514,l,,,5765r29514,l29514,xe" fillcolor="black" stroked="f">
              <v:path arrowok="t"/>
            </v:shape>
            <w10:wrap type="none"/>
            <w10:anchorlock/>
          </v:group>
        </w:pict>
      </w:r>
    </w:p>
    <w:p w:rsidR="00AB7BEB" w:rsidRPr="0023388E" w:rsidRDefault="00AB7BEB" w:rsidP="00043DF6">
      <w:pPr>
        <w:pStyle w:val="ListParagraph"/>
        <w:numPr>
          <w:ilvl w:val="2"/>
          <w:numId w:val="248"/>
        </w:numPr>
        <w:tabs>
          <w:tab w:val="left" w:pos="2395"/>
        </w:tabs>
        <w:spacing w:before="77"/>
        <w:ind w:left="2395"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granica čvrstoće na pritisak manja od 14 × </w:t>
      </w:r>
      <w:r w:rsidR="0098756F" w:rsidRPr="0023388E">
        <w:rPr>
          <w:i/>
          <w:sz w:val="24"/>
        </w:rPr>
        <w:t>10</w:t>
      </w:r>
      <w:r w:rsidR="0098756F" w:rsidRPr="0023388E">
        <w:rPr>
          <w:i/>
          <w:position w:val="15"/>
          <w:sz w:val="16"/>
        </w:rPr>
        <w:t>6</w:t>
      </w:r>
      <w:r w:rsidRPr="0023388E">
        <w:rPr>
          <w:rFonts w:ascii="Times New Roman" w:hAnsi="Times New Roman" w:cs="Times New Roman"/>
          <w:i/>
          <w:sz w:val="24"/>
          <w:szCs w:val="24"/>
        </w:rPr>
        <w:t xml:space="preserve"> N/m2;</w:t>
      </w:r>
    </w:p>
    <w:p w:rsidR="00AB7BEB" w:rsidRPr="0023388E" w:rsidRDefault="00AB7BEB" w:rsidP="00043DF6">
      <w:pPr>
        <w:pStyle w:val="ListParagraph"/>
        <w:numPr>
          <w:ilvl w:val="1"/>
          <w:numId w:val="248"/>
        </w:numPr>
        <w:tabs>
          <w:tab w:val="left" w:pos="2137"/>
        </w:tabs>
        <w:ind w:left="2137" w:hanging="250"/>
        <w:jc w:val="both"/>
        <w:rPr>
          <w:rFonts w:ascii="Times New Roman" w:hAnsi="Times New Roman" w:cs="Times New Roman"/>
          <w:i/>
          <w:iCs/>
          <w:sz w:val="24"/>
          <w:szCs w:val="24"/>
        </w:rPr>
      </w:pPr>
      <w:r w:rsidRPr="0023388E">
        <w:rPr>
          <w:rFonts w:ascii="Times New Roman" w:hAnsi="Times New Roman" w:cs="Times New Roman"/>
          <w:i/>
          <w:iCs/>
          <w:sz w:val="24"/>
          <w:szCs w:val="24"/>
        </w:rPr>
        <w:t>ravni apsorberi od sinterovanog ferita koji imaju sve sledeće karakteristike:</w:t>
      </w:r>
    </w:p>
    <w:p w:rsidR="00AB7BEB" w:rsidRPr="0023388E" w:rsidRDefault="00AB7BEB" w:rsidP="00043DF6">
      <w:pPr>
        <w:pStyle w:val="ListParagraph"/>
        <w:numPr>
          <w:ilvl w:val="2"/>
          <w:numId w:val="248"/>
        </w:numPr>
        <w:tabs>
          <w:tab w:val="left" w:pos="2395"/>
        </w:tabs>
        <w:ind w:left="2395"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specifična težina veća od 4,4; </w:t>
      </w:r>
      <w:r w:rsidRPr="0023388E">
        <w:rPr>
          <w:rFonts w:ascii="Times New Roman" w:hAnsi="Times New Roman" w:cs="Times New Roman"/>
          <w:i/>
          <w:sz w:val="24"/>
          <w:szCs w:val="24"/>
          <w:u w:val="single"/>
        </w:rPr>
        <w:t>i</w:t>
      </w:r>
    </w:p>
    <w:p w:rsidR="00AB7BEB" w:rsidRPr="0023388E" w:rsidRDefault="003F36E0" w:rsidP="002B50EA">
      <w:pPr>
        <w:pStyle w:val="BodyText"/>
        <w:spacing w:before="0" w:line="20" w:lineRule="exact"/>
        <w:ind w:left="441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19" o:spid="_x0000_s2481"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">
            <v:shape id="Graphic 120" o:spid="_x0000_s2482"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" path="m28790,l,,,6477r28790,l28790,xe" fillcolor="black" stroked="f">
              <v:path arrowok="t"/>
            </v:shape>
            <w10:wrap type="none"/>
            <w10:anchorlock/>
          </v:group>
        </w:pict>
      </w:r>
    </w:p>
    <w:p w:rsidR="00AB7BEB" w:rsidRPr="0023388E" w:rsidRDefault="00AB7BEB" w:rsidP="00043DF6">
      <w:pPr>
        <w:pStyle w:val="ListParagraph"/>
        <w:numPr>
          <w:ilvl w:val="2"/>
          <w:numId w:val="248"/>
        </w:numPr>
        <w:tabs>
          <w:tab w:val="left" w:pos="2395"/>
        </w:tabs>
        <w:spacing w:before="77"/>
        <w:ind w:left="2395"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radna temperatura do maksimalno 548 K (275 °C) ili </w:t>
      </w:r>
      <w:r w:rsidR="0098756F" w:rsidRPr="0023388E">
        <w:rPr>
          <w:rFonts w:ascii="Times New Roman" w:hAnsi="Times New Roman" w:cs="Times New Roman"/>
          <w:i/>
          <w:sz w:val="24"/>
          <w:szCs w:val="24"/>
        </w:rPr>
        <w:t>manje</w:t>
      </w:r>
      <w:r w:rsidRPr="0023388E">
        <w:rPr>
          <w:rFonts w:ascii="Times New Roman" w:hAnsi="Times New Roman" w:cs="Times New Roman"/>
          <w:i/>
          <w:sz w:val="24"/>
          <w:szCs w:val="24"/>
        </w:rPr>
        <w:t>;</w:t>
      </w:r>
    </w:p>
    <w:p w:rsidR="00AB7BEB" w:rsidRPr="0023388E" w:rsidRDefault="00AB7BEB" w:rsidP="00043DF6">
      <w:pPr>
        <w:pStyle w:val="ListParagraph"/>
        <w:numPr>
          <w:ilvl w:val="1"/>
          <w:numId w:val="248"/>
        </w:numPr>
        <w:tabs>
          <w:tab w:val="left" w:pos="2139"/>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ravni apsorberi koji ne gube magnetna svojstva i napravljeni su od materijala "pene otvorenih ćelija" gustine 0,15 g/</w:t>
      </w:r>
      <w:r w:rsidR="0098756F" w:rsidRPr="0023388E">
        <w:rPr>
          <w:i/>
          <w:sz w:val="24"/>
        </w:rPr>
        <w:t>cm</w:t>
      </w:r>
      <w:r w:rsidR="0098756F" w:rsidRPr="0023388E">
        <w:rPr>
          <w:i/>
          <w:sz w:val="24"/>
          <w:vertAlign w:val="superscript"/>
        </w:rPr>
        <w:t>3</w:t>
      </w:r>
      <w:r w:rsidRPr="0023388E">
        <w:rPr>
          <w:rFonts w:ascii="Times New Roman" w:hAnsi="Times New Roman" w:cs="Times New Roman"/>
          <w:i/>
          <w:sz w:val="24"/>
          <w:szCs w:val="24"/>
        </w:rPr>
        <w:t xml:space="preserve"> ili manje.</w:t>
      </w:r>
    </w:p>
    <w:p w:rsidR="00AB7BEB" w:rsidRPr="0023388E" w:rsidRDefault="00AB7BEB" w:rsidP="002B50EA">
      <w:pPr>
        <w:spacing w:before="185"/>
        <w:ind w:left="213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98756F" w:rsidP="002B50EA">
      <w:pPr>
        <w:spacing w:before="189" w:line="230" w:lineRule="auto"/>
        <w:ind w:left="2144" w:right="116"/>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1C001.a. Napomena 1.e. </w:t>
      </w:r>
      <w:r w:rsidR="00AB7BEB" w:rsidRPr="0023388E">
        <w:rPr>
          <w:rFonts w:ascii="Times New Roman" w:hAnsi="Times New Roman" w:cs="Times New Roman"/>
          <w:i/>
          <w:sz w:val="24"/>
          <w:szCs w:val="24"/>
        </w:rPr>
        <w:t>„Pene otvorenih ćelija“ su fleksibilni i porozni materijali čija je unutrašnja struktura otvorena za atmosferu. „Pene otvorenih ćelija“ su takođe poznate kao nerastvorljive pene.</w:t>
      </w:r>
    </w:p>
    <w:p w:rsidR="0098756F" w:rsidRPr="0023388E" w:rsidRDefault="00AB7BEB" w:rsidP="002B50EA">
      <w:pPr>
        <w:tabs>
          <w:tab w:val="left" w:pos="3174"/>
        </w:tabs>
        <w:spacing w:before="190" w:line="230" w:lineRule="auto"/>
        <w:ind w:left="3174" w:right="119" w:hanging="128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577CE2"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 xml:space="preserve">Ništa od navedenog u Napomeni 1 uz tačku 1C001.a. </w:t>
      </w:r>
      <w:r w:rsidR="0098756F" w:rsidRPr="0023388E">
        <w:rPr>
          <w:rFonts w:ascii="Times New Roman" w:hAnsi="Times New Roman" w:cs="Times New Roman"/>
          <w:i/>
          <w:sz w:val="24"/>
          <w:szCs w:val="24"/>
        </w:rPr>
        <w:t>oslobađa magnetne materijale koji obezbeđuju apsorpciju kada se nalaze u boji.</w:t>
      </w:r>
    </w:p>
    <w:p w:rsidR="00AB7BEB" w:rsidRPr="0023388E" w:rsidRDefault="00AB7BEB" w:rsidP="002B50EA">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043DF6">
      <w:pPr>
        <w:pStyle w:val="ListParagraph"/>
        <w:numPr>
          <w:ilvl w:val="0"/>
          <w:numId w:val="248"/>
        </w:numPr>
        <w:spacing w:before="206"/>
        <w:jc w:val="both"/>
        <w:rPr>
          <w:rFonts w:ascii="Times New Roman" w:hAnsi="Times New Roman" w:cs="Times New Roman"/>
          <w:sz w:val="24"/>
          <w:szCs w:val="24"/>
        </w:rPr>
      </w:pPr>
      <w:r w:rsidRPr="0023388E">
        <w:rPr>
          <w:rFonts w:ascii="Times New Roman" w:hAnsi="Times New Roman" w:cs="Times New Roman"/>
          <w:sz w:val="24"/>
          <w:szCs w:val="24"/>
        </w:rPr>
        <w:lastRenderedPageBreak/>
        <w:br w:type="column"/>
      </w:r>
      <w:r w:rsidRPr="0023388E">
        <w:rPr>
          <w:rFonts w:ascii="Times New Roman" w:hAnsi="Times New Roman" w:cs="Times New Roman"/>
          <w:sz w:val="24"/>
          <w:szCs w:val="24"/>
        </w:rPr>
        <w:lastRenderedPageBreak/>
        <w:t>Vidljivi neprozirni materijali specijalno projektovani da apsorbuju blisko infracrveno zračenje talasne dužine veće od 810 nm, ali manje od 2 000 nm (frekvencije veće od 150 THz, ali manje od 370 THz);</w:t>
      </w:r>
    </w:p>
    <w:p w:rsidR="00AB7BEB" w:rsidRPr="0023388E" w:rsidRDefault="00AB7BEB" w:rsidP="002C7FE5">
      <w:pPr>
        <w:spacing w:before="191" w:line="230" w:lineRule="auto"/>
        <w:ind w:left="1314"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1C001.b. ne odnosi se na materijale posebno namenjene ili formulisane za bilo koju od sledećih primena:</w:t>
      </w:r>
    </w:p>
    <w:p w:rsidR="00AB7BEB" w:rsidRPr="0023388E" w:rsidRDefault="00AB7BEB" w:rsidP="00043DF6">
      <w:pPr>
        <w:pStyle w:val="ListParagraph"/>
        <w:numPr>
          <w:ilvl w:val="1"/>
          <w:numId w:val="248"/>
        </w:numPr>
        <w:tabs>
          <w:tab w:val="left" w:pos="1551"/>
        </w:tabs>
        <w:spacing w:before="98"/>
        <w:ind w:left="1551" w:hanging="251"/>
        <w:jc w:val="both"/>
        <w:rPr>
          <w:rFonts w:ascii="Times New Roman" w:hAnsi="Times New Roman" w:cs="Times New Roman"/>
          <w:i/>
          <w:sz w:val="24"/>
          <w:szCs w:val="24"/>
        </w:rPr>
      </w:pPr>
      <w:r w:rsidRPr="0023388E">
        <w:rPr>
          <w:rFonts w:ascii="Times New Roman" w:hAnsi="Times New Roman" w:cs="Times New Roman"/>
          <w:i/>
          <w:sz w:val="24"/>
          <w:szCs w:val="24"/>
        </w:rPr>
        <w:t xml:space="preserve">„lasersko“ obeležavanje polimera;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1"/>
          <w:numId w:val="248"/>
        </w:numPr>
        <w:tabs>
          <w:tab w:val="left" w:pos="1551"/>
        </w:tabs>
        <w:ind w:left="1551" w:hanging="251"/>
        <w:jc w:val="both"/>
        <w:rPr>
          <w:rFonts w:ascii="Times New Roman" w:hAnsi="Times New Roman" w:cs="Times New Roman"/>
          <w:i/>
          <w:sz w:val="24"/>
          <w:szCs w:val="24"/>
        </w:rPr>
      </w:pPr>
      <w:r w:rsidRPr="0023388E">
        <w:rPr>
          <w:rFonts w:ascii="Times New Roman" w:hAnsi="Times New Roman" w:cs="Times New Roman"/>
          <w:i/>
          <w:sz w:val="24"/>
          <w:szCs w:val="24"/>
        </w:rPr>
        <w:t>„lasersko“ zavarivanje polimera.</w:t>
      </w:r>
    </w:p>
    <w:p w:rsidR="00BD75BE" w:rsidRPr="0023388E" w:rsidRDefault="00BD75BE" w:rsidP="002B50EA">
      <w:pPr>
        <w:tabs>
          <w:tab w:val="left" w:pos="1551"/>
        </w:tabs>
        <w:jc w:val="both"/>
        <w:rPr>
          <w:rFonts w:ascii="Times New Roman" w:hAnsi="Times New Roman" w:cs="Times New Roman"/>
          <w:i/>
          <w:sz w:val="24"/>
          <w:szCs w:val="24"/>
        </w:rPr>
      </w:pP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1C001 nastavak</w:t>
      </w:r>
      <w:r w:rsidR="00AB7BEB" w:rsidRPr="0023388E">
        <w:rPr>
          <w:rFonts w:ascii="Times New Roman" w:hAnsi="Times New Roman" w:cs="Times New Roman"/>
          <w:sz w:val="24"/>
          <w:szCs w:val="24"/>
        </w:rPr>
        <w:t xml:space="preserve"> </w:t>
      </w:r>
      <w:r w:rsidR="00577CE2" w:rsidRPr="0023388E">
        <w:rPr>
          <w:rFonts w:ascii="Times New Roman" w:hAnsi="Times New Roman" w:cs="Times New Roman"/>
          <w:sz w:val="24"/>
          <w:szCs w:val="24"/>
        </w:rPr>
        <w:tab/>
      </w:r>
    </w:p>
    <w:p w:rsidR="002311A5" w:rsidRPr="0023388E" w:rsidRDefault="002311A5" w:rsidP="002B50EA">
      <w:pPr>
        <w:pStyle w:val="BodyText"/>
        <w:tabs>
          <w:tab w:val="left" w:pos="1636"/>
        </w:tabs>
        <w:ind w:left="1440"/>
        <w:jc w:val="both"/>
        <w:rPr>
          <w:rFonts w:ascii="Times New Roman" w:hAnsi="Times New Roman" w:cs="Times New Roman"/>
          <w:sz w:val="24"/>
          <w:szCs w:val="24"/>
        </w:rPr>
      </w:pPr>
      <w:r w:rsidRPr="0023388E">
        <w:rPr>
          <w:rFonts w:ascii="Times New Roman" w:hAnsi="Times New Roman" w:cs="Times New Roman"/>
          <w:sz w:val="24"/>
          <w:szCs w:val="24"/>
        </w:rPr>
        <w:t>c. u suštini provodljivi polimerni materijali sa visokom električnom provodljivošću” većom od 10.000 S/m (simensa po metru) ili „otpornošću ploče (površine)” manjom od 100 oma/kvadrat, na osnovu bilo kojeg od sledećih polimera:</w:t>
      </w:r>
    </w:p>
    <w:p w:rsidR="002311A5" w:rsidRPr="0023388E" w:rsidRDefault="002311A5" w:rsidP="002311A5">
      <w:pPr>
        <w:pStyle w:val="BodyText"/>
        <w:tabs>
          <w:tab w:val="left" w:pos="1636"/>
        </w:tabs>
        <w:ind w:left="160"/>
        <w:jc w:val="both"/>
        <w:rPr>
          <w:rFonts w:ascii="Times New Roman" w:hAnsi="Times New Roman" w:cs="Times New Roman"/>
          <w:sz w:val="24"/>
          <w:szCs w:val="24"/>
        </w:rPr>
      </w:pPr>
      <w:r w:rsidRPr="0023388E">
        <w:rPr>
          <w:rFonts w:ascii="Times New Roman" w:hAnsi="Times New Roman" w:cs="Times New Roman"/>
          <w:sz w:val="24"/>
          <w:szCs w:val="24"/>
        </w:rPr>
        <w:tab/>
        <w:t>1.</w:t>
      </w:r>
      <w:r w:rsidRPr="0023388E">
        <w:rPr>
          <w:rFonts w:ascii="Times New Roman" w:hAnsi="Times New Roman" w:cs="Times New Roman"/>
          <w:sz w:val="24"/>
          <w:szCs w:val="24"/>
        </w:rPr>
        <w:tab/>
        <w:t>polianilin;</w:t>
      </w:r>
    </w:p>
    <w:p w:rsidR="002311A5" w:rsidRPr="0023388E" w:rsidRDefault="002311A5" w:rsidP="002311A5">
      <w:pPr>
        <w:pStyle w:val="BodyText"/>
        <w:tabs>
          <w:tab w:val="left" w:pos="1636"/>
        </w:tabs>
        <w:ind w:left="160"/>
        <w:jc w:val="both"/>
        <w:rPr>
          <w:rFonts w:ascii="Times New Roman" w:hAnsi="Times New Roman" w:cs="Times New Roman"/>
          <w:sz w:val="24"/>
          <w:szCs w:val="24"/>
        </w:rPr>
      </w:pPr>
      <w:r w:rsidRPr="0023388E">
        <w:rPr>
          <w:rFonts w:ascii="Times New Roman" w:hAnsi="Times New Roman" w:cs="Times New Roman"/>
          <w:sz w:val="24"/>
          <w:szCs w:val="24"/>
        </w:rPr>
        <w:tab/>
        <w:t>2.</w:t>
      </w:r>
      <w:r w:rsidRPr="0023388E">
        <w:rPr>
          <w:rFonts w:ascii="Times New Roman" w:hAnsi="Times New Roman" w:cs="Times New Roman"/>
          <w:sz w:val="24"/>
          <w:szCs w:val="24"/>
        </w:rPr>
        <w:tab/>
        <w:t>polipirol;</w:t>
      </w:r>
    </w:p>
    <w:p w:rsidR="002311A5" w:rsidRPr="0023388E" w:rsidRDefault="002311A5" w:rsidP="002311A5">
      <w:pPr>
        <w:pStyle w:val="BodyText"/>
        <w:tabs>
          <w:tab w:val="left" w:pos="1636"/>
        </w:tabs>
        <w:ind w:left="160"/>
        <w:jc w:val="both"/>
        <w:rPr>
          <w:rFonts w:ascii="Times New Roman" w:hAnsi="Times New Roman" w:cs="Times New Roman"/>
          <w:sz w:val="24"/>
          <w:szCs w:val="24"/>
        </w:rPr>
      </w:pPr>
      <w:r w:rsidRPr="0023388E">
        <w:rPr>
          <w:rFonts w:ascii="Times New Roman" w:hAnsi="Times New Roman" w:cs="Times New Roman"/>
          <w:sz w:val="24"/>
          <w:szCs w:val="24"/>
        </w:rPr>
        <w:tab/>
        <w:t>3.</w:t>
      </w:r>
      <w:r w:rsidRPr="0023388E">
        <w:rPr>
          <w:rFonts w:ascii="Times New Roman" w:hAnsi="Times New Roman" w:cs="Times New Roman"/>
          <w:sz w:val="24"/>
          <w:szCs w:val="24"/>
        </w:rPr>
        <w:tab/>
        <w:t>politiofen;</w:t>
      </w:r>
    </w:p>
    <w:p w:rsidR="002311A5" w:rsidRPr="0023388E" w:rsidRDefault="002311A5" w:rsidP="002311A5">
      <w:pPr>
        <w:pStyle w:val="BodyText"/>
        <w:tabs>
          <w:tab w:val="left" w:pos="1636"/>
        </w:tabs>
        <w:ind w:left="160"/>
        <w:jc w:val="both"/>
        <w:rPr>
          <w:rFonts w:ascii="Times New Roman" w:hAnsi="Times New Roman" w:cs="Times New Roman"/>
          <w:sz w:val="24"/>
          <w:szCs w:val="24"/>
        </w:rPr>
      </w:pPr>
      <w:r w:rsidRPr="0023388E">
        <w:rPr>
          <w:rFonts w:ascii="Times New Roman" w:hAnsi="Times New Roman" w:cs="Times New Roman"/>
          <w:sz w:val="24"/>
          <w:szCs w:val="24"/>
        </w:rPr>
        <w:tab/>
        <w:t>4.</w:t>
      </w:r>
      <w:r w:rsidRPr="0023388E">
        <w:rPr>
          <w:rFonts w:ascii="Times New Roman" w:hAnsi="Times New Roman" w:cs="Times New Roman"/>
          <w:sz w:val="24"/>
          <w:szCs w:val="24"/>
        </w:rPr>
        <w:tab/>
        <w:t>polifenilen-vinilen; ili</w:t>
      </w:r>
    </w:p>
    <w:p w:rsidR="002311A5" w:rsidRPr="0023388E" w:rsidRDefault="002311A5" w:rsidP="002311A5">
      <w:pPr>
        <w:pStyle w:val="BodyText"/>
        <w:tabs>
          <w:tab w:val="left" w:pos="1636"/>
        </w:tabs>
        <w:ind w:left="160"/>
        <w:jc w:val="both"/>
        <w:rPr>
          <w:rFonts w:ascii="Times New Roman" w:hAnsi="Times New Roman" w:cs="Times New Roman"/>
          <w:sz w:val="24"/>
          <w:szCs w:val="24"/>
        </w:rPr>
      </w:pPr>
      <w:r w:rsidRPr="0023388E">
        <w:rPr>
          <w:rFonts w:ascii="Times New Roman" w:hAnsi="Times New Roman" w:cs="Times New Roman"/>
          <w:sz w:val="24"/>
          <w:szCs w:val="24"/>
        </w:rPr>
        <w:tab/>
        <w:t>5.</w:t>
      </w:r>
      <w:r w:rsidRPr="0023388E">
        <w:rPr>
          <w:rFonts w:ascii="Times New Roman" w:hAnsi="Times New Roman" w:cs="Times New Roman"/>
          <w:sz w:val="24"/>
          <w:szCs w:val="24"/>
        </w:rPr>
        <w:tab/>
        <w:t>politienilen-vinilen.</w:t>
      </w:r>
    </w:p>
    <w:p w:rsidR="002311A5" w:rsidRPr="0023388E" w:rsidRDefault="002311A5" w:rsidP="002311A5">
      <w:pPr>
        <w:pStyle w:val="BodyText"/>
        <w:tabs>
          <w:tab w:val="left" w:pos="1636"/>
        </w:tabs>
        <w:ind w:left="160"/>
        <w:jc w:val="both"/>
        <w:rPr>
          <w:rFonts w:ascii="Times New Roman" w:hAnsi="Times New Roman" w:cs="Times New Roman"/>
          <w:sz w:val="24"/>
          <w:szCs w:val="24"/>
        </w:rPr>
      </w:pPr>
      <w:r w:rsidRPr="0023388E">
        <w:rPr>
          <w:rFonts w:ascii="Times New Roman" w:hAnsi="Times New Roman" w:cs="Times New Roman"/>
          <w:sz w:val="24"/>
          <w:szCs w:val="24"/>
        </w:rPr>
        <w:tab/>
      </w:r>
      <w:r w:rsidRPr="0023388E">
        <w:rPr>
          <w:rFonts w:ascii="Times New Roman" w:hAnsi="Times New Roman" w:cs="Times New Roman"/>
          <w:i/>
          <w:iCs/>
          <w:sz w:val="24"/>
          <w:szCs w:val="24"/>
          <w:u w:val="single"/>
        </w:rPr>
        <w:t>Napomena</w:t>
      </w:r>
      <w:r w:rsidRPr="0023388E">
        <w:rPr>
          <w:rFonts w:ascii="Times New Roman" w:hAnsi="Times New Roman" w:cs="Times New Roman"/>
          <w:sz w:val="24"/>
          <w:szCs w:val="24"/>
        </w:rPr>
        <w:t>:</w:t>
      </w:r>
      <w:r w:rsidRPr="0023388E">
        <w:rPr>
          <w:rFonts w:ascii="Times New Roman" w:hAnsi="Times New Roman" w:cs="Times New Roman"/>
          <w:sz w:val="24"/>
          <w:szCs w:val="24"/>
        </w:rPr>
        <w:tab/>
      </w:r>
      <w:r w:rsidRPr="0023388E">
        <w:rPr>
          <w:rFonts w:ascii="Times New Roman" w:hAnsi="Times New Roman" w:cs="Times New Roman"/>
          <w:i/>
          <w:iCs/>
          <w:sz w:val="24"/>
          <w:szCs w:val="24"/>
        </w:rPr>
        <w:t>1C001.c. ne odnosi se na materijal u tečnom stanju.</w:t>
      </w:r>
      <w:r w:rsidRPr="0023388E">
        <w:rPr>
          <w:rFonts w:ascii="Times New Roman" w:hAnsi="Times New Roman" w:cs="Times New Roman"/>
          <w:sz w:val="24"/>
          <w:szCs w:val="24"/>
        </w:rPr>
        <w:t xml:space="preserve"> </w:t>
      </w:r>
    </w:p>
    <w:p w:rsidR="002311A5" w:rsidRPr="0023388E" w:rsidRDefault="002311A5" w:rsidP="002311A5">
      <w:pPr>
        <w:pStyle w:val="BodyText"/>
        <w:tabs>
          <w:tab w:val="left" w:pos="1636"/>
        </w:tabs>
        <w:ind w:left="160"/>
        <w:jc w:val="both"/>
        <w:rPr>
          <w:rFonts w:ascii="Times New Roman" w:hAnsi="Times New Roman" w:cs="Times New Roman"/>
          <w:i/>
          <w:iCs/>
          <w:sz w:val="24"/>
          <w:szCs w:val="24"/>
          <w:u w:val="single"/>
        </w:rPr>
      </w:pPr>
      <w:r w:rsidRPr="0023388E">
        <w:rPr>
          <w:rFonts w:ascii="Times New Roman" w:hAnsi="Times New Roman" w:cs="Times New Roman"/>
          <w:sz w:val="24"/>
          <w:szCs w:val="24"/>
        </w:rPr>
        <w:t xml:space="preserve">                        </w:t>
      </w:r>
      <w:r w:rsidRPr="0023388E">
        <w:rPr>
          <w:rFonts w:ascii="Times New Roman" w:hAnsi="Times New Roman" w:cs="Times New Roman"/>
          <w:i/>
          <w:iCs/>
          <w:sz w:val="24"/>
          <w:szCs w:val="24"/>
          <w:u w:val="single"/>
        </w:rPr>
        <w:t>Tehnička napomena:</w:t>
      </w:r>
    </w:p>
    <w:p w:rsidR="002311A5" w:rsidRPr="0023388E" w:rsidRDefault="002311A5" w:rsidP="002B50EA">
      <w:pPr>
        <w:pStyle w:val="BodyText"/>
        <w:tabs>
          <w:tab w:val="left" w:pos="1636"/>
        </w:tabs>
        <w:spacing w:before="0"/>
        <w:ind w:left="1636"/>
        <w:jc w:val="both"/>
        <w:rPr>
          <w:rFonts w:ascii="Times New Roman" w:hAnsi="Times New Roman" w:cs="Times New Roman"/>
          <w:sz w:val="24"/>
          <w:szCs w:val="24"/>
        </w:rPr>
      </w:pPr>
      <w:r w:rsidRPr="0023388E">
        <w:rPr>
          <w:rFonts w:ascii="Times New Roman" w:hAnsi="Times New Roman" w:cs="Times New Roman"/>
          <w:i/>
          <w:iCs/>
          <w:sz w:val="24"/>
          <w:szCs w:val="24"/>
        </w:rPr>
        <w:t xml:space="preserve"> Za potrebe 1C001.c„Visoka električna provodljivost“ i „specifični otpor ploče (površine)“ treba da se odrede korišćenjem ASTM D-257 ili nacionalnim ekvivalentom</w:t>
      </w:r>
      <w:r w:rsidRPr="0023388E">
        <w:rPr>
          <w:rFonts w:ascii="Times New Roman" w:hAnsi="Times New Roman" w:cs="Times New Roman"/>
          <w:sz w:val="24"/>
          <w:szCs w:val="24"/>
        </w:rPr>
        <w:t>.</w:t>
      </w: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p>
    <w:p w:rsidR="002311A5" w:rsidRPr="0023388E" w:rsidRDefault="002311A5" w:rsidP="002C7FE5">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ab/>
      </w:r>
    </w:p>
    <w:p w:rsidR="00AB7BEB" w:rsidRPr="0023388E" w:rsidRDefault="002311A5"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1C002</w:t>
      </w:r>
      <w:r w:rsidRPr="0023388E">
        <w:rPr>
          <w:rFonts w:ascii="Times New Roman" w:hAnsi="Times New Roman" w:cs="Times New Roman"/>
          <w:sz w:val="24"/>
          <w:szCs w:val="24"/>
        </w:rPr>
        <w:tab/>
      </w:r>
      <w:r w:rsidR="00AB7BEB" w:rsidRPr="0023388E">
        <w:rPr>
          <w:rFonts w:ascii="Times New Roman" w:hAnsi="Times New Roman" w:cs="Times New Roman"/>
          <w:sz w:val="24"/>
          <w:szCs w:val="24"/>
        </w:rPr>
        <w:t>Metalne legure, prahovi metalnih legura i materijali od legura, kao što sledi:</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D75BE"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rPr>
        <w:t>VIDI TAKOĐE 1C202.</w:t>
      </w:r>
    </w:p>
    <w:p w:rsidR="00AB7BEB" w:rsidRPr="0023388E" w:rsidRDefault="00AB7BEB" w:rsidP="002B50EA">
      <w:pPr>
        <w:pStyle w:val="BodyText"/>
        <w:tabs>
          <w:tab w:val="left" w:pos="2687"/>
        </w:tabs>
        <w:spacing w:before="190" w:line="230" w:lineRule="auto"/>
        <w:ind w:left="2880" w:right="119" w:hanging="1247"/>
        <w:jc w:val="both"/>
        <w:rPr>
          <w:rFonts w:ascii="Times New Roman" w:hAnsi="Times New Roman" w:cs="Times New Roman"/>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r>
      <w:r w:rsidRPr="0023388E">
        <w:rPr>
          <w:rFonts w:ascii="Times New Roman" w:hAnsi="Times New Roman" w:cs="Times New Roman"/>
          <w:i/>
          <w:iCs/>
          <w:sz w:val="24"/>
          <w:szCs w:val="24"/>
        </w:rPr>
        <w:t>1C002 ne kontroliše legure metala, prah metalnih legura i materijale od legura specijalno projektovanih za prevlake.</w:t>
      </w:r>
    </w:p>
    <w:p w:rsidR="00AB7BEB" w:rsidRPr="0023388E" w:rsidRDefault="00AB7BEB" w:rsidP="002B50EA">
      <w:pPr>
        <w:spacing w:before="183"/>
        <w:ind w:left="1634"/>
        <w:jc w:val="both"/>
        <w:rPr>
          <w:rFonts w:ascii="Times New Roman" w:hAnsi="Times New Roman" w:cs="Times New Roman"/>
          <w:i/>
          <w:sz w:val="24"/>
          <w:szCs w:val="24"/>
          <w:u w:val="single"/>
        </w:rPr>
      </w:pPr>
      <w:r w:rsidRPr="0023388E">
        <w:rPr>
          <w:rFonts w:ascii="Times New Roman" w:hAnsi="Times New Roman" w:cs="Times New Roman"/>
          <w:i/>
          <w:sz w:val="24"/>
          <w:szCs w:val="24"/>
          <w:u w:val="single"/>
        </w:rPr>
        <w:t>Tehničke napomene:</w:t>
      </w:r>
    </w:p>
    <w:p w:rsidR="00BD75BE" w:rsidRPr="0023388E" w:rsidRDefault="00BD75BE"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rPr>
        <w:t>Za potrebe 1C002, legure metala su one koje sadrže veći težinski procenat navedenog metala nego bilo koji drugi element.</w:t>
      </w:r>
    </w:p>
    <w:p w:rsidR="00AB7BEB" w:rsidRPr="0023388E" w:rsidRDefault="00AB7BEB" w:rsidP="00043DF6">
      <w:pPr>
        <w:pStyle w:val="ListParagraph"/>
        <w:numPr>
          <w:ilvl w:val="1"/>
          <w:numId w:val="247"/>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aluminidi, kao što sledi:</w:t>
      </w:r>
    </w:p>
    <w:p w:rsidR="00AB7BEB" w:rsidRPr="0023388E" w:rsidRDefault="00AB7BEB" w:rsidP="00043DF6">
      <w:pPr>
        <w:pStyle w:val="ListParagraph"/>
        <w:numPr>
          <w:ilvl w:val="2"/>
          <w:numId w:val="247"/>
        </w:numPr>
        <w:tabs>
          <w:tab w:val="left" w:pos="2142"/>
          <w:tab w:val="left" w:pos="214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aluminidi nikla sa masenim udelom aluminijuma od najmanje 15% i najviše 38% i sa najmanje jednim dodatnim legirajućim elementom;</w:t>
      </w:r>
    </w:p>
    <w:p w:rsidR="00AB7BEB" w:rsidRPr="0023388E" w:rsidRDefault="00AB7BEB" w:rsidP="00043DF6">
      <w:pPr>
        <w:pStyle w:val="ListParagraph"/>
        <w:numPr>
          <w:ilvl w:val="2"/>
          <w:numId w:val="247"/>
        </w:numPr>
        <w:tabs>
          <w:tab w:val="left" w:pos="2142"/>
          <w:tab w:val="left" w:pos="2144"/>
        </w:tabs>
        <w:spacing w:before="105" w:line="230" w:lineRule="auto"/>
        <w:ind w:right="119"/>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r w:rsidRPr="0023388E">
        <w:rPr>
          <w:rFonts w:ascii="Times New Roman" w:hAnsi="Times New Roman" w:cs="Times New Roman"/>
          <w:sz w:val="24"/>
          <w:szCs w:val="24"/>
        </w:rPr>
        <w:t>titanijum aluminidi sa masenim udelom aluminijuma od 10% ili više i sa najmanje jednim dodatnim legirajućim elementom;</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1"/>
          <w:numId w:val="247"/>
        </w:numPr>
        <w:tabs>
          <w:tab w:val="left" w:pos="259"/>
        </w:tabs>
        <w:spacing w:before="0"/>
        <w:ind w:left="259" w:hanging="250"/>
        <w:jc w:val="both"/>
        <w:rPr>
          <w:rFonts w:ascii="Times New Roman" w:hAnsi="Times New Roman" w:cs="Times New Roman"/>
          <w:sz w:val="24"/>
          <w:szCs w:val="24"/>
        </w:rPr>
      </w:pPr>
      <w:r w:rsidRPr="0023388E">
        <w:rPr>
          <w:rFonts w:ascii="Times New Roman" w:hAnsi="Times New Roman" w:cs="Times New Roman"/>
          <w:sz w:val="24"/>
          <w:szCs w:val="24"/>
        </w:rPr>
        <w:t>legure metala, kako sledi, napravljene od praha ili specijalnog materijala navedenog u 1C002.c.:</w:t>
      </w:r>
    </w:p>
    <w:p w:rsidR="00AB7BEB" w:rsidRPr="0023388E" w:rsidRDefault="00AB7BEB" w:rsidP="00043DF6">
      <w:pPr>
        <w:pStyle w:val="ListParagraph"/>
        <w:numPr>
          <w:ilvl w:val="2"/>
          <w:numId w:val="247"/>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legure nikla sa bilo kojim od sledećih:</w:t>
      </w:r>
    </w:p>
    <w:p w:rsidR="00AB7BEB" w:rsidRPr="0023388E" w:rsidRDefault="00AB7BEB" w:rsidP="00043DF6">
      <w:pPr>
        <w:pStyle w:val="ListParagraph"/>
        <w:numPr>
          <w:ilvl w:val="3"/>
          <w:numId w:val="247"/>
        </w:numPr>
        <w:tabs>
          <w:tab w:val="left" w:pos="76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'žilavost na lom pri naponu' od 10 000 sati ili više na 923 K (650 °C) i naponu od 676 MPa; ili</w:t>
      </w:r>
    </w:p>
    <w:p w:rsidR="00AB7BEB" w:rsidRPr="0023388E" w:rsidRDefault="00AB7BEB" w:rsidP="00043DF6">
      <w:pPr>
        <w:pStyle w:val="ListParagraph"/>
        <w:numPr>
          <w:ilvl w:val="3"/>
          <w:numId w:val="247"/>
        </w:numPr>
        <w:tabs>
          <w:tab w:val="left" w:pos="76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'Izdržljivost naprezanja u niskom ciklusu' od 10 000 ciklusa ili više na 823 K (550 °C) i maksimalnog naprezanja od 1 095 MPa;</w:t>
      </w:r>
    </w:p>
    <w:p w:rsidR="00AB7BEB" w:rsidRPr="0023388E" w:rsidRDefault="00AB7BEB" w:rsidP="00043DF6">
      <w:pPr>
        <w:pStyle w:val="ListParagraph"/>
        <w:numPr>
          <w:ilvl w:val="2"/>
          <w:numId w:val="247"/>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Legure niobijuma koje imaju bilo šta od sledećeg:</w:t>
      </w:r>
    </w:p>
    <w:p w:rsidR="00AB7BEB" w:rsidRPr="0023388E" w:rsidRDefault="00AB7BEB" w:rsidP="00043DF6">
      <w:pPr>
        <w:pStyle w:val="ListParagraph"/>
        <w:numPr>
          <w:ilvl w:val="3"/>
          <w:numId w:val="247"/>
        </w:numPr>
        <w:tabs>
          <w:tab w:val="left" w:pos="76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„Žilavost na lom pri naprezanju“ od 10 000 sati ili više na 1 073 K (800 °C) i naprezanju od 400 MPa;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247"/>
        </w:numPr>
        <w:tabs>
          <w:tab w:val="left" w:pos="76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'Izdržljivost naprezanja u niskom ciklusu' od 10 000 ciklusa ili više na 973 K (700 °C) i maksimalnog naprezanja od 700 MPa;</w:t>
      </w:r>
    </w:p>
    <w:p w:rsidR="00AB7BEB" w:rsidRPr="0023388E" w:rsidRDefault="00AB7BEB" w:rsidP="00043DF6">
      <w:pPr>
        <w:pStyle w:val="ListParagraph"/>
        <w:numPr>
          <w:ilvl w:val="2"/>
          <w:numId w:val="247"/>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Legure titanijuma koje imaju bilo šta od sledećeg:</w:t>
      </w:r>
    </w:p>
    <w:p w:rsidR="00AB7BEB" w:rsidRPr="0023388E" w:rsidRDefault="00AB7BEB" w:rsidP="00043DF6">
      <w:pPr>
        <w:pStyle w:val="ListParagraph"/>
        <w:numPr>
          <w:ilvl w:val="3"/>
          <w:numId w:val="247"/>
        </w:numPr>
        <w:tabs>
          <w:tab w:val="left" w:pos="769"/>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'žilavost na lom pri naprezanju' od 10.000 sati ili više na 723 K (450 °C) i naprezanju od 200 MPa;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247"/>
        </w:numPr>
        <w:tabs>
          <w:tab w:val="left" w:pos="769"/>
        </w:tabs>
        <w:spacing w:before="107"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'Izdržljivost naprezanja u niskom ciklusu' od 10 000 ciklusa ili više na 723 K (450 °C) i maksimalnog naprezanja od 400 MPa;</w:t>
      </w:r>
    </w:p>
    <w:p w:rsidR="00AB7BEB" w:rsidRPr="0023388E" w:rsidRDefault="00AB7BEB" w:rsidP="00043DF6">
      <w:pPr>
        <w:pStyle w:val="ListParagraph"/>
        <w:numPr>
          <w:ilvl w:val="2"/>
          <w:numId w:val="247"/>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legure aluminijuma koje imaju bilo šta od sledećeg:</w:t>
      </w:r>
    </w:p>
    <w:p w:rsidR="00AB7BEB" w:rsidRPr="0023388E" w:rsidRDefault="00AB7BEB" w:rsidP="00043DF6">
      <w:pPr>
        <w:pStyle w:val="ListParagraph"/>
        <w:numPr>
          <w:ilvl w:val="3"/>
          <w:numId w:val="247"/>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zatezna čvrstoća 240 MPa ili više na 473 K (200 °C);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247"/>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zatezna čvrstoća 415 MPa ili više na 298 K (25 °C)</w:t>
      </w:r>
    </w:p>
    <w:p w:rsidR="00AB7BEB" w:rsidRPr="0023388E" w:rsidRDefault="00AB7BEB" w:rsidP="00043DF6">
      <w:pPr>
        <w:pStyle w:val="ListParagraph"/>
        <w:numPr>
          <w:ilvl w:val="2"/>
          <w:numId w:val="247"/>
        </w:numPr>
        <w:tabs>
          <w:tab w:val="left" w:pos="516"/>
        </w:tabs>
        <w:ind w:left="516" w:hanging="256"/>
        <w:jc w:val="both"/>
        <w:rPr>
          <w:rFonts w:ascii="Times New Roman" w:hAnsi="Times New Roman" w:cs="Times New Roman"/>
          <w:sz w:val="24"/>
          <w:szCs w:val="24"/>
        </w:rPr>
      </w:pPr>
      <w:r w:rsidRPr="0023388E">
        <w:rPr>
          <w:rFonts w:ascii="Times New Roman" w:hAnsi="Times New Roman" w:cs="Times New Roman"/>
          <w:sz w:val="24"/>
          <w:szCs w:val="24"/>
        </w:rPr>
        <w:t>legure magnezijuma koje imaju bilo šta od sledećeg:</w:t>
      </w:r>
    </w:p>
    <w:p w:rsidR="00AB7BEB" w:rsidRPr="0023388E" w:rsidRDefault="00AB7BEB" w:rsidP="00043DF6">
      <w:pPr>
        <w:pStyle w:val="ListParagraph"/>
        <w:numPr>
          <w:ilvl w:val="3"/>
          <w:numId w:val="247"/>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zatezna čvrstoća 345 MPa ili više; i</w:t>
      </w:r>
    </w:p>
    <w:p w:rsidR="00AB7BEB" w:rsidRPr="0023388E" w:rsidRDefault="003F36E0" w:rsidP="002B50EA">
      <w:pPr>
        <w:pStyle w:val="BodyText"/>
        <w:spacing w:before="0" w:line="20" w:lineRule="exact"/>
        <w:ind w:left="323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21" o:spid="_x0000_s247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gdd9IHMCAADlBQAADgAAAAAAAAAAAAAA&#10;AAAuAgAAZHJzL2Uyb0RvYy54bWxQSwECLQAUAAYACAAAACEAjvb4ltkAAAABAQAADwAAAAAAAAAA&#10;AAAAAADNBAAAZHJzL2Rvd25yZXYueG1sUEsFBgAAAAAEAAQA8wAAANMFAAAAAA==&#10;">
            <v:shape id="Graphic 122" o:spid="_x0000_s248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" path="m29527,l,,,6476r29527,l29527,xe" fillcolor="black" stroked="f">
              <v:path arrowok="t"/>
            </v:shape>
            <w10:wrap type="none"/>
            <w10:anchorlock/>
          </v:group>
        </w:pict>
      </w:r>
    </w:p>
    <w:p w:rsidR="00AB7BEB" w:rsidRPr="0023388E" w:rsidRDefault="00AB7BEB" w:rsidP="00043DF6">
      <w:pPr>
        <w:pStyle w:val="ListParagraph"/>
        <w:numPr>
          <w:ilvl w:val="3"/>
          <w:numId w:val="247"/>
        </w:numPr>
        <w:tabs>
          <w:tab w:val="left" w:pos="769"/>
        </w:tabs>
        <w:spacing w:before="8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brzina korozije manja od 1 mm/godišnje u 3 procentnom vodenom rastvoru natrijum hlorida merena u skladu sa ASTM G-31 ili nacionalnim ekvivalentima;</w:t>
      </w:r>
    </w:p>
    <w:p w:rsidR="00AB7BEB" w:rsidRPr="0023388E" w:rsidRDefault="00AB7BEB" w:rsidP="002B50EA">
      <w:pPr>
        <w:spacing w:line="230" w:lineRule="auto"/>
        <w:jc w:val="both"/>
        <w:rPr>
          <w:rFonts w:ascii="Times New Roman" w:hAnsi="Times New Roman" w:cs="Times New Roman"/>
          <w:sz w:val="24"/>
          <w:szCs w:val="24"/>
        </w:rPr>
      </w:pPr>
    </w:p>
    <w:p w:rsidR="00BD75BE" w:rsidRPr="0023388E" w:rsidRDefault="00BD75BE" w:rsidP="002B50EA">
      <w:pPr>
        <w:spacing w:line="230" w:lineRule="auto"/>
        <w:jc w:val="both"/>
        <w:rPr>
          <w:rFonts w:ascii="Times New Roman" w:hAnsi="Times New Roman" w:cs="Times New Roman"/>
          <w:sz w:val="24"/>
          <w:szCs w:val="24"/>
        </w:rPr>
      </w:pPr>
    </w:p>
    <w:p w:rsidR="00BD75BE" w:rsidRPr="0023388E" w:rsidRDefault="00BD75BE" w:rsidP="002B50EA">
      <w:pPr>
        <w:spacing w:line="230" w:lineRule="auto"/>
        <w:jc w:val="both"/>
        <w:rPr>
          <w:rFonts w:ascii="Times New Roman" w:hAnsi="Times New Roman" w:cs="Times New Roman"/>
          <w:i/>
          <w:iCs/>
          <w:sz w:val="24"/>
          <w:szCs w:val="24"/>
          <w:u w:val="single"/>
        </w:rPr>
      </w:pPr>
      <w:r w:rsidRPr="0023388E">
        <w:rPr>
          <w:rFonts w:ascii="Times New Roman" w:hAnsi="Times New Roman" w:cs="Times New Roman"/>
          <w:i/>
          <w:iCs/>
          <w:sz w:val="24"/>
          <w:szCs w:val="24"/>
          <w:u w:val="single"/>
        </w:rPr>
        <w:t>Tehničke napomene:</w:t>
      </w:r>
    </w:p>
    <w:p w:rsidR="00BD75BE" w:rsidRPr="0023388E" w:rsidRDefault="00BD75BE" w:rsidP="00E11AA1">
      <w:pPr>
        <w:spacing w:line="230" w:lineRule="auto"/>
        <w:jc w:val="both"/>
        <w:rPr>
          <w:rFonts w:ascii="Times New Roman" w:hAnsi="Times New Roman" w:cs="Times New Roman"/>
          <w:i/>
          <w:iCs/>
          <w:sz w:val="24"/>
          <w:szCs w:val="24"/>
        </w:rPr>
      </w:pPr>
      <w:r w:rsidRPr="0023388E">
        <w:rPr>
          <w:rFonts w:ascii="Times New Roman" w:hAnsi="Times New Roman" w:cs="Times New Roman"/>
          <w:i/>
          <w:iCs/>
          <w:sz w:val="24"/>
          <w:szCs w:val="24"/>
        </w:rPr>
        <w:t>Za potrebe 1C002.b.:</w:t>
      </w:r>
    </w:p>
    <w:p w:rsidR="00BD75BE" w:rsidRPr="0023388E" w:rsidRDefault="00BD75BE" w:rsidP="00043DF6">
      <w:pPr>
        <w:pStyle w:val="ListParagraph"/>
        <w:numPr>
          <w:ilvl w:val="4"/>
          <w:numId w:val="309"/>
        </w:numPr>
        <w:spacing w:line="230" w:lineRule="auto"/>
        <w:jc w:val="both"/>
        <w:rPr>
          <w:rFonts w:ascii="Times New Roman" w:hAnsi="Times New Roman" w:cs="Times New Roman"/>
          <w:i/>
          <w:iCs/>
          <w:sz w:val="24"/>
          <w:szCs w:val="24"/>
        </w:rPr>
      </w:pPr>
      <w:r w:rsidRPr="0023388E">
        <w:rPr>
          <w:rFonts w:ascii="Times New Roman" w:hAnsi="Times New Roman" w:cs="Times New Roman"/>
          <w:i/>
          <w:iCs/>
          <w:sz w:val="24"/>
          <w:szCs w:val="24"/>
        </w:rPr>
        <w:t>„Vek trajanja naprezanja i pucanja“ treba meriti u skladu sa ASTM standardom E-139 ili nacionalnim ekvivalentima.</w:t>
      </w:r>
    </w:p>
    <w:p w:rsidR="00BD75BE" w:rsidRPr="0023388E" w:rsidRDefault="00BD75BE" w:rsidP="00043DF6">
      <w:pPr>
        <w:pStyle w:val="ListParagraph"/>
        <w:numPr>
          <w:ilvl w:val="4"/>
          <w:numId w:val="309"/>
        </w:numPr>
        <w:spacing w:line="230" w:lineRule="auto"/>
        <w:jc w:val="both"/>
        <w:rPr>
          <w:rFonts w:ascii="Times New Roman" w:hAnsi="Times New Roman" w:cs="Times New Roman"/>
          <w:i/>
          <w:iCs/>
          <w:sz w:val="24"/>
          <w:szCs w:val="24"/>
        </w:rPr>
        <w:sectPr w:rsidR="00BD75BE" w:rsidRPr="0023388E" w:rsidSect="00AB7BEB">
          <w:type w:val="continuous"/>
          <w:pgSz w:w="11910" w:h="16840"/>
          <w:pgMar w:top="1280" w:right="1240" w:bottom="280" w:left="1200" w:header="981" w:footer="0" w:gutter="0"/>
          <w:cols w:num="2" w:space="720" w:equalWidth="0">
            <w:col w:w="1587" w:space="40"/>
            <w:col w:w="7843"/>
          </w:cols>
        </w:sectPr>
      </w:pPr>
      <w:r w:rsidRPr="0023388E">
        <w:rPr>
          <w:rFonts w:ascii="Times New Roman" w:hAnsi="Times New Roman" w:cs="Times New Roman"/>
          <w:i/>
          <w:iCs/>
          <w:sz w:val="24"/>
          <w:szCs w:val="24"/>
        </w:rPr>
        <w:t>„Vek trajanja niskog ciklusa zamora“ treba da se meri u skladu sa ASTM standardom E-606 „Preporučena praksa za ispitivanje zamora niskog ciklusa sa konstantnom amplitudom“ ili nacionalnim ekvivalentima. Ispitivanje treba da bude aksijalno sa prosečnim odnosom naprezanja jednakim 1 i faktorom koncentracije napona (Kt) jednakim 1. Prosečan odnos naprezanja je definisan kao maksimalno napon minus minimalni napon podeljen sa maksimalnim naponom.</w:t>
      </w: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D75BE">
      <w:pPr>
        <w:pStyle w:val="BodyText"/>
        <w:tabs>
          <w:tab w:val="left" w:pos="938"/>
        </w:tabs>
        <w:spacing w:before="102"/>
        <w:rPr>
          <w:rFonts w:ascii="Times New Roman" w:hAnsi="Times New Roman" w:cs="Times New Roman"/>
          <w:sz w:val="24"/>
          <w:szCs w:val="24"/>
        </w:r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E11AA1" w:rsidP="00043DF6">
      <w:pPr>
        <w:pStyle w:val="ListParagraph"/>
        <w:numPr>
          <w:ilvl w:val="3"/>
          <w:numId w:val="247"/>
        </w:numPr>
        <w:tabs>
          <w:tab w:val="left" w:pos="259"/>
        </w:tabs>
        <w:spacing w:before="0"/>
        <w:ind w:left="259" w:hanging="250"/>
        <w:jc w:val="both"/>
        <w:rPr>
          <w:rFonts w:ascii="Times New Roman" w:hAnsi="Times New Roman" w:cs="Times New Roman"/>
          <w:sz w:val="24"/>
          <w:szCs w:val="24"/>
        </w:rPr>
      </w:pPr>
      <w:r w:rsidRPr="0023388E">
        <w:rPr>
          <w:rFonts w:ascii="Times New Roman" w:hAnsi="Times New Roman" w:cs="Times New Roman"/>
          <w:sz w:val="24"/>
          <w:szCs w:val="24"/>
        </w:rPr>
        <w:t>P</w:t>
      </w:r>
      <w:r w:rsidR="00AB7BEB" w:rsidRPr="0023388E">
        <w:rPr>
          <w:rFonts w:ascii="Times New Roman" w:hAnsi="Times New Roman" w:cs="Times New Roman"/>
          <w:sz w:val="24"/>
          <w:szCs w:val="24"/>
        </w:rPr>
        <w:t>rah metalne legure ili materijal u obliku čestica koji ima sve sledeće karakteristike:</w:t>
      </w:r>
    </w:p>
    <w:p w:rsidR="00AB7BEB" w:rsidRPr="0023388E" w:rsidRDefault="00AB7BEB" w:rsidP="00043DF6">
      <w:pPr>
        <w:pStyle w:val="ListParagraph"/>
        <w:numPr>
          <w:ilvl w:val="4"/>
          <w:numId w:val="247"/>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napravljen je od sledećih složenih sistema:</w:t>
      </w:r>
    </w:p>
    <w:p w:rsidR="00AB7BEB" w:rsidRPr="0023388E" w:rsidRDefault="00AB7BEB" w:rsidP="00E11AA1">
      <w:pPr>
        <w:spacing w:before="182"/>
        <w:ind w:left="51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E11AA1" w:rsidRPr="0023388E" w:rsidRDefault="00577CE2" w:rsidP="00E11AA1">
      <w:pPr>
        <w:spacing w:before="182"/>
        <w:ind w:left="517"/>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w:t>
      </w:r>
    </w:p>
    <w:p w:rsidR="00AB7BEB" w:rsidRPr="0023388E" w:rsidRDefault="00E11AA1" w:rsidP="00E11AA1">
      <w:pPr>
        <w:spacing w:before="182"/>
        <w:ind w:left="517"/>
        <w:jc w:val="both"/>
        <w:rPr>
          <w:rFonts w:ascii="Times New Roman" w:hAnsi="Times New Roman" w:cs="Times New Roman"/>
          <w:i/>
          <w:sz w:val="24"/>
          <w:szCs w:val="24"/>
        </w:rPr>
      </w:pPr>
      <w:r w:rsidRPr="0023388E">
        <w:rPr>
          <w:rFonts w:ascii="Times New Roman" w:hAnsi="Times New Roman" w:cs="Times New Roman"/>
          <w:iCs/>
          <w:sz w:val="24"/>
          <w:szCs w:val="24"/>
        </w:rPr>
        <w:t>1.</w:t>
      </w:r>
      <w:r w:rsidRPr="0023388E">
        <w:rPr>
          <w:rFonts w:ascii="Times New Roman" w:hAnsi="Times New Roman" w:cs="Times New Roman"/>
          <w:i/>
          <w:sz w:val="24"/>
          <w:szCs w:val="24"/>
        </w:rPr>
        <w:t xml:space="preserve"> </w:t>
      </w:r>
      <w:r w:rsidR="00577CE2" w:rsidRPr="0023388E">
        <w:rPr>
          <w:rFonts w:ascii="Times New Roman" w:hAnsi="Times New Roman" w:cs="Times New Roman"/>
          <w:i/>
          <w:sz w:val="24"/>
          <w:szCs w:val="24"/>
        </w:rPr>
        <w:t>1C002.c.1 ,</w:t>
      </w:r>
      <w:r w:rsidR="00AB7BEB" w:rsidRPr="0023388E">
        <w:rPr>
          <w:rFonts w:ascii="Times New Roman" w:hAnsi="Times New Roman" w:cs="Times New Roman"/>
          <w:i/>
          <w:sz w:val="24"/>
          <w:szCs w:val="24"/>
        </w:rPr>
        <w:t xml:space="preserve"> X je jednako jednom ili više legirajućih elemenata.</w:t>
      </w:r>
    </w:p>
    <w:p w:rsidR="00AB7BEB" w:rsidRPr="0023388E" w:rsidRDefault="00AB7BEB" w:rsidP="00043DF6">
      <w:pPr>
        <w:pStyle w:val="ListParagraph"/>
        <w:numPr>
          <w:ilvl w:val="5"/>
          <w:numId w:val="247"/>
        </w:numPr>
        <w:tabs>
          <w:tab w:val="left" w:pos="769"/>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legure nikla (Ni-Al-</w:t>
      </w:r>
      <w:r w:rsidR="00866C55" w:rsidRPr="0023388E">
        <w:rPr>
          <w:rFonts w:ascii="Times New Roman" w:hAnsi="Times New Roman" w:cs="Times New Roman"/>
          <w:sz w:val="24"/>
          <w:szCs w:val="24"/>
        </w:rPr>
        <w:t>X</w:t>
      </w:r>
      <w:r w:rsidRPr="0023388E">
        <w:rPr>
          <w:rFonts w:ascii="Times New Roman" w:hAnsi="Times New Roman" w:cs="Times New Roman"/>
          <w:sz w:val="24"/>
          <w:szCs w:val="24"/>
        </w:rPr>
        <w:t>, Ni-</w:t>
      </w:r>
      <w:r w:rsidR="00866C55" w:rsidRPr="0023388E">
        <w:rPr>
          <w:rFonts w:ascii="Times New Roman" w:hAnsi="Times New Roman" w:cs="Times New Roman"/>
          <w:sz w:val="24"/>
          <w:szCs w:val="24"/>
        </w:rPr>
        <w:t>X</w:t>
      </w:r>
      <w:r w:rsidRPr="0023388E">
        <w:rPr>
          <w:rFonts w:ascii="Times New Roman" w:hAnsi="Times New Roman" w:cs="Times New Roman"/>
          <w:sz w:val="24"/>
          <w:szCs w:val="24"/>
        </w:rPr>
        <w:t>-Al) pogodne za delove ili komponente turbinskih motora, odnosno legure sa manje od tri nemetalne čestice (unesene tokom procesa proizvodnje) veće od 100 μm u 10</w:t>
      </w:r>
      <w:r w:rsidRPr="0023388E">
        <w:rPr>
          <w:rFonts w:ascii="Times New Roman" w:hAnsi="Times New Roman" w:cs="Times New Roman"/>
          <w:sz w:val="24"/>
          <w:szCs w:val="24"/>
          <w:vertAlign w:val="superscript"/>
        </w:rPr>
        <w:t>9</w:t>
      </w:r>
      <w:r w:rsidRPr="0023388E">
        <w:rPr>
          <w:rFonts w:ascii="Times New Roman" w:hAnsi="Times New Roman" w:cs="Times New Roman"/>
          <w:sz w:val="24"/>
          <w:szCs w:val="24"/>
        </w:rPr>
        <w:t xml:space="preserve"> legura čestica;</w:t>
      </w:r>
    </w:p>
    <w:p w:rsidR="00253B64" w:rsidRPr="0023388E" w:rsidRDefault="006C4211" w:rsidP="002B50EA">
      <w:pPr>
        <w:pStyle w:val="ListParagraph"/>
        <w:tabs>
          <w:tab w:val="left" w:pos="769"/>
        </w:tabs>
        <w:spacing w:before="105" w:line="230" w:lineRule="auto"/>
        <w:ind w:left="769" w:right="117" w:firstLine="0"/>
        <w:jc w:val="both"/>
        <w:rPr>
          <w:rFonts w:ascii="Times New Roman" w:hAnsi="Times New Roman" w:cs="Times New Roman"/>
          <w:i/>
          <w:iCs/>
          <w:sz w:val="24"/>
          <w:szCs w:val="24"/>
        </w:rPr>
      </w:pPr>
      <w:r w:rsidRPr="0023388E">
        <w:rPr>
          <w:rFonts w:ascii="Times New Roman" w:hAnsi="Times New Roman" w:cs="Times New Roman"/>
          <w:i/>
          <w:iCs/>
          <w:sz w:val="24"/>
          <w:szCs w:val="24"/>
        </w:rPr>
        <w:t>Napomena: 1C002.c.1.a. obuhvata nikalne legure kvalifikovane za aero motore, aeroderivatne motore, industrijske ili pomorske gasnoturbinske motore.</w:t>
      </w:r>
    </w:p>
    <w:p w:rsidR="00AB7BEB" w:rsidRPr="0023388E" w:rsidRDefault="00AB7BEB" w:rsidP="00043DF6">
      <w:pPr>
        <w:pStyle w:val="ListParagraph"/>
        <w:numPr>
          <w:ilvl w:val="5"/>
          <w:numId w:val="247"/>
        </w:numPr>
        <w:tabs>
          <w:tab w:val="left" w:pos="768"/>
        </w:tabs>
        <w:spacing w:before="98"/>
        <w:ind w:left="768" w:hanging="251"/>
        <w:jc w:val="both"/>
        <w:rPr>
          <w:rFonts w:ascii="Times New Roman" w:hAnsi="Times New Roman" w:cs="Times New Roman"/>
          <w:sz w:val="24"/>
          <w:szCs w:val="24"/>
        </w:rPr>
      </w:pPr>
      <w:r w:rsidRPr="0023388E">
        <w:rPr>
          <w:rFonts w:ascii="Times New Roman" w:hAnsi="Times New Roman" w:cs="Times New Roman"/>
          <w:sz w:val="24"/>
          <w:szCs w:val="24"/>
        </w:rPr>
        <w:t>legure niobijuma (Nb-Al-X ili Nb-X-Al, Nb-Si-X ili Nb-X-Si, Nb-Ti-X ili Nb-X-Ti);</w:t>
      </w:r>
    </w:p>
    <w:p w:rsidR="00AB7BEB" w:rsidRPr="0023388E" w:rsidRDefault="00AB7BEB" w:rsidP="00043DF6">
      <w:pPr>
        <w:pStyle w:val="ListParagraph"/>
        <w:numPr>
          <w:ilvl w:val="5"/>
          <w:numId w:val="247"/>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legure titanijuma (Ti-Al-X ili Ti-X-Al);</w:t>
      </w:r>
    </w:p>
    <w:p w:rsidR="00AB7BEB" w:rsidRPr="0023388E" w:rsidRDefault="00AB7BEB" w:rsidP="00043DF6">
      <w:pPr>
        <w:pStyle w:val="ListParagraph"/>
        <w:numPr>
          <w:ilvl w:val="5"/>
          <w:numId w:val="247"/>
        </w:numPr>
        <w:tabs>
          <w:tab w:val="left" w:pos="767"/>
        </w:tabs>
        <w:ind w:left="767" w:hanging="250"/>
        <w:jc w:val="both"/>
        <w:rPr>
          <w:rFonts w:ascii="Times New Roman" w:hAnsi="Times New Roman" w:cs="Times New Roman"/>
          <w:sz w:val="24"/>
          <w:szCs w:val="24"/>
        </w:rPr>
      </w:pPr>
      <w:r w:rsidRPr="0023388E">
        <w:rPr>
          <w:rFonts w:ascii="Times New Roman" w:hAnsi="Times New Roman" w:cs="Times New Roman"/>
          <w:sz w:val="24"/>
          <w:szCs w:val="24"/>
        </w:rPr>
        <w:t>legure aluminijuma (Al-Mg-X ili Al-X-Mg, Al-Zn-X ili Al-X-Zn, Al-Fe-X ili Al-X-Fe); ili</w:t>
      </w:r>
    </w:p>
    <w:p w:rsidR="00AB7BEB" w:rsidRPr="0023388E" w:rsidRDefault="00AB7BEB" w:rsidP="00043DF6">
      <w:pPr>
        <w:pStyle w:val="ListParagraph"/>
        <w:numPr>
          <w:ilvl w:val="5"/>
          <w:numId w:val="247"/>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legure magnezijuma (Mg-Al-X ili Mg-X-Al);</w:t>
      </w:r>
    </w:p>
    <w:p w:rsidR="00AB7BEB" w:rsidRPr="0023388E" w:rsidRDefault="00AB7BEB" w:rsidP="00043DF6">
      <w:pPr>
        <w:pStyle w:val="ListParagraph"/>
        <w:numPr>
          <w:ilvl w:val="4"/>
          <w:numId w:val="247"/>
        </w:numPr>
        <w:tabs>
          <w:tab w:val="left" w:pos="516"/>
        </w:tabs>
        <w:ind w:left="516" w:hanging="256"/>
        <w:jc w:val="both"/>
        <w:rPr>
          <w:rFonts w:ascii="Times New Roman" w:hAnsi="Times New Roman" w:cs="Times New Roman"/>
          <w:sz w:val="24"/>
          <w:szCs w:val="24"/>
        </w:rPr>
      </w:pPr>
      <w:r w:rsidRPr="0023388E">
        <w:rPr>
          <w:rFonts w:ascii="Times New Roman" w:hAnsi="Times New Roman" w:cs="Times New Roman"/>
          <w:sz w:val="24"/>
          <w:szCs w:val="24"/>
        </w:rPr>
        <w:t>prave</w:t>
      </w:r>
      <w:r w:rsidR="00866C55" w:rsidRPr="0023388E">
        <w:rPr>
          <w:rFonts w:ascii="Times New Roman" w:hAnsi="Times New Roman" w:cs="Times New Roman"/>
          <w:sz w:val="24"/>
          <w:szCs w:val="24"/>
        </w:rPr>
        <w:t xml:space="preserve"> se</w:t>
      </w:r>
      <w:r w:rsidRPr="0023388E">
        <w:rPr>
          <w:rFonts w:ascii="Times New Roman" w:hAnsi="Times New Roman" w:cs="Times New Roman"/>
          <w:sz w:val="24"/>
          <w:szCs w:val="24"/>
        </w:rPr>
        <w:t xml:space="preserve"> u kontrolisanom okruženju bilo kojom od sledećih procedura:</w:t>
      </w:r>
    </w:p>
    <w:p w:rsidR="00AB7BEB" w:rsidRPr="0023388E" w:rsidRDefault="00AB7BEB" w:rsidP="00043DF6">
      <w:pPr>
        <w:pStyle w:val="ListParagraph"/>
        <w:numPr>
          <w:ilvl w:val="5"/>
          <w:numId w:val="247"/>
        </w:numPr>
        <w:tabs>
          <w:tab w:val="left" w:pos="771"/>
        </w:tabs>
        <w:ind w:left="771" w:hanging="254"/>
        <w:jc w:val="both"/>
        <w:rPr>
          <w:rFonts w:ascii="Times New Roman" w:hAnsi="Times New Roman" w:cs="Times New Roman"/>
          <w:sz w:val="24"/>
          <w:szCs w:val="24"/>
        </w:rPr>
      </w:pPr>
      <w:r w:rsidRPr="0023388E">
        <w:rPr>
          <w:rFonts w:ascii="Times New Roman" w:hAnsi="Times New Roman" w:cs="Times New Roman"/>
          <w:sz w:val="24"/>
          <w:szCs w:val="24"/>
        </w:rPr>
        <w:t>"vakum atomizacija";</w:t>
      </w:r>
    </w:p>
    <w:p w:rsidR="00AB7BEB" w:rsidRPr="0023388E" w:rsidRDefault="00AB7BEB" w:rsidP="00043DF6">
      <w:pPr>
        <w:pStyle w:val="ListParagraph"/>
        <w:numPr>
          <w:ilvl w:val="5"/>
          <w:numId w:val="247"/>
        </w:numPr>
        <w:tabs>
          <w:tab w:val="left" w:pos="771"/>
        </w:tabs>
        <w:ind w:left="771" w:hanging="254"/>
        <w:jc w:val="both"/>
        <w:rPr>
          <w:rFonts w:ascii="Times New Roman" w:hAnsi="Times New Roman" w:cs="Times New Roman"/>
          <w:sz w:val="24"/>
          <w:szCs w:val="24"/>
        </w:rPr>
      </w:pPr>
      <w:r w:rsidRPr="0023388E">
        <w:rPr>
          <w:rFonts w:ascii="Times New Roman" w:hAnsi="Times New Roman" w:cs="Times New Roman"/>
          <w:sz w:val="24"/>
          <w:szCs w:val="24"/>
        </w:rPr>
        <w:t>"gasna atomizacija";</w:t>
      </w:r>
    </w:p>
    <w:p w:rsidR="00AB7BEB" w:rsidRPr="0023388E" w:rsidRDefault="00AB7BEB" w:rsidP="00043DF6">
      <w:pPr>
        <w:pStyle w:val="ListParagraph"/>
        <w:numPr>
          <w:ilvl w:val="5"/>
          <w:numId w:val="247"/>
        </w:numPr>
        <w:tabs>
          <w:tab w:val="left" w:pos="771"/>
        </w:tabs>
        <w:ind w:left="771" w:hanging="254"/>
        <w:jc w:val="both"/>
        <w:rPr>
          <w:rFonts w:ascii="Times New Roman" w:hAnsi="Times New Roman" w:cs="Times New Roman"/>
          <w:sz w:val="24"/>
          <w:szCs w:val="24"/>
        </w:rPr>
      </w:pPr>
      <w:r w:rsidRPr="0023388E">
        <w:rPr>
          <w:rFonts w:ascii="Times New Roman" w:hAnsi="Times New Roman" w:cs="Times New Roman"/>
          <w:sz w:val="24"/>
          <w:szCs w:val="24"/>
        </w:rPr>
        <w:t>'rotaciona atomizacija';</w:t>
      </w:r>
    </w:p>
    <w:p w:rsidR="00AB7BEB" w:rsidRPr="0023388E" w:rsidRDefault="00AB7BEB" w:rsidP="00043DF6">
      <w:pPr>
        <w:pStyle w:val="ListParagraph"/>
        <w:numPr>
          <w:ilvl w:val="5"/>
          <w:numId w:val="247"/>
        </w:numPr>
        <w:tabs>
          <w:tab w:val="left" w:pos="771"/>
        </w:tabs>
        <w:ind w:left="771" w:hanging="254"/>
        <w:jc w:val="both"/>
        <w:rPr>
          <w:rFonts w:ascii="Times New Roman" w:hAnsi="Times New Roman" w:cs="Times New Roman"/>
          <w:sz w:val="24"/>
          <w:szCs w:val="24"/>
        </w:rPr>
      </w:pPr>
      <w:r w:rsidRPr="0023388E">
        <w:rPr>
          <w:rFonts w:ascii="Times New Roman" w:hAnsi="Times New Roman" w:cs="Times New Roman"/>
          <w:sz w:val="24"/>
          <w:szCs w:val="24"/>
        </w:rPr>
        <w:t>"kaljenje prskanjem";</w:t>
      </w:r>
    </w:p>
    <w:p w:rsidR="00AB7BEB" w:rsidRPr="0023388E" w:rsidRDefault="00AB7BEB" w:rsidP="00043DF6">
      <w:pPr>
        <w:pStyle w:val="ListParagraph"/>
        <w:numPr>
          <w:ilvl w:val="5"/>
          <w:numId w:val="247"/>
        </w:numPr>
        <w:tabs>
          <w:tab w:val="left" w:pos="771"/>
        </w:tabs>
        <w:ind w:left="771" w:hanging="254"/>
        <w:jc w:val="both"/>
        <w:rPr>
          <w:rFonts w:ascii="Times New Roman" w:hAnsi="Times New Roman" w:cs="Times New Roman"/>
          <w:sz w:val="24"/>
          <w:szCs w:val="24"/>
        </w:rPr>
      </w:pPr>
      <w:r w:rsidRPr="0023388E">
        <w:rPr>
          <w:rFonts w:ascii="Times New Roman" w:hAnsi="Times New Roman" w:cs="Times New Roman"/>
          <w:sz w:val="24"/>
          <w:szCs w:val="24"/>
        </w:rPr>
        <w:t>„predenje taline“ i „uprašivanje“;</w:t>
      </w:r>
    </w:p>
    <w:p w:rsidR="00AB7BEB" w:rsidRPr="0023388E" w:rsidRDefault="00AB7BEB" w:rsidP="00043DF6">
      <w:pPr>
        <w:pStyle w:val="ListParagraph"/>
        <w:numPr>
          <w:ilvl w:val="5"/>
          <w:numId w:val="247"/>
        </w:numPr>
        <w:tabs>
          <w:tab w:val="left" w:pos="771"/>
        </w:tabs>
        <w:ind w:left="771" w:hanging="254"/>
        <w:jc w:val="both"/>
        <w:rPr>
          <w:rFonts w:ascii="Times New Roman" w:hAnsi="Times New Roman" w:cs="Times New Roman"/>
          <w:sz w:val="24"/>
          <w:szCs w:val="24"/>
        </w:rPr>
      </w:pPr>
      <w:r w:rsidRPr="0023388E">
        <w:rPr>
          <w:rFonts w:ascii="Times New Roman" w:hAnsi="Times New Roman" w:cs="Times New Roman"/>
          <w:sz w:val="24"/>
          <w:szCs w:val="24"/>
        </w:rPr>
        <w:t>„ekstrakcija iz taline” i „uprašivanje”;</w:t>
      </w:r>
    </w:p>
    <w:p w:rsidR="00AB7BEB" w:rsidRPr="0023388E" w:rsidRDefault="00AB7BEB" w:rsidP="00043DF6">
      <w:pPr>
        <w:pStyle w:val="ListParagraph"/>
        <w:numPr>
          <w:ilvl w:val="5"/>
          <w:numId w:val="247"/>
        </w:numPr>
        <w:tabs>
          <w:tab w:val="left" w:pos="771"/>
        </w:tabs>
        <w:spacing w:before="98"/>
        <w:ind w:left="771" w:hanging="254"/>
        <w:jc w:val="both"/>
        <w:rPr>
          <w:rFonts w:ascii="Times New Roman" w:hAnsi="Times New Roman" w:cs="Times New Roman"/>
          <w:sz w:val="24"/>
          <w:szCs w:val="24"/>
        </w:rPr>
      </w:pPr>
      <w:r w:rsidRPr="0023388E">
        <w:rPr>
          <w:rFonts w:ascii="Times New Roman" w:hAnsi="Times New Roman" w:cs="Times New Roman"/>
          <w:sz w:val="24"/>
          <w:szCs w:val="24"/>
        </w:rPr>
        <w:t>"mehaničko legiranje";</w:t>
      </w:r>
    </w:p>
    <w:p w:rsidR="00AB7BEB" w:rsidRPr="0023388E" w:rsidRDefault="00AB7BEB" w:rsidP="00043DF6">
      <w:pPr>
        <w:pStyle w:val="ListParagraph"/>
        <w:numPr>
          <w:ilvl w:val="5"/>
          <w:numId w:val="247"/>
        </w:numPr>
        <w:tabs>
          <w:tab w:val="left" w:pos="771"/>
        </w:tabs>
        <w:ind w:left="771" w:hanging="254"/>
        <w:jc w:val="both"/>
        <w:rPr>
          <w:rFonts w:ascii="Times New Roman" w:hAnsi="Times New Roman" w:cs="Times New Roman"/>
          <w:sz w:val="24"/>
          <w:szCs w:val="24"/>
        </w:rPr>
      </w:pPr>
      <w:r w:rsidRPr="0023388E">
        <w:rPr>
          <w:rFonts w:ascii="Times New Roman" w:hAnsi="Times New Roman" w:cs="Times New Roman"/>
          <w:sz w:val="24"/>
          <w:szCs w:val="24"/>
        </w:rPr>
        <w:t xml:space="preserve">"atomizacija plazme"; </w:t>
      </w:r>
      <w:r w:rsidRPr="0023388E">
        <w:rPr>
          <w:rFonts w:ascii="Times New Roman" w:hAnsi="Times New Roman" w:cs="Times New Roman"/>
          <w:sz w:val="24"/>
          <w:szCs w:val="24"/>
          <w:u w:val="single"/>
        </w:rPr>
        <w:t>i</w:t>
      </w:r>
      <w:r w:rsidR="00253B64" w:rsidRPr="0023388E">
        <w:rPr>
          <w:rFonts w:ascii="Times New Roman" w:hAnsi="Times New Roman" w:cs="Times New Roman"/>
          <w:sz w:val="24"/>
          <w:szCs w:val="24"/>
          <w:u w:val="single"/>
        </w:rPr>
        <w:t>li</w:t>
      </w:r>
    </w:p>
    <w:p w:rsidR="00253B64" w:rsidRPr="0023388E" w:rsidRDefault="00253B64" w:rsidP="00043DF6">
      <w:pPr>
        <w:pStyle w:val="ListParagraph"/>
        <w:numPr>
          <w:ilvl w:val="5"/>
          <w:numId w:val="247"/>
        </w:numPr>
        <w:tabs>
          <w:tab w:val="left" w:pos="771"/>
        </w:tabs>
        <w:ind w:left="771" w:hanging="254"/>
        <w:jc w:val="both"/>
        <w:rPr>
          <w:rFonts w:ascii="Times New Roman" w:hAnsi="Times New Roman" w:cs="Times New Roman"/>
          <w:sz w:val="24"/>
          <w:szCs w:val="24"/>
        </w:rPr>
      </w:pPr>
      <w:r w:rsidRPr="0023388E">
        <w:rPr>
          <w:rFonts w:ascii="Times New Roman" w:hAnsi="Times New Roman" w:cs="Times New Roman"/>
          <w:sz w:val="24"/>
          <w:szCs w:val="24"/>
        </w:rPr>
        <w:t>’ultrezvučna atomizacija’ i</w:t>
      </w:r>
    </w:p>
    <w:p w:rsidR="00AB7BEB" w:rsidRPr="0023388E" w:rsidRDefault="00AB7BEB" w:rsidP="00043DF6">
      <w:pPr>
        <w:pStyle w:val="ListParagraph"/>
        <w:numPr>
          <w:ilvl w:val="4"/>
          <w:numId w:val="247"/>
        </w:numPr>
        <w:tabs>
          <w:tab w:val="left" w:pos="516"/>
        </w:tabs>
        <w:ind w:left="516" w:hanging="256"/>
        <w:jc w:val="both"/>
        <w:rPr>
          <w:rFonts w:ascii="Times New Roman" w:hAnsi="Times New Roman" w:cs="Times New Roman"/>
          <w:sz w:val="24"/>
          <w:szCs w:val="24"/>
        </w:rPr>
      </w:pPr>
      <w:r w:rsidRPr="0023388E">
        <w:rPr>
          <w:rFonts w:ascii="Times New Roman" w:hAnsi="Times New Roman" w:cs="Times New Roman"/>
          <w:sz w:val="24"/>
          <w:szCs w:val="24"/>
        </w:rPr>
        <w:t>sposob</w:t>
      </w:r>
      <w:r w:rsidR="00866C55" w:rsidRPr="0023388E">
        <w:rPr>
          <w:rFonts w:ascii="Times New Roman" w:hAnsi="Times New Roman" w:cs="Times New Roman"/>
          <w:sz w:val="24"/>
          <w:szCs w:val="24"/>
        </w:rPr>
        <w:t>an</w:t>
      </w:r>
      <w:r w:rsidRPr="0023388E">
        <w:rPr>
          <w:rFonts w:ascii="Times New Roman" w:hAnsi="Times New Roman" w:cs="Times New Roman"/>
          <w:sz w:val="24"/>
          <w:szCs w:val="24"/>
        </w:rPr>
        <w:t xml:space="preserve"> da formira materijale navedene u 1C002.a. ili 1C002.b.;</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66C55">
      <w:pPr>
        <w:pStyle w:val="BodyText"/>
        <w:tabs>
          <w:tab w:val="left" w:pos="938"/>
        </w:tabs>
        <w:spacing w:before="102"/>
        <w:rPr>
          <w:rFonts w:ascii="Times New Roman" w:hAnsi="Times New Roman" w:cs="Times New Roman"/>
          <w:sz w:val="24"/>
          <w:szCs w:val="24"/>
        </w:r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3"/>
          <w:numId w:val="247"/>
        </w:numPr>
        <w:tabs>
          <w:tab w:val="left" w:pos="258"/>
        </w:tabs>
        <w:spacing w:before="0"/>
        <w:ind w:left="258" w:hanging="249"/>
        <w:rPr>
          <w:rFonts w:ascii="Times New Roman" w:hAnsi="Times New Roman" w:cs="Times New Roman"/>
          <w:sz w:val="24"/>
          <w:szCs w:val="24"/>
        </w:rPr>
      </w:pPr>
      <w:r w:rsidRPr="0023388E">
        <w:rPr>
          <w:rFonts w:ascii="Times New Roman" w:hAnsi="Times New Roman" w:cs="Times New Roman"/>
          <w:sz w:val="24"/>
          <w:szCs w:val="24"/>
        </w:rPr>
        <w:t>legirani materijali koji imaju sve sledeće karakteristike:</w:t>
      </w:r>
    </w:p>
    <w:p w:rsidR="00AB7BEB" w:rsidRPr="0023388E" w:rsidRDefault="00AB7BEB" w:rsidP="00043DF6">
      <w:pPr>
        <w:pStyle w:val="ListParagraph"/>
        <w:numPr>
          <w:ilvl w:val="4"/>
          <w:numId w:val="247"/>
        </w:numPr>
        <w:tabs>
          <w:tab w:val="left" w:pos="516"/>
        </w:tabs>
        <w:spacing w:before="98"/>
        <w:ind w:left="516" w:hanging="256"/>
        <w:rPr>
          <w:rFonts w:ascii="Times New Roman" w:hAnsi="Times New Roman" w:cs="Times New Roman"/>
          <w:sz w:val="24"/>
          <w:szCs w:val="24"/>
        </w:rPr>
      </w:pPr>
      <w:r w:rsidRPr="0023388E">
        <w:rPr>
          <w:rFonts w:ascii="Times New Roman" w:hAnsi="Times New Roman" w:cs="Times New Roman"/>
          <w:sz w:val="24"/>
          <w:szCs w:val="24"/>
        </w:rPr>
        <w:t>napravljeni su od bilo kog od složenih sistema navedenih u 1C002.c.1.;</w:t>
      </w:r>
    </w:p>
    <w:p w:rsidR="00AB7BEB" w:rsidRPr="0023388E" w:rsidRDefault="00AB7BEB" w:rsidP="00043DF6">
      <w:pPr>
        <w:pStyle w:val="ListParagraph"/>
        <w:numPr>
          <w:ilvl w:val="4"/>
          <w:numId w:val="247"/>
        </w:numPr>
        <w:tabs>
          <w:tab w:val="left" w:pos="516"/>
        </w:tabs>
        <w:ind w:left="516" w:hanging="256"/>
        <w:rPr>
          <w:rFonts w:ascii="Times New Roman" w:hAnsi="Times New Roman" w:cs="Times New Roman"/>
          <w:sz w:val="24"/>
          <w:szCs w:val="24"/>
        </w:rPr>
      </w:pPr>
      <w:r w:rsidRPr="0023388E">
        <w:rPr>
          <w:rFonts w:ascii="Times New Roman" w:hAnsi="Times New Roman" w:cs="Times New Roman"/>
          <w:sz w:val="24"/>
          <w:szCs w:val="24"/>
        </w:rPr>
        <w:t>oni su u obliku neoprašenih listova, traka ili tankih štapića; i</w:t>
      </w:r>
    </w:p>
    <w:p w:rsidR="00AB7BEB" w:rsidRPr="0023388E" w:rsidRDefault="003F36E0" w:rsidP="00B910F5">
      <w:pPr>
        <w:pStyle w:val="BodyText"/>
        <w:spacing w:before="0" w:line="20" w:lineRule="exact"/>
        <w:ind w:left="4673"/>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23" o:spid="_x0000_s247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APYl96cgIAAOUFAAAOAAAAAAAAAAAAAAAA&#10;AC4CAABkcnMvZTJvRG9jLnhtbFBLAQItABQABgAIAAAAIQCO9viW2QAAAAEBAAAPAAAAAAAAAAAA&#10;AAAAAMwEAABkcnMvZG93bnJldi54bWxQSwUGAAAAAAQABADzAAAA0gUAAAAA&#10;">
            <v:shape id="Graphic 124" o:spid="_x0000_s247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" path="m29514,l,,,6489r29514,l29514,xe" fillcolor="black" stroked="f">
              <v:path arrowok="t"/>
            </v:shape>
            <w10:wrap type="none"/>
            <w10:anchorlock/>
          </v:group>
        </w:pict>
      </w:r>
    </w:p>
    <w:p w:rsidR="00AB7BEB" w:rsidRPr="0023388E" w:rsidRDefault="00AB7BEB" w:rsidP="00043DF6">
      <w:pPr>
        <w:pStyle w:val="ListParagraph"/>
        <w:numPr>
          <w:ilvl w:val="4"/>
          <w:numId w:val="247"/>
        </w:numPr>
        <w:tabs>
          <w:tab w:val="left" w:pos="516"/>
        </w:tabs>
        <w:spacing w:before="77"/>
        <w:ind w:left="516" w:hanging="256"/>
        <w:rPr>
          <w:rFonts w:ascii="Times New Roman" w:hAnsi="Times New Roman" w:cs="Times New Roman"/>
          <w:sz w:val="24"/>
          <w:szCs w:val="24"/>
        </w:rPr>
      </w:pPr>
      <w:r w:rsidRPr="0023388E">
        <w:rPr>
          <w:rFonts w:ascii="Times New Roman" w:hAnsi="Times New Roman" w:cs="Times New Roman"/>
          <w:sz w:val="24"/>
          <w:szCs w:val="24"/>
        </w:rPr>
        <w:t>proizvode se u kontrolisanom okruženju bilo kojom od sledećih metoda:</w:t>
      </w:r>
    </w:p>
    <w:p w:rsidR="00AB7BEB" w:rsidRPr="0023388E" w:rsidRDefault="00AB7BEB" w:rsidP="00043DF6">
      <w:pPr>
        <w:pStyle w:val="ListParagraph"/>
        <w:numPr>
          <w:ilvl w:val="5"/>
          <w:numId w:val="247"/>
        </w:numPr>
        <w:tabs>
          <w:tab w:val="left" w:pos="768"/>
        </w:tabs>
        <w:ind w:left="768" w:hanging="251"/>
        <w:rPr>
          <w:rFonts w:ascii="Times New Roman" w:hAnsi="Times New Roman" w:cs="Times New Roman"/>
          <w:sz w:val="24"/>
          <w:szCs w:val="24"/>
        </w:rPr>
      </w:pPr>
      <w:r w:rsidRPr="0023388E">
        <w:rPr>
          <w:rFonts w:ascii="Times New Roman" w:hAnsi="Times New Roman" w:cs="Times New Roman"/>
          <w:sz w:val="24"/>
          <w:szCs w:val="24"/>
        </w:rPr>
        <w:t>"kaljenje prskanjem";</w:t>
      </w:r>
    </w:p>
    <w:p w:rsidR="00AB7BEB" w:rsidRPr="0023388E" w:rsidRDefault="00866C55" w:rsidP="00043DF6">
      <w:pPr>
        <w:pStyle w:val="ListParagraph"/>
        <w:numPr>
          <w:ilvl w:val="5"/>
          <w:numId w:val="247"/>
        </w:numPr>
        <w:tabs>
          <w:tab w:val="left" w:pos="768"/>
        </w:tabs>
        <w:ind w:left="768" w:hanging="251"/>
        <w:rPr>
          <w:rFonts w:ascii="Times New Roman" w:hAnsi="Times New Roman" w:cs="Times New Roman"/>
          <w:sz w:val="24"/>
          <w:szCs w:val="24"/>
        </w:rPr>
      </w:pPr>
      <w:r w:rsidRPr="0023388E">
        <w:rPr>
          <w:rFonts w:ascii="Times New Roman" w:hAnsi="Times New Roman" w:cs="Times New Roman"/>
          <w:sz w:val="24"/>
          <w:szCs w:val="24"/>
        </w:rPr>
        <w:t>"zavrtanjem taline</w:t>
      </w:r>
      <w:r w:rsidR="00AB7BEB" w:rsidRPr="0023388E">
        <w:rPr>
          <w:rFonts w:ascii="Times New Roman" w:hAnsi="Times New Roman" w:cs="Times New Roman"/>
          <w:sz w:val="24"/>
          <w:szCs w:val="24"/>
        </w:rPr>
        <w:t>'; ili</w:t>
      </w:r>
    </w:p>
    <w:p w:rsidR="00AB7BEB" w:rsidRPr="0023388E" w:rsidRDefault="00AB7BEB" w:rsidP="00043DF6">
      <w:pPr>
        <w:pStyle w:val="ListParagraph"/>
        <w:numPr>
          <w:ilvl w:val="5"/>
          <w:numId w:val="247"/>
        </w:numPr>
        <w:tabs>
          <w:tab w:val="left" w:pos="768"/>
        </w:tabs>
        <w:ind w:left="768" w:hanging="251"/>
        <w:rPr>
          <w:rFonts w:ascii="Times New Roman" w:hAnsi="Times New Roman" w:cs="Times New Roman"/>
          <w:sz w:val="24"/>
          <w:szCs w:val="24"/>
        </w:rPr>
      </w:pPr>
      <w:r w:rsidRPr="0023388E">
        <w:rPr>
          <w:rFonts w:ascii="Times New Roman" w:hAnsi="Times New Roman" w:cs="Times New Roman"/>
          <w:sz w:val="24"/>
          <w:szCs w:val="24"/>
        </w:rPr>
        <w:t>'ekstrakcij</w:t>
      </w:r>
      <w:r w:rsidR="00866C55" w:rsidRPr="0023388E">
        <w:rPr>
          <w:rFonts w:ascii="Times New Roman" w:hAnsi="Times New Roman" w:cs="Times New Roman"/>
          <w:sz w:val="24"/>
          <w:szCs w:val="24"/>
        </w:rPr>
        <w:t>om</w:t>
      </w:r>
      <w:r w:rsidRPr="0023388E">
        <w:rPr>
          <w:rFonts w:ascii="Times New Roman" w:hAnsi="Times New Roman" w:cs="Times New Roman"/>
          <w:sz w:val="24"/>
          <w:szCs w:val="24"/>
        </w:rPr>
        <w:t xml:space="preserve"> topljenja'.</w:t>
      </w:r>
    </w:p>
    <w:p w:rsidR="00AB7BEB" w:rsidRPr="0023388E" w:rsidRDefault="00AB7BEB" w:rsidP="00B910F5">
      <w:pPr>
        <w:spacing w:before="182"/>
        <w:ind w:left="234"/>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246"/>
        </w:numPr>
        <w:tabs>
          <w:tab w:val="left" w:pos="631"/>
          <w:tab w:val="left" w:pos="633"/>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„Vakumska atomizacija“ je proces raspršivanja toka rastopljenog metala u kapljice prečnika 500 μm ili manje brzim evolucijom rastopljenog gasa nakon izlaganja vakuumu.</w:t>
      </w:r>
    </w:p>
    <w:p w:rsidR="00AB7BEB" w:rsidRPr="0023388E" w:rsidRDefault="00AB7BEB" w:rsidP="00043DF6">
      <w:pPr>
        <w:pStyle w:val="ListParagraph"/>
        <w:numPr>
          <w:ilvl w:val="0"/>
          <w:numId w:val="246"/>
        </w:numPr>
        <w:tabs>
          <w:tab w:val="left" w:pos="631"/>
          <w:tab w:val="left" w:pos="633"/>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„Gasna atomizacija“ je proces raspršivanja struje rastopljene legure metala u kapljice prečnika 500 μm ili manje mlazom gasa pod visokim pritiskom.</w:t>
      </w:r>
    </w:p>
    <w:p w:rsidR="00AB7BEB" w:rsidRPr="0023388E" w:rsidRDefault="00AB7BEB" w:rsidP="00043DF6">
      <w:pPr>
        <w:pStyle w:val="ListParagraph"/>
        <w:numPr>
          <w:ilvl w:val="0"/>
          <w:numId w:val="246"/>
        </w:numPr>
        <w:tabs>
          <w:tab w:val="left" w:pos="631"/>
          <w:tab w:val="left" w:pos="633"/>
        </w:tabs>
        <w:spacing w:before="190"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„Rotaciona atomizacija“ je proces kojim se mlaz ili količina rastopljenog metala usitnjavaju centrifugalnom silom u kapljice prečnika 500 μm ili manje.</w:t>
      </w:r>
    </w:p>
    <w:p w:rsidR="00AB7BEB" w:rsidRPr="0023388E" w:rsidRDefault="00AB7BEB" w:rsidP="00043DF6">
      <w:pPr>
        <w:pStyle w:val="ListParagraph"/>
        <w:numPr>
          <w:ilvl w:val="0"/>
          <w:numId w:val="246"/>
        </w:numPr>
        <w:tabs>
          <w:tab w:val="left" w:pos="631"/>
          <w:tab w:val="left" w:pos="633"/>
        </w:tabs>
        <w:spacing w:before="192"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"Stvrdnjavanje prskanjem" je postupak za "brzo očvršćavanje" struje rastopljenog metala koji udara u ohlađeni blok i formira ravan proizvod.</w:t>
      </w:r>
    </w:p>
    <w:p w:rsidR="00AB7BEB" w:rsidRPr="0023388E" w:rsidRDefault="00AB7BEB" w:rsidP="00043DF6">
      <w:pPr>
        <w:pStyle w:val="ListParagraph"/>
        <w:numPr>
          <w:ilvl w:val="0"/>
          <w:numId w:val="246"/>
        </w:numPr>
        <w:tabs>
          <w:tab w:val="left" w:pos="631"/>
          <w:tab w:val="left" w:pos="633"/>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w:t>
      </w:r>
      <w:r w:rsidR="00866C55" w:rsidRPr="0023388E">
        <w:rPr>
          <w:rFonts w:ascii="Times New Roman" w:hAnsi="Times New Roman" w:cs="Times New Roman"/>
          <w:i/>
          <w:sz w:val="24"/>
          <w:szCs w:val="24"/>
        </w:rPr>
        <w:t>Zavrtanje</w:t>
      </w:r>
      <w:r w:rsidRPr="0023388E">
        <w:rPr>
          <w:rFonts w:ascii="Times New Roman" w:hAnsi="Times New Roman" w:cs="Times New Roman"/>
          <w:i/>
          <w:sz w:val="24"/>
          <w:szCs w:val="24"/>
        </w:rPr>
        <w:t xml:space="preserve"> taline“ je proces „brzog očvršćavanja“ mlaza rastopljenog metala koji pada na rotirajući rashladni blok, čime se stvara lim, traka ili štapićasti proizvod.</w:t>
      </w:r>
    </w:p>
    <w:p w:rsidR="00AB7BEB" w:rsidRPr="0023388E" w:rsidRDefault="00AB7BEB" w:rsidP="00043DF6">
      <w:pPr>
        <w:pStyle w:val="ListParagraph"/>
        <w:numPr>
          <w:ilvl w:val="0"/>
          <w:numId w:val="246"/>
        </w:numPr>
        <w:tabs>
          <w:tab w:val="left" w:pos="633"/>
        </w:tabs>
        <w:spacing w:before="184"/>
        <w:ind w:hanging="399"/>
        <w:rPr>
          <w:rFonts w:ascii="Times New Roman" w:hAnsi="Times New Roman" w:cs="Times New Roman"/>
          <w:i/>
          <w:sz w:val="24"/>
          <w:szCs w:val="24"/>
        </w:rPr>
      </w:pPr>
      <w:r w:rsidRPr="0023388E">
        <w:rPr>
          <w:rFonts w:ascii="Times New Roman" w:hAnsi="Times New Roman" w:cs="Times New Roman"/>
          <w:i/>
          <w:sz w:val="24"/>
          <w:szCs w:val="24"/>
        </w:rPr>
        <w:t>„Pretvaranje u prah“ je proces svođenja materijala na čestice drobljenjem ili mlevenjem.</w:t>
      </w:r>
    </w:p>
    <w:p w:rsidR="00AB7BEB" w:rsidRPr="0023388E" w:rsidRDefault="00AB7BEB" w:rsidP="00043DF6">
      <w:pPr>
        <w:pStyle w:val="ListParagraph"/>
        <w:numPr>
          <w:ilvl w:val="0"/>
          <w:numId w:val="246"/>
        </w:numPr>
        <w:tabs>
          <w:tab w:val="left" w:pos="631"/>
          <w:tab w:val="left" w:pos="633"/>
        </w:tabs>
        <w:spacing w:before="189"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„Ekstrakcija rastopa“ je proces „brzog očvršćavanja“ i ekstrakcije legiranog proizvoda u obliku trake umetanjem kratkog segmenta rotirajućeg ohlađenog bloka u kadu istopljene legure metala.</w:t>
      </w:r>
    </w:p>
    <w:p w:rsidR="00AB7BEB" w:rsidRPr="0023388E" w:rsidRDefault="00AB7BEB" w:rsidP="00043DF6">
      <w:pPr>
        <w:pStyle w:val="ListParagraph"/>
        <w:numPr>
          <w:ilvl w:val="0"/>
          <w:numId w:val="246"/>
        </w:numPr>
        <w:tabs>
          <w:tab w:val="left" w:pos="631"/>
          <w:tab w:val="left" w:pos="633"/>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„Mehaničko formiranje legure“ je proces legiranja koji nastaje vezivanjem, lomljenjem i ponovnim vezivanjem praha osnovnih i glavnih legura mehaničkim delovanjem. Nemetalne čestice se mogu uključiti u leguru dodavanjem odgovarajućih prahova.</w:t>
      </w:r>
    </w:p>
    <w:p w:rsidR="00AB7BEB" w:rsidRPr="0023388E" w:rsidRDefault="00AB7BEB" w:rsidP="00043DF6">
      <w:pPr>
        <w:pStyle w:val="ListParagraph"/>
        <w:numPr>
          <w:ilvl w:val="0"/>
          <w:numId w:val="246"/>
        </w:numPr>
        <w:tabs>
          <w:tab w:val="left" w:pos="631"/>
          <w:tab w:val="left" w:pos="633"/>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„Atomizacija plazmom“ je proces kojim se rastopljeni mlaz ili čvrsti metal razbijaju na kapljice prečnika 500 μm ili manje pomoću plazma baklji u okruženju inertnog gasa.</w:t>
      </w:r>
    </w:p>
    <w:p w:rsidR="008625F5" w:rsidRPr="0023388E" w:rsidRDefault="006C4211" w:rsidP="00043DF6">
      <w:pPr>
        <w:pStyle w:val="ListParagraph"/>
        <w:numPr>
          <w:ilvl w:val="0"/>
          <w:numId w:val="246"/>
        </w:numPr>
        <w:tabs>
          <w:tab w:val="left" w:pos="631"/>
          <w:tab w:val="left" w:pos="633"/>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„Ultrazvučna atomizacija” je proces kojim se mlaz rastopljene metalne legure razbija na kapljice prečnika 500 μm ili manje, pomoću ultrazvučnih vibracija.</w:t>
      </w:r>
    </w:p>
    <w:p w:rsidR="00AB7BEB" w:rsidRPr="0023388E" w:rsidRDefault="00866C55" w:rsidP="00043DF6">
      <w:pPr>
        <w:pStyle w:val="ListParagraph"/>
        <w:numPr>
          <w:ilvl w:val="0"/>
          <w:numId w:val="246"/>
        </w:numPr>
        <w:tabs>
          <w:tab w:val="left" w:pos="733"/>
          <w:tab w:val="left" w:pos="735"/>
        </w:tabs>
        <w:spacing w:before="191" w:line="230" w:lineRule="auto"/>
        <w:ind w:left="735" w:right="118" w:hanging="502"/>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1C002 Tehničke napomene </w:t>
      </w:r>
      <w:r w:rsidR="00AB7BEB" w:rsidRPr="0023388E">
        <w:rPr>
          <w:rFonts w:ascii="Times New Roman" w:hAnsi="Times New Roman" w:cs="Times New Roman"/>
          <w:i/>
          <w:sz w:val="24"/>
          <w:szCs w:val="24"/>
        </w:rPr>
        <w:t>„Brzo očvršćavanje“ je proces koji uključuje očvršćavanje rastopljenog materijala pri brzinama hlađenja većim od 1.000 K/s.</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043DF6">
      <w:pPr>
        <w:pStyle w:val="ListParagraph"/>
        <w:numPr>
          <w:ilvl w:val="1"/>
          <w:numId w:val="246"/>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početnu relativnu propustljivost od 120.000 ili više i debljinu od 0,05 mm ili manje;</w:t>
      </w:r>
    </w:p>
    <w:p w:rsidR="00AB7BEB" w:rsidRPr="0023388E" w:rsidRDefault="00AB7BEB" w:rsidP="002B50EA">
      <w:pPr>
        <w:spacing w:before="183"/>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866C55" w:rsidP="002B50EA">
      <w:pPr>
        <w:spacing w:before="182"/>
        <w:ind w:left="1889"/>
        <w:jc w:val="both"/>
        <w:rPr>
          <w:rFonts w:ascii="Times New Roman" w:hAnsi="Times New Roman" w:cs="Times New Roman"/>
          <w:i/>
          <w:sz w:val="24"/>
          <w:szCs w:val="24"/>
        </w:rPr>
      </w:pPr>
      <w:r w:rsidRPr="0023388E">
        <w:rPr>
          <w:rFonts w:ascii="Times New Roman" w:hAnsi="Times New Roman" w:cs="Times New Roman"/>
          <w:i/>
          <w:sz w:val="24"/>
          <w:szCs w:val="24"/>
        </w:rPr>
        <w:t>Za potrebe 1C003.a. m</w:t>
      </w:r>
      <w:r w:rsidR="00AB7BEB" w:rsidRPr="0023388E">
        <w:rPr>
          <w:rFonts w:ascii="Times New Roman" w:hAnsi="Times New Roman" w:cs="Times New Roman"/>
          <w:i/>
          <w:sz w:val="24"/>
          <w:szCs w:val="24"/>
        </w:rPr>
        <w:t>erenje početne relativne propustljivosti mora se vršiti na materijalima koji su potpuno očvrsli.</w:t>
      </w:r>
    </w:p>
    <w:p w:rsidR="00AB7BEB" w:rsidRPr="0023388E" w:rsidRDefault="00AB7BEB" w:rsidP="00043DF6">
      <w:pPr>
        <w:pStyle w:val="ListParagraph"/>
        <w:numPr>
          <w:ilvl w:val="1"/>
          <w:numId w:val="24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magnetno određene legure koje imaju bilo šta od sledećeg:</w:t>
      </w:r>
    </w:p>
    <w:p w:rsidR="00AB7BEB" w:rsidRPr="0023388E" w:rsidRDefault="00AB7BEB" w:rsidP="00043DF6">
      <w:pPr>
        <w:pStyle w:val="ListParagraph"/>
        <w:numPr>
          <w:ilvl w:val="2"/>
          <w:numId w:val="24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magnetno određeno zasićenje veće od </w:t>
      </w:r>
      <w:r w:rsidR="00866C55" w:rsidRPr="0023388E">
        <w:rPr>
          <w:sz w:val="24"/>
        </w:rPr>
        <w:t>5</w:t>
      </w:r>
      <w:r w:rsidR="00866C55" w:rsidRPr="0023388E">
        <w:rPr>
          <w:spacing w:val="-1"/>
          <w:sz w:val="24"/>
        </w:rPr>
        <w:t xml:space="preserve"> </w:t>
      </w:r>
      <w:r w:rsidR="00866C55" w:rsidRPr="0023388E">
        <w:rPr>
          <w:sz w:val="24"/>
        </w:rPr>
        <w:t>x</w:t>
      </w:r>
      <w:r w:rsidR="00866C55" w:rsidRPr="0023388E">
        <w:rPr>
          <w:spacing w:val="-2"/>
          <w:sz w:val="24"/>
        </w:rPr>
        <w:t xml:space="preserve"> </w:t>
      </w:r>
      <w:r w:rsidR="00866C55" w:rsidRPr="0023388E">
        <w:rPr>
          <w:sz w:val="24"/>
        </w:rPr>
        <w:t>10</w:t>
      </w:r>
      <w:r w:rsidR="00866C55" w:rsidRPr="0023388E">
        <w:rPr>
          <w:position w:val="15"/>
          <w:sz w:val="16"/>
        </w:rPr>
        <w:t>-4</w:t>
      </w:r>
      <w:r w:rsidRPr="0023388E">
        <w:rPr>
          <w:rFonts w:ascii="Times New Roman" w:hAnsi="Times New Roman" w:cs="Times New Roman"/>
          <w:sz w:val="24"/>
          <w:szCs w:val="24"/>
        </w:rPr>
        <w:t>; ili</w:t>
      </w:r>
    </w:p>
    <w:p w:rsidR="00AB7BEB" w:rsidRPr="0023388E" w:rsidRDefault="00AB7BEB" w:rsidP="00043DF6">
      <w:pPr>
        <w:pStyle w:val="ListParagraph"/>
        <w:numPr>
          <w:ilvl w:val="2"/>
          <w:numId w:val="24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faktor magnetomehaničkog spajanja (k) veći od 0,8; ili</w:t>
      </w:r>
    </w:p>
    <w:p w:rsidR="00AB7BEB" w:rsidRPr="0023388E" w:rsidRDefault="00AB7BEB" w:rsidP="00043DF6">
      <w:pPr>
        <w:pStyle w:val="ListParagraph"/>
        <w:numPr>
          <w:ilvl w:val="1"/>
          <w:numId w:val="24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amorfne ili "nanokristalne" trake od legure koje imaju sve sledeće karakteristike:</w:t>
      </w:r>
    </w:p>
    <w:p w:rsidR="00AB7BEB" w:rsidRPr="0023388E" w:rsidRDefault="00AB7BEB" w:rsidP="00043DF6">
      <w:pPr>
        <w:pStyle w:val="ListParagraph"/>
        <w:numPr>
          <w:ilvl w:val="2"/>
          <w:numId w:val="246"/>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jedinjenje sa masenim sadržajem gvožđa, kobalta ili nikla od 75% ili više;</w:t>
      </w:r>
    </w:p>
    <w:p w:rsidR="00AB7BEB" w:rsidRPr="0023388E" w:rsidRDefault="00AB7BEB" w:rsidP="00043DF6">
      <w:pPr>
        <w:pStyle w:val="ListParagraph"/>
        <w:numPr>
          <w:ilvl w:val="2"/>
          <w:numId w:val="24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magnetna indukcija zasićenja (</w:t>
      </w:r>
      <w:bookmarkStart w:id="10" w:name="_Hlk185241798"/>
      <w:r w:rsidR="00866C55" w:rsidRPr="0023388E">
        <w:rPr>
          <w:sz w:val="24"/>
        </w:rPr>
        <w:t>B</w:t>
      </w:r>
      <w:bookmarkEnd w:id="10"/>
      <w:r w:rsidR="00866C55" w:rsidRPr="0023388E">
        <w:rPr>
          <w:position w:val="-5"/>
          <w:sz w:val="16"/>
        </w:rPr>
        <w:t>s</w:t>
      </w:r>
      <w:r w:rsidRPr="0023388E">
        <w:rPr>
          <w:rFonts w:ascii="Times New Roman" w:hAnsi="Times New Roman" w:cs="Times New Roman"/>
          <w:sz w:val="24"/>
          <w:szCs w:val="24"/>
        </w:rPr>
        <w:t xml:space="preserve">) od 1,6 T ili više;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614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25" o:spid="_x0000_s247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OrV8UdyAgAA5QUAAA4AAAAAAAAAAAAAAAAA&#10;LgIAAGRycy9lMm9Eb2MueG1sUEsBAi0AFAAGAAgAAAAhABSgEhvYAAAAAQEAAA8AAAAAAAAAAAAA&#10;AAAAzAQAAGRycy9kb3ducmV2LnhtbFBLBQYAAAAABAAEAPMAAADRBQAAAAA=&#10;">
            <v:shape id="Graphic 126" o:spid="_x0000_s247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" path="m30238,l,,,6489r30238,l30238,xe" fillcolor="black" stroked="f">
              <v:path arrowok="t"/>
            </v:shape>
            <w10:wrap type="none"/>
            <w10:anchorlock/>
          </v:group>
        </w:pict>
      </w:r>
    </w:p>
    <w:p w:rsidR="00AB7BEB" w:rsidRPr="0023388E" w:rsidRDefault="00AB7BEB" w:rsidP="00043DF6">
      <w:pPr>
        <w:pStyle w:val="ListParagraph"/>
        <w:numPr>
          <w:ilvl w:val="2"/>
          <w:numId w:val="246"/>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bilo šta od sledećeg:</w:t>
      </w:r>
    </w:p>
    <w:p w:rsidR="00AB7BEB" w:rsidRPr="0023388E" w:rsidRDefault="00AB7BEB" w:rsidP="00043DF6">
      <w:pPr>
        <w:pStyle w:val="ListParagraph"/>
        <w:numPr>
          <w:ilvl w:val="3"/>
          <w:numId w:val="246"/>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debljina trake 0,02 mm ili manje; ili</w:t>
      </w:r>
    </w:p>
    <w:p w:rsidR="00AB7BEB" w:rsidRPr="0023388E" w:rsidRDefault="00AB7BEB" w:rsidP="00043DF6">
      <w:pPr>
        <w:pStyle w:val="ListParagraph"/>
        <w:numPr>
          <w:ilvl w:val="3"/>
          <w:numId w:val="246"/>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električna otpornost 2 × </w:t>
      </w:r>
      <w:r w:rsidR="00866C55" w:rsidRPr="0023388E">
        <w:rPr>
          <w:sz w:val="24"/>
        </w:rPr>
        <w:t>10</w:t>
      </w:r>
      <w:r w:rsidR="00866C55" w:rsidRPr="0023388E">
        <w:rPr>
          <w:sz w:val="24"/>
          <w:vertAlign w:val="superscript"/>
        </w:rPr>
        <w:t>-4</w:t>
      </w:r>
      <w:r w:rsidR="00866C55" w:rsidRPr="0023388E">
        <w:rPr>
          <w:sz w:val="24"/>
        </w:rPr>
        <w:t xml:space="preserve"> ohm</w:t>
      </w:r>
      <w:r w:rsidRPr="0023388E">
        <w:rPr>
          <w:rFonts w:ascii="Times New Roman" w:hAnsi="Times New Roman" w:cs="Times New Roman"/>
          <w:sz w:val="24"/>
          <w:szCs w:val="24"/>
        </w:rPr>
        <w:t xml:space="preserve"> cm ili više.</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C56E69" w:rsidP="002B50EA">
      <w:pPr>
        <w:spacing w:before="190" w:line="230" w:lineRule="auto"/>
        <w:ind w:left="1634" w:right="116"/>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bookmarkStart w:id="11" w:name="_Hlk185241727"/>
      <w:r w:rsidRPr="0023388E">
        <w:rPr>
          <w:rFonts w:ascii="Times New Roman" w:hAnsi="Times New Roman" w:cs="Times New Roman"/>
          <w:i/>
          <w:sz w:val="24"/>
          <w:szCs w:val="24"/>
        </w:rPr>
        <w:t>Za potrebe 1C003.c</w:t>
      </w:r>
      <w:bookmarkEnd w:id="11"/>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n</w:t>
      </w:r>
      <w:r w:rsidR="00AB7BEB" w:rsidRPr="0023388E">
        <w:rPr>
          <w:rFonts w:ascii="Times New Roman" w:hAnsi="Times New Roman" w:cs="Times New Roman"/>
          <w:i/>
          <w:sz w:val="24"/>
          <w:szCs w:val="24"/>
        </w:rPr>
        <w:t>anokristalni“ materijali u 1C003.c. oni su materijali čija je veličina kristalnog zrna 50 nm ili manje, što je određeno difrakcijom rendgenskih zraka.</w:t>
      </w: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1C004 </w:t>
      </w:r>
      <w:r w:rsidR="00577CE2" w:rsidRPr="0023388E">
        <w:rPr>
          <w:rFonts w:ascii="Times New Roman" w:hAnsi="Times New Roman" w:cs="Times New Roman"/>
          <w:sz w:val="24"/>
          <w:szCs w:val="24"/>
        </w:rPr>
        <w:tab/>
      </w:r>
      <w:r w:rsidRPr="0023388E">
        <w:rPr>
          <w:rFonts w:ascii="Times New Roman" w:hAnsi="Times New Roman" w:cs="Times New Roman"/>
          <w:sz w:val="24"/>
          <w:szCs w:val="24"/>
        </w:rPr>
        <w:t>Legure uranijuma i titanijuma ili legure volframa sa „matriksom“ na bazi gvožđa, nikla ili bakra koje imaju sve od sledećeg:</w:t>
      </w:r>
    </w:p>
    <w:p w:rsidR="00AB7BEB" w:rsidRPr="0023388E" w:rsidRDefault="00AB7BEB" w:rsidP="00043DF6">
      <w:pPr>
        <w:pStyle w:val="ListParagraph"/>
        <w:numPr>
          <w:ilvl w:val="0"/>
          <w:numId w:val="245"/>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gustina veća od 17,5 g/cm3;</w:t>
      </w:r>
    </w:p>
    <w:p w:rsidR="00AB7BEB" w:rsidRPr="0023388E" w:rsidRDefault="00AB7BEB" w:rsidP="00043DF6">
      <w:pPr>
        <w:pStyle w:val="ListParagraph"/>
        <w:numPr>
          <w:ilvl w:val="0"/>
          <w:numId w:val="245"/>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granica elastičnosti veća od 880 MPa;</w:t>
      </w:r>
    </w:p>
    <w:p w:rsidR="00AB7BEB" w:rsidRPr="0023388E" w:rsidRDefault="00AB7BEB" w:rsidP="00043DF6">
      <w:pPr>
        <w:pStyle w:val="ListParagraph"/>
        <w:numPr>
          <w:ilvl w:val="0"/>
          <w:numId w:val="245"/>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krajnja zatezna čvrstoća veća od 1.270 MPa; i</w:t>
      </w:r>
    </w:p>
    <w:p w:rsidR="00AB7BEB" w:rsidRPr="0023388E" w:rsidRDefault="003F36E0" w:rsidP="002B50EA">
      <w:pPr>
        <w:pStyle w:val="BodyText"/>
        <w:spacing w:before="0" w:line="20" w:lineRule="exact"/>
        <w:ind w:left="527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27" o:spid="_x0000_s247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BPfOI3MCAADlBQAADgAAAAAAAAAAAAAA&#10;AAAuAgAAZHJzL2Uyb0RvYy54bWxQSwECLQAUAAYACAAAACEAjvb4ltkAAAABAQAADwAAAAAAAAAA&#10;AAAAAADNBAAAZHJzL2Rvd25yZXYueG1sUEsFBgAAAAAEAAQA8wAAANMFAAAAAA==&#10;">
            <v:shape id="Graphic 128" o:spid="_x0000_s247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" path="m29514,l,,,6476r29514,l29514,xe" fillcolor="black" stroked="f">
              <v:path arrowok="t"/>
            </v:shape>
            <w10:wrap type="none"/>
            <w10:anchorlock/>
          </v:group>
        </w:pict>
      </w:r>
    </w:p>
    <w:p w:rsidR="00AB7BEB" w:rsidRPr="0023388E" w:rsidRDefault="00AB7BEB" w:rsidP="00043DF6">
      <w:pPr>
        <w:pStyle w:val="ListParagraph"/>
        <w:numPr>
          <w:ilvl w:val="0"/>
          <w:numId w:val="245"/>
        </w:numPr>
        <w:tabs>
          <w:tab w:val="left" w:pos="1885"/>
        </w:tabs>
        <w:spacing w:before="77"/>
        <w:ind w:left="1885" w:hanging="249"/>
        <w:jc w:val="both"/>
        <w:rPr>
          <w:rFonts w:ascii="Times New Roman" w:hAnsi="Times New Roman" w:cs="Times New Roman"/>
          <w:sz w:val="24"/>
          <w:szCs w:val="24"/>
        </w:rPr>
      </w:pPr>
      <w:r w:rsidRPr="0023388E">
        <w:rPr>
          <w:rFonts w:ascii="Times New Roman" w:hAnsi="Times New Roman" w:cs="Times New Roman"/>
          <w:sz w:val="24"/>
          <w:szCs w:val="24"/>
        </w:rPr>
        <w:t>elastičnost veća od 8%.</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EE197F">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1C005 </w:t>
      </w:r>
      <w:r w:rsidR="00C56E69" w:rsidRPr="0023388E">
        <w:rPr>
          <w:rFonts w:ascii="Times New Roman" w:hAnsi="Times New Roman" w:cs="Times New Roman"/>
          <w:sz w:val="24"/>
          <w:szCs w:val="24"/>
        </w:rPr>
        <w:tab/>
      </w:r>
      <w:r w:rsidRPr="0023388E">
        <w:rPr>
          <w:rFonts w:ascii="Times New Roman" w:hAnsi="Times New Roman" w:cs="Times New Roman"/>
          <w:sz w:val="24"/>
          <w:szCs w:val="24"/>
        </w:rPr>
        <w:t>"Superprovodni" "kompozitni" provodnici dužine veće od 100 m ili mase veće od 100 g, kako sledi:</w:t>
      </w:r>
    </w:p>
    <w:p w:rsidR="00AB7BEB" w:rsidRPr="0023388E" w:rsidRDefault="00AB7BEB" w:rsidP="00043DF6">
      <w:pPr>
        <w:pStyle w:val="ListParagraph"/>
        <w:numPr>
          <w:ilvl w:val="0"/>
          <w:numId w:val="244"/>
        </w:numPr>
        <w:tabs>
          <w:tab w:val="left" w:pos="1885"/>
          <w:tab w:val="left" w:pos="1887"/>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"Superprovodljivi" "kompozitni" provodnici koji se sastoje od jednog ili više filamenata niobijuma i titanijuma, koji imaju sve od sledećeg:</w:t>
      </w:r>
    </w:p>
    <w:p w:rsidR="00AB7BEB" w:rsidRPr="0023388E" w:rsidRDefault="00AB7BEB" w:rsidP="00043DF6">
      <w:pPr>
        <w:pStyle w:val="ListParagraph"/>
        <w:numPr>
          <w:ilvl w:val="1"/>
          <w:numId w:val="244"/>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utisnute su u „matricu” različitu od bakra ili mešanu „matricu” na bazi bakra; i</w:t>
      </w:r>
    </w:p>
    <w:p w:rsidR="00AB7BEB" w:rsidRPr="0023388E" w:rsidRDefault="003F36E0" w:rsidP="002B50EA">
      <w:pPr>
        <w:pStyle w:val="BodyText"/>
        <w:spacing w:before="0" w:line="20" w:lineRule="exact"/>
        <w:ind w:left="790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29" o:spid="_x0000_s247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DtbA1LcgIAAOUFAAAOAAAAAAAAAAAAAAAA&#10;AC4CAABkcnMvZTJvRG9jLnhtbFBLAQItABQABgAIAAAAIQCO9viW2QAAAAEBAAAPAAAAAAAAAAAA&#10;AAAAAMwEAABkcnMvZG93bnJldi54bWxQSwUGAAAAAAQABADzAAAA0gUAAAAA&#10;">
            <v:shape id="Graphic 130" o:spid="_x0000_s247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" path="m29527,l,,,6477r29527,l29527,xe" fillcolor="black" stroked="f">
              <v:path arrowok="t"/>
            </v:shape>
            <w10:wrap type="none"/>
            <w10:anchorlock/>
          </v:group>
        </w:pict>
      </w:r>
    </w:p>
    <w:p w:rsidR="00AB7BEB" w:rsidRPr="0023388E" w:rsidRDefault="00AB7BEB" w:rsidP="00043DF6">
      <w:pPr>
        <w:pStyle w:val="ListParagraph"/>
        <w:numPr>
          <w:ilvl w:val="1"/>
          <w:numId w:val="244"/>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površinu poprečnog preseka manju od 0,28 × 10-4 mm2 (6 μm u prečniku za kružne 'filamente');</w:t>
      </w:r>
    </w:p>
    <w:p w:rsidR="00AB7BEB" w:rsidRPr="0023388E" w:rsidRDefault="00AB7BEB" w:rsidP="00043DF6">
      <w:pPr>
        <w:pStyle w:val="ListParagraph"/>
        <w:numPr>
          <w:ilvl w:val="0"/>
          <w:numId w:val="244"/>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"Superprovodni" "kompozitni" provodnici koji se sastoje od jednog ili više "superprovodljivih" "filamenata", osim niobijuma i titanijuma, koji imaju sve od sledećeg:</w:t>
      </w:r>
    </w:p>
    <w:p w:rsidR="00AB7BEB" w:rsidRPr="0023388E" w:rsidRDefault="00AB7BEB" w:rsidP="00043DF6">
      <w:pPr>
        <w:pStyle w:val="ListParagraph"/>
        <w:numPr>
          <w:ilvl w:val="1"/>
          <w:numId w:val="244"/>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„kritična temperatura“ koja je, pri nultoj magnetnoj indukciji, veća od 9,85 K </w:t>
      </w:r>
      <w:r w:rsidR="00EE197F" w:rsidRPr="0023388E">
        <w:rPr>
          <w:rFonts w:ascii="Times New Roman" w:hAnsi="Times New Roman" w:cs="Times New Roman"/>
          <w:sz w:val="24"/>
          <w:szCs w:val="24"/>
        </w:rPr>
        <w:t xml:space="preserve">(- </w:t>
      </w:r>
      <w:r w:rsidRPr="0023388E">
        <w:rPr>
          <w:rFonts w:ascii="Times New Roman" w:hAnsi="Times New Roman" w:cs="Times New Roman"/>
          <w:sz w:val="24"/>
          <w:szCs w:val="24"/>
        </w:rPr>
        <w:t>263,3 °C); i</w:t>
      </w:r>
    </w:p>
    <w:p w:rsidR="00AB7BEB" w:rsidRPr="0023388E" w:rsidRDefault="003F36E0" w:rsidP="002B50EA">
      <w:pPr>
        <w:pStyle w:val="BodyText"/>
        <w:spacing w:before="0" w:line="20" w:lineRule="exact"/>
        <w:ind w:left="884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31" o:spid="_x0000_s2469"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CTVwcjcgIAAOUFAAAOAAAAAAAAAAAAAAAA&#10;AC4CAABkcnMvZTJvRG9jLnhtbFBLAQItABQABgAIAAAAIQDWdhpB2QAAAAEBAAAPAAAAAAAAAAAA&#10;AAAAAMwEAABkcnMvZG93bnJldi54bWxQSwUGAAAAAAQABADzAAAA0gUAAAAA&#10;">
            <v:shape id="Graphic 132" o:spid="_x0000_s2470"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" path="m29514,l,,,5765r29514,l29514,xe" fillcolor="black" stroked="f">
              <v:path arrowok="t"/>
            </v:shape>
            <w10:wrap type="none"/>
            <w10:anchorlock/>
          </v:group>
        </w:pict>
      </w:r>
    </w:p>
    <w:p w:rsidR="00AB7BEB" w:rsidRPr="0023388E" w:rsidRDefault="00AB7BEB" w:rsidP="00043DF6">
      <w:pPr>
        <w:pStyle w:val="ListParagraph"/>
        <w:numPr>
          <w:ilvl w:val="1"/>
          <w:numId w:val="244"/>
        </w:numPr>
        <w:tabs>
          <w:tab w:val="left" w:pos="2142"/>
          <w:tab w:val="left" w:pos="2144"/>
        </w:tabs>
        <w:spacing w:before="8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 xml:space="preserve">koji ostaju u "superprovodljivom" stanju na temperaturi od 4,2 K </w:t>
      </w:r>
      <w:r w:rsidR="007E5344" w:rsidRPr="0023388E">
        <w:rPr>
          <w:rFonts w:ascii="Times New Roman" w:hAnsi="Times New Roman" w:cs="Times New Roman"/>
          <w:sz w:val="24"/>
          <w:szCs w:val="24"/>
        </w:rPr>
        <w:t xml:space="preserve">(- </w:t>
      </w:r>
      <w:r w:rsidRPr="0023388E">
        <w:rPr>
          <w:rFonts w:ascii="Times New Roman" w:hAnsi="Times New Roman" w:cs="Times New Roman"/>
          <w:sz w:val="24"/>
          <w:szCs w:val="24"/>
        </w:rPr>
        <w:t>268,9</w:t>
      </w:r>
      <w:r w:rsidR="007E5344" w:rsidRPr="0023388E">
        <w:rPr>
          <w:rFonts w:ascii="Times New Roman" w:hAnsi="Times New Roman" w:cs="Times New Roman"/>
          <w:sz w:val="24"/>
          <w:szCs w:val="24"/>
        </w:rPr>
        <w:t>5</w:t>
      </w:r>
      <w:r w:rsidRPr="0023388E">
        <w:rPr>
          <w:rFonts w:ascii="Times New Roman" w:hAnsi="Times New Roman" w:cs="Times New Roman"/>
          <w:sz w:val="24"/>
          <w:szCs w:val="24"/>
        </w:rPr>
        <w:t xml:space="preserve"> °C) kada su izloženi magnetnom polju orijentisanom u bilo kom smeru okomitom na uzdužnu osu provodnika i koji odgovara magnetnoj indukciji od 12 T sa kritičnom gustinom struje većoj od 1 750 A/mm2 preko cele površine provodnika;</w:t>
      </w:r>
    </w:p>
    <w:p w:rsidR="00AB7BEB" w:rsidRPr="0023388E" w:rsidRDefault="00AB7BEB" w:rsidP="00043DF6">
      <w:pPr>
        <w:pStyle w:val="ListParagraph"/>
        <w:numPr>
          <w:ilvl w:val="0"/>
          <w:numId w:val="244"/>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"Superprovodljivi" "kompozitni" provodnici koji se sastoje od jednog ili više "superprovodnih" filamenata koji ostaju "superprovodni" iznad 115 K (- 158,1</w:t>
      </w:r>
      <w:r w:rsidR="007E5344" w:rsidRPr="0023388E">
        <w:rPr>
          <w:rFonts w:ascii="Times New Roman" w:hAnsi="Times New Roman" w:cs="Times New Roman"/>
          <w:sz w:val="24"/>
          <w:szCs w:val="24"/>
        </w:rPr>
        <w:t>5</w:t>
      </w:r>
      <w:r w:rsidRPr="0023388E">
        <w:rPr>
          <w:rFonts w:ascii="Times New Roman" w:hAnsi="Times New Roman" w:cs="Times New Roman"/>
          <w:sz w:val="24"/>
          <w:szCs w:val="24"/>
        </w:rPr>
        <w:t xml:space="preserve"> °C).</w:t>
      </w:r>
    </w:p>
    <w:p w:rsidR="00AB7BEB" w:rsidRPr="0023388E" w:rsidRDefault="00AB7BEB" w:rsidP="002B50EA">
      <w:pPr>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rPr>
        <w:t>Za potrebe 1C005, 'filamenti' mogu biti u obliku niti, cilindara, folija, traka ili traka.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1C006 </w:t>
      </w:r>
      <w:r w:rsidR="00577CE2" w:rsidRPr="0023388E">
        <w:rPr>
          <w:rFonts w:ascii="Times New Roman" w:hAnsi="Times New Roman" w:cs="Times New Roman"/>
          <w:sz w:val="24"/>
          <w:szCs w:val="24"/>
        </w:rPr>
        <w:tab/>
      </w:r>
      <w:r w:rsidRPr="0023388E">
        <w:rPr>
          <w:rFonts w:ascii="Times New Roman" w:hAnsi="Times New Roman" w:cs="Times New Roman"/>
          <w:sz w:val="24"/>
          <w:szCs w:val="24"/>
        </w:rPr>
        <w:t>Tečnosti i materijali za podmazivanje, kao što sledi:</w:t>
      </w:r>
    </w:p>
    <w:p w:rsidR="00AB7BEB" w:rsidRPr="0023388E" w:rsidRDefault="00AB7BEB" w:rsidP="00043DF6">
      <w:pPr>
        <w:pStyle w:val="ListParagraph"/>
        <w:numPr>
          <w:ilvl w:val="0"/>
          <w:numId w:val="243"/>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243"/>
        </w:numPr>
        <w:tabs>
          <w:tab w:val="left" w:pos="1887"/>
        </w:tabs>
        <w:spacing w:before="106"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materijali za podmazivanje koji sadrže, kao glavni sastojak, bilo koje od gore navedenih jedinjenja ili materijala:</w:t>
      </w:r>
    </w:p>
    <w:p w:rsidR="00AB7BEB" w:rsidRPr="0023388E" w:rsidRDefault="00AB7BEB" w:rsidP="00043DF6">
      <w:pPr>
        <w:pStyle w:val="ListParagraph"/>
        <w:numPr>
          <w:ilvl w:val="0"/>
          <w:numId w:val="243"/>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tečnosti za prigušivanje ili flotaciju koje imaju sve od sledećeg:</w:t>
      </w:r>
    </w:p>
    <w:p w:rsidR="00AB7BEB" w:rsidRPr="0023388E" w:rsidRDefault="00AB7BEB" w:rsidP="00043DF6">
      <w:pPr>
        <w:pStyle w:val="ListParagraph"/>
        <w:numPr>
          <w:ilvl w:val="1"/>
          <w:numId w:val="24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čistoća veća od 99,8%;</w:t>
      </w:r>
    </w:p>
    <w:p w:rsidR="00AB7BEB" w:rsidRPr="0023388E" w:rsidRDefault="00AB7BEB" w:rsidP="00043DF6">
      <w:pPr>
        <w:pStyle w:val="ListParagraph"/>
        <w:numPr>
          <w:ilvl w:val="1"/>
          <w:numId w:val="24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sadrže manje od 25 čestica veličine 200 μm ili veće na 100 ml; i</w:t>
      </w:r>
    </w:p>
    <w:p w:rsidR="00AB7BEB" w:rsidRPr="0023388E" w:rsidRDefault="00AB7BEB" w:rsidP="00043DF6">
      <w:pPr>
        <w:pStyle w:val="ListParagraph"/>
        <w:numPr>
          <w:ilvl w:val="1"/>
          <w:numId w:val="24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proizvode se od najmanje 85% bilo kog od navedenih jedinjenja:</w:t>
      </w:r>
    </w:p>
    <w:p w:rsidR="00AB7BEB" w:rsidRPr="0023388E" w:rsidRDefault="00AB7BEB" w:rsidP="00043DF6">
      <w:pPr>
        <w:pStyle w:val="ListParagraph"/>
        <w:numPr>
          <w:ilvl w:val="2"/>
          <w:numId w:val="243"/>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dibromtetrafluoretan (CAS 25497-30-7, 124-73-2, 27336-23-8);</w:t>
      </w:r>
    </w:p>
    <w:p w:rsidR="00AB7BEB" w:rsidRPr="0023388E" w:rsidRDefault="00AB7BEB" w:rsidP="00043DF6">
      <w:pPr>
        <w:pStyle w:val="ListParagraph"/>
        <w:numPr>
          <w:ilvl w:val="2"/>
          <w:numId w:val="243"/>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polihlorotrifluoroetilen (samo modifikacije ulja i voska); ili</w:t>
      </w:r>
    </w:p>
    <w:p w:rsidR="00AB7BEB" w:rsidRPr="0023388E" w:rsidRDefault="00AB7BEB" w:rsidP="00043DF6">
      <w:pPr>
        <w:pStyle w:val="ListParagraph"/>
        <w:numPr>
          <w:ilvl w:val="2"/>
          <w:numId w:val="243"/>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polibromotrifluoroetilen;</w:t>
      </w: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7E5344">
      <w:pPr>
        <w:tabs>
          <w:tab w:val="left" w:pos="2395"/>
        </w:tabs>
        <w:spacing w:before="98"/>
        <w:rPr>
          <w:rFonts w:ascii="Times New Roman" w:hAnsi="Times New Roman" w:cs="Times New Roman"/>
          <w:sz w:val="24"/>
          <w:szCs w:val="24"/>
        </w:rPr>
      </w:pPr>
    </w:p>
    <w:p w:rsidR="007E5344" w:rsidRPr="0023388E" w:rsidRDefault="007E5344" w:rsidP="002B50EA">
      <w:pPr>
        <w:tabs>
          <w:tab w:val="left" w:pos="2395"/>
        </w:tabs>
        <w:spacing w:before="98"/>
        <w:rPr>
          <w:rFonts w:ascii="Times New Roman" w:hAnsi="Times New Roman" w:cs="Times New Roman"/>
          <w:sz w:val="24"/>
          <w:szCs w:val="24"/>
        </w:rPr>
      </w:pPr>
      <w:r w:rsidRPr="0023388E">
        <w:rPr>
          <w:rFonts w:ascii="Times New Roman" w:hAnsi="Times New Roman" w:cs="Times New Roman"/>
          <w:sz w:val="24"/>
          <w:szCs w:val="24"/>
        </w:rPr>
        <w:lastRenderedPageBreak/>
        <w:t>1C006 nastavak</w:t>
      </w:r>
    </w:p>
    <w:p w:rsidR="00AB7BEB" w:rsidRPr="0023388E" w:rsidRDefault="00AB7BEB" w:rsidP="00043DF6">
      <w:pPr>
        <w:pStyle w:val="ListParagraph"/>
        <w:numPr>
          <w:ilvl w:val="2"/>
          <w:numId w:val="243"/>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fluorougljenične tečnosti namenjene za elektronsko hlađenje koje imaju sve sledeće karakteristike:</w:t>
      </w:r>
    </w:p>
    <w:p w:rsidR="00AB7BEB" w:rsidRPr="0023388E" w:rsidRDefault="00AB7BEB" w:rsidP="00043DF6">
      <w:pPr>
        <w:pStyle w:val="ListParagraph"/>
        <w:numPr>
          <w:ilvl w:val="3"/>
          <w:numId w:val="24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sadrže 85% ili više po težini bilo čega od gore navedenog ili njihove mešavine:</w:t>
      </w:r>
    </w:p>
    <w:p w:rsidR="00AB7BEB" w:rsidRPr="0023388E" w:rsidRDefault="00AB7BEB" w:rsidP="00043DF6">
      <w:pPr>
        <w:pStyle w:val="ListParagraph"/>
        <w:numPr>
          <w:ilvl w:val="4"/>
          <w:numId w:val="243"/>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monomerni oblici perfluoropolialkiletar-triazina ili perfluoroalifatičnih etara;</w:t>
      </w:r>
    </w:p>
    <w:p w:rsidR="00AB7BEB" w:rsidRPr="0023388E" w:rsidRDefault="00AB7BEB" w:rsidP="00043DF6">
      <w:pPr>
        <w:pStyle w:val="ListParagraph"/>
        <w:numPr>
          <w:ilvl w:val="4"/>
          <w:numId w:val="243"/>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perfluoroalkilamini;</w:t>
      </w:r>
    </w:p>
    <w:p w:rsidR="00AB7BEB" w:rsidRPr="0023388E" w:rsidRDefault="00AB7BEB" w:rsidP="00043DF6">
      <w:pPr>
        <w:pStyle w:val="ListParagraph"/>
        <w:numPr>
          <w:ilvl w:val="4"/>
          <w:numId w:val="243"/>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perfluorocikloalkani; ili</w:t>
      </w:r>
    </w:p>
    <w:p w:rsidR="00AB7BEB" w:rsidRPr="0023388E" w:rsidRDefault="00AB7BEB" w:rsidP="00043DF6">
      <w:pPr>
        <w:pStyle w:val="ListParagraph"/>
        <w:numPr>
          <w:ilvl w:val="4"/>
          <w:numId w:val="243"/>
        </w:numPr>
        <w:tabs>
          <w:tab w:val="left" w:pos="2394"/>
        </w:tabs>
        <w:ind w:left="2394" w:hanging="250"/>
        <w:jc w:val="both"/>
        <w:rPr>
          <w:rFonts w:ascii="Times New Roman" w:hAnsi="Times New Roman" w:cs="Times New Roman"/>
          <w:sz w:val="24"/>
          <w:szCs w:val="24"/>
        </w:rPr>
      </w:pPr>
      <w:r w:rsidRPr="0023388E">
        <w:rPr>
          <w:rFonts w:ascii="Times New Roman" w:hAnsi="Times New Roman" w:cs="Times New Roman"/>
          <w:sz w:val="24"/>
          <w:szCs w:val="24"/>
        </w:rPr>
        <w:t>perfluoroalkani;</w:t>
      </w:r>
    </w:p>
    <w:p w:rsidR="00AB7BEB" w:rsidRPr="0023388E" w:rsidRDefault="00AB7BEB" w:rsidP="00043DF6">
      <w:pPr>
        <w:pStyle w:val="ListParagraph"/>
        <w:numPr>
          <w:ilvl w:val="3"/>
          <w:numId w:val="24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gustina na 298 K (25 °C) je 1,5 g/ml ili više;</w:t>
      </w:r>
    </w:p>
    <w:p w:rsidR="00AB7BEB" w:rsidRPr="0023388E" w:rsidRDefault="00AB7BEB" w:rsidP="00043DF6">
      <w:pPr>
        <w:pStyle w:val="ListParagraph"/>
        <w:numPr>
          <w:ilvl w:val="3"/>
          <w:numId w:val="24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u tečnom su stanju na 273 K (0 °C);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95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33" o:spid="_x0000_s246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EJwXhnMCAADlBQAADgAAAAAAAAAAAAAA&#10;AAAuAgAAZHJzL2Uyb0RvYy54bWxQSwECLQAUAAYACAAAACEAjvb4ltkAAAABAQAADwAAAAAAAAAA&#10;AAAAAADNBAAAZHJzL2Rvd25yZXYueG1sUEsFBgAAAAAEAAQA8wAAANMFAAAAAA==&#10;">
            <v:shape id="Graphic 134" o:spid="_x0000_s246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" path="m29527,l,,,6477r29527,l29527,xe" fillcolor="black" stroked="f">
              <v:path arrowok="t"/>
            </v:shape>
            <w10:wrap type="none"/>
            <w10:anchorlock/>
          </v:group>
        </w:pict>
      </w:r>
    </w:p>
    <w:p w:rsidR="00AB7BEB" w:rsidRPr="0023388E" w:rsidRDefault="00AB7BEB" w:rsidP="00043DF6">
      <w:pPr>
        <w:pStyle w:val="ListParagraph"/>
        <w:numPr>
          <w:ilvl w:val="3"/>
          <w:numId w:val="243"/>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sadrže 60% ili više po masi fluora.</w:t>
      </w:r>
    </w:p>
    <w:p w:rsidR="00AB7BEB" w:rsidRPr="0023388E" w:rsidRDefault="00AB7BEB" w:rsidP="002B50EA">
      <w:pPr>
        <w:tabs>
          <w:tab w:val="left" w:pos="2914"/>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C56E69"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1C006.d. ne odnosi se na materijale koji su navedeni i upakovani kao</w:t>
      </w:r>
      <w:r w:rsidR="00C56E69" w:rsidRPr="0023388E">
        <w:rPr>
          <w:rFonts w:ascii="Times New Roman" w:hAnsi="Times New Roman" w:cs="Times New Roman"/>
          <w:i/>
          <w:sz w:val="24"/>
          <w:szCs w:val="24"/>
        </w:rPr>
        <w:t xml:space="preserve"> medicinski proizvodi</w:t>
      </w:r>
      <w:r w:rsidRPr="0023388E">
        <w:rPr>
          <w:rFonts w:ascii="Times New Roman" w:hAnsi="Times New Roman" w:cs="Times New Roman"/>
          <w:i/>
          <w:sz w:val="24"/>
          <w:szCs w:val="24"/>
        </w:rPr>
        <w: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lastRenderedPageBreak/>
        <w:t xml:space="preserve">1C007 </w:t>
      </w:r>
      <w:r w:rsidR="00C56E69" w:rsidRPr="0023388E">
        <w:rPr>
          <w:rFonts w:ascii="Times New Roman" w:hAnsi="Times New Roman" w:cs="Times New Roman"/>
          <w:sz w:val="24"/>
          <w:szCs w:val="24"/>
        </w:rPr>
        <w:tab/>
      </w:r>
      <w:r w:rsidRPr="0023388E">
        <w:rPr>
          <w:rFonts w:ascii="Times New Roman" w:hAnsi="Times New Roman" w:cs="Times New Roman"/>
          <w:sz w:val="24"/>
          <w:szCs w:val="24"/>
        </w:rPr>
        <w:t>Keramički prahovi, keramički "matrični" "kompozitni" materijali i "prekursori/prekursorski materijali", kako sledi:</w:t>
      </w:r>
    </w:p>
    <w:p w:rsidR="00AB7BEB" w:rsidRPr="0023388E" w:rsidRDefault="00AB7BEB" w:rsidP="002B50EA">
      <w:pPr>
        <w:tabs>
          <w:tab w:val="left" w:pos="3162"/>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C56E69" w:rsidRPr="0023388E">
        <w:rPr>
          <w:rFonts w:ascii="Times New Roman" w:hAnsi="Times New Roman" w:cs="Times New Roman"/>
          <w:i/>
          <w:sz w:val="24"/>
          <w:szCs w:val="24"/>
          <w:u w:val="single"/>
        </w:rPr>
        <w:t>.N.</w:t>
      </w:r>
      <w:r w:rsidR="00C56E6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C56E69"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1C107.</w:t>
      </w:r>
    </w:p>
    <w:p w:rsidR="00AB7BEB" w:rsidRPr="0023388E" w:rsidRDefault="00AB7BEB" w:rsidP="00043DF6">
      <w:pPr>
        <w:pStyle w:val="ListParagraph"/>
        <w:numPr>
          <w:ilvl w:val="0"/>
          <w:numId w:val="242"/>
        </w:numPr>
        <w:tabs>
          <w:tab w:val="left" w:pos="1885"/>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keramički prah titanijum diborida (TiB</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(CAS 12045-63-5) koji imaju ukupne metalne nečistoće, isključujući namerne dodatke, manje od 5</w:t>
      </w:r>
      <w:r w:rsidR="00C56E69" w:rsidRPr="0023388E">
        <w:rPr>
          <w:rFonts w:ascii="Times New Roman" w:hAnsi="Times New Roman" w:cs="Times New Roman"/>
          <w:sz w:val="24"/>
          <w:szCs w:val="24"/>
        </w:rPr>
        <w:t xml:space="preserve"> 000</w:t>
      </w:r>
      <w:r w:rsidRPr="0023388E">
        <w:rPr>
          <w:rFonts w:ascii="Times New Roman" w:hAnsi="Times New Roman" w:cs="Times New Roman"/>
          <w:sz w:val="24"/>
          <w:szCs w:val="24"/>
        </w:rPr>
        <w:t xml:space="preserve"> ppm, prosečnu veličinu čestica od 5 μm ili manje i ne više od 10 % čestica većih od 10 μm;</w:t>
      </w:r>
    </w:p>
    <w:p w:rsidR="00AB7BEB" w:rsidRPr="0023388E" w:rsidRDefault="00AB7BEB" w:rsidP="00043DF6">
      <w:pPr>
        <w:pStyle w:val="ListParagraph"/>
        <w:numPr>
          <w:ilvl w:val="0"/>
          <w:numId w:val="242"/>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242"/>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keramičke "matrice" "kompozitne" materijale, kao što sledi:</w:t>
      </w:r>
    </w:p>
    <w:p w:rsidR="00AB7BEB" w:rsidRPr="0023388E" w:rsidRDefault="00AB7BEB" w:rsidP="00043DF6">
      <w:pPr>
        <w:pStyle w:val="ListParagraph"/>
        <w:numPr>
          <w:ilvl w:val="1"/>
          <w:numId w:val="242"/>
        </w:numPr>
        <w:tabs>
          <w:tab w:val="left" w:pos="2142"/>
          <w:tab w:val="left" w:pos="2144"/>
        </w:tabs>
        <w:spacing w:before="104"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keramičko-keramički "kompozitni" materijali sa "matricom" od stakla ili oksida i ojačani bilo kojim od sledećih:</w:t>
      </w:r>
    </w:p>
    <w:p w:rsidR="00AB7BEB" w:rsidRPr="0023388E" w:rsidRDefault="00AB7BEB" w:rsidP="00043DF6">
      <w:pPr>
        <w:pStyle w:val="ListParagraph"/>
        <w:numPr>
          <w:ilvl w:val="2"/>
          <w:numId w:val="242"/>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kontinualna vlakna napravljena od bilo kog od sledećih materijala:</w:t>
      </w:r>
    </w:p>
    <w:p w:rsidR="00AB7BEB" w:rsidRPr="0023388E" w:rsidRDefault="00AB7BEB" w:rsidP="00043DF6">
      <w:pPr>
        <w:pStyle w:val="ListParagraph"/>
        <w:numPr>
          <w:ilvl w:val="3"/>
          <w:numId w:val="24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Al</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O</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xml:space="preserve"> (CAS 1344-28-1); ili</w:t>
      </w:r>
    </w:p>
    <w:p w:rsidR="00AB7BEB" w:rsidRPr="0023388E" w:rsidRDefault="00AB7BEB" w:rsidP="00043DF6">
      <w:pPr>
        <w:pStyle w:val="ListParagraph"/>
        <w:numPr>
          <w:ilvl w:val="3"/>
          <w:numId w:val="242"/>
        </w:numPr>
        <w:tabs>
          <w:tab w:val="left" w:pos="2652"/>
        </w:tabs>
        <w:spacing w:before="99"/>
        <w:ind w:left="2652"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Si-C-N; </w:t>
      </w:r>
      <w:r w:rsidRPr="0023388E">
        <w:rPr>
          <w:rFonts w:ascii="Times New Roman" w:hAnsi="Times New Roman" w:cs="Times New Roman"/>
          <w:sz w:val="24"/>
          <w:szCs w:val="24"/>
          <w:u w:val="single"/>
        </w:rPr>
        <w:t>ili</w:t>
      </w:r>
    </w:p>
    <w:p w:rsidR="00AB7BEB" w:rsidRPr="0023388E" w:rsidRDefault="00AB7BEB" w:rsidP="002B50EA">
      <w:pPr>
        <w:tabs>
          <w:tab w:val="left" w:pos="3198"/>
        </w:tabs>
        <w:spacing w:before="189" w:line="230" w:lineRule="auto"/>
        <w:ind w:left="3198"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C56E6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1C007.c.1.a. ne odnosi se na "kompozite" koji sadrže vlakna sa zateznom čvrstoćom manjom od 700 MPa na 1 273 K (1 000 °C) ili otpornošću na plastičnu deformaciju zateznom silom</w:t>
      </w:r>
    </w:p>
    <w:p w:rsidR="00AB7BEB" w:rsidRPr="0023388E" w:rsidRDefault="00AB7BEB" w:rsidP="002B50EA">
      <w:pPr>
        <w:spacing w:line="209" w:lineRule="exact"/>
        <w:ind w:left="3198"/>
        <w:jc w:val="both"/>
        <w:rPr>
          <w:rFonts w:ascii="Times New Roman" w:hAnsi="Times New Roman" w:cs="Times New Roman"/>
          <w:i/>
          <w:sz w:val="24"/>
          <w:szCs w:val="24"/>
        </w:rPr>
      </w:pPr>
      <w:r w:rsidRPr="0023388E">
        <w:rPr>
          <w:rFonts w:ascii="Times New Roman" w:hAnsi="Times New Roman" w:cs="Times New Roman"/>
          <w:i/>
          <w:sz w:val="24"/>
          <w:szCs w:val="24"/>
        </w:rPr>
        <w:t>više od 1% naprezanja klizanja pri opterećenju od 100 MPa i 1 273 K (1 000 °C)</w:t>
      </w:r>
      <w:r w:rsidR="00C56E6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100 sati.</w:t>
      </w:r>
    </w:p>
    <w:p w:rsidR="00AB7BEB" w:rsidRPr="0023388E" w:rsidRDefault="00AB7BEB" w:rsidP="00043DF6">
      <w:pPr>
        <w:pStyle w:val="ListParagraph"/>
        <w:numPr>
          <w:ilvl w:val="2"/>
          <w:numId w:val="24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Vlakna su sve od sledećeg:</w:t>
      </w:r>
    </w:p>
    <w:p w:rsidR="00AB7BEB" w:rsidRPr="0023388E" w:rsidRDefault="00AB7BEB" w:rsidP="00043DF6">
      <w:pPr>
        <w:pStyle w:val="ListParagraph"/>
        <w:numPr>
          <w:ilvl w:val="3"/>
          <w:numId w:val="24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napravljeni su od bilo kog od sledećih materijala:</w:t>
      </w:r>
    </w:p>
    <w:p w:rsidR="00AB7BEB" w:rsidRPr="0023388E" w:rsidRDefault="00AB7BEB" w:rsidP="00043DF6">
      <w:pPr>
        <w:pStyle w:val="ListParagraph"/>
        <w:numPr>
          <w:ilvl w:val="4"/>
          <w:numId w:val="242"/>
        </w:numPr>
        <w:tabs>
          <w:tab w:val="left" w:pos="2904"/>
        </w:tabs>
        <w:ind w:left="2904" w:hanging="251"/>
        <w:jc w:val="both"/>
        <w:rPr>
          <w:rFonts w:ascii="Times New Roman" w:hAnsi="Times New Roman" w:cs="Times New Roman"/>
          <w:sz w:val="24"/>
          <w:szCs w:val="24"/>
        </w:rPr>
      </w:pPr>
      <w:r w:rsidRPr="0023388E">
        <w:rPr>
          <w:rFonts w:ascii="Times New Roman" w:hAnsi="Times New Roman" w:cs="Times New Roman"/>
          <w:sz w:val="24"/>
          <w:szCs w:val="24"/>
        </w:rPr>
        <w:t>Si-N;</w:t>
      </w:r>
    </w:p>
    <w:p w:rsidR="00AB7BEB" w:rsidRPr="0023388E" w:rsidRDefault="00AB7BEB" w:rsidP="00043DF6">
      <w:pPr>
        <w:pStyle w:val="ListParagraph"/>
        <w:numPr>
          <w:ilvl w:val="4"/>
          <w:numId w:val="242"/>
        </w:numPr>
        <w:tabs>
          <w:tab w:val="left" w:pos="2904"/>
        </w:tabs>
        <w:ind w:left="2904" w:hanging="251"/>
        <w:jc w:val="both"/>
        <w:rPr>
          <w:rFonts w:ascii="Times New Roman" w:hAnsi="Times New Roman" w:cs="Times New Roman"/>
          <w:sz w:val="24"/>
          <w:szCs w:val="24"/>
        </w:rPr>
      </w:pPr>
      <w:r w:rsidRPr="0023388E">
        <w:rPr>
          <w:rFonts w:ascii="Times New Roman" w:hAnsi="Times New Roman" w:cs="Times New Roman"/>
          <w:sz w:val="24"/>
          <w:szCs w:val="24"/>
        </w:rPr>
        <w:t>Si-C;</w:t>
      </w:r>
    </w:p>
    <w:p w:rsidR="00AB7BEB" w:rsidRPr="0023388E" w:rsidRDefault="00AB7BEB" w:rsidP="00043DF6">
      <w:pPr>
        <w:pStyle w:val="ListParagraph"/>
        <w:numPr>
          <w:ilvl w:val="4"/>
          <w:numId w:val="242"/>
        </w:numPr>
        <w:tabs>
          <w:tab w:val="left" w:pos="2904"/>
        </w:tabs>
        <w:spacing w:before="98"/>
        <w:ind w:left="2904" w:hanging="251"/>
        <w:jc w:val="both"/>
        <w:rPr>
          <w:rFonts w:ascii="Times New Roman" w:hAnsi="Times New Roman" w:cs="Times New Roman"/>
          <w:sz w:val="24"/>
          <w:szCs w:val="24"/>
        </w:rPr>
      </w:pPr>
      <w:r w:rsidRPr="0023388E">
        <w:rPr>
          <w:rFonts w:ascii="Times New Roman" w:hAnsi="Times New Roman" w:cs="Times New Roman"/>
          <w:sz w:val="24"/>
          <w:szCs w:val="24"/>
        </w:rPr>
        <w:t>Si-Al-O-N; ili</w:t>
      </w:r>
    </w:p>
    <w:p w:rsidR="00AB7BEB" w:rsidRPr="0023388E" w:rsidRDefault="00AB7BEB" w:rsidP="00043DF6">
      <w:pPr>
        <w:pStyle w:val="ListParagraph"/>
        <w:numPr>
          <w:ilvl w:val="4"/>
          <w:numId w:val="242"/>
        </w:numPr>
        <w:tabs>
          <w:tab w:val="left" w:pos="2903"/>
        </w:tabs>
        <w:ind w:left="2903" w:hanging="250"/>
        <w:jc w:val="both"/>
        <w:rPr>
          <w:rFonts w:ascii="Times New Roman" w:hAnsi="Times New Roman" w:cs="Times New Roman"/>
          <w:sz w:val="24"/>
          <w:szCs w:val="24"/>
        </w:rPr>
      </w:pPr>
      <w:r w:rsidRPr="0023388E">
        <w:rPr>
          <w:rFonts w:ascii="Times New Roman" w:hAnsi="Times New Roman" w:cs="Times New Roman"/>
          <w:sz w:val="24"/>
          <w:szCs w:val="24"/>
        </w:rPr>
        <w:t>Si-O-N; i</w:t>
      </w:r>
    </w:p>
    <w:p w:rsidR="00AB7BEB" w:rsidRPr="0023388E" w:rsidRDefault="003F36E0" w:rsidP="002B50EA">
      <w:pPr>
        <w:pStyle w:val="BodyText"/>
        <w:spacing w:before="0" w:line="20" w:lineRule="exact"/>
        <w:ind w:left="351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35" o:spid="_x0000_s246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ALFPc9yAgAA5QUAAA4AAAAAAAAAAAAAAAAA&#10;LgIAAGRycy9lMm9Eb2MueG1sUEsBAi0AFAAGAAgAAAAhABSgEhvYAAAAAQEAAA8AAAAAAAAAAAAA&#10;AAAAzAQAAGRycy9kb3ducmV2LnhtbFBLBQYAAAAABAAEAPMAAADRBQAAAAA=&#10;">
            <v:shape id="Graphic 136" o:spid="_x0000_s246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" path="m30251,l,,,6489r30251,l30251,xe" fillcolor="black" stroked="f">
              <v:path arrowok="t"/>
            </v:shape>
            <w10:wrap type="none"/>
            <w10:anchorlock/>
          </v:group>
        </w:pict>
      </w:r>
    </w:p>
    <w:p w:rsidR="00AB7BEB" w:rsidRPr="0023388E" w:rsidRDefault="00AB7BEB" w:rsidP="00043DF6">
      <w:pPr>
        <w:pStyle w:val="ListParagraph"/>
        <w:numPr>
          <w:ilvl w:val="3"/>
          <w:numId w:val="242"/>
        </w:numPr>
        <w:tabs>
          <w:tab w:val="left" w:pos="2652"/>
        </w:tabs>
        <w:spacing w:before="77"/>
        <w:ind w:left="2652"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imaju "specifičnu zateznu čvrstoću" veću od 12,7 × </w:t>
      </w:r>
      <w:r w:rsidR="00C56E69" w:rsidRPr="0023388E">
        <w:rPr>
          <w:color w:val="00B050"/>
          <w:spacing w:val="-2"/>
          <w:sz w:val="24"/>
        </w:rPr>
        <w:t>10</w:t>
      </w:r>
      <w:r w:rsidR="00C56E69" w:rsidRPr="0023388E">
        <w:rPr>
          <w:color w:val="00B050"/>
          <w:spacing w:val="-2"/>
          <w:position w:val="15"/>
          <w:sz w:val="16"/>
        </w:rPr>
        <w:t>3</w:t>
      </w:r>
      <w:r w:rsidRPr="0023388E">
        <w:rPr>
          <w:rFonts w:ascii="Times New Roman" w:hAnsi="Times New Roman" w:cs="Times New Roman"/>
          <w:color w:val="00B050"/>
          <w:sz w:val="24"/>
          <w:szCs w:val="24"/>
        </w:rPr>
        <w:t xml:space="preserve"> m</w:t>
      </w:r>
      <w:r w:rsidRPr="0023388E">
        <w:rPr>
          <w:rFonts w:ascii="Times New Roman" w:hAnsi="Times New Roman" w:cs="Times New Roman"/>
          <w:sz w:val="24"/>
          <w:szCs w:val="24"/>
        </w:rPr>
        <w:t>;</w:t>
      </w:r>
    </w:p>
    <w:p w:rsidR="00AB7BEB" w:rsidRPr="0023388E" w:rsidRDefault="00AB7BEB" w:rsidP="00043DF6">
      <w:pPr>
        <w:pStyle w:val="ListParagraph"/>
        <w:numPr>
          <w:ilvl w:val="1"/>
          <w:numId w:val="242"/>
        </w:numPr>
        <w:tabs>
          <w:tab w:val="left" w:pos="2142"/>
          <w:tab w:val="left" w:pos="2144"/>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keramičke "matrice" "kompozitne" materijale, gde je "matrica" formirana od karbida ili nitrida silicijuma, cirkonijuma ili bora;</w:t>
      </w:r>
    </w:p>
    <w:p w:rsidR="00AB7BEB" w:rsidRPr="0023388E" w:rsidRDefault="00AB7BEB" w:rsidP="00043DF6">
      <w:pPr>
        <w:pStyle w:val="ListParagraph"/>
        <w:numPr>
          <w:ilvl w:val="0"/>
          <w:numId w:val="242"/>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C56E69">
      <w:pPr>
        <w:pStyle w:val="BodyText"/>
        <w:tabs>
          <w:tab w:val="left" w:pos="93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1C007</w:t>
      </w:r>
      <w:r w:rsidR="00C56E69"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42"/>
        </w:numPr>
        <w:tabs>
          <w:tab w:val="left" w:pos="260"/>
        </w:tabs>
        <w:spacing w:before="0" w:line="230" w:lineRule="auto"/>
        <w:ind w:left="260" w:right="119"/>
        <w:jc w:val="both"/>
        <w:rPr>
          <w:rFonts w:ascii="Times New Roman" w:hAnsi="Times New Roman" w:cs="Times New Roman"/>
          <w:sz w:val="24"/>
          <w:szCs w:val="24"/>
        </w:rPr>
      </w:pPr>
      <w:r w:rsidRPr="0023388E">
        <w:rPr>
          <w:rFonts w:ascii="Times New Roman" w:hAnsi="Times New Roman" w:cs="Times New Roman"/>
          <w:sz w:val="24"/>
          <w:szCs w:val="24"/>
        </w:rPr>
        <w:t>"prekursori/prekursorski materijali" posebno projektovani za "proizvodnju" materijala navedenih u 1C007.c., kako sledi:</w:t>
      </w:r>
    </w:p>
    <w:p w:rsidR="00C56E69" w:rsidRPr="0023388E" w:rsidRDefault="00C56E69" w:rsidP="002B50EA">
      <w:pPr>
        <w:pStyle w:val="ListParagraph"/>
        <w:tabs>
          <w:tab w:val="left" w:pos="260"/>
        </w:tabs>
        <w:spacing w:before="0" w:line="230" w:lineRule="auto"/>
        <w:ind w:left="260" w:right="119" w:firstLine="0"/>
        <w:jc w:val="both"/>
        <w:rPr>
          <w:rFonts w:ascii="Times New Roman" w:hAnsi="Times New Roman" w:cs="Times New Roman"/>
          <w:sz w:val="24"/>
          <w:szCs w:val="24"/>
        </w:rPr>
      </w:pPr>
    </w:p>
    <w:p w:rsidR="00AB7BEB" w:rsidRPr="0023388E" w:rsidRDefault="00AB7BEB" w:rsidP="00043DF6">
      <w:pPr>
        <w:pStyle w:val="ListParagraph"/>
        <w:numPr>
          <w:ilvl w:val="1"/>
          <w:numId w:val="242"/>
        </w:numPr>
        <w:tabs>
          <w:tab w:val="left" w:pos="516"/>
        </w:tabs>
        <w:spacing w:before="100"/>
        <w:ind w:left="516" w:hanging="256"/>
        <w:jc w:val="both"/>
        <w:rPr>
          <w:rFonts w:ascii="Times New Roman" w:hAnsi="Times New Roman" w:cs="Times New Roman"/>
          <w:sz w:val="24"/>
          <w:szCs w:val="24"/>
        </w:rPr>
      </w:pPr>
      <w:r w:rsidRPr="0023388E">
        <w:rPr>
          <w:rFonts w:ascii="Times New Roman" w:hAnsi="Times New Roman" w:cs="Times New Roman"/>
          <w:sz w:val="24"/>
          <w:szCs w:val="24"/>
        </w:rPr>
        <w:t>polidiorganosilani;</w:t>
      </w:r>
    </w:p>
    <w:p w:rsidR="00AB7BEB" w:rsidRPr="0023388E" w:rsidRDefault="00AB7BEB" w:rsidP="00043DF6">
      <w:pPr>
        <w:pStyle w:val="ListParagraph"/>
        <w:numPr>
          <w:ilvl w:val="1"/>
          <w:numId w:val="242"/>
        </w:numPr>
        <w:tabs>
          <w:tab w:val="left" w:pos="516"/>
        </w:tabs>
        <w:ind w:left="516" w:hanging="256"/>
        <w:jc w:val="both"/>
        <w:rPr>
          <w:rFonts w:ascii="Times New Roman" w:hAnsi="Times New Roman" w:cs="Times New Roman"/>
          <w:sz w:val="24"/>
          <w:szCs w:val="24"/>
        </w:rPr>
      </w:pPr>
      <w:r w:rsidRPr="0023388E">
        <w:rPr>
          <w:rFonts w:ascii="Times New Roman" w:hAnsi="Times New Roman" w:cs="Times New Roman"/>
          <w:sz w:val="24"/>
          <w:szCs w:val="24"/>
        </w:rPr>
        <w:t>polisilazana;</w:t>
      </w:r>
    </w:p>
    <w:p w:rsidR="00AB7BEB" w:rsidRPr="0023388E" w:rsidRDefault="00AB7BEB" w:rsidP="00043DF6">
      <w:pPr>
        <w:pStyle w:val="ListParagraph"/>
        <w:numPr>
          <w:ilvl w:val="1"/>
          <w:numId w:val="242"/>
        </w:numPr>
        <w:tabs>
          <w:tab w:val="left" w:pos="516"/>
        </w:tabs>
        <w:ind w:left="516" w:hanging="256"/>
        <w:jc w:val="both"/>
        <w:rPr>
          <w:rFonts w:ascii="Times New Roman" w:hAnsi="Times New Roman" w:cs="Times New Roman"/>
          <w:sz w:val="24"/>
          <w:szCs w:val="24"/>
        </w:rPr>
      </w:pPr>
      <w:r w:rsidRPr="0023388E">
        <w:rPr>
          <w:rFonts w:ascii="Times New Roman" w:hAnsi="Times New Roman" w:cs="Times New Roman"/>
          <w:sz w:val="24"/>
          <w:szCs w:val="24"/>
        </w:rPr>
        <w:t>polikarbosilazani;</w:t>
      </w:r>
    </w:p>
    <w:p w:rsidR="00C56E69" w:rsidRPr="0023388E" w:rsidRDefault="00C56E69" w:rsidP="002B50EA">
      <w:pPr>
        <w:pStyle w:val="ListParagraph"/>
        <w:tabs>
          <w:tab w:val="left" w:pos="516"/>
        </w:tabs>
        <w:ind w:left="516" w:firstLine="0"/>
        <w:jc w:val="both"/>
        <w:rPr>
          <w:rFonts w:ascii="Times New Roman" w:hAnsi="Times New Roman" w:cs="Times New Roman"/>
          <w:sz w:val="24"/>
          <w:szCs w:val="24"/>
        </w:rPr>
      </w:pPr>
    </w:p>
    <w:p w:rsidR="00C56E69" w:rsidRPr="0023388E" w:rsidRDefault="00C56E69" w:rsidP="00043DF6">
      <w:pPr>
        <w:pStyle w:val="ListParagraph"/>
        <w:numPr>
          <w:ilvl w:val="0"/>
          <w:numId w:val="242"/>
        </w:numPr>
        <w:tabs>
          <w:tab w:val="left" w:pos="258"/>
        </w:tabs>
        <w:spacing w:before="99"/>
        <w:ind w:left="258"/>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spacing w:before="182"/>
        <w:ind w:left="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7" w:right="119"/>
        <w:jc w:val="both"/>
        <w:rPr>
          <w:rFonts w:ascii="Times New Roman" w:hAnsi="Times New Roman" w:cs="Times New Roman"/>
          <w:i/>
          <w:sz w:val="24"/>
          <w:szCs w:val="24"/>
        </w:rPr>
      </w:pPr>
      <w:r w:rsidRPr="0023388E">
        <w:rPr>
          <w:rFonts w:ascii="Times New Roman" w:hAnsi="Times New Roman" w:cs="Times New Roman"/>
          <w:i/>
          <w:sz w:val="24"/>
          <w:szCs w:val="24"/>
        </w:rPr>
        <w:t>Za potrebe 1C007, „prekursori/prekursorski materijali“ su polimerni ili organometalni materijali za posebne namene za „proizvodnju“ silicijum karbida, silicijum nitrida ili silicijumske, ugljenične i azotne keramike.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pStyle w:val="BodyText"/>
        <w:tabs>
          <w:tab w:val="left" w:pos="1636"/>
        </w:tabs>
        <w:spacing w:before="0"/>
        <w:ind w:left="160"/>
        <w:rPr>
          <w:rFonts w:ascii="Times New Roman" w:hAnsi="Times New Roman" w:cs="Times New Roman"/>
          <w:sz w:val="24"/>
          <w:szCs w:val="24"/>
        </w:rPr>
      </w:pPr>
      <w:r w:rsidRPr="0023388E">
        <w:rPr>
          <w:rFonts w:ascii="Times New Roman" w:hAnsi="Times New Roman" w:cs="Times New Roman"/>
          <w:sz w:val="24"/>
          <w:szCs w:val="24"/>
        </w:rPr>
        <w:t xml:space="preserve">1C008 </w:t>
      </w:r>
      <w:r w:rsidR="007E5344" w:rsidRPr="0023388E">
        <w:rPr>
          <w:rFonts w:ascii="Times New Roman" w:hAnsi="Times New Roman" w:cs="Times New Roman"/>
          <w:sz w:val="24"/>
          <w:szCs w:val="24"/>
        </w:rPr>
        <w:tab/>
      </w:r>
      <w:r w:rsidRPr="0023388E">
        <w:rPr>
          <w:rFonts w:ascii="Times New Roman" w:hAnsi="Times New Roman" w:cs="Times New Roman"/>
          <w:sz w:val="24"/>
          <w:szCs w:val="24"/>
        </w:rPr>
        <w:t>Nefluorovane polimerne supstance, kao što sledi:</w:t>
      </w:r>
    </w:p>
    <w:p w:rsidR="00AB7BEB" w:rsidRPr="0023388E" w:rsidRDefault="00AB7BEB" w:rsidP="00043DF6">
      <w:pPr>
        <w:pStyle w:val="ListParagraph"/>
        <w:numPr>
          <w:ilvl w:val="0"/>
          <w:numId w:val="241"/>
        </w:numPr>
        <w:tabs>
          <w:tab w:val="left" w:pos="249"/>
        </w:tabs>
        <w:ind w:left="1843" w:right="5642"/>
        <w:rPr>
          <w:rFonts w:ascii="Times New Roman" w:hAnsi="Times New Roman" w:cs="Times New Roman"/>
          <w:sz w:val="24"/>
          <w:szCs w:val="24"/>
        </w:rPr>
      </w:pPr>
      <w:r w:rsidRPr="0023388E">
        <w:rPr>
          <w:rFonts w:ascii="Times New Roman" w:hAnsi="Times New Roman" w:cs="Times New Roman"/>
          <w:sz w:val="24"/>
          <w:szCs w:val="24"/>
        </w:rPr>
        <w:t>imidi, kao što sledi:</w:t>
      </w:r>
    </w:p>
    <w:p w:rsidR="007E5344" w:rsidRPr="0023388E" w:rsidRDefault="00AB7BEB" w:rsidP="00043DF6">
      <w:pPr>
        <w:pStyle w:val="ListParagraph"/>
        <w:numPr>
          <w:ilvl w:val="1"/>
          <w:numId w:val="241"/>
        </w:numPr>
        <w:tabs>
          <w:tab w:val="left" w:pos="0"/>
        </w:tabs>
        <w:spacing w:before="98"/>
        <w:ind w:left="1985" w:right="5642" w:hanging="256"/>
        <w:jc w:val="right"/>
        <w:rPr>
          <w:rFonts w:ascii="Times New Roman" w:hAnsi="Times New Roman" w:cs="Times New Roman"/>
          <w:sz w:val="24"/>
          <w:szCs w:val="24"/>
        </w:rPr>
      </w:pPr>
      <w:r w:rsidRPr="0023388E">
        <w:rPr>
          <w:rFonts w:ascii="Times New Roman" w:hAnsi="Times New Roman" w:cs="Times New Roman"/>
          <w:sz w:val="24"/>
          <w:szCs w:val="24"/>
        </w:rPr>
        <w:t>bismaleimidi;</w:t>
      </w:r>
    </w:p>
    <w:p w:rsidR="00AB7BEB" w:rsidRPr="0023388E" w:rsidRDefault="00AB7BEB" w:rsidP="00043DF6">
      <w:pPr>
        <w:pStyle w:val="ListParagraph"/>
        <w:numPr>
          <w:ilvl w:val="1"/>
          <w:numId w:val="241"/>
        </w:numPr>
        <w:tabs>
          <w:tab w:val="left" w:pos="0"/>
        </w:tabs>
        <w:spacing w:before="98"/>
        <w:ind w:right="539"/>
        <w:rPr>
          <w:rFonts w:ascii="Times New Roman" w:hAnsi="Times New Roman" w:cs="Times New Roman"/>
          <w:sz w:val="24"/>
          <w:szCs w:val="24"/>
        </w:rPr>
      </w:pPr>
      <w:r w:rsidRPr="0023388E">
        <w:rPr>
          <w:rFonts w:ascii="Times New Roman" w:hAnsi="Times New Roman" w:cs="Times New Roman"/>
          <w:sz w:val="24"/>
          <w:szCs w:val="24"/>
        </w:rPr>
        <w:t>aromatični poliamid-imidi (PAI) sa temperaturom prelaska stakla (T</w:t>
      </w:r>
      <w:r w:rsidRPr="0023388E">
        <w:rPr>
          <w:rFonts w:ascii="Times New Roman" w:hAnsi="Times New Roman" w:cs="Times New Roman"/>
          <w:sz w:val="24"/>
          <w:szCs w:val="24"/>
          <w:vertAlign w:val="subscript"/>
        </w:rPr>
        <w:t>g</w:t>
      </w:r>
      <w:r w:rsidRPr="0023388E">
        <w:rPr>
          <w:rFonts w:ascii="Times New Roman" w:hAnsi="Times New Roman" w:cs="Times New Roman"/>
          <w:sz w:val="24"/>
          <w:szCs w:val="24"/>
        </w:rPr>
        <w:t>)' viši od 563 K (290 °C);</w:t>
      </w:r>
    </w:p>
    <w:p w:rsidR="00AB7BEB" w:rsidRPr="0023388E" w:rsidRDefault="00AB7BEB" w:rsidP="00043DF6">
      <w:pPr>
        <w:pStyle w:val="ListParagraph"/>
        <w:numPr>
          <w:ilvl w:val="1"/>
          <w:numId w:val="241"/>
        </w:numPr>
        <w:tabs>
          <w:tab w:val="left" w:pos="2143"/>
        </w:tabs>
        <w:rPr>
          <w:rFonts w:ascii="Times New Roman" w:hAnsi="Times New Roman" w:cs="Times New Roman"/>
          <w:sz w:val="24"/>
          <w:szCs w:val="24"/>
        </w:rPr>
      </w:pPr>
      <w:r w:rsidRPr="0023388E">
        <w:rPr>
          <w:rFonts w:ascii="Times New Roman" w:hAnsi="Times New Roman" w:cs="Times New Roman"/>
          <w:sz w:val="24"/>
          <w:szCs w:val="24"/>
        </w:rPr>
        <w:t>aromatični poliimidi sa temperaturom prelaska stakla (T</w:t>
      </w:r>
      <w:r w:rsidRPr="0023388E">
        <w:rPr>
          <w:rFonts w:ascii="Times New Roman" w:hAnsi="Times New Roman" w:cs="Times New Roman"/>
          <w:sz w:val="24"/>
          <w:szCs w:val="24"/>
          <w:vertAlign w:val="subscript"/>
        </w:rPr>
        <w:t>g</w:t>
      </w:r>
      <w:r w:rsidRPr="0023388E">
        <w:rPr>
          <w:rFonts w:ascii="Times New Roman" w:hAnsi="Times New Roman" w:cs="Times New Roman"/>
          <w:sz w:val="24"/>
          <w:szCs w:val="24"/>
        </w:rPr>
        <w:t>)' viši od 505 K (232 °C);</w:t>
      </w:r>
    </w:p>
    <w:p w:rsidR="00AB7BEB" w:rsidRPr="0023388E" w:rsidRDefault="00AB7BEB" w:rsidP="00043DF6">
      <w:pPr>
        <w:pStyle w:val="ListParagraph"/>
        <w:numPr>
          <w:ilvl w:val="1"/>
          <w:numId w:val="241"/>
        </w:numPr>
        <w:tabs>
          <w:tab w:val="left" w:pos="2143"/>
        </w:tabs>
        <w:rPr>
          <w:rFonts w:ascii="Times New Roman" w:hAnsi="Times New Roman" w:cs="Times New Roman"/>
          <w:sz w:val="24"/>
          <w:szCs w:val="24"/>
        </w:rPr>
      </w:pPr>
      <w:r w:rsidRPr="0023388E">
        <w:rPr>
          <w:rFonts w:ascii="Times New Roman" w:hAnsi="Times New Roman" w:cs="Times New Roman"/>
          <w:sz w:val="24"/>
          <w:szCs w:val="24"/>
        </w:rPr>
        <w:t>aromatični polieterimidi sa temperaturom prelaska stakla (T</w:t>
      </w:r>
      <w:r w:rsidRPr="0023388E">
        <w:rPr>
          <w:rFonts w:ascii="Times New Roman" w:hAnsi="Times New Roman" w:cs="Times New Roman"/>
          <w:sz w:val="24"/>
          <w:szCs w:val="24"/>
          <w:vertAlign w:val="subscript"/>
        </w:rPr>
        <w:t>g</w:t>
      </w:r>
      <w:r w:rsidRPr="0023388E">
        <w:rPr>
          <w:rFonts w:ascii="Times New Roman" w:hAnsi="Times New Roman" w:cs="Times New Roman"/>
          <w:sz w:val="24"/>
          <w:szCs w:val="24"/>
        </w:rPr>
        <w:t>)' viši od 563 K (290 °C);</w:t>
      </w:r>
    </w:p>
    <w:p w:rsidR="00AB7BEB" w:rsidRPr="0023388E" w:rsidRDefault="00AB7BEB" w:rsidP="00B910F5">
      <w:pPr>
        <w:tabs>
          <w:tab w:val="left" w:pos="2971"/>
        </w:tabs>
        <w:spacing w:before="190" w:line="230" w:lineRule="auto"/>
        <w:ind w:left="2971" w:right="119"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C56E69"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1C008.a. odnosi se na supstance u tečnom ili čvrstom "taljivom" stanju, uključujući smole, prahove, pelete, folije, listove, trake ili trake.</w:t>
      </w:r>
    </w:p>
    <w:p w:rsidR="00AB7BEB" w:rsidRPr="0023388E" w:rsidRDefault="00AB7BEB" w:rsidP="00B910F5">
      <w:pPr>
        <w:tabs>
          <w:tab w:val="left" w:pos="3492"/>
        </w:tabs>
        <w:spacing w:before="191" w:line="230" w:lineRule="auto"/>
        <w:ind w:left="3493" w:right="121" w:hanging="1575"/>
        <w:rPr>
          <w:rFonts w:ascii="Times New Roman" w:hAnsi="Times New Roman" w:cs="Times New Roman"/>
          <w:i/>
          <w:sz w:val="24"/>
          <w:szCs w:val="24"/>
        </w:rPr>
      </w:pPr>
      <w:r w:rsidRPr="0023388E">
        <w:rPr>
          <w:rFonts w:ascii="Times New Roman" w:hAnsi="Times New Roman" w:cs="Times New Roman"/>
          <w:i/>
          <w:sz w:val="24"/>
          <w:szCs w:val="24"/>
          <w:u w:val="single"/>
        </w:rPr>
        <w:t>V</w:t>
      </w:r>
      <w:r w:rsidR="00C56E69" w:rsidRPr="0023388E">
        <w:rPr>
          <w:rFonts w:ascii="Times New Roman" w:hAnsi="Times New Roman" w:cs="Times New Roman"/>
          <w:i/>
          <w:sz w:val="24"/>
          <w:szCs w:val="24"/>
          <w:u w:val="single"/>
        </w:rPr>
        <w:t>.N.</w:t>
      </w:r>
      <w:r w:rsidR="00C56E6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"nerastvorljive" aromatične poliamide u obliku filma, listova, trake ili trake, videti 1A003.</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241"/>
        </w:numPr>
        <w:tabs>
          <w:tab w:val="left" w:pos="259"/>
        </w:tabs>
        <w:spacing w:before="0"/>
        <w:ind w:left="259"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241"/>
        </w:numPr>
        <w:tabs>
          <w:tab w:val="left" w:pos="259"/>
        </w:tabs>
        <w:spacing w:before="98"/>
        <w:ind w:left="259"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241"/>
        </w:numPr>
        <w:tabs>
          <w:tab w:val="left" w:pos="258"/>
        </w:tabs>
        <w:ind w:left="258" w:hanging="249"/>
        <w:jc w:val="both"/>
        <w:rPr>
          <w:rFonts w:ascii="Times New Roman" w:hAnsi="Times New Roman" w:cs="Times New Roman"/>
          <w:sz w:val="24"/>
          <w:szCs w:val="24"/>
        </w:rPr>
      </w:pPr>
      <w:r w:rsidRPr="0023388E">
        <w:rPr>
          <w:rFonts w:ascii="Times New Roman" w:hAnsi="Times New Roman" w:cs="Times New Roman"/>
          <w:sz w:val="24"/>
          <w:szCs w:val="24"/>
        </w:rPr>
        <w:t>poliaril keton;</w:t>
      </w:r>
    </w:p>
    <w:p w:rsidR="00AB7BEB" w:rsidRPr="0023388E" w:rsidRDefault="00AB7BEB" w:rsidP="00043DF6">
      <w:pPr>
        <w:pStyle w:val="ListParagraph"/>
        <w:numPr>
          <w:ilvl w:val="0"/>
          <w:numId w:val="241"/>
        </w:numPr>
        <w:tabs>
          <w:tab w:val="left" w:pos="259"/>
        </w:tabs>
        <w:ind w:left="259" w:hanging="250"/>
        <w:jc w:val="both"/>
        <w:rPr>
          <w:rFonts w:ascii="Times New Roman" w:hAnsi="Times New Roman" w:cs="Times New Roman"/>
          <w:sz w:val="24"/>
          <w:szCs w:val="24"/>
        </w:rPr>
      </w:pPr>
      <w:r w:rsidRPr="0023388E">
        <w:rPr>
          <w:rFonts w:ascii="Times New Roman" w:hAnsi="Times New Roman" w:cs="Times New Roman"/>
          <w:sz w:val="24"/>
          <w:szCs w:val="24"/>
        </w:rPr>
        <w:t>poliaril sulfidi ako je aril grupa bifenil, trifenil ili njihova kombinacija;</w:t>
      </w:r>
    </w:p>
    <w:p w:rsidR="00AB7BEB" w:rsidRPr="0023388E" w:rsidRDefault="00AB7BEB" w:rsidP="00043DF6">
      <w:pPr>
        <w:pStyle w:val="ListParagraph"/>
        <w:numPr>
          <w:ilvl w:val="0"/>
          <w:numId w:val="241"/>
        </w:numPr>
        <w:tabs>
          <w:tab w:val="left" w:pos="258"/>
        </w:tabs>
        <w:ind w:left="258" w:hanging="249"/>
        <w:jc w:val="both"/>
        <w:rPr>
          <w:rFonts w:ascii="Times New Roman" w:hAnsi="Times New Roman" w:cs="Times New Roman"/>
          <w:sz w:val="24"/>
          <w:szCs w:val="24"/>
        </w:rPr>
      </w:pPr>
      <w:r w:rsidRPr="0023388E">
        <w:rPr>
          <w:rFonts w:ascii="Times New Roman" w:hAnsi="Times New Roman" w:cs="Times New Roman"/>
          <w:sz w:val="24"/>
          <w:szCs w:val="24"/>
        </w:rPr>
        <w:t>polibifenilen etersulfon sa "temperaturom staklenog prelaza" (T</w:t>
      </w:r>
      <w:r w:rsidRPr="0023388E">
        <w:rPr>
          <w:rFonts w:ascii="Times New Roman" w:hAnsi="Times New Roman" w:cs="Times New Roman"/>
          <w:sz w:val="24"/>
          <w:szCs w:val="24"/>
          <w:vertAlign w:val="subscript"/>
        </w:rPr>
        <w:t>g</w:t>
      </w:r>
      <w:r w:rsidRPr="0023388E">
        <w:rPr>
          <w:rFonts w:ascii="Times New Roman" w:hAnsi="Times New Roman" w:cs="Times New Roman"/>
          <w:sz w:val="24"/>
          <w:szCs w:val="24"/>
        </w:rPr>
        <w:t>)' viši od 563 K (290 °C).</w:t>
      </w:r>
    </w:p>
    <w:p w:rsidR="00AB7BEB" w:rsidRPr="0023388E" w:rsidRDefault="00AB7BEB" w:rsidP="002B50EA">
      <w:pPr>
        <w:spacing w:before="182"/>
        <w:ind w:left="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240"/>
        </w:numPr>
        <w:tabs>
          <w:tab w:val="left" w:pos="404"/>
          <w:tab w:val="left" w:pos="406"/>
        </w:tabs>
        <w:spacing w:before="190"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‚Temperatura prelaska u staklo (T</w:t>
      </w:r>
      <w:r w:rsidRPr="0023388E">
        <w:rPr>
          <w:rFonts w:ascii="Times New Roman" w:hAnsi="Times New Roman" w:cs="Times New Roman"/>
          <w:i/>
          <w:sz w:val="24"/>
          <w:szCs w:val="24"/>
          <w:vertAlign w:val="subscript"/>
        </w:rPr>
        <w:t>g</w:t>
      </w:r>
      <w:r w:rsidRPr="0023388E">
        <w:rPr>
          <w:rFonts w:ascii="Times New Roman" w:hAnsi="Times New Roman" w:cs="Times New Roman"/>
          <w:i/>
          <w:sz w:val="24"/>
          <w:szCs w:val="24"/>
        </w:rPr>
        <w:t>)' za termoplastične materijale u 1C008.a.2., materijale u 1C008.a.4. i materijale u 1C008.f. određuje se metodom opisanom u ISO 11357-2 :1999 ili ekvivalentnom nacionalnom standardu.</w:t>
      </w:r>
    </w:p>
    <w:p w:rsidR="00AB7BEB" w:rsidRPr="0023388E" w:rsidRDefault="00AB7BEB" w:rsidP="00043DF6">
      <w:pPr>
        <w:pStyle w:val="ListParagraph"/>
        <w:numPr>
          <w:ilvl w:val="0"/>
          <w:numId w:val="240"/>
        </w:numPr>
        <w:tabs>
          <w:tab w:val="left" w:pos="404"/>
          <w:tab w:val="left" w:pos="406"/>
        </w:tabs>
        <w:spacing w:before="190"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‚Temperatura prelaska u staklo (T</w:t>
      </w:r>
      <w:r w:rsidRPr="0023388E">
        <w:rPr>
          <w:rFonts w:ascii="Times New Roman" w:hAnsi="Times New Roman" w:cs="Times New Roman"/>
          <w:i/>
          <w:sz w:val="24"/>
          <w:szCs w:val="24"/>
          <w:vertAlign w:val="subscript"/>
        </w:rPr>
        <w:t>g</w:t>
      </w:r>
      <w:r w:rsidRPr="0023388E">
        <w:rPr>
          <w:rFonts w:ascii="Times New Roman" w:hAnsi="Times New Roman" w:cs="Times New Roman"/>
          <w:i/>
          <w:sz w:val="24"/>
          <w:szCs w:val="24"/>
        </w:rPr>
        <w:t>)' za termoreaktivne materijale u 1C008.a.2. i materijale u 1C008.a.3. određuje se metodom ispitivanja opterećenja u tri tačke opisanom u ASTM D 7028-07 ili ekvivalentnom nacionalnom standardu. Test se mora izvesti na suvom uzorku za ispitivanje sa stepenom očvršćavanja od najmanje 90% kako je definisano ASTM E 2160-04 ili ekvivalentnim nacionalnim standardom, koji je osušen kombinacijom standardnih i postupaka naknadnog sušenja kojima se postiže najviši T</w:t>
      </w:r>
      <w:r w:rsidRPr="0023388E">
        <w:rPr>
          <w:rFonts w:ascii="Times New Roman" w:hAnsi="Times New Roman" w:cs="Times New Roman"/>
          <w:i/>
          <w:sz w:val="24"/>
          <w:szCs w:val="24"/>
          <w:vertAlign w:val="subscript"/>
        </w:rPr>
        <w:t>g</w:t>
      </w:r>
      <w:r w:rsidRPr="0023388E">
        <w:rPr>
          <w:rFonts w:ascii="Times New Roman" w:hAnsi="Times New Roman" w:cs="Times New Roman"/>
          <w:i/>
          <w:sz w:val="24"/>
          <w:szCs w:val="24"/>
        </w:rPr>
        <w:t>.</w:t>
      </w:r>
    </w:p>
    <w:p w:rsidR="00AB7BEB" w:rsidRPr="0023388E" w:rsidRDefault="00AB7BEB" w:rsidP="00C13807">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2B50EA">
      <w:pPr>
        <w:pStyle w:val="BodyText"/>
        <w:spacing w:before="44"/>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1C009 </w:t>
      </w:r>
      <w:r w:rsidR="002E5B45" w:rsidRPr="0023388E">
        <w:rPr>
          <w:rFonts w:ascii="Times New Roman" w:hAnsi="Times New Roman" w:cs="Times New Roman"/>
          <w:sz w:val="24"/>
          <w:szCs w:val="24"/>
        </w:rPr>
        <w:tab/>
      </w:r>
      <w:r w:rsidRPr="0023388E">
        <w:rPr>
          <w:rFonts w:ascii="Times New Roman" w:hAnsi="Times New Roman" w:cs="Times New Roman"/>
          <w:sz w:val="24"/>
          <w:szCs w:val="24"/>
        </w:rPr>
        <w:t>Neprerađena jedinjenja fluora, kao što sledi:</w:t>
      </w:r>
    </w:p>
    <w:p w:rsidR="00AB7BEB" w:rsidRPr="0023388E" w:rsidRDefault="00AB7BEB" w:rsidP="00043DF6">
      <w:pPr>
        <w:pStyle w:val="ListParagraph"/>
        <w:numPr>
          <w:ilvl w:val="1"/>
          <w:numId w:val="240"/>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24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fluorovani poliimidi sa masenim udelom vezanog fluora od 10% ili više;</w:t>
      </w:r>
    </w:p>
    <w:p w:rsidR="00AB7BEB" w:rsidRPr="0023388E" w:rsidRDefault="00AB7BEB" w:rsidP="00043DF6">
      <w:pPr>
        <w:pStyle w:val="ListParagraph"/>
        <w:numPr>
          <w:ilvl w:val="1"/>
          <w:numId w:val="24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fluorovani fosfazen elastomeri sa masenim udelom vezanog fluora od 30% ili više.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26"/>
        <w:rPr>
          <w:rFonts w:ascii="Times New Roman" w:hAnsi="Times New Roman" w:cs="Times New Roman"/>
          <w:sz w:val="24"/>
          <w:szCs w:val="24"/>
        </w:rPr>
      </w:pPr>
    </w:p>
    <w:p w:rsidR="002E5B45" w:rsidRPr="0023388E" w:rsidRDefault="002E5B45" w:rsidP="002B50EA">
      <w:pPr>
        <w:tabs>
          <w:tab w:val="left" w:pos="1636"/>
        </w:tabs>
        <w:spacing w:line="436" w:lineRule="auto"/>
        <w:ind w:left="1634" w:right="3516" w:hanging="1474"/>
        <w:rPr>
          <w:rFonts w:ascii="Times New Roman" w:hAnsi="Times New Roman" w:cs="Times New Roman"/>
          <w:i/>
          <w:sz w:val="24"/>
          <w:szCs w:val="24"/>
        </w:rPr>
      </w:pPr>
      <w:r w:rsidRPr="0023388E">
        <w:rPr>
          <w:rFonts w:ascii="Times New Roman" w:hAnsi="Times New Roman" w:cs="Times New Roman"/>
          <w:i/>
          <w:sz w:val="24"/>
          <w:szCs w:val="24"/>
        </w:rPr>
        <w:tab/>
      </w:r>
      <w:r w:rsidR="00AB7BEB" w:rsidRPr="0023388E">
        <w:rPr>
          <w:rFonts w:ascii="Times New Roman" w:hAnsi="Times New Roman" w:cs="Times New Roman"/>
          <w:i/>
          <w:sz w:val="24"/>
          <w:szCs w:val="24"/>
          <w:u w:val="single"/>
        </w:rPr>
        <w:t>V</w:t>
      </w:r>
      <w:r w:rsidRPr="0023388E">
        <w:rPr>
          <w:rFonts w:ascii="Times New Roman" w:hAnsi="Times New Roman" w:cs="Times New Roman"/>
          <w:i/>
          <w:sz w:val="24"/>
          <w:szCs w:val="24"/>
          <w:u w:val="single"/>
        </w:rPr>
        <w:t>.N</w:t>
      </w:r>
      <w:r w:rsidR="00AB7BEB" w:rsidRPr="0023388E">
        <w:rPr>
          <w:rFonts w:ascii="Times New Roman" w:hAnsi="Times New Roman" w:cs="Times New Roman"/>
          <w:i/>
          <w:sz w:val="24"/>
          <w:szCs w:val="24"/>
          <w:u w:val="single"/>
        </w:rPr>
        <w:t>:</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VID</w:t>
      </w:r>
      <w:r w:rsidR="00577CE2" w:rsidRPr="0023388E">
        <w:rPr>
          <w:rFonts w:ascii="Times New Roman" w:hAnsi="Times New Roman" w:cs="Times New Roman"/>
          <w:i/>
          <w:sz w:val="24"/>
          <w:szCs w:val="24"/>
        </w:rPr>
        <w:t>ET</w:t>
      </w:r>
      <w:r w:rsidR="00AB7BEB" w:rsidRPr="0023388E">
        <w:rPr>
          <w:rFonts w:ascii="Times New Roman" w:hAnsi="Times New Roman" w:cs="Times New Roman"/>
          <w:i/>
          <w:sz w:val="24"/>
          <w:szCs w:val="24"/>
        </w:rPr>
        <w:t xml:space="preserve">I TAKOĐE 1C210. I </w:t>
      </w:r>
      <w:r w:rsidR="00577CE2"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 xml:space="preserve">C110. </w:t>
      </w:r>
    </w:p>
    <w:p w:rsidR="00AB7BEB" w:rsidRPr="0023388E" w:rsidRDefault="002E5B45" w:rsidP="002E5B45">
      <w:pPr>
        <w:tabs>
          <w:tab w:val="left" w:pos="1636"/>
        </w:tabs>
        <w:spacing w:line="436" w:lineRule="auto"/>
        <w:ind w:left="1634" w:right="4289" w:hanging="1474"/>
        <w:jc w:val="both"/>
        <w:rPr>
          <w:rFonts w:ascii="Times New Roman" w:hAnsi="Times New Roman" w:cs="Times New Roman"/>
          <w:i/>
          <w:sz w:val="24"/>
          <w:szCs w:val="24"/>
        </w:rPr>
      </w:pPr>
      <w:r w:rsidRPr="0023388E">
        <w:rPr>
          <w:rFonts w:ascii="Times New Roman" w:hAnsi="Times New Roman" w:cs="Times New Roman"/>
          <w:i/>
          <w:sz w:val="24"/>
          <w:szCs w:val="24"/>
        </w:rPr>
        <w:tab/>
      </w:r>
      <w:r w:rsidR="00AB7BEB"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239"/>
        </w:numPr>
        <w:tabs>
          <w:tab w:val="left" w:pos="2031"/>
          <w:tab w:val="left" w:pos="2033"/>
        </w:tabs>
        <w:spacing w:before="7"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izračunavanja "specifične zatezne čvrstoće", "specifičnog modula" ili specifične težine "vlaknastih ili filamentnih materijala" u 1C010.a., 1C010.b., 1C010.c ili 1C010.e.1.b. zatezna čvrstoća i modul treba da se odrede metodom A opisanom u ISO 10618:2004 ili prema ekvivalentnom nacionalnom standardu.</w:t>
      </w:r>
    </w:p>
    <w:p w:rsidR="00AB7BEB" w:rsidRPr="0023388E" w:rsidRDefault="00AB7BEB" w:rsidP="00043DF6">
      <w:pPr>
        <w:pStyle w:val="ListParagraph"/>
        <w:numPr>
          <w:ilvl w:val="0"/>
          <w:numId w:val="239"/>
        </w:numPr>
        <w:tabs>
          <w:tab w:val="left" w:pos="2032"/>
        </w:tabs>
        <w:spacing w:before="3" w:line="230" w:lineRule="auto"/>
        <w:ind w:right="119" w:hanging="398"/>
        <w:jc w:val="both"/>
        <w:rPr>
          <w:rFonts w:ascii="Times New Roman" w:hAnsi="Times New Roman" w:cs="Times New Roman"/>
          <w:i/>
          <w:sz w:val="24"/>
          <w:szCs w:val="24"/>
        </w:rPr>
      </w:pPr>
      <w:r w:rsidRPr="0023388E">
        <w:rPr>
          <w:rFonts w:ascii="Times New Roman" w:hAnsi="Times New Roman" w:cs="Times New Roman"/>
          <w:i/>
          <w:sz w:val="24"/>
          <w:szCs w:val="24"/>
        </w:rPr>
        <w:t>Procena "specifične zatezne čvrstoće", "specifičnog modula" ili specifične težine nejednosmernih</w:t>
      </w:r>
      <w:r w:rsidR="002E5B4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„vlaknastih ili filamentnih materijala“ (npr. tkanine, nasumične prostirke ili gajtane) u 1C010 moraju biti zasnovane na mehaničkim svojstvima sastavnih jednosmernih monofilamenata (npr. monofilamenata, prediva, rovinga ili prediva) pre prerade u nejednosmerne „vlaknaste ili filamentne materijale“.</w:t>
      </w:r>
    </w:p>
    <w:p w:rsidR="00AB7BEB" w:rsidRPr="0023388E" w:rsidRDefault="00AB7BEB" w:rsidP="00043DF6">
      <w:pPr>
        <w:pStyle w:val="ListParagraph"/>
        <w:numPr>
          <w:ilvl w:val="1"/>
          <w:numId w:val="23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organski "vlaknasti ili filamentni materijali" koji imaju sve od sledećeg:</w:t>
      </w:r>
    </w:p>
    <w:p w:rsidR="00AB7BEB" w:rsidRPr="0023388E" w:rsidRDefault="00AB7BEB" w:rsidP="00043DF6">
      <w:pPr>
        <w:pStyle w:val="ListParagraph"/>
        <w:numPr>
          <w:ilvl w:val="2"/>
          <w:numId w:val="23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„specifični modul“ veći od 12,7 × </w:t>
      </w:r>
      <w:r w:rsidR="002E5B45" w:rsidRPr="0023388E">
        <w:rPr>
          <w:sz w:val="24"/>
        </w:rPr>
        <w:t>10</w:t>
      </w:r>
      <w:r w:rsidR="002E5B45" w:rsidRPr="0023388E">
        <w:rPr>
          <w:sz w:val="24"/>
          <w:vertAlign w:val="superscript"/>
        </w:rPr>
        <w:t>6</w:t>
      </w:r>
      <w:r w:rsidRPr="0023388E">
        <w:rPr>
          <w:rFonts w:ascii="Times New Roman" w:hAnsi="Times New Roman" w:cs="Times New Roman"/>
          <w:sz w:val="24"/>
          <w:szCs w:val="24"/>
        </w:rPr>
        <w:t xml:space="preserve"> m; i</w:t>
      </w:r>
    </w:p>
    <w:p w:rsidR="00AB7BEB" w:rsidRPr="0023388E" w:rsidRDefault="003F36E0" w:rsidP="00B910F5">
      <w:pPr>
        <w:pStyle w:val="BodyText"/>
        <w:spacing w:before="0" w:line="20" w:lineRule="exact"/>
        <w:ind w:left="5222"/>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37" o:spid="_x0000_s246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O59503ECAADlBQAADgAAAAAAAAAAAAAAAAAu&#10;AgAAZHJzL2Uyb0RvYy54bWxQSwECLQAUAAYACAAAACEAFKASG9gAAAABAQAADwAAAAAAAAAAAAAA&#10;AADLBAAAZHJzL2Rvd25yZXYueG1sUEsFBgAAAAAEAAQA8wAAANAFAAAAAA==&#10;">
            <v:shape id="Graphic 138" o:spid="_x0000_s246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" path="m30238,l,,,6476r30238,l30238,xe" fillcolor="black" stroked="f">
              <v:path arrowok="t"/>
            </v:shape>
            <w10:wrap type="none"/>
            <w10:anchorlock/>
          </v:group>
        </w:pict>
      </w:r>
    </w:p>
    <w:p w:rsidR="00AB7BEB" w:rsidRPr="0023388E" w:rsidRDefault="00AB7BEB" w:rsidP="00043DF6">
      <w:pPr>
        <w:pStyle w:val="ListParagraph"/>
        <w:numPr>
          <w:ilvl w:val="2"/>
          <w:numId w:val="239"/>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„specifična zatezna čvrstoća“ veća od 23,5 × </w:t>
      </w:r>
      <w:r w:rsidR="002E5B45" w:rsidRPr="0023388E">
        <w:rPr>
          <w:sz w:val="24"/>
        </w:rPr>
        <w:t>10</w:t>
      </w:r>
      <w:r w:rsidR="002E5B45" w:rsidRPr="0023388E">
        <w:rPr>
          <w:sz w:val="24"/>
          <w:vertAlign w:val="superscript"/>
        </w:rPr>
        <w:t>4</w:t>
      </w:r>
      <w:r w:rsidRPr="0023388E">
        <w:rPr>
          <w:rFonts w:ascii="Times New Roman" w:hAnsi="Times New Roman" w:cs="Times New Roman"/>
          <w:sz w:val="24"/>
          <w:szCs w:val="24"/>
        </w:rPr>
        <w:t xml:space="preserve"> m;</w:t>
      </w:r>
    </w:p>
    <w:p w:rsidR="00AB7BEB" w:rsidRPr="0023388E" w:rsidRDefault="00AB7BEB" w:rsidP="00B910F5">
      <w:pPr>
        <w:tabs>
          <w:tab w:val="left" w:pos="2971"/>
        </w:tabs>
        <w:spacing w:before="183"/>
        <w:ind w:left="1918"/>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577CE2"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1C010.a. ne odnosi se na polietilen.</w:t>
      </w:r>
    </w:p>
    <w:p w:rsidR="00AB7BEB" w:rsidRPr="0023388E" w:rsidRDefault="00AB7BEB" w:rsidP="00043DF6">
      <w:pPr>
        <w:pStyle w:val="ListParagraph"/>
        <w:numPr>
          <w:ilvl w:val="1"/>
          <w:numId w:val="239"/>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Ugljenični „vlaknasti ili filamentni materijali“ koji imaju sve od sledećeg:</w:t>
      </w:r>
    </w:p>
    <w:p w:rsidR="00AB7BEB" w:rsidRPr="0023388E" w:rsidRDefault="00AB7BEB" w:rsidP="00043DF6">
      <w:pPr>
        <w:pStyle w:val="ListParagraph"/>
        <w:numPr>
          <w:ilvl w:val="2"/>
          <w:numId w:val="239"/>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 xml:space="preserve">„specifični modul“ veći od 14,65 × </w:t>
      </w:r>
      <w:r w:rsidR="002E5B45" w:rsidRPr="0023388E">
        <w:rPr>
          <w:sz w:val="24"/>
        </w:rPr>
        <w:t>10</w:t>
      </w:r>
      <w:r w:rsidR="002E5B45" w:rsidRPr="0023388E">
        <w:rPr>
          <w:sz w:val="24"/>
          <w:vertAlign w:val="superscript"/>
        </w:rPr>
        <w:t>6</w:t>
      </w:r>
      <w:r w:rsidRPr="0023388E">
        <w:rPr>
          <w:rFonts w:ascii="Times New Roman" w:hAnsi="Times New Roman" w:cs="Times New Roman"/>
          <w:sz w:val="24"/>
          <w:szCs w:val="24"/>
        </w:rPr>
        <w:t xml:space="preserve"> m; i</w:t>
      </w:r>
    </w:p>
    <w:p w:rsidR="00AB7BEB" w:rsidRPr="0023388E" w:rsidRDefault="003F36E0" w:rsidP="00B910F5">
      <w:pPr>
        <w:pStyle w:val="BodyText"/>
        <w:spacing w:before="0" w:line="20" w:lineRule="exact"/>
        <w:ind w:left="5325"/>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39" o:spid="_x0000_s246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BQqXqLcgIAAOUFAAAOAAAAAAAAAAAAAAAA&#10;AC4CAABkcnMvZTJvRG9jLnhtbFBLAQItABQABgAIAAAAIQCO9viW2QAAAAEBAAAPAAAAAAAAAAAA&#10;AAAAAMwEAABkcnMvZG93bnJldi54bWxQSwUGAAAAAAQABADzAAAA0gUAAAAA&#10;">
            <v:shape id="Graphic 140" o:spid="_x0000_s246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" path="m29514,l,,,6477r29514,l29514,xe" fillcolor="black" stroked="f">
              <v:path arrowok="t"/>
            </v:shape>
            <w10:wrap type="none"/>
            <w10:anchorlock/>
          </v:group>
        </w:pict>
      </w:r>
    </w:p>
    <w:p w:rsidR="00AB7BEB" w:rsidRPr="0023388E" w:rsidRDefault="00AB7BEB" w:rsidP="00B910F5">
      <w:pPr>
        <w:spacing w:line="20" w:lineRule="exact"/>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2"/>
          <w:numId w:val="239"/>
        </w:numPr>
        <w:tabs>
          <w:tab w:val="left" w:pos="335"/>
        </w:tabs>
        <w:spacing w:before="0"/>
        <w:ind w:left="335"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„specifična zatezna čvrstoća“ veća od 26,82 × </w:t>
      </w:r>
      <w:r w:rsidR="002E5B45" w:rsidRPr="0023388E">
        <w:rPr>
          <w:sz w:val="24"/>
        </w:rPr>
        <w:t>10</w:t>
      </w:r>
      <w:r w:rsidR="002E5B45" w:rsidRPr="0023388E">
        <w:rPr>
          <w:sz w:val="24"/>
          <w:vertAlign w:val="superscript"/>
        </w:rPr>
        <w:t>4</w:t>
      </w:r>
      <w:r w:rsidRPr="0023388E">
        <w:rPr>
          <w:rFonts w:ascii="Times New Roman" w:hAnsi="Times New Roman" w:cs="Times New Roman"/>
          <w:sz w:val="24"/>
          <w:szCs w:val="24"/>
        </w:rPr>
        <w:t xml:space="preserve"> m;</w:t>
      </w:r>
    </w:p>
    <w:p w:rsidR="00AB7BEB" w:rsidRPr="0023388E" w:rsidRDefault="00AB7BEB" w:rsidP="002B50EA">
      <w:pPr>
        <w:tabs>
          <w:tab w:val="left" w:pos="1163"/>
        </w:tabs>
        <w:spacing w:before="183"/>
        <w:ind w:left="11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1C010.b. ne odnosi se na:</w:t>
      </w:r>
    </w:p>
    <w:p w:rsidR="00AB7BEB" w:rsidRPr="0023388E" w:rsidRDefault="00AB7BEB" w:rsidP="00043DF6">
      <w:pPr>
        <w:pStyle w:val="ListParagraph"/>
        <w:numPr>
          <w:ilvl w:val="3"/>
          <w:numId w:val="239"/>
        </w:numPr>
        <w:tabs>
          <w:tab w:val="left" w:pos="1438"/>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„Vlaknasti ili filamentni materijali“ za popravku konstrukcija ili laminata „civilnih aviona“, koji imaju sve od sledećeg:</w:t>
      </w:r>
    </w:p>
    <w:p w:rsidR="00AB7BEB" w:rsidRPr="0023388E" w:rsidRDefault="00AB7BEB" w:rsidP="00043DF6">
      <w:pPr>
        <w:pStyle w:val="ListParagraph"/>
        <w:numPr>
          <w:ilvl w:val="4"/>
          <w:numId w:val="239"/>
        </w:numPr>
        <w:tabs>
          <w:tab w:val="left" w:pos="1694"/>
        </w:tabs>
        <w:spacing w:before="98"/>
        <w:ind w:left="1694"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površina ne veća od 1 </w:t>
      </w:r>
      <w:r w:rsidR="002E5B45" w:rsidRPr="0023388E">
        <w:rPr>
          <w:i/>
          <w:spacing w:val="-5"/>
          <w:sz w:val="24"/>
        </w:rPr>
        <w:t>m</w:t>
      </w:r>
      <w:r w:rsidR="002E5B45" w:rsidRPr="0023388E">
        <w:rPr>
          <w:i/>
          <w:spacing w:val="-5"/>
          <w:sz w:val="24"/>
          <w:vertAlign w:val="superscript"/>
        </w:rPr>
        <w:t>2</w:t>
      </w:r>
      <w:r w:rsidRPr="0023388E">
        <w:rPr>
          <w:rFonts w:ascii="Times New Roman" w:hAnsi="Times New Roman" w:cs="Times New Roman"/>
          <w:i/>
          <w:sz w:val="24"/>
          <w:szCs w:val="24"/>
        </w:rPr>
        <w:t>;</w:t>
      </w:r>
    </w:p>
    <w:p w:rsidR="00AB7BEB" w:rsidRPr="0023388E" w:rsidRDefault="00AB7BEB" w:rsidP="00043DF6">
      <w:pPr>
        <w:pStyle w:val="ListParagraph"/>
        <w:numPr>
          <w:ilvl w:val="4"/>
          <w:numId w:val="239"/>
        </w:numPr>
        <w:tabs>
          <w:tab w:val="left" w:pos="1694"/>
        </w:tabs>
        <w:ind w:left="1694" w:hanging="256"/>
        <w:jc w:val="both"/>
        <w:rPr>
          <w:rFonts w:ascii="Times New Roman" w:hAnsi="Times New Roman" w:cs="Times New Roman"/>
          <w:i/>
          <w:sz w:val="24"/>
          <w:szCs w:val="24"/>
        </w:rPr>
      </w:pPr>
      <w:r w:rsidRPr="0023388E">
        <w:rPr>
          <w:rFonts w:ascii="Times New Roman" w:hAnsi="Times New Roman" w:cs="Times New Roman"/>
          <w:i/>
          <w:sz w:val="24"/>
          <w:szCs w:val="24"/>
        </w:rPr>
        <w:t>dužina ne veća od 2,5 m; i</w:t>
      </w:r>
    </w:p>
    <w:p w:rsidR="00AB7BEB" w:rsidRPr="0023388E" w:rsidRDefault="003F36E0" w:rsidP="002B50EA">
      <w:pPr>
        <w:pStyle w:val="BodyText"/>
        <w:spacing w:before="0" w:line="20" w:lineRule="exact"/>
        <w:ind w:left="345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41" o:spid="_x0000_s245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DlJPAHMCAADlBQAADgAAAAAAAAAAAAAA&#10;AAAuAgAAZHJzL2Uyb0RvYy54bWxQSwECLQAUAAYACAAAACEAjvb4ltkAAAABAQAADwAAAAAAAAAA&#10;AAAAAADNBAAAZHJzL2Rvd25yZXYueG1sUEsFBgAAAAAEAAQA8wAAANMFAAAAAA==&#10;">
            <v:shape id="Graphic 142" o:spid="_x0000_s246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" path="m29514,l,,,6477r29514,l29514,xe" fillcolor="black" stroked="f">
              <v:path arrowok="t"/>
            </v:shape>
            <w10:wrap type="none"/>
            <w10:anchorlock/>
          </v:group>
        </w:pict>
      </w:r>
    </w:p>
    <w:p w:rsidR="00AB7BEB" w:rsidRPr="0023388E" w:rsidRDefault="00AB7BEB" w:rsidP="00043DF6">
      <w:pPr>
        <w:pStyle w:val="ListParagraph"/>
        <w:numPr>
          <w:ilvl w:val="4"/>
          <w:numId w:val="239"/>
        </w:numPr>
        <w:tabs>
          <w:tab w:val="left" w:pos="1694"/>
        </w:tabs>
        <w:spacing w:before="77"/>
        <w:ind w:left="1694" w:hanging="256"/>
        <w:jc w:val="both"/>
        <w:rPr>
          <w:rFonts w:ascii="Times New Roman" w:hAnsi="Times New Roman" w:cs="Times New Roman"/>
          <w:i/>
          <w:sz w:val="24"/>
          <w:szCs w:val="24"/>
        </w:rPr>
      </w:pPr>
      <w:r w:rsidRPr="0023388E">
        <w:rPr>
          <w:rFonts w:ascii="Times New Roman" w:hAnsi="Times New Roman" w:cs="Times New Roman"/>
          <w:i/>
          <w:sz w:val="24"/>
          <w:szCs w:val="24"/>
        </w:rPr>
        <w:t>širine veće od 15 mm.</w:t>
      </w:r>
    </w:p>
    <w:p w:rsidR="00AB7BEB" w:rsidRPr="0023388E" w:rsidRDefault="00AB7BEB" w:rsidP="00043DF6">
      <w:pPr>
        <w:pStyle w:val="ListParagraph"/>
        <w:numPr>
          <w:ilvl w:val="3"/>
          <w:numId w:val="239"/>
        </w:numPr>
        <w:tabs>
          <w:tab w:val="left" w:pos="1438"/>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mehanički sečeni, mleveni ili rezani ugljenični "vlaknasti ili filamentni materijali" dužine ne veće od 25,0 mm.</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9" w:space="40"/>
            <w:col w:w="7661"/>
          </w:cols>
        </w:sectPr>
      </w:pPr>
    </w:p>
    <w:p w:rsidR="00AB7BEB" w:rsidRPr="0023388E" w:rsidRDefault="00AB7BEB" w:rsidP="00043DF6">
      <w:pPr>
        <w:pStyle w:val="ListParagraph"/>
        <w:numPr>
          <w:ilvl w:val="3"/>
          <w:numId w:val="239"/>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lastRenderedPageBreak/>
        <w:t>neorganski "vlaknasti ili filamentni materijali" koji imaju sve od sledećeg:</w:t>
      </w:r>
    </w:p>
    <w:p w:rsidR="00AB7BEB" w:rsidRPr="0023388E" w:rsidRDefault="00AB7BEB" w:rsidP="00043DF6">
      <w:pPr>
        <w:pStyle w:val="ListParagraph"/>
        <w:numPr>
          <w:ilvl w:val="4"/>
          <w:numId w:val="239"/>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5"/>
          <w:numId w:val="239"/>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maseni udeo od 50% ili više silicijum dioksida i "specifični modul" veći od 2,54 × </w:t>
      </w:r>
      <w:r w:rsidR="002E5B45" w:rsidRPr="0023388E">
        <w:rPr>
          <w:sz w:val="24"/>
        </w:rPr>
        <w:t>10</w:t>
      </w:r>
      <w:r w:rsidR="002E5B45" w:rsidRPr="0023388E">
        <w:rPr>
          <w:sz w:val="24"/>
          <w:vertAlign w:val="superscript"/>
        </w:rPr>
        <w:t>6</w:t>
      </w:r>
      <w:r w:rsidRPr="0023388E">
        <w:rPr>
          <w:rFonts w:ascii="Times New Roman" w:hAnsi="Times New Roman" w:cs="Times New Roman"/>
          <w:sz w:val="24"/>
          <w:szCs w:val="24"/>
        </w:rPr>
        <w:t xml:space="preserve"> m;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5"/>
          <w:numId w:val="239"/>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nije navedeno u 1C010.c.1.a. i imaju "specifični modul" veći od 5,6 × </w:t>
      </w:r>
      <w:r w:rsidR="002E5B45" w:rsidRPr="0023388E">
        <w:rPr>
          <w:sz w:val="24"/>
        </w:rPr>
        <w:t>10</w:t>
      </w:r>
      <w:r w:rsidR="002E5B45" w:rsidRPr="0023388E">
        <w:rPr>
          <w:sz w:val="24"/>
          <w:vertAlign w:val="superscript"/>
        </w:rPr>
        <w:t>6</w:t>
      </w:r>
      <w:r w:rsidRPr="0023388E">
        <w:rPr>
          <w:rFonts w:ascii="Times New Roman" w:hAnsi="Times New Roman" w:cs="Times New Roman"/>
          <w:sz w:val="24"/>
          <w:szCs w:val="24"/>
        </w:rPr>
        <w:t xml:space="preserve"> m;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814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43" o:spid="_x0000_s245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CtWWBGcgIAAOUFAAAOAAAAAAAAAAAAAAAA&#10;AC4CAABkcnMvZTJvRG9jLnhtbFBLAQItABQABgAIAAAAIQCO9viW2QAAAAEBAAAPAAAAAAAAAAAA&#10;AAAAAMwEAABkcnMvZG93bnJldi54bWxQSwUGAAAAAAQABADzAAAA0gUAAAAA&#10;">
            <v:shape id="Graphic 144" o:spid="_x0000_s245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" path="m29514,l,,,6477r29514,l29514,xe" fillcolor="black" stroked="f">
              <v:path arrowok="t"/>
            </v:shape>
            <w10:wrap type="none"/>
            <w10:anchorlock/>
          </v:group>
        </w:pict>
      </w:r>
    </w:p>
    <w:p w:rsidR="00AB7BEB" w:rsidRPr="0023388E" w:rsidRDefault="00AB7BEB" w:rsidP="00043DF6">
      <w:pPr>
        <w:pStyle w:val="ListParagraph"/>
        <w:numPr>
          <w:ilvl w:val="4"/>
          <w:numId w:val="239"/>
        </w:numPr>
        <w:tabs>
          <w:tab w:val="left" w:pos="2142"/>
          <w:tab w:val="left" w:pos="2144"/>
        </w:tabs>
        <w:spacing w:before="84" w:line="230" w:lineRule="auto"/>
        <w:ind w:left="2144" w:right="118"/>
        <w:jc w:val="both"/>
        <w:rPr>
          <w:rFonts w:ascii="Times New Roman" w:hAnsi="Times New Roman" w:cs="Times New Roman"/>
          <w:sz w:val="24"/>
          <w:szCs w:val="24"/>
        </w:rPr>
      </w:pPr>
      <w:r w:rsidRPr="0023388E">
        <w:rPr>
          <w:rFonts w:ascii="Times New Roman" w:hAnsi="Times New Roman" w:cs="Times New Roman"/>
          <w:sz w:val="24"/>
          <w:szCs w:val="24"/>
        </w:rPr>
        <w:t>tačke topljenja, omekšavanja, raspadanja ili sublimacije veće od 1 922 K (1 649 °C) u inertnoj sredini;</w:t>
      </w:r>
    </w:p>
    <w:p w:rsidR="00AB7BEB" w:rsidRPr="0023388E" w:rsidRDefault="00AB7BEB" w:rsidP="00C13807">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1C010.c. ne odnosi se na:</w:t>
      </w:r>
    </w:p>
    <w:p w:rsidR="00AB7BEB" w:rsidRPr="0023388E" w:rsidRDefault="00AB7BEB" w:rsidP="00043DF6">
      <w:pPr>
        <w:pStyle w:val="ListParagraph"/>
        <w:numPr>
          <w:ilvl w:val="5"/>
          <w:numId w:val="239"/>
        </w:numPr>
        <w:tabs>
          <w:tab w:val="left" w:pos="3190"/>
        </w:tabs>
        <w:spacing w:before="104" w:line="230" w:lineRule="auto"/>
        <w:ind w:left="3190"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diskontinualna, višefazna, polikristalna aluminijumska vlakna u obliku iseckanih vlakana ili nasumičnih snopova, sa sadržajem silicijuma po masi od 3% ili više, sa "specifičnim modulom" manjim od 10 × </w:t>
      </w:r>
      <w:r w:rsidR="002E5B45" w:rsidRPr="0023388E">
        <w:rPr>
          <w:i/>
          <w:iCs/>
          <w:sz w:val="24"/>
        </w:rPr>
        <w:t>10</w:t>
      </w:r>
      <w:r w:rsidR="002E5B45" w:rsidRPr="0023388E">
        <w:rPr>
          <w:i/>
          <w:iCs/>
          <w:sz w:val="24"/>
          <w:vertAlign w:val="superscript"/>
        </w:rPr>
        <w:t>6</w:t>
      </w:r>
      <w:r w:rsidRPr="0023388E">
        <w:rPr>
          <w:rFonts w:ascii="Times New Roman" w:hAnsi="Times New Roman" w:cs="Times New Roman"/>
          <w:i/>
          <w:iCs/>
          <w:sz w:val="24"/>
          <w:szCs w:val="24"/>
        </w:rPr>
        <w:t xml:space="preserve"> m;</w:t>
      </w:r>
    </w:p>
    <w:p w:rsidR="00AB7BEB" w:rsidRPr="0023388E" w:rsidRDefault="00AB7BEB" w:rsidP="00043DF6">
      <w:pPr>
        <w:pStyle w:val="ListParagraph"/>
        <w:numPr>
          <w:ilvl w:val="5"/>
          <w:numId w:val="239"/>
        </w:numPr>
        <w:tabs>
          <w:tab w:val="left" w:pos="3189"/>
        </w:tabs>
        <w:spacing w:before="99"/>
        <w:ind w:left="3189" w:hanging="251"/>
        <w:jc w:val="both"/>
        <w:rPr>
          <w:rFonts w:ascii="Times New Roman" w:hAnsi="Times New Roman" w:cs="Times New Roman"/>
          <w:i/>
          <w:sz w:val="24"/>
          <w:szCs w:val="24"/>
        </w:rPr>
      </w:pPr>
      <w:r w:rsidRPr="0023388E">
        <w:rPr>
          <w:rFonts w:ascii="Times New Roman" w:hAnsi="Times New Roman" w:cs="Times New Roman"/>
          <w:i/>
          <w:sz w:val="24"/>
          <w:szCs w:val="24"/>
        </w:rPr>
        <w:t>molibden i vlakna od legure molibdena;</w:t>
      </w:r>
    </w:p>
    <w:p w:rsidR="00AB7BEB" w:rsidRPr="0023388E" w:rsidRDefault="00AB7BEB" w:rsidP="00043DF6">
      <w:pPr>
        <w:pStyle w:val="ListParagraph"/>
        <w:numPr>
          <w:ilvl w:val="5"/>
          <w:numId w:val="239"/>
        </w:numPr>
        <w:tabs>
          <w:tab w:val="left" w:pos="3189"/>
        </w:tabs>
        <w:ind w:left="3189" w:hanging="251"/>
        <w:jc w:val="both"/>
        <w:rPr>
          <w:rFonts w:ascii="Times New Roman" w:hAnsi="Times New Roman" w:cs="Times New Roman"/>
          <w:i/>
          <w:sz w:val="24"/>
          <w:szCs w:val="24"/>
        </w:rPr>
      </w:pPr>
      <w:r w:rsidRPr="0023388E">
        <w:rPr>
          <w:rFonts w:ascii="Times New Roman" w:hAnsi="Times New Roman" w:cs="Times New Roman"/>
          <w:i/>
          <w:sz w:val="24"/>
          <w:szCs w:val="24"/>
        </w:rPr>
        <w:t>borova vlakna;</w:t>
      </w:r>
    </w:p>
    <w:p w:rsidR="00AB7BEB" w:rsidRPr="0023388E" w:rsidRDefault="00AB7BEB" w:rsidP="00043DF6">
      <w:pPr>
        <w:pStyle w:val="ListParagraph"/>
        <w:numPr>
          <w:ilvl w:val="5"/>
          <w:numId w:val="239"/>
        </w:numPr>
        <w:tabs>
          <w:tab w:val="left" w:pos="3188"/>
          <w:tab w:val="left" w:pos="3190"/>
        </w:tabs>
        <w:spacing w:before="104" w:line="230" w:lineRule="auto"/>
        <w:ind w:left="3190" w:right="117"/>
        <w:jc w:val="both"/>
        <w:rPr>
          <w:rFonts w:ascii="Times New Roman" w:hAnsi="Times New Roman" w:cs="Times New Roman"/>
          <w:i/>
          <w:sz w:val="24"/>
          <w:szCs w:val="24"/>
        </w:rPr>
      </w:pPr>
      <w:r w:rsidRPr="0023388E">
        <w:rPr>
          <w:rFonts w:ascii="Times New Roman" w:hAnsi="Times New Roman" w:cs="Times New Roman"/>
          <w:i/>
          <w:sz w:val="24"/>
          <w:szCs w:val="24"/>
        </w:rPr>
        <w:t>diskontinuirana keramička vlakna sa tačkama topljenja, omekšavanja, raspadanja ili sublimacije nižim od 2 043 K (1 770 °C) u inertnoj sredini.</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3"/>
          <w:numId w:val="239"/>
        </w:numPr>
        <w:tabs>
          <w:tab w:val="left" w:pos="258"/>
        </w:tabs>
        <w:spacing w:before="0"/>
        <w:ind w:left="258" w:hanging="249"/>
        <w:jc w:val="both"/>
        <w:rPr>
          <w:rFonts w:ascii="Times New Roman" w:hAnsi="Times New Roman" w:cs="Times New Roman"/>
          <w:sz w:val="24"/>
          <w:szCs w:val="24"/>
        </w:rPr>
      </w:pPr>
      <w:r w:rsidRPr="0023388E">
        <w:rPr>
          <w:rFonts w:ascii="Times New Roman" w:hAnsi="Times New Roman" w:cs="Times New Roman"/>
          <w:sz w:val="24"/>
          <w:szCs w:val="24"/>
        </w:rPr>
        <w:t>„Vlaknasti ili filamentni materijali“ koji imaju bilo šta od sledećeg:</w:t>
      </w:r>
    </w:p>
    <w:p w:rsidR="00AB7BEB" w:rsidRPr="0023388E" w:rsidRDefault="00AB7BEB" w:rsidP="00043DF6">
      <w:pPr>
        <w:pStyle w:val="ListParagraph"/>
        <w:numPr>
          <w:ilvl w:val="4"/>
          <w:numId w:val="239"/>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sastavljeni su od bilo kog od sledećih materijala:</w:t>
      </w:r>
    </w:p>
    <w:p w:rsidR="00AB7BEB" w:rsidRPr="0023388E" w:rsidRDefault="00AB7BEB" w:rsidP="00043DF6">
      <w:pPr>
        <w:pStyle w:val="ListParagraph"/>
        <w:numPr>
          <w:ilvl w:val="5"/>
          <w:numId w:val="239"/>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polieterimidi navedeni u 1C008.a.;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5"/>
          <w:numId w:val="239"/>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materijali navedeni u 1C008.d. do 1C008.f.;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4"/>
          <w:numId w:val="239"/>
        </w:numPr>
        <w:tabs>
          <w:tab w:val="left" w:pos="515"/>
          <w:tab w:val="left" w:pos="517"/>
        </w:tabs>
        <w:spacing w:before="105" w:line="230" w:lineRule="auto"/>
        <w:ind w:left="517" w:right="118"/>
        <w:jc w:val="both"/>
        <w:rPr>
          <w:rFonts w:ascii="Times New Roman" w:hAnsi="Times New Roman" w:cs="Times New Roman"/>
          <w:sz w:val="24"/>
          <w:szCs w:val="24"/>
        </w:rPr>
      </w:pPr>
      <w:r w:rsidRPr="0023388E">
        <w:rPr>
          <w:rFonts w:ascii="Times New Roman" w:hAnsi="Times New Roman" w:cs="Times New Roman"/>
          <w:sz w:val="24"/>
          <w:szCs w:val="24"/>
        </w:rPr>
        <w:t>sastoje se od materijala navedenih u 1C010.d.1.a. ili 1C010.d.1.b. i "pomešani" sa drugim vlaknima navedenim u 1C010.a., 1C010.b. ili 1C010.c.;</w:t>
      </w:r>
    </w:p>
    <w:p w:rsidR="00AB7BEB" w:rsidRPr="0023388E" w:rsidRDefault="00AB7BEB" w:rsidP="00C13807">
      <w:pPr>
        <w:spacing w:before="183"/>
        <w:ind w:left="2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2E5B45" w:rsidP="002B50EA">
      <w:pPr>
        <w:spacing w:before="190" w:line="230" w:lineRule="auto"/>
        <w:ind w:left="234" w:right="119"/>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1C010.d.2. </w:t>
      </w:r>
      <w:r w:rsidR="00AB7BEB" w:rsidRPr="0023388E">
        <w:rPr>
          <w:rFonts w:ascii="Times New Roman" w:hAnsi="Times New Roman" w:cs="Times New Roman"/>
          <w:i/>
          <w:sz w:val="24"/>
          <w:szCs w:val="24"/>
        </w:rPr>
        <w:t>„Pomešano“ znači mešanje filamenata termoplastičnih vlakana i vlakana za ojačanje da bi se dobila mešavina „matrice“ ojačane vlaknima u potpuno vlaknastom obliku.</w:t>
      </w:r>
    </w:p>
    <w:p w:rsidR="00AB7BEB" w:rsidRPr="0023388E" w:rsidRDefault="00AB7BEB" w:rsidP="00043DF6">
      <w:pPr>
        <w:pStyle w:val="ListParagraph"/>
        <w:numPr>
          <w:ilvl w:val="3"/>
          <w:numId w:val="239"/>
        </w:numPr>
        <w:tabs>
          <w:tab w:val="left" w:pos="260"/>
        </w:tabs>
        <w:spacing w:before="105" w:line="230" w:lineRule="auto"/>
        <w:ind w:left="260" w:right="118" w:hanging="251"/>
        <w:jc w:val="both"/>
        <w:rPr>
          <w:rFonts w:ascii="Times New Roman" w:hAnsi="Times New Roman" w:cs="Times New Roman"/>
          <w:sz w:val="24"/>
          <w:szCs w:val="24"/>
        </w:rPr>
      </w:pPr>
      <w:r w:rsidRPr="0023388E">
        <w:rPr>
          <w:rFonts w:ascii="Times New Roman" w:hAnsi="Times New Roman" w:cs="Times New Roman"/>
          <w:sz w:val="24"/>
          <w:szCs w:val="24"/>
        </w:rPr>
        <w:t>„Vlaknasti ili filamentni materijali“ u potpunosti ili delimično impregnirani veštačkim ili prirodnim smolama (prethodno impregnirani materijali), „vlaknasti ili filamentni materijali“ obloženi metalom ili ugljenikom (predforme) ili „preformi od ugljeničnih vlakana“ koji imaju sve sledeće karakteristike:</w:t>
      </w:r>
    </w:p>
    <w:p w:rsidR="00AB7BEB" w:rsidRPr="0023388E" w:rsidRDefault="00AB7BEB" w:rsidP="00043DF6">
      <w:pPr>
        <w:pStyle w:val="ListParagraph"/>
        <w:numPr>
          <w:ilvl w:val="4"/>
          <w:numId w:val="239"/>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5"/>
          <w:numId w:val="239"/>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neorganski "vlaknasti ili filamentni materijali" navedeni u 1C010.c. ili</w:t>
      </w:r>
    </w:p>
    <w:p w:rsidR="00AB7BEB" w:rsidRPr="0023388E" w:rsidRDefault="00AB7BEB" w:rsidP="00043DF6">
      <w:pPr>
        <w:pStyle w:val="ListParagraph"/>
        <w:numPr>
          <w:ilvl w:val="5"/>
          <w:numId w:val="239"/>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Organski ili ugljenični „vlaknasti ili filamentni materijali“ koji imaju sve od sledećeg:</w:t>
      </w:r>
    </w:p>
    <w:p w:rsidR="00AB7BEB" w:rsidRPr="0023388E" w:rsidRDefault="00AB7BEB" w:rsidP="00043DF6">
      <w:pPr>
        <w:pStyle w:val="ListParagraph"/>
        <w:numPr>
          <w:ilvl w:val="6"/>
          <w:numId w:val="239"/>
        </w:numPr>
        <w:tabs>
          <w:tab w:val="left" w:pos="1025"/>
        </w:tabs>
        <w:ind w:left="1025"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"specifični modul" veći od 10,15 x </w:t>
      </w:r>
      <w:r w:rsidR="002E5B45" w:rsidRPr="0023388E">
        <w:rPr>
          <w:sz w:val="24"/>
        </w:rPr>
        <w:t>10</w:t>
      </w:r>
      <w:r w:rsidR="002E5B45" w:rsidRPr="0023388E">
        <w:rPr>
          <w:position w:val="15"/>
          <w:sz w:val="16"/>
        </w:rPr>
        <w:t>6</w:t>
      </w:r>
      <w:r w:rsidRPr="0023388E">
        <w:rPr>
          <w:rFonts w:ascii="Times New Roman" w:hAnsi="Times New Roman" w:cs="Times New Roman"/>
          <w:sz w:val="24"/>
          <w:szCs w:val="24"/>
        </w:rPr>
        <w:t xml:space="preserve"> m; i</w:t>
      </w:r>
    </w:p>
    <w:p w:rsidR="00AB7BEB" w:rsidRPr="0023388E" w:rsidRDefault="003F36E0" w:rsidP="002B50EA">
      <w:pPr>
        <w:pStyle w:val="BodyText"/>
        <w:spacing w:before="0" w:line="20" w:lineRule="exact"/>
        <w:ind w:left="419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45" o:spid="_x0000_s245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CETzvnMCAADlBQAADgAAAAAAAAAAAAAA&#10;AAAuAgAAZHJzL2Uyb0RvYy54bWxQSwECLQAUAAYACAAAACEAjvb4ltkAAAABAQAADwAAAAAAAAAA&#10;AAAAAADNBAAAZHJzL2Rvd25yZXYueG1sUEsFBgAAAAAEAAQA8wAAANMFAAAAAA==&#10;">
            <v:shape id="Graphic 146" o:spid="_x0000_s245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" path="m29514,l,,,6489r29514,l29514,xe" fillcolor="black" stroked="f">
              <v:path arrowok="t"/>
            </v:shape>
            <w10:wrap type="none"/>
            <w10:anchorlock/>
          </v:group>
        </w:pict>
      </w:r>
    </w:p>
    <w:p w:rsidR="00AB7BEB" w:rsidRPr="0023388E" w:rsidRDefault="00AB7BEB" w:rsidP="00043DF6">
      <w:pPr>
        <w:pStyle w:val="ListParagraph"/>
        <w:numPr>
          <w:ilvl w:val="6"/>
          <w:numId w:val="239"/>
        </w:numPr>
        <w:tabs>
          <w:tab w:val="left" w:pos="1025"/>
        </w:tabs>
        <w:spacing w:before="77"/>
        <w:ind w:left="1025"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„Specifična zatezna čvrstoća“ veća od 17,7 × </w:t>
      </w:r>
      <w:r w:rsidR="002E5B45" w:rsidRPr="0023388E">
        <w:rPr>
          <w:sz w:val="24"/>
        </w:rPr>
        <w:t>10</w:t>
      </w:r>
      <w:r w:rsidR="002E5B45" w:rsidRPr="0023388E">
        <w:rPr>
          <w:position w:val="15"/>
          <w:sz w:val="16"/>
        </w:rPr>
        <w:t>4</w:t>
      </w:r>
      <w:r w:rsidRPr="0023388E">
        <w:rPr>
          <w:rFonts w:ascii="Times New Roman" w:hAnsi="Times New Roman" w:cs="Times New Roman"/>
          <w:sz w:val="24"/>
          <w:szCs w:val="24"/>
        </w:rPr>
        <w:t xml:space="preserve"> m; i</w:t>
      </w:r>
    </w:p>
    <w:p w:rsidR="00AB7BEB" w:rsidRPr="0023388E" w:rsidRDefault="003F36E0" w:rsidP="002B50EA">
      <w:pPr>
        <w:pStyle w:val="BodyText"/>
        <w:spacing w:before="0" w:line="20" w:lineRule="exact"/>
        <w:ind w:left="481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47" o:spid="_x0000_s245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DrTj7KcgIAAOUFAAAOAAAAAAAAAAAAAAAA&#10;AC4CAABkcnMvZTJvRG9jLnhtbFBLAQItABQABgAIAAAAIQCO9viW2QAAAAEBAAAPAAAAAAAAAAAA&#10;AAAAAMwEAABkcnMvZG93bnJldi54bWxQSwUGAAAAAAQABADzAAAA0gUAAAAA&#10;">
            <v:shape id="Graphic 148" o:spid="_x0000_s245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" path="m29514,l,,,6477r29514,l29514,xe" fillcolor="black" stroked="f">
              <v:path arrowok="t"/>
            </v:shape>
            <w10:wrap type="none"/>
            <w10:anchorlock/>
          </v:group>
        </w:pict>
      </w:r>
    </w:p>
    <w:p w:rsidR="00AB7BEB" w:rsidRPr="0023388E" w:rsidRDefault="00AB7BEB" w:rsidP="00043DF6">
      <w:pPr>
        <w:pStyle w:val="ListParagraph"/>
        <w:numPr>
          <w:ilvl w:val="4"/>
          <w:numId w:val="239"/>
        </w:numPr>
        <w:tabs>
          <w:tab w:val="left" w:pos="516"/>
        </w:tabs>
        <w:spacing w:before="77"/>
        <w:ind w:left="516" w:hanging="256"/>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5"/>
          <w:numId w:val="239"/>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veštačke ili prirodne smole navedene u 1C008 ili 1C009.b.;</w:t>
      </w:r>
    </w:p>
    <w:p w:rsidR="00AB7BEB" w:rsidRPr="0023388E" w:rsidRDefault="00AB7BEB" w:rsidP="00043DF6">
      <w:pPr>
        <w:pStyle w:val="ListParagraph"/>
        <w:numPr>
          <w:ilvl w:val="5"/>
          <w:numId w:val="239"/>
        </w:numPr>
        <w:tabs>
          <w:tab w:val="left" w:pos="769"/>
        </w:tabs>
        <w:spacing w:before="105" w:line="230" w:lineRule="auto"/>
        <w:ind w:left="769" w:right="118"/>
        <w:jc w:val="both"/>
        <w:rPr>
          <w:rFonts w:ascii="Times New Roman" w:hAnsi="Times New Roman" w:cs="Times New Roman"/>
          <w:sz w:val="24"/>
          <w:szCs w:val="24"/>
        </w:rPr>
      </w:pPr>
      <w:r w:rsidRPr="0023388E">
        <w:rPr>
          <w:rFonts w:ascii="Times New Roman" w:hAnsi="Times New Roman" w:cs="Times New Roman"/>
          <w:sz w:val="24"/>
          <w:szCs w:val="24"/>
        </w:rPr>
        <w:t>‚temperatura prelaska stakla tokom dinamičke mehaničke analize (DMA T</w:t>
      </w:r>
      <w:r w:rsidRPr="0023388E">
        <w:rPr>
          <w:rFonts w:ascii="Times New Roman" w:hAnsi="Times New Roman" w:cs="Times New Roman"/>
          <w:sz w:val="24"/>
          <w:szCs w:val="24"/>
          <w:vertAlign w:val="subscript"/>
        </w:rPr>
        <w:t>g</w:t>
      </w:r>
      <w:r w:rsidRPr="0023388E">
        <w:rPr>
          <w:rFonts w:ascii="Times New Roman" w:hAnsi="Times New Roman" w:cs="Times New Roman"/>
          <w:sz w:val="24"/>
          <w:szCs w:val="24"/>
        </w:rPr>
        <w:t>)' 453 K (180 °C) ili više sa fenolnim smolama; ili</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C13807" w:rsidP="00043DF6">
      <w:pPr>
        <w:pStyle w:val="ListParagraph"/>
        <w:numPr>
          <w:ilvl w:val="5"/>
          <w:numId w:val="239"/>
        </w:numPr>
        <w:tabs>
          <w:tab w:val="left" w:pos="412"/>
        </w:tabs>
        <w:spacing w:before="0" w:line="230" w:lineRule="auto"/>
        <w:ind w:left="412" w:right="117"/>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temperatura prelaska stakla tokom dinamičke mehaničke analize (DMA T</w:t>
      </w:r>
      <w:r w:rsidR="00AB7BEB" w:rsidRPr="0023388E">
        <w:rPr>
          <w:rFonts w:ascii="Times New Roman" w:hAnsi="Times New Roman" w:cs="Times New Roman"/>
          <w:sz w:val="24"/>
          <w:szCs w:val="24"/>
          <w:vertAlign w:val="subscript"/>
        </w:rPr>
        <w:t>g</w:t>
      </w:r>
      <w:r w:rsidR="00AB7BEB" w:rsidRPr="0023388E">
        <w:rPr>
          <w:rFonts w:ascii="Times New Roman" w:hAnsi="Times New Roman" w:cs="Times New Roman"/>
          <w:sz w:val="24"/>
          <w:szCs w:val="24"/>
        </w:rPr>
        <w:t>)' jednaka ili veća od 505 K (232 °C) i koja ima veštačke ili prirodne smole koje nisu navedene u 1C008 ili 1C009.b., i osim fenolnih smola;</w:t>
      </w:r>
    </w:p>
    <w:p w:rsidR="00AB7BEB" w:rsidRPr="0023388E" w:rsidRDefault="00AB7BEB" w:rsidP="00C13807">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33" w:space="51"/>
            <w:col w:w="7486"/>
          </w:cols>
        </w:sectPr>
      </w:pPr>
    </w:p>
    <w:p w:rsidR="00AB7BEB" w:rsidRPr="0023388E" w:rsidRDefault="00AB7BEB" w:rsidP="002B50EA">
      <w:pPr>
        <w:pStyle w:val="BodyText"/>
        <w:spacing w:before="184" w:line="218" w:lineRule="exact"/>
        <w:ind w:left="1861"/>
        <w:jc w:val="both"/>
        <w:rPr>
          <w:rFonts w:ascii="Times New Roman" w:hAnsi="Times New Roman" w:cs="Times New Roman"/>
          <w:sz w:val="24"/>
          <w:szCs w:val="24"/>
        </w:rPr>
      </w:pPr>
      <w:r w:rsidRPr="0023388E">
        <w:rPr>
          <w:rFonts w:ascii="Times New Roman" w:hAnsi="Times New Roman" w:cs="Times New Roman"/>
          <w:i/>
          <w:sz w:val="24"/>
          <w:szCs w:val="24"/>
          <w:u w:val="single"/>
        </w:rPr>
        <w:lastRenderedPageBreak/>
        <w:t>Napomena 1:</w:t>
      </w:r>
      <w:r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rPr>
        <w:t>„Vlaknasti ili filamentni materijali“ presvučeni metalom ili ugljenikom (preforme) ili</w:t>
      </w:r>
      <w:r w:rsidR="002E5B45"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„Pretforme od ugljeničnih vlakana“, koje nisu impregnirane veštačkim ili prirodnim smolama, navedene su u „vlaknastim ili filamentnim materijalima“ u 1C010.a., 1C010.b. ili 1C010.c.</w:t>
      </w:r>
    </w:p>
    <w:p w:rsidR="00AB7BEB" w:rsidRPr="0023388E" w:rsidRDefault="00AB7BEB" w:rsidP="00C13807">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1C010.e. ne odnosi se na:</w:t>
      </w:r>
    </w:p>
    <w:p w:rsidR="00AB7BEB" w:rsidRPr="0023388E" w:rsidRDefault="00AB7BEB" w:rsidP="00043DF6">
      <w:pPr>
        <w:pStyle w:val="ListParagraph"/>
        <w:numPr>
          <w:ilvl w:val="0"/>
          <w:numId w:val="238"/>
        </w:numPr>
        <w:tabs>
          <w:tab w:val="left" w:pos="3360"/>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Ugljenični „vlaknasti ili filamentni materijali“ (prepregovi) impregnirani „matricom“ od epoksidne smole za popravku konstrukcija ili laminata „civilnih aviona“, koji imaju sve od sledećeg:</w:t>
      </w:r>
    </w:p>
    <w:p w:rsidR="00AB7BEB" w:rsidRPr="0023388E" w:rsidRDefault="00AB7BEB" w:rsidP="00043DF6">
      <w:pPr>
        <w:pStyle w:val="ListParagraph"/>
        <w:numPr>
          <w:ilvl w:val="1"/>
          <w:numId w:val="238"/>
        </w:numPr>
        <w:tabs>
          <w:tab w:val="left" w:pos="3616"/>
        </w:tabs>
        <w:ind w:left="3616"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površina ne veća od 1 </w:t>
      </w:r>
      <w:r w:rsidR="002E5B45" w:rsidRPr="0023388E">
        <w:rPr>
          <w:rFonts w:ascii="Times New Roman" w:hAnsi="Times New Roman" w:cs="Times New Roman"/>
          <w:i/>
          <w:sz w:val="24"/>
          <w:szCs w:val="24"/>
        </w:rPr>
        <w:t>m</w:t>
      </w:r>
      <w:r w:rsidR="002E5B45" w:rsidRPr="0023388E">
        <w:rPr>
          <w:rFonts w:ascii="Times New Roman" w:hAnsi="Times New Roman" w:cs="Times New Roman"/>
          <w:i/>
          <w:sz w:val="24"/>
          <w:szCs w:val="24"/>
          <w:vertAlign w:val="superscript"/>
        </w:rPr>
        <w:t>2</w:t>
      </w:r>
      <w:r w:rsidRPr="0023388E">
        <w:rPr>
          <w:rFonts w:ascii="Times New Roman" w:hAnsi="Times New Roman" w:cs="Times New Roman"/>
          <w:i/>
          <w:sz w:val="24"/>
          <w:szCs w:val="24"/>
        </w:rPr>
        <w:t>;</w:t>
      </w:r>
    </w:p>
    <w:p w:rsidR="00AB7BEB" w:rsidRPr="0023388E" w:rsidRDefault="00AB7BEB" w:rsidP="00043DF6">
      <w:pPr>
        <w:pStyle w:val="ListParagraph"/>
        <w:numPr>
          <w:ilvl w:val="1"/>
          <w:numId w:val="238"/>
        </w:numPr>
        <w:tabs>
          <w:tab w:val="left" w:pos="3616"/>
        </w:tabs>
        <w:ind w:left="3616" w:hanging="256"/>
        <w:jc w:val="both"/>
        <w:rPr>
          <w:rFonts w:ascii="Times New Roman" w:hAnsi="Times New Roman" w:cs="Times New Roman"/>
          <w:i/>
          <w:sz w:val="24"/>
          <w:szCs w:val="24"/>
        </w:rPr>
      </w:pPr>
      <w:r w:rsidRPr="0023388E">
        <w:rPr>
          <w:rFonts w:ascii="Times New Roman" w:hAnsi="Times New Roman" w:cs="Times New Roman"/>
          <w:i/>
          <w:sz w:val="24"/>
          <w:szCs w:val="24"/>
        </w:rPr>
        <w:t>dužina ne veća od 2,5 m; i</w:t>
      </w:r>
    </w:p>
    <w:p w:rsidR="00AB7BEB" w:rsidRPr="0023388E" w:rsidRDefault="003F36E0" w:rsidP="002B50EA">
      <w:pPr>
        <w:pStyle w:val="BodyText"/>
        <w:spacing w:before="0" w:line="20" w:lineRule="exact"/>
        <w:ind w:left="537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49" o:spid="_x0000_s245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DUjVbNcgIAAOUFAAAOAAAAAAAAAAAAAAAA&#10;AC4CAABkcnMvZTJvRG9jLnhtbFBLAQItABQABgAIAAAAIQCO9viW2QAAAAEBAAAPAAAAAAAAAAAA&#10;AAAAAMwEAABkcnMvZG93bnJldi54bWxQSwUGAAAAAAQABADzAAAA0gUAAAAA&#10;">
            <v:shape id="Graphic 150" o:spid="_x0000_s245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" path="m29514,l,,,6477r29514,l29514,xe" fillcolor="black" stroked="f">
              <v:path arrowok="t"/>
            </v:shape>
            <w10:wrap type="none"/>
            <w10:anchorlock/>
          </v:group>
        </w:pict>
      </w:r>
    </w:p>
    <w:p w:rsidR="00AB7BEB" w:rsidRPr="0023388E" w:rsidRDefault="00AB7BEB" w:rsidP="00043DF6">
      <w:pPr>
        <w:pStyle w:val="ListParagraph"/>
        <w:numPr>
          <w:ilvl w:val="1"/>
          <w:numId w:val="238"/>
        </w:numPr>
        <w:tabs>
          <w:tab w:val="left" w:pos="3616"/>
        </w:tabs>
        <w:spacing w:before="77"/>
        <w:ind w:left="3616" w:hanging="256"/>
        <w:jc w:val="both"/>
        <w:rPr>
          <w:rFonts w:ascii="Times New Roman" w:hAnsi="Times New Roman" w:cs="Times New Roman"/>
          <w:i/>
          <w:sz w:val="24"/>
          <w:szCs w:val="24"/>
        </w:rPr>
      </w:pPr>
      <w:r w:rsidRPr="0023388E">
        <w:rPr>
          <w:rFonts w:ascii="Times New Roman" w:hAnsi="Times New Roman" w:cs="Times New Roman"/>
          <w:i/>
          <w:sz w:val="24"/>
          <w:szCs w:val="24"/>
        </w:rPr>
        <w:t>širine veće od 15 mm.</w:t>
      </w:r>
    </w:p>
    <w:p w:rsidR="00AB7BEB" w:rsidRPr="0023388E" w:rsidRDefault="00AB7BEB" w:rsidP="00043DF6">
      <w:pPr>
        <w:pStyle w:val="ListParagraph"/>
        <w:numPr>
          <w:ilvl w:val="0"/>
          <w:numId w:val="238"/>
        </w:numPr>
        <w:tabs>
          <w:tab w:val="left" w:pos="3360"/>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ugljenični "vlaknasti ili filamentni materijali" u potpunosti ili delimično impregnirani veštačkim ili prirodnim smolama, mehanički sečeni, mleveni ili rezani, maksimalne dužine od 25,0 mm, kada se koristi veštačka ili prirodna smola koja nije navedena u 1C008 ili 1C009.b.</w:t>
      </w:r>
    </w:p>
    <w:p w:rsidR="00AB7BEB" w:rsidRPr="0023388E" w:rsidRDefault="00AB7BEB" w:rsidP="002B50EA">
      <w:pPr>
        <w:spacing w:before="181"/>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2E5B45" w:rsidP="00043DF6">
      <w:pPr>
        <w:pStyle w:val="ListParagraph"/>
        <w:numPr>
          <w:ilvl w:val="6"/>
          <w:numId w:val="239"/>
        </w:numPr>
        <w:tabs>
          <w:tab w:val="left" w:pos="2258"/>
          <w:tab w:val="left" w:pos="2260"/>
        </w:tabs>
        <w:spacing w:before="191" w:line="230" w:lineRule="auto"/>
        <w:ind w:left="2260" w:right="119" w:hanging="400"/>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1C010.e. i Napomene 1 </w:t>
      </w:r>
      <w:r w:rsidR="00AB7BEB" w:rsidRPr="0023388E">
        <w:rPr>
          <w:rFonts w:ascii="Times New Roman" w:hAnsi="Times New Roman" w:cs="Times New Roman"/>
          <w:i/>
          <w:sz w:val="24"/>
          <w:szCs w:val="24"/>
        </w:rPr>
        <w:t>„Pretforme od ugljeničnih vlakana” označavaju uređeni raspored neobloženih ili obloženih vlakana namenjenih da formiraju okvir dela pre uvođenja „matrice” da bi se formirao „kompozit”.</w:t>
      </w:r>
    </w:p>
    <w:p w:rsidR="00AB7BEB" w:rsidRPr="0023388E" w:rsidRDefault="00AB7BEB" w:rsidP="00043DF6">
      <w:pPr>
        <w:pStyle w:val="ListParagraph"/>
        <w:numPr>
          <w:ilvl w:val="6"/>
          <w:numId w:val="239"/>
        </w:numPr>
        <w:tabs>
          <w:tab w:val="left" w:pos="2258"/>
          <w:tab w:val="left" w:pos="2260"/>
        </w:tabs>
        <w:spacing w:before="190" w:line="230" w:lineRule="auto"/>
        <w:ind w:left="2260" w:right="117" w:hanging="400"/>
        <w:jc w:val="both"/>
        <w:rPr>
          <w:rFonts w:ascii="Times New Roman" w:hAnsi="Times New Roman" w:cs="Times New Roman"/>
          <w:i/>
          <w:sz w:val="24"/>
          <w:szCs w:val="24"/>
        </w:rPr>
      </w:pPr>
      <w:r w:rsidRPr="0023388E">
        <w:rPr>
          <w:rFonts w:ascii="Times New Roman" w:hAnsi="Times New Roman" w:cs="Times New Roman"/>
          <w:i/>
          <w:sz w:val="24"/>
          <w:szCs w:val="24"/>
        </w:rPr>
        <w:t>‚Temperatura prelaska stakla tokom dinamičke mehaničke analize (DMA T</w:t>
      </w:r>
      <w:r w:rsidRPr="0023388E">
        <w:rPr>
          <w:rFonts w:ascii="Times New Roman" w:hAnsi="Times New Roman" w:cs="Times New Roman"/>
          <w:i/>
          <w:sz w:val="24"/>
          <w:szCs w:val="24"/>
          <w:vertAlign w:val="subscript"/>
        </w:rPr>
        <w:t>g</w:t>
      </w:r>
      <w:r w:rsidRPr="0023388E">
        <w:rPr>
          <w:rFonts w:ascii="Times New Roman" w:hAnsi="Times New Roman" w:cs="Times New Roman"/>
          <w:i/>
          <w:sz w:val="24"/>
          <w:szCs w:val="24"/>
        </w:rPr>
        <w:t>)' za materijale u 1C010.e. određena suvom metodom opisanom u ASTM D 7028-07 ili odgovarajućim nacionalnim standardom. U slučaju termoreaktivnih materijala, stepen očvršćavanja suvog uzorka za ispitivanje mora biti najmanje 90%, kako je definisano ASTM E 2160-04 ili ekvivalentnim nacionalnim standardom.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C13807"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iCs/>
          <w:sz w:val="24"/>
          <w:szCs w:val="24"/>
          <w:u w:val="single"/>
        </w:rPr>
        <w:t>V.N.</w:t>
      </w:r>
      <w:r w:rsidR="00AB7BEB" w:rsidRPr="0023388E">
        <w:rPr>
          <w:rFonts w:ascii="Times New Roman" w:hAnsi="Times New Roman" w:cs="Times New Roman"/>
          <w:i/>
          <w:sz w:val="24"/>
          <w:szCs w:val="24"/>
        </w:rPr>
        <w:tab/>
        <w:t>VID</w:t>
      </w:r>
      <w:r w:rsidR="00577CE2" w:rsidRPr="0023388E">
        <w:rPr>
          <w:rFonts w:ascii="Times New Roman" w:hAnsi="Times New Roman" w:cs="Times New Roman"/>
          <w:i/>
          <w:sz w:val="24"/>
          <w:szCs w:val="24"/>
        </w:rPr>
        <w:t>ET</w:t>
      </w:r>
      <w:r w:rsidR="00AB7BEB" w:rsidRPr="0023388E">
        <w:rPr>
          <w:rFonts w:ascii="Times New Roman" w:hAnsi="Times New Roman" w:cs="Times New Roman"/>
          <w:i/>
          <w:sz w:val="24"/>
          <w:szCs w:val="24"/>
        </w:rPr>
        <w:t>I TAKOĐE</w:t>
      </w:r>
      <w:r w:rsidR="002A1CE8" w:rsidRPr="0023388E">
        <w:rPr>
          <w:rFonts w:ascii="Times New Roman" w:hAnsi="Times New Roman" w:cs="Times New Roman"/>
          <w:i/>
          <w:sz w:val="24"/>
          <w:szCs w:val="24"/>
        </w:rPr>
        <w:t xml:space="preserve"> POPIS ROBE VOJNE NAMENE</w:t>
      </w:r>
      <w:r w:rsidR="00AB7BEB" w:rsidRPr="0023388E">
        <w:rPr>
          <w:rFonts w:ascii="Times New Roman" w:hAnsi="Times New Roman" w:cs="Times New Roman"/>
          <w:i/>
          <w:sz w:val="24"/>
          <w:szCs w:val="24"/>
        </w:rPr>
        <w:t xml:space="preserve">  I 1C111.</w:t>
      </w:r>
    </w:p>
    <w:p w:rsidR="00AB7BEB" w:rsidRPr="0023388E" w:rsidRDefault="00AB7BEB" w:rsidP="00043DF6">
      <w:pPr>
        <w:pStyle w:val="ListParagraph"/>
        <w:numPr>
          <w:ilvl w:val="0"/>
          <w:numId w:val="237"/>
        </w:numPr>
        <w:tabs>
          <w:tab w:val="left" w:pos="1886"/>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metali u česticama manjim od 60 μm, bilo da su sferoidni, atomizovani, zaobljeni, ljuskavi ili mleveni, proizvedeni od materijala koji sadrži 99% ili više cirkonijuma, magnezijuma ili njihovih legura;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r w:rsidR="002A1CE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Prirodni sadržaj hafnijuma u cirkonijumu (obično 2% do 7%) se računa zajedno sa cirkonijumom.</w:t>
      </w:r>
    </w:p>
    <w:p w:rsidR="00AB7BEB" w:rsidRPr="0023388E" w:rsidRDefault="00AB7BEB" w:rsidP="002B50EA">
      <w:pPr>
        <w:pStyle w:val="BodyText"/>
        <w:tabs>
          <w:tab w:val="left" w:pos="2914"/>
        </w:tabs>
        <w:spacing w:before="189" w:line="230" w:lineRule="auto"/>
        <w:ind w:left="2914" w:right="172" w:hanging="1054"/>
        <w:jc w:val="both"/>
        <w:rPr>
          <w:rFonts w:ascii="Times New Roman" w:hAnsi="Times New Roman" w:cs="Times New Roman"/>
          <w:sz w:val="24"/>
          <w:szCs w:val="24"/>
        </w:rPr>
      </w:pPr>
      <w:r w:rsidRPr="0023388E">
        <w:rPr>
          <w:rFonts w:ascii="Times New Roman" w:hAnsi="Times New Roman" w:cs="Times New Roman"/>
          <w:i/>
          <w:sz w:val="24"/>
          <w:szCs w:val="24"/>
          <w:u w:val="single"/>
        </w:rPr>
        <w:t>Napomena:</w:t>
      </w:r>
      <w:r w:rsidR="002A1CE8"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rPr>
        <w:t>Metali ili legure navedene u 1C011.a. se nadgledaju bez obzira da li su metali ili legure inkapsulirani u aluminijum, magnezijum, cirkonijum ili berilijum.</w:t>
      </w:r>
    </w:p>
    <w:p w:rsidR="00AB7BEB" w:rsidRPr="0023388E" w:rsidRDefault="00AB7BEB" w:rsidP="00043DF6">
      <w:pPr>
        <w:pStyle w:val="ListParagraph"/>
        <w:numPr>
          <w:ilvl w:val="0"/>
          <w:numId w:val="237"/>
        </w:numPr>
        <w:tabs>
          <w:tab w:val="left" w:pos="1885"/>
        </w:tabs>
        <w:spacing w:before="98"/>
        <w:ind w:left="1885" w:hanging="251"/>
        <w:jc w:val="both"/>
        <w:rPr>
          <w:rFonts w:ascii="Times New Roman" w:hAnsi="Times New Roman" w:cs="Times New Roman"/>
          <w:sz w:val="24"/>
          <w:szCs w:val="24"/>
        </w:rPr>
      </w:pPr>
      <w:r w:rsidRPr="0023388E">
        <w:rPr>
          <w:rFonts w:ascii="Times New Roman" w:hAnsi="Times New Roman" w:cs="Times New Roman"/>
          <w:sz w:val="24"/>
          <w:szCs w:val="24"/>
        </w:rPr>
        <w:t>bor ili legure bora sa veličinom čestica od 60 μm ili manje, kao što sledi:</w:t>
      </w:r>
    </w:p>
    <w:p w:rsidR="00AB7BEB" w:rsidRPr="0023388E" w:rsidRDefault="00AB7BEB" w:rsidP="00043DF6">
      <w:pPr>
        <w:pStyle w:val="ListParagraph"/>
        <w:numPr>
          <w:ilvl w:val="1"/>
          <w:numId w:val="23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bor sa čistoćom mase 85% ili više;</w:t>
      </w:r>
    </w:p>
    <w:p w:rsidR="00AB7BEB" w:rsidRPr="0023388E" w:rsidRDefault="00AB7BEB" w:rsidP="00043DF6">
      <w:pPr>
        <w:pStyle w:val="ListParagraph"/>
        <w:numPr>
          <w:ilvl w:val="1"/>
          <w:numId w:val="23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legure bora sa sadržajem bora od 85% ili više;</w:t>
      </w:r>
    </w:p>
    <w:p w:rsidR="00AB7BEB" w:rsidRPr="0023388E" w:rsidRDefault="00AB7BEB" w:rsidP="002B50EA">
      <w:pPr>
        <w:tabs>
          <w:tab w:val="left" w:pos="2914"/>
        </w:tabs>
        <w:spacing w:before="191" w:line="230" w:lineRule="auto"/>
        <w:ind w:left="2914"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2A1CE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Metali ili legure navedene u 1C011.b. se nadgledaju bez obzira da li su metali ili legure inkapsulirani u aluminijum, magnezijum, cirkonijum ili berilijum.</w:t>
      </w:r>
    </w:p>
    <w:p w:rsidR="00AB7BEB" w:rsidRPr="0023388E" w:rsidRDefault="00AB7BEB" w:rsidP="00043DF6">
      <w:pPr>
        <w:pStyle w:val="ListParagraph"/>
        <w:numPr>
          <w:ilvl w:val="0"/>
          <w:numId w:val="237"/>
        </w:numPr>
        <w:tabs>
          <w:tab w:val="left" w:pos="1886"/>
        </w:tabs>
        <w:spacing w:before="98"/>
        <w:ind w:hanging="250"/>
        <w:jc w:val="both"/>
        <w:rPr>
          <w:rFonts w:ascii="Times New Roman" w:hAnsi="Times New Roman" w:cs="Times New Roman"/>
          <w:sz w:val="24"/>
          <w:szCs w:val="24"/>
        </w:rPr>
      </w:pPr>
      <w:r w:rsidRPr="0023388E">
        <w:rPr>
          <w:rFonts w:ascii="Times New Roman" w:hAnsi="Times New Roman" w:cs="Times New Roman"/>
          <w:sz w:val="24"/>
          <w:szCs w:val="24"/>
        </w:rPr>
        <w:t>gvanidin nitrat (CAS 506-93-4);</w:t>
      </w:r>
    </w:p>
    <w:p w:rsidR="00AB7BEB" w:rsidRPr="0023388E" w:rsidRDefault="00AB7BEB" w:rsidP="00043DF6">
      <w:pPr>
        <w:pStyle w:val="ListParagraph"/>
        <w:numPr>
          <w:ilvl w:val="0"/>
          <w:numId w:val="237"/>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nitrogvanidin (NK) (CAS 556-88-7)</w:t>
      </w:r>
      <w:r w:rsidR="00577CE2" w:rsidRPr="0023388E">
        <w:rPr>
          <w:rFonts w:ascii="Times New Roman" w:hAnsi="Times New Roman" w:cs="Times New Roman"/>
          <w:sz w:val="24"/>
          <w:szCs w:val="24"/>
        </w:rPr>
        <w:t>;</w:t>
      </w:r>
    </w:p>
    <w:p w:rsidR="00577CE2" w:rsidRPr="0023388E" w:rsidRDefault="00577CE2" w:rsidP="00043DF6">
      <w:pPr>
        <w:pStyle w:val="ListParagraph"/>
        <w:numPr>
          <w:ilvl w:val="0"/>
          <w:numId w:val="237"/>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Jod pentafluorid (CAS 7783-66-6).</w:t>
      </w:r>
    </w:p>
    <w:p w:rsidR="00AB7BEB" w:rsidRPr="0023388E" w:rsidRDefault="00AB7BEB" w:rsidP="002B50EA">
      <w:pPr>
        <w:tabs>
          <w:tab w:val="left" w:pos="3162"/>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A1CE8" w:rsidRPr="0023388E">
        <w:rPr>
          <w:rFonts w:ascii="Times New Roman" w:hAnsi="Times New Roman" w:cs="Times New Roman"/>
          <w:i/>
          <w:sz w:val="24"/>
          <w:szCs w:val="24"/>
          <w:u w:val="single"/>
        </w:rPr>
        <w:t>.N</w:t>
      </w:r>
      <w:r w:rsidR="002A1CE8" w:rsidRPr="0023388E">
        <w:rPr>
          <w:rFonts w:ascii="Times New Roman" w:hAnsi="Times New Roman" w:cs="Times New Roman"/>
          <w:i/>
          <w:sz w:val="24"/>
          <w:szCs w:val="24"/>
        </w:rPr>
        <w:t xml:space="preserve">.  </w:t>
      </w:r>
      <w:r w:rsidR="00F33E60" w:rsidRPr="0023388E">
        <w:rPr>
          <w:rFonts w:ascii="Times New Roman" w:hAnsi="Times New Roman" w:cs="Times New Roman"/>
          <w:i/>
          <w:sz w:val="24"/>
          <w:szCs w:val="24"/>
        </w:rPr>
        <w:t>Z</w:t>
      </w:r>
      <w:r w:rsidRPr="0023388E">
        <w:rPr>
          <w:rFonts w:ascii="Times New Roman" w:hAnsi="Times New Roman" w:cs="Times New Roman"/>
          <w:i/>
          <w:sz w:val="24"/>
          <w:szCs w:val="24"/>
        </w:rPr>
        <w:t>a</w:t>
      </w:r>
      <w:r w:rsidR="00F33E60" w:rsidRPr="0023388E">
        <w:rPr>
          <w:rFonts w:ascii="Times New Roman" w:hAnsi="Times New Roman" w:cs="Times New Roman"/>
          <w:i/>
          <w:sz w:val="24"/>
          <w:szCs w:val="24"/>
        </w:rPr>
        <w:t xml:space="preserve"> metalni</w:t>
      </w:r>
      <w:r w:rsidRPr="0023388E">
        <w:rPr>
          <w:rFonts w:ascii="Times New Roman" w:hAnsi="Times New Roman" w:cs="Times New Roman"/>
          <w:i/>
          <w:sz w:val="24"/>
          <w:szCs w:val="24"/>
        </w:rPr>
        <w:t xml:space="preserve"> prah pomešan sa drugim supstancama za vojne svrhe</w:t>
      </w:r>
      <w:r w:rsidR="00F33E60" w:rsidRPr="0023388E">
        <w:rPr>
          <w:rFonts w:ascii="Times New Roman" w:hAnsi="Times New Roman" w:cs="Times New Roman"/>
          <w:i/>
          <w:sz w:val="24"/>
          <w:szCs w:val="24"/>
        </w:rPr>
        <w:t>, pogledajte</w:t>
      </w:r>
      <w:r w:rsidR="00EF49DA" w:rsidRPr="0023388E">
        <w:rPr>
          <w:rFonts w:ascii="Times New Roman" w:hAnsi="Times New Roman" w:cs="Times New Roman"/>
          <w:i/>
          <w:sz w:val="24"/>
          <w:szCs w:val="24"/>
        </w:rPr>
        <w:t xml:space="preserve"> Popis</w:t>
      </w:r>
      <w:r w:rsidR="00F33E60" w:rsidRPr="0023388E">
        <w:rPr>
          <w:rFonts w:ascii="Times New Roman" w:hAnsi="Times New Roman" w:cs="Times New Roman"/>
          <w:i/>
          <w:sz w:val="24"/>
          <w:szCs w:val="24"/>
        </w:rPr>
        <w:t xml:space="preserve"> vojne robe.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1C012 Materijali kao što sledi:</w:t>
      </w:r>
    </w:p>
    <w:p w:rsidR="00AB7BEB" w:rsidRPr="0023388E" w:rsidRDefault="00AB7BEB" w:rsidP="00F33E60">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2A1CE8" w:rsidP="00F33E60">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rPr>
        <w:t>Za potrebe 1C012.,o</w:t>
      </w:r>
      <w:r w:rsidR="00AB7BEB" w:rsidRPr="0023388E">
        <w:rPr>
          <w:rFonts w:ascii="Times New Roman" w:hAnsi="Times New Roman" w:cs="Times New Roman"/>
          <w:i/>
          <w:sz w:val="24"/>
          <w:szCs w:val="24"/>
        </w:rPr>
        <w:t>vi materijali se obično koriste za nuklearne izvore toplote.</w:t>
      </w:r>
    </w:p>
    <w:p w:rsidR="00AB7BEB" w:rsidRPr="0023388E" w:rsidRDefault="00AB7BEB" w:rsidP="00043DF6">
      <w:pPr>
        <w:pStyle w:val="ListParagraph"/>
        <w:numPr>
          <w:ilvl w:val="0"/>
          <w:numId w:val="236"/>
        </w:numPr>
        <w:tabs>
          <w:tab w:val="left" w:pos="1886"/>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plutonijum u bilo kom obliku sa analizom izotopa plutonijuma plutonijum-238 sa masenim udelom većim od 50%;</w:t>
      </w:r>
    </w:p>
    <w:p w:rsidR="00AB7BEB" w:rsidRPr="0023388E" w:rsidRDefault="00AB7BEB" w:rsidP="002B50EA">
      <w:pPr>
        <w:tabs>
          <w:tab w:val="left" w:pos="2914"/>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2A1CE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1C012.a. ne odnosi se na:</w:t>
      </w:r>
    </w:p>
    <w:p w:rsidR="00AB7BEB" w:rsidRPr="0023388E" w:rsidRDefault="00AB7BEB" w:rsidP="00043DF6">
      <w:pPr>
        <w:pStyle w:val="ListParagraph"/>
        <w:numPr>
          <w:ilvl w:val="1"/>
          <w:numId w:val="236"/>
        </w:numPr>
        <w:tabs>
          <w:tab w:val="left" w:pos="3189"/>
        </w:tabs>
        <w:spacing w:before="98"/>
        <w:ind w:left="3189" w:hanging="251"/>
        <w:jc w:val="both"/>
        <w:rPr>
          <w:rFonts w:ascii="Times New Roman" w:hAnsi="Times New Roman" w:cs="Times New Roman"/>
          <w:i/>
          <w:sz w:val="24"/>
          <w:szCs w:val="24"/>
        </w:rPr>
      </w:pPr>
      <w:r w:rsidRPr="0023388E">
        <w:rPr>
          <w:rFonts w:ascii="Times New Roman" w:hAnsi="Times New Roman" w:cs="Times New Roman"/>
          <w:i/>
          <w:sz w:val="24"/>
          <w:szCs w:val="24"/>
        </w:rPr>
        <w:t>pošiljke sa sadržajem plutonijuma od 1 g ili manje;</w:t>
      </w:r>
    </w:p>
    <w:p w:rsidR="00AB7BEB" w:rsidRPr="0023388E" w:rsidRDefault="00AB7BEB" w:rsidP="00043DF6">
      <w:pPr>
        <w:pStyle w:val="ListParagraph"/>
        <w:numPr>
          <w:ilvl w:val="1"/>
          <w:numId w:val="236"/>
        </w:numPr>
        <w:tabs>
          <w:tab w:val="left" w:pos="3190"/>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pošiljke od tri „efikasna grama” ili manje kada su u senzornoj komponenti instrumenata.</w:t>
      </w:r>
    </w:p>
    <w:p w:rsidR="00AB7BEB" w:rsidRPr="0023388E" w:rsidRDefault="00AB7BEB" w:rsidP="00043DF6">
      <w:pPr>
        <w:pStyle w:val="ListParagraph"/>
        <w:numPr>
          <w:ilvl w:val="0"/>
          <w:numId w:val="236"/>
        </w:numPr>
        <w:tabs>
          <w:tab w:val="left" w:pos="1885"/>
        </w:tabs>
        <w:spacing w:before="98"/>
        <w:ind w:left="1885" w:hanging="251"/>
        <w:jc w:val="both"/>
        <w:rPr>
          <w:rFonts w:ascii="Times New Roman" w:hAnsi="Times New Roman" w:cs="Times New Roman"/>
          <w:sz w:val="24"/>
          <w:szCs w:val="24"/>
        </w:rPr>
      </w:pPr>
      <w:r w:rsidRPr="0023388E">
        <w:rPr>
          <w:rFonts w:ascii="Times New Roman" w:hAnsi="Times New Roman" w:cs="Times New Roman"/>
          <w:sz w:val="24"/>
          <w:szCs w:val="24"/>
        </w:rPr>
        <w:t>„prethodno odvojeni“ neptunijum-237 u bilo kom obliku.</w:t>
      </w:r>
    </w:p>
    <w:p w:rsidR="00AB7BEB" w:rsidRPr="0023388E" w:rsidRDefault="00AB7BEB" w:rsidP="002B50EA">
      <w:pPr>
        <w:tabs>
          <w:tab w:val="left" w:pos="2914"/>
        </w:tabs>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2A1CE8"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1C012.b. ne odnosi se na pošiljke sa sadržajem neptunijuma-237 od 1 g ili manje.</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1C101 </w:t>
      </w:r>
      <w:r w:rsidR="00F33E60" w:rsidRPr="0023388E">
        <w:rPr>
          <w:rFonts w:ascii="Times New Roman" w:hAnsi="Times New Roman" w:cs="Times New Roman"/>
          <w:sz w:val="24"/>
          <w:szCs w:val="24"/>
        </w:rPr>
        <w:tab/>
      </w:r>
      <w:r w:rsidRPr="0023388E">
        <w:rPr>
          <w:rFonts w:ascii="Times New Roman" w:hAnsi="Times New Roman" w:cs="Times New Roman"/>
          <w:sz w:val="24"/>
          <w:szCs w:val="24"/>
        </w:rPr>
        <w:t>Materijali i uređaji za smanjenje uočljivosti, kao što su radarska refleksija, ultraljubičaste/infracrvene oznake i akustične oznake, osim onih navedenih u 1C001, koji se koriste za</w:t>
      </w:r>
      <w:r w:rsidR="002A1CE8" w:rsidRPr="0023388E">
        <w:rPr>
          <w:rFonts w:ascii="Times New Roman" w:hAnsi="Times New Roman" w:cs="Times New Roman"/>
          <w:sz w:val="24"/>
          <w:szCs w:val="24"/>
        </w:rPr>
        <w:t xml:space="preserve"> </w:t>
      </w:r>
      <w:r w:rsidRPr="0023388E">
        <w:rPr>
          <w:rFonts w:ascii="Times New Roman" w:hAnsi="Times New Roman" w:cs="Times New Roman"/>
          <w:sz w:val="24"/>
          <w:szCs w:val="24"/>
        </w:rPr>
        <w:t>„Projektile“ i podsisteme „projektila“ ili bespilotne letelice navedene u 9A012 ili 9A112.a.</w:t>
      </w:r>
    </w:p>
    <w:p w:rsidR="00AB7BEB" w:rsidRPr="0023388E" w:rsidRDefault="00AB7BEB" w:rsidP="00F33E60">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1C101 uključuje:</w:t>
      </w:r>
    </w:p>
    <w:p w:rsidR="00AB7BEB" w:rsidRPr="0023388E" w:rsidRDefault="00AB7BEB" w:rsidP="00043DF6">
      <w:pPr>
        <w:pStyle w:val="ListParagraph"/>
        <w:numPr>
          <w:ilvl w:val="1"/>
          <w:numId w:val="236"/>
        </w:numPr>
        <w:tabs>
          <w:tab w:val="left" w:pos="3132"/>
        </w:tabs>
        <w:ind w:left="3132" w:hanging="251"/>
        <w:jc w:val="both"/>
        <w:rPr>
          <w:rFonts w:ascii="Times New Roman" w:hAnsi="Times New Roman" w:cs="Times New Roman"/>
          <w:i/>
          <w:sz w:val="24"/>
          <w:szCs w:val="24"/>
        </w:rPr>
      </w:pPr>
      <w:r w:rsidRPr="0023388E">
        <w:rPr>
          <w:rFonts w:ascii="Times New Roman" w:hAnsi="Times New Roman" w:cs="Times New Roman"/>
          <w:i/>
          <w:sz w:val="24"/>
          <w:szCs w:val="24"/>
        </w:rPr>
        <w:t>strukturni materijali i premazi posebno dizajnirani za smanjenu radarsku refleksiju;</w:t>
      </w:r>
    </w:p>
    <w:p w:rsidR="00AB7BEB" w:rsidRPr="0023388E" w:rsidRDefault="00AB7BEB" w:rsidP="00043DF6">
      <w:pPr>
        <w:pStyle w:val="ListParagraph"/>
        <w:numPr>
          <w:ilvl w:val="1"/>
          <w:numId w:val="236"/>
        </w:numPr>
        <w:tabs>
          <w:tab w:val="left" w:pos="3133"/>
        </w:tabs>
        <w:spacing w:before="104" w:line="230" w:lineRule="auto"/>
        <w:ind w:left="3133" w:right="118"/>
        <w:jc w:val="both"/>
        <w:rPr>
          <w:rFonts w:ascii="Times New Roman" w:hAnsi="Times New Roman" w:cs="Times New Roman"/>
          <w:i/>
          <w:sz w:val="24"/>
          <w:szCs w:val="24"/>
        </w:rPr>
      </w:pPr>
      <w:r w:rsidRPr="0023388E">
        <w:rPr>
          <w:rFonts w:ascii="Times New Roman" w:hAnsi="Times New Roman" w:cs="Times New Roman"/>
          <w:i/>
          <w:sz w:val="24"/>
          <w:szCs w:val="24"/>
        </w:rPr>
        <w:t>premazi, uključujući boje, posebno dizajnirani za smanjenu ili prilagođenu repelentnost ili sposobnost zračenja u mikrotalasnom, infracrvenom ili ultraljubičastom području elektromagnetnog spektra.</w:t>
      </w:r>
    </w:p>
    <w:p w:rsidR="002A1CE8" w:rsidRPr="0023388E" w:rsidRDefault="00AB7BEB" w:rsidP="002B50EA">
      <w:pPr>
        <w:tabs>
          <w:tab w:val="left" w:pos="2880"/>
        </w:tabs>
        <w:ind w:left="1633" w:right="44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2A1CE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1C101 ne kontroliše premaze kada se posebno koriste za</w:t>
      </w:r>
      <w:r w:rsidR="00F33E6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termičku kontrolu satelita. </w:t>
      </w:r>
    </w:p>
    <w:p w:rsidR="00AB7BEB" w:rsidRPr="0023388E" w:rsidRDefault="00AB7BEB" w:rsidP="002B50EA">
      <w:pPr>
        <w:tabs>
          <w:tab w:val="left" w:pos="2880"/>
        </w:tabs>
        <w:spacing w:before="184" w:line="436" w:lineRule="auto"/>
        <w:ind w:left="1634" w:right="45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5" w:line="230" w:lineRule="auto"/>
        <w:ind w:left="1634" w:right="114"/>
        <w:jc w:val="both"/>
        <w:rPr>
          <w:rFonts w:ascii="Times New Roman" w:hAnsi="Times New Roman" w:cs="Times New Roman"/>
          <w:i/>
          <w:sz w:val="24"/>
          <w:szCs w:val="24"/>
        </w:rPr>
      </w:pPr>
      <w:r w:rsidRPr="0023388E">
        <w:rPr>
          <w:rFonts w:ascii="Times New Roman" w:hAnsi="Times New Roman" w:cs="Times New Roman"/>
          <w:i/>
          <w:sz w:val="24"/>
          <w:szCs w:val="24"/>
        </w:rPr>
        <w:t>U 1C101 „projektili“ označavaju sve raketne sisteme i sisteme bespilotne letelice sa dometom većim od 300 km.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1C102 </w:t>
      </w:r>
      <w:r w:rsidR="002A1CE8" w:rsidRPr="0023388E">
        <w:rPr>
          <w:rFonts w:ascii="Times New Roman" w:hAnsi="Times New Roman" w:cs="Times New Roman"/>
          <w:sz w:val="24"/>
          <w:szCs w:val="24"/>
        </w:rPr>
        <w:tab/>
      </w:r>
      <w:r w:rsidRPr="0023388E">
        <w:rPr>
          <w:rFonts w:ascii="Times New Roman" w:hAnsi="Times New Roman" w:cs="Times New Roman"/>
          <w:sz w:val="24"/>
          <w:szCs w:val="24"/>
        </w:rPr>
        <w:t>Pirolizom ponovo zasićeni ugljenik-ugljenik materijali za svemirske lansirne rakete navedene u 9A004 ili sondažne rakete navedene u 9A104.</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F33E60">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1C107 </w:t>
      </w:r>
      <w:r w:rsidR="002A1CE8" w:rsidRPr="0023388E">
        <w:rPr>
          <w:rFonts w:ascii="Times New Roman" w:hAnsi="Times New Roman" w:cs="Times New Roman"/>
          <w:sz w:val="24"/>
          <w:szCs w:val="24"/>
        </w:rPr>
        <w:tab/>
      </w:r>
      <w:r w:rsidRPr="0023388E">
        <w:rPr>
          <w:rFonts w:ascii="Times New Roman" w:hAnsi="Times New Roman" w:cs="Times New Roman"/>
          <w:sz w:val="24"/>
          <w:szCs w:val="24"/>
        </w:rPr>
        <w:t>Grafit i keramički materijali, osim onih navedenih u 1C007, kao što sledi:</w:t>
      </w:r>
    </w:p>
    <w:p w:rsidR="00AB7BEB" w:rsidRPr="0023388E" w:rsidRDefault="00AB7BEB" w:rsidP="00043DF6">
      <w:pPr>
        <w:pStyle w:val="ListParagraph"/>
        <w:numPr>
          <w:ilvl w:val="0"/>
          <w:numId w:val="235"/>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sitnozrni grafiti gustine 1,72 g/cm3 ili više, mereno na 288 K (15 °C), sa veličinom čestica od 100 μm ili manje koja se koristi za mlaznice raketa sa ponovnim ulaskom i vrhove nosa, koji se mogu mašinski obrađivati u bilo koji od sledećih proizvoda:</w:t>
      </w:r>
    </w:p>
    <w:p w:rsidR="00AB7BEB" w:rsidRPr="0023388E" w:rsidRDefault="00AB7BEB" w:rsidP="00043DF6">
      <w:pPr>
        <w:pStyle w:val="ListParagraph"/>
        <w:numPr>
          <w:ilvl w:val="1"/>
          <w:numId w:val="23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cilindri prečnika 120 mm ili više i dužine 50 mm ili više;</w:t>
      </w:r>
    </w:p>
    <w:p w:rsidR="00AB7BEB" w:rsidRPr="0023388E" w:rsidRDefault="00AB7BEB" w:rsidP="00043DF6">
      <w:pPr>
        <w:pStyle w:val="ListParagraph"/>
        <w:numPr>
          <w:ilvl w:val="1"/>
          <w:numId w:val="235"/>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cevi unutrašnjeg prečnika od 65 mm ili više, debljine zida od 25 mm ili više i dužine od 50 mm ili više; ili</w:t>
      </w:r>
    </w:p>
    <w:p w:rsidR="00AB7BEB" w:rsidRPr="0023388E" w:rsidRDefault="00AB7BEB" w:rsidP="00043DF6">
      <w:pPr>
        <w:pStyle w:val="ListParagraph"/>
        <w:numPr>
          <w:ilvl w:val="1"/>
          <w:numId w:val="235"/>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blokovi veličine 120 mm × 120 mm × 50 mm ili veće;</w:t>
      </w:r>
    </w:p>
    <w:p w:rsidR="00AB7BEB" w:rsidRPr="0023388E" w:rsidRDefault="00AB7BEB" w:rsidP="00F33E60">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A1CE8"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Vid</w:t>
      </w:r>
      <w:r w:rsidR="002A1CE8"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0C004.</w:t>
      </w:r>
    </w:p>
    <w:p w:rsidR="00AB7BEB" w:rsidRPr="0023388E" w:rsidRDefault="00AB7BEB" w:rsidP="00043DF6">
      <w:pPr>
        <w:pStyle w:val="ListParagraph"/>
        <w:numPr>
          <w:ilvl w:val="0"/>
          <w:numId w:val="235"/>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pirolitički grafit ili grafit ojačan vlaknima koji se koristi za raketne mlaznice i vrhove nosa koji se koriste za "rakete", svemirske lansirne rakete navedene u 9A004 ili sondažne rakete navedene u 9A104;</w:t>
      </w:r>
    </w:p>
    <w:p w:rsidR="00AB7BEB" w:rsidRPr="0023388E" w:rsidRDefault="00AB7BEB" w:rsidP="00F33E60">
      <w:pPr>
        <w:spacing w:before="182"/>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A1CE8"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Vid</w:t>
      </w:r>
      <w:r w:rsidR="002A1CE8"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0C004.</w:t>
      </w:r>
    </w:p>
    <w:p w:rsidR="00AB7BEB" w:rsidRPr="0023388E" w:rsidRDefault="00AB7BEB" w:rsidP="00043DF6">
      <w:pPr>
        <w:pStyle w:val="ListParagraph"/>
        <w:numPr>
          <w:ilvl w:val="0"/>
          <w:numId w:val="235"/>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keramički kompozitni materijali (dielektrične konstante manje od 6 na bilo kojoj frekvenciji od 100 MHz do 100 GHz) koji se koriste u radarskim kupolama za "rakete", svemirskim lansirnim raketama navedenim u 9A004 ili sondažnim raketama navedenim u 9A104;</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A1CE8">
      <w:pPr>
        <w:pStyle w:val="BodyText"/>
        <w:tabs>
          <w:tab w:val="left" w:pos="93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1C107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35"/>
        </w:numPr>
        <w:tabs>
          <w:tab w:val="left" w:pos="258"/>
          <w:tab w:val="left" w:pos="260"/>
        </w:tabs>
        <w:spacing w:before="0" w:line="230" w:lineRule="auto"/>
        <w:ind w:left="260" w:right="119"/>
        <w:jc w:val="both"/>
        <w:rPr>
          <w:rFonts w:ascii="Times New Roman" w:hAnsi="Times New Roman" w:cs="Times New Roman"/>
          <w:sz w:val="24"/>
          <w:szCs w:val="24"/>
        </w:rPr>
      </w:pPr>
      <w:r w:rsidRPr="0023388E">
        <w:rPr>
          <w:rFonts w:ascii="Times New Roman" w:hAnsi="Times New Roman" w:cs="Times New Roman"/>
          <w:sz w:val="24"/>
          <w:szCs w:val="24"/>
        </w:rPr>
        <w:t>keramika ojačana silicijum-ugljeničnim vlaknima za upotrebu u bojevim glavama "</w:t>
      </w:r>
      <w:r w:rsidR="002A1CE8" w:rsidRPr="0023388E">
        <w:rPr>
          <w:rFonts w:ascii="Times New Roman" w:hAnsi="Times New Roman" w:cs="Times New Roman"/>
          <w:sz w:val="24"/>
          <w:szCs w:val="24"/>
        </w:rPr>
        <w:t>projektila</w:t>
      </w:r>
      <w:r w:rsidRPr="0023388E">
        <w:rPr>
          <w:rFonts w:ascii="Times New Roman" w:hAnsi="Times New Roman" w:cs="Times New Roman"/>
          <w:sz w:val="24"/>
          <w:szCs w:val="24"/>
        </w:rPr>
        <w:t>", svemirskim lansirnim vozilima 9A004 ili sondažnim raketama 9A104;</w:t>
      </w:r>
    </w:p>
    <w:p w:rsidR="00AB7BEB" w:rsidRPr="0023388E" w:rsidRDefault="00AB7BEB" w:rsidP="00043DF6">
      <w:pPr>
        <w:pStyle w:val="ListParagraph"/>
        <w:numPr>
          <w:ilvl w:val="0"/>
          <w:numId w:val="235"/>
        </w:numPr>
        <w:tabs>
          <w:tab w:val="left" w:pos="260"/>
        </w:tabs>
        <w:spacing w:before="107" w:line="230" w:lineRule="auto"/>
        <w:ind w:left="260" w:right="118"/>
        <w:jc w:val="both"/>
        <w:rPr>
          <w:rFonts w:ascii="Times New Roman" w:hAnsi="Times New Roman" w:cs="Times New Roman"/>
          <w:sz w:val="24"/>
          <w:szCs w:val="24"/>
        </w:rPr>
      </w:pPr>
      <w:r w:rsidRPr="0023388E">
        <w:rPr>
          <w:rFonts w:ascii="Times New Roman" w:hAnsi="Times New Roman" w:cs="Times New Roman"/>
          <w:sz w:val="24"/>
          <w:szCs w:val="24"/>
        </w:rPr>
        <w:t>keramički kompozitni materijali ojačani silicijum-ugljeničnim vlaknima koji se koriste u bojevim glavama, vozilima za ponovno ulazak, klapnama mlaznica koje se koriste u „projektilima“, svemirskim lansirnim raketama navedenim u 9A004 ili sondažnim raketama navedenim u 9A104;</w:t>
      </w:r>
    </w:p>
    <w:p w:rsidR="00AB7BEB" w:rsidRPr="0023388E" w:rsidRDefault="00AB7BEB" w:rsidP="00043DF6">
      <w:pPr>
        <w:pStyle w:val="ListParagraph"/>
        <w:numPr>
          <w:ilvl w:val="0"/>
          <w:numId w:val="235"/>
        </w:numPr>
        <w:tabs>
          <w:tab w:val="left" w:pos="258"/>
          <w:tab w:val="left" w:pos="260"/>
        </w:tabs>
        <w:spacing w:before="104" w:line="230" w:lineRule="auto"/>
        <w:ind w:left="260" w:right="118"/>
        <w:jc w:val="both"/>
        <w:rPr>
          <w:rFonts w:ascii="Times New Roman" w:hAnsi="Times New Roman" w:cs="Times New Roman"/>
          <w:sz w:val="24"/>
          <w:szCs w:val="24"/>
        </w:rPr>
      </w:pPr>
      <w:r w:rsidRPr="0023388E">
        <w:rPr>
          <w:rFonts w:ascii="Times New Roman" w:hAnsi="Times New Roman" w:cs="Times New Roman"/>
          <w:sz w:val="24"/>
          <w:szCs w:val="24"/>
        </w:rPr>
        <w:t>obradivi keramički kompozitni materijali koji se sastoje od „keramike otporne na ultra visoke temperature (UHTC)“ sa tačkom topljenja od 3000 °C ili više i ojačane vlaknima ili filamentima, koji se mogu koristiti za komponente projektila (npr. vrhovi nosa, ponovni ulazak letelice u atmosferu, prednje ivice, mlazne lopatice, kontrolne površine ili umetci za grlo raketnog motora) u „projektilima“, svemirskim lansirnim vozilima iz 9A004, sondažne rakete iz 9A104 ili 'rakete'.</w:t>
      </w:r>
    </w:p>
    <w:p w:rsidR="00AB7BEB" w:rsidRPr="0023388E" w:rsidRDefault="00AB7BEB" w:rsidP="00B910F5">
      <w:pPr>
        <w:tabs>
          <w:tab w:val="left" w:pos="1314"/>
        </w:tabs>
        <w:spacing w:before="188" w:line="230" w:lineRule="auto"/>
        <w:ind w:left="1314" w:right="119" w:hanging="1055"/>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1C107.f. ne odnosi se na 'ekstremno visoke temperature materijala keramike (UHTC)' u nekompozitnom obliku.</w:t>
      </w:r>
    </w:p>
    <w:p w:rsidR="00AB7BEB" w:rsidRPr="0023388E" w:rsidRDefault="00AB7BEB" w:rsidP="00B910F5">
      <w:pPr>
        <w:spacing w:before="184"/>
        <w:ind w:left="260"/>
        <w:rPr>
          <w:rFonts w:ascii="Times New Roman" w:hAnsi="Times New Roman" w:cs="Times New Roman"/>
          <w:i/>
          <w:sz w:val="24"/>
          <w:szCs w:val="24"/>
        </w:rPr>
      </w:pPr>
      <w:r w:rsidRPr="0023388E">
        <w:rPr>
          <w:rFonts w:ascii="Times New Roman" w:hAnsi="Times New Roman" w:cs="Times New Roman"/>
          <w:i/>
          <w:sz w:val="24"/>
          <w:szCs w:val="24"/>
          <w:u w:val="single"/>
        </w:rPr>
        <w:t>Tehnička napomena 1.:</w:t>
      </w:r>
    </w:p>
    <w:p w:rsidR="00AB7BEB" w:rsidRPr="0023388E" w:rsidRDefault="00AB7BEB" w:rsidP="00B910F5">
      <w:pPr>
        <w:spacing w:before="189" w:line="230" w:lineRule="auto"/>
        <w:ind w:left="234" w:right="119"/>
        <w:rPr>
          <w:rFonts w:ascii="Times New Roman" w:hAnsi="Times New Roman" w:cs="Times New Roman"/>
          <w:i/>
          <w:sz w:val="24"/>
          <w:szCs w:val="24"/>
        </w:rPr>
      </w:pPr>
      <w:r w:rsidRPr="0023388E">
        <w:rPr>
          <w:rFonts w:ascii="Times New Roman" w:hAnsi="Times New Roman" w:cs="Times New Roman"/>
          <w:i/>
          <w:sz w:val="24"/>
          <w:szCs w:val="24"/>
        </w:rPr>
        <w:t>U 1C107.f „projektil” označava sve raketne sisteme i sisteme bespilotne letelice sa dometom većim od 300 km.</w:t>
      </w:r>
    </w:p>
    <w:p w:rsidR="00AB7BEB" w:rsidRPr="0023388E" w:rsidRDefault="00AB7BEB" w:rsidP="00B910F5">
      <w:pPr>
        <w:spacing w:before="185"/>
        <w:ind w:left="260"/>
        <w:rPr>
          <w:rFonts w:ascii="Times New Roman" w:hAnsi="Times New Roman" w:cs="Times New Roman"/>
          <w:i/>
          <w:sz w:val="24"/>
          <w:szCs w:val="24"/>
        </w:rPr>
      </w:pPr>
      <w:r w:rsidRPr="0023388E">
        <w:rPr>
          <w:rFonts w:ascii="Times New Roman" w:hAnsi="Times New Roman" w:cs="Times New Roman"/>
          <w:i/>
          <w:sz w:val="24"/>
          <w:szCs w:val="24"/>
          <w:u w:val="single"/>
        </w:rPr>
        <w:t>Tehnička napomena 2.:</w:t>
      </w:r>
    </w:p>
    <w:p w:rsidR="00AB7BEB" w:rsidRPr="0023388E" w:rsidRDefault="00AB7BEB" w:rsidP="00B910F5">
      <w:pPr>
        <w:spacing w:before="182"/>
        <w:ind w:left="234"/>
        <w:rPr>
          <w:rFonts w:ascii="Times New Roman" w:hAnsi="Times New Roman" w:cs="Times New Roman"/>
          <w:i/>
          <w:sz w:val="24"/>
          <w:szCs w:val="24"/>
        </w:rPr>
      </w:pPr>
      <w:r w:rsidRPr="0023388E">
        <w:rPr>
          <w:rFonts w:ascii="Times New Roman" w:hAnsi="Times New Roman" w:cs="Times New Roman"/>
          <w:i/>
          <w:sz w:val="24"/>
          <w:szCs w:val="24"/>
        </w:rPr>
        <w:t>„Keramika otporna na ekstremno visoke temperature (UHTC)“ uključuje:</w:t>
      </w:r>
    </w:p>
    <w:p w:rsidR="00AB7BEB" w:rsidRPr="0023388E" w:rsidRDefault="00AB7BEB" w:rsidP="00043DF6">
      <w:pPr>
        <w:pStyle w:val="ListParagraph"/>
        <w:numPr>
          <w:ilvl w:val="1"/>
          <w:numId w:val="235"/>
        </w:numPr>
        <w:tabs>
          <w:tab w:val="left" w:pos="620"/>
        </w:tabs>
        <w:ind w:left="620" w:hanging="360"/>
        <w:rPr>
          <w:rFonts w:ascii="Times New Roman" w:hAnsi="Times New Roman" w:cs="Times New Roman"/>
          <w:i/>
          <w:sz w:val="24"/>
          <w:szCs w:val="24"/>
        </w:rPr>
      </w:pPr>
      <w:r w:rsidRPr="0023388E">
        <w:rPr>
          <w:rFonts w:ascii="Times New Roman" w:hAnsi="Times New Roman" w:cs="Times New Roman"/>
          <w:i/>
          <w:sz w:val="24"/>
          <w:szCs w:val="24"/>
        </w:rPr>
        <w:t>titanijev diborid (TiB</w:t>
      </w:r>
      <w:r w:rsidRPr="0023388E">
        <w:rPr>
          <w:rFonts w:ascii="Times New Roman" w:hAnsi="Times New Roman" w:cs="Times New Roman"/>
          <w:i/>
          <w:sz w:val="24"/>
          <w:szCs w:val="24"/>
          <w:vertAlign w:val="subscript"/>
        </w:rPr>
        <w:t>2</w:t>
      </w:r>
      <w:r w:rsidRPr="0023388E">
        <w:rPr>
          <w:rFonts w:ascii="Times New Roman" w:hAnsi="Times New Roman" w:cs="Times New Roman"/>
          <w:i/>
          <w:sz w:val="24"/>
          <w:szCs w:val="24"/>
        </w:rPr>
        <w:t>);</w:t>
      </w:r>
    </w:p>
    <w:p w:rsidR="00AB7BEB" w:rsidRPr="0023388E" w:rsidRDefault="00AB7BEB" w:rsidP="00043DF6">
      <w:pPr>
        <w:pStyle w:val="ListParagraph"/>
        <w:numPr>
          <w:ilvl w:val="1"/>
          <w:numId w:val="235"/>
        </w:numPr>
        <w:tabs>
          <w:tab w:val="left" w:pos="620"/>
        </w:tabs>
        <w:ind w:left="620" w:hanging="360"/>
        <w:rPr>
          <w:rFonts w:ascii="Times New Roman" w:hAnsi="Times New Roman" w:cs="Times New Roman"/>
          <w:i/>
          <w:sz w:val="24"/>
          <w:szCs w:val="24"/>
        </w:rPr>
      </w:pPr>
      <w:r w:rsidRPr="0023388E">
        <w:rPr>
          <w:rFonts w:ascii="Times New Roman" w:hAnsi="Times New Roman" w:cs="Times New Roman"/>
          <w:i/>
          <w:sz w:val="24"/>
          <w:szCs w:val="24"/>
        </w:rPr>
        <w:t>cirkonijum diborid (ZrB</w:t>
      </w:r>
      <w:r w:rsidRPr="0023388E">
        <w:rPr>
          <w:rFonts w:ascii="Times New Roman" w:hAnsi="Times New Roman" w:cs="Times New Roman"/>
          <w:i/>
          <w:sz w:val="24"/>
          <w:szCs w:val="24"/>
          <w:vertAlign w:val="subscript"/>
        </w:rPr>
        <w:t>2</w:t>
      </w:r>
      <w:r w:rsidRPr="0023388E">
        <w:rPr>
          <w:rFonts w:ascii="Times New Roman" w:hAnsi="Times New Roman" w:cs="Times New Roman"/>
          <w:i/>
          <w:sz w:val="24"/>
          <w:szCs w:val="24"/>
        </w:rPr>
        <w:t>);</w:t>
      </w:r>
    </w:p>
    <w:p w:rsidR="00AB7BEB" w:rsidRPr="0023388E" w:rsidRDefault="00AB7BEB" w:rsidP="00043DF6">
      <w:pPr>
        <w:pStyle w:val="ListParagraph"/>
        <w:numPr>
          <w:ilvl w:val="1"/>
          <w:numId w:val="235"/>
        </w:numPr>
        <w:tabs>
          <w:tab w:val="left" w:pos="620"/>
        </w:tabs>
        <w:ind w:left="620" w:hanging="360"/>
        <w:rPr>
          <w:rFonts w:ascii="Times New Roman" w:hAnsi="Times New Roman" w:cs="Times New Roman"/>
          <w:i/>
          <w:sz w:val="24"/>
          <w:szCs w:val="24"/>
        </w:rPr>
      </w:pPr>
      <w:r w:rsidRPr="0023388E">
        <w:rPr>
          <w:rFonts w:ascii="Times New Roman" w:hAnsi="Times New Roman" w:cs="Times New Roman"/>
          <w:i/>
          <w:sz w:val="24"/>
          <w:szCs w:val="24"/>
        </w:rPr>
        <w:t>niobijev diborid (NbB</w:t>
      </w:r>
      <w:r w:rsidRPr="0023388E">
        <w:rPr>
          <w:rFonts w:ascii="Times New Roman" w:hAnsi="Times New Roman" w:cs="Times New Roman"/>
          <w:i/>
          <w:sz w:val="24"/>
          <w:szCs w:val="24"/>
          <w:vertAlign w:val="subscript"/>
        </w:rPr>
        <w:t>2</w:t>
      </w:r>
      <w:r w:rsidRPr="0023388E">
        <w:rPr>
          <w:rFonts w:ascii="Times New Roman" w:hAnsi="Times New Roman" w:cs="Times New Roman"/>
          <w:i/>
          <w:sz w:val="24"/>
          <w:szCs w:val="24"/>
        </w:rPr>
        <w:t>)</w:t>
      </w:r>
    </w:p>
    <w:p w:rsidR="00AB7BEB" w:rsidRPr="0023388E" w:rsidRDefault="00AB7BEB" w:rsidP="00043DF6">
      <w:pPr>
        <w:pStyle w:val="ListParagraph"/>
        <w:numPr>
          <w:ilvl w:val="1"/>
          <w:numId w:val="235"/>
        </w:numPr>
        <w:tabs>
          <w:tab w:val="left" w:pos="620"/>
        </w:tabs>
        <w:ind w:left="620" w:hanging="360"/>
        <w:rPr>
          <w:rFonts w:ascii="Times New Roman" w:hAnsi="Times New Roman" w:cs="Times New Roman"/>
          <w:i/>
          <w:sz w:val="24"/>
          <w:szCs w:val="24"/>
        </w:rPr>
      </w:pPr>
      <w:r w:rsidRPr="0023388E">
        <w:rPr>
          <w:rFonts w:ascii="Times New Roman" w:hAnsi="Times New Roman" w:cs="Times New Roman"/>
          <w:i/>
          <w:sz w:val="24"/>
          <w:szCs w:val="24"/>
        </w:rPr>
        <w:t>hafnijev dibored (HfB</w:t>
      </w:r>
      <w:r w:rsidRPr="0023388E">
        <w:rPr>
          <w:rFonts w:ascii="Times New Roman" w:hAnsi="Times New Roman" w:cs="Times New Roman"/>
          <w:i/>
          <w:sz w:val="24"/>
          <w:szCs w:val="24"/>
          <w:vertAlign w:val="subscript"/>
        </w:rPr>
        <w:t>2</w:t>
      </w:r>
      <w:r w:rsidRPr="0023388E">
        <w:rPr>
          <w:rFonts w:ascii="Times New Roman" w:hAnsi="Times New Roman" w:cs="Times New Roman"/>
          <w:i/>
          <w:sz w:val="24"/>
          <w:szCs w:val="24"/>
        </w:rPr>
        <w:t>);</w:t>
      </w:r>
    </w:p>
    <w:p w:rsidR="00AB7BEB" w:rsidRPr="0023388E" w:rsidRDefault="00AB7BEB" w:rsidP="00043DF6">
      <w:pPr>
        <w:pStyle w:val="ListParagraph"/>
        <w:numPr>
          <w:ilvl w:val="1"/>
          <w:numId w:val="235"/>
        </w:numPr>
        <w:tabs>
          <w:tab w:val="left" w:pos="621"/>
        </w:tabs>
        <w:ind w:left="621" w:hanging="361"/>
        <w:rPr>
          <w:rFonts w:ascii="Times New Roman" w:hAnsi="Times New Roman" w:cs="Times New Roman"/>
          <w:i/>
          <w:sz w:val="24"/>
          <w:szCs w:val="24"/>
        </w:rPr>
      </w:pPr>
      <w:r w:rsidRPr="0023388E">
        <w:rPr>
          <w:rFonts w:ascii="Times New Roman" w:hAnsi="Times New Roman" w:cs="Times New Roman"/>
          <w:i/>
          <w:sz w:val="24"/>
          <w:szCs w:val="24"/>
        </w:rPr>
        <w:t>tantalov diborid (TaB</w:t>
      </w:r>
      <w:r w:rsidRPr="0023388E">
        <w:rPr>
          <w:rFonts w:ascii="Times New Roman" w:hAnsi="Times New Roman" w:cs="Times New Roman"/>
          <w:i/>
          <w:sz w:val="24"/>
          <w:szCs w:val="24"/>
          <w:vertAlign w:val="subscript"/>
        </w:rPr>
        <w:t>2</w:t>
      </w:r>
      <w:r w:rsidRPr="0023388E">
        <w:rPr>
          <w:rFonts w:ascii="Times New Roman" w:hAnsi="Times New Roman" w:cs="Times New Roman"/>
          <w:i/>
          <w:sz w:val="24"/>
          <w:szCs w:val="24"/>
        </w:rPr>
        <w:t>);</w:t>
      </w:r>
    </w:p>
    <w:p w:rsidR="00AB7BEB" w:rsidRPr="0023388E" w:rsidRDefault="00AB7BEB" w:rsidP="00043DF6">
      <w:pPr>
        <w:pStyle w:val="ListParagraph"/>
        <w:numPr>
          <w:ilvl w:val="1"/>
          <w:numId w:val="235"/>
        </w:numPr>
        <w:tabs>
          <w:tab w:val="left" w:pos="620"/>
        </w:tabs>
        <w:ind w:left="620" w:hanging="360"/>
        <w:rPr>
          <w:rFonts w:ascii="Times New Roman" w:hAnsi="Times New Roman" w:cs="Times New Roman"/>
          <w:i/>
          <w:sz w:val="24"/>
          <w:szCs w:val="24"/>
        </w:rPr>
      </w:pPr>
      <w:r w:rsidRPr="0023388E">
        <w:rPr>
          <w:rFonts w:ascii="Times New Roman" w:hAnsi="Times New Roman" w:cs="Times New Roman"/>
          <w:i/>
          <w:sz w:val="24"/>
          <w:szCs w:val="24"/>
        </w:rPr>
        <w:t>titanijum karbid (TiC);</w:t>
      </w:r>
    </w:p>
    <w:p w:rsidR="00AB7BEB" w:rsidRPr="0023388E" w:rsidRDefault="00AB7BEB" w:rsidP="00043DF6">
      <w:pPr>
        <w:pStyle w:val="ListParagraph"/>
        <w:numPr>
          <w:ilvl w:val="1"/>
          <w:numId w:val="235"/>
        </w:numPr>
        <w:tabs>
          <w:tab w:val="left" w:pos="620"/>
        </w:tabs>
        <w:ind w:left="620" w:hanging="360"/>
        <w:rPr>
          <w:rFonts w:ascii="Times New Roman" w:hAnsi="Times New Roman" w:cs="Times New Roman"/>
          <w:i/>
          <w:sz w:val="24"/>
          <w:szCs w:val="24"/>
        </w:rPr>
      </w:pPr>
      <w:r w:rsidRPr="0023388E">
        <w:rPr>
          <w:rFonts w:ascii="Times New Roman" w:hAnsi="Times New Roman" w:cs="Times New Roman"/>
          <w:i/>
          <w:sz w:val="24"/>
          <w:szCs w:val="24"/>
        </w:rPr>
        <w:t>cirkonijum karbid (ZrC);</w:t>
      </w:r>
    </w:p>
    <w:p w:rsidR="00AB7BEB" w:rsidRPr="0023388E" w:rsidRDefault="00AB7BEB" w:rsidP="00043DF6">
      <w:pPr>
        <w:pStyle w:val="ListParagraph"/>
        <w:numPr>
          <w:ilvl w:val="1"/>
          <w:numId w:val="235"/>
        </w:numPr>
        <w:tabs>
          <w:tab w:val="left" w:pos="620"/>
        </w:tabs>
        <w:spacing w:before="98"/>
        <w:ind w:left="620" w:hanging="360"/>
        <w:rPr>
          <w:rFonts w:ascii="Times New Roman" w:hAnsi="Times New Roman" w:cs="Times New Roman"/>
          <w:i/>
          <w:sz w:val="24"/>
          <w:szCs w:val="24"/>
        </w:rPr>
      </w:pPr>
      <w:r w:rsidRPr="0023388E">
        <w:rPr>
          <w:rFonts w:ascii="Times New Roman" w:hAnsi="Times New Roman" w:cs="Times New Roman"/>
          <w:i/>
          <w:sz w:val="24"/>
          <w:szCs w:val="24"/>
        </w:rPr>
        <w:t>niobijumske školjke (NbC);</w:t>
      </w:r>
    </w:p>
    <w:p w:rsidR="00AB7BEB" w:rsidRPr="0023388E" w:rsidRDefault="00AB7BEB" w:rsidP="00043DF6">
      <w:pPr>
        <w:pStyle w:val="ListParagraph"/>
        <w:numPr>
          <w:ilvl w:val="1"/>
          <w:numId w:val="235"/>
        </w:numPr>
        <w:tabs>
          <w:tab w:val="left" w:pos="620"/>
        </w:tabs>
        <w:ind w:left="620" w:hanging="360"/>
        <w:rPr>
          <w:rFonts w:ascii="Times New Roman" w:hAnsi="Times New Roman" w:cs="Times New Roman"/>
          <w:i/>
          <w:sz w:val="24"/>
          <w:szCs w:val="24"/>
        </w:rPr>
      </w:pPr>
      <w:r w:rsidRPr="0023388E">
        <w:rPr>
          <w:rFonts w:ascii="Times New Roman" w:hAnsi="Times New Roman" w:cs="Times New Roman"/>
          <w:i/>
          <w:sz w:val="24"/>
          <w:szCs w:val="24"/>
        </w:rPr>
        <w:t>hafnijum karbid (HfC);</w:t>
      </w:r>
    </w:p>
    <w:p w:rsidR="002D617A" w:rsidRPr="0023388E" w:rsidRDefault="00AB7BEB" w:rsidP="00043DF6">
      <w:pPr>
        <w:pStyle w:val="ListParagraph"/>
        <w:numPr>
          <w:ilvl w:val="1"/>
          <w:numId w:val="235"/>
        </w:numPr>
        <w:tabs>
          <w:tab w:val="left" w:pos="619"/>
        </w:tabs>
        <w:ind w:left="619" w:hanging="359"/>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587" w:space="40"/>
            <w:col w:w="7843"/>
          </w:cols>
        </w:sectPr>
      </w:pPr>
      <w:r w:rsidRPr="0023388E">
        <w:rPr>
          <w:rFonts w:ascii="Times New Roman" w:hAnsi="Times New Roman" w:cs="Times New Roman"/>
          <w:i/>
          <w:sz w:val="24"/>
          <w:szCs w:val="24"/>
        </w:rPr>
        <w:t>tantal karbid (TaC).</w:t>
      </w: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994C1A">
      <w:pPr>
        <w:pStyle w:val="BodyText"/>
        <w:tabs>
          <w:tab w:val="left" w:pos="1636"/>
        </w:tabs>
        <w:spacing w:before="0"/>
        <w:ind w:left="1444" w:hanging="1284"/>
        <w:jc w:val="both"/>
        <w:rPr>
          <w:rFonts w:ascii="Times New Roman" w:hAnsi="Times New Roman" w:cs="Times New Roman"/>
          <w:sz w:val="24"/>
          <w:szCs w:val="24"/>
        </w:rPr>
      </w:pPr>
      <w:r w:rsidRPr="0023388E">
        <w:rPr>
          <w:rFonts w:ascii="Times New Roman" w:hAnsi="Times New Roman" w:cs="Times New Roman"/>
          <w:sz w:val="24"/>
          <w:szCs w:val="24"/>
        </w:rPr>
        <w:t xml:space="preserve">1C111 </w:t>
      </w:r>
      <w:r w:rsidR="00577CE2" w:rsidRPr="0023388E">
        <w:rPr>
          <w:rFonts w:ascii="Times New Roman" w:hAnsi="Times New Roman" w:cs="Times New Roman"/>
          <w:sz w:val="24"/>
          <w:szCs w:val="24"/>
        </w:rPr>
        <w:tab/>
      </w:r>
      <w:r w:rsidRPr="0023388E">
        <w:rPr>
          <w:rFonts w:ascii="Times New Roman" w:hAnsi="Times New Roman" w:cs="Times New Roman"/>
          <w:sz w:val="24"/>
          <w:szCs w:val="24"/>
        </w:rPr>
        <w:t>Goriva i hemikalije komponenti goriva, osim onih navedenih u 1C011, kao što sledi:</w:t>
      </w:r>
    </w:p>
    <w:p w:rsidR="00AB7BEB" w:rsidRPr="0023388E" w:rsidRDefault="00AB7BEB" w:rsidP="00043DF6">
      <w:pPr>
        <w:pStyle w:val="ListParagraph"/>
        <w:numPr>
          <w:ilvl w:val="2"/>
          <w:numId w:val="235"/>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pogonska sredstva:</w:t>
      </w:r>
    </w:p>
    <w:p w:rsidR="00AB7BEB" w:rsidRPr="0023388E" w:rsidRDefault="00AB7BEB" w:rsidP="00043DF6">
      <w:pPr>
        <w:pStyle w:val="ListParagraph"/>
        <w:numPr>
          <w:ilvl w:val="3"/>
          <w:numId w:val="235"/>
        </w:numPr>
        <w:tabs>
          <w:tab w:val="left" w:pos="2142"/>
          <w:tab w:val="left" w:pos="2144"/>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kuglastog ili zaobljenog aluminijumskog praha, osim onog navedenog u </w:t>
      </w:r>
      <w:r w:rsidR="002A1CE8" w:rsidRPr="0023388E">
        <w:rPr>
          <w:rFonts w:ascii="Times New Roman" w:hAnsi="Times New Roman" w:cs="Times New Roman"/>
          <w:sz w:val="24"/>
          <w:szCs w:val="24"/>
        </w:rPr>
        <w:t>Popisu</w:t>
      </w:r>
      <w:r w:rsidRPr="0023388E">
        <w:rPr>
          <w:rFonts w:ascii="Times New Roman" w:hAnsi="Times New Roman" w:cs="Times New Roman"/>
          <w:sz w:val="24"/>
          <w:szCs w:val="24"/>
        </w:rPr>
        <w:t xml:space="preserve"> robe za vojne namene, sa česticama manjim od 200 μm i masenim udelom aluminijuma od 97% ili više, ako najmanje 10% ukupne mase čine čestice manje od 63 μm, prema ISO 2591-1: 1988 ili nacionalnim ekvivalentima;</w:t>
      </w:r>
    </w:p>
    <w:p w:rsidR="00AB7BEB" w:rsidRPr="0023388E" w:rsidRDefault="00AB7BEB" w:rsidP="002B50EA">
      <w:pPr>
        <w:spacing w:before="181"/>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861" w:right="116"/>
        <w:jc w:val="both"/>
        <w:rPr>
          <w:rFonts w:ascii="Times New Roman" w:hAnsi="Times New Roman" w:cs="Times New Roman"/>
          <w:i/>
          <w:sz w:val="24"/>
          <w:szCs w:val="24"/>
        </w:rPr>
      </w:pPr>
      <w:r w:rsidRPr="0023388E">
        <w:rPr>
          <w:rFonts w:ascii="Times New Roman" w:hAnsi="Times New Roman" w:cs="Times New Roman"/>
          <w:i/>
          <w:sz w:val="24"/>
          <w:szCs w:val="24"/>
        </w:rPr>
        <w:t>Veličina čestica od 63 μm (ISO R-565) odgovara otvoru mreže 250 (Tyler) ili 230 (norma ASTM E-11).</w:t>
      </w:r>
    </w:p>
    <w:p w:rsidR="00AB7BEB" w:rsidRPr="0023388E" w:rsidRDefault="00AB7BEB" w:rsidP="00043DF6">
      <w:pPr>
        <w:pStyle w:val="ListParagraph"/>
        <w:numPr>
          <w:ilvl w:val="3"/>
          <w:numId w:val="235"/>
        </w:numPr>
        <w:tabs>
          <w:tab w:val="left" w:pos="2143"/>
        </w:tabs>
        <w:spacing w:before="100"/>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metalni prah, osim onih navedenih u </w:t>
      </w:r>
      <w:r w:rsidR="002A1CE8" w:rsidRPr="0023388E">
        <w:rPr>
          <w:rFonts w:ascii="Times New Roman" w:hAnsi="Times New Roman" w:cs="Times New Roman"/>
          <w:sz w:val="24"/>
          <w:szCs w:val="24"/>
        </w:rPr>
        <w:t>Popisu</w:t>
      </w:r>
      <w:r w:rsidRPr="0023388E">
        <w:rPr>
          <w:rFonts w:ascii="Times New Roman" w:hAnsi="Times New Roman" w:cs="Times New Roman"/>
          <w:sz w:val="24"/>
          <w:szCs w:val="24"/>
        </w:rPr>
        <w:t xml:space="preserve"> robe za vojne namene, i to:</w:t>
      </w:r>
    </w:p>
    <w:p w:rsidR="00AB7BEB" w:rsidRPr="0023388E" w:rsidRDefault="00AB7BEB" w:rsidP="00043DF6">
      <w:pPr>
        <w:pStyle w:val="ListParagraph"/>
        <w:numPr>
          <w:ilvl w:val="4"/>
          <w:numId w:val="235"/>
        </w:numPr>
        <w:tabs>
          <w:tab w:val="left" w:pos="2396"/>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metalni prah cirkonijuma, berilijuma ili magnezijuma ili legure ovih metala, ako se najmanje 90% ukupne zapremine ili mase čestica sastoji od čestica manjih od 60 μm (kako je određeno tehnikama merenja kao što su sito, laserska difrakcija ili optičkim skeniranjem tehnike), bez obzira da li su sferni, atomizovani, zaobljeni, ljuskavi ili mleveni, sa masenim udelom bilo kog od sledećih metala od 97% ili više:</w:t>
      </w:r>
    </w:p>
    <w:p w:rsidR="00AB7BEB" w:rsidRPr="0023388E" w:rsidRDefault="00AB7BEB" w:rsidP="00043DF6">
      <w:pPr>
        <w:pStyle w:val="ListParagraph"/>
        <w:numPr>
          <w:ilvl w:val="5"/>
          <w:numId w:val="235"/>
        </w:numPr>
        <w:tabs>
          <w:tab w:val="left" w:pos="2627"/>
        </w:tabs>
        <w:spacing w:before="96"/>
        <w:ind w:left="2627" w:hanging="256"/>
        <w:jc w:val="both"/>
        <w:rPr>
          <w:rFonts w:ascii="Times New Roman" w:hAnsi="Times New Roman" w:cs="Times New Roman"/>
          <w:sz w:val="24"/>
          <w:szCs w:val="24"/>
        </w:rPr>
      </w:pPr>
      <w:r w:rsidRPr="0023388E">
        <w:rPr>
          <w:rFonts w:ascii="Times New Roman" w:hAnsi="Times New Roman" w:cs="Times New Roman"/>
          <w:sz w:val="24"/>
          <w:szCs w:val="24"/>
        </w:rPr>
        <w:t>cirkonijum;</w:t>
      </w:r>
    </w:p>
    <w:p w:rsidR="00AB7BEB" w:rsidRPr="0023388E" w:rsidRDefault="00AB7BEB" w:rsidP="00043DF6">
      <w:pPr>
        <w:pStyle w:val="ListParagraph"/>
        <w:numPr>
          <w:ilvl w:val="5"/>
          <w:numId w:val="235"/>
        </w:numPr>
        <w:tabs>
          <w:tab w:val="left" w:pos="2627"/>
        </w:tabs>
        <w:ind w:left="2627" w:hanging="256"/>
        <w:jc w:val="both"/>
        <w:rPr>
          <w:rFonts w:ascii="Times New Roman" w:hAnsi="Times New Roman" w:cs="Times New Roman"/>
          <w:sz w:val="24"/>
          <w:szCs w:val="24"/>
        </w:rPr>
      </w:pPr>
      <w:r w:rsidRPr="0023388E">
        <w:rPr>
          <w:rFonts w:ascii="Times New Roman" w:hAnsi="Times New Roman" w:cs="Times New Roman"/>
          <w:sz w:val="24"/>
          <w:szCs w:val="24"/>
        </w:rPr>
        <w:t>berilijum; ili</w:t>
      </w:r>
    </w:p>
    <w:p w:rsidR="00AB7BEB" w:rsidRPr="0023388E" w:rsidRDefault="00AB7BEB" w:rsidP="00043DF6">
      <w:pPr>
        <w:pStyle w:val="ListParagraph"/>
        <w:numPr>
          <w:ilvl w:val="5"/>
          <w:numId w:val="235"/>
        </w:numPr>
        <w:tabs>
          <w:tab w:val="left" w:pos="2627"/>
        </w:tabs>
        <w:ind w:left="2627" w:hanging="256"/>
        <w:jc w:val="both"/>
        <w:rPr>
          <w:rFonts w:ascii="Times New Roman" w:hAnsi="Times New Roman" w:cs="Times New Roman"/>
          <w:sz w:val="24"/>
          <w:szCs w:val="24"/>
        </w:rPr>
      </w:pPr>
      <w:r w:rsidRPr="0023388E">
        <w:rPr>
          <w:rFonts w:ascii="Times New Roman" w:hAnsi="Times New Roman" w:cs="Times New Roman"/>
          <w:sz w:val="24"/>
          <w:szCs w:val="24"/>
        </w:rPr>
        <w:t>magnezijum;</w:t>
      </w:r>
    </w:p>
    <w:p w:rsidR="00AB7BEB" w:rsidRPr="0023388E" w:rsidRDefault="00AB7BEB" w:rsidP="002B50EA">
      <w:pPr>
        <w:spacing w:before="182"/>
        <w:ind w:left="237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3"/>
        <w:ind w:left="2371"/>
        <w:jc w:val="both"/>
        <w:rPr>
          <w:rFonts w:ascii="Times New Roman" w:hAnsi="Times New Roman" w:cs="Times New Roman"/>
          <w:i/>
          <w:sz w:val="24"/>
          <w:szCs w:val="24"/>
        </w:rPr>
      </w:pPr>
      <w:r w:rsidRPr="0023388E">
        <w:rPr>
          <w:rFonts w:ascii="Times New Roman" w:hAnsi="Times New Roman" w:cs="Times New Roman"/>
          <w:i/>
          <w:sz w:val="24"/>
          <w:szCs w:val="24"/>
        </w:rPr>
        <w:t>Prirodni sadržaj hafnijuma u cirkonijumu (obično 2% do 7%) se računa zajedno sa cirkonijumom.</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A1CE8">
      <w:pPr>
        <w:pStyle w:val="BodyText"/>
        <w:tabs>
          <w:tab w:val="left" w:pos="1246"/>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1C111.a.2.nastavak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4"/>
          <w:numId w:val="235"/>
        </w:numPr>
        <w:tabs>
          <w:tab w:val="left" w:pos="412"/>
        </w:tabs>
        <w:spacing w:before="0"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metalni prah bora ili legura bora sa masenim udelom bora od 85% ili više, ako se najmanje 90% ukupne zapremine ili mase čestica sastoji od čestica manjih od 60 μm (kako je određeno tehnikama merenja kao što je sito, tehnike laserske difrakcije ili optičkog skeniranja), bez obzira da li su sferni, atomizovani, zaobljeni, ljuskavi ili brušeni;</w:t>
      </w:r>
    </w:p>
    <w:p w:rsidR="00AB7BEB" w:rsidRPr="0023388E" w:rsidRDefault="00AB7BEB" w:rsidP="002B50EA">
      <w:pPr>
        <w:tabs>
          <w:tab w:val="left" w:pos="1213"/>
        </w:tabs>
        <w:spacing w:before="190" w:line="230" w:lineRule="auto"/>
        <w:ind w:left="1213"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1C111a.2.a. i 1C111a.2.b. odnosi se na mešavine praha sa multimodalnom distribucijom čestica (npr. mešavine različitih veličina zrna) ako se prati jedan ili više režima.</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38" w:space="46"/>
            <w:col w:w="7486"/>
          </w:cols>
        </w:sectPr>
      </w:pPr>
    </w:p>
    <w:p w:rsidR="00AB7BEB" w:rsidRPr="0023388E" w:rsidRDefault="00AB7BEB" w:rsidP="00043DF6">
      <w:pPr>
        <w:pStyle w:val="ListParagraph"/>
        <w:numPr>
          <w:ilvl w:val="3"/>
          <w:numId w:val="235"/>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lastRenderedPageBreak/>
        <w:t>oksidanti koji se mogu koristiti u raketnim motorima na tečno gorivo kao što sledi:</w:t>
      </w:r>
    </w:p>
    <w:p w:rsidR="00AB7BEB" w:rsidRPr="0023388E" w:rsidRDefault="00AB7BEB" w:rsidP="00043DF6">
      <w:pPr>
        <w:pStyle w:val="ListParagraph"/>
        <w:numPr>
          <w:ilvl w:val="4"/>
          <w:numId w:val="235"/>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azot trioksid (CAS 10544-73-7);</w:t>
      </w:r>
    </w:p>
    <w:p w:rsidR="00AB7BEB" w:rsidRPr="0023388E" w:rsidRDefault="00AB7BEB" w:rsidP="00043DF6">
      <w:pPr>
        <w:pStyle w:val="ListParagraph"/>
        <w:numPr>
          <w:ilvl w:val="4"/>
          <w:numId w:val="235"/>
        </w:numPr>
        <w:tabs>
          <w:tab w:val="left" w:pos="2395"/>
        </w:tabs>
        <w:spacing w:before="96"/>
        <w:ind w:left="2395" w:hanging="251"/>
        <w:jc w:val="both"/>
        <w:rPr>
          <w:rFonts w:ascii="Times New Roman" w:hAnsi="Times New Roman" w:cs="Times New Roman"/>
          <w:sz w:val="24"/>
          <w:szCs w:val="24"/>
        </w:rPr>
      </w:pPr>
      <w:r w:rsidRPr="0023388E">
        <w:rPr>
          <w:rFonts w:ascii="Times New Roman" w:hAnsi="Times New Roman" w:cs="Times New Roman"/>
          <w:sz w:val="24"/>
          <w:szCs w:val="24"/>
        </w:rPr>
        <w:t>azot dioksid (CAS 10102-44-0) / azot tetroksid (CAS 10544-72-6);</w:t>
      </w:r>
    </w:p>
    <w:p w:rsidR="00AB7BEB" w:rsidRPr="0023388E" w:rsidRDefault="00AB7BEB" w:rsidP="00043DF6">
      <w:pPr>
        <w:pStyle w:val="ListParagraph"/>
        <w:numPr>
          <w:ilvl w:val="4"/>
          <w:numId w:val="235"/>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azot oksid pentoksid (CAS 10102-03-1);</w:t>
      </w:r>
    </w:p>
    <w:p w:rsidR="00AB7BEB" w:rsidRPr="0023388E" w:rsidRDefault="00AB7BEB" w:rsidP="00043DF6">
      <w:pPr>
        <w:pStyle w:val="ListParagraph"/>
        <w:numPr>
          <w:ilvl w:val="4"/>
          <w:numId w:val="235"/>
        </w:numPr>
        <w:tabs>
          <w:tab w:val="left" w:pos="2394"/>
        </w:tabs>
        <w:spacing w:before="98"/>
        <w:ind w:left="2394" w:hanging="250"/>
        <w:jc w:val="both"/>
        <w:rPr>
          <w:rFonts w:ascii="Times New Roman" w:hAnsi="Times New Roman" w:cs="Times New Roman"/>
          <w:sz w:val="24"/>
          <w:szCs w:val="24"/>
        </w:rPr>
      </w:pPr>
      <w:r w:rsidRPr="0023388E">
        <w:rPr>
          <w:rFonts w:ascii="Times New Roman" w:hAnsi="Times New Roman" w:cs="Times New Roman"/>
          <w:sz w:val="24"/>
          <w:szCs w:val="24"/>
        </w:rPr>
        <w:t>mešani oksidi azota (MON);</w:t>
      </w:r>
    </w:p>
    <w:p w:rsidR="00AB7BEB" w:rsidRPr="0023388E" w:rsidRDefault="00AB7BEB" w:rsidP="00994C1A">
      <w:pPr>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994C1A">
      <w:pPr>
        <w:spacing w:before="189" w:line="230" w:lineRule="auto"/>
        <w:ind w:left="2144" w:right="118"/>
        <w:jc w:val="both"/>
        <w:rPr>
          <w:rFonts w:ascii="Times New Roman" w:hAnsi="Times New Roman" w:cs="Times New Roman"/>
          <w:i/>
          <w:sz w:val="24"/>
          <w:szCs w:val="24"/>
        </w:rPr>
      </w:pPr>
      <w:r w:rsidRPr="0023388E">
        <w:rPr>
          <w:rFonts w:ascii="Times New Roman" w:hAnsi="Times New Roman" w:cs="Times New Roman"/>
          <w:i/>
          <w:sz w:val="24"/>
          <w:szCs w:val="24"/>
        </w:rPr>
        <w:t>Mešani oksidi azota (MON) su rastvori azotnih oksida (NO) u azot-tetroksidu/azot-dioksidu (N</w:t>
      </w:r>
      <w:r w:rsidRPr="0023388E">
        <w:rPr>
          <w:rFonts w:ascii="Times New Roman" w:hAnsi="Times New Roman" w:cs="Times New Roman"/>
          <w:i/>
          <w:sz w:val="24"/>
          <w:szCs w:val="24"/>
          <w:vertAlign w:val="subscript"/>
        </w:rPr>
        <w:t>2</w:t>
      </w:r>
      <w:r w:rsidRPr="0023388E">
        <w:rPr>
          <w:rFonts w:ascii="Times New Roman" w:hAnsi="Times New Roman" w:cs="Times New Roman"/>
          <w:i/>
          <w:sz w:val="24"/>
          <w:szCs w:val="24"/>
        </w:rPr>
        <w:t>ON</w:t>
      </w:r>
      <w:r w:rsidRPr="0023388E">
        <w:rPr>
          <w:rFonts w:ascii="Times New Roman" w:hAnsi="Times New Roman" w:cs="Times New Roman"/>
          <w:i/>
          <w:sz w:val="24"/>
          <w:szCs w:val="24"/>
          <w:vertAlign w:val="subscript"/>
        </w:rPr>
        <w:t>4</w:t>
      </w:r>
      <w:r w:rsidRPr="0023388E">
        <w:rPr>
          <w:rFonts w:ascii="Times New Roman" w:hAnsi="Times New Roman" w:cs="Times New Roman"/>
          <w:i/>
          <w:sz w:val="24"/>
          <w:szCs w:val="24"/>
        </w:rPr>
        <w:t>/NO</w:t>
      </w:r>
      <w:r w:rsidRPr="0023388E">
        <w:rPr>
          <w:rFonts w:ascii="Times New Roman" w:hAnsi="Times New Roman" w:cs="Times New Roman"/>
          <w:i/>
          <w:sz w:val="24"/>
          <w:szCs w:val="24"/>
          <w:vertAlign w:val="subscript"/>
        </w:rPr>
        <w:t>2</w:t>
      </w:r>
      <w:r w:rsidRPr="0023388E">
        <w:rPr>
          <w:rFonts w:ascii="Times New Roman" w:hAnsi="Times New Roman" w:cs="Times New Roman"/>
          <w:i/>
          <w:sz w:val="24"/>
          <w:szCs w:val="24"/>
        </w:rPr>
        <w:t>) koji se može koristiti za raketne sisteme. Postoji nekoliko jedinjenja koja se mogu označiti kao MONi ili MONij, gde su i i j celi brojevi koji predstavljaju procenat azotnih oksida u smeši (npr. MON3 sadrži 3% azot-oksida, MON25 25% azot-oksida. Gornja granica je MON40, 40% težine).</w:t>
      </w:r>
    </w:p>
    <w:p w:rsidR="00AB7BEB" w:rsidRPr="0023388E" w:rsidRDefault="002A1CE8" w:rsidP="00043DF6">
      <w:pPr>
        <w:pStyle w:val="ListParagraph"/>
        <w:numPr>
          <w:ilvl w:val="4"/>
          <w:numId w:val="235"/>
        </w:numPr>
        <w:tabs>
          <w:tab w:val="left" w:pos="2396"/>
        </w:tabs>
        <w:spacing w:before="103"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VIDETI</w:t>
      </w:r>
      <w:r w:rsidR="00AB7BEB" w:rsidRPr="0023388E">
        <w:rPr>
          <w:rFonts w:ascii="Times New Roman" w:hAnsi="Times New Roman" w:cs="Times New Roman"/>
          <w:sz w:val="24"/>
          <w:szCs w:val="24"/>
        </w:rPr>
        <w:t xml:space="preserve"> </w:t>
      </w:r>
      <w:r w:rsidRPr="0023388E">
        <w:rPr>
          <w:rFonts w:ascii="Times New Roman" w:hAnsi="Times New Roman" w:cs="Times New Roman"/>
          <w:sz w:val="24"/>
          <w:szCs w:val="24"/>
        </w:rPr>
        <w:t>POPIS</w:t>
      </w:r>
      <w:r w:rsidR="00AB7BEB" w:rsidRPr="0023388E">
        <w:rPr>
          <w:rFonts w:ascii="Times New Roman" w:hAnsi="Times New Roman" w:cs="Times New Roman"/>
          <w:sz w:val="24"/>
          <w:szCs w:val="24"/>
        </w:rPr>
        <w:t xml:space="preserve"> VOJNE ROBE za inhibiranu crvenu azotnu kiselinu (IRFNA);</w:t>
      </w:r>
    </w:p>
    <w:p w:rsidR="00AB7BEB" w:rsidRPr="0023388E" w:rsidRDefault="00AB7BEB" w:rsidP="00043DF6">
      <w:pPr>
        <w:pStyle w:val="ListParagraph"/>
        <w:numPr>
          <w:ilvl w:val="4"/>
          <w:numId w:val="235"/>
        </w:numPr>
        <w:tabs>
          <w:tab w:val="left" w:pos="2396"/>
        </w:tabs>
        <w:spacing w:before="107"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VIDETI </w:t>
      </w:r>
      <w:r w:rsidR="002A1CE8" w:rsidRPr="0023388E">
        <w:rPr>
          <w:rFonts w:ascii="Times New Roman" w:hAnsi="Times New Roman" w:cs="Times New Roman"/>
          <w:sz w:val="24"/>
          <w:szCs w:val="24"/>
        </w:rPr>
        <w:t>POPIS</w:t>
      </w:r>
      <w:r w:rsidRPr="0023388E">
        <w:rPr>
          <w:rFonts w:ascii="Times New Roman" w:hAnsi="Times New Roman" w:cs="Times New Roman"/>
          <w:sz w:val="24"/>
          <w:szCs w:val="24"/>
        </w:rPr>
        <w:t xml:space="preserve"> VOJNE ROBE I 1C238 za jedinjenja koja se sastoje od fluora i jednog ili više drugih halogena, kiseonika ili azota.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A1CE8">
      <w:pPr>
        <w:pStyle w:val="BodyText"/>
        <w:tabs>
          <w:tab w:val="left" w:pos="1102"/>
        </w:tabs>
        <w:spacing w:before="102"/>
        <w:rPr>
          <w:rFonts w:ascii="Times New Roman" w:hAnsi="Times New Roman" w:cs="Times New Roman"/>
          <w:sz w:val="24"/>
          <w:szCs w:val="24"/>
        </w:r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3"/>
          <w:numId w:val="235"/>
        </w:numPr>
        <w:tabs>
          <w:tab w:val="left" w:pos="350"/>
        </w:tabs>
        <w:spacing w:before="0"/>
        <w:ind w:left="350" w:hanging="256"/>
        <w:rPr>
          <w:rFonts w:ascii="Times New Roman" w:hAnsi="Times New Roman" w:cs="Times New Roman"/>
          <w:sz w:val="24"/>
          <w:szCs w:val="24"/>
        </w:rPr>
      </w:pPr>
      <w:r w:rsidRPr="0023388E">
        <w:rPr>
          <w:rFonts w:ascii="Times New Roman" w:hAnsi="Times New Roman" w:cs="Times New Roman"/>
          <w:sz w:val="24"/>
          <w:szCs w:val="24"/>
        </w:rPr>
        <w:t>derivati hidrazina kao što sledi:</w:t>
      </w:r>
    </w:p>
    <w:p w:rsidR="00AB7BEB" w:rsidRPr="0023388E" w:rsidRDefault="00AB7BEB" w:rsidP="00B910F5">
      <w:pPr>
        <w:tabs>
          <w:tab w:val="left" w:pos="1653"/>
        </w:tabs>
        <w:spacing w:before="183"/>
        <w:ind w:left="124"/>
        <w:rPr>
          <w:rFonts w:ascii="Times New Roman" w:hAnsi="Times New Roman" w:cs="Times New Roman"/>
          <w:i/>
          <w:sz w:val="24"/>
          <w:szCs w:val="24"/>
        </w:rPr>
      </w:pPr>
      <w:r w:rsidRPr="0023388E">
        <w:rPr>
          <w:rFonts w:ascii="Times New Roman" w:hAnsi="Times New Roman" w:cs="Times New Roman"/>
          <w:i/>
          <w:sz w:val="24"/>
          <w:szCs w:val="24"/>
          <w:u w:val="single"/>
        </w:rPr>
        <w:t>V</w:t>
      </w:r>
      <w:r w:rsidR="00994C1A"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w:t>
      </w:r>
      <w:r w:rsidR="002A1CE8" w:rsidRPr="0023388E">
        <w:rPr>
          <w:rFonts w:ascii="Times New Roman" w:hAnsi="Times New Roman" w:cs="Times New Roman"/>
          <w:i/>
          <w:sz w:val="24"/>
          <w:szCs w:val="24"/>
          <w:u w:val="single"/>
        </w:rPr>
        <w:t xml:space="preserve"> </w:t>
      </w:r>
      <w:r w:rsidR="002A1CE8" w:rsidRPr="0023388E">
        <w:rPr>
          <w:rFonts w:ascii="Times New Roman" w:hAnsi="Times New Roman" w:cs="Times New Roman"/>
          <w:i/>
          <w:sz w:val="24"/>
          <w:szCs w:val="24"/>
        </w:rPr>
        <w:t xml:space="preserve">VIDETI </w:t>
      </w:r>
      <w:r w:rsidRPr="0023388E">
        <w:rPr>
          <w:rFonts w:ascii="Times New Roman" w:hAnsi="Times New Roman" w:cs="Times New Roman"/>
          <w:i/>
          <w:sz w:val="24"/>
          <w:szCs w:val="24"/>
        </w:rPr>
        <w:t xml:space="preserve">TAKOĐE </w:t>
      </w:r>
      <w:r w:rsidR="002A1CE8" w:rsidRPr="0023388E">
        <w:rPr>
          <w:rFonts w:ascii="Times New Roman" w:hAnsi="Times New Roman" w:cs="Times New Roman"/>
          <w:i/>
          <w:sz w:val="24"/>
          <w:szCs w:val="24"/>
        </w:rPr>
        <w:t>POPIS</w:t>
      </w:r>
      <w:r w:rsidRPr="0023388E">
        <w:rPr>
          <w:rFonts w:ascii="Times New Roman" w:hAnsi="Times New Roman" w:cs="Times New Roman"/>
          <w:i/>
          <w:sz w:val="24"/>
          <w:szCs w:val="24"/>
        </w:rPr>
        <w:t xml:space="preserve"> VOJN</w:t>
      </w:r>
      <w:r w:rsidR="002A1CE8" w:rsidRPr="0023388E">
        <w:rPr>
          <w:rFonts w:ascii="Times New Roman" w:hAnsi="Times New Roman" w:cs="Times New Roman"/>
          <w:i/>
          <w:sz w:val="24"/>
          <w:szCs w:val="24"/>
        </w:rPr>
        <w:t>E NAMENSKE ROBE</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4"/>
          <w:numId w:val="235"/>
        </w:numPr>
        <w:tabs>
          <w:tab w:val="left" w:pos="1961"/>
        </w:tabs>
        <w:ind w:left="1961" w:hanging="306"/>
        <w:jc w:val="left"/>
        <w:rPr>
          <w:rFonts w:ascii="Times New Roman" w:hAnsi="Times New Roman" w:cs="Times New Roman"/>
          <w:sz w:val="24"/>
          <w:szCs w:val="24"/>
        </w:rPr>
      </w:pPr>
      <w:r w:rsidRPr="0023388E">
        <w:rPr>
          <w:rFonts w:ascii="Times New Roman" w:hAnsi="Times New Roman" w:cs="Times New Roman"/>
          <w:sz w:val="24"/>
          <w:szCs w:val="24"/>
        </w:rPr>
        <w:t>trimetilhidrazin (CAS 1741-01-1);</w:t>
      </w:r>
    </w:p>
    <w:p w:rsidR="00AB7BEB" w:rsidRPr="0023388E" w:rsidRDefault="00AB7BEB" w:rsidP="00043DF6">
      <w:pPr>
        <w:pStyle w:val="ListParagraph"/>
        <w:numPr>
          <w:ilvl w:val="4"/>
          <w:numId w:val="235"/>
        </w:numPr>
        <w:tabs>
          <w:tab w:val="left" w:pos="1962"/>
        </w:tabs>
        <w:ind w:left="1962" w:hanging="307"/>
        <w:jc w:val="left"/>
        <w:rPr>
          <w:rFonts w:ascii="Times New Roman" w:hAnsi="Times New Roman" w:cs="Times New Roman"/>
          <w:sz w:val="24"/>
          <w:szCs w:val="24"/>
        </w:rPr>
      </w:pPr>
      <w:r w:rsidRPr="0023388E">
        <w:rPr>
          <w:rFonts w:ascii="Times New Roman" w:hAnsi="Times New Roman" w:cs="Times New Roman"/>
          <w:sz w:val="24"/>
          <w:szCs w:val="24"/>
        </w:rPr>
        <w:t>tetrametilhidrazin (CAS 6415-12-9);</w:t>
      </w:r>
    </w:p>
    <w:p w:rsidR="00AB7BEB" w:rsidRPr="0023388E" w:rsidRDefault="00AB7BEB" w:rsidP="00043DF6">
      <w:pPr>
        <w:pStyle w:val="ListParagraph"/>
        <w:numPr>
          <w:ilvl w:val="4"/>
          <w:numId w:val="235"/>
        </w:numPr>
        <w:tabs>
          <w:tab w:val="left" w:pos="1961"/>
        </w:tabs>
        <w:ind w:left="1961" w:hanging="306"/>
        <w:jc w:val="left"/>
        <w:rPr>
          <w:rFonts w:ascii="Times New Roman" w:hAnsi="Times New Roman" w:cs="Times New Roman"/>
          <w:sz w:val="24"/>
          <w:szCs w:val="24"/>
        </w:rPr>
      </w:pPr>
      <w:r w:rsidRPr="0023388E">
        <w:rPr>
          <w:rFonts w:ascii="Times New Roman" w:hAnsi="Times New Roman" w:cs="Times New Roman"/>
          <w:sz w:val="24"/>
          <w:szCs w:val="24"/>
        </w:rPr>
        <w:t>N,N dialilhidrazin (CAS 5164-11-4);</w:t>
      </w:r>
    </w:p>
    <w:p w:rsidR="00AB7BEB" w:rsidRPr="0023388E" w:rsidRDefault="00AB7BEB" w:rsidP="00043DF6">
      <w:pPr>
        <w:pStyle w:val="ListParagraph"/>
        <w:numPr>
          <w:ilvl w:val="4"/>
          <w:numId w:val="235"/>
        </w:numPr>
        <w:tabs>
          <w:tab w:val="left" w:pos="1961"/>
        </w:tabs>
        <w:ind w:left="1961" w:hanging="306"/>
        <w:jc w:val="left"/>
        <w:rPr>
          <w:rFonts w:ascii="Times New Roman" w:hAnsi="Times New Roman" w:cs="Times New Roman"/>
          <w:sz w:val="24"/>
          <w:szCs w:val="24"/>
        </w:rPr>
      </w:pPr>
      <w:r w:rsidRPr="0023388E">
        <w:rPr>
          <w:rFonts w:ascii="Times New Roman" w:hAnsi="Times New Roman" w:cs="Times New Roman"/>
          <w:sz w:val="24"/>
          <w:szCs w:val="24"/>
        </w:rPr>
        <w:t>alilhidrazin (CAS 7422-78-8);</w:t>
      </w:r>
    </w:p>
    <w:p w:rsidR="00AB7BEB" w:rsidRPr="0023388E" w:rsidRDefault="00AB7BEB" w:rsidP="00043DF6">
      <w:pPr>
        <w:pStyle w:val="ListParagraph"/>
        <w:numPr>
          <w:ilvl w:val="4"/>
          <w:numId w:val="235"/>
        </w:numPr>
        <w:tabs>
          <w:tab w:val="left" w:pos="1961"/>
        </w:tabs>
        <w:ind w:left="1961" w:hanging="306"/>
        <w:jc w:val="left"/>
        <w:rPr>
          <w:rFonts w:ascii="Times New Roman" w:hAnsi="Times New Roman" w:cs="Times New Roman"/>
          <w:sz w:val="24"/>
          <w:szCs w:val="24"/>
        </w:rPr>
      </w:pPr>
      <w:r w:rsidRPr="0023388E">
        <w:rPr>
          <w:rFonts w:ascii="Times New Roman" w:hAnsi="Times New Roman" w:cs="Times New Roman"/>
          <w:sz w:val="24"/>
          <w:szCs w:val="24"/>
        </w:rPr>
        <w:t>etil dihidrazin (CAS 6068-98-0);</w:t>
      </w:r>
    </w:p>
    <w:p w:rsidR="00AB7BEB" w:rsidRPr="0023388E" w:rsidRDefault="00AB7BEB" w:rsidP="00043DF6">
      <w:pPr>
        <w:pStyle w:val="ListParagraph"/>
        <w:numPr>
          <w:ilvl w:val="4"/>
          <w:numId w:val="235"/>
        </w:numPr>
        <w:tabs>
          <w:tab w:val="left" w:pos="1962"/>
        </w:tabs>
        <w:ind w:left="1962" w:hanging="307"/>
        <w:jc w:val="left"/>
        <w:rPr>
          <w:rFonts w:ascii="Times New Roman" w:hAnsi="Times New Roman" w:cs="Times New Roman"/>
          <w:sz w:val="24"/>
          <w:szCs w:val="24"/>
        </w:rPr>
      </w:pPr>
      <w:r w:rsidRPr="0023388E">
        <w:rPr>
          <w:rFonts w:ascii="Times New Roman" w:hAnsi="Times New Roman" w:cs="Times New Roman"/>
          <w:sz w:val="24"/>
          <w:szCs w:val="24"/>
        </w:rPr>
        <w:t>monometilhidrazin dinitrat;</w:t>
      </w:r>
    </w:p>
    <w:p w:rsidR="00AB7BEB" w:rsidRPr="0023388E" w:rsidRDefault="00AB7BEB" w:rsidP="00043DF6">
      <w:pPr>
        <w:pStyle w:val="ListParagraph"/>
        <w:numPr>
          <w:ilvl w:val="4"/>
          <w:numId w:val="235"/>
        </w:numPr>
        <w:tabs>
          <w:tab w:val="left" w:pos="1961"/>
        </w:tabs>
        <w:ind w:left="1961" w:hanging="306"/>
        <w:jc w:val="left"/>
        <w:rPr>
          <w:rFonts w:ascii="Times New Roman" w:hAnsi="Times New Roman" w:cs="Times New Roman"/>
          <w:sz w:val="24"/>
          <w:szCs w:val="24"/>
        </w:rPr>
      </w:pPr>
      <w:r w:rsidRPr="0023388E">
        <w:rPr>
          <w:rFonts w:ascii="Times New Roman" w:hAnsi="Times New Roman" w:cs="Times New Roman"/>
          <w:sz w:val="24"/>
          <w:szCs w:val="24"/>
        </w:rPr>
        <w:t>nesimetrični dimetilhidrazin nitrat;</w:t>
      </w:r>
    </w:p>
    <w:p w:rsidR="00AB7BEB" w:rsidRPr="0023388E" w:rsidRDefault="00AB7BEB" w:rsidP="00043DF6">
      <w:pPr>
        <w:pStyle w:val="ListParagraph"/>
        <w:numPr>
          <w:ilvl w:val="4"/>
          <w:numId w:val="235"/>
        </w:numPr>
        <w:tabs>
          <w:tab w:val="left" w:pos="1961"/>
        </w:tabs>
        <w:spacing w:before="98"/>
        <w:ind w:left="1961" w:hanging="306"/>
        <w:jc w:val="left"/>
        <w:rPr>
          <w:rFonts w:ascii="Times New Roman" w:hAnsi="Times New Roman" w:cs="Times New Roman"/>
          <w:sz w:val="24"/>
          <w:szCs w:val="24"/>
        </w:rPr>
      </w:pPr>
      <w:r w:rsidRPr="0023388E">
        <w:rPr>
          <w:rFonts w:ascii="Times New Roman" w:hAnsi="Times New Roman" w:cs="Times New Roman"/>
          <w:sz w:val="24"/>
          <w:szCs w:val="24"/>
        </w:rPr>
        <w:t>hidrazin azid (CAS 14546-44-2);</w:t>
      </w:r>
    </w:p>
    <w:p w:rsidR="00AB7BEB" w:rsidRPr="0023388E" w:rsidRDefault="00AB7BEB" w:rsidP="00043DF6">
      <w:pPr>
        <w:pStyle w:val="ListParagraph"/>
        <w:numPr>
          <w:ilvl w:val="4"/>
          <w:numId w:val="235"/>
        </w:numPr>
        <w:tabs>
          <w:tab w:val="left" w:pos="1962"/>
        </w:tabs>
        <w:spacing w:before="105" w:line="230" w:lineRule="auto"/>
        <w:ind w:left="1962" w:right="118" w:hanging="308"/>
        <w:jc w:val="left"/>
        <w:rPr>
          <w:rFonts w:ascii="Times New Roman" w:hAnsi="Times New Roman" w:cs="Times New Roman"/>
          <w:sz w:val="24"/>
          <w:szCs w:val="24"/>
        </w:rPr>
      </w:pPr>
      <w:r w:rsidRPr="0023388E">
        <w:rPr>
          <w:rFonts w:ascii="Times New Roman" w:hAnsi="Times New Roman" w:cs="Times New Roman"/>
          <w:sz w:val="24"/>
          <w:szCs w:val="24"/>
        </w:rPr>
        <w:t>1,1-dimetilhidrazinij azid (CAS 227955-52-4) / 1,2-dimetilhidrazinij azid (CAS 299177-50-7);</w:t>
      </w:r>
    </w:p>
    <w:p w:rsidR="00AB7BEB" w:rsidRPr="0023388E" w:rsidRDefault="00AB7BEB" w:rsidP="00043DF6">
      <w:pPr>
        <w:pStyle w:val="ListParagraph"/>
        <w:numPr>
          <w:ilvl w:val="4"/>
          <w:numId w:val="235"/>
        </w:numPr>
        <w:tabs>
          <w:tab w:val="left" w:pos="1962"/>
        </w:tabs>
        <w:spacing w:before="98"/>
        <w:ind w:left="1962" w:hanging="307"/>
        <w:jc w:val="left"/>
        <w:rPr>
          <w:rFonts w:ascii="Times New Roman" w:hAnsi="Times New Roman" w:cs="Times New Roman"/>
          <w:sz w:val="24"/>
          <w:szCs w:val="24"/>
        </w:rPr>
      </w:pPr>
      <w:r w:rsidRPr="0023388E">
        <w:rPr>
          <w:rFonts w:ascii="Times New Roman" w:hAnsi="Times New Roman" w:cs="Times New Roman"/>
          <w:sz w:val="24"/>
          <w:szCs w:val="24"/>
        </w:rPr>
        <w:t>hidrazinij dinitrat (CAS 13464-98-7);</w:t>
      </w:r>
    </w:p>
    <w:p w:rsidR="00AB7BEB" w:rsidRPr="0023388E" w:rsidRDefault="00AB7BEB" w:rsidP="00043DF6">
      <w:pPr>
        <w:pStyle w:val="ListParagraph"/>
        <w:numPr>
          <w:ilvl w:val="4"/>
          <w:numId w:val="235"/>
        </w:numPr>
        <w:tabs>
          <w:tab w:val="left" w:pos="1961"/>
        </w:tabs>
        <w:ind w:left="1961" w:hanging="306"/>
        <w:jc w:val="left"/>
        <w:rPr>
          <w:rFonts w:ascii="Times New Roman" w:hAnsi="Times New Roman" w:cs="Times New Roman"/>
          <w:sz w:val="24"/>
          <w:szCs w:val="24"/>
        </w:rPr>
      </w:pPr>
      <w:r w:rsidRPr="0023388E">
        <w:rPr>
          <w:rFonts w:ascii="Times New Roman" w:hAnsi="Times New Roman" w:cs="Times New Roman"/>
          <w:sz w:val="24"/>
          <w:szCs w:val="24"/>
        </w:rPr>
        <w:t>diimidodihrazin oksalne kiseline (CAS 3457-37-2);</w:t>
      </w:r>
    </w:p>
    <w:p w:rsidR="00AB7BEB" w:rsidRPr="0023388E" w:rsidRDefault="00AB7BEB" w:rsidP="00043DF6">
      <w:pPr>
        <w:pStyle w:val="ListParagraph"/>
        <w:numPr>
          <w:ilvl w:val="4"/>
          <w:numId w:val="235"/>
        </w:numPr>
        <w:tabs>
          <w:tab w:val="left" w:pos="1962"/>
        </w:tabs>
        <w:ind w:left="1962" w:hanging="307"/>
        <w:jc w:val="left"/>
        <w:rPr>
          <w:rFonts w:ascii="Times New Roman" w:hAnsi="Times New Roman" w:cs="Times New Roman"/>
          <w:sz w:val="24"/>
          <w:szCs w:val="24"/>
        </w:rPr>
      </w:pPr>
      <w:r w:rsidRPr="0023388E">
        <w:rPr>
          <w:rFonts w:ascii="Times New Roman" w:hAnsi="Times New Roman" w:cs="Times New Roman"/>
          <w:sz w:val="24"/>
          <w:szCs w:val="24"/>
        </w:rPr>
        <w:t>2-hidroksietilhidrazin nitrat (HEHN);</w:t>
      </w:r>
    </w:p>
    <w:p w:rsidR="00AB7BEB" w:rsidRPr="0023388E" w:rsidRDefault="00AB7BEB" w:rsidP="00043DF6">
      <w:pPr>
        <w:pStyle w:val="ListParagraph"/>
        <w:numPr>
          <w:ilvl w:val="4"/>
          <w:numId w:val="235"/>
        </w:numPr>
        <w:tabs>
          <w:tab w:val="left" w:pos="1961"/>
        </w:tabs>
        <w:ind w:left="1961" w:hanging="306"/>
        <w:jc w:val="left"/>
        <w:rPr>
          <w:rFonts w:ascii="Times New Roman" w:hAnsi="Times New Roman" w:cs="Times New Roman"/>
          <w:sz w:val="24"/>
          <w:szCs w:val="24"/>
        </w:rPr>
      </w:pPr>
      <w:r w:rsidRPr="0023388E">
        <w:rPr>
          <w:rFonts w:ascii="Times New Roman" w:hAnsi="Times New Roman" w:cs="Times New Roman"/>
          <w:sz w:val="24"/>
          <w:szCs w:val="24"/>
        </w:rPr>
        <w:t>vidi Listu vojne robe za hidrazinijum perhlorat;</w:t>
      </w:r>
    </w:p>
    <w:p w:rsidR="00AB7BEB" w:rsidRPr="0023388E" w:rsidRDefault="00AB7BEB" w:rsidP="00043DF6">
      <w:pPr>
        <w:pStyle w:val="ListParagraph"/>
        <w:numPr>
          <w:ilvl w:val="4"/>
          <w:numId w:val="235"/>
        </w:numPr>
        <w:tabs>
          <w:tab w:val="left" w:pos="1962"/>
        </w:tabs>
        <w:ind w:left="1962" w:hanging="307"/>
        <w:jc w:val="left"/>
        <w:rPr>
          <w:rFonts w:ascii="Times New Roman" w:hAnsi="Times New Roman" w:cs="Times New Roman"/>
          <w:sz w:val="24"/>
          <w:szCs w:val="24"/>
        </w:rPr>
      </w:pPr>
      <w:r w:rsidRPr="0023388E">
        <w:rPr>
          <w:rFonts w:ascii="Times New Roman" w:hAnsi="Times New Roman" w:cs="Times New Roman"/>
          <w:sz w:val="24"/>
          <w:szCs w:val="24"/>
        </w:rPr>
        <w:t>hidrazinij dihlorat (CAS 13812-39-0);</w:t>
      </w:r>
    </w:p>
    <w:p w:rsidR="00AB7BEB" w:rsidRPr="0023388E" w:rsidRDefault="00AB7BEB" w:rsidP="00043DF6">
      <w:pPr>
        <w:pStyle w:val="ListParagraph"/>
        <w:numPr>
          <w:ilvl w:val="4"/>
          <w:numId w:val="235"/>
        </w:numPr>
        <w:tabs>
          <w:tab w:val="left" w:pos="1961"/>
        </w:tabs>
        <w:ind w:left="1961" w:hanging="306"/>
        <w:jc w:val="left"/>
        <w:rPr>
          <w:rFonts w:ascii="Times New Roman" w:hAnsi="Times New Roman" w:cs="Times New Roman"/>
          <w:sz w:val="24"/>
          <w:szCs w:val="24"/>
        </w:rPr>
      </w:pPr>
      <w:r w:rsidRPr="0023388E">
        <w:rPr>
          <w:rFonts w:ascii="Times New Roman" w:hAnsi="Times New Roman" w:cs="Times New Roman"/>
          <w:sz w:val="24"/>
          <w:szCs w:val="24"/>
        </w:rPr>
        <w:t>metilhidrazin nitrat (MHN) (CAS 29674-96-2);</w:t>
      </w:r>
    </w:p>
    <w:p w:rsidR="00AB7BEB" w:rsidRPr="0023388E" w:rsidRDefault="00AB7BEB" w:rsidP="00043DF6">
      <w:pPr>
        <w:pStyle w:val="ListParagraph"/>
        <w:numPr>
          <w:ilvl w:val="4"/>
          <w:numId w:val="235"/>
        </w:numPr>
        <w:tabs>
          <w:tab w:val="left" w:pos="1960"/>
          <w:tab w:val="left" w:pos="1962"/>
        </w:tabs>
        <w:spacing w:before="104" w:line="230" w:lineRule="auto"/>
        <w:ind w:left="1962" w:right="120" w:hanging="308"/>
        <w:jc w:val="left"/>
        <w:rPr>
          <w:rFonts w:ascii="Times New Roman" w:hAnsi="Times New Roman" w:cs="Times New Roman"/>
          <w:sz w:val="24"/>
          <w:szCs w:val="24"/>
        </w:rPr>
      </w:pPr>
      <w:r w:rsidRPr="0023388E">
        <w:rPr>
          <w:rFonts w:ascii="Times New Roman" w:hAnsi="Times New Roman" w:cs="Times New Roman"/>
          <w:sz w:val="24"/>
          <w:szCs w:val="24"/>
        </w:rPr>
        <w:t>1,1-dietilhidrazin nitrat (DEHN) / 1,2-dietilhidrazin nitrat (DEHN) (CAS 363453-17-2);</w:t>
      </w:r>
    </w:p>
    <w:p w:rsidR="00AB7BEB" w:rsidRPr="0023388E" w:rsidRDefault="00AB7BEB" w:rsidP="00043DF6">
      <w:pPr>
        <w:pStyle w:val="ListParagraph"/>
        <w:numPr>
          <w:ilvl w:val="4"/>
          <w:numId w:val="235"/>
        </w:numPr>
        <w:tabs>
          <w:tab w:val="left" w:pos="1961"/>
        </w:tabs>
        <w:spacing w:before="98"/>
        <w:ind w:left="1961" w:hanging="306"/>
        <w:jc w:val="left"/>
        <w:rPr>
          <w:rFonts w:ascii="Times New Roman" w:hAnsi="Times New Roman" w:cs="Times New Roman"/>
          <w:sz w:val="24"/>
          <w:szCs w:val="24"/>
        </w:rPr>
      </w:pPr>
      <w:r w:rsidRPr="0023388E">
        <w:rPr>
          <w:rFonts w:ascii="Times New Roman" w:hAnsi="Times New Roman" w:cs="Times New Roman"/>
          <w:sz w:val="24"/>
          <w:szCs w:val="24"/>
        </w:rPr>
        <w:t>3,6-dihidrazin tetrazin nitrat (1,4-dihidrazin nitrat) (DHTN);</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4" w:space="40"/>
            <w:col w:w="7676"/>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3"/>
          <w:numId w:val="235"/>
        </w:numPr>
        <w:tabs>
          <w:tab w:val="left" w:pos="349"/>
          <w:tab w:val="left" w:pos="351"/>
        </w:tabs>
        <w:spacing w:before="0" w:line="230" w:lineRule="auto"/>
        <w:ind w:left="351" w:right="118"/>
        <w:jc w:val="both"/>
        <w:rPr>
          <w:rFonts w:ascii="Times New Roman" w:hAnsi="Times New Roman" w:cs="Times New Roman"/>
          <w:sz w:val="24"/>
          <w:szCs w:val="24"/>
        </w:rPr>
      </w:pPr>
      <w:r w:rsidRPr="0023388E">
        <w:rPr>
          <w:rFonts w:ascii="Times New Roman" w:hAnsi="Times New Roman" w:cs="Times New Roman"/>
          <w:sz w:val="24"/>
          <w:szCs w:val="24"/>
        </w:rPr>
        <w:t>materijali visoke gustine energije koji nisu navedeni u Kontroli vojne robe za upotrebu u 'projektilima' ili bespilotnim letelicama navedenim u 9A012 ili 9A112.a.;</w:t>
      </w:r>
    </w:p>
    <w:p w:rsidR="00AB7BEB" w:rsidRPr="0023388E" w:rsidRDefault="00AB7BEB" w:rsidP="00043DF6">
      <w:pPr>
        <w:pStyle w:val="ListParagraph"/>
        <w:numPr>
          <w:ilvl w:val="4"/>
          <w:numId w:val="235"/>
        </w:numPr>
        <w:tabs>
          <w:tab w:val="left" w:pos="603"/>
        </w:tabs>
        <w:spacing w:before="107" w:line="230" w:lineRule="auto"/>
        <w:ind w:left="603" w:right="118"/>
        <w:jc w:val="both"/>
        <w:rPr>
          <w:rFonts w:ascii="Times New Roman" w:hAnsi="Times New Roman" w:cs="Times New Roman"/>
          <w:sz w:val="24"/>
          <w:szCs w:val="24"/>
        </w:rPr>
      </w:pPr>
      <w:r w:rsidRPr="0023388E">
        <w:rPr>
          <w:rFonts w:ascii="Times New Roman" w:hAnsi="Times New Roman" w:cs="Times New Roman"/>
          <w:sz w:val="24"/>
          <w:szCs w:val="24"/>
        </w:rPr>
        <w:t xml:space="preserve">mešana goriva koja sadrže i čvrsta i tečna goriva, kao što je jedinjenje bora, sa gustinom energije na osnovu mase 40 × </w:t>
      </w:r>
      <w:r w:rsidR="002A1CE8" w:rsidRPr="0023388E">
        <w:rPr>
          <w:sz w:val="24"/>
        </w:rPr>
        <w:t>10</w:t>
      </w:r>
      <w:r w:rsidR="002A1CE8" w:rsidRPr="0023388E">
        <w:rPr>
          <w:sz w:val="24"/>
          <w:vertAlign w:val="superscript"/>
        </w:rPr>
        <w:t>6</w:t>
      </w:r>
      <w:r w:rsidRPr="0023388E">
        <w:rPr>
          <w:rFonts w:ascii="Times New Roman" w:hAnsi="Times New Roman" w:cs="Times New Roman"/>
          <w:sz w:val="24"/>
          <w:szCs w:val="24"/>
        </w:rPr>
        <w:t xml:space="preserve"> J/kg ili više;</w:t>
      </w:r>
    </w:p>
    <w:p w:rsidR="00AB7BEB" w:rsidRPr="0023388E" w:rsidRDefault="00AB7BEB" w:rsidP="00043DF6">
      <w:pPr>
        <w:pStyle w:val="ListParagraph"/>
        <w:numPr>
          <w:ilvl w:val="4"/>
          <w:numId w:val="235"/>
        </w:numPr>
        <w:tabs>
          <w:tab w:val="left" w:pos="603"/>
        </w:tabs>
        <w:spacing w:before="105" w:line="230" w:lineRule="auto"/>
        <w:ind w:left="603" w:right="119"/>
        <w:jc w:val="both"/>
        <w:rPr>
          <w:rFonts w:ascii="Times New Roman" w:hAnsi="Times New Roman" w:cs="Times New Roman"/>
          <w:sz w:val="24"/>
          <w:szCs w:val="24"/>
        </w:rPr>
      </w:pPr>
      <w:r w:rsidRPr="0023388E">
        <w:rPr>
          <w:rFonts w:ascii="Times New Roman" w:hAnsi="Times New Roman" w:cs="Times New Roman"/>
          <w:sz w:val="24"/>
          <w:szCs w:val="24"/>
        </w:rPr>
        <w:t xml:space="preserve">druga goriva visoke gustine energije i aditivi za gorivo (npr. cubane, jonski rastvori, JP-10), čija je zapreminska gustina energije 37,5 × </w:t>
      </w:r>
      <w:r w:rsidR="000F6C6D" w:rsidRPr="0023388E">
        <w:rPr>
          <w:rFonts w:ascii="Times New Roman" w:hAnsi="Times New Roman" w:cs="Times New Roman"/>
          <w:sz w:val="24"/>
          <w:szCs w:val="24"/>
        </w:rPr>
        <w:t>10</w:t>
      </w:r>
      <w:r w:rsidR="000F6C6D" w:rsidRPr="0023388E">
        <w:rPr>
          <w:rFonts w:ascii="Times New Roman" w:hAnsi="Times New Roman" w:cs="Times New Roman"/>
          <w:sz w:val="24"/>
          <w:szCs w:val="24"/>
          <w:vertAlign w:val="superscript"/>
        </w:rPr>
        <w:t>9</w:t>
      </w:r>
      <w:r w:rsidRPr="0023388E">
        <w:rPr>
          <w:rFonts w:ascii="Times New Roman" w:hAnsi="Times New Roman" w:cs="Times New Roman"/>
          <w:sz w:val="24"/>
          <w:szCs w:val="24"/>
        </w:rPr>
        <w:t xml:space="preserve"> J/m3 ili više, mereno na temperaturi od 20 °C i pritisku od 1 atmosfere (101,325 kPa);</w:t>
      </w:r>
    </w:p>
    <w:p w:rsidR="00AB7BEB" w:rsidRPr="0023388E" w:rsidRDefault="00AB7BEB" w:rsidP="00B910F5">
      <w:pPr>
        <w:spacing w:before="190" w:line="230" w:lineRule="auto"/>
        <w:ind w:left="1656"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1C111.a.5.b. ne kontroliše rafinisana fosilna goriva i biljna biogoriva, uključujući motorno gorivo, sertifikovano za upotrebu u civilnom vazduhoplovstvu, osim ako nije posebno namenjeno za 'projektile' ili bespilotne letelice navedene u 9A012 ili 9A112.a.</w:t>
      </w:r>
    </w:p>
    <w:p w:rsidR="00AB7BEB" w:rsidRPr="0023388E" w:rsidRDefault="00AB7BEB" w:rsidP="00B910F5">
      <w:pPr>
        <w:spacing w:before="182"/>
        <w:ind w:left="351"/>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0" w:line="230" w:lineRule="auto"/>
        <w:ind w:left="351" w:right="24"/>
        <w:rPr>
          <w:rFonts w:ascii="Times New Roman" w:hAnsi="Times New Roman" w:cs="Times New Roman"/>
          <w:i/>
          <w:sz w:val="24"/>
          <w:szCs w:val="24"/>
        </w:rPr>
      </w:pPr>
      <w:r w:rsidRPr="0023388E">
        <w:rPr>
          <w:rFonts w:ascii="Times New Roman" w:hAnsi="Times New Roman" w:cs="Times New Roman"/>
          <w:i/>
          <w:sz w:val="24"/>
          <w:szCs w:val="24"/>
        </w:rPr>
        <w:t>U 1C111.a.5. „</w:t>
      </w:r>
      <w:r w:rsidR="000F6C6D" w:rsidRPr="0023388E">
        <w:rPr>
          <w:rFonts w:ascii="Times New Roman" w:hAnsi="Times New Roman" w:cs="Times New Roman"/>
          <w:i/>
          <w:sz w:val="24"/>
          <w:szCs w:val="24"/>
        </w:rPr>
        <w:t>projektil</w:t>
      </w:r>
      <w:r w:rsidRPr="0023388E">
        <w:rPr>
          <w:rFonts w:ascii="Times New Roman" w:hAnsi="Times New Roman" w:cs="Times New Roman"/>
          <w:i/>
          <w:sz w:val="24"/>
          <w:szCs w:val="24"/>
        </w:rPr>
        <w:t>“ označavaju sve raketne sisteme i sisteme</w:t>
      </w:r>
      <w:r w:rsidR="000F6C6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bespilotne letelice sa dometom većim od 300 km.</w:t>
      </w:r>
    </w:p>
    <w:p w:rsidR="00AB7BEB" w:rsidRPr="0023388E" w:rsidRDefault="00AB7BEB" w:rsidP="00043DF6">
      <w:pPr>
        <w:pStyle w:val="ListParagraph"/>
        <w:numPr>
          <w:ilvl w:val="3"/>
          <w:numId w:val="235"/>
        </w:numPr>
        <w:tabs>
          <w:tab w:val="left" w:pos="350"/>
        </w:tabs>
        <w:spacing w:before="98"/>
        <w:ind w:left="350" w:hanging="256"/>
        <w:rPr>
          <w:rFonts w:ascii="Times New Roman" w:hAnsi="Times New Roman" w:cs="Times New Roman"/>
          <w:sz w:val="24"/>
          <w:szCs w:val="24"/>
        </w:rPr>
      </w:pPr>
      <w:r w:rsidRPr="0023388E">
        <w:rPr>
          <w:rFonts w:ascii="Times New Roman" w:hAnsi="Times New Roman" w:cs="Times New Roman"/>
          <w:sz w:val="24"/>
          <w:szCs w:val="24"/>
        </w:rPr>
        <w:t>goriva za zamenu hidrazina, kao što sledi:</w:t>
      </w:r>
    </w:p>
    <w:p w:rsidR="00AB7BEB" w:rsidRPr="0023388E" w:rsidRDefault="00AB7BEB" w:rsidP="00043DF6">
      <w:pPr>
        <w:pStyle w:val="ListParagraph"/>
        <w:numPr>
          <w:ilvl w:val="4"/>
          <w:numId w:val="235"/>
        </w:numPr>
        <w:tabs>
          <w:tab w:val="left" w:pos="587"/>
        </w:tabs>
        <w:ind w:left="587" w:hanging="236"/>
        <w:jc w:val="left"/>
        <w:rPr>
          <w:rFonts w:ascii="Times New Roman" w:hAnsi="Times New Roman" w:cs="Times New Roman"/>
          <w:sz w:val="24"/>
          <w:szCs w:val="24"/>
        </w:rPr>
      </w:pPr>
      <w:r w:rsidRPr="0023388E">
        <w:rPr>
          <w:rFonts w:ascii="Times New Roman" w:hAnsi="Times New Roman" w:cs="Times New Roman"/>
          <w:sz w:val="24"/>
          <w:szCs w:val="24"/>
        </w:rPr>
        <w:t>2-dimetilaminoetilazid (DMAZ) (CAS 86147-04-8);</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4" w:space="40"/>
            <w:col w:w="7676"/>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4"/>
          <w:numId w:val="235"/>
        </w:numPr>
        <w:tabs>
          <w:tab w:val="left" w:pos="259"/>
        </w:tabs>
        <w:spacing w:before="0"/>
        <w:ind w:left="259" w:hanging="250"/>
        <w:jc w:val="left"/>
        <w:rPr>
          <w:rFonts w:ascii="Times New Roman" w:hAnsi="Times New Roman" w:cs="Times New Roman"/>
          <w:sz w:val="24"/>
          <w:szCs w:val="24"/>
        </w:rPr>
      </w:pPr>
      <w:r w:rsidRPr="0023388E">
        <w:rPr>
          <w:rFonts w:ascii="Times New Roman" w:hAnsi="Times New Roman" w:cs="Times New Roman"/>
          <w:sz w:val="24"/>
          <w:szCs w:val="24"/>
        </w:rPr>
        <w:t>polimerne supstance:</w:t>
      </w:r>
    </w:p>
    <w:p w:rsidR="00AB7BEB" w:rsidRPr="0023388E" w:rsidRDefault="00AB7BEB" w:rsidP="00043DF6">
      <w:pPr>
        <w:pStyle w:val="ListParagraph"/>
        <w:numPr>
          <w:ilvl w:val="5"/>
          <w:numId w:val="235"/>
        </w:numPr>
        <w:tabs>
          <w:tab w:val="left" w:pos="516"/>
        </w:tabs>
        <w:spacing w:before="98"/>
        <w:ind w:left="516" w:hanging="256"/>
        <w:rPr>
          <w:rFonts w:ascii="Times New Roman" w:hAnsi="Times New Roman" w:cs="Times New Roman"/>
          <w:sz w:val="24"/>
          <w:szCs w:val="24"/>
        </w:rPr>
      </w:pPr>
      <w:r w:rsidRPr="0023388E">
        <w:rPr>
          <w:rFonts w:ascii="Times New Roman" w:hAnsi="Times New Roman" w:cs="Times New Roman"/>
          <w:sz w:val="24"/>
          <w:szCs w:val="24"/>
        </w:rPr>
        <w:t>karboksi-terminirani polibutadien (uključujući karboksi-terminirani polibutadien) (CTPB);</w:t>
      </w:r>
    </w:p>
    <w:p w:rsidR="00AB7BEB" w:rsidRPr="0023388E" w:rsidRDefault="00AB7BEB" w:rsidP="00043DF6">
      <w:pPr>
        <w:pStyle w:val="ListParagraph"/>
        <w:numPr>
          <w:ilvl w:val="5"/>
          <w:numId w:val="235"/>
        </w:numPr>
        <w:tabs>
          <w:tab w:val="left" w:pos="515"/>
          <w:tab w:val="left" w:pos="517"/>
        </w:tabs>
        <w:spacing w:before="105" w:line="230" w:lineRule="auto"/>
        <w:ind w:left="517" w:right="118"/>
        <w:rPr>
          <w:rFonts w:ascii="Times New Roman" w:hAnsi="Times New Roman" w:cs="Times New Roman"/>
          <w:sz w:val="24"/>
          <w:szCs w:val="24"/>
        </w:rPr>
      </w:pPr>
      <w:r w:rsidRPr="0023388E">
        <w:rPr>
          <w:rFonts w:ascii="Times New Roman" w:hAnsi="Times New Roman" w:cs="Times New Roman"/>
          <w:sz w:val="24"/>
          <w:szCs w:val="24"/>
        </w:rPr>
        <w:t xml:space="preserve">hidroksi-terminirani polibutadien (uključujući polibutadien sa hidroksilom) (HTPB) (CAS 69102-90-5), osim kako je navedeno u </w:t>
      </w:r>
      <w:r w:rsidR="00E301E9" w:rsidRPr="0023388E">
        <w:rPr>
          <w:rFonts w:ascii="Times New Roman" w:hAnsi="Times New Roman" w:cs="Times New Roman"/>
          <w:sz w:val="24"/>
          <w:szCs w:val="24"/>
        </w:rPr>
        <w:t>Popisu</w:t>
      </w:r>
      <w:r w:rsidRPr="0023388E">
        <w:rPr>
          <w:rFonts w:ascii="Times New Roman" w:hAnsi="Times New Roman" w:cs="Times New Roman"/>
          <w:sz w:val="24"/>
          <w:szCs w:val="24"/>
        </w:rPr>
        <w:t xml:space="preserve"> </w:t>
      </w:r>
      <w:r w:rsidR="00E301E9" w:rsidRPr="0023388E">
        <w:rPr>
          <w:rFonts w:ascii="Times New Roman" w:hAnsi="Times New Roman" w:cs="Times New Roman"/>
          <w:sz w:val="24"/>
          <w:szCs w:val="24"/>
        </w:rPr>
        <w:t xml:space="preserve">namenske </w:t>
      </w:r>
      <w:r w:rsidRPr="0023388E">
        <w:rPr>
          <w:rFonts w:ascii="Times New Roman" w:hAnsi="Times New Roman" w:cs="Times New Roman"/>
          <w:sz w:val="24"/>
          <w:szCs w:val="24"/>
        </w:rPr>
        <w:t>vojne robe;</w:t>
      </w:r>
    </w:p>
    <w:p w:rsidR="00AB7BEB" w:rsidRPr="0023388E" w:rsidRDefault="00AB7BEB" w:rsidP="00043DF6">
      <w:pPr>
        <w:pStyle w:val="ListParagraph"/>
        <w:numPr>
          <w:ilvl w:val="5"/>
          <w:numId w:val="235"/>
        </w:numPr>
        <w:tabs>
          <w:tab w:val="left" w:pos="516"/>
        </w:tabs>
        <w:spacing w:before="98"/>
        <w:ind w:left="516" w:hanging="256"/>
        <w:rPr>
          <w:rFonts w:ascii="Times New Roman" w:hAnsi="Times New Roman" w:cs="Times New Roman"/>
          <w:sz w:val="24"/>
          <w:szCs w:val="24"/>
        </w:rPr>
      </w:pPr>
      <w:r w:rsidRPr="0023388E">
        <w:rPr>
          <w:rFonts w:ascii="Times New Roman" w:hAnsi="Times New Roman" w:cs="Times New Roman"/>
          <w:sz w:val="24"/>
          <w:szCs w:val="24"/>
        </w:rPr>
        <w:t>polibutadien-akrilna kiselina (PBAA);</w:t>
      </w:r>
    </w:p>
    <w:p w:rsidR="00AB7BEB" w:rsidRPr="0023388E" w:rsidRDefault="00AB7BEB" w:rsidP="00043DF6">
      <w:pPr>
        <w:pStyle w:val="ListParagraph"/>
        <w:numPr>
          <w:ilvl w:val="5"/>
          <w:numId w:val="235"/>
        </w:numPr>
        <w:tabs>
          <w:tab w:val="left" w:pos="516"/>
        </w:tabs>
        <w:ind w:left="516" w:hanging="256"/>
        <w:rPr>
          <w:rFonts w:ascii="Times New Roman" w:hAnsi="Times New Roman" w:cs="Times New Roman"/>
          <w:sz w:val="24"/>
          <w:szCs w:val="24"/>
        </w:rPr>
      </w:pPr>
      <w:r w:rsidRPr="0023388E">
        <w:rPr>
          <w:rFonts w:ascii="Times New Roman" w:hAnsi="Times New Roman" w:cs="Times New Roman"/>
          <w:sz w:val="24"/>
          <w:szCs w:val="24"/>
        </w:rPr>
        <w:t>polibutadien-akrilna kišena-akrilonitril (PBAN) (CAS 25265-19-4 / CAS 68891-50-9);</w:t>
      </w:r>
    </w:p>
    <w:p w:rsidR="00AB7BEB" w:rsidRPr="0023388E" w:rsidRDefault="00AB7BEB" w:rsidP="00043DF6">
      <w:pPr>
        <w:pStyle w:val="ListParagraph"/>
        <w:numPr>
          <w:ilvl w:val="5"/>
          <w:numId w:val="235"/>
        </w:numPr>
        <w:tabs>
          <w:tab w:val="left" w:pos="516"/>
        </w:tabs>
        <w:ind w:left="516" w:hanging="256"/>
        <w:rPr>
          <w:rFonts w:ascii="Times New Roman" w:hAnsi="Times New Roman" w:cs="Times New Roman"/>
          <w:sz w:val="24"/>
          <w:szCs w:val="24"/>
        </w:rPr>
      </w:pPr>
      <w:r w:rsidRPr="0023388E">
        <w:rPr>
          <w:rFonts w:ascii="Times New Roman" w:hAnsi="Times New Roman" w:cs="Times New Roman"/>
          <w:sz w:val="24"/>
          <w:szCs w:val="24"/>
        </w:rPr>
        <w:t>politetrahidrofuran polietilen glikol (TPEG);</w:t>
      </w:r>
    </w:p>
    <w:p w:rsidR="0097706C" w:rsidRPr="0023388E" w:rsidRDefault="0097706C" w:rsidP="0097706C">
      <w:pPr>
        <w:pStyle w:val="ListParagraph"/>
        <w:tabs>
          <w:tab w:val="left" w:pos="516"/>
        </w:tabs>
        <w:ind w:left="516"/>
        <w:jc w:val="both"/>
        <w:rPr>
          <w:rFonts w:ascii="Times New Roman" w:hAnsi="Times New Roman" w:cs="Times New Roman"/>
          <w:i/>
          <w:iCs/>
          <w:sz w:val="24"/>
          <w:szCs w:val="24"/>
        </w:rPr>
      </w:pPr>
      <w:r w:rsidRPr="0023388E">
        <w:rPr>
          <w:rFonts w:ascii="Times New Roman" w:hAnsi="Times New Roman" w:cs="Times New Roman"/>
          <w:i/>
          <w:iCs/>
          <w:sz w:val="24"/>
          <w:szCs w:val="24"/>
        </w:rPr>
        <w:t>Tehnička napomena:</w:t>
      </w:r>
    </w:p>
    <w:p w:rsidR="0097706C" w:rsidRPr="0023388E" w:rsidRDefault="006C4211" w:rsidP="002B50EA">
      <w:pPr>
        <w:pStyle w:val="ListParagraph"/>
        <w:tabs>
          <w:tab w:val="left" w:pos="516"/>
        </w:tabs>
        <w:ind w:left="516" w:firstLine="0"/>
        <w:jc w:val="both"/>
        <w:rPr>
          <w:rFonts w:ascii="Times New Roman" w:hAnsi="Times New Roman" w:cs="Times New Roman"/>
          <w:i/>
          <w:iCs/>
          <w:sz w:val="24"/>
          <w:szCs w:val="24"/>
        </w:rPr>
      </w:pPr>
      <w:r w:rsidRPr="0023388E">
        <w:rPr>
          <w:rFonts w:ascii="Times New Roman" w:hAnsi="Times New Roman" w:cs="Times New Roman"/>
          <w:i/>
          <w:iCs/>
          <w:sz w:val="24"/>
          <w:szCs w:val="24"/>
        </w:rPr>
        <w:t>Polytetrahydrofuran polyethylene glycol (TPEG) je blok kopolimer poli-1,4-butanediola (CAS 110-63-4) i polietilen glikola (PEG) (CAS 25322-68-3)</w:t>
      </w:r>
      <w:r w:rsidR="0097706C" w:rsidRPr="0023388E">
        <w:rPr>
          <w:rFonts w:ascii="Times New Roman" w:hAnsi="Times New Roman" w:cs="Times New Roman"/>
          <w:i/>
          <w:iCs/>
          <w:sz w:val="24"/>
          <w:szCs w:val="24"/>
        </w:rPr>
        <w:t>.VIDETI</w:t>
      </w:r>
      <w:r w:rsidR="00C72D4C" w:rsidRPr="0023388E">
        <w:rPr>
          <w:rFonts w:ascii="Times New Roman" w:hAnsi="Times New Roman" w:cs="Times New Roman"/>
          <w:i/>
          <w:iCs/>
          <w:sz w:val="24"/>
          <w:szCs w:val="24"/>
        </w:rPr>
        <w:t xml:space="preserve"> POPIS</w:t>
      </w:r>
      <w:r w:rsidR="0097706C" w:rsidRPr="0023388E">
        <w:rPr>
          <w:rFonts w:ascii="Times New Roman" w:hAnsi="Times New Roman" w:cs="Times New Roman"/>
          <w:i/>
          <w:iCs/>
          <w:sz w:val="24"/>
          <w:szCs w:val="24"/>
        </w:rPr>
        <w:t xml:space="preserve"> VOJNE ROBE za poliglicidilnitrat (PGN ili poli-GLIN) (CAS 27814-48-8).</w:t>
      </w:r>
    </w:p>
    <w:p w:rsidR="0097706C" w:rsidRPr="0023388E" w:rsidRDefault="006C4211" w:rsidP="00043DF6">
      <w:pPr>
        <w:pStyle w:val="ListParagraph"/>
        <w:numPr>
          <w:ilvl w:val="5"/>
          <w:numId w:val="235"/>
        </w:numPr>
        <w:tabs>
          <w:tab w:val="left" w:pos="516"/>
        </w:tabs>
        <w:ind w:left="516" w:hanging="256"/>
        <w:rPr>
          <w:rFonts w:ascii="Times New Roman" w:hAnsi="Times New Roman" w:cs="Times New Roman"/>
          <w:sz w:val="24"/>
          <w:szCs w:val="24"/>
        </w:rPr>
      </w:pPr>
      <w:r w:rsidRPr="0023388E">
        <w:rPr>
          <w:rFonts w:ascii="Times New Roman" w:hAnsi="Times New Roman" w:cs="Times New Roman"/>
          <w:sz w:val="24"/>
          <w:szCs w:val="24"/>
        </w:rPr>
        <w:t>VIDETI</w:t>
      </w:r>
      <w:r w:rsidR="00C72D4C" w:rsidRPr="0023388E">
        <w:rPr>
          <w:rFonts w:ascii="Times New Roman" w:hAnsi="Times New Roman" w:cs="Times New Roman"/>
          <w:sz w:val="24"/>
          <w:szCs w:val="24"/>
        </w:rPr>
        <w:t xml:space="preserve"> POPIS</w:t>
      </w:r>
      <w:r w:rsidRPr="0023388E">
        <w:rPr>
          <w:rFonts w:ascii="Times New Roman" w:hAnsi="Times New Roman" w:cs="Times New Roman"/>
          <w:sz w:val="24"/>
          <w:szCs w:val="24"/>
        </w:rPr>
        <w:t xml:space="preserve"> VOJNE ROBE za poliglicidil-nitrat (PGN ili poli-GLYN) (CAS 27814-48-8).</w:t>
      </w:r>
    </w:p>
    <w:p w:rsidR="00941F0E" w:rsidRPr="0023388E" w:rsidRDefault="00941F0E" w:rsidP="002B50EA">
      <w:pPr>
        <w:pStyle w:val="ListParagraph"/>
        <w:tabs>
          <w:tab w:val="left" w:pos="515"/>
          <w:tab w:val="left" w:pos="517"/>
        </w:tabs>
        <w:spacing w:before="104" w:line="230" w:lineRule="auto"/>
        <w:ind w:left="517" w:right="120" w:firstLine="0"/>
        <w:jc w:val="both"/>
        <w:rPr>
          <w:rFonts w:ascii="Times New Roman" w:hAnsi="Times New Roman" w:cs="Times New Roman"/>
          <w:sz w:val="24"/>
          <w:szCs w:val="24"/>
        </w:rPr>
      </w:pPr>
    </w:p>
    <w:p w:rsidR="00AB7BEB" w:rsidRPr="0023388E" w:rsidRDefault="00AB7BEB" w:rsidP="00043DF6">
      <w:pPr>
        <w:pStyle w:val="ListParagraph"/>
        <w:numPr>
          <w:ilvl w:val="4"/>
          <w:numId w:val="235"/>
        </w:numPr>
        <w:tabs>
          <w:tab w:val="left" w:pos="259"/>
        </w:tabs>
        <w:spacing w:before="98"/>
        <w:ind w:left="259" w:hanging="250"/>
        <w:jc w:val="left"/>
        <w:rPr>
          <w:rFonts w:ascii="Times New Roman" w:hAnsi="Times New Roman" w:cs="Times New Roman"/>
          <w:sz w:val="24"/>
          <w:szCs w:val="24"/>
        </w:rPr>
      </w:pPr>
      <w:r w:rsidRPr="0023388E">
        <w:rPr>
          <w:rFonts w:ascii="Times New Roman" w:hAnsi="Times New Roman" w:cs="Times New Roman"/>
          <w:sz w:val="24"/>
          <w:szCs w:val="24"/>
        </w:rPr>
        <w:t>ostali aditivi i sredstva za gorivo:</w:t>
      </w:r>
    </w:p>
    <w:p w:rsidR="00AB7BEB" w:rsidRPr="0023388E" w:rsidRDefault="00AB7BEB" w:rsidP="00043DF6">
      <w:pPr>
        <w:pStyle w:val="ListParagraph"/>
        <w:numPr>
          <w:ilvl w:val="5"/>
          <w:numId w:val="235"/>
        </w:numPr>
        <w:tabs>
          <w:tab w:val="left" w:pos="515"/>
          <w:tab w:val="left" w:pos="517"/>
        </w:tabs>
        <w:spacing w:before="104" w:line="230" w:lineRule="auto"/>
        <w:ind w:left="567" w:right="119"/>
        <w:jc w:val="both"/>
        <w:rPr>
          <w:rFonts w:ascii="Times New Roman" w:hAnsi="Times New Roman" w:cs="Times New Roman"/>
          <w:sz w:val="24"/>
          <w:szCs w:val="24"/>
        </w:rPr>
      </w:pPr>
      <w:r w:rsidRPr="0023388E">
        <w:rPr>
          <w:rFonts w:ascii="Times New Roman" w:hAnsi="Times New Roman" w:cs="Times New Roman"/>
          <w:sz w:val="24"/>
          <w:szCs w:val="24"/>
        </w:rPr>
        <w:t>VID</w:t>
      </w:r>
      <w:r w:rsidR="00E301E9" w:rsidRPr="0023388E">
        <w:rPr>
          <w:rFonts w:ascii="Times New Roman" w:hAnsi="Times New Roman" w:cs="Times New Roman"/>
          <w:sz w:val="24"/>
          <w:szCs w:val="24"/>
        </w:rPr>
        <w:t>ETI</w:t>
      </w:r>
      <w:r w:rsidRPr="0023388E">
        <w:rPr>
          <w:rFonts w:ascii="Times New Roman" w:hAnsi="Times New Roman" w:cs="Times New Roman"/>
          <w:sz w:val="24"/>
          <w:szCs w:val="24"/>
        </w:rPr>
        <w:t xml:space="preserve"> </w:t>
      </w:r>
      <w:r w:rsidR="00E301E9" w:rsidRPr="0023388E">
        <w:rPr>
          <w:rFonts w:ascii="Times New Roman" w:hAnsi="Times New Roman" w:cs="Times New Roman"/>
          <w:sz w:val="24"/>
          <w:szCs w:val="24"/>
        </w:rPr>
        <w:t>POPIS</w:t>
      </w:r>
      <w:r w:rsidRPr="0023388E">
        <w:rPr>
          <w:rFonts w:ascii="Times New Roman" w:hAnsi="Times New Roman" w:cs="Times New Roman"/>
          <w:sz w:val="24"/>
          <w:szCs w:val="24"/>
        </w:rPr>
        <w:t xml:space="preserve"> VOJNE ROBE za karborane, dekaborane, pentaborane i njihove derivate;</w:t>
      </w:r>
    </w:p>
    <w:p w:rsidR="00AB7BEB" w:rsidRPr="0023388E" w:rsidRDefault="00AB7BEB" w:rsidP="00043DF6">
      <w:pPr>
        <w:pStyle w:val="ListParagraph"/>
        <w:numPr>
          <w:ilvl w:val="5"/>
          <w:numId w:val="235"/>
        </w:numPr>
        <w:tabs>
          <w:tab w:val="left" w:pos="516"/>
        </w:tabs>
        <w:spacing w:before="98"/>
        <w:ind w:left="516" w:hanging="256"/>
        <w:rPr>
          <w:rFonts w:ascii="Times New Roman" w:hAnsi="Times New Roman" w:cs="Times New Roman"/>
          <w:sz w:val="24"/>
          <w:szCs w:val="24"/>
        </w:rPr>
      </w:pPr>
      <w:r w:rsidRPr="0023388E">
        <w:rPr>
          <w:rFonts w:ascii="Times New Roman" w:hAnsi="Times New Roman" w:cs="Times New Roman"/>
          <w:sz w:val="24"/>
          <w:szCs w:val="24"/>
        </w:rPr>
        <w:t>trietilen glikol dinitrat (TEGDN) (CAS 111-22-8);</w:t>
      </w:r>
    </w:p>
    <w:p w:rsidR="00AB7BEB" w:rsidRPr="0023388E" w:rsidRDefault="00AB7BEB" w:rsidP="00043DF6">
      <w:pPr>
        <w:pStyle w:val="ListParagraph"/>
        <w:numPr>
          <w:ilvl w:val="5"/>
          <w:numId w:val="235"/>
        </w:numPr>
        <w:tabs>
          <w:tab w:val="left" w:pos="516"/>
        </w:tabs>
        <w:ind w:left="516" w:hanging="256"/>
        <w:rPr>
          <w:rFonts w:ascii="Times New Roman" w:hAnsi="Times New Roman" w:cs="Times New Roman"/>
          <w:sz w:val="24"/>
          <w:szCs w:val="24"/>
        </w:rPr>
      </w:pPr>
      <w:r w:rsidRPr="0023388E">
        <w:rPr>
          <w:rFonts w:ascii="Times New Roman" w:hAnsi="Times New Roman" w:cs="Times New Roman"/>
          <w:sz w:val="24"/>
          <w:szCs w:val="24"/>
        </w:rPr>
        <w:t>2-nitrodifenilamin (CAS 119-75-5);</w:t>
      </w:r>
    </w:p>
    <w:p w:rsidR="00AB7BEB" w:rsidRPr="0023388E" w:rsidRDefault="00AB7BEB" w:rsidP="00043DF6">
      <w:pPr>
        <w:pStyle w:val="ListParagraph"/>
        <w:numPr>
          <w:ilvl w:val="5"/>
          <w:numId w:val="235"/>
        </w:numPr>
        <w:tabs>
          <w:tab w:val="left" w:pos="516"/>
        </w:tabs>
        <w:ind w:left="516" w:hanging="256"/>
        <w:rPr>
          <w:rFonts w:ascii="Times New Roman" w:hAnsi="Times New Roman" w:cs="Times New Roman"/>
          <w:sz w:val="24"/>
          <w:szCs w:val="24"/>
        </w:rPr>
      </w:pPr>
      <w:r w:rsidRPr="0023388E">
        <w:rPr>
          <w:rFonts w:ascii="Times New Roman" w:hAnsi="Times New Roman" w:cs="Times New Roman"/>
          <w:sz w:val="24"/>
          <w:szCs w:val="24"/>
        </w:rPr>
        <w:t>VID</w:t>
      </w:r>
      <w:r w:rsidR="00E301E9" w:rsidRPr="0023388E">
        <w:rPr>
          <w:rFonts w:ascii="Times New Roman" w:hAnsi="Times New Roman" w:cs="Times New Roman"/>
          <w:sz w:val="24"/>
          <w:szCs w:val="24"/>
        </w:rPr>
        <w:t>ETI</w:t>
      </w:r>
      <w:r w:rsidRPr="0023388E">
        <w:rPr>
          <w:rFonts w:ascii="Times New Roman" w:hAnsi="Times New Roman" w:cs="Times New Roman"/>
          <w:sz w:val="24"/>
          <w:szCs w:val="24"/>
        </w:rPr>
        <w:t xml:space="preserve"> </w:t>
      </w:r>
      <w:r w:rsidR="00E301E9" w:rsidRPr="0023388E">
        <w:rPr>
          <w:rFonts w:ascii="Times New Roman" w:hAnsi="Times New Roman" w:cs="Times New Roman"/>
          <w:sz w:val="24"/>
          <w:szCs w:val="24"/>
        </w:rPr>
        <w:t>POPIS</w:t>
      </w:r>
      <w:r w:rsidRPr="0023388E">
        <w:rPr>
          <w:rFonts w:ascii="Times New Roman" w:hAnsi="Times New Roman" w:cs="Times New Roman"/>
          <w:sz w:val="24"/>
          <w:szCs w:val="24"/>
        </w:rPr>
        <w:t xml:space="preserve"> VOJNE ROBE za trimetiloletan trinitrat (TMETN) (CAS 3032-55-1);</w:t>
      </w:r>
    </w:p>
    <w:p w:rsidR="00AB7BEB" w:rsidRPr="0023388E" w:rsidRDefault="00AB7BEB" w:rsidP="00043DF6">
      <w:pPr>
        <w:pStyle w:val="ListParagraph"/>
        <w:numPr>
          <w:ilvl w:val="5"/>
          <w:numId w:val="235"/>
        </w:numPr>
        <w:tabs>
          <w:tab w:val="left" w:pos="516"/>
        </w:tabs>
        <w:ind w:left="516" w:hanging="256"/>
        <w:rPr>
          <w:rFonts w:ascii="Times New Roman" w:hAnsi="Times New Roman" w:cs="Times New Roman"/>
          <w:sz w:val="24"/>
          <w:szCs w:val="24"/>
        </w:rPr>
      </w:pPr>
      <w:r w:rsidRPr="0023388E">
        <w:rPr>
          <w:rFonts w:ascii="Times New Roman" w:hAnsi="Times New Roman" w:cs="Times New Roman"/>
          <w:sz w:val="24"/>
          <w:szCs w:val="24"/>
        </w:rPr>
        <w:t>dietilen glikol dinitrat (DEGDN) (CAS 693-21-0);</w:t>
      </w:r>
    </w:p>
    <w:p w:rsidR="00AB7BEB" w:rsidRPr="0023388E" w:rsidRDefault="00AB7BEB" w:rsidP="00043DF6">
      <w:pPr>
        <w:pStyle w:val="ListParagraph"/>
        <w:numPr>
          <w:ilvl w:val="5"/>
          <w:numId w:val="235"/>
        </w:numPr>
        <w:tabs>
          <w:tab w:val="left" w:pos="516"/>
        </w:tabs>
        <w:ind w:left="516" w:hanging="256"/>
        <w:rPr>
          <w:rFonts w:ascii="Times New Roman" w:hAnsi="Times New Roman" w:cs="Times New Roman"/>
          <w:sz w:val="24"/>
          <w:szCs w:val="24"/>
        </w:rPr>
      </w:pPr>
      <w:r w:rsidRPr="0023388E">
        <w:rPr>
          <w:rFonts w:ascii="Times New Roman" w:hAnsi="Times New Roman" w:cs="Times New Roman"/>
          <w:sz w:val="24"/>
          <w:szCs w:val="24"/>
        </w:rPr>
        <w:t>derivati ferocena kao što sledi:</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E301E9" w:rsidP="00043DF6">
      <w:pPr>
        <w:pStyle w:val="ListParagraph"/>
        <w:numPr>
          <w:ilvl w:val="0"/>
          <w:numId w:val="234"/>
        </w:numPr>
        <w:tabs>
          <w:tab w:val="left" w:pos="467"/>
        </w:tabs>
        <w:spacing w:before="0"/>
        <w:ind w:left="467" w:hanging="307"/>
        <w:rPr>
          <w:rFonts w:ascii="Times New Roman" w:hAnsi="Times New Roman" w:cs="Times New Roman"/>
          <w:sz w:val="24"/>
          <w:szCs w:val="24"/>
        </w:rPr>
      </w:pPr>
      <w:r w:rsidRPr="0023388E">
        <w:rPr>
          <w:rFonts w:ascii="Times New Roman" w:hAnsi="Times New Roman" w:cs="Times New Roman"/>
          <w:sz w:val="24"/>
          <w:szCs w:val="24"/>
        </w:rPr>
        <w:t>VIDETI</w:t>
      </w:r>
      <w:r w:rsidR="00AB7BEB" w:rsidRPr="0023388E">
        <w:rPr>
          <w:rFonts w:ascii="Times New Roman" w:hAnsi="Times New Roman" w:cs="Times New Roman"/>
          <w:sz w:val="24"/>
          <w:szCs w:val="24"/>
        </w:rPr>
        <w:t xml:space="preserve"> </w:t>
      </w:r>
      <w:r w:rsidRPr="0023388E">
        <w:rPr>
          <w:rFonts w:ascii="Times New Roman" w:hAnsi="Times New Roman" w:cs="Times New Roman"/>
          <w:sz w:val="24"/>
          <w:szCs w:val="24"/>
        </w:rPr>
        <w:t>POPIS</w:t>
      </w:r>
      <w:r w:rsidR="00AB7BEB" w:rsidRPr="0023388E">
        <w:rPr>
          <w:rFonts w:ascii="Times New Roman" w:hAnsi="Times New Roman" w:cs="Times New Roman"/>
          <w:sz w:val="24"/>
          <w:szCs w:val="24"/>
        </w:rPr>
        <w:t xml:space="preserve"> VOJNE ROBE za katocen (CAS 37206-42-1);</w:t>
      </w:r>
    </w:p>
    <w:p w:rsidR="00AB7BEB" w:rsidRPr="0023388E" w:rsidRDefault="00E301E9" w:rsidP="00043DF6">
      <w:pPr>
        <w:pStyle w:val="ListParagraph"/>
        <w:numPr>
          <w:ilvl w:val="0"/>
          <w:numId w:val="234"/>
        </w:numPr>
        <w:tabs>
          <w:tab w:val="left" w:pos="468"/>
        </w:tabs>
        <w:spacing w:before="98"/>
        <w:ind w:left="468" w:hanging="308"/>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etil ferocen (CAS 1273-89-8);</w:t>
      </w:r>
    </w:p>
    <w:p w:rsidR="00AB7BEB" w:rsidRPr="0023388E" w:rsidRDefault="00E301E9" w:rsidP="00043DF6">
      <w:pPr>
        <w:pStyle w:val="ListParagraph"/>
        <w:numPr>
          <w:ilvl w:val="0"/>
          <w:numId w:val="234"/>
        </w:numPr>
        <w:tabs>
          <w:tab w:val="left" w:pos="469"/>
        </w:tabs>
        <w:spacing w:before="10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za n-propil ferocen (CAS 1273-92-3)/izopropil ferocen (CAS 12126-81-7);</w:t>
      </w:r>
    </w:p>
    <w:p w:rsidR="00AB7BEB" w:rsidRPr="0023388E" w:rsidRDefault="00E301E9" w:rsidP="00043DF6">
      <w:pPr>
        <w:pStyle w:val="ListParagraph"/>
        <w:numPr>
          <w:ilvl w:val="0"/>
          <w:numId w:val="234"/>
        </w:numPr>
        <w:tabs>
          <w:tab w:val="left" w:pos="467"/>
        </w:tabs>
        <w:spacing w:before="98"/>
        <w:ind w:left="467" w:hanging="307"/>
        <w:jc w:val="both"/>
        <w:rPr>
          <w:rFonts w:ascii="Times New Roman" w:hAnsi="Times New Roman" w:cs="Times New Roman"/>
          <w:sz w:val="24"/>
          <w:szCs w:val="24"/>
        </w:rPr>
      </w:pPr>
      <w:r w:rsidRPr="0023388E">
        <w:rPr>
          <w:rFonts w:ascii="Times New Roman" w:hAnsi="Times New Roman" w:cs="Times New Roman"/>
          <w:sz w:val="24"/>
          <w:szCs w:val="24"/>
        </w:rPr>
        <w:t xml:space="preserve">VIDETI POPIS VOJNE ROBE </w:t>
      </w:r>
      <w:r w:rsidR="00AB7BEB" w:rsidRPr="0023388E">
        <w:rPr>
          <w:rFonts w:ascii="Times New Roman" w:hAnsi="Times New Roman" w:cs="Times New Roman"/>
          <w:sz w:val="24"/>
          <w:szCs w:val="24"/>
        </w:rPr>
        <w:t>za n-butil ferocen (CAS 31904-29-7);</w:t>
      </w:r>
    </w:p>
    <w:p w:rsidR="00AB7BEB" w:rsidRPr="0023388E" w:rsidRDefault="00E301E9" w:rsidP="00043DF6">
      <w:pPr>
        <w:pStyle w:val="ListParagraph"/>
        <w:numPr>
          <w:ilvl w:val="0"/>
          <w:numId w:val="234"/>
        </w:numPr>
        <w:tabs>
          <w:tab w:val="left" w:pos="467"/>
        </w:tabs>
        <w:ind w:left="467" w:hanging="307"/>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pentil ferocen (CAS 1274-00-6);</w:t>
      </w:r>
    </w:p>
    <w:p w:rsidR="00AB7BEB" w:rsidRPr="0023388E" w:rsidRDefault="00E301E9" w:rsidP="00043DF6">
      <w:pPr>
        <w:pStyle w:val="ListParagraph"/>
        <w:numPr>
          <w:ilvl w:val="0"/>
          <w:numId w:val="234"/>
        </w:numPr>
        <w:tabs>
          <w:tab w:val="left" w:pos="468"/>
        </w:tabs>
        <w:ind w:left="468" w:hanging="308"/>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diciklopentil ferocen (CAS 125861-17-8);</w:t>
      </w:r>
    </w:p>
    <w:p w:rsidR="00AB7BEB" w:rsidRPr="0023388E" w:rsidRDefault="00E301E9" w:rsidP="00043DF6">
      <w:pPr>
        <w:pStyle w:val="ListParagraph"/>
        <w:numPr>
          <w:ilvl w:val="0"/>
          <w:numId w:val="234"/>
        </w:numPr>
        <w:tabs>
          <w:tab w:val="left" w:pos="467"/>
        </w:tabs>
        <w:ind w:left="467" w:hanging="307"/>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dicikloheksil ferocen;</w:t>
      </w:r>
    </w:p>
    <w:p w:rsidR="00AB7BEB" w:rsidRPr="0023388E" w:rsidRDefault="00E301E9" w:rsidP="00043DF6">
      <w:pPr>
        <w:pStyle w:val="ListParagraph"/>
        <w:numPr>
          <w:ilvl w:val="0"/>
          <w:numId w:val="234"/>
        </w:numPr>
        <w:tabs>
          <w:tab w:val="left" w:pos="467"/>
        </w:tabs>
        <w:ind w:left="467" w:hanging="307"/>
        <w:jc w:val="both"/>
        <w:rPr>
          <w:rFonts w:ascii="Times New Roman" w:hAnsi="Times New Roman" w:cs="Times New Roman"/>
          <w:sz w:val="24"/>
          <w:szCs w:val="24"/>
        </w:rPr>
      </w:pPr>
      <w:r w:rsidRPr="0023388E">
        <w:rPr>
          <w:rFonts w:ascii="Times New Roman" w:hAnsi="Times New Roman" w:cs="Times New Roman"/>
          <w:sz w:val="24"/>
          <w:szCs w:val="24"/>
        </w:rPr>
        <w:t xml:space="preserve">VIDETI POPIS VOJNE ROBE </w:t>
      </w:r>
      <w:r w:rsidR="00AB7BEB" w:rsidRPr="0023388E">
        <w:rPr>
          <w:rFonts w:ascii="Times New Roman" w:hAnsi="Times New Roman" w:cs="Times New Roman"/>
          <w:sz w:val="24"/>
          <w:szCs w:val="24"/>
        </w:rPr>
        <w:t>za dietil ferocen (CAS 1273-97-8);</w:t>
      </w:r>
    </w:p>
    <w:p w:rsidR="00AB7BEB" w:rsidRPr="0023388E" w:rsidRDefault="00E301E9" w:rsidP="00043DF6">
      <w:pPr>
        <w:pStyle w:val="ListParagraph"/>
        <w:numPr>
          <w:ilvl w:val="0"/>
          <w:numId w:val="234"/>
        </w:numPr>
        <w:tabs>
          <w:tab w:val="left" w:pos="468"/>
        </w:tabs>
        <w:ind w:left="468" w:hanging="308"/>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dipropil ferocen;</w:t>
      </w:r>
    </w:p>
    <w:p w:rsidR="00AB7BEB" w:rsidRPr="0023388E" w:rsidRDefault="00E301E9" w:rsidP="00043DF6">
      <w:pPr>
        <w:pStyle w:val="ListParagraph"/>
        <w:numPr>
          <w:ilvl w:val="0"/>
          <w:numId w:val="234"/>
        </w:numPr>
        <w:tabs>
          <w:tab w:val="left" w:pos="468"/>
        </w:tabs>
        <w:ind w:left="468" w:hanging="308"/>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dibutil ferocen (CAS 1274-08-4);</w:t>
      </w:r>
    </w:p>
    <w:p w:rsidR="00AB7BEB" w:rsidRPr="0023388E" w:rsidRDefault="00E301E9" w:rsidP="00043DF6">
      <w:pPr>
        <w:pStyle w:val="ListParagraph"/>
        <w:numPr>
          <w:ilvl w:val="0"/>
          <w:numId w:val="234"/>
        </w:numPr>
        <w:tabs>
          <w:tab w:val="left" w:pos="467"/>
        </w:tabs>
        <w:ind w:left="467" w:hanging="307"/>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dieksil ferocen (CAS 93894-59-8);</w:t>
      </w:r>
    </w:p>
    <w:p w:rsidR="00AB7BEB" w:rsidRPr="0023388E" w:rsidRDefault="00E301E9" w:rsidP="00043DF6">
      <w:pPr>
        <w:pStyle w:val="ListParagraph"/>
        <w:numPr>
          <w:ilvl w:val="0"/>
          <w:numId w:val="234"/>
        </w:numPr>
        <w:tabs>
          <w:tab w:val="left" w:pos="469"/>
        </w:tabs>
        <w:spacing w:before="10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acetil ferocen (CAS 1271-55-2) / 1,1'-diacetil ferocen (CAS 1273-94-5);</w:t>
      </w:r>
    </w:p>
    <w:p w:rsidR="00AB7BEB" w:rsidRPr="0023388E" w:rsidRDefault="00E301E9" w:rsidP="00043DF6">
      <w:pPr>
        <w:pStyle w:val="ListParagraph"/>
        <w:numPr>
          <w:ilvl w:val="0"/>
          <w:numId w:val="234"/>
        </w:numPr>
        <w:tabs>
          <w:tab w:val="left" w:pos="467"/>
          <w:tab w:val="left" w:pos="469"/>
        </w:tabs>
        <w:spacing w:before="10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ferocen karboksilnu kiselinu (CAS 1271-42-7) / 1,1′-ferocen dikarboksilnu kiselinu (CAS 1293-87-4);</w:t>
      </w:r>
    </w:p>
    <w:p w:rsidR="00AB7BEB" w:rsidRPr="0023388E" w:rsidRDefault="00E301E9" w:rsidP="00043DF6">
      <w:pPr>
        <w:pStyle w:val="ListParagraph"/>
        <w:numPr>
          <w:ilvl w:val="0"/>
          <w:numId w:val="234"/>
        </w:numPr>
        <w:tabs>
          <w:tab w:val="left" w:pos="468"/>
        </w:tabs>
        <w:spacing w:before="98"/>
        <w:ind w:left="468" w:hanging="308"/>
        <w:jc w:val="both"/>
        <w:rPr>
          <w:rFonts w:ascii="Times New Roman" w:hAnsi="Times New Roman" w:cs="Times New Roman"/>
          <w:sz w:val="24"/>
          <w:szCs w:val="24"/>
        </w:rPr>
      </w:pPr>
      <w:r w:rsidRPr="0023388E">
        <w:rPr>
          <w:rFonts w:ascii="Times New Roman" w:hAnsi="Times New Roman" w:cs="Times New Roman"/>
          <w:sz w:val="24"/>
          <w:szCs w:val="24"/>
        </w:rPr>
        <w:t>VIDETI POPIS VOJNE ROBE</w:t>
      </w:r>
      <w:r w:rsidR="00AB7BEB" w:rsidRPr="0023388E">
        <w:rPr>
          <w:rFonts w:ascii="Times New Roman" w:hAnsi="Times New Roman" w:cs="Times New Roman"/>
          <w:sz w:val="24"/>
          <w:szCs w:val="24"/>
        </w:rPr>
        <w:t xml:space="preserve"> za butacen (CAS 125856-62-4);</w:t>
      </w:r>
    </w:p>
    <w:p w:rsidR="00AB7BEB" w:rsidRPr="0023388E" w:rsidRDefault="00AB7BEB" w:rsidP="00043DF6">
      <w:pPr>
        <w:pStyle w:val="ListParagraph"/>
        <w:numPr>
          <w:ilvl w:val="0"/>
          <w:numId w:val="234"/>
        </w:numPr>
        <w:tabs>
          <w:tab w:val="left" w:pos="467"/>
          <w:tab w:val="left" w:pos="469"/>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drugi derivati ferocena koji se mogu koristiti kao modifikatori brzine sagorevanja raketnih goriva, osim onih navedenih u Listi vojnih dobara.</w:t>
      </w:r>
    </w:p>
    <w:p w:rsidR="00AB7BEB" w:rsidRPr="0023388E" w:rsidRDefault="00AB7BEB" w:rsidP="002B50EA">
      <w:pPr>
        <w:tabs>
          <w:tab w:val="left" w:pos="1522"/>
        </w:tabs>
        <w:spacing w:before="191" w:line="230" w:lineRule="auto"/>
        <w:ind w:left="1522"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301E9"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1C111.c.6.o. ne odnosi se na derivate ferocena koji sadrže aromatičnu funkcionalnu grupu sa šest atoma ugljenika dodatih molekulu ferocena.</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35" w:space="49"/>
            <w:col w:w="7486"/>
          </w:cols>
        </w:sectPr>
      </w:pPr>
    </w:p>
    <w:p w:rsidR="00AB7BEB" w:rsidRPr="0023388E" w:rsidRDefault="00AB7BEB" w:rsidP="00043DF6">
      <w:pPr>
        <w:pStyle w:val="ListParagraph"/>
        <w:numPr>
          <w:ilvl w:val="5"/>
          <w:numId w:val="235"/>
        </w:numPr>
        <w:tabs>
          <w:tab w:val="left" w:pos="2142"/>
          <w:tab w:val="left" w:pos="2144"/>
        </w:tabs>
        <w:spacing w:before="105" w:line="230" w:lineRule="auto"/>
        <w:ind w:left="2144" w:right="120"/>
        <w:jc w:val="both"/>
        <w:rPr>
          <w:rFonts w:ascii="Times New Roman" w:hAnsi="Times New Roman" w:cs="Times New Roman"/>
          <w:sz w:val="24"/>
          <w:szCs w:val="24"/>
        </w:rPr>
      </w:pPr>
      <w:r w:rsidRPr="0023388E">
        <w:rPr>
          <w:rFonts w:ascii="Times New Roman" w:hAnsi="Times New Roman" w:cs="Times New Roman"/>
          <w:sz w:val="24"/>
          <w:szCs w:val="24"/>
        </w:rPr>
        <w:lastRenderedPageBreak/>
        <w:t>4,5-diazidometil-2-metil-1,2,3-triazol (izo-DAMTR), osim onog</w:t>
      </w:r>
      <w:r w:rsidR="00B931CD" w:rsidRPr="0023388E">
        <w:rPr>
          <w:rFonts w:ascii="Times New Roman" w:hAnsi="Times New Roman" w:cs="Times New Roman"/>
          <w:sz w:val="24"/>
          <w:szCs w:val="24"/>
        </w:rPr>
        <w:t xml:space="preserve"> </w:t>
      </w:r>
      <w:r w:rsidRPr="0023388E">
        <w:rPr>
          <w:rFonts w:ascii="Times New Roman" w:hAnsi="Times New Roman" w:cs="Times New Roman"/>
          <w:sz w:val="24"/>
          <w:szCs w:val="24"/>
        </w:rPr>
        <w:t>navedenog u Listi dobara za vojne svrhe.</w:t>
      </w:r>
    </w:p>
    <w:p w:rsidR="00B931CD" w:rsidRPr="0023388E" w:rsidRDefault="00B931CD" w:rsidP="002B50EA">
      <w:pPr>
        <w:pStyle w:val="ListParagraph"/>
        <w:tabs>
          <w:tab w:val="left" w:pos="2142"/>
          <w:tab w:val="left" w:pos="2144"/>
        </w:tabs>
        <w:spacing w:before="105" w:line="230" w:lineRule="auto"/>
        <w:ind w:left="2144" w:right="120" w:firstLine="0"/>
        <w:jc w:val="both"/>
        <w:rPr>
          <w:rFonts w:ascii="Times New Roman" w:hAnsi="Times New Roman" w:cs="Times New Roman"/>
          <w:sz w:val="24"/>
          <w:szCs w:val="24"/>
        </w:rPr>
      </w:pPr>
    </w:p>
    <w:p w:rsidR="00AB7BEB" w:rsidRPr="0023388E" w:rsidRDefault="00AB7BEB" w:rsidP="00043DF6">
      <w:pPr>
        <w:pStyle w:val="ListParagraph"/>
        <w:numPr>
          <w:ilvl w:val="4"/>
          <w:numId w:val="235"/>
        </w:numPr>
        <w:tabs>
          <w:tab w:val="left" w:pos="1885"/>
        </w:tabs>
        <w:spacing w:before="0" w:line="218" w:lineRule="exact"/>
        <w:ind w:left="1887" w:hanging="249"/>
        <w:jc w:val="both"/>
        <w:rPr>
          <w:rFonts w:ascii="Times New Roman" w:hAnsi="Times New Roman" w:cs="Times New Roman"/>
          <w:sz w:val="24"/>
          <w:szCs w:val="24"/>
        </w:rPr>
      </w:pPr>
      <w:r w:rsidRPr="0023388E">
        <w:rPr>
          <w:rFonts w:ascii="Times New Roman" w:hAnsi="Times New Roman" w:cs="Times New Roman"/>
          <w:sz w:val="24"/>
          <w:szCs w:val="24"/>
        </w:rPr>
        <w:t>„Gusta goriva“, osim onih navedenih u</w:t>
      </w:r>
      <w:r w:rsidR="00E301E9" w:rsidRPr="0023388E">
        <w:rPr>
          <w:rFonts w:ascii="Times New Roman" w:hAnsi="Times New Roman" w:cs="Times New Roman"/>
          <w:sz w:val="24"/>
          <w:szCs w:val="24"/>
        </w:rPr>
        <w:t xml:space="preserve"> Popisu</w:t>
      </w:r>
      <w:r w:rsidRPr="0023388E">
        <w:rPr>
          <w:rFonts w:ascii="Times New Roman" w:hAnsi="Times New Roman" w:cs="Times New Roman"/>
          <w:sz w:val="24"/>
          <w:szCs w:val="24"/>
        </w:rPr>
        <w:t xml:space="preserve"> robe za vojne svrhe, posebno namenjenih za upotrebu u</w:t>
      </w:r>
      <w:r w:rsidR="00E301E9" w:rsidRPr="0023388E">
        <w:rPr>
          <w:rFonts w:ascii="Times New Roman" w:hAnsi="Times New Roman" w:cs="Times New Roman"/>
          <w:sz w:val="24"/>
          <w:szCs w:val="24"/>
        </w:rPr>
        <w:t xml:space="preserve"> </w:t>
      </w:r>
      <w:r w:rsidRPr="0023388E">
        <w:rPr>
          <w:rFonts w:ascii="Times New Roman" w:hAnsi="Times New Roman" w:cs="Times New Roman"/>
          <w:sz w:val="24"/>
          <w:szCs w:val="24"/>
        </w:rPr>
        <w:t>„</w:t>
      </w:r>
      <w:r w:rsidR="00E301E9" w:rsidRPr="0023388E">
        <w:rPr>
          <w:rFonts w:ascii="Times New Roman" w:hAnsi="Times New Roman" w:cs="Times New Roman"/>
          <w:sz w:val="24"/>
          <w:szCs w:val="24"/>
        </w:rPr>
        <w:t>projektilima</w:t>
      </w:r>
      <w:r w:rsidRPr="0023388E">
        <w:rPr>
          <w:rFonts w:ascii="Times New Roman" w:hAnsi="Times New Roman" w:cs="Times New Roman"/>
          <w:sz w:val="24"/>
          <w:szCs w:val="24"/>
        </w:rPr>
        <w:t>“.</w:t>
      </w:r>
    </w:p>
    <w:p w:rsidR="00AB7BEB" w:rsidRPr="0023388E" w:rsidRDefault="00AB7BEB" w:rsidP="002B50EA">
      <w:pPr>
        <w:spacing w:before="182"/>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5"/>
          <w:numId w:val="235"/>
        </w:numPr>
        <w:tabs>
          <w:tab w:val="left" w:pos="2260"/>
        </w:tabs>
        <w:spacing w:before="189" w:line="230" w:lineRule="auto"/>
        <w:ind w:left="2260" w:right="118" w:hanging="400"/>
        <w:jc w:val="both"/>
        <w:rPr>
          <w:rFonts w:ascii="Times New Roman" w:hAnsi="Times New Roman" w:cs="Times New Roman"/>
          <w:i/>
          <w:sz w:val="24"/>
          <w:szCs w:val="24"/>
        </w:rPr>
      </w:pPr>
      <w:r w:rsidRPr="0023388E">
        <w:rPr>
          <w:rFonts w:ascii="Times New Roman" w:hAnsi="Times New Roman" w:cs="Times New Roman"/>
          <w:i/>
          <w:sz w:val="24"/>
          <w:szCs w:val="24"/>
        </w:rPr>
        <w:t>U 1C111.d. "Gusto gorivo" je formulacija goriva ili oksidansa u kojoj je korišćen agens za želiranje, npr. silikati, kaolin (glina), ugljenik ili bilo koji polimerni agens za želiranje.</w:t>
      </w:r>
    </w:p>
    <w:p w:rsidR="00AB7BEB" w:rsidRPr="0023388E" w:rsidRDefault="00AB7BEB" w:rsidP="00043DF6">
      <w:pPr>
        <w:pStyle w:val="ListParagraph"/>
        <w:numPr>
          <w:ilvl w:val="5"/>
          <w:numId w:val="235"/>
        </w:numPr>
        <w:tabs>
          <w:tab w:val="left" w:pos="2260"/>
        </w:tabs>
        <w:spacing w:before="192" w:line="230" w:lineRule="auto"/>
        <w:ind w:left="2260" w:right="118" w:hanging="400"/>
        <w:jc w:val="both"/>
        <w:rPr>
          <w:rFonts w:ascii="Times New Roman" w:hAnsi="Times New Roman" w:cs="Times New Roman"/>
          <w:i/>
          <w:sz w:val="24"/>
          <w:szCs w:val="24"/>
        </w:rPr>
      </w:pPr>
      <w:r w:rsidRPr="0023388E">
        <w:rPr>
          <w:rFonts w:ascii="Times New Roman" w:hAnsi="Times New Roman" w:cs="Times New Roman"/>
          <w:i/>
          <w:sz w:val="24"/>
          <w:szCs w:val="24"/>
        </w:rPr>
        <w:t>U 1C111.d. „rakete“ označavaju sve raketne sisteme i sisteme bespilotne letelice čiji domet prelazi 300 km.</w:t>
      </w:r>
    </w:p>
    <w:p w:rsidR="00AB7BEB" w:rsidRPr="0023388E" w:rsidRDefault="00AB7BEB" w:rsidP="002B50EA">
      <w:pPr>
        <w:tabs>
          <w:tab w:val="left" w:pos="2687"/>
        </w:tabs>
        <w:spacing w:before="190"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Za pogonska goriva i hemikalije sadržane u njima, a koje nisu navedene u 1C111, videti Kontrole vojne robe.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B910F5">
      <w:pPr>
        <w:tabs>
          <w:tab w:val="left" w:pos="3162"/>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97706C"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E301E9"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1C216.</w:t>
      </w:r>
    </w:p>
    <w:p w:rsidR="00AB7BEB" w:rsidRPr="0023388E" w:rsidRDefault="00AB7BEB" w:rsidP="00043DF6">
      <w:pPr>
        <w:pStyle w:val="ListParagraph"/>
        <w:numPr>
          <w:ilvl w:val="0"/>
          <w:numId w:val="233"/>
        </w:numPr>
        <w:tabs>
          <w:tab w:val="left" w:pos="1885"/>
        </w:tabs>
        <w:ind w:left="1885" w:hanging="251"/>
        <w:rPr>
          <w:rFonts w:ascii="Times New Roman" w:hAnsi="Times New Roman" w:cs="Times New Roman"/>
          <w:sz w:val="24"/>
          <w:szCs w:val="24"/>
        </w:rPr>
      </w:pPr>
      <w:r w:rsidRPr="0023388E">
        <w:rPr>
          <w:rFonts w:ascii="Times New Roman" w:hAnsi="Times New Roman" w:cs="Times New Roman"/>
          <w:sz w:val="24"/>
          <w:szCs w:val="24"/>
        </w:rPr>
        <w:t>krajnja zatezna čvrstoća, merena na 293 K (20 °C), jednaka ili veća od sledećih vrednosti:</w:t>
      </w:r>
    </w:p>
    <w:p w:rsidR="00AB7BEB" w:rsidRPr="0023388E" w:rsidRDefault="00AB7BEB" w:rsidP="00043DF6">
      <w:pPr>
        <w:pStyle w:val="ListParagraph"/>
        <w:numPr>
          <w:ilvl w:val="1"/>
          <w:numId w:val="233"/>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0,9 GPa u stanju ugašenog rastvora; ili</w:t>
      </w:r>
    </w:p>
    <w:p w:rsidR="00AB7BEB" w:rsidRPr="0023388E" w:rsidRDefault="00AB7BEB" w:rsidP="00043DF6">
      <w:pPr>
        <w:pStyle w:val="ListParagraph"/>
        <w:numPr>
          <w:ilvl w:val="1"/>
          <w:numId w:val="233"/>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1,5 GPa u stanju padavina očvršćavanja; i</w:t>
      </w:r>
    </w:p>
    <w:p w:rsidR="00AB7BEB" w:rsidRPr="0023388E" w:rsidRDefault="003F36E0" w:rsidP="00B910F5">
      <w:pPr>
        <w:pStyle w:val="BodyText"/>
        <w:spacing w:before="0" w:line="20" w:lineRule="exact"/>
        <w:ind w:left="5544"/>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51" o:spid="_x0000_s2449"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AxHZaUcgIAAOUFAAAOAAAAAAAAAAAAAAAA&#10;AC4CAABkcnMvZTJvRG9jLnhtbFBLAQItABQABgAIAAAAIQDWdhpB2QAAAAEBAAAPAAAAAAAAAAAA&#10;AAAAAMwEAABkcnMvZG93bnJldi54bWxQSwUGAAAAAAQABADzAAAA0gUAAAAA&#10;">
            <v:shape id="Graphic 152" o:spid="_x0000_s2450"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" path="m29527,l,,,5766r29527,l29527,xe" fillcolor="black" stroked="f">
              <v:path arrowok="t"/>
            </v:shape>
            <w10:wrap type="none"/>
            <w10:anchorlock/>
          </v:group>
        </w:pict>
      </w:r>
    </w:p>
    <w:p w:rsidR="00AB7BEB" w:rsidRPr="0023388E" w:rsidRDefault="00AB7BEB" w:rsidP="00043DF6">
      <w:pPr>
        <w:pStyle w:val="ListParagraph"/>
        <w:numPr>
          <w:ilvl w:val="0"/>
          <w:numId w:val="233"/>
        </w:numPr>
        <w:tabs>
          <w:tab w:val="left" w:pos="1886"/>
        </w:tabs>
        <w:spacing w:before="77"/>
        <w:ind w:hanging="250"/>
        <w:rPr>
          <w:rFonts w:ascii="Times New Roman" w:hAnsi="Times New Roman" w:cs="Times New Roman"/>
          <w:sz w:val="24"/>
          <w:szCs w:val="24"/>
        </w:rPr>
      </w:pPr>
      <w:r w:rsidRPr="0023388E">
        <w:rPr>
          <w:rFonts w:ascii="Times New Roman" w:hAnsi="Times New Roman" w:cs="Times New Roman"/>
          <w:sz w:val="24"/>
          <w:szCs w:val="24"/>
        </w:rPr>
        <w:t>u bilo kom od sledećih oblika:</w:t>
      </w:r>
    </w:p>
    <w:p w:rsidR="00AB7BEB" w:rsidRPr="0023388E" w:rsidRDefault="00AB7BEB" w:rsidP="00043DF6">
      <w:pPr>
        <w:pStyle w:val="ListParagraph"/>
        <w:numPr>
          <w:ilvl w:val="1"/>
          <w:numId w:val="233"/>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u obliku lima, ploče ili cevi sa debljinom zida ili ploče od 5,0 mm ili manje;</w:t>
      </w:r>
    </w:p>
    <w:p w:rsidR="00AB7BEB" w:rsidRPr="0023388E" w:rsidRDefault="00AB7BEB" w:rsidP="00043DF6">
      <w:pPr>
        <w:pStyle w:val="ListParagraph"/>
        <w:numPr>
          <w:ilvl w:val="1"/>
          <w:numId w:val="233"/>
        </w:numPr>
        <w:tabs>
          <w:tab w:val="left" w:pos="2142"/>
          <w:tab w:val="left" w:pos="2144"/>
        </w:tabs>
        <w:spacing w:before="105" w:line="230" w:lineRule="auto"/>
        <w:ind w:right="119"/>
        <w:rPr>
          <w:rFonts w:ascii="Times New Roman" w:hAnsi="Times New Roman" w:cs="Times New Roman"/>
          <w:sz w:val="24"/>
          <w:szCs w:val="24"/>
        </w:rPr>
      </w:pPr>
      <w:r w:rsidRPr="0023388E">
        <w:rPr>
          <w:rFonts w:ascii="Times New Roman" w:hAnsi="Times New Roman" w:cs="Times New Roman"/>
          <w:sz w:val="24"/>
          <w:szCs w:val="24"/>
        </w:rPr>
        <w:t>u obliku cevi sa debljinom zida od 50 mm ili manje i unutrašnjim prečnikom od 270 mm ili više.</w:t>
      </w:r>
    </w:p>
    <w:p w:rsidR="00AB7BEB" w:rsidRPr="0023388E" w:rsidRDefault="00AB7BEB" w:rsidP="00B910F5">
      <w:pPr>
        <w:spacing w:before="184"/>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Tehnička napomena 1:</w:t>
      </w:r>
    </w:p>
    <w:p w:rsidR="00AB7BEB" w:rsidRPr="0023388E" w:rsidRDefault="00AB7BEB" w:rsidP="00B910F5">
      <w:pPr>
        <w:spacing w:before="182"/>
        <w:ind w:left="1634"/>
        <w:rPr>
          <w:rFonts w:ascii="Times New Roman" w:hAnsi="Times New Roman" w:cs="Times New Roman"/>
          <w:i/>
          <w:sz w:val="24"/>
          <w:szCs w:val="24"/>
        </w:rPr>
      </w:pPr>
      <w:r w:rsidRPr="0023388E">
        <w:rPr>
          <w:rFonts w:ascii="Times New Roman" w:hAnsi="Times New Roman" w:cs="Times New Roman"/>
          <w:i/>
          <w:sz w:val="24"/>
          <w:szCs w:val="24"/>
        </w:rPr>
        <w:t>Legirani čelici su legure gvožđa:</w:t>
      </w:r>
    </w:p>
    <w:p w:rsidR="00AB7BEB" w:rsidRPr="0023388E" w:rsidRDefault="00AB7BEB" w:rsidP="00043DF6">
      <w:pPr>
        <w:pStyle w:val="ListParagraph"/>
        <w:numPr>
          <w:ilvl w:val="0"/>
          <w:numId w:val="232"/>
        </w:numPr>
        <w:tabs>
          <w:tab w:val="left" w:pos="1890"/>
          <w:tab w:val="left" w:pos="1892"/>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koji se generalno karakterišu visokim procentom </w:t>
      </w:r>
      <w:r w:rsidR="008E37C4" w:rsidRPr="0023388E">
        <w:rPr>
          <w:rFonts w:ascii="Times New Roman" w:hAnsi="Times New Roman" w:cs="Times New Roman"/>
          <w:i/>
          <w:sz w:val="24"/>
          <w:szCs w:val="24"/>
        </w:rPr>
        <w:t xml:space="preserve">sadržaja </w:t>
      </w:r>
      <w:r w:rsidRPr="0023388E">
        <w:rPr>
          <w:rFonts w:ascii="Times New Roman" w:hAnsi="Times New Roman" w:cs="Times New Roman"/>
          <w:i/>
          <w:sz w:val="24"/>
          <w:szCs w:val="24"/>
        </w:rPr>
        <w:t xml:space="preserve">nikla, </w:t>
      </w:r>
      <w:r w:rsidR="008E37C4" w:rsidRPr="0023388E">
        <w:t xml:space="preserve"> </w:t>
      </w:r>
      <w:r w:rsidR="008E37C4" w:rsidRPr="0023388E">
        <w:rPr>
          <w:rFonts w:ascii="Times New Roman" w:hAnsi="Times New Roman" w:cs="Times New Roman"/>
          <w:i/>
          <w:sz w:val="24"/>
          <w:szCs w:val="24"/>
        </w:rPr>
        <w:t>sadržaja ugljenika manjeg ili jednakog sa 0,03% po težini,</w:t>
      </w:r>
      <w:r w:rsidRPr="0023388E">
        <w:rPr>
          <w:rFonts w:ascii="Times New Roman" w:hAnsi="Times New Roman" w:cs="Times New Roman"/>
          <w:i/>
          <w:sz w:val="24"/>
          <w:szCs w:val="24"/>
        </w:rPr>
        <w:t xml:space="preserve"> i upotrebom zamenskih elemenata ili naslaga za jačanje i očvršćavanje legure starenjem; i</w:t>
      </w:r>
    </w:p>
    <w:p w:rsidR="00AB7BEB" w:rsidRPr="0023388E" w:rsidRDefault="003F36E0" w:rsidP="00B910F5">
      <w:pPr>
        <w:pStyle w:val="BodyText"/>
        <w:spacing w:before="0" w:line="20" w:lineRule="exact"/>
        <w:ind w:left="5554"/>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53" o:spid="_x0000_s2447" style="width:2.3pt;height:.5pt;mso-position-horizontal-relative:char;mso-position-vertical-relative:line" coordsize="29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">
            <v:shape id="Graphic 154" o:spid="_x0000_s2448" style="position:absolute;width:29209;height:6350;visibility:visible;mso-wrap-style:square;v-text-anchor:top" coordsize="292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" path="m28790,l,,,5766r28790,l28790,xe" fillcolor="black" stroked="f">
              <v:path arrowok="t"/>
            </v:shape>
            <w10:wrap type="none"/>
            <w10:anchorlock/>
          </v:group>
        </w:pict>
      </w:r>
    </w:p>
    <w:p w:rsidR="00AB7BEB" w:rsidRPr="0023388E" w:rsidRDefault="00AB7BEB" w:rsidP="00043DF6">
      <w:pPr>
        <w:pStyle w:val="ListParagraph"/>
        <w:numPr>
          <w:ilvl w:val="0"/>
          <w:numId w:val="232"/>
        </w:numPr>
        <w:tabs>
          <w:tab w:val="left" w:pos="1890"/>
          <w:tab w:val="left" w:pos="1892"/>
        </w:tabs>
        <w:spacing w:before="85" w:line="230" w:lineRule="auto"/>
        <w:ind w:right="119"/>
        <w:rPr>
          <w:rFonts w:ascii="Times New Roman" w:hAnsi="Times New Roman" w:cs="Times New Roman"/>
          <w:i/>
          <w:sz w:val="24"/>
          <w:szCs w:val="24"/>
        </w:rPr>
      </w:pPr>
      <w:r w:rsidRPr="0023388E">
        <w:rPr>
          <w:rFonts w:ascii="Times New Roman" w:hAnsi="Times New Roman" w:cs="Times New Roman"/>
          <w:i/>
          <w:sz w:val="24"/>
          <w:szCs w:val="24"/>
        </w:rPr>
        <w:t>koji se podvrgavaju ciklusima termičke obrade da bi se olakšao proces martenzitne transformacije (stanje očvršćavanja u rastvoru), a zatim se očvršćavaju starenjem (stanje očvršćavanja precipitacijom).</w:t>
      </w:r>
    </w:p>
    <w:p w:rsidR="00AB7BEB" w:rsidRPr="0023388E" w:rsidRDefault="00AB7BEB" w:rsidP="00B910F5">
      <w:pPr>
        <w:spacing w:before="184"/>
        <w:ind w:left="1634"/>
        <w:rPr>
          <w:rFonts w:ascii="Times New Roman" w:hAnsi="Times New Roman" w:cs="Times New Roman"/>
          <w:i/>
          <w:sz w:val="24"/>
          <w:szCs w:val="24"/>
        </w:rPr>
      </w:pPr>
      <w:r w:rsidRPr="0023388E">
        <w:rPr>
          <w:rFonts w:ascii="Times New Roman" w:hAnsi="Times New Roman" w:cs="Times New Roman"/>
          <w:i/>
          <w:sz w:val="24"/>
          <w:szCs w:val="24"/>
          <w:u w:val="single"/>
        </w:rPr>
        <w:t xml:space="preserve">Tehnička napomena </w:t>
      </w:r>
      <w:r w:rsidR="00E301E9" w:rsidRPr="0023388E">
        <w:rPr>
          <w:rFonts w:ascii="Times New Roman" w:hAnsi="Times New Roman" w:cs="Times New Roman"/>
          <w:i/>
          <w:sz w:val="24"/>
          <w:szCs w:val="24"/>
          <w:u w:val="single"/>
        </w:rPr>
        <w:t>2</w:t>
      </w:r>
      <w:r w:rsidRPr="0023388E">
        <w:rPr>
          <w:rFonts w:ascii="Times New Roman" w:hAnsi="Times New Roman" w:cs="Times New Roman"/>
          <w:i/>
          <w:sz w:val="24"/>
          <w:szCs w:val="24"/>
          <w:u w:val="single"/>
        </w:rPr>
        <w:t>:</w:t>
      </w:r>
    </w:p>
    <w:p w:rsidR="00AB7BEB" w:rsidRPr="0023388E" w:rsidRDefault="00AB7BEB" w:rsidP="00B910F5">
      <w:pPr>
        <w:spacing w:before="190" w:line="230" w:lineRule="auto"/>
        <w:ind w:left="1634" w:right="114"/>
        <w:rPr>
          <w:rFonts w:ascii="Times New Roman" w:hAnsi="Times New Roman" w:cs="Times New Roman"/>
          <w:i/>
          <w:sz w:val="24"/>
          <w:szCs w:val="24"/>
        </w:rPr>
      </w:pPr>
      <w:r w:rsidRPr="0023388E">
        <w:rPr>
          <w:rFonts w:ascii="Times New Roman" w:hAnsi="Times New Roman" w:cs="Times New Roman"/>
          <w:i/>
          <w:sz w:val="24"/>
          <w:szCs w:val="24"/>
        </w:rPr>
        <w:t>U 1C116 „</w:t>
      </w:r>
      <w:r w:rsidR="00E301E9" w:rsidRPr="0023388E">
        <w:rPr>
          <w:rFonts w:ascii="Times New Roman" w:hAnsi="Times New Roman" w:cs="Times New Roman"/>
          <w:i/>
          <w:sz w:val="24"/>
          <w:szCs w:val="24"/>
        </w:rPr>
        <w:t>projektili</w:t>
      </w:r>
      <w:r w:rsidRPr="0023388E">
        <w:rPr>
          <w:rFonts w:ascii="Times New Roman" w:hAnsi="Times New Roman" w:cs="Times New Roman"/>
          <w:i/>
          <w:sz w:val="24"/>
          <w:szCs w:val="24"/>
        </w:rPr>
        <w:t>“ označavaju sve raketne sisteme i sisteme bespilotne letelice sa dometom većim od 300 km.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043DF6">
      <w:pPr>
        <w:pStyle w:val="ListParagraph"/>
        <w:numPr>
          <w:ilvl w:val="1"/>
          <w:numId w:val="232"/>
        </w:numPr>
        <w:tabs>
          <w:tab w:val="left" w:pos="1885"/>
          <w:tab w:val="left" w:pos="1887"/>
        </w:tabs>
        <w:spacing w:before="104"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 xml:space="preserve">volfram i legure ovog metala u obliku čestica sa sadržajem volframa od 97% ili više po masi i veličinom čestica od 50 × </w:t>
      </w:r>
      <w:r w:rsidR="00E301E9" w:rsidRPr="0023388E">
        <w:rPr>
          <w:rFonts w:ascii="Times New Roman" w:hAnsi="Times New Roman" w:cs="Times New Roman"/>
          <w:sz w:val="24"/>
          <w:szCs w:val="24"/>
        </w:rPr>
        <w:t>10</w:t>
      </w:r>
      <w:r w:rsidR="00E301E9" w:rsidRPr="0023388E">
        <w:rPr>
          <w:rFonts w:ascii="Times New Roman" w:hAnsi="Times New Roman" w:cs="Times New Roman"/>
          <w:sz w:val="24"/>
          <w:szCs w:val="24"/>
          <w:vertAlign w:val="superscript"/>
        </w:rPr>
        <w:t>-6</w:t>
      </w:r>
      <w:r w:rsidRPr="0023388E">
        <w:rPr>
          <w:rFonts w:ascii="Times New Roman" w:hAnsi="Times New Roman" w:cs="Times New Roman"/>
          <w:sz w:val="24"/>
          <w:szCs w:val="24"/>
        </w:rPr>
        <w:t xml:space="preserve"> m (50 μm) ili manje;</w:t>
      </w:r>
    </w:p>
    <w:p w:rsidR="00AB7BEB" w:rsidRPr="0023388E" w:rsidRDefault="00AB7BEB" w:rsidP="00043DF6">
      <w:pPr>
        <w:pStyle w:val="ListParagraph"/>
        <w:numPr>
          <w:ilvl w:val="1"/>
          <w:numId w:val="232"/>
        </w:numPr>
        <w:tabs>
          <w:tab w:val="left" w:pos="1887"/>
        </w:tabs>
        <w:spacing w:before="107"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 xml:space="preserve">molibden i legure ovog metala u obliku čestica sa sadržajem volframa od 97% ili više po masi i veličinom čestica od 50 × </w:t>
      </w:r>
      <w:r w:rsidR="00E301E9" w:rsidRPr="0023388E">
        <w:rPr>
          <w:rFonts w:ascii="Times New Roman" w:hAnsi="Times New Roman" w:cs="Times New Roman"/>
          <w:sz w:val="24"/>
          <w:szCs w:val="24"/>
        </w:rPr>
        <w:t>10</w:t>
      </w:r>
      <w:r w:rsidR="00E301E9" w:rsidRPr="0023388E">
        <w:rPr>
          <w:rFonts w:ascii="Times New Roman" w:hAnsi="Times New Roman" w:cs="Times New Roman"/>
          <w:sz w:val="24"/>
          <w:szCs w:val="24"/>
          <w:vertAlign w:val="superscript"/>
        </w:rPr>
        <w:t>-6</w:t>
      </w:r>
      <w:r w:rsidRPr="0023388E">
        <w:rPr>
          <w:rFonts w:ascii="Times New Roman" w:hAnsi="Times New Roman" w:cs="Times New Roman"/>
          <w:sz w:val="24"/>
          <w:szCs w:val="24"/>
        </w:rPr>
        <w:t xml:space="preserve"> m (50 μm) ili manje;</w:t>
      </w:r>
    </w:p>
    <w:p w:rsidR="00AB7BEB" w:rsidRPr="0023388E" w:rsidRDefault="00AB7BEB" w:rsidP="00043DF6">
      <w:pPr>
        <w:pStyle w:val="ListParagraph"/>
        <w:numPr>
          <w:ilvl w:val="1"/>
          <w:numId w:val="232"/>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volfram materijali u čvrstom obliku, koji imaju sve sledeće karakteristike:</w:t>
      </w:r>
    </w:p>
    <w:p w:rsidR="00AB7BEB" w:rsidRPr="0023388E" w:rsidRDefault="00AB7BEB" w:rsidP="00043DF6">
      <w:pPr>
        <w:pStyle w:val="ListParagraph"/>
        <w:numPr>
          <w:ilvl w:val="2"/>
          <w:numId w:val="23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bilo koji od sledećih sastava materijala:</w:t>
      </w:r>
    </w:p>
    <w:p w:rsidR="00AB7BEB" w:rsidRPr="0023388E" w:rsidRDefault="00AB7BEB" w:rsidP="00043DF6">
      <w:pPr>
        <w:pStyle w:val="ListParagraph"/>
        <w:numPr>
          <w:ilvl w:val="3"/>
          <w:numId w:val="23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volfram i legure sa sadržajem volframa od 97% ili više po masi;</w:t>
      </w:r>
    </w:p>
    <w:p w:rsidR="00AB7BEB" w:rsidRPr="0023388E" w:rsidRDefault="00AB7BEB" w:rsidP="00043DF6">
      <w:pPr>
        <w:pStyle w:val="ListParagraph"/>
        <w:numPr>
          <w:ilvl w:val="3"/>
          <w:numId w:val="23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legura volframa sa bakrom sa masenim udelom volframa od 80% ili više; ili</w:t>
      </w:r>
    </w:p>
    <w:p w:rsidR="00AB7BEB" w:rsidRPr="0023388E" w:rsidRDefault="00AB7BEB" w:rsidP="00043DF6">
      <w:pPr>
        <w:pStyle w:val="ListParagraph"/>
        <w:numPr>
          <w:ilvl w:val="3"/>
          <w:numId w:val="23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legura volframa sa srebrom sa masenim udelom volframa od 80% ili više; i</w:t>
      </w:r>
    </w:p>
    <w:p w:rsidR="00AB7BEB" w:rsidRPr="0023388E" w:rsidRDefault="003F36E0" w:rsidP="002B50EA">
      <w:pPr>
        <w:pStyle w:val="BodyText"/>
        <w:spacing w:before="0" w:line="20" w:lineRule="exact"/>
        <w:ind w:left="783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55" o:spid="_x0000_s244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od7S5HMCAADlBQAADgAAAAAAAAAAAAAA&#10;AAAuAgAAZHJzL2Uyb0RvYy54bWxQSwECLQAUAAYACAAAACEAjvb4ltkAAAABAQAADwAAAAAAAAAA&#10;AAAAAADNBAAAZHJzL2Rvd25yZXYueG1sUEsFBgAAAAAEAAQA8wAAANMFAAAAAA==&#10;">
            <v:shape id="Graphic 156" o:spid="_x0000_s244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" path="m29527,l,,,6476r29527,l29527,xe" fillcolor="black" stroked="f">
              <v:path arrowok="t"/>
            </v:shape>
            <w10:wrap type="none"/>
            <w10:anchorlock/>
          </v:group>
        </w:pict>
      </w:r>
    </w:p>
    <w:p w:rsidR="00AB7BEB" w:rsidRPr="0023388E" w:rsidRDefault="00AB7BEB" w:rsidP="00043DF6">
      <w:pPr>
        <w:pStyle w:val="ListParagraph"/>
        <w:numPr>
          <w:ilvl w:val="2"/>
          <w:numId w:val="232"/>
        </w:numPr>
        <w:tabs>
          <w:tab w:val="left" w:pos="256"/>
        </w:tabs>
        <w:spacing w:before="77"/>
        <w:ind w:left="256" w:right="2726" w:hanging="256"/>
        <w:jc w:val="both"/>
        <w:rPr>
          <w:rFonts w:ascii="Times New Roman" w:hAnsi="Times New Roman" w:cs="Times New Roman"/>
          <w:sz w:val="24"/>
          <w:szCs w:val="24"/>
        </w:rPr>
      </w:pPr>
      <w:r w:rsidRPr="0023388E">
        <w:rPr>
          <w:rFonts w:ascii="Times New Roman" w:hAnsi="Times New Roman" w:cs="Times New Roman"/>
          <w:sz w:val="24"/>
          <w:szCs w:val="24"/>
        </w:rPr>
        <w:t>može se mašinski obrađivati u bilo koji od sledećih proizvoda:</w:t>
      </w:r>
    </w:p>
    <w:p w:rsidR="00AB7BEB" w:rsidRPr="0023388E" w:rsidRDefault="00AB7BEB" w:rsidP="00043DF6">
      <w:pPr>
        <w:pStyle w:val="ListParagraph"/>
        <w:numPr>
          <w:ilvl w:val="3"/>
          <w:numId w:val="232"/>
        </w:numPr>
        <w:tabs>
          <w:tab w:val="left" w:pos="251"/>
        </w:tabs>
        <w:ind w:left="251" w:right="2735" w:hanging="251"/>
        <w:jc w:val="both"/>
        <w:rPr>
          <w:rFonts w:ascii="Times New Roman" w:hAnsi="Times New Roman" w:cs="Times New Roman"/>
          <w:sz w:val="24"/>
          <w:szCs w:val="24"/>
        </w:rPr>
      </w:pPr>
      <w:r w:rsidRPr="0023388E">
        <w:rPr>
          <w:rFonts w:ascii="Times New Roman" w:hAnsi="Times New Roman" w:cs="Times New Roman"/>
          <w:sz w:val="24"/>
          <w:szCs w:val="24"/>
        </w:rPr>
        <w:t>cilindri prečnika 120 mm ili više i dužine 50 mm ili više;</w:t>
      </w:r>
    </w:p>
    <w:p w:rsidR="00AB7BEB" w:rsidRPr="0023388E" w:rsidRDefault="00AB7BEB" w:rsidP="00043DF6">
      <w:pPr>
        <w:pStyle w:val="ListParagraph"/>
        <w:numPr>
          <w:ilvl w:val="3"/>
          <w:numId w:val="232"/>
        </w:numPr>
        <w:tabs>
          <w:tab w:val="left" w:pos="2396"/>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cevi unutrašnjeg prečnika od 65 mm ili više, debljine zida od 25 mm ili više i dužine od 50 mm ili više; ili</w:t>
      </w:r>
    </w:p>
    <w:p w:rsidR="00AB7BEB" w:rsidRPr="0023388E" w:rsidRDefault="00AB7BEB" w:rsidP="00043DF6">
      <w:pPr>
        <w:pStyle w:val="ListParagraph"/>
        <w:numPr>
          <w:ilvl w:val="3"/>
          <w:numId w:val="232"/>
        </w:numPr>
        <w:tabs>
          <w:tab w:val="left" w:pos="2395"/>
        </w:tabs>
        <w:spacing w:before="99"/>
        <w:ind w:left="2395" w:hanging="251"/>
        <w:jc w:val="both"/>
        <w:rPr>
          <w:rFonts w:ascii="Times New Roman" w:hAnsi="Times New Roman" w:cs="Times New Roman"/>
          <w:sz w:val="24"/>
          <w:szCs w:val="24"/>
        </w:rPr>
      </w:pPr>
      <w:r w:rsidRPr="0023388E">
        <w:rPr>
          <w:rFonts w:ascii="Times New Roman" w:hAnsi="Times New Roman" w:cs="Times New Roman"/>
          <w:sz w:val="24"/>
          <w:szCs w:val="24"/>
        </w:rPr>
        <w:t>kocke 120 mm × 120 mm × 50 mm ili veće.</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634" w:right="114"/>
        <w:jc w:val="both"/>
        <w:rPr>
          <w:rFonts w:ascii="Times New Roman" w:hAnsi="Times New Roman" w:cs="Times New Roman"/>
          <w:i/>
          <w:sz w:val="24"/>
          <w:szCs w:val="24"/>
        </w:rPr>
      </w:pPr>
      <w:r w:rsidRPr="0023388E">
        <w:rPr>
          <w:rFonts w:ascii="Times New Roman" w:hAnsi="Times New Roman" w:cs="Times New Roman"/>
          <w:i/>
          <w:sz w:val="24"/>
          <w:szCs w:val="24"/>
        </w:rPr>
        <w:t>U 1C117 „</w:t>
      </w:r>
      <w:r w:rsidR="00E301E9" w:rsidRPr="0023388E">
        <w:rPr>
          <w:rFonts w:ascii="Times New Roman" w:hAnsi="Times New Roman" w:cs="Times New Roman"/>
          <w:i/>
          <w:sz w:val="24"/>
          <w:szCs w:val="24"/>
        </w:rPr>
        <w:t>projektili</w:t>
      </w:r>
      <w:r w:rsidRPr="0023388E">
        <w:rPr>
          <w:rFonts w:ascii="Times New Roman" w:hAnsi="Times New Roman" w:cs="Times New Roman"/>
          <w:i/>
          <w:sz w:val="24"/>
          <w:szCs w:val="24"/>
        </w:rPr>
        <w:t>“ označavaju sve raketne sisteme i sisteme bespilotne letelice sa dometom većim od 300 km.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E301E9">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1C118 </w:t>
      </w:r>
      <w:r w:rsidR="00E301E9" w:rsidRPr="0023388E">
        <w:rPr>
          <w:rFonts w:ascii="Times New Roman" w:hAnsi="Times New Roman" w:cs="Times New Roman"/>
          <w:sz w:val="24"/>
          <w:szCs w:val="24"/>
        </w:rPr>
        <w:tab/>
      </w:r>
      <w:r w:rsidRPr="0023388E">
        <w:rPr>
          <w:rFonts w:ascii="Times New Roman" w:hAnsi="Times New Roman" w:cs="Times New Roman"/>
          <w:sz w:val="24"/>
          <w:szCs w:val="24"/>
        </w:rPr>
        <w:t>Dvostruki nerđajući čelik stabilizovan titanijumom (Ti-DSS) koji ima sve od sledećeg:</w:t>
      </w:r>
    </w:p>
    <w:p w:rsidR="00AB7BEB" w:rsidRPr="0023388E" w:rsidRDefault="00AB7BEB" w:rsidP="00043DF6">
      <w:pPr>
        <w:pStyle w:val="ListParagraph"/>
        <w:numPr>
          <w:ilvl w:val="0"/>
          <w:numId w:val="231"/>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ima sve sledeće karakteristike:</w:t>
      </w:r>
    </w:p>
    <w:p w:rsidR="00AB7BEB" w:rsidRPr="0023388E" w:rsidRDefault="00AB7BEB" w:rsidP="00043DF6">
      <w:pPr>
        <w:pStyle w:val="ListParagraph"/>
        <w:numPr>
          <w:ilvl w:val="1"/>
          <w:numId w:val="231"/>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maseni udeo hroma od 17,0% do 23,0% i maseni udeo nikla od 4,5% do 7,0%;</w:t>
      </w:r>
    </w:p>
    <w:p w:rsidR="00AB7BEB" w:rsidRPr="0023388E" w:rsidRDefault="00AB7BEB" w:rsidP="00043DF6">
      <w:pPr>
        <w:pStyle w:val="ListParagraph"/>
        <w:numPr>
          <w:ilvl w:val="1"/>
          <w:numId w:val="23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maseni udeo titanijuma veći od 0,10 % i</w:t>
      </w:r>
    </w:p>
    <w:p w:rsidR="00AB7BEB" w:rsidRPr="0023388E" w:rsidRDefault="003F36E0" w:rsidP="00B910F5">
      <w:pPr>
        <w:pStyle w:val="BodyText"/>
        <w:spacing w:before="0" w:line="20" w:lineRule="exact"/>
        <w:ind w:left="4811"/>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57" o:spid="_x0000_s244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CUjLT/cgIAAOUFAAAOAAAAAAAAAAAAAAAA&#10;AC4CAABkcnMvZTJvRG9jLnhtbFBLAQItABQABgAIAAAAIQCO9viW2QAAAAEBAAAPAAAAAAAAAAAA&#10;AAAAAMwEAABkcnMvZG93bnJldi54bWxQSwUGAAAAAAQABADzAAAA0gUAAAAA&#10;">
            <v:shape id="Graphic 158" o:spid="_x0000_s244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" path="m29514,l,,,6489r29514,l29514,xe" fillcolor="black" stroked="f">
              <v:path arrowok="t"/>
            </v:shape>
            <w10:wrap type="none"/>
            <w10:anchorlock/>
          </v:group>
        </w:pict>
      </w:r>
    </w:p>
    <w:p w:rsidR="00AB7BEB" w:rsidRPr="0023388E" w:rsidRDefault="00AB7BEB" w:rsidP="00043DF6">
      <w:pPr>
        <w:pStyle w:val="ListParagraph"/>
        <w:numPr>
          <w:ilvl w:val="1"/>
          <w:numId w:val="231"/>
        </w:numPr>
        <w:tabs>
          <w:tab w:val="left" w:pos="2142"/>
          <w:tab w:val="left" w:pos="2144"/>
        </w:tabs>
        <w:spacing w:before="8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feritno-austenitna mikrostruktura (takođe nazvana dvofazna mikrostruktura) koja se sastoji od najmanje 10% zapremine (prema ASTM E-1181-87 ili ekvivalentnim nacionalnim standardima) austenita; i</w:t>
      </w:r>
    </w:p>
    <w:p w:rsidR="00AB7BEB" w:rsidRPr="0023388E" w:rsidRDefault="003F36E0" w:rsidP="00B910F5">
      <w:pPr>
        <w:pStyle w:val="BodyText"/>
        <w:spacing w:before="0" w:line="20" w:lineRule="exact"/>
        <w:ind w:left="4715"/>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59" o:spid="_x0000_s244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">
            <v:shape id="Graphic 160" o:spid="_x0000_s244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" path="m29514,l,,,6490r29514,l29514,xe" fillcolor="black" stroked="f">
              <v:path arrowok="t"/>
            </v:shape>
            <w10:wrap type="none"/>
            <w10:anchorlock/>
          </v:group>
        </w:pict>
      </w:r>
    </w:p>
    <w:p w:rsidR="00AB7BEB" w:rsidRPr="0023388E" w:rsidRDefault="00AB7BEB" w:rsidP="00043DF6">
      <w:pPr>
        <w:pStyle w:val="ListParagraph"/>
        <w:numPr>
          <w:ilvl w:val="0"/>
          <w:numId w:val="231"/>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da je u bilo kom od sledećih oblika:</w:t>
      </w:r>
    </w:p>
    <w:p w:rsidR="00AB7BEB" w:rsidRPr="0023388E" w:rsidRDefault="00AB7BEB" w:rsidP="00043DF6">
      <w:pPr>
        <w:pStyle w:val="ListParagraph"/>
        <w:numPr>
          <w:ilvl w:val="1"/>
          <w:numId w:val="231"/>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grede ili šipke veličine 100 mm ili više u svakoj dimenziji;</w:t>
      </w:r>
    </w:p>
    <w:p w:rsidR="00AB7BEB" w:rsidRPr="0023388E" w:rsidRDefault="00AB7BEB" w:rsidP="00043DF6">
      <w:pPr>
        <w:pStyle w:val="ListParagraph"/>
        <w:numPr>
          <w:ilvl w:val="1"/>
          <w:numId w:val="231"/>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listovi širine 600 mm ili više i debljine 3 mm ili manje; ili</w:t>
      </w:r>
    </w:p>
    <w:p w:rsidR="00AB7BEB" w:rsidRPr="0023388E" w:rsidRDefault="00AB7BEB" w:rsidP="00043DF6">
      <w:pPr>
        <w:pStyle w:val="ListParagraph"/>
        <w:numPr>
          <w:ilvl w:val="1"/>
          <w:numId w:val="231"/>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cevi sa spoljnim prečnikom od 600 mm ili više i debljinom zida od 3 mm ili manje.</w:t>
      </w:r>
    </w:p>
    <w:p w:rsidR="00AB7BEB" w:rsidRPr="0023388E" w:rsidRDefault="00AB7BEB" w:rsidP="00B910F5">
      <w:pPr>
        <w:pStyle w:val="BodyText"/>
        <w:spacing w:before="45"/>
        <w:rPr>
          <w:rFonts w:ascii="Times New Roman" w:hAnsi="Times New Roman" w:cs="Times New Roman"/>
          <w:sz w:val="24"/>
          <w:szCs w:val="24"/>
        </w:rPr>
      </w:pPr>
    </w:p>
    <w:p w:rsidR="00AB7BEB" w:rsidRPr="0023388E" w:rsidRDefault="00AB7BEB" w:rsidP="00B910F5">
      <w:pPr>
        <w:pStyle w:val="BodyText"/>
        <w:tabs>
          <w:tab w:val="left" w:pos="1636"/>
        </w:tabs>
        <w:spacing w:before="0"/>
        <w:ind w:left="160"/>
        <w:rPr>
          <w:rFonts w:ascii="Times New Roman" w:hAnsi="Times New Roman" w:cs="Times New Roman"/>
          <w:sz w:val="24"/>
          <w:szCs w:val="24"/>
        </w:rPr>
      </w:pPr>
      <w:r w:rsidRPr="0023388E">
        <w:rPr>
          <w:rFonts w:ascii="Times New Roman" w:hAnsi="Times New Roman" w:cs="Times New Roman"/>
          <w:sz w:val="24"/>
          <w:szCs w:val="24"/>
        </w:rPr>
        <w:t xml:space="preserve">1C202 </w:t>
      </w:r>
      <w:r w:rsidR="00B931CD" w:rsidRPr="0023388E">
        <w:rPr>
          <w:rFonts w:ascii="Times New Roman" w:hAnsi="Times New Roman" w:cs="Times New Roman"/>
          <w:sz w:val="24"/>
          <w:szCs w:val="24"/>
        </w:rPr>
        <w:tab/>
      </w:r>
      <w:r w:rsidRPr="0023388E">
        <w:rPr>
          <w:rFonts w:ascii="Times New Roman" w:hAnsi="Times New Roman" w:cs="Times New Roman"/>
          <w:sz w:val="24"/>
          <w:szCs w:val="24"/>
        </w:rPr>
        <w:t>Legure, osim onih navedenih u 1C002.b.3. ili b.4., kao što sledi:</w:t>
      </w:r>
    </w:p>
    <w:p w:rsidR="00AB7BEB" w:rsidRPr="0023388E" w:rsidRDefault="00AB7BEB" w:rsidP="00043DF6">
      <w:pPr>
        <w:pStyle w:val="ListParagraph"/>
        <w:numPr>
          <w:ilvl w:val="0"/>
          <w:numId w:val="230"/>
        </w:numPr>
        <w:tabs>
          <w:tab w:val="left" w:pos="1885"/>
        </w:tabs>
        <w:ind w:left="1885" w:hanging="249"/>
        <w:rPr>
          <w:rFonts w:ascii="Times New Roman" w:hAnsi="Times New Roman" w:cs="Times New Roman"/>
          <w:sz w:val="24"/>
          <w:szCs w:val="24"/>
        </w:rPr>
      </w:pPr>
      <w:r w:rsidRPr="0023388E">
        <w:rPr>
          <w:rFonts w:ascii="Times New Roman" w:hAnsi="Times New Roman" w:cs="Times New Roman"/>
          <w:sz w:val="24"/>
          <w:szCs w:val="24"/>
        </w:rPr>
        <w:t>legure aluminijuma koje imaju obe sledeće karakteristike:</w:t>
      </w:r>
    </w:p>
    <w:p w:rsidR="00AB7BEB" w:rsidRPr="0023388E" w:rsidRDefault="00AB7BEB" w:rsidP="00043DF6">
      <w:pPr>
        <w:pStyle w:val="ListParagraph"/>
        <w:numPr>
          <w:ilvl w:val="1"/>
          <w:numId w:val="230"/>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„sposobne“ za graničnu zateznu čvrstoću od 460 MPa ili više na 293 K (20 °C); i</w:t>
      </w:r>
    </w:p>
    <w:p w:rsidR="00AB7BEB" w:rsidRPr="0023388E" w:rsidRDefault="003F36E0" w:rsidP="00B910F5">
      <w:pPr>
        <w:pStyle w:val="BodyText"/>
        <w:spacing w:before="0" w:line="20" w:lineRule="exact"/>
        <w:ind w:left="8184"/>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61" o:spid="_x0000_s2439"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ZgC7IXECAADlBQAADgAAAAAAAAAAAAAAAAAu&#10;AgAAZHJzL2Uyb0RvYy54bWxQSwECLQAUAAYACAAAACEATCDwzNgAAAABAQAADwAAAAAAAAAAAAAA&#10;AADLBAAAZHJzL2Rvd25yZXYueG1sUEsFBgAAAAAEAAQA8wAAANAFAAAAAA==&#10;">
            <v:shape id="Graphic 162" o:spid="_x0000_s2440"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" path="m30238,l,,,5766r30238,l30238,xe" fillcolor="black" stroked="f">
              <v:path arrowok="t"/>
            </v:shape>
            <w10:wrap type="none"/>
            <w10:anchorlock/>
          </v:group>
        </w:pict>
      </w:r>
    </w:p>
    <w:p w:rsidR="00AB7BEB" w:rsidRPr="0023388E" w:rsidRDefault="00AB7BEB" w:rsidP="00043DF6">
      <w:pPr>
        <w:pStyle w:val="ListParagraph"/>
        <w:numPr>
          <w:ilvl w:val="1"/>
          <w:numId w:val="230"/>
        </w:numPr>
        <w:tabs>
          <w:tab w:val="left" w:pos="2142"/>
          <w:tab w:val="left" w:pos="2144"/>
        </w:tabs>
        <w:spacing w:before="85" w:line="230" w:lineRule="auto"/>
        <w:ind w:right="119"/>
        <w:rPr>
          <w:rFonts w:ascii="Times New Roman" w:hAnsi="Times New Roman" w:cs="Times New Roman"/>
          <w:sz w:val="24"/>
          <w:szCs w:val="24"/>
        </w:rPr>
      </w:pPr>
      <w:r w:rsidRPr="0023388E">
        <w:rPr>
          <w:rFonts w:ascii="Times New Roman" w:hAnsi="Times New Roman" w:cs="Times New Roman"/>
          <w:sz w:val="24"/>
          <w:szCs w:val="24"/>
        </w:rPr>
        <w:t>da su u cevastim ili cilindričnim čvrstim oblicima (uključujući kovane oblike) sa spoljnim prečnikom većim od 75 mm;</w:t>
      </w:r>
    </w:p>
    <w:p w:rsidR="00AB7BEB" w:rsidRPr="0023388E" w:rsidRDefault="00AB7BEB" w:rsidP="00043DF6">
      <w:pPr>
        <w:pStyle w:val="ListParagraph"/>
        <w:numPr>
          <w:ilvl w:val="0"/>
          <w:numId w:val="230"/>
        </w:numPr>
        <w:tabs>
          <w:tab w:val="left" w:pos="1886"/>
        </w:tabs>
        <w:spacing w:before="98"/>
        <w:ind w:left="1886" w:hanging="250"/>
        <w:rPr>
          <w:rFonts w:ascii="Times New Roman" w:hAnsi="Times New Roman" w:cs="Times New Roman"/>
          <w:sz w:val="24"/>
          <w:szCs w:val="24"/>
        </w:rPr>
      </w:pPr>
      <w:r w:rsidRPr="0023388E">
        <w:rPr>
          <w:rFonts w:ascii="Times New Roman" w:hAnsi="Times New Roman" w:cs="Times New Roman"/>
          <w:sz w:val="24"/>
          <w:szCs w:val="24"/>
        </w:rPr>
        <w:t>legure titanijuma koje imaju obe sledeće karakteristike:</w:t>
      </w:r>
    </w:p>
    <w:p w:rsidR="00AB7BEB" w:rsidRPr="0023388E" w:rsidRDefault="00AB7BEB" w:rsidP="00043DF6">
      <w:pPr>
        <w:pStyle w:val="ListParagraph"/>
        <w:numPr>
          <w:ilvl w:val="1"/>
          <w:numId w:val="230"/>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„sposobne“ za graničnu zateznu čvrstoću od 900 MPa ili više na 293 K (20 °C); i</w:t>
      </w:r>
    </w:p>
    <w:p w:rsidR="00AB7BEB" w:rsidRPr="0023388E" w:rsidRDefault="00AB7BEB" w:rsidP="00043DF6">
      <w:pPr>
        <w:pStyle w:val="ListParagraph"/>
        <w:numPr>
          <w:ilvl w:val="1"/>
          <w:numId w:val="230"/>
        </w:numPr>
        <w:tabs>
          <w:tab w:val="left" w:pos="2142"/>
          <w:tab w:val="left" w:pos="2144"/>
        </w:tabs>
        <w:spacing w:before="104" w:line="230" w:lineRule="auto"/>
        <w:ind w:right="119"/>
        <w:rPr>
          <w:rFonts w:ascii="Times New Roman" w:hAnsi="Times New Roman" w:cs="Times New Roman"/>
          <w:sz w:val="24"/>
          <w:szCs w:val="24"/>
        </w:rPr>
      </w:pPr>
      <w:r w:rsidRPr="0023388E">
        <w:rPr>
          <w:rFonts w:ascii="Times New Roman" w:hAnsi="Times New Roman" w:cs="Times New Roman"/>
          <w:sz w:val="24"/>
          <w:szCs w:val="24"/>
        </w:rPr>
        <w:t>da su u cevastim ili cilindričnim čvrstim oblicima (uključujući kovane oblike) sa spoljnim prečnikom većim od 75 mm.</w:t>
      </w:r>
    </w:p>
    <w:p w:rsidR="00AB7BEB" w:rsidRPr="0023388E" w:rsidRDefault="00AB7BEB" w:rsidP="00B910F5">
      <w:pPr>
        <w:spacing w:before="184"/>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82"/>
        <w:ind w:left="1634"/>
        <w:rPr>
          <w:rFonts w:ascii="Times New Roman" w:hAnsi="Times New Roman" w:cs="Times New Roman"/>
          <w:i/>
          <w:sz w:val="24"/>
          <w:szCs w:val="24"/>
        </w:rPr>
      </w:pPr>
      <w:r w:rsidRPr="0023388E">
        <w:rPr>
          <w:rFonts w:ascii="Times New Roman" w:hAnsi="Times New Roman" w:cs="Times New Roman"/>
          <w:i/>
          <w:sz w:val="24"/>
          <w:szCs w:val="24"/>
        </w:rPr>
        <w:t>Izraz legure „može da se nosi“ uključuje legure pre i posle termičke obrade.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1C210 </w:t>
      </w:r>
      <w:r w:rsidR="00B931CD" w:rsidRPr="0023388E">
        <w:rPr>
          <w:rFonts w:ascii="Times New Roman" w:hAnsi="Times New Roman" w:cs="Times New Roman"/>
          <w:sz w:val="24"/>
          <w:szCs w:val="24"/>
        </w:rPr>
        <w:tab/>
      </w:r>
      <w:r w:rsidRPr="0023388E">
        <w:rPr>
          <w:rFonts w:ascii="Times New Roman" w:hAnsi="Times New Roman" w:cs="Times New Roman"/>
          <w:sz w:val="24"/>
          <w:szCs w:val="24"/>
        </w:rPr>
        <w:t>"Vlaknasti ili filamentni materijali" ili prepregi, osim onih navedenih u 1C010.a., b. ili e., kao što sledi:</w:t>
      </w:r>
    </w:p>
    <w:p w:rsidR="00AB7BEB" w:rsidRPr="0023388E" w:rsidRDefault="00AB7BEB" w:rsidP="00043DF6">
      <w:pPr>
        <w:pStyle w:val="ListParagraph"/>
        <w:numPr>
          <w:ilvl w:val="0"/>
          <w:numId w:val="229"/>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ugljenični ili aramidni "vlaknasti ili filamentni materijali" koji imaju bilo šta od sledećeg:</w:t>
      </w:r>
    </w:p>
    <w:p w:rsidR="00AB7BEB" w:rsidRPr="0023388E" w:rsidRDefault="00AB7BEB" w:rsidP="00043DF6">
      <w:pPr>
        <w:pStyle w:val="ListParagraph"/>
        <w:numPr>
          <w:ilvl w:val="1"/>
          <w:numId w:val="22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„specifični modul“ od 12,7 × </w:t>
      </w:r>
      <w:r w:rsidR="00362B49" w:rsidRPr="0023388E">
        <w:rPr>
          <w:rFonts w:ascii="Times New Roman" w:hAnsi="Times New Roman" w:cs="Times New Roman"/>
          <w:sz w:val="24"/>
          <w:szCs w:val="24"/>
        </w:rPr>
        <w:t>10</w:t>
      </w:r>
      <w:r w:rsidR="00362B49" w:rsidRPr="0023388E">
        <w:rPr>
          <w:rFonts w:ascii="Times New Roman" w:hAnsi="Times New Roman" w:cs="Times New Roman"/>
          <w:sz w:val="24"/>
          <w:szCs w:val="24"/>
          <w:vertAlign w:val="superscript"/>
        </w:rPr>
        <w:t>6</w:t>
      </w:r>
      <w:r w:rsidRPr="0023388E">
        <w:rPr>
          <w:rFonts w:ascii="Times New Roman" w:hAnsi="Times New Roman" w:cs="Times New Roman"/>
          <w:sz w:val="24"/>
          <w:szCs w:val="24"/>
        </w:rPr>
        <w:t xml:space="preserve"> m ili više; ili</w:t>
      </w:r>
    </w:p>
    <w:p w:rsidR="00AB7BEB" w:rsidRPr="0023388E" w:rsidRDefault="00AB7BEB" w:rsidP="00043DF6">
      <w:pPr>
        <w:pStyle w:val="ListParagraph"/>
        <w:numPr>
          <w:ilvl w:val="1"/>
          <w:numId w:val="22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"specifične zatezne čvrstoće" od 23,5 x </w:t>
      </w:r>
      <w:r w:rsidR="00362B49" w:rsidRPr="0023388E">
        <w:rPr>
          <w:rFonts w:ascii="Times New Roman" w:hAnsi="Times New Roman" w:cs="Times New Roman"/>
          <w:sz w:val="24"/>
          <w:szCs w:val="24"/>
        </w:rPr>
        <w:t>10</w:t>
      </w:r>
      <w:r w:rsidR="00362B49" w:rsidRPr="0023388E">
        <w:rPr>
          <w:rFonts w:ascii="Times New Roman" w:hAnsi="Times New Roman" w:cs="Times New Roman"/>
          <w:sz w:val="24"/>
          <w:szCs w:val="24"/>
          <w:vertAlign w:val="superscript"/>
        </w:rPr>
        <w:t>4</w:t>
      </w:r>
      <w:r w:rsidRPr="0023388E">
        <w:rPr>
          <w:rFonts w:ascii="Times New Roman" w:hAnsi="Times New Roman" w:cs="Times New Roman"/>
          <w:sz w:val="24"/>
          <w:szCs w:val="24"/>
        </w:rPr>
        <w:t xml:space="preserve"> m ili više;</w:t>
      </w:r>
    </w:p>
    <w:p w:rsidR="00AB7BEB" w:rsidRPr="0023388E" w:rsidRDefault="00AB7BEB" w:rsidP="008E37C4">
      <w:pPr>
        <w:spacing w:before="189" w:line="230" w:lineRule="auto"/>
        <w:ind w:left="2914"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1C210.a. ne primenjuje se na aramidne „vlaknaste ili filamentne materijale“ sa masenim udelom modifikatora površine vlakana na bazi estra od 0,25% ili više;</w:t>
      </w:r>
    </w:p>
    <w:p w:rsidR="00AB7BEB" w:rsidRPr="0023388E" w:rsidRDefault="00AB7BEB" w:rsidP="00043DF6">
      <w:pPr>
        <w:pStyle w:val="ListParagraph"/>
        <w:numPr>
          <w:ilvl w:val="0"/>
          <w:numId w:val="229"/>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stakleni "vlaknasti ili filamentni materijali" koji imaju obe sledeće karakteristike:</w:t>
      </w:r>
    </w:p>
    <w:p w:rsidR="00AB7BEB" w:rsidRPr="0023388E" w:rsidRDefault="00AB7BEB" w:rsidP="00043DF6">
      <w:pPr>
        <w:pStyle w:val="ListParagraph"/>
        <w:numPr>
          <w:ilvl w:val="1"/>
          <w:numId w:val="22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"specifični modul" od 3,18 k </w:t>
      </w:r>
      <w:r w:rsidR="00362B49" w:rsidRPr="0023388E">
        <w:rPr>
          <w:sz w:val="24"/>
        </w:rPr>
        <w:t>10</w:t>
      </w:r>
      <w:r w:rsidR="00362B49" w:rsidRPr="0023388E">
        <w:rPr>
          <w:sz w:val="24"/>
          <w:vertAlign w:val="superscript"/>
        </w:rPr>
        <w:t>6</w:t>
      </w:r>
      <w:r w:rsidRPr="0023388E">
        <w:rPr>
          <w:rFonts w:ascii="Times New Roman" w:hAnsi="Times New Roman" w:cs="Times New Roman"/>
          <w:sz w:val="24"/>
          <w:szCs w:val="24"/>
        </w:rPr>
        <w:t xml:space="preserve"> m ili više; i</w:t>
      </w:r>
    </w:p>
    <w:p w:rsidR="00AB7BEB" w:rsidRPr="0023388E" w:rsidRDefault="003F36E0" w:rsidP="002B50EA">
      <w:pPr>
        <w:pStyle w:val="BodyText"/>
        <w:spacing w:before="0" w:line="20" w:lineRule="exact"/>
        <w:ind w:left="539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63" o:spid="_x0000_s243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xSz6A3MCAADlBQAADgAAAAAAAAAAAAAA&#10;AAAuAgAAZHJzL2Uyb0RvYy54bWxQSwECLQAUAAYACAAAACEAjvb4ltkAAAABAQAADwAAAAAAAAAA&#10;AAAAAADNBAAAZHJzL2Rvd25yZXYueG1sUEsFBgAAAAAEAAQA8wAAANMFAAAAAA==&#10;">
            <v:shape id="Graphic 164" o:spid="_x0000_s243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" path="m29527,l,,,6477r29527,l29527,xe" fillcolor="black" stroked="f">
              <v:path arrowok="t"/>
            </v:shape>
            <w10:wrap type="none"/>
            <w10:anchorlock/>
          </v:group>
        </w:pict>
      </w:r>
    </w:p>
    <w:p w:rsidR="00AB7BEB" w:rsidRPr="0023388E" w:rsidRDefault="00AB7BEB" w:rsidP="00043DF6">
      <w:pPr>
        <w:pStyle w:val="ListParagraph"/>
        <w:numPr>
          <w:ilvl w:val="1"/>
          <w:numId w:val="229"/>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"specifične zatezne čvrstoće" od 7,62 x 104 m ili više;</w:t>
      </w:r>
    </w:p>
    <w:p w:rsidR="00AB7BEB" w:rsidRPr="0023388E" w:rsidRDefault="00AB7BEB" w:rsidP="00043DF6">
      <w:pPr>
        <w:pStyle w:val="ListParagraph"/>
        <w:numPr>
          <w:ilvl w:val="0"/>
          <w:numId w:val="229"/>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termoaktivnom smolom impregnirano kontinuirano „predivo“, „roving“, „predivo“ ili „trake“ širine 15 mm ili manje (prethodno impregnirani materijali), napravljeno od ugljeničnih ili staklenih „vlaknastih ili filamentnih materijala“ navedenih u 1C210.a . ili .b.</w:t>
      </w:r>
    </w:p>
    <w:p w:rsidR="00AB7BEB" w:rsidRPr="0023388E" w:rsidRDefault="00AB7BEB" w:rsidP="002B50EA">
      <w:pPr>
        <w:spacing w:before="184"/>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rPr>
        <w:t>Smole čine matricu smeše.</w:t>
      </w:r>
    </w:p>
    <w:p w:rsidR="00AB7BEB" w:rsidRPr="0023388E" w:rsidRDefault="00AB7BEB" w:rsidP="002B50EA">
      <w:pPr>
        <w:tabs>
          <w:tab w:val="left" w:pos="2914"/>
        </w:tabs>
        <w:spacing w:before="183" w:line="218" w:lineRule="exact"/>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362B4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U 1C210 „vlaknasti ili filamentni materijali“ su ograničeni na kontinuirane „monofilamente“,"prediv</w:t>
      </w:r>
      <w:r w:rsidR="00362B49" w:rsidRPr="0023388E">
        <w:rPr>
          <w:rFonts w:ascii="Times New Roman" w:hAnsi="Times New Roman" w:cs="Times New Roman"/>
          <w:i/>
          <w:sz w:val="24"/>
          <w:szCs w:val="24"/>
        </w:rPr>
        <w:t>a</w:t>
      </w:r>
      <w:r w:rsidRPr="0023388E">
        <w:rPr>
          <w:rFonts w:ascii="Times New Roman" w:hAnsi="Times New Roman" w:cs="Times New Roman"/>
          <w:i/>
          <w:sz w:val="24"/>
          <w:szCs w:val="24"/>
        </w:rPr>
        <w:t>", "roving", "</w:t>
      </w:r>
      <w:r w:rsidR="00362B49" w:rsidRPr="0023388E">
        <w:rPr>
          <w:rFonts w:ascii="Times New Roman" w:hAnsi="Times New Roman" w:cs="Times New Roman"/>
          <w:i/>
          <w:sz w:val="24"/>
          <w:szCs w:val="24"/>
        </w:rPr>
        <w:t>kudelje</w:t>
      </w:r>
      <w:r w:rsidRPr="0023388E">
        <w:rPr>
          <w:rFonts w:ascii="Times New Roman" w:hAnsi="Times New Roman" w:cs="Times New Roman"/>
          <w:i/>
          <w:sz w:val="24"/>
          <w:szCs w:val="24"/>
        </w:rPr>
        <w:t>" ili "trake".</w:t>
      </w:r>
    </w:p>
    <w:p w:rsidR="00AB7BEB" w:rsidRPr="0023388E" w:rsidRDefault="00AB7BEB" w:rsidP="00B910F5">
      <w:pPr>
        <w:spacing w:line="218" w:lineRule="exact"/>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1C216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Legirani čelik, osim onog navedenog u 1C116, 'sposoban' za graničnu zateznu čvrstoću od 1 950 MPa ili više na 293 K (20 °C).</w:t>
      </w:r>
    </w:p>
    <w:p w:rsidR="00362B49" w:rsidRPr="0023388E" w:rsidRDefault="00AB7BEB" w:rsidP="002B50EA">
      <w:pPr>
        <w:tabs>
          <w:tab w:val="left" w:pos="2687"/>
        </w:tabs>
        <w:spacing w:before="185" w:line="436" w:lineRule="auto"/>
        <w:ind w:left="1634" w:right="1506"/>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1C216 ne kontroliše oblike koji imaju sve linearne</w:t>
      </w:r>
      <w:r w:rsidR="00B931C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dimenzije od 75 mm ili manje. </w:t>
      </w:r>
    </w:p>
    <w:p w:rsidR="00AB7BEB" w:rsidRPr="0023388E" w:rsidRDefault="00AB7BEB" w:rsidP="002B50EA">
      <w:pPr>
        <w:tabs>
          <w:tab w:val="left" w:pos="2687"/>
        </w:tabs>
        <w:spacing w:before="185" w:line="436" w:lineRule="auto"/>
        <w:ind w:left="1634" w:right="150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line="221" w:lineRule="exact"/>
        <w:ind w:left="1634"/>
        <w:jc w:val="both"/>
        <w:rPr>
          <w:rFonts w:ascii="Times New Roman" w:hAnsi="Times New Roman" w:cs="Times New Roman"/>
          <w:i/>
          <w:sz w:val="24"/>
          <w:szCs w:val="24"/>
        </w:rPr>
      </w:pPr>
      <w:r w:rsidRPr="0023388E">
        <w:rPr>
          <w:rFonts w:ascii="Times New Roman" w:hAnsi="Times New Roman" w:cs="Times New Roman"/>
          <w:i/>
          <w:sz w:val="24"/>
          <w:szCs w:val="24"/>
        </w:rPr>
        <w:t>Termin "sposoban" legirani čelik uključuje legirani čelik pre ili posle toplotne obrade.</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1C225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Bor obogaćen izotopom bora-10 (10B) više od prirodne vrednosti, i to: elementarni bor, jedinjenja, smeše koje sadrže bor, njihovi proizvodi, njihovi otpaci ili ostaci.</w:t>
      </w:r>
    </w:p>
    <w:p w:rsidR="00AB7BEB" w:rsidRPr="0023388E" w:rsidRDefault="00AB7BEB" w:rsidP="002B50EA">
      <w:pPr>
        <w:tabs>
          <w:tab w:val="left" w:pos="2687"/>
        </w:tabs>
        <w:spacing w:before="183" w:line="436" w:lineRule="auto"/>
        <w:ind w:left="1634" w:right="135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 xml:space="preserve">U 1C225 smeše koje sadrže bor uključuju materijale koji sadrže bor. </w:t>
      </w:r>
      <w:r w:rsidRPr="0023388E">
        <w:rPr>
          <w:rFonts w:ascii="Times New Roman" w:hAnsi="Times New Roman" w:cs="Times New Roman"/>
          <w:i/>
          <w:sz w:val="24"/>
          <w:szCs w:val="24"/>
          <w:u w:val="single"/>
        </w:rPr>
        <w:t>Tehnička napomena:</w:t>
      </w:r>
    </w:p>
    <w:p w:rsidR="00AB7BEB" w:rsidRPr="0023388E" w:rsidRDefault="00AB7BEB" w:rsidP="002B50EA">
      <w:pPr>
        <w:ind w:left="1634"/>
        <w:jc w:val="both"/>
        <w:rPr>
          <w:rFonts w:ascii="Times New Roman" w:hAnsi="Times New Roman" w:cs="Times New Roman"/>
          <w:i/>
          <w:sz w:val="24"/>
          <w:szCs w:val="24"/>
        </w:rPr>
      </w:pPr>
      <w:r w:rsidRPr="0023388E">
        <w:rPr>
          <w:rFonts w:ascii="Times New Roman" w:hAnsi="Times New Roman" w:cs="Times New Roman"/>
          <w:i/>
          <w:sz w:val="24"/>
          <w:szCs w:val="24"/>
        </w:rPr>
        <w:t>Prirodne vrednosti izotopa bora-10 su približno 18,5 procenata mase (20 procenata atomske frakcije).</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1C226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Volfram, volfram karbid i legure koje sadrže više od 90% mase volframa, osim onih navedenih u 1C117 i koje imaju obe sledeće karakteristike:</w:t>
      </w:r>
    </w:p>
    <w:p w:rsidR="00AB7BEB" w:rsidRPr="0023388E" w:rsidRDefault="00AB7BEB" w:rsidP="00043DF6">
      <w:pPr>
        <w:pStyle w:val="ListParagraph"/>
        <w:numPr>
          <w:ilvl w:val="0"/>
          <w:numId w:val="228"/>
        </w:numPr>
        <w:tabs>
          <w:tab w:val="left" w:pos="1885"/>
          <w:tab w:val="left" w:pos="1887"/>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u oblicima šuplje cilindrične simetrije (uključujući segmente cilindra) unutrašnjeg prečnika između 100 mm i 300 mm; i</w:t>
      </w:r>
    </w:p>
    <w:p w:rsidR="00AB7BEB" w:rsidRPr="0023388E" w:rsidRDefault="003F36E0" w:rsidP="002B50EA">
      <w:pPr>
        <w:pStyle w:val="BodyText"/>
        <w:spacing w:before="0" w:line="20" w:lineRule="exact"/>
        <w:ind w:left="403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65" o:spid="_x0000_s243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sNQXMCAADlBQAADgAAAAAAAAAAAAAA&#10;AAAuAgAAZHJzL2Uyb0RvYy54bWxQSwECLQAUAAYACAAAACEAjvb4ltkAAAABAQAADwAAAAAAAAAA&#10;AAAAAADNBAAAZHJzL2Rvd25yZXYueG1sUEsFBgAAAAAEAAQA8wAAANMFAAAAAA==&#10;">
            <v:shape id="Graphic 166" o:spid="_x0000_s243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" path="m29514,l,,,6477r29514,l29514,xe" fillcolor="black" stroked="f">
              <v:path arrowok="t"/>
            </v:shape>
            <w10:wrap type="none"/>
            <w10:anchorlock/>
          </v:group>
        </w:pict>
      </w:r>
    </w:p>
    <w:p w:rsidR="00AB7BEB" w:rsidRPr="0023388E" w:rsidRDefault="00AB7BEB" w:rsidP="00043DF6">
      <w:pPr>
        <w:pStyle w:val="ListParagraph"/>
        <w:numPr>
          <w:ilvl w:val="0"/>
          <w:numId w:val="228"/>
        </w:numPr>
        <w:tabs>
          <w:tab w:val="left" w:pos="1886"/>
        </w:tabs>
        <w:spacing w:before="78"/>
        <w:ind w:left="1886" w:hanging="250"/>
        <w:jc w:val="both"/>
        <w:rPr>
          <w:rFonts w:ascii="Times New Roman" w:hAnsi="Times New Roman" w:cs="Times New Roman"/>
          <w:sz w:val="24"/>
          <w:szCs w:val="24"/>
        </w:rPr>
      </w:pPr>
      <w:r w:rsidRPr="0023388E">
        <w:rPr>
          <w:rFonts w:ascii="Times New Roman" w:hAnsi="Times New Roman" w:cs="Times New Roman"/>
          <w:sz w:val="24"/>
          <w:szCs w:val="24"/>
        </w:rPr>
        <w:t>težine veće od 20 kg.</w:t>
      </w:r>
    </w:p>
    <w:p w:rsidR="00AB7BEB" w:rsidRPr="0023388E" w:rsidRDefault="00AB7BEB" w:rsidP="002B50EA">
      <w:pPr>
        <w:tabs>
          <w:tab w:val="left" w:pos="2687"/>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1C226 ne kontroliše proizvode posebno dizajnirane za tegove ili deflektore gama zraka.</w:t>
      </w:r>
    </w:p>
    <w:p w:rsidR="00AB7BEB" w:rsidRPr="0023388E" w:rsidRDefault="00AB7BEB" w:rsidP="002B50EA">
      <w:pPr>
        <w:pStyle w:val="BodyText"/>
        <w:spacing w:before="45"/>
        <w:jc w:val="both"/>
        <w:rPr>
          <w:rFonts w:ascii="Times New Roman" w:hAnsi="Times New Roman" w:cs="Times New Roman"/>
          <w:i/>
          <w:sz w:val="24"/>
          <w:szCs w:val="24"/>
        </w:rPr>
      </w:pPr>
    </w:p>
    <w:p w:rsidR="00AB7BEB" w:rsidRPr="0023388E" w:rsidRDefault="00AB7BEB" w:rsidP="002B50EA">
      <w:pPr>
        <w:pStyle w:val="BodyText"/>
        <w:tabs>
          <w:tab w:val="left" w:pos="1636"/>
        </w:tabs>
        <w:spacing w:before="1"/>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1C227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Kalcijum koji ima obe sledeće karakteristike:</w:t>
      </w:r>
    </w:p>
    <w:p w:rsidR="00AB7BEB" w:rsidRPr="0023388E" w:rsidRDefault="00AB7BEB" w:rsidP="00043DF6">
      <w:pPr>
        <w:pStyle w:val="ListParagraph"/>
        <w:numPr>
          <w:ilvl w:val="0"/>
          <w:numId w:val="227"/>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sadrži manje od 1.000 </w:t>
      </w:r>
      <w:r w:rsidR="00362B49" w:rsidRPr="0023388E">
        <w:rPr>
          <w:rFonts w:ascii="Times New Roman" w:hAnsi="Times New Roman" w:cs="Times New Roman"/>
          <w:sz w:val="24"/>
          <w:szCs w:val="24"/>
        </w:rPr>
        <w:t xml:space="preserve">ppm </w:t>
      </w:r>
      <w:r w:rsidRPr="0023388E">
        <w:rPr>
          <w:rFonts w:ascii="Times New Roman" w:hAnsi="Times New Roman" w:cs="Times New Roman"/>
          <w:sz w:val="24"/>
          <w:szCs w:val="24"/>
        </w:rPr>
        <w:t>po težini metalne nečistoće osim magnezijuma; i</w:t>
      </w:r>
    </w:p>
    <w:p w:rsidR="00AB7BEB" w:rsidRPr="0023388E" w:rsidRDefault="003F36E0" w:rsidP="002B50EA">
      <w:pPr>
        <w:pStyle w:val="BodyText"/>
        <w:spacing w:before="0" w:line="20" w:lineRule="exact"/>
        <w:ind w:left="877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67" o:spid="_x0000_s243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NV/NKXMCAADlBQAADgAAAAAAAAAAAAAA&#10;AAAuAgAAZHJzL2Uyb0RvYy54bWxQSwECLQAUAAYACAAAACEAjvb4ltkAAAABAQAADwAAAAAAAAAA&#10;AAAAAADNBAAAZHJzL2Rvd25yZXYueG1sUEsFBgAAAAAEAAQA8wAAANMFAAAAAA==&#10;">
            <v:shape id="Graphic 168" o:spid="_x0000_s243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" path="m29527,l,,,6476r29527,l29527,xe" fillcolor="black" stroked="f">
              <v:path arrowok="t"/>
            </v:shape>
            <w10:wrap type="none"/>
            <w10:anchorlock/>
          </v:group>
        </w:pict>
      </w:r>
    </w:p>
    <w:p w:rsidR="00AB7BEB" w:rsidRPr="0023388E" w:rsidRDefault="00AB7BEB" w:rsidP="00043DF6">
      <w:pPr>
        <w:pStyle w:val="ListParagraph"/>
        <w:numPr>
          <w:ilvl w:val="0"/>
          <w:numId w:val="227"/>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sadrži manje od 10 </w:t>
      </w:r>
      <w:r w:rsidR="00B931CD" w:rsidRPr="0023388E">
        <w:rPr>
          <w:rFonts w:ascii="Times New Roman" w:hAnsi="Times New Roman" w:cs="Times New Roman"/>
          <w:sz w:val="24"/>
          <w:szCs w:val="24"/>
        </w:rPr>
        <w:t>ppm</w:t>
      </w:r>
      <w:r w:rsidRPr="0023388E">
        <w:rPr>
          <w:rFonts w:ascii="Times New Roman" w:hAnsi="Times New Roman" w:cs="Times New Roman"/>
          <w:sz w:val="24"/>
          <w:szCs w:val="24"/>
        </w:rPr>
        <w:t xml:space="preserve"> po težini bora.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1C228 Magnezijum koji ima obe sledeće karakteristike:</w:t>
      </w:r>
    </w:p>
    <w:p w:rsidR="00AB7BEB" w:rsidRPr="0023388E" w:rsidRDefault="00AB7BEB" w:rsidP="00043DF6">
      <w:pPr>
        <w:pStyle w:val="ListParagraph"/>
        <w:numPr>
          <w:ilvl w:val="0"/>
          <w:numId w:val="226"/>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sadrži manje od 200 </w:t>
      </w:r>
      <w:r w:rsidR="00362B49" w:rsidRPr="0023388E">
        <w:rPr>
          <w:rFonts w:ascii="Times New Roman" w:hAnsi="Times New Roman" w:cs="Times New Roman"/>
          <w:sz w:val="24"/>
          <w:szCs w:val="24"/>
        </w:rPr>
        <w:t xml:space="preserve">ppm </w:t>
      </w:r>
      <w:r w:rsidRPr="0023388E">
        <w:rPr>
          <w:rFonts w:ascii="Times New Roman" w:hAnsi="Times New Roman" w:cs="Times New Roman"/>
          <w:sz w:val="24"/>
          <w:szCs w:val="24"/>
        </w:rPr>
        <w:t xml:space="preserve"> po težini metalne nečistoće osim kalcijuma; i</w:t>
      </w:r>
    </w:p>
    <w:p w:rsidR="00AB7BEB" w:rsidRPr="0023388E" w:rsidRDefault="00AB7BEB" w:rsidP="00043DF6">
      <w:pPr>
        <w:pStyle w:val="ListParagraph"/>
        <w:numPr>
          <w:ilvl w:val="0"/>
          <w:numId w:val="226"/>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sadrži manje od 10 </w:t>
      </w:r>
      <w:r w:rsidR="00362B49" w:rsidRPr="0023388E">
        <w:rPr>
          <w:rFonts w:ascii="Times New Roman" w:hAnsi="Times New Roman" w:cs="Times New Roman"/>
          <w:sz w:val="24"/>
          <w:szCs w:val="24"/>
        </w:rPr>
        <w:t>ppm</w:t>
      </w:r>
      <w:r w:rsidRPr="0023388E">
        <w:rPr>
          <w:rFonts w:ascii="Times New Roman" w:hAnsi="Times New Roman" w:cs="Times New Roman"/>
          <w:sz w:val="24"/>
          <w:szCs w:val="24"/>
        </w:rPr>
        <w:t xml:space="preserve"> po težini bora.</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2B50EA">
      <w:pPr>
        <w:pStyle w:val="BodyText"/>
        <w:tabs>
          <w:tab w:val="left" w:pos="1636"/>
        </w:tabs>
        <w:spacing w:before="1"/>
        <w:ind w:left="160"/>
        <w:jc w:val="both"/>
        <w:rPr>
          <w:rFonts w:ascii="Times New Roman" w:hAnsi="Times New Roman" w:cs="Times New Roman"/>
          <w:sz w:val="24"/>
          <w:szCs w:val="24"/>
        </w:rPr>
      </w:pPr>
      <w:r w:rsidRPr="0023388E">
        <w:rPr>
          <w:rFonts w:ascii="Times New Roman" w:hAnsi="Times New Roman" w:cs="Times New Roman"/>
          <w:sz w:val="24"/>
          <w:szCs w:val="24"/>
        </w:rPr>
        <w:t>1C229 Bizmut koji ima obe sledeće karakteristike:</w:t>
      </w:r>
    </w:p>
    <w:p w:rsidR="00AB7BEB" w:rsidRPr="0023388E" w:rsidRDefault="00AB7BEB" w:rsidP="00043DF6">
      <w:pPr>
        <w:pStyle w:val="ListParagraph"/>
        <w:numPr>
          <w:ilvl w:val="0"/>
          <w:numId w:val="225"/>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čistoća 99,99% ili veća po masi; i</w:t>
      </w:r>
    </w:p>
    <w:p w:rsidR="00AB7BEB" w:rsidRPr="0023388E" w:rsidRDefault="003F36E0" w:rsidP="002B50EA">
      <w:pPr>
        <w:pStyle w:val="BodyText"/>
        <w:spacing w:before="0" w:line="20" w:lineRule="exact"/>
        <w:ind w:left="435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69" o:spid="_x0000_s2431"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nG4zhHECAADlBQAADgAAAAAAAAAAAAAAAAAu&#10;AgAAZHJzL2Uyb0RvYy54bWxQSwECLQAUAAYACAAAACEAFKASG9gAAAABAQAADwAAAAAAAAAAAAAA&#10;AADLBAAAZHJzL2Rvd25yZXYueG1sUEsFBgAAAAAEAAQA8wAAANAFAAAAAA==&#10;">
            <v:shape id="Graphic 170" o:spid="_x0000_s2432"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" path="m30238,l,,,6489r30238,l30238,xe" fillcolor="black" stroked="f">
              <v:path arrowok="t"/>
            </v:shape>
            <w10:wrap type="none"/>
            <w10:anchorlock/>
          </v:group>
        </w:pict>
      </w:r>
    </w:p>
    <w:p w:rsidR="00AB7BEB" w:rsidRPr="0023388E" w:rsidRDefault="00AB7BEB" w:rsidP="00043DF6">
      <w:pPr>
        <w:pStyle w:val="ListParagraph"/>
        <w:numPr>
          <w:ilvl w:val="0"/>
          <w:numId w:val="225"/>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sadrži manje od 10 </w:t>
      </w:r>
      <w:r w:rsidR="00362B49" w:rsidRPr="0023388E">
        <w:rPr>
          <w:rFonts w:ascii="Times New Roman" w:hAnsi="Times New Roman" w:cs="Times New Roman"/>
          <w:sz w:val="24"/>
          <w:szCs w:val="24"/>
        </w:rPr>
        <w:t>ppm</w:t>
      </w:r>
      <w:r w:rsidRPr="0023388E">
        <w:rPr>
          <w:rFonts w:ascii="Times New Roman" w:hAnsi="Times New Roman" w:cs="Times New Roman"/>
          <w:sz w:val="24"/>
          <w:szCs w:val="24"/>
        </w:rPr>
        <w:t xml:space="preserve"> po težini srebra.</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1C230 Metalni berilijum, legure sa sadržajem berilijuma većim od 50% po masi, jedinjenja berilijuma, njihovi proizvodi i otpadni materijali i otpad od navedenih materijala, osim onih navedenih u Listi vojne robe.</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r>
      <w:r w:rsidR="00362B49" w:rsidRPr="0023388E">
        <w:rPr>
          <w:rFonts w:ascii="Times New Roman" w:hAnsi="Times New Roman" w:cs="Times New Roman"/>
          <w:i/>
          <w:sz w:val="24"/>
          <w:szCs w:val="24"/>
        </w:rPr>
        <w:t>VIDETI</w:t>
      </w:r>
      <w:r w:rsidRPr="0023388E">
        <w:rPr>
          <w:rFonts w:ascii="Times New Roman" w:hAnsi="Times New Roman" w:cs="Times New Roman"/>
          <w:i/>
          <w:sz w:val="24"/>
          <w:szCs w:val="24"/>
        </w:rPr>
        <w:t xml:space="preserve"> TAKOĐE </w:t>
      </w:r>
      <w:r w:rsidR="00362B49" w:rsidRPr="0023388E">
        <w:rPr>
          <w:rFonts w:ascii="Times New Roman" w:hAnsi="Times New Roman" w:cs="Times New Roman"/>
          <w:i/>
          <w:sz w:val="24"/>
          <w:szCs w:val="24"/>
        </w:rPr>
        <w:t>POPIS</w:t>
      </w:r>
      <w:r w:rsidRPr="0023388E">
        <w:rPr>
          <w:rFonts w:ascii="Times New Roman" w:hAnsi="Times New Roman" w:cs="Times New Roman"/>
          <w:i/>
          <w:sz w:val="24"/>
          <w:szCs w:val="24"/>
        </w:rPr>
        <w:t xml:space="preserve"> VOJN</w:t>
      </w:r>
      <w:r w:rsidR="00362B49" w:rsidRPr="0023388E">
        <w:rPr>
          <w:rFonts w:ascii="Times New Roman" w:hAnsi="Times New Roman" w:cs="Times New Roman"/>
          <w:i/>
          <w:sz w:val="24"/>
          <w:szCs w:val="24"/>
        </w:rPr>
        <w:t>E NAMENSKE ROBE</w:t>
      </w:r>
    </w:p>
    <w:p w:rsidR="00AB7BEB" w:rsidRPr="0023388E" w:rsidRDefault="00AB7BEB" w:rsidP="002B50EA">
      <w:pPr>
        <w:tabs>
          <w:tab w:val="left" w:pos="2687"/>
        </w:tabs>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1C230 ne kontroliše sledeće:</w:t>
      </w:r>
    </w:p>
    <w:p w:rsidR="00AB7BEB" w:rsidRPr="0023388E" w:rsidRDefault="00AB7BEB" w:rsidP="00043DF6">
      <w:pPr>
        <w:pStyle w:val="ListParagraph"/>
        <w:numPr>
          <w:ilvl w:val="1"/>
          <w:numId w:val="225"/>
        </w:numPr>
        <w:tabs>
          <w:tab w:val="left" w:pos="2962"/>
        </w:tabs>
        <w:ind w:left="2962" w:hanging="251"/>
        <w:jc w:val="both"/>
        <w:rPr>
          <w:rFonts w:ascii="Times New Roman" w:hAnsi="Times New Roman" w:cs="Times New Roman"/>
          <w:i/>
          <w:iCs/>
          <w:sz w:val="24"/>
          <w:szCs w:val="24"/>
        </w:rPr>
      </w:pPr>
      <w:r w:rsidRPr="0023388E">
        <w:rPr>
          <w:rFonts w:ascii="Times New Roman" w:hAnsi="Times New Roman" w:cs="Times New Roman"/>
          <w:i/>
          <w:iCs/>
          <w:sz w:val="24"/>
          <w:szCs w:val="24"/>
        </w:rPr>
        <w:t>metalni prozori za rendgenske mašine sa X-zracima ili za bušilice;</w:t>
      </w:r>
    </w:p>
    <w:p w:rsidR="00AB7BEB" w:rsidRPr="0023388E" w:rsidRDefault="00AB7BEB" w:rsidP="00043DF6">
      <w:pPr>
        <w:pStyle w:val="ListParagraph"/>
        <w:numPr>
          <w:ilvl w:val="1"/>
          <w:numId w:val="225"/>
        </w:numPr>
        <w:tabs>
          <w:tab w:val="left" w:pos="2963"/>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i/>
          <w:iCs/>
          <w:sz w:val="24"/>
          <w:szCs w:val="24"/>
        </w:rPr>
        <w:t>proizvedeni ili poluproizvedeni oksidni oblici specijalno projektovani za delove elektronskih komponenti ili kao podloge za elektronska kola</w:t>
      </w:r>
      <w:r w:rsidRPr="0023388E">
        <w:rPr>
          <w:rFonts w:ascii="Times New Roman" w:hAnsi="Times New Roman" w:cs="Times New Roman"/>
          <w:sz w:val="24"/>
          <w:szCs w:val="24"/>
        </w:rPr>
        <w:t>;</w:t>
      </w:r>
    </w:p>
    <w:p w:rsidR="00AB7BEB" w:rsidRPr="0023388E" w:rsidRDefault="00AB7BEB" w:rsidP="00043DF6">
      <w:pPr>
        <w:pStyle w:val="ListParagraph"/>
        <w:numPr>
          <w:ilvl w:val="1"/>
          <w:numId w:val="225"/>
        </w:numPr>
        <w:tabs>
          <w:tab w:val="left" w:pos="2962"/>
        </w:tabs>
        <w:spacing w:before="98"/>
        <w:ind w:left="2962" w:hanging="251"/>
        <w:jc w:val="both"/>
        <w:rPr>
          <w:rFonts w:ascii="Times New Roman" w:hAnsi="Times New Roman" w:cs="Times New Roman"/>
          <w:i/>
          <w:sz w:val="24"/>
          <w:szCs w:val="24"/>
        </w:rPr>
      </w:pPr>
      <w:r w:rsidRPr="0023388E">
        <w:rPr>
          <w:rFonts w:ascii="Times New Roman" w:hAnsi="Times New Roman" w:cs="Times New Roman"/>
          <w:i/>
          <w:sz w:val="24"/>
          <w:szCs w:val="24"/>
        </w:rPr>
        <w:t>beril (berilij i aluminijum silikat) u obliku smaragda ili akvamarina.</w:t>
      </w:r>
    </w:p>
    <w:p w:rsidR="00AB7BEB" w:rsidRPr="0023388E" w:rsidRDefault="00AB7BEB" w:rsidP="002B50EA">
      <w:pPr>
        <w:pStyle w:val="BodyText"/>
        <w:spacing w:before="51"/>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1C231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Metalni hafnijum, legure sa sadržajem hafnijuma većim od 60% po masi, jedinjenja hafnijuma sa sadržajem hafnijuma većim od 60% po masi, njihovi proizvodi i otpad i ostaci.</w:t>
      </w:r>
    </w:p>
    <w:p w:rsidR="00AB7BEB" w:rsidRPr="0023388E" w:rsidRDefault="00AB7BEB" w:rsidP="002B50EA">
      <w:pPr>
        <w:pStyle w:val="BodyText"/>
        <w:spacing w:before="5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1C232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Helijum-3 (3He), smeše koje sadrže helijum-3 i proizvodi ili uređaji koji sadrže bilo šta od gore navedenog.</w:t>
      </w:r>
    </w:p>
    <w:p w:rsidR="00AB7BEB" w:rsidRPr="0023388E" w:rsidRDefault="00AB7BEB" w:rsidP="002B50EA">
      <w:pPr>
        <w:pStyle w:val="BodyText"/>
        <w:tabs>
          <w:tab w:val="left" w:pos="2687"/>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1C232 ne kontroliše proizvode ili uređaje koji sadrže manje od 1 g helijuma-3.</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B931CD" w:rsidRPr="0023388E" w:rsidRDefault="00AB7BEB" w:rsidP="007F412A">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1C233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Litijum obogaćen litijum-6 izotopom (6Li) na vrednost veću od prirodnih i proizvoda ili uređaja koji sadrže obogaćeni litijum, i to: elementarni litijum, legure, jedinjenja, smeše koje sadrže litijum, njihovi proizvodi, njihovi otpadni materijali i otpad.</w:t>
      </w:r>
    </w:p>
    <w:p w:rsidR="00362B49" w:rsidRPr="0023388E" w:rsidRDefault="00B931CD" w:rsidP="007F412A">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ab/>
      </w:r>
      <w:r w:rsidR="00AB7BEB" w:rsidRPr="0023388E">
        <w:rPr>
          <w:rFonts w:ascii="Times New Roman" w:hAnsi="Times New Roman" w:cs="Times New Roman"/>
          <w:i/>
          <w:sz w:val="24"/>
          <w:szCs w:val="24"/>
          <w:u w:val="single"/>
        </w:rPr>
        <w:t>Napomena:</w:t>
      </w:r>
      <w:r w:rsidR="00AB7BEB" w:rsidRPr="0023388E">
        <w:rPr>
          <w:rFonts w:ascii="Times New Roman" w:hAnsi="Times New Roman" w:cs="Times New Roman"/>
          <w:i/>
          <w:sz w:val="24"/>
          <w:szCs w:val="24"/>
        </w:rPr>
        <w:tab/>
        <w:t>1C233 ne kontroliše</w:t>
      </w:r>
      <w:r w:rsidR="00362B49"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 xml:space="preserve">termoluminiscentne dozimetre. </w:t>
      </w:r>
    </w:p>
    <w:p w:rsidR="00AB7BEB" w:rsidRPr="0023388E" w:rsidRDefault="00AB7BEB" w:rsidP="002B50EA">
      <w:pPr>
        <w:tabs>
          <w:tab w:val="left" w:pos="2687"/>
        </w:tabs>
        <w:spacing w:before="184" w:line="436" w:lineRule="auto"/>
        <w:ind w:left="1634" w:right="304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line="222" w:lineRule="exact"/>
        <w:ind w:left="1634"/>
        <w:jc w:val="both"/>
        <w:rPr>
          <w:rFonts w:ascii="Times New Roman" w:hAnsi="Times New Roman" w:cs="Times New Roman"/>
          <w:i/>
          <w:sz w:val="24"/>
          <w:szCs w:val="24"/>
        </w:rPr>
      </w:pPr>
      <w:r w:rsidRPr="0023388E">
        <w:rPr>
          <w:rFonts w:ascii="Times New Roman" w:hAnsi="Times New Roman" w:cs="Times New Roman"/>
          <w:i/>
          <w:sz w:val="24"/>
          <w:szCs w:val="24"/>
        </w:rPr>
        <w:t>Prirodne vrednosti izotopa litijum-6 su približno 6,5 procenata mase (7,5 procenata atomske frakcije).</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7F412A">
      <w:pPr>
        <w:pStyle w:val="BodyText"/>
        <w:tabs>
          <w:tab w:val="left" w:pos="1636"/>
        </w:tabs>
        <w:spacing w:before="1"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1C234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Cirkonijum sa sadržajem hafnijuma manjim od jednog dela hafnijuma na 500 težinskih delova cirkonijuma, kao što sledi: metal, legure sa sadržajem cirkonijuma većim od 50% mase, jedinjenja, njihovi proizvodi, njihovi otpaci i ostaci, osim onih navedenih u 0A001.f.</w:t>
      </w:r>
    </w:p>
    <w:p w:rsidR="00AB7BEB" w:rsidRPr="0023388E" w:rsidRDefault="00AB7BEB" w:rsidP="002B50EA">
      <w:pPr>
        <w:tabs>
          <w:tab w:val="left" w:pos="2687"/>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1C234 ne odnosi se na cirkonijum u obliku folije debljine 0,10 mm ili manje.</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7F412A">
      <w:pPr>
        <w:pStyle w:val="BodyText"/>
        <w:tabs>
          <w:tab w:val="left" w:pos="1636"/>
        </w:tabs>
        <w:spacing w:before="1"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1C235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Tricijum, jedinjenja tricijuma, smeše koje sadrže tricijum u kojima je odnos atoma tricijuma i atoma vodonika veći od 1 deo u 1000 i proizvodi i uređaji koji sadrže bilo šta od gore navedenog.</w:t>
      </w:r>
    </w:p>
    <w:p w:rsidR="00AB7BEB" w:rsidRPr="0023388E" w:rsidRDefault="00AB7BEB" w:rsidP="002B50EA">
      <w:pPr>
        <w:tabs>
          <w:tab w:val="left" w:pos="2687"/>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 xml:space="preserve">1C235 ne odnosi se na proizvod ili uređaj koji sadrži manje od 1,48 × </w:t>
      </w:r>
      <w:r w:rsidR="00362B49" w:rsidRPr="0023388E">
        <w:rPr>
          <w:rFonts w:ascii="Times New Roman" w:hAnsi="Times New Roman" w:cs="Times New Roman"/>
          <w:i/>
          <w:sz w:val="24"/>
          <w:szCs w:val="24"/>
        </w:rPr>
        <w:t>10</w:t>
      </w:r>
      <w:r w:rsidR="00362B49" w:rsidRPr="0023388E">
        <w:rPr>
          <w:rFonts w:ascii="Times New Roman" w:hAnsi="Times New Roman" w:cs="Times New Roman"/>
          <w:i/>
          <w:sz w:val="24"/>
          <w:szCs w:val="24"/>
          <w:vertAlign w:val="superscript"/>
        </w:rPr>
        <w:t>3</w:t>
      </w:r>
      <w:r w:rsidRPr="0023388E">
        <w:rPr>
          <w:rFonts w:ascii="Times New Roman" w:hAnsi="Times New Roman" w:cs="Times New Roman"/>
          <w:i/>
          <w:sz w:val="24"/>
          <w:szCs w:val="24"/>
        </w:rPr>
        <w:t xml:space="preserve"> GBq (40 Ci) tricijum.</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1C236 </w:t>
      </w:r>
      <w:r w:rsidR="00362B49" w:rsidRPr="0023388E">
        <w:rPr>
          <w:rFonts w:ascii="Times New Roman" w:hAnsi="Times New Roman" w:cs="Times New Roman"/>
          <w:sz w:val="24"/>
          <w:szCs w:val="24"/>
        </w:rPr>
        <w:tab/>
      </w:r>
      <w:r w:rsidRPr="0023388E">
        <w:rPr>
          <w:rFonts w:ascii="Times New Roman" w:hAnsi="Times New Roman" w:cs="Times New Roman"/>
          <w:sz w:val="24"/>
          <w:szCs w:val="24"/>
        </w:rPr>
        <w:t>'Radionuklidi' pogodni za proizvodnju izvora neutrona na osnovu alfa-n reakcije, osim onih navedenih u 0C001 ili 1C012.a. u sledećim oblicima:</w:t>
      </w:r>
    </w:p>
    <w:p w:rsidR="00AB7BEB" w:rsidRPr="0023388E" w:rsidRDefault="00AB7BEB" w:rsidP="00043DF6">
      <w:pPr>
        <w:pStyle w:val="ListParagraph"/>
        <w:numPr>
          <w:ilvl w:val="0"/>
          <w:numId w:val="224"/>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elementarni;</w:t>
      </w:r>
    </w:p>
    <w:p w:rsidR="00AB7BEB" w:rsidRPr="0023388E" w:rsidRDefault="00AB7BEB" w:rsidP="00043DF6">
      <w:pPr>
        <w:pStyle w:val="ListParagraph"/>
        <w:numPr>
          <w:ilvl w:val="0"/>
          <w:numId w:val="224"/>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jedinjenja koja imaju ukupnu aktivnost od 37 GBq/kg (1 Ci/kg) ili veću;</w:t>
      </w:r>
    </w:p>
    <w:p w:rsidR="00AB7BEB" w:rsidRPr="0023388E" w:rsidRDefault="00AB7BEB" w:rsidP="00043DF6">
      <w:pPr>
        <w:pStyle w:val="ListParagraph"/>
        <w:numPr>
          <w:ilvl w:val="0"/>
          <w:numId w:val="224"/>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smeše koje imaju ukupnu aktivnost od 37 GBq/kg (1 Ci/kg) ili veću;</w:t>
      </w:r>
    </w:p>
    <w:p w:rsidR="00AB7BEB" w:rsidRPr="0023388E" w:rsidRDefault="00AB7BEB" w:rsidP="00043DF6">
      <w:pPr>
        <w:pStyle w:val="ListParagraph"/>
        <w:numPr>
          <w:ilvl w:val="0"/>
          <w:numId w:val="224"/>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proizvodi ili uređaji koji sadrže bilo šta od gore navedenog.</w:t>
      </w:r>
    </w:p>
    <w:p w:rsidR="00AB7BEB" w:rsidRPr="0023388E" w:rsidRDefault="00AB7BEB" w:rsidP="002B50EA">
      <w:pPr>
        <w:tabs>
          <w:tab w:val="left" w:pos="2687"/>
        </w:tabs>
        <w:spacing w:before="191" w:line="230" w:lineRule="auto"/>
        <w:ind w:left="2688" w:right="121"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1C236 ne odnosi se na proizvode ili uređaje koji sadrže manje od 3,7 GBq (100 milikurija) aktivnosti.</w:t>
      </w:r>
    </w:p>
    <w:p w:rsidR="00362B49"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362B49"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rPr>
        <w:t>U 1C236 'radionuklid' je bilo šta</w:t>
      </w:r>
      <w:r w:rsidR="00362B4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od sledećeg:</w:t>
      </w:r>
    </w:p>
    <w:p w:rsidR="00362B49" w:rsidRPr="0023388E" w:rsidRDefault="00AB7BEB" w:rsidP="00043DF6">
      <w:pPr>
        <w:pStyle w:val="ListParagraph"/>
        <w:numPr>
          <w:ilvl w:val="0"/>
          <w:numId w:val="326"/>
        </w:numPr>
        <w:spacing w:before="182"/>
        <w:ind w:right="4522"/>
        <w:jc w:val="both"/>
        <w:rPr>
          <w:rFonts w:ascii="Times New Roman" w:hAnsi="Times New Roman" w:cs="Times New Roman"/>
          <w:i/>
          <w:sz w:val="24"/>
          <w:szCs w:val="24"/>
        </w:rPr>
      </w:pPr>
      <w:r w:rsidRPr="0023388E">
        <w:rPr>
          <w:rFonts w:ascii="Times New Roman" w:hAnsi="Times New Roman" w:cs="Times New Roman"/>
          <w:i/>
          <w:sz w:val="24"/>
          <w:szCs w:val="24"/>
        </w:rPr>
        <w:t>aktinijum-225 (</w:t>
      </w:r>
      <w:r w:rsidR="00B931CD" w:rsidRPr="0023388E">
        <w:rPr>
          <w:i/>
          <w:spacing w:val="-2"/>
          <w:sz w:val="24"/>
          <w:vertAlign w:val="superscript"/>
        </w:rPr>
        <w:t>225</w:t>
      </w:r>
      <w:r w:rsidRPr="0023388E">
        <w:rPr>
          <w:rFonts w:ascii="Times New Roman" w:hAnsi="Times New Roman" w:cs="Times New Roman"/>
          <w:i/>
          <w:sz w:val="24"/>
          <w:szCs w:val="24"/>
        </w:rPr>
        <w:t>Ac)</w:t>
      </w:r>
    </w:p>
    <w:p w:rsidR="00362B49" w:rsidRPr="0023388E" w:rsidRDefault="00AB7BEB" w:rsidP="00043DF6">
      <w:pPr>
        <w:pStyle w:val="ListParagraph"/>
        <w:numPr>
          <w:ilvl w:val="0"/>
          <w:numId w:val="326"/>
        </w:numPr>
        <w:spacing w:before="182"/>
        <w:ind w:right="4522"/>
        <w:jc w:val="both"/>
        <w:rPr>
          <w:rFonts w:ascii="Times New Roman" w:hAnsi="Times New Roman" w:cs="Times New Roman"/>
          <w:i/>
          <w:sz w:val="24"/>
          <w:szCs w:val="24"/>
        </w:rPr>
      </w:pPr>
      <w:r w:rsidRPr="0023388E">
        <w:rPr>
          <w:rFonts w:ascii="Times New Roman" w:hAnsi="Times New Roman" w:cs="Times New Roman"/>
          <w:i/>
          <w:sz w:val="24"/>
          <w:szCs w:val="24"/>
        </w:rPr>
        <w:t>aktinijum-227</w:t>
      </w:r>
      <w:r w:rsidR="00362B4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w:t>
      </w:r>
      <w:r w:rsidR="00B931CD" w:rsidRPr="0023388E">
        <w:rPr>
          <w:rFonts w:ascii="Times New Roman" w:hAnsi="Times New Roman" w:cs="Times New Roman"/>
          <w:i/>
          <w:sz w:val="24"/>
          <w:szCs w:val="24"/>
          <w:vertAlign w:val="superscript"/>
        </w:rPr>
        <w:t>227</w:t>
      </w:r>
      <w:r w:rsidRPr="0023388E">
        <w:rPr>
          <w:rFonts w:ascii="Times New Roman" w:hAnsi="Times New Roman" w:cs="Times New Roman"/>
          <w:i/>
          <w:sz w:val="24"/>
          <w:szCs w:val="24"/>
        </w:rPr>
        <w:t xml:space="preserve">Ac) </w:t>
      </w:r>
    </w:p>
    <w:p w:rsidR="00362B49" w:rsidRPr="0023388E" w:rsidRDefault="00AB7BEB" w:rsidP="00043DF6">
      <w:pPr>
        <w:pStyle w:val="ListParagraph"/>
        <w:numPr>
          <w:ilvl w:val="0"/>
          <w:numId w:val="326"/>
        </w:numPr>
        <w:spacing w:before="182"/>
        <w:ind w:right="4522"/>
        <w:jc w:val="both"/>
        <w:rPr>
          <w:rFonts w:ascii="Times New Roman" w:hAnsi="Times New Roman" w:cs="Times New Roman"/>
          <w:i/>
          <w:sz w:val="24"/>
          <w:szCs w:val="24"/>
        </w:rPr>
      </w:pPr>
      <w:r w:rsidRPr="0023388E">
        <w:rPr>
          <w:rFonts w:ascii="Times New Roman" w:hAnsi="Times New Roman" w:cs="Times New Roman"/>
          <w:i/>
          <w:sz w:val="24"/>
          <w:szCs w:val="24"/>
        </w:rPr>
        <w:t>kalifornij-253</w:t>
      </w:r>
      <w:r w:rsidR="00362B4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w:t>
      </w:r>
      <w:r w:rsidR="00B931CD" w:rsidRPr="0023388E">
        <w:rPr>
          <w:rFonts w:ascii="Times New Roman" w:hAnsi="Times New Roman" w:cs="Times New Roman"/>
          <w:i/>
          <w:sz w:val="24"/>
          <w:szCs w:val="24"/>
          <w:vertAlign w:val="superscript"/>
        </w:rPr>
        <w:t>223</w:t>
      </w:r>
      <w:r w:rsidRPr="0023388E">
        <w:rPr>
          <w:rFonts w:ascii="Times New Roman" w:hAnsi="Times New Roman" w:cs="Times New Roman"/>
          <w:i/>
          <w:sz w:val="24"/>
          <w:szCs w:val="24"/>
        </w:rPr>
        <w:t xml:space="preserve">Cf) </w:t>
      </w:r>
    </w:p>
    <w:p w:rsidR="00362B49" w:rsidRPr="0023388E" w:rsidRDefault="00AB7BEB" w:rsidP="00043DF6">
      <w:pPr>
        <w:pStyle w:val="ListParagraph"/>
        <w:numPr>
          <w:ilvl w:val="0"/>
          <w:numId w:val="326"/>
        </w:numPr>
        <w:spacing w:before="182"/>
        <w:ind w:right="4522"/>
        <w:jc w:val="both"/>
        <w:rPr>
          <w:rFonts w:ascii="Times New Roman" w:hAnsi="Times New Roman" w:cs="Times New Roman"/>
          <w:i/>
          <w:sz w:val="24"/>
          <w:szCs w:val="24"/>
        </w:rPr>
      </w:pPr>
      <w:r w:rsidRPr="0023388E">
        <w:rPr>
          <w:rFonts w:ascii="Times New Roman" w:hAnsi="Times New Roman" w:cs="Times New Roman"/>
          <w:i/>
          <w:sz w:val="24"/>
          <w:szCs w:val="24"/>
        </w:rPr>
        <w:t>kurij-240 (</w:t>
      </w:r>
      <w:r w:rsidR="00B931CD" w:rsidRPr="0023388E">
        <w:rPr>
          <w:rFonts w:ascii="Times New Roman" w:hAnsi="Times New Roman" w:cs="Times New Roman"/>
          <w:i/>
          <w:sz w:val="24"/>
          <w:szCs w:val="24"/>
          <w:vertAlign w:val="superscript"/>
        </w:rPr>
        <w:t>240</w:t>
      </w:r>
      <w:r w:rsidRPr="0023388E">
        <w:rPr>
          <w:rFonts w:ascii="Times New Roman" w:hAnsi="Times New Roman" w:cs="Times New Roman"/>
          <w:i/>
          <w:sz w:val="24"/>
          <w:szCs w:val="24"/>
        </w:rPr>
        <w:t xml:space="preserve">Cm) </w:t>
      </w:r>
    </w:p>
    <w:p w:rsidR="00AB7BEB" w:rsidRPr="0023388E" w:rsidRDefault="00AB7BEB" w:rsidP="00043DF6">
      <w:pPr>
        <w:pStyle w:val="ListParagraph"/>
        <w:numPr>
          <w:ilvl w:val="0"/>
          <w:numId w:val="326"/>
        </w:numPr>
        <w:spacing w:before="182"/>
        <w:ind w:right="4522"/>
        <w:jc w:val="both"/>
        <w:rPr>
          <w:rFonts w:ascii="Times New Roman" w:hAnsi="Times New Roman" w:cs="Times New Roman"/>
          <w:i/>
          <w:sz w:val="24"/>
          <w:szCs w:val="24"/>
        </w:rPr>
      </w:pPr>
      <w:r w:rsidRPr="0023388E">
        <w:rPr>
          <w:rFonts w:ascii="Times New Roman" w:hAnsi="Times New Roman" w:cs="Times New Roman"/>
          <w:i/>
          <w:sz w:val="24"/>
          <w:szCs w:val="24"/>
        </w:rPr>
        <w:t>kurij-241 (</w:t>
      </w:r>
      <w:r w:rsidR="00B931CD" w:rsidRPr="0023388E">
        <w:rPr>
          <w:rFonts w:ascii="Times New Roman" w:hAnsi="Times New Roman" w:cs="Times New Roman"/>
          <w:i/>
          <w:sz w:val="24"/>
          <w:szCs w:val="24"/>
          <w:vertAlign w:val="superscript"/>
        </w:rPr>
        <w:t>241</w:t>
      </w:r>
      <w:r w:rsidRPr="0023388E">
        <w:rPr>
          <w:rFonts w:ascii="Times New Roman" w:hAnsi="Times New Roman" w:cs="Times New Roman"/>
          <w:i/>
          <w:sz w:val="24"/>
          <w:szCs w:val="24"/>
        </w:rPr>
        <w:t>Cm)</w:t>
      </w:r>
    </w:p>
    <w:p w:rsidR="00AB7BEB" w:rsidRPr="0023388E" w:rsidRDefault="00AB7BEB" w:rsidP="00B910F5">
      <w:pPr>
        <w:spacing w:line="436"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022"/>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1C236 </w:t>
      </w:r>
      <w:r w:rsidR="00B931CD" w:rsidRPr="0023388E">
        <w:rPr>
          <w:rFonts w:ascii="Times New Roman" w:hAnsi="Times New Roman" w:cs="Times New Roman"/>
          <w:sz w:val="24"/>
          <w:szCs w:val="24"/>
        </w:rPr>
        <w:tab/>
      </w:r>
      <w:r w:rsidRPr="0023388E">
        <w:rPr>
          <w:rFonts w:ascii="Times New Roman" w:hAnsi="Times New Roman" w:cs="Times New Roman"/>
          <w:sz w:val="24"/>
          <w:szCs w:val="24"/>
        </w:rPr>
        <w:t>Tehnička napomena nastavak</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r>
      <w:r w:rsidR="00B931CD" w:rsidRPr="0023388E">
        <w:rPr>
          <w:rFonts w:ascii="Times New Roman" w:hAnsi="Times New Roman" w:cs="Times New Roman"/>
          <w:i/>
          <w:sz w:val="24"/>
          <w:szCs w:val="24"/>
        </w:rPr>
        <w:t>Ku</w:t>
      </w:r>
      <w:r w:rsidRPr="0023388E">
        <w:rPr>
          <w:rFonts w:ascii="Times New Roman" w:hAnsi="Times New Roman" w:cs="Times New Roman"/>
          <w:i/>
          <w:sz w:val="24"/>
          <w:szCs w:val="24"/>
        </w:rPr>
        <w:t>ri</w:t>
      </w:r>
      <w:r w:rsidR="00B931CD" w:rsidRPr="0023388E">
        <w:rPr>
          <w:rFonts w:ascii="Times New Roman" w:hAnsi="Times New Roman" w:cs="Times New Roman"/>
          <w:i/>
          <w:sz w:val="24"/>
          <w:szCs w:val="24"/>
        </w:rPr>
        <w:t>j</w:t>
      </w:r>
      <w:r w:rsidRPr="0023388E">
        <w:rPr>
          <w:rFonts w:ascii="Times New Roman" w:hAnsi="Times New Roman" w:cs="Times New Roman"/>
          <w:i/>
          <w:sz w:val="24"/>
          <w:szCs w:val="24"/>
        </w:rPr>
        <w:t xml:space="preserve">-243 </w:t>
      </w:r>
      <w:r w:rsidR="00B931CD" w:rsidRPr="0023388E">
        <w:rPr>
          <w:i/>
          <w:spacing w:val="-2"/>
          <w:sz w:val="24"/>
        </w:rPr>
        <w:t>(</w:t>
      </w:r>
      <w:r w:rsidR="00B931CD" w:rsidRPr="0023388E">
        <w:rPr>
          <w:i/>
          <w:spacing w:val="-2"/>
          <w:sz w:val="24"/>
          <w:vertAlign w:val="superscript"/>
        </w:rPr>
        <w:t>243</w:t>
      </w:r>
      <w:r w:rsidR="00B931CD" w:rsidRPr="0023388E">
        <w:rPr>
          <w:i/>
          <w:spacing w:val="-2"/>
          <w:sz w:val="24"/>
        </w:rPr>
        <w:t>Cm)</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r>
      <w:r w:rsidR="00B931CD" w:rsidRPr="0023388E">
        <w:rPr>
          <w:rFonts w:ascii="Times New Roman" w:hAnsi="Times New Roman" w:cs="Times New Roman"/>
          <w:i/>
          <w:sz w:val="24"/>
          <w:szCs w:val="24"/>
        </w:rPr>
        <w:t>Kurij</w:t>
      </w:r>
      <w:r w:rsidRPr="0023388E">
        <w:rPr>
          <w:rFonts w:ascii="Times New Roman" w:hAnsi="Times New Roman" w:cs="Times New Roman"/>
          <w:i/>
          <w:sz w:val="24"/>
          <w:szCs w:val="24"/>
        </w:rPr>
        <w:t xml:space="preserve">-244 </w:t>
      </w:r>
      <w:r w:rsidR="00B931CD" w:rsidRPr="0023388E">
        <w:rPr>
          <w:i/>
          <w:spacing w:val="-2"/>
          <w:sz w:val="24"/>
        </w:rPr>
        <w:t>(</w:t>
      </w:r>
      <w:r w:rsidR="00B931CD" w:rsidRPr="0023388E">
        <w:rPr>
          <w:i/>
          <w:spacing w:val="-2"/>
          <w:sz w:val="24"/>
          <w:vertAlign w:val="superscript"/>
        </w:rPr>
        <w:t>243</w:t>
      </w:r>
      <w:r w:rsidR="00B931CD" w:rsidRPr="0023388E">
        <w:rPr>
          <w:i/>
          <w:spacing w:val="-2"/>
          <w:sz w:val="24"/>
        </w:rPr>
        <w:t>Cm)</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Einsteinium-253 (</w:t>
      </w:r>
      <w:r w:rsidR="00B931CD" w:rsidRPr="0023388E">
        <w:rPr>
          <w:i/>
          <w:spacing w:val="-2"/>
          <w:sz w:val="24"/>
          <w:vertAlign w:val="superscript"/>
        </w:rPr>
        <w:t>253</w:t>
      </w:r>
      <w:r w:rsidRPr="0023388E">
        <w:rPr>
          <w:rFonts w:ascii="Times New Roman" w:hAnsi="Times New Roman" w:cs="Times New Roman"/>
          <w:i/>
          <w:sz w:val="24"/>
          <w:szCs w:val="24"/>
        </w:rPr>
        <w:t>Es)</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Einsteinium-254 (</w:t>
      </w:r>
      <w:r w:rsidR="00B931CD" w:rsidRPr="0023388E">
        <w:rPr>
          <w:i/>
          <w:spacing w:val="-2"/>
          <w:sz w:val="24"/>
          <w:vertAlign w:val="superscript"/>
        </w:rPr>
        <w:t>243</w:t>
      </w:r>
      <w:r w:rsidRPr="0023388E">
        <w:rPr>
          <w:rFonts w:ascii="Times New Roman" w:hAnsi="Times New Roman" w:cs="Times New Roman"/>
          <w:i/>
          <w:sz w:val="24"/>
          <w:szCs w:val="24"/>
        </w:rPr>
        <w:t>Es)</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Gadolinium-148 (</w:t>
      </w:r>
      <w:r w:rsidR="00B931CD" w:rsidRPr="0023388E">
        <w:rPr>
          <w:i/>
          <w:spacing w:val="-2"/>
          <w:sz w:val="24"/>
          <w:vertAlign w:val="superscript"/>
        </w:rPr>
        <w:t>148</w:t>
      </w:r>
      <w:r w:rsidRPr="0023388E">
        <w:rPr>
          <w:rFonts w:ascii="Times New Roman" w:hAnsi="Times New Roman" w:cs="Times New Roman"/>
          <w:i/>
          <w:sz w:val="24"/>
          <w:szCs w:val="24"/>
        </w:rPr>
        <w:t>Gd)</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Plutonium-236 (</w:t>
      </w:r>
      <w:r w:rsidR="00B931CD" w:rsidRPr="0023388E">
        <w:rPr>
          <w:i/>
          <w:spacing w:val="-2"/>
          <w:sz w:val="24"/>
          <w:vertAlign w:val="superscript"/>
        </w:rPr>
        <w:t>236</w:t>
      </w:r>
      <w:r w:rsidRPr="0023388E">
        <w:rPr>
          <w:rFonts w:ascii="Times New Roman" w:hAnsi="Times New Roman" w:cs="Times New Roman"/>
          <w:i/>
          <w:sz w:val="24"/>
          <w:szCs w:val="24"/>
        </w:rPr>
        <w:t>Pu)</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Plutonium-238 (</w:t>
      </w:r>
      <w:r w:rsidR="00B931CD" w:rsidRPr="0023388E">
        <w:rPr>
          <w:i/>
          <w:spacing w:val="-2"/>
          <w:sz w:val="24"/>
          <w:vertAlign w:val="superscript"/>
        </w:rPr>
        <w:t>238</w:t>
      </w:r>
      <w:r w:rsidRPr="0023388E">
        <w:rPr>
          <w:rFonts w:ascii="Times New Roman" w:hAnsi="Times New Roman" w:cs="Times New Roman"/>
          <w:i/>
          <w:sz w:val="24"/>
          <w:szCs w:val="24"/>
        </w:rPr>
        <w:t>Pu)</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Polonium-208 (</w:t>
      </w:r>
      <w:r w:rsidR="00B931CD" w:rsidRPr="0023388E">
        <w:rPr>
          <w:i/>
          <w:spacing w:val="-2"/>
          <w:sz w:val="24"/>
          <w:vertAlign w:val="superscript"/>
        </w:rPr>
        <w:t>208</w:t>
      </w:r>
      <w:r w:rsidRPr="0023388E">
        <w:rPr>
          <w:rFonts w:ascii="Times New Roman" w:hAnsi="Times New Roman" w:cs="Times New Roman"/>
          <w:i/>
          <w:sz w:val="24"/>
          <w:szCs w:val="24"/>
        </w:rPr>
        <w:t>Po)</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Polonium-209 (</w:t>
      </w:r>
      <w:r w:rsidR="00B931CD" w:rsidRPr="0023388E">
        <w:rPr>
          <w:i/>
          <w:spacing w:val="-2"/>
          <w:sz w:val="24"/>
          <w:vertAlign w:val="superscript"/>
        </w:rPr>
        <w:t>209</w:t>
      </w:r>
      <w:r w:rsidRPr="0023388E">
        <w:rPr>
          <w:rFonts w:ascii="Times New Roman" w:hAnsi="Times New Roman" w:cs="Times New Roman"/>
          <w:i/>
          <w:sz w:val="24"/>
          <w:szCs w:val="24"/>
        </w:rPr>
        <w:t>Po)</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Polonium-210 (</w:t>
      </w:r>
      <w:r w:rsidR="00B931CD" w:rsidRPr="0023388E">
        <w:rPr>
          <w:i/>
          <w:spacing w:val="-2"/>
          <w:sz w:val="24"/>
          <w:vertAlign w:val="superscript"/>
        </w:rPr>
        <w:t>210</w:t>
      </w:r>
      <w:r w:rsidRPr="0023388E">
        <w:rPr>
          <w:rFonts w:ascii="Times New Roman" w:hAnsi="Times New Roman" w:cs="Times New Roman"/>
          <w:i/>
          <w:sz w:val="24"/>
          <w:szCs w:val="24"/>
        </w:rPr>
        <w:t>Po)</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Radi</w:t>
      </w:r>
      <w:r w:rsidR="00B931CD" w:rsidRPr="0023388E">
        <w:rPr>
          <w:rFonts w:ascii="Times New Roman" w:hAnsi="Times New Roman" w:cs="Times New Roman"/>
          <w:i/>
          <w:sz w:val="24"/>
          <w:szCs w:val="24"/>
        </w:rPr>
        <w:t>j</w:t>
      </w:r>
      <w:r w:rsidRPr="0023388E">
        <w:rPr>
          <w:rFonts w:ascii="Times New Roman" w:hAnsi="Times New Roman" w:cs="Times New Roman"/>
          <w:i/>
          <w:sz w:val="24"/>
          <w:szCs w:val="24"/>
        </w:rPr>
        <w:t>um-223 (</w:t>
      </w:r>
      <w:r w:rsidR="00B931CD" w:rsidRPr="0023388E">
        <w:rPr>
          <w:i/>
          <w:spacing w:val="-2"/>
          <w:sz w:val="24"/>
          <w:vertAlign w:val="superscript"/>
        </w:rPr>
        <w:t>223</w:t>
      </w:r>
      <w:r w:rsidRPr="0023388E">
        <w:rPr>
          <w:rFonts w:ascii="Times New Roman" w:hAnsi="Times New Roman" w:cs="Times New Roman"/>
          <w:i/>
          <w:sz w:val="24"/>
          <w:szCs w:val="24"/>
        </w:rPr>
        <w:t>Ra)</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Torium-227 (</w:t>
      </w:r>
      <w:r w:rsidR="00B931CD" w:rsidRPr="0023388E">
        <w:rPr>
          <w:i/>
          <w:spacing w:val="-2"/>
          <w:sz w:val="24"/>
          <w:vertAlign w:val="superscript"/>
        </w:rPr>
        <w:t>227</w:t>
      </w:r>
      <w:r w:rsidRPr="0023388E">
        <w:rPr>
          <w:rFonts w:ascii="Times New Roman" w:hAnsi="Times New Roman" w:cs="Times New Roman"/>
          <w:i/>
          <w:sz w:val="24"/>
          <w:szCs w:val="24"/>
        </w:rPr>
        <w:t>Th)</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Torium-228 (</w:t>
      </w:r>
      <w:r w:rsidR="00B931CD" w:rsidRPr="0023388E">
        <w:rPr>
          <w:i/>
          <w:spacing w:val="-2"/>
          <w:sz w:val="24"/>
          <w:vertAlign w:val="superscript"/>
        </w:rPr>
        <w:t>228</w:t>
      </w:r>
      <w:r w:rsidRPr="0023388E">
        <w:rPr>
          <w:rFonts w:ascii="Times New Roman" w:hAnsi="Times New Roman" w:cs="Times New Roman"/>
          <w:i/>
          <w:sz w:val="24"/>
          <w:szCs w:val="24"/>
        </w:rPr>
        <w:t>Th)</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Urani</w:t>
      </w:r>
      <w:r w:rsidR="00B931CD" w:rsidRPr="0023388E">
        <w:rPr>
          <w:rFonts w:ascii="Times New Roman" w:hAnsi="Times New Roman" w:cs="Times New Roman"/>
          <w:i/>
          <w:sz w:val="24"/>
          <w:szCs w:val="24"/>
        </w:rPr>
        <w:t>j</w:t>
      </w:r>
      <w:r w:rsidRPr="0023388E">
        <w:rPr>
          <w:rFonts w:ascii="Times New Roman" w:hAnsi="Times New Roman" w:cs="Times New Roman"/>
          <w:i/>
          <w:sz w:val="24"/>
          <w:szCs w:val="24"/>
        </w:rPr>
        <w:t>um-230 (</w:t>
      </w:r>
      <w:r w:rsidR="00B931CD" w:rsidRPr="0023388E">
        <w:rPr>
          <w:i/>
          <w:spacing w:val="-2"/>
          <w:sz w:val="24"/>
          <w:vertAlign w:val="superscript"/>
        </w:rPr>
        <w:t>230</w:t>
      </w:r>
      <w:r w:rsidRPr="0023388E">
        <w:rPr>
          <w:rFonts w:ascii="Times New Roman" w:hAnsi="Times New Roman" w:cs="Times New Roman"/>
          <w:i/>
          <w:sz w:val="24"/>
          <w:szCs w:val="24"/>
        </w:rPr>
        <w:t>U)</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r w:rsidRPr="0023388E">
        <w:rPr>
          <w:rFonts w:ascii="Times New Roman" w:hAnsi="Times New Roman" w:cs="Times New Roman"/>
          <w:i/>
          <w:sz w:val="24"/>
          <w:szCs w:val="24"/>
        </w:rPr>
        <w:t>–</w:t>
      </w:r>
      <w:r w:rsidRPr="0023388E">
        <w:rPr>
          <w:rFonts w:ascii="Times New Roman" w:hAnsi="Times New Roman" w:cs="Times New Roman"/>
          <w:i/>
          <w:sz w:val="24"/>
          <w:szCs w:val="24"/>
        </w:rPr>
        <w:tab/>
        <w:t>Urani</w:t>
      </w:r>
      <w:r w:rsidR="00B931CD" w:rsidRPr="0023388E">
        <w:rPr>
          <w:rFonts w:ascii="Times New Roman" w:hAnsi="Times New Roman" w:cs="Times New Roman"/>
          <w:i/>
          <w:sz w:val="24"/>
          <w:szCs w:val="24"/>
        </w:rPr>
        <w:t>j</w:t>
      </w:r>
      <w:r w:rsidRPr="0023388E">
        <w:rPr>
          <w:rFonts w:ascii="Times New Roman" w:hAnsi="Times New Roman" w:cs="Times New Roman"/>
          <w:i/>
          <w:sz w:val="24"/>
          <w:szCs w:val="24"/>
        </w:rPr>
        <w:t>um-232 (</w:t>
      </w:r>
      <w:r w:rsidR="00B931CD" w:rsidRPr="0023388E">
        <w:rPr>
          <w:i/>
          <w:spacing w:val="-2"/>
          <w:sz w:val="24"/>
          <w:vertAlign w:val="superscript"/>
        </w:rPr>
        <w:t>232</w:t>
      </w:r>
      <w:r w:rsidRPr="0023388E">
        <w:rPr>
          <w:rFonts w:ascii="Times New Roman" w:hAnsi="Times New Roman" w:cs="Times New Roman"/>
          <w:i/>
          <w:sz w:val="24"/>
          <w:szCs w:val="24"/>
        </w:rPr>
        <w:t>U)</w:t>
      </w:r>
    </w:p>
    <w:p w:rsidR="00DC4B0A" w:rsidRPr="0023388E" w:rsidRDefault="00DC4B0A" w:rsidP="002B50EA">
      <w:pPr>
        <w:pStyle w:val="BodyText"/>
        <w:tabs>
          <w:tab w:val="left" w:pos="1636"/>
        </w:tabs>
        <w:spacing w:before="88" w:line="230" w:lineRule="auto"/>
        <w:ind w:left="1636" w:right="119" w:hanging="1477"/>
        <w:jc w:val="both"/>
        <w:rPr>
          <w:rFonts w:ascii="Times New Roman" w:hAnsi="Times New Roman" w:cs="Times New Roman"/>
          <w:i/>
          <w:sz w:val="24"/>
          <w:szCs w:val="24"/>
        </w:rPr>
      </w:pPr>
    </w:p>
    <w:p w:rsidR="00AB7BEB" w:rsidRPr="0023388E" w:rsidRDefault="00AB7BEB" w:rsidP="002B50EA">
      <w:pPr>
        <w:pStyle w:val="BodyText"/>
        <w:tabs>
          <w:tab w:val="left" w:pos="1636"/>
        </w:tabs>
        <w:spacing w:before="88"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1C237 </w:t>
      </w:r>
      <w:r w:rsidR="00DC4B0A" w:rsidRPr="0023388E">
        <w:rPr>
          <w:rFonts w:ascii="Times New Roman" w:hAnsi="Times New Roman" w:cs="Times New Roman"/>
          <w:sz w:val="24"/>
          <w:szCs w:val="24"/>
        </w:rPr>
        <w:tab/>
      </w:r>
      <w:r w:rsidRPr="0023388E">
        <w:rPr>
          <w:rFonts w:ascii="Times New Roman" w:hAnsi="Times New Roman" w:cs="Times New Roman"/>
          <w:sz w:val="24"/>
          <w:szCs w:val="24"/>
        </w:rPr>
        <w:t>Radijum-226 (226Ra), legure radijuma-226, jedinjenja radijuma-226, smeše koje sadrže radijum-226, njihovi proizvodi i proizvodi i uređaji koji sadrže bilo šta od gore navedenog.</w:t>
      </w:r>
    </w:p>
    <w:p w:rsidR="00AB7BEB" w:rsidRPr="0023388E" w:rsidRDefault="00AB7BEB" w:rsidP="002B50EA">
      <w:pPr>
        <w:tabs>
          <w:tab w:val="left" w:pos="2687"/>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1C237 ne odnosi se na sledeće:</w:t>
      </w:r>
    </w:p>
    <w:p w:rsidR="00AB7BEB" w:rsidRPr="0023388E" w:rsidRDefault="00AB7BEB" w:rsidP="00043DF6">
      <w:pPr>
        <w:pStyle w:val="ListParagraph"/>
        <w:numPr>
          <w:ilvl w:val="1"/>
          <w:numId w:val="224"/>
        </w:numPr>
        <w:tabs>
          <w:tab w:val="left" w:pos="2962"/>
        </w:tabs>
        <w:spacing w:before="98"/>
        <w:ind w:left="2962" w:hanging="251"/>
        <w:jc w:val="both"/>
        <w:rPr>
          <w:rFonts w:ascii="Times New Roman" w:hAnsi="Times New Roman" w:cs="Times New Roman"/>
          <w:i/>
          <w:sz w:val="24"/>
          <w:szCs w:val="24"/>
        </w:rPr>
      </w:pPr>
      <w:r w:rsidRPr="0023388E">
        <w:rPr>
          <w:rFonts w:ascii="Times New Roman" w:hAnsi="Times New Roman" w:cs="Times New Roman"/>
          <w:i/>
          <w:sz w:val="24"/>
          <w:szCs w:val="24"/>
        </w:rPr>
        <w:t>medicinskde aplikatore;</w:t>
      </w:r>
    </w:p>
    <w:p w:rsidR="00AB7BEB" w:rsidRPr="0023388E" w:rsidRDefault="00AB7BEB" w:rsidP="00043DF6">
      <w:pPr>
        <w:pStyle w:val="ListParagraph"/>
        <w:numPr>
          <w:ilvl w:val="1"/>
          <w:numId w:val="224"/>
        </w:numPr>
        <w:tabs>
          <w:tab w:val="left" w:pos="2962"/>
        </w:tabs>
        <w:spacing w:before="98"/>
        <w:ind w:left="2962" w:hanging="251"/>
        <w:jc w:val="both"/>
        <w:rPr>
          <w:rFonts w:ascii="Times New Roman" w:hAnsi="Times New Roman" w:cs="Times New Roman"/>
          <w:sz w:val="24"/>
          <w:szCs w:val="24"/>
        </w:rPr>
      </w:pPr>
      <w:r w:rsidRPr="0023388E">
        <w:rPr>
          <w:rFonts w:ascii="Times New Roman" w:hAnsi="Times New Roman" w:cs="Times New Roman"/>
          <w:sz w:val="24"/>
          <w:szCs w:val="24"/>
        </w:rPr>
        <w:t>proizvodi ili uređaji koji sadrže manje od 0,37 GBq (10 milikurija) radijuma-226.</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1C238 </w:t>
      </w:r>
      <w:r w:rsidR="00DC4B0A" w:rsidRPr="0023388E">
        <w:rPr>
          <w:rFonts w:ascii="Times New Roman" w:hAnsi="Times New Roman" w:cs="Times New Roman"/>
          <w:sz w:val="24"/>
          <w:szCs w:val="24"/>
        </w:rPr>
        <w:tab/>
      </w:r>
      <w:r w:rsidRPr="0023388E">
        <w:rPr>
          <w:rFonts w:ascii="Times New Roman" w:hAnsi="Times New Roman" w:cs="Times New Roman"/>
          <w:sz w:val="24"/>
          <w:szCs w:val="24"/>
        </w:rPr>
        <w:t>Hlor trifluorid (ClF</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B50EA">
      <w:pPr>
        <w:pStyle w:val="BodyText"/>
        <w:tabs>
          <w:tab w:val="left" w:pos="1636"/>
        </w:tabs>
        <w:spacing w:before="1" w:line="230" w:lineRule="auto"/>
        <w:ind w:left="1636" w:right="13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1C239 </w:t>
      </w:r>
      <w:r w:rsidR="00DC4B0A" w:rsidRPr="0023388E">
        <w:rPr>
          <w:rFonts w:ascii="Times New Roman" w:hAnsi="Times New Roman" w:cs="Times New Roman"/>
          <w:sz w:val="24"/>
          <w:szCs w:val="24"/>
        </w:rPr>
        <w:tab/>
      </w:r>
      <w:r w:rsidRPr="0023388E">
        <w:rPr>
          <w:rFonts w:ascii="Times New Roman" w:hAnsi="Times New Roman" w:cs="Times New Roman"/>
          <w:sz w:val="24"/>
          <w:szCs w:val="24"/>
        </w:rPr>
        <w:t>Visoki eksplozivi, osim onih navedenih u Listi vojne robe ili supstance ili smeša u kojima je njihov maseni udeo veći od 2%, sa gustinom kristala većom od 1,8 g/cm3 a brzinom detonacije većom od 8.000 m/s.</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2B50EA">
      <w:pPr>
        <w:pStyle w:val="BodyText"/>
        <w:spacing w:before="26"/>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1C240 </w:t>
      </w:r>
      <w:r w:rsidR="00B931CD" w:rsidRPr="0023388E">
        <w:rPr>
          <w:rFonts w:ascii="Times New Roman" w:hAnsi="Times New Roman" w:cs="Times New Roman"/>
          <w:sz w:val="24"/>
          <w:szCs w:val="24"/>
        </w:rPr>
        <w:tab/>
      </w:r>
      <w:r w:rsidRPr="0023388E">
        <w:rPr>
          <w:rFonts w:ascii="Times New Roman" w:hAnsi="Times New Roman" w:cs="Times New Roman"/>
          <w:sz w:val="24"/>
          <w:szCs w:val="24"/>
        </w:rPr>
        <w:t>Nikl u prahu ili porozni metalni nikl, osim onih navedenih u 0C005, kao što sledi:</w:t>
      </w:r>
    </w:p>
    <w:p w:rsidR="00AB7BEB" w:rsidRPr="0023388E" w:rsidRDefault="00AB7BEB" w:rsidP="00043DF6">
      <w:pPr>
        <w:pStyle w:val="ListParagraph"/>
        <w:numPr>
          <w:ilvl w:val="0"/>
          <w:numId w:val="223"/>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nikl u prahu koji ima obe sledeće karakteristike:</w:t>
      </w:r>
    </w:p>
    <w:p w:rsidR="00AB7BEB" w:rsidRPr="0023388E" w:rsidRDefault="00AB7BEB" w:rsidP="00043DF6">
      <w:pPr>
        <w:pStyle w:val="ListParagraph"/>
        <w:numPr>
          <w:ilvl w:val="1"/>
          <w:numId w:val="223"/>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sadržaj čistoće nikla sa masenim udelom od 99,0% ili više; </w:t>
      </w:r>
      <w:r w:rsidRPr="0023388E">
        <w:rPr>
          <w:rFonts w:ascii="Times New Roman" w:hAnsi="Times New Roman" w:cs="Times New Roman"/>
          <w:sz w:val="24"/>
          <w:szCs w:val="24"/>
          <w:u w:val="single"/>
        </w:rPr>
        <w:t>i</w:t>
      </w:r>
    </w:p>
    <w:p w:rsidR="00AB7BEB" w:rsidRPr="0023388E" w:rsidRDefault="00AB7BEB" w:rsidP="00043DF6">
      <w:pPr>
        <w:pStyle w:val="ListParagraph"/>
        <w:numPr>
          <w:ilvl w:val="1"/>
          <w:numId w:val="223"/>
        </w:numPr>
        <w:tabs>
          <w:tab w:val="left" w:pos="2142"/>
          <w:tab w:val="left" w:pos="21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prosečna veličina čestica je manja od 10 μm mereno prema standardu B330 Američkog društva za ispitivanje materijala (ASTM);</w:t>
      </w:r>
    </w:p>
    <w:p w:rsidR="00AB7BEB" w:rsidRPr="0023388E" w:rsidRDefault="00AB7BEB" w:rsidP="00043DF6">
      <w:pPr>
        <w:pStyle w:val="ListParagraph"/>
        <w:numPr>
          <w:ilvl w:val="0"/>
          <w:numId w:val="223"/>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porozni metal nikla proizveden od materijala navedenih u 1C240.a.</w:t>
      </w:r>
    </w:p>
    <w:p w:rsidR="00AB7BEB" w:rsidRPr="0023388E" w:rsidRDefault="00AB7BEB" w:rsidP="002B50EA">
      <w:pPr>
        <w:tabs>
          <w:tab w:val="left" w:pos="2687"/>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1C240 ne kontroliše sledeće:</w:t>
      </w:r>
    </w:p>
    <w:p w:rsidR="00AB7BEB" w:rsidRPr="0023388E" w:rsidRDefault="00AB7BEB" w:rsidP="00043DF6">
      <w:pPr>
        <w:pStyle w:val="ListParagraph"/>
        <w:numPr>
          <w:ilvl w:val="0"/>
          <w:numId w:val="222"/>
        </w:numPr>
        <w:tabs>
          <w:tab w:val="left" w:pos="2962"/>
        </w:tabs>
        <w:ind w:left="2962" w:hanging="251"/>
        <w:jc w:val="both"/>
        <w:rPr>
          <w:rFonts w:ascii="Times New Roman" w:hAnsi="Times New Roman" w:cs="Times New Roman"/>
          <w:i/>
          <w:sz w:val="24"/>
          <w:szCs w:val="24"/>
        </w:rPr>
      </w:pPr>
      <w:r w:rsidRPr="0023388E">
        <w:rPr>
          <w:rFonts w:ascii="Times New Roman" w:hAnsi="Times New Roman" w:cs="Times New Roman"/>
          <w:i/>
          <w:sz w:val="24"/>
          <w:szCs w:val="24"/>
        </w:rPr>
        <w:t>prah nikla;</w:t>
      </w:r>
    </w:p>
    <w:p w:rsidR="00DC4B0A" w:rsidRPr="0023388E" w:rsidRDefault="00AB7BEB" w:rsidP="00043DF6">
      <w:pPr>
        <w:pStyle w:val="ListParagraph"/>
        <w:numPr>
          <w:ilvl w:val="0"/>
          <w:numId w:val="222"/>
        </w:numPr>
        <w:tabs>
          <w:tab w:val="left" w:pos="2962"/>
        </w:tabs>
        <w:spacing w:line="436" w:lineRule="auto"/>
        <w:ind w:left="1634" w:right="1515" w:firstLine="1077"/>
        <w:jc w:val="both"/>
        <w:rPr>
          <w:rFonts w:ascii="Times New Roman" w:hAnsi="Times New Roman" w:cs="Times New Roman"/>
          <w:i/>
          <w:sz w:val="24"/>
          <w:szCs w:val="24"/>
        </w:rPr>
      </w:pPr>
      <w:r w:rsidRPr="0023388E">
        <w:rPr>
          <w:rFonts w:ascii="Times New Roman" w:hAnsi="Times New Roman" w:cs="Times New Roman"/>
          <w:i/>
          <w:sz w:val="24"/>
          <w:szCs w:val="24"/>
        </w:rPr>
        <w:t>pojedinačni porozni listovi nikla sa površinom od</w:t>
      </w:r>
      <w:r w:rsidR="00D36001"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1.000 cm2 po listu ili manje. </w:t>
      </w:r>
    </w:p>
    <w:p w:rsidR="00AB7BEB" w:rsidRPr="0023388E" w:rsidRDefault="00AB7BEB" w:rsidP="00043DF6">
      <w:pPr>
        <w:pStyle w:val="ListParagraph"/>
        <w:numPr>
          <w:ilvl w:val="0"/>
          <w:numId w:val="222"/>
        </w:numPr>
        <w:tabs>
          <w:tab w:val="left" w:pos="2962"/>
        </w:tabs>
        <w:spacing w:line="436" w:lineRule="auto"/>
        <w:ind w:left="1634" w:right="1515" w:firstLine="107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7"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1C240.b. odnosi se na porozni metal nastao sabijanjem i sinterovanjem materijala u 1C240.a. kako bi se formirao materijal sa svojstvima metala koji po svojoj strukturi ima fine međusobno povezane pore.</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7F412A">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1C241 </w:t>
      </w:r>
      <w:r w:rsidR="00DC4B0A" w:rsidRPr="0023388E">
        <w:rPr>
          <w:rFonts w:ascii="Times New Roman" w:hAnsi="Times New Roman" w:cs="Times New Roman"/>
          <w:sz w:val="24"/>
          <w:szCs w:val="24"/>
        </w:rPr>
        <w:tab/>
      </w:r>
      <w:r w:rsidRPr="0023388E">
        <w:rPr>
          <w:rFonts w:ascii="Times New Roman" w:hAnsi="Times New Roman" w:cs="Times New Roman"/>
          <w:sz w:val="24"/>
          <w:szCs w:val="24"/>
        </w:rPr>
        <w:t>Renijum i legure sa sadržajem renijuma od 90% ili više po masi; i legure renijum-volfram sa masenim udelom od 90% ili više bilo koje kombinacije renijuma i volframa, osim onih navedenih u 1C226, koje imaju obe sledeće karakteristike:</w:t>
      </w:r>
    </w:p>
    <w:p w:rsidR="00AB7BEB" w:rsidRPr="0023388E" w:rsidRDefault="00AB7BEB" w:rsidP="00043DF6">
      <w:pPr>
        <w:pStyle w:val="ListParagraph"/>
        <w:numPr>
          <w:ilvl w:val="0"/>
          <w:numId w:val="221"/>
        </w:numPr>
        <w:tabs>
          <w:tab w:val="left" w:pos="1885"/>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u oblicima šuplje cilindrične simetrije (uključujući segmente cilindra) unutrašnjeg prečnika između 100 mm i 300 mm; i</w:t>
      </w:r>
    </w:p>
    <w:p w:rsidR="00AB7BEB" w:rsidRPr="0023388E" w:rsidRDefault="003F36E0" w:rsidP="002B50EA">
      <w:pPr>
        <w:pStyle w:val="BodyText"/>
        <w:spacing w:before="0" w:line="20" w:lineRule="exact"/>
        <w:ind w:left="403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71" o:spid="_x0000_s242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CCPzvKcgIAAOUFAAAOAAAAAAAAAAAAAAAA&#10;AC4CAABkcnMvZTJvRG9jLnhtbFBLAQItABQABgAIAAAAIQCO9viW2QAAAAEBAAAPAAAAAAAAAAAA&#10;AAAAAMwEAABkcnMvZG93bnJldi54bWxQSwUGAAAAAAQABADzAAAA0gUAAAAA&#10;">
            <v:shape id="Graphic 172" o:spid="_x0000_s243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" path="m29514,l,,,6477r29514,l29514,xe" fillcolor="black" stroked="f">
              <v:path arrowok="t"/>
            </v:shape>
            <w10:wrap type="none"/>
            <w10:anchorlock/>
          </v:group>
        </w:pict>
      </w:r>
    </w:p>
    <w:p w:rsidR="00AB7BEB" w:rsidRPr="0023388E" w:rsidRDefault="00AB7BEB" w:rsidP="00043DF6">
      <w:pPr>
        <w:pStyle w:val="ListParagraph"/>
        <w:numPr>
          <w:ilvl w:val="0"/>
          <w:numId w:val="221"/>
        </w:numPr>
        <w:tabs>
          <w:tab w:val="left" w:pos="1886"/>
        </w:tabs>
        <w:spacing w:before="78"/>
        <w:ind w:left="1886" w:hanging="250"/>
        <w:jc w:val="both"/>
        <w:rPr>
          <w:rFonts w:ascii="Times New Roman" w:hAnsi="Times New Roman" w:cs="Times New Roman"/>
          <w:sz w:val="24"/>
          <w:szCs w:val="24"/>
        </w:rPr>
      </w:pPr>
      <w:r w:rsidRPr="0023388E">
        <w:rPr>
          <w:rFonts w:ascii="Times New Roman" w:hAnsi="Times New Roman" w:cs="Times New Roman"/>
          <w:sz w:val="24"/>
          <w:szCs w:val="24"/>
        </w:rPr>
        <w:t>težine veće od 20 kg.</w:t>
      </w:r>
    </w:p>
    <w:p w:rsidR="00AB7BEB" w:rsidRPr="0023388E" w:rsidRDefault="00AB7BEB" w:rsidP="00B910F5">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pStyle w:val="BodyText"/>
        <w:tabs>
          <w:tab w:val="left" w:pos="1636"/>
        </w:tabs>
        <w:spacing w:before="0" w:line="218" w:lineRule="exact"/>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1C350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Hemikalije koje se mogu koristiti kao prekursori za toksične hemijske agense, kao što sledi, i</w:t>
      </w:r>
      <w:r w:rsidR="00DC4B0A" w:rsidRPr="0023388E">
        <w:rPr>
          <w:rFonts w:ascii="Times New Roman" w:hAnsi="Times New Roman" w:cs="Times New Roman"/>
          <w:sz w:val="24"/>
          <w:szCs w:val="24"/>
        </w:rPr>
        <w:t xml:space="preserve"> </w:t>
      </w:r>
      <w:r w:rsidRPr="0023388E">
        <w:rPr>
          <w:rFonts w:ascii="Times New Roman" w:hAnsi="Times New Roman" w:cs="Times New Roman"/>
          <w:sz w:val="24"/>
          <w:szCs w:val="24"/>
        </w:rPr>
        <w:t>„hemijske smeše“ koje sadrže jedno ili više od sledećeg:</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w:t>
      </w:r>
      <w:r w:rsidR="00D36001" w:rsidRPr="0023388E">
        <w:rPr>
          <w:rFonts w:ascii="Times New Roman" w:hAnsi="Times New Roman" w:cs="Times New Roman"/>
          <w:i/>
          <w:sz w:val="24"/>
          <w:szCs w:val="24"/>
        </w:rPr>
        <w:t>ET</w:t>
      </w:r>
      <w:r w:rsidRPr="0023388E">
        <w:rPr>
          <w:rFonts w:ascii="Times New Roman" w:hAnsi="Times New Roman" w:cs="Times New Roman"/>
          <w:i/>
          <w:sz w:val="24"/>
          <w:szCs w:val="24"/>
        </w:rPr>
        <w:t xml:space="preserve">I TAKOĐE </w:t>
      </w:r>
      <w:r w:rsidR="00DC4B0A" w:rsidRPr="0023388E">
        <w:rPr>
          <w:rFonts w:ascii="Times New Roman" w:hAnsi="Times New Roman" w:cs="Times New Roman"/>
          <w:i/>
          <w:sz w:val="24"/>
          <w:szCs w:val="24"/>
        </w:rPr>
        <w:t>POPIS VOJNE NAMENSKE ROBE</w:t>
      </w:r>
      <w:r w:rsidRPr="0023388E">
        <w:rPr>
          <w:rFonts w:ascii="Times New Roman" w:hAnsi="Times New Roman" w:cs="Times New Roman"/>
          <w:i/>
          <w:sz w:val="24"/>
          <w:szCs w:val="24"/>
        </w:rPr>
        <w:t xml:space="preserve">  I 1C450.</w:t>
      </w:r>
    </w:p>
    <w:p w:rsidR="00AB7BEB" w:rsidRPr="0023388E" w:rsidRDefault="00AB7BEB" w:rsidP="00043DF6">
      <w:pPr>
        <w:pStyle w:val="ListParagraph"/>
        <w:numPr>
          <w:ilvl w:val="0"/>
          <w:numId w:val="220"/>
        </w:numPr>
        <w:tabs>
          <w:tab w:val="left" w:pos="1996"/>
        </w:tabs>
        <w:jc w:val="both"/>
        <w:rPr>
          <w:rFonts w:ascii="Times New Roman" w:hAnsi="Times New Roman" w:cs="Times New Roman"/>
          <w:sz w:val="24"/>
          <w:szCs w:val="24"/>
        </w:rPr>
      </w:pPr>
      <w:r w:rsidRPr="0023388E">
        <w:rPr>
          <w:rFonts w:ascii="Times New Roman" w:hAnsi="Times New Roman" w:cs="Times New Roman"/>
          <w:sz w:val="24"/>
          <w:szCs w:val="24"/>
        </w:rPr>
        <w:t>tiodiglikol (CAS 111-48-8);</w:t>
      </w:r>
    </w:p>
    <w:p w:rsidR="00AB7BEB" w:rsidRPr="0023388E" w:rsidRDefault="00AB7BEB" w:rsidP="00043DF6">
      <w:pPr>
        <w:pStyle w:val="ListParagraph"/>
        <w:numPr>
          <w:ilvl w:val="0"/>
          <w:numId w:val="220"/>
        </w:numPr>
        <w:tabs>
          <w:tab w:val="left" w:pos="1996"/>
        </w:tabs>
        <w:jc w:val="both"/>
        <w:rPr>
          <w:rFonts w:ascii="Times New Roman" w:hAnsi="Times New Roman" w:cs="Times New Roman"/>
          <w:sz w:val="24"/>
          <w:szCs w:val="24"/>
        </w:rPr>
      </w:pPr>
      <w:r w:rsidRPr="0023388E">
        <w:rPr>
          <w:rFonts w:ascii="Times New Roman" w:hAnsi="Times New Roman" w:cs="Times New Roman"/>
          <w:sz w:val="24"/>
          <w:szCs w:val="24"/>
        </w:rPr>
        <w:t>fosforov oksiklorid (CAS 10025-87-3);</w:t>
      </w:r>
    </w:p>
    <w:p w:rsidR="00AB7BEB" w:rsidRPr="0023388E" w:rsidRDefault="00AB7BEB" w:rsidP="00043DF6">
      <w:pPr>
        <w:pStyle w:val="ListParagraph"/>
        <w:numPr>
          <w:ilvl w:val="0"/>
          <w:numId w:val="220"/>
        </w:numPr>
        <w:tabs>
          <w:tab w:val="left" w:pos="1996"/>
        </w:tabs>
        <w:jc w:val="both"/>
        <w:rPr>
          <w:rFonts w:ascii="Times New Roman" w:hAnsi="Times New Roman" w:cs="Times New Roman"/>
          <w:sz w:val="24"/>
          <w:szCs w:val="24"/>
        </w:rPr>
      </w:pPr>
      <w:r w:rsidRPr="0023388E">
        <w:rPr>
          <w:rFonts w:ascii="Times New Roman" w:hAnsi="Times New Roman" w:cs="Times New Roman"/>
          <w:sz w:val="24"/>
          <w:szCs w:val="24"/>
        </w:rPr>
        <w:t>dimetil metilfosfonat (CAS 756-79-6);</w:t>
      </w:r>
    </w:p>
    <w:p w:rsidR="00AB7BEB" w:rsidRPr="0023388E" w:rsidRDefault="00AB7BEB" w:rsidP="00043DF6">
      <w:pPr>
        <w:pStyle w:val="ListParagraph"/>
        <w:numPr>
          <w:ilvl w:val="0"/>
          <w:numId w:val="220"/>
        </w:numPr>
        <w:tabs>
          <w:tab w:val="left" w:pos="1996"/>
        </w:tabs>
        <w:jc w:val="both"/>
        <w:rPr>
          <w:rFonts w:ascii="Times New Roman" w:hAnsi="Times New Roman" w:cs="Times New Roman"/>
          <w:sz w:val="24"/>
          <w:szCs w:val="24"/>
        </w:rPr>
      </w:pPr>
      <w:r w:rsidRPr="0023388E">
        <w:rPr>
          <w:rFonts w:ascii="Times New Roman" w:hAnsi="Times New Roman" w:cs="Times New Roman"/>
          <w:sz w:val="24"/>
          <w:szCs w:val="24"/>
        </w:rPr>
        <w:t xml:space="preserve">VIDETI </w:t>
      </w:r>
      <w:r w:rsidR="00DC4B0A" w:rsidRPr="0023388E">
        <w:rPr>
          <w:rFonts w:ascii="Times New Roman" w:hAnsi="Times New Roman" w:cs="Times New Roman"/>
          <w:sz w:val="24"/>
          <w:szCs w:val="24"/>
        </w:rPr>
        <w:t>POPIS</w:t>
      </w:r>
      <w:r w:rsidRPr="0023388E">
        <w:rPr>
          <w:rFonts w:ascii="Times New Roman" w:hAnsi="Times New Roman" w:cs="Times New Roman"/>
          <w:sz w:val="24"/>
          <w:szCs w:val="24"/>
        </w:rPr>
        <w:t xml:space="preserve"> VOJNE</w:t>
      </w:r>
      <w:r w:rsidR="00DC4B0A" w:rsidRPr="0023388E">
        <w:rPr>
          <w:rFonts w:ascii="Times New Roman" w:hAnsi="Times New Roman" w:cs="Times New Roman"/>
          <w:sz w:val="24"/>
          <w:szCs w:val="24"/>
        </w:rPr>
        <w:t xml:space="preserve"> NAMENSKE </w:t>
      </w:r>
      <w:r w:rsidRPr="0023388E">
        <w:rPr>
          <w:rFonts w:ascii="Times New Roman" w:hAnsi="Times New Roman" w:cs="Times New Roman"/>
          <w:sz w:val="24"/>
          <w:szCs w:val="24"/>
        </w:rPr>
        <w:t>ROBE za metil fosfonil difluorid (CAS 676-99-3);</w:t>
      </w:r>
    </w:p>
    <w:p w:rsidR="00AB7BEB" w:rsidRPr="0023388E" w:rsidRDefault="00AB7BEB" w:rsidP="00043DF6">
      <w:pPr>
        <w:pStyle w:val="ListParagraph"/>
        <w:numPr>
          <w:ilvl w:val="0"/>
          <w:numId w:val="220"/>
        </w:numPr>
        <w:tabs>
          <w:tab w:val="left" w:pos="1996"/>
        </w:tabs>
        <w:jc w:val="both"/>
        <w:rPr>
          <w:rFonts w:ascii="Times New Roman" w:hAnsi="Times New Roman" w:cs="Times New Roman"/>
          <w:sz w:val="24"/>
          <w:szCs w:val="24"/>
        </w:rPr>
      </w:pPr>
      <w:r w:rsidRPr="0023388E">
        <w:rPr>
          <w:rFonts w:ascii="Times New Roman" w:hAnsi="Times New Roman" w:cs="Times New Roman"/>
          <w:sz w:val="24"/>
          <w:szCs w:val="24"/>
        </w:rPr>
        <w:t>metil fosfonil dihlorid (CAS 676-97-1);</w:t>
      </w:r>
    </w:p>
    <w:p w:rsidR="00AB7BEB" w:rsidRPr="0023388E" w:rsidRDefault="00AB7BEB" w:rsidP="00043DF6">
      <w:pPr>
        <w:pStyle w:val="ListParagraph"/>
        <w:numPr>
          <w:ilvl w:val="0"/>
          <w:numId w:val="220"/>
        </w:numPr>
        <w:tabs>
          <w:tab w:val="left" w:pos="1996"/>
        </w:tabs>
        <w:jc w:val="both"/>
        <w:rPr>
          <w:rFonts w:ascii="Times New Roman" w:hAnsi="Times New Roman" w:cs="Times New Roman"/>
          <w:sz w:val="24"/>
          <w:szCs w:val="24"/>
        </w:rPr>
      </w:pPr>
      <w:r w:rsidRPr="0023388E">
        <w:rPr>
          <w:rFonts w:ascii="Times New Roman" w:hAnsi="Times New Roman" w:cs="Times New Roman"/>
          <w:sz w:val="24"/>
          <w:szCs w:val="24"/>
        </w:rPr>
        <w:t>dimetil fosfit (DMP) (CAS 868-85-9);</w:t>
      </w:r>
    </w:p>
    <w:p w:rsidR="00AB7BEB" w:rsidRPr="0023388E" w:rsidRDefault="00AB7BEB" w:rsidP="00043DF6">
      <w:pPr>
        <w:pStyle w:val="ListParagraph"/>
        <w:numPr>
          <w:ilvl w:val="0"/>
          <w:numId w:val="220"/>
        </w:numPr>
        <w:tabs>
          <w:tab w:val="left" w:pos="1996"/>
        </w:tabs>
        <w:jc w:val="both"/>
        <w:rPr>
          <w:rFonts w:ascii="Times New Roman" w:hAnsi="Times New Roman" w:cs="Times New Roman"/>
          <w:sz w:val="24"/>
          <w:szCs w:val="24"/>
        </w:rPr>
      </w:pPr>
      <w:r w:rsidRPr="0023388E">
        <w:rPr>
          <w:rFonts w:ascii="Times New Roman" w:hAnsi="Times New Roman" w:cs="Times New Roman"/>
          <w:sz w:val="24"/>
          <w:szCs w:val="24"/>
        </w:rPr>
        <w:t>fosforov trihlorid (CAS 7719-12-2);</w:t>
      </w:r>
    </w:p>
    <w:p w:rsidR="00AB7BEB" w:rsidRPr="0023388E" w:rsidRDefault="00AB7BEB" w:rsidP="00043DF6">
      <w:pPr>
        <w:pStyle w:val="ListParagraph"/>
        <w:numPr>
          <w:ilvl w:val="0"/>
          <w:numId w:val="220"/>
        </w:numPr>
        <w:tabs>
          <w:tab w:val="left" w:pos="1996"/>
        </w:tabs>
        <w:jc w:val="both"/>
        <w:rPr>
          <w:rFonts w:ascii="Times New Roman" w:hAnsi="Times New Roman" w:cs="Times New Roman"/>
          <w:sz w:val="24"/>
          <w:szCs w:val="24"/>
        </w:rPr>
      </w:pPr>
      <w:r w:rsidRPr="0023388E">
        <w:rPr>
          <w:rFonts w:ascii="Times New Roman" w:hAnsi="Times New Roman" w:cs="Times New Roman"/>
          <w:sz w:val="24"/>
          <w:szCs w:val="24"/>
        </w:rPr>
        <w:t>trimetil fosfit (TMP) (CAS 121-45-9);</w:t>
      </w:r>
    </w:p>
    <w:p w:rsidR="00AB7BEB" w:rsidRPr="0023388E" w:rsidRDefault="00AB7BEB" w:rsidP="00043DF6">
      <w:pPr>
        <w:pStyle w:val="ListParagraph"/>
        <w:numPr>
          <w:ilvl w:val="0"/>
          <w:numId w:val="220"/>
        </w:numPr>
        <w:tabs>
          <w:tab w:val="left" w:pos="1996"/>
        </w:tabs>
        <w:spacing w:before="98"/>
        <w:jc w:val="both"/>
        <w:rPr>
          <w:rFonts w:ascii="Times New Roman" w:hAnsi="Times New Roman" w:cs="Times New Roman"/>
          <w:sz w:val="24"/>
          <w:szCs w:val="24"/>
        </w:rPr>
      </w:pPr>
      <w:r w:rsidRPr="0023388E">
        <w:rPr>
          <w:rFonts w:ascii="Times New Roman" w:hAnsi="Times New Roman" w:cs="Times New Roman"/>
          <w:sz w:val="24"/>
          <w:szCs w:val="24"/>
        </w:rPr>
        <w:t>tionil hlorid (CAS 7719-09-7);</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3-hidroksi-1-metilpiperidin (CAS 3554-74-3);</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N,N-diizopropil-(beta)-aminoetil hlorid (CAS 96-79-7);</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N,N-diizopropil-(beta)-aminoetan tiol (CAS 5842-07-9);</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3-kvinuklidinol (CAS 1619-34-7);</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kalijum fluorid (CAS 7789-23-3);</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2-kloroetanol (CAS 107-07-3);</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dimetilamin (CAS 124-40-3);</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dietil etilfosfonat (CAS 78-38-6);</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dietil-N,N-dimetilfosforamidat (CAS 2404-03-7);</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dietil fosfit (CAS 762-04-9);</w:t>
      </w:r>
    </w:p>
    <w:p w:rsidR="00AB7BEB" w:rsidRPr="0023388E" w:rsidRDefault="00AB7BEB" w:rsidP="00043DF6">
      <w:pPr>
        <w:pStyle w:val="ListParagraph"/>
        <w:numPr>
          <w:ilvl w:val="0"/>
          <w:numId w:val="220"/>
        </w:numPr>
        <w:tabs>
          <w:tab w:val="left" w:pos="1994"/>
        </w:tabs>
        <w:spacing w:before="99"/>
        <w:ind w:left="1994" w:hanging="358"/>
        <w:jc w:val="both"/>
        <w:rPr>
          <w:rFonts w:ascii="Times New Roman" w:hAnsi="Times New Roman" w:cs="Times New Roman"/>
          <w:sz w:val="24"/>
          <w:szCs w:val="24"/>
        </w:rPr>
      </w:pPr>
      <w:r w:rsidRPr="0023388E">
        <w:rPr>
          <w:rFonts w:ascii="Times New Roman" w:hAnsi="Times New Roman" w:cs="Times New Roman"/>
          <w:sz w:val="24"/>
          <w:szCs w:val="24"/>
        </w:rPr>
        <w:t>dimetilamin hidrohlorid (CAS 506-59-2);</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etil fosfinil dihlorid (CAS 1498-40-4);</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etil fosfonil dihlorid (CAS 1066-50-8);</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VIDETI LISTU VOJNE ROBE za etil fosfonil difluorid (CAS 753-98-0);</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fluorovodonik (CAS 7664-39-3);</w:t>
      </w:r>
    </w:p>
    <w:p w:rsidR="00AB7BEB" w:rsidRPr="0023388E" w:rsidRDefault="00AB7BEB" w:rsidP="00043DF6">
      <w:pPr>
        <w:pStyle w:val="ListParagraph"/>
        <w:numPr>
          <w:ilvl w:val="0"/>
          <w:numId w:val="220"/>
        </w:numPr>
        <w:tabs>
          <w:tab w:val="left" w:pos="1994"/>
        </w:tabs>
        <w:ind w:left="1994" w:hanging="358"/>
        <w:jc w:val="both"/>
        <w:rPr>
          <w:rFonts w:ascii="Times New Roman" w:hAnsi="Times New Roman" w:cs="Times New Roman"/>
          <w:sz w:val="24"/>
          <w:szCs w:val="24"/>
        </w:rPr>
      </w:pPr>
      <w:r w:rsidRPr="0023388E">
        <w:rPr>
          <w:rFonts w:ascii="Times New Roman" w:hAnsi="Times New Roman" w:cs="Times New Roman"/>
          <w:sz w:val="24"/>
          <w:szCs w:val="24"/>
        </w:rPr>
        <w:t>metil benzilat (CAS 76-89-1);</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220"/>
        </w:numPr>
        <w:tabs>
          <w:tab w:val="left" w:pos="367"/>
        </w:tabs>
        <w:spacing w:before="0"/>
        <w:ind w:left="367" w:hanging="358"/>
        <w:jc w:val="left"/>
        <w:rPr>
          <w:rFonts w:ascii="Times New Roman" w:hAnsi="Times New Roman" w:cs="Times New Roman"/>
          <w:sz w:val="24"/>
          <w:szCs w:val="24"/>
        </w:rPr>
      </w:pPr>
      <w:r w:rsidRPr="0023388E">
        <w:rPr>
          <w:rFonts w:ascii="Times New Roman" w:hAnsi="Times New Roman" w:cs="Times New Roman"/>
          <w:sz w:val="24"/>
          <w:szCs w:val="24"/>
        </w:rPr>
        <w:t>metil fosfinil dihlorid (CAS 676-83-5);</w:t>
      </w:r>
    </w:p>
    <w:p w:rsidR="00AB7BEB" w:rsidRPr="0023388E" w:rsidRDefault="00AB7BEB" w:rsidP="00043DF6">
      <w:pPr>
        <w:pStyle w:val="ListParagraph"/>
        <w:numPr>
          <w:ilvl w:val="0"/>
          <w:numId w:val="220"/>
        </w:numPr>
        <w:tabs>
          <w:tab w:val="left" w:pos="367"/>
        </w:tabs>
        <w:spacing w:before="98"/>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N,N-diizopropil-(beta)-amino etanol (CAS 96-80-0);</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pinakolil alkohol (CAS 464-07-3);</w:t>
      </w:r>
    </w:p>
    <w:p w:rsidR="00AB7BEB" w:rsidRPr="0023388E" w:rsidRDefault="00AB7BEB" w:rsidP="00043DF6">
      <w:pPr>
        <w:pStyle w:val="ListParagraph"/>
        <w:numPr>
          <w:ilvl w:val="0"/>
          <w:numId w:val="220"/>
        </w:numPr>
        <w:tabs>
          <w:tab w:val="left" w:pos="367"/>
          <w:tab w:val="left" w:pos="369"/>
        </w:tabs>
        <w:spacing w:before="105" w:line="230" w:lineRule="auto"/>
        <w:ind w:left="369" w:right="119"/>
        <w:jc w:val="left"/>
        <w:rPr>
          <w:rFonts w:ascii="Times New Roman" w:hAnsi="Times New Roman" w:cs="Times New Roman"/>
          <w:sz w:val="24"/>
          <w:szCs w:val="24"/>
        </w:rPr>
      </w:pPr>
      <w:r w:rsidRPr="0023388E">
        <w:rPr>
          <w:rFonts w:ascii="Times New Roman" w:hAnsi="Times New Roman" w:cs="Times New Roman"/>
          <w:sz w:val="24"/>
          <w:szCs w:val="24"/>
        </w:rPr>
        <w:t xml:space="preserve">VIDI </w:t>
      </w:r>
      <w:r w:rsidR="00DC4B0A" w:rsidRPr="0023388E">
        <w:rPr>
          <w:rFonts w:ascii="Times New Roman" w:hAnsi="Times New Roman" w:cs="Times New Roman"/>
          <w:sz w:val="24"/>
          <w:szCs w:val="24"/>
        </w:rPr>
        <w:t>POPIS</w:t>
      </w:r>
      <w:r w:rsidRPr="0023388E">
        <w:rPr>
          <w:rFonts w:ascii="Times New Roman" w:hAnsi="Times New Roman" w:cs="Times New Roman"/>
          <w:sz w:val="24"/>
          <w:szCs w:val="24"/>
        </w:rPr>
        <w:t xml:space="preserve"> VOJNE ROBE ZA O-etil-O-2-diizopropilaminoetil metilfosfonit (KL) (CAS 57856-11-8);</w:t>
      </w:r>
    </w:p>
    <w:p w:rsidR="00AB7BEB" w:rsidRPr="0023388E" w:rsidRDefault="00AB7BEB" w:rsidP="00043DF6">
      <w:pPr>
        <w:pStyle w:val="ListParagraph"/>
        <w:numPr>
          <w:ilvl w:val="0"/>
          <w:numId w:val="220"/>
        </w:numPr>
        <w:tabs>
          <w:tab w:val="left" w:pos="367"/>
        </w:tabs>
        <w:spacing w:before="98"/>
        <w:ind w:left="367" w:hanging="358"/>
        <w:jc w:val="left"/>
        <w:rPr>
          <w:rFonts w:ascii="Times New Roman" w:hAnsi="Times New Roman" w:cs="Times New Roman"/>
          <w:sz w:val="24"/>
          <w:szCs w:val="24"/>
        </w:rPr>
      </w:pPr>
      <w:r w:rsidRPr="0023388E">
        <w:rPr>
          <w:rFonts w:ascii="Times New Roman" w:hAnsi="Times New Roman" w:cs="Times New Roman"/>
          <w:sz w:val="24"/>
          <w:szCs w:val="24"/>
        </w:rPr>
        <w:t>trietil fosfit (CAS 122-52-1);</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arsenov triklorid (CAS 7784-34-1);</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benzilna kiselina (CAS 76-93-7);</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dietil metilfosfonit (CAS 15715-41-0);</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dimetil etilfosfonat (CAS 6163-75-3);</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etil fosfinil difluorid (CAS 430-78-4);</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metil fosfinil difluorid (CAS 753-59-3);</w:t>
      </w:r>
    </w:p>
    <w:p w:rsidR="00AB7BEB" w:rsidRPr="0023388E" w:rsidRDefault="00AB7BEB" w:rsidP="00043DF6">
      <w:pPr>
        <w:pStyle w:val="ListParagraph"/>
        <w:numPr>
          <w:ilvl w:val="0"/>
          <w:numId w:val="220"/>
        </w:numPr>
        <w:tabs>
          <w:tab w:val="left" w:pos="367"/>
        </w:tabs>
        <w:spacing w:before="98"/>
        <w:ind w:left="367" w:hanging="358"/>
        <w:jc w:val="left"/>
        <w:rPr>
          <w:rFonts w:ascii="Times New Roman" w:hAnsi="Times New Roman" w:cs="Times New Roman"/>
          <w:sz w:val="24"/>
          <w:szCs w:val="24"/>
        </w:rPr>
      </w:pPr>
      <w:r w:rsidRPr="0023388E">
        <w:rPr>
          <w:rFonts w:ascii="Times New Roman" w:hAnsi="Times New Roman" w:cs="Times New Roman"/>
          <w:sz w:val="24"/>
          <w:szCs w:val="24"/>
        </w:rPr>
        <w:t>3-hinuklid (CAS 3731-38-2);</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fosforov pentaklorid (CAS 10026-13-8);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pinakolon (CAS 75-97-8);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kalijum cijanid (CAS 151-50-8);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kalijum bifluorid (CAS 7789-29-9);</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amonijum vodonik fluorid ili amonijum bifluorid (CAS 1341-49-7);</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natrijum fluorid (CAS 7681-49-4);</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natrijum bifluorid (CAS 1333-83-1);</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natrijum cijanid (CAS 143-33-9);</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trietanolamin (CAS 102-71-6);</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fosforov pentasulfid (CAS 1314-80-3);</w:t>
      </w:r>
    </w:p>
    <w:p w:rsidR="00AB7BEB" w:rsidRPr="0023388E" w:rsidRDefault="00AB7BEB" w:rsidP="00043DF6">
      <w:pPr>
        <w:pStyle w:val="ListParagraph"/>
        <w:numPr>
          <w:ilvl w:val="0"/>
          <w:numId w:val="220"/>
        </w:numPr>
        <w:tabs>
          <w:tab w:val="left" w:pos="367"/>
        </w:tabs>
        <w:spacing w:before="98"/>
        <w:ind w:left="367" w:hanging="358"/>
        <w:jc w:val="left"/>
        <w:rPr>
          <w:rFonts w:ascii="Times New Roman" w:hAnsi="Times New Roman" w:cs="Times New Roman"/>
          <w:sz w:val="24"/>
          <w:szCs w:val="24"/>
        </w:rPr>
      </w:pPr>
      <w:r w:rsidRPr="0023388E">
        <w:rPr>
          <w:rFonts w:ascii="Times New Roman" w:hAnsi="Times New Roman" w:cs="Times New Roman"/>
          <w:sz w:val="24"/>
          <w:szCs w:val="24"/>
        </w:rPr>
        <w:t>diizopropilamin (CAS 108-18-9);</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dietilaminoetanol (CAS 100-37-8);</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043DF6">
      <w:pPr>
        <w:pStyle w:val="ListParagraph"/>
        <w:numPr>
          <w:ilvl w:val="0"/>
          <w:numId w:val="220"/>
        </w:numPr>
        <w:jc w:val="both"/>
      </w:pPr>
      <w:r w:rsidRPr="0023388E">
        <w:rPr>
          <w:rFonts w:ascii="Times New Roman" w:hAnsi="Times New Roman" w:cs="Times New Roman"/>
          <w:sz w:val="24"/>
          <w:szCs w:val="24"/>
        </w:rPr>
        <w:lastRenderedPageBreak/>
        <w:br w:type="column"/>
      </w:r>
      <w:r w:rsidRPr="0023388E">
        <w:lastRenderedPageBreak/>
        <w:t>natrijum sulfid (CAS 1313-82-2);</w:t>
      </w:r>
    </w:p>
    <w:p w:rsidR="00AB7BEB" w:rsidRPr="0023388E" w:rsidRDefault="00AB7BEB" w:rsidP="00043DF6">
      <w:pPr>
        <w:pStyle w:val="ListParagraph"/>
        <w:numPr>
          <w:ilvl w:val="0"/>
          <w:numId w:val="220"/>
        </w:numPr>
        <w:tabs>
          <w:tab w:val="left" w:pos="367"/>
        </w:tabs>
        <w:spacing w:before="98"/>
        <w:ind w:left="367" w:hanging="358"/>
        <w:jc w:val="left"/>
        <w:rPr>
          <w:rFonts w:ascii="Times New Roman" w:hAnsi="Times New Roman" w:cs="Times New Roman"/>
          <w:sz w:val="24"/>
          <w:szCs w:val="24"/>
        </w:rPr>
      </w:pPr>
      <w:r w:rsidRPr="0023388E">
        <w:rPr>
          <w:rFonts w:ascii="Times New Roman" w:hAnsi="Times New Roman" w:cs="Times New Roman"/>
          <w:sz w:val="24"/>
          <w:szCs w:val="24"/>
        </w:rPr>
        <w:t>sumpor monohlorid (CAS 10025-67-9);</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sumpor dihlorid (CAS 10545-99-0);</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trietanolamin hidrohlorid (CAS 637-39-8);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N,N-diizopropil (beta)-aminoetil hlorid hidrohlorid (CAS 4261-68-1);</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metilfosfonska kiselina (CAS 993-13-5);</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dietil metilfosfonat (CAS 683-08-9);</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N,N-dimetilaminofosforil dihlorid (CAS 677-43-0);</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triizopropil fosfit (CAS 116-17-6);</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etildietanolamin (CAS 139-87-7);</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O,O-dietil fosforotioat (CAS 2465-65-8);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O,O-dietil fosforoditioat (CAS 298-06-6);</w:t>
      </w:r>
    </w:p>
    <w:p w:rsidR="00AB7BEB" w:rsidRPr="0023388E" w:rsidRDefault="00AB7BEB" w:rsidP="00043DF6">
      <w:pPr>
        <w:pStyle w:val="ListParagraph"/>
        <w:numPr>
          <w:ilvl w:val="0"/>
          <w:numId w:val="220"/>
        </w:numPr>
        <w:tabs>
          <w:tab w:val="left" w:pos="367"/>
        </w:tabs>
        <w:spacing w:before="98"/>
        <w:ind w:left="367" w:hanging="358"/>
        <w:jc w:val="left"/>
        <w:rPr>
          <w:rFonts w:ascii="Times New Roman" w:hAnsi="Times New Roman" w:cs="Times New Roman"/>
          <w:sz w:val="24"/>
          <w:szCs w:val="24"/>
        </w:rPr>
      </w:pPr>
      <w:r w:rsidRPr="0023388E">
        <w:rPr>
          <w:rFonts w:ascii="Times New Roman" w:hAnsi="Times New Roman" w:cs="Times New Roman"/>
          <w:sz w:val="24"/>
          <w:szCs w:val="24"/>
        </w:rPr>
        <w:t>natrijum heksafluorosilikat (CAS 16893-85-9);</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metilfosfonotiojski dihlorid (CAS 676-98-2);</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dietilamin (CAS 109-89-7);</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N,N-diizopropilaminoetanetiol hidrohlorid (CAS 41480-75-5).</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metil dihlorfosfat (CAS 677-24-7);</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etil dihlorfosfat (CAS 1498-51-7);</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metil difluorfosfat (CAS 22382-13-4);</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etil difluorfosfat (CAS 460-52-6);</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dietil hlorfosfit (CAS 589-57-1);</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metil hlorofluorofosfat (CAS 754-01-8);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etil hlorofluorofosfat (CAS 762-77-6);</w:t>
      </w:r>
    </w:p>
    <w:p w:rsidR="00AB7BEB" w:rsidRPr="0023388E" w:rsidRDefault="00AB7BEB" w:rsidP="00043DF6">
      <w:pPr>
        <w:pStyle w:val="ListParagraph"/>
        <w:numPr>
          <w:ilvl w:val="0"/>
          <w:numId w:val="220"/>
        </w:numPr>
        <w:tabs>
          <w:tab w:val="left" w:pos="367"/>
        </w:tabs>
        <w:spacing w:before="99"/>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N,N-dimetilformamidin (CAS 44205-42-7);</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N,N-dietilformamidin (CAS 90324-67-7);</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N,N-dipropilformamidin (CAS 48044-20-8);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N,N-diizopropilformamidin (CAS 857522-08-8);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N,N-dimetilacetamidin (CAS 2909-14-0);</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N,N-dietilacetamidin (CAS 14277-06-6);</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N,N-dipropilacetamidin (CAS 1339586-99-0);</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N,N-dimetilpropanamidin (CAS 56776-14-8);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N,N-dietilpropanamidin (CAS 84764-73-8);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N,N-dipropilpropanamidin (CAS 1341496-89-6);</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N,N-dimetilbutanamidin (CAS 1340437-35-5);</w:t>
      </w:r>
    </w:p>
    <w:p w:rsidR="00AB7BEB" w:rsidRPr="0023388E" w:rsidRDefault="00AB7BEB" w:rsidP="00043DF6">
      <w:pPr>
        <w:pStyle w:val="ListParagraph"/>
        <w:numPr>
          <w:ilvl w:val="0"/>
          <w:numId w:val="220"/>
        </w:numPr>
        <w:tabs>
          <w:tab w:val="left" w:pos="367"/>
        </w:tabs>
        <w:spacing w:before="98"/>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N,N-dietilbutanamidin (CAS 53510-30-8);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N,N-dipropilbutanamidin (CAS 1342422-35-8);</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N,N-diizopropilbutanamidin (CAS 1315467-17-4);</w:t>
      </w:r>
    </w:p>
    <w:p w:rsidR="00AB7BEB" w:rsidRPr="0023388E" w:rsidRDefault="00AB7BEB" w:rsidP="00043DF6">
      <w:pPr>
        <w:pStyle w:val="ListParagraph"/>
        <w:numPr>
          <w:ilvl w:val="0"/>
          <w:numId w:val="220"/>
        </w:numPr>
        <w:tabs>
          <w:tab w:val="left" w:pos="367"/>
        </w:tabs>
        <w:ind w:left="367" w:hanging="358"/>
        <w:jc w:val="left"/>
        <w:rPr>
          <w:rFonts w:ascii="Times New Roman" w:hAnsi="Times New Roman" w:cs="Times New Roman"/>
          <w:sz w:val="24"/>
          <w:szCs w:val="24"/>
        </w:rPr>
      </w:pPr>
      <w:r w:rsidRPr="0023388E">
        <w:rPr>
          <w:rFonts w:ascii="Times New Roman" w:hAnsi="Times New Roman" w:cs="Times New Roman"/>
          <w:sz w:val="24"/>
          <w:szCs w:val="24"/>
        </w:rPr>
        <w:t>N,N-dimetilizobutanamidin (CAS 321881-25-8);</w:t>
      </w:r>
      <w:r w:rsidR="00DC4B0A" w:rsidRPr="0023388E">
        <w:rPr>
          <w:rFonts w:ascii="Times New Roman" w:hAnsi="Times New Roman" w:cs="Times New Roman"/>
          <w:sz w:val="24"/>
          <w:szCs w:val="24"/>
        </w:rPr>
        <w:t xml:space="preserve"> </w:t>
      </w:r>
    </w:p>
    <w:p w:rsidR="00D36001" w:rsidRPr="0023388E" w:rsidRDefault="00D36001" w:rsidP="00D36001">
      <w:pPr>
        <w:tabs>
          <w:tab w:val="left" w:pos="367"/>
        </w:tabs>
        <w:rPr>
          <w:rFonts w:ascii="Times New Roman" w:hAnsi="Times New Roman" w:cs="Times New Roman"/>
          <w:sz w:val="24"/>
          <w:szCs w:val="24"/>
        </w:rPr>
        <w:sectPr w:rsidR="00D36001"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135"/>
        <w:rPr>
          <w:rFonts w:ascii="Times New Roman" w:hAnsi="Times New Roman" w:cs="Times New Roman"/>
          <w:sz w:val="24"/>
          <w:szCs w:val="24"/>
        </w:rPr>
      </w:pPr>
    </w:p>
    <w:p w:rsidR="007F412A" w:rsidRPr="0023388E" w:rsidRDefault="00D36001" w:rsidP="00043DF6">
      <w:pPr>
        <w:pStyle w:val="ListParagraph"/>
        <w:numPr>
          <w:ilvl w:val="0"/>
          <w:numId w:val="220"/>
        </w:numPr>
        <w:spacing w:before="0"/>
        <w:ind w:left="1985" w:hanging="358"/>
        <w:jc w:val="left"/>
        <w:rPr>
          <w:rFonts w:ascii="Times New Roman" w:hAnsi="Times New Roman" w:cs="Times New Roman"/>
          <w:sz w:val="24"/>
          <w:szCs w:val="24"/>
        </w:rPr>
      </w:pPr>
      <w:r w:rsidRPr="0023388E">
        <w:rPr>
          <w:rFonts w:ascii="Times New Roman" w:hAnsi="Times New Roman" w:cs="Times New Roman"/>
          <w:sz w:val="24"/>
          <w:szCs w:val="24"/>
        </w:rPr>
        <w:t>N,N-dietilizobutanamidin (CAS 1342789-47-2);</w:t>
      </w:r>
    </w:p>
    <w:p w:rsidR="007F412A" w:rsidRPr="0023388E" w:rsidRDefault="00D36001" w:rsidP="00043DF6">
      <w:pPr>
        <w:pStyle w:val="ListParagraph"/>
        <w:numPr>
          <w:ilvl w:val="0"/>
          <w:numId w:val="220"/>
        </w:numPr>
        <w:spacing w:before="0"/>
        <w:ind w:left="1985" w:hanging="358"/>
        <w:jc w:val="left"/>
      </w:pPr>
      <w:r w:rsidRPr="0023388E">
        <w:t>N,N-dipropilizobutanamidin (CAS 1342700-45-1).</w:t>
      </w:r>
    </w:p>
    <w:p w:rsidR="00AB7BEB" w:rsidRPr="0023388E" w:rsidRDefault="00D36001" w:rsidP="00043DF6">
      <w:pPr>
        <w:pStyle w:val="ListParagraph"/>
        <w:numPr>
          <w:ilvl w:val="0"/>
          <w:numId w:val="220"/>
        </w:numPr>
        <w:spacing w:before="0"/>
        <w:ind w:left="1985" w:hanging="358"/>
        <w:jc w:val="left"/>
        <w:sectPr w:rsidR="00AB7BEB" w:rsidRPr="0023388E" w:rsidSect="00AB7BEB">
          <w:pgSz w:w="11910" w:h="16840"/>
          <w:pgMar w:top="1280" w:right="1240" w:bottom="280" w:left="1200" w:header="981" w:footer="0" w:gutter="0"/>
          <w:cols w:space="720"/>
        </w:sectPr>
      </w:pPr>
      <w:r w:rsidRPr="0023388E">
        <w:t>Dipropilamin (CAS 142-84-7).</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2B50EA">
      <w:pPr>
        <w:tabs>
          <w:tab w:val="left" w:pos="1246"/>
        </w:tabs>
        <w:spacing w:before="1" w:line="218" w:lineRule="exact"/>
        <w:ind w:right="11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t>Za izvoz u „države koje nisu potpisnice Konvencije o hemijskom</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oružju“ 1C350 se ne primenjuje na</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"hemijske smeše" koje sadrže jednu ili više hemikalija navedenih u tačkama 1C350.1., .3.,</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 .11., .12., .13., .17., .18., .21., .22., .26., .27., .28., .31., .32 ., .33., .34., .35., .36.,.54., .55., .56., .57., .63. i .65. u kojoj nijedna navedena hemikalija ne čini više od 10% smeše po masi.</w:t>
      </w:r>
    </w:p>
    <w:p w:rsidR="00AB7BEB" w:rsidRPr="0023388E" w:rsidRDefault="00AB7BEB" w:rsidP="002B50EA">
      <w:pPr>
        <w:tabs>
          <w:tab w:val="left" w:pos="1253"/>
        </w:tabs>
        <w:spacing w:before="183" w:line="218" w:lineRule="exact"/>
        <w:ind w:right="11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t>Za izvoz u „države Konvencije o hemijskom oružju“ 1C350 se ne primenjuje na</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"hemijske smeše" koje sadrže jednu ili više hemikalija navedenih u tačkama 1C350.1.,</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 .5., .11., .12., .13., .17., .18., .21., .22., .26., .27., .28., .31 ., .32., .33., .34., .35.,</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.36., .54., .55., .56., .57., .63. i .65. u kojoj nijedna od pojedinačno navedenih hemikalija ne čini više od 30% masenog udela smeše.</w:t>
      </w:r>
    </w:p>
    <w:p w:rsidR="00AB7BEB" w:rsidRPr="0023388E" w:rsidRDefault="00AB7BEB" w:rsidP="002B50EA">
      <w:pPr>
        <w:tabs>
          <w:tab w:val="left" w:pos="1258"/>
        </w:tabs>
        <w:spacing w:before="191" w:line="230" w:lineRule="auto"/>
        <w:ind w:left="1258" w:right="118" w:hanging="125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ab/>
        <w:t>1C350 ne kontroliše "hemijske smeše" koje sadrže jednu ili više</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hemikalija navedenih u 1C350.2., .6., .7., .8., .9., .10., .14., .16 ., .19., .20., .24., .25., .30., .37.,</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.38., .39., .40., .41., .42., .43., .44., .45., .46., .47., .48., .49., .50 ., .51., .52., .53., .58.,</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.59., .60., .61., .62., .64., .66., .67., .68., .69., .70., .71., .72., .73 ., .74., .75., .76., .77.,</w:t>
      </w:r>
      <w:r w:rsidR="00DC4B0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.78., .79., .80., .81., .82.,. 83., .84., .85., 86., 87., 88. i 89., u kojima nijedna navedena hemikalija ne čini više od 30% masene mase smeše.</w:t>
      </w:r>
    </w:p>
    <w:p w:rsidR="00AB7BEB" w:rsidRPr="0023388E" w:rsidRDefault="00AB7BEB" w:rsidP="002B50EA">
      <w:pPr>
        <w:tabs>
          <w:tab w:val="left" w:pos="1285"/>
        </w:tabs>
        <w:spacing w:before="191" w:line="230" w:lineRule="auto"/>
        <w:ind w:left="1285" w:right="119" w:hanging="127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4:</w:t>
      </w:r>
      <w:r w:rsidRPr="0023388E">
        <w:rPr>
          <w:rFonts w:ascii="Times New Roman" w:hAnsi="Times New Roman" w:cs="Times New Roman"/>
          <w:i/>
          <w:sz w:val="24"/>
          <w:szCs w:val="24"/>
        </w:rPr>
        <w:tab/>
        <w:t>1C350 ne odnosi se na proizvode za koje se utvrdi da su roba široke potrošnje pakovana za maloprodaju za ličnu upotrebu ili pakirana za individualnu upotrebu.</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043DF6">
      <w:pPr>
        <w:pStyle w:val="ListParagraph"/>
        <w:numPr>
          <w:ilvl w:val="1"/>
          <w:numId w:val="220"/>
        </w:numPr>
        <w:tabs>
          <w:tab w:val="left" w:pos="1885"/>
          <w:tab w:val="left" w:pos="1887"/>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virusi, bilo prirodni, pojačani ili modifikovani, bilo u obliku „izolovane žive kulture” ili kao materijal koji sadrži živi materijal namerno inokulisan ili kontaminiran takvim kulturama, kao što sledi:</w:t>
      </w:r>
    </w:p>
    <w:p w:rsidR="00AB7BEB" w:rsidRPr="0023388E" w:rsidRDefault="00AB7BEB" w:rsidP="00043DF6">
      <w:pPr>
        <w:pStyle w:val="ListParagraph"/>
        <w:numPr>
          <w:ilvl w:val="2"/>
          <w:numId w:val="220"/>
        </w:numPr>
        <w:tabs>
          <w:tab w:val="left" w:pos="2247"/>
        </w:tabs>
        <w:spacing w:before="99"/>
        <w:ind w:left="2247" w:hanging="360"/>
        <w:jc w:val="left"/>
        <w:rPr>
          <w:rFonts w:ascii="Times New Roman" w:hAnsi="Times New Roman" w:cs="Times New Roman"/>
          <w:sz w:val="24"/>
          <w:szCs w:val="24"/>
        </w:rPr>
      </w:pPr>
      <w:r w:rsidRPr="0023388E">
        <w:rPr>
          <w:rFonts w:ascii="Times New Roman" w:hAnsi="Times New Roman" w:cs="Times New Roman"/>
          <w:sz w:val="24"/>
          <w:szCs w:val="24"/>
        </w:rPr>
        <w:t>virus konjske kuge;</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virus afričke svinjske kuge;</w:t>
      </w:r>
    </w:p>
    <w:p w:rsidR="00AB7BEB" w:rsidRPr="0023388E" w:rsidRDefault="00D36001"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virus Anda</w:t>
      </w:r>
      <w:r w:rsidR="00AB7BEB" w:rsidRPr="0023388E">
        <w:rPr>
          <w:rFonts w:ascii="Times New Roman" w:hAnsi="Times New Roman" w:cs="Times New Roman"/>
          <w:sz w:val="24"/>
          <w:szCs w:val="24"/>
        </w:rPr>
        <w:t>;</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virus ptičijeg gripa, koji:</w:t>
      </w:r>
    </w:p>
    <w:p w:rsidR="00AB7BEB" w:rsidRPr="0023388E" w:rsidRDefault="00AB7BEB" w:rsidP="00043DF6">
      <w:pPr>
        <w:pStyle w:val="ListParagraph"/>
        <w:numPr>
          <w:ilvl w:val="3"/>
          <w:numId w:val="220"/>
        </w:numPr>
        <w:tabs>
          <w:tab w:val="left" w:pos="2497"/>
        </w:tabs>
        <w:ind w:left="2497" w:hanging="249"/>
        <w:rPr>
          <w:rFonts w:ascii="Times New Roman" w:hAnsi="Times New Roman" w:cs="Times New Roman"/>
          <w:sz w:val="24"/>
          <w:szCs w:val="24"/>
        </w:rPr>
      </w:pPr>
      <w:r w:rsidRPr="0023388E">
        <w:rPr>
          <w:rFonts w:ascii="Times New Roman" w:hAnsi="Times New Roman" w:cs="Times New Roman"/>
          <w:sz w:val="24"/>
          <w:szCs w:val="24"/>
        </w:rPr>
        <w:t>nije okarakterisan; ili</w:t>
      </w:r>
    </w:p>
    <w:p w:rsidR="00AB7BEB" w:rsidRPr="0023388E" w:rsidRDefault="00AB7BEB" w:rsidP="00043DF6">
      <w:pPr>
        <w:pStyle w:val="ListParagraph"/>
        <w:numPr>
          <w:ilvl w:val="3"/>
          <w:numId w:val="220"/>
        </w:numPr>
        <w:tabs>
          <w:tab w:val="left" w:pos="2498"/>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je definisan u Aneksu I, stav 2. Direktiva 2005/94/EZ (OJ L 10, 14.1.2006, str. 16.) kao visoko patogene, i to:</w:t>
      </w:r>
    </w:p>
    <w:p w:rsidR="00AB7BEB" w:rsidRPr="0023388E" w:rsidRDefault="00AB7BEB" w:rsidP="00043DF6">
      <w:pPr>
        <w:pStyle w:val="ListParagraph"/>
        <w:numPr>
          <w:ilvl w:val="4"/>
          <w:numId w:val="220"/>
        </w:numPr>
        <w:tabs>
          <w:tab w:val="left" w:pos="2753"/>
          <w:tab w:val="left" w:pos="2755"/>
        </w:tabs>
        <w:spacing w:before="105" w:line="230" w:lineRule="auto"/>
        <w:ind w:left="2755" w:right="119"/>
        <w:jc w:val="both"/>
        <w:rPr>
          <w:rFonts w:ascii="Times New Roman" w:hAnsi="Times New Roman" w:cs="Times New Roman"/>
          <w:sz w:val="24"/>
          <w:szCs w:val="24"/>
        </w:rPr>
      </w:pPr>
      <w:r w:rsidRPr="0023388E">
        <w:rPr>
          <w:rFonts w:ascii="Times New Roman" w:hAnsi="Times New Roman" w:cs="Times New Roman"/>
          <w:sz w:val="24"/>
          <w:szCs w:val="24"/>
        </w:rPr>
        <w:t>virusi tipa A sa intravenoznim indeksom patogenosti (IVIP) većim od 1,2 kod pilića starih šest nedelja; ili</w:t>
      </w:r>
    </w:p>
    <w:p w:rsidR="00AB7BEB" w:rsidRPr="0023388E" w:rsidRDefault="00AB7BEB" w:rsidP="00043DF6">
      <w:pPr>
        <w:pStyle w:val="ListParagraph"/>
        <w:numPr>
          <w:ilvl w:val="4"/>
          <w:numId w:val="220"/>
        </w:numPr>
        <w:tabs>
          <w:tab w:val="left" w:pos="2753"/>
          <w:tab w:val="left" w:pos="2755"/>
        </w:tabs>
        <w:spacing w:before="106" w:line="230" w:lineRule="auto"/>
        <w:ind w:left="2755" w:right="118"/>
        <w:jc w:val="both"/>
        <w:rPr>
          <w:rFonts w:ascii="Times New Roman" w:hAnsi="Times New Roman" w:cs="Times New Roman"/>
          <w:sz w:val="24"/>
          <w:szCs w:val="24"/>
        </w:rPr>
      </w:pPr>
      <w:r w:rsidRPr="0023388E">
        <w:rPr>
          <w:rFonts w:ascii="Times New Roman" w:hAnsi="Times New Roman" w:cs="Times New Roman"/>
          <w:sz w:val="24"/>
          <w:szCs w:val="24"/>
        </w:rPr>
        <w:t>virusi tipa A, podtipovi H5 ili H7 sa sekvencom u genomu koja kodira više osnovnih aminokiselina na mestu cepanja hemaglutinina i koja je slična sekvencama u drugim visoko patogenim VPIP (HPAI) virusima, što ukazuje da se molekul hemaglutinina može odcepiti sveprisutnom proteazom domaćina;</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virus plavog jezika;</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Chapare virus;</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Chikungunya virus;</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virus Choclo;</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virus krimsko-kongo hemoragične groznice;</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virus Dobrava - Beograd;</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virus istočnog konjskog encefalitisa;</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Virus ebole: svi članovi roda virusa ebole;</w:t>
      </w:r>
    </w:p>
    <w:p w:rsidR="00AB7BEB" w:rsidRPr="0023388E" w:rsidRDefault="00AB7BEB" w:rsidP="00043DF6">
      <w:pPr>
        <w:pStyle w:val="ListParagraph"/>
        <w:numPr>
          <w:ilvl w:val="2"/>
          <w:numId w:val="220"/>
        </w:numPr>
        <w:tabs>
          <w:tab w:val="left" w:pos="2246"/>
        </w:tabs>
        <w:spacing w:before="98"/>
        <w:ind w:left="2246" w:hanging="359"/>
        <w:jc w:val="left"/>
        <w:rPr>
          <w:rFonts w:ascii="Times New Roman" w:hAnsi="Times New Roman" w:cs="Times New Roman"/>
          <w:sz w:val="24"/>
          <w:szCs w:val="24"/>
        </w:rPr>
      </w:pPr>
      <w:r w:rsidRPr="0023388E">
        <w:rPr>
          <w:rFonts w:ascii="Times New Roman" w:hAnsi="Times New Roman" w:cs="Times New Roman"/>
          <w:sz w:val="24"/>
          <w:szCs w:val="24"/>
        </w:rPr>
        <w:t>virus šapa i usta;</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virus kozjih boginja;</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Guanarito virus;</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Hantan virus;</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Hendra virus (Ekuine morbillivirus);</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svinjski herpesvirus 1 (virus Pseudorabies; Aujeszkoga bolest);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2"/>
          <w:numId w:val="220"/>
        </w:numPr>
        <w:tabs>
          <w:tab w:val="left" w:pos="453"/>
        </w:tabs>
        <w:spacing w:before="0"/>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klasične svinjske kuge</w:t>
      </w:r>
      <w:r w:rsidR="007F412A" w:rsidRPr="0023388E">
        <w:rPr>
          <w:rFonts w:ascii="Times New Roman" w:hAnsi="Times New Roman" w:cs="Times New Roman"/>
          <w:sz w:val="24"/>
          <w:szCs w:val="24"/>
        </w:rPr>
        <w:t xml:space="preserve"> (Virus svinjske kolere)</w:t>
      </w:r>
      <w:r w:rsidRPr="0023388E">
        <w:rPr>
          <w:rFonts w:ascii="Times New Roman" w:hAnsi="Times New Roman" w:cs="Times New Roman"/>
          <w:sz w:val="24"/>
          <w:szCs w:val="24"/>
        </w:rPr>
        <w:t>;</w:t>
      </w:r>
    </w:p>
    <w:p w:rsidR="00AB7BEB" w:rsidRPr="0023388E" w:rsidRDefault="00AB7BEB" w:rsidP="00043DF6">
      <w:pPr>
        <w:pStyle w:val="ListParagraph"/>
        <w:numPr>
          <w:ilvl w:val="2"/>
          <w:numId w:val="220"/>
        </w:numPr>
        <w:tabs>
          <w:tab w:val="left" w:pos="453"/>
        </w:tabs>
        <w:spacing w:before="98"/>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japanskog encefalitisa;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Junin virus;</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bolesti Kyasanur Forest;</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Black Negra;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Lassa;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virusna bolest skakavaca (Louping ill);</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Lujo;</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kvrgave kožne bolesti;</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limfocitnog horiomeningitisa;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Machupo virus;</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Marburg virus; svi pripadnici roda Marburg virusa;</w:t>
      </w:r>
    </w:p>
    <w:p w:rsidR="00AB7BEB" w:rsidRPr="0023388E" w:rsidRDefault="00AB7BEB" w:rsidP="00043DF6">
      <w:pPr>
        <w:pStyle w:val="ListParagraph"/>
        <w:numPr>
          <w:ilvl w:val="2"/>
          <w:numId w:val="220"/>
        </w:numPr>
        <w:tabs>
          <w:tab w:val="left" w:pos="453"/>
        </w:tabs>
        <w:spacing w:before="98"/>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majmunskih boginja;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encefalitisa doline Murrai;</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Njukaslske bolesti;</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Nipah virus;</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hemoragične groznice Omsk;</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Oropouche virus;</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kuge malih preživara;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vezikularne bolesti svinja;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Powassan;</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besnila i svi drugi virusi iz roda Lyssavirus;</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groznice Riftske doline (Rift Valley);</w:t>
      </w:r>
    </w:p>
    <w:p w:rsidR="00AB7BEB" w:rsidRPr="0023388E" w:rsidRDefault="00AB7BEB" w:rsidP="00043DF6">
      <w:pPr>
        <w:pStyle w:val="ListParagraph"/>
        <w:numPr>
          <w:ilvl w:val="2"/>
          <w:numId w:val="220"/>
        </w:numPr>
        <w:tabs>
          <w:tab w:val="left" w:pos="453"/>
        </w:tabs>
        <w:spacing w:before="99"/>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goveđe kuge;</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Rocio virus;</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Sabia virus;</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Seoul;</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ovčijih boginja;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Sin Nombre;</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St Louis encefalitisa;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Porcine Teschovirus;</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4" w:space="40"/>
            <w:col w:w="7676"/>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2"/>
          <w:numId w:val="220"/>
        </w:numPr>
        <w:tabs>
          <w:tab w:val="left" w:pos="453"/>
        </w:tabs>
        <w:spacing w:before="0"/>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krpeljnog encefalitisa (podvrsta dalekog istoka);</w:t>
      </w:r>
    </w:p>
    <w:p w:rsidR="00AB7BEB" w:rsidRPr="0023388E" w:rsidRDefault="00AB7BEB" w:rsidP="00043DF6">
      <w:pPr>
        <w:pStyle w:val="ListParagraph"/>
        <w:numPr>
          <w:ilvl w:val="2"/>
          <w:numId w:val="220"/>
        </w:numPr>
        <w:tabs>
          <w:tab w:val="left" w:pos="453"/>
        </w:tabs>
        <w:spacing w:before="98"/>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variole ili virus malih boginja;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venecuelanskog encefalitisa konja;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vezikularnog stomatitisa;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zapadnog konjskog encefalitisa;</w:t>
      </w:r>
    </w:p>
    <w:p w:rsidR="00AB7BEB" w:rsidRPr="0023388E" w:rsidRDefault="00AB7BEB" w:rsidP="00043DF6">
      <w:pPr>
        <w:pStyle w:val="ListParagraph"/>
        <w:numPr>
          <w:ilvl w:val="2"/>
          <w:numId w:val="220"/>
        </w:numPr>
        <w:tabs>
          <w:tab w:val="left" w:pos="453"/>
        </w:tabs>
        <w:ind w:left="453" w:hanging="359"/>
        <w:jc w:val="left"/>
        <w:rPr>
          <w:rFonts w:ascii="Times New Roman" w:hAnsi="Times New Roman" w:cs="Times New Roman"/>
          <w:sz w:val="24"/>
          <w:szCs w:val="24"/>
        </w:rPr>
      </w:pPr>
      <w:r w:rsidRPr="0023388E">
        <w:rPr>
          <w:rFonts w:ascii="Times New Roman" w:hAnsi="Times New Roman" w:cs="Times New Roman"/>
          <w:sz w:val="24"/>
          <w:szCs w:val="24"/>
        </w:rPr>
        <w:t>virus žute groznice;</w:t>
      </w:r>
    </w:p>
    <w:p w:rsidR="00AB7BEB" w:rsidRPr="0023388E" w:rsidRDefault="00AB7BEB" w:rsidP="00043DF6">
      <w:pPr>
        <w:pStyle w:val="ListParagraph"/>
        <w:numPr>
          <w:ilvl w:val="2"/>
          <w:numId w:val="220"/>
        </w:numPr>
        <w:tabs>
          <w:tab w:val="left" w:pos="452"/>
          <w:tab w:val="left" w:pos="454"/>
        </w:tabs>
        <w:spacing w:before="105" w:line="230" w:lineRule="auto"/>
        <w:ind w:left="454" w:right="119"/>
        <w:jc w:val="left"/>
        <w:rPr>
          <w:rFonts w:ascii="Times New Roman" w:hAnsi="Times New Roman" w:cs="Times New Roman"/>
          <w:sz w:val="24"/>
          <w:szCs w:val="24"/>
        </w:rPr>
      </w:pPr>
      <w:r w:rsidRPr="0023388E">
        <w:rPr>
          <w:rFonts w:ascii="Times New Roman" w:hAnsi="Times New Roman" w:cs="Times New Roman"/>
          <w:sz w:val="24"/>
          <w:szCs w:val="24"/>
        </w:rPr>
        <w:t>koronavirus povezan sa teškim akutnim respiratornim sindromom (koronavirus povezan sa SARS-om);</w:t>
      </w:r>
    </w:p>
    <w:p w:rsidR="00AB7BEB" w:rsidRPr="0023388E" w:rsidRDefault="00AB7BEB" w:rsidP="00043DF6">
      <w:pPr>
        <w:pStyle w:val="ListParagraph"/>
        <w:numPr>
          <w:ilvl w:val="2"/>
          <w:numId w:val="220"/>
        </w:numPr>
        <w:tabs>
          <w:tab w:val="left" w:pos="453"/>
        </w:tabs>
        <w:spacing w:before="98"/>
        <w:ind w:left="453" w:hanging="359"/>
        <w:jc w:val="left"/>
        <w:rPr>
          <w:rFonts w:ascii="Times New Roman" w:hAnsi="Times New Roman" w:cs="Times New Roman"/>
          <w:sz w:val="24"/>
          <w:szCs w:val="24"/>
        </w:rPr>
      </w:pPr>
      <w:r w:rsidRPr="0023388E">
        <w:rPr>
          <w:rFonts w:ascii="Times New Roman" w:hAnsi="Times New Roman" w:cs="Times New Roman"/>
          <w:sz w:val="24"/>
          <w:szCs w:val="24"/>
        </w:rPr>
        <w:t>rekonstruirani virus gripe iz 1918.;</w:t>
      </w:r>
    </w:p>
    <w:p w:rsidR="00AB7BEB" w:rsidRPr="0023388E" w:rsidRDefault="00AB7BEB" w:rsidP="00043DF6">
      <w:pPr>
        <w:pStyle w:val="ListParagraph"/>
        <w:numPr>
          <w:ilvl w:val="2"/>
          <w:numId w:val="220"/>
        </w:numPr>
        <w:tabs>
          <w:tab w:val="left" w:pos="452"/>
          <w:tab w:val="left" w:pos="454"/>
        </w:tabs>
        <w:spacing w:before="104" w:line="230" w:lineRule="auto"/>
        <w:ind w:left="454" w:right="120"/>
        <w:jc w:val="left"/>
        <w:rPr>
          <w:rFonts w:ascii="Times New Roman" w:hAnsi="Times New Roman" w:cs="Times New Roman"/>
          <w:sz w:val="24"/>
          <w:szCs w:val="24"/>
        </w:rPr>
      </w:pPr>
      <w:r w:rsidRPr="0023388E">
        <w:rPr>
          <w:rFonts w:ascii="Times New Roman" w:hAnsi="Times New Roman" w:cs="Times New Roman"/>
          <w:sz w:val="24"/>
          <w:szCs w:val="24"/>
        </w:rPr>
        <w:t>koronavirus povezan sa bliskoistočnim respiratornim sindromom (koronavirus povezan sa MERS-om);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4" w:space="40"/>
            <w:col w:w="7676"/>
          </w:cols>
        </w:sectPr>
      </w:pPr>
    </w:p>
    <w:p w:rsidR="00AB7BEB" w:rsidRPr="0023388E" w:rsidRDefault="00AB7BEB" w:rsidP="00043DF6">
      <w:pPr>
        <w:pStyle w:val="ListParagraph"/>
        <w:numPr>
          <w:ilvl w:val="1"/>
          <w:numId w:val="220"/>
        </w:numPr>
        <w:tabs>
          <w:tab w:val="left" w:pos="2127"/>
        </w:tabs>
        <w:spacing w:before="98"/>
        <w:ind w:left="1843" w:hanging="250"/>
        <w:jc w:val="both"/>
        <w:rPr>
          <w:rFonts w:ascii="Times New Roman" w:hAnsi="Times New Roman" w:cs="Times New Roman"/>
          <w:sz w:val="24"/>
          <w:szCs w:val="24"/>
        </w:rPr>
      </w:pPr>
      <w:r w:rsidRPr="0023388E">
        <w:rPr>
          <w:rFonts w:ascii="Times New Roman" w:hAnsi="Times New Roman" w:cs="Times New Roman"/>
          <w:sz w:val="24"/>
          <w:szCs w:val="24"/>
        </w:rPr>
        <w:lastRenderedPageBreak/>
        <w:t>ne koristi se;</w:t>
      </w:r>
    </w:p>
    <w:p w:rsidR="00AB7BEB" w:rsidRPr="0023388E" w:rsidRDefault="00AB7BEB" w:rsidP="00043DF6">
      <w:pPr>
        <w:pStyle w:val="ListParagraph"/>
        <w:numPr>
          <w:ilvl w:val="1"/>
          <w:numId w:val="220"/>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bakterije, bilo prirodne, poboljšane ili modifikovane, bilo u obliku "izolovane žive kulture" ili kao materijal koji sadrži živi materijal namerno inokulisan ili kontaminiran takvim kulturama, kao što sledi:</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Bacillus anthracis;</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Brucella abortus;</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Brucella melitensis;</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Brucella suis;</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Burkholderia mallei (Pseudomonas mallei);</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Burkholderia pseudomallei (Pseudomonas pseudomallei);</w:t>
      </w:r>
    </w:p>
    <w:p w:rsidR="00D36001"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Chlamydia psittaci (Chlamydophila psittaci);</w:t>
      </w:r>
    </w:p>
    <w:p w:rsidR="00AB7BEB" w:rsidRPr="0023388E" w:rsidRDefault="00AB7BEB" w:rsidP="00043DF6">
      <w:pPr>
        <w:pStyle w:val="ListParagraph"/>
        <w:numPr>
          <w:ilvl w:val="2"/>
          <w:numId w:val="220"/>
        </w:numPr>
        <w:tabs>
          <w:tab w:val="left" w:pos="2247"/>
        </w:tabs>
        <w:ind w:left="2247" w:hanging="360"/>
        <w:jc w:val="left"/>
        <w:rPr>
          <w:rFonts w:ascii="Times New Roman" w:hAnsi="Times New Roman" w:cs="Times New Roman"/>
          <w:sz w:val="24"/>
          <w:szCs w:val="24"/>
        </w:rPr>
      </w:pPr>
      <w:r w:rsidRPr="0023388E">
        <w:rPr>
          <w:rFonts w:ascii="Times New Roman" w:hAnsi="Times New Roman" w:cs="Times New Roman"/>
          <w:sz w:val="24"/>
          <w:szCs w:val="24"/>
        </w:rPr>
        <w:t>Clostridium argentinense (ranije poznat kao Clostridium botulinum tip G), sojevi koji proizvode neurotoksine botulizma;</w:t>
      </w:r>
    </w:p>
    <w:p w:rsidR="00AB7BEB" w:rsidRPr="0023388E" w:rsidRDefault="00AB7BEB" w:rsidP="00043DF6">
      <w:pPr>
        <w:pStyle w:val="ListParagraph"/>
        <w:numPr>
          <w:ilvl w:val="2"/>
          <w:numId w:val="220"/>
        </w:numPr>
        <w:tabs>
          <w:tab w:val="left" w:pos="2247"/>
        </w:tabs>
        <w:spacing w:before="99"/>
        <w:ind w:left="2247" w:hanging="360"/>
        <w:jc w:val="left"/>
        <w:rPr>
          <w:rFonts w:ascii="Times New Roman" w:hAnsi="Times New Roman" w:cs="Times New Roman"/>
          <w:sz w:val="24"/>
          <w:szCs w:val="24"/>
        </w:rPr>
      </w:pPr>
      <w:r w:rsidRPr="0023388E">
        <w:rPr>
          <w:rFonts w:ascii="Times New Roman" w:hAnsi="Times New Roman" w:cs="Times New Roman"/>
          <w:sz w:val="24"/>
          <w:szCs w:val="24"/>
        </w:rPr>
        <w:t>Clostridium baratii, sojevi koji proizvode neurotoksin botulizma;</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Clostridium botulinum;</w:t>
      </w:r>
    </w:p>
    <w:p w:rsidR="00AB7BEB" w:rsidRPr="0023388E" w:rsidRDefault="00AB7BEB" w:rsidP="00043DF6">
      <w:pPr>
        <w:pStyle w:val="ListParagraph"/>
        <w:numPr>
          <w:ilvl w:val="2"/>
          <w:numId w:val="220"/>
        </w:numPr>
        <w:tabs>
          <w:tab w:val="left" w:pos="2246"/>
        </w:tabs>
        <w:ind w:left="2246" w:hanging="359"/>
        <w:jc w:val="left"/>
        <w:rPr>
          <w:rFonts w:ascii="Times New Roman" w:hAnsi="Times New Roman" w:cs="Times New Roman"/>
          <w:sz w:val="24"/>
          <w:szCs w:val="24"/>
        </w:rPr>
      </w:pPr>
      <w:r w:rsidRPr="0023388E">
        <w:rPr>
          <w:rFonts w:ascii="Times New Roman" w:hAnsi="Times New Roman" w:cs="Times New Roman"/>
          <w:sz w:val="24"/>
          <w:szCs w:val="24"/>
        </w:rPr>
        <w:t>Clostridium butiricum, sojevi koji proizvode neurotoksin botulizma;</w:t>
      </w:r>
    </w:p>
    <w:p w:rsidR="00AB7BEB" w:rsidRPr="0023388E" w:rsidRDefault="00AB7BEB" w:rsidP="00B910F5">
      <w:pPr>
        <w:pStyle w:val="BodyText"/>
        <w:ind w:left="1887"/>
        <w:rPr>
          <w:rFonts w:ascii="Times New Roman" w:hAnsi="Times New Roman" w:cs="Times New Roman"/>
          <w:sz w:val="24"/>
          <w:szCs w:val="24"/>
        </w:rPr>
      </w:pPr>
      <w:r w:rsidRPr="0023388E">
        <w:rPr>
          <w:rFonts w:ascii="Times New Roman" w:hAnsi="Times New Roman" w:cs="Times New Roman"/>
          <w:sz w:val="24"/>
          <w:szCs w:val="24"/>
        </w:rPr>
        <w:t>12 Clostridium perfringens epsilon, tipovi koji proizvode toksine;</w:t>
      </w:r>
    </w:p>
    <w:p w:rsidR="00AB7BEB" w:rsidRPr="0023388E" w:rsidRDefault="00AB7BEB" w:rsidP="00043DF6">
      <w:pPr>
        <w:pStyle w:val="ListParagraph"/>
        <w:numPr>
          <w:ilvl w:val="0"/>
          <w:numId w:val="219"/>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Coxiella burnetii;</w:t>
      </w:r>
    </w:p>
    <w:p w:rsidR="00AB7BEB" w:rsidRPr="0023388E" w:rsidRDefault="00AB7BEB" w:rsidP="00043DF6">
      <w:pPr>
        <w:pStyle w:val="ListParagraph"/>
        <w:numPr>
          <w:ilvl w:val="0"/>
          <w:numId w:val="219"/>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Francisella tularensis;</w:t>
      </w:r>
    </w:p>
    <w:p w:rsidR="00AB7BEB" w:rsidRPr="0023388E" w:rsidRDefault="00AB7BEB" w:rsidP="00043DF6">
      <w:pPr>
        <w:pStyle w:val="ListParagraph"/>
        <w:numPr>
          <w:ilvl w:val="0"/>
          <w:numId w:val="219"/>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Micoplasma capricolum, podvrsta capripneumoniae (soj F38);</w:t>
      </w:r>
    </w:p>
    <w:p w:rsidR="00AB7BEB" w:rsidRPr="0023388E" w:rsidRDefault="00AB7BEB" w:rsidP="00043DF6">
      <w:pPr>
        <w:pStyle w:val="ListParagraph"/>
        <w:numPr>
          <w:ilvl w:val="0"/>
          <w:numId w:val="219"/>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Micoplasma micoides, podvrsta mycoides SC (mala kolonija);</w:t>
      </w:r>
    </w:p>
    <w:p w:rsidR="00AB7BEB" w:rsidRPr="0023388E" w:rsidRDefault="00AB7BEB" w:rsidP="00043DF6">
      <w:pPr>
        <w:pStyle w:val="ListParagraph"/>
        <w:numPr>
          <w:ilvl w:val="0"/>
          <w:numId w:val="219"/>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Rickettsia prowazekii;</w:t>
      </w:r>
    </w:p>
    <w:p w:rsidR="00AB7BEB" w:rsidRPr="0023388E" w:rsidRDefault="00AB7BEB" w:rsidP="00043DF6">
      <w:pPr>
        <w:pStyle w:val="ListParagraph"/>
        <w:numPr>
          <w:ilvl w:val="0"/>
          <w:numId w:val="219"/>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Salmonella enterica subspecies enterica serovar Tiphi (Salmonella typhi);</w:t>
      </w:r>
    </w:p>
    <w:p w:rsidR="00AB7BEB" w:rsidRPr="0023388E" w:rsidRDefault="00AB7BEB" w:rsidP="00043DF6">
      <w:pPr>
        <w:pStyle w:val="ListParagraph"/>
        <w:numPr>
          <w:ilvl w:val="0"/>
          <w:numId w:val="219"/>
        </w:numPr>
        <w:tabs>
          <w:tab w:val="left" w:pos="2246"/>
          <w:tab w:val="left" w:pos="2248"/>
        </w:tabs>
        <w:spacing w:before="104" w:line="230" w:lineRule="auto"/>
        <w:ind w:right="119"/>
        <w:rPr>
          <w:rFonts w:ascii="Times New Roman" w:hAnsi="Times New Roman" w:cs="Times New Roman"/>
          <w:sz w:val="24"/>
          <w:szCs w:val="24"/>
        </w:rPr>
      </w:pPr>
      <w:r w:rsidRPr="0023388E">
        <w:rPr>
          <w:rFonts w:ascii="Times New Roman" w:hAnsi="Times New Roman" w:cs="Times New Roman"/>
          <w:sz w:val="24"/>
          <w:szCs w:val="24"/>
        </w:rPr>
        <w:t>Escherichia coli koja proizvodi šiga toksin (STEC) iz serogrupa O26, O45, O103, O104, O111, O121, O145, O157 i drugih serogrupa koje proizvode šiga toksin;</w:t>
      </w:r>
    </w:p>
    <w:p w:rsidR="00AB7BEB" w:rsidRPr="0023388E" w:rsidRDefault="00AB7BEB" w:rsidP="00B910F5">
      <w:pPr>
        <w:spacing w:before="184"/>
        <w:ind w:left="2248"/>
        <w:rPr>
          <w:rFonts w:ascii="Times New Roman" w:hAnsi="Times New Roman" w:cs="Times New Roman"/>
          <w:i/>
          <w:sz w:val="24"/>
          <w:szCs w:val="24"/>
        </w:rPr>
      </w:pPr>
      <w:r w:rsidRPr="0023388E">
        <w:rPr>
          <w:rFonts w:ascii="Times New Roman" w:hAnsi="Times New Roman" w:cs="Times New Roman"/>
          <w:i/>
          <w:sz w:val="24"/>
          <w:szCs w:val="24"/>
          <w:u w:val="single"/>
        </w:rPr>
        <w:t>Napomena:</w:t>
      </w:r>
    </w:p>
    <w:p w:rsidR="00AB7BEB" w:rsidRPr="0023388E" w:rsidRDefault="00AB7BEB" w:rsidP="00B910F5">
      <w:pPr>
        <w:spacing w:before="189" w:line="230" w:lineRule="auto"/>
        <w:ind w:left="2258"/>
        <w:rPr>
          <w:rFonts w:ascii="Times New Roman" w:hAnsi="Times New Roman" w:cs="Times New Roman"/>
          <w:i/>
          <w:sz w:val="24"/>
          <w:szCs w:val="24"/>
        </w:rPr>
      </w:pPr>
      <w:r w:rsidRPr="0023388E">
        <w:rPr>
          <w:rFonts w:ascii="Times New Roman" w:hAnsi="Times New Roman" w:cs="Times New Roman"/>
          <w:i/>
          <w:sz w:val="24"/>
          <w:szCs w:val="24"/>
        </w:rPr>
        <w:t>Escherichia coli (STEC) koja proizvodi šiga toksin uključuje, između ostalog, enterohemoragičnu E. coli (EHEC), E. coli koja proizvodi verotoksin (VTEC) ili E. coli koja proizvodi verocitotoksin (VTEC).</w:t>
      </w:r>
    </w:p>
    <w:p w:rsidR="00AB7BEB" w:rsidRPr="0023388E" w:rsidRDefault="00AB7BEB" w:rsidP="00043DF6">
      <w:pPr>
        <w:pStyle w:val="ListParagraph"/>
        <w:numPr>
          <w:ilvl w:val="0"/>
          <w:numId w:val="219"/>
        </w:numPr>
        <w:tabs>
          <w:tab w:val="left" w:pos="2246"/>
        </w:tabs>
        <w:spacing w:before="98"/>
        <w:ind w:left="2246" w:hanging="359"/>
        <w:rPr>
          <w:rFonts w:ascii="Times New Roman" w:hAnsi="Times New Roman" w:cs="Times New Roman"/>
          <w:sz w:val="24"/>
          <w:szCs w:val="24"/>
        </w:rPr>
      </w:pPr>
      <w:r w:rsidRPr="0023388E">
        <w:rPr>
          <w:rFonts w:ascii="Times New Roman" w:hAnsi="Times New Roman" w:cs="Times New Roman"/>
          <w:sz w:val="24"/>
          <w:szCs w:val="24"/>
        </w:rPr>
        <w:lastRenderedPageBreak/>
        <w:t>Shigella dysenteriae;</w:t>
      </w:r>
    </w:p>
    <w:p w:rsidR="00AB7BEB" w:rsidRPr="0023388E" w:rsidRDefault="00AB7BEB" w:rsidP="00043DF6">
      <w:pPr>
        <w:pStyle w:val="ListParagraph"/>
        <w:numPr>
          <w:ilvl w:val="0"/>
          <w:numId w:val="219"/>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Vibrio cholerae;</w:t>
      </w:r>
    </w:p>
    <w:p w:rsidR="00AB7BEB" w:rsidRPr="0023388E" w:rsidRDefault="00AB7BEB" w:rsidP="00043DF6">
      <w:pPr>
        <w:pStyle w:val="ListParagraph"/>
        <w:numPr>
          <w:ilvl w:val="0"/>
          <w:numId w:val="219"/>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Yersinia pestis;</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1"/>
          <w:numId w:val="220"/>
        </w:numPr>
        <w:tabs>
          <w:tab w:val="left" w:pos="258"/>
        </w:tabs>
        <w:spacing w:before="0"/>
        <w:ind w:left="258" w:hanging="249"/>
        <w:jc w:val="both"/>
        <w:rPr>
          <w:rFonts w:ascii="Times New Roman" w:hAnsi="Times New Roman" w:cs="Times New Roman"/>
          <w:sz w:val="24"/>
          <w:szCs w:val="24"/>
        </w:rPr>
      </w:pPr>
      <w:r w:rsidRPr="0023388E">
        <w:rPr>
          <w:rFonts w:ascii="Times New Roman" w:hAnsi="Times New Roman" w:cs="Times New Roman"/>
          <w:sz w:val="24"/>
          <w:szCs w:val="24"/>
        </w:rPr>
        <w:t>"toksini", kako sledi, i njihove "podjedinice toksina":</w:t>
      </w:r>
    </w:p>
    <w:p w:rsidR="00AB7BEB" w:rsidRPr="0023388E" w:rsidRDefault="007F412A" w:rsidP="00043DF6">
      <w:pPr>
        <w:pStyle w:val="ListParagraph"/>
        <w:numPr>
          <w:ilvl w:val="2"/>
          <w:numId w:val="220"/>
        </w:numPr>
        <w:tabs>
          <w:tab w:val="left" w:pos="620"/>
        </w:tabs>
        <w:spacing w:before="98"/>
        <w:ind w:left="620" w:hanging="360"/>
        <w:jc w:val="both"/>
        <w:rPr>
          <w:rFonts w:ascii="Times New Roman" w:hAnsi="Times New Roman" w:cs="Times New Roman"/>
          <w:sz w:val="24"/>
          <w:szCs w:val="24"/>
        </w:rPr>
      </w:pPr>
      <w:r w:rsidRPr="0023388E">
        <w:rPr>
          <w:rFonts w:ascii="Times New Roman" w:hAnsi="Times New Roman" w:cs="Times New Roman"/>
          <w:sz w:val="24"/>
          <w:szCs w:val="24"/>
        </w:rPr>
        <w:t>neuro</w:t>
      </w:r>
      <w:r w:rsidR="00AB7BEB" w:rsidRPr="0023388E">
        <w:rPr>
          <w:rFonts w:ascii="Times New Roman" w:hAnsi="Times New Roman" w:cs="Times New Roman"/>
          <w:sz w:val="24"/>
          <w:szCs w:val="24"/>
        </w:rPr>
        <w:t>toksini botulizma;</w:t>
      </w:r>
    </w:p>
    <w:p w:rsidR="00AB7BEB" w:rsidRPr="0023388E" w:rsidRDefault="00AB7BEB" w:rsidP="00043DF6">
      <w:pPr>
        <w:pStyle w:val="ListParagraph"/>
        <w:numPr>
          <w:ilvl w:val="2"/>
          <w:numId w:val="220"/>
        </w:numPr>
        <w:tabs>
          <w:tab w:val="left" w:pos="620"/>
        </w:tabs>
        <w:ind w:left="620" w:hanging="360"/>
        <w:jc w:val="both"/>
        <w:rPr>
          <w:rFonts w:ascii="Times New Roman" w:hAnsi="Times New Roman" w:cs="Times New Roman"/>
          <w:sz w:val="24"/>
          <w:szCs w:val="24"/>
        </w:rPr>
      </w:pPr>
      <w:r w:rsidRPr="0023388E">
        <w:rPr>
          <w:rFonts w:ascii="Times New Roman" w:hAnsi="Times New Roman" w:cs="Times New Roman"/>
          <w:sz w:val="24"/>
          <w:szCs w:val="24"/>
        </w:rPr>
        <w:t>Clostridium perfringens alfa, beta 1, beta 2, epsilon i jota toksini;</w:t>
      </w:r>
    </w:p>
    <w:p w:rsidR="00AB7BEB" w:rsidRPr="0023388E" w:rsidRDefault="00AB7BEB" w:rsidP="00043DF6">
      <w:pPr>
        <w:pStyle w:val="ListParagraph"/>
        <w:numPr>
          <w:ilvl w:val="2"/>
          <w:numId w:val="220"/>
        </w:numPr>
        <w:tabs>
          <w:tab w:val="left" w:pos="620"/>
        </w:tabs>
        <w:ind w:left="620" w:hanging="360"/>
        <w:jc w:val="both"/>
        <w:rPr>
          <w:rFonts w:ascii="Times New Roman" w:hAnsi="Times New Roman" w:cs="Times New Roman"/>
          <w:sz w:val="24"/>
          <w:szCs w:val="24"/>
        </w:rPr>
      </w:pPr>
      <w:r w:rsidRPr="0023388E">
        <w:rPr>
          <w:rFonts w:ascii="Times New Roman" w:hAnsi="Times New Roman" w:cs="Times New Roman"/>
          <w:sz w:val="24"/>
          <w:szCs w:val="24"/>
        </w:rPr>
        <w:t>konotoksini;</w:t>
      </w:r>
    </w:p>
    <w:p w:rsidR="00AB7BEB" w:rsidRPr="0023388E" w:rsidRDefault="00AB7BEB" w:rsidP="00043DF6">
      <w:pPr>
        <w:pStyle w:val="ListParagraph"/>
        <w:numPr>
          <w:ilvl w:val="2"/>
          <w:numId w:val="220"/>
        </w:numPr>
        <w:tabs>
          <w:tab w:val="left" w:pos="620"/>
        </w:tabs>
        <w:ind w:left="620" w:hanging="360"/>
        <w:jc w:val="both"/>
        <w:rPr>
          <w:rFonts w:ascii="Times New Roman" w:hAnsi="Times New Roman" w:cs="Times New Roman"/>
          <w:sz w:val="24"/>
          <w:szCs w:val="24"/>
        </w:rPr>
      </w:pPr>
      <w:r w:rsidRPr="0023388E">
        <w:rPr>
          <w:rFonts w:ascii="Times New Roman" w:hAnsi="Times New Roman" w:cs="Times New Roman"/>
          <w:sz w:val="24"/>
          <w:szCs w:val="24"/>
        </w:rPr>
        <w:t>ricin</w:t>
      </w:r>
    </w:p>
    <w:p w:rsidR="00AB7BEB" w:rsidRPr="0023388E" w:rsidRDefault="00AB7BEB" w:rsidP="00043DF6">
      <w:pPr>
        <w:pStyle w:val="ListParagraph"/>
        <w:numPr>
          <w:ilvl w:val="2"/>
          <w:numId w:val="220"/>
        </w:numPr>
        <w:tabs>
          <w:tab w:val="left" w:pos="620"/>
        </w:tabs>
        <w:ind w:left="620" w:hanging="360"/>
        <w:jc w:val="both"/>
        <w:rPr>
          <w:rFonts w:ascii="Times New Roman" w:hAnsi="Times New Roman" w:cs="Times New Roman"/>
          <w:sz w:val="24"/>
          <w:szCs w:val="24"/>
        </w:rPr>
      </w:pPr>
      <w:r w:rsidRPr="0023388E">
        <w:rPr>
          <w:rFonts w:ascii="Times New Roman" w:hAnsi="Times New Roman" w:cs="Times New Roman"/>
          <w:sz w:val="24"/>
          <w:szCs w:val="24"/>
        </w:rPr>
        <w:t>saksitoksin;</w:t>
      </w:r>
    </w:p>
    <w:p w:rsidR="00AB7BEB" w:rsidRPr="0023388E" w:rsidRDefault="00AB7BEB" w:rsidP="00043DF6">
      <w:pPr>
        <w:pStyle w:val="ListParagraph"/>
        <w:numPr>
          <w:ilvl w:val="2"/>
          <w:numId w:val="220"/>
        </w:numPr>
        <w:tabs>
          <w:tab w:val="left" w:pos="620"/>
        </w:tabs>
        <w:ind w:left="620" w:hanging="360"/>
        <w:jc w:val="both"/>
        <w:rPr>
          <w:rFonts w:ascii="Times New Roman" w:hAnsi="Times New Roman" w:cs="Times New Roman"/>
          <w:sz w:val="24"/>
          <w:szCs w:val="24"/>
        </w:rPr>
      </w:pPr>
      <w:r w:rsidRPr="0023388E">
        <w:rPr>
          <w:rFonts w:ascii="Times New Roman" w:hAnsi="Times New Roman" w:cs="Times New Roman"/>
          <w:sz w:val="24"/>
          <w:szCs w:val="24"/>
        </w:rPr>
        <w:t>Šiga toksin (toksin nalik Šiga toksinima, verotoksini i verocitotoksini);</w:t>
      </w:r>
    </w:p>
    <w:p w:rsidR="00AB7BEB" w:rsidRPr="0023388E" w:rsidRDefault="00AB7BEB" w:rsidP="00043DF6">
      <w:pPr>
        <w:pStyle w:val="ListParagraph"/>
        <w:numPr>
          <w:ilvl w:val="2"/>
          <w:numId w:val="220"/>
        </w:numPr>
        <w:tabs>
          <w:tab w:val="left" w:pos="621"/>
        </w:tabs>
        <w:spacing w:before="105" w:line="230" w:lineRule="auto"/>
        <w:ind w:left="621" w:right="119"/>
        <w:jc w:val="both"/>
        <w:rPr>
          <w:rFonts w:ascii="Times New Roman" w:hAnsi="Times New Roman" w:cs="Times New Roman"/>
          <w:sz w:val="24"/>
          <w:szCs w:val="24"/>
        </w:rPr>
      </w:pPr>
      <w:r w:rsidRPr="0023388E">
        <w:rPr>
          <w:rFonts w:ascii="Times New Roman" w:hAnsi="Times New Roman" w:cs="Times New Roman"/>
          <w:sz w:val="24"/>
          <w:szCs w:val="24"/>
        </w:rPr>
        <w:t>Enterotoksini Staphilococcus aureus, hemolizin alfa toksin, toksin koji izaziva sindrom toksičnog šoka (ranije poznat kao stafilokokni enterotoksin F);</w:t>
      </w:r>
    </w:p>
    <w:p w:rsidR="00AB7BEB" w:rsidRPr="0023388E" w:rsidRDefault="00AB7BEB" w:rsidP="00043DF6">
      <w:pPr>
        <w:pStyle w:val="ListParagraph"/>
        <w:numPr>
          <w:ilvl w:val="2"/>
          <w:numId w:val="220"/>
        </w:numPr>
        <w:tabs>
          <w:tab w:val="left" w:pos="620"/>
        </w:tabs>
        <w:spacing w:before="98"/>
        <w:ind w:left="620" w:hanging="360"/>
        <w:jc w:val="both"/>
        <w:rPr>
          <w:rFonts w:ascii="Times New Roman" w:hAnsi="Times New Roman" w:cs="Times New Roman"/>
          <w:sz w:val="24"/>
          <w:szCs w:val="24"/>
        </w:rPr>
      </w:pPr>
      <w:r w:rsidRPr="0023388E">
        <w:rPr>
          <w:rFonts w:ascii="Times New Roman" w:hAnsi="Times New Roman" w:cs="Times New Roman"/>
          <w:sz w:val="24"/>
          <w:szCs w:val="24"/>
        </w:rPr>
        <w:t>tetrodotoksin;</w:t>
      </w:r>
    </w:p>
    <w:p w:rsidR="00AB7BEB" w:rsidRPr="0023388E" w:rsidRDefault="00AB7BEB" w:rsidP="00043DF6">
      <w:pPr>
        <w:pStyle w:val="ListParagraph"/>
        <w:numPr>
          <w:ilvl w:val="2"/>
          <w:numId w:val="220"/>
        </w:numPr>
        <w:tabs>
          <w:tab w:val="left" w:pos="620"/>
        </w:tabs>
        <w:ind w:left="620" w:hanging="36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sz w:val="24"/>
          <w:szCs w:val="24"/>
        </w:rPr>
        <w:t>mikrocistin (Cyanginosin);</w:t>
      </w:r>
    </w:p>
    <w:p w:rsidR="00AB7BEB" w:rsidRPr="0023388E" w:rsidRDefault="00AB7BEB" w:rsidP="00043DF6">
      <w:pPr>
        <w:pStyle w:val="ListParagraph"/>
        <w:numPr>
          <w:ilvl w:val="2"/>
          <w:numId w:val="220"/>
        </w:numPr>
        <w:tabs>
          <w:tab w:val="left" w:pos="619"/>
        </w:tabs>
        <w:spacing w:before="98"/>
        <w:ind w:left="619" w:hanging="359"/>
        <w:jc w:val="both"/>
        <w:rPr>
          <w:rFonts w:ascii="Times New Roman" w:hAnsi="Times New Roman" w:cs="Times New Roman"/>
          <w:sz w:val="24"/>
          <w:szCs w:val="24"/>
        </w:rPr>
      </w:pPr>
      <w:r w:rsidRPr="0023388E">
        <w:rPr>
          <w:rFonts w:ascii="Times New Roman" w:hAnsi="Times New Roman" w:cs="Times New Roman"/>
          <w:sz w:val="24"/>
          <w:szCs w:val="24"/>
        </w:rPr>
        <w:t>aflatoksin;</w:t>
      </w:r>
    </w:p>
    <w:p w:rsidR="00AB7BEB"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sz w:val="24"/>
          <w:szCs w:val="24"/>
        </w:rPr>
        <w:t>abrin;</w:t>
      </w:r>
    </w:p>
    <w:p w:rsidR="00AB7BEB"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sz w:val="24"/>
          <w:szCs w:val="24"/>
        </w:rPr>
        <w:t>toksin kolera;</w:t>
      </w:r>
    </w:p>
    <w:p w:rsidR="00AB7BEB"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sz w:val="24"/>
          <w:szCs w:val="24"/>
        </w:rPr>
        <w:t>Diacetokiscirpenol;</w:t>
      </w:r>
    </w:p>
    <w:p w:rsidR="00AB7BEB"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sz w:val="24"/>
          <w:szCs w:val="24"/>
        </w:rPr>
        <w:t>T-2 toksin;</w:t>
      </w:r>
    </w:p>
    <w:p w:rsidR="00AB7BEB"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sz w:val="24"/>
          <w:szCs w:val="24"/>
        </w:rPr>
        <w:t>HT-2 toksin;</w:t>
      </w:r>
    </w:p>
    <w:p w:rsidR="00AB7BEB"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sz w:val="24"/>
          <w:szCs w:val="24"/>
        </w:rPr>
        <w:t>modeccin;</w:t>
      </w:r>
    </w:p>
    <w:p w:rsidR="000C7701"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sz w:val="24"/>
          <w:szCs w:val="24"/>
        </w:rPr>
        <w:t>peoplesin;</w:t>
      </w:r>
    </w:p>
    <w:p w:rsidR="000C7701" w:rsidRPr="0023388E" w:rsidRDefault="00AB7BEB" w:rsidP="00043DF6">
      <w:pPr>
        <w:pStyle w:val="ListParagraph"/>
        <w:numPr>
          <w:ilvl w:val="2"/>
          <w:numId w:val="220"/>
        </w:numPr>
        <w:tabs>
          <w:tab w:val="left" w:pos="619"/>
        </w:tabs>
        <w:ind w:left="619" w:hanging="359"/>
        <w:jc w:val="both"/>
        <w:rPr>
          <w:rFonts w:ascii="Times New Roman" w:hAnsi="Times New Roman" w:cs="Times New Roman"/>
          <w:sz w:val="24"/>
          <w:szCs w:val="24"/>
        </w:rPr>
      </w:pPr>
      <w:r w:rsidRPr="0023388E">
        <w:rPr>
          <w:rFonts w:ascii="Times New Roman" w:hAnsi="Times New Roman" w:cs="Times New Roman"/>
        </w:rPr>
        <w:t>viskumin (Viscum Vhite Lectin 1);</w:t>
      </w:r>
    </w:p>
    <w:p w:rsidR="000C7701" w:rsidRPr="0023388E" w:rsidRDefault="00207D8B" w:rsidP="00043DF6">
      <w:pPr>
        <w:pStyle w:val="ListParagraph"/>
        <w:numPr>
          <w:ilvl w:val="2"/>
          <w:numId w:val="220"/>
        </w:numPr>
        <w:tabs>
          <w:tab w:val="left" w:pos="619"/>
        </w:tabs>
        <w:ind w:left="619" w:hanging="359"/>
        <w:jc w:val="both"/>
        <w:rPr>
          <w:rFonts w:ascii="Times New Roman" w:eastAsia="Times New Roman" w:hAnsi="Times New Roman" w:cs="Times New Roman"/>
        </w:rPr>
      </w:pPr>
      <w:r w:rsidRPr="0023388E">
        <w:rPr>
          <w:spacing w:val="-2"/>
        </w:rPr>
        <w:t>Brevetoksins;</w:t>
      </w:r>
    </w:p>
    <w:p w:rsidR="000C7701" w:rsidRPr="0023388E" w:rsidRDefault="00207D8B" w:rsidP="00043DF6">
      <w:pPr>
        <w:pStyle w:val="ListParagraph"/>
        <w:numPr>
          <w:ilvl w:val="2"/>
          <w:numId w:val="220"/>
        </w:numPr>
        <w:tabs>
          <w:tab w:val="left" w:pos="619"/>
        </w:tabs>
        <w:ind w:left="619" w:hanging="359"/>
        <w:jc w:val="both"/>
      </w:pPr>
      <w:r w:rsidRPr="0023388E">
        <w:rPr>
          <w:spacing w:val="-2"/>
        </w:rPr>
        <w:t>Gonyautoksins;</w:t>
      </w:r>
    </w:p>
    <w:p w:rsidR="000C7701" w:rsidRPr="0023388E" w:rsidRDefault="00207D8B" w:rsidP="00043DF6">
      <w:pPr>
        <w:pStyle w:val="ListParagraph"/>
        <w:numPr>
          <w:ilvl w:val="2"/>
          <w:numId w:val="220"/>
        </w:numPr>
        <w:tabs>
          <w:tab w:val="left" w:pos="619"/>
        </w:tabs>
        <w:ind w:left="619" w:hanging="359"/>
        <w:jc w:val="both"/>
      </w:pPr>
      <w:r w:rsidRPr="0023388E">
        <w:t>Palytoksin;</w:t>
      </w:r>
    </w:p>
    <w:p w:rsidR="00207D8B" w:rsidRPr="0023388E" w:rsidRDefault="00207D8B" w:rsidP="00043DF6">
      <w:pPr>
        <w:pStyle w:val="ListParagraph"/>
        <w:numPr>
          <w:ilvl w:val="2"/>
          <w:numId w:val="220"/>
        </w:numPr>
        <w:tabs>
          <w:tab w:val="left" w:pos="619"/>
        </w:tabs>
        <w:ind w:left="619" w:hanging="359"/>
        <w:jc w:val="both"/>
      </w:pPr>
      <w:r w:rsidRPr="0023388E">
        <w:t>Neosaksitoksin</w:t>
      </w:r>
      <w:r w:rsidRPr="0023388E">
        <w:rPr>
          <w:spacing w:val="-9"/>
        </w:rPr>
        <w:t xml:space="preserve"> </w:t>
      </w:r>
      <w:r w:rsidRPr="0023388E">
        <w:rPr>
          <w:spacing w:val="-2"/>
        </w:rPr>
        <w:t>(NEO).</w:t>
      </w:r>
    </w:p>
    <w:p w:rsidR="00207D8B" w:rsidRPr="0023388E" w:rsidRDefault="00207D8B" w:rsidP="002B50EA">
      <w:pPr>
        <w:pStyle w:val="ListParagraph"/>
        <w:tabs>
          <w:tab w:val="left" w:pos="619"/>
        </w:tabs>
        <w:ind w:left="619" w:firstLine="0"/>
        <w:jc w:val="both"/>
        <w:rPr>
          <w:rFonts w:ascii="Times New Roman" w:hAnsi="Times New Roman" w:cs="Times New Roman"/>
          <w:sz w:val="24"/>
          <w:szCs w:val="24"/>
        </w:rPr>
      </w:pPr>
    </w:p>
    <w:p w:rsidR="00AB7BEB" w:rsidRPr="0023388E" w:rsidRDefault="00AB7BEB" w:rsidP="002B50EA">
      <w:pPr>
        <w:tabs>
          <w:tab w:val="left" w:pos="1287"/>
        </w:tabs>
        <w:spacing w:before="190" w:line="230" w:lineRule="auto"/>
        <w:ind w:left="12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 xml:space="preserve">1C351.d. ne odnosi se na </w:t>
      </w:r>
      <w:r w:rsidR="000C7701" w:rsidRPr="0023388E">
        <w:rPr>
          <w:rFonts w:ascii="Times New Roman" w:hAnsi="Times New Roman" w:cs="Times New Roman"/>
          <w:i/>
          <w:sz w:val="24"/>
          <w:szCs w:val="24"/>
        </w:rPr>
        <w:t>neuro</w:t>
      </w:r>
      <w:r w:rsidRPr="0023388E">
        <w:rPr>
          <w:rFonts w:ascii="Times New Roman" w:hAnsi="Times New Roman" w:cs="Times New Roman"/>
          <w:i/>
          <w:sz w:val="24"/>
          <w:szCs w:val="24"/>
        </w:rPr>
        <w:t>toksine botulizma ili konotoksine kada su u obliku proizvoda koji ispunjava sve sledeće kriterijume:</w:t>
      </w:r>
    </w:p>
    <w:p w:rsidR="00AB7BEB" w:rsidRPr="0023388E" w:rsidRDefault="00AB7BEB" w:rsidP="00043DF6">
      <w:pPr>
        <w:pStyle w:val="ListParagraph"/>
        <w:numPr>
          <w:ilvl w:val="0"/>
          <w:numId w:val="218"/>
        </w:numPr>
        <w:tabs>
          <w:tab w:val="left" w:pos="1510"/>
          <w:tab w:val="left" w:pos="1512"/>
        </w:tabs>
        <w:spacing w:before="105"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proizvodi su farmaceutske formulacije namenjene za upotrebu kod ljudi u lečenju medicinskih stanja;</w:t>
      </w:r>
    </w:p>
    <w:p w:rsidR="00AB7BEB" w:rsidRPr="0023388E" w:rsidRDefault="00AB7BEB" w:rsidP="00043DF6">
      <w:pPr>
        <w:pStyle w:val="ListParagraph"/>
        <w:numPr>
          <w:ilvl w:val="0"/>
          <w:numId w:val="218"/>
        </w:numPr>
        <w:tabs>
          <w:tab w:val="left" w:pos="1510"/>
        </w:tabs>
        <w:spacing w:before="98"/>
        <w:ind w:left="1510" w:hanging="256"/>
        <w:jc w:val="both"/>
        <w:rPr>
          <w:rFonts w:ascii="Times New Roman" w:hAnsi="Times New Roman" w:cs="Times New Roman"/>
          <w:i/>
          <w:sz w:val="24"/>
          <w:szCs w:val="24"/>
        </w:rPr>
      </w:pPr>
      <w:r w:rsidRPr="0023388E">
        <w:rPr>
          <w:rFonts w:ascii="Times New Roman" w:hAnsi="Times New Roman" w:cs="Times New Roman"/>
          <w:i/>
          <w:sz w:val="24"/>
          <w:szCs w:val="24"/>
        </w:rPr>
        <w:t>proizvodi su prethodno upakovani za distribuciju kao lekovi;</w:t>
      </w:r>
    </w:p>
    <w:p w:rsidR="00AB7BEB" w:rsidRPr="0023388E" w:rsidRDefault="00AB7BEB" w:rsidP="00043DF6">
      <w:pPr>
        <w:pStyle w:val="ListParagraph"/>
        <w:numPr>
          <w:ilvl w:val="0"/>
          <w:numId w:val="218"/>
        </w:numPr>
        <w:tabs>
          <w:tab w:val="left" w:pos="1510"/>
        </w:tabs>
        <w:ind w:left="1510" w:hanging="256"/>
        <w:jc w:val="both"/>
        <w:rPr>
          <w:rFonts w:ascii="Times New Roman" w:hAnsi="Times New Roman" w:cs="Times New Roman"/>
          <w:i/>
          <w:sz w:val="24"/>
          <w:szCs w:val="24"/>
        </w:rPr>
      </w:pPr>
      <w:r w:rsidRPr="0023388E">
        <w:rPr>
          <w:rFonts w:ascii="Times New Roman" w:hAnsi="Times New Roman" w:cs="Times New Roman"/>
          <w:i/>
          <w:sz w:val="24"/>
          <w:szCs w:val="24"/>
        </w:rPr>
        <w:t>nadležni organ je odobrio da se proizvodi stavljaju u promet kao lekovi.</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043DF6">
      <w:pPr>
        <w:pStyle w:val="ListParagraph"/>
        <w:numPr>
          <w:ilvl w:val="0"/>
          <w:numId w:val="224"/>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gljive, bilo prirodne, poboljšane ili modifikovane, bilo u obliku "izolovanih živih kultura" ili kao materijal koji sadrži živi materijal sistematski inokulisan ili kontaminiran takvim kulturama, kao što sledi:</w:t>
      </w:r>
    </w:p>
    <w:p w:rsidR="00AB7BEB" w:rsidRPr="0023388E" w:rsidRDefault="00AB7BEB" w:rsidP="00043DF6">
      <w:pPr>
        <w:pStyle w:val="ListParagraph"/>
        <w:numPr>
          <w:ilvl w:val="0"/>
          <w:numId w:val="217"/>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Coccidiodes immitis;</w:t>
      </w:r>
    </w:p>
    <w:p w:rsidR="00AB7BEB" w:rsidRPr="0023388E" w:rsidRDefault="00AB7BEB" w:rsidP="00043DF6">
      <w:pPr>
        <w:pStyle w:val="ListParagraph"/>
        <w:numPr>
          <w:ilvl w:val="0"/>
          <w:numId w:val="21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Coccidiodes posadasii.</w:t>
      </w:r>
    </w:p>
    <w:p w:rsidR="00AB7BEB" w:rsidRPr="0023388E" w:rsidRDefault="00AB7BEB" w:rsidP="002B50EA">
      <w:pPr>
        <w:tabs>
          <w:tab w:val="left" w:pos="2687"/>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1C351 ne odnosi se na „vakcine“ ili „imunotoksine“.</w:t>
      </w:r>
    </w:p>
    <w:p w:rsidR="00AB7BEB" w:rsidRPr="0023388E" w:rsidRDefault="00AB7BEB" w:rsidP="002B50EA">
      <w:pPr>
        <w:pStyle w:val="BodyText"/>
        <w:spacing w:before="45"/>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1C353 </w:t>
      </w:r>
      <w:r w:rsidR="00207D8B" w:rsidRPr="0023388E">
        <w:rPr>
          <w:rFonts w:ascii="Times New Roman" w:hAnsi="Times New Roman" w:cs="Times New Roman"/>
          <w:sz w:val="24"/>
          <w:szCs w:val="24"/>
        </w:rPr>
        <w:tab/>
      </w:r>
      <w:r w:rsidRPr="0023388E">
        <w:rPr>
          <w:rFonts w:ascii="Times New Roman" w:hAnsi="Times New Roman" w:cs="Times New Roman"/>
          <w:sz w:val="24"/>
          <w:szCs w:val="24"/>
        </w:rPr>
        <w:t>'Genetski elementi' i 'genetski modifikovani organizmi', kao što sledi:</w:t>
      </w:r>
    </w:p>
    <w:p w:rsidR="00AB7BEB" w:rsidRPr="0023388E" w:rsidRDefault="00AB7BEB" w:rsidP="00043DF6">
      <w:pPr>
        <w:pStyle w:val="ListParagraph"/>
        <w:numPr>
          <w:ilvl w:val="0"/>
          <w:numId w:val="216"/>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bilo koji 'genetski modifikovani organizam' koji sadrži ili 'genetski element' koji kodira bilo koji od sledećih elemenata:</w:t>
      </w:r>
    </w:p>
    <w:p w:rsidR="00AB7BEB" w:rsidRPr="0023388E" w:rsidRDefault="00AB7BEB" w:rsidP="00043DF6">
      <w:pPr>
        <w:pStyle w:val="ListParagraph"/>
        <w:numPr>
          <w:ilvl w:val="1"/>
          <w:numId w:val="216"/>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bilo koji gen ili geni specifični za bilo koji virus naveden u 1C351.a. ili 1C354.a.;</w:t>
      </w:r>
    </w:p>
    <w:p w:rsidR="00AB7BEB" w:rsidRPr="0023388E" w:rsidRDefault="00AB7BEB" w:rsidP="00043DF6">
      <w:pPr>
        <w:pStyle w:val="ListParagraph"/>
        <w:numPr>
          <w:ilvl w:val="1"/>
          <w:numId w:val="216"/>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bilo koji gen specifičan za bilo koju bakteriju navedenu u 1C351.c. ili 1C354.b. ili gljive navedene u 1C351.e. ili 1C354.c., koji je nešto od sledećeg:</w:t>
      </w:r>
    </w:p>
    <w:p w:rsidR="00AB7BEB" w:rsidRPr="0023388E" w:rsidRDefault="00AB7BEB" w:rsidP="00043DF6">
      <w:pPr>
        <w:pStyle w:val="ListParagraph"/>
        <w:numPr>
          <w:ilvl w:val="2"/>
          <w:numId w:val="216"/>
        </w:numPr>
        <w:tabs>
          <w:tab w:val="left" w:pos="2396"/>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sam po sebi ili uz pomoć svojih kopiranih ili prenetih proizvoda predstavlja značajnu opasnost po zdravlje ljudi, životinja ili biljaka; ili</w:t>
      </w:r>
    </w:p>
    <w:p w:rsidR="00AB7BEB" w:rsidRPr="0023388E" w:rsidRDefault="00AB7BEB" w:rsidP="00043DF6">
      <w:pPr>
        <w:pStyle w:val="ListParagraph"/>
        <w:numPr>
          <w:ilvl w:val="2"/>
          <w:numId w:val="216"/>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može 'olakšati ili poboljšati patogenost'; ili</w:t>
      </w:r>
    </w:p>
    <w:p w:rsidR="00AB7BEB" w:rsidRPr="0023388E" w:rsidRDefault="00AB7BEB" w:rsidP="00043DF6">
      <w:pPr>
        <w:pStyle w:val="ListParagraph"/>
        <w:numPr>
          <w:ilvl w:val="1"/>
          <w:numId w:val="21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bilo koji "toksin" naveden u 1C351.d. ili njihova „podjedinica toksina“.</w:t>
      </w:r>
    </w:p>
    <w:p w:rsidR="00AB7BEB" w:rsidRPr="0023388E" w:rsidRDefault="00AB7BEB" w:rsidP="00043DF6">
      <w:pPr>
        <w:pStyle w:val="ListParagraph"/>
        <w:numPr>
          <w:ilvl w:val="0"/>
          <w:numId w:val="21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B910F5">
      <w:pPr>
        <w:spacing w:before="1"/>
        <w:ind w:left="7"/>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215"/>
        </w:numPr>
        <w:tabs>
          <w:tab w:val="left" w:pos="404"/>
          <w:tab w:val="left" w:pos="406"/>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"Genetski modifikovani organizmi" obuhvataju organizme u kojima su sekvence nukleinskih kiselina dobijene ili izmenjene namernom molekularnom manipulacijom.</w:t>
      </w:r>
    </w:p>
    <w:p w:rsidR="00AB7BEB" w:rsidRPr="0023388E" w:rsidRDefault="00AB7BEB" w:rsidP="00043DF6">
      <w:pPr>
        <w:pStyle w:val="ListParagraph"/>
        <w:numPr>
          <w:ilvl w:val="0"/>
          <w:numId w:val="215"/>
        </w:numPr>
        <w:tabs>
          <w:tab w:val="left" w:pos="404"/>
          <w:tab w:val="left" w:pos="406"/>
        </w:tabs>
        <w:spacing w:before="190"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„Genetski elementi“ obuhvataju, između ostalog, hromozome, genome, plazmide, transpozone, vektore i inaktivirane organizme koji sadrže delove nukleinske kiseline koji se mogu povratiti, bez obzira da li su genetski modifikovani ili su delimično ili potpuno hemijski sintetizovani. Za potrebe kontrole genetskih elemenata, nukleinske kiseline iz inaktiviranog organizma, virusa ili uzorka smatraju se povratnim ako je inaktivacija i priprema materijala namenjena da se olakša izolacija, prečišćavanje, amplifikacija, detekcija ili identifikacija nukleinskih kiselina ili je poznato da uradi tako.</w:t>
      </w:r>
    </w:p>
    <w:p w:rsidR="00AB7BEB" w:rsidRPr="0023388E" w:rsidRDefault="00AB7BEB" w:rsidP="00043DF6">
      <w:pPr>
        <w:pStyle w:val="ListParagraph"/>
        <w:numPr>
          <w:ilvl w:val="0"/>
          <w:numId w:val="215"/>
        </w:numPr>
        <w:tabs>
          <w:tab w:val="left" w:pos="404"/>
          <w:tab w:val="left" w:pos="406"/>
        </w:tabs>
        <w:spacing w:before="189" w:line="230" w:lineRule="auto"/>
        <w:ind w:right="114"/>
        <w:jc w:val="both"/>
        <w:rPr>
          <w:rFonts w:ascii="Times New Roman" w:hAnsi="Times New Roman" w:cs="Times New Roman"/>
          <w:i/>
          <w:sz w:val="24"/>
          <w:szCs w:val="24"/>
        </w:rPr>
      </w:pPr>
      <w:r w:rsidRPr="0023388E">
        <w:rPr>
          <w:rFonts w:ascii="Times New Roman" w:hAnsi="Times New Roman" w:cs="Times New Roman"/>
          <w:i/>
          <w:sz w:val="24"/>
          <w:szCs w:val="24"/>
        </w:rPr>
        <w:t>'Omogućavanje ili pojačavanje patogenosti' se definiše kao verovatnoća da umetanje ili integracija sekvence ili sekvenci nukleinske kiseline omogućava ili povećava mogućnost korišćenja organizma primaoca za namerno izazivanje bolesti ili smrti. Ovo može uključivati promene, između ostalog, u: virulenciji, prenosivosti, stabilnosti, putu infekcije, opsegu domaćina, reproduktivnosti, sposobnosti izbegavanja ili suzbijanja imuniteta domaćina, otpornosti na medicinske protivmere ili detektabilnosti.</w:t>
      </w:r>
    </w:p>
    <w:p w:rsidR="00AB7BEB" w:rsidRPr="0023388E" w:rsidRDefault="00AB7BEB" w:rsidP="00B910F5">
      <w:pPr>
        <w:spacing w:before="189" w:line="230" w:lineRule="auto"/>
        <w:ind w:left="1284" w:right="118" w:hanging="127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1C353 se ne primenjuje na sekvence nukleinskih kiselina serogrupa Escherichia coli koje proizvode Shiga toksin, O26, O45, O103, O104, O111, O121, O145, O157 i druge serogrupe koje proizvode Shiga toksin, ili njegove genetske podgrupe do Shigaunk.</w:t>
      </w:r>
    </w:p>
    <w:p w:rsidR="00AB7BEB" w:rsidRPr="0023388E" w:rsidRDefault="00AB7BEB" w:rsidP="00B910F5">
      <w:pPr>
        <w:tabs>
          <w:tab w:val="left" w:pos="1253"/>
        </w:tabs>
        <w:spacing w:before="182"/>
        <w:ind w:left="7"/>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t>1C353 se ne odnosi na "vakcine".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043DF6">
      <w:pPr>
        <w:pStyle w:val="ListParagraph"/>
        <w:numPr>
          <w:ilvl w:val="1"/>
          <w:numId w:val="215"/>
        </w:numPr>
        <w:tabs>
          <w:tab w:val="left" w:pos="1885"/>
          <w:tab w:val="left" w:pos="1887"/>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virusi, bilo prirodni, pojačani ili modifikovani, bilo u obliku „izolovane žive kulture” ili kao materijal koji sadrži živi materijal namerno inokulisan ili kontaminiran takvim kulturama, kao što sledi:</w:t>
      </w:r>
    </w:p>
    <w:p w:rsidR="00AB7BEB" w:rsidRPr="0023388E" w:rsidRDefault="00AB7BEB" w:rsidP="00043DF6">
      <w:pPr>
        <w:pStyle w:val="ListParagraph"/>
        <w:numPr>
          <w:ilvl w:val="2"/>
          <w:numId w:val="215"/>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krompir andski latentni timovirus;</w:t>
      </w:r>
    </w:p>
    <w:p w:rsidR="00AB7BEB" w:rsidRPr="0023388E" w:rsidRDefault="00AB7BEB" w:rsidP="00043DF6">
      <w:pPr>
        <w:pStyle w:val="ListParagraph"/>
        <w:numPr>
          <w:ilvl w:val="2"/>
          <w:numId w:val="21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viroid krtola krompira;</w:t>
      </w:r>
    </w:p>
    <w:p w:rsidR="00AB7BEB" w:rsidRPr="0023388E" w:rsidRDefault="00AB7BEB" w:rsidP="00043DF6">
      <w:pPr>
        <w:pStyle w:val="ListParagraph"/>
        <w:numPr>
          <w:ilvl w:val="1"/>
          <w:numId w:val="215"/>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bakterije, bilo prirodne, poboljšane ili modifikovane, bilo u obliku "izolovane žive kulture" ili kao materijal koji sadrži živi materijal koji je namerno inficiran ili kontaminiran takvim kulturama, kao što sledi:</w:t>
      </w:r>
    </w:p>
    <w:p w:rsidR="00AB7BEB" w:rsidRPr="0023388E" w:rsidRDefault="00AB7BEB" w:rsidP="00043DF6">
      <w:pPr>
        <w:pStyle w:val="ListParagraph"/>
        <w:numPr>
          <w:ilvl w:val="2"/>
          <w:numId w:val="215"/>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Xanthomonas albilineans;</w:t>
      </w:r>
    </w:p>
    <w:p w:rsidR="00AB7BEB" w:rsidRPr="0023388E" w:rsidRDefault="00AB7BEB" w:rsidP="00043DF6">
      <w:pPr>
        <w:pStyle w:val="ListParagraph"/>
        <w:numPr>
          <w:ilvl w:val="2"/>
          <w:numId w:val="215"/>
        </w:numPr>
        <w:tabs>
          <w:tab w:val="left" w:pos="2142"/>
          <w:tab w:val="left" w:pos="2144"/>
        </w:tabs>
        <w:spacing w:before="105" w:line="230" w:lineRule="auto"/>
        <w:ind w:right="120"/>
        <w:rPr>
          <w:rFonts w:ascii="Times New Roman" w:hAnsi="Times New Roman" w:cs="Times New Roman"/>
          <w:sz w:val="24"/>
          <w:szCs w:val="24"/>
        </w:rPr>
      </w:pPr>
      <w:r w:rsidRPr="0023388E">
        <w:rPr>
          <w:rFonts w:ascii="Times New Roman" w:hAnsi="Times New Roman" w:cs="Times New Roman"/>
          <w:sz w:val="24"/>
          <w:szCs w:val="24"/>
        </w:rPr>
        <w:t>Xanthomonas axonopodis pv. citri (Xanthomonas campestris pv. citri tip A) [Xanthomonas campestris pv. citri];</w:t>
      </w:r>
    </w:p>
    <w:p w:rsidR="00AB7BEB" w:rsidRPr="0023388E" w:rsidRDefault="00AB7BEB" w:rsidP="00043DF6">
      <w:pPr>
        <w:pStyle w:val="ListParagraph"/>
        <w:numPr>
          <w:ilvl w:val="2"/>
          <w:numId w:val="215"/>
        </w:numPr>
        <w:tabs>
          <w:tab w:val="left" w:pos="2143"/>
        </w:tabs>
        <w:spacing w:before="98"/>
        <w:ind w:left="2143" w:hanging="256"/>
        <w:rPr>
          <w:rFonts w:ascii="Times New Roman" w:hAnsi="Times New Roman" w:cs="Times New Roman"/>
          <w:sz w:val="24"/>
          <w:szCs w:val="24"/>
        </w:rPr>
      </w:pPr>
      <w:r w:rsidRPr="0023388E">
        <w:rPr>
          <w:rFonts w:ascii="Times New Roman" w:hAnsi="Times New Roman" w:cs="Times New Roman"/>
          <w:sz w:val="24"/>
          <w:szCs w:val="24"/>
        </w:rPr>
        <w:t>Xanthomonas oryzae pv. Oryzae (Pseudomonas campestris pv. Oryzae);</w:t>
      </w:r>
    </w:p>
    <w:p w:rsidR="00AB7BEB" w:rsidRPr="0023388E" w:rsidRDefault="00AB7BEB" w:rsidP="00043DF6">
      <w:pPr>
        <w:pStyle w:val="ListParagraph"/>
        <w:numPr>
          <w:ilvl w:val="2"/>
          <w:numId w:val="215"/>
        </w:numPr>
        <w:tabs>
          <w:tab w:val="left" w:pos="2142"/>
          <w:tab w:val="left" w:pos="2144"/>
        </w:tabs>
        <w:spacing w:before="104" w:line="230" w:lineRule="auto"/>
        <w:ind w:right="119"/>
        <w:rPr>
          <w:rFonts w:ascii="Times New Roman" w:hAnsi="Times New Roman" w:cs="Times New Roman"/>
          <w:sz w:val="24"/>
          <w:szCs w:val="24"/>
        </w:rPr>
      </w:pPr>
      <w:r w:rsidRPr="0023388E">
        <w:rPr>
          <w:rFonts w:ascii="Times New Roman" w:hAnsi="Times New Roman" w:cs="Times New Roman"/>
          <w:sz w:val="24"/>
          <w:szCs w:val="24"/>
        </w:rPr>
        <w:t>Clavibacter michiganensis subsp. sepedonicus (Corynebacterium michiganensis subsp. sepedonicum ili Corynebacterium sepedonicum);</w:t>
      </w:r>
    </w:p>
    <w:p w:rsidR="00AB7BEB" w:rsidRPr="0023388E" w:rsidRDefault="00AB7BEB" w:rsidP="00043DF6">
      <w:pPr>
        <w:pStyle w:val="ListParagraph"/>
        <w:numPr>
          <w:ilvl w:val="2"/>
          <w:numId w:val="215"/>
        </w:numPr>
        <w:tabs>
          <w:tab w:val="left" w:pos="2143"/>
        </w:tabs>
        <w:spacing w:before="99"/>
        <w:ind w:left="2143" w:hanging="256"/>
        <w:rPr>
          <w:rFonts w:ascii="Times New Roman" w:hAnsi="Times New Roman" w:cs="Times New Roman"/>
          <w:sz w:val="24"/>
          <w:szCs w:val="24"/>
        </w:rPr>
      </w:pPr>
      <w:r w:rsidRPr="0023388E">
        <w:rPr>
          <w:rFonts w:ascii="Times New Roman" w:hAnsi="Times New Roman" w:cs="Times New Roman"/>
          <w:sz w:val="24"/>
          <w:szCs w:val="24"/>
        </w:rPr>
        <w:t>Ralstonia solanacearum, rasa 3, biovar 2;</w:t>
      </w:r>
    </w:p>
    <w:p w:rsidR="00AB7BEB" w:rsidRPr="0023388E" w:rsidRDefault="00AB7BEB" w:rsidP="00043DF6">
      <w:pPr>
        <w:pStyle w:val="ListParagraph"/>
        <w:numPr>
          <w:ilvl w:val="1"/>
          <w:numId w:val="215"/>
        </w:numPr>
        <w:tabs>
          <w:tab w:val="left" w:pos="1887"/>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gljive, bilo prirodne, poboljšane ili modifikovane, bilo u obliku "izolovane žive kulture" ili kao materijal koji sadrži živi materijal koji je namerno zaražen ili kontaminiran takvim kulturama, kao što sledi:</w:t>
      </w:r>
    </w:p>
    <w:p w:rsidR="00AB7BEB" w:rsidRPr="0023388E" w:rsidRDefault="00AB7BEB" w:rsidP="00043DF6">
      <w:pPr>
        <w:pStyle w:val="ListParagraph"/>
        <w:numPr>
          <w:ilvl w:val="2"/>
          <w:numId w:val="215"/>
        </w:numPr>
        <w:tabs>
          <w:tab w:val="left" w:pos="2247"/>
        </w:tabs>
        <w:spacing w:before="98"/>
        <w:ind w:left="2247" w:hanging="360"/>
        <w:rPr>
          <w:rFonts w:ascii="Times New Roman" w:hAnsi="Times New Roman" w:cs="Times New Roman"/>
          <w:sz w:val="24"/>
          <w:szCs w:val="24"/>
        </w:rPr>
      </w:pPr>
      <w:r w:rsidRPr="0023388E">
        <w:rPr>
          <w:rFonts w:ascii="Times New Roman" w:hAnsi="Times New Roman" w:cs="Times New Roman"/>
          <w:sz w:val="24"/>
          <w:szCs w:val="24"/>
        </w:rPr>
        <w:t>Colletotrichum kahawae (Colletotrichum coffeanum var. virulans);</w:t>
      </w:r>
    </w:p>
    <w:p w:rsidR="00AB7BEB" w:rsidRPr="0023388E" w:rsidRDefault="00AB7BEB" w:rsidP="00043DF6">
      <w:pPr>
        <w:pStyle w:val="ListParagraph"/>
        <w:numPr>
          <w:ilvl w:val="2"/>
          <w:numId w:val="215"/>
        </w:numPr>
        <w:tabs>
          <w:tab w:val="left" w:pos="2247"/>
        </w:tabs>
        <w:ind w:left="2247" w:hanging="360"/>
        <w:rPr>
          <w:rFonts w:ascii="Times New Roman" w:hAnsi="Times New Roman" w:cs="Times New Roman"/>
          <w:sz w:val="24"/>
          <w:szCs w:val="24"/>
        </w:rPr>
      </w:pPr>
      <w:r w:rsidRPr="0023388E">
        <w:rPr>
          <w:rFonts w:ascii="Times New Roman" w:hAnsi="Times New Roman" w:cs="Times New Roman"/>
          <w:sz w:val="24"/>
          <w:szCs w:val="24"/>
        </w:rPr>
        <w:t>Cochliobolus miyabeanus (Helminthosporium oryzae);</w:t>
      </w:r>
    </w:p>
    <w:p w:rsidR="00AB7BEB" w:rsidRPr="0023388E" w:rsidRDefault="00AB7BEB" w:rsidP="00043DF6">
      <w:pPr>
        <w:pStyle w:val="ListParagraph"/>
        <w:numPr>
          <w:ilvl w:val="2"/>
          <w:numId w:val="215"/>
        </w:numPr>
        <w:tabs>
          <w:tab w:val="left" w:pos="2247"/>
        </w:tabs>
        <w:ind w:left="2247" w:hanging="360"/>
        <w:rPr>
          <w:rFonts w:ascii="Times New Roman" w:hAnsi="Times New Roman" w:cs="Times New Roman"/>
          <w:sz w:val="24"/>
          <w:szCs w:val="24"/>
        </w:rPr>
      </w:pPr>
      <w:r w:rsidRPr="0023388E">
        <w:rPr>
          <w:rFonts w:ascii="Times New Roman" w:hAnsi="Times New Roman" w:cs="Times New Roman"/>
          <w:sz w:val="24"/>
          <w:szCs w:val="24"/>
        </w:rPr>
        <w:t>Microcyclus ulei (syn. Dothidella ulei);</w:t>
      </w:r>
    </w:p>
    <w:p w:rsidR="00AB7BEB" w:rsidRPr="0023388E" w:rsidRDefault="00AB7BEB" w:rsidP="00043DF6">
      <w:pPr>
        <w:pStyle w:val="ListParagraph"/>
        <w:numPr>
          <w:ilvl w:val="2"/>
          <w:numId w:val="215"/>
        </w:numPr>
        <w:tabs>
          <w:tab w:val="left" w:pos="2248"/>
        </w:tabs>
        <w:spacing w:before="104" w:line="230" w:lineRule="auto"/>
        <w:ind w:left="2248" w:right="120" w:hanging="361"/>
        <w:rPr>
          <w:rFonts w:ascii="Times New Roman" w:hAnsi="Times New Roman" w:cs="Times New Roman"/>
          <w:sz w:val="24"/>
          <w:szCs w:val="24"/>
        </w:rPr>
      </w:pPr>
      <w:r w:rsidRPr="0023388E">
        <w:rPr>
          <w:rFonts w:ascii="Times New Roman" w:hAnsi="Times New Roman" w:cs="Times New Roman"/>
          <w:sz w:val="24"/>
          <w:szCs w:val="24"/>
        </w:rPr>
        <w:t>Puccinia graminis ssp. graminis var. graminis / Puccinia graminis ssp. graminis var. stakmanii (Puccinia graminis [syn. Puccinia graminis f. sp. tritici]);</w:t>
      </w:r>
    </w:p>
    <w:p w:rsidR="00AB7BEB" w:rsidRPr="0023388E" w:rsidRDefault="00AB7BEB" w:rsidP="00043DF6">
      <w:pPr>
        <w:pStyle w:val="ListParagraph"/>
        <w:numPr>
          <w:ilvl w:val="2"/>
          <w:numId w:val="215"/>
        </w:numPr>
        <w:tabs>
          <w:tab w:val="left" w:pos="2247"/>
        </w:tabs>
        <w:spacing w:before="98"/>
        <w:ind w:left="2247" w:hanging="360"/>
        <w:rPr>
          <w:rFonts w:ascii="Times New Roman" w:hAnsi="Times New Roman" w:cs="Times New Roman"/>
          <w:sz w:val="24"/>
          <w:szCs w:val="24"/>
        </w:rPr>
      </w:pPr>
      <w:r w:rsidRPr="0023388E">
        <w:rPr>
          <w:rFonts w:ascii="Times New Roman" w:hAnsi="Times New Roman" w:cs="Times New Roman"/>
          <w:sz w:val="24"/>
          <w:szCs w:val="24"/>
        </w:rPr>
        <w:t>Puccinia striiformis (syn. Puccinia glumarum);</w:t>
      </w:r>
    </w:p>
    <w:p w:rsidR="00AB7BEB" w:rsidRPr="0023388E" w:rsidRDefault="00AB7BEB" w:rsidP="00043DF6">
      <w:pPr>
        <w:pStyle w:val="ListParagraph"/>
        <w:numPr>
          <w:ilvl w:val="2"/>
          <w:numId w:val="215"/>
        </w:numPr>
        <w:tabs>
          <w:tab w:val="left" w:pos="2247"/>
        </w:tabs>
        <w:ind w:left="2247" w:hanging="360"/>
        <w:rPr>
          <w:rFonts w:ascii="Times New Roman" w:hAnsi="Times New Roman" w:cs="Times New Roman"/>
          <w:sz w:val="24"/>
          <w:szCs w:val="24"/>
        </w:rPr>
      </w:pPr>
      <w:r w:rsidRPr="0023388E">
        <w:rPr>
          <w:rFonts w:ascii="Times New Roman" w:hAnsi="Times New Roman" w:cs="Times New Roman"/>
          <w:sz w:val="24"/>
          <w:szCs w:val="24"/>
        </w:rPr>
        <w:t>Magnaporthe oryzae (Pyricularia oryzae);</w:t>
      </w:r>
    </w:p>
    <w:p w:rsidR="00AB7BEB" w:rsidRPr="0023388E" w:rsidRDefault="00AB7BEB" w:rsidP="00043DF6">
      <w:pPr>
        <w:pStyle w:val="ListParagraph"/>
        <w:numPr>
          <w:ilvl w:val="2"/>
          <w:numId w:val="215"/>
        </w:numPr>
        <w:tabs>
          <w:tab w:val="left" w:pos="2247"/>
        </w:tabs>
        <w:ind w:left="2247" w:hanging="360"/>
        <w:rPr>
          <w:rFonts w:ascii="Times New Roman" w:hAnsi="Times New Roman" w:cs="Times New Roman"/>
          <w:sz w:val="24"/>
          <w:szCs w:val="24"/>
        </w:rPr>
      </w:pPr>
      <w:r w:rsidRPr="0023388E">
        <w:rPr>
          <w:rFonts w:ascii="Times New Roman" w:hAnsi="Times New Roman" w:cs="Times New Roman"/>
          <w:sz w:val="24"/>
          <w:szCs w:val="24"/>
        </w:rPr>
        <w:t>Peronosclerospora philippinensis (Peronosclerospora sacchari);</w:t>
      </w:r>
    </w:p>
    <w:p w:rsidR="00AB7BEB" w:rsidRPr="0023388E" w:rsidRDefault="00AB7BEB" w:rsidP="00043DF6">
      <w:pPr>
        <w:pStyle w:val="ListParagraph"/>
        <w:numPr>
          <w:ilvl w:val="2"/>
          <w:numId w:val="215"/>
        </w:numPr>
        <w:tabs>
          <w:tab w:val="left" w:pos="2247"/>
        </w:tabs>
        <w:spacing w:before="98"/>
        <w:ind w:left="2247" w:hanging="360"/>
        <w:rPr>
          <w:rFonts w:ascii="Times New Roman" w:hAnsi="Times New Roman" w:cs="Times New Roman"/>
          <w:sz w:val="24"/>
          <w:szCs w:val="24"/>
        </w:rPr>
      </w:pPr>
      <w:r w:rsidRPr="0023388E">
        <w:rPr>
          <w:rFonts w:ascii="Times New Roman" w:hAnsi="Times New Roman" w:cs="Times New Roman"/>
          <w:sz w:val="24"/>
          <w:szCs w:val="24"/>
        </w:rPr>
        <w:t>Sclerophthora rayssiae var. zeae;</w:t>
      </w:r>
    </w:p>
    <w:p w:rsidR="00AB7BEB" w:rsidRPr="0023388E" w:rsidRDefault="00AB7BEB" w:rsidP="00043DF6">
      <w:pPr>
        <w:pStyle w:val="ListParagraph"/>
        <w:numPr>
          <w:ilvl w:val="2"/>
          <w:numId w:val="215"/>
        </w:numPr>
        <w:tabs>
          <w:tab w:val="left" w:pos="2247"/>
        </w:tabs>
        <w:ind w:left="2247" w:hanging="360"/>
        <w:rPr>
          <w:rFonts w:ascii="Times New Roman" w:hAnsi="Times New Roman" w:cs="Times New Roman"/>
          <w:sz w:val="24"/>
          <w:szCs w:val="24"/>
        </w:rPr>
      </w:pPr>
      <w:r w:rsidRPr="0023388E">
        <w:rPr>
          <w:rFonts w:ascii="Times New Roman" w:hAnsi="Times New Roman" w:cs="Times New Roman"/>
          <w:sz w:val="24"/>
          <w:szCs w:val="24"/>
        </w:rPr>
        <w:t>Synchytrium endobioticium;</w:t>
      </w:r>
    </w:p>
    <w:p w:rsidR="00AB7BEB" w:rsidRPr="0023388E" w:rsidRDefault="00AB7BEB" w:rsidP="00043DF6">
      <w:pPr>
        <w:pStyle w:val="ListParagraph"/>
        <w:numPr>
          <w:ilvl w:val="2"/>
          <w:numId w:val="215"/>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Tilletia indica;</w:t>
      </w:r>
    </w:p>
    <w:p w:rsidR="00AB7BEB" w:rsidRPr="0023388E" w:rsidRDefault="00AB7BEB" w:rsidP="00043DF6">
      <w:pPr>
        <w:pStyle w:val="ListParagraph"/>
        <w:numPr>
          <w:ilvl w:val="2"/>
          <w:numId w:val="215"/>
        </w:numPr>
        <w:tabs>
          <w:tab w:val="left" w:pos="2246"/>
        </w:tabs>
        <w:ind w:left="2246" w:hanging="359"/>
        <w:rPr>
          <w:rFonts w:ascii="Times New Roman" w:hAnsi="Times New Roman" w:cs="Times New Roman"/>
          <w:sz w:val="24"/>
          <w:szCs w:val="24"/>
        </w:rPr>
      </w:pPr>
      <w:r w:rsidRPr="0023388E">
        <w:rPr>
          <w:rFonts w:ascii="Times New Roman" w:hAnsi="Times New Roman" w:cs="Times New Roman"/>
          <w:sz w:val="24"/>
          <w:szCs w:val="24"/>
        </w:rPr>
        <w:t>Thecaphora solani.</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1C450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Toksične hemikalije i toksični hemijski prekursori, kao što sledi, i „hemijske smeše“ koje sadrže jedno ili više od sledećeg:</w:t>
      </w:r>
    </w:p>
    <w:p w:rsidR="00AB7BEB" w:rsidRPr="0023388E" w:rsidRDefault="00AB7BEB" w:rsidP="002B50EA">
      <w:pPr>
        <w:tabs>
          <w:tab w:val="left" w:pos="3162"/>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w:t>
      </w:r>
      <w:r w:rsidR="00207D8B"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STAVKE 1C350, 1C351.d. I </w:t>
      </w:r>
      <w:r w:rsidR="00207D8B" w:rsidRPr="0023388E">
        <w:rPr>
          <w:rFonts w:ascii="Times New Roman" w:hAnsi="Times New Roman" w:cs="Times New Roman"/>
          <w:i/>
          <w:sz w:val="24"/>
          <w:szCs w:val="24"/>
        </w:rPr>
        <w:t>POPIS</w:t>
      </w:r>
      <w:r w:rsidRPr="0023388E">
        <w:rPr>
          <w:rFonts w:ascii="Times New Roman" w:hAnsi="Times New Roman" w:cs="Times New Roman"/>
          <w:i/>
          <w:sz w:val="24"/>
          <w:szCs w:val="24"/>
        </w:rPr>
        <w:t xml:space="preserve"> NAMENSKE VOJNE ROBE.</w:t>
      </w:r>
    </w:p>
    <w:p w:rsidR="00AB7BEB" w:rsidRPr="0023388E" w:rsidRDefault="00AB7BEB" w:rsidP="00043DF6">
      <w:pPr>
        <w:pStyle w:val="ListParagraph"/>
        <w:numPr>
          <w:ilvl w:val="0"/>
          <w:numId w:val="214"/>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toksične hemikalije, kao što sledi:</w:t>
      </w:r>
    </w:p>
    <w:p w:rsidR="00AB7BEB" w:rsidRPr="0023388E" w:rsidRDefault="00AB7BEB" w:rsidP="00043DF6">
      <w:pPr>
        <w:pStyle w:val="ListParagraph"/>
        <w:numPr>
          <w:ilvl w:val="0"/>
          <w:numId w:val="213"/>
        </w:numPr>
        <w:tabs>
          <w:tab w:val="left" w:pos="2142"/>
          <w:tab w:val="left" w:pos="214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amiton: O,O-dietil S-[2-(dietilamino)etil] fosforotiolat (CAS 78-53-5) i odgovarajuće alkilovane ili protonirane soli;</w:t>
      </w:r>
    </w:p>
    <w:p w:rsidR="00AB7BEB" w:rsidRPr="0023388E" w:rsidRDefault="00AB7BEB" w:rsidP="00043DF6">
      <w:pPr>
        <w:pStyle w:val="ListParagraph"/>
        <w:numPr>
          <w:ilvl w:val="0"/>
          <w:numId w:val="213"/>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PFIB: 1,1,3,3,3-pentafluor-2-(trifluormetil)-1-propen (CAS 382-21-8);</w:t>
      </w:r>
    </w:p>
    <w:p w:rsidR="00AB7BEB" w:rsidRPr="0023388E" w:rsidRDefault="00207D8B" w:rsidP="00043DF6">
      <w:pPr>
        <w:pStyle w:val="ListParagraph"/>
        <w:numPr>
          <w:ilvl w:val="0"/>
          <w:numId w:val="21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VIDETI</w:t>
      </w:r>
      <w:r w:rsidR="00AB7BEB" w:rsidRPr="0023388E">
        <w:rPr>
          <w:rFonts w:ascii="Times New Roman" w:hAnsi="Times New Roman" w:cs="Times New Roman"/>
          <w:sz w:val="24"/>
          <w:szCs w:val="24"/>
        </w:rPr>
        <w:t xml:space="preserve"> </w:t>
      </w:r>
      <w:r w:rsidRPr="0023388E">
        <w:rPr>
          <w:rFonts w:ascii="Times New Roman" w:hAnsi="Times New Roman" w:cs="Times New Roman"/>
          <w:sz w:val="24"/>
          <w:szCs w:val="24"/>
        </w:rPr>
        <w:t>POPIS</w:t>
      </w:r>
      <w:r w:rsidR="00AB7BEB" w:rsidRPr="0023388E">
        <w:rPr>
          <w:rFonts w:ascii="Times New Roman" w:hAnsi="Times New Roman" w:cs="Times New Roman"/>
          <w:sz w:val="24"/>
          <w:szCs w:val="24"/>
        </w:rPr>
        <w:t xml:space="preserve"> NAMENSKE VOJNE ROBE za BZ: 3-hinuklidinil benzilat (CAS 6581-06-2);</w:t>
      </w:r>
    </w:p>
    <w:p w:rsidR="00AB7BEB" w:rsidRPr="0023388E" w:rsidRDefault="00AB7BEB" w:rsidP="00043DF6">
      <w:pPr>
        <w:pStyle w:val="ListParagraph"/>
        <w:numPr>
          <w:ilvl w:val="0"/>
          <w:numId w:val="21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fozgen: karbonil diklorid (CAS 75-44-5);</w:t>
      </w:r>
    </w:p>
    <w:p w:rsidR="00AB7BEB" w:rsidRPr="0023388E" w:rsidRDefault="00AB7BEB" w:rsidP="00043DF6">
      <w:pPr>
        <w:pStyle w:val="ListParagraph"/>
        <w:numPr>
          <w:ilvl w:val="0"/>
          <w:numId w:val="21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cijanogen hlorid (CAS 506-77-4);</w:t>
      </w:r>
    </w:p>
    <w:p w:rsidR="00AB7BEB" w:rsidRPr="0023388E" w:rsidRDefault="00AB7BEB" w:rsidP="00043DF6">
      <w:pPr>
        <w:pStyle w:val="ListParagraph"/>
        <w:numPr>
          <w:ilvl w:val="0"/>
          <w:numId w:val="21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cijanovodonik (CAS 74-90-8);</w:t>
      </w:r>
    </w:p>
    <w:p w:rsidR="00AB7BEB" w:rsidRPr="0023388E" w:rsidRDefault="00AB7BEB" w:rsidP="00043DF6">
      <w:pPr>
        <w:pStyle w:val="ListParagraph"/>
        <w:numPr>
          <w:ilvl w:val="0"/>
          <w:numId w:val="213"/>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hloropikrin: trihlornitrometan (CAS 76-06-2);</w:t>
      </w:r>
    </w:p>
    <w:p w:rsidR="00AB7BEB" w:rsidRPr="0023388E" w:rsidRDefault="00AB7BEB" w:rsidP="000C7701">
      <w:pPr>
        <w:spacing w:before="189" w:line="230" w:lineRule="auto"/>
        <w:ind w:left="3106" w:right="119" w:hanging="124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Za izvoz u „države koje nisu potpisnice Konvencije o hemijskom oružju“, 1C450 se ne primenjuje na „hemijske smeše“ koje sadrže jednu ili više hemikalija navedenih u 1C450.</w:t>
      </w:r>
    </w:p>
    <w:p w:rsidR="00AB7BEB" w:rsidRPr="0023388E" w:rsidRDefault="00AB7BEB" w:rsidP="00043DF6">
      <w:pPr>
        <w:pStyle w:val="ListParagraph"/>
        <w:numPr>
          <w:ilvl w:val="1"/>
          <w:numId w:val="214"/>
        </w:numPr>
        <w:tabs>
          <w:tab w:val="left" w:pos="3432"/>
        </w:tabs>
        <w:spacing w:before="0" w:line="230" w:lineRule="auto"/>
        <w:ind w:right="118" w:firstLine="0"/>
        <w:jc w:val="both"/>
        <w:rPr>
          <w:rFonts w:ascii="Times New Roman" w:hAnsi="Times New Roman" w:cs="Times New Roman"/>
          <w:i/>
          <w:sz w:val="24"/>
          <w:szCs w:val="24"/>
        </w:rPr>
      </w:pPr>
      <w:r w:rsidRPr="0023388E">
        <w:rPr>
          <w:rFonts w:ascii="Times New Roman" w:hAnsi="Times New Roman" w:cs="Times New Roman"/>
          <w:i/>
          <w:sz w:val="24"/>
          <w:szCs w:val="24"/>
        </w:rPr>
        <w:t>i a.2. u kojoj nijedna navedena hemikalija ne čini više od 1% masenog udela smeše.</w:t>
      </w:r>
    </w:p>
    <w:p w:rsidR="00AB7BEB" w:rsidRPr="0023388E" w:rsidRDefault="00207D8B" w:rsidP="002B50EA">
      <w:pPr>
        <w:tabs>
          <w:tab w:val="left" w:pos="1275"/>
        </w:tabs>
        <w:spacing w:before="182" w:line="218" w:lineRule="exact"/>
        <w:ind w:left="3106" w:right="119" w:hanging="2880"/>
        <w:jc w:val="both"/>
        <w:rPr>
          <w:rFonts w:ascii="Times New Roman" w:hAnsi="Times New Roman" w:cs="Times New Roman"/>
          <w:i/>
          <w:sz w:val="24"/>
          <w:szCs w:val="24"/>
        </w:rPr>
      </w:pPr>
      <w:r w:rsidRPr="0023388E">
        <w:rPr>
          <w:rFonts w:ascii="Times New Roman" w:hAnsi="Times New Roman" w:cs="Times New Roman"/>
          <w:i/>
          <w:sz w:val="24"/>
          <w:szCs w:val="24"/>
        </w:rPr>
        <w:tab/>
      </w:r>
      <w:r w:rsidR="00D36001"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u w:val="single"/>
        </w:rPr>
        <w:t>Napomena 2:</w:t>
      </w:r>
      <w:r w:rsidR="00AB7BEB" w:rsidRPr="0023388E">
        <w:rPr>
          <w:rFonts w:ascii="Times New Roman" w:hAnsi="Times New Roman" w:cs="Times New Roman"/>
          <w:i/>
          <w:sz w:val="24"/>
          <w:szCs w:val="24"/>
        </w:rPr>
        <w:tab/>
        <w:t>Za izvoz u „države potpisnice Konvencije o hemijskom oružju“ 1C450 se ne primenjuje na</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„hemijske smeše“ koje sadrže jednu ili više hemikalija navedenih u stavkama 1C450.</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i a.2. u kojoj nijedna navedena hemikalija ne čini više od 30% masenog udela smeše.</w:t>
      </w:r>
    </w:p>
    <w:p w:rsidR="00AB7BEB" w:rsidRPr="0023388E" w:rsidRDefault="00AB7BEB" w:rsidP="000C7701">
      <w:pPr>
        <w:spacing w:before="192" w:line="230" w:lineRule="auto"/>
        <w:ind w:left="3106" w:right="118" w:hanging="124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 xml:space="preserve"> 1C450 ne odnosi se na „hemijske smeše“ koje sadrže jednu ili više hemikalija navedenih u 1C450.a.4., .a.5., .a.6. i a.7. u kojoj nijedna navedena hemikalija ne čini više od 30% masenog udela smeše.</w:t>
      </w:r>
    </w:p>
    <w:p w:rsidR="00AB7BEB" w:rsidRPr="0023388E" w:rsidRDefault="00AB7BEB" w:rsidP="000C7701">
      <w:pPr>
        <w:spacing w:before="189" w:line="230" w:lineRule="auto"/>
        <w:ind w:left="3125" w:right="119" w:hanging="126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4:</w:t>
      </w:r>
      <w:r w:rsidRPr="0023388E">
        <w:rPr>
          <w:rFonts w:ascii="Times New Roman" w:hAnsi="Times New Roman" w:cs="Times New Roman"/>
          <w:i/>
          <w:sz w:val="24"/>
          <w:szCs w:val="24"/>
        </w:rPr>
        <w:t xml:space="preserve"> 1C450 ne kontroliše proizvode za koje se utvrdi da su roba široke potrošnje pakovane za maloprodaju za ličnu upotrebu ili pakovane za individualnu upotrebu.</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214"/>
        </w:numPr>
        <w:tabs>
          <w:tab w:val="left" w:pos="259"/>
        </w:tabs>
        <w:spacing w:before="0"/>
        <w:ind w:left="259" w:hanging="250"/>
        <w:jc w:val="both"/>
        <w:rPr>
          <w:rFonts w:ascii="Times New Roman" w:hAnsi="Times New Roman" w:cs="Times New Roman"/>
          <w:sz w:val="24"/>
          <w:szCs w:val="24"/>
        </w:rPr>
      </w:pPr>
      <w:r w:rsidRPr="0023388E">
        <w:rPr>
          <w:rFonts w:ascii="Times New Roman" w:hAnsi="Times New Roman" w:cs="Times New Roman"/>
          <w:sz w:val="24"/>
          <w:szCs w:val="24"/>
        </w:rPr>
        <w:t>toksični hemijski prekursori, kao što sledi:</w:t>
      </w:r>
    </w:p>
    <w:p w:rsidR="00AB7BEB" w:rsidRPr="0023388E" w:rsidRDefault="00AB7BEB" w:rsidP="00043DF6">
      <w:pPr>
        <w:pStyle w:val="ListParagraph"/>
        <w:numPr>
          <w:ilvl w:val="0"/>
          <w:numId w:val="212"/>
        </w:numPr>
        <w:tabs>
          <w:tab w:val="left" w:pos="515"/>
          <w:tab w:val="left" w:pos="517"/>
        </w:tabs>
        <w:spacing w:before="106"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hemikalije, osim onih navedenih u Listi robe za vojnu namenu ili u 1C350, koje sadrže atom fosfora za koji je vezana jedna metil, etil ili propil (normalna ili izo) grupa, ali ne više atoma ugljenika;</w:t>
      </w:r>
    </w:p>
    <w:p w:rsidR="00AB7BEB" w:rsidRPr="0023388E" w:rsidRDefault="00AB7BEB" w:rsidP="00B910F5">
      <w:pPr>
        <w:pStyle w:val="BodyText"/>
        <w:tabs>
          <w:tab w:val="left" w:pos="1572"/>
        </w:tabs>
        <w:spacing w:before="189" w:line="230" w:lineRule="auto"/>
        <w:ind w:left="1572" w:right="118" w:hanging="1055"/>
        <w:rPr>
          <w:rFonts w:ascii="Times New Roman" w:hAnsi="Times New Roman" w:cs="Times New Roman"/>
          <w:sz w:val="24"/>
          <w:szCs w:val="24"/>
        </w:rPr>
      </w:pPr>
      <w:r w:rsidRPr="0023388E">
        <w:rPr>
          <w:rFonts w:ascii="Times New Roman" w:hAnsi="Times New Roman" w:cs="Times New Roman"/>
          <w:i/>
          <w:sz w:val="24"/>
          <w:szCs w:val="24"/>
          <w:u w:val="single"/>
        </w:rPr>
        <w:t>Napomena:</w:t>
      </w:r>
      <w:r w:rsidR="00207D8B" w:rsidRPr="0023388E">
        <w:rPr>
          <w:rFonts w:ascii="Times New Roman" w:hAnsi="Times New Roman" w:cs="Times New Roman"/>
          <w:i/>
          <w:sz w:val="24"/>
          <w:szCs w:val="24"/>
          <w:u w:val="single"/>
        </w:rPr>
        <w:t xml:space="preserve"> </w:t>
      </w:r>
      <w:r w:rsidRPr="0023388E">
        <w:rPr>
          <w:rFonts w:ascii="Times New Roman" w:hAnsi="Times New Roman" w:cs="Times New Roman"/>
          <w:i/>
          <w:iCs/>
          <w:sz w:val="24"/>
          <w:szCs w:val="24"/>
        </w:rPr>
        <w:t>1C450.b.1. ne odnosi se na fonofos: O-etil-S-fenil etilfosfonotijonat (CAS 944-22-9)</w:t>
      </w:r>
      <w:r w:rsidRPr="0023388E">
        <w:rPr>
          <w:rFonts w:ascii="Times New Roman" w:hAnsi="Times New Roman" w:cs="Times New Roman"/>
          <w:sz w:val="24"/>
          <w:szCs w:val="24"/>
        </w:rPr>
        <w:t>;</w:t>
      </w:r>
    </w:p>
    <w:p w:rsidR="00AB7BEB" w:rsidRPr="0023388E" w:rsidRDefault="00AB7BEB" w:rsidP="00043DF6">
      <w:pPr>
        <w:pStyle w:val="ListParagraph"/>
        <w:numPr>
          <w:ilvl w:val="0"/>
          <w:numId w:val="212"/>
        </w:numPr>
        <w:tabs>
          <w:tab w:val="left" w:pos="515"/>
          <w:tab w:val="left" w:pos="51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N,N-dialkil [metil, etil ili propil (normalni ili izo)] fosforamidni dihalidi osim N,N-dimetilaminofosforil dihlorida;</w:t>
      </w:r>
    </w:p>
    <w:p w:rsidR="00AB7BEB" w:rsidRPr="0023388E" w:rsidRDefault="00AB7BEB" w:rsidP="00B910F5">
      <w:pPr>
        <w:spacing w:before="185"/>
        <w:ind w:left="517"/>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 xml:space="preserve">  Za N,N-dimetilaminofosforil dihlorid videti 1C350.57.</w:t>
      </w:r>
    </w:p>
    <w:p w:rsidR="00AB7BEB" w:rsidRPr="0023388E" w:rsidRDefault="00AB7BEB" w:rsidP="00043DF6">
      <w:pPr>
        <w:pStyle w:val="ListParagraph"/>
        <w:numPr>
          <w:ilvl w:val="0"/>
          <w:numId w:val="212"/>
        </w:numPr>
        <w:tabs>
          <w:tab w:val="left" w:pos="515"/>
          <w:tab w:val="left" w:pos="51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dialkil [metil, etil ili propil (normalne ili izo)] N,N-dialkil [metil, etil ili propil (normalne ili izo)]-fosforoamid, osim dietil-N,N-dimetilfosforoamidata koji je naveden u 1C350;</w:t>
      </w:r>
    </w:p>
    <w:p w:rsidR="00AB7BEB" w:rsidRPr="0023388E" w:rsidRDefault="00AB7BEB" w:rsidP="00043DF6">
      <w:pPr>
        <w:pStyle w:val="ListParagraph"/>
        <w:numPr>
          <w:ilvl w:val="0"/>
          <w:numId w:val="212"/>
        </w:numPr>
        <w:tabs>
          <w:tab w:val="left" w:pos="515"/>
          <w:tab w:val="left" w:pos="51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N,N-dialkil [metil, etil ili propil (normalni ili izo)] aminoetil-2-hloridi i odgovarajuće protonirane soli, osim N,N-diizopropil-(beta)-aminoetil hlorida ili N,N-diizopropil-(beta) - aminoetil hlorid hidrohlorida navedenih u 1C350;</w:t>
      </w:r>
    </w:p>
    <w:p w:rsidR="00AB7BEB" w:rsidRPr="0023388E" w:rsidRDefault="00AB7BEB" w:rsidP="00043DF6">
      <w:pPr>
        <w:pStyle w:val="ListParagraph"/>
        <w:numPr>
          <w:ilvl w:val="0"/>
          <w:numId w:val="212"/>
        </w:numPr>
        <w:tabs>
          <w:tab w:val="left" w:pos="515"/>
          <w:tab w:val="left" w:pos="517"/>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N,N-dialkil [metil, etil ili propil (normalni ili izo)] aminoetan-2-oli i odgovarajuće protonirane soli, osim N,N-diizopropil-(beta)-aminoetanola (CAS 96-80-0) i N, N N-dietilaminoetanol (CAS 100-37-8) koji su navedeni u 1C350;</w:t>
      </w:r>
    </w:p>
    <w:p w:rsidR="00AB7BEB" w:rsidRPr="0023388E" w:rsidRDefault="00AB7BEB" w:rsidP="00B910F5">
      <w:pPr>
        <w:tabs>
          <w:tab w:val="left" w:pos="1572"/>
        </w:tabs>
        <w:spacing w:before="182"/>
        <w:ind w:left="517"/>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207D8B"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1C450.b.5. ne odnosi se na sledeće:</w:t>
      </w:r>
    </w:p>
    <w:p w:rsidR="00AB7BEB" w:rsidRPr="0023388E" w:rsidRDefault="00AB7BEB" w:rsidP="00043DF6">
      <w:pPr>
        <w:pStyle w:val="ListParagraph"/>
        <w:numPr>
          <w:ilvl w:val="1"/>
          <w:numId w:val="212"/>
        </w:numPr>
        <w:tabs>
          <w:tab w:val="left" w:pos="1846"/>
        </w:tabs>
        <w:spacing w:before="98"/>
        <w:ind w:hanging="251"/>
        <w:rPr>
          <w:rFonts w:ascii="Times New Roman" w:hAnsi="Times New Roman" w:cs="Times New Roman"/>
          <w:sz w:val="24"/>
          <w:szCs w:val="24"/>
        </w:rPr>
      </w:pPr>
      <w:r w:rsidRPr="0023388E">
        <w:rPr>
          <w:rFonts w:ascii="Times New Roman" w:hAnsi="Times New Roman" w:cs="Times New Roman"/>
          <w:sz w:val="24"/>
          <w:szCs w:val="24"/>
        </w:rPr>
        <w:t>N,N-dimetilaminoetanol (CAS 108-01-0) i odgovarajuće protonirane soli;</w:t>
      </w:r>
    </w:p>
    <w:p w:rsidR="00AB7BEB" w:rsidRPr="0023388E" w:rsidRDefault="00AB7BEB" w:rsidP="00043DF6">
      <w:pPr>
        <w:pStyle w:val="ListParagraph"/>
        <w:numPr>
          <w:ilvl w:val="1"/>
          <w:numId w:val="212"/>
        </w:numPr>
        <w:tabs>
          <w:tab w:val="left" w:pos="1846"/>
        </w:tabs>
        <w:ind w:hanging="251"/>
        <w:rPr>
          <w:rFonts w:ascii="Times New Roman" w:hAnsi="Times New Roman" w:cs="Times New Roman"/>
          <w:sz w:val="24"/>
          <w:szCs w:val="24"/>
        </w:rPr>
      </w:pPr>
      <w:r w:rsidRPr="0023388E">
        <w:rPr>
          <w:rFonts w:ascii="Times New Roman" w:hAnsi="Times New Roman" w:cs="Times New Roman"/>
          <w:sz w:val="24"/>
          <w:szCs w:val="24"/>
        </w:rPr>
        <w:t>protonirane soli N,N-dietilaminoetanol (CAS 100-37-8);</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212"/>
        </w:numPr>
        <w:tabs>
          <w:tab w:val="left" w:pos="334"/>
          <w:tab w:val="left" w:pos="336"/>
        </w:tabs>
        <w:spacing w:before="0" w:line="230" w:lineRule="auto"/>
        <w:ind w:left="336" w:right="118"/>
        <w:jc w:val="both"/>
        <w:rPr>
          <w:rFonts w:ascii="Times New Roman" w:hAnsi="Times New Roman" w:cs="Times New Roman"/>
          <w:sz w:val="24"/>
          <w:szCs w:val="24"/>
        </w:rPr>
      </w:pPr>
      <w:r w:rsidRPr="0023388E">
        <w:rPr>
          <w:rFonts w:ascii="Times New Roman" w:hAnsi="Times New Roman" w:cs="Times New Roman"/>
          <w:sz w:val="24"/>
          <w:szCs w:val="24"/>
        </w:rPr>
        <w:t>N,N-dialkil [metil, etil ili propil (normalne ili izo)] aminoetan-2-tiol i odgovarajući protonirani soli, osim, N,N-diizopropil-(beta)-aminoetan tiol (CAS 5842-07-9) i N,N-diizopropilamino tanetiol hidrohlorid (CAS 41480-75-5) koji je naveden u 1C350;</w:t>
      </w:r>
    </w:p>
    <w:p w:rsidR="00AB7BEB" w:rsidRPr="0023388E" w:rsidRDefault="00AB7BEB" w:rsidP="00043DF6">
      <w:pPr>
        <w:pStyle w:val="ListParagraph"/>
        <w:numPr>
          <w:ilvl w:val="0"/>
          <w:numId w:val="212"/>
        </w:numPr>
        <w:tabs>
          <w:tab w:val="left" w:pos="335"/>
        </w:tabs>
        <w:spacing w:before="99"/>
        <w:ind w:left="335" w:hanging="256"/>
        <w:jc w:val="both"/>
        <w:rPr>
          <w:rFonts w:ascii="Times New Roman" w:hAnsi="Times New Roman" w:cs="Times New Roman"/>
          <w:sz w:val="24"/>
          <w:szCs w:val="24"/>
        </w:rPr>
      </w:pPr>
      <w:r w:rsidRPr="0023388E">
        <w:rPr>
          <w:rFonts w:ascii="Times New Roman" w:hAnsi="Times New Roman" w:cs="Times New Roman"/>
          <w:sz w:val="24"/>
          <w:szCs w:val="24"/>
        </w:rPr>
        <w:t>videti 1C350 za etildietanolamin (CAS 139-87-7);</w:t>
      </w:r>
    </w:p>
    <w:p w:rsidR="00AB7BEB" w:rsidRPr="0023388E" w:rsidRDefault="00AB7BEB" w:rsidP="00043DF6">
      <w:pPr>
        <w:pStyle w:val="ListParagraph"/>
        <w:numPr>
          <w:ilvl w:val="0"/>
          <w:numId w:val="212"/>
        </w:numPr>
        <w:tabs>
          <w:tab w:val="left" w:pos="335"/>
        </w:tabs>
        <w:ind w:left="335" w:hanging="256"/>
        <w:jc w:val="both"/>
        <w:rPr>
          <w:rFonts w:ascii="Times New Roman" w:hAnsi="Times New Roman" w:cs="Times New Roman"/>
          <w:sz w:val="24"/>
          <w:szCs w:val="24"/>
        </w:rPr>
      </w:pPr>
      <w:r w:rsidRPr="0023388E">
        <w:rPr>
          <w:rFonts w:ascii="Times New Roman" w:hAnsi="Times New Roman" w:cs="Times New Roman"/>
          <w:sz w:val="24"/>
          <w:szCs w:val="24"/>
        </w:rPr>
        <w:t>metildietanolamin (CAS 105-59-9).</w:t>
      </w:r>
    </w:p>
    <w:p w:rsidR="00AB7BEB" w:rsidRPr="0023388E" w:rsidRDefault="00AB7BEB" w:rsidP="00B910F5">
      <w:pPr>
        <w:spacing w:before="189" w:line="230" w:lineRule="auto"/>
        <w:ind w:left="1298" w:right="119" w:hanging="124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Za izvoz u „države koje nisu potpisnice Konvencije o hemijskom oružju“, 1C450 se ne primenjuje na „hemijske smeše“ koje sadrže jednu ili više hemikalija navedenih u 1C450. b.1., .b.2., .b.3., .b.4., .b.5. i .b.6. u kojoj nijedna navedena hemikalija ne čini više od 10% masenog udela smeše.</w:t>
      </w:r>
    </w:p>
    <w:p w:rsidR="00AB7BEB" w:rsidRPr="0023388E" w:rsidRDefault="00AB7BEB" w:rsidP="00207D8B">
      <w:pPr>
        <w:spacing w:before="183" w:line="218" w:lineRule="exact"/>
        <w:ind w:left="1440" w:hanging="138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w:t>
      </w:r>
      <w:r w:rsidR="00207D8B" w:rsidRPr="0023388E">
        <w:rPr>
          <w:rFonts w:ascii="Times New Roman" w:hAnsi="Times New Roman" w:cs="Times New Roman"/>
          <w:i/>
          <w:sz w:val="24"/>
          <w:szCs w:val="24"/>
        </w:rPr>
        <w:tab/>
      </w:r>
      <w:r w:rsidRPr="0023388E">
        <w:rPr>
          <w:rFonts w:ascii="Times New Roman" w:hAnsi="Times New Roman" w:cs="Times New Roman"/>
          <w:i/>
          <w:sz w:val="24"/>
          <w:szCs w:val="24"/>
        </w:rPr>
        <w:t xml:space="preserve"> Za izvoz u „države potpisnice Konvencije o hemijskom oružju“</w:t>
      </w:r>
      <w:r w:rsidR="00207D8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1C450 se ne primenjuje na„hemijske smeše“ koje sadrže jednu ili više hemikalija navedenih u stavkama 1C450. b.1., .b.2., .b.3., .b.4., .b.5. i .b.6. u kojoj nijedna navedena hemikalija ne čini više od 30% masene mase.</w:t>
      </w:r>
    </w:p>
    <w:p w:rsidR="00AB7BEB" w:rsidRPr="0023388E" w:rsidRDefault="00AB7BEB" w:rsidP="00B910F5">
      <w:pPr>
        <w:spacing w:before="190" w:line="230" w:lineRule="auto"/>
        <w:ind w:left="1298" w:right="118" w:hanging="124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 xml:space="preserve"> 1C450 ne kontroliše "hemijske smeše" koje sadrže jednu ili više hemikalija navedenih u 1C450.b.8. u kojoj nijedna navedena hemikalija ne čini više od 30% masene mase.</w:t>
      </w:r>
    </w:p>
    <w:p w:rsidR="00AB7BEB" w:rsidRPr="0023388E" w:rsidRDefault="00AB7BEB" w:rsidP="00B910F5">
      <w:pPr>
        <w:spacing w:before="191" w:line="230" w:lineRule="auto"/>
        <w:ind w:left="1317" w:right="119" w:hanging="126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4:</w:t>
      </w:r>
      <w:r w:rsidRPr="0023388E">
        <w:rPr>
          <w:rFonts w:ascii="Times New Roman" w:hAnsi="Times New Roman" w:cs="Times New Roman"/>
          <w:i/>
          <w:sz w:val="24"/>
          <w:szCs w:val="24"/>
        </w:rPr>
        <w:t xml:space="preserve"> 1C450 ne kontroliše proizvode za koje se utvrdi da su roba široke potrošnje pakovane za maloprodaju za ličnu upotrebu ili pakovane za individualnu upotrebu.</w:t>
      </w:r>
    </w:p>
    <w:p w:rsidR="00AB7BEB" w:rsidRPr="0023388E" w:rsidRDefault="00AB7BEB" w:rsidP="00B910F5">
      <w:pPr>
        <w:spacing w:line="230" w:lineRule="auto"/>
        <w:jc w:val="both"/>
        <w:rPr>
          <w:rFonts w:ascii="Times New Roman" w:hAnsi="Times New Roman" w:cs="Times New Roman"/>
          <w:sz w:val="24"/>
          <w:szCs w:val="24"/>
        </w:rPr>
      </w:pPr>
    </w:p>
    <w:p w:rsidR="000C7701" w:rsidRPr="0023388E" w:rsidRDefault="001F15FC" w:rsidP="000C7701">
      <w:pPr>
        <w:pStyle w:val="BodyText"/>
        <w:ind w:left="993" w:right="137" w:hanging="852"/>
        <w:jc w:val="both"/>
        <w:rPr>
          <w:rFonts w:ascii="Times New Roman" w:hAnsi="Times New Roman" w:cs="Times New Roman"/>
          <w:sz w:val="24"/>
          <w:szCs w:val="24"/>
        </w:rPr>
      </w:pPr>
      <w:r w:rsidRPr="0023388E">
        <w:rPr>
          <w:rFonts w:ascii="Times New Roman" w:hAnsi="Times New Roman" w:cs="Times New Roman"/>
          <w:sz w:val="24"/>
          <w:szCs w:val="24"/>
        </w:rPr>
        <w:t>1C513 „Legure visoke entropije” ili „refraktorni metali i legure” u obliku prahova, koji nisu navedeni u 1C002, a čija je površina modifikovana inokulantima.</w:t>
      </w:r>
    </w:p>
    <w:p w:rsidR="001F15FC" w:rsidRPr="0023388E" w:rsidRDefault="001F15FC" w:rsidP="001F15FC">
      <w:pPr>
        <w:ind w:left="993"/>
        <w:jc w:val="both"/>
        <w:rPr>
          <w:rFonts w:ascii="Times New Roman" w:hAnsi="Times New Roman" w:cs="Times New Roman"/>
          <w:i/>
          <w:sz w:val="24"/>
          <w:szCs w:val="24"/>
          <w:u w:val="single"/>
        </w:rPr>
      </w:pPr>
      <w:r w:rsidRPr="0023388E">
        <w:rPr>
          <w:rFonts w:ascii="Times New Roman" w:hAnsi="Times New Roman" w:cs="Times New Roman"/>
          <w:i/>
          <w:sz w:val="24"/>
          <w:szCs w:val="24"/>
          <w:u w:val="single"/>
        </w:rPr>
        <w:t>Tehničke napomene:</w:t>
      </w:r>
    </w:p>
    <w:p w:rsidR="000C7701" w:rsidRPr="0023388E" w:rsidRDefault="001F15FC" w:rsidP="001F15FC">
      <w:pPr>
        <w:ind w:left="993"/>
        <w:jc w:val="both"/>
        <w:rPr>
          <w:rFonts w:ascii="Times New Roman" w:hAnsi="Times New Roman" w:cs="Times New Roman"/>
          <w:iCs/>
          <w:sz w:val="24"/>
          <w:szCs w:val="24"/>
        </w:rPr>
      </w:pPr>
      <w:r w:rsidRPr="0023388E">
        <w:rPr>
          <w:rFonts w:ascii="Times New Roman" w:hAnsi="Times New Roman" w:cs="Times New Roman"/>
          <w:iCs/>
          <w:sz w:val="24"/>
          <w:szCs w:val="24"/>
        </w:rPr>
        <w:t>Za potrebe 1C513:</w:t>
      </w:r>
    </w:p>
    <w:p w:rsidR="000C7701" w:rsidRPr="0023388E" w:rsidRDefault="001F15FC" w:rsidP="00043DF6">
      <w:pPr>
        <w:pStyle w:val="ListParagraph"/>
        <w:numPr>
          <w:ilvl w:val="0"/>
          <w:numId w:val="327"/>
        </w:numPr>
        <w:tabs>
          <w:tab w:val="left" w:pos="1557"/>
        </w:tabs>
        <w:spacing w:before="120"/>
        <w:ind w:right="146"/>
        <w:jc w:val="both"/>
        <w:rPr>
          <w:rFonts w:ascii="Times New Roman" w:hAnsi="Times New Roman" w:cs="Times New Roman"/>
          <w:i/>
          <w:sz w:val="24"/>
          <w:szCs w:val="24"/>
        </w:rPr>
      </w:pPr>
      <w:r w:rsidRPr="0023388E">
        <w:rPr>
          <w:rFonts w:ascii="Times New Roman" w:hAnsi="Times New Roman" w:cs="Times New Roman"/>
          <w:i/>
          <w:sz w:val="24"/>
          <w:szCs w:val="24"/>
        </w:rPr>
        <w:t>„Legure visoke entropije” su legure koje sadrže najmanje 5 glavnih metalnih elemenata, pri čemu je koncentracija svakog u rasponu od 5 do 35 atomskih procenata, iz sledeće liste: Al, Ti, V, Cr, Mn, Fe, Co, Ni, Cu, Zr, Nb, Mo, Hf, Ta ili W</w:t>
      </w:r>
      <w:r w:rsidR="000C7701" w:rsidRPr="0023388E">
        <w:rPr>
          <w:rFonts w:ascii="Times New Roman" w:hAnsi="Times New Roman" w:cs="Times New Roman"/>
          <w:i/>
          <w:sz w:val="24"/>
          <w:szCs w:val="24"/>
        </w:rPr>
        <w:t>.</w:t>
      </w:r>
    </w:p>
    <w:p w:rsidR="000C7701" w:rsidRPr="0023388E" w:rsidRDefault="001F15FC" w:rsidP="00043DF6">
      <w:pPr>
        <w:pStyle w:val="ListParagraph"/>
        <w:numPr>
          <w:ilvl w:val="0"/>
          <w:numId w:val="327"/>
        </w:numPr>
        <w:tabs>
          <w:tab w:val="left" w:pos="1557"/>
        </w:tabs>
        <w:spacing w:before="120"/>
        <w:ind w:right="144"/>
        <w:jc w:val="both"/>
        <w:rPr>
          <w:rFonts w:ascii="Times New Roman" w:hAnsi="Times New Roman" w:cs="Times New Roman"/>
          <w:i/>
          <w:sz w:val="24"/>
          <w:szCs w:val="24"/>
        </w:rPr>
      </w:pPr>
      <w:r w:rsidRPr="0023388E">
        <w:rPr>
          <w:rFonts w:ascii="Times New Roman" w:hAnsi="Times New Roman" w:cs="Times New Roman"/>
          <w:i/>
          <w:sz w:val="24"/>
          <w:szCs w:val="24"/>
        </w:rPr>
        <w:t>„Inokulanti” su dodaci koji pospešuju nukleaciju zrna i povećavaju ukupnu površinu granica zrna, kako bi se sprečili defekti pri očvršćavanju.</w:t>
      </w:r>
    </w:p>
    <w:p w:rsidR="000C7701" w:rsidRPr="0023388E" w:rsidRDefault="001F15FC" w:rsidP="00043DF6">
      <w:pPr>
        <w:pStyle w:val="ListParagraph"/>
        <w:numPr>
          <w:ilvl w:val="0"/>
          <w:numId w:val="327"/>
        </w:numPr>
        <w:tabs>
          <w:tab w:val="left" w:pos="1557"/>
        </w:tabs>
        <w:spacing w:before="121"/>
        <w:ind w:right="145"/>
        <w:jc w:val="both"/>
        <w:rPr>
          <w:i/>
          <w:sz w:val="24"/>
        </w:rPr>
      </w:pPr>
      <w:r w:rsidRPr="0023388E">
        <w:rPr>
          <w:rFonts w:ascii="Times New Roman" w:hAnsi="Times New Roman" w:cs="Times New Roman"/>
          <w:i/>
          <w:sz w:val="24"/>
          <w:szCs w:val="24"/>
        </w:rPr>
        <w:t>„Refraktorni metali i legure” obuhvataju sledeće metale i njihove legure: niobijum, molibden, volfram i tantal</w:t>
      </w:r>
      <w:r w:rsidR="000C7701" w:rsidRPr="0023388E">
        <w:rPr>
          <w:i/>
          <w:sz w:val="24"/>
        </w:rPr>
        <w:t>.</w:t>
      </w:r>
    </w:p>
    <w:p w:rsidR="000C7701" w:rsidRPr="0023388E" w:rsidRDefault="000C7701" w:rsidP="00B910F5">
      <w:pPr>
        <w:spacing w:line="230" w:lineRule="auto"/>
        <w:jc w:val="both"/>
        <w:rPr>
          <w:rFonts w:ascii="Times New Roman" w:hAnsi="Times New Roman" w:cs="Times New Roman"/>
          <w:sz w:val="24"/>
          <w:szCs w:val="24"/>
        </w:rPr>
        <w:sectPr w:rsidR="000C7701" w:rsidRPr="0023388E" w:rsidSect="00AB7BEB">
          <w:type w:val="continuous"/>
          <w:pgSz w:w="11910" w:h="16840"/>
          <w:pgMar w:top="1280" w:right="1240" w:bottom="280" w:left="1200" w:header="981" w:footer="0" w:gutter="0"/>
          <w:cols w:num="2" w:space="720" w:equalWidth="0">
            <w:col w:w="1769" w:space="40"/>
            <w:col w:w="7661"/>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sz w:val="24"/>
          <w:szCs w:val="24"/>
        </w:rPr>
        <w:t>1D</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2B50EA">
      <w:pPr>
        <w:pStyle w:val="BodyText"/>
        <w:spacing w:before="38"/>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1D001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ili modifikovan za "razvoj", "proizvodnju" ili "upotrebu" opreme navedene u 1B001 do 1B003.</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18" w:lineRule="exact"/>
        <w:ind w:left="1444" w:hanging="1284"/>
        <w:jc w:val="both"/>
        <w:rPr>
          <w:rFonts w:ascii="Times New Roman" w:hAnsi="Times New Roman" w:cs="Times New Roman"/>
          <w:sz w:val="24"/>
          <w:szCs w:val="24"/>
        </w:rPr>
      </w:pPr>
      <w:r w:rsidRPr="0023388E">
        <w:rPr>
          <w:rFonts w:ascii="Times New Roman" w:hAnsi="Times New Roman" w:cs="Times New Roman"/>
          <w:sz w:val="24"/>
          <w:szCs w:val="24"/>
        </w:rPr>
        <w:t xml:space="preserve">1D002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„Softver“ za „razvoj“ organskih „matrica“, metalnih „matrica“ ili ugljeničnih „matrica“ laminata ili</w:t>
      </w:r>
      <w:r w:rsidR="00D36001" w:rsidRPr="0023388E">
        <w:rPr>
          <w:rFonts w:ascii="Times New Roman" w:hAnsi="Times New Roman" w:cs="Times New Roman"/>
          <w:sz w:val="24"/>
          <w:szCs w:val="24"/>
        </w:rPr>
        <w:t xml:space="preserve"> </w:t>
      </w:r>
      <w:r w:rsidRPr="0023388E">
        <w:rPr>
          <w:rFonts w:ascii="Times New Roman" w:hAnsi="Times New Roman" w:cs="Times New Roman"/>
          <w:sz w:val="24"/>
          <w:szCs w:val="24"/>
        </w:rPr>
        <w:t>„kompozita“.</w:t>
      </w:r>
    </w:p>
    <w:p w:rsidR="00AB7BEB" w:rsidRPr="0023388E" w:rsidRDefault="00AB7BEB" w:rsidP="002B50EA">
      <w:pPr>
        <w:pStyle w:val="BodyText"/>
        <w:spacing w:before="51"/>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1D003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"Softver" posebno projektovan ili modifikovan da omogući opremi da obavlja funkcije navedene u 1A004.c. ili 1A004.d.</w:t>
      </w:r>
    </w:p>
    <w:p w:rsidR="00AB7BEB" w:rsidRPr="0023388E" w:rsidRDefault="00AB7BEB" w:rsidP="002B50EA">
      <w:pPr>
        <w:pStyle w:val="BodyText"/>
        <w:spacing w:before="5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1D101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ili modifikovan za rad ili održavanje robe navedenih u 1B101, 1B102, 1B115, 1B117, 1B118 ili 1B119.</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B50EA">
      <w:pPr>
        <w:pStyle w:val="BodyText"/>
        <w:tabs>
          <w:tab w:val="left" w:pos="1636"/>
        </w:tabs>
        <w:spacing w:before="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1D103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„Softver” specijalno dizajniran za analizu smanjene vidljivosti, kao što je radarska refleksivnost, ultraljubičasti/infracrveni potpisi i akustični potpisi.</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1D201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"Softver" posebno dizajniran za "upotrebu" robe navedene u 1B201.</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1E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1E001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„Tehnologija“ prema Napomeni o tehnologiji uopšteno za „razvoj“ ili „proizvodnju“ opreme ili materijala navedenih u 1A002 do 1A005, 1A006.b., 1A007, 1B ili 1C.</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1E002 </w:t>
      </w:r>
      <w:r w:rsidR="00D36001" w:rsidRPr="0023388E">
        <w:rPr>
          <w:rFonts w:ascii="Times New Roman" w:hAnsi="Times New Roman" w:cs="Times New Roman"/>
          <w:sz w:val="24"/>
          <w:szCs w:val="24"/>
        </w:rPr>
        <w:tab/>
      </w:r>
      <w:r w:rsidRPr="0023388E">
        <w:rPr>
          <w:rFonts w:ascii="Times New Roman" w:hAnsi="Times New Roman" w:cs="Times New Roman"/>
          <w:sz w:val="24"/>
          <w:szCs w:val="24"/>
        </w:rPr>
        <w:t>Ostala "tehnologija" kao što sledi:</w:t>
      </w:r>
    </w:p>
    <w:p w:rsidR="00AB7BEB" w:rsidRPr="0023388E" w:rsidRDefault="00AB7BEB" w:rsidP="00043DF6">
      <w:pPr>
        <w:pStyle w:val="ListParagraph"/>
        <w:numPr>
          <w:ilvl w:val="1"/>
          <w:numId w:val="212"/>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"Tehnologija" za "razvoj" ili "proizvodnju" polibenzotiazola ili polibenzoksazola;</w:t>
      </w:r>
    </w:p>
    <w:p w:rsidR="00AB7BEB" w:rsidRPr="0023388E" w:rsidRDefault="00AB7BEB" w:rsidP="00043DF6">
      <w:pPr>
        <w:pStyle w:val="ListParagraph"/>
        <w:numPr>
          <w:ilvl w:val="1"/>
          <w:numId w:val="212"/>
        </w:numPr>
        <w:tabs>
          <w:tab w:val="left" w:pos="1887"/>
        </w:tabs>
        <w:spacing w:before="104"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t>"Tehnologija" za "razvoj" ili "proizvodnju" jedinjenja fluoroelastomera koja sadrže najmanje jedan monomer vinil etra;</w:t>
      </w:r>
    </w:p>
    <w:p w:rsidR="00AB7BEB" w:rsidRPr="0023388E" w:rsidRDefault="00AB7BEB" w:rsidP="00043DF6">
      <w:pPr>
        <w:pStyle w:val="ListParagraph"/>
        <w:numPr>
          <w:ilvl w:val="1"/>
          <w:numId w:val="212"/>
        </w:numPr>
        <w:tabs>
          <w:tab w:val="left" w:pos="1887"/>
        </w:tabs>
        <w:spacing w:before="105"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t>„Tehnologija“ za pripremu ili „proizvodnju“ sledećih keramičkih prahova ili ne „kompozitnih“ keramičkih materijala:</w:t>
      </w:r>
    </w:p>
    <w:p w:rsidR="00AB7BEB" w:rsidRPr="0023388E" w:rsidRDefault="00AB7BEB" w:rsidP="00043DF6">
      <w:pPr>
        <w:pStyle w:val="ListParagraph"/>
        <w:numPr>
          <w:ilvl w:val="2"/>
          <w:numId w:val="212"/>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keramički prah koji ima sve sledeće karakteristike:</w:t>
      </w:r>
    </w:p>
    <w:p w:rsidR="00AB7BEB" w:rsidRPr="0023388E" w:rsidRDefault="00AB7BEB" w:rsidP="00043DF6">
      <w:pPr>
        <w:pStyle w:val="ListParagraph"/>
        <w:numPr>
          <w:ilvl w:val="3"/>
          <w:numId w:val="21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bilo koja od sledećih kompozicija:</w:t>
      </w:r>
    </w:p>
    <w:p w:rsidR="00AB7BEB" w:rsidRPr="0023388E" w:rsidRDefault="00AB7BEB" w:rsidP="00043DF6">
      <w:pPr>
        <w:pStyle w:val="ListParagraph"/>
        <w:numPr>
          <w:ilvl w:val="4"/>
          <w:numId w:val="21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pojedinačni ili kompleksni oksidi cirkonijuma i kompleksni oksidi silicijuma ili aluminijuma;</w:t>
      </w:r>
    </w:p>
    <w:p w:rsidR="00AB7BEB" w:rsidRPr="0023388E" w:rsidRDefault="00AB7BEB" w:rsidP="00043DF6">
      <w:pPr>
        <w:pStyle w:val="ListParagraph"/>
        <w:numPr>
          <w:ilvl w:val="4"/>
          <w:numId w:val="21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pojedinačni nitridi bora (kubni kristalni oblici);</w:t>
      </w:r>
    </w:p>
    <w:p w:rsidR="00AB7BEB" w:rsidRPr="0023388E" w:rsidRDefault="00AB7BEB" w:rsidP="00043DF6">
      <w:pPr>
        <w:pStyle w:val="ListParagraph"/>
        <w:numPr>
          <w:ilvl w:val="4"/>
          <w:numId w:val="21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pojedinačni ili složeni karbidi silicijuma ili bora; ili</w:t>
      </w:r>
    </w:p>
    <w:p w:rsidR="00AB7BEB" w:rsidRPr="0023388E" w:rsidRDefault="00AB7BEB" w:rsidP="00043DF6">
      <w:pPr>
        <w:pStyle w:val="ListParagraph"/>
        <w:numPr>
          <w:ilvl w:val="4"/>
          <w:numId w:val="21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pojedinačni ili kompleksni silicijum nitridi;</w:t>
      </w:r>
    </w:p>
    <w:p w:rsidR="00AB7BEB" w:rsidRPr="0023388E" w:rsidRDefault="00AB7BEB" w:rsidP="00043DF6">
      <w:pPr>
        <w:pStyle w:val="ListParagraph"/>
        <w:numPr>
          <w:ilvl w:val="3"/>
          <w:numId w:val="212"/>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ukupne metalne nečistoće, osim namerno dodatih, koje su manje od sledećeg:</w:t>
      </w:r>
    </w:p>
    <w:p w:rsidR="00AB7BEB" w:rsidRPr="0023388E" w:rsidRDefault="00AB7BEB" w:rsidP="00043DF6">
      <w:pPr>
        <w:pStyle w:val="ListParagraph"/>
        <w:numPr>
          <w:ilvl w:val="4"/>
          <w:numId w:val="21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1 000 ppm za pojedinačne okside ili karbide; ili</w:t>
      </w:r>
    </w:p>
    <w:p w:rsidR="00AB7BEB" w:rsidRPr="0023388E" w:rsidRDefault="00AB7BEB" w:rsidP="00043DF6">
      <w:pPr>
        <w:pStyle w:val="ListParagraph"/>
        <w:numPr>
          <w:ilvl w:val="4"/>
          <w:numId w:val="21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5.000 ppm za kompleksna jedinjenja ili pojedinačne nitride; i</w:t>
      </w:r>
    </w:p>
    <w:p w:rsidR="00AB7BEB" w:rsidRPr="0023388E" w:rsidRDefault="003F36E0" w:rsidP="00B910F5">
      <w:pPr>
        <w:pStyle w:val="BodyText"/>
        <w:spacing w:before="0" w:line="20" w:lineRule="exact"/>
        <w:ind w:left="6662"/>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73" o:spid="_x0000_s242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CaeI86cwIAAOUFAAAOAAAAAAAAAAAAAAAA&#10;AC4CAABkcnMvZTJvRG9jLnhtbFBLAQItABQABgAIAAAAIQAUoBIb2AAAAAEBAAAPAAAAAAAAAAAA&#10;AAAAAM0EAABkcnMvZG93bnJldi54bWxQSwUGAAAAAAQABADzAAAA0gUAAAAA&#10;">
            <v:shape id="Graphic 174" o:spid="_x0000_s242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" path="m30238,l,,,6477r30238,l30238,xe" fillcolor="black" stroked="f">
              <v:path arrowok="t"/>
            </v:shape>
            <w10:wrap type="none"/>
            <w10:anchorlock/>
          </v:group>
        </w:pict>
      </w:r>
    </w:p>
    <w:p w:rsidR="00AB7BEB" w:rsidRPr="0023388E" w:rsidRDefault="00AB7BEB" w:rsidP="00B910F5">
      <w:pPr>
        <w:spacing w:line="20" w:lineRule="exact"/>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07D8B">
      <w:pPr>
        <w:pStyle w:val="BodyText"/>
        <w:tabs>
          <w:tab w:val="left" w:pos="1225"/>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1E002.c.1.nastavak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14"/>
        </w:numPr>
        <w:tabs>
          <w:tab w:val="left" w:pos="508"/>
        </w:tabs>
        <w:spacing w:before="0"/>
        <w:ind w:left="508"/>
        <w:jc w:val="both"/>
        <w:rPr>
          <w:rFonts w:ascii="Times New Roman" w:hAnsi="Times New Roman" w:cs="Times New Roman"/>
          <w:sz w:val="24"/>
          <w:szCs w:val="24"/>
        </w:rPr>
      </w:pPr>
      <w:r w:rsidRPr="0023388E">
        <w:rPr>
          <w:rFonts w:ascii="Times New Roman" w:hAnsi="Times New Roman" w:cs="Times New Roman"/>
          <w:sz w:val="24"/>
          <w:szCs w:val="24"/>
        </w:rPr>
        <w:t>jedno su od navedenog:</w:t>
      </w:r>
    </w:p>
    <w:p w:rsidR="00AB7BEB" w:rsidRPr="0023388E" w:rsidRDefault="00AB7BEB" w:rsidP="00043DF6">
      <w:pPr>
        <w:pStyle w:val="ListParagraph"/>
        <w:numPr>
          <w:ilvl w:val="0"/>
          <w:numId w:val="211"/>
        </w:numPr>
        <w:tabs>
          <w:tab w:val="left" w:pos="764"/>
          <w:tab w:val="left" w:pos="766"/>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cirkonijum (CAS 1314-23-4) sa prosečnom veličinom čestica od 1 μm ili manje sa manje od 10% čestica većih od 5 μm; ili</w:t>
      </w:r>
    </w:p>
    <w:p w:rsidR="00AB7BEB" w:rsidRPr="0023388E" w:rsidRDefault="00AB7BEB" w:rsidP="00043DF6">
      <w:pPr>
        <w:pStyle w:val="ListParagraph"/>
        <w:numPr>
          <w:ilvl w:val="0"/>
          <w:numId w:val="211"/>
        </w:numPr>
        <w:tabs>
          <w:tab w:val="left" w:pos="764"/>
          <w:tab w:val="left" w:pos="766"/>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ostali keramički prahovi sa prosečnom veličinom čestica od 5 μm ili manje i manje od 10% čestica većih od 10 μm;</w:t>
      </w:r>
    </w:p>
    <w:p w:rsidR="00AB7BEB" w:rsidRPr="0023388E" w:rsidRDefault="00AB7BEB" w:rsidP="00043DF6">
      <w:pPr>
        <w:pStyle w:val="ListParagraph"/>
        <w:numPr>
          <w:ilvl w:val="2"/>
          <w:numId w:val="212"/>
        </w:numPr>
        <w:tabs>
          <w:tab w:val="left" w:pos="256"/>
        </w:tabs>
        <w:spacing w:before="98"/>
        <w:ind w:left="256" w:hanging="256"/>
        <w:jc w:val="both"/>
        <w:rPr>
          <w:rFonts w:ascii="Times New Roman" w:hAnsi="Times New Roman" w:cs="Times New Roman"/>
          <w:sz w:val="24"/>
          <w:szCs w:val="24"/>
        </w:rPr>
      </w:pPr>
      <w:r w:rsidRPr="0023388E">
        <w:rPr>
          <w:rFonts w:ascii="Times New Roman" w:hAnsi="Times New Roman" w:cs="Times New Roman"/>
          <w:sz w:val="24"/>
          <w:szCs w:val="24"/>
        </w:rPr>
        <w:t>ne-kompozitni keramički materijali koji se sastoje od materijala opisanih u 1E002.c.1.;</w:t>
      </w:r>
    </w:p>
    <w:p w:rsidR="00AB7BEB" w:rsidRPr="0023388E" w:rsidRDefault="00AB7BEB" w:rsidP="002B50EA">
      <w:pPr>
        <w:tabs>
          <w:tab w:val="left" w:pos="1311"/>
        </w:tabs>
        <w:spacing w:before="182"/>
        <w:ind w:left="25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1E002.c.2 se ne odnosi na "tehnologiju" za abrazive.</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874" w:space="13"/>
            <w:col w:w="7583"/>
          </w:cols>
        </w:sectPr>
      </w:pPr>
    </w:p>
    <w:p w:rsidR="00AB7BEB" w:rsidRPr="0023388E" w:rsidRDefault="00AB7BEB" w:rsidP="00043DF6">
      <w:pPr>
        <w:pStyle w:val="ListParagraph"/>
        <w:numPr>
          <w:ilvl w:val="1"/>
          <w:numId w:val="212"/>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lastRenderedPageBreak/>
        <w:t>ne koristi se;</w:t>
      </w:r>
    </w:p>
    <w:p w:rsidR="00AB7BEB" w:rsidRPr="0023388E" w:rsidRDefault="00AB7BEB" w:rsidP="00043DF6">
      <w:pPr>
        <w:pStyle w:val="ListParagraph"/>
        <w:numPr>
          <w:ilvl w:val="1"/>
          <w:numId w:val="212"/>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"Tehnologija" za ugradnju, održavanje i popravku materijala navedenih u 1C001;</w:t>
      </w:r>
    </w:p>
    <w:p w:rsidR="00AB7BEB" w:rsidRPr="0023388E" w:rsidRDefault="00AB7BEB" w:rsidP="00043DF6">
      <w:pPr>
        <w:pStyle w:val="ListParagraph"/>
        <w:numPr>
          <w:ilvl w:val="1"/>
          <w:numId w:val="212"/>
        </w:numPr>
        <w:tabs>
          <w:tab w:val="left" w:pos="1885"/>
          <w:tab w:val="left" w:pos="1887"/>
        </w:tabs>
        <w:spacing w:before="104" w:line="230" w:lineRule="auto"/>
        <w:ind w:left="1887" w:right="116" w:hanging="251"/>
        <w:jc w:val="both"/>
        <w:rPr>
          <w:rFonts w:ascii="Times New Roman" w:hAnsi="Times New Roman" w:cs="Times New Roman"/>
          <w:sz w:val="24"/>
          <w:szCs w:val="24"/>
        </w:rPr>
      </w:pPr>
      <w:r w:rsidRPr="0023388E">
        <w:rPr>
          <w:rFonts w:ascii="Times New Roman" w:hAnsi="Times New Roman" w:cs="Times New Roman"/>
          <w:sz w:val="24"/>
          <w:szCs w:val="24"/>
        </w:rPr>
        <w:t>"Tehnologija" za popravku "kompozitnih" struktura, laminata ili materijala navedenih u 1A002 ili 1C007.c.;</w:t>
      </w:r>
    </w:p>
    <w:p w:rsidR="00AB7BEB" w:rsidRPr="0023388E" w:rsidRDefault="00AB7BEB" w:rsidP="008A18EB">
      <w:pPr>
        <w:spacing w:before="191" w:line="230" w:lineRule="auto"/>
        <w:ind w:left="2941" w:right="116"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1E002.f. ne odnosi se na „tehnologiju“ za popravku konstrukcija „civilnih aviona“ korišćenjem ugljeničnih „vlaknastih ili filamentnih materijala“ i epoksidnih smola sadržanih u priručniku proizvođača „vazduhoplova“.</w:t>
      </w:r>
    </w:p>
    <w:p w:rsidR="008A18EB" w:rsidRPr="0023388E" w:rsidRDefault="008A18EB" w:rsidP="00043DF6">
      <w:pPr>
        <w:pStyle w:val="ListParagraph"/>
        <w:numPr>
          <w:ilvl w:val="1"/>
          <w:numId w:val="212"/>
        </w:numPr>
        <w:tabs>
          <w:tab w:val="left" w:pos="1885"/>
          <w:tab w:val="left" w:pos="1887"/>
        </w:tabs>
        <w:spacing w:before="104" w:line="230" w:lineRule="auto"/>
        <w:ind w:left="1887" w:right="117" w:hanging="251"/>
        <w:rPr>
          <w:rFonts w:ascii="Times New Roman" w:hAnsi="Times New Roman" w:cs="Times New Roman"/>
          <w:sz w:val="24"/>
          <w:szCs w:val="24"/>
        </w:rPr>
      </w:pPr>
      <w:r w:rsidRPr="0023388E">
        <w:rPr>
          <w:rFonts w:ascii="Times New Roman" w:hAnsi="Times New Roman" w:cs="Times New Roman"/>
          <w:sz w:val="24"/>
          <w:szCs w:val="24"/>
        </w:rPr>
        <w:t>„Biblioteke“ posebno projektovane ili modifikovane da omoguće opremi da obavlja funkcije navedene u 1A004.c. ili 1A004.d.</w:t>
      </w:r>
    </w:p>
    <w:p w:rsidR="008A18EB" w:rsidRPr="0023388E" w:rsidRDefault="008A18EB" w:rsidP="008A18EB">
      <w:pPr>
        <w:spacing w:before="191" w:line="230" w:lineRule="auto"/>
        <w:ind w:left="2941" w:right="116" w:hanging="1055"/>
        <w:jc w:val="both"/>
        <w:rPr>
          <w:rFonts w:ascii="Times New Roman" w:hAnsi="Times New Roman" w:cs="Times New Roman"/>
          <w:i/>
          <w:sz w:val="24"/>
          <w:szCs w:val="24"/>
        </w:rPr>
      </w:pPr>
    </w:p>
    <w:p w:rsidR="00AB7BEB" w:rsidRPr="0023388E" w:rsidRDefault="00AB7BEB" w:rsidP="00B910F5">
      <w:pPr>
        <w:spacing w:line="230" w:lineRule="auto"/>
        <w:jc w:val="both"/>
        <w:rPr>
          <w:rFonts w:ascii="Times New Roman" w:hAnsi="Times New Roman" w:cs="Times New Roman"/>
          <w:i/>
          <w:sz w:val="24"/>
          <w:szCs w:val="24"/>
        </w:rPr>
      </w:pPr>
    </w:p>
    <w:p w:rsidR="00207D8B" w:rsidRPr="0023388E" w:rsidRDefault="00207D8B" w:rsidP="00207D8B">
      <w:pPr>
        <w:tabs>
          <w:tab w:val="left" w:pos="5440"/>
        </w:tabs>
        <w:rPr>
          <w:rFonts w:ascii="Times New Roman" w:hAnsi="Times New Roman" w:cs="Times New Roman"/>
          <w:sz w:val="24"/>
          <w:szCs w:val="24"/>
        </w:rPr>
        <w:sectPr w:rsidR="00207D8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B910F5">
      <w:pPr>
        <w:pStyle w:val="BodyText"/>
        <w:spacing w:before="54"/>
        <w:rPr>
          <w:rFonts w:ascii="Times New Roman" w:hAnsi="Times New Roman" w:cs="Times New Roman"/>
          <w:sz w:val="24"/>
          <w:szCs w:val="24"/>
        </w:rPr>
      </w:pPr>
    </w:p>
    <w:p w:rsidR="00AB7BEB" w:rsidRPr="0023388E" w:rsidRDefault="00AB7BEB" w:rsidP="008A18EB">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1E101 </w:t>
      </w:r>
      <w:r w:rsidR="00207D8B" w:rsidRPr="0023388E">
        <w:rPr>
          <w:rFonts w:ascii="Times New Roman" w:hAnsi="Times New Roman" w:cs="Times New Roman"/>
          <w:sz w:val="24"/>
          <w:szCs w:val="24"/>
        </w:rPr>
        <w:tab/>
      </w:r>
      <w:r w:rsidRPr="0023388E">
        <w:rPr>
          <w:rFonts w:ascii="Times New Roman" w:hAnsi="Times New Roman" w:cs="Times New Roman"/>
          <w:sz w:val="24"/>
          <w:szCs w:val="24"/>
        </w:rPr>
        <w:t>„Tehnologija“ prema Napomeni o tehnologiji uopšteno za „upotrebu“ robe navedenih u 1A102, 1B001, 1B101, 1B102, 1B115 do 1B119, 1C001, 1C101, 1C107, 1C1111 ili 1C111 1D103.</w:t>
      </w:r>
    </w:p>
    <w:p w:rsidR="00AB7BEB" w:rsidRPr="0023388E" w:rsidRDefault="00AB7BEB" w:rsidP="002B50EA">
      <w:pPr>
        <w:pStyle w:val="BodyText"/>
        <w:spacing w:before="54"/>
        <w:jc w:val="both"/>
        <w:rPr>
          <w:rFonts w:ascii="Times New Roman" w:hAnsi="Times New Roman" w:cs="Times New Roman"/>
          <w:sz w:val="24"/>
          <w:szCs w:val="24"/>
        </w:rPr>
      </w:pPr>
    </w:p>
    <w:p w:rsidR="00AB7BEB" w:rsidRPr="0023388E" w:rsidRDefault="00AB7BEB" w:rsidP="008A18EB">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1E102 </w:t>
      </w:r>
      <w:r w:rsidR="00207D8B" w:rsidRPr="0023388E">
        <w:rPr>
          <w:rFonts w:ascii="Times New Roman" w:hAnsi="Times New Roman" w:cs="Times New Roman"/>
          <w:sz w:val="24"/>
          <w:szCs w:val="24"/>
        </w:rPr>
        <w:tab/>
      </w:r>
      <w:r w:rsidRPr="0023388E">
        <w:rPr>
          <w:rFonts w:ascii="Times New Roman" w:hAnsi="Times New Roman" w:cs="Times New Roman"/>
          <w:sz w:val="24"/>
          <w:szCs w:val="24"/>
        </w:rPr>
        <w:t>"Tehnologija" prema Tehnološkoj napomeni uopšteno za "razvoj" "softvera" navedenog u 1D001, 1D101 ili 1D103.</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8A18EB">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1E103 </w:t>
      </w:r>
      <w:r w:rsidR="00207D8B" w:rsidRPr="0023388E">
        <w:rPr>
          <w:rFonts w:ascii="Times New Roman" w:hAnsi="Times New Roman" w:cs="Times New Roman"/>
          <w:sz w:val="24"/>
          <w:szCs w:val="24"/>
        </w:rPr>
        <w:tab/>
      </w:r>
      <w:r w:rsidRPr="0023388E">
        <w:rPr>
          <w:rFonts w:ascii="Times New Roman" w:hAnsi="Times New Roman" w:cs="Times New Roman"/>
          <w:sz w:val="24"/>
          <w:szCs w:val="24"/>
        </w:rPr>
        <w:t>"Tehnologija" za kontrolu temperature, pritiska ili atmosfere u autoklavima ili hidroklavima kada se koristi za "proizvodnju" "kompozita" ili delimično obrađenih "kompozita".</w:t>
      </w:r>
    </w:p>
    <w:p w:rsidR="00AB7BEB" w:rsidRPr="0023388E" w:rsidRDefault="00AB7BEB" w:rsidP="002B50EA">
      <w:pPr>
        <w:pStyle w:val="BodyText"/>
        <w:spacing w:before="54"/>
        <w:jc w:val="both"/>
        <w:rPr>
          <w:rFonts w:ascii="Times New Roman" w:hAnsi="Times New Roman" w:cs="Times New Roman"/>
          <w:sz w:val="24"/>
          <w:szCs w:val="24"/>
        </w:rPr>
      </w:pPr>
    </w:p>
    <w:p w:rsidR="00AB7BEB" w:rsidRPr="0023388E" w:rsidRDefault="00AB7BEB" w:rsidP="008A18EB">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1E104 </w:t>
      </w:r>
      <w:r w:rsidR="00207D8B" w:rsidRPr="0023388E">
        <w:rPr>
          <w:rFonts w:ascii="Times New Roman" w:hAnsi="Times New Roman" w:cs="Times New Roman"/>
          <w:sz w:val="24"/>
          <w:szCs w:val="24"/>
        </w:rPr>
        <w:tab/>
        <w:t>"Tehnologija"</w:t>
      </w:r>
      <w:r w:rsidRPr="0023388E">
        <w:rPr>
          <w:rFonts w:ascii="Times New Roman" w:hAnsi="Times New Roman" w:cs="Times New Roman"/>
          <w:sz w:val="24"/>
          <w:szCs w:val="24"/>
        </w:rPr>
        <w:t xml:space="preserve"> koja se odnosi na „proizvodnju” materijala dobijenih pirolizom koji se formiraju u kalupu, škripcu ili drugom supstratu od gasova prekursora koji se raspadaju na temperaturi u opsegu od 1 573 K (1 300 °C) do 3 173 K (2.900 °C) pri pritiscima od 130 Pa do 20 kPa.</w:t>
      </w:r>
    </w:p>
    <w:p w:rsidR="00AB7BEB" w:rsidRPr="0023388E" w:rsidRDefault="00AB7BEB" w:rsidP="002B50EA">
      <w:pPr>
        <w:pStyle w:val="BodyText"/>
        <w:tabs>
          <w:tab w:val="left" w:pos="2687"/>
        </w:tabs>
        <w:spacing w:before="190" w:line="230" w:lineRule="auto"/>
        <w:ind w:left="2687" w:right="119" w:hanging="1054"/>
        <w:jc w:val="both"/>
        <w:rPr>
          <w:rFonts w:ascii="Times New Roman" w:hAnsi="Times New Roman" w:cs="Times New Roman"/>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r>
      <w:r w:rsidRPr="0023388E">
        <w:rPr>
          <w:rFonts w:ascii="Times New Roman" w:hAnsi="Times New Roman" w:cs="Times New Roman"/>
          <w:sz w:val="24"/>
          <w:szCs w:val="24"/>
        </w:rPr>
        <w:t>1E104 uključuje "tehnologiju" za mešanje prekursora gasova, programe i parametre za kontrolu protoka i procesa.</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8A18EB">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1E201 </w:t>
      </w:r>
      <w:r w:rsidR="00207D8B" w:rsidRPr="0023388E">
        <w:rPr>
          <w:rFonts w:ascii="Times New Roman" w:hAnsi="Times New Roman" w:cs="Times New Roman"/>
          <w:sz w:val="24"/>
          <w:szCs w:val="24"/>
        </w:rPr>
        <w:tab/>
        <w:t>"Tehnologija"</w:t>
      </w:r>
      <w:r w:rsidRPr="0023388E">
        <w:rPr>
          <w:rFonts w:ascii="Times New Roman" w:hAnsi="Times New Roman" w:cs="Times New Roman"/>
          <w:sz w:val="24"/>
          <w:szCs w:val="24"/>
        </w:rPr>
        <w:t xml:space="preserve"> prema </w:t>
      </w:r>
      <w:r w:rsidR="00EA1D77" w:rsidRPr="0023388E">
        <w:rPr>
          <w:rFonts w:ascii="Times New Roman" w:hAnsi="Times New Roman" w:cs="Times New Roman"/>
          <w:sz w:val="24"/>
          <w:szCs w:val="24"/>
        </w:rPr>
        <w:t xml:space="preserve">opštoj </w:t>
      </w:r>
      <w:r w:rsidRPr="0023388E">
        <w:rPr>
          <w:rFonts w:ascii="Times New Roman" w:hAnsi="Times New Roman" w:cs="Times New Roman"/>
          <w:sz w:val="24"/>
          <w:szCs w:val="24"/>
        </w:rPr>
        <w:t>Tehnološkoj napomeni uopšteno za „upotrebu“ robe navedenih u 1A002, 1A007, 1A202, 1A225 do 1A227, 1B201, 1B225 do 1B234, 1C002.b.3. ili .b.4., 1C010.b., 1C202, 1C210,</w:t>
      </w:r>
    </w:p>
    <w:p w:rsidR="00AB7BEB" w:rsidRPr="0023388E" w:rsidRDefault="00AB7BEB" w:rsidP="002B50EA">
      <w:pPr>
        <w:pStyle w:val="BodyText"/>
        <w:spacing w:before="0" w:line="214" w:lineRule="exact"/>
        <w:ind w:left="1636"/>
        <w:jc w:val="both"/>
        <w:rPr>
          <w:rFonts w:ascii="Times New Roman" w:hAnsi="Times New Roman" w:cs="Times New Roman"/>
          <w:sz w:val="24"/>
          <w:szCs w:val="24"/>
        </w:rPr>
      </w:pPr>
      <w:r w:rsidRPr="0023388E">
        <w:rPr>
          <w:rFonts w:ascii="Times New Roman" w:hAnsi="Times New Roman" w:cs="Times New Roman"/>
          <w:sz w:val="24"/>
          <w:szCs w:val="24"/>
        </w:rPr>
        <w:t>1C216, 1C225 do 1C241 i 1D201.</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8A18EB">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1E202 </w:t>
      </w:r>
      <w:r w:rsidR="00207D8B" w:rsidRPr="0023388E">
        <w:rPr>
          <w:rFonts w:ascii="Times New Roman" w:hAnsi="Times New Roman" w:cs="Times New Roman"/>
          <w:sz w:val="24"/>
          <w:szCs w:val="24"/>
        </w:rPr>
        <w:tab/>
        <w:t>"Tehnologija"</w:t>
      </w:r>
      <w:r w:rsidRPr="0023388E">
        <w:rPr>
          <w:rFonts w:ascii="Times New Roman" w:hAnsi="Times New Roman" w:cs="Times New Roman"/>
          <w:sz w:val="24"/>
          <w:szCs w:val="24"/>
        </w:rPr>
        <w:t xml:space="preserve"> prema </w:t>
      </w:r>
      <w:r w:rsidR="00EA1D77" w:rsidRPr="0023388E">
        <w:rPr>
          <w:rFonts w:ascii="Times New Roman" w:hAnsi="Times New Roman" w:cs="Times New Roman"/>
          <w:sz w:val="24"/>
          <w:szCs w:val="24"/>
        </w:rPr>
        <w:t xml:space="preserve">opštoj </w:t>
      </w:r>
      <w:r w:rsidRPr="0023388E">
        <w:rPr>
          <w:rFonts w:ascii="Times New Roman" w:hAnsi="Times New Roman" w:cs="Times New Roman"/>
          <w:sz w:val="24"/>
          <w:szCs w:val="24"/>
        </w:rPr>
        <w:t>Napomeni o tehnologiji za „razvoj“ ili „proizvodnju“ robe navedenih u 1A007, 1A202 ili 1A225 do 1A227.</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36"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1E203 </w:t>
      </w:r>
      <w:r w:rsidR="00207D8B" w:rsidRPr="0023388E">
        <w:rPr>
          <w:rFonts w:ascii="Times New Roman" w:hAnsi="Times New Roman" w:cs="Times New Roman"/>
          <w:sz w:val="24"/>
          <w:szCs w:val="24"/>
        </w:rPr>
        <w:tab/>
      </w:r>
      <w:r w:rsidRPr="0023388E">
        <w:rPr>
          <w:rFonts w:ascii="Times New Roman" w:hAnsi="Times New Roman" w:cs="Times New Roman"/>
          <w:sz w:val="24"/>
          <w:szCs w:val="24"/>
        </w:rPr>
        <w:t>„Tehnologija“ prema</w:t>
      </w:r>
      <w:r w:rsidR="00EA1D77" w:rsidRPr="0023388E">
        <w:rPr>
          <w:rFonts w:ascii="Times New Roman" w:hAnsi="Times New Roman" w:cs="Times New Roman"/>
          <w:sz w:val="24"/>
          <w:szCs w:val="24"/>
        </w:rPr>
        <w:t xml:space="preserve"> opštoj </w:t>
      </w:r>
      <w:r w:rsidRPr="0023388E">
        <w:rPr>
          <w:rFonts w:ascii="Times New Roman" w:hAnsi="Times New Roman" w:cs="Times New Roman"/>
          <w:sz w:val="24"/>
          <w:szCs w:val="24"/>
        </w:rPr>
        <w:t xml:space="preserve"> Tehnološkoj napomeni za „razvoj“ „softvera“ navedenog u 1D201.</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28"/>
        <w:rPr>
          <w:rFonts w:ascii="Times New Roman" w:hAnsi="Times New Roman" w:cs="Times New Roman"/>
          <w:sz w:val="24"/>
          <w:szCs w:val="24"/>
        </w:rPr>
      </w:pPr>
    </w:p>
    <w:p w:rsidR="00AB7BEB" w:rsidRPr="0023388E" w:rsidRDefault="00AB7BEB" w:rsidP="00B910F5">
      <w:pPr>
        <w:ind w:left="39"/>
        <w:jc w:val="center"/>
        <w:rPr>
          <w:rFonts w:ascii="Times New Roman" w:hAnsi="Times New Roman" w:cs="Times New Roman"/>
          <w:b/>
          <w:sz w:val="24"/>
          <w:szCs w:val="24"/>
        </w:rPr>
      </w:pPr>
      <w:r w:rsidRPr="0023388E">
        <w:rPr>
          <w:rFonts w:ascii="Times New Roman" w:hAnsi="Times New Roman" w:cs="Times New Roman"/>
          <w:b/>
          <w:sz w:val="24"/>
          <w:szCs w:val="24"/>
        </w:rPr>
        <w:t xml:space="preserve">DEO IV. </w:t>
      </w:r>
      <w:r w:rsidR="008A18EB"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Kategorija 2.</w:t>
      </w:r>
    </w:p>
    <w:p w:rsidR="00AB7BEB" w:rsidRPr="0023388E" w:rsidRDefault="00AB7BEB" w:rsidP="00B910F5">
      <w:pPr>
        <w:pStyle w:val="BodyText"/>
        <w:spacing w:before="118"/>
        <w:rPr>
          <w:rFonts w:ascii="Times New Roman" w:hAnsi="Times New Roman" w:cs="Times New Roman"/>
          <w:b/>
          <w:sz w:val="24"/>
          <w:szCs w:val="24"/>
        </w:rPr>
      </w:pPr>
    </w:p>
    <w:p w:rsidR="00AB7BEB" w:rsidRPr="0023388E" w:rsidRDefault="00AB7BEB" w:rsidP="00B910F5">
      <w:pPr>
        <w:pStyle w:val="Heading1"/>
        <w:rPr>
          <w:rFonts w:ascii="Times New Roman" w:hAnsi="Times New Roman" w:cs="Times New Roman"/>
          <w:sz w:val="24"/>
          <w:szCs w:val="24"/>
        </w:rPr>
      </w:pPr>
      <w:r w:rsidRPr="0023388E">
        <w:rPr>
          <w:rFonts w:ascii="Times New Roman" w:hAnsi="Times New Roman" w:cs="Times New Roman"/>
          <w:sz w:val="24"/>
          <w:szCs w:val="24"/>
        </w:rPr>
        <w:t>KATEGORIJA 2. – OBRADA MATERIJALA</w:t>
      </w:r>
    </w:p>
    <w:p w:rsidR="00AB7BEB" w:rsidRPr="0023388E" w:rsidRDefault="00AB7BEB" w:rsidP="00B910F5">
      <w:pPr>
        <w:pStyle w:val="Heading2"/>
        <w:tabs>
          <w:tab w:val="left" w:pos="1636"/>
        </w:tabs>
        <w:spacing w:before="174"/>
        <w:rPr>
          <w:rFonts w:ascii="Times New Roman" w:hAnsi="Times New Roman" w:cs="Times New Roman"/>
          <w:sz w:val="24"/>
          <w:szCs w:val="24"/>
        </w:rPr>
      </w:pPr>
      <w:r w:rsidRPr="0023388E">
        <w:rPr>
          <w:rFonts w:ascii="Times New Roman" w:hAnsi="Times New Roman" w:cs="Times New Roman"/>
          <w:sz w:val="24"/>
          <w:szCs w:val="24"/>
        </w:rPr>
        <w:t>2A</w:t>
      </w:r>
      <w:r w:rsidRPr="0023388E">
        <w:rPr>
          <w:rFonts w:ascii="Times New Roman" w:hAnsi="Times New Roman" w:cs="Times New Roman"/>
          <w:sz w:val="24"/>
          <w:szCs w:val="24"/>
        </w:rPr>
        <w:tab/>
        <w:t>Sistemi, oprema i komponente</w:t>
      </w:r>
    </w:p>
    <w:p w:rsidR="00AB7BEB" w:rsidRPr="0023388E" w:rsidRDefault="00AB7BEB" w:rsidP="00B910F5">
      <w:pPr>
        <w:tabs>
          <w:tab w:val="left" w:pos="3162"/>
        </w:tabs>
        <w:spacing w:before="174"/>
        <w:ind w:left="1634"/>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Za bešumne ležajeve pogledajte Spisak robe za vojnu upotrebu</w:t>
      </w:r>
    </w:p>
    <w:p w:rsidR="00AB7BEB" w:rsidRPr="0023388E" w:rsidRDefault="00AB7BEB" w:rsidP="00B910F5">
      <w:pPr>
        <w:pStyle w:val="BodyText"/>
        <w:tabs>
          <w:tab w:val="left" w:pos="1636"/>
        </w:tabs>
        <w:spacing w:before="183"/>
        <w:ind w:left="160"/>
        <w:rPr>
          <w:rFonts w:ascii="Times New Roman" w:hAnsi="Times New Roman" w:cs="Times New Roman"/>
          <w:sz w:val="24"/>
          <w:szCs w:val="24"/>
        </w:rPr>
      </w:pPr>
      <w:r w:rsidRPr="0023388E">
        <w:rPr>
          <w:rFonts w:ascii="Times New Roman" w:hAnsi="Times New Roman" w:cs="Times New Roman"/>
          <w:sz w:val="24"/>
          <w:szCs w:val="24"/>
        </w:rPr>
        <w:t xml:space="preserve">2A001 </w:t>
      </w:r>
      <w:r w:rsidR="00EA1D77" w:rsidRPr="0023388E">
        <w:rPr>
          <w:rFonts w:ascii="Times New Roman" w:hAnsi="Times New Roman" w:cs="Times New Roman"/>
          <w:sz w:val="24"/>
          <w:szCs w:val="24"/>
        </w:rPr>
        <w:tab/>
      </w:r>
      <w:r w:rsidRPr="0023388E">
        <w:rPr>
          <w:rFonts w:ascii="Times New Roman" w:hAnsi="Times New Roman" w:cs="Times New Roman"/>
          <w:sz w:val="24"/>
          <w:szCs w:val="24"/>
        </w:rPr>
        <w:t>Ležajevi bez trenja, sistemi ležajeva i komponente, kao što sledi:</w:t>
      </w:r>
    </w:p>
    <w:p w:rsidR="00AB7BEB" w:rsidRPr="0023388E" w:rsidRDefault="00AB7BEB" w:rsidP="00B910F5">
      <w:pPr>
        <w:tabs>
          <w:tab w:val="left" w:pos="3162"/>
        </w:tabs>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w:t>
      </w:r>
      <w:r w:rsidR="00EA1D77"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2A101.</w:t>
      </w:r>
    </w:p>
    <w:p w:rsidR="00AB7BEB" w:rsidRPr="0023388E" w:rsidRDefault="00AB7BEB" w:rsidP="00043DF6">
      <w:pPr>
        <w:pStyle w:val="ListParagraph"/>
        <w:numPr>
          <w:ilvl w:val="0"/>
          <w:numId w:val="210"/>
        </w:numPr>
        <w:tabs>
          <w:tab w:val="left" w:pos="1886"/>
        </w:tabs>
        <w:spacing w:before="0" w:line="214" w:lineRule="exact"/>
        <w:ind w:right="118"/>
        <w:rPr>
          <w:rFonts w:ascii="Times New Roman" w:hAnsi="Times New Roman" w:cs="Times New Roman"/>
          <w:sz w:val="24"/>
          <w:szCs w:val="24"/>
        </w:rPr>
      </w:pPr>
      <w:r w:rsidRPr="0023388E">
        <w:rPr>
          <w:rFonts w:ascii="Times New Roman" w:hAnsi="Times New Roman" w:cs="Times New Roman"/>
          <w:sz w:val="24"/>
          <w:szCs w:val="24"/>
        </w:rPr>
        <w:t>kuglični ležajevi i kotrljajni ležajevi, čije je sve tolerancije naveo proizvođač prema standardu ISO 492, klasa tolerancije 4 ili 2 (ili nacionalni ekvivalent) ili bolja i od kojih su</w:t>
      </w:r>
      <w:r w:rsidR="00EA1D77" w:rsidRPr="0023388E">
        <w:rPr>
          <w:rFonts w:ascii="Times New Roman" w:hAnsi="Times New Roman" w:cs="Times New Roman"/>
          <w:sz w:val="24"/>
          <w:szCs w:val="24"/>
        </w:rPr>
        <w:t xml:space="preserve"> </w:t>
      </w:r>
      <w:r w:rsidRPr="0023388E">
        <w:rPr>
          <w:rFonts w:ascii="Times New Roman" w:hAnsi="Times New Roman" w:cs="Times New Roman"/>
          <w:sz w:val="24"/>
          <w:szCs w:val="24"/>
        </w:rPr>
        <w:t>"prstenovi" i "kuglični ili valjkasti elementi" od monela ili berilijuma;</w:t>
      </w:r>
    </w:p>
    <w:p w:rsidR="00EA1D77" w:rsidRPr="0023388E" w:rsidRDefault="00AB7BEB" w:rsidP="00B910F5">
      <w:pPr>
        <w:tabs>
          <w:tab w:val="left" w:pos="2914"/>
        </w:tabs>
        <w:spacing w:before="183" w:line="436" w:lineRule="auto"/>
        <w:ind w:left="1861" w:right="3047"/>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A1D77"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2A001.a. ne odnosi se na konusne</w:t>
      </w:r>
      <w:r w:rsidR="00EA1D7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valjkaste ležajeve. </w:t>
      </w:r>
    </w:p>
    <w:p w:rsidR="00AB7BEB" w:rsidRPr="0023388E" w:rsidRDefault="00AB7BEB" w:rsidP="00B910F5">
      <w:pPr>
        <w:tabs>
          <w:tab w:val="left" w:pos="2914"/>
        </w:tabs>
        <w:spacing w:before="183" w:line="436" w:lineRule="auto"/>
        <w:ind w:left="1861" w:right="3047"/>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1"/>
          <w:numId w:val="210"/>
        </w:numPr>
        <w:tabs>
          <w:tab w:val="left" w:pos="2260"/>
        </w:tabs>
        <w:spacing w:before="0" w:line="222" w:lineRule="exact"/>
        <w:ind w:hanging="399"/>
        <w:rPr>
          <w:rFonts w:ascii="Times New Roman" w:hAnsi="Times New Roman" w:cs="Times New Roman"/>
          <w:i/>
          <w:sz w:val="24"/>
          <w:szCs w:val="24"/>
        </w:rPr>
      </w:pPr>
      <w:r w:rsidRPr="0023388E">
        <w:rPr>
          <w:rFonts w:ascii="Times New Roman" w:hAnsi="Times New Roman" w:cs="Times New Roman"/>
          <w:i/>
          <w:sz w:val="24"/>
          <w:szCs w:val="24"/>
        </w:rPr>
        <w:t>„Prsten“ – prstenasti deo radijalnog valjkastog ležaja koji sadrži jednu ili više staza klizanja (ISO 5593:1997).</w:t>
      </w:r>
    </w:p>
    <w:p w:rsidR="00AB7BEB" w:rsidRPr="0023388E" w:rsidRDefault="00AB7BEB" w:rsidP="00043DF6">
      <w:pPr>
        <w:pStyle w:val="ListParagraph"/>
        <w:numPr>
          <w:ilvl w:val="1"/>
          <w:numId w:val="210"/>
        </w:numPr>
        <w:tabs>
          <w:tab w:val="left" w:pos="2260"/>
        </w:tabs>
        <w:spacing w:before="182"/>
        <w:ind w:hanging="399"/>
        <w:rPr>
          <w:rFonts w:ascii="Times New Roman" w:hAnsi="Times New Roman" w:cs="Times New Roman"/>
          <w:i/>
          <w:sz w:val="24"/>
          <w:szCs w:val="24"/>
        </w:rPr>
      </w:pPr>
      <w:r w:rsidRPr="0023388E">
        <w:rPr>
          <w:rFonts w:ascii="Times New Roman" w:hAnsi="Times New Roman" w:cs="Times New Roman"/>
          <w:i/>
          <w:sz w:val="24"/>
          <w:szCs w:val="24"/>
        </w:rPr>
        <w:t>„Element kugle ili valjka“ – lopta ili valjak koji se kreće između šina (ISO 5593:1997).</w:t>
      </w:r>
    </w:p>
    <w:p w:rsidR="00AB7BEB" w:rsidRPr="0023388E" w:rsidRDefault="00AB7BEB" w:rsidP="00043DF6">
      <w:pPr>
        <w:pStyle w:val="ListParagraph"/>
        <w:numPr>
          <w:ilvl w:val="0"/>
          <w:numId w:val="210"/>
        </w:numPr>
        <w:tabs>
          <w:tab w:val="left" w:pos="1886"/>
        </w:tabs>
        <w:spacing w:before="98"/>
        <w:ind w:hanging="250"/>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210"/>
        </w:numPr>
        <w:tabs>
          <w:tab w:val="left" w:pos="1887"/>
        </w:tabs>
        <w:spacing w:before="105" w:line="230" w:lineRule="auto"/>
        <w:ind w:left="1887" w:right="116" w:hanging="251"/>
        <w:rPr>
          <w:rFonts w:ascii="Times New Roman" w:hAnsi="Times New Roman" w:cs="Times New Roman"/>
          <w:sz w:val="24"/>
          <w:szCs w:val="24"/>
        </w:rPr>
      </w:pPr>
      <w:r w:rsidRPr="0023388E">
        <w:rPr>
          <w:rFonts w:ascii="Times New Roman" w:hAnsi="Times New Roman" w:cs="Times New Roman"/>
          <w:sz w:val="24"/>
          <w:szCs w:val="24"/>
        </w:rPr>
        <w:t>sistemi aktivnih magnetnih ležajeva koji koriste bilo koji od sledećih materijala i njihove posebno dizajnirane komponente:</w:t>
      </w:r>
    </w:p>
    <w:p w:rsidR="00AB7BEB" w:rsidRPr="0023388E" w:rsidRDefault="00AB7BEB" w:rsidP="00043DF6">
      <w:pPr>
        <w:pStyle w:val="ListParagraph"/>
        <w:numPr>
          <w:ilvl w:val="1"/>
          <w:numId w:val="210"/>
        </w:numPr>
        <w:tabs>
          <w:tab w:val="left" w:pos="2142"/>
          <w:tab w:val="left" w:pos="2144"/>
        </w:tabs>
        <w:spacing w:before="105" w:line="230" w:lineRule="auto"/>
        <w:ind w:left="2144" w:right="119" w:hanging="258"/>
        <w:rPr>
          <w:rFonts w:ascii="Times New Roman" w:hAnsi="Times New Roman" w:cs="Times New Roman"/>
          <w:sz w:val="24"/>
          <w:szCs w:val="24"/>
        </w:rPr>
      </w:pPr>
      <w:r w:rsidRPr="0023388E">
        <w:rPr>
          <w:rFonts w:ascii="Times New Roman" w:hAnsi="Times New Roman" w:cs="Times New Roman"/>
          <w:sz w:val="24"/>
          <w:szCs w:val="24"/>
        </w:rPr>
        <w:t>materijali sa gustinom magnetnog fluksa od 2,0 T ili većom i granom tečenja materijala većom od 414 MPa;</w:t>
      </w:r>
    </w:p>
    <w:p w:rsidR="00AB7BEB" w:rsidRPr="0023388E" w:rsidRDefault="00AB7BEB" w:rsidP="00043DF6">
      <w:pPr>
        <w:pStyle w:val="ListParagraph"/>
        <w:numPr>
          <w:ilvl w:val="1"/>
          <w:numId w:val="210"/>
        </w:numPr>
        <w:tabs>
          <w:tab w:val="left" w:pos="2143"/>
        </w:tabs>
        <w:spacing w:before="98"/>
        <w:ind w:left="2143" w:hanging="256"/>
        <w:rPr>
          <w:rFonts w:ascii="Times New Roman" w:hAnsi="Times New Roman" w:cs="Times New Roman"/>
          <w:sz w:val="24"/>
          <w:szCs w:val="24"/>
        </w:rPr>
      </w:pPr>
      <w:r w:rsidRPr="0023388E">
        <w:rPr>
          <w:rFonts w:ascii="Times New Roman" w:hAnsi="Times New Roman" w:cs="Times New Roman"/>
          <w:sz w:val="24"/>
          <w:szCs w:val="24"/>
        </w:rPr>
        <w:t>elektromagnetni 3D homopolarni materijali za aktuatore; ili</w:t>
      </w:r>
    </w:p>
    <w:p w:rsidR="00AB7BEB" w:rsidRPr="0023388E" w:rsidRDefault="00AB7BEB" w:rsidP="00043DF6">
      <w:pPr>
        <w:pStyle w:val="ListParagraph"/>
        <w:numPr>
          <w:ilvl w:val="1"/>
          <w:numId w:val="210"/>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senzori položaja za rad na visokim temperaturama (450 K (177 °C) i više).</w:t>
      </w:r>
    </w:p>
    <w:p w:rsidR="00AB7BEB" w:rsidRPr="0023388E" w:rsidRDefault="00AB7BEB" w:rsidP="00B910F5">
      <w:pPr>
        <w:pStyle w:val="BodyText"/>
        <w:tabs>
          <w:tab w:val="left" w:pos="1636"/>
        </w:tabs>
        <w:spacing w:before="189"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2A101 Radijalni kuglični ležajevi, osim onih navedenih u 2A001, sve tolerancije koje je naveo proizvođač u skladu sa ISO 492, klasa tolerancije 2 (ili ANSI/ABMA standard 20, klasa tolerancije ABEC-9 ili drugi ekvivalentni nacionalni standardi) ili bolje i imaju sve sledeće karakteristike:</w:t>
      </w:r>
    </w:p>
    <w:p w:rsidR="00AB7BEB" w:rsidRPr="0023388E" w:rsidRDefault="00AB7BEB" w:rsidP="00043DF6">
      <w:pPr>
        <w:pStyle w:val="ListParagraph"/>
        <w:numPr>
          <w:ilvl w:val="0"/>
          <w:numId w:val="209"/>
        </w:numPr>
        <w:tabs>
          <w:tab w:val="left" w:pos="1885"/>
        </w:tabs>
        <w:spacing w:before="98"/>
        <w:ind w:left="1885" w:hanging="249"/>
        <w:rPr>
          <w:rFonts w:ascii="Times New Roman" w:hAnsi="Times New Roman" w:cs="Times New Roman"/>
          <w:sz w:val="24"/>
          <w:szCs w:val="24"/>
        </w:rPr>
      </w:pPr>
      <w:r w:rsidRPr="0023388E">
        <w:rPr>
          <w:rFonts w:ascii="Times New Roman" w:hAnsi="Times New Roman" w:cs="Times New Roman"/>
          <w:sz w:val="24"/>
          <w:szCs w:val="24"/>
        </w:rPr>
        <w:t>prečnik otvora unutrašnjeg prstena između 12 mm i 50 mm;</w:t>
      </w:r>
    </w:p>
    <w:p w:rsidR="00AB7BEB" w:rsidRPr="0023388E" w:rsidRDefault="00AB7BEB" w:rsidP="00043DF6">
      <w:pPr>
        <w:pStyle w:val="ListParagraph"/>
        <w:numPr>
          <w:ilvl w:val="0"/>
          <w:numId w:val="209"/>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spoljni prečnik spoljašnjeg prstena između 25 mm i 100 mm; i</w:t>
      </w:r>
    </w:p>
    <w:p w:rsidR="00AB7BEB" w:rsidRPr="0023388E" w:rsidRDefault="003F36E0" w:rsidP="00B910F5">
      <w:pPr>
        <w:pStyle w:val="BodyText"/>
        <w:spacing w:before="0" w:line="20" w:lineRule="exact"/>
        <w:ind w:left="6464"/>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75" o:spid="_x0000_s242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Cpl4pocgIAAOUFAAAOAAAAAAAAAAAAAAAA&#10;AC4CAABkcnMvZTJvRG9jLnhtbFBLAQItABQABgAIAAAAIQCO9viW2QAAAAEBAAAPAAAAAAAAAAAA&#10;AAAAAMwEAABkcnMvZG93bnJldi54bWxQSwUGAAAAAAQABADzAAAA0gUAAAAA&#10;">
            <v:shape id="Graphic 176" o:spid="_x0000_s242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" path="m29527,l,,,6476r29527,l29527,xe" fillcolor="black" stroked="f">
              <v:path arrowok="t"/>
            </v:shape>
            <w10:wrap type="none"/>
            <w10:anchorlock/>
          </v:group>
        </w:pict>
      </w:r>
    </w:p>
    <w:p w:rsidR="00AB7BEB" w:rsidRPr="0023388E" w:rsidRDefault="00AB7BEB" w:rsidP="00043DF6">
      <w:pPr>
        <w:pStyle w:val="ListParagraph"/>
        <w:numPr>
          <w:ilvl w:val="0"/>
          <w:numId w:val="209"/>
        </w:numPr>
        <w:tabs>
          <w:tab w:val="left" w:pos="1886"/>
        </w:tabs>
        <w:spacing w:before="77"/>
        <w:ind w:left="1886" w:hanging="250"/>
        <w:rPr>
          <w:rFonts w:ascii="Times New Roman" w:hAnsi="Times New Roman" w:cs="Times New Roman"/>
          <w:sz w:val="24"/>
          <w:szCs w:val="24"/>
        </w:rPr>
      </w:pPr>
      <w:r w:rsidRPr="0023388E">
        <w:rPr>
          <w:rFonts w:ascii="Times New Roman" w:hAnsi="Times New Roman" w:cs="Times New Roman"/>
          <w:sz w:val="24"/>
          <w:szCs w:val="24"/>
        </w:rPr>
        <w:t>širine između 10 mm i 20 mm.</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2A225 </w:t>
      </w:r>
      <w:r w:rsidR="00EA1D77" w:rsidRPr="0023388E">
        <w:rPr>
          <w:rFonts w:ascii="Times New Roman" w:hAnsi="Times New Roman" w:cs="Times New Roman"/>
          <w:sz w:val="24"/>
          <w:szCs w:val="24"/>
        </w:rPr>
        <w:tab/>
      </w:r>
      <w:r w:rsidRPr="0023388E">
        <w:rPr>
          <w:rFonts w:ascii="Times New Roman" w:hAnsi="Times New Roman" w:cs="Times New Roman"/>
          <w:sz w:val="24"/>
          <w:szCs w:val="24"/>
        </w:rPr>
        <w:t>Lonci za topljenje napravljeni od materijala otpornih na tečne aktinidne metale, kao što sledi:</w:t>
      </w:r>
    </w:p>
    <w:p w:rsidR="00AB7BEB" w:rsidRPr="0023388E" w:rsidRDefault="00AB7BEB" w:rsidP="00043DF6">
      <w:pPr>
        <w:pStyle w:val="ListParagraph"/>
        <w:numPr>
          <w:ilvl w:val="0"/>
          <w:numId w:val="208"/>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lonci za topljenje koji imaju obe sledeće karakteristike:</w:t>
      </w:r>
    </w:p>
    <w:p w:rsidR="00AB7BEB" w:rsidRPr="0023388E" w:rsidRDefault="00AB7BEB" w:rsidP="00043DF6">
      <w:pPr>
        <w:pStyle w:val="ListParagraph"/>
        <w:numPr>
          <w:ilvl w:val="1"/>
          <w:numId w:val="208"/>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zapremine između 150 </w:t>
      </w:r>
      <w:r w:rsidR="00EA1D77" w:rsidRPr="0023388E">
        <w:rPr>
          <w:rFonts w:ascii="Times New Roman" w:hAnsi="Times New Roman" w:cs="Times New Roman"/>
          <w:sz w:val="24"/>
          <w:szCs w:val="24"/>
        </w:rPr>
        <w:t>cm</w:t>
      </w:r>
      <w:r w:rsidR="00EA1D77"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 xml:space="preserve"> i 8.000 </w:t>
      </w:r>
      <w:r w:rsidR="00EA1D77" w:rsidRPr="0023388E">
        <w:rPr>
          <w:rFonts w:ascii="Times New Roman" w:hAnsi="Times New Roman" w:cs="Times New Roman"/>
          <w:sz w:val="24"/>
          <w:szCs w:val="24"/>
        </w:rPr>
        <w:t>cm</w:t>
      </w:r>
      <w:r w:rsidR="00EA1D77"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 i</w:t>
      </w:r>
    </w:p>
    <w:p w:rsidR="00AB7BEB" w:rsidRPr="0023388E" w:rsidRDefault="003F36E0" w:rsidP="002B50EA">
      <w:pPr>
        <w:pStyle w:val="BodyText"/>
        <w:spacing w:before="0" w:line="20" w:lineRule="exact"/>
        <w:ind w:left="501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77" o:spid="_x0000_s242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sXvhb3MCAADlBQAADgAAAAAAAAAAAAAA&#10;AAAuAgAAZHJzL2Uyb0RvYy54bWxQSwECLQAUAAYACAAAACEAjvb4ltkAAAABAQAADwAAAAAAAAAA&#10;AAAAAADNBAAAZHJzL2Rvd25yZXYueG1sUEsFBgAAAAAEAAQA8wAAANMFAAAAAA==&#10;">
            <v:shape id="Graphic 178" o:spid="_x0000_s242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" path="m29527,l,,,6476r29527,l29527,xe" fillcolor="black" stroked="f">
              <v:path arrowok="t"/>
            </v:shape>
            <w10:wrap type="none"/>
            <w10:anchorlock/>
          </v:group>
        </w:pict>
      </w:r>
    </w:p>
    <w:p w:rsidR="00AB7BEB" w:rsidRPr="0023388E" w:rsidRDefault="00AB7BEB" w:rsidP="00043DF6">
      <w:pPr>
        <w:pStyle w:val="ListParagraph"/>
        <w:numPr>
          <w:ilvl w:val="1"/>
          <w:numId w:val="208"/>
        </w:numPr>
        <w:tabs>
          <w:tab w:val="left" w:pos="2142"/>
          <w:tab w:val="left" w:pos="2144"/>
        </w:tabs>
        <w:spacing w:before="8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napravljeno od ili obloženo bilo kojim od prethodno navedenih materijala, ili kombinacijom prethodno navedenih materijala, sa ukupnim nivoom nečistoća od 2% ili manje po težini:</w:t>
      </w:r>
    </w:p>
    <w:p w:rsidR="00AB7BEB" w:rsidRPr="0023388E" w:rsidRDefault="00AB7BEB" w:rsidP="00043DF6">
      <w:pPr>
        <w:pStyle w:val="ListParagraph"/>
        <w:numPr>
          <w:ilvl w:val="2"/>
          <w:numId w:val="208"/>
        </w:numPr>
        <w:tabs>
          <w:tab w:val="left" w:pos="2398"/>
        </w:tabs>
        <w:spacing w:before="98"/>
        <w:ind w:left="2398" w:hanging="254"/>
        <w:jc w:val="both"/>
        <w:rPr>
          <w:rFonts w:ascii="Times New Roman" w:hAnsi="Times New Roman" w:cs="Times New Roman"/>
          <w:sz w:val="24"/>
          <w:szCs w:val="24"/>
        </w:rPr>
      </w:pPr>
      <w:r w:rsidRPr="0023388E">
        <w:rPr>
          <w:rFonts w:ascii="Times New Roman" w:hAnsi="Times New Roman" w:cs="Times New Roman"/>
          <w:sz w:val="24"/>
          <w:szCs w:val="24"/>
        </w:rPr>
        <w:t>kalcijum fluorid (CaF</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w:t>
      </w:r>
    </w:p>
    <w:p w:rsidR="00AB7BEB" w:rsidRPr="0023388E" w:rsidRDefault="00AB7BEB" w:rsidP="00043DF6">
      <w:pPr>
        <w:pStyle w:val="ListParagraph"/>
        <w:numPr>
          <w:ilvl w:val="2"/>
          <w:numId w:val="208"/>
        </w:numPr>
        <w:tabs>
          <w:tab w:val="left" w:pos="2398"/>
        </w:tabs>
        <w:ind w:left="2398" w:hanging="254"/>
        <w:jc w:val="both"/>
        <w:rPr>
          <w:rFonts w:ascii="Times New Roman" w:hAnsi="Times New Roman" w:cs="Times New Roman"/>
          <w:sz w:val="24"/>
          <w:szCs w:val="24"/>
        </w:rPr>
      </w:pPr>
      <w:r w:rsidRPr="0023388E">
        <w:rPr>
          <w:rFonts w:ascii="Times New Roman" w:hAnsi="Times New Roman" w:cs="Times New Roman"/>
          <w:sz w:val="24"/>
          <w:szCs w:val="24"/>
        </w:rPr>
        <w:t>kalcijum cirkonat (metacirkonat) (CaZrO</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w:t>
      </w:r>
    </w:p>
    <w:p w:rsidR="00AB7BEB" w:rsidRPr="0023388E" w:rsidRDefault="00AB7BEB" w:rsidP="00043DF6">
      <w:pPr>
        <w:pStyle w:val="ListParagraph"/>
        <w:numPr>
          <w:ilvl w:val="2"/>
          <w:numId w:val="208"/>
        </w:numPr>
        <w:tabs>
          <w:tab w:val="left" w:pos="2398"/>
        </w:tabs>
        <w:ind w:left="2398" w:hanging="254"/>
        <w:jc w:val="both"/>
        <w:rPr>
          <w:rFonts w:ascii="Times New Roman" w:hAnsi="Times New Roman" w:cs="Times New Roman"/>
          <w:sz w:val="24"/>
          <w:szCs w:val="24"/>
        </w:rPr>
      </w:pPr>
      <w:r w:rsidRPr="0023388E">
        <w:rPr>
          <w:rFonts w:ascii="Times New Roman" w:hAnsi="Times New Roman" w:cs="Times New Roman"/>
          <w:sz w:val="24"/>
          <w:szCs w:val="24"/>
        </w:rPr>
        <w:t>cerijum sulfid (Ce</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S</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w:t>
      </w:r>
    </w:p>
    <w:p w:rsidR="00AB7BEB" w:rsidRPr="0023388E" w:rsidRDefault="00AB7BEB" w:rsidP="00043DF6">
      <w:pPr>
        <w:pStyle w:val="ListParagraph"/>
        <w:numPr>
          <w:ilvl w:val="2"/>
          <w:numId w:val="208"/>
        </w:numPr>
        <w:tabs>
          <w:tab w:val="left" w:pos="2398"/>
        </w:tabs>
        <w:ind w:left="2398" w:hanging="254"/>
        <w:jc w:val="both"/>
        <w:rPr>
          <w:rFonts w:ascii="Times New Roman" w:hAnsi="Times New Roman" w:cs="Times New Roman"/>
          <w:sz w:val="24"/>
          <w:szCs w:val="24"/>
        </w:rPr>
      </w:pPr>
      <w:r w:rsidRPr="0023388E">
        <w:rPr>
          <w:rFonts w:ascii="Times New Roman" w:hAnsi="Times New Roman" w:cs="Times New Roman"/>
          <w:sz w:val="24"/>
          <w:szCs w:val="24"/>
        </w:rPr>
        <w:t>erbijev oksid (erbijum) (Er</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O</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w:t>
      </w:r>
    </w:p>
    <w:p w:rsidR="00AB7BEB" w:rsidRPr="0023388E" w:rsidRDefault="00AB7BEB" w:rsidP="00043DF6">
      <w:pPr>
        <w:pStyle w:val="ListParagraph"/>
        <w:numPr>
          <w:ilvl w:val="2"/>
          <w:numId w:val="208"/>
        </w:numPr>
        <w:tabs>
          <w:tab w:val="left" w:pos="2398"/>
        </w:tabs>
        <w:ind w:left="2398" w:hanging="254"/>
        <w:jc w:val="both"/>
        <w:rPr>
          <w:rFonts w:ascii="Times New Roman" w:hAnsi="Times New Roman" w:cs="Times New Roman"/>
          <w:sz w:val="24"/>
          <w:szCs w:val="24"/>
        </w:rPr>
      </w:pPr>
      <w:r w:rsidRPr="0023388E">
        <w:rPr>
          <w:rFonts w:ascii="Times New Roman" w:hAnsi="Times New Roman" w:cs="Times New Roman"/>
          <w:sz w:val="24"/>
          <w:szCs w:val="24"/>
        </w:rPr>
        <w:t>hafnijum oksid (hafnijum) (HfO</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w:t>
      </w:r>
    </w:p>
    <w:p w:rsidR="00AB7BEB" w:rsidRPr="0023388E" w:rsidRDefault="00AB7BEB" w:rsidP="00043DF6">
      <w:pPr>
        <w:pStyle w:val="ListParagraph"/>
        <w:numPr>
          <w:ilvl w:val="2"/>
          <w:numId w:val="208"/>
        </w:numPr>
        <w:tabs>
          <w:tab w:val="left" w:pos="2398"/>
        </w:tabs>
        <w:ind w:left="2398" w:hanging="254"/>
        <w:jc w:val="both"/>
        <w:rPr>
          <w:rFonts w:ascii="Times New Roman" w:hAnsi="Times New Roman" w:cs="Times New Roman"/>
          <w:sz w:val="24"/>
          <w:szCs w:val="24"/>
        </w:rPr>
      </w:pPr>
      <w:r w:rsidRPr="0023388E">
        <w:rPr>
          <w:rFonts w:ascii="Times New Roman" w:hAnsi="Times New Roman" w:cs="Times New Roman"/>
          <w:sz w:val="24"/>
          <w:szCs w:val="24"/>
        </w:rPr>
        <w:t>magnezijum oksid (MgO);</w:t>
      </w:r>
    </w:p>
    <w:p w:rsidR="00AB7BEB" w:rsidRPr="0023388E" w:rsidRDefault="00AB7BEB" w:rsidP="00043DF6">
      <w:pPr>
        <w:pStyle w:val="ListParagraph"/>
        <w:numPr>
          <w:ilvl w:val="2"/>
          <w:numId w:val="208"/>
        </w:numPr>
        <w:tabs>
          <w:tab w:val="left" w:pos="2398"/>
        </w:tabs>
        <w:ind w:left="2398" w:hanging="254"/>
        <w:jc w:val="both"/>
        <w:rPr>
          <w:rFonts w:ascii="Times New Roman" w:hAnsi="Times New Roman" w:cs="Times New Roman"/>
          <w:sz w:val="24"/>
          <w:szCs w:val="24"/>
        </w:rPr>
      </w:pPr>
      <w:r w:rsidRPr="0023388E">
        <w:rPr>
          <w:rFonts w:ascii="Times New Roman" w:hAnsi="Times New Roman" w:cs="Times New Roman"/>
          <w:sz w:val="24"/>
          <w:szCs w:val="24"/>
        </w:rPr>
        <w:t>legura niobijum-titan-volfram nitrida (oko 50% Nb, 30% Ti, 20% V);</w:t>
      </w:r>
    </w:p>
    <w:p w:rsidR="00AB7BEB" w:rsidRPr="0023388E" w:rsidRDefault="00AB7BEB" w:rsidP="00043DF6">
      <w:pPr>
        <w:pStyle w:val="ListParagraph"/>
        <w:numPr>
          <w:ilvl w:val="2"/>
          <w:numId w:val="208"/>
        </w:numPr>
        <w:tabs>
          <w:tab w:val="left" w:pos="2398"/>
        </w:tabs>
        <w:ind w:left="2398" w:hanging="254"/>
        <w:jc w:val="both"/>
        <w:rPr>
          <w:rFonts w:ascii="Times New Roman" w:hAnsi="Times New Roman" w:cs="Times New Roman"/>
          <w:sz w:val="24"/>
          <w:szCs w:val="24"/>
        </w:rPr>
      </w:pPr>
      <w:r w:rsidRPr="0023388E">
        <w:rPr>
          <w:rFonts w:ascii="Times New Roman" w:hAnsi="Times New Roman" w:cs="Times New Roman"/>
          <w:sz w:val="24"/>
          <w:szCs w:val="24"/>
        </w:rPr>
        <w:t>itrijum oksid (itrijum) (I</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ON</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ili</w:t>
      </w:r>
    </w:p>
    <w:p w:rsidR="00AB7BEB" w:rsidRPr="0023388E" w:rsidRDefault="00AB7BEB" w:rsidP="00043DF6">
      <w:pPr>
        <w:pStyle w:val="ListParagraph"/>
        <w:numPr>
          <w:ilvl w:val="2"/>
          <w:numId w:val="208"/>
        </w:numPr>
        <w:tabs>
          <w:tab w:val="left" w:pos="2398"/>
        </w:tabs>
        <w:spacing w:before="98"/>
        <w:ind w:left="2398" w:hanging="254"/>
        <w:jc w:val="both"/>
        <w:rPr>
          <w:rFonts w:ascii="Times New Roman" w:hAnsi="Times New Roman" w:cs="Times New Roman"/>
          <w:sz w:val="24"/>
          <w:szCs w:val="24"/>
        </w:rPr>
      </w:pPr>
      <w:r w:rsidRPr="0023388E">
        <w:rPr>
          <w:rFonts w:ascii="Times New Roman" w:hAnsi="Times New Roman" w:cs="Times New Roman"/>
          <w:sz w:val="24"/>
          <w:szCs w:val="24"/>
        </w:rPr>
        <w:t>cirkonijum oksid (badeleit) (ZrO</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w:t>
      </w:r>
    </w:p>
    <w:p w:rsidR="00AB7BEB" w:rsidRPr="0023388E" w:rsidRDefault="00AB7BEB" w:rsidP="00043DF6">
      <w:pPr>
        <w:pStyle w:val="ListParagraph"/>
        <w:numPr>
          <w:ilvl w:val="0"/>
          <w:numId w:val="208"/>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lonci za topljenje koji imaju obe sledeće karakteristike:</w:t>
      </w:r>
    </w:p>
    <w:p w:rsidR="00AB7BEB" w:rsidRPr="0023388E" w:rsidRDefault="00AB7BEB" w:rsidP="00043DF6">
      <w:pPr>
        <w:pStyle w:val="ListParagraph"/>
        <w:numPr>
          <w:ilvl w:val="1"/>
          <w:numId w:val="208"/>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zapremine između 50 </w:t>
      </w:r>
      <w:r w:rsidR="00EA1D77" w:rsidRPr="0023388E">
        <w:rPr>
          <w:sz w:val="24"/>
        </w:rPr>
        <w:t>cm</w:t>
      </w:r>
      <w:r w:rsidR="00EA1D77" w:rsidRPr="0023388E">
        <w:rPr>
          <w:sz w:val="24"/>
          <w:vertAlign w:val="superscript"/>
        </w:rPr>
        <w:t>3</w:t>
      </w:r>
      <w:r w:rsidRPr="0023388E">
        <w:rPr>
          <w:rFonts w:ascii="Times New Roman" w:hAnsi="Times New Roman" w:cs="Times New Roman"/>
          <w:sz w:val="24"/>
          <w:szCs w:val="24"/>
        </w:rPr>
        <w:t xml:space="preserve"> i 2.000 </w:t>
      </w:r>
      <w:r w:rsidR="00EA1D77" w:rsidRPr="0023388E">
        <w:rPr>
          <w:sz w:val="24"/>
        </w:rPr>
        <w:t>cm</w:t>
      </w:r>
      <w:r w:rsidR="00EA1D77" w:rsidRPr="0023388E">
        <w:rPr>
          <w:sz w:val="24"/>
          <w:vertAlign w:val="superscript"/>
        </w:rPr>
        <w:t>3</w:t>
      </w:r>
      <w:r w:rsidRPr="0023388E">
        <w:rPr>
          <w:rFonts w:ascii="Times New Roman" w:hAnsi="Times New Roman" w:cs="Times New Roman"/>
          <w:sz w:val="24"/>
          <w:szCs w:val="24"/>
        </w:rPr>
        <w:t>; i</w:t>
      </w:r>
    </w:p>
    <w:p w:rsidR="00AB7BEB" w:rsidRPr="0023388E" w:rsidRDefault="00AB7BEB" w:rsidP="00043DF6">
      <w:pPr>
        <w:pStyle w:val="ListParagraph"/>
        <w:numPr>
          <w:ilvl w:val="1"/>
          <w:numId w:val="208"/>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izrađeni su od tantala ili presvučeni tantalom, čistoće od 99,9% ili veće mase;</w:t>
      </w:r>
    </w:p>
    <w:p w:rsidR="00AB7BEB" w:rsidRPr="0023388E" w:rsidRDefault="00AB7BEB" w:rsidP="00043DF6">
      <w:pPr>
        <w:pStyle w:val="ListParagraph"/>
        <w:numPr>
          <w:ilvl w:val="0"/>
          <w:numId w:val="208"/>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lonci za topljenje koji imaju sve sledeće karakteristike:</w:t>
      </w:r>
    </w:p>
    <w:p w:rsidR="00AB7BEB" w:rsidRPr="0023388E" w:rsidRDefault="00AB7BEB" w:rsidP="00043DF6">
      <w:pPr>
        <w:pStyle w:val="ListParagraph"/>
        <w:numPr>
          <w:ilvl w:val="1"/>
          <w:numId w:val="208"/>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zapremine između 50 </w:t>
      </w:r>
      <w:r w:rsidR="00EA1D77" w:rsidRPr="0023388E">
        <w:rPr>
          <w:sz w:val="24"/>
        </w:rPr>
        <w:t>cm</w:t>
      </w:r>
      <w:r w:rsidR="00EA1D77" w:rsidRPr="0023388E">
        <w:rPr>
          <w:sz w:val="24"/>
          <w:vertAlign w:val="superscript"/>
        </w:rPr>
        <w:t>3</w:t>
      </w:r>
      <w:r w:rsidRPr="0023388E">
        <w:rPr>
          <w:rFonts w:ascii="Times New Roman" w:hAnsi="Times New Roman" w:cs="Times New Roman"/>
          <w:sz w:val="24"/>
          <w:szCs w:val="24"/>
        </w:rPr>
        <w:t xml:space="preserve"> i 2.000 </w:t>
      </w:r>
      <w:r w:rsidR="00EA1D77" w:rsidRPr="0023388E">
        <w:rPr>
          <w:sz w:val="24"/>
        </w:rPr>
        <w:t>cm</w:t>
      </w:r>
      <w:r w:rsidR="00EA1D77" w:rsidRPr="0023388E">
        <w:rPr>
          <w:sz w:val="24"/>
          <w:vertAlign w:val="superscript"/>
        </w:rPr>
        <w:t>3</w:t>
      </w:r>
      <w:r w:rsidRPr="0023388E">
        <w:rPr>
          <w:rFonts w:ascii="Times New Roman" w:hAnsi="Times New Roman" w:cs="Times New Roman"/>
          <w:sz w:val="24"/>
          <w:szCs w:val="24"/>
        </w:rPr>
        <w:t>;</w:t>
      </w:r>
    </w:p>
    <w:p w:rsidR="00AB7BEB" w:rsidRPr="0023388E" w:rsidRDefault="00AB7BEB" w:rsidP="00043DF6">
      <w:pPr>
        <w:pStyle w:val="ListParagraph"/>
        <w:numPr>
          <w:ilvl w:val="1"/>
          <w:numId w:val="208"/>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izrađeni su od tantala ili presvučeni tantalom, čistoće od 98% ili više po masi; i</w:t>
      </w:r>
    </w:p>
    <w:p w:rsidR="00AB7BEB" w:rsidRPr="0023388E" w:rsidRDefault="003F36E0" w:rsidP="002B50EA">
      <w:pPr>
        <w:pStyle w:val="BodyText"/>
        <w:spacing w:before="0" w:line="20" w:lineRule="exact"/>
        <w:ind w:left="766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79" o:spid="_x0000_s2421"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">
            <v:shape id="Graphic 180" o:spid="_x0000_s2422"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" path="m30238,l,,,5765r30238,l30238,xe" fillcolor="black" stroked="f">
              <v:path arrowok="t"/>
            </v:shape>
            <w10:wrap type="none"/>
            <w10:anchorlock/>
          </v:group>
        </w:pict>
      </w:r>
    </w:p>
    <w:p w:rsidR="00AB7BEB" w:rsidRPr="0023388E" w:rsidRDefault="00AB7BEB" w:rsidP="00043DF6">
      <w:pPr>
        <w:pStyle w:val="ListParagraph"/>
        <w:numPr>
          <w:ilvl w:val="1"/>
          <w:numId w:val="208"/>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obloženi su tantal karbidom, nitridom, boridom ili bilo kojom njihovom kombinacijom.</w:t>
      </w:r>
    </w:p>
    <w:p w:rsidR="00AB7BEB" w:rsidRPr="0023388E" w:rsidRDefault="00AB7BEB" w:rsidP="002B50EA">
      <w:pPr>
        <w:pStyle w:val="BodyText"/>
        <w:tabs>
          <w:tab w:val="left" w:pos="1636"/>
        </w:tabs>
        <w:spacing w:before="182"/>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2A226 </w:t>
      </w:r>
      <w:r w:rsidR="00EA1D77" w:rsidRPr="0023388E">
        <w:rPr>
          <w:rFonts w:ascii="Times New Roman" w:hAnsi="Times New Roman" w:cs="Times New Roman"/>
          <w:sz w:val="24"/>
          <w:szCs w:val="24"/>
        </w:rPr>
        <w:tab/>
      </w:r>
      <w:r w:rsidRPr="0023388E">
        <w:rPr>
          <w:rFonts w:ascii="Times New Roman" w:hAnsi="Times New Roman" w:cs="Times New Roman"/>
          <w:sz w:val="24"/>
          <w:szCs w:val="24"/>
        </w:rPr>
        <w:t>Ventili koji imaju sve od sledećeg:</w:t>
      </w:r>
    </w:p>
    <w:p w:rsidR="00AB7BEB" w:rsidRPr="0023388E" w:rsidRDefault="00AB7BEB" w:rsidP="00043DF6">
      <w:pPr>
        <w:pStyle w:val="ListParagraph"/>
        <w:numPr>
          <w:ilvl w:val="0"/>
          <w:numId w:val="207"/>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'nominalna veličina' 5 mm ili veća;</w:t>
      </w:r>
    </w:p>
    <w:p w:rsidR="00AB7BEB" w:rsidRPr="0023388E" w:rsidRDefault="00AB7BEB" w:rsidP="00043DF6">
      <w:pPr>
        <w:pStyle w:val="ListParagraph"/>
        <w:numPr>
          <w:ilvl w:val="0"/>
          <w:numId w:val="207"/>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zapečaćeni su mehovima; i</w:t>
      </w:r>
    </w:p>
    <w:p w:rsidR="00AB7BEB" w:rsidRPr="0023388E" w:rsidRDefault="003F36E0" w:rsidP="002B50EA">
      <w:pPr>
        <w:pStyle w:val="BodyText"/>
        <w:spacing w:before="0" w:line="20" w:lineRule="exact"/>
        <w:ind w:left="370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81" o:spid="_x0000_s241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Aek5ylyAgAA5QUAAA4AAAAAAAAAAAAAAAAA&#10;LgIAAGRycy9lMm9Eb2MueG1sUEsBAi0AFAAGAAgAAAAhABSgEhvYAAAAAQEAAA8AAAAAAAAAAAAA&#10;AAAAzAQAAGRycy9kb3ducmV2LnhtbFBLBQYAAAAABAAEAPMAAADRBQAAAAA=&#10;">
            <v:shape id="Graphic 182" o:spid="_x0000_s242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" path="m30238,l,,,6477r30238,l30238,xe" fillcolor="black" stroked="f">
              <v:path arrowok="t"/>
            </v:shape>
            <w10:wrap type="none"/>
            <w10:anchorlock/>
          </v:group>
        </w:pict>
      </w:r>
    </w:p>
    <w:p w:rsidR="00AB7BEB" w:rsidRPr="0023388E" w:rsidRDefault="00AB7BEB" w:rsidP="00043DF6">
      <w:pPr>
        <w:pStyle w:val="ListParagraph"/>
        <w:numPr>
          <w:ilvl w:val="0"/>
          <w:numId w:val="207"/>
        </w:numPr>
        <w:tabs>
          <w:tab w:val="left" w:pos="1887"/>
        </w:tabs>
        <w:spacing w:before="8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u potpunosti su izrađeni od aluminijuma ili presvučeni aluminijumom, legurom aluminijuma, niklom ili legurom nikla sa masenim udelom nikla većim od 60%.</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rPr>
        <w:t>Za ventile sa različitim ulaznim i izlaznim prečnikima, 'nominalna veličina' u 2A226 se odnosi na najmanji prečnik.</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B910F5">
      <w:pPr>
        <w:pStyle w:val="Heading2"/>
        <w:tabs>
          <w:tab w:val="left" w:pos="1636"/>
        </w:tabs>
        <w:rPr>
          <w:rFonts w:ascii="Times New Roman" w:hAnsi="Times New Roman" w:cs="Times New Roman"/>
          <w:sz w:val="24"/>
          <w:szCs w:val="24"/>
        </w:rPr>
      </w:pPr>
      <w:r w:rsidRPr="0023388E">
        <w:rPr>
          <w:rFonts w:ascii="Times New Roman" w:hAnsi="Times New Roman" w:cs="Times New Roman"/>
          <w:bCs w:val="0"/>
          <w:sz w:val="24"/>
          <w:szCs w:val="24"/>
        </w:rPr>
        <w:t>2B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inspekciju i proizvodnju</w:t>
      </w:r>
    </w:p>
    <w:p w:rsidR="00AB7BEB" w:rsidRPr="0023388E" w:rsidRDefault="00AB7BEB" w:rsidP="002B50EA">
      <w:pPr>
        <w:spacing w:before="17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206"/>
        </w:numPr>
        <w:tabs>
          <w:tab w:val="left" w:pos="2031"/>
          <w:tab w:val="left" w:pos="2033"/>
        </w:tabs>
        <w:spacing w:before="189" w:line="230" w:lineRule="auto"/>
        <w:ind w:right="118"/>
        <w:jc w:val="both"/>
        <w:rPr>
          <w:rFonts w:ascii="Times New Roman" w:hAnsi="Times New Roman" w:cs="Times New Roman"/>
          <w:i/>
          <w:iCs/>
          <w:sz w:val="24"/>
          <w:szCs w:val="24"/>
        </w:rPr>
      </w:pPr>
      <w:r w:rsidRPr="0023388E">
        <w:rPr>
          <w:rFonts w:ascii="Times New Roman" w:hAnsi="Times New Roman" w:cs="Times New Roman"/>
          <w:i/>
          <w:iCs/>
          <w:sz w:val="24"/>
          <w:szCs w:val="24"/>
        </w:rPr>
        <w:t>Sekundarne paralelne konturne ose (npr. w-osa na horizontalnoj bušilici ili sekundarna rotirajuća osa čija je središnja linija paralelna sa primarnom rotacionom osom) se ne računaju u ukupan broj konturnih osa. Nije neophodno da se rotacione ose mogu rotirati više od 360°. Rotaciona osovina se može pokretati pomoću linearnog uređaja (npr. prenos zavrtnja ili vretena).</w:t>
      </w:r>
    </w:p>
    <w:p w:rsidR="00AB7BEB" w:rsidRPr="0023388E" w:rsidRDefault="00AB7BEB" w:rsidP="00043DF6">
      <w:pPr>
        <w:pStyle w:val="ListParagraph"/>
        <w:numPr>
          <w:ilvl w:val="0"/>
          <w:numId w:val="206"/>
        </w:numPr>
        <w:tabs>
          <w:tab w:val="left" w:pos="2031"/>
          <w:tab w:val="left" w:pos="2033"/>
        </w:tabs>
        <w:spacing w:before="191" w:line="230" w:lineRule="auto"/>
        <w:ind w:right="119"/>
        <w:jc w:val="both"/>
        <w:rPr>
          <w:rFonts w:ascii="Times New Roman" w:hAnsi="Times New Roman" w:cs="Times New Roman"/>
          <w:i/>
          <w:iCs/>
          <w:sz w:val="24"/>
          <w:szCs w:val="24"/>
        </w:rPr>
      </w:pPr>
      <w:r w:rsidRPr="0023388E">
        <w:rPr>
          <w:rFonts w:ascii="Times New Roman" w:hAnsi="Times New Roman" w:cs="Times New Roman"/>
          <w:i/>
          <w:iCs/>
          <w:sz w:val="24"/>
          <w:szCs w:val="24"/>
        </w:rPr>
        <w:t>Za potrebe 2B, broj osa koje se mogu sinhronizovati istovremeno za „konturnu kontrolu“ odgovara broju osa na kojima se tokom obrade objekta odvijaju istovremeni povezani pokreti objekta koji se obrađuje i alata. Ne uključuje sve dodatne ose na kojima se odvijaju druga relativna kretanja mašine, kao što su:</w:t>
      </w:r>
    </w:p>
    <w:p w:rsidR="00AB7BEB" w:rsidRPr="0023388E" w:rsidRDefault="00AB7BEB" w:rsidP="00043DF6">
      <w:pPr>
        <w:pStyle w:val="ListParagraph"/>
        <w:numPr>
          <w:ilvl w:val="1"/>
          <w:numId w:val="206"/>
        </w:numPr>
        <w:tabs>
          <w:tab w:val="left" w:pos="2293"/>
        </w:tabs>
        <w:ind w:left="2293" w:hanging="251"/>
        <w:jc w:val="both"/>
        <w:rPr>
          <w:rFonts w:ascii="Times New Roman" w:hAnsi="Times New Roman" w:cs="Times New Roman"/>
          <w:i/>
          <w:iCs/>
          <w:sz w:val="24"/>
          <w:szCs w:val="24"/>
        </w:rPr>
      </w:pPr>
      <w:r w:rsidRPr="0023388E">
        <w:rPr>
          <w:rFonts w:ascii="Times New Roman" w:hAnsi="Times New Roman" w:cs="Times New Roman"/>
          <w:i/>
          <w:iCs/>
          <w:sz w:val="24"/>
          <w:szCs w:val="24"/>
        </w:rPr>
        <w:t>sistemi za oblikovanje točkova u mašinama za mlevenje;</w:t>
      </w:r>
    </w:p>
    <w:p w:rsidR="00AB7BEB" w:rsidRPr="0023388E" w:rsidRDefault="00AB7BEB" w:rsidP="00043DF6">
      <w:pPr>
        <w:pStyle w:val="ListParagraph"/>
        <w:numPr>
          <w:ilvl w:val="1"/>
          <w:numId w:val="206"/>
        </w:numPr>
        <w:tabs>
          <w:tab w:val="left" w:pos="2293"/>
        </w:tabs>
        <w:ind w:left="2293" w:hanging="251"/>
        <w:jc w:val="both"/>
        <w:rPr>
          <w:rFonts w:ascii="Times New Roman" w:hAnsi="Times New Roman" w:cs="Times New Roman"/>
          <w:i/>
          <w:iCs/>
          <w:sz w:val="24"/>
          <w:szCs w:val="24"/>
        </w:rPr>
      </w:pPr>
      <w:r w:rsidRPr="0023388E">
        <w:rPr>
          <w:rFonts w:ascii="Times New Roman" w:hAnsi="Times New Roman" w:cs="Times New Roman"/>
          <w:i/>
          <w:iCs/>
          <w:sz w:val="24"/>
          <w:szCs w:val="24"/>
        </w:rPr>
        <w:t>paralelne rotacione ose namenjene za postavljanje odvojenih objekata koji se obrađuju;</w:t>
      </w:r>
    </w:p>
    <w:p w:rsidR="00AB7BEB" w:rsidRPr="0023388E" w:rsidRDefault="00AB7BEB" w:rsidP="00043DF6">
      <w:pPr>
        <w:pStyle w:val="ListParagraph"/>
        <w:numPr>
          <w:ilvl w:val="1"/>
          <w:numId w:val="206"/>
        </w:numPr>
        <w:tabs>
          <w:tab w:val="left" w:pos="2294"/>
        </w:tabs>
        <w:spacing w:before="104" w:line="230" w:lineRule="auto"/>
        <w:ind w:right="119"/>
        <w:jc w:val="both"/>
        <w:rPr>
          <w:rFonts w:ascii="Times New Roman" w:hAnsi="Times New Roman" w:cs="Times New Roman"/>
          <w:i/>
          <w:iCs/>
          <w:sz w:val="24"/>
          <w:szCs w:val="24"/>
        </w:rPr>
      </w:pPr>
      <w:r w:rsidRPr="0023388E">
        <w:rPr>
          <w:rFonts w:ascii="Times New Roman" w:hAnsi="Times New Roman" w:cs="Times New Roman"/>
          <w:i/>
          <w:iCs/>
          <w:sz w:val="24"/>
          <w:szCs w:val="24"/>
        </w:rPr>
        <w:t>kolinearne rotacione ose namenjene za rukovanje istim predmetom koji se obrađuje fiksirajući ga u određenom položaju sa različitih krajeva.</w:t>
      </w:r>
    </w:p>
    <w:p w:rsidR="00AB7BEB" w:rsidRPr="0023388E" w:rsidRDefault="00AB7BEB" w:rsidP="00043DF6">
      <w:pPr>
        <w:pStyle w:val="ListParagraph"/>
        <w:numPr>
          <w:ilvl w:val="0"/>
          <w:numId w:val="206"/>
        </w:numPr>
        <w:tabs>
          <w:tab w:val="left" w:pos="2031"/>
          <w:tab w:val="left" w:pos="2033"/>
        </w:tabs>
        <w:spacing w:before="190" w:line="230" w:lineRule="auto"/>
        <w:ind w:right="118"/>
        <w:jc w:val="both"/>
        <w:rPr>
          <w:rFonts w:ascii="Times New Roman" w:hAnsi="Times New Roman" w:cs="Times New Roman"/>
          <w:i/>
          <w:iCs/>
          <w:sz w:val="24"/>
          <w:szCs w:val="24"/>
        </w:rPr>
      </w:pPr>
      <w:r w:rsidRPr="0023388E">
        <w:rPr>
          <w:rFonts w:ascii="Times New Roman" w:hAnsi="Times New Roman" w:cs="Times New Roman"/>
          <w:i/>
          <w:iCs/>
          <w:sz w:val="24"/>
          <w:szCs w:val="24"/>
        </w:rPr>
        <w:t>Označavanje osovina mora biti u skladu sa ISO 841:2001. Sistemi za industrijsku automatizaciju i integraciju - Numeričko upravljanje mašinama - Nomenklatura osovina i kretanja.</w:t>
      </w:r>
    </w:p>
    <w:p w:rsidR="00AB7BEB" w:rsidRPr="0023388E" w:rsidRDefault="00AB7BEB" w:rsidP="00043DF6">
      <w:pPr>
        <w:pStyle w:val="ListParagraph"/>
        <w:numPr>
          <w:ilvl w:val="0"/>
          <w:numId w:val="206"/>
        </w:numPr>
        <w:tabs>
          <w:tab w:val="left" w:pos="2033"/>
        </w:tabs>
        <w:spacing w:before="185"/>
        <w:ind w:hanging="399"/>
        <w:jc w:val="both"/>
        <w:rPr>
          <w:rFonts w:ascii="Times New Roman" w:hAnsi="Times New Roman" w:cs="Times New Roman"/>
          <w:i/>
          <w:iCs/>
          <w:sz w:val="24"/>
          <w:szCs w:val="24"/>
        </w:rPr>
      </w:pPr>
      <w:r w:rsidRPr="0023388E">
        <w:rPr>
          <w:rFonts w:ascii="Times New Roman" w:hAnsi="Times New Roman" w:cs="Times New Roman"/>
          <w:i/>
          <w:iCs/>
          <w:sz w:val="24"/>
          <w:szCs w:val="24"/>
        </w:rPr>
        <w:t>Za potrebe 2B001 do 2B009, 'nagibno vreteno' se računa kao rotirajuća osa.</w:t>
      </w:r>
    </w:p>
    <w:p w:rsidR="00AB7BEB" w:rsidRPr="0023388E" w:rsidRDefault="00EA1D77" w:rsidP="00043DF6">
      <w:pPr>
        <w:pStyle w:val="ListParagraph"/>
        <w:numPr>
          <w:ilvl w:val="0"/>
          <w:numId w:val="206"/>
        </w:numPr>
        <w:tabs>
          <w:tab w:val="left" w:pos="2031"/>
          <w:tab w:val="left" w:pos="2033"/>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iCs/>
          <w:sz w:val="24"/>
          <w:szCs w:val="24"/>
        </w:rPr>
        <w:t xml:space="preserve">Za potrebe 2B, </w:t>
      </w:r>
      <w:r w:rsidR="00AB7BEB" w:rsidRPr="0023388E">
        <w:rPr>
          <w:rFonts w:ascii="Times New Roman" w:hAnsi="Times New Roman" w:cs="Times New Roman"/>
          <w:i/>
          <w:iCs/>
          <w:sz w:val="24"/>
          <w:szCs w:val="24"/>
        </w:rPr>
        <w:t>'Deklarisana 'jednosmerna ponovljivost pozicioniranja' može se koristiti za svaki model alatne mašine umesto izvođenja pojedinačnih testova mašine i određuje se na sledeći način:</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2434"/>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2B </w:t>
      </w:r>
      <w:r w:rsidR="00EA1D77" w:rsidRPr="0023388E">
        <w:rPr>
          <w:rFonts w:ascii="Times New Roman" w:hAnsi="Times New Roman" w:cs="Times New Roman"/>
          <w:sz w:val="24"/>
          <w:szCs w:val="24"/>
        </w:rPr>
        <w:t xml:space="preserve">      </w:t>
      </w:r>
      <w:r w:rsidRPr="0023388E">
        <w:rPr>
          <w:rFonts w:ascii="Times New Roman" w:hAnsi="Times New Roman" w:cs="Times New Roman"/>
          <w:sz w:val="24"/>
          <w:szCs w:val="24"/>
        </w:rPr>
        <w:t>Tehničke napomene 5 nastavak</w:t>
      </w:r>
    </w:p>
    <w:p w:rsidR="00AB7BEB" w:rsidRPr="0023388E" w:rsidRDefault="00AB7BEB" w:rsidP="00043DF6">
      <w:pPr>
        <w:pStyle w:val="ListParagraph"/>
        <w:numPr>
          <w:ilvl w:val="1"/>
          <w:numId w:val="206"/>
        </w:numPr>
        <w:tabs>
          <w:tab w:val="left" w:pos="2310"/>
        </w:tabs>
        <w:ind w:left="2310" w:hanging="251"/>
        <w:jc w:val="both"/>
        <w:rPr>
          <w:rFonts w:ascii="Times New Roman" w:hAnsi="Times New Roman" w:cs="Times New Roman"/>
          <w:i/>
          <w:sz w:val="24"/>
          <w:szCs w:val="24"/>
        </w:rPr>
      </w:pPr>
      <w:r w:rsidRPr="0023388E">
        <w:rPr>
          <w:rFonts w:ascii="Times New Roman" w:hAnsi="Times New Roman" w:cs="Times New Roman"/>
          <w:i/>
          <w:sz w:val="24"/>
          <w:szCs w:val="24"/>
        </w:rPr>
        <w:t>izbor pet mašina modela za procenu;</w:t>
      </w:r>
    </w:p>
    <w:p w:rsidR="00AB7BEB" w:rsidRPr="0023388E" w:rsidRDefault="00AB7BEB" w:rsidP="00043DF6">
      <w:pPr>
        <w:pStyle w:val="ListParagraph"/>
        <w:numPr>
          <w:ilvl w:val="1"/>
          <w:numId w:val="206"/>
        </w:numPr>
        <w:tabs>
          <w:tab w:val="left" w:pos="2311"/>
        </w:tabs>
        <w:spacing w:before="106" w:line="230" w:lineRule="auto"/>
        <w:ind w:left="2311" w:right="118"/>
        <w:jc w:val="both"/>
        <w:rPr>
          <w:rFonts w:ascii="Times New Roman" w:hAnsi="Times New Roman" w:cs="Times New Roman"/>
          <w:i/>
          <w:sz w:val="24"/>
          <w:szCs w:val="24"/>
        </w:rPr>
      </w:pPr>
      <w:r w:rsidRPr="0023388E">
        <w:rPr>
          <w:rFonts w:ascii="Times New Roman" w:hAnsi="Times New Roman" w:cs="Times New Roman"/>
          <w:i/>
          <w:sz w:val="24"/>
          <w:szCs w:val="24"/>
        </w:rPr>
        <w:t>merenje ponovljivosti linearnih osa (R↑,R↓) prema ISO 230-2:2014 i procena „jednosmerne ponovljivosti pozicioniranja“ za svaku osu svih pet mašina;</w:t>
      </w:r>
    </w:p>
    <w:p w:rsidR="00AB7BEB" w:rsidRPr="0023388E" w:rsidRDefault="00AB7BEB" w:rsidP="00043DF6">
      <w:pPr>
        <w:pStyle w:val="ListParagraph"/>
        <w:numPr>
          <w:ilvl w:val="1"/>
          <w:numId w:val="206"/>
        </w:numPr>
        <w:tabs>
          <w:tab w:val="left" w:pos="2311"/>
        </w:tabs>
        <w:spacing w:before="105" w:line="230" w:lineRule="auto"/>
        <w:ind w:left="2311" w:right="118"/>
        <w:jc w:val="both"/>
        <w:rPr>
          <w:rFonts w:ascii="Times New Roman" w:hAnsi="Times New Roman" w:cs="Times New Roman"/>
          <w:i/>
          <w:sz w:val="24"/>
          <w:szCs w:val="24"/>
        </w:rPr>
      </w:pPr>
      <w:r w:rsidRPr="0023388E">
        <w:rPr>
          <w:rFonts w:ascii="Times New Roman" w:hAnsi="Times New Roman" w:cs="Times New Roman"/>
          <w:i/>
          <w:sz w:val="24"/>
          <w:szCs w:val="24"/>
        </w:rPr>
        <w:t>određivanje aritmetičke sredine „jednosmerne ponovljivosti pozicioniranja“ za svaku osu svih pet mašina zajedno. Te aritmetičke srednje vrednosti "jednosmerne ponovljivosti pozicioniranja" (</w:t>
      </w:r>
      <w:r w:rsidR="00334824" w:rsidRPr="0023388E">
        <w:rPr>
          <w:rFonts w:ascii="Times New Roman" w:hAnsi="Times New Roman" w:cs="Times New Roman"/>
          <w:i/>
          <w:sz w:val="24"/>
          <w:szCs w:val="24"/>
        </w:rPr>
        <w:t>UP</w:t>
      </w:r>
      <w:r w:rsidR="008A18EB" w:rsidRPr="0023388E">
        <w:rPr>
          <w:rFonts w:ascii="Times New Roman" w:hAnsi="Times New Roman" w:cs="Times New Roman"/>
          <w:i/>
          <w:sz w:val="24"/>
          <w:szCs w:val="24"/>
        </w:rPr>
        <w:t>R) postati navedena vrednost svake ose za model</w:t>
      </w:r>
      <w:r w:rsidR="00334824" w:rsidRPr="0023388E">
        <w:rPr>
          <w:rFonts w:ascii="Times New Roman" w:hAnsi="Times New Roman" w:cs="Times New Roman"/>
          <w:i/>
          <w:sz w:val="24"/>
          <w:szCs w:val="24"/>
        </w:rPr>
        <w:t xml:space="preserve">, </w:t>
      </w:r>
      <w:r w:rsidR="008A18EB" w:rsidRPr="0023388E">
        <w:rPr>
          <w:rFonts w:ascii="Times New Roman" w:hAnsi="Times New Roman" w:cs="Times New Roman"/>
          <w:i/>
          <w:sz w:val="24"/>
          <w:szCs w:val="24"/>
        </w:rPr>
        <w:t>(</w:t>
      </w:r>
      <w:r w:rsidR="00334824" w:rsidRPr="0023388E">
        <w:rPr>
          <w:rFonts w:ascii="Times New Roman" w:hAnsi="Times New Roman" w:cs="Times New Roman"/>
          <w:i/>
          <w:sz w:val="24"/>
          <w:szCs w:val="24"/>
        </w:rPr>
        <w:t>UP</w:t>
      </w:r>
      <w:r w:rsidR="008A18EB" w:rsidRPr="0023388E">
        <w:rPr>
          <w:rFonts w:ascii="Times New Roman" w:hAnsi="Times New Roman" w:cs="Times New Roman"/>
          <w:i/>
          <w:sz w:val="24"/>
          <w:szCs w:val="24"/>
        </w:rPr>
        <w:t>R</w:t>
      </w:r>
      <w:r w:rsidR="008A18EB" w:rsidRPr="0023388E">
        <w:rPr>
          <w:rFonts w:ascii="Times New Roman" w:hAnsi="Times New Roman" w:cs="Times New Roman"/>
          <w:i/>
          <w:sz w:val="24"/>
          <w:szCs w:val="24"/>
          <w:vertAlign w:val="subscript"/>
        </w:rPr>
        <w:t>X</w:t>
      </w:r>
      <w:r w:rsidR="008A18EB" w:rsidRPr="0023388E">
        <w:rPr>
          <w:rFonts w:ascii="Times New Roman" w:hAnsi="Times New Roman" w:cs="Times New Roman"/>
          <w:i/>
          <w:sz w:val="24"/>
          <w:szCs w:val="24"/>
        </w:rPr>
        <w:t>,</w:t>
      </w:r>
      <w:r w:rsidR="00334824" w:rsidRPr="0023388E">
        <w:rPr>
          <w:rFonts w:ascii="Times New Roman" w:hAnsi="Times New Roman" w:cs="Times New Roman"/>
          <w:i/>
          <w:sz w:val="24"/>
          <w:szCs w:val="24"/>
        </w:rPr>
        <w:t xml:space="preserve"> </w:t>
      </w:r>
      <w:r w:rsidR="008A18EB" w:rsidRPr="0023388E">
        <w:rPr>
          <w:rFonts w:ascii="Times New Roman" w:hAnsi="Times New Roman" w:cs="Times New Roman"/>
          <w:i/>
          <w:sz w:val="24"/>
          <w:szCs w:val="24"/>
        </w:rPr>
        <w:t>UPR</w:t>
      </w:r>
      <w:r w:rsidR="00334824" w:rsidRPr="0023388E">
        <w:rPr>
          <w:rFonts w:ascii="Times New Roman" w:hAnsi="Times New Roman" w:cs="Times New Roman"/>
          <w:i/>
          <w:sz w:val="24"/>
          <w:szCs w:val="24"/>
        </w:rPr>
        <w:t>y,…);</w:t>
      </w:r>
    </w:p>
    <w:p w:rsidR="00AB7BEB" w:rsidRPr="0023388E" w:rsidRDefault="00AB7BEB" w:rsidP="002B50EA">
      <w:pPr>
        <w:pStyle w:val="BodyText"/>
        <w:spacing w:before="12"/>
        <w:jc w:val="both"/>
        <w:rPr>
          <w:rFonts w:ascii="Times New Roman" w:hAnsi="Times New Roman" w:cs="Times New Roman"/>
          <w:i/>
          <w:sz w:val="24"/>
          <w:szCs w:val="24"/>
        </w:rPr>
      </w:pPr>
    </w:p>
    <w:p w:rsidR="00AB7BEB" w:rsidRPr="0023388E" w:rsidRDefault="00AB7BEB" w:rsidP="00043DF6">
      <w:pPr>
        <w:pStyle w:val="ListParagraph"/>
        <w:numPr>
          <w:ilvl w:val="1"/>
          <w:numId w:val="206"/>
        </w:numPr>
        <w:tabs>
          <w:tab w:val="left" w:pos="2309"/>
          <w:tab w:val="left" w:pos="2311"/>
        </w:tabs>
        <w:spacing w:before="0" w:line="230" w:lineRule="auto"/>
        <w:ind w:left="2311" w:right="119"/>
        <w:jc w:val="both"/>
        <w:rPr>
          <w:rFonts w:ascii="Times New Roman" w:hAnsi="Times New Roman" w:cs="Times New Roman"/>
          <w:i/>
          <w:sz w:val="24"/>
          <w:szCs w:val="24"/>
        </w:rPr>
      </w:pPr>
      <w:r w:rsidRPr="0023388E">
        <w:rPr>
          <w:rFonts w:ascii="Times New Roman" w:hAnsi="Times New Roman" w:cs="Times New Roman"/>
          <w:i/>
          <w:sz w:val="24"/>
          <w:szCs w:val="24"/>
        </w:rPr>
        <w:t>pošto se lista kategorije 2 primenjuje na svaku linearnu osu, biće onoliko 'deklarisanih vrednosti "jednosmerne ponovljivosti pozicioniranja"' koliko ima linearnih osa;</w:t>
      </w:r>
    </w:p>
    <w:p w:rsidR="00AB7BEB" w:rsidRPr="0023388E" w:rsidRDefault="00AB7BEB" w:rsidP="00043DF6">
      <w:pPr>
        <w:pStyle w:val="ListParagraph"/>
        <w:numPr>
          <w:ilvl w:val="1"/>
          <w:numId w:val="206"/>
        </w:numPr>
        <w:tabs>
          <w:tab w:val="left" w:pos="2310"/>
        </w:tabs>
        <w:spacing w:before="2" w:line="230" w:lineRule="auto"/>
        <w:ind w:left="2311" w:right="116" w:hanging="251"/>
        <w:jc w:val="both"/>
        <w:rPr>
          <w:rFonts w:ascii="Times New Roman" w:hAnsi="Times New Roman" w:cs="Times New Roman"/>
          <w:i/>
          <w:sz w:val="24"/>
          <w:szCs w:val="24"/>
        </w:rPr>
      </w:pPr>
      <w:r w:rsidRPr="0023388E">
        <w:rPr>
          <w:rFonts w:ascii="Times New Roman" w:hAnsi="Times New Roman" w:cs="Times New Roman"/>
          <w:i/>
          <w:sz w:val="24"/>
          <w:szCs w:val="24"/>
        </w:rPr>
        <w:t>ako bilo koja osa modela mašine nije navedena u 2B001.a. do 2B001.c ima 'deklarisanu'</w:t>
      </w:r>
      <w:r w:rsidR="0033482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"jednosmern</w:t>
      </w:r>
      <w:r w:rsidR="00334824" w:rsidRPr="0023388E">
        <w:rPr>
          <w:rFonts w:ascii="Times New Roman" w:hAnsi="Times New Roman" w:cs="Times New Roman"/>
          <w:i/>
          <w:sz w:val="24"/>
          <w:szCs w:val="24"/>
        </w:rPr>
        <w:t>u</w:t>
      </w:r>
      <w:r w:rsidRPr="0023388E">
        <w:rPr>
          <w:rFonts w:ascii="Times New Roman" w:hAnsi="Times New Roman" w:cs="Times New Roman"/>
          <w:i/>
          <w:sz w:val="24"/>
          <w:szCs w:val="24"/>
        </w:rPr>
        <w:t xml:space="preserve"> ponovljivost pozicioniranja" jednaka utvrđenoj "jednosmernoj ponovljivosti pozicioniranja" za svaki model alatne mašine plus 0,7 μm ili manje, proizvođač treba da ponovo potvrdi nivo tačnosti svakih osamnaest meseci.</w:t>
      </w:r>
    </w:p>
    <w:p w:rsidR="00AB7BEB" w:rsidRPr="0023388E" w:rsidRDefault="00AB7BEB" w:rsidP="00043DF6">
      <w:pPr>
        <w:pStyle w:val="ListParagraph"/>
        <w:numPr>
          <w:ilvl w:val="0"/>
          <w:numId w:val="206"/>
        </w:numPr>
        <w:tabs>
          <w:tab w:val="left" w:pos="2031"/>
          <w:tab w:val="left" w:pos="2033"/>
        </w:tabs>
        <w:spacing w:before="190" w:line="230" w:lineRule="auto"/>
        <w:ind w:right="118"/>
        <w:jc w:val="both"/>
        <w:rPr>
          <w:rFonts w:ascii="Times New Roman" w:hAnsi="Times New Roman" w:cs="Times New Roman"/>
          <w:i/>
          <w:iCs/>
          <w:sz w:val="24"/>
          <w:szCs w:val="24"/>
        </w:rPr>
      </w:pPr>
      <w:r w:rsidRPr="0023388E">
        <w:rPr>
          <w:rFonts w:ascii="Times New Roman" w:hAnsi="Times New Roman" w:cs="Times New Roman"/>
          <w:i/>
          <w:iCs/>
          <w:sz w:val="24"/>
          <w:szCs w:val="24"/>
        </w:rPr>
        <w:t>Za potrebe tačaka 2B001.a. do 2B001.c. merna nesigurnost za „jednosmernu ponovljivost pozicioniranja“ mašina alatki, kako je definisano ISO 230-2:2014 ili ekvivalentnim nacionalnim standardom, nije uzeta u obzir.</w:t>
      </w:r>
    </w:p>
    <w:p w:rsidR="00AB7BEB" w:rsidRPr="0023388E" w:rsidRDefault="00AB7BEB" w:rsidP="00043DF6">
      <w:pPr>
        <w:pStyle w:val="ListParagraph"/>
        <w:numPr>
          <w:ilvl w:val="0"/>
          <w:numId w:val="206"/>
        </w:numPr>
        <w:tabs>
          <w:tab w:val="left" w:pos="2031"/>
          <w:tab w:val="left" w:pos="2033"/>
        </w:tabs>
        <w:spacing w:before="189"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Za potrebe tačaka 2B001.a. do 2B001.c. merenje osovine će se izvršiti u skladu sa postupkom ispitivanja iz poglavlja 5.3.2. standardi ISO 230-2:2014. Ispitivanja za osovine duže od 2 m vrše se na segmentima dužine 2 m. Za osovine duže od 4 m potrebna su višestruka ispitivanja (npr. dva testa za osovine dužine 4 m do 8 m, tri testa za osovine dužine 8 m do 12 m), svaki na segmentu dužine 2 m i raspoređenih u jednakim intervalima duž cele dužine ose. Segmenti na kojima se vrši ispitivanje ravnomerno su raspoređeni duž cele ose, a svaki višak dužine ravnomerno je raspoređen na početku, u sredini i na kraju segmenata na kojima se vrši ispitivanje. Prijavljena je najniža vrednost "ponovljivosti jednosmernog pozicioniranja" od svih segmenata koji se testiraju.</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5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2B001 </w:t>
      </w:r>
      <w:r w:rsidR="00334824" w:rsidRPr="0023388E">
        <w:rPr>
          <w:rFonts w:ascii="Times New Roman" w:hAnsi="Times New Roman" w:cs="Times New Roman"/>
          <w:sz w:val="24"/>
          <w:szCs w:val="24"/>
        </w:rPr>
        <w:tab/>
      </w:r>
      <w:r w:rsidRPr="0023388E">
        <w:rPr>
          <w:rFonts w:ascii="Times New Roman" w:hAnsi="Times New Roman" w:cs="Times New Roman"/>
          <w:sz w:val="24"/>
          <w:szCs w:val="24"/>
        </w:rPr>
        <w:t>Mašine alatke i bilo koja njihova kombinacija za uklanjanje (ili sečenje) metala, keramike ili „kompozita“, koje prema tehničkim specifikacijama proizvođača mogu biti opremljene elektronskim uređajima za</w:t>
      </w:r>
    </w:p>
    <w:p w:rsidR="00AB7BEB" w:rsidRPr="0023388E" w:rsidRDefault="00AB7BEB" w:rsidP="002B50EA">
      <w:pPr>
        <w:pStyle w:val="BodyText"/>
        <w:spacing w:before="0" w:line="215" w:lineRule="exact"/>
        <w:ind w:left="1636"/>
        <w:jc w:val="both"/>
        <w:rPr>
          <w:rFonts w:ascii="Times New Roman" w:hAnsi="Times New Roman" w:cs="Times New Roman"/>
          <w:sz w:val="24"/>
          <w:szCs w:val="24"/>
        </w:rPr>
      </w:pPr>
      <w:r w:rsidRPr="0023388E">
        <w:rPr>
          <w:rFonts w:ascii="Times New Roman" w:hAnsi="Times New Roman" w:cs="Times New Roman"/>
          <w:sz w:val="24"/>
          <w:szCs w:val="24"/>
        </w:rPr>
        <w:t>"numeričku kontrolu" kao što sledi:</w:t>
      </w:r>
    </w:p>
    <w:p w:rsidR="00AB7BEB" w:rsidRPr="0023388E" w:rsidRDefault="00AB7BEB" w:rsidP="002B50EA">
      <w:pPr>
        <w:tabs>
          <w:tab w:val="left" w:pos="3162"/>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AA2474"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334824"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2B201.</w:t>
      </w:r>
    </w:p>
    <w:p w:rsidR="00AB7BEB" w:rsidRPr="0023388E" w:rsidRDefault="00AB7BEB" w:rsidP="002B50EA">
      <w:pPr>
        <w:tabs>
          <w:tab w:val="left" w:pos="2878"/>
        </w:tabs>
        <w:spacing w:before="182" w:line="218" w:lineRule="exact"/>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334824"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2B001 ne kontroliše mašine alatke posebne namene ograničene na proizvodnju zupčanika.</w:t>
      </w:r>
      <w:r w:rsidR="0033482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takve mašine videti 2B003.</w:t>
      </w:r>
    </w:p>
    <w:p w:rsidR="00AB7BEB" w:rsidRPr="0023388E" w:rsidRDefault="00AB7BEB" w:rsidP="002B50EA">
      <w:pPr>
        <w:tabs>
          <w:tab w:val="left" w:pos="2882"/>
        </w:tabs>
        <w:spacing w:before="191" w:line="230" w:lineRule="auto"/>
        <w:ind w:left="2882" w:right="204" w:hanging="124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334824"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2B001 ne odnosi se na mašine alatke specijalne namene koje su ograničene na proizvodnju bilo kog od sledećih delova:</w:t>
      </w:r>
    </w:p>
    <w:p w:rsidR="00AB7BEB" w:rsidRPr="0023388E" w:rsidRDefault="00AB7BEB" w:rsidP="00043DF6">
      <w:pPr>
        <w:pStyle w:val="ListParagraph"/>
        <w:numPr>
          <w:ilvl w:val="1"/>
          <w:numId w:val="206"/>
        </w:numPr>
        <w:tabs>
          <w:tab w:val="left" w:pos="3132"/>
        </w:tabs>
        <w:spacing w:before="98"/>
        <w:ind w:left="3132" w:hanging="251"/>
        <w:jc w:val="both"/>
        <w:rPr>
          <w:rFonts w:ascii="Times New Roman" w:hAnsi="Times New Roman" w:cs="Times New Roman"/>
          <w:i/>
          <w:sz w:val="24"/>
          <w:szCs w:val="24"/>
        </w:rPr>
      </w:pPr>
      <w:r w:rsidRPr="0023388E">
        <w:rPr>
          <w:rFonts w:ascii="Times New Roman" w:hAnsi="Times New Roman" w:cs="Times New Roman"/>
          <w:i/>
          <w:sz w:val="24"/>
          <w:szCs w:val="24"/>
        </w:rPr>
        <w:t>radilice ili osovine;</w:t>
      </w:r>
    </w:p>
    <w:p w:rsidR="00AB7BEB" w:rsidRPr="0023388E" w:rsidRDefault="00AB7BEB" w:rsidP="00043DF6">
      <w:pPr>
        <w:pStyle w:val="ListParagraph"/>
        <w:numPr>
          <w:ilvl w:val="1"/>
          <w:numId w:val="206"/>
        </w:numPr>
        <w:tabs>
          <w:tab w:val="left" w:pos="3132"/>
        </w:tabs>
        <w:ind w:left="3132" w:hanging="251"/>
        <w:jc w:val="both"/>
        <w:rPr>
          <w:rFonts w:ascii="Times New Roman" w:hAnsi="Times New Roman" w:cs="Times New Roman"/>
          <w:i/>
          <w:sz w:val="24"/>
          <w:szCs w:val="24"/>
        </w:rPr>
      </w:pPr>
      <w:r w:rsidRPr="0023388E">
        <w:rPr>
          <w:rFonts w:ascii="Times New Roman" w:hAnsi="Times New Roman" w:cs="Times New Roman"/>
          <w:i/>
          <w:sz w:val="24"/>
          <w:szCs w:val="24"/>
        </w:rPr>
        <w:t>alati ili sekači;</w:t>
      </w:r>
    </w:p>
    <w:p w:rsidR="00AB7BEB" w:rsidRPr="0023388E" w:rsidRDefault="00AB7BEB" w:rsidP="00043DF6">
      <w:pPr>
        <w:pStyle w:val="ListParagraph"/>
        <w:numPr>
          <w:ilvl w:val="1"/>
          <w:numId w:val="206"/>
        </w:numPr>
        <w:tabs>
          <w:tab w:val="left" w:pos="3132"/>
        </w:tabs>
        <w:ind w:left="3132" w:hanging="251"/>
        <w:jc w:val="both"/>
        <w:rPr>
          <w:rFonts w:ascii="Times New Roman" w:hAnsi="Times New Roman" w:cs="Times New Roman"/>
          <w:i/>
          <w:sz w:val="24"/>
          <w:szCs w:val="24"/>
        </w:rPr>
      </w:pPr>
      <w:r w:rsidRPr="0023388E">
        <w:rPr>
          <w:rFonts w:ascii="Times New Roman" w:hAnsi="Times New Roman" w:cs="Times New Roman"/>
          <w:i/>
          <w:sz w:val="24"/>
          <w:szCs w:val="24"/>
        </w:rPr>
        <w:t>Vijci za ekstrudiranje;</w:t>
      </w:r>
    </w:p>
    <w:p w:rsidR="00AB7BEB" w:rsidRPr="0023388E" w:rsidRDefault="00AB7BEB" w:rsidP="00043DF6">
      <w:pPr>
        <w:pStyle w:val="ListParagraph"/>
        <w:numPr>
          <w:ilvl w:val="1"/>
          <w:numId w:val="206"/>
        </w:numPr>
        <w:tabs>
          <w:tab w:val="left" w:pos="3131"/>
        </w:tabs>
        <w:ind w:left="3131" w:hanging="250"/>
        <w:jc w:val="both"/>
        <w:rPr>
          <w:rFonts w:ascii="Times New Roman" w:hAnsi="Times New Roman" w:cs="Times New Roman"/>
          <w:i/>
          <w:sz w:val="24"/>
          <w:szCs w:val="24"/>
        </w:rPr>
      </w:pPr>
      <w:r w:rsidRPr="0023388E">
        <w:rPr>
          <w:rFonts w:ascii="Times New Roman" w:hAnsi="Times New Roman" w:cs="Times New Roman"/>
          <w:i/>
          <w:sz w:val="24"/>
          <w:szCs w:val="24"/>
        </w:rPr>
        <w:t xml:space="preserve">ugravirani ili polirani delovi nakita;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1"/>
          <w:numId w:val="206"/>
        </w:numPr>
        <w:tabs>
          <w:tab w:val="left" w:pos="3132"/>
        </w:tabs>
        <w:ind w:left="3132" w:hanging="251"/>
        <w:jc w:val="both"/>
        <w:rPr>
          <w:rFonts w:ascii="Times New Roman" w:hAnsi="Times New Roman" w:cs="Times New Roman"/>
          <w:i/>
          <w:sz w:val="24"/>
          <w:szCs w:val="24"/>
        </w:rPr>
      </w:pPr>
      <w:r w:rsidRPr="0023388E">
        <w:rPr>
          <w:rFonts w:ascii="Times New Roman" w:hAnsi="Times New Roman" w:cs="Times New Roman"/>
          <w:i/>
          <w:sz w:val="24"/>
          <w:szCs w:val="24"/>
        </w:rPr>
        <w:t>zubne proteze.</w:t>
      </w:r>
    </w:p>
    <w:p w:rsidR="00AB7BEB" w:rsidRPr="0023388E" w:rsidRDefault="00AB7BEB" w:rsidP="00AA2474">
      <w:pPr>
        <w:spacing w:before="189" w:line="230" w:lineRule="auto"/>
        <w:ind w:left="2892" w:right="119" w:hanging="125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 xml:space="preserve"> Mašine alatke koje imaju najmanje dve od tri sposobnosti struganja, glodanja ili brušenja (npr. mašina za struganje sa sposobnošću glodanja) moraju se proceniti u odnosu na svaku od primenljivih stavki 2B001.a., .b. ili .c.</w:t>
      </w:r>
    </w:p>
    <w:p w:rsidR="00AB7BEB" w:rsidRPr="0023388E" w:rsidRDefault="00AB7BEB" w:rsidP="00AA2474">
      <w:pPr>
        <w:spacing w:before="191" w:line="230" w:lineRule="auto"/>
        <w:ind w:left="2885" w:right="118" w:hanging="125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4:</w:t>
      </w:r>
      <w:r w:rsidRPr="0023388E">
        <w:rPr>
          <w:rFonts w:ascii="Times New Roman" w:hAnsi="Times New Roman" w:cs="Times New Roman"/>
          <w:i/>
          <w:sz w:val="24"/>
          <w:szCs w:val="24"/>
        </w:rPr>
        <w:t xml:space="preserve"> Mašine alatke koje imaju dodatnu proizvodnu sposobnost struganja, glodanja ili brušenja treba da se procene prema svakoj od primenljivih stavki 2B001.a., .b. ili .c.</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334824" w:rsidRPr="0023388E">
        <w:rPr>
          <w:rFonts w:ascii="Times New Roman" w:hAnsi="Times New Roman" w:cs="Times New Roman"/>
          <w:i/>
          <w:sz w:val="24"/>
          <w:szCs w:val="24"/>
          <w:u w:val="single"/>
        </w:rPr>
        <w:t>.N.</w:t>
      </w:r>
      <w:r w:rsidR="0033482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mašine sa optičkom završnom obradom videti 2B002.</w:t>
      </w:r>
    </w:p>
    <w:p w:rsidR="00AB7BEB" w:rsidRPr="0023388E" w:rsidRDefault="00AB7BEB" w:rsidP="00043DF6">
      <w:pPr>
        <w:pStyle w:val="ListParagraph"/>
        <w:numPr>
          <w:ilvl w:val="0"/>
          <w:numId w:val="205"/>
        </w:numPr>
        <w:tabs>
          <w:tab w:val="left" w:pos="1885"/>
        </w:tabs>
        <w:spacing w:line="218" w:lineRule="exact"/>
        <w:ind w:left="1885" w:hanging="249"/>
        <w:jc w:val="both"/>
        <w:rPr>
          <w:rFonts w:ascii="Times New Roman" w:hAnsi="Times New Roman" w:cs="Times New Roman"/>
          <w:sz w:val="24"/>
          <w:szCs w:val="24"/>
        </w:rPr>
      </w:pPr>
      <w:r w:rsidRPr="0023388E">
        <w:rPr>
          <w:rFonts w:ascii="Times New Roman" w:hAnsi="Times New Roman" w:cs="Times New Roman"/>
          <w:sz w:val="24"/>
          <w:szCs w:val="24"/>
        </w:rPr>
        <w:t>alatne mašine za struganje koje imaju dve ili više osa koje se mogu istovremeno podešavati za</w:t>
      </w:r>
    </w:p>
    <w:p w:rsidR="00AB7BEB" w:rsidRPr="0023388E" w:rsidRDefault="00AB7BEB" w:rsidP="002B50EA">
      <w:pPr>
        <w:pStyle w:val="BodyText"/>
        <w:spacing w:before="0" w:line="218" w:lineRule="exact"/>
        <w:ind w:left="1887"/>
        <w:jc w:val="both"/>
        <w:rPr>
          <w:rFonts w:ascii="Times New Roman" w:hAnsi="Times New Roman" w:cs="Times New Roman"/>
          <w:sz w:val="24"/>
          <w:szCs w:val="24"/>
        </w:rPr>
      </w:pPr>
      <w:r w:rsidRPr="0023388E">
        <w:rPr>
          <w:rFonts w:ascii="Times New Roman" w:hAnsi="Times New Roman" w:cs="Times New Roman"/>
          <w:sz w:val="24"/>
          <w:szCs w:val="24"/>
        </w:rPr>
        <w:t>„kontrolu konture“ i imaju bilo koju od sledećih karakteristika:</w:t>
      </w:r>
    </w:p>
    <w:p w:rsidR="00AB7BEB" w:rsidRPr="0023388E" w:rsidRDefault="00AB7BEB" w:rsidP="00043DF6">
      <w:pPr>
        <w:pStyle w:val="ListParagraph"/>
        <w:numPr>
          <w:ilvl w:val="1"/>
          <w:numId w:val="205"/>
        </w:numPr>
        <w:tabs>
          <w:tab w:val="left" w:pos="2142"/>
          <w:tab w:val="left" w:pos="214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0,9 μm ili manje (bolje) duž jedne ili više linearnih osa sa dužinom putanje manjom od 1,0 m; ili</w:t>
      </w:r>
    </w:p>
    <w:p w:rsidR="00AB7BEB" w:rsidRPr="0023388E" w:rsidRDefault="00AB7BEB" w:rsidP="00043DF6">
      <w:pPr>
        <w:pStyle w:val="ListParagraph"/>
        <w:numPr>
          <w:ilvl w:val="1"/>
          <w:numId w:val="205"/>
        </w:numPr>
        <w:tabs>
          <w:tab w:val="left" w:pos="2142"/>
          <w:tab w:val="left" w:pos="2144"/>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1,1 μm ili manje (bolje) duž jedne ili više linearnih osa sa dužinom putanje od 1,0 m ili više;</w:t>
      </w:r>
    </w:p>
    <w:p w:rsidR="00AB7BEB" w:rsidRPr="0023388E" w:rsidRDefault="00AB7BEB" w:rsidP="002B50EA">
      <w:pPr>
        <w:tabs>
          <w:tab w:val="left" w:pos="3161"/>
        </w:tabs>
        <w:spacing w:before="191" w:line="230" w:lineRule="auto"/>
        <w:ind w:left="3161" w:right="119" w:hanging="130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t>2B001.a. ne primenjuje se na mašine za struganje specijalno projektovane za proizvodnju kontaktnih sočiva koje imaju sve od sledećeg:</w:t>
      </w:r>
    </w:p>
    <w:p w:rsidR="00AB7BEB" w:rsidRPr="0023388E" w:rsidRDefault="00AB7BEB" w:rsidP="00043DF6">
      <w:pPr>
        <w:pStyle w:val="ListParagraph"/>
        <w:numPr>
          <w:ilvl w:val="2"/>
          <w:numId w:val="205"/>
        </w:numPr>
        <w:tabs>
          <w:tab w:val="left" w:pos="3360"/>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operater mašine je ograničen na upotrebu oftalmološkog softvera za unos podataka za programiranje delova; i</w:t>
      </w:r>
    </w:p>
    <w:p w:rsidR="00AB7BEB" w:rsidRPr="0023388E" w:rsidRDefault="003F36E0" w:rsidP="002B50EA">
      <w:pPr>
        <w:pStyle w:val="BodyText"/>
        <w:spacing w:before="0" w:line="20" w:lineRule="exact"/>
        <w:ind w:left="497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86" o:spid="_x0000_s241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FQNaZHMCAADlBQAADgAAAAAAAAAAAAAA&#10;AAAuAgAAZHJzL2Uyb0RvYy54bWxQSwECLQAUAAYACAAAACEAjvb4ltkAAAABAQAADwAAAAAAAAAA&#10;AAAAAADNBAAAZHJzL2Rvd25yZXYueG1sUEsFBgAAAAAEAAQA8wAAANMFAAAAAA==&#10;">
            <v:shape id="Graphic 187" o:spid="_x0000_s241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" path="m29514,l,,,6489r29514,l29514,xe" fillcolor="black" stroked="f">
              <v:path arrowok="t"/>
            </v:shape>
            <w10:wrap type="none"/>
            <w10:anchorlock/>
          </v:group>
        </w:pict>
      </w:r>
    </w:p>
    <w:p w:rsidR="00AB7BEB" w:rsidRPr="0023388E" w:rsidRDefault="00AB7BEB" w:rsidP="00043DF6">
      <w:pPr>
        <w:pStyle w:val="ListParagraph"/>
        <w:numPr>
          <w:ilvl w:val="2"/>
          <w:numId w:val="205"/>
        </w:numPr>
        <w:tabs>
          <w:tab w:val="left" w:pos="3359"/>
        </w:tabs>
        <w:spacing w:before="78"/>
        <w:ind w:left="3359" w:hanging="251"/>
        <w:jc w:val="both"/>
        <w:rPr>
          <w:rFonts w:ascii="Times New Roman" w:hAnsi="Times New Roman" w:cs="Times New Roman"/>
          <w:i/>
          <w:sz w:val="24"/>
          <w:szCs w:val="24"/>
        </w:rPr>
      </w:pPr>
      <w:r w:rsidRPr="0023388E">
        <w:rPr>
          <w:rFonts w:ascii="Times New Roman" w:hAnsi="Times New Roman" w:cs="Times New Roman"/>
          <w:i/>
          <w:sz w:val="24"/>
          <w:szCs w:val="24"/>
        </w:rPr>
        <w:t>bez vakuumskog usisavanja.</w:t>
      </w:r>
    </w:p>
    <w:p w:rsidR="00AB7BEB" w:rsidRPr="0023388E" w:rsidRDefault="00AB7BEB" w:rsidP="00AA2474">
      <w:pPr>
        <w:spacing w:before="190" w:line="230" w:lineRule="auto"/>
        <w:ind w:left="3122" w:right="117" w:hanging="12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2B001.a. ne odnosi se na mašine za struganje šipki (Swissturn), ograničene samo na mašinsku obradu šipki, ako je najveći prečnik šipke 42 mm ili manji i ako ne postoji mogućnost ugradnje stezne ploče. Mašine mogu imati mogućnost bušenja ili glodanja za obradu delova prečnika manjeg od 42 mm.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334824">
      <w:pPr>
        <w:pStyle w:val="BodyText"/>
        <w:tabs>
          <w:tab w:val="left" w:pos="928"/>
        </w:tabs>
        <w:spacing w:before="102"/>
        <w:rPr>
          <w:rFonts w:ascii="Times New Roman" w:hAnsi="Times New Roman" w:cs="Times New Roman"/>
          <w:sz w:val="24"/>
          <w:szCs w:val="24"/>
        </w:rPr>
      </w:pP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205"/>
        </w:numPr>
        <w:tabs>
          <w:tab w:val="left" w:pos="268"/>
        </w:tabs>
        <w:spacing w:before="0"/>
        <w:ind w:left="268" w:hanging="250"/>
        <w:jc w:val="both"/>
        <w:rPr>
          <w:rFonts w:ascii="Times New Roman" w:hAnsi="Times New Roman" w:cs="Times New Roman"/>
          <w:sz w:val="24"/>
          <w:szCs w:val="24"/>
        </w:rPr>
      </w:pPr>
      <w:r w:rsidRPr="0023388E">
        <w:rPr>
          <w:rFonts w:ascii="Times New Roman" w:hAnsi="Times New Roman" w:cs="Times New Roman"/>
          <w:sz w:val="24"/>
          <w:szCs w:val="24"/>
        </w:rPr>
        <w:t>alatne mašine za glodanje koje imaju bilo šta od sledećeg:</w:t>
      </w:r>
    </w:p>
    <w:p w:rsidR="00AB7BEB" w:rsidRPr="0023388E" w:rsidRDefault="00AB7BEB" w:rsidP="00043DF6">
      <w:pPr>
        <w:pStyle w:val="ListParagraph"/>
        <w:numPr>
          <w:ilvl w:val="1"/>
          <w:numId w:val="205"/>
        </w:numPr>
        <w:tabs>
          <w:tab w:val="left" w:pos="524"/>
          <w:tab w:val="left" w:pos="526"/>
        </w:tabs>
        <w:spacing w:before="106" w:line="230" w:lineRule="auto"/>
        <w:ind w:left="526" w:right="119"/>
        <w:jc w:val="both"/>
        <w:rPr>
          <w:rFonts w:ascii="Times New Roman" w:hAnsi="Times New Roman" w:cs="Times New Roman"/>
          <w:sz w:val="24"/>
          <w:szCs w:val="24"/>
        </w:rPr>
      </w:pPr>
      <w:r w:rsidRPr="0023388E">
        <w:rPr>
          <w:rFonts w:ascii="Times New Roman" w:hAnsi="Times New Roman" w:cs="Times New Roman"/>
          <w:sz w:val="24"/>
          <w:szCs w:val="24"/>
        </w:rPr>
        <w:t>tri linearne ose i jedna rotirajuća osa koje se mogu sinhronizovati istovremeno za "konturnu kontrolu" sa bilo kojom od sledećih karakteristika:</w:t>
      </w:r>
    </w:p>
    <w:p w:rsidR="00AB7BEB" w:rsidRPr="0023388E" w:rsidRDefault="00AB7BEB" w:rsidP="00043DF6">
      <w:pPr>
        <w:pStyle w:val="ListParagraph"/>
        <w:numPr>
          <w:ilvl w:val="2"/>
          <w:numId w:val="205"/>
        </w:numPr>
        <w:tabs>
          <w:tab w:val="left" w:pos="777"/>
        </w:tabs>
        <w:spacing w:before="105" w:line="230" w:lineRule="auto"/>
        <w:ind w:left="777" w:right="119"/>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0,9 μm ili manje (bolje) duž jedne ili više linearnih osa sa dužinom putanje manjom od 1,0 m; ili</w:t>
      </w:r>
    </w:p>
    <w:p w:rsidR="00AB7BEB" w:rsidRPr="0023388E" w:rsidRDefault="00AB7BEB" w:rsidP="00043DF6">
      <w:pPr>
        <w:pStyle w:val="ListParagraph"/>
        <w:numPr>
          <w:ilvl w:val="2"/>
          <w:numId w:val="205"/>
        </w:numPr>
        <w:tabs>
          <w:tab w:val="left" w:pos="777"/>
        </w:tabs>
        <w:spacing w:before="105" w:line="230" w:lineRule="auto"/>
        <w:ind w:left="777" w:right="119"/>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1,1 μm ili manje (bolje) duž jedne ili više linearnih osa sa dužinom putanje od 1,0 m ili više;</w:t>
      </w:r>
    </w:p>
    <w:p w:rsidR="00AB7BEB" w:rsidRPr="0023388E" w:rsidRDefault="00AB7BEB" w:rsidP="00043DF6">
      <w:pPr>
        <w:pStyle w:val="ListParagraph"/>
        <w:numPr>
          <w:ilvl w:val="1"/>
          <w:numId w:val="205"/>
        </w:numPr>
        <w:tabs>
          <w:tab w:val="left" w:pos="524"/>
          <w:tab w:val="left" w:pos="526"/>
        </w:tabs>
        <w:spacing w:before="105" w:line="230" w:lineRule="auto"/>
        <w:ind w:left="526" w:right="118"/>
        <w:jc w:val="both"/>
        <w:rPr>
          <w:rFonts w:ascii="Times New Roman" w:hAnsi="Times New Roman" w:cs="Times New Roman"/>
          <w:sz w:val="24"/>
          <w:szCs w:val="24"/>
        </w:rPr>
      </w:pPr>
      <w:r w:rsidRPr="0023388E">
        <w:rPr>
          <w:rFonts w:ascii="Times New Roman" w:hAnsi="Times New Roman" w:cs="Times New Roman"/>
          <w:sz w:val="24"/>
          <w:szCs w:val="24"/>
        </w:rPr>
        <w:t>pet ili više osa koje se mogu sinhronizovati istovremeno za "konturnu kontrolu" i imaju bilo koju od sledećih karakteristika:</w:t>
      </w:r>
    </w:p>
    <w:p w:rsidR="00AB7BEB" w:rsidRPr="0023388E" w:rsidRDefault="00AB7BEB" w:rsidP="00043DF6">
      <w:pPr>
        <w:pStyle w:val="ListParagraph"/>
        <w:numPr>
          <w:ilvl w:val="2"/>
          <w:numId w:val="205"/>
        </w:numPr>
        <w:tabs>
          <w:tab w:val="left" w:pos="777"/>
        </w:tabs>
        <w:spacing w:before="105" w:line="230" w:lineRule="auto"/>
        <w:ind w:left="777" w:right="119"/>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0,9 μm ili manje (bolje) duž jedne ili više linearnih osa sa dužinom putanje manjom od 1,0 m;</w:t>
      </w:r>
    </w:p>
    <w:p w:rsidR="00AB7BEB" w:rsidRPr="0023388E" w:rsidRDefault="00AB7BEB" w:rsidP="00043DF6">
      <w:pPr>
        <w:pStyle w:val="ListParagraph"/>
        <w:numPr>
          <w:ilvl w:val="2"/>
          <w:numId w:val="205"/>
        </w:numPr>
        <w:tabs>
          <w:tab w:val="left" w:pos="777"/>
        </w:tabs>
        <w:spacing w:before="106" w:line="230" w:lineRule="auto"/>
        <w:ind w:left="777" w:right="119"/>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1,4 μm ili manje (bolje) duž jedne ili više linearnih osa sa dužinom putanje od 1 m ili više i manjom od 4 m; ili</w:t>
      </w:r>
    </w:p>
    <w:p w:rsidR="00AB7BEB" w:rsidRPr="0023388E" w:rsidRDefault="00AB7BEB" w:rsidP="00043DF6">
      <w:pPr>
        <w:pStyle w:val="ListParagraph"/>
        <w:numPr>
          <w:ilvl w:val="2"/>
          <w:numId w:val="205"/>
        </w:numPr>
        <w:tabs>
          <w:tab w:val="left" w:pos="777"/>
        </w:tabs>
        <w:spacing w:before="105" w:line="230" w:lineRule="auto"/>
        <w:ind w:left="777" w:right="119"/>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6,0 μm ili manje (bolje) duž jedne ili više linearnih osa sa dužinom puta od 4 m ili više;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1"/>
          <w:numId w:val="205"/>
        </w:numPr>
        <w:tabs>
          <w:tab w:val="left" w:pos="345"/>
          <w:tab w:val="left" w:pos="347"/>
        </w:tabs>
        <w:spacing w:before="0" w:line="230" w:lineRule="auto"/>
        <w:ind w:left="347" w:right="118"/>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za mašine za bušenje od 1,1 μm ili manje (bolje) duž jedne ili više linearnih osa; ili</w:t>
      </w:r>
    </w:p>
    <w:p w:rsidR="00AB7BEB" w:rsidRPr="0023388E" w:rsidRDefault="00AB7BEB" w:rsidP="00043DF6">
      <w:pPr>
        <w:pStyle w:val="ListParagraph"/>
        <w:numPr>
          <w:ilvl w:val="1"/>
          <w:numId w:val="205"/>
        </w:numPr>
        <w:tabs>
          <w:tab w:val="left" w:pos="346"/>
        </w:tabs>
        <w:spacing w:before="100"/>
        <w:ind w:left="346" w:hanging="256"/>
        <w:jc w:val="both"/>
        <w:rPr>
          <w:rFonts w:ascii="Times New Roman" w:hAnsi="Times New Roman" w:cs="Times New Roman"/>
          <w:sz w:val="24"/>
          <w:szCs w:val="24"/>
        </w:rPr>
      </w:pPr>
      <w:r w:rsidRPr="0023388E">
        <w:rPr>
          <w:rFonts w:ascii="Times New Roman" w:hAnsi="Times New Roman" w:cs="Times New Roman"/>
          <w:sz w:val="24"/>
          <w:szCs w:val="24"/>
        </w:rPr>
        <w:t>mašine za sečenje zamajca koje imaju sve od sledećeg:</w:t>
      </w:r>
    </w:p>
    <w:p w:rsidR="00AB7BEB" w:rsidRPr="0023388E" w:rsidRDefault="00AB7BEB" w:rsidP="00043DF6">
      <w:pPr>
        <w:pStyle w:val="ListParagraph"/>
        <w:numPr>
          <w:ilvl w:val="2"/>
          <w:numId w:val="205"/>
        </w:numPr>
        <w:tabs>
          <w:tab w:val="left" w:pos="599"/>
        </w:tabs>
        <w:spacing w:before="104" w:line="230" w:lineRule="auto"/>
        <w:ind w:left="599" w:right="118"/>
        <w:jc w:val="both"/>
        <w:rPr>
          <w:rFonts w:ascii="Times New Roman" w:hAnsi="Times New Roman" w:cs="Times New Roman"/>
          <w:sz w:val="24"/>
          <w:szCs w:val="24"/>
        </w:rPr>
      </w:pPr>
      <w:r w:rsidRPr="0023388E">
        <w:rPr>
          <w:rFonts w:ascii="Times New Roman" w:hAnsi="Times New Roman" w:cs="Times New Roman"/>
          <w:sz w:val="24"/>
          <w:szCs w:val="24"/>
        </w:rPr>
        <w:t>izvlačenje (</w:t>
      </w:r>
      <w:r w:rsidR="003542D6" w:rsidRPr="0023388E">
        <w:rPr>
          <w:rFonts w:ascii="Times New Roman" w:hAnsi="Times New Roman" w:cs="Times New Roman"/>
          <w:sz w:val="24"/>
          <w:szCs w:val="24"/>
        </w:rPr>
        <w:t>’</w:t>
      </w:r>
      <w:r w:rsidRPr="0023388E">
        <w:rPr>
          <w:rFonts w:ascii="Times New Roman" w:hAnsi="Times New Roman" w:cs="Times New Roman"/>
          <w:sz w:val="24"/>
          <w:szCs w:val="24"/>
        </w:rPr>
        <w:t>radijalno odstupanje</w:t>
      </w:r>
      <w:r w:rsidR="003542D6" w:rsidRPr="0023388E">
        <w:rPr>
          <w:rFonts w:ascii="Times New Roman" w:hAnsi="Times New Roman" w:cs="Times New Roman"/>
          <w:sz w:val="24"/>
          <w:szCs w:val="24"/>
        </w:rPr>
        <w:t>’</w:t>
      </w:r>
      <w:r w:rsidRPr="0023388E">
        <w:rPr>
          <w:rFonts w:ascii="Times New Roman" w:hAnsi="Times New Roman" w:cs="Times New Roman"/>
          <w:sz w:val="24"/>
          <w:szCs w:val="24"/>
        </w:rPr>
        <w:t xml:space="preserve"> i </w:t>
      </w:r>
      <w:r w:rsidR="003542D6" w:rsidRPr="0023388E">
        <w:rPr>
          <w:rFonts w:ascii="Times New Roman" w:hAnsi="Times New Roman" w:cs="Times New Roman"/>
          <w:sz w:val="24"/>
          <w:szCs w:val="24"/>
        </w:rPr>
        <w:t>’</w:t>
      </w:r>
      <w:r w:rsidRPr="0023388E">
        <w:rPr>
          <w:rFonts w:ascii="Times New Roman" w:hAnsi="Times New Roman" w:cs="Times New Roman"/>
          <w:sz w:val="24"/>
          <w:szCs w:val="24"/>
        </w:rPr>
        <w:t>aksijalno odstupanje</w:t>
      </w:r>
      <w:r w:rsidR="003542D6" w:rsidRPr="0023388E">
        <w:rPr>
          <w:rFonts w:ascii="Times New Roman" w:hAnsi="Times New Roman" w:cs="Times New Roman"/>
          <w:sz w:val="24"/>
          <w:szCs w:val="24"/>
        </w:rPr>
        <w:t>’</w:t>
      </w:r>
      <w:r w:rsidRPr="0023388E">
        <w:rPr>
          <w:rFonts w:ascii="Times New Roman" w:hAnsi="Times New Roman" w:cs="Times New Roman"/>
          <w:sz w:val="24"/>
          <w:szCs w:val="24"/>
        </w:rPr>
        <w:t xml:space="preserve">) vretena manje (bolje) od 0,0004 mm TIR; </w:t>
      </w:r>
      <w:r w:rsidRPr="0023388E">
        <w:rPr>
          <w:rFonts w:ascii="Times New Roman" w:hAnsi="Times New Roman" w:cs="Times New Roman"/>
          <w:i/>
          <w:iCs/>
          <w:sz w:val="24"/>
          <w:szCs w:val="24"/>
        </w:rPr>
        <w:t>i</w:t>
      </w:r>
    </w:p>
    <w:p w:rsidR="00AB7BEB" w:rsidRPr="0023388E" w:rsidRDefault="003F36E0" w:rsidP="002B50EA">
      <w:pPr>
        <w:pStyle w:val="BodyText"/>
        <w:spacing w:before="0" w:line="20" w:lineRule="exact"/>
        <w:ind w:left="95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88" o:spid="_x0000_s241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E1FDKZyAgAA5QUAAA4AAAAAAAAAAAAAAAAA&#10;LgIAAGRycy9lMm9Eb2MueG1sUEsBAi0AFAAGAAgAAAAhABSgEhvYAAAAAQEAAA8AAAAAAAAAAAAA&#10;AAAAzAQAAGRycy9kb3ducmV2LnhtbFBLBQYAAAAABAAEAPMAAADRBQAAAAA=&#10;">
            <v:shape id="Graphic 189" o:spid="_x0000_s241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" path="m30238,l,,,6477r30238,l30238,xe" fillcolor="black" stroked="f">
              <v:path arrowok="t"/>
            </v:shape>
            <w10:wrap type="none"/>
            <w10:anchorlock/>
          </v:group>
        </w:pict>
      </w:r>
    </w:p>
    <w:p w:rsidR="00AB7BEB" w:rsidRPr="0023388E" w:rsidRDefault="00AB7BEB" w:rsidP="00043DF6">
      <w:pPr>
        <w:pStyle w:val="ListParagraph"/>
        <w:numPr>
          <w:ilvl w:val="2"/>
          <w:numId w:val="205"/>
        </w:numPr>
        <w:tabs>
          <w:tab w:val="left" w:pos="599"/>
        </w:tabs>
        <w:spacing w:before="85" w:line="230" w:lineRule="auto"/>
        <w:ind w:left="599" w:right="116"/>
        <w:jc w:val="both"/>
        <w:rPr>
          <w:rFonts w:ascii="Times New Roman" w:hAnsi="Times New Roman" w:cs="Times New Roman"/>
          <w:sz w:val="24"/>
          <w:szCs w:val="24"/>
        </w:rPr>
      </w:pPr>
      <w:r w:rsidRPr="0023388E">
        <w:rPr>
          <w:rFonts w:ascii="Times New Roman" w:hAnsi="Times New Roman" w:cs="Times New Roman"/>
          <w:sz w:val="24"/>
          <w:szCs w:val="24"/>
        </w:rPr>
        <w:t>ugaona devijacija pri kliznom kretanju (ljuljanje, posrtanje i kotrljanje) manje (bolje) od dve sekunde po luku, TIR preko 300 mm radnog hoda;</w:t>
      </w:r>
    </w:p>
    <w:p w:rsidR="001F15FC" w:rsidRPr="0023388E" w:rsidRDefault="001F15FC" w:rsidP="001F15FC">
      <w:pPr>
        <w:ind w:firstLine="347"/>
        <w:jc w:val="both"/>
        <w:rPr>
          <w:i/>
          <w:sz w:val="24"/>
          <w:u w:val="single"/>
        </w:rPr>
      </w:pPr>
      <w:r w:rsidRPr="0023388E">
        <w:rPr>
          <w:i/>
          <w:sz w:val="24"/>
          <w:u w:val="single"/>
        </w:rPr>
        <w:t>Tehničke napomene:</w:t>
      </w:r>
    </w:p>
    <w:p w:rsidR="003542D6" w:rsidRPr="0023388E" w:rsidRDefault="001F15FC" w:rsidP="001F15FC">
      <w:pPr>
        <w:ind w:firstLine="347"/>
        <w:jc w:val="both"/>
        <w:rPr>
          <w:i/>
          <w:sz w:val="24"/>
        </w:rPr>
      </w:pPr>
      <w:r w:rsidRPr="0023388E">
        <w:rPr>
          <w:i/>
          <w:sz w:val="24"/>
        </w:rPr>
        <w:t>Za potrebe 2B001.b.4.a.:</w:t>
      </w:r>
    </w:p>
    <w:p w:rsidR="003542D6" w:rsidRPr="0023388E" w:rsidRDefault="001F15FC" w:rsidP="00043DF6">
      <w:pPr>
        <w:pStyle w:val="ListParagraph"/>
        <w:numPr>
          <w:ilvl w:val="0"/>
          <w:numId w:val="328"/>
        </w:numPr>
        <w:tabs>
          <w:tab w:val="left" w:pos="2693"/>
        </w:tabs>
        <w:spacing w:before="0"/>
        <w:ind w:left="993" w:right="139"/>
        <w:rPr>
          <w:i/>
          <w:sz w:val="24"/>
        </w:rPr>
      </w:pPr>
      <w:r w:rsidRPr="0023388E">
        <w:rPr>
          <w:i/>
          <w:sz w:val="24"/>
        </w:rPr>
        <w:t>„Izbijanje” (out-of-true running, run-out) jeste radijalno pomeranje u toku jedne revolucije glavnog vretena, mereno u ravni koja je upravna na osu vretena, na tački na spoljašnjoj ili unutrašnjoj obrtnoj površini koja se ispituje (ISO 230-1:2012)</w:t>
      </w:r>
      <w:r w:rsidR="003542D6" w:rsidRPr="0023388E">
        <w:rPr>
          <w:i/>
          <w:sz w:val="24"/>
        </w:rPr>
        <w:t>.</w:t>
      </w:r>
    </w:p>
    <w:p w:rsidR="003542D6" w:rsidRPr="0023388E" w:rsidRDefault="001F15FC" w:rsidP="00043DF6">
      <w:pPr>
        <w:pStyle w:val="ListParagraph"/>
        <w:numPr>
          <w:ilvl w:val="0"/>
          <w:numId w:val="328"/>
        </w:numPr>
        <w:tabs>
          <w:tab w:val="left" w:pos="2693"/>
        </w:tabs>
        <w:spacing w:before="1"/>
        <w:ind w:left="993" w:right="143"/>
        <w:jc w:val="both"/>
        <w:rPr>
          <w:i/>
          <w:sz w:val="24"/>
        </w:rPr>
      </w:pPr>
      <w:r w:rsidRPr="0023388E">
        <w:rPr>
          <w:i/>
          <w:sz w:val="24"/>
        </w:rPr>
        <w:t>„Aksijalno pomeranje” (camming) jeste aksijalno pomeranje u toku jedne revolucije glavnog vretena, mereno u ravni koja je upravna na čeonu ploču (faceplate) vretena, u tački pored oboda čeone ploče vretena (ISO 230-1:2012).</w:t>
      </w:r>
    </w:p>
    <w:p w:rsidR="00AB7BEB" w:rsidRPr="0023388E" w:rsidRDefault="00AB7BEB" w:rsidP="002B50EA">
      <w:pPr>
        <w:spacing w:line="230" w:lineRule="auto"/>
        <w:ind w:left="993"/>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7" w:space="40"/>
            <w:col w:w="7673"/>
          </w:cols>
        </w:sectPr>
      </w:pPr>
    </w:p>
    <w:p w:rsidR="00AB7BEB" w:rsidRPr="0023388E" w:rsidRDefault="00AB7BEB" w:rsidP="00043DF6">
      <w:pPr>
        <w:pStyle w:val="ListParagraph"/>
        <w:numPr>
          <w:ilvl w:val="2"/>
          <w:numId w:val="205"/>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lastRenderedPageBreak/>
        <w:t>alatne mašine za mlevenje koje imaju bilo šta od sledećeg:</w:t>
      </w:r>
    </w:p>
    <w:p w:rsidR="00AB7BEB" w:rsidRPr="0023388E" w:rsidRDefault="00AB7BEB" w:rsidP="00043DF6">
      <w:pPr>
        <w:pStyle w:val="ListParagraph"/>
        <w:numPr>
          <w:ilvl w:val="3"/>
          <w:numId w:val="20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043DF6">
      <w:pPr>
        <w:pStyle w:val="ListParagraph"/>
        <w:numPr>
          <w:ilvl w:val="4"/>
          <w:numId w:val="205"/>
        </w:numPr>
        <w:tabs>
          <w:tab w:val="left" w:pos="2396"/>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w:t>
      </w:r>
      <w:r w:rsidR="00BF0F13" w:rsidRPr="0023388E">
        <w:rPr>
          <w:rFonts w:ascii="Times New Roman" w:hAnsi="Times New Roman" w:cs="Times New Roman"/>
          <w:sz w:val="24"/>
          <w:szCs w:val="24"/>
        </w:rPr>
        <w:t>j</w:t>
      </w:r>
      <w:r w:rsidRPr="0023388E">
        <w:rPr>
          <w:rFonts w:ascii="Times New Roman" w:hAnsi="Times New Roman" w:cs="Times New Roman"/>
          <w:sz w:val="24"/>
          <w:szCs w:val="24"/>
        </w:rPr>
        <w:t>ednosmerna ponovljivost pozicioniranja“ od 1,1 μm ili manje (bolje) duž jedne ili više linearnih osa; i</w:t>
      </w:r>
    </w:p>
    <w:p w:rsidR="00AB7BEB" w:rsidRPr="0023388E" w:rsidRDefault="003F36E0" w:rsidP="002B50EA">
      <w:pPr>
        <w:pStyle w:val="BodyText"/>
        <w:spacing w:before="0" w:line="20" w:lineRule="exact"/>
        <w:ind w:left="341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90" o:spid="_x0000_s241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ycr/F3MCAADlBQAADgAAAAAAAAAAAAAA&#10;AAAuAgAAZHJzL2Uyb0RvYy54bWxQSwECLQAUAAYACAAAACEAjvb4ltkAAAABAQAADwAAAAAAAAAA&#10;AAAAAADNBAAAZHJzL2Rvd25yZXYueG1sUEsFBgAAAAAEAAQA8wAAANMFAAAAAA==&#10;">
            <v:shape id="Graphic 191" o:spid="_x0000_s241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" path="m29514,l,,,6477r29514,l29514,xe" fillcolor="black" stroked="f">
              <v:path arrowok="t"/>
            </v:shape>
            <w10:wrap type="none"/>
            <w10:anchorlock/>
          </v:group>
        </w:pict>
      </w:r>
    </w:p>
    <w:p w:rsidR="00AB7BEB" w:rsidRPr="0023388E" w:rsidRDefault="00AB7BEB" w:rsidP="00043DF6">
      <w:pPr>
        <w:pStyle w:val="ListParagraph"/>
        <w:numPr>
          <w:ilvl w:val="4"/>
          <w:numId w:val="205"/>
        </w:numPr>
        <w:tabs>
          <w:tab w:val="left" w:pos="2395"/>
        </w:tabs>
        <w:spacing w:before="78"/>
        <w:ind w:left="2395" w:hanging="251"/>
        <w:jc w:val="both"/>
        <w:rPr>
          <w:rFonts w:ascii="Times New Roman" w:hAnsi="Times New Roman" w:cs="Times New Roman"/>
          <w:sz w:val="24"/>
          <w:szCs w:val="24"/>
        </w:rPr>
      </w:pPr>
      <w:r w:rsidRPr="0023388E">
        <w:rPr>
          <w:rFonts w:ascii="Times New Roman" w:hAnsi="Times New Roman" w:cs="Times New Roman"/>
          <w:sz w:val="24"/>
          <w:szCs w:val="24"/>
        </w:rPr>
        <w:t>tri ili četiri ose koje se mogu istovremeno podesiti za "konturnu kontrolu"; ili</w:t>
      </w:r>
    </w:p>
    <w:p w:rsidR="00AB7BEB" w:rsidRPr="0023388E" w:rsidRDefault="00AB7BEB" w:rsidP="00043DF6">
      <w:pPr>
        <w:pStyle w:val="ListParagraph"/>
        <w:numPr>
          <w:ilvl w:val="3"/>
          <w:numId w:val="205"/>
        </w:numPr>
        <w:tabs>
          <w:tab w:val="left" w:pos="2142"/>
          <w:tab w:val="left" w:pos="214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pet ili više osa koje se mogu sinhronizovati istovremeno za "konturnu kontrolu" i imaju bilo koju od sledećih karakteristika:</w:t>
      </w:r>
    </w:p>
    <w:p w:rsidR="00AB7BEB" w:rsidRPr="0023388E" w:rsidRDefault="00AB7BEB" w:rsidP="00043DF6">
      <w:pPr>
        <w:pStyle w:val="ListParagraph"/>
        <w:numPr>
          <w:ilvl w:val="4"/>
          <w:numId w:val="205"/>
        </w:numPr>
        <w:tabs>
          <w:tab w:val="left" w:pos="2396"/>
        </w:tabs>
        <w:spacing w:before="107"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w:t>
      </w:r>
      <w:r w:rsidR="00BF0F13" w:rsidRPr="0023388E">
        <w:rPr>
          <w:rFonts w:ascii="Times New Roman" w:hAnsi="Times New Roman" w:cs="Times New Roman"/>
          <w:sz w:val="24"/>
          <w:szCs w:val="24"/>
        </w:rPr>
        <w:t>j</w:t>
      </w:r>
      <w:r w:rsidRPr="0023388E">
        <w:rPr>
          <w:rFonts w:ascii="Times New Roman" w:hAnsi="Times New Roman" w:cs="Times New Roman"/>
          <w:sz w:val="24"/>
          <w:szCs w:val="24"/>
        </w:rPr>
        <w:t>ednosmerna ponovljivost pozicioniranja“ od 1,1 μm ili manje (bolje) duž jedne ili više linearnih osa sa dužinom putanje manjom od 1 m;</w:t>
      </w:r>
    </w:p>
    <w:p w:rsidR="00AB7BEB" w:rsidRPr="0023388E" w:rsidRDefault="00AB7BEB" w:rsidP="00043DF6">
      <w:pPr>
        <w:pStyle w:val="ListParagraph"/>
        <w:numPr>
          <w:ilvl w:val="4"/>
          <w:numId w:val="205"/>
        </w:numPr>
        <w:tabs>
          <w:tab w:val="left" w:pos="2396"/>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1,4 μm ili manje (bolje) duž jedne ili više linearnih osa sa dužinom putanje od 1 m ili više i manjom od 4 m; ili</w:t>
      </w:r>
    </w:p>
    <w:p w:rsidR="00AB7BEB" w:rsidRPr="0023388E" w:rsidRDefault="00AB7BEB" w:rsidP="00043DF6">
      <w:pPr>
        <w:pStyle w:val="ListParagraph"/>
        <w:numPr>
          <w:ilvl w:val="4"/>
          <w:numId w:val="205"/>
        </w:numPr>
        <w:tabs>
          <w:tab w:val="left" w:pos="2396"/>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„jednosmerna ponovljivost pozicioniranja“ od 6,0 μm ili manje (bolje) duž jedne ili više linearnih osa sa dužinom puta od 4 m ili više;</w:t>
      </w:r>
    </w:p>
    <w:p w:rsidR="00AB7BEB" w:rsidRPr="0023388E" w:rsidRDefault="00AB7BEB" w:rsidP="002B50EA">
      <w:pPr>
        <w:tabs>
          <w:tab w:val="left" w:pos="2914"/>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BF0F13"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2B001.c. ne odnosi se na mašine za mlevenje, kao što sledi:</w:t>
      </w:r>
    </w:p>
    <w:p w:rsidR="00AB7BEB" w:rsidRPr="0023388E" w:rsidRDefault="00AB7BEB" w:rsidP="00043DF6">
      <w:pPr>
        <w:pStyle w:val="ListParagraph"/>
        <w:numPr>
          <w:ilvl w:val="5"/>
          <w:numId w:val="205"/>
        </w:numPr>
        <w:tabs>
          <w:tab w:val="left" w:pos="3190"/>
        </w:tabs>
        <w:spacing w:before="104" w:line="230" w:lineRule="auto"/>
        <w:ind w:right="120"/>
        <w:jc w:val="both"/>
        <w:rPr>
          <w:rFonts w:ascii="Times New Roman" w:hAnsi="Times New Roman" w:cs="Times New Roman"/>
          <w:i/>
          <w:sz w:val="24"/>
          <w:szCs w:val="24"/>
        </w:rPr>
      </w:pPr>
      <w:r w:rsidRPr="0023388E">
        <w:rPr>
          <w:rFonts w:ascii="Times New Roman" w:hAnsi="Times New Roman" w:cs="Times New Roman"/>
          <w:i/>
          <w:sz w:val="24"/>
          <w:szCs w:val="24"/>
        </w:rPr>
        <w:t>Cilindrične mašine za spoljno, unutrašnje i spoljašnje-unutrašnje mlevenje koje imaju sve sledeće karakteristike:</w:t>
      </w:r>
    </w:p>
    <w:p w:rsidR="00AB7BEB" w:rsidRPr="0023388E" w:rsidRDefault="00AB7BEB" w:rsidP="00043DF6">
      <w:pPr>
        <w:pStyle w:val="ListParagraph"/>
        <w:numPr>
          <w:ilvl w:val="6"/>
          <w:numId w:val="205"/>
        </w:numPr>
        <w:tabs>
          <w:tab w:val="left" w:pos="3421"/>
        </w:tabs>
        <w:spacing w:before="100"/>
        <w:ind w:left="3421" w:hanging="256"/>
        <w:jc w:val="both"/>
        <w:rPr>
          <w:rFonts w:ascii="Times New Roman" w:hAnsi="Times New Roman" w:cs="Times New Roman"/>
          <w:i/>
          <w:sz w:val="24"/>
          <w:szCs w:val="24"/>
        </w:rPr>
      </w:pPr>
      <w:r w:rsidRPr="0023388E">
        <w:rPr>
          <w:rFonts w:ascii="Times New Roman" w:hAnsi="Times New Roman" w:cs="Times New Roman"/>
          <w:i/>
          <w:sz w:val="24"/>
          <w:szCs w:val="24"/>
        </w:rPr>
        <w:t>ograničene su na cilindrično mlevenje; i</w:t>
      </w:r>
    </w:p>
    <w:p w:rsidR="00AB7BEB" w:rsidRPr="0023388E" w:rsidRDefault="003F36E0" w:rsidP="002B50EA">
      <w:pPr>
        <w:pStyle w:val="BodyText"/>
        <w:spacing w:before="0" w:line="20" w:lineRule="exact"/>
        <w:ind w:left="598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92" o:spid="_x0000_s241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Jcxypx0AgAA5QUAAA4AAAAAAAAAAAAA&#10;AAAALgIAAGRycy9lMm9Eb2MueG1sUEsBAi0AFAAGAAgAAAAhAI72+JbZAAAAAQEAAA8AAAAAAAAA&#10;AAAAAAAAzgQAAGRycy9kb3ducmV2LnhtbFBLBQYAAAAABAAEAPMAAADUBQAAAAA=&#10;">
            <v:shape id="Graphic 193" o:spid="_x0000_s241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" path="m29514,l,,,6477r29514,l29514,xe" fillcolor="black" stroked="f">
              <v:path arrowok="t"/>
            </v:shape>
            <w10:wrap type="none"/>
            <w10:anchorlock/>
          </v:group>
        </w:pict>
      </w:r>
    </w:p>
    <w:p w:rsidR="00AB7BEB" w:rsidRPr="0023388E" w:rsidRDefault="00AB7BEB" w:rsidP="00043DF6">
      <w:pPr>
        <w:pStyle w:val="ListParagraph"/>
        <w:numPr>
          <w:ilvl w:val="6"/>
          <w:numId w:val="205"/>
        </w:numPr>
        <w:tabs>
          <w:tab w:val="left" w:pos="3420"/>
          <w:tab w:val="left" w:pos="3422"/>
        </w:tabs>
        <w:spacing w:before="8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ograničene su na predmet koji se obrađuje sa maksimalnim kapacitetom od 150 mm spoljašnjeg prečnika ili dužine;</w:t>
      </w:r>
    </w:p>
    <w:p w:rsidR="00AB7BEB" w:rsidRPr="0023388E" w:rsidRDefault="00AB7BEB" w:rsidP="00043DF6">
      <w:pPr>
        <w:pStyle w:val="ListParagraph"/>
        <w:numPr>
          <w:ilvl w:val="5"/>
          <w:numId w:val="205"/>
        </w:numPr>
        <w:tabs>
          <w:tab w:val="left" w:pos="3189"/>
        </w:tabs>
        <w:spacing w:before="98" w:line="218" w:lineRule="exact"/>
        <w:ind w:hanging="251"/>
        <w:jc w:val="both"/>
        <w:rPr>
          <w:rFonts w:ascii="Times New Roman" w:hAnsi="Times New Roman" w:cs="Times New Roman"/>
          <w:i/>
          <w:sz w:val="24"/>
          <w:szCs w:val="24"/>
        </w:rPr>
      </w:pPr>
      <w:r w:rsidRPr="0023388E">
        <w:rPr>
          <w:rFonts w:ascii="Times New Roman" w:hAnsi="Times New Roman" w:cs="Times New Roman"/>
          <w:i/>
          <w:sz w:val="24"/>
          <w:szCs w:val="24"/>
        </w:rPr>
        <w:t>mašine specijalno namenjene za koordinatno brušenje koje nemaju z-osu ili w-osu, s</w:t>
      </w:r>
      <w:r w:rsidR="00BF0F1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„jednosmernom ponovljivosti pozicioniranja“ manja (bolja) od 1,1 μm</w:t>
      </w:r>
    </w:p>
    <w:p w:rsidR="00AB7BEB" w:rsidRPr="0023388E" w:rsidRDefault="00AB7BEB" w:rsidP="00043DF6">
      <w:pPr>
        <w:pStyle w:val="ListParagraph"/>
        <w:numPr>
          <w:ilvl w:val="5"/>
          <w:numId w:val="205"/>
        </w:numPr>
        <w:tabs>
          <w:tab w:val="left" w:pos="3189"/>
        </w:tabs>
        <w:ind w:left="3189" w:hanging="251"/>
        <w:jc w:val="both"/>
        <w:rPr>
          <w:rFonts w:ascii="Times New Roman" w:hAnsi="Times New Roman" w:cs="Times New Roman"/>
          <w:i/>
          <w:sz w:val="24"/>
          <w:szCs w:val="24"/>
        </w:rPr>
      </w:pPr>
      <w:r w:rsidRPr="0023388E">
        <w:rPr>
          <w:rFonts w:ascii="Times New Roman" w:hAnsi="Times New Roman" w:cs="Times New Roman"/>
          <w:i/>
          <w:sz w:val="24"/>
          <w:szCs w:val="24"/>
        </w:rPr>
        <w:t>alati za brušenje oblika.</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043DF6">
      <w:pPr>
        <w:pStyle w:val="ListParagraph"/>
        <w:numPr>
          <w:ilvl w:val="5"/>
          <w:numId w:val="205"/>
        </w:numPr>
        <w:tabs>
          <w:tab w:val="left" w:pos="1885"/>
          <w:tab w:val="left" w:pos="1887"/>
        </w:tabs>
        <w:spacing w:before="104"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t>mašine sa električnim pražnjenjem (EDM) akumulatorskog tipa sa dve ili više rotacionih osa koje se mogu istovremeno koristiti za „konturnu kontrolu“;</w:t>
      </w:r>
    </w:p>
    <w:p w:rsidR="00AB7BEB" w:rsidRPr="0023388E" w:rsidRDefault="00AB7BEB" w:rsidP="00043DF6">
      <w:pPr>
        <w:pStyle w:val="ListParagraph"/>
        <w:numPr>
          <w:ilvl w:val="5"/>
          <w:numId w:val="205"/>
        </w:numPr>
        <w:tabs>
          <w:tab w:val="left" w:pos="1886"/>
        </w:tabs>
        <w:spacing w:before="100"/>
        <w:ind w:left="1886" w:hanging="250"/>
        <w:jc w:val="both"/>
        <w:rPr>
          <w:rFonts w:ascii="Times New Roman" w:hAnsi="Times New Roman" w:cs="Times New Roman"/>
          <w:sz w:val="24"/>
          <w:szCs w:val="24"/>
        </w:rPr>
      </w:pPr>
      <w:r w:rsidRPr="0023388E">
        <w:rPr>
          <w:rFonts w:ascii="Times New Roman" w:hAnsi="Times New Roman" w:cs="Times New Roman"/>
          <w:sz w:val="24"/>
          <w:szCs w:val="24"/>
        </w:rPr>
        <w:t>Mašine alatke za uklanjanje metala, keramike ili "kompozita" koje imaju sve od sledećeg:</w:t>
      </w:r>
    </w:p>
    <w:p w:rsidR="00AB7BEB" w:rsidRPr="0023388E" w:rsidRDefault="00AB7BEB" w:rsidP="00043DF6">
      <w:pPr>
        <w:pStyle w:val="ListParagraph"/>
        <w:numPr>
          <w:ilvl w:val="6"/>
          <w:numId w:val="20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uklonite materijal koristeći bilo šta od sledećeg:</w:t>
      </w:r>
    </w:p>
    <w:p w:rsidR="00AB7BEB" w:rsidRPr="0023388E" w:rsidRDefault="00AB7BEB" w:rsidP="00043DF6">
      <w:pPr>
        <w:pStyle w:val="ListParagraph"/>
        <w:numPr>
          <w:ilvl w:val="7"/>
          <w:numId w:val="205"/>
        </w:numPr>
        <w:tabs>
          <w:tab w:val="left" w:pos="2396"/>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mlazovi vode ili bilo koje druge tečnosti, uključujući i one za koje se koriste abrazivni aditivi;</w:t>
      </w:r>
    </w:p>
    <w:p w:rsidR="00AB7BEB" w:rsidRPr="0023388E" w:rsidRDefault="00AB7BEB" w:rsidP="00043DF6">
      <w:pPr>
        <w:pStyle w:val="ListParagraph"/>
        <w:numPr>
          <w:ilvl w:val="7"/>
          <w:numId w:val="205"/>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elektronski zrak; ili</w:t>
      </w:r>
    </w:p>
    <w:p w:rsidR="00AB7BEB" w:rsidRPr="0023388E" w:rsidRDefault="00AB7BEB" w:rsidP="00043DF6">
      <w:pPr>
        <w:pStyle w:val="ListParagraph"/>
        <w:numPr>
          <w:ilvl w:val="7"/>
          <w:numId w:val="205"/>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"laserski" zrak;</w:t>
      </w:r>
      <w:r w:rsidRPr="0023388E">
        <w:rPr>
          <w:rFonts w:ascii="Times New Roman" w:hAnsi="Times New Roman" w:cs="Times New Roman"/>
          <w:sz w:val="24"/>
          <w:szCs w:val="24"/>
          <w:u w:val="single"/>
        </w:rPr>
        <w:t xml:space="preserve"> i</w:t>
      </w:r>
    </w:p>
    <w:p w:rsidR="00AB7BEB" w:rsidRPr="0023388E" w:rsidRDefault="003F36E0" w:rsidP="002B50EA">
      <w:pPr>
        <w:pStyle w:val="BodyText"/>
        <w:spacing w:before="0" w:line="20" w:lineRule="exact"/>
        <w:ind w:left="378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94" o:spid="_x0000_s2409"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nl36QnECAADlBQAADgAAAAAAAAAAAAAAAAAu&#10;AgAAZHJzL2Uyb0RvYy54bWxQSwECLQAUAAYACAAAACEATCDwzNgAAAABAQAADwAAAAAAAAAAAAAA&#10;AADLBAAAZHJzL2Rvd25yZXYueG1sUEsFBgAAAAAEAAQA8wAAANAFAAAAAA==&#10;">
            <v:shape id="Graphic 195" o:spid="_x0000_s2410"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" path="m30238,l,,,5753r30238,l30238,xe" fillcolor="black" stroked="f">
              <v:path arrowok="t"/>
            </v:shape>
            <w10:wrap type="none"/>
            <w10:anchorlock/>
          </v:group>
        </w:pict>
      </w:r>
    </w:p>
    <w:p w:rsidR="00AB7BEB" w:rsidRPr="0023388E" w:rsidRDefault="00AB7BEB" w:rsidP="00043DF6">
      <w:pPr>
        <w:pStyle w:val="ListParagraph"/>
        <w:numPr>
          <w:ilvl w:val="6"/>
          <w:numId w:val="205"/>
        </w:numPr>
        <w:tabs>
          <w:tab w:val="left" w:pos="256"/>
        </w:tabs>
        <w:spacing w:before="77"/>
        <w:ind w:left="256" w:right="2758" w:hanging="256"/>
        <w:jc w:val="both"/>
        <w:rPr>
          <w:rFonts w:ascii="Times New Roman" w:hAnsi="Times New Roman" w:cs="Times New Roman"/>
          <w:sz w:val="24"/>
          <w:szCs w:val="24"/>
        </w:rPr>
      </w:pPr>
      <w:r w:rsidRPr="0023388E">
        <w:rPr>
          <w:rFonts w:ascii="Times New Roman" w:hAnsi="Times New Roman" w:cs="Times New Roman"/>
          <w:sz w:val="24"/>
          <w:szCs w:val="24"/>
        </w:rPr>
        <w:t>najmanje dve rotacione ose koje imaju sve sledeće karakteristike:</w:t>
      </w:r>
    </w:p>
    <w:p w:rsidR="00AB7BEB" w:rsidRPr="0023388E" w:rsidRDefault="00AB7BEB" w:rsidP="00043DF6">
      <w:pPr>
        <w:pStyle w:val="ListParagraph"/>
        <w:numPr>
          <w:ilvl w:val="7"/>
          <w:numId w:val="205"/>
        </w:numPr>
        <w:ind w:left="2410" w:right="2679" w:hanging="251"/>
        <w:jc w:val="both"/>
        <w:rPr>
          <w:rFonts w:ascii="Times New Roman" w:hAnsi="Times New Roman" w:cs="Times New Roman"/>
          <w:sz w:val="24"/>
          <w:szCs w:val="24"/>
        </w:rPr>
      </w:pPr>
      <w:r w:rsidRPr="0023388E">
        <w:rPr>
          <w:rFonts w:ascii="Times New Roman" w:hAnsi="Times New Roman" w:cs="Times New Roman"/>
          <w:sz w:val="24"/>
          <w:szCs w:val="24"/>
        </w:rPr>
        <w:t>mogu se istovremeno usklađivati za "konturnu kontrolu"; i</w:t>
      </w:r>
    </w:p>
    <w:p w:rsidR="00AB7BEB" w:rsidRPr="0023388E" w:rsidRDefault="00AB7BEB" w:rsidP="00043DF6">
      <w:pPr>
        <w:pStyle w:val="ListParagraph"/>
        <w:numPr>
          <w:ilvl w:val="7"/>
          <w:numId w:val="205"/>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njihova tačnost postavljanja je manja (bolja) od 0,003°;</w:t>
      </w:r>
    </w:p>
    <w:p w:rsidR="00AB7BEB" w:rsidRPr="0023388E" w:rsidRDefault="00AB7BEB" w:rsidP="00043DF6">
      <w:pPr>
        <w:pStyle w:val="ListParagraph"/>
        <w:numPr>
          <w:ilvl w:val="5"/>
          <w:numId w:val="205"/>
        </w:numPr>
        <w:tabs>
          <w:tab w:val="left" w:pos="1885"/>
          <w:tab w:val="left" w:pos="1887"/>
        </w:tabs>
        <w:spacing w:before="104"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t>mašine za duboko bušenje i rotacione mašine prilagođene za duboko bušenje, sposobne za bušenje do maksimalne dubine veće od 5 m.</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F35D21" w:rsidP="002B50EA">
      <w:pPr>
        <w:pStyle w:val="BodyText"/>
        <w:tabs>
          <w:tab w:val="left" w:pos="1636"/>
        </w:tabs>
        <w:spacing w:before="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ab/>
        <w:t>U</w:t>
      </w:r>
      <w:r w:rsidR="00AB7BEB" w:rsidRPr="0023388E">
        <w:rPr>
          <w:rFonts w:ascii="Times New Roman" w:hAnsi="Times New Roman" w:cs="Times New Roman"/>
          <w:sz w:val="24"/>
          <w:szCs w:val="24"/>
        </w:rPr>
        <w:t>klanjanje materijala u proizvodnji nesferičnih optičkih površina i koje imaju sve sledeće karakteristike:</w:t>
      </w:r>
    </w:p>
    <w:p w:rsidR="00AB7BEB" w:rsidRPr="0023388E" w:rsidRDefault="00AB7BEB" w:rsidP="00043DF6">
      <w:pPr>
        <w:pStyle w:val="ListParagraph"/>
        <w:numPr>
          <w:ilvl w:val="0"/>
          <w:numId w:val="204"/>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završna površinska obrada manja (bolja) od 1,0 μm;</w:t>
      </w:r>
    </w:p>
    <w:p w:rsidR="00AB7BEB" w:rsidRPr="0023388E" w:rsidRDefault="00AB7BEB" w:rsidP="00043DF6">
      <w:pPr>
        <w:pStyle w:val="ListParagraph"/>
        <w:numPr>
          <w:ilvl w:val="0"/>
          <w:numId w:val="204"/>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završna obrada sa hrapavošću manjom (boljom) od 100 nm rms.</w:t>
      </w:r>
    </w:p>
    <w:p w:rsidR="00AB7BEB" w:rsidRPr="0023388E" w:rsidRDefault="00AB7BEB" w:rsidP="00043DF6">
      <w:pPr>
        <w:pStyle w:val="ListParagraph"/>
        <w:numPr>
          <w:ilvl w:val="0"/>
          <w:numId w:val="204"/>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četiri ili više osa koje se mogu istovremeno koordinirati za „upravljanje konturom“; i</w:t>
      </w:r>
    </w:p>
    <w:p w:rsidR="00AB7BEB" w:rsidRPr="0023388E" w:rsidRDefault="003F36E0" w:rsidP="002B50EA">
      <w:pPr>
        <w:pStyle w:val="BodyText"/>
        <w:spacing w:before="0" w:line="20" w:lineRule="exact"/>
        <w:ind w:left="778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96" o:spid="_x0000_s240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NGNS+dyAgAA5QUAAA4AAAAAAAAAAAAAAAAA&#10;LgIAAGRycy9lMm9Eb2MueG1sUEsBAi0AFAAGAAgAAAAhABSgEhvYAAAAAQEAAA8AAAAAAAAAAAAA&#10;AAAAzAQAAGRycy9kb3ducmV2LnhtbFBLBQYAAAAABAAEAPMAAADRBQAAAAA=&#10;">
            <v:shape id="Graphic 197" o:spid="_x0000_s240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" path="m30238,l,,,6477r30238,l30238,xe" fillcolor="black" stroked="f">
              <v:path arrowok="t"/>
            </v:shape>
            <w10:wrap type="none"/>
            <w10:anchorlock/>
          </v:group>
        </w:pict>
      </w:r>
    </w:p>
    <w:p w:rsidR="00AB7BEB" w:rsidRPr="0023388E" w:rsidRDefault="00AB7BEB" w:rsidP="00043DF6">
      <w:pPr>
        <w:pStyle w:val="ListParagraph"/>
        <w:numPr>
          <w:ilvl w:val="0"/>
          <w:numId w:val="204"/>
        </w:numPr>
        <w:tabs>
          <w:tab w:val="left" w:pos="1885"/>
        </w:tabs>
        <w:spacing w:before="77"/>
        <w:ind w:left="1885" w:hanging="249"/>
        <w:jc w:val="both"/>
        <w:rPr>
          <w:rFonts w:ascii="Times New Roman" w:hAnsi="Times New Roman" w:cs="Times New Roman"/>
          <w:sz w:val="24"/>
          <w:szCs w:val="24"/>
        </w:rPr>
      </w:pPr>
      <w:r w:rsidRPr="0023388E">
        <w:rPr>
          <w:rFonts w:ascii="Times New Roman" w:hAnsi="Times New Roman" w:cs="Times New Roman"/>
          <w:sz w:val="24"/>
          <w:szCs w:val="24"/>
        </w:rPr>
        <w:t>koristi se bilo koja od sledećih procedura:</w:t>
      </w:r>
    </w:p>
    <w:p w:rsidR="00AB7BEB" w:rsidRPr="0023388E" w:rsidRDefault="00F35D21" w:rsidP="00043DF6">
      <w:pPr>
        <w:pStyle w:val="ListParagraph"/>
        <w:numPr>
          <w:ilvl w:val="1"/>
          <w:numId w:val="204"/>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magnetoreološka završna obrada</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MRF’);</w:t>
      </w:r>
    </w:p>
    <w:p w:rsidR="00AB7BEB" w:rsidRPr="0023388E" w:rsidRDefault="00F35D21" w:rsidP="00043DF6">
      <w:pPr>
        <w:pStyle w:val="ListParagraph"/>
        <w:numPr>
          <w:ilvl w:val="1"/>
          <w:numId w:val="204"/>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elektroreološka završna obrada</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ERF’);</w:t>
      </w:r>
    </w:p>
    <w:p w:rsidR="00AB7BEB" w:rsidRPr="0023388E" w:rsidRDefault="00F35D21" w:rsidP="00043DF6">
      <w:pPr>
        <w:pStyle w:val="ListParagraph"/>
        <w:numPr>
          <w:ilvl w:val="1"/>
          <w:numId w:val="204"/>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završni tretman mlazom energetskih čestica</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w:t>
      </w:r>
    </w:p>
    <w:p w:rsidR="00AB7BEB" w:rsidRPr="0023388E" w:rsidRDefault="00F35D21" w:rsidP="00043DF6">
      <w:pPr>
        <w:pStyle w:val="ListParagraph"/>
        <w:numPr>
          <w:ilvl w:val="1"/>
          <w:numId w:val="204"/>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završna obrada membranskim alatom na naduvavanje</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ili</w:t>
      </w:r>
    </w:p>
    <w:p w:rsidR="00AB7BEB" w:rsidRPr="0023388E" w:rsidRDefault="00F35D21" w:rsidP="00043DF6">
      <w:pPr>
        <w:pStyle w:val="ListParagraph"/>
        <w:numPr>
          <w:ilvl w:val="1"/>
          <w:numId w:val="204"/>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završna obrada fluida</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B910F5">
      <w:pPr>
        <w:spacing w:before="1"/>
        <w:ind w:left="1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B910F5">
      <w:pPr>
        <w:spacing w:before="182"/>
        <w:ind w:left="15"/>
        <w:jc w:val="both"/>
        <w:rPr>
          <w:rFonts w:ascii="Times New Roman" w:hAnsi="Times New Roman" w:cs="Times New Roman"/>
          <w:i/>
          <w:sz w:val="24"/>
          <w:szCs w:val="24"/>
        </w:rPr>
      </w:pPr>
      <w:r w:rsidRPr="0023388E">
        <w:rPr>
          <w:rFonts w:ascii="Times New Roman" w:hAnsi="Times New Roman" w:cs="Times New Roman"/>
          <w:i/>
          <w:sz w:val="24"/>
          <w:szCs w:val="24"/>
        </w:rPr>
        <w:t>Za 2B002:</w:t>
      </w:r>
    </w:p>
    <w:p w:rsidR="00AB7BEB" w:rsidRPr="0023388E" w:rsidRDefault="00AB7BEB" w:rsidP="00043DF6">
      <w:pPr>
        <w:pStyle w:val="ListParagraph"/>
        <w:numPr>
          <w:ilvl w:val="0"/>
          <w:numId w:val="203"/>
        </w:numPr>
        <w:tabs>
          <w:tab w:val="left" w:pos="273"/>
          <w:tab w:val="left" w:pos="275"/>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„MRF“ je proces uklanjanja materijala pomoću abrazivne magnetne tečnosti čiji se viskozitet kontroliše magnetnim poljem.</w:t>
      </w:r>
    </w:p>
    <w:p w:rsidR="00AB7BEB" w:rsidRPr="0023388E" w:rsidRDefault="00AB7BEB" w:rsidP="00043DF6">
      <w:pPr>
        <w:pStyle w:val="ListParagraph"/>
        <w:numPr>
          <w:ilvl w:val="0"/>
          <w:numId w:val="203"/>
        </w:numPr>
        <w:tabs>
          <w:tab w:val="left" w:pos="273"/>
          <w:tab w:val="left" w:pos="275"/>
        </w:tabs>
        <w:spacing w:before="105"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„ERF“ je postupak uklanjanja materijala korišćenjem abrazivne tečnosti čiji se viskozitet kontroliše električnim poljem.</w:t>
      </w:r>
    </w:p>
    <w:p w:rsidR="00AB7BEB" w:rsidRPr="0023388E" w:rsidRDefault="00AB7BEB" w:rsidP="00043DF6">
      <w:pPr>
        <w:pStyle w:val="ListParagraph"/>
        <w:numPr>
          <w:ilvl w:val="0"/>
          <w:numId w:val="203"/>
        </w:numPr>
        <w:tabs>
          <w:tab w:val="left" w:pos="273"/>
          <w:tab w:val="left" w:pos="275"/>
        </w:tabs>
        <w:spacing w:before="105"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RAP (Reactive Atom Plasmas) ili jonski mlazovi se koriste u finalnom tretmanu sa mlazom energetskih čestica za selektivno uklanjanje materijala.</w:t>
      </w:r>
    </w:p>
    <w:p w:rsidR="00AB7BEB" w:rsidRPr="0023388E" w:rsidRDefault="00AB7BEB" w:rsidP="00043DF6">
      <w:pPr>
        <w:pStyle w:val="ListParagraph"/>
        <w:numPr>
          <w:ilvl w:val="0"/>
          <w:numId w:val="203"/>
        </w:numPr>
        <w:tabs>
          <w:tab w:val="left" w:pos="273"/>
          <w:tab w:val="left" w:pos="275"/>
        </w:tabs>
        <w:spacing w:before="107"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„Završna obrada membranskim alatom na naduvavanje“ je postupak u kome se koristi membrana pod pritiskom, koja se deformiše na način da je samo mali deo membrane u kontaktu sa predmetom koji se obrađuje.</w:t>
      </w:r>
    </w:p>
    <w:p w:rsidR="00AB7BEB" w:rsidRPr="0023388E" w:rsidRDefault="00AB7BEB" w:rsidP="00043DF6">
      <w:pPr>
        <w:pStyle w:val="ListParagraph"/>
        <w:numPr>
          <w:ilvl w:val="0"/>
          <w:numId w:val="203"/>
        </w:numPr>
        <w:tabs>
          <w:tab w:val="left" w:pos="274"/>
        </w:tabs>
        <w:ind w:left="274" w:hanging="256"/>
        <w:jc w:val="both"/>
        <w:rPr>
          <w:rFonts w:ascii="Times New Roman" w:hAnsi="Times New Roman" w:cs="Times New Roman"/>
          <w:i/>
          <w:sz w:val="24"/>
          <w:szCs w:val="24"/>
        </w:rPr>
      </w:pPr>
      <w:r w:rsidRPr="0023388E">
        <w:rPr>
          <w:rFonts w:ascii="Times New Roman" w:hAnsi="Times New Roman" w:cs="Times New Roman"/>
          <w:i/>
          <w:sz w:val="24"/>
          <w:szCs w:val="24"/>
        </w:rPr>
        <w:t>„Završna obrada fluidom“ je postupak u kome se mlaz tečnosti koristi za uklanjanje materijala.</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51"/>
        <w:rPr>
          <w:rFonts w:ascii="Times New Roman" w:hAnsi="Times New Roman" w:cs="Times New Roman"/>
          <w:i/>
          <w:sz w:val="24"/>
          <w:szCs w:val="24"/>
        </w:rPr>
      </w:pPr>
    </w:p>
    <w:p w:rsidR="00AB7BEB" w:rsidRPr="0023388E" w:rsidRDefault="00AB7BEB" w:rsidP="00B910F5">
      <w:pPr>
        <w:pStyle w:val="BodyText"/>
        <w:tabs>
          <w:tab w:val="left" w:pos="1636"/>
        </w:tabs>
        <w:spacing w:before="1"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2B003 </w:t>
      </w:r>
      <w:r w:rsidR="00BF0F13" w:rsidRPr="0023388E">
        <w:rPr>
          <w:rFonts w:ascii="Times New Roman" w:hAnsi="Times New Roman" w:cs="Times New Roman"/>
          <w:sz w:val="24"/>
          <w:szCs w:val="24"/>
        </w:rPr>
        <w:tab/>
        <w:t>"</w:t>
      </w:r>
      <w:r w:rsidRPr="0023388E">
        <w:rPr>
          <w:rFonts w:ascii="Times New Roman" w:hAnsi="Times New Roman" w:cs="Times New Roman"/>
          <w:sz w:val="24"/>
          <w:szCs w:val="24"/>
        </w:rPr>
        <w:t>Numerički kontrolisane</w:t>
      </w:r>
      <w:r w:rsidR="00BF0F13" w:rsidRPr="0023388E">
        <w:rPr>
          <w:rFonts w:ascii="Times New Roman" w:hAnsi="Times New Roman" w:cs="Times New Roman"/>
          <w:sz w:val="24"/>
          <w:szCs w:val="24"/>
        </w:rPr>
        <w:t>"</w:t>
      </w:r>
      <w:r w:rsidRPr="0023388E">
        <w:rPr>
          <w:rFonts w:ascii="Times New Roman" w:hAnsi="Times New Roman" w:cs="Times New Roman"/>
          <w:sz w:val="24"/>
          <w:szCs w:val="24"/>
        </w:rPr>
        <w:t xml:space="preserve"> mašine alatke, specijalno projektovane za blanjanje, obrađivanje, brušenje ili oštrenje kaljenih (Rc = 40 ili više) zupčanika, spiralnih i dvostrukih zavojnih zupčanika, koji imaju sve sledeće karakteristike:</w:t>
      </w:r>
    </w:p>
    <w:p w:rsidR="00AB7BEB" w:rsidRPr="0023388E" w:rsidRDefault="00AB7BEB" w:rsidP="00043DF6">
      <w:pPr>
        <w:pStyle w:val="ListParagraph"/>
        <w:numPr>
          <w:ilvl w:val="1"/>
          <w:numId w:val="203"/>
        </w:numPr>
        <w:tabs>
          <w:tab w:val="left" w:pos="1885"/>
        </w:tabs>
        <w:spacing w:before="98"/>
        <w:ind w:left="1885" w:hanging="249"/>
        <w:rPr>
          <w:rFonts w:ascii="Times New Roman" w:hAnsi="Times New Roman" w:cs="Times New Roman"/>
          <w:sz w:val="24"/>
          <w:szCs w:val="24"/>
        </w:rPr>
      </w:pPr>
      <w:r w:rsidRPr="0023388E">
        <w:rPr>
          <w:rFonts w:ascii="Times New Roman" w:hAnsi="Times New Roman" w:cs="Times New Roman"/>
          <w:sz w:val="24"/>
          <w:szCs w:val="24"/>
        </w:rPr>
        <w:t>prečnik razvodnog kruga veći od 1 250 mm;</w:t>
      </w:r>
    </w:p>
    <w:p w:rsidR="00AB7BEB" w:rsidRPr="0023388E" w:rsidRDefault="00AB7BEB" w:rsidP="00043DF6">
      <w:pPr>
        <w:pStyle w:val="ListParagraph"/>
        <w:numPr>
          <w:ilvl w:val="1"/>
          <w:numId w:val="203"/>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lice širine 15% prečnika kruga podele ili veće; i</w:t>
      </w:r>
    </w:p>
    <w:p w:rsidR="00AB7BEB" w:rsidRPr="0023388E" w:rsidRDefault="003F36E0" w:rsidP="00B910F5">
      <w:pPr>
        <w:pStyle w:val="BodyText"/>
        <w:spacing w:before="0" w:line="20" w:lineRule="exact"/>
        <w:ind w:left="5950"/>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98" o:spid="_x0000_s240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DKHhpNyAgAA5QUAAA4AAAAAAAAAAAAAAAAA&#10;LgIAAGRycy9lMm9Eb2MueG1sUEsBAi0AFAAGAAgAAAAhABSgEhvYAAAAAQEAAA8AAAAAAAAAAAAA&#10;AAAAzAQAAGRycy9kb3ducmV2LnhtbFBLBQYAAAAABAAEAPMAAADRBQAAAAA=&#10;">
            <v:shape id="Graphic 199" o:spid="_x0000_s240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" path="m30238,l,,,6489r30238,l30238,xe" fillcolor="black" stroked="f">
              <v:path arrowok="t"/>
            </v:shape>
            <w10:wrap type="none"/>
            <w10:anchorlock/>
          </v:group>
        </w:pict>
      </w:r>
    </w:p>
    <w:p w:rsidR="00AB7BEB" w:rsidRPr="0023388E" w:rsidRDefault="00AB7BEB" w:rsidP="00043DF6">
      <w:pPr>
        <w:pStyle w:val="ListParagraph"/>
        <w:numPr>
          <w:ilvl w:val="1"/>
          <w:numId w:val="203"/>
        </w:numPr>
        <w:tabs>
          <w:tab w:val="left" w:pos="1886"/>
        </w:tabs>
        <w:spacing w:before="77"/>
        <w:ind w:left="1886" w:hanging="250"/>
        <w:rPr>
          <w:rFonts w:ascii="Times New Roman" w:hAnsi="Times New Roman" w:cs="Times New Roman"/>
          <w:sz w:val="24"/>
          <w:szCs w:val="24"/>
        </w:rPr>
      </w:pPr>
      <w:r w:rsidRPr="0023388E">
        <w:rPr>
          <w:rFonts w:ascii="Times New Roman" w:hAnsi="Times New Roman" w:cs="Times New Roman"/>
          <w:sz w:val="24"/>
          <w:szCs w:val="24"/>
        </w:rPr>
        <w:t>završeno do AGMA 14 kvaliteta ili boljeg (jednako sa ISO 1328 stepenom 3).</w:t>
      </w:r>
    </w:p>
    <w:p w:rsidR="00AB7BEB" w:rsidRPr="0023388E" w:rsidRDefault="00AB7BEB" w:rsidP="00B910F5">
      <w:pPr>
        <w:pStyle w:val="BodyText"/>
        <w:spacing w:before="51"/>
        <w:rPr>
          <w:rFonts w:ascii="Times New Roman" w:hAnsi="Times New Roman" w:cs="Times New Roman"/>
          <w:sz w:val="24"/>
          <w:szCs w:val="24"/>
        </w:rPr>
      </w:pPr>
    </w:p>
    <w:p w:rsidR="00AB7BEB" w:rsidRPr="0023388E" w:rsidRDefault="00AB7BEB" w:rsidP="00B910F5">
      <w:pPr>
        <w:pStyle w:val="BodyText"/>
        <w:tabs>
          <w:tab w:val="left" w:pos="1636"/>
        </w:tabs>
        <w:spacing w:before="1"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2B004 </w:t>
      </w:r>
      <w:r w:rsidR="00BF0F13" w:rsidRPr="0023388E">
        <w:rPr>
          <w:rFonts w:ascii="Times New Roman" w:hAnsi="Times New Roman" w:cs="Times New Roman"/>
          <w:sz w:val="24"/>
          <w:szCs w:val="24"/>
        </w:rPr>
        <w:tab/>
      </w:r>
      <w:r w:rsidRPr="0023388E">
        <w:rPr>
          <w:rFonts w:ascii="Times New Roman" w:hAnsi="Times New Roman" w:cs="Times New Roman"/>
          <w:sz w:val="24"/>
          <w:szCs w:val="24"/>
        </w:rPr>
        <w:t>Vruće „izostatičke prese“, koje imaju sve od sledećeg, i posebno dizajnirane komponente i pribor za njih:</w:t>
      </w:r>
    </w:p>
    <w:p w:rsidR="00AB7BEB" w:rsidRPr="0023388E" w:rsidRDefault="00AB7BEB" w:rsidP="00B910F5">
      <w:pPr>
        <w:tabs>
          <w:tab w:val="left" w:pos="3162"/>
        </w:tabs>
        <w:spacing w:before="184"/>
        <w:ind w:left="1634"/>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w:t>
      </w:r>
      <w:r w:rsidR="00BF0F13" w:rsidRPr="0023388E">
        <w:rPr>
          <w:rFonts w:ascii="Times New Roman" w:hAnsi="Times New Roman" w:cs="Times New Roman"/>
          <w:i/>
          <w:sz w:val="24"/>
          <w:szCs w:val="24"/>
        </w:rPr>
        <w:t>TI</w:t>
      </w:r>
      <w:r w:rsidRPr="0023388E">
        <w:rPr>
          <w:rFonts w:ascii="Times New Roman" w:hAnsi="Times New Roman" w:cs="Times New Roman"/>
          <w:i/>
          <w:sz w:val="24"/>
          <w:szCs w:val="24"/>
        </w:rPr>
        <w:t xml:space="preserve"> TAKOĐE 2B104 i 2B204.</w:t>
      </w:r>
    </w:p>
    <w:p w:rsidR="00AB7BEB" w:rsidRPr="0023388E" w:rsidRDefault="00AB7BEB" w:rsidP="00043DF6">
      <w:pPr>
        <w:pStyle w:val="ListParagraph"/>
        <w:numPr>
          <w:ilvl w:val="0"/>
          <w:numId w:val="202"/>
        </w:numPr>
        <w:tabs>
          <w:tab w:val="left" w:pos="1885"/>
          <w:tab w:val="left" w:pos="1887"/>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kontrolisano toplotno okruženje unutar zatvorene šupljine i šupljine komore unutrašnjeg prečnika od 406 mm ili većeg; i</w:t>
      </w:r>
    </w:p>
    <w:p w:rsidR="00BF0F13" w:rsidRPr="0023388E" w:rsidRDefault="00BF0F13" w:rsidP="00043DF6">
      <w:pPr>
        <w:pStyle w:val="ListParagraph"/>
        <w:numPr>
          <w:ilvl w:val="0"/>
          <w:numId w:val="202"/>
        </w:numPr>
        <w:tabs>
          <w:tab w:val="left" w:pos="1885"/>
          <w:tab w:val="left" w:pos="1887"/>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3F36E0" w:rsidP="00B910F5">
      <w:pPr>
        <w:pStyle w:val="BodyText"/>
        <w:spacing w:before="0" w:line="20" w:lineRule="exact"/>
        <w:ind w:left="2928"/>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00" o:spid="_x0000_s240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HM3fl9yAgAA5QUAAA4AAAAAAAAAAAAAAAAA&#10;LgIAAGRycy9lMm9Eb2MueG1sUEsBAi0AFAAGAAgAAAAhABSgEhvYAAAAAQEAAA8AAAAAAAAAAAAA&#10;AAAAzAQAAGRycy9kb3ducmV2LnhtbFBLBQYAAAAABAAEAPMAAADRBQAAAAA=&#10;">
            <v:shape id="Graphic 201" o:spid="_x0000_s240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" path="m30238,l,,,6477r30238,l30238,xe" fillcolor="black" stroked="f">
              <v:path arrowok="t"/>
            </v:shape>
            <w10:wrap type="none"/>
            <w10:anchorlock/>
          </v:group>
        </w:pict>
      </w:r>
    </w:p>
    <w:p w:rsidR="00AB7BEB" w:rsidRPr="0023388E" w:rsidRDefault="00AB7BEB" w:rsidP="00043DF6">
      <w:pPr>
        <w:pStyle w:val="ListParagraph"/>
        <w:numPr>
          <w:ilvl w:val="2"/>
          <w:numId w:val="202"/>
        </w:numPr>
        <w:tabs>
          <w:tab w:val="left" w:pos="256"/>
        </w:tabs>
        <w:ind w:right="4743"/>
        <w:rPr>
          <w:rFonts w:ascii="Times New Roman" w:hAnsi="Times New Roman" w:cs="Times New Roman"/>
          <w:sz w:val="24"/>
          <w:szCs w:val="24"/>
        </w:rPr>
      </w:pPr>
      <w:r w:rsidRPr="0023388E">
        <w:rPr>
          <w:rFonts w:ascii="Times New Roman" w:hAnsi="Times New Roman" w:cs="Times New Roman"/>
          <w:sz w:val="24"/>
          <w:szCs w:val="24"/>
        </w:rPr>
        <w:t>maksimalni radni pritisak</w:t>
      </w:r>
      <w:r w:rsidR="00BF0F13" w:rsidRPr="0023388E">
        <w:rPr>
          <w:rFonts w:ascii="Times New Roman" w:hAnsi="Times New Roman" w:cs="Times New Roman"/>
          <w:sz w:val="24"/>
          <w:szCs w:val="24"/>
        </w:rPr>
        <w:t xml:space="preserve"> </w:t>
      </w:r>
      <w:r w:rsidRPr="0023388E">
        <w:rPr>
          <w:rFonts w:ascii="Times New Roman" w:hAnsi="Times New Roman" w:cs="Times New Roman"/>
          <w:sz w:val="24"/>
          <w:szCs w:val="24"/>
        </w:rPr>
        <w:t>veći od 207 MPa;</w:t>
      </w:r>
    </w:p>
    <w:p w:rsidR="00AB7BEB" w:rsidRPr="0023388E" w:rsidRDefault="00AB7BEB" w:rsidP="00043DF6">
      <w:pPr>
        <w:pStyle w:val="ListParagraph"/>
        <w:numPr>
          <w:ilvl w:val="1"/>
          <w:numId w:val="202"/>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 xml:space="preserve">kontrolisano toplotno okruženje na više od 1 773 K (1 500 °C);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202"/>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uređaj za impregnaciju ugljovodonika i uklanjanje produkata razgradnje gasa.</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F35D21">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F35D21">
      <w:pPr>
        <w:spacing w:before="190" w:line="230" w:lineRule="auto"/>
        <w:ind w:left="1634" w:right="118"/>
        <w:jc w:val="both"/>
        <w:rPr>
          <w:rFonts w:ascii="Times New Roman" w:hAnsi="Times New Roman" w:cs="Times New Roman"/>
          <w:i/>
          <w:sz w:val="24"/>
          <w:szCs w:val="24"/>
        </w:rPr>
      </w:pPr>
      <w:r w:rsidRPr="0023388E">
        <w:rPr>
          <w:rFonts w:ascii="Times New Roman" w:hAnsi="Times New Roman" w:cs="Times New Roman"/>
          <w:i/>
          <w:sz w:val="24"/>
          <w:szCs w:val="24"/>
        </w:rPr>
        <w:t>Unutrašnja dimenzija komore se odnosi na komoru u kojoj se postižu radna temperatura i radni pritisak i ne obuhvata ugrađene uređaje. Ova dimenzija će biti manja od unutrašnjeg prečnika komore pod pritiskom ili unutrašnjeg prečnika izolovane komore peći, u zavisnosti od toga u kojoj se komori nalazi.</w:t>
      </w:r>
    </w:p>
    <w:p w:rsidR="00AB7BEB" w:rsidRPr="0023388E" w:rsidRDefault="00AB7BEB" w:rsidP="002B50EA">
      <w:pPr>
        <w:tabs>
          <w:tab w:val="left" w:pos="3178"/>
        </w:tabs>
        <w:spacing w:before="189" w:line="230" w:lineRule="auto"/>
        <w:ind w:left="3178" w:right="119" w:hanging="1545"/>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F0F13"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rPr>
        <w:t>Za specijalno dizajnirane presvlake, kalupe i alate, videti 1B003, 9B009 i</w:t>
      </w:r>
      <w:r w:rsidR="00F35D21"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Kontrole vojne robe.</w:t>
      </w:r>
    </w:p>
    <w:p w:rsidR="00AB7BEB" w:rsidRPr="0023388E" w:rsidRDefault="00AB7BEB" w:rsidP="002B50EA">
      <w:pPr>
        <w:pStyle w:val="BodyText"/>
        <w:spacing w:before="54"/>
        <w:jc w:val="both"/>
        <w:rPr>
          <w:rFonts w:ascii="Times New Roman" w:hAnsi="Times New Roman" w:cs="Times New Roman"/>
          <w:i/>
          <w:sz w:val="24"/>
          <w:szCs w:val="24"/>
        </w:rPr>
      </w:pPr>
    </w:p>
    <w:p w:rsidR="00AB7BEB" w:rsidRPr="0023388E" w:rsidRDefault="00AB7BEB" w:rsidP="00F35D21">
      <w:pPr>
        <w:pStyle w:val="BodyText"/>
        <w:tabs>
          <w:tab w:val="left" w:pos="1636"/>
        </w:tabs>
        <w:spacing w:before="0"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2B005  </w:t>
      </w:r>
      <w:r w:rsidR="00BF0F13" w:rsidRPr="0023388E">
        <w:rPr>
          <w:rFonts w:ascii="Times New Roman" w:hAnsi="Times New Roman" w:cs="Times New Roman"/>
          <w:sz w:val="24"/>
          <w:szCs w:val="24"/>
        </w:rPr>
        <w:tab/>
      </w:r>
      <w:r w:rsidRPr="0023388E">
        <w:rPr>
          <w:rFonts w:ascii="Times New Roman" w:hAnsi="Times New Roman" w:cs="Times New Roman"/>
          <w:sz w:val="24"/>
          <w:szCs w:val="24"/>
        </w:rPr>
        <w:t>Oprema posebno projektovana za taloženje, tretman i kontrolu tokom procesa praćenja neorganskih premaza, premaza i površinskih premaza, kako sledi, za supstrate navedene u koloni 2 postupcima prikazanim u koloni 1 tabele koja sledi 2E003.f., i specijalno za istu dizajnirane komponente za automatsko rukovanje, instalaciju i upravljanje:</w:t>
      </w:r>
    </w:p>
    <w:p w:rsidR="00AB7BEB" w:rsidRPr="0023388E" w:rsidRDefault="00AB7BEB" w:rsidP="00043DF6">
      <w:pPr>
        <w:pStyle w:val="ListParagraph"/>
        <w:numPr>
          <w:ilvl w:val="0"/>
          <w:numId w:val="201"/>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Oprema za proizvodnju hemijskog taloženja pare (CVD) koja ima sve od sledećeg:</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F0F13" w:rsidRPr="0023388E">
        <w:rPr>
          <w:rFonts w:ascii="Times New Roman" w:hAnsi="Times New Roman" w:cs="Times New Roman"/>
          <w:i/>
          <w:sz w:val="24"/>
          <w:szCs w:val="24"/>
          <w:u w:val="single"/>
        </w:rPr>
        <w:t>.N</w:t>
      </w:r>
      <w:r w:rsidR="00BF0F1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BF0F13"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2B105.</w:t>
      </w:r>
    </w:p>
    <w:p w:rsidR="00AB7BEB" w:rsidRPr="0023388E" w:rsidRDefault="00AB7BEB" w:rsidP="00043DF6">
      <w:pPr>
        <w:pStyle w:val="ListParagraph"/>
        <w:numPr>
          <w:ilvl w:val="1"/>
          <w:numId w:val="201"/>
        </w:numPr>
        <w:tabs>
          <w:tab w:val="left" w:pos="3421"/>
        </w:tabs>
        <w:ind w:left="3421" w:hanging="256"/>
        <w:jc w:val="both"/>
        <w:rPr>
          <w:rFonts w:ascii="Times New Roman" w:hAnsi="Times New Roman" w:cs="Times New Roman"/>
          <w:sz w:val="24"/>
          <w:szCs w:val="24"/>
        </w:rPr>
      </w:pPr>
      <w:r w:rsidRPr="0023388E">
        <w:rPr>
          <w:rFonts w:ascii="Times New Roman" w:hAnsi="Times New Roman" w:cs="Times New Roman"/>
          <w:sz w:val="24"/>
          <w:szCs w:val="24"/>
        </w:rPr>
        <w:t>postupak prilagođen za jedno od sledećeg:</w:t>
      </w:r>
    </w:p>
    <w:p w:rsidR="00AB7BEB" w:rsidRPr="0023388E" w:rsidRDefault="00AB7BEB" w:rsidP="00043DF6">
      <w:pPr>
        <w:pStyle w:val="ListParagraph"/>
        <w:numPr>
          <w:ilvl w:val="2"/>
          <w:numId w:val="201"/>
        </w:numPr>
        <w:tabs>
          <w:tab w:val="left" w:pos="3673"/>
        </w:tabs>
        <w:ind w:left="3673" w:hanging="251"/>
        <w:jc w:val="both"/>
        <w:rPr>
          <w:rFonts w:ascii="Times New Roman" w:hAnsi="Times New Roman" w:cs="Times New Roman"/>
          <w:sz w:val="24"/>
          <w:szCs w:val="24"/>
        </w:rPr>
      </w:pPr>
      <w:r w:rsidRPr="0023388E">
        <w:rPr>
          <w:rFonts w:ascii="Times New Roman" w:hAnsi="Times New Roman" w:cs="Times New Roman"/>
          <w:sz w:val="24"/>
          <w:szCs w:val="24"/>
        </w:rPr>
        <w:t>pulsni CVD;</w:t>
      </w:r>
    </w:p>
    <w:p w:rsidR="00AB7BEB" w:rsidRPr="0023388E" w:rsidRDefault="00AB7BEB" w:rsidP="00043DF6">
      <w:pPr>
        <w:pStyle w:val="ListParagraph"/>
        <w:numPr>
          <w:ilvl w:val="2"/>
          <w:numId w:val="201"/>
        </w:numPr>
        <w:tabs>
          <w:tab w:val="left" w:pos="3673"/>
        </w:tabs>
        <w:ind w:left="3673"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kontrolisano nukleaciono termičko taloženje (CNTD);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201"/>
        </w:numPr>
        <w:tabs>
          <w:tab w:val="left" w:pos="3673"/>
        </w:tabs>
        <w:ind w:left="3673"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CVD poboljšana plazmom ili plazma potpomognuta;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669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02" o:spid="_x0000_s2401"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POfP+nECAADlBQAADgAAAAAAAAAAAAAAAAAu&#10;AgAAZHJzL2Uyb0RvYy54bWxQSwECLQAUAAYACAAAACEATCDwzNgAAAABAQAADwAAAAAAAAAAAAAA&#10;AADLBAAAZHJzL2Rvd25yZXYueG1sUEsFBgAAAAAEAAQA8wAAANAFAAAAAA==&#10;">
            <v:shape id="Graphic 203" o:spid="_x0000_s2402"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" path="m30238,l,,,5753r30238,l30238,xe" fillcolor="black" stroked="f">
              <v:path arrowok="t"/>
            </v:shape>
            <w10:wrap type="none"/>
            <w10:anchorlock/>
          </v:group>
        </w:pict>
      </w:r>
    </w:p>
    <w:p w:rsidR="00AB7BEB" w:rsidRPr="0023388E" w:rsidRDefault="00AB7BEB" w:rsidP="00043DF6">
      <w:pPr>
        <w:pStyle w:val="ListParagraph"/>
        <w:numPr>
          <w:ilvl w:val="1"/>
          <w:numId w:val="201"/>
        </w:numPr>
        <w:tabs>
          <w:tab w:val="left" w:pos="3421"/>
        </w:tabs>
        <w:spacing w:before="77"/>
        <w:ind w:left="3421" w:hanging="256"/>
        <w:jc w:val="both"/>
        <w:rPr>
          <w:rFonts w:ascii="Times New Roman" w:hAnsi="Times New Roman" w:cs="Times New Roman"/>
          <w:sz w:val="24"/>
          <w:szCs w:val="24"/>
        </w:rPr>
      </w:pPr>
      <w:r w:rsidRPr="0023388E">
        <w:rPr>
          <w:rFonts w:ascii="Times New Roman" w:hAnsi="Times New Roman" w:cs="Times New Roman"/>
          <w:sz w:val="24"/>
          <w:szCs w:val="24"/>
        </w:rPr>
        <w:t>ima bilo koju od sledećih karakteristika:</w:t>
      </w:r>
    </w:p>
    <w:p w:rsidR="00AB7BEB" w:rsidRPr="0023388E" w:rsidRDefault="00AB7BEB" w:rsidP="00043DF6">
      <w:pPr>
        <w:pStyle w:val="ListParagraph"/>
        <w:numPr>
          <w:ilvl w:val="2"/>
          <w:numId w:val="201"/>
        </w:numPr>
        <w:tabs>
          <w:tab w:val="left" w:pos="3673"/>
        </w:tabs>
        <w:ind w:left="3673"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instalirane rotacione zaptivke visokog vakuuma (0,01 Pa ili manje);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201"/>
        </w:numPr>
        <w:tabs>
          <w:tab w:val="left" w:pos="3673"/>
        </w:tabs>
        <w:ind w:left="3673" w:hanging="251"/>
        <w:jc w:val="both"/>
        <w:rPr>
          <w:rFonts w:ascii="Times New Roman" w:hAnsi="Times New Roman" w:cs="Times New Roman"/>
          <w:sz w:val="24"/>
          <w:szCs w:val="24"/>
        </w:rPr>
      </w:pPr>
      <w:r w:rsidRPr="0023388E">
        <w:rPr>
          <w:rFonts w:ascii="Times New Roman" w:hAnsi="Times New Roman" w:cs="Times New Roman"/>
          <w:sz w:val="24"/>
          <w:szCs w:val="24"/>
        </w:rPr>
        <w:t>ugrađeno praćenje debljine premaza;</w:t>
      </w:r>
    </w:p>
    <w:p w:rsidR="00AB7BEB" w:rsidRPr="0023388E" w:rsidRDefault="00AB7BEB" w:rsidP="00043DF6">
      <w:pPr>
        <w:pStyle w:val="ListParagraph"/>
        <w:numPr>
          <w:ilvl w:val="0"/>
          <w:numId w:val="201"/>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oprema za proizvodnju jonskog taloženja koja obezbeđuje struju snopa od 5 mA ili više;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201"/>
        </w:numPr>
        <w:tabs>
          <w:tab w:val="left" w:pos="268"/>
        </w:tabs>
        <w:spacing w:before="0" w:line="230" w:lineRule="auto"/>
        <w:ind w:left="268" w:right="117"/>
        <w:jc w:val="both"/>
        <w:rPr>
          <w:rFonts w:ascii="Times New Roman" w:hAnsi="Times New Roman" w:cs="Times New Roman"/>
          <w:sz w:val="24"/>
          <w:szCs w:val="24"/>
        </w:rPr>
      </w:pPr>
      <w:r w:rsidRPr="0023388E">
        <w:rPr>
          <w:rFonts w:ascii="Times New Roman" w:hAnsi="Times New Roman" w:cs="Times New Roman"/>
          <w:sz w:val="24"/>
          <w:szCs w:val="24"/>
        </w:rPr>
        <w:t>Proizvodna oprema za fizičko taloženje elektronskim snopom (EB-PVD) koja ima sisteme za napajanje preko 80 kV i koja ima bilo šta od sledećeg:</w:t>
      </w:r>
    </w:p>
    <w:p w:rsidR="00AB7BEB" w:rsidRPr="0023388E" w:rsidRDefault="00AB7BEB" w:rsidP="00043DF6">
      <w:pPr>
        <w:pStyle w:val="ListParagraph"/>
        <w:numPr>
          <w:ilvl w:val="1"/>
          <w:numId w:val="201"/>
        </w:numPr>
        <w:tabs>
          <w:tab w:val="left" w:pos="524"/>
        </w:tabs>
        <w:spacing w:before="100"/>
        <w:ind w:left="524" w:hanging="256"/>
        <w:jc w:val="both"/>
        <w:rPr>
          <w:rFonts w:ascii="Times New Roman" w:hAnsi="Times New Roman" w:cs="Times New Roman"/>
          <w:sz w:val="24"/>
          <w:szCs w:val="24"/>
        </w:rPr>
      </w:pPr>
      <w:r w:rsidRPr="0023388E">
        <w:rPr>
          <w:rFonts w:ascii="Times New Roman" w:hAnsi="Times New Roman" w:cs="Times New Roman"/>
          <w:sz w:val="24"/>
          <w:szCs w:val="24"/>
        </w:rPr>
        <w:t>sistem sa "laserskim" precizno kontrolisanim nivoom punjenja ingota; ili</w:t>
      </w:r>
    </w:p>
    <w:p w:rsidR="00AB7BEB" w:rsidRPr="0023388E" w:rsidRDefault="00AB7BEB" w:rsidP="00043DF6">
      <w:pPr>
        <w:pStyle w:val="ListParagraph"/>
        <w:numPr>
          <w:ilvl w:val="1"/>
          <w:numId w:val="201"/>
        </w:numPr>
        <w:tabs>
          <w:tab w:val="left" w:pos="524"/>
          <w:tab w:val="left" w:pos="526"/>
        </w:tabs>
        <w:spacing w:before="104" w:line="230" w:lineRule="auto"/>
        <w:ind w:left="526" w:right="118"/>
        <w:jc w:val="both"/>
        <w:rPr>
          <w:rFonts w:ascii="Times New Roman" w:hAnsi="Times New Roman" w:cs="Times New Roman"/>
          <w:sz w:val="24"/>
          <w:szCs w:val="24"/>
        </w:rPr>
      </w:pPr>
      <w:r w:rsidRPr="0023388E">
        <w:rPr>
          <w:rFonts w:ascii="Times New Roman" w:hAnsi="Times New Roman" w:cs="Times New Roman"/>
          <w:sz w:val="24"/>
          <w:szCs w:val="24"/>
        </w:rPr>
        <w:t>kompjuterizovani monitor brzine koji radi na principu fotoluminiscencije jonizovanih atoma u struji isparavajućih supstanci za praćenje brzine taloženja premaza koji sadrži dva ili više elemenata;</w:t>
      </w:r>
    </w:p>
    <w:p w:rsidR="00AB7BEB" w:rsidRPr="0023388E" w:rsidRDefault="00AB7BEB" w:rsidP="00043DF6">
      <w:pPr>
        <w:pStyle w:val="ListParagraph"/>
        <w:numPr>
          <w:ilvl w:val="0"/>
          <w:numId w:val="201"/>
        </w:numPr>
        <w:tabs>
          <w:tab w:val="left" w:pos="267"/>
        </w:tabs>
        <w:spacing w:before="98"/>
        <w:ind w:left="267" w:hanging="249"/>
        <w:jc w:val="both"/>
        <w:rPr>
          <w:rFonts w:ascii="Times New Roman" w:hAnsi="Times New Roman" w:cs="Times New Roman"/>
          <w:sz w:val="24"/>
          <w:szCs w:val="24"/>
        </w:rPr>
      </w:pPr>
      <w:r w:rsidRPr="0023388E">
        <w:rPr>
          <w:rFonts w:ascii="Times New Roman" w:hAnsi="Times New Roman" w:cs="Times New Roman"/>
          <w:sz w:val="24"/>
          <w:szCs w:val="24"/>
        </w:rPr>
        <w:t>oprema za proizvodnju plazma spreja koja ima bilo šta od sledećeg:</w:t>
      </w:r>
    </w:p>
    <w:p w:rsidR="00AB7BEB" w:rsidRPr="0023388E" w:rsidRDefault="00AB7BEB" w:rsidP="00043DF6">
      <w:pPr>
        <w:pStyle w:val="ListParagraph"/>
        <w:numPr>
          <w:ilvl w:val="1"/>
          <w:numId w:val="201"/>
        </w:numPr>
        <w:tabs>
          <w:tab w:val="left" w:pos="524"/>
          <w:tab w:val="left" w:pos="526"/>
        </w:tabs>
        <w:spacing w:before="104" w:line="230" w:lineRule="auto"/>
        <w:ind w:left="526" w:right="118"/>
        <w:jc w:val="both"/>
        <w:rPr>
          <w:rFonts w:ascii="Times New Roman" w:hAnsi="Times New Roman" w:cs="Times New Roman"/>
          <w:sz w:val="24"/>
          <w:szCs w:val="24"/>
        </w:rPr>
      </w:pPr>
      <w:r w:rsidRPr="0023388E">
        <w:rPr>
          <w:rFonts w:ascii="Times New Roman" w:hAnsi="Times New Roman" w:cs="Times New Roman"/>
          <w:sz w:val="24"/>
          <w:szCs w:val="24"/>
        </w:rPr>
        <w:t xml:space="preserve">radi u kontrolisanoj atmosferi sa sniženim pritiskom (10 kPa ili manje mereno iznad i unutar 300 mm od izlaza mlaznice taložnika) u vakuum komori sposobnoj za negativni pritisak do 0,01 Pa pre procesa primene;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201"/>
        </w:numPr>
        <w:tabs>
          <w:tab w:val="left" w:pos="524"/>
        </w:tabs>
        <w:ind w:left="524" w:hanging="256"/>
        <w:jc w:val="both"/>
        <w:rPr>
          <w:rFonts w:ascii="Times New Roman" w:hAnsi="Times New Roman" w:cs="Times New Roman"/>
          <w:sz w:val="24"/>
          <w:szCs w:val="24"/>
        </w:rPr>
      </w:pPr>
      <w:r w:rsidRPr="0023388E">
        <w:rPr>
          <w:rFonts w:ascii="Times New Roman" w:hAnsi="Times New Roman" w:cs="Times New Roman"/>
          <w:sz w:val="24"/>
          <w:szCs w:val="24"/>
        </w:rPr>
        <w:t>ugrađeno praćenje debljine premaza;</w:t>
      </w:r>
    </w:p>
    <w:p w:rsidR="00AB7BEB" w:rsidRPr="0023388E" w:rsidRDefault="00AB7BEB" w:rsidP="00043DF6">
      <w:pPr>
        <w:pStyle w:val="ListParagraph"/>
        <w:numPr>
          <w:ilvl w:val="0"/>
          <w:numId w:val="201"/>
        </w:numPr>
        <w:tabs>
          <w:tab w:val="left" w:pos="268"/>
        </w:tabs>
        <w:spacing w:before="105" w:line="230" w:lineRule="auto"/>
        <w:ind w:left="268" w:right="119"/>
        <w:jc w:val="both"/>
        <w:rPr>
          <w:rFonts w:ascii="Times New Roman" w:hAnsi="Times New Roman" w:cs="Times New Roman"/>
          <w:sz w:val="24"/>
          <w:szCs w:val="24"/>
        </w:rPr>
      </w:pPr>
      <w:r w:rsidRPr="0023388E">
        <w:rPr>
          <w:rFonts w:ascii="Times New Roman" w:hAnsi="Times New Roman" w:cs="Times New Roman"/>
          <w:sz w:val="24"/>
          <w:szCs w:val="24"/>
        </w:rPr>
        <w:t>proizvodna oprema za nanošenje prskanih kapljica koja može postići gustinu struje od 0,1 mA/</w:t>
      </w:r>
      <w:r w:rsidR="00BF0F13" w:rsidRPr="0023388E">
        <w:rPr>
          <w:sz w:val="24"/>
        </w:rPr>
        <w:t>mm</w:t>
      </w:r>
      <w:r w:rsidR="00BF0F13" w:rsidRPr="0023388E">
        <w:rPr>
          <w:position w:val="15"/>
          <w:sz w:val="16"/>
        </w:rPr>
        <w:t>2</w:t>
      </w:r>
      <w:r w:rsidRPr="0023388E">
        <w:rPr>
          <w:rFonts w:ascii="Times New Roman" w:hAnsi="Times New Roman" w:cs="Times New Roman"/>
          <w:sz w:val="24"/>
          <w:szCs w:val="24"/>
        </w:rPr>
        <w:t xml:space="preserve"> ili više pri brzini taloženja od 15 μm/h ili više;</w:t>
      </w:r>
    </w:p>
    <w:p w:rsidR="00AB7BEB" w:rsidRPr="0023388E" w:rsidRDefault="00AB7BEB" w:rsidP="00043DF6">
      <w:pPr>
        <w:pStyle w:val="ListParagraph"/>
        <w:numPr>
          <w:ilvl w:val="0"/>
          <w:numId w:val="201"/>
        </w:numPr>
        <w:tabs>
          <w:tab w:val="left" w:pos="266"/>
          <w:tab w:val="left" w:pos="268"/>
        </w:tabs>
        <w:spacing w:before="105" w:line="230" w:lineRule="auto"/>
        <w:ind w:left="268" w:right="119"/>
        <w:jc w:val="both"/>
        <w:rPr>
          <w:rFonts w:ascii="Times New Roman" w:hAnsi="Times New Roman" w:cs="Times New Roman"/>
          <w:sz w:val="24"/>
          <w:szCs w:val="24"/>
        </w:rPr>
      </w:pPr>
      <w:r w:rsidRPr="0023388E">
        <w:rPr>
          <w:rFonts w:ascii="Times New Roman" w:hAnsi="Times New Roman" w:cs="Times New Roman"/>
          <w:sz w:val="24"/>
          <w:szCs w:val="24"/>
        </w:rPr>
        <w:t>proizvodna oprema za primenu katodnog elektronskog luka, opremljena mrežom elektromagneta za kontrolu tačke primene na katodi;</w:t>
      </w:r>
    </w:p>
    <w:p w:rsidR="00AB7BEB" w:rsidRPr="0023388E" w:rsidRDefault="00AB7BEB" w:rsidP="00043DF6">
      <w:pPr>
        <w:pStyle w:val="ListParagraph"/>
        <w:numPr>
          <w:ilvl w:val="0"/>
          <w:numId w:val="201"/>
        </w:numPr>
        <w:tabs>
          <w:tab w:val="left" w:pos="266"/>
          <w:tab w:val="left" w:pos="268"/>
        </w:tabs>
        <w:spacing w:before="106" w:line="230" w:lineRule="auto"/>
        <w:ind w:left="268" w:right="119"/>
        <w:jc w:val="both"/>
        <w:rPr>
          <w:rFonts w:ascii="Times New Roman" w:hAnsi="Times New Roman" w:cs="Times New Roman"/>
          <w:sz w:val="24"/>
          <w:szCs w:val="24"/>
        </w:rPr>
      </w:pPr>
      <w:r w:rsidRPr="0023388E">
        <w:rPr>
          <w:rFonts w:ascii="Times New Roman" w:hAnsi="Times New Roman" w:cs="Times New Roman"/>
          <w:sz w:val="24"/>
          <w:szCs w:val="24"/>
        </w:rPr>
        <w:t>proizvodna oprema zasnovana na jonskoj ploči, koja može meriti sledeće parametre u samom uređaju:</w:t>
      </w:r>
    </w:p>
    <w:p w:rsidR="00AB7BEB" w:rsidRPr="0023388E" w:rsidRDefault="00AB7BEB" w:rsidP="00043DF6">
      <w:pPr>
        <w:pStyle w:val="ListParagraph"/>
        <w:numPr>
          <w:ilvl w:val="1"/>
          <w:numId w:val="201"/>
        </w:numPr>
        <w:tabs>
          <w:tab w:val="left" w:pos="524"/>
        </w:tabs>
        <w:spacing w:before="98"/>
        <w:ind w:left="524"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debljina premaza na podlozi i brzina nanošenja;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201"/>
        </w:numPr>
        <w:tabs>
          <w:tab w:val="left" w:pos="524"/>
        </w:tabs>
        <w:ind w:left="524" w:hanging="256"/>
        <w:jc w:val="both"/>
        <w:rPr>
          <w:rFonts w:ascii="Times New Roman" w:hAnsi="Times New Roman" w:cs="Times New Roman"/>
          <w:sz w:val="24"/>
          <w:szCs w:val="24"/>
        </w:rPr>
      </w:pPr>
      <w:r w:rsidRPr="0023388E">
        <w:rPr>
          <w:rFonts w:ascii="Times New Roman" w:hAnsi="Times New Roman" w:cs="Times New Roman"/>
          <w:sz w:val="24"/>
          <w:szCs w:val="24"/>
        </w:rPr>
        <w:t>optičke karakteristike.</w:t>
      </w:r>
    </w:p>
    <w:p w:rsidR="00AB7BEB" w:rsidRPr="0023388E" w:rsidRDefault="00AB7BEB" w:rsidP="00F35D21">
      <w:pPr>
        <w:spacing w:before="189" w:line="230" w:lineRule="auto"/>
        <w:ind w:left="1069"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2B005 ne kontroliše opremu za katodni luk, taloženje kapljicama, jonsko oblaganje ili jonsko taloženje specijalno projektovanu za alate za sečenje ili alatne mašine.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F35D21">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2B006 </w:t>
      </w:r>
      <w:r w:rsidR="00BF0F13" w:rsidRPr="0023388E">
        <w:rPr>
          <w:rFonts w:ascii="Times New Roman" w:hAnsi="Times New Roman" w:cs="Times New Roman"/>
          <w:sz w:val="24"/>
          <w:szCs w:val="24"/>
        </w:rPr>
        <w:tab/>
      </w:r>
      <w:r w:rsidRPr="0023388E">
        <w:rPr>
          <w:rFonts w:ascii="Times New Roman" w:hAnsi="Times New Roman" w:cs="Times New Roman"/>
          <w:sz w:val="24"/>
          <w:szCs w:val="24"/>
        </w:rPr>
        <w:t>Merni sistemi, oprema, povratne jedinice i "elektronski sklopovi" za kontrolu dimenzija kao što sledi:</w:t>
      </w:r>
    </w:p>
    <w:p w:rsidR="00AB7BEB" w:rsidRPr="0023388E" w:rsidRDefault="00AB7BEB" w:rsidP="00043DF6">
      <w:pPr>
        <w:pStyle w:val="ListParagraph"/>
        <w:numPr>
          <w:ilvl w:val="2"/>
          <w:numId w:val="201"/>
        </w:numPr>
        <w:tabs>
          <w:tab w:val="left" w:pos="1885"/>
          <w:tab w:val="left" w:pos="1887"/>
        </w:tabs>
        <w:spacing w:before="107"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t>kompjuterski kontrolisane ili „numerički kontrolisane” mašine za koordinatno merenje (CMM) sa trodimenzionalnom (volumetrijskom) maksimalno dozvoljenom greškom merenja dužine (E</w:t>
      </w:r>
      <w:r w:rsidRPr="0023388E">
        <w:rPr>
          <w:rFonts w:ascii="Times New Roman" w:hAnsi="Times New Roman" w:cs="Times New Roman"/>
          <w:sz w:val="24"/>
          <w:szCs w:val="24"/>
          <w:vertAlign w:val="subscript"/>
        </w:rPr>
        <w:t>0, MPE</w:t>
      </w:r>
      <w:r w:rsidRPr="0023388E">
        <w:rPr>
          <w:rFonts w:ascii="Times New Roman" w:hAnsi="Times New Roman" w:cs="Times New Roman"/>
          <w:sz w:val="24"/>
          <w:szCs w:val="24"/>
        </w:rPr>
        <w:t>) u bilo kojoj tački radne površine mašine (tj. duž dužine ose) od (1,7 L/1 000) μm ili manje (bolje) (L je izmerena dužina u mm), testirano u skladu sa ISO 10360-2: 2009;</w:t>
      </w:r>
    </w:p>
    <w:p w:rsidR="00AB7BEB" w:rsidRPr="0023388E" w:rsidRDefault="00AB7BEB" w:rsidP="002B50EA">
      <w:pPr>
        <w:spacing w:before="181"/>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Maksimalna dozvoljena greška merenja dužine (E</w:t>
      </w:r>
      <w:r w:rsidRPr="0023388E">
        <w:rPr>
          <w:rFonts w:ascii="Times New Roman" w:hAnsi="Times New Roman" w:cs="Times New Roman"/>
          <w:i/>
          <w:sz w:val="24"/>
          <w:szCs w:val="24"/>
          <w:vertAlign w:val="subscript"/>
        </w:rPr>
        <w:t>0, MPE</w:t>
      </w:r>
      <w:r w:rsidRPr="0023388E">
        <w:rPr>
          <w:rFonts w:ascii="Times New Roman" w:hAnsi="Times New Roman" w:cs="Times New Roman"/>
          <w:i/>
          <w:sz w:val="24"/>
          <w:szCs w:val="24"/>
        </w:rPr>
        <w:t>) na najtačnijoj konfiguraciji mašine za koordinatno merenje (CMM) koju je naveo proizvođač (npr. najbolje od sledećeg: sonda, dužina igle, parametri kretanja, okruženje) i</w:t>
      </w:r>
    </w:p>
    <w:p w:rsidR="00AB7BEB" w:rsidRPr="0023388E" w:rsidRDefault="00AB7BEB" w:rsidP="002B50EA">
      <w:pPr>
        <w:spacing w:line="214" w:lineRule="exact"/>
        <w:ind w:left="1634"/>
        <w:jc w:val="both"/>
        <w:rPr>
          <w:rFonts w:ascii="Times New Roman" w:hAnsi="Times New Roman" w:cs="Times New Roman"/>
          <w:i/>
          <w:sz w:val="24"/>
          <w:szCs w:val="24"/>
        </w:rPr>
      </w:pPr>
      <w:r w:rsidRPr="0023388E">
        <w:rPr>
          <w:rFonts w:ascii="Times New Roman" w:hAnsi="Times New Roman" w:cs="Times New Roman"/>
          <w:i/>
          <w:sz w:val="24"/>
          <w:szCs w:val="24"/>
        </w:rPr>
        <w:t>„sa svim raspoloživim kompenzacijama“ upoređuje se sa pragom od 1,7 L/1000 μm.</w:t>
      </w:r>
    </w:p>
    <w:p w:rsidR="00AB7BEB" w:rsidRPr="0023388E" w:rsidRDefault="00AB7BEB" w:rsidP="002B50EA">
      <w:pPr>
        <w:tabs>
          <w:tab w:val="left" w:pos="3163"/>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2272D" w:rsidRPr="0023388E">
        <w:rPr>
          <w:rFonts w:ascii="Times New Roman" w:hAnsi="Times New Roman" w:cs="Times New Roman"/>
          <w:i/>
          <w:sz w:val="24"/>
          <w:szCs w:val="24"/>
          <w:u w:val="single"/>
        </w:rPr>
        <w:t>.N.</w:t>
      </w:r>
      <w:r w:rsidR="0082272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82272D"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2B206.</w:t>
      </w:r>
    </w:p>
    <w:p w:rsidR="00AB7BEB" w:rsidRPr="0023388E" w:rsidRDefault="00AB7BEB" w:rsidP="00043DF6">
      <w:pPr>
        <w:pStyle w:val="ListParagraph"/>
        <w:numPr>
          <w:ilvl w:val="2"/>
          <w:numId w:val="201"/>
        </w:numPr>
        <w:tabs>
          <w:tab w:val="left" w:pos="1887"/>
        </w:tabs>
        <w:spacing w:before="104"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t>Instrumenti ili sistemi za merenje linearnog pomaka, jedinice za linearno pozicioniranje sa povratnom spregom i "elektronski sklopovi" kao što sledi:</w:t>
      </w:r>
    </w:p>
    <w:p w:rsidR="00AB7BEB" w:rsidRPr="0023388E" w:rsidRDefault="00AB7BEB" w:rsidP="002B50EA">
      <w:pPr>
        <w:tabs>
          <w:tab w:val="left" w:pos="2941"/>
        </w:tabs>
        <w:spacing w:before="190" w:line="230" w:lineRule="auto"/>
        <w:ind w:left="2941" w:right="118"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82272D"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Interferometrijski sistemi za merenje i sistemi za merenje pomeranja optičkog enkodera koji sadrže „laser” naveden u 2B006.b.3. i 2B206.c.</w:t>
      </w:r>
    </w:p>
    <w:p w:rsidR="00AB7BEB" w:rsidRPr="0023388E" w:rsidRDefault="00AB7BEB" w:rsidP="00043DF6">
      <w:pPr>
        <w:pStyle w:val="ListParagraph"/>
        <w:numPr>
          <w:ilvl w:val="3"/>
          <w:numId w:val="201"/>
        </w:numPr>
        <w:tabs>
          <w:tab w:val="left" w:pos="2143"/>
        </w:tabs>
        <w:spacing w:before="0" w:line="218" w:lineRule="exact"/>
        <w:ind w:hanging="256"/>
        <w:jc w:val="both"/>
        <w:rPr>
          <w:rFonts w:ascii="Times New Roman" w:hAnsi="Times New Roman" w:cs="Times New Roman"/>
          <w:sz w:val="24"/>
          <w:szCs w:val="24"/>
        </w:rPr>
      </w:pPr>
      <w:r w:rsidRPr="0023388E">
        <w:rPr>
          <w:rFonts w:ascii="Times New Roman" w:hAnsi="Times New Roman" w:cs="Times New Roman"/>
          <w:sz w:val="24"/>
          <w:szCs w:val="24"/>
        </w:rPr>
        <w:t>beskontaktnih mernih sistema gde je "rezolucija" 0,2 μm ili manja (bolja) unutar</w:t>
      </w:r>
      <w:r w:rsidR="0082272D" w:rsidRPr="0023388E">
        <w:rPr>
          <w:rFonts w:ascii="Times New Roman" w:hAnsi="Times New Roman" w:cs="Times New Roman"/>
          <w:sz w:val="24"/>
          <w:szCs w:val="24"/>
        </w:rPr>
        <w:t xml:space="preserve"> </w:t>
      </w:r>
      <w:r w:rsidRPr="0023388E">
        <w:rPr>
          <w:rFonts w:ascii="Times New Roman" w:hAnsi="Times New Roman" w:cs="Times New Roman"/>
          <w:sz w:val="24"/>
          <w:szCs w:val="24"/>
        </w:rPr>
        <w:t>"područja merenja" do 0,2 mm;</w:t>
      </w:r>
    </w:p>
    <w:p w:rsidR="00AB7BEB" w:rsidRPr="0023388E" w:rsidRDefault="00AB7BEB" w:rsidP="00B910F5">
      <w:pPr>
        <w:spacing w:line="218" w:lineRule="exact"/>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ind w:left="1633"/>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F35D21">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rPr>
        <w:t>Za potrebe 2B006.b.1.:</w:t>
      </w:r>
    </w:p>
    <w:p w:rsidR="00AB7BEB" w:rsidRPr="0023388E" w:rsidRDefault="00AB7BEB" w:rsidP="00043DF6">
      <w:pPr>
        <w:pStyle w:val="ListParagraph"/>
        <w:numPr>
          <w:ilvl w:val="0"/>
          <w:numId w:val="200"/>
        </w:numPr>
        <w:tabs>
          <w:tab w:val="left" w:pos="2116"/>
          <w:tab w:val="left" w:pos="2118"/>
        </w:tabs>
        <w:spacing w:before="105"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„Beskontaktni merni sistemi“ su dizajnirani da mere rastojanje između sonde i mernog objekta duž jednog vektora, gde se sonda ili merni objekat kreću.</w:t>
      </w:r>
    </w:p>
    <w:p w:rsidR="00AB7BEB" w:rsidRPr="0023388E" w:rsidRDefault="00AB7BEB" w:rsidP="00043DF6">
      <w:pPr>
        <w:pStyle w:val="ListParagraph"/>
        <w:numPr>
          <w:ilvl w:val="0"/>
          <w:numId w:val="200"/>
        </w:numPr>
        <w:tabs>
          <w:tab w:val="left" w:pos="2117"/>
        </w:tabs>
        <w:spacing w:before="98"/>
        <w:ind w:left="2117" w:hanging="256"/>
        <w:jc w:val="both"/>
        <w:rPr>
          <w:rFonts w:ascii="Times New Roman" w:hAnsi="Times New Roman" w:cs="Times New Roman"/>
          <w:i/>
          <w:sz w:val="24"/>
          <w:szCs w:val="24"/>
        </w:rPr>
      </w:pPr>
      <w:r w:rsidRPr="0023388E">
        <w:rPr>
          <w:rFonts w:ascii="Times New Roman" w:hAnsi="Times New Roman" w:cs="Times New Roman"/>
          <w:i/>
          <w:sz w:val="24"/>
          <w:szCs w:val="24"/>
        </w:rPr>
        <w:t>„područje merenja“ označava rastojanje između minimalnog i maksimalnog radnog rastojanja.</w:t>
      </w:r>
    </w:p>
    <w:p w:rsidR="00AB7BEB" w:rsidRPr="0023388E" w:rsidRDefault="00AB7BEB" w:rsidP="00043DF6">
      <w:pPr>
        <w:pStyle w:val="ListParagraph"/>
        <w:numPr>
          <w:ilvl w:val="3"/>
          <w:numId w:val="201"/>
        </w:numPr>
        <w:tabs>
          <w:tab w:val="left" w:pos="1890"/>
          <w:tab w:val="left" w:pos="1892"/>
        </w:tabs>
        <w:spacing w:before="104" w:line="230" w:lineRule="auto"/>
        <w:ind w:left="1892" w:right="118"/>
        <w:jc w:val="both"/>
        <w:rPr>
          <w:rFonts w:ascii="Times New Roman" w:hAnsi="Times New Roman" w:cs="Times New Roman"/>
          <w:sz w:val="24"/>
          <w:szCs w:val="24"/>
        </w:rPr>
      </w:pPr>
      <w:r w:rsidRPr="0023388E">
        <w:rPr>
          <w:rFonts w:ascii="Times New Roman" w:hAnsi="Times New Roman" w:cs="Times New Roman"/>
          <w:sz w:val="24"/>
          <w:szCs w:val="24"/>
        </w:rPr>
        <w:t>linearne povratne jedinice posebno dizajnirane za alatne mašine i koje imaju ukupnu „tačnost“ manju (bolju) od (800 (600 × L / 1 000)) nm (L je jednako stvarnoj dužini u mm);</w:t>
      </w:r>
    </w:p>
    <w:p w:rsidR="00AB7BEB" w:rsidRPr="0023388E" w:rsidRDefault="00AB7BEB" w:rsidP="00043DF6">
      <w:pPr>
        <w:pStyle w:val="ListParagraph"/>
        <w:numPr>
          <w:ilvl w:val="3"/>
          <w:numId w:val="201"/>
        </w:numPr>
        <w:tabs>
          <w:tab w:val="left" w:pos="1890"/>
        </w:tabs>
        <w:spacing w:before="98"/>
        <w:ind w:left="1890" w:hanging="256"/>
        <w:jc w:val="both"/>
        <w:rPr>
          <w:rFonts w:ascii="Times New Roman" w:hAnsi="Times New Roman" w:cs="Times New Roman"/>
          <w:sz w:val="24"/>
          <w:szCs w:val="24"/>
        </w:rPr>
      </w:pPr>
      <w:r w:rsidRPr="0023388E">
        <w:rPr>
          <w:rFonts w:ascii="Times New Roman" w:hAnsi="Times New Roman" w:cs="Times New Roman"/>
          <w:sz w:val="24"/>
          <w:szCs w:val="24"/>
        </w:rPr>
        <w:t>merni sistemi koji imaju sve sledeće karakteristike:</w:t>
      </w:r>
    </w:p>
    <w:p w:rsidR="00AB7BEB" w:rsidRPr="0023388E" w:rsidRDefault="00AB7BEB" w:rsidP="00043DF6">
      <w:pPr>
        <w:pStyle w:val="ListParagraph"/>
        <w:numPr>
          <w:ilvl w:val="4"/>
          <w:numId w:val="201"/>
        </w:numPr>
        <w:tabs>
          <w:tab w:val="left" w:pos="2112"/>
        </w:tabs>
        <w:ind w:left="2112" w:hanging="251"/>
        <w:jc w:val="both"/>
        <w:rPr>
          <w:rFonts w:ascii="Times New Roman" w:hAnsi="Times New Roman" w:cs="Times New Roman"/>
          <w:sz w:val="24"/>
          <w:szCs w:val="24"/>
        </w:rPr>
      </w:pPr>
      <w:r w:rsidRPr="0023388E">
        <w:rPr>
          <w:rFonts w:ascii="Times New Roman" w:hAnsi="Times New Roman" w:cs="Times New Roman"/>
          <w:sz w:val="24"/>
          <w:szCs w:val="24"/>
        </w:rPr>
        <w:t>sadrže "laser";</w:t>
      </w:r>
    </w:p>
    <w:p w:rsidR="00AB7BEB" w:rsidRPr="0023388E" w:rsidRDefault="00AB7BEB" w:rsidP="00043DF6">
      <w:pPr>
        <w:pStyle w:val="ListParagraph"/>
        <w:numPr>
          <w:ilvl w:val="4"/>
          <w:numId w:val="201"/>
        </w:numPr>
        <w:tabs>
          <w:tab w:val="left" w:pos="2112"/>
        </w:tabs>
        <w:ind w:left="2112" w:hanging="251"/>
        <w:jc w:val="both"/>
        <w:rPr>
          <w:rFonts w:ascii="Times New Roman" w:hAnsi="Times New Roman" w:cs="Times New Roman"/>
          <w:sz w:val="24"/>
          <w:szCs w:val="24"/>
        </w:rPr>
      </w:pPr>
      <w:r w:rsidRPr="0023388E">
        <w:rPr>
          <w:rFonts w:ascii="Times New Roman" w:hAnsi="Times New Roman" w:cs="Times New Roman"/>
          <w:sz w:val="24"/>
          <w:szCs w:val="24"/>
        </w:rPr>
        <w:t>„rezoluciju“ kroz njihovu punu skalu od 0,200 nm ili manje (bolje); i</w:t>
      </w:r>
    </w:p>
    <w:p w:rsidR="00AB7BEB" w:rsidRPr="0023388E" w:rsidRDefault="003F36E0" w:rsidP="002B50EA">
      <w:pPr>
        <w:pStyle w:val="BodyText"/>
        <w:spacing w:before="0" w:line="20" w:lineRule="exact"/>
        <w:ind w:left="752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04" o:spid="_x0000_s239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BVtz3tcgIAAOUFAAAOAAAAAAAAAAAAAAAA&#10;AC4CAABkcnMvZTJvRG9jLnhtbFBLAQItABQABgAIAAAAIQCO9viW2QAAAAEBAAAPAAAAAAAAAAAA&#10;AAAAAMwEAABkcnMvZG93bnJldi54bWxQSwUGAAAAAAQABADzAAAA0gUAAAAA&#10;">
            <v:shape id="Graphic 205" o:spid="_x0000_s240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" path="m29527,l,,,6477r29527,l29527,xe" fillcolor="black" stroked="f">
              <v:path arrowok="t"/>
            </v:shape>
            <w10:wrap type="none"/>
            <w10:anchorlock/>
          </v:group>
        </w:pict>
      </w:r>
    </w:p>
    <w:p w:rsidR="00AB7BEB" w:rsidRPr="0023388E" w:rsidRDefault="00AB7BEB" w:rsidP="00043DF6">
      <w:pPr>
        <w:pStyle w:val="ListParagraph"/>
        <w:numPr>
          <w:ilvl w:val="4"/>
          <w:numId w:val="201"/>
        </w:numPr>
        <w:tabs>
          <w:tab w:val="left" w:pos="2113"/>
        </w:tabs>
        <w:spacing w:before="8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može postići „fluktuaciju merenja“ od (1,6 </w:t>
      </w:r>
      <w:r w:rsidR="0082272D" w:rsidRPr="0023388E">
        <w:rPr>
          <w:rFonts w:ascii="Times New Roman" w:hAnsi="Times New Roman" w:cs="Times New Roman"/>
          <w:sz w:val="24"/>
          <w:szCs w:val="24"/>
        </w:rPr>
        <w:t xml:space="preserve">+ </w:t>
      </w:r>
      <w:r w:rsidRPr="0023388E">
        <w:rPr>
          <w:rFonts w:ascii="Times New Roman" w:hAnsi="Times New Roman" w:cs="Times New Roman"/>
          <w:sz w:val="24"/>
          <w:szCs w:val="24"/>
        </w:rPr>
        <w:t>L/2000) nm ili manje (bolje) (L je izmerena dužina u mm) u svakoj tački unutar mernog područja ako se kompenzuje za indeks prelamanja vazduha i meri 30 sekundi na temperaturi od 20 ± 0,01 °C;</w:t>
      </w:r>
    </w:p>
    <w:p w:rsidR="00AB7BEB" w:rsidRPr="0023388E" w:rsidRDefault="00AB7BEB" w:rsidP="00043DF6">
      <w:pPr>
        <w:pStyle w:val="ListParagraph"/>
        <w:numPr>
          <w:ilvl w:val="3"/>
          <w:numId w:val="201"/>
        </w:numPr>
        <w:tabs>
          <w:tab w:val="left" w:pos="1890"/>
          <w:tab w:val="left" w:pos="1892"/>
        </w:tabs>
        <w:spacing w:before="104" w:line="230" w:lineRule="auto"/>
        <w:ind w:left="1892" w:right="118"/>
        <w:jc w:val="both"/>
        <w:rPr>
          <w:rFonts w:ascii="Times New Roman" w:hAnsi="Times New Roman" w:cs="Times New Roman"/>
          <w:sz w:val="24"/>
          <w:szCs w:val="24"/>
        </w:rPr>
      </w:pPr>
      <w:r w:rsidRPr="0023388E">
        <w:rPr>
          <w:rFonts w:ascii="Times New Roman" w:hAnsi="Times New Roman" w:cs="Times New Roman"/>
          <w:sz w:val="24"/>
          <w:szCs w:val="24"/>
        </w:rPr>
        <w:t>„Elektronski sklopovi“ posebno projektovani sa povratnom spregom u sistemima navedenim u 2B006.b.3.;</w:t>
      </w:r>
    </w:p>
    <w:p w:rsidR="00AB7BEB" w:rsidRPr="0023388E" w:rsidRDefault="00AB7BEB" w:rsidP="00F35D21">
      <w:pPr>
        <w:spacing w:line="230" w:lineRule="auto"/>
        <w:jc w:val="both"/>
        <w:rPr>
          <w:rFonts w:ascii="Times New Roman" w:hAnsi="Times New Roman" w:cs="Times New Roman"/>
          <w:sz w:val="24"/>
          <w:szCs w:val="24"/>
        </w:rPr>
      </w:pPr>
    </w:p>
    <w:p w:rsidR="0082272D" w:rsidRPr="0023388E" w:rsidRDefault="0082272D" w:rsidP="00F35D21">
      <w:pPr>
        <w:spacing w:line="230" w:lineRule="auto"/>
        <w:jc w:val="both"/>
        <w:rPr>
          <w:rFonts w:ascii="Times New Roman" w:hAnsi="Times New Roman" w:cs="Times New Roman"/>
          <w:sz w:val="24"/>
          <w:szCs w:val="24"/>
        </w:rPr>
      </w:pPr>
    </w:p>
    <w:p w:rsidR="0082272D" w:rsidRPr="0023388E" w:rsidRDefault="0082272D" w:rsidP="002B50EA">
      <w:pPr>
        <w:spacing w:line="230" w:lineRule="auto"/>
        <w:ind w:firstLine="720"/>
        <w:jc w:val="both"/>
        <w:rPr>
          <w:rFonts w:ascii="Times New Roman" w:hAnsi="Times New Roman" w:cs="Times New Roman"/>
          <w:i/>
          <w:iCs/>
          <w:sz w:val="24"/>
          <w:szCs w:val="24"/>
          <w:u w:val="single"/>
        </w:rPr>
      </w:pPr>
      <w:r w:rsidRPr="0023388E">
        <w:rPr>
          <w:rFonts w:ascii="Times New Roman" w:hAnsi="Times New Roman" w:cs="Times New Roman"/>
          <w:i/>
          <w:iCs/>
          <w:sz w:val="24"/>
          <w:szCs w:val="24"/>
          <w:u w:val="single"/>
        </w:rPr>
        <w:t>Tehnička napomena:</w:t>
      </w:r>
    </w:p>
    <w:p w:rsidR="0082272D" w:rsidRPr="0023388E" w:rsidRDefault="0082272D" w:rsidP="002B50EA">
      <w:pPr>
        <w:spacing w:line="230" w:lineRule="auto"/>
        <w:ind w:left="720"/>
        <w:jc w:val="both"/>
        <w:rPr>
          <w:rFonts w:ascii="Times New Roman" w:hAnsi="Times New Roman" w:cs="Times New Roman"/>
          <w:i/>
          <w:iCs/>
          <w:sz w:val="24"/>
          <w:szCs w:val="24"/>
        </w:rPr>
        <w:sectPr w:rsidR="0082272D" w:rsidRPr="0023388E" w:rsidSect="00AB7BEB">
          <w:pgSz w:w="11910" w:h="16840"/>
          <w:pgMar w:top="1280" w:right="1240" w:bottom="280" w:left="1200" w:header="981" w:footer="0" w:gutter="0"/>
          <w:cols w:space="720"/>
        </w:sectPr>
      </w:pPr>
      <w:r w:rsidRPr="0023388E">
        <w:rPr>
          <w:rFonts w:ascii="Times New Roman" w:hAnsi="Times New Roman" w:cs="Times New Roman"/>
          <w:i/>
          <w:iCs/>
          <w:sz w:val="24"/>
          <w:szCs w:val="24"/>
        </w:rPr>
        <w:t>Za potrebe 2B006.b., "rezolucija" je najmanji prirast mernog uređaja; na digitalnim instrumentima, najmanji značajni bit.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2"/>
          <w:numId w:val="201"/>
        </w:numPr>
        <w:tabs>
          <w:tab w:val="left" w:pos="267"/>
        </w:tabs>
        <w:spacing w:before="0" w:line="230" w:lineRule="auto"/>
        <w:ind w:left="267" w:right="117"/>
        <w:jc w:val="both"/>
        <w:rPr>
          <w:rFonts w:ascii="Times New Roman" w:hAnsi="Times New Roman" w:cs="Times New Roman"/>
          <w:sz w:val="24"/>
          <w:szCs w:val="24"/>
        </w:rPr>
      </w:pPr>
      <w:r w:rsidRPr="0023388E">
        <w:rPr>
          <w:rFonts w:ascii="Times New Roman" w:hAnsi="Times New Roman" w:cs="Times New Roman"/>
          <w:sz w:val="24"/>
          <w:szCs w:val="24"/>
        </w:rPr>
        <w:t>Rotacione jedinice za pozicioniranje sa povratnom spregom posebno projektovane za mašine alatke ili instrumente za merenje ugaonog pomeranja sa „tačnošću“ ugaonog položaja jednaku ili manju (bolju) od 0,9 lučnih sekundi;</w:t>
      </w:r>
    </w:p>
    <w:p w:rsidR="00AB7BEB" w:rsidRPr="0023388E" w:rsidRDefault="00AB7BEB" w:rsidP="00F35D21">
      <w:pPr>
        <w:spacing w:before="191" w:line="230" w:lineRule="auto"/>
        <w:ind w:left="1296"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2B006.c. ne primenjuje se na optičke instrumente kao što su autokolimatori koji koriste kolimirano svetlo (npr. „lasersko“ svetlo) za otkrivanje pomeranja ogledala.</w:t>
      </w:r>
    </w:p>
    <w:p w:rsidR="00AB7BEB" w:rsidRPr="0023388E" w:rsidRDefault="00AB7BEB" w:rsidP="00043DF6">
      <w:pPr>
        <w:pStyle w:val="ListParagraph"/>
        <w:numPr>
          <w:ilvl w:val="2"/>
          <w:numId w:val="201"/>
        </w:numPr>
        <w:tabs>
          <w:tab w:val="left" w:pos="265"/>
          <w:tab w:val="left" w:pos="267"/>
        </w:tabs>
        <w:spacing w:before="105" w:line="230" w:lineRule="auto"/>
        <w:ind w:left="267" w:right="119"/>
        <w:jc w:val="both"/>
        <w:rPr>
          <w:rFonts w:ascii="Times New Roman" w:hAnsi="Times New Roman" w:cs="Times New Roman"/>
          <w:sz w:val="24"/>
          <w:szCs w:val="24"/>
        </w:rPr>
      </w:pPr>
      <w:r w:rsidRPr="0023388E">
        <w:rPr>
          <w:rFonts w:ascii="Times New Roman" w:hAnsi="Times New Roman" w:cs="Times New Roman"/>
          <w:sz w:val="24"/>
          <w:szCs w:val="24"/>
        </w:rPr>
        <w:t>oprema za merenje hrapavosti površine (uključujući površinske nepravilnosti) merenjem optičkog rasejanja sa osetljivošću od 0,5 nm ili manje (bolje).</w:t>
      </w:r>
    </w:p>
    <w:p w:rsidR="00AB7BEB" w:rsidRPr="0023388E" w:rsidRDefault="00AB7BEB" w:rsidP="00F35D21">
      <w:pPr>
        <w:spacing w:before="191" w:line="230" w:lineRule="auto"/>
        <w:ind w:left="1296"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2B006 uključuje mašine alatke, osim onih navedenih u 2B001, koje se mogu koristiti kao alatne mašine za merenje ako ispunjavaju ili premašuju kriterijume određene za funkcije alatnih mašina.</w:t>
      </w:r>
    </w:p>
    <w:p w:rsidR="00AB7BEB" w:rsidRPr="0023388E" w:rsidRDefault="00AB7BEB" w:rsidP="00F35D21">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2B50EA">
      <w:pPr>
        <w:pStyle w:val="BodyText"/>
        <w:spacing w:before="45"/>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18" w:lineRule="exact"/>
        <w:ind w:left="1636"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2B007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"Roboti" koji imaju bilo koju od gore navedenih karakteristika i posebno dizajnirani kontroleri za njih i</w:t>
      </w:r>
      <w:r w:rsidR="0082272D" w:rsidRPr="0023388E">
        <w:rPr>
          <w:rFonts w:ascii="Times New Roman" w:hAnsi="Times New Roman" w:cs="Times New Roman"/>
          <w:sz w:val="24"/>
          <w:szCs w:val="24"/>
        </w:rPr>
        <w:t xml:space="preserve"> </w:t>
      </w:r>
      <w:r w:rsidRPr="0023388E">
        <w:rPr>
          <w:rFonts w:ascii="Times New Roman" w:hAnsi="Times New Roman" w:cs="Times New Roman"/>
          <w:sz w:val="24"/>
          <w:szCs w:val="24"/>
        </w:rPr>
        <w:t>"krajnje jedinice":</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w:t>
      </w:r>
      <w:r w:rsidR="0082272D"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2B207.</w:t>
      </w:r>
    </w:p>
    <w:p w:rsidR="00AB7BEB" w:rsidRPr="0023388E" w:rsidRDefault="00AB7BEB" w:rsidP="00043DF6">
      <w:pPr>
        <w:pStyle w:val="ListParagraph"/>
        <w:numPr>
          <w:ilvl w:val="0"/>
          <w:numId w:val="199"/>
        </w:numPr>
        <w:tabs>
          <w:tab w:val="left" w:pos="1885"/>
        </w:tabs>
        <w:spacing w:before="98"/>
        <w:ind w:left="1885"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99"/>
        </w:numPr>
        <w:tabs>
          <w:tab w:val="left" w:pos="1886"/>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posebno su dizajnirani da budu u skladu sa nacionalnim bezbednosnim standardima koji se primenjuju na potencijalno eksplozivna okruženja;</w:t>
      </w:r>
    </w:p>
    <w:p w:rsidR="00AB7BEB" w:rsidRPr="0023388E" w:rsidRDefault="00AB7BEB" w:rsidP="002B50EA">
      <w:pPr>
        <w:tabs>
          <w:tab w:val="left" w:pos="2941"/>
        </w:tabs>
        <w:spacing w:before="183"/>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82272D"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2B007.b. ne odnosi se na „robote” posebno namenjene za upotrebu u farbarama.</w:t>
      </w:r>
    </w:p>
    <w:p w:rsidR="00AB7BEB" w:rsidRPr="0023388E" w:rsidRDefault="00AB7BEB" w:rsidP="00043DF6">
      <w:pPr>
        <w:pStyle w:val="ListParagraph"/>
        <w:numPr>
          <w:ilvl w:val="0"/>
          <w:numId w:val="199"/>
        </w:numPr>
        <w:tabs>
          <w:tab w:val="left" w:pos="1887"/>
        </w:tabs>
        <w:spacing w:before="104"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t>specijalno su dizajnirani ili ocenjeni kao otporni na zračenje da izdrže ukupne količine radioaktivnog zračenja veće od 5 × 103 Gy (silicijum) bez smanjenja karakteristika performansi; ili</w:t>
      </w:r>
    </w:p>
    <w:p w:rsidR="00AB7BEB" w:rsidRPr="0023388E" w:rsidRDefault="00AB7BEB" w:rsidP="002B50EA">
      <w:pPr>
        <w:spacing w:before="184"/>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82272D" w:rsidP="002B50EA">
      <w:pPr>
        <w:spacing w:before="190" w:line="230" w:lineRule="auto"/>
        <w:ind w:left="1861"/>
        <w:jc w:val="both"/>
        <w:rPr>
          <w:rFonts w:ascii="Times New Roman" w:hAnsi="Times New Roman" w:cs="Times New Roman"/>
          <w:i/>
          <w:sz w:val="24"/>
          <w:szCs w:val="24"/>
        </w:rPr>
      </w:pPr>
      <w:r w:rsidRPr="0023388E">
        <w:rPr>
          <w:rFonts w:ascii="Times New Roman" w:hAnsi="Times New Roman" w:cs="Times New Roman"/>
          <w:i/>
          <w:sz w:val="24"/>
          <w:szCs w:val="24"/>
        </w:rPr>
        <w:t>I</w:t>
      </w:r>
      <w:r w:rsidR="00AB7BEB" w:rsidRPr="0023388E">
        <w:rPr>
          <w:rFonts w:ascii="Times New Roman" w:hAnsi="Times New Roman" w:cs="Times New Roman"/>
          <w:i/>
          <w:sz w:val="24"/>
          <w:szCs w:val="24"/>
        </w:rPr>
        <w:t>zraz Gy (silicijum) se odnosi na energiju u džulima po kilogramu koju apsorbuje nezaštićeni uzorak silicijuma kada je izložen jonizujućem zračenju.</w:t>
      </w:r>
    </w:p>
    <w:p w:rsidR="00AB7BEB" w:rsidRPr="0023388E" w:rsidRDefault="00AB7BEB" w:rsidP="00043DF6">
      <w:pPr>
        <w:pStyle w:val="ListParagraph"/>
        <w:numPr>
          <w:ilvl w:val="0"/>
          <w:numId w:val="199"/>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posebno su namenjeni za rad na visinama većim od 30.000 m.</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2B008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w:t>
      </w:r>
      <w:r w:rsidR="0082272D" w:rsidRPr="0023388E">
        <w:rPr>
          <w:rFonts w:ascii="Times New Roman" w:hAnsi="Times New Roman" w:cs="Times New Roman"/>
          <w:sz w:val="24"/>
          <w:szCs w:val="24"/>
        </w:rPr>
        <w:t>S</w:t>
      </w:r>
      <w:r w:rsidRPr="0023388E">
        <w:rPr>
          <w:rFonts w:ascii="Times New Roman" w:hAnsi="Times New Roman" w:cs="Times New Roman"/>
          <w:sz w:val="24"/>
          <w:szCs w:val="24"/>
        </w:rPr>
        <w:t>loženi rotacioni stolovi' i 'nagibna vretena', specijalno projektovani za alatne mašine, kao što sledi:</w:t>
      </w:r>
    </w:p>
    <w:p w:rsidR="00AB7BEB" w:rsidRPr="0023388E" w:rsidRDefault="00AB7BEB" w:rsidP="00043DF6">
      <w:pPr>
        <w:pStyle w:val="ListParagraph"/>
        <w:numPr>
          <w:ilvl w:val="0"/>
          <w:numId w:val="198"/>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98"/>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98"/>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„kompozitni rotacioni stolovi“ koji imaju sve sledeće karakteristike:</w:t>
      </w:r>
    </w:p>
    <w:p w:rsidR="00AB7BEB" w:rsidRPr="0023388E" w:rsidRDefault="00AB7BEB" w:rsidP="00043DF6">
      <w:pPr>
        <w:pStyle w:val="ListParagraph"/>
        <w:numPr>
          <w:ilvl w:val="1"/>
          <w:numId w:val="198"/>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dizajnirani za alatne mašine za struganje, glodanje ili brušenje; i</w:t>
      </w:r>
    </w:p>
    <w:p w:rsidR="00AB7BEB" w:rsidRPr="0023388E" w:rsidRDefault="003F36E0" w:rsidP="002B50EA">
      <w:pPr>
        <w:pStyle w:val="BodyText"/>
        <w:spacing w:before="0" w:line="20" w:lineRule="exact"/>
        <w:ind w:left="697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06" o:spid="_x0000_s239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DQPFEZcwIAAOUFAAAOAAAAAAAAAAAAAAAA&#10;AC4CAABkcnMvZTJvRG9jLnhtbFBLAQItABQABgAIAAAAIQAUoBIb2AAAAAEBAAAPAAAAAAAAAAAA&#10;AAAAAM0EAABkcnMvZG93bnJldi54bWxQSwUGAAAAAAQABADzAAAA0gUAAAAA&#10;">
            <v:shape id="Graphic 207" o:spid="_x0000_s239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" path="m30238,l,,,6477r30238,l30238,xe" fillcolor="black" stroked="f">
              <v:path arrowok="t"/>
            </v:shape>
            <w10:wrap type="none"/>
            <w10:anchorlock/>
          </v:group>
        </w:pict>
      </w:r>
    </w:p>
    <w:p w:rsidR="00AB7BEB" w:rsidRPr="0023388E" w:rsidRDefault="00AB7BEB" w:rsidP="00043DF6">
      <w:pPr>
        <w:pStyle w:val="ListParagraph"/>
        <w:numPr>
          <w:ilvl w:val="1"/>
          <w:numId w:val="198"/>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dve rotacione ose koje se mogu podesiti istovremeno za "konturnu kontrolu"</w:t>
      </w:r>
    </w:p>
    <w:p w:rsidR="00AB7BEB" w:rsidRPr="0023388E" w:rsidRDefault="00AB7BEB" w:rsidP="002B50EA">
      <w:pPr>
        <w:spacing w:before="182"/>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82272D" w:rsidP="002B50EA">
      <w:pPr>
        <w:spacing w:before="190" w:line="230" w:lineRule="auto"/>
        <w:ind w:left="2144" w:right="116"/>
        <w:jc w:val="both"/>
        <w:rPr>
          <w:rFonts w:ascii="Times New Roman" w:hAnsi="Times New Roman" w:cs="Times New Roman"/>
          <w:i/>
          <w:sz w:val="24"/>
          <w:szCs w:val="24"/>
        </w:rPr>
      </w:pPr>
      <w:r w:rsidRPr="0023388E">
        <w:rPr>
          <w:rFonts w:ascii="Times New Roman" w:hAnsi="Times New Roman" w:cs="Times New Roman"/>
          <w:i/>
          <w:sz w:val="24"/>
          <w:szCs w:val="24"/>
        </w:rPr>
        <w:t>Za potrebe 2b008.c.</w:t>
      </w:r>
      <w:r w:rsidR="00AB7BEB" w:rsidRPr="0023388E">
        <w:rPr>
          <w:rFonts w:ascii="Times New Roman" w:hAnsi="Times New Roman" w:cs="Times New Roman"/>
          <w:i/>
          <w:sz w:val="24"/>
          <w:szCs w:val="24"/>
        </w:rPr>
        <w:t>„Složeni rotacioni sto“ je sto koji omogućava da se objekat obrađuje da se rotira i okreće oko dve neparalelne ose</w:t>
      </w:r>
    </w:p>
    <w:p w:rsidR="00AB7BEB" w:rsidRPr="0023388E" w:rsidRDefault="00AB7BEB" w:rsidP="00043DF6">
      <w:pPr>
        <w:pStyle w:val="ListParagraph"/>
        <w:numPr>
          <w:ilvl w:val="0"/>
          <w:numId w:val="198"/>
        </w:numPr>
        <w:tabs>
          <w:tab w:val="left" w:pos="1885"/>
        </w:tabs>
        <w:spacing w:before="99"/>
        <w:ind w:left="1885" w:hanging="249"/>
        <w:jc w:val="both"/>
        <w:rPr>
          <w:rFonts w:ascii="Times New Roman" w:hAnsi="Times New Roman" w:cs="Times New Roman"/>
          <w:sz w:val="24"/>
          <w:szCs w:val="24"/>
        </w:rPr>
      </w:pPr>
      <w:r w:rsidRPr="0023388E">
        <w:rPr>
          <w:rFonts w:ascii="Times New Roman" w:hAnsi="Times New Roman" w:cs="Times New Roman"/>
          <w:sz w:val="24"/>
          <w:szCs w:val="24"/>
        </w:rPr>
        <w:t>„Nagibna vretena“ koja imaju sve od sledećeg:</w:t>
      </w:r>
    </w:p>
    <w:p w:rsidR="00AB7BEB" w:rsidRPr="0023388E" w:rsidRDefault="00AB7BEB" w:rsidP="00043DF6">
      <w:pPr>
        <w:pStyle w:val="ListParagraph"/>
        <w:numPr>
          <w:ilvl w:val="1"/>
          <w:numId w:val="198"/>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dizajnirani za alatne mašine za struganje, glodanje ili brušenje; i</w:t>
      </w:r>
    </w:p>
    <w:p w:rsidR="00AB7BEB" w:rsidRPr="0023388E" w:rsidRDefault="003F36E0" w:rsidP="002B50EA">
      <w:pPr>
        <w:pStyle w:val="BodyText"/>
        <w:spacing w:before="0" w:line="20" w:lineRule="exact"/>
        <w:ind w:left="701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08" o:spid="_x0000_s239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AToGNhcgIAAOUFAAAOAAAAAAAAAAAAAAAA&#10;AC4CAABkcnMvZTJvRG9jLnhtbFBLAQItABQABgAIAAAAIQCO9viW2QAAAAEBAAAPAAAAAAAAAAAA&#10;AAAAAMwEAABkcnMvZG93bnJldi54bWxQSwUGAAAAAAQABADzAAAA0gUAAAAA&#10;">
            <v:shape id="Graphic 209" o:spid="_x0000_s239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" path="m29527,l,,,6477r29527,l29527,xe" fillcolor="black" stroked="f">
              <v:path arrowok="t"/>
            </v:shape>
            <w10:wrap type="none"/>
            <w10:anchorlock/>
          </v:group>
        </w:pict>
      </w:r>
    </w:p>
    <w:p w:rsidR="00AB7BEB" w:rsidRPr="0023388E" w:rsidRDefault="00AB7BEB" w:rsidP="00043DF6">
      <w:pPr>
        <w:pStyle w:val="ListParagraph"/>
        <w:numPr>
          <w:ilvl w:val="1"/>
          <w:numId w:val="198"/>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dizajnirani tako da se mogu istovremeno podešavati za „kontrolu konture“.</w:t>
      </w:r>
    </w:p>
    <w:p w:rsidR="00AB7BEB" w:rsidRPr="0023388E" w:rsidRDefault="00AB7BEB" w:rsidP="002B50EA">
      <w:pPr>
        <w:pStyle w:val="BodyText"/>
        <w:spacing w:before="51"/>
        <w:jc w:val="both"/>
        <w:rPr>
          <w:rFonts w:ascii="Times New Roman" w:hAnsi="Times New Roman" w:cs="Times New Roman"/>
          <w:sz w:val="24"/>
          <w:szCs w:val="24"/>
        </w:rPr>
      </w:pPr>
    </w:p>
    <w:p w:rsidR="00AB7BEB" w:rsidRPr="0023388E" w:rsidRDefault="00AB7BEB" w:rsidP="00F35D21">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2B009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Mašine za centrifugiranje i oblikovanje tečenjem koje, prema tehničkim specifikacijama proizvođača, mogu biti opremljene "numeričkom kontrolom" ili kompjuterskim kontrolnim jedinicama i koje imaju sve od sledećeg:</w:t>
      </w:r>
    </w:p>
    <w:p w:rsidR="00AB7BEB" w:rsidRPr="0023388E" w:rsidRDefault="00AB7BEB" w:rsidP="002B50EA">
      <w:pPr>
        <w:tabs>
          <w:tab w:val="left" w:pos="3162"/>
        </w:tabs>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VIDETI TAKOĐE 2B109 I 2B209.</w:t>
      </w:r>
    </w:p>
    <w:p w:rsidR="00AB7BEB" w:rsidRPr="0023388E" w:rsidRDefault="00AB7BEB" w:rsidP="00043DF6">
      <w:pPr>
        <w:pStyle w:val="ListParagraph"/>
        <w:numPr>
          <w:ilvl w:val="0"/>
          <w:numId w:val="197"/>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tri ili više osa koje se mogu istovremeno koordinirati za "upravljanje konturom"; i</w:t>
      </w:r>
    </w:p>
    <w:p w:rsidR="00AB7BEB" w:rsidRPr="0023388E" w:rsidRDefault="003F36E0" w:rsidP="002B50EA">
      <w:pPr>
        <w:pStyle w:val="BodyText"/>
        <w:spacing w:before="0" w:line="20" w:lineRule="exact"/>
        <w:ind w:left="757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10" o:spid="_x0000_s239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Az19GpyAgAA5QUAAA4AAAAAAAAAAAAAAAAA&#10;LgIAAGRycy9lMm9Eb2MueG1sUEsBAi0AFAAGAAgAAAAhABSgEhvYAAAAAQEAAA8AAAAAAAAAAAAA&#10;AAAAzAQAAGRycy9kb3ducmV2LnhtbFBLBQYAAAAABAAEAPMAAADRBQAAAAA=&#10;">
            <v:shape id="Graphic 211" o:spid="_x0000_s239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" path="m30238,l,,,6489r30238,l30238,xe" fillcolor="black" stroked="f">
              <v:path arrowok="t"/>
            </v:shape>
            <w10:wrap type="none"/>
            <w10:anchorlock/>
          </v:group>
        </w:pict>
      </w:r>
    </w:p>
    <w:p w:rsidR="00AB7BEB" w:rsidRPr="0023388E" w:rsidRDefault="00AB7BEB" w:rsidP="00043DF6">
      <w:pPr>
        <w:pStyle w:val="ListParagraph"/>
        <w:numPr>
          <w:ilvl w:val="0"/>
          <w:numId w:val="197"/>
        </w:numPr>
        <w:tabs>
          <w:tab w:val="left" w:pos="1885"/>
        </w:tabs>
        <w:spacing w:before="77"/>
        <w:ind w:left="1885" w:hanging="251"/>
        <w:jc w:val="both"/>
        <w:rPr>
          <w:rFonts w:ascii="Times New Roman" w:hAnsi="Times New Roman" w:cs="Times New Roman"/>
          <w:sz w:val="24"/>
          <w:szCs w:val="24"/>
        </w:rPr>
      </w:pPr>
      <w:r w:rsidRPr="0023388E">
        <w:rPr>
          <w:rFonts w:ascii="Times New Roman" w:hAnsi="Times New Roman" w:cs="Times New Roman"/>
          <w:sz w:val="24"/>
          <w:szCs w:val="24"/>
        </w:rPr>
        <w:t>imaju čvrstoću valjka veću od 60 kN.</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Za potrebe 2B009, mašine koje kombinuju funkciju centrifugiranja i oblikovanja protokom smatraju se mašinama za formiranje protoka.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2B104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"Izostatičke prese", osim onih navedenih u 2B004, koje imaju sve od sledećeg:</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2272D"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rPr>
        <w:t>VID</w:t>
      </w:r>
      <w:r w:rsidR="0082272D"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2B204.</w:t>
      </w:r>
    </w:p>
    <w:p w:rsidR="00AB7BEB" w:rsidRPr="0023388E" w:rsidRDefault="00AB7BEB" w:rsidP="00043DF6">
      <w:pPr>
        <w:pStyle w:val="ListParagraph"/>
        <w:numPr>
          <w:ilvl w:val="0"/>
          <w:numId w:val="196"/>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maksimalni radni pritisak od 69 MPa ili više;</w:t>
      </w:r>
    </w:p>
    <w:p w:rsidR="00AB7BEB" w:rsidRPr="0023388E" w:rsidRDefault="00AB7BEB" w:rsidP="00043DF6">
      <w:pPr>
        <w:pStyle w:val="ListParagraph"/>
        <w:numPr>
          <w:ilvl w:val="0"/>
          <w:numId w:val="196"/>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namenjene su za postizanje i održavanje kontrolisanog toplotnog okruženja od 873 K (600 °C) ili više; i</w:t>
      </w:r>
    </w:p>
    <w:p w:rsidR="00AB7BEB" w:rsidRPr="0023388E" w:rsidRDefault="003F36E0" w:rsidP="002B50EA">
      <w:pPr>
        <w:pStyle w:val="BodyText"/>
        <w:spacing w:before="0" w:line="20" w:lineRule="exact"/>
        <w:ind w:left="928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12" o:spid="_x0000_s2391"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HouwR3ECAADlBQAADgAAAAAAAAAAAAAAAAAu&#10;AgAAZHJzL2Uyb0RvYy54bWxQSwECLQAUAAYACAAAACEATCDwzNgAAAABAQAADwAAAAAAAAAAAAAA&#10;AADLBAAAZHJzL2Rvd25yZXYueG1sUEsFBgAAAAAEAAQA8wAAANAFAAAAAA==&#10;">
            <v:shape id="Graphic 213" o:spid="_x0000_s2392"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" path="m30251,l,,,5766r30251,l30251,xe" fillcolor="black" stroked="f">
              <v:path arrowok="t"/>
            </v:shape>
            <w10:wrap type="none"/>
            <w10:anchorlock/>
          </v:group>
        </w:pict>
      </w:r>
    </w:p>
    <w:p w:rsidR="00AB7BEB" w:rsidRPr="0023388E" w:rsidRDefault="00AB7BEB" w:rsidP="00043DF6">
      <w:pPr>
        <w:pStyle w:val="ListParagraph"/>
        <w:numPr>
          <w:ilvl w:val="0"/>
          <w:numId w:val="196"/>
        </w:numPr>
        <w:tabs>
          <w:tab w:val="left" w:pos="1885"/>
        </w:tabs>
        <w:spacing w:before="77"/>
        <w:ind w:left="1885" w:hanging="251"/>
        <w:jc w:val="both"/>
        <w:rPr>
          <w:rFonts w:ascii="Times New Roman" w:hAnsi="Times New Roman" w:cs="Times New Roman"/>
          <w:sz w:val="24"/>
          <w:szCs w:val="24"/>
        </w:rPr>
      </w:pPr>
      <w:r w:rsidRPr="0023388E">
        <w:rPr>
          <w:rFonts w:ascii="Times New Roman" w:hAnsi="Times New Roman" w:cs="Times New Roman"/>
          <w:sz w:val="24"/>
          <w:szCs w:val="24"/>
        </w:rPr>
        <w:t>imaju šupljinu komore sa unutrašnjim prečnikom od 254 mm ili više.</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2B105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Peći za hemijsko postupanje taloženja (CVD), osim onih navedenih u 2B005.a., projektovane ili modifikovane za zgušnjavanje kompozita ugljenik-ugljenik.</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18" w:lineRule="exact"/>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2B109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Mašine za formiranje protoka, osim onih navedenih u 2B009, upotrebljive u</w:t>
      </w:r>
    </w:p>
    <w:p w:rsidR="00AB7BEB" w:rsidRPr="0023388E" w:rsidRDefault="00AB7BEB" w:rsidP="002B50EA">
      <w:pPr>
        <w:pStyle w:val="BodyText"/>
        <w:spacing w:before="3" w:line="230" w:lineRule="auto"/>
        <w:ind w:left="1636" w:right="116"/>
        <w:jc w:val="both"/>
        <w:rPr>
          <w:rFonts w:ascii="Times New Roman" w:hAnsi="Times New Roman" w:cs="Times New Roman"/>
          <w:sz w:val="24"/>
          <w:szCs w:val="24"/>
        </w:rPr>
      </w:pPr>
      <w:r w:rsidRPr="0023388E">
        <w:rPr>
          <w:rFonts w:ascii="Times New Roman" w:hAnsi="Times New Roman" w:cs="Times New Roman"/>
          <w:sz w:val="24"/>
          <w:szCs w:val="24"/>
        </w:rPr>
        <w:t>„Proizvodnji” pogonskih komponenti i opreme (npr. kućišta motora i međustepeni) za „rakete” i specijalno projektovanih komponenti, kao što sledi:</w:t>
      </w:r>
    </w:p>
    <w:p w:rsidR="00AB7BEB" w:rsidRPr="0023388E" w:rsidRDefault="00AB7BEB" w:rsidP="002B50EA">
      <w:pPr>
        <w:tabs>
          <w:tab w:val="left" w:pos="3162"/>
        </w:tabs>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2272D" w:rsidRPr="0023388E">
        <w:rPr>
          <w:rFonts w:ascii="Times New Roman" w:hAnsi="Times New Roman" w:cs="Times New Roman"/>
          <w:i/>
          <w:sz w:val="24"/>
          <w:szCs w:val="24"/>
          <w:u w:val="single"/>
        </w:rPr>
        <w:t>.N.</w:t>
      </w:r>
      <w:r w:rsidR="0082272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82272D"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2B209.</w:t>
      </w:r>
    </w:p>
    <w:p w:rsidR="00AB7BEB" w:rsidRPr="0023388E" w:rsidRDefault="00AB7BEB" w:rsidP="00043DF6">
      <w:pPr>
        <w:pStyle w:val="ListParagraph"/>
        <w:numPr>
          <w:ilvl w:val="0"/>
          <w:numId w:val="195"/>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mašine za formiranje protoka koje imaju sve od sledećeg:</w:t>
      </w:r>
    </w:p>
    <w:p w:rsidR="00AB7BEB" w:rsidRPr="0023388E" w:rsidRDefault="00AB7BEB" w:rsidP="00043DF6">
      <w:pPr>
        <w:pStyle w:val="ListParagraph"/>
        <w:numPr>
          <w:ilvl w:val="1"/>
          <w:numId w:val="195"/>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opremljene ili koje, prema tehničkim specifikacijama proizvođača, mogu biti opremljene jedinicama za „numeričku kontrolu“ ili kompjutersko upravljanje; i</w:t>
      </w:r>
    </w:p>
    <w:p w:rsidR="00AB7BEB" w:rsidRPr="0023388E" w:rsidRDefault="00AB7BEB" w:rsidP="00043DF6">
      <w:pPr>
        <w:pStyle w:val="ListParagraph"/>
        <w:numPr>
          <w:ilvl w:val="1"/>
          <w:numId w:val="195"/>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više od dve ose koje se mogu sinhronizovati istovremeno za „konturno upravljanje“.</w:t>
      </w:r>
    </w:p>
    <w:p w:rsidR="00AB7BEB" w:rsidRPr="0023388E" w:rsidRDefault="00AB7BEB" w:rsidP="00043DF6">
      <w:pPr>
        <w:pStyle w:val="ListParagraph"/>
        <w:numPr>
          <w:ilvl w:val="0"/>
          <w:numId w:val="195"/>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posebno projektovane komponente za mašine za oblikovanje tečenjem navedene u 2B009 ili 2B109.a.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1" w:line="230" w:lineRule="auto"/>
        <w:ind w:left="1634"/>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r w:rsidRPr="0023388E">
        <w:rPr>
          <w:rFonts w:ascii="Times New Roman" w:hAnsi="Times New Roman" w:cs="Times New Roman"/>
          <w:i/>
          <w:sz w:val="24"/>
          <w:szCs w:val="24"/>
        </w:rPr>
        <w:t>U svrhu 2B109, mašine koje kombinuju funkciju centrifugiranja i formiranja protoka smatraju se mašinama za formiranje protoka.</w:t>
      </w: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2B50EA">
      <w:pPr>
        <w:pStyle w:val="BodyText"/>
        <w:spacing w:before="26"/>
        <w:jc w:val="both"/>
        <w:rPr>
          <w:rFonts w:ascii="Times New Roman" w:hAnsi="Times New Roman" w:cs="Times New Roman"/>
          <w:i/>
          <w:sz w:val="24"/>
          <w:szCs w:val="24"/>
        </w:rPr>
      </w:pPr>
    </w:p>
    <w:p w:rsidR="00AB7BEB" w:rsidRPr="0023388E" w:rsidRDefault="00AB7BEB" w:rsidP="00F35D21">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2B116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Sistemi za ispitivanje vibracija, oprema i komponente za njih, kao što sledi:</w:t>
      </w:r>
    </w:p>
    <w:p w:rsidR="00AB7BEB" w:rsidRPr="0023388E" w:rsidRDefault="00AB7BEB" w:rsidP="00043DF6">
      <w:pPr>
        <w:pStyle w:val="ListParagraph"/>
        <w:numPr>
          <w:ilvl w:val="0"/>
          <w:numId w:val="194"/>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Sistemi za testiranje vibracija koji koriste tehnike povratne sprege ili tehnike zatvorene petlje i uključuju digitalnu kontrolu, sposobne da vibrira sistem sa ubrzanjem od 10 g rms ili više u opsegu od 20 Hz do 2 kHz i prenošenim silama od 50 kN ili većim, izmerenim na ‚ merni sto';</w:t>
      </w:r>
    </w:p>
    <w:p w:rsidR="0082272D" w:rsidRPr="0023388E" w:rsidRDefault="0082272D" w:rsidP="00F35D21">
      <w:pPr>
        <w:pStyle w:val="ListParagraph"/>
        <w:tabs>
          <w:tab w:val="left" w:pos="1885"/>
          <w:tab w:val="left" w:pos="1887"/>
        </w:tabs>
        <w:spacing w:before="104" w:line="230" w:lineRule="auto"/>
        <w:ind w:left="1887" w:right="118"/>
        <w:jc w:val="both"/>
        <w:rPr>
          <w:rFonts w:ascii="Times New Roman" w:hAnsi="Times New Roman" w:cs="Times New Roman"/>
          <w:i/>
          <w:iCs/>
          <w:sz w:val="24"/>
          <w:szCs w:val="24"/>
          <w:u w:val="single"/>
        </w:rPr>
      </w:pPr>
      <w:r w:rsidRPr="0023388E">
        <w:rPr>
          <w:rFonts w:ascii="Times New Roman" w:hAnsi="Times New Roman" w:cs="Times New Roman"/>
          <w:i/>
          <w:iCs/>
          <w:sz w:val="24"/>
          <w:szCs w:val="24"/>
        </w:rPr>
        <w:tab/>
      </w:r>
      <w:r w:rsidRPr="0023388E">
        <w:rPr>
          <w:rFonts w:ascii="Times New Roman" w:hAnsi="Times New Roman" w:cs="Times New Roman"/>
          <w:i/>
          <w:iCs/>
          <w:sz w:val="24"/>
          <w:szCs w:val="24"/>
          <w:u w:val="single"/>
        </w:rPr>
        <w:t>Tehnička napomena:</w:t>
      </w:r>
    </w:p>
    <w:p w:rsidR="0082272D" w:rsidRPr="0023388E" w:rsidRDefault="0082272D" w:rsidP="00F35D21">
      <w:pPr>
        <w:pStyle w:val="ListParagraph"/>
        <w:tabs>
          <w:tab w:val="left" w:pos="1885"/>
          <w:tab w:val="left" w:pos="1887"/>
        </w:tabs>
        <w:spacing w:before="104" w:line="230" w:lineRule="auto"/>
        <w:ind w:left="1887" w:right="118" w:firstLine="0"/>
        <w:jc w:val="both"/>
        <w:rPr>
          <w:rFonts w:ascii="Times New Roman" w:hAnsi="Times New Roman" w:cs="Times New Roman"/>
          <w:i/>
          <w:iCs/>
          <w:sz w:val="24"/>
          <w:szCs w:val="24"/>
        </w:rPr>
      </w:pPr>
      <w:r w:rsidRPr="0023388E">
        <w:rPr>
          <w:rFonts w:ascii="Times New Roman" w:hAnsi="Times New Roman" w:cs="Times New Roman"/>
          <w:i/>
          <w:iCs/>
          <w:sz w:val="24"/>
          <w:szCs w:val="24"/>
        </w:rPr>
        <w:t>U 2B116.a., 'sistemi za testiranje vibracija koji sadrže digitalni kontroler' su oni sistemi čije se funkcije, delimično ili u potpunosti, automatski kontrolišu uskladištenim i digitalno kodiranim električnim signalima.</w:t>
      </w:r>
    </w:p>
    <w:p w:rsidR="00AB7BEB" w:rsidRPr="0023388E" w:rsidRDefault="00AB7BEB" w:rsidP="00043DF6">
      <w:pPr>
        <w:pStyle w:val="ListParagraph"/>
        <w:numPr>
          <w:ilvl w:val="0"/>
          <w:numId w:val="194"/>
        </w:numPr>
        <w:tabs>
          <w:tab w:val="left" w:pos="188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digitalna kontrolna kola, kombinovana sa specijalno dizajniranim softverom za ispitivanje vibracija, sa 'kontrolnim opsegom u realnom vremenu' većim od 5 kHz namenjena za upotrebu sa sistemima za ispitivanje vibracija navedenim u 2B116.a.;</w:t>
      </w:r>
    </w:p>
    <w:p w:rsidR="00AB7BEB" w:rsidRPr="0023388E" w:rsidRDefault="00AB7BEB" w:rsidP="00F35D21">
      <w:pPr>
        <w:spacing w:before="182"/>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F35D21">
      <w:pPr>
        <w:pStyle w:val="BodyText"/>
        <w:spacing w:before="190" w:line="230" w:lineRule="auto"/>
        <w:ind w:left="1861" w:right="118"/>
        <w:jc w:val="both"/>
        <w:rPr>
          <w:rFonts w:ascii="Times New Roman" w:hAnsi="Times New Roman" w:cs="Times New Roman"/>
          <w:i/>
          <w:iCs/>
          <w:sz w:val="24"/>
          <w:szCs w:val="24"/>
        </w:rPr>
      </w:pPr>
      <w:r w:rsidRPr="0023388E">
        <w:rPr>
          <w:rFonts w:ascii="Times New Roman" w:hAnsi="Times New Roman" w:cs="Times New Roman"/>
          <w:i/>
          <w:iCs/>
          <w:sz w:val="24"/>
          <w:szCs w:val="24"/>
        </w:rPr>
        <w:t>U 2B116.b. „kontrolni opseg u realnom vremenu“ predstavlja maksimalnu sposobnost kontrolnog kola da izvrši kompletne cikluse uzorkovanja, obrade podataka i prenosa kontrolnih signala.</w:t>
      </w:r>
    </w:p>
    <w:p w:rsidR="00AB7BEB" w:rsidRPr="0023388E" w:rsidRDefault="00AB7BEB" w:rsidP="00043DF6">
      <w:pPr>
        <w:pStyle w:val="ListParagraph"/>
        <w:numPr>
          <w:ilvl w:val="0"/>
          <w:numId w:val="194"/>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prigušivači vibracija (jedinice za mešanje), sa ili bez povezanih pojačavača, sposobni da prenesu silu od 50 kN, na 'merenom stolu', ili više i upotrebljivi u sistemima za ispitivanje vibracija navedenim u 2B116.a.;</w:t>
      </w:r>
    </w:p>
    <w:p w:rsidR="00AB7BEB" w:rsidRPr="0023388E" w:rsidRDefault="00AB7BEB" w:rsidP="00043DF6">
      <w:pPr>
        <w:pStyle w:val="ListParagraph"/>
        <w:numPr>
          <w:ilvl w:val="0"/>
          <w:numId w:val="194"/>
        </w:numPr>
        <w:tabs>
          <w:tab w:val="left" w:pos="1885"/>
          <w:tab w:val="left" w:pos="188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Ispitna potporna struktura i elektronske jedinice dizajnirane da uklope više kombinovanih višestrukih jedinica za mešanje u sistem sposoban da obezbedi efektivnu kompozitnu silu jednaku ili veću od 50 kN, merenu na „mernom stolu“, i upotrebljive u vibracionim sistemima navedenim u 2B116.a.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rPr>
        <w:t>U 2B116, 'merni sto' označava ravan sto ili površinu bez učvršćenja ili drugih pomagala.</w:t>
      </w:r>
    </w:p>
    <w:p w:rsidR="00AB7BEB" w:rsidRPr="0023388E" w:rsidRDefault="00AB7BEB" w:rsidP="002B50EA">
      <w:pPr>
        <w:pStyle w:val="BodyText"/>
        <w:spacing w:before="51"/>
        <w:jc w:val="both"/>
        <w:rPr>
          <w:rFonts w:ascii="Times New Roman" w:hAnsi="Times New Roman" w:cs="Times New Roman"/>
          <w:i/>
          <w:sz w:val="24"/>
          <w:szCs w:val="24"/>
        </w:rPr>
      </w:pPr>
    </w:p>
    <w:p w:rsidR="00AB7BEB" w:rsidRPr="0023388E" w:rsidRDefault="00AB7BEB" w:rsidP="00F35D21">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2B117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Oprema i mehanizmi za kontrolu procesa, osim onih specificiranih u 2B004, 2B005.a., 2B104 ili 2B105, projektovani ili modifikovani za zgušnjavanje i pirolizu strukturnih kompozitnih raketnih mlaznica i vrhova nosa sa povratnim ulaskom.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2B119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Mašine za balansiranje i prateća oprema:</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2272D" w:rsidRPr="0023388E">
        <w:rPr>
          <w:rFonts w:ascii="Times New Roman" w:hAnsi="Times New Roman" w:cs="Times New Roman"/>
          <w:i/>
          <w:sz w:val="24"/>
          <w:szCs w:val="24"/>
          <w:u w:val="single"/>
        </w:rPr>
        <w:t>.N.</w:t>
      </w:r>
      <w:r w:rsidR="0082272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82272D"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2B219.</w:t>
      </w:r>
    </w:p>
    <w:p w:rsidR="00AB7BEB" w:rsidRPr="0023388E" w:rsidRDefault="00AB7BEB" w:rsidP="00043DF6">
      <w:pPr>
        <w:pStyle w:val="ListParagraph"/>
        <w:numPr>
          <w:ilvl w:val="0"/>
          <w:numId w:val="193"/>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mašine za balansiranje koje imaju sve od sledećeg:</w:t>
      </w:r>
    </w:p>
    <w:p w:rsidR="00AB7BEB" w:rsidRPr="0023388E" w:rsidRDefault="00AB7BEB" w:rsidP="00043DF6">
      <w:pPr>
        <w:pStyle w:val="ListParagraph"/>
        <w:numPr>
          <w:ilvl w:val="1"/>
          <w:numId w:val="19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mogu balansirati rotore/sklopove težine veće od 3 kg;</w:t>
      </w:r>
    </w:p>
    <w:p w:rsidR="00AB7BEB" w:rsidRPr="0023388E" w:rsidRDefault="00AB7BEB" w:rsidP="00043DF6">
      <w:pPr>
        <w:pStyle w:val="ListParagraph"/>
        <w:numPr>
          <w:ilvl w:val="1"/>
          <w:numId w:val="19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mogu balansirati rotore/sklopove pri brzinama većim od 12.500</w:t>
      </w:r>
      <w:r w:rsidR="0082272D" w:rsidRPr="0023388E">
        <w:rPr>
          <w:rFonts w:ascii="Times New Roman" w:hAnsi="Times New Roman" w:cs="Times New Roman"/>
          <w:sz w:val="24"/>
          <w:szCs w:val="24"/>
        </w:rPr>
        <w:t xml:space="preserve"> rpm</w:t>
      </w:r>
      <w:r w:rsidRPr="0023388E">
        <w:rPr>
          <w:rFonts w:ascii="Times New Roman" w:hAnsi="Times New Roman" w:cs="Times New Roman"/>
          <w:sz w:val="24"/>
          <w:szCs w:val="24"/>
        </w:rPr>
        <w:t>;</w:t>
      </w:r>
    </w:p>
    <w:p w:rsidR="00AB7BEB" w:rsidRPr="0023388E" w:rsidRDefault="00AB7BEB" w:rsidP="00043DF6">
      <w:pPr>
        <w:pStyle w:val="ListParagraph"/>
        <w:numPr>
          <w:ilvl w:val="1"/>
          <w:numId w:val="19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mogu ispraviti neravnoteže na dva ili više ravni; i</w:t>
      </w:r>
    </w:p>
    <w:p w:rsidR="00AB7BEB" w:rsidRPr="0023388E" w:rsidRDefault="003F36E0" w:rsidP="002B50EA">
      <w:pPr>
        <w:pStyle w:val="BodyText"/>
        <w:spacing w:before="0" w:line="20" w:lineRule="exact"/>
        <w:ind w:left="690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14" o:spid="_x0000_s2389"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G8jM+nECAADlBQAADgAAAAAAAAAAAAAAAAAu&#10;AgAAZHJzL2Uyb0RvYy54bWxQSwECLQAUAAYACAAAACEATCDwzNgAAAABAQAADwAAAAAAAAAAAAAA&#10;AADLBAAAZHJzL2Rvd25yZXYueG1sUEsFBgAAAAAEAAQA8wAAANAFAAAAAA==&#10;">
            <v:shape id="Graphic 215" o:spid="_x0000_s2390"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" path="m30238,l,,,5753r30238,l30238,xe" fillcolor="black" stroked="f">
              <v:path arrowok="t"/>
            </v:shape>
            <w10:wrap type="none"/>
            <w10:anchorlock/>
          </v:group>
        </w:pict>
      </w:r>
    </w:p>
    <w:p w:rsidR="00AB7BEB" w:rsidRPr="0023388E" w:rsidRDefault="00AB7BEB" w:rsidP="00043DF6">
      <w:pPr>
        <w:pStyle w:val="ListParagraph"/>
        <w:numPr>
          <w:ilvl w:val="1"/>
          <w:numId w:val="193"/>
        </w:numPr>
        <w:tabs>
          <w:tab w:val="left" w:pos="2142"/>
          <w:tab w:val="left" w:pos="2144"/>
        </w:tabs>
        <w:spacing w:before="8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mogu balansirati do preostale specifične neravnoteže od 0,2 g mm po kg mase rotora;</w:t>
      </w:r>
    </w:p>
    <w:p w:rsidR="00AB7BEB" w:rsidRPr="0023388E" w:rsidRDefault="00AB7BEB" w:rsidP="002B50EA">
      <w:pPr>
        <w:tabs>
          <w:tab w:val="left" w:pos="2914"/>
        </w:tabs>
        <w:spacing w:before="191" w:line="230" w:lineRule="auto"/>
        <w:ind w:left="2914" w:right="204"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82272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2B119.a. ne primenjuje se na mašine za balansiranje dizajnirane ili modifikovane za stomatološku ili drugu medicinsku opremu.</w:t>
      </w:r>
    </w:p>
    <w:p w:rsidR="00AB7BEB" w:rsidRPr="0023388E" w:rsidRDefault="00AB7BEB" w:rsidP="00043DF6">
      <w:pPr>
        <w:pStyle w:val="ListParagraph"/>
        <w:numPr>
          <w:ilvl w:val="0"/>
          <w:numId w:val="193"/>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indikatorske glave projektovane ili modifikovane za upotrebu sa mašinama navedenim u 2B119.a.</w:t>
      </w:r>
    </w:p>
    <w:p w:rsidR="00AB7BEB" w:rsidRPr="0023388E" w:rsidRDefault="00AB7BEB" w:rsidP="002B50EA">
      <w:pPr>
        <w:spacing w:before="182"/>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rPr>
        <w:t>Glave pokazivača se ponekad nazivaju instrumenti za balansiranje.</w:t>
      </w:r>
    </w:p>
    <w:p w:rsidR="00AB7BEB" w:rsidRPr="0023388E" w:rsidRDefault="00AB7BEB" w:rsidP="002B50EA">
      <w:pPr>
        <w:pStyle w:val="BodyText"/>
        <w:spacing w:before="45"/>
        <w:jc w:val="both"/>
        <w:rPr>
          <w:rFonts w:ascii="Times New Roman" w:hAnsi="Times New Roman" w:cs="Times New Roman"/>
          <w:i/>
          <w:sz w:val="24"/>
          <w:szCs w:val="24"/>
        </w:rPr>
      </w:pPr>
    </w:p>
    <w:p w:rsidR="00AB7BEB" w:rsidRPr="0023388E" w:rsidRDefault="00AB7BEB" w:rsidP="002B50EA">
      <w:pPr>
        <w:pStyle w:val="BodyText"/>
        <w:tabs>
          <w:tab w:val="left" w:pos="1636"/>
        </w:tabs>
        <w:spacing w:before="1"/>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2B120 </w:t>
      </w:r>
      <w:r w:rsidR="0082272D" w:rsidRPr="0023388E">
        <w:rPr>
          <w:rFonts w:ascii="Times New Roman" w:hAnsi="Times New Roman" w:cs="Times New Roman"/>
          <w:sz w:val="24"/>
          <w:szCs w:val="24"/>
        </w:rPr>
        <w:tab/>
      </w:r>
      <w:r w:rsidRPr="0023388E">
        <w:rPr>
          <w:rFonts w:ascii="Times New Roman" w:hAnsi="Times New Roman" w:cs="Times New Roman"/>
          <w:sz w:val="24"/>
          <w:szCs w:val="24"/>
        </w:rPr>
        <w:t>Simulatori kretanja ili tabele brzine koji imaju sve od sledećeg:</w:t>
      </w:r>
    </w:p>
    <w:p w:rsidR="00AB7BEB" w:rsidRPr="0023388E" w:rsidRDefault="00AB7BEB" w:rsidP="00043DF6">
      <w:pPr>
        <w:pStyle w:val="ListParagraph"/>
        <w:numPr>
          <w:ilvl w:val="0"/>
          <w:numId w:val="192"/>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dve ili više osa;</w:t>
      </w:r>
    </w:p>
    <w:p w:rsidR="00AB7BEB" w:rsidRPr="0023388E" w:rsidRDefault="00AB7BEB" w:rsidP="00043DF6">
      <w:pPr>
        <w:pStyle w:val="ListParagraph"/>
        <w:numPr>
          <w:ilvl w:val="0"/>
          <w:numId w:val="192"/>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projektovani ili prilagođeni da imaju klizne prstenove ili beskontaktne uređaje koji mogu da prenose električnu energiju i/ili signalne podatke;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02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16" o:spid="_x0000_s2387"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FOSAdXECAADlBQAADgAAAAAAAAAAAAAAAAAu&#10;AgAAZHJzL2Uyb0RvYy54bWxQSwECLQAUAAYACAAAACEATCDwzNgAAAABAQAADwAAAAAAAAAAAAAA&#10;AADLBAAAZHJzL2Rvd25yZXYueG1sUEsFBgAAAAAEAAQA8wAAANAFAAAAAA==&#10;">
            <v:shape id="Graphic 217" o:spid="_x0000_s2388"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" path="m30238,l,,,5765r30238,l30238,xe" fillcolor="black" stroked="f">
              <v:path arrowok="t"/>
            </v:shape>
            <w10:wrap type="none"/>
            <w10:anchorlock/>
          </v:group>
        </w:pict>
      </w:r>
    </w:p>
    <w:p w:rsidR="00AB7BEB" w:rsidRPr="0023388E" w:rsidRDefault="00AB7BEB" w:rsidP="00043DF6">
      <w:pPr>
        <w:pStyle w:val="ListParagraph"/>
        <w:numPr>
          <w:ilvl w:val="0"/>
          <w:numId w:val="192"/>
        </w:numPr>
        <w:tabs>
          <w:tab w:val="left" w:pos="1886"/>
        </w:tabs>
        <w:spacing w:before="78"/>
        <w:ind w:left="1886" w:hanging="250"/>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1"/>
          <w:numId w:val="19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 za bilo koju osu:</w:t>
      </w:r>
    </w:p>
    <w:p w:rsidR="00AB7BEB" w:rsidRPr="0023388E" w:rsidRDefault="00AB7BEB" w:rsidP="00043DF6">
      <w:pPr>
        <w:pStyle w:val="ListParagraph"/>
        <w:numPr>
          <w:ilvl w:val="2"/>
          <w:numId w:val="19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sposobnost da postigne brzinu od 400 stepeni/s ili više, ili 30 stepeni/s ili manje; i</w:t>
      </w:r>
    </w:p>
    <w:p w:rsidR="00AB7BEB" w:rsidRPr="0023388E" w:rsidRDefault="003F36E0" w:rsidP="002B50EA">
      <w:pPr>
        <w:pStyle w:val="BodyText"/>
        <w:spacing w:before="0" w:line="20" w:lineRule="exact"/>
        <w:ind w:left="872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18" o:spid="_x0000_s238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IeAmgXMCAADlBQAADgAAAAAAAAAAAAAA&#10;AAAuAgAAZHJzL2Uyb0RvYy54bWxQSwECLQAUAAYACAAAACEAjvb4ltkAAAABAQAADwAAAAAAAAAA&#10;AAAAAADNBAAAZHJzL2Rvd25yZXYueG1sUEsFBgAAAAAEAAQA8wAAANMFAAAAAA==&#10;">
            <v:shape id="Graphic 219" o:spid="_x0000_s238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" path="m29527,l,,,6476r29527,l29527,xe" fillcolor="black" stroked="f">
              <v:path arrowok="t"/>
            </v:shape>
            <w10:wrap type="none"/>
            <w10:anchorlock/>
          </v:group>
        </w:pict>
      </w:r>
    </w:p>
    <w:p w:rsidR="00AB7BEB" w:rsidRPr="0023388E" w:rsidRDefault="00AB7BEB" w:rsidP="00043DF6">
      <w:pPr>
        <w:pStyle w:val="ListParagraph"/>
        <w:numPr>
          <w:ilvl w:val="2"/>
          <w:numId w:val="192"/>
        </w:numPr>
        <w:tabs>
          <w:tab w:val="left" w:pos="2395"/>
        </w:tabs>
        <w:spacing w:before="77"/>
        <w:ind w:left="2395" w:hanging="251"/>
        <w:jc w:val="both"/>
        <w:rPr>
          <w:rFonts w:ascii="Times New Roman" w:hAnsi="Times New Roman" w:cs="Times New Roman"/>
          <w:sz w:val="24"/>
          <w:szCs w:val="24"/>
        </w:rPr>
      </w:pPr>
      <w:r w:rsidRPr="0023388E">
        <w:rPr>
          <w:rFonts w:ascii="Times New Roman" w:hAnsi="Times New Roman" w:cs="Times New Roman"/>
          <w:sz w:val="24"/>
          <w:szCs w:val="24"/>
        </w:rPr>
        <w:t>brzinu rezolucije od 6 stepeni/s ili manje i tačnost od 0,6 stepeni/s ili manje;</w:t>
      </w:r>
    </w:p>
    <w:p w:rsidR="00AB7BEB" w:rsidRPr="0023388E" w:rsidRDefault="00AB7BEB" w:rsidP="00043DF6">
      <w:pPr>
        <w:pStyle w:val="ListParagraph"/>
        <w:numPr>
          <w:ilvl w:val="1"/>
          <w:numId w:val="192"/>
        </w:numPr>
        <w:tabs>
          <w:tab w:val="left" w:pos="2142"/>
          <w:tab w:val="left" w:pos="2144"/>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najgora moguća stopa stabilnosti je jednaka ili bolja (manja od) plus ili minus 0,05% u proseku na 10 stepeni ili više; ili</w:t>
      </w:r>
    </w:p>
    <w:p w:rsidR="00AB7BEB" w:rsidRPr="0023388E" w:rsidRDefault="00AB7BEB" w:rsidP="00043DF6">
      <w:pPr>
        <w:pStyle w:val="ListParagraph"/>
        <w:numPr>
          <w:ilvl w:val="1"/>
          <w:numId w:val="192"/>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„tačnost” postavljanja jednaka ili manja (bolja) od pet ugaonih stepeni.</w:t>
      </w:r>
    </w:p>
    <w:p w:rsidR="00AB7BEB" w:rsidRPr="0023388E" w:rsidRDefault="00AB7BEB" w:rsidP="002B50EA">
      <w:pPr>
        <w:tabs>
          <w:tab w:val="left" w:pos="2893"/>
        </w:tabs>
        <w:spacing w:before="189" w:line="230" w:lineRule="auto"/>
        <w:ind w:left="2893" w:right="204" w:hanging="125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82272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2B120 ne kontroliše rotacione stolove projektovane ili modifikovane za mašine alatke ili medicinsku opremu. Za kontrolu rotacionih stolova za alatne mašine videti 2B008.</w:t>
      </w:r>
    </w:p>
    <w:p w:rsidR="00AB7BEB" w:rsidRPr="0023388E" w:rsidRDefault="00AB7BEB" w:rsidP="002B50EA">
      <w:pPr>
        <w:tabs>
          <w:tab w:val="left" w:pos="2894"/>
        </w:tabs>
        <w:spacing w:before="191" w:line="230" w:lineRule="auto"/>
        <w:ind w:left="2894" w:right="151" w:hanging="126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82272D"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Simulatori kretanja ili tabele brzine specificirani u 2B120 se kontrolišu bez obzira na to da li su klizni prstenovi ili integrisani beskontaktni uređaji postavljeni na njih u vreme izvoza.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2B121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Ploče za pozicioniranje (oprema koja omogućava precizno rotaciono pozicioniranje u bilo kojoj osi), osim onih navedenih u 2B120, koje imaju sve od sledećeg:</w:t>
      </w:r>
    </w:p>
    <w:p w:rsidR="00AB7BEB" w:rsidRPr="0023388E" w:rsidRDefault="00AB7BEB" w:rsidP="00043DF6">
      <w:pPr>
        <w:pStyle w:val="ListParagraph"/>
        <w:numPr>
          <w:ilvl w:val="0"/>
          <w:numId w:val="191"/>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dve ili više osa;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310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20" o:spid="_x0000_s238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B7fibTcwIAAOUFAAAOAAAAAAAAAAAAAAAA&#10;AC4CAABkcnMvZTJvRG9jLnhtbFBLAQItABQABgAIAAAAIQAUoBIb2AAAAAEBAAAPAAAAAAAAAAAA&#10;AAAAAM0EAABkcnMvZG93bnJldi54bWxQSwUGAAAAAAQABADzAAAA0gUAAAAA&#10;">
            <v:shape id="Graphic 221" o:spid="_x0000_s238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" path="m30238,l,,,6477r30238,l30238,xe" fillcolor="black" stroked="f">
              <v:path arrowok="t"/>
            </v:shape>
            <w10:wrap type="none"/>
            <w10:anchorlock/>
          </v:group>
        </w:pict>
      </w:r>
    </w:p>
    <w:p w:rsidR="00AB7BEB" w:rsidRPr="0023388E" w:rsidRDefault="00AB7BEB" w:rsidP="00043DF6">
      <w:pPr>
        <w:pStyle w:val="ListParagraph"/>
        <w:numPr>
          <w:ilvl w:val="0"/>
          <w:numId w:val="191"/>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„tačnost” postavljanja jednaka ili manja (bolja) od pet ugaonih stepeni.</w:t>
      </w:r>
    </w:p>
    <w:p w:rsidR="00AB7BEB" w:rsidRPr="0023388E" w:rsidRDefault="00AB7BEB" w:rsidP="002B50EA">
      <w:pPr>
        <w:tabs>
          <w:tab w:val="left" w:pos="2687"/>
        </w:tabs>
        <w:spacing w:before="189" w:line="230" w:lineRule="auto"/>
        <w:ind w:left="2687" w:right="121"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2B121 ne kontroliše rotacione stolove projektovane ili modifikovane za alatne mašine ili za medicinsku opremu. Za kontrolu rotacionih stolova za alatne mašine videti 2B008.</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5D22A0">
      <w:pPr>
        <w:pStyle w:val="BodyText"/>
        <w:tabs>
          <w:tab w:val="left" w:pos="1636"/>
        </w:tabs>
        <w:spacing w:before="1"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2B122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Centrifuge sposobne da prenose ubrzanja iznad 100 g i projektovane ili modifikovane da imaju klizne prstenove ili integralne beskontaktne uređaje koji mogu da prenose električnu snagu i/ili signalne podatke.</w:t>
      </w:r>
    </w:p>
    <w:p w:rsidR="00AB7BEB" w:rsidRPr="0023388E" w:rsidRDefault="00AB7BEB" w:rsidP="002B50EA">
      <w:pPr>
        <w:tabs>
          <w:tab w:val="left" w:pos="2687"/>
        </w:tabs>
        <w:spacing w:before="189" w:line="230" w:lineRule="auto"/>
        <w:ind w:left="2687" w:right="121"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Centrifuge navedene u 2B122 se kontrolišu bez obzira na to da li su im u trenutku izvoza ugrađeni klizni prstenovi ili integrisani beskontaktni uređaji.</w:t>
      </w:r>
    </w:p>
    <w:p w:rsidR="00AB7BEB" w:rsidRPr="0023388E" w:rsidRDefault="00AB7BEB" w:rsidP="002B50EA">
      <w:pPr>
        <w:pStyle w:val="BodyText"/>
        <w:spacing w:before="54"/>
        <w:jc w:val="both"/>
        <w:rPr>
          <w:rFonts w:ascii="Times New Roman" w:hAnsi="Times New Roman" w:cs="Times New Roman"/>
          <w:i/>
          <w:sz w:val="24"/>
          <w:szCs w:val="24"/>
        </w:rPr>
      </w:pPr>
    </w:p>
    <w:p w:rsidR="00AB7BEB" w:rsidRPr="0023388E" w:rsidRDefault="00AB7BEB" w:rsidP="005D22A0">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2B201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Mašine alatke ili njihove kombinacije, osim onih navedenih u 2B001, kako sledi, za uklanjanje ili sečenje metala, keramike ili "kompozita", koje prema tehničkim specifikacijama proizvođača mogu biti opremljene elektronskim uređajima za istovremenu "konturnu kontrolu" u dva ili više osa:</w:t>
      </w:r>
    </w:p>
    <w:p w:rsidR="00AB7BEB" w:rsidRPr="0023388E" w:rsidRDefault="00AB7BEB" w:rsidP="005D22A0">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5D22A0">
      <w:pPr>
        <w:spacing w:before="189" w:line="230" w:lineRule="auto"/>
        <w:ind w:left="1634" w:right="116"/>
        <w:jc w:val="both"/>
        <w:rPr>
          <w:rFonts w:ascii="Times New Roman" w:hAnsi="Times New Roman" w:cs="Times New Roman"/>
          <w:i/>
          <w:sz w:val="24"/>
          <w:szCs w:val="24"/>
        </w:rPr>
      </w:pPr>
      <w:bookmarkStart w:id="12" w:name="_bookmark7"/>
      <w:bookmarkEnd w:id="12"/>
      <w:r w:rsidRPr="0023388E">
        <w:rPr>
          <w:rFonts w:ascii="Times New Roman" w:hAnsi="Times New Roman" w:cs="Times New Roman"/>
          <w:i/>
          <w:sz w:val="24"/>
          <w:szCs w:val="24"/>
        </w:rPr>
        <w:t>Deklarisani nivoi tačnosti pozicioniranja izvedeni u skladu sa sledećim procedurama iz merenja u skladu sa ISO 230-2:</w:t>
      </w:r>
      <w:r w:rsidR="00D73BD1" w:rsidRPr="0023388E">
        <w:rPr>
          <w:rFonts w:ascii="Times New Roman" w:hAnsi="Times New Roman" w:cs="Times New Roman"/>
          <w:i/>
          <w:sz w:val="24"/>
          <w:szCs w:val="24"/>
        </w:rPr>
        <w:t>1988</w:t>
      </w:r>
      <w:r w:rsidR="00D73BD1" w:rsidRPr="0023388E">
        <w:rPr>
          <w:rFonts w:ascii="Times New Roman" w:hAnsi="Times New Roman" w:cs="Times New Roman"/>
          <w:i/>
          <w:sz w:val="24"/>
          <w:szCs w:val="24"/>
          <w:vertAlign w:val="superscript"/>
        </w:rPr>
        <w:t xml:space="preserve">7 </w:t>
      </w:r>
      <w:r w:rsidRPr="0023388E">
        <w:rPr>
          <w:rFonts w:ascii="Times New Roman" w:hAnsi="Times New Roman" w:cs="Times New Roman"/>
          <w:i/>
          <w:sz w:val="24"/>
          <w:szCs w:val="24"/>
        </w:rPr>
        <w:t>ili nacionalni ekvivalenti, mogu se koristiti za svaki model alatne mašine umesto sprovođenja individualnog ispitivanja mašina ako nacionalni organi to predvide i prihvate. Određivanje deklarisanog nivoa tačnosti pozicioniranja:</w:t>
      </w:r>
    </w:p>
    <w:p w:rsidR="00AB7BEB" w:rsidRPr="0023388E" w:rsidRDefault="00AB7BEB" w:rsidP="00043DF6">
      <w:pPr>
        <w:pStyle w:val="ListParagraph"/>
        <w:numPr>
          <w:ilvl w:val="0"/>
          <w:numId w:val="190"/>
        </w:numPr>
        <w:tabs>
          <w:tab w:val="left" w:pos="1885"/>
        </w:tabs>
        <w:spacing w:before="98"/>
        <w:ind w:left="1885" w:hanging="249"/>
        <w:jc w:val="both"/>
        <w:rPr>
          <w:rFonts w:ascii="Times New Roman" w:hAnsi="Times New Roman" w:cs="Times New Roman"/>
          <w:i/>
          <w:sz w:val="24"/>
          <w:szCs w:val="24"/>
        </w:rPr>
      </w:pPr>
      <w:r w:rsidRPr="0023388E">
        <w:rPr>
          <w:rFonts w:ascii="Times New Roman" w:hAnsi="Times New Roman" w:cs="Times New Roman"/>
          <w:i/>
          <w:sz w:val="24"/>
          <w:szCs w:val="24"/>
        </w:rPr>
        <w:t>izbor pet mašina modela za procenu;</w:t>
      </w:r>
    </w:p>
    <w:p w:rsidR="00AB7BEB" w:rsidRPr="0023388E" w:rsidRDefault="00AB7BEB" w:rsidP="00043DF6">
      <w:pPr>
        <w:pStyle w:val="ListParagraph"/>
        <w:numPr>
          <w:ilvl w:val="0"/>
          <w:numId w:val="190"/>
        </w:numPr>
        <w:tabs>
          <w:tab w:val="left" w:pos="1886"/>
        </w:tabs>
        <w:ind w:left="1886" w:hanging="250"/>
        <w:jc w:val="both"/>
        <w:rPr>
          <w:rFonts w:ascii="Times New Roman" w:hAnsi="Times New Roman" w:cs="Times New Roman"/>
          <w:i/>
          <w:sz w:val="24"/>
          <w:szCs w:val="24"/>
        </w:rPr>
      </w:pPr>
      <w:r w:rsidRPr="0023388E">
        <w:rPr>
          <w:rFonts w:ascii="Times New Roman" w:hAnsi="Times New Roman" w:cs="Times New Roman"/>
          <w:i/>
          <w:sz w:val="24"/>
          <w:szCs w:val="24"/>
        </w:rPr>
        <w:t>merenje tačnosti linearnih osa prema ISO 230-2:</w:t>
      </w:r>
      <w:r w:rsidR="00D73BD1" w:rsidRPr="0023388E">
        <w:rPr>
          <w:rFonts w:ascii="Times New Roman" w:hAnsi="Times New Roman" w:cs="Times New Roman"/>
          <w:i/>
          <w:sz w:val="24"/>
          <w:szCs w:val="24"/>
        </w:rPr>
        <w:t>1988</w:t>
      </w:r>
      <w:r w:rsidR="00D73BD1" w:rsidRPr="0023388E">
        <w:rPr>
          <w:rFonts w:ascii="Times New Roman" w:hAnsi="Times New Roman" w:cs="Times New Roman"/>
          <w:i/>
          <w:sz w:val="24"/>
          <w:szCs w:val="24"/>
          <w:vertAlign w:val="superscript"/>
        </w:rPr>
        <w:t>6</w:t>
      </w:r>
      <w:r w:rsidRPr="0023388E">
        <w:rPr>
          <w:rFonts w:ascii="Times New Roman" w:hAnsi="Times New Roman" w:cs="Times New Roman"/>
          <w:i/>
          <w:sz w:val="24"/>
          <w:szCs w:val="24"/>
        </w:rPr>
        <w:t>;</w:t>
      </w:r>
    </w:p>
    <w:p w:rsidR="00AB7BEB" w:rsidRPr="0023388E" w:rsidRDefault="00AB7BEB" w:rsidP="00043DF6">
      <w:pPr>
        <w:pStyle w:val="ListParagraph"/>
        <w:numPr>
          <w:ilvl w:val="0"/>
          <w:numId w:val="190"/>
        </w:numPr>
        <w:tabs>
          <w:tab w:val="left" w:pos="1887"/>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određivanje vrednosti koje se odnose na tačnost (A) za svaku osu svake mašine. Metoda izračunavanja vrednosti koja se odnosi na tačnost opisana je u standardu ISO 230-2:</w:t>
      </w:r>
      <w:r w:rsidR="00D73BD1" w:rsidRPr="0023388E">
        <w:rPr>
          <w:i/>
          <w:spacing w:val="-2"/>
          <w:sz w:val="24"/>
        </w:rPr>
        <w:t>1988</w:t>
      </w:r>
      <w:r w:rsidR="00D73BD1" w:rsidRPr="0023388E">
        <w:rPr>
          <w:i/>
          <w:spacing w:val="-2"/>
          <w:sz w:val="24"/>
          <w:vertAlign w:val="superscript"/>
        </w:rPr>
        <w:t>6</w:t>
      </w:r>
      <w:r w:rsidRPr="0023388E">
        <w:rPr>
          <w:rFonts w:ascii="Times New Roman" w:hAnsi="Times New Roman" w:cs="Times New Roman"/>
          <w:i/>
          <w:sz w:val="24"/>
          <w:szCs w:val="24"/>
        </w:rPr>
        <w:t>;</w:t>
      </w:r>
    </w:p>
    <w:p w:rsidR="00AB7BEB" w:rsidRPr="0023388E" w:rsidRDefault="00AB7BEB" w:rsidP="00043DF6">
      <w:pPr>
        <w:pStyle w:val="ListParagraph"/>
        <w:numPr>
          <w:ilvl w:val="0"/>
          <w:numId w:val="190"/>
        </w:numPr>
        <w:tabs>
          <w:tab w:val="left" w:pos="1885"/>
          <w:tab w:val="left" w:pos="1887"/>
        </w:tabs>
        <w:spacing w:before="106"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određivanje prosečne vrednosti koja se odnosi na tačnost svake ose. Ta prosečna vrednost postaje deklarisana tačnost pozicioniranja svake ose za model (Âx Ây…);</w:t>
      </w:r>
    </w:p>
    <w:p w:rsidR="00AB7BEB" w:rsidRPr="0023388E" w:rsidRDefault="00AB7BEB" w:rsidP="00043DF6">
      <w:pPr>
        <w:pStyle w:val="ListParagraph"/>
        <w:numPr>
          <w:ilvl w:val="0"/>
          <w:numId w:val="190"/>
        </w:numPr>
        <w:tabs>
          <w:tab w:val="left" w:pos="1887"/>
        </w:tabs>
        <w:spacing w:before="105"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pošto se 2B201 primenjuje na svaku linearnu osu, biće onoliko deklarisanih vrednosti tačnosti pozicioniranja koliko ima linearnih osa;</w:t>
      </w: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3F36E0" w:rsidP="00B910F5">
      <w:pPr>
        <w:pStyle w:val="BodyText"/>
        <w:spacing w:before="0"/>
        <w:rPr>
          <w:rFonts w:ascii="Times New Roman" w:hAnsi="Times New Roman" w:cs="Times New Roman"/>
          <w:i/>
          <w:sz w:val="24"/>
          <w:szCs w:val="24"/>
        </w:rPr>
      </w:pPr>
      <w:r w:rsidRPr="0023388E">
        <w:rPr>
          <w:rFonts w:ascii="Times New Roman" w:hAnsi="Times New Roman" w:cs="Times New Roman"/>
          <w:noProof/>
          <w:sz w:val="24"/>
          <w:szCs w:val="24"/>
        </w:rPr>
        <w:pict>
          <v:shape id="Graphic 222" o:spid="_x0000_s2382" style="position:absolute;margin-left:66.65pt;margin-top:14.3pt;width:52.45pt;height:.6pt;z-index:-251651072;visibility:visible;mso-wrap-style:square;mso-wrap-distance-left:0;mso-wrap-distance-top:0;mso-wrap-distance-right:0;mso-wrap-distance-bottom:0;mso-position-horizontal:absolute;mso-position-horizontal-relative:page;mso-position-vertical:absolute;mso-position-vertical-relative:text;v-text-anchor:top" coordsize="666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" path="m665994,l,,,7199r665994,l665994,xe" fillcolor="black" stroked="f">
            <v:path arrowok="t"/>
            <w10:wrap type="topAndBottom" anchorx="page"/>
          </v:shape>
        </w:pict>
      </w:r>
    </w:p>
    <w:bookmarkStart w:id="13" w:name="_bookmark8"/>
    <w:bookmarkEnd w:id="13"/>
    <w:p w:rsidR="00AB7BEB" w:rsidRPr="0023388E" w:rsidRDefault="003F36E0" w:rsidP="00D73BD1">
      <w:pPr>
        <w:pStyle w:val="BodyText"/>
        <w:spacing w:before="152"/>
        <w:ind w:left="720" w:hanging="720"/>
        <w:rPr>
          <w:rFonts w:ascii="Times New Roman" w:hAnsi="Times New Roman" w:cs="Times New Roman"/>
          <w:sz w:val="16"/>
          <w:szCs w:val="16"/>
        </w:rPr>
      </w:pPr>
      <w:r w:rsidRPr="0023388E">
        <w:rPr>
          <w:rFonts w:ascii="Times New Roman" w:hAnsi="Times New Roman" w:cs="Times New Roman"/>
          <w:sz w:val="16"/>
          <w:szCs w:val="16"/>
        </w:rPr>
        <w:fldChar w:fldCharType="begin"/>
      </w:r>
      <w:r w:rsidR="00AB7BEB" w:rsidRPr="0023388E">
        <w:rPr>
          <w:rFonts w:ascii="Times New Roman" w:hAnsi="Times New Roman" w:cs="Times New Roman"/>
          <w:sz w:val="16"/>
          <w:szCs w:val="16"/>
        </w:rPr>
        <w:instrText>HYPERLINK \l "_bookmark7"</w:instrText>
      </w:r>
      <w:r w:rsidRPr="0023388E">
        <w:rPr>
          <w:rFonts w:ascii="Times New Roman" w:hAnsi="Times New Roman" w:cs="Times New Roman"/>
          <w:sz w:val="16"/>
          <w:szCs w:val="16"/>
        </w:rPr>
        <w:fldChar w:fldCharType="separate"/>
      </w:r>
      <w:r w:rsidR="00D73BD1" w:rsidRPr="0023388E">
        <w:rPr>
          <w:rFonts w:ascii="Times New Roman" w:hAnsi="Times New Roman" w:cs="Times New Roman"/>
          <w:sz w:val="16"/>
          <w:szCs w:val="16"/>
        </w:rPr>
        <w:t>7</w:t>
      </w:r>
      <w:r w:rsidRPr="0023388E">
        <w:rPr>
          <w:rFonts w:ascii="Times New Roman" w:hAnsi="Times New Roman" w:cs="Times New Roman"/>
          <w:sz w:val="16"/>
          <w:szCs w:val="16"/>
        </w:rPr>
        <w:fldChar w:fldCharType="end"/>
      </w:r>
      <w:r w:rsidR="00AB7BEB" w:rsidRPr="0023388E">
        <w:rPr>
          <w:rFonts w:ascii="Times New Roman" w:hAnsi="Times New Roman" w:cs="Times New Roman"/>
          <w:sz w:val="16"/>
          <w:szCs w:val="16"/>
        </w:rPr>
        <w:t xml:space="preserve"> </w:t>
      </w:r>
      <w:r w:rsidR="00D73BD1" w:rsidRPr="0023388E">
        <w:rPr>
          <w:rFonts w:ascii="Times New Roman" w:hAnsi="Times New Roman" w:cs="Times New Roman"/>
          <w:sz w:val="16"/>
          <w:szCs w:val="16"/>
        </w:rPr>
        <w:tab/>
      </w:r>
      <w:r w:rsidR="00AB7BEB" w:rsidRPr="0023388E">
        <w:rPr>
          <w:rFonts w:ascii="Times New Roman" w:hAnsi="Times New Roman" w:cs="Times New Roman"/>
          <w:sz w:val="16"/>
          <w:szCs w:val="16"/>
        </w:rPr>
        <w:t>Proizvođači koji izračunavaju tačnost pozicioniranja prema ISO 230-2:1997 ili 2006 treba da se konsultuju sa nadležnim organima države članice EU u kojoj imaju sedište.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73BD1">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2B201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90"/>
        </w:numPr>
        <w:tabs>
          <w:tab w:val="left" w:pos="266"/>
          <w:tab w:val="left" w:pos="268"/>
        </w:tabs>
        <w:spacing w:before="0" w:line="230" w:lineRule="auto"/>
        <w:ind w:left="268" w:right="118"/>
        <w:jc w:val="both"/>
        <w:rPr>
          <w:rFonts w:ascii="Times New Roman" w:hAnsi="Times New Roman" w:cs="Times New Roman"/>
          <w:i/>
          <w:iCs/>
          <w:sz w:val="24"/>
          <w:szCs w:val="24"/>
        </w:rPr>
      </w:pPr>
      <w:r w:rsidRPr="0023388E">
        <w:rPr>
          <w:rFonts w:ascii="Times New Roman" w:hAnsi="Times New Roman" w:cs="Times New Roman"/>
          <w:i/>
          <w:iCs/>
          <w:sz w:val="24"/>
          <w:szCs w:val="24"/>
        </w:rPr>
        <w:t>ako bilo koja osovina alatne mašine nije navedena u 2B201.a., 2B201.b. ili 2B201.c. ima deklarisanu tačnost pozicioniranja od 6 μm ili bolju (manje) za mašine za brušenje, i 8 μm ili bolju (manje) za mašine za glodanje i mašine za struganje prema ISO 230-2:</w:t>
      </w:r>
      <w:r w:rsidR="00D73BD1" w:rsidRPr="0023388E">
        <w:rPr>
          <w:i/>
          <w:sz w:val="24"/>
        </w:rPr>
        <w:t>1988</w:t>
      </w:r>
      <w:r w:rsidR="00D73BD1" w:rsidRPr="0023388E">
        <w:rPr>
          <w:i/>
          <w:sz w:val="24"/>
          <w:vertAlign w:val="superscript"/>
        </w:rPr>
        <w:t>6</w:t>
      </w:r>
      <w:r w:rsidRPr="0023388E">
        <w:rPr>
          <w:rFonts w:ascii="Times New Roman" w:hAnsi="Times New Roman" w:cs="Times New Roman"/>
          <w:i/>
          <w:iCs/>
          <w:sz w:val="24"/>
          <w:szCs w:val="24"/>
        </w:rPr>
        <w:t>, onda bi od proizvođača trebalo tražiti da ponovo potvrdi nivo tačnosti svakih osamnaest meseci.</w:t>
      </w:r>
    </w:p>
    <w:p w:rsidR="00AB7BEB" w:rsidRPr="0023388E" w:rsidRDefault="00AB7BEB" w:rsidP="00043DF6">
      <w:pPr>
        <w:pStyle w:val="ListParagraph"/>
        <w:numPr>
          <w:ilvl w:val="0"/>
          <w:numId w:val="189"/>
        </w:numPr>
        <w:tabs>
          <w:tab w:val="left" w:pos="267"/>
        </w:tabs>
        <w:spacing w:before="98"/>
        <w:ind w:left="267" w:hanging="249"/>
        <w:jc w:val="both"/>
        <w:rPr>
          <w:rFonts w:ascii="Times New Roman" w:hAnsi="Times New Roman" w:cs="Times New Roman"/>
          <w:sz w:val="24"/>
          <w:szCs w:val="24"/>
        </w:rPr>
      </w:pPr>
      <w:r w:rsidRPr="0023388E">
        <w:rPr>
          <w:rFonts w:ascii="Times New Roman" w:hAnsi="Times New Roman" w:cs="Times New Roman"/>
          <w:sz w:val="24"/>
          <w:szCs w:val="24"/>
        </w:rPr>
        <w:t>alatne mašine za glodanje koje imaju bilo šta od sledećeg:</w:t>
      </w:r>
    </w:p>
    <w:p w:rsidR="00AB7BEB" w:rsidRPr="0023388E" w:rsidRDefault="00AB7BEB" w:rsidP="00043DF6">
      <w:pPr>
        <w:pStyle w:val="ListParagraph"/>
        <w:numPr>
          <w:ilvl w:val="1"/>
          <w:numId w:val="189"/>
        </w:numPr>
        <w:tabs>
          <w:tab w:val="left" w:pos="524"/>
          <w:tab w:val="left" w:pos="526"/>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tačnost pozicioniranja sa "svim raspoloživim kompenzacijama" jednakim ili manjim (boljim) od 6 μm prema ISO 230-2:1988 1 ili nacionalni ekvivalenti duž bilo koje linearne ose;</w:t>
      </w:r>
    </w:p>
    <w:p w:rsidR="00AB7BEB" w:rsidRPr="0023388E" w:rsidRDefault="00AB7BEB" w:rsidP="00043DF6">
      <w:pPr>
        <w:pStyle w:val="ListParagraph"/>
        <w:numPr>
          <w:ilvl w:val="1"/>
          <w:numId w:val="189"/>
        </w:numPr>
        <w:tabs>
          <w:tab w:val="left" w:pos="524"/>
        </w:tabs>
        <w:spacing w:before="98"/>
        <w:ind w:left="524" w:hanging="256"/>
        <w:jc w:val="both"/>
        <w:rPr>
          <w:rFonts w:ascii="Times New Roman" w:hAnsi="Times New Roman" w:cs="Times New Roman"/>
          <w:sz w:val="24"/>
          <w:szCs w:val="24"/>
        </w:rPr>
      </w:pPr>
      <w:r w:rsidRPr="0023388E">
        <w:rPr>
          <w:rFonts w:ascii="Times New Roman" w:hAnsi="Times New Roman" w:cs="Times New Roman"/>
          <w:sz w:val="24"/>
          <w:szCs w:val="24"/>
        </w:rPr>
        <w:t>dve ili više osa rotacije konture; ili</w:t>
      </w:r>
    </w:p>
    <w:p w:rsidR="00AB7BEB" w:rsidRPr="0023388E" w:rsidRDefault="00AB7BEB" w:rsidP="00043DF6">
      <w:pPr>
        <w:pStyle w:val="ListParagraph"/>
        <w:numPr>
          <w:ilvl w:val="1"/>
          <w:numId w:val="189"/>
        </w:numPr>
        <w:tabs>
          <w:tab w:val="left" w:pos="524"/>
        </w:tabs>
        <w:ind w:left="524" w:hanging="256"/>
        <w:jc w:val="both"/>
        <w:rPr>
          <w:rFonts w:ascii="Times New Roman" w:hAnsi="Times New Roman" w:cs="Times New Roman"/>
          <w:sz w:val="24"/>
          <w:szCs w:val="24"/>
        </w:rPr>
      </w:pPr>
      <w:r w:rsidRPr="0023388E">
        <w:rPr>
          <w:rFonts w:ascii="Times New Roman" w:hAnsi="Times New Roman" w:cs="Times New Roman"/>
          <w:sz w:val="24"/>
          <w:szCs w:val="24"/>
        </w:rPr>
        <w:t>pet ili više osa koje se mogu sinhronizovati istovremeno za "konturno upravljanje";</w:t>
      </w:r>
    </w:p>
    <w:p w:rsidR="00AB7BEB" w:rsidRPr="0023388E" w:rsidRDefault="00AB7BEB" w:rsidP="002B50EA">
      <w:pPr>
        <w:tabs>
          <w:tab w:val="left" w:pos="1296"/>
        </w:tabs>
        <w:spacing w:before="182"/>
        <w:ind w:left="24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2B201.a. ne odnosi se na mašine za glodanje koje imaju sledeće karakteristike:</w:t>
      </w:r>
    </w:p>
    <w:p w:rsidR="00AB7BEB" w:rsidRPr="0023388E" w:rsidRDefault="00AB7BEB" w:rsidP="00043DF6">
      <w:pPr>
        <w:pStyle w:val="ListParagraph"/>
        <w:numPr>
          <w:ilvl w:val="2"/>
          <w:numId w:val="189"/>
        </w:numPr>
        <w:tabs>
          <w:tab w:val="left" w:pos="1570"/>
        </w:tabs>
        <w:spacing w:before="98"/>
        <w:ind w:left="1570" w:hanging="251"/>
        <w:jc w:val="both"/>
        <w:rPr>
          <w:rFonts w:ascii="Times New Roman" w:hAnsi="Times New Roman" w:cs="Times New Roman"/>
          <w:i/>
          <w:sz w:val="24"/>
          <w:szCs w:val="24"/>
        </w:rPr>
      </w:pPr>
      <w:r w:rsidRPr="0023388E">
        <w:rPr>
          <w:rFonts w:ascii="Times New Roman" w:hAnsi="Times New Roman" w:cs="Times New Roman"/>
          <w:i/>
          <w:sz w:val="24"/>
          <w:szCs w:val="24"/>
        </w:rPr>
        <w:t>putanja ose X veća od 2 m; i</w:t>
      </w:r>
    </w:p>
    <w:p w:rsidR="00AB7BEB" w:rsidRPr="0023388E" w:rsidRDefault="003F36E0" w:rsidP="002B50EA">
      <w:pPr>
        <w:pStyle w:val="BodyText"/>
        <w:spacing w:before="0" w:line="20" w:lineRule="exact"/>
        <w:ind w:left="346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23" o:spid="_x0000_s2380"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CSPz3tcgIAAOUFAAAOAAAAAAAAAAAAAAAA&#10;AC4CAABkcnMvZTJvRG9jLnhtbFBLAQItABQABgAIAAAAIQCO9viW2QAAAAEBAAAPAAAAAAAAAAAA&#10;AAAAAMwEAABkcnMvZG93bnJldi54bWxQSwUGAAAAAAQABADzAAAA0gUAAAAA&#10;">
            <v:shape id="Graphic 224" o:spid="_x0000_s2381"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" path="m29514,l,,,6477r29514,l29514,xe" fillcolor="black" stroked="f">
              <v:path arrowok="t"/>
            </v:shape>
            <w10:wrap type="none"/>
            <w10:anchorlock/>
          </v:group>
        </w:pict>
      </w:r>
    </w:p>
    <w:p w:rsidR="00AB7BEB" w:rsidRPr="0023388E" w:rsidRDefault="00AB7BEB" w:rsidP="00043DF6">
      <w:pPr>
        <w:pStyle w:val="ListParagraph"/>
        <w:numPr>
          <w:ilvl w:val="2"/>
          <w:numId w:val="189"/>
        </w:numPr>
        <w:tabs>
          <w:tab w:val="left" w:pos="1570"/>
        </w:tabs>
        <w:spacing w:before="78"/>
        <w:ind w:left="1570" w:hanging="251"/>
        <w:jc w:val="both"/>
        <w:rPr>
          <w:rFonts w:ascii="Times New Roman" w:hAnsi="Times New Roman" w:cs="Times New Roman"/>
          <w:i/>
          <w:sz w:val="24"/>
          <w:szCs w:val="24"/>
        </w:rPr>
      </w:pPr>
      <w:r w:rsidRPr="0023388E">
        <w:rPr>
          <w:rFonts w:ascii="Times New Roman" w:hAnsi="Times New Roman" w:cs="Times New Roman"/>
          <w:i/>
          <w:sz w:val="24"/>
          <w:szCs w:val="24"/>
        </w:rPr>
        <w:t>ukupna tačnost pozicioniranja x-ose veća (lošija) od 30 μm.</w:t>
      </w:r>
    </w:p>
    <w:p w:rsidR="00AB7BEB" w:rsidRPr="0023388E" w:rsidRDefault="00AB7BEB" w:rsidP="00043DF6">
      <w:pPr>
        <w:pStyle w:val="ListParagraph"/>
        <w:numPr>
          <w:ilvl w:val="0"/>
          <w:numId w:val="189"/>
        </w:numPr>
        <w:tabs>
          <w:tab w:val="left" w:pos="268"/>
        </w:tabs>
        <w:ind w:hanging="250"/>
        <w:jc w:val="both"/>
        <w:rPr>
          <w:rFonts w:ascii="Times New Roman" w:hAnsi="Times New Roman" w:cs="Times New Roman"/>
          <w:sz w:val="24"/>
          <w:szCs w:val="24"/>
        </w:rPr>
      </w:pPr>
      <w:r w:rsidRPr="0023388E">
        <w:rPr>
          <w:rFonts w:ascii="Times New Roman" w:hAnsi="Times New Roman" w:cs="Times New Roman"/>
          <w:sz w:val="24"/>
          <w:szCs w:val="24"/>
        </w:rPr>
        <w:t>alatne mašine za mlevenje, koje imaju bilo šta od sledećeg:</w:t>
      </w:r>
    </w:p>
    <w:p w:rsidR="00AB7BEB" w:rsidRPr="0023388E" w:rsidRDefault="00AB7BEB" w:rsidP="00043DF6">
      <w:pPr>
        <w:pStyle w:val="ListParagraph"/>
        <w:numPr>
          <w:ilvl w:val="1"/>
          <w:numId w:val="189"/>
        </w:numPr>
        <w:tabs>
          <w:tab w:val="left" w:pos="524"/>
          <w:tab w:val="left" w:pos="526"/>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tačnost pozicioniranja sa "svim raspoloživim kompenzacijama" jednakim ili manjim (boljim) od 4 μm prema ISO 230-2:1988 1 ili nacionalni ekvivalenti duž bilo koje linearne ose;</w:t>
      </w:r>
    </w:p>
    <w:p w:rsidR="00AB7BEB" w:rsidRPr="0023388E" w:rsidRDefault="00AB7BEB" w:rsidP="00043DF6">
      <w:pPr>
        <w:pStyle w:val="ListParagraph"/>
        <w:numPr>
          <w:ilvl w:val="1"/>
          <w:numId w:val="189"/>
        </w:numPr>
        <w:tabs>
          <w:tab w:val="left" w:pos="524"/>
        </w:tabs>
        <w:spacing w:before="98"/>
        <w:ind w:left="524" w:hanging="256"/>
        <w:jc w:val="both"/>
        <w:rPr>
          <w:rFonts w:ascii="Times New Roman" w:hAnsi="Times New Roman" w:cs="Times New Roman"/>
          <w:sz w:val="24"/>
          <w:szCs w:val="24"/>
        </w:rPr>
      </w:pPr>
      <w:r w:rsidRPr="0023388E">
        <w:rPr>
          <w:rFonts w:ascii="Times New Roman" w:hAnsi="Times New Roman" w:cs="Times New Roman"/>
          <w:sz w:val="24"/>
          <w:szCs w:val="24"/>
        </w:rPr>
        <w:t>dve ili više osa rotacije konture; ili</w:t>
      </w:r>
    </w:p>
    <w:p w:rsidR="00AB7BEB" w:rsidRPr="0023388E" w:rsidRDefault="00AB7BEB" w:rsidP="00043DF6">
      <w:pPr>
        <w:pStyle w:val="ListParagraph"/>
        <w:numPr>
          <w:ilvl w:val="1"/>
          <w:numId w:val="189"/>
        </w:numPr>
        <w:tabs>
          <w:tab w:val="left" w:pos="524"/>
        </w:tabs>
        <w:ind w:left="524" w:hanging="256"/>
        <w:jc w:val="both"/>
        <w:rPr>
          <w:rFonts w:ascii="Times New Roman" w:hAnsi="Times New Roman" w:cs="Times New Roman"/>
          <w:sz w:val="24"/>
          <w:szCs w:val="24"/>
        </w:rPr>
      </w:pPr>
      <w:r w:rsidRPr="0023388E">
        <w:rPr>
          <w:rFonts w:ascii="Times New Roman" w:hAnsi="Times New Roman" w:cs="Times New Roman"/>
          <w:sz w:val="24"/>
          <w:szCs w:val="24"/>
        </w:rPr>
        <w:t>pet ili više osa koje se mogu sinhronizovati istovremeno za "konturno upravljanje";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73BD1">
      <w:pPr>
        <w:pStyle w:val="BodyText"/>
        <w:tabs>
          <w:tab w:val="left" w:pos="1108"/>
        </w:tabs>
        <w:spacing w:before="102"/>
        <w:rPr>
          <w:rFonts w:ascii="Times New Roman" w:hAnsi="Times New Roman" w:cs="Times New Roman"/>
          <w:sz w:val="24"/>
          <w:szCs w:val="24"/>
        </w:rPr>
      </w:pPr>
      <w:r w:rsidRPr="0023388E">
        <w:rPr>
          <w:rFonts w:ascii="Times New Roman" w:hAnsi="Times New Roman" w:cs="Times New Roman"/>
          <w:sz w:val="24"/>
          <w:szCs w:val="24"/>
        </w:rPr>
        <w:lastRenderedPageBreak/>
        <w:t>2B201.b.nastavak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5D22A0">
      <w:pPr>
        <w:spacing w:before="1"/>
        <w:ind w:left="9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2B201.b. ne odnosi se na mašine za brušenje, kao što sledi:</w:t>
      </w:r>
    </w:p>
    <w:p w:rsidR="00AB7BEB" w:rsidRPr="0023388E" w:rsidRDefault="00AB7BEB" w:rsidP="00043DF6">
      <w:pPr>
        <w:pStyle w:val="ListParagraph"/>
        <w:numPr>
          <w:ilvl w:val="2"/>
          <w:numId w:val="189"/>
        </w:numPr>
        <w:tabs>
          <w:tab w:val="left" w:pos="1393"/>
        </w:tabs>
        <w:spacing w:before="104" w:line="230" w:lineRule="auto"/>
        <w:ind w:left="1393" w:right="117"/>
        <w:jc w:val="both"/>
        <w:rPr>
          <w:rFonts w:ascii="Times New Roman" w:hAnsi="Times New Roman" w:cs="Times New Roman"/>
          <w:i/>
          <w:sz w:val="24"/>
          <w:szCs w:val="24"/>
        </w:rPr>
      </w:pPr>
      <w:r w:rsidRPr="0023388E">
        <w:rPr>
          <w:rFonts w:ascii="Times New Roman" w:hAnsi="Times New Roman" w:cs="Times New Roman"/>
          <w:i/>
          <w:sz w:val="24"/>
          <w:szCs w:val="24"/>
        </w:rPr>
        <w:t>cilindrične mašine za eksterno, unutrašnje i spoljašnjo-unutrašnje brušenje koje imaju sve sledeće karakteristike:</w:t>
      </w:r>
    </w:p>
    <w:p w:rsidR="00AB7BEB" w:rsidRPr="0023388E" w:rsidRDefault="00AB7BEB" w:rsidP="00043DF6">
      <w:pPr>
        <w:pStyle w:val="ListParagraph"/>
        <w:numPr>
          <w:ilvl w:val="3"/>
          <w:numId w:val="189"/>
        </w:numPr>
        <w:tabs>
          <w:tab w:val="left" w:pos="1648"/>
          <w:tab w:val="left" w:pos="1650"/>
        </w:tabs>
        <w:spacing w:before="105"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ograničeni su na maksimalni kapacitet predmeta koji se obrađuje od 150 mm spoljašnjeg prečnika ili dužine; i</w:t>
      </w:r>
    </w:p>
    <w:p w:rsidR="00AB7BEB" w:rsidRPr="0023388E" w:rsidRDefault="003F36E0" w:rsidP="002B50EA">
      <w:pPr>
        <w:pStyle w:val="BodyText"/>
        <w:spacing w:before="0" w:line="20" w:lineRule="exact"/>
        <w:ind w:left="301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25" o:spid="_x0000_s2378"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Dd74xIcgIAAOUFAAAOAAAAAAAAAAAAAAAA&#10;AC4CAABkcnMvZTJvRG9jLnhtbFBLAQItABQABgAIAAAAIQDWdhpB2QAAAAEBAAAPAAAAAAAAAAAA&#10;AAAAAMwEAABkcnMvZG93bnJldi54bWxQSwUGAAAAAAQABADzAAAA0gUAAAAA&#10;">
            <v:shape id="Graphic 226" o:spid="_x0000_s2379"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" path="m29514,l,,,5753r29514,l29514,xe" fillcolor="black" stroked="f">
              <v:path arrowok="t"/>
            </v:shape>
            <w10:wrap type="none"/>
            <w10:anchorlock/>
          </v:group>
        </w:pict>
      </w:r>
    </w:p>
    <w:p w:rsidR="00AB7BEB" w:rsidRPr="0023388E" w:rsidRDefault="00AB7BEB" w:rsidP="00043DF6">
      <w:pPr>
        <w:pStyle w:val="ListParagraph"/>
        <w:numPr>
          <w:ilvl w:val="3"/>
          <w:numId w:val="189"/>
        </w:numPr>
        <w:tabs>
          <w:tab w:val="left" w:pos="1649"/>
        </w:tabs>
        <w:spacing w:before="78"/>
        <w:ind w:left="1649" w:hanging="256"/>
        <w:jc w:val="both"/>
        <w:rPr>
          <w:rFonts w:ascii="Times New Roman" w:hAnsi="Times New Roman" w:cs="Times New Roman"/>
          <w:i/>
          <w:sz w:val="24"/>
          <w:szCs w:val="24"/>
        </w:rPr>
      </w:pPr>
      <w:r w:rsidRPr="0023388E">
        <w:rPr>
          <w:rFonts w:ascii="Times New Roman" w:hAnsi="Times New Roman" w:cs="Times New Roman"/>
          <w:i/>
          <w:sz w:val="24"/>
          <w:szCs w:val="24"/>
        </w:rPr>
        <w:t>ose ograničene na x, z i c;</w:t>
      </w:r>
    </w:p>
    <w:p w:rsidR="00AB7BEB" w:rsidRPr="0023388E" w:rsidRDefault="00AB7BEB" w:rsidP="00043DF6">
      <w:pPr>
        <w:pStyle w:val="ListParagraph"/>
        <w:numPr>
          <w:ilvl w:val="2"/>
          <w:numId w:val="189"/>
        </w:numPr>
        <w:tabs>
          <w:tab w:val="left" w:pos="1393"/>
        </w:tabs>
        <w:spacing w:before="104" w:line="230" w:lineRule="auto"/>
        <w:ind w:left="1393" w:right="119"/>
        <w:jc w:val="both"/>
        <w:rPr>
          <w:rFonts w:ascii="Times New Roman" w:hAnsi="Times New Roman" w:cs="Times New Roman"/>
          <w:i/>
          <w:iCs/>
          <w:sz w:val="24"/>
          <w:szCs w:val="24"/>
        </w:rPr>
      </w:pPr>
      <w:r w:rsidRPr="0023388E">
        <w:rPr>
          <w:rFonts w:ascii="Times New Roman" w:hAnsi="Times New Roman" w:cs="Times New Roman"/>
          <w:i/>
          <w:iCs/>
          <w:sz w:val="24"/>
          <w:szCs w:val="24"/>
        </w:rPr>
        <w:t>alati za brušenje oblika koji nemaju z-osu ili w s-osu sa ukupnom tačnošću pozicioniranja manjom (boljom) od 4 μm prema ISO 230-2:</w:t>
      </w:r>
      <w:r w:rsidR="00D73BD1" w:rsidRPr="0023388E">
        <w:rPr>
          <w:i/>
          <w:sz w:val="24"/>
        </w:rPr>
        <w:t>1988</w:t>
      </w:r>
      <w:r w:rsidR="00D73BD1" w:rsidRPr="0023388E">
        <w:rPr>
          <w:i/>
          <w:sz w:val="24"/>
          <w:vertAlign w:val="superscript"/>
        </w:rPr>
        <w:t>6</w:t>
      </w:r>
      <w:r w:rsidRPr="0023388E">
        <w:rPr>
          <w:rFonts w:ascii="Times New Roman" w:hAnsi="Times New Roman" w:cs="Times New Roman"/>
          <w:i/>
          <w:iCs/>
          <w:sz w:val="24"/>
          <w:szCs w:val="24"/>
        </w:rPr>
        <w:t xml:space="preserve"> ili ekvivalentne nacionalne standarde.</w:t>
      </w:r>
    </w:p>
    <w:p w:rsidR="00AB7BEB" w:rsidRPr="0023388E" w:rsidRDefault="00AB7BEB" w:rsidP="005D22A0">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7" w:space="40"/>
            <w:col w:w="7673"/>
          </w:cols>
        </w:sectPr>
      </w:pPr>
    </w:p>
    <w:p w:rsidR="00AB7BEB" w:rsidRPr="0023388E" w:rsidRDefault="00AB7BEB" w:rsidP="00043DF6">
      <w:pPr>
        <w:pStyle w:val="ListParagraph"/>
        <w:numPr>
          <w:ilvl w:val="2"/>
          <w:numId w:val="189"/>
        </w:numPr>
        <w:tabs>
          <w:tab w:val="left" w:pos="1887"/>
        </w:tabs>
        <w:spacing w:before="105"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lastRenderedPageBreak/>
        <w:t>alatne mašine za struganje, koje imaju tačnost pozicioniranja sa "svim raspoloživim kompenzacijama" bolju (manju) od 6 μm prema ISO 230-2:</w:t>
      </w:r>
      <w:r w:rsidR="00D73BD1" w:rsidRPr="0023388E">
        <w:rPr>
          <w:sz w:val="24"/>
        </w:rPr>
        <w:t>1988</w:t>
      </w:r>
      <w:r w:rsidR="00D73BD1" w:rsidRPr="0023388E">
        <w:rPr>
          <w:sz w:val="24"/>
          <w:vertAlign w:val="superscript"/>
        </w:rPr>
        <w:t>6</w:t>
      </w:r>
      <w:r w:rsidRPr="0023388E">
        <w:rPr>
          <w:rFonts w:ascii="Times New Roman" w:hAnsi="Times New Roman" w:cs="Times New Roman"/>
          <w:sz w:val="24"/>
          <w:szCs w:val="24"/>
        </w:rPr>
        <w:t xml:space="preserve"> duž bilo koje linearne ose (ukupno pozicioniranje) za mašine sposobne za obradu prečnika većeg od 35 mm;</w:t>
      </w:r>
    </w:p>
    <w:p w:rsidR="00AB7BEB" w:rsidRPr="0023388E" w:rsidRDefault="00AB7BEB" w:rsidP="005D22A0">
      <w:pPr>
        <w:spacing w:before="191" w:line="230" w:lineRule="auto"/>
        <w:ind w:left="2942" w:right="118"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2B201.c. ne odnosi se na mašine za struganje šipki (Swissturn), ograničene isključivo na obradu šipki, ako je najveći prečnik šipke jednak ili manji od 42 mm i ako ne postoji mogućnost ugradnje stezne glave. Mašine mogu imati mogućnost bušenja i/ili glodanja za obradu delova prečnika manjeg od 42 mm.</w:t>
      </w:r>
    </w:p>
    <w:p w:rsidR="00AB7BEB" w:rsidRPr="0023388E" w:rsidRDefault="00AB7BEB" w:rsidP="002B50EA">
      <w:pPr>
        <w:tabs>
          <w:tab w:val="left" w:pos="2910"/>
        </w:tabs>
        <w:spacing w:before="189" w:line="230" w:lineRule="auto"/>
        <w:ind w:left="2910" w:right="119" w:hanging="1276"/>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D73BD1"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2B201 ne kontroliše mašine alatke posebne namene ograničene na proizvodnju bilo kog od sledećih delova:</w:t>
      </w:r>
    </w:p>
    <w:p w:rsidR="00AB7BEB" w:rsidRPr="0023388E" w:rsidRDefault="00AB7BEB" w:rsidP="00043DF6">
      <w:pPr>
        <w:pStyle w:val="ListParagraph"/>
        <w:numPr>
          <w:ilvl w:val="0"/>
          <w:numId w:val="188"/>
        </w:numPr>
        <w:tabs>
          <w:tab w:val="left" w:pos="3189"/>
        </w:tabs>
        <w:spacing w:before="98"/>
        <w:ind w:left="3189" w:hanging="251"/>
        <w:jc w:val="both"/>
        <w:rPr>
          <w:rFonts w:ascii="Times New Roman" w:hAnsi="Times New Roman" w:cs="Times New Roman"/>
          <w:i/>
          <w:sz w:val="24"/>
          <w:szCs w:val="24"/>
        </w:rPr>
      </w:pPr>
      <w:r w:rsidRPr="0023388E">
        <w:rPr>
          <w:rFonts w:ascii="Times New Roman" w:hAnsi="Times New Roman" w:cs="Times New Roman"/>
          <w:i/>
          <w:sz w:val="24"/>
          <w:szCs w:val="24"/>
        </w:rPr>
        <w:t>zupčanici;</w:t>
      </w:r>
    </w:p>
    <w:p w:rsidR="00AB7BEB" w:rsidRPr="0023388E" w:rsidRDefault="00AB7BEB" w:rsidP="00043DF6">
      <w:pPr>
        <w:pStyle w:val="ListParagraph"/>
        <w:numPr>
          <w:ilvl w:val="0"/>
          <w:numId w:val="188"/>
        </w:numPr>
        <w:tabs>
          <w:tab w:val="left" w:pos="3189"/>
        </w:tabs>
        <w:spacing w:before="98"/>
        <w:ind w:left="3189" w:hanging="251"/>
        <w:jc w:val="both"/>
        <w:rPr>
          <w:rFonts w:ascii="Times New Roman" w:hAnsi="Times New Roman" w:cs="Times New Roman"/>
          <w:i/>
          <w:sz w:val="24"/>
          <w:szCs w:val="24"/>
        </w:rPr>
      </w:pPr>
      <w:r w:rsidRPr="0023388E">
        <w:rPr>
          <w:rFonts w:ascii="Times New Roman" w:hAnsi="Times New Roman" w:cs="Times New Roman"/>
          <w:i/>
          <w:sz w:val="24"/>
          <w:szCs w:val="24"/>
        </w:rPr>
        <w:t>radilice ili osovine;</w:t>
      </w:r>
    </w:p>
    <w:p w:rsidR="00AB7BEB" w:rsidRPr="0023388E" w:rsidRDefault="00AB7BEB" w:rsidP="00043DF6">
      <w:pPr>
        <w:pStyle w:val="ListParagraph"/>
        <w:numPr>
          <w:ilvl w:val="0"/>
          <w:numId w:val="188"/>
        </w:numPr>
        <w:tabs>
          <w:tab w:val="left" w:pos="3189"/>
        </w:tabs>
        <w:ind w:left="3189" w:hanging="251"/>
        <w:jc w:val="both"/>
        <w:rPr>
          <w:rFonts w:ascii="Times New Roman" w:hAnsi="Times New Roman" w:cs="Times New Roman"/>
          <w:i/>
          <w:sz w:val="24"/>
          <w:szCs w:val="24"/>
        </w:rPr>
      </w:pPr>
      <w:r w:rsidRPr="0023388E">
        <w:rPr>
          <w:rFonts w:ascii="Times New Roman" w:hAnsi="Times New Roman" w:cs="Times New Roman"/>
          <w:i/>
          <w:sz w:val="24"/>
          <w:szCs w:val="24"/>
        </w:rPr>
        <w:t>alati ili sekači;</w:t>
      </w:r>
    </w:p>
    <w:p w:rsidR="00AB7BEB" w:rsidRPr="0023388E" w:rsidRDefault="00AB7BEB" w:rsidP="00043DF6">
      <w:pPr>
        <w:pStyle w:val="ListParagraph"/>
        <w:numPr>
          <w:ilvl w:val="0"/>
          <w:numId w:val="188"/>
        </w:numPr>
        <w:tabs>
          <w:tab w:val="left" w:pos="3188"/>
        </w:tabs>
        <w:ind w:left="3188" w:hanging="250"/>
        <w:jc w:val="both"/>
        <w:rPr>
          <w:rFonts w:ascii="Times New Roman" w:hAnsi="Times New Roman" w:cs="Times New Roman"/>
          <w:i/>
          <w:sz w:val="24"/>
          <w:szCs w:val="24"/>
        </w:rPr>
      </w:pPr>
      <w:r w:rsidRPr="0023388E">
        <w:rPr>
          <w:rFonts w:ascii="Times New Roman" w:hAnsi="Times New Roman" w:cs="Times New Roman"/>
          <w:i/>
          <w:sz w:val="24"/>
          <w:szCs w:val="24"/>
        </w:rPr>
        <w:t>pužni ekstruderi.</w:t>
      </w:r>
    </w:p>
    <w:p w:rsidR="00AB7BEB" w:rsidRPr="0023388E" w:rsidRDefault="00AB7BEB" w:rsidP="005D22A0">
      <w:pPr>
        <w:spacing w:before="189" w:line="230" w:lineRule="auto"/>
        <w:ind w:left="2892" w:right="119" w:hanging="125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Mašine alatke koje imaju najmanje dve od tri sposobnosti struganja, glodanja ili brušenja (npr. mašina za struganje sa sposobnošću glodanja) moraju se proceniti u odnosu na svaku od primenljivih stavki 2B201.a., .b. ili .c.</w:t>
      </w:r>
    </w:p>
    <w:p w:rsidR="00AB7BEB" w:rsidRPr="0023388E" w:rsidRDefault="00AB7BEB" w:rsidP="005D22A0">
      <w:pPr>
        <w:spacing w:before="191" w:line="230" w:lineRule="auto"/>
        <w:ind w:left="2881" w:right="120" w:hanging="124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 xml:space="preserve"> 2B201.a.3. i 2B201.b.3. uključuju mašine zasnovane na paralelnom linearnom kinematičkom dizajnu (npr. heksapodi) sa 5 ili više osa od kojih nijedna nije rotaciona.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8449F2">
      <w:pPr>
        <w:pStyle w:val="BodyText"/>
        <w:tabs>
          <w:tab w:val="left" w:pos="1636"/>
        </w:tabs>
        <w:spacing w:before="0"/>
        <w:ind w:left="1633" w:hanging="1473"/>
        <w:jc w:val="both"/>
        <w:rPr>
          <w:rFonts w:ascii="Times New Roman" w:hAnsi="Times New Roman" w:cs="Times New Roman"/>
          <w:sz w:val="24"/>
          <w:szCs w:val="24"/>
        </w:rPr>
      </w:pPr>
      <w:r w:rsidRPr="0023388E">
        <w:rPr>
          <w:rFonts w:ascii="Times New Roman" w:hAnsi="Times New Roman" w:cs="Times New Roman"/>
          <w:sz w:val="24"/>
          <w:szCs w:val="24"/>
        </w:rPr>
        <w:t xml:space="preserve">2B204 </w:t>
      </w:r>
      <w:r w:rsidR="00D73BD1" w:rsidRPr="0023388E">
        <w:rPr>
          <w:rFonts w:ascii="Times New Roman" w:hAnsi="Times New Roman" w:cs="Times New Roman"/>
          <w:sz w:val="24"/>
          <w:szCs w:val="24"/>
        </w:rPr>
        <w:t xml:space="preserve">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"Izostatičke prese", osim onih navedenih u 2B004 ili 2B104, i povezana oprema, kao što sledi:</w:t>
      </w:r>
    </w:p>
    <w:p w:rsidR="00AB7BEB" w:rsidRPr="0023388E" w:rsidRDefault="00AB7BEB" w:rsidP="00043DF6">
      <w:pPr>
        <w:pStyle w:val="ListParagraph"/>
        <w:numPr>
          <w:ilvl w:val="0"/>
          <w:numId w:val="187"/>
        </w:numPr>
        <w:tabs>
          <w:tab w:val="left" w:pos="249"/>
        </w:tabs>
        <w:ind w:left="249" w:right="3738" w:hanging="249"/>
        <w:jc w:val="both"/>
        <w:rPr>
          <w:rFonts w:ascii="Times New Roman" w:hAnsi="Times New Roman" w:cs="Times New Roman"/>
          <w:sz w:val="24"/>
          <w:szCs w:val="24"/>
        </w:rPr>
      </w:pPr>
      <w:r w:rsidRPr="0023388E">
        <w:rPr>
          <w:rFonts w:ascii="Times New Roman" w:hAnsi="Times New Roman" w:cs="Times New Roman"/>
          <w:sz w:val="24"/>
          <w:szCs w:val="24"/>
        </w:rPr>
        <w:t>„Izostatičke prese“ koje imaju obe sledeće</w:t>
      </w:r>
      <w:r w:rsidR="00D73BD1" w:rsidRPr="0023388E">
        <w:rPr>
          <w:rFonts w:ascii="Times New Roman" w:hAnsi="Times New Roman" w:cs="Times New Roman"/>
          <w:sz w:val="24"/>
          <w:szCs w:val="24"/>
        </w:rPr>
        <w:t xml:space="preserve"> </w:t>
      </w:r>
      <w:r w:rsidRPr="0023388E">
        <w:rPr>
          <w:rFonts w:ascii="Times New Roman" w:hAnsi="Times New Roman" w:cs="Times New Roman"/>
          <w:sz w:val="24"/>
          <w:szCs w:val="24"/>
        </w:rPr>
        <w:t>karakteristike:</w:t>
      </w:r>
    </w:p>
    <w:p w:rsidR="00AB7BEB" w:rsidRPr="0023388E" w:rsidRDefault="00AB7BEB" w:rsidP="00043DF6">
      <w:pPr>
        <w:pStyle w:val="ListParagraph"/>
        <w:numPr>
          <w:ilvl w:val="1"/>
          <w:numId w:val="187"/>
        </w:numPr>
        <w:tabs>
          <w:tab w:val="left" w:pos="256"/>
        </w:tabs>
        <w:spacing w:before="98"/>
        <w:ind w:left="256" w:right="3641" w:hanging="256"/>
        <w:jc w:val="both"/>
        <w:rPr>
          <w:rFonts w:ascii="Times New Roman" w:hAnsi="Times New Roman" w:cs="Times New Roman"/>
          <w:sz w:val="24"/>
          <w:szCs w:val="24"/>
        </w:rPr>
      </w:pPr>
      <w:r w:rsidRPr="0023388E">
        <w:rPr>
          <w:rFonts w:ascii="Times New Roman" w:hAnsi="Times New Roman" w:cs="Times New Roman"/>
          <w:sz w:val="24"/>
          <w:szCs w:val="24"/>
        </w:rPr>
        <w:t>posti</w:t>
      </w:r>
      <w:r w:rsidR="00D73BD1" w:rsidRPr="0023388E">
        <w:rPr>
          <w:rFonts w:ascii="Times New Roman" w:hAnsi="Times New Roman" w:cs="Times New Roman"/>
          <w:sz w:val="24"/>
          <w:szCs w:val="24"/>
        </w:rPr>
        <w:t>žu</w:t>
      </w:r>
      <w:r w:rsidRPr="0023388E">
        <w:rPr>
          <w:rFonts w:ascii="Times New Roman" w:hAnsi="Times New Roman" w:cs="Times New Roman"/>
          <w:sz w:val="24"/>
          <w:szCs w:val="24"/>
        </w:rPr>
        <w:t xml:space="preserve"> maksimalni radni pritisak od 69 MPa ili više; i</w:t>
      </w:r>
    </w:p>
    <w:p w:rsidR="00AB7BEB" w:rsidRPr="0023388E" w:rsidRDefault="003F36E0" w:rsidP="002B50EA">
      <w:pPr>
        <w:pStyle w:val="BodyText"/>
        <w:spacing w:before="0" w:line="20" w:lineRule="exact"/>
        <w:ind w:left="577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27" o:spid="_x0000_s2376"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YkwKx3MCAADlBQAADgAAAAAAAAAAAAAA&#10;AAAuAgAAZHJzL2Uyb0RvYy54bWxQSwECLQAUAAYACAAAACEAjvb4ltkAAAABAQAADwAAAAAAAAAA&#10;AAAAAADNBAAAZHJzL2Rvd25yZXYueG1sUEsFBgAAAAAEAAQA8wAAANMFAAAAAA==&#10;">
            <v:shape id="Graphic 228" o:spid="_x0000_s2377"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" path="m29514,l,,,6476r29514,l29514,xe" fillcolor="black" stroked="f">
              <v:path arrowok="t"/>
            </v:shape>
            <w10:wrap type="none"/>
            <w10:anchorlock/>
          </v:group>
        </w:pict>
      </w:r>
    </w:p>
    <w:p w:rsidR="00AB7BEB" w:rsidRPr="0023388E" w:rsidRDefault="00AB7BEB" w:rsidP="00043DF6">
      <w:pPr>
        <w:pStyle w:val="ListParagraph"/>
        <w:numPr>
          <w:ilvl w:val="1"/>
          <w:numId w:val="187"/>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komoru sa šupljinom sa unutrašnjim prečnikom većim od 152 mm;</w:t>
      </w:r>
    </w:p>
    <w:p w:rsidR="00AB7BEB" w:rsidRPr="0023388E" w:rsidRDefault="00AB7BEB" w:rsidP="00043DF6">
      <w:pPr>
        <w:pStyle w:val="ListParagraph"/>
        <w:numPr>
          <w:ilvl w:val="0"/>
          <w:numId w:val="187"/>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patrone za presovanje, kalup</w:t>
      </w:r>
      <w:r w:rsidR="00D73BD1" w:rsidRPr="0023388E">
        <w:rPr>
          <w:rFonts w:ascii="Times New Roman" w:hAnsi="Times New Roman" w:cs="Times New Roman"/>
          <w:sz w:val="24"/>
          <w:szCs w:val="24"/>
        </w:rPr>
        <w:t>e</w:t>
      </w:r>
      <w:r w:rsidRPr="0023388E">
        <w:rPr>
          <w:rFonts w:ascii="Times New Roman" w:hAnsi="Times New Roman" w:cs="Times New Roman"/>
          <w:sz w:val="24"/>
          <w:szCs w:val="24"/>
        </w:rPr>
        <w:t xml:space="preserve"> i kontroln</w:t>
      </w:r>
      <w:r w:rsidR="00D73BD1" w:rsidRPr="0023388E">
        <w:rPr>
          <w:rFonts w:ascii="Times New Roman" w:hAnsi="Times New Roman" w:cs="Times New Roman"/>
          <w:sz w:val="24"/>
          <w:szCs w:val="24"/>
        </w:rPr>
        <w:t>e</w:t>
      </w:r>
      <w:r w:rsidRPr="0023388E">
        <w:rPr>
          <w:rFonts w:ascii="Times New Roman" w:hAnsi="Times New Roman" w:cs="Times New Roman"/>
          <w:sz w:val="24"/>
          <w:szCs w:val="24"/>
        </w:rPr>
        <w:t xml:space="preserve"> mehanizm</w:t>
      </w:r>
      <w:r w:rsidR="00D73BD1" w:rsidRPr="0023388E">
        <w:rPr>
          <w:rFonts w:ascii="Times New Roman" w:hAnsi="Times New Roman" w:cs="Times New Roman"/>
          <w:sz w:val="24"/>
          <w:szCs w:val="24"/>
        </w:rPr>
        <w:t>e</w:t>
      </w:r>
      <w:r w:rsidRPr="0023388E">
        <w:rPr>
          <w:rFonts w:ascii="Times New Roman" w:hAnsi="Times New Roman" w:cs="Times New Roman"/>
          <w:sz w:val="24"/>
          <w:szCs w:val="24"/>
        </w:rPr>
        <w:t>, specijalno projektovan</w:t>
      </w:r>
      <w:r w:rsidR="00D73BD1" w:rsidRPr="0023388E">
        <w:rPr>
          <w:rFonts w:ascii="Times New Roman" w:hAnsi="Times New Roman" w:cs="Times New Roman"/>
          <w:sz w:val="24"/>
          <w:szCs w:val="24"/>
        </w:rPr>
        <w:t>e</w:t>
      </w:r>
      <w:r w:rsidRPr="0023388E">
        <w:rPr>
          <w:rFonts w:ascii="Times New Roman" w:hAnsi="Times New Roman" w:cs="Times New Roman"/>
          <w:sz w:val="24"/>
          <w:szCs w:val="24"/>
        </w:rPr>
        <w:t xml:space="preserve"> za "izostatičke prese" navedene u 2B204.a.</w:t>
      </w:r>
    </w:p>
    <w:p w:rsidR="00AB7BEB" w:rsidRPr="0023388E" w:rsidRDefault="00AB7BEB" w:rsidP="008449F2">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8449F2">
      <w:pPr>
        <w:spacing w:before="189" w:line="230" w:lineRule="auto"/>
        <w:ind w:left="1634" w:right="119"/>
        <w:jc w:val="both"/>
        <w:rPr>
          <w:rFonts w:ascii="Times New Roman" w:hAnsi="Times New Roman" w:cs="Times New Roman"/>
          <w:i/>
          <w:sz w:val="24"/>
          <w:szCs w:val="24"/>
        </w:rPr>
      </w:pPr>
      <w:r w:rsidRPr="0023388E">
        <w:rPr>
          <w:rFonts w:ascii="Times New Roman" w:hAnsi="Times New Roman" w:cs="Times New Roman"/>
          <w:i/>
          <w:sz w:val="24"/>
          <w:szCs w:val="24"/>
        </w:rPr>
        <w:t>U 2B204, dimenzije unutrašnje komore se odnose na komoru u kojoj su postignuti i radna temperatura i radni pritisak i ne uključuju ugrađene uređaje. Ova dimenzija će biti manja od unutrašnjeg prečnika komore pod pritiskom ili unutrašnjeg prečnika izolovane komore peći, u zavisnosti od toga u kojoj se komori nalazi.</w:t>
      </w:r>
    </w:p>
    <w:p w:rsidR="00AB7BEB" w:rsidRPr="0023388E" w:rsidRDefault="00AB7BEB" w:rsidP="002B50EA">
      <w:pPr>
        <w:pStyle w:val="BodyText"/>
        <w:spacing w:before="45"/>
        <w:jc w:val="both"/>
        <w:rPr>
          <w:rFonts w:ascii="Times New Roman" w:hAnsi="Times New Roman" w:cs="Times New Roman"/>
          <w:i/>
          <w:sz w:val="24"/>
          <w:szCs w:val="24"/>
        </w:rPr>
      </w:pPr>
    </w:p>
    <w:p w:rsidR="00AB7BEB" w:rsidRPr="0023388E" w:rsidRDefault="00AB7BEB" w:rsidP="008449F2">
      <w:pPr>
        <w:pStyle w:val="BodyText"/>
        <w:tabs>
          <w:tab w:val="left" w:pos="1636"/>
        </w:tabs>
        <w:spacing w:before="1"/>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2B206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Mašine, instrumenti ili sistemi za kontrolu dimenzija, osim onih navedenih u 2B006, kao što sledi:</w:t>
      </w:r>
    </w:p>
    <w:p w:rsidR="00AB7BEB" w:rsidRPr="0023388E" w:rsidRDefault="00AB7BEB" w:rsidP="00043DF6">
      <w:pPr>
        <w:pStyle w:val="ListParagraph"/>
        <w:numPr>
          <w:ilvl w:val="0"/>
          <w:numId w:val="186"/>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kompjuterski kontrolisane ili numerički kontrolisane mašine za koordinatno merenje (CMM) koje imaju bilo šta od sledećeg:</w:t>
      </w:r>
    </w:p>
    <w:p w:rsidR="00AB7BEB" w:rsidRPr="0023388E" w:rsidRDefault="00AB7BEB" w:rsidP="00043DF6">
      <w:pPr>
        <w:pStyle w:val="ListParagraph"/>
        <w:numPr>
          <w:ilvl w:val="1"/>
          <w:numId w:val="186"/>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samo dve ose i maksimalna dozvoljena greška merenja dužine duž bilo koje ose (jednodimenzionalna), izražena kao bilo koja kombinacija E</w:t>
      </w:r>
      <w:r w:rsidRPr="0023388E">
        <w:rPr>
          <w:rFonts w:ascii="Times New Roman" w:hAnsi="Times New Roman" w:cs="Times New Roman"/>
          <w:sz w:val="24"/>
          <w:szCs w:val="24"/>
          <w:vertAlign w:val="subscript"/>
        </w:rPr>
        <w:t>0x, MPE</w:t>
      </w:r>
      <w:r w:rsidRPr="0023388E">
        <w:rPr>
          <w:rFonts w:ascii="Times New Roman" w:hAnsi="Times New Roman" w:cs="Times New Roman"/>
          <w:sz w:val="24"/>
          <w:szCs w:val="24"/>
        </w:rPr>
        <w:t>, E</w:t>
      </w:r>
      <w:r w:rsidRPr="0023388E">
        <w:rPr>
          <w:rFonts w:ascii="Times New Roman" w:hAnsi="Times New Roman" w:cs="Times New Roman"/>
          <w:sz w:val="24"/>
          <w:szCs w:val="24"/>
          <w:vertAlign w:val="subscript"/>
        </w:rPr>
        <w:t>0y, MPE</w:t>
      </w:r>
      <w:r w:rsidRPr="0023388E">
        <w:rPr>
          <w:rFonts w:ascii="Times New Roman" w:hAnsi="Times New Roman" w:cs="Times New Roman"/>
          <w:sz w:val="24"/>
          <w:szCs w:val="24"/>
        </w:rPr>
        <w:t>, ili E</w:t>
      </w:r>
      <w:r w:rsidRPr="0023388E">
        <w:rPr>
          <w:rFonts w:ascii="Times New Roman" w:hAnsi="Times New Roman" w:cs="Times New Roman"/>
          <w:sz w:val="24"/>
          <w:szCs w:val="24"/>
          <w:vertAlign w:val="subscript"/>
        </w:rPr>
        <w:t>0z, MPE</w:t>
      </w:r>
      <w:r w:rsidRPr="0023388E">
        <w:rPr>
          <w:rFonts w:ascii="Times New Roman" w:hAnsi="Times New Roman" w:cs="Times New Roman"/>
          <w:sz w:val="24"/>
          <w:szCs w:val="24"/>
        </w:rPr>
        <w:t xml:space="preserve">, od (1,25 L/1 000) μm ili manje (bolje) (L je izmerena dužina u mm) u bilo kojoj tački radne površine mašine (tj. duž dužine ose), testirano u skladu sa ISO 10360-2: 2009; </w:t>
      </w:r>
      <w:r w:rsidRPr="0023388E">
        <w:rPr>
          <w:rFonts w:ascii="Times New Roman" w:hAnsi="Times New Roman" w:cs="Times New Roman"/>
          <w:sz w:val="24"/>
          <w:szCs w:val="24"/>
          <w:u w:val="single"/>
        </w:rPr>
        <w:t>ili</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73BD1">
      <w:pPr>
        <w:pStyle w:val="BodyText"/>
        <w:tabs>
          <w:tab w:val="left" w:pos="1093"/>
        </w:tabs>
        <w:spacing w:before="102"/>
        <w:rPr>
          <w:rFonts w:ascii="Times New Roman" w:hAnsi="Times New Roman" w:cs="Times New Roman"/>
          <w:sz w:val="24"/>
          <w:szCs w:val="24"/>
        </w:r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86"/>
        </w:numPr>
        <w:tabs>
          <w:tab w:val="left" w:pos="360"/>
          <w:tab w:val="left" w:pos="362"/>
        </w:tabs>
        <w:spacing w:before="0" w:line="230" w:lineRule="auto"/>
        <w:ind w:left="362" w:right="118"/>
        <w:jc w:val="both"/>
        <w:rPr>
          <w:rFonts w:ascii="Times New Roman" w:hAnsi="Times New Roman" w:cs="Times New Roman"/>
          <w:sz w:val="24"/>
          <w:szCs w:val="24"/>
        </w:rPr>
      </w:pPr>
      <w:r w:rsidRPr="0023388E">
        <w:rPr>
          <w:rFonts w:ascii="Times New Roman" w:hAnsi="Times New Roman" w:cs="Times New Roman"/>
          <w:sz w:val="24"/>
          <w:szCs w:val="24"/>
        </w:rPr>
        <w:t>tri ili više osa i trodimenzionalna (volumetrijska) najveća dozvoljena greška merenja dužine (E</w:t>
      </w:r>
      <w:r w:rsidRPr="0023388E">
        <w:rPr>
          <w:rFonts w:ascii="Times New Roman" w:hAnsi="Times New Roman" w:cs="Times New Roman"/>
          <w:sz w:val="24"/>
          <w:szCs w:val="24"/>
          <w:vertAlign w:val="subscript"/>
        </w:rPr>
        <w:t>0,</w:t>
      </w:r>
      <w:r w:rsidRPr="0023388E">
        <w:rPr>
          <w:rFonts w:ascii="Times New Roman" w:hAnsi="Times New Roman" w:cs="Times New Roman"/>
          <w:sz w:val="24"/>
          <w:szCs w:val="24"/>
        </w:rPr>
        <w:t xml:space="preserve"> </w:t>
      </w:r>
      <w:r w:rsidRPr="0023388E">
        <w:rPr>
          <w:rFonts w:ascii="Times New Roman" w:hAnsi="Times New Roman" w:cs="Times New Roman"/>
          <w:sz w:val="24"/>
          <w:szCs w:val="24"/>
          <w:vertAlign w:val="subscript"/>
        </w:rPr>
        <w:t>MPE</w:t>
      </w:r>
      <w:r w:rsidRPr="0023388E">
        <w:rPr>
          <w:rFonts w:ascii="Times New Roman" w:hAnsi="Times New Roman" w:cs="Times New Roman"/>
          <w:sz w:val="24"/>
          <w:szCs w:val="24"/>
        </w:rPr>
        <w:t>) od (1,7 L/800) μm ili manje (bolje) (L je izmerena dužina u mm) u bilo kojoj tački radnog područja mašine (tj. duž dužine ose) testirano u skladu sa ISO 10360 -2:2009;</w:t>
      </w:r>
    </w:p>
    <w:p w:rsidR="00AB7BEB" w:rsidRPr="0023388E" w:rsidRDefault="00AB7BEB" w:rsidP="008449F2">
      <w:pPr>
        <w:spacing w:before="184"/>
        <w:ind w:left="7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8449F2">
      <w:pPr>
        <w:spacing w:before="189" w:line="230" w:lineRule="auto"/>
        <w:ind w:left="79" w:right="117"/>
        <w:jc w:val="both"/>
        <w:rPr>
          <w:rFonts w:ascii="Times New Roman" w:hAnsi="Times New Roman" w:cs="Times New Roman"/>
          <w:i/>
          <w:sz w:val="24"/>
          <w:szCs w:val="24"/>
        </w:rPr>
      </w:pPr>
      <w:r w:rsidRPr="0023388E">
        <w:rPr>
          <w:rFonts w:ascii="Times New Roman" w:hAnsi="Times New Roman" w:cs="Times New Roman"/>
          <w:i/>
          <w:sz w:val="24"/>
          <w:szCs w:val="24"/>
        </w:rPr>
        <w:t>Dužina E</w:t>
      </w:r>
      <w:r w:rsidRPr="0023388E">
        <w:rPr>
          <w:rFonts w:ascii="Times New Roman" w:hAnsi="Times New Roman" w:cs="Times New Roman"/>
          <w:i/>
          <w:sz w:val="24"/>
          <w:szCs w:val="24"/>
          <w:vertAlign w:val="subscript"/>
        </w:rPr>
        <w:t>0, MPE</w:t>
      </w:r>
      <w:r w:rsidRPr="0023388E">
        <w:rPr>
          <w:rFonts w:ascii="Times New Roman" w:hAnsi="Times New Roman" w:cs="Times New Roman"/>
          <w:i/>
          <w:sz w:val="24"/>
          <w:szCs w:val="24"/>
        </w:rPr>
        <w:t xml:space="preserve"> na najtačnijoj konfiguraciji mašine za koordinatno merenje (CMM) koju je odredio proizvođač u skladu sa ISO 10360-2:2009 (npr. najbolje od sledećeg: sonda, igla, dužina, parametri kretanja, okruženje) i sa svim raspoloživim kompenzacijama se upoređuje do praga (1,7</w:t>
      </w:r>
      <w:r w:rsidR="00D73BD1" w:rsidRPr="0023388E">
        <w:rPr>
          <w:rFonts w:ascii="Times New Roman" w:hAnsi="Times New Roman" w:cs="Times New Roman"/>
          <w:i/>
          <w:sz w:val="24"/>
          <w:szCs w:val="24"/>
        </w:rPr>
        <w:t>+</w:t>
      </w:r>
      <w:r w:rsidRPr="0023388E">
        <w:rPr>
          <w:rFonts w:ascii="Times New Roman" w:hAnsi="Times New Roman" w:cs="Times New Roman"/>
          <w:i/>
          <w:sz w:val="24"/>
          <w:szCs w:val="24"/>
        </w:rPr>
        <w:t>L / 800) μm.</w:t>
      </w:r>
    </w:p>
    <w:p w:rsidR="00AB7BEB" w:rsidRPr="0023388E" w:rsidRDefault="00AB7BEB" w:rsidP="008449F2">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43" w:space="40"/>
            <w:col w:w="7687"/>
          </w:cols>
        </w:sectPr>
      </w:pPr>
    </w:p>
    <w:p w:rsidR="00AB7BEB" w:rsidRPr="0023388E" w:rsidRDefault="00AB7BEB" w:rsidP="00043DF6">
      <w:pPr>
        <w:pStyle w:val="ListParagraph"/>
        <w:numPr>
          <w:ilvl w:val="0"/>
          <w:numId w:val="186"/>
        </w:numPr>
        <w:tabs>
          <w:tab w:val="left" w:pos="188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lastRenderedPageBreak/>
        <w:t>sistemi za istovremeno linearno-ugaono skeniranje poluzatvorenih površina koji imaju obe sledeće karakteristike:</w:t>
      </w:r>
    </w:p>
    <w:p w:rsidR="00AB7BEB" w:rsidRPr="0023388E" w:rsidRDefault="00AB7BEB" w:rsidP="00043DF6">
      <w:pPr>
        <w:pStyle w:val="ListParagraph"/>
        <w:numPr>
          <w:ilvl w:val="1"/>
          <w:numId w:val="186"/>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„nesigurnost merenja“ duž bilo koje linearne ose 3,5 μm na 5 mm ili manje (bolje); i</w:t>
      </w:r>
    </w:p>
    <w:p w:rsidR="00AB7BEB" w:rsidRPr="0023388E" w:rsidRDefault="003F36E0" w:rsidP="002B50EA">
      <w:pPr>
        <w:pStyle w:val="BodyText"/>
        <w:spacing w:before="0" w:line="20" w:lineRule="exact"/>
        <w:ind w:left="825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29" o:spid="_x0000_s2374"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FCnkNByAgAA5QUAAA4AAAAAAAAAAAAAAAAA&#10;LgIAAGRycy9lMm9Eb2MueG1sUEsBAi0AFAAGAAgAAAAhABSgEhvYAAAAAQEAAA8AAAAAAAAAAAAA&#10;AAAAzAQAAGRycy9kb3ducmV2LnhtbFBLBQYAAAAABAAEAPMAAADRBQAAAAA=&#10;">
            <v:shape id="Graphic 230" o:spid="_x0000_s2375"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" path="m30238,l,,,6477r30238,l30238,xe" fillcolor="black" stroked="f">
              <v:path arrowok="t"/>
            </v:shape>
            <w10:wrap type="none"/>
            <w10:anchorlock/>
          </v:group>
        </w:pict>
      </w:r>
    </w:p>
    <w:p w:rsidR="00AB7BEB" w:rsidRPr="0023388E" w:rsidRDefault="00AB7BEB" w:rsidP="00043DF6">
      <w:pPr>
        <w:pStyle w:val="ListParagraph"/>
        <w:numPr>
          <w:ilvl w:val="1"/>
          <w:numId w:val="186"/>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„odstupanje ugaone pozicije“ jednako ili manje od 0,02°;</w:t>
      </w:r>
    </w:p>
    <w:p w:rsidR="00AB7BEB" w:rsidRPr="0023388E" w:rsidRDefault="00AB7BEB" w:rsidP="00043DF6">
      <w:pPr>
        <w:pStyle w:val="ListParagraph"/>
        <w:numPr>
          <w:ilvl w:val="0"/>
          <w:numId w:val="18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sistemi za merenje 'linearnog pomaka' koji imaju sve sledeće karakteristike:</w:t>
      </w:r>
    </w:p>
    <w:p w:rsidR="00AB7BEB" w:rsidRPr="0023388E" w:rsidRDefault="00AB7BEB" w:rsidP="002B50EA">
      <w:pPr>
        <w:spacing w:before="182"/>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rPr>
        <w:t>Za 2B206.c: „linearno pomeranje“ označava promenu rastojanja između merne sonde i mernog objekta.</w:t>
      </w:r>
    </w:p>
    <w:p w:rsidR="00AB7BEB" w:rsidRPr="0023388E" w:rsidRDefault="00AB7BEB" w:rsidP="00043DF6">
      <w:pPr>
        <w:pStyle w:val="ListParagraph"/>
        <w:numPr>
          <w:ilvl w:val="1"/>
          <w:numId w:val="186"/>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sadrže "laser"; i</w:t>
      </w:r>
    </w:p>
    <w:p w:rsidR="00AB7BEB" w:rsidRPr="0023388E" w:rsidRDefault="003F36E0" w:rsidP="002B50EA">
      <w:pPr>
        <w:pStyle w:val="BodyText"/>
        <w:spacing w:before="0" w:line="20" w:lineRule="exact"/>
        <w:ind w:left="353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31" o:spid="_x0000_s2372"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tRA+7XMCAADlBQAADgAAAAAAAAAAAAAA&#10;AAAuAgAAZHJzL2Uyb0RvYy54bWxQSwECLQAUAAYACAAAACEAjvb4ltkAAAABAQAADwAAAAAAAAAA&#10;AAAAAADNBAAAZHJzL2Rvd25yZXYueG1sUEsFBgAAAAAEAAQA8wAAANMFAAAAAA==&#10;">
            <v:shape id="Graphic 232" o:spid="_x0000_s2373"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" path="m29514,l,,,6477r29514,l29514,xe" fillcolor="black" stroked="f">
              <v:path arrowok="t"/>
            </v:shape>
            <w10:wrap type="none"/>
            <w10:anchorlock/>
          </v:group>
        </w:pict>
      </w:r>
    </w:p>
    <w:p w:rsidR="00AB7BEB" w:rsidRPr="0023388E" w:rsidRDefault="00AB7BEB" w:rsidP="00043DF6">
      <w:pPr>
        <w:pStyle w:val="ListParagraph"/>
        <w:numPr>
          <w:ilvl w:val="1"/>
          <w:numId w:val="186"/>
        </w:numPr>
        <w:tabs>
          <w:tab w:val="left" w:pos="2142"/>
          <w:tab w:val="left" w:pos="2144"/>
        </w:tabs>
        <w:spacing w:before="8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može održavati sve navedeno na temperaturi od ± 1 K (± 1 °C) najmanje 12 sati; pod uslovima standardne temperature i pritiska, imaju sve od sledećeg:</w:t>
      </w:r>
    </w:p>
    <w:p w:rsidR="00AB7BEB" w:rsidRPr="0023388E" w:rsidRDefault="00AB7BEB" w:rsidP="00043DF6">
      <w:pPr>
        <w:pStyle w:val="ListParagraph"/>
        <w:numPr>
          <w:ilvl w:val="2"/>
          <w:numId w:val="186"/>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„rezoluciju“ kroz njihovu punu skalu od 0,1 μm ili bolju; i</w:t>
      </w:r>
    </w:p>
    <w:p w:rsidR="00AB7BEB" w:rsidRPr="0023388E" w:rsidRDefault="003F36E0" w:rsidP="002B50EA">
      <w:pPr>
        <w:pStyle w:val="BodyText"/>
        <w:spacing w:before="0" w:line="20" w:lineRule="exact"/>
        <w:ind w:left="696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33" o:spid="_x0000_s2370"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CtV4odcwIAAOUFAAAOAAAAAAAAAAAAAAAA&#10;AC4CAABkcnMvZTJvRG9jLnhtbFBLAQItABQABgAIAAAAIQAUoBIb2AAAAAEBAAAPAAAAAAAAAAAA&#10;AAAAAM0EAABkcnMvZG93bnJldi54bWxQSwUGAAAAAAQABADzAAAA0gUAAAAA&#10;">
            <v:shape id="Graphic 234" o:spid="_x0000_s2371"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" path="m30238,l,,,6477r30238,l30238,xe" fillcolor="black" stroked="f">
              <v:path arrowok="t"/>
            </v:shape>
            <w10:wrap type="none"/>
            <w10:anchorlock/>
          </v:group>
        </w:pict>
      </w:r>
    </w:p>
    <w:p w:rsidR="00AB7BEB" w:rsidRPr="0023388E" w:rsidRDefault="00AB7BEB" w:rsidP="00043DF6">
      <w:pPr>
        <w:pStyle w:val="ListParagraph"/>
        <w:numPr>
          <w:ilvl w:val="2"/>
          <w:numId w:val="186"/>
        </w:numPr>
        <w:tabs>
          <w:tab w:val="left" w:pos="2396"/>
        </w:tabs>
        <w:spacing w:before="8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sa „mernom nesigurnošću“ od (0,2 L/2 000) μm ili bolje (manje) (L je izmerena dužina u mm).</w:t>
      </w:r>
    </w:p>
    <w:p w:rsidR="00AB7BEB" w:rsidRPr="0023388E" w:rsidRDefault="00AB7BEB" w:rsidP="008449F2">
      <w:pPr>
        <w:spacing w:before="190" w:line="230" w:lineRule="auto"/>
        <w:ind w:left="2914" w:right="116"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2B206.c. ne primenjuje se na interferometarske merne sisteme zatvorene ili otvorene petlje bez povratne sprege koji sadrže laser za merenje grešaka u kretanju usled klizanja mašina alatki, mašina za kontrolu dimenzija ili slične opreme.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043DF6">
      <w:pPr>
        <w:pStyle w:val="ListParagraph"/>
        <w:numPr>
          <w:ilvl w:val="0"/>
          <w:numId w:val="186"/>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sistemi linearnih promenljivih diferencijalnih transformatora (LVDT) koji imaju obe sledeće karakteristike:</w:t>
      </w:r>
    </w:p>
    <w:p w:rsidR="00AB7BEB" w:rsidRPr="0023388E" w:rsidRDefault="00AB7BEB" w:rsidP="002B50EA">
      <w:pPr>
        <w:spacing w:before="185"/>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rPr>
        <w:t>Za potrebe 2B206.d: „linearno pomeranje“ označava promenu rastojanja između merne sonde i mernog objekta.</w:t>
      </w:r>
    </w:p>
    <w:p w:rsidR="00AB7BEB" w:rsidRPr="0023388E" w:rsidRDefault="00AB7BEB" w:rsidP="00043DF6">
      <w:pPr>
        <w:pStyle w:val="ListParagraph"/>
        <w:numPr>
          <w:ilvl w:val="1"/>
          <w:numId w:val="18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2"/>
          <w:numId w:val="186"/>
        </w:numPr>
        <w:tabs>
          <w:tab w:val="left" w:pos="2396"/>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„linearnost“ jednaka ili manja (bolja) od 0,1 % mereno od nule do punog radnog opsega, za LVDT sa radnim opsegom do ± 5 mm; ili</w:t>
      </w:r>
    </w:p>
    <w:p w:rsidR="00AB7BEB" w:rsidRPr="0023388E" w:rsidRDefault="00AB7BEB" w:rsidP="00043DF6">
      <w:pPr>
        <w:pStyle w:val="ListParagraph"/>
        <w:numPr>
          <w:ilvl w:val="2"/>
          <w:numId w:val="186"/>
        </w:numPr>
        <w:tabs>
          <w:tab w:val="left" w:pos="2396"/>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„linearnost“ jednaka ili manja (bolja) od 0,1 % mereno od 0 do 5 mm za LVDT sa radnim opsegom većim od 5 mm; i</w:t>
      </w:r>
    </w:p>
    <w:p w:rsidR="00AB7BEB" w:rsidRPr="0023388E" w:rsidRDefault="003F36E0" w:rsidP="002B50EA">
      <w:pPr>
        <w:pStyle w:val="BodyText"/>
        <w:spacing w:before="0" w:line="20" w:lineRule="exact"/>
        <w:ind w:left="448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35" o:spid="_x0000_s2368"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KNzm6XMCAADlBQAADgAAAAAAAAAAAAAA&#10;AAAuAgAAZHJzL2Uyb0RvYy54bWxQSwECLQAUAAYACAAAACEAjvb4ltkAAAABAQAADwAAAAAAAAAA&#10;AAAAAADNBAAAZHJzL2Rvd25yZXYueG1sUEsFBgAAAAAEAAQA8wAAANMFAAAAAA==&#10;">
            <v:shape id="Graphic 236" o:spid="_x0000_s2369"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" path="m29527,l,,,6477r29527,l29527,xe" fillcolor="black" stroked="f">
              <v:path arrowok="t"/>
            </v:shape>
            <w10:wrap type="none"/>
            <w10:anchorlock/>
          </v:group>
        </w:pict>
      </w:r>
    </w:p>
    <w:p w:rsidR="00AB7BEB" w:rsidRPr="0023388E" w:rsidRDefault="00AB7BEB" w:rsidP="00043DF6">
      <w:pPr>
        <w:pStyle w:val="ListParagraph"/>
        <w:numPr>
          <w:ilvl w:val="1"/>
          <w:numId w:val="186"/>
        </w:numPr>
        <w:tabs>
          <w:tab w:val="left" w:pos="2142"/>
          <w:tab w:val="left" w:pos="2144"/>
        </w:tabs>
        <w:spacing w:before="85" w:line="230" w:lineRule="auto"/>
        <w:ind w:right="113"/>
        <w:jc w:val="both"/>
        <w:rPr>
          <w:rFonts w:ascii="Times New Roman" w:hAnsi="Times New Roman" w:cs="Times New Roman"/>
          <w:sz w:val="24"/>
          <w:szCs w:val="24"/>
        </w:rPr>
      </w:pPr>
      <w:r w:rsidRPr="0023388E">
        <w:rPr>
          <w:rFonts w:ascii="Times New Roman" w:hAnsi="Times New Roman" w:cs="Times New Roman"/>
          <w:sz w:val="24"/>
          <w:szCs w:val="24"/>
        </w:rPr>
        <w:t>pomak jednak ili bolji (manji) od 0,1 % dnevno tokom standardnog ispitivanja temperature ambijentalnog vazduha ± 1 K (± 1 °C);</w:t>
      </w:r>
    </w:p>
    <w:p w:rsidR="00AB7BEB" w:rsidRPr="0023388E" w:rsidRDefault="00AB7BEB" w:rsidP="002B50EA">
      <w:pPr>
        <w:tabs>
          <w:tab w:val="left" w:pos="2877"/>
        </w:tabs>
        <w:spacing w:before="191" w:line="230" w:lineRule="auto"/>
        <w:ind w:left="2877" w:right="119" w:hanging="124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D73BD1"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Pod nadzorom su alatne mašine koje se mogu koristiti kao merne mašine ukoliko ispunjavaju ili premašuju kriterijume određene za alat ili mernu funkciju mašine.</w:t>
      </w:r>
    </w:p>
    <w:p w:rsidR="00AB7BEB" w:rsidRPr="0023388E" w:rsidRDefault="00AB7BEB" w:rsidP="002B50EA">
      <w:pPr>
        <w:tabs>
          <w:tab w:val="left" w:pos="2888"/>
        </w:tabs>
        <w:spacing w:before="190" w:line="230" w:lineRule="auto"/>
        <w:ind w:left="2888" w:right="204" w:hanging="12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D73BD1"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Mašina navedena u 2B206 je pod kontrolom ako prekorači kontrolni prag bilo gde u svom radnom opsegu.</w:t>
      </w:r>
    </w:p>
    <w:p w:rsidR="00AB7BEB" w:rsidRPr="0023388E" w:rsidRDefault="00AB7BEB" w:rsidP="002B50EA">
      <w:pPr>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rPr>
        <w:t>Svi parametri izmerenih vrednosti u 2B206 predstavljaju plus-minus, odnosno ne ceo opseg.</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8449F2">
      <w:pPr>
        <w:pStyle w:val="BodyText"/>
        <w:tabs>
          <w:tab w:val="left" w:pos="1636"/>
        </w:tabs>
        <w:spacing w:before="0"/>
        <w:ind w:left="1634" w:hanging="1474"/>
        <w:jc w:val="both"/>
        <w:rPr>
          <w:rFonts w:ascii="Times New Roman" w:hAnsi="Times New Roman" w:cs="Times New Roman"/>
          <w:sz w:val="24"/>
          <w:szCs w:val="24"/>
        </w:rPr>
      </w:pPr>
      <w:r w:rsidRPr="0023388E">
        <w:rPr>
          <w:rFonts w:ascii="Times New Roman" w:hAnsi="Times New Roman" w:cs="Times New Roman"/>
          <w:sz w:val="24"/>
          <w:szCs w:val="24"/>
        </w:rPr>
        <w:t xml:space="preserve">2B207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"Roboti", "krajnje jedinice" i kontrolne jedinice, osim onih navedenih u 2B007, kao</w:t>
      </w:r>
      <w:r w:rsidR="00D73BD1" w:rsidRPr="0023388E">
        <w:rPr>
          <w:rFonts w:ascii="Times New Roman" w:hAnsi="Times New Roman" w:cs="Times New Roman"/>
          <w:sz w:val="24"/>
          <w:szCs w:val="24"/>
        </w:rPr>
        <w:t xml:space="preserve"> što</w:t>
      </w:r>
      <w:r w:rsidRPr="0023388E">
        <w:rPr>
          <w:rFonts w:ascii="Times New Roman" w:hAnsi="Times New Roman" w:cs="Times New Roman"/>
          <w:sz w:val="24"/>
          <w:szCs w:val="24"/>
        </w:rPr>
        <w:t xml:space="preserve"> sledi:</w:t>
      </w:r>
    </w:p>
    <w:p w:rsidR="00AB7BEB" w:rsidRPr="0023388E" w:rsidRDefault="00AB7BEB" w:rsidP="00043DF6">
      <w:pPr>
        <w:pStyle w:val="ListParagraph"/>
        <w:numPr>
          <w:ilvl w:val="0"/>
          <w:numId w:val="185"/>
        </w:numPr>
        <w:tabs>
          <w:tab w:val="left" w:pos="1885"/>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„roboti“ ili „krajnje jedinice“ posebno dizajnirane da budu u skladu sa nacionalnim bezbednosnim standardima koji se primenjuju na rukovanje visokim eksplozivima (na primer, usklađenost sa električnim karakteristikama kada se radi sa visokim eksplozivom);</w:t>
      </w:r>
    </w:p>
    <w:p w:rsidR="00AB7BEB" w:rsidRPr="0023388E" w:rsidRDefault="00AB7BEB" w:rsidP="00043DF6">
      <w:pPr>
        <w:pStyle w:val="ListParagraph"/>
        <w:numPr>
          <w:ilvl w:val="0"/>
          <w:numId w:val="185"/>
        </w:numPr>
        <w:tabs>
          <w:tab w:val="left" w:pos="1887"/>
        </w:tabs>
        <w:spacing w:before="106"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kontrolne jedinice posebno projektovane za bilo koji „robot“ ili „krajnju jedinicu“ specificiranu u 2B207.a.</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B50EA">
      <w:pPr>
        <w:pStyle w:val="BodyText"/>
        <w:tabs>
          <w:tab w:val="left" w:pos="1636"/>
        </w:tabs>
        <w:spacing w:before="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2B209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Mašine za formiranje protoka, mašine za rotaciono oblikovanje koje imaju funkcije oblikovanja protokom, osim onih navedenih u 2B009 ili 2B109, i stege, kao što sledi:</w:t>
      </w:r>
    </w:p>
    <w:p w:rsidR="00AB7BEB" w:rsidRPr="0023388E" w:rsidRDefault="00AB7BEB" w:rsidP="00043DF6">
      <w:pPr>
        <w:pStyle w:val="ListParagraph"/>
        <w:numPr>
          <w:ilvl w:val="0"/>
          <w:numId w:val="184"/>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mašine koje imaju obe sledeće karakteristike:</w:t>
      </w:r>
    </w:p>
    <w:p w:rsidR="00AB7BEB" w:rsidRPr="0023388E" w:rsidRDefault="00AB7BEB" w:rsidP="00043DF6">
      <w:pPr>
        <w:pStyle w:val="ListParagraph"/>
        <w:numPr>
          <w:ilvl w:val="1"/>
          <w:numId w:val="184"/>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tri ili više valjaka (aktivnih ili vodiča); i</w:t>
      </w:r>
    </w:p>
    <w:p w:rsidR="00AB7BEB" w:rsidRPr="0023388E" w:rsidRDefault="003F36E0" w:rsidP="002B50EA">
      <w:pPr>
        <w:pStyle w:val="BodyText"/>
        <w:spacing w:before="0" w:line="20" w:lineRule="exact"/>
        <w:ind w:left="527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37" o:spid="_x0000_s2366"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AwMI3ucgIAAOUFAAAOAAAAAAAAAAAAAAAA&#10;AC4CAABkcnMvZTJvRG9jLnhtbFBLAQItABQABgAIAAAAIQCO9viW2QAAAAEBAAAPAAAAAAAAAAAA&#10;AAAAAMwEAABkcnMvZG93bnJldi54bWxQSwUGAAAAAAQABADzAAAA0gUAAAAA&#10;">
            <v:shape id="Graphic 238" o:spid="_x0000_s2367"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" path="m29527,l,,,6477r29527,l29527,xe" fillcolor="black" stroked="f">
              <v:path arrowok="t"/>
            </v:shape>
            <w10:wrap type="none"/>
            <w10:anchorlock/>
          </v:group>
        </w:pict>
      </w:r>
    </w:p>
    <w:p w:rsidR="00AB7BEB" w:rsidRPr="0023388E" w:rsidRDefault="00AB7BEB" w:rsidP="00043DF6">
      <w:pPr>
        <w:pStyle w:val="ListParagraph"/>
        <w:numPr>
          <w:ilvl w:val="1"/>
          <w:numId w:val="184"/>
        </w:numPr>
        <w:tabs>
          <w:tab w:val="left" w:pos="2142"/>
          <w:tab w:val="left" w:pos="2144"/>
        </w:tabs>
        <w:spacing w:before="8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prema tehničkim specifikacijama proizvođača mogu biti opremljeni jedinicama za "numeričku kontrolu" ili kompjutersko upravljanje;</w:t>
      </w:r>
    </w:p>
    <w:p w:rsidR="00AB7BEB" w:rsidRPr="0023388E" w:rsidRDefault="00AB7BEB" w:rsidP="00043DF6">
      <w:pPr>
        <w:pStyle w:val="ListParagraph"/>
        <w:numPr>
          <w:ilvl w:val="0"/>
          <w:numId w:val="184"/>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Stege za oblikovanje rotora namenjene za oblikovanje cilindričnih rotora unutrašnjih prečnika između 75 mm i 400 mm.</w:t>
      </w:r>
    </w:p>
    <w:p w:rsidR="00AB7BEB" w:rsidRPr="0023388E" w:rsidRDefault="00AB7BEB" w:rsidP="002B50EA">
      <w:pPr>
        <w:tabs>
          <w:tab w:val="left" w:pos="2687"/>
        </w:tabs>
        <w:spacing w:before="191" w:line="230" w:lineRule="auto"/>
        <w:ind w:left="2687" w:right="204"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2B209.a. obuhvata mašine koje imaju samo jedan valjak namenjen za deformisanje metala i dva pomoćna valjka koji podupiru stege ali ne učestvuju direktno u procesu deformisanja.</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2B219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Centrifugalne mašine za balansiranje sa više ravni, fiksne ili prenosive, horizontalne ili vertikalne, kao što sledi:</w:t>
      </w:r>
    </w:p>
    <w:p w:rsidR="00AB7BEB" w:rsidRPr="0023388E" w:rsidRDefault="00AB7BEB" w:rsidP="00043DF6">
      <w:pPr>
        <w:pStyle w:val="ListParagraph"/>
        <w:numPr>
          <w:ilvl w:val="0"/>
          <w:numId w:val="183"/>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centrifugalne mašine za balansiranje dizajnirane za balansiranje pokretnih rotora dužine 600 mm ili više i koje imaju sve od sledećeg:</w:t>
      </w:r>
    </w:p>
    <w:p w:rsidR="00AB7BEB" w:rsidRPr="0023388E" w:rsidRDefault="00AB7BEB" w:rsidP="00043DF6">
      <w:pPr>
        <w:pStyle w:val="ListParagraph"/>
        <w:numPr>
          <w:ilvl w:val="1"/>
          <w:numId w:val="183"/>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ekscentricitet ili prečnik rotirajućeg dela veći od 75 mm;</w:t>
      </w:r>
    </w:p>
    <w:p w:rsidR="00AB7BEB" w:rsidRPr="0023388E" w:rsidRDefault="00AB7BEB" w:rsidP="00043DF6">
      <w:pPr>
        <w:pStyle w:val="ListParagraph"/>
        <w:numPr>
          <w:ilvl w:val="1"/>
          <w:numId w:val="18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nosivost od 0,9 do 23 kg;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96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39" o:spid="_x0000_s2364"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DN9BgccgIAAOUFAAAOAAAAAAAAAAAAAAAA&#10;AC4CAABkcnMvZTJvRG9jLnhtbFBLAQItABQABgAIAAAAIQCO9viW2QAAAAEBAAAPAAAAAAAAAAAA&#10;AAAAAMwEAABkcnMvZG93bnJldi54bWxQSwUGAAAAAAQABADzAAAA0gUAAAAA&#10;">
            <v:shape id="Graphic 240" o:spid="_x0000_s2365"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" path="m29514,l,,,6489r29514,l29514,xe" fillcolor="black" stroked="f">
              <v:path arrowok="t"/>
            </v:shape>
            <w10:wrap type="none"/>
            <w10:anchorlock/>
          </v:group>
        </w:pict>
      </w:r>
    </w:p>
    <w:p w:rsidR="00AB7BEB" w:rsidRPr="0023388E" w:rsidRDefault="00AB7BEB" w:rsidP="00043DF6">
      <w:pPr>
        <w:pStyle w:val="ListParagraph"/>
        <w:numPr>
          <w:ilvl w:val="1"/>
          <w:numId w:val="183"/>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mogućnost balansiranja pri brzini rotacije većoj od 5.000 </w:t>
      </w:r>
      <w:r w:rsidR="00D73BD1" w:rsidRPr="0023388E">
        <w:rPr>
          <w:rFonts w:ascii="Times New Roman" w:hAnsi="Times New Roman" w:cs="Times New Roman"/>
          <w:sz w:val="24"/>
          <w:szCs w:val="24"/>
        </w:rPr>
        <w:t>rpm</w:t>
      </w:r>
      <w:r w:rsidRPr="0023388E">
        <w:rPr>
          <w:rFonts w:ascii="Times New Roman" w:hAnsi="Times New Roman" w:cs="Times New Roman"/>
          <w:sz w:val="24"/>
          <w:szCs w:val="24"/>
        </w:rPr>
        <w: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183"/>
        </w:numPr>
        <w:tabs>
          <w:tab w:val="left" w:pos="268"/>
        </w:tabs>
        <w:spacing w:before="0" w:line="230" w:lineRule="auto"/>
        <w:ind w:left="268" w:right="117"/>
        <w:jc w:val="both"/>
        <w:rPr>
          <w:rFonts w:ascii="Times New Roman" w:hAnsi="Times New Roman" w:cs="Times New Roman"/>
          <w:sz w:val="24"/>
          <w:szCs w:val="24"/>
        </w:rPr>
      </w:pPr>
      <w:r w:rsidRPr="0023388E">
        <w:rPr>
          <w:rFonts w:ascii="Times New Roman" w:hAnsi="Times New Roman" w:cs="Times New Roman"/>
          <w:sz w:val="24"/>
          <w:szCs w:val="24"/>
        </w:rPr>
        <w:t>centrifugalne mašine za balansiranje dizajnirane za balansiranje šupljih cilindričnih rotorskih komponenti koje imaju sve od sledećeg:</w:t>
      </w:r>
    </w:p>
    <w:p w:rsidR="00AB7BEB" w:rsidRPr="0023388E" w:rsidRDefault="00AB7BEB" w:rsidP="00043DF6">
      <w:pPr>
        <w:pStyle w:val="ListParagraph"/>
        <w:numPr>
          <w:ilvl w:val="1"/>
          <w:numId w:val="183"/>
        </w:numPr>
        <w:tabs>
          <w:tab w:val="left" w:pos="524"/>
        </w:tabs>
        <w:spacing w:before="100"/>
        <w:ind w:left="524" w:hanging="256"/>
        <w:jc w:val="both"/>
        <w:rPr>
          <w:rFonts w:ascii="Times New Roman" w:hAnsi="Times New Roman" w:cs="Times New Roman"/>
          <w:sz w:val="24"/>
          <w:szCs w:val="24"/>
        </w:rPr>
      </w:pPr>
      <w:r w:rsidRPr="0023388E">
        <w:rPr>
          <w:rFonts w:ascii="Times New Roman" w:hAnsi="Times New Roman" w:cs="Times New Roman"/>
          <w:sz w:val="24"/>
          <w:szCs w:val="24"/>
        </w:rPr>
        <w:t>prečnik rotacionog dela veći od 75 mm;</w:t>
      </w:r>
    </w:p>
    <w:p w:rsidR="00AB7BEB" w:rsidRPr="0023388E" w:rsidRDefault="00AB7BEB" w:rsidP="00043DF6">
      <w:pPr>
        <w:pStyle w:val="ListParagraph"/>
        <w:numPr>
          <w:ilvl w:val="1"/>
          <w:numId w:val="183"/>
        </w:numPr>
        <w:tabs>
          <w:tab w:val="left" w:pos="524"/>
        </w:tabs>
        <w:ind w:left="524" w:hanging="256"/>
        <w:jc w:val="both"/>
        <w:rPr>
          <w:rFonts w:ascii="Times New Roman" w:hAnsi="Times New Roman" w:cs="Times New Roman"/>
          <w:sz w:val="24"/>
          <w:szCs w:val="24"/>
        </w:rPr>
      </w:pPr>
      <w:r w:rsidRPr="0023388E">
        <w:rPr>
          <w:rFonts w:ascii="Times New Roman" w:hAnsi="Times New Roman" w:cs="Times New Roman"/>
          <w:sz w:val="24"/>
          <w:szCs w:val="24"/>
        </w:rPr>
        <w:t>nosivost od 0,9 do 23 kg;</w:t>
      </w:r>
    </w:p>
    <w:p w:rsidR="00AB7BEB" w:rsidRPr="0023388E" w:rsidRDefault="00AB7BEB" w:rsidP="00043DF6">
      <w:pPr>
        <w:pStyle w:val="ListParagraph"/>
        <w:numPr>
          <w:ilvl w:val="1"/>
          <w:numId w:val="183"/>
        </w:numPr>
        <w:tabs>
          <w:tab w:val="left" w:pos="524"/>
          <w:tab w:val="left" w:pos="526"/>
        </w:tabs>
        <w:spacing w:before="104" w:line="230" w:lineRule="auto"/>
        <w:ind w:left="526" w:right="118"/>
        <w:jc w:val="both"/>
        <w:rPr>
          <w:rFonts w:ascii="Times New Roman" w:hAnsi="Times New Roman" w:cs="Times New Roman"/>
          <w:sz w:val="24"/>
          <w:szCs w:val="24"/>
        </w:rPr>
      </w:pPr>
      <w:r w:rsidRPr="0023388E">
        <w:rPr>
          <w:rFonts w:ascii="Times New Roman" w:hAnsi="Times New Roman" w:cs="Times New Roman"/>
          <w:sz w:val="24"/>
          <w:szCs w:val="24"/>
        </w:rPr>
        <w:t>minimalna dostižna rezidualna specifična neravnoteža jednaka 10 g mm/kg po ravni ili manje; i</w:t>
      </w:r>
    </w:p>
    <w:p w:rsidR="00AB7BEB" w:rsidRPr="0023388E" w:rsidRDefault="003F36E0" w:rsidP="002B50EA">
      <w:pPr>
        <w:pStyle w:val="BodyText"/>
        <w:spacing w:before="0" w:line="20" w:lineRule="exact"/>
        <w:ind w:left="109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41" o:spid="_x0000_s2362"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NG5nlnECAADlBQAADgAAAAAAAAAAAAAAAAAu&#10;AgAAZHJzL2Uyb0RvYy54bWxQSwECLQAUAAYACAAAACEAFKASG9gAAAABAQAADwAAAAAAAAAAAAAA&#10;AADLBAAAZHJzL2Rvd25yZXYueG1sUEsFBgAAAAAEAAQA8wAAANAFAAAAAA==&#10;">
            <v:shape id="Graphic 242" o:spid="_x0000_s2363"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" path="m30238,l,,,6490r30238,l30238,xe" fillcolor="black" stroked="f">
              <v:path arrowok="t"/>
            </v:shape>
            <w10:wrap type="none"/>
            <w10:anchorlock/>
          </v:group>
        </w:pict>
      </w:r>
    </w:p>
    <w:p w:rsidR="00AB7BEB" w:rsidRPr="0023388E" w:rsidRDefault="00AB7BEB" w:rsidP="00043DF6">
      <w:pPr>
        <w:pStyle w:val="ListParagraph"/>
        <w:numPr>
          <w:ilvl w:val="1"/>
          <w:numId w:val="183"/>
        </w:numPr>
        <w:tabs>
          <w:tab w:val="left" w:pos="524"/>
        </w:tabs>
        <w:spacing w:before="78"/>
        <w:ind w:left="524" w:hanging="256"/>
        <w:jc w:val="both"/>
        <w:rPr>
          <w:rFonts w:ascii="Times New Roman" w:hAnsi="Times New Roman" w:cs="Times New Roman"/>
          <w:sz w:val="24"/>
          <w:szCs w:val="24"/>
        </w:rPr>
      </w:pPr>
      <w:r w:rsidRPr="0023388E">
        <w:rPr>
          <w:rFonts w:ascii="Times New Roman" w:hAnsi="Times New Roman" w:cs="Times New Roman"/>
          <w:sz w:val="24"/>
          <w:szCs w:val="24"/>
        </w:rPr>
        <w:t>rade na remenski pogon.</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2B225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Daljinski upravljani uređaji koji mogu da se koriste za daljinsko radiohemijsko odvajanje ili aktivnosti vrućih ćelija koje imaju bilo šta od sledećeg:</w:t>
      </w:r>
    </w:p>
    <w:p w:rsidR="00AB7BEB" w:rsidRPr="0023388E" w:rsidRDefault="00AB7BEB" w:rsidP="00043DF6">
      <w:pPr>
        <w:pStyle w:val="ListParagraph"/>
        <w:numPr>
          <w:ilvl w:val="2"/>
          <w:numId w:val="183"/>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sposobnost prodiranja 0,6 m ili više u zid vruće ćelije (rad kroz zid); ili</w:t>
      </w:r>
    </w:p>
    <w:p w:rsidR="00AB7BEB" w:rsidRPr="0023388E" w:rsidRDefault="00AB7BEB" w:rsidP="00043DF6">
      <w:pPr>
        <w:pStyle w:val="ListParagraph"/>
        <w:numPr>
          <w:ilvl w:val="2"/>
          <w:numId w:val="183"/>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mogućnost premošćavanja vrha tople ćelije sa debljinom zida od 0,6 m ili više (rad preko zida).</w:t>
      </w:r>
    </w:p>
    <w:p w:rsidR="00AB7BEB" w:rsidRPr="0023388E" w:rsidRDefault="00AB7BEB" w:rsidP="006433C1">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6433C1">
      <w:pPr>
        <w:spacing w:before="189" w:line="230" w:lineRule="auto"/>
        <w:ind w:left="1634" w:right="117"/>
        <w:jc w:val="both"/>
        <w:rPr>
          <w:rFonts w:ascii="Times New Roman" w:hAnsi="Times New Roman" w:cs="Times New Roman"/>
          <w:i/>
          <w:sz w:val="24"/>
          <w:szCs w:val="24"/>
        </w:rPr>
      </w:pPr>
      <w:r w:rsidRPr="0023388E">
        <w:rPr>
          <w:rFonts w:ascii="Times New Roman" w:hAnsi="Times New Roman" w:cs="Times New Roman"/>
          <w:i/>
          <w:sz w:val="24"/>
          <w:szCs w:val="24"/>
        </w:rPr>
        <w:t>Uređaji za daljinsko upravljanje omogućavaju prevođenje ljudske aktivnosti u aktivnosti ručnog i krajnjeg uređaja kojima se upravlja daljinski. Mogu biti ‚nadređenog/podređenog’ tipa ili kontrolisani džojstikom ili tastaturom.</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2B226 </w:t>
      </w:r>
      <w:r w:rsidR="00D73BD1" w:rsidRPr="0023388E">
        <w:rPr>
          <w:rFonts w:ascii="Times New Roman" w:hAnsi="Times New Roman" w:cs="Times New Roman"/>
          <w:sz w:val="24"/>
          <w:szCs w:val="24"/>
        </w:rPr>
        <w:tab/>
      </w:r>
      <w:r w:rsidRPr="0023388E">
        <w:rPr>
          <w:rFonts w:ascii="Times New Roman" w:hAnsi="Times New Roman" w:cs="Times New Roman"/>
          <w:sz w:val="24"/>
          <w:szCs w:val="24"/>
        </w:rPr>
        <w:t>Indukcione peći sa kontrolisanom atmosferom (vakum ili inertni gas), osim onih navedenih u 9B001 i 3B001, i napajanje za njih, kao što sledi:</w:t>
      </w:r>
    </w:p>
    <w:p w:rsidR="00AB7BEB" w:rsidRPr="0023388E" w:rsidRDefault="00AB7BEB" w:rsidP="006433C1">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6433C1"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VIDETI TAKOĐE 3B001 i 9B001.</w:t>
      </w:r>
    </w:p>
    <w:p w:rsidR="00AB7BEB" w:rsidRPr="0023388E" w:rsidRDefault="00AB7BEB" w:rsidP="00043DF6">
      <w:pPr>
        <w:pStyle w:val="ListParagraph"/>
        <w:numPr>
          <w:ilvl w:val="0"/>
          <w:numId w:val="182"/>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peći koje imaju sve sledeće karakteristike:</w:t>
      </w:r>
    </w:p>
    <w:p w:rsidR="00AB7BEB" w:rsidRPr="0023388E" w:rsidRDefault="00AB7BEB" w:rsidP="00043DF6">
      <w:pPr>
        <w:pStyle w:val="ListParagraph"/>
        <w:numPr>
          <w:ilvl w:val="1"/>
          <w:numId w:val="1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sposoban da radi na više od 1 123 K (850 °C);</w:t>
      </w:r>
    </w:p>
    <w:p w:rsidR="00AB7BEB" w:rsidRPr="0023388E" w:rsidRDefault="00AB7BEB" w:rsidP="00043DF6">
      <w:pPr>
        <w:pStyle w:val="ListParagraph"/>
        <w:numPr>
          <w:ilvl w:val="1"/>
          <w:numId w:val="1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induktivne kalemove prečnika 600 mm ili manje; i</w:t>
      </w:r>
    </w:p>
    <w:p w:rsidR="00AB7BEB" w:rsidRPr="0023388E" w:rsidRDefault="00AB7BEB" w:rsidP="00043DF6">
      <w:pPr>
        <w:pStyle w:val="ListParagraph"/>
        <w:numPr>
          <w:ilvl w:val="1"/>
          <w:numId w:val="1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projektovani su za ulaznu snagu od 5 kW ili više;</w:t>
      </w:r>
    </w:p>
    <w:p w:rsidR="00AB7BEB" w:rsidRPr="0023388E" w:rsidRDefault="00AB7BEB" w:rsidP="002B50EA">
      <w:pPr>
        <w:tabs>
          <w:tab w:val="left" w:pos="2914"/>
        </w:tabs>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D73BD1"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2B226.a. ne odnosi se na peći namenjene za obradu poluprovodničkih pločica.</w:t>
      </w:r>
    </w:p>
    <w:p w:rsidR="002D617A" w:rsidRPr="0023388E" w:rsidRDefault="00AB7BEB" w:rsidP="00043DF6">
      <w:pPr>
        <w:pStyle w:val="ListParagraph"/>
        <w:numPr>
          <w:ilvl w:val="0"/>
          <w:numId w:val="182"/>
        </w:numPr>
        <w:tabs>
          <w:tab w:val="left" w:pos="1887"/>
        </w:tabs>
        <w:spacing w:before="104" w:line="230" w:lineRule="auto"/>
        <w:ind w:right="118"/>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sz w:val="24"/>
          <w:szCs w:val="24"/>
        </w:rPr>
        <w:t>napajanje specificirane izlazne snage od 5 kW ili više posebno projektovano za peći navedene u 2B226.a.</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2B50EA">
      <w:pPr>
        <w:pStyle w:val="BodyText"/>
        <w:spacing w:before="3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51" w:hanging="1477"/>
        <w:jc w:val="both"/>
        <w:rPr>
          <w:rFonts w:ascii="Times New Roman" w:hAnsi="Times New Roman" w:cs="Times New Roman"/>
          <w:sz w:val="24"/>
          <w:szCs w:val="24"/>
        </w:rPr>
      </w:pPr>
      <w:r w:rsidRPr="0023388E">
        <w:rPr>
          <w:rFonts w:ascii="Times New Roman" w:hAnsi="Times New Roman" w:cs="Times New Roman"/>
          <w:sz w:val="24"/>
          <w:szCs w:val="24"/>
        </w:rPr>
        <w:t>2B227 Vakuumske ili druge metalurške peći za topljenje i livenje u kontrolisanoj atmosferi i prateća oprema, kao što sledi:</w:t>
      </w:r>
    </w:p>
    <w:p w:rsidR="00AB7BEB" w:rsidRPr="0023388E" w:rsidRDefault="00AB7BEB" w:rsidP="00043DF6">
      <w:pPr>
        <w:pStyle w:val="ListParagraph"/>
        <w:numPr>
          <w:ilvl w:val="0"/>
          <w:numId w:val="181"/>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lučne peći za pretapanje i lučno topljenje koje imaju obe sledeće karakteristike:</w:t>
      </w:r>
    </w:p>
    <w:p w:rsidR="00AB7BEB" w:rsidRPr="0023388E" w:rsidRDefault="00AB7BEB" w:rsidP="00043DF6">
      <w:pPr>
        <w:pStyle w:val="ListParagraph"/>
        <w:numPr>
          <w:ilvl w:val="1"/>
          <w:numId w:val="18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kapacitet potrošnih elektroda između 1.000 </w:t>
      </w:r>
      <w:r w:rsidR="006A3095" w:rsidRPr="0023388E">
        <w:rPr>
          <w:rFonts w:ascii="Times New Roman" w:hAnsi="Times New Roman" w:cs="Times New Roman"/>
          <w:sz w:val="24"/>
          <w:szCs w:val="24"/>
        </w:rPr>
        <w:t>cm</w:t>
      </w:r>
      <w:r w:rsidR="006A3095"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 xml:space="preserve"> i 20.000 </w:t>
      </w:r>
      <w:r w:rsidR="006A3095" w:rsidRPr="0023388E">
        <w:rPr>
          <w:rFonts w:ascii="Times New Roman" w:hAnsi="Times New Roman" w:cs="Times New Roman"/>
          <w:sz w:val="24"/>
          <w:szCs w:val="24"/>
        </w:rPr>
        <w:t>cm</w:t>
      </w:r>
      <w:r w:rsidR="006A3095"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 i</w:t>
      </w:r>
    </w:p>
    <w:p w:rsidR="00AB7BEB" w:rsidRPr="0023388E" w:rsidRDefault="003F36E0" w:rsidP="002B50EA">
      <w:pPr>
        <w:pStyle w:val="BodyText"/>
        <w:spacing w:before="0" w:line="20" w:lineRule="exact"/>
        <w:ind w:left="687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43" o:spid="_x0000_s2360"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Bwrj8UcwIAAOUFAAAOAAAAAAAAAAAAAAAA&#10;AC4CAABkcnMvZTJvRG9jLnhtbFBLAQItABQABgAIAAAAIQAUoBIb2AAAAAEBAAAPAAAAAAAAAAAA&#10;AAAAAM0EAABkcnMvZG93bnJldi54bWxQSwUGAAAAAAQABADzAAAA0gUAAAAA&#10;">
            <v:shape id="Graphic 244" o:spid="_x0000_s2361"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" path="m30238,l,,,6477r30238,l30238,xe" fillcolor="black" stroked="f">
              <v:path arrowok="t"/>
            </v:shape>
            <w10:wrap type="none"/>
            <w10:anchorlock/>
          </v:group>
        </w:pict>
      </w:r>
    </w:p>
    <w:p w:rsidR="00AB7BEB" w:rsidRPr="0023388E" w:rsidRDefault="00AB7BEB" w:rsidP="00043DF6">
      <w:pPr>
        <w:pStyle w:val="ListParagraph"/>
        <w:numPr>
          <w:ilvl w:val="1"/>
          <w:numId w:val="181"/>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sposobnost rada na temperaturama topljenja iznad 1.973 K (1.700 °C);</w:t>
      </w:r>
    </w:p>
    <w:p w:rsidR="00AB7BEB" w:rsidRPr="0023388E" w:rsidRDefault="00AB7BEB" w:rsidP="00043DF6">
      <w:pPr>
        <w:pStyle w:val="ListParagraph"/>
        <w:numPr>
          <w:ilvl w:val="0"/>
          <w:numId w:val="181"/>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peći za topljenje elektronskim snopom, peći za raspršivanje plazme i peći za topljenje plazme, koje imaju obe sledeće karakteristike:</w:t>
      </w:r>
    </w:p>
    <w:p w:rsidR="00AB7BEB" w:rsidRPr="0023388E" w:rsidRDefault="00AB7BEB" w:rsidP="00043DF6">
      <w:pPr>
        <w:pStyle w:val="ListParagraph"/>
        <w:numPr>
          <w:ilvl w:val="1"/>
          <w:numId w:val="181"/>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snaga 50 kW ili više; i</w:t>
      </w:r>
    </w:p>
    <w:p w:rsidR="00AB7BEB" w:rsidRPr="0023388E" w:rsidRDefault="003F36E0" w:rsidP="002B50EA">
      <w:pPr>
        <w:pStyle w:val="BodyText"/>
        <w:spacing w:before="0" w:line="20" w:lineRule="exact"/>
        <w:ind w:left="377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45" o:spid="_x0000_s2358"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BOTqYycgIAAOUFAAAOAAAAAAAAAAAAAAAA&#10;AC4CAABkcnMvZTJvRG9jLnhtbFBLAQItABQABgAIAAAAIQDWdhpB2QAAAAEBAAAPAAAAAAAAAAAA&#10;AAAAAMwEAABkcnMvZG93bnJldi54bWxQSwUGAAAAAAQABADzAAAA0gUAAAAA&#10;">
            <v:shape id="Graphic 246" o:spid="_x0000_s2359"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" path="m29514,l,,,5766r29514,l29514,xe" fillcolor="black" stroked="f">
              <v:path arrowok="t"/>
            </v:shape>
            <w10:wrap type="none"/>
            <w10:anchorlock/>
          </v:group>
        </w:pict>
      </w:r>
    </w:p>
    <w:p w:rsidR="00AB7BEB" w:rsidRPr="0023388E" w:rsidRDefault="00AB7BEB" w:rsidP="00043DF6">
      <w:pPr>
        <w:pStyle w:val="ListParagraph"/>
        <w:numPr>
          <w:ilvl w:val="1"/>
          <w:numId w:val="181"/>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sposobnost rada na temperaturama topljenja iznad 1.473 K (1.200 °C);</w:t>
      </w:r>
    </w:p>
    <w:p w:rsidR="00AB7BEB" w:rsidRPr="0023388E" w:rsidRDefault="00AB7BEB" w:rsidP="00043DF6">
      <w:pPr>
        <w:pStyle w:val="ListParagraph"/>
        <w:numPr>
          <w:ilvl w:val="0"/>
          <w:numId w:val="181"/>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kompjuterski sistemi za kontrolu i nadzor posebno prilagođeni za bilo koju od peći navedenih u 2B227.a. ili 2B227.b.;</w:t>
      </w:r>
    </w:p>
    <w:p w:rsidR="00AB7BEB" w:rsidRPr="0023388E" w:rsidRDefault="00AB7BEB" w:rsidP="00043DF6">
      <w:pPr>
        <w:pStyle w:val="ListParagraph"/>
        <w:numPr>
          <w:ilvl w:val="0"/>
          <w:numId w:val="181"/>
        </w:numPr>
        <w:tabs>
          <w:tab w:val="left" w:pos="1885"/>
          <w:tab w:val="left" w:pos="188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plazma baklje specijalno projektovane za peći navedene u 2B227.b., koje imaju obe sledeće karakteristike:</w:t>
      </w:r>
    </w:p>
    <w:p w:rsidR="00AB7BEB" w:rsidRPr="0023388E" w:rsidRDefault="00AB7BEB" w:rsidP="00043DF6">
      <w:pPr>
        <w:pStyle w:val="ListParagraph"/>
        <w:numPr>
          <w:ilvl w:val="1"/>
          <w:numId w:val="181"/>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radna snaga veća od 50 kW; i</w:t>
      </w:r>
    </w:p>
    <w:p w:rsidR="00AB7BEB" w:rsidRPr="0023388E" w:rsidRDefault="003F36E0" w:rsidP="002B50EA">
      <w:pPr>
        <w:pStyle w:val="BodyText"/>
        <w:spacing w:before="0" w:line="20" w:lineRule="exact"/>
        <w:ind w:left="429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47" o:spid="_x0000_s2356"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Da5YZhyAgAA5QUAAA4AAAAAAAAAAAAAAAAA&#10;LgIAAGRycy9lMm9Eb2MueG1sUEsBAi0AFAAGAAgAAAAhABSgEhvYAAAAAQEAAA8AAAAAAAAAAAAA&#10;AAAAzAQAAGRycy9kb3ducmV2LnhtbFBLBQYAAAAABAAEAPMAAADRBQAAAAA=&#10;">
            <v:shape id="Graphic 248" o:spid="_x0000_s2357"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" path="m30238,l,,,6477r30238,l30238,xe" fillcolor="black" stroked="f">
              <v:path arrowok="t"/>
            </v:shape>
            <w10:wrap type="none"/>
            <w10:anchorlock/>
          </v:group>
        </w:pict>
      </w:r>
    </w:p>
    <w:p w:rsidR="00AB7BEB" w:rsidRPr="0023388E" w:rsidRDefault="00AB7BEB" w:rsidP="00043DF6">
      <w:pPr>
        <w:pStyle w:val="ListParagraph"/>
        <w:numPr>
          <w:ilvl w:val="1"/>
          <w:numId w:val="181"/>
        </w:numPr>
        <w:tabs>
          <w:tab w:val="left" w:pos="2143"/>
        </w:tabs>
        <w:spacing w:before="78"/>
        <w:ind w:left="2143" w:hanging="256"/>
        <w:jc w:val="both"/>
        <w:rPr>
          <w:rFonts w:ascii="Times New Roman" w:hAnsi="Times New Roman" w:cs="Times New Roman"/>
          <w:sz w:val="24"/>
          <w:szCs w:val="24"/>
        </w:rPr>
      </w:pPr>
      <w:r w:rsidRPr="0023388E">
        <w:rPr>
          <w:rFonts w:ascii="Times New Roman" w:hAnsi="Times New Roman" w:cs="Times New Roman"/>
          <w:sz w:val="24"/>
          <w:szCs w:val="24"/>
        </w:rPr>
        <w:t>sposobnost rada na temperaturama iznad 1.473 K (1.200 °C);</w:t>
      </w:r>
    </w:p>
    <w:p w:rsidR="00AB7BEB" w:rsidRPr="0023388E" w:rsidRDefault="00AB7BEB" w:rsidP="00043DF6">
      <w:pPr>
        <w:pStyle w:val="ListParagraph"/>
        <w:numPr>
          <w:ilvl w:val="0"/>
          <w:numId w:val="181"/>
        </w:numPr>
        <w:tabs>
          <w:tab w:val="left" w:pos="188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elektronski topovi specijalno projektovani za peći navedene u 2B227.b., čija radna snaga prelazi 50 kW.</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2B228 </w:t>
      </w:r>
      <w:r w:rsidR="006A3095" w:rsidRPr="0023388E">
        <w:rPr>
          <w:rFonts w:ascii="Times New Roman" w:hAnsi="Times New Roman" w:cs="Times New Roman"/>
          <w:sz w:val="24"/>
          <w:szCs w:val="24"/>
        </w:rPr>
        <w:tab/>
      </w:r>
      <w:r w:rsidRPr="0023388E">
        <w:rPr>
          <w:rFonts w:ascii="Times New Roman" w:hAnsi="Times New Roman" w:cs="Times New Roman"/>
          <w:sz w:val="24"/>
          <w:szCs w:val="24"/>
        </w:rPr>
        <w:t>Oprema za proizvodnju ili montažu rotora, oprema za ispravljanje rotora, stege i presvlake za proizvodnju kvačila, kao što sledi:</w:t>
      </w:r>
    </w:p>
    <w:p w:rsidR="00AB7BEB" w:rsidRPr="0023388E" w:rsidRDefault="00AB7BEB" w:rsidP="00043DF6">
      <w:pPr>
        <w:pStyle w:val="ListParagraph"/>
        <w:numPr>
          <w:ilvl w:val="0"/>
          <w:numId w:val="180"/>
        </w:numPr>
        <w:tabs>
          <w:tab w:val="left" w:pos="1885"/>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oprema za montažu cilindričnih delova rotora gasnih centrifuga, delova za filtriranje i završnih kapica;</w:t>
      </w:r>
    </w:p>
    <w:p w:rsidR="00AB7BEB" w:rsidRPr="0023388E" w:rsidRDefault="00AB7BEB" w:rsidP="002B50EA">
      <w:pPr>
        <w:tabs>
          <w:tab w:val="left" w:pos="2687"/>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6A3095"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2B228.a. uključuje precizne stege, uređaje za zatezanje i mašine za stezanje.</w:t>
      </w:r>
    </w:p>
    <w:p w:rsidR="00AB7BEB" w:rsidRPr="0023388E" w:rsidRDefault="00AB7BEB" w:rsidP="00043DF6">
      <w:pPr>
        <w:pStyle w:val="ListParagraph"/>
        <w:numPr>
          <w:ilvl w:val="0"/>
          <w:numId w:val="180"/>
        </w:numPr>
        <w:tabs>
          <w:tab w:val="left" w:pos="1886"/>
        </w:tabs>
        <w:spacing w:before="104" w:line="230" w:lineRule="auto"/>
        <w:ind w:left="1886" w:right="118" w:hanging="252"/>
        <w:jc w:val="both"/>
        <w:rPr>
          <w:rFonts w:ascii="Times New Roman" w:hAnsi="Times New Roman" w:cs="Times New Roman"/>
          <w:sz w:val="24"/>
          <w:szCs w:val="24"/>
        </w:rPr>
      </w:pPr>
      <w:r w:rsidRPr="0023388E">
        <w:rPr>
          <w:rFonts w:ascii="Times New Roman" w:hAnsi="Times New Roman" w:cs="Times New Roman"/>
          <w:sz w:val="24"/>
          <w:szCs w:val="24"/>
        </w:rPr>
        <w:t>oprema za ispravljanje rotora za poravnavanje delova cilindra rotora gasne centrifuge sa zajedničkom osovinom;</w:t>
      </w:r>
    </w:p>
    <w:p w:rsidR="00AB7BEB" w:rsidRPr="0023388E" w:rsidRDefault="00AB7BEB" w:rsidP="002B50EA">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6433C1">
      <w:pPr>
        <w:spacing w:before="190" w:line="230" w:lineRule="auto"/>
        <w:ind w:left="1861" w:right="119"/>
        <w:jc w:val="both"/>
        <w:rPr>
          <w:rFonts w:ascii="Times New Roman" w:hAnsi="Times New Roman" w:cs="Times New Roman"/>
          <w:i/>
          <w:sz w:val="24"/>
          <w:szCs w:val="24"/>
        </w:rPr>
      </w:pPr>
      <w:r w:rsidRPr="0023388E">
        <w:rPr>
          <w:rFonts w:ascii="Times New Roman" w:hAnsi="Times New Roman" w:cs="Times New Roman"/>
          <w:i/>
          <w:sz w:val="24"/>
          <w:szCs w:val="24"/>
        </w:rPr>
        <w:t>U 2B228.b. takva oprema se obično sastoji od sondi za merenje tačnosti povezanih sa računarom koji naknadno proverava rad, na primer pneumatski klipovi koji se koriste za poravnavanje delova cevi rotora.</w:t>
      </w:r>
    </w:p>
    <w:p w:rsidR="00AB7BEB" w:rsidRPr="0023388E" w:rsidRDefault="00AB7BEB" w:rsidP="00043DF6">
      <w:pPr>
        <w:pStyle w:val="ListParagraph"/>
        <w:numPr>
          <w:ilvl w:val="0"/>
          <w:numId w:val="180"/>
        </w:numPr>
        <w:tabs>
          <w:tab w:val="left" w:pos="1885"/>
        </w:tabs>
        <w:spacing w:before="98"/>
        <w:ind w:left="1885"/>
        <w:jc w:val="both"/>
        <w:rPr>
          <w:rFonts w:ascii="Times New Roman" w:hAnsi="Times New Roman" w:cs="Times New Roman"/>
          <w:sz w:val="24"/>
          <w:szCs w:val="24"/>
        </w:rPr>
      </w:pPr>
      <w:r w:rsidRPr="0023388E">
        <w:rPr>
          <w:rFonts w:ascii="Times New Roman" w:hAnsi="Times New Roman" w:cs="Times New Roman"/>
          <w:sz w:val="24"/>
          <w:szCs w:val="24"/>
        </w:rPr>
        <w:t>stezaljke i umetci za presovanje za proizvodnju jednokonvolucionih kvačila.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rPr>
        <w:t>U 2B228.c. kvačila imaju sve sledeće karakteristike:</w:t>
      </w:r>
    </w:p>
    <w:p w:rsidR="00AB7BEB" w:rsidRPr="0023388E" w:rsidRDefault="00AB7BEB" w:rsidP="00043DF6">
      <w:pPr>
        <w:pStyle w:val="ListParagraph"/>
        <w:numPr>
          <w:ilvl w:val="1"/>
          <w:numId w:val="180"/>
        </w:numPr>
        <w:tabs>
          <w:tab w:val="left" w:pos="2117"/>
        </w:tabs>
        <w:ind w:left="2117" w:hanging="256"/>
        <w:jc w:val="both"/>
        <w:rPr>
          <w:rFonts w:ascii="Times New Roman" w:hAnsi="Times New Roman" w:cs="Times New Roman"/>
          <w:i/>
          <w:sz w:val="24"/>
          <w:szCs w:val="24"/>
        </w:rPr>
      </w:pPr>
      <w:r w:rsidRPr="0023388E">
        <w:rPr>
          <w:rFonts w:ascii="Times New Roman" w:hAnsi="Times New Roman" w:cs="Times New Roman"/>
          <w:i/>
          <w:sz w:val="24"/>
          <w:szCs w:val="24"/>
        </w:rPr>
        <w:t>unutrašnji prečnik između 75 mm i 400 mm;</w:t>
      </w:r>
    </w:p>
    <w:p w:rsidR="00AB7BEB" w:rsidRPr="0023388E" w:rsidRDefault="00AB7BEB" w:rsidP="00043DF6">
      <w:pPr>
        <w:pStyle w:val="ListParagraph"/>
        <w:numPr>
          <w:ilvl w:val="1"/>
          <w:numId w:val="180"/>
        </w:numPr>
        <w:tabs>
          <w:tab w:val="left" w:pos="2117"/>
        </w:tabs>
        <w:spacing w:before="98"/>
        <w:ind w:left="2117" w:hanging="256"/>
        <w:jc w:val="both"/>
        <w:rPr>
          <w:rFonts w:ascii="Times New Roman" w:hAnsi="Times New Roman" w:cs="Times New Roman"/>
          <w:i/>
          <w:sz w:val="24"/>
          <w:szCs w:val="24"/>
        </w:rPr>
      </w:pPr>
      <w:r w:rsidRPr="0023388E">
        <w:rPr>
          <w:rFonts w:ascii="Times New Roman" w:hAnsi="Times New Roman" w:cs="Times New Roman"/>
          <w:i/>
          <w:sz w:val="24"/>
          <w:szCs w:val="24"/>
        </w:rPr>
        <w:t>dužina od 12,7 mm ili više;</w:t>
      </w:r>
    </w:p>
    <w:p w:rsidR="00AB7BEB" w:rsidRPr="0023388E" w:rsidRDefault="00AB7BEB" w:rsidP="00043DF6">
      <w:pPr>
        <w:pStyle w:val="ListParagraph"/>
        <w:numPr>
          <w:ilvl w:val="1"/>
          <w:numId w:val="180"/>
        </w:numPr>
        <w:tabs>
          <w:tab w:val="left" w:pos="2117"/>
        </w:tabs>
        <w:ind w:left="2117" w:hanging="256"/>
        <w:jc w:val="both"/>
        <w:rPr>
          <w:rFonts w:ascii="Times New Roman" w:hAnsi="Times New Roman" w:cs="Times New Roman"/>
          <w:i/>
          <w:sz w:val="24"/>
          <w:szCs w:val="24"/>
        </w:rPr>
      </w:pPr>
      <w:r w:rsidRPr="0023388E">
        <w:rPr>
          <w:rFonts w:ascii="Times New Roman" w:hAnsi="Times New Roman" w:cs="Times New Roman"/>
          <w:i/>
          <w:sz w:val="24"/>
          <w:szCs w:val="24"/>
        </w:rPr>
        <w:t>dubina jedne konvolucije veća od 2 mm; i</w:t>
      </w:r>
    </w:p>
    <w:p w:rsidR="00AB7BEB" w:rsidRPr="0023388E" w:rsidRDefault="003F36E0" w:rsidP="002B50EA">
      <w:pPr>
        <w:pStyle w:val="BodyText"/>
        <w:spacing w:before="0" w:line="20" w:lineRule="exact"/>
        <w:ind w:left="486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49" o:spid="_x0000_s2354"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">
            <v:shape id="Graphic 250" o:spid="_x0000_s2355"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" path="m28803,l,,,6476r28803,l28803,xe" fillcolor="black" stroked="f">
              <v:path arrowok="t"/>
            </v:shape>
            <w10:wrap type="none"/>
            <w10:anchorlock/>
          </v:group>
        </w:pict>
      </w:r>
    </w:p>
    <w:p w:rsidR="00AB7BEB" w:rsidRPr="0023388E" w:rsidRDefault="00AB7BEB" w:rsidP="00043DF6">
      <w:pPr>
        <w:pStyle w:val="ListParagraph"/>
        <w:numPr>
          <w:ilvl w:val="1"/>
          <w:numId w:val="180"/>
        </w:numPr>
        <w:tabs>
          <w:tab w:val="left" w:pos="2116"/>
          <w:tab w:val="left" w:pos="2118"/>
        </w:tabs>
        <w:spacing w:before="84" w:line="230" w:lineRule="auto"/>
        <w:ind w:right="120"/>
        <w:jc w:val="both"/>
        <w:rPr>
          <w:rFonts w:ascii="Times New Roman" w:hAnsi="Times New Roman" w:cs="Times New Roman"/>
          <w:i/>
          <w:iCs/>
          <w:sz w:val="24"/>
          <w:szCs w:val="24"/>
        </w:rPr>
      </w:pPr>
      <w:r w:rsidRPr="0023388E">
        <w:rPr>
          <w:rFonts w:ascii="Times New Roman" w:hAnsi="Times New Roman" w:cs="Times New Roman"/>
          <w:i/>
          <w:iCs/>
          <w:sz w:val="24"/>
          <w:szCs w:val="24"/>
        </w:rPr>
        <w:t>izrađuju se od legura aluminijuma visoke čvrstoće, legiranog čelika ili "vlaknastih ili filamentnih materijala" visoke čvrstoće.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315079">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2B230 </w:t>
      </w:r>
      <w:r w:rsidR="006A3095" w:rsidRPr="0023388E">
        <w:rPr>
          <w:rFonts w:ascii="Times New Roman" w:hAnsi="Times New Roman" w:cs="Times New Roman"/>
          <w:sz w:val="24"/>
          <w:szCs w:val="24"/>
        </w:rPr>
        <w:tab/>
      </w:r>
      <w:r w:rsidRPr="0023388E">
        <w:rPr>
          <w:rFonts w:ascii="Times New Roman" w:hAnsi="Times New Roman" w:cs="Times New Roman"/>
          <w:sz w:val="24"/>
          <w:szCs w:val="24"/>
        </w:rPr>
        <w:t>Svi tipovi 'pretvarača pritiska' koji mogu da mere apsolutni pritisak i imaju sve od sledećeg:</w:t>
      </w:r>
    </w:p>
    <w:p w:rsidR="00AB7BEB" w:rsidRPr="0023388E" w:rsidRDefault="00AB7BEB" w:rsidP="00043DF6">
      <w:pPr>
        <w:pStyle w:val="ListParagraph"/>
        <w:numPr>
          <w:ilvl w:val="0"/>
          <w:numId w:val="179"/>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elementi osetljivi na promene pritiska napravljeni od aluminijuma, legure aluminijuma, aluminijum oksida (glinica ili safir), nikla, legura nikla sa masenim udelom nikla većim od 60% ili od potpuno fluorisanih ugljovodoničnih polimera ili zaštićeni ovim materijalima;</w:t>
      </w:r>
    </w:p>
    <w:p w:rsidR="00AB7BEB" w:rsidRPr="0023388E" w:rsidRDefault="00AB7BEB" w:rsidP="00043DF6">
      <w:pPr>
        <w:pStyle w:val="ListParagraph"/>
        <w:numPr>
          <w:ilvl w:val="0"/>
          <w:numId w:val="179"/>
        </w:numPr>
        <w:tabs>
          <w:tab w:val="left" w:pos="1887"/>
        </w:tabs>
        <w:spacing w:before="106"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zaptivke, ako postoje, neophodne za zaptivanje elemenata osetljivih na promene pritiska i u direktnom kontaktu sa medijumom iz procesa, izrađeni od aluminijuma, legura aluminijuma, aluminijum oksida (aluminijum ili safir), nikla, legure nikla sa masenim udelom nikla većim od 60% ili potpuno fluorovanih ugljovodoničnih polimera ili zaštićenih takvim materijalima; i</w:t>
      </w:r>
    </w:p>
    <w:p w:rsidR="00AB7BEB" w:rsidRPr="0023388E" w:rsidRDefault="003F36E0" w:rsidP="002B50EA">
      <w:pPr>
        <w:pStyle w:val="BodyText"/>
        <w:spacing w:before="0" w:line="20" w:lineRule="exact"/>
        <w:ind w:left="604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51" o:spid="_x0000_s2352"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">
            <v:shape id="Graphic 252" o:spid="_x0000_s2353"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" path="m29527,l,,,6490r29527,l29527,xe" fillcolor="black" stroked="f">
              <v:path arrowok="t"/>
            </v:shape>
            <w10:wrap type="none"/>
            <w10:anchorlock/>
          </v:group>
        </w:pict>
      </w:r>
    </w:p>
    <w:p w:rsidR="00AB7BEB" w:rsidRPr="0023388E" w:rsidRDefault="00AB7BEB" w:rsidP="00043DF6">
      <w:pPr>
        <w:pStyle w:val="ListParagraph"/>
        <w:numPr>
          <w:ilvl w:val="0"/>
          <w:numId w:val="179"/>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1"/>
          <w:numId w:val="17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merni opseg manji od 13 kPa i 'tačnost' veća od 1% u celom mernom opsegu; ili</w:t>
      </w:r>
    </w:p>
    <w:p w:rsidR="00AB7BEB" w:rsidRPr="0023388E" w:rsidRDefault="00AB7BEB" w:rsidP="00043DF6">
      <w:pPr>
        <w:pStyle w:val="ListParagraph"/>
        <w:numPr>
          <w:ilvl w:val="1"/>
          <w:numId w:val="17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merni opseg od 13 kPa ili veći i 'tačnost' veća od 130 Pa kada se meri na 13 kPa.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78"/>
        </w:numPr>
        <w:tabs>
          <w:tab w:val="left" w:pos="2032"/>
        </w:tabs>
        <w:spacing w:before="183"/>
        <w:ind w:left="2032" w:hanging="398"/>
        <w:jc w:val="both"/>
        <w:rPr>
          <w:rFonts w:ascii="Times New Roman" w:hAnsi="Times New Roman" w:cs="Times New Roman"/>
          <w:i/>
          <w:sz w:val="24"/>
          <w:szCs w:val="24"/>
        </w:rPr>
      </w:pPr>
      <w:r w:rsidRPr="0023388E">
        <w:rPr>
          <w:rFonts w:ascii="Times New Roman" w:hAnsi="Times New Roman" w:cs="Times New Roman"/>
          <w:i/>
          <w:sz w:val="24"/>
          <w:szCs w:val="24"/>
        </w:rPr>
        <w:t>U 2B230 „pretvarač pritiska“ označava uređaj koji pretvara merenje pritiska u električni signal.</w:t>
      </w:r>
    </w:p>
    <w:p w:rsidR="00AB7BEB" w:rsidRPr="0023388E" w:rsidRDefault="00AB7BEB" w:rsidP="00043DF6">
      <w:pPr>
        <w:pStyle w:val="ListParagraph"/>
        <w:numPr>
          <w:ilvl w:val="0"/>
          <w:numId w:val="178"/>
        </w:numPr>
        <w:tabs>
          <w:tab w:val="left" w:pos="2033"/>
        </w:tabs>
        <w:spacing w:before="189"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Za potrebe 2B230, 'tačnost' uključuje nelinearnost, histerezu i ponovljivost na temperaturi okoline.</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2B231 Vakum pumpe koje imaju sve od sledećeg:</w:t>
      </w:r>
    </w:p>
    <w:p w:rsidR="00AB7BEB" w:rsidRPr="0023388E" w:rsidRDefault="00AB7BEB" w:rsidP="00043DF6">
      <w:pPr>
        <w:pStyle w:val="ListParagraph"/>
        <w:numPr>
          <w:ilvl w:val="1"/>
          <w:numId w:val="178"/>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veličina ulaznog grla 380 mm ili veća;</w:t>
      </w:r>
    </w:p>
    <w:p w:rsidR="00AB7BEB" w:rsidRPr="0023388E" w:rsidRDefault="00AB7BEB" w:rsidP="00043DF6">
      <w:pPr>
        <w:pStyle w:val="ListParagraph"/>
        <w:numPr>
          <w:ilvl w:val="1"/>
          <w:numId w:val="178"/>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brzina pumpanja 15 </w:t>
      </w:r>
      <w:r w:rsidR="006A3095" w:rsidRPr="0023388E">
        <w:rPr>
          <w:rFonts w:ascii="Times New Roman" w:hAnsi="Times New Roman" w:cs="Times New Roman"/>
          <w:sz w:val="24"/>
          <w:szCs w:val="24"/>
        </w:rPr>
        <w:t>m</w:t>
      </w:r>
      <w:r w:rsidR="006A3095"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/s ili više; i</w:t>
      </w:r>
    </w:p>
    <w:p w:rsidR="00AB7BEB" w:rsidRPr="0023388E" w:rsidRDefault="003F36E0" w:rsidP="002B50EA">
      <w:pPr>
        <w:pStyle w:val="BodyText"/>
        <w:spacing w:before="0" w:line="20" w:lineRule="exact"/>
        <w:ind w:left="444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53" o:spid="_x0000_s2350"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C0IC6XcgIAAOUFAAAOAAAAAAAAAAAAAAAA&#10;AC4CAABkcnMvZTJvRG9jLnhtbFBLAQItABQABgAIAAAAIQCO9viW2QAAAAEBAAAPAAAAAAAAAAAA&#10;AAAAAMwEAABkcnMvZG93bnJldi54bWxQSwUGAAAAAAQABADzAAAA0gUAAAAA&#10;">
            <v:shape id="Graphic 254" o:spid="_x0000_s2351"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" path="m29514,l,,,6489r29514,l29514,xe" fillcolor="black" stroked="f">
              <v:path arrowok="t"/>
            </v:shape>
            <w10:wrap type="none"/>
            <w10:anchorlock/>
          </v:group>
        </w:pict>
      </w:r>
    </w:p>
    <w:p w:rsidR="00AB7BEB" w:rsidRPr="0023388E" w:rsidRDefault="00AB7BEB" w:rsidP="00043DF6">
      <w:pPr>
        <w:pStyle w:val="ListParagraph"/>
        <w:numPr>
          <w:ilvl w:val="1"/>
          <w:numId w:val="178"/>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mogućnost stvaranja apsolutnog vakuuma boljeg od 13 mPa.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315079" w:rsidRPr="0023388E" w:rsidRDefault="00AB7BEB" w:rsidP="00043DF6">
      <w:pPr>
        <w:pStyle w:val="ListParagraph"/>
        <w:numPr>
          <w:ilvl w:val="0"/>
          <w:numId w:val="177"/>
        </w:numPr>
        <w:tabs>
          <w:tab w:val="left" w:pos="2033"/>
        </w:tabs>
        <w:spacing w:before="183"/>
        <w:ind w:hanging="399"/>
        <w:jc w:val="both"/>
        <w:rPr>
          <w:rFonts w:ascii="Times New Roman" w:hAnsi="Times New Roman" w:cs="Times New Roman"/>
          <w:i/>
          <w:sz w:val="24"/>
          <w:szCs w:val="24"/>
        </w:rPr>
      </w:pPr>
      <w:r w:rsidRPr="0023388E">
        <w:rPr>
          <w:rFonts w:ascii="Times New Roman" w:hAnsi="Times New Roman" w:cs="Times New Roman"/>
          <w:i/>
          <w:sz w:val="24"/>
          <w:szCs w:val="24"/>
        </w:rPr>
        <w:t>Brzina pumpanja se određuje na mernom mestu gasovitim azotom ili vazduhom.</w:t>
      </w:r>
    </w:p>
    <w:p w:rsidR="00AB7BEB" w:rsidRPr="0023388E" w:rsidRDefault="00AB7BEB" w:rsidP="00043DF6">
      <w:pPr>
        <w:pStyle w:val="ListParagraph"/>
        <w:numPr>
          <w:ilvl w:val="0"/>
          <w:numId w:val="177"/>
        </w:numPr>
        <w:jc w:val="both"/>
        <w:sectPr w:rsidR="00AB7BEB" w:rsidRPr="0023388E" w:rsidSect="00315079">
          <w:pgSz w:w="11910" w:h="16840"/>
          <w:pgMar w:top="1280" w:right="1240" w:bottom="280" w:left="1200" w:header="981" w:footer="0" w:gutter="0"/>
          <w:cols w:space="720"/>
        </w:sectPr>
      </w:pPr>
      <w:r w:rsidRPr="0023388E">
        <w:rPr>
          <w:rFonts w:ascii="Times New Roman" w:hAnsi="Times New Roman" w:cs="Times New Roman"/>
          <w:i/>
          <w:sz w:val="24"/>
          <w:szCs w:val="24"/>
        </w:rPr>
        <w:t>Granični vakuum se određuje na ulazu u pumpu sa zatvorenim ulazom pumpe.</w:t>
      </w: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2B232 </w:t>
      </w:r>
      <w:r w:rsidR="006A3095" w:rsidRPr="0023388E">
        <w:rPr>
          <w:rFonts w:ascii="Times New Roman" w:hAnsi="Times New Roman" w:cs="Times New Roman"/>
          <w:sz w:val="24"/>
          <w:szCs w:val="24"/>
        </w:rPr>
        <w:tab/>
      </w:r>
      <w:r w:rsidRPr="0023388E">
        <w:rPr>
          <w:rFonts w:ascii="Times New Roman" w:hAnsi="Times New Roman" w:cs="Times New Roman"/>
          <w:sz w:val="24"/>
          <w:szCs w:val="24"/>
        </w:rPr>
        <w:t>Sistemi topova velike brzine (gorivo, gas, kalem, elektromagnetni i elektrotermički tipovi i drugi napredni sistemi) koji mogu da ubrzaju projektile do 1,5 km/s ili više.</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2B50EA">
      <w:pPr>
        <w:tabs>
          <w:tab w:val="left" w:pos="3110"/>
        </w:tabs>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82D00" w:rsidRPr="0023388E">
        <w:rPr>
          <w:rFonts w:ascii="Times New Roman" w:hAnsi="Times New Roman" w:cs="Times New Roman"/>
          <w:i/>
          <w:sz w:val="24"/>
          <w:szCs w:val="24"/>
          <w:u w:val="single"/>
        </w:rPr>
        <w:t>.N.</w:t>
      </w:r>
      <w:r w:rsidR="006A3095" w:rsidRPr="0023388E">
        <w:rPr>
          <w:rFonts w:ascii="Times New Roman" w:hAnsi="Times New Roman" w:cs="Times New Roman"/>
          <w:i/>
          <w:sz w:val="24"/>
          <w:szCs w:val="24"/>
        </w:rPr>
        <w:t xml:space="preserve"> VIDETI</w:t>
      </w:r>
      <w:r w:rsidRPr="0023388E">
        <w:rPr>
          <w:rFonts w:ascii="Times New Roman" w:hAnsi="Times New Roman" w:cs="Times New Roman"/>
          <w:i/>
          <w:sz w:val="24"/>
          <w:szCs w:val="24"/>
        </w:rPr>
        <w:t xml:space="preserve"> TAKOĐE </w:t>
      </w:r>
      <w:r w:rsidR="006A3095" w:rsidRPr="0023388E">
        <w:rPr>
          <w:rFonts w:ascii="Times New Roman" w:hAnsi="Times New Roman" w:cs="Times New Roman"/>
          <w:i/>
          <w:sz w:val="24"/>
          <w:szCs w:val="24"/>
        </w:rPr>
        <w:t>POPIS VOJNE</w:t>
      </w:r>
      <w:r w:rsidRPr="0023388E">
        <w:rPr>
          <w:rFonts w:ascii="Times New Roman" w:hAnsi="Times New Roman" w:cs="Times New Roman"/>
          <w:i/>
          <w:sz w:val="24"/>
          <w:szCs w:val="24"/>
        </w:rPr>
        <w:t xml:space="preserve"> NAMENSKE ROBE.</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B50EA">
      <w:pPr>
        <w:pStyle w:val="BodyText"/>
        <w:tabs>
          <w:tab w:val="left" w:pos="1636"/>
        </w:tabs>
        <w:spacing w:before="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2B233 </w:t>
      </w:r>
      <w:r w:rsidR="006A3095" w:rsidRPr="0023388E">
        <w:rPr>
          <w:rFonts w:ascii="Times New Roman" w:hAnsi="Times New Roman" w:cs="Times New Roman"/>
          <w:sz w:val="24"/>
          <w:szCs w:val="24"/>
        </w:rPr>
        <w:tab/>
      </w:r>
      <w:r w:rsidRPr="0023388E">
        <w:rPr>
          <w:rFonts w:ascii="Times New Roman" w:hAnsi="Times New Roman" w:cs="Times New Roman"/>
          <w:sz w:val="24"/>
          <w:szCs w:val="24"/>
        </w:rPr>
        <w:t>Spiralni kompresori sa mehom i vakuum pumpe sa mehom sa spiralnim mehom koji imaju sve od sledećeg:</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82D00" w:rsidRPr="0023388E">
        <w:rPr>
          <w:rFonts w:ascii="Times New Roman" w:hAnsi="Times New Roman" w:cs="Times New Roman"/>
          <w:i/>
          <w:sz w:val="24"/>
          <w:szCs w:val="24"/>
          <w:u w:val="single"/>
        </w:rPr>
        <w:t>.N.</w:t>
      </w:r>
      <w:r w:rsidR="00DB2BA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6A3095"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2B350.i.</w:t>
      </w:r>
    </w:p>
    <w:p w:rsidR="00AB7BEB" w:rsidRPr="0023388E" w:rsidRDefault="00AB7BEB" w:rsidP="00043DF6">
      <w:pPr>
        <w:pStyle w:val="ListParagraph"/>
        <w:numPr>
          <w:ilvl w:val="1"/>
          <w:numId w:val="177"/>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mogućnost postizanja ulaznog zapreminskog protoka od 50 m3/h ili više;</w:t>
      </w:r>
    </w:p>
    <w:p w:rsidR="00AB7BEB" w:rsidRPr="0023388E" w:rsidRDefault="00AB7BEB" w:rsidP="00043DF6">
      <w:pPr>
        <w:pStyle w:val="ListParagraph"/>
        <w:numPr>
          <w:ilvl w:val="1"/>
          <w:numId w:val="177"/>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mogućnost postizanja odnosa pritiska od 2:1 ili više; i</w:t>
      </w:r>
    </w:p>
    <w:p w:rsidR="00AB7BEB" w:rsidRPr="0023388E" w:rsidRDefault="003F36E0" w:rsidP="002B50EA">
      <w:pPr>
        <w:pStyle w:val="BodyText"/>
        <w:spacing w:before="0" w:line="20" w:lineRule="exact"/>
        <w:ind w:left="578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55" o:spid="_x0000_s2348"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AAFjlBcgIAAOUFAAAOAAAAAAAAAAAAAAAA&#10;AC4CAABkcnMvZTJvRG9jLnhtbFBLAQItABQABgAIAAAAIQDWdhpB2QAAAAEBAAAPAAAAAAAAAAAA&#10;AAAAAMwEAABkcnMvZG93bnJldi54bWxQSwUGAAAAAAQABADzAAAA0gUAAAAA&#10;">
            <v:shape id="Graphic 256" o:spid="_x0000_s2349"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" path="m29514,l,,,5753r29514,l29514,xe" fillcolor="black" stroked="f">
              <v:path arrowok="t"/>
            </v:shape>
            <w10:wrap type="none"/>
            <w10:anchorlock/>
          </v:group>
        </w:pict>
      </w:r>
    </w:p>
    <w:p w:rsidR="00AB7BEB" w:rsidRPr="0023388E" w:rsidRDefault="00AB7BEB" w:rsidP="00043DF6">
      <w:pPr>
        <w:pStyle w:val="ListParagraph"/>
        <w:numPr>
          <w:ilvl w:val="1"/>
          <w:numId w:val="177"/>
        </w:numPr>
        <w:tabs>
          <w:tab w:val="left" w:pos="1887"/>
        </w:tabs>
        <w:spacing w:before="8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sve površine koje dolaze u kontakt sa procesnim gasom su napravljene od bilo kog od sledećih materijala:</w:t>
      </w:r>
    </w:p>
    <w:p w:rsidR="00AB7BEB" w:rsidRPr="0023388E" w:rsidRDefault="00AB7BEB" w:rsidP="00043DF6">
      <w:pPr>
        <w:pStyle w:val="ListParagraph"/>
        <w:numPr>
          <w:ilvl w:val="2"/>
          <w:numId w:val="177"/>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aluminijum ili legura aluminijuma;</w:t>
      </w:r>
    </w:p>
    <w:p w:rsidR="00AB7BEB" w:rsidRPr="0023388E" w:rsidRDefault="00AB7BEB" w:rsidP="00043DF6">
      <w:pPr>
        <w:pStyle w:val="ListParagraph"/>
        <w:numPr>
          <w:ilvl w:val="2"/>
          <w:numId w:val="17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aluminijum oksid;</w:t>
      </w:r>
    </w:p>
    <w:p w:rsidR="00AB7BEB" w:rsidRPr="0023388E" w:rsidRDefault="00AB7BEB" w:rsidP="00043DF6">
      <w:pPr>
        <w:pStyle w:val="ListParagraph"/>
        <w:numPr>
          <w:ilvl w:val="2"/>
          <w:numId w:val="177"/>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nerđajući čelik;</w:t>
      </w:r>
    </w:p>
    <w:p w:rsidR="00AB7BEB" w:rsidRPr="0023388E" w:rsidRDefault="00AB7BEB" w:rsidP="00043DF6">
      <w:pPr>
        <w:pStyle w:val="ListParagraph"/>
        <w:numPr>
          <w:ilvl w:val="2"/>
          <w:numId w:val="17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nikl ili legure nikla;</w:t>
      </w:r>
    </w:p>
    <w:p w:rsidR="00AB7BEB" w:rsidRPr="0023388E" w:rsidRDefault="00AB7BEB" w:rsidP="00043DF6">
      <w:pPr>
        <w:pStyle w:val="ListParagraph"/>
        <w:numPr>
          <w:ilvl w:val="2"/>
          <w:numId w:val="17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fosforne bronze; ili</w:t>
      </w:r>
    </w:p>
    <w:p w:rsidR="00AB7BEB" w:rsidRPr="0023388E" w:rsidRDefault="00AB7BEB" w:rsidP="00043DF6">
      <w:pPr>
        <w:pStyle w:val="ListParagraph"/>
        <w:numPr>
          <w:ilvl w:val="2"/>
          <w:numId w:val="17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fluoropolimera.</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DB2BAC">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2B350 </w:t>
      </w:r>
      <w:r w:rsidR="00247946" w:rsidRPr="0023388E">
        <w:rPr>
          <w:rFonts w:ascii="Times New Roman" w:hAnsi="Times New Roman" w:cs="Times New Roman"/>
          <w:sz w:val="24"/>
          <w:szCs w:val="24"/>
        </w:rPr>
        <w:tab/>
      </w:r>
      <w:r w:rsidRPr="0023388E">
        <w:rPr>
          <w:rFonts w:ascii="Times New Roman" w:hAnsi="Times New Roman" w:cs="Times New Roman"/>
          <w:sz w:val="24"/>
          <w:szCs w:val="24"/>
        </w:rPr>
        <w:t>Postrojenja, oprema i komponente za hemijsku proizvodnju, kao što sledi:</w:t>
      </w:r>
    </w:p>
    <w:p w:rsidR="00AB7BEB" w:rsidRPr="0023388E" w:rsidRDefault="00AB7BEB" w:rsidP="00043DF6">
      <w:pPr>
        <w:pStyle w:val="ListParagraph"/>
        <w:numPr>
          <w:ilvl w:val="0"/>
          <w:numId w:val="176"/>
        </w:numPr>
        <w:tabs>
          <w:tab w:val="left" w:pos="1890"/>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reakcione posude ili reaktori, sa ili bez mešača, ukupne unutrašnje (geometrijske) zapremine veće od 0,1 m3 (100 litara) i manje od 20 m3 (20.000 litara), gde su sve površine koje dolaze u direktan kontakt sa hemikalijama koje se obrađuju ili čuvaju napravljene od bilo kog od sledećih materijala:</w:t>
      </w:r>
    </w:p>
    <w:p w:rsidR="00AB7BEB" w:rsidRPr="0023388E" w:rsidRDefault="00AB7BEB" w:rsidP="002B50EA">
      <w:pPr>
        <w:tabs>
          <w:tab w:val="left" w:pos="3419"/>
        </w:tabs>
        <w:spacing w:before="182"/>
        <w:ind w:left="1890"/>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47946" w:rsidRPr="0023388E">
        <w:rPr>
          <w:rFonts w:ascii="Times New Roman" w:hAnsi="Times New Roman" w:cs="Times New Roman"/>
          <w:i/>
          <w:sz w:val="24"/>
          <w:szCs w:val="24"/>
          <w:u w:val="single"/>
        </w:rPr>
        <w:t>.N.</w:t>
      </w:r>
      <w:r w:rsidR="0024794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sklopove za popravku, videti 2B350.k</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 i masenim udelom hroma većim od 20 %;</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fluoropolimeri (polimerni ili elastomerni materijali sa masenim udelom fluora većim od 35%);</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staklo (uključujući ostakljene ili zastakljene premaze ili pokrivanje stakla);</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nikl ili "legure" sa masenim udelom nikla većim od 40%;</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tantal ili 'legure' tantala;</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titanijum ili titanijumove 'legure';</w:t>
      </w:r>
    </w:p>
    <w:p w:rsidR="00AB7BEB" w:rsidRPr="0023388E" w:rsidRDefault="00AB7BEB" w:rsidP="00043DF6">
      <w:pPr>
        <w:pStyle w:val="ListParagraph"/>
        <w:numPr>
          <w:ilvl w:val="1"/>
          <w:numId w:val="176"/>
        </w:numPr>
        <w:tabs>
          <w:tab w:val="left" w:pos="2146"/>
        </w:tabs>
        <w:spacing w:before="99"/>
        <w:ind w:left="2146" w:hanging="256"/>
        <w:jc w:val="both"/>
        <w:rPr>
          <w:rFonts w:ascii="Times New Roman" w:hAnsi="Times New Roman" w:cs="Times New Roman"/>
          <w:sz w:val="24"/>
          <w:szCs w:val="24"/>
        </w:rPr>
      </w:pPr>
      <w:r w:rsidRPr="0023388E">
        <w:rPr>
          <w:rFonts w:ascii="Times New Roman" w:hAnsi="Times New Roman" w:cs="Times New Roman"/>
          <w:sz w:val="24"/>
          <w:szCs w:val="24"/>
        </w:rPr>
        <w:t>cirkonijum ili 'legure' cirkonijuma; ili</w:t>
      </w:r>
    </w:p>
    <w:p w:rsidR="00AB7BEB" w:rsidRPr="0023388E" w:rsidRDefault="00AB7BEB" w:rsidP="00043DF6">
      <w:pPr>
        <w:pStyle w:val="ListParagraph"/>
        <w:numPr>
          <w:ilvl w:val="1"/>
          <w:numId w:val="176"/>
        </w:numPr>
        <w:tabs>
          <w:tab w:val="left" w:pos="2146"/>
        </w:tabs>
        <w:spacing w:before="96"/>
        <w:ind w:left="2146" w:hanging="256"/>
        <w:jc w:val="both"/>
        <w:rPr>
          <w:rFonts w:ascii="Times New Roman" w:hAnsi="Times New Roman" w:cs="Times New Roman"/>
          <w:sz w:val="24"/>
          <w:szCs w:val="24"/>
        </w:rPr>
      </w:pPr>
      <w:r w:rsidRPr="0023388E">
        <w:rPr>
          <w:rFonts w:ascii="Times New Roman" w:hAnsi="Times New Roman" w:cs="Times New Roman"/>
          <w:sz w:val="24"/>
          <w:szCs w:val="24"/>
        </w:rPr>
        <w:t>niobijum (kolumbijum) ili niobijumove 'legure';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176"/>
        </w:numPr>
        <w:tabs>
          <w:tab w:val="left" w:pos="272"/>
        </w:tabs>
        <w:spacing w:before="0" w:line="230" w:lineRule="auto"/>
        <w:ind w:left="272" w:right="116"/>
        <w:jc w:val="both"/>
        <w:rPr>
          <w:rFonts w:ascii="Times New Roman" w:hAnsi="Times New Roman" w:cs="Times New Roman"/>
          <w:sz w:val="24"/>
          <w:szCs w:val="24"/>
        </w:rPr>
      </w:pPr>
      <w:r w:rsidRPr="0023388E">
        <w:rPr>
          <w:rFonts w:ascii="Times New Roman" w:hAnsi="Times New Roman" w:cs="Times New Roman"/>
          <w:sz w:val="24"/>
          <w:szCs w:val="24"/>
        </w:rPr>
        <w:t>mešalice koje se koriste u reaktivnim posudama ili reaktorima navedenim u 2B350.a. i lopatice, lopatice ili osovine namenjene za takve mešalice, gde su sve površine koje dolaze u direktan kontakt sa hemikalijama koje se obrađuju ili skladište napravljene od bilo kog od sledećih materijala:</w:t>
      </w:r>
    </w:p>
    <w:p w:rsidR="00AB7BEB" w:rsidRPr="0023388E" w:rsidRDefault="00AB7BEB" w:rsidP="00043DF6">
      <w:pPr>
        <w:pStyle w:val="ListParagraph"/>
        <w:numPr>
          <w:ilvl w:val="1"/>
          <w:numId w:val="176"/>
        </w:numPr>
        <w:tabs>
          <w:tab w:val="left" w:pos="528"/>
        </w:tabs>
        <w:spacing w:before="99"/>
        <w:ind w:left="528" w:hanging="256"/>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 i masenim udelom hroma većim od 20 %;</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fluoropolimeri (polimerni ili elastomerni materijali sa masenim udelom fluora većim od 35%);</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staklo (uključujući ostakljene ili zastakljene premaze ili pokrivanje stakla);</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nikl ili "legure" sa masenim udelom nikla većim od 40%;</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tantal ili 'legure' tantala;</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titanijum ili titanijumove 'legure';</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cirkonijum ili 'legure' cirkonijuma; ili</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niobijum (kolumbijum) ili niobijumove 'legure';</w:t>
      </w:r>
    </w:p>
    <w:p w:rsidR="00AB7BEB" w:rsidRPr="0023388E" w:rsidRDefault="00AB7BEB" w:rsidP="00043DF6">
      <w:pPr>
        <w:pStyle w:val="ListParagraph"/>
        <w:numPr>
          <w:ilvl w:val="0"/>
          <w:numId w:val="176"/>
        </w:numPr>
        <w:tabs>
          <w:tab w:val="left" w:pos="272"/>
        </w:tabs>
        <w:spacing w:before="104" w:line="230" w:lineRule="auto"/>
        <w:ind w:left="272" w:right="118"/>
        <w:jc w:val="both"/>
        <w:rPr>
          <w:rFonts w:ascii="Times New Roman" w:hAnsi="Times New Roman" w:cs="Times New Roman"/>
          <w:sz w:val="24"/>
          <w:szCs w:val="24"/>
        </w:rPr>
      </w:pPr>
      <w:r w:rsidRPr="0023388E">
        <w:rPr>
          <w:rFonts w:ascii="Times New Roman" w:hAnsi="Times New Roman" w:cs="Times New Roman"/>
          <w:sz w:val="24"/>
          <w:szCs w:val="24"/>
        </w:rPr>
        <w:t xml:space="preserve">rezervoari za skladištenje, rezervoari ili prijemni rezervoari ukupne unutrašnje (geometrijske) zapremine veće od 0,1 </w:t>
      </w:r>
      <w:r w:rsidR="002E3E87" w:rsidRPr="0023388E">
        <w:rPr>
          <w:rFonts w:ascii="Times New Roman" w:hAnsi="Times New Roman" w:cs="Times New Roman"/>
          <w:sz w:val="24"/>
          <w:szCs w:val="24"/>
        </w:rPr>
        <w:t>m</w:t>
      </w:r>
      <w:r w:rsidR="002E3E87"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 xml:space="preserve"> (100 litara) gde su sve površine koje dolaze u direktan kontakt sa hemikalijama koje se obrađuju ili čuvaju napravljene od bilo kog od sledećih materijala:</w:t>
      </w:r>
    </w:p>
    <w:p w:rsidR="00AB7BEB" w:rsidRPr="0023388E" w:rsidRDefault="00AB7BEB" w:rsidP="002B50EA">
      <w:pPr>
        <w:tabs>
          <w:tab w:val="left" w:pos="1800"/>
        </w:tabs>
        <w:spacing w:before="184"/>
        <w:ind w:left="27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DB2BAC"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Za sklopove za popravku, videti 2B350.k</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 i masenim udelom hroma većim od 20 %;</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fluoropolimeri (polimerni ili elastomerni materijali sa masenim udelom fluora većim od 35%);</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staklo (uključujući ostakljene ili zastakljene premaze ili pokrivanje stakla);</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nikl ili "legure" sa masenim udelom nikla većim od 40%;</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tantal ili 'legure' tantala;</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titanijum ili titanijumove 'legure';</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cirkonijum ili 'legure' cirkonijuma; ili</w:t>
      </w:r>
    </w:p>
    <w:p w:rsidR="00AB7BEB" w:rsidRPr="0023388E" w:rsidRDefault="00AB7BEB" w:rsidP="00043DF6">
      <w:pPr>
        <w:pStyle w:val="ListParagraph"/>
        <w:numPr>
          <w:ilvl w:val="1"/>
          <w:numId w:val="176"/>
        </w:numPr>
        <w:tabs>
          <w:tab w:val="left" w:pos="528"/>
        </w:tabs>
        <w:spacing w:before="98"/>
        <w:ind w:left="528" w:hanging="256"/>
        <w:jc w:val="both"/>
        <w:rPr>
          <w:rFonts w:ascii="Times New Roman" w:hAnsi="Times New Roman" w:cs="Times New Roman"/>
          <w:sz w:val="24"/>
          <w:szCs w:val="24"/>
        </w:rPr>
      </w:pPr>
      <w:r w:rsidRPr="0023388E">
        <w:rPr>
          <w:rFonts w:ascii="Times New Roman" w:hAnsi="Times New Roman" w:cs="Times New Roman"/>
          <w:sz w:val="24"/>
          <w:szCs w:val="24"/>
        </w:rPr>
        <w:t>niobijum (kolumbijum) ili niobijumove 'legure';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176"/>
        </w:numPr>
        <w:tabs>
          <w:tab w:val="left" w:pos="270"/>
          <w:tab w:val="left" w:pos="272"/>
        </w:tabs>
        <w:spacing w:before="0" w:line="230" w:lineRule="auto"/>
        <w:ind w:left="272" w:right="118" w:hanging="255"/>
        <w:jc w:val="both"/>
        <w:rPr>
          <w:rFonts w:ascii="Times New Roman" w:hAnsi="Times New Roman" w:cs="Times New Roman"/>
          <w:sz w:val="24"/>
          <w:szCs w:val="24"/>
        </w:rPr>
      </w:pPr>
      <w:r w:rsidRPr="0023388E">
        <w:rPr>
          <w:rFonts w:ascii="Times New Roman" w:hAnsi="Times New Roman" w:cs="Times New Roman"/>
          <w:sz w:val="24"/>
          <w:szCs w:val="24"/>
        </w:rPr>
        <w:t xml:space="preserve">izmenjivači toplote ili kondenzatori sa površinom prenosa toplote većom od 0,15 m2 a manje od 20 </w:t>
      </w:r>
      <w:r w:rsidR="002E3E87" w:rsidRPr="0023388E">
        <w:rPr>
          <w:sz w:val="24"/>
        </w:rPr>
        <w:t>m</w:t>
      </w:r>
      <w:r w:rsidR="002E3E87" w:rsidRPr="0023388E">
        <w:rPr>
          <w:sz w:val="24"/>
          <w:vertAlign w:val="superscript"/>
        </w:rPr>
        <w:t>2</w:t>
      </w:r>
      <w:r w:rsidRPr="0023388E">
        <w:rPr>
          <w:rFonts w:ascii="Times New Roman" w:hAnsi="Times New Roman" w:cs="Times New Roman"/>
          <w:sz w:val="24"/>
          <w:szCs w:val="24"/>
        </w:rPr>
        <w:t xml:space="preserve"> i valjci, ploče, navoji ili blokovi (jezgra) napravljeni za takve izmenjivače toplote ili kondenzatore gde su sve površine koje dolaze u direktan kontakt sa hemikalijom ili hemikalijama koje se obrađuju napravljene od bilo kog od sledećih materijala:</w:t>
      </w:r>
    </w:p>
    <w:p w:rsidR="00AB7BEB" w:rsidRPr="0023388E" w:rsidRDefault="00AB7BEB" w:rsidP="00043DF6">
      <w:pPr>
        <w:pStyle w:val="ListParagraph"/>
        <w:numPr>
          <w:ilvl w:val="1"/>
          <w:numId w:val="176"/>
        </w:numPr>
        <w:tabs>
          <w:tab w:val="left" w:pos="632"/>
        </w:tabs>
        <w:spacing w:before="98"/>
        <w:ind w:left="632" w:hanging="360"/>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 i masenim udelom hroma većim od 20 %;</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fluoropolimeri (polimerni ili elastomerni materijali sa masenim udelom fluora većim od 35%);</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staklo (uključujući ostakljene ili zastakljene premaze ili pokrivanje stakla);</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grafit ili 'ugljenični grafit';</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nikl ili "legure" sa masenim udelom nikla većim od 40%;</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tantal ili 'legure' tantala;</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titanijum ili titanijumove 'legure';</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cirkonijum ili 'legure' cirkonijuma;</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silicijum karbid;</w:t>
      </w:r>
    </w:p>
    <w:p w:rsidR="00AB7BEB" w:rsidRPr="0023388E" w:rsidRDefault="00AB7BEB" w:rsidP="00043DF6">
      <w:pPr>
        <w:pStyle w:val="ListParagraph"/>
        <w:numPr>
          <w:ilvl w:val="1"/>
          <w:numId w:val="176"/>
        </w:numPr>
        <w:tabs>
          <w:tab w:val="left" w:pos="631"/>
        </w:tabs>
        <w:spacing w:before="98"/>
        <w:ind w:left="631" w:hanging="359"/>
        <w:jc w:val="both"/>
        <w:rPr>
          <w:rFonts w:ascii="Times New Roman" w:hAnsi="Times New Roman" w:cs="Times New Roman"/>
          <w:sz w:val="24"/>
          <w:szCs w:val="24"/>
        </w:rPr>
      </w:pPr>
      <w:r w:rsidRPr="0023388E">
        <w:rPr>
          <w:rFonts w:ascii="Times New Roman" w:hAnsi="Times New Roman" w:cs="Times New Roman"/>
          <w:sz w:val="24"/>
          <w:szCs w:val="24"/>
        </w:rPr>
        <w:t>titanijum karbid; ili</w:t>
      </w:r>
    </w:p>
    <w:p w:rsidR="00AB7BEB" w:rsidRPr="0023388E" w:rsidRDefault="00AB7BEB" w:rsidP="00043DF6">
      <w:pPr>
        <w:pStyle w:val="ListParagraph"/>
        <w:numPr>
          <w:ilvl w:val="1"/>
          <w:numId w:val="176"/>
        </w:numPr>
        <w:tabs>
          <w:tab w:val="left" w:pos="631"/>
        </w:tabs>
        <w:ind w:left="631" w:hanging="359"/>
        <w:jc w:val="both"/>
        <w:rPr>
          <w:rFonts w:ascii="Times New Roman" w:hAnsi="Times New Roman" w:cs="Times New Roman"/>
          <w:sz w:val="24"/>
          <w:szCs w:val="24"/>
        </w:rPr>
      </w:pPr>
      <w:r w:rsidRPr="0023388E">
        <w:rPr>
          <w:rFonts w:ascii="Times New Roman" w:hAnsi="Times New Roman" w:cs="Times New Roman"/>
          <w:sz w:val="24"/>
          <w:szCs w:val="24"/>
        </w:rPr>
        <w:t>niobijum (kolumbijum) ili niobijumove 'legure';</w:t>
      </w:r>
    </w:p>
    <w:p w:rsidR="00AB7BEB" w:rsidRPr="0023388E" w:rsidRDefault="00AB7BEB" w:rsidP="00043DF6">
      <w:pPr>
        <w:pStyle w:val="ListParagraph"/>
        <w:numPr>
          <w:ilvl w:val="0"/>
          <w:numId w:val="176"/>
        </w:numPr>
        <w:tabs>
          <w:tab w:val="left" w:pos="272"/>
        </w:tabs>
        <w:spacing w:before="105" w:line="230" w:lineRule="auto"/>
        <w:ind w:left="272" w:right="117"/>
        <w:jc w:val="both"/>
        <w:rPr>
          <w:rFonts w:ascii="Times New Roman" w:hAnsi="Times New Roman" w:cs="Times New Roman"/>
          <w:sz w:val="24"/>
          <w:szCs w:val="24"/>
        </w:rPr>
      </w:pPr>
      <w:r w:rsidRPr="0023388E">
        <w:rPr>
          <w:rFonts w:ascii="Times New Roman" w:hAnsi="Times New Roman" w:cs="Times New Roman"/>
          <w:sz w:val="24"/>
          <w:szCs w:val="24"/>
        </w:rPr>
        <w:t>kolone za destilaciju ili apsorpciju unutrašnjeg prečnika većeg od 0,1 m i razvodnike tečnosti, pare ili kolektore tečnosti napravljene za takve kolone za destilaciju ili apsorpciju gde su sve površine koje dolaze u direktan kontakt sa hemikalijama koje se obrađuju napravljene od bilo kog od sledećih materijala:</w:t>
      </w:r>
    </w:p>
    <w:p w:rsidR="00AB7BEB" w:rsidRPr="0023388E" w:rsidRDefault="00AB7BEB" w:rsidP="00043DF6">
      <w:pPr>
        <w:pStyle w:val="ListParagraph"/>
        <w:numPr>
          <w:ilvl w:val="1"/>
          <w:numId w:val="176"/>
        </w:numPr>
        <w:tabs>
          <w:tab w:val="left" w:pos="528"/>
        </w:tabs>
        <w:spacing w:before="96"/>
        <w:ind w:left="528" w:hanging="256"/>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 i masenim udelom hroma većim od 20 %;</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fluoropolimeri (polimerni ili elastomerni materijali sa masenim udelom fluora većim od 35%);</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staklo (uključujući ostakljene ili zastakljene premaze ili pokrivanje stakla);</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grafit ili 'ugljenični grafit';</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nikl ili "legure" sa masenim udelom nikla većim od 40%;</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tantal ili 'legure' tantala;</w:t>
      </w:r>
    </w:p>
    <w:p w:rsidR="00AB7BEB" w:rsidRPr="0023388E" w:rsidRDefault="00AB7BEB" w:rsidP="00043DF6">
      <w:pPr>
        <w:pStyle w:val="ListParagraph"/>
        <w:numPr>
          <w:ilvl w:val="1"/>
          <w:numId w:val="176"/>
        </w:numPr>
        <w:tabs>
          <w:tab w:val="left" w:pos="528"/>
        </w:tabs>
        <w:spacing w:before="98"/>
        <w:ind w:left="528" w:hanging="256"/>
        <w:jc w:val="both"/>
        <w:rPr>
          <w:rFonts w:ascii="Times New Roman" w:hAnsi="Times New Roman" w:cs="Times New Roman"/>
          <w:sz w:val="24"/>
          <w:szCs w:val="24"/>
        </w:rPr>
      </w:pPr>
      <w:r w:rsidRPr="0023388E">
        <w:rPr>
          <w:rFonts w:ascii="Times New Roman" w:hAnsi="Times New Roman" w:cs="Times New Roman"/>
          <w:sz w:val="24"/>
          <w:szCs w:val="24"/>
        </w:rPr>
        <w:t>titanijum ili titanijumove 'legure';</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cirkonijum ili 'legure' cirkonijuma; ili</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niobijum (kolumbijum) ili niobijumove 'legure';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176"/>
        </w:numPr>
        <w:tabs>
          <w:tab w:val="left" w:pos="272"/>
        </w:tabs>
        <w:spacing w:before="0" w:line="230" w:lineRule="auto"/>
        <w:ind w:left="272" w:right="118"/>
        <w:jc w:val="both"/>
        <w:rPr>
          <w:rFonts w:ascii="Times New Roman" w:hAnsi="Times New Roman" w:cs="Times New Roman"/>
          <w:sz w:val="24"/>
          <w:szCs w:val="24"/>
        </w:rPr>
      </w:pPr>
      <w:r w:rsidRPr="0023388E">
        <w:rPr>
          <w:rFonts w:ascii="Times New Roman" w:hAnsi="Times New Roman" w:cs="Times New Roman"/>
          <w:sz w:val="24"/>
          <w:szCs w:val="24"/>
        </w:rPr>
        <w:t>oprema za punjenje na daljinsko upravljanje gde su sve površine koje dolaze u direktan kontakt sa hemikalijom ili hemikalijama koje se obrađuju napravljene od bilo kog od sledećih materijala:</w:t>
      </w:r>
    </w:p>
    <w:p w:rsidR="00AB7BEB" w:rsidRPr="0023388E" w:rsidRDefault="00AB7BEB" w:rsidP="00043DF6">
      <w:pPr>
        <w:pStyle w:val="ListParagraph"/>
        <w:numPr>
          <w:ilvl w:val="1"/>
          <w:numId w:val="176"/>
        </w:numPr>
        <w:tabs>
          <w:tab w:val="left" w:pos="528"/>
        </w:tabs>
        <w:spacing w:before="100"/>
        <w:ind w:left="528" w:hanging="256"/>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 i masenim udelom hroma većim od 20 %; ili</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nikl ili "legure" sa masenim udelom nikla većim od 40%;</w:t>
      </w:r>
    </w:p>
    <w:p w:rsidR="00AB7BEB" w:rsidRPr="0023388E" w:rsidRDefault="00AB7BEB" w:rsidP="00043DF6">
      <w:pPr>
        <w:pStyle w:val="ListParagraph"/>
        <w:numPr>
          <w:ilvl w:val="0"/>
          <w:numId w:val="176"/>
        </w:numPr>
        <w:tabs>
          <w:tab w:val="left" w:pos="252"/>
        </w:tabs>
        <w:ind w:left="252" w:right="5054" w:hanging="252"/>
        <w:jc w:val="both"/>
        <w:rPr>
          <w:rFonts w:ascii="Times New Roman" w:hAnsi="Times New Roman" w:cs="Times New Roman"/>
          <w:sz w:val="24"/>
          <w:szCs w:val="24"/>
        </w:rPr>
      </w:pPr>
      <w:r w:rsidRPr="0023388E">
        <w:rPr>
          <w:rFonts w:ascii="Times New Roman" w:hAnsi="Times New Roman" w:cs="Times New Roman"/>
          <w:sz w:val="24"/>
          <w:szCs w:val="24"/>
        </w:rPr>
        <w:t>ventili i komponente, kao</w:t>
      </w:r>
      <w:r w:rsidR="002E3E87" w:rsidRPr="0023388E">
        <w:rPr>
          <w:rFonts w:ascii="Times New Roman" w:hAnsi="Times New Roman" w:cs="Times New Roman"/>
          <w:sz w:val="24"/>
          <w:szCs w:val="24"/>
        </w:rPr>
        <w:t xml:space="preserve"> d</w:t>
      </w:r>
      <w:r w:rsidRPr="0023388E">
        <w:rPr>
          <w:rFonts w:ascii="Times New Roman" w:hAnsi="Times New Roman" w:cs="Times New Roman"/>
          <w:sz w:val="24"/>
          <w:szCs w:val="24"/>
        </w:rPr>
        <w:t>što sledi:</w:t>
      </w:r>
    </w:p>
    <w:p w:rsidR="00AB7BEB" w:rsidRPr="0023388E" w:rsidRDefault="00AB7BEB" w:rsidP="00043DF6">
      <w:pPr>
        <w:pStyle w:val="ListParagraph"/>
        <w:numPr>
          <w:ilvl w:val="1"/>
          <w:numId w:val="176"/>
        </w:numPr>
        <w:tabs>
          <w:tab w:val="left" w:pos="256"/>
        </w:tabs>
        <w:ind w:left="256" w:right="5020" w:hanging="256"/>
        <w:jc w:val="both"/>
        <w:rPr>
          <w:rFonts w:ascii="Times New Roman" w:hAnsi="Times New Roman" w:cs="Times New Roman"/>
          <w:sz w:val="24"/>
          <w:szCs w:val="24"/>
        </w:rPr>
      </w:pPr>
      <w:r w:rsidRPr="0023388E">
        <w:rPr>
          <w:rFonts w:ascii="Times New Roman" w:hAnsi="Times New Roman" w:cs="Times New Roman"/>
          <w:sz w:val="24"/>
          <w:szCs w:val="24"/>
        </w:rPr>
        <w:t>ventili sa obe sledeće karakteristike:</w:t>
      </w:r>
    </w:p>
    <w:p w:rsidR="00AB7BEB" w:rsidRPr="0023388E" w:rsidRDefault="00AB7BEB" w:rsidP="00043DF6">
      <w:pPr>
        <w:pStyle w:val="ListParagraph"/>
        <w:numPr>
          <w:ilvl w:val="2"/>
          <w:numId w:val="176"/>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"nominalna veličina" veća od DN 10 i NPS 3/8; i</w:t>
      </w:r>
    </w:p>
    <w:p w:rsidR="00AB7BEB" w:rsidRPr="0023388E" w:rsidRDefault="003F36E0" w:rsidP="002B50EA">
      <w:pPr>
        <w:pStyle w:val="BodyText"/>
        <w:spacing w:before="0" w:line="20" w:lineRule="exact"/>
        <w:ind w:left="405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57" o:spid="_x0000_s2346"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">
            <v:shape id="Graphic 258" o:spid="_x0000_s2347"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" path="m30238,l,,,5753r30238,l30238,xe" fillcolor="black" stroked="f">
              <v:path arrowok="t"/>
            </v:shape>
            <w10:wrap type="none"/>
            <w10:anchorlock/>
          </v:group>
        </w:pict>
      </w:r>
    </w:p>
    <w:p w:rsidR="00AB7BEB" w:rsidRPr="0023388E" w:rsidRDefault="00AB7BEB" w:rsidP="00043DF6">
      <w:pPr>
        <w:pStyle w:val="ListParagraph"/>
        <w:numPr>
          <w:ilvl w:val="2"/>
          <w:numId w:val="176"/>
        </w:numPr>
        <w:tabs>
          <w:tab w:val="left" w:pos="781"/>
        </w:tabs>
        <w:spacing w:before="8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sve površine koje dolaze u direktan kontakt sa hemikalijom ili hemikalijama koje se proizvode, obrađuju ili skladište su napravljene od 'materijala otpornih na koroziju';</w:t>
      </w:r>
    </w:p>
    <w:p w:rsidR="00AB7BEB" w:rsidRPr="0023388E" w:rsidRDefault="00AB7BEB" w:rsidP="00043DF6">
      <w:pPr>
        <w:pStyle w:val="ListParagraph"/>
        <w:numPr>
          <w:ilvl w:val="1"/>
          <w:numId w:val="176"/>
        </w:numPr>
        <w:tabs>
          <w:tab w:val="left" w:pos="528"/>
        </w:tabs>
        <w:spacing w:before="98"/>
        <w:ind w:left="528" w:hanging="256"/>
        <w:jc w:val="both"/>
        <w:rPr>
          <w:rFonts w:ascii="Times New Roman" w:hAnsi="Times New Roman" w:cs="Times New Roman"/>
          <w:sz w:val="24"/>
          <w:szCs w:val="24"/>
        </w:rPr>
      </w:pPr>
      <w:r w:rsidRPr="0023388E">
        <w:rPr>
          <w:rFonts w:ascii="Times New Roman" w:hAnsi="Times New Roman" w:cs="Times New Roman"/>
          <w:sz w:val="24"/>
          <w:szCs w:val="24"/>
        </w:rPr>
        <w:t>ventili, osim onih navedenih u 2B350.g.1., koji imaju sve od sledećeg:</w:t>
      </w:r>
    </w:p>
    <w:p w:rsidR="00AB7BEB" w:rsidRPr="0023388E" w:rsidRDefault="00AB7BEB" w:rsidP="00043DF6">
      <w:pPr>
        <w:pStyle w:val="ListParagraph"/>
        <w:numPr>
          <w:ilvl w:val="2"/>
          <w:numId w:val="176"/>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„nominalna veličina“ od DN 25 ili NPS 1 ili veće i od DN 100 ili NPS 4 ili manje;</w:t>
      </w:r>
    </w:p>
    <w:p w:rsidR="00AB7BEB" w:rsidRPr="0023388E" w:rsidRDefault="00AB7BEB" w:rsidP="00043DF6">
      <w:pPr>
        <w:pStyle w:val="ListParagraph"/>
        <w:numPr>
          <w:ilvl w:val="2"/>
          <w:numId w:val="176"/>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obloge (tela ventila) ili prethodno oblikovane košuljice obloge;</w:t>
      </w:r>
    </w:p>
    <w:p w:rsidR="00AB7BEB" w:rsidRPr="0023388E" w:rsidRDefault="00AB7BEB" w:rsidP="00043DF6">
      <w:pPr>
        <w:pStyle w:val="ListParagraph"/>
        <w:numPr>
          <w:ilvl w:val="2"/>
          <w:numId w:val="176"/>
        </w:numPr>
        <w:tabs>
          <w:tab w:val="left" w:pos="780"/>
        </w:tabs>
        <w:spacing w:before="98"/>
        <w:ind w:left="780" w:hanging="251"/>
        <w:jc w:val="both"/>
        <w:rPr>
          <w:rFonts w:ascii="Times New Roman" w:hAnsi="Times New Roman" w:cs="Times New Roman"/>
          <w:sz w:val="24"/>
          <w:szCs w:val="24"/>
        </w:rPr>
      </w:pPr>
      <w:r w:rsidRPr="0023388E">
        <w:rPr>
          <w:rFonts w:ascii="Times New Roman" w:hAnsi="Times New Roman" w:cs="Times New Roman"/>
          <w:sz w:val="24"/>
          <w:szCs w:val="24"/>
        </w:rPr>
        <w:t>element za zatvaranje dizajniran da se može zameniti; i</w:t>
      </w:r>
    </w:p>
    <w:p w:rsidR="00AB7BEB" w:rsidRPr="0023388E" w:rsidRDefault="003F36E0" w:rsidP="002B50EA">
      <w:pPr>
        <w:pStyle w:val="BodyText"/>
        <w:spacing w:before="0" w:line="20" w:lineRule="exact"/>
        <w:ind w:left="493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59" o:spid="_x0000_s2344"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IUXfVVyAgAA5QUAAA4AAAAAAAAAAAAAAAAA&#10;LgIAAGRycy9lMm9Eb2MueG1sUEsBAi0AFAAGAAgAAAAhABSgEhvYAAAAAQEAAA8AAAAAAAAAAAAA&#10;AAAAzAQAAGRycy9kb3ducmV2LnhtbFBLBQYAAAAABAAEAPMAAADRBQAAAAA=&#10;">
            <v:shape id="Graphic 260" o:spid="_x0000_s2345"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" path="m30238,l,,,6477r30238,l30238,xe" fillcolor="black" stroked="f">
              <v:path arrowok="t"/>
            </v:shape>
            <w10:wrap type="none"/>
            <w10:anchorlock/>
          </v:group>
        </w:pict>
      </w:r>
    </w:p>
    <w:p w:rsidR="00AB7BEB" w:rsidRPr="0023388E" w:rsidRDefault="00AB7BEB" w:rsidP="00043DF6">
      <w:pPr>
        <w:pStyle w:val="ListParagraph"/>
        <w:numPr>
          <w:ilvl w:val="2"/>
          <w:numId w:val="176"/>
        </w:numPr>
        <w:tabs>
          <w:tab w:val="left" w:pos="779"/>
          <w:tab w:val="left" w:pos="781"/>
        </w:tabs>
        <w:spacing w:before="8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sve površine kućišta (tela ventila) ili prethodno oblikovane obloge kućišta koje dolaze u direktan kontakt sa hemikalijom ili hemikalijama koje se proizvode, obrađuju ili skladište, napravljene su od 'materijala otpornih na koroziju';</w:t>
      </w:r>
    </w:p>
    <w:p w:rsidR="00AB7BEB" w:rsidRPr="0023388E" w:rsidRDefault="00AB7BEB" w:rsidP="00043DF6">
      <w:pPr>
        <w:pStyle w:val="ListParagraph"/>
        <w:numPr>
          <w:ilvl w:val="1"/>
          <w:numId w:val="176"/>
        </w:numPr>
        <w:tabs>
          <w:tab w:val="left" w:pos="527"/>
          <w:tab w:val="left" w:pos="529"/>
        </w:tabs>
        <w:spacing w:before="105" w:line="230" w:lineRule="auto"/>
        <w:ind w:left="529" w:right="117"/>
        <w:jc w:val="both"/>
        <w:rPr>
          <w:rFonts w:ascii="Times New Roman" w:hAnsi="Times New Roman" w:cs="Times New Roman"/>
          <w:sz w:val="24"/>
          <w:szCs w:val="24"/>
        </w:rPr>
      </w:pPr>
      <w:r w:rsidRPr="0023388E">
        <w:rPr>
          <w:rFonts w:ascii="Times New Roman" w:hAnsi="Times New Roman" w:cs="Times New Roman"/>
          <w:sz w:val="24"/>
          <w:szCs w:val="24"/>
        </w:rPr>
        <w:t>komponente napravljene za ventile navedene u 2B350.g.1. ili 2B350.g.2., u kojoj su sve površine koje dolaze u direktan kontakt sa hemikalijom ili hemikalijama koje se proizvode, obrađuju ili skladište napravljene od 'materijala otpornih na koroziju', kao što sledi:</w:t>
      </w:r>
    </w:p>
    <w:p w:rsidR="00AB7BEB" w:rsidRPr="0023388E" w:rsidRDefault="00AB7BEB" w:rsidP="00043DF6">
      <w:pPr>
        <w:pStyle w:val="ListParagraph"/>
        <w:numPr>
          <w:ilvl w:val="2"/>
          <w:numId w:val="176"/>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obloge (tela ventila);</w:t>
      </w:r>
    </w:p>
    <w:p w:rsidR="002D617A" w:rsidRPr="0023388E" w:rsidRDefault="00AB7BEB" w:rsidP="00043DF6">
      <w:pPr>
        <w:pStyle w:val="ListParagraph"/>
        <w:numPr>
          <w:ilvl w:val="2"/>
          <w:numId w:val="176"/>
        </w:numPr>
        <w:tabs>
          <w:tab w:val="left" w:pos="780"/>
        </w:tabs>
        <w:ind w:left="780" w:hanging="251"/>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579" w:space="40"/>
            <w:col w:w="7851"/>
          </w:cols>
        </w:sectPr>
      </w:pPr>
      <w:r w:rsidRPr="0023388E">
        <w:rPr>
          <w:rFonts w:ascii="Times New Roman" w:hAnsi="Times New Roman" w:cs="Times New Roman"/>
          <w:sz w:val="24"/>
          <w:szCs w:val="24"/>
        </w:rPr>
        <w:t>prethodno oblikovane obloge kućišta;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2B50EA">
      <w:pPr>
        <w:spacing w:before="1"/>
        <w:ind w:left="7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75"/>
        </w:numPr>
        <w:tabs>
          <w:tab w:val="left" w:pos="469"/>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Za potrebe 2B350.g. „materijali otporni na koroziju“ označavaju bilo koji od sledećih materijala:</w:t>
      </w:r>
    </w:p>
    <w:p w:rsidR="00AB7BEB" w:rsidRPr="0023388E" w:rsidRDefault="00AB7BEB" w:rsidP="00043DF6">
      <w:pPr>
        <w:pStyle w:val="ListParagraph"/>
        <w:numPr>
          <w:ilvl w:val="1"/>
          <w:numId w:val="175"/>
        </w:numPr>
        <w:tabs>
          <w:tab w:val="left" w:pos="720"/>
        </w:tabs>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nikl ili legure sa masenim udelom nikla većim od 40%;</w:t>
      </w:r>
    </w:p>
    <w:p w:rsidR="00AB7BEB" w:rsidRPr="0023388E" w:rsidRDefault="00AB7BEB" w:rsidP="00043DF6">
      <w:pPr>
        <w:pStyle w:val="ListParagraph"/>
        <w:numPr>
          <w:ilvl w:val="1"/>
          <w:numId w:val="175"/>
        </w:numPr>
        <w:tabs>
          <w:tab w:val="left" w:pos="720"/>
        </w:tabs>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legure sa masenim udelom nikla većim od 25% i masenim udelom hroma većim od 20%;</w:t>
      </w:r>
    </w:p>
    <w:p w:rsidR="00AB7BEB" w:rsidRPr="0023388E" w:rsidRDefault="00AB7BEB" w:rsidP="00043DF6">
      <w:pPr>
        <w:pStyle w:val="ListParagraph"/>
        <w:numPr>
          <w:ilvl w:val="1"/>
          <w:numId w:val="175"/>
        </w:numPr>
        <w:tabs>
          <w:tab w:val="left" w:pos="720"/>
        </w:tabs>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fluoropolimeri (polimerni ili elastomerni materijali sa masenim udelom fluora većim od 35%);</w:t>
      </w:r>
    </w:p>
    <w:p w:rsidR="00AB7BEB" w:rsidRPr="0023388E" w:rsidRDefault="00AB7BEB" w:rsidP="00043DF6">
      <w:pPr>
        <w:pStyle w:val="ListParagraph"/>
        <w:numPr>
          <w:ilvl w:val="1"/>
          <w:numId w:val="175"/>
        </w:numPr>
        <w:tabs>
          <w:tab w:val="left" w:pos="720"/>
        </w:tabs>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staklo ili staklene obloge (uključujući vitrifikovane ili zastakljene premaze);</w:t>
      </w:r>
    </w:p>
    <w:p w:rsidR="00AB7BEB" w:rsidRPr="0023388E" w:rsidRDefault="00AB7BEB" w:rsidP="00043DF6">
      <w:pPr>
        <w:pStyle w:val="ListParagraph"/>
        <w:numPr>
          <w:ilvl w:val="1"/>
          <w:numId w:val="175"/>
        </w:numPr>
        <w:tabs>
          <w:tab w:val="left" w:pos="720"/>
        </w:tabs>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tantal ili legure tantala;</w:t>
      </w:r>
    </w:p>
    <w:p w:rsidR="00AB7BEB" w:rsidRPr="0023388E" w:rsidRDefault="00AB7BEB" w:rsidP="00043DF6">
      <w:pPr>
        <w:pStyle w:val="ListParagraph"/>
        <w:numPr>
          <w:ilvl w:val="1"/>
          <w:numId w:val="175"/>
        </w:numPr>
        <w:tabs>
          <w:tab w:val="left" w:pos="720"/>
        </w:tabs>
        <w:spacing w:before="98"/>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titanijum ili legure titanijuma;</w:t>
      </w:r>
    </w:p>
    <w:p w:rsidR="00AB7BEB" w:rsidRPr="0023388E" w:rsidRDefault="00AB7BEB" w:rsidP="00043DF6">
      <w:pPr>
        <w:pStyle w:val="ListParagraph"/>
        <w:numPr>
          <w:ilvl w:val="1"/>
          <w:numId w:val="175"/>
        </w:numPr>
        <w:tabs>
          <w:tab w:val="left" w:pos="720"/>
        </w:tabs>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cirkonijum ili legure cirkonijuma;</w:t>
      </w:r>
    </w:p>
    <w:p w:rsidR="00AB7BEB" w:rsidRPr="0023388E" w:rsidRDefault="00AB7BEB" w:rsidP="00043DF6">
      <w:pPr>
        <w:pStyle w:val="ListParagraph"/>
        <w:numPr>
          <w:ilvl w:val="1"/>
          <w:numId w:val="175"/>
        </w:numPr>
        <w:tabs>
          <w:tab w:val="left" w:pos="720"/>
        </w:tabs>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 xml:space="preserve">niobijum (kolumbijum) ili legure niobijuma;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1"/>
          <w:numId w:val="175"/>
        </w:numPr>
        <w:tabs>
          <w:tab w:val="left" w:pos="720"/>
        </w:tabs>
        <w:ind w:left="720" w:hanging="253"/>
        <w:jc w:val="both"/>
        <w:rPr>
          <w:rFonts w:ascii="Times New Roman" w:hAnsi="Times New Roman" w:cs="Times New Roman"/>
          <w:i/>
          <w:sz w:val="24"/>
          <w:szCs w:val="24"/>
        </w:rPr>
      </w:pPr>
      <w:r w:rsidRPr="0023388E">
        <w:rPr>
          <w:rFonts w:ascii="Times New Roman" w:hAnsi="Times New Roman" w:cs="Times New Roman"/>
          <w:i/>
          <w:sz w:val="24"/>
          <w:szCs w:val="24"/>
        </w:rPr>
        <w:t>keramičkih materijala kao što sledi:</w:t>
      </w:r>
    </w:p>
    <w:p w:rsidR="00AB7BEB" w:rsidRPr="0023388E" w:rsidRDefault="00AB7BEB" w:rsidP="00043DF6">
      <w:pPr>
        <w:pStyle w:val="ListParagraph"/>
        <w:numPr>
          <w:ilvl w:val="2"/>
          <w:numId w:val="175"/>
        </w:numPr>
        <w:tabs>
          <w:tab w:val="left" w:pos="950"/>
        </w:tabs>
        <w:ind w:left="950" w:hanging="256"/>
        <w:jc w:val="both"/>
        <w:rPr>
          <w:rFonts w:ascii="Times New Roman" w:hAnsi="Times New Roman" w:cs="Times New Roman"/>
          <w:i/>
          <w:sz w:val="24"/>
          <w:szCs w:val="24"/>
        </w:rPr>
      </w:pPr>
      <w:r w:rsidRPr="0023388E">
        <w:rPr>
          <w:rFonts w:ascii="Times New Roman" w:hAnsi="Times New Roman" w:cs="Times New Roman"/>
          <w:i/>
          <w:sz w:val="24"/>
          <w:szCs w:val="24"/>
        </w:rPr>
        <w:t>silicijum karbida čistoće 80 tež. % ili više;</w:t>
      </w:r>
    </w:p>
    <w:p w:rsidR="00AB7BEB" w:rsidRPr="0023388E" w:rsidRDefault="00AB7BEB" w:rsidP="00043DF6">
      <w:pPr>
        <w:pStyle w:val="ListParagraph"/>
        <w:numPr>
          <w:ilvl w:val="2"/>
          <w:numId w:val="175"/>
        </w:numPr>
        <w:tabs>
          <w:tab w:val="left" w:pos="950"/>
        </w:tabs>
        <w:ind w:left="950" w:hanging="256"/>
        <w:jc w:val="both"/>
        <w:rPr>
          <w:rFonts w:ascii="Times New Roman" w:hAnsi="Times New Roman" w:cs="Times New Roman"/>
          <w:i/>
          <w:sz w:val="24"/>
          <w:szCs w:val="24"/>
        </w:rPr>
      </w:pPr>
      <w:r w:rsidRPr="0023388E">
        <w:rPr>
          <w:rFonts w:ascii="Times New Roman" w:hAnsi="Times New Roman" w:cs="Times New Roman"/>
          <w:i/>
          <w:sz w:val="24"/>
          <w:szCs w:val="24"/>
        </w:rPr>
        <w:t>aluminijum oksid (aluminijum) čistoća 99,9 mas. % ili više;</w:t>
      </w:r>
    </w:p>
    <w:p w:rsidR="00AB7BEB" w:rsidRPr="0023388E" w:rsidRDefault="00AB7BEB" w:rsidP="00043DF6">
      <w:pPr>
        <w:pStyle w:val="ListParagraph"/>
        <w:numPr>
          <w:ilvl w:val="2"/>
          <w:numId w:val="175"/>
        </w:numPr>
        <w:tabs>
          <w:tab w:val="left" w:pos="950"/>
        </w:tabs>
        <w:ind w:left="950" w:hanging="256"/>
        <w:jc w:val="both"/>
        <w:rPr>
          <w:rFonts w:ascii="Times New Roman" w:hAnsi="Times New Roman" w:cs="Times New Roman"/>
          <w:i/>
          <w:sz w:val="24"/>
          <w:szCs w:val="24"/>
        </w:rPr>
      </w:pPr>
      <w:r w:rsidRPr="0023388E">
        <w:rPr>
          <w:rFonts w:ascii="Times New Roman" w:hAnsi="Times New Roman" w:cs="Times New Roman"/>
          <w:i/>
          <w:sz w:val="24"/>
          <w:szCs w:val="24"/>
        </w:rPr>
        <w:t>cirkonijum oksid (badeleit).</w:t>
      </w:r>
    </w:p>
    <w:p w:rsidR="00AB7BEB" w:rsidRPr="0023388E" w:rsidRDefault="00AB7BEB" w:rsidP="00043DF6">
      <w:pPr>
        <w:pStyle w:val="ListParagraph"/>
        <w:numPr>
          <w:ilvl w:val="0"/>
          <w:numId w:val="175"/>
        </w:numPr>
        <w:tabs>
          <w:tab w:val="left" w:pos="469"/>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„Nominalna veličina“ je definisana kao ulazni ili izlazni prečnik, šta god je manje.</w:t>
      </w:r>
    </w:p>
    <w:p w:rsidR="00AB7BEB" w:rsidRPr="0023388E" w:rsidRDefault="00AB7BEB" w:rsidP="00043DF6">
      <w:pPr>
        <w:pStyle w:val="ListParagraph"/>
        <w:numPr>
          <w:ilvl w:val="0"/>
          <w:numId w:val="175"/>
        </w:numPr>
        <w:tabs>
          <w:tab w:val="left" w:pos="469"/>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nominalne veličine (DN) ventila su u skladu sa standardom ISO 6708:1995. Nominalne veličine cevi (NPS) u skladu sa ASME B.36.10 ili B36.19 ili ekvivalentnim nacionalnim standardima.</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51" w:space="40"/>
            <w:col w:w="7679"/>
          </w:cols>
        </w:sectPr>
      </w:pPr>
    </w:p>
    <w:p w:rsidR="00AB7BEB" w:rsidRPr="0023388E" w:rsidRDefault="00AB7BEB" w:rsidP="00043DF6">
      <w:pPr>
        <w:pStyle w:val="ListParagraph"/>
        <w:numPr>
          <w:ilvl w:val="0"/>
          <w:numId w:val="176"/>
        </w:numPr>
        <w:tabs>
          <w:tab w:val="left" w:pos="1890"/>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lastRenderedPageBreak/>
        <w:t>višezidne cevi koje imaju uređaj za detekciju curenja i u kojima su sve površine koje dolaze u direktan kontakt sa hemikalijom ili hemikalijama koje se obrađuju ili skladište napravljene od bilo kog od sledećih materijala:</w:t>
      </w:r>
    </w:p>
    <w:p w:rsidR="00AB7BEB" w:rsidRPr="0023388E" w:rsidRDefault="00AB7BEB" w:rsidP="00043DF6">
      <w:pPr>
        <w:pStyle w:val="ListParagraph"/>
        <w:numPr>
          <w:ilvl w:val="1"/>
          <w:numId w:val="176"/>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 i masenim udelom hroma većim od 20 %;</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fluoropolimeri (polimerni ili elastomerni materijali sa masenim udelom fluora većim od 35%);</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staklo (uključujući ostakljene ili zastakljene premaze ili pokrivanje stakla);</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grafit ili 'ugljenični grafit';</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nikl ili "legure" sa masenim udelom nikla većim od 40%;</w:t>
      </w:r>
    </w:p>
    <w:p w:rsidR="00AB7BEB" w:rsidRPr="0023388E" w:rsidRDefault="00AB7BEB" w:rsidP="00043DF6">
      <w:pPr>
        <w:pStyle w:val="ListParagraph"/>
        <w:numPr>
          <w:ilvl w:val="1"/>
          <w:numId w:val="176"/>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tantal ili 'legure' tantala;</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titanijum ili titanijumove 'legure';</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cirkonijum ili 'legure' cirkonijuma; ili</w:t>
      </w:r>
    </w:p>
    <w:p w:rsidR="00AB7BEB" w:rsidRPr="0023388E" w:rsidRDefault="00AB7BEB" w:rsidP="00043DF6">
      <w:pPr>
        <w:pStyle w:val="ListParagraph"/>
        <w:numPr>
          <w:ilvl w:val="1"/>
          <w:numId w:val="17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niobijum (kolumbijum) ili niobijumove 'legure';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176"/>
        </w:numPr>
        <w:tabs>
          <w:tab w:val="left" w:pos="272"/>
        </w:tabs>
        <w:spacing w:before="0" w:line="230" w:lineRule="auto"/>
        <w:ind w:left="272" w:right="116"/>
        <w:jc w:val="both"/>
        <w:rPr>
          <w:rFonts w:ascii="Times New Roman" w:hAnsi="Times New Roman" w:cs="Times New Roman"/>
          <w:sz w:val="24"/>
          <w:szCs w:val="24"/>
        </w:rPr>
      </w:pPr>
      <w:r w:rsidRPr="0023388E">
        <w:rPr>
          <w:rFonts w:ascii="Times New Roman" w:hAnsi="Times New Roman" w:cs="Times New Roman"/>
          <w:sz w:val="24"/>
          <w:szCs w:val="24"/>
        </w:rPr>
        <w:t xml:space="preserve">pumpe sa više zaptivki i bez zaptivki kod kojih je maksimalni protok prema specifikaciji proizvođača veći od 0,6 </w:t>
      </w:r>
      <w:r w:rsidR="002E3E87" w:rsidRPr="0023388E">
        <w:rPr>
          <w:rFonts w:ascii="Times New Roman" w:hAnsi="Times New Roman" w:cs="Times New Roman"/>
          <w:sz w:val="24"/>
          <w:szCs w:val="24"/>
        </w:rPr>
        <w:t>m</w:t>
      </w:r>
      <w:r w:rsidR="002E3E87"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 xml:space="preserve">/sat ili vakuum pumpe sa najvećim protokom prema specifikaciji proizvođača od više od 5 </w:t>
      </w:r>
      <w:r w:rsidR="002E3E87" w:rsidRPr="0023388E">
        <w:rPr>
          <w:rFonts w:ascii="Times New Roman" w:hAnsi="Times New Roman" w:cs="Times New Roman"/>
          <w:sz w:val="24"/>
          <w:szCs w:val="24"/>
        </w:rPr>
        <w:t>m</w:t>
      </w:r>
      <w:r w:rsidR="002E3E87"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/sat (pod standardnim temperaturnim uslovima (273 K (0 °C)) i pritiska (101,3 kPa)), osim onih navedenih u 2B233 i obloge (tela pumpe), prethodno oblikovanih obloga kućišta, lopatica, rotora i mlaznica mlaznih pumpi namenjenih za takve pumpe gde su sve površine, u direktnom kontaktu sa hemikalijama za preradu, napravljene od bilo kojih sledećih materijala:</w:t>
      </w:r>
    </w:p>
    <w:p w:rsidR="00AB7BEB" w:rsidRPr="0023388E" w:rsidRDefault="00AB7BEB" w:rsidP="00043DF6">
      <w:pPr>
        <w:pStyle w:val="ListParagraph"/>
        <w:numPr>
          <w:ilvl w:val="1"/>
          <w:numId w:val="176"/>
        </w:numPr>
        <w:tabs>
          <w:tab w:val="left" w:pos="632"/>
        </w:tabs>
        <w:spacing w:before="96"/>
        <w:ind w:left="632" w:hanging="360"/>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 i masenim udelom hroma većim od 20 %;</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keramika;</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ferosilicijum (kompozitne legure silicijuma i gvožđa);</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fluoropolimeri (polimerni ili elastomerni materijali sa masenim udelom fluora većim od 35%);</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staklo (uključujući ostakljene ili zastakljene premaze ili pokrivanje stakla);</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grafit ili 'ugljenični grafit';</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nikl ili "legure" sa masenim udelom nikla većim od 40%;</w:t>
      </w:r>
    </w:p>
    <w:p w:rsidR="00AB7BEB" w:rsidRPr="0023388E" w:rsidRDefault="00AB7BEB" w:rsidP="00043DF6">
      <w:pPr>
        <w:pStyle w:val="ListParagraph"/>
        <w:numPr>
          <w:ilvl w:val="1"/>
          <w:numId w:val="176"/>
        </w:numPr>
        <w:tabs>
          <w:tab w:val="left" w:pos="632"/>
        </w:tabs>
        <w:spacing w:before="98"/>
        <w:ind w:left="632" w:hanging="360"/>
        <w:jc w:val="both"/>
        <w:rPr>
          <w:rFonts w:ascii="Times New Roman" w:hAnsi="Times New Roman" w:cs="Times New Roman"/>
          <w:sz w:val="24"/>
          <w:szCs w:val="24"/>
        </w:rPr>
      </w:pPr>
      <w:r w:rsidRPr="0023388E">
        <w:rPr>
          <w:rFonts w:ascii="Times New Roman" w:hAnsi="Times New Roman" w:cs="Times New Roman"/>
          <w:sz w:val="24"/>
          <w:szCs w:val="24"/>
        </w:rPr>
        <w:t>tantal ili 'legure' tantala;</w:t>
      </w:r>
    </w:p>
    <w:p w:rsidR="00AB7BEB" w:rsidRPr="0023388E" w:rsidRDefault="00AB7BEB" w:rsidP="00043DF6">
      <w:pPr>
        <w:pStyle w:val="ListParagraph"/>
        <w:numPr>
          <w:ilvl w:val="1"/>
          <w:numId w:val="176"/>
        </w:numPr>
        <w:tabs>
          <w:tab w:val="left" w:pos="632"/>
        </w:tabs>
        <w:ind w:left="632" w:hanging="360"/>
        <w:jc w:val="both"/>
        <w:rPr>
          <w:rFonts w:ascii="Times New Roman" w:hAnsi="Times New Roman" w:cs="Times New Roman"/>
          <w:sz w:val="24"/>
          <w:szCs w:val="24"/>
        </w:rPr>
      </w:pPr>
      <w:r w:rsidRPr="0023388E">
        <w:rPr>
          <w:rFonts w:ascii="Times New Roman" w:hAnsi="Times New Roman" w:cs="Times New Roman"/>
          <w:sz w:val="24"/>
          <w:szCs w:val="24"/>
        </w:rPr>
        <w:t>titanijum ili titanijumove 'legure';</w:t>
      </w:r>
    </w:p>
    <w:p w:rsidR="00AB7BEB" w:rsidRPr="0023388E" w:rsidRDefault="00AB7BEB" w:rsidP="00043DF6">
      <w:pPr>
        <w:pStyle w:val="ListParagraph"/>
        <w:numPr>
          <w:ilvl w:val="1"/>
          <w:numId w:val="176"/>
        </w:numPr>
        <w:tabs>
          <w:tab w:val="left" w:pos="631"/>
        </w:tabs>
        <w:ind w:left="631" w:hanging="359"/>
        <w:jc w:val="both"/>
        <w:rPr>
          <w:rFonts w:ascii="Times New Roman" w:hAnsi="Times New Roman" w:cs="Times New Roman"/>
          <w:sz w:val="24"/>
          <w:szCs w:val="24"/>
        </w:rPr>
      </w:pPr>
      <w:r w:rsidRPr="0023388E">
        <w:rPr>
          <w:rFonts w:ascii="Times New Roman" w:hAnsi="Times New Roman" w:cs="Times New Roman"/>
          <w:sz w:val="24"/>
          <w:szCs w:val="24"/>
        </w:rPr>
        <w:t>cirkonijum ili 'legure' cirkonijuma; ili</w:t>
      </w:r>
    </w:p>
    <w:p w:rsidR="00AB7BEB" w:rsidRPr="0023388E" w:rsidRDefault="00AB7BEB" w:rsidP="00043DF6">
      <w:pPr>
        <w:pStyle w:val="ListParagraph"/>
        <w:numPr>
          <w:ilvl w:val="1"/>
          <w:numId w:val="176"/>
        </w:numPr>
        <w:tabs>
          <w:tab w:val="left" w:pos="631"/>
        </w:tabs>
        <w:ind w:left="631" w:hanging="359"/>
        <w:jc w:val="both"/>
        <w:rPr>
          <w:rFonts w:ascii="Times New Roman" w:hAnsi="Times New Roman" w:cs="Times New Roman"/>
          <w:sz w:val="24"/>
          <w:szCs w:val="24"/>
        </w:rPr>
      </w:pPr>
      <w:r w:rsidRPr="0023388E">
        <w:rPr>
          <w:rFonts w:ascii="Times New Roman" w:hAnsi="Times New Roman" w:cs="Times New Roman"/>
          <w:sz w:val="24"/>
          <w:szCs w:val="24"/>
        </w:rPr>
        <w:t>niobijum (kolumbijum) ili niobijumove 'legure';</w:t>
      </w:r>
    </w:p>
    <w:p w:rsidR="00AB7BEB" w:rsidRPr="0023388E" w:rsidRDefault="00AB7BEB" w:rsidP="00851E34">
      <w:pPr>
        <w:spacing w:before="182"/>
        <w:ind w:left="242"/>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242" w:right="118"/>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r w:rsidRPr="0023388E">
        <w:rPr>
          <w:rFonts w:ascii="Times New Roman" w:hAnsi="Times New Roman" w:cs="Times New Roman"/>
          <w:i/>
          <w:sz w:val="24"/>
          <w:szCs w:val="24"/>
        </w:rPr>
        <w:t>U 2B350.i. termin zaptivka se odnosi samo na one zaptivke koje dolaze u direktan kontakt sa hemikalijom ili hemikalijama koje se obrađuju (ili su namenjene da to urade) i vrše funkciju zaptivanja kada klipno ili rotaciono pogonsko vratilo prolazi kroz telo pumpe.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lastRenderedPageBreak/>
        <w:br w:type="column"/>
      </w:r>
    </w:p>
    <w:p w:rsidR="00AB7BEB" w:rsidRPr="0023388E" w:rsidRDefault="00AB7BEB" w:rsidP="00043DF6">
      <w:pPr>
        <w:pStyle w:val="ListParagraph"/>
        <w:numPr>
          <w:ilvl w:val="0"/>
          <w:numId w:val="176"/>
        </w:numPr>
        <w:tabs>
          <w:tab w:val="left" w:pos="272"/>
        </w:tabs>
        <w:spacing w:before="0" w:line="230" w:lineRule="auto"/>
        <w:ind w:left="272" w:right="118"/>
        <w:jc w:val="both"/>
        <w:rPr>
          <w:rFonts w:ascii="Times New Roman" w:hAnsi="Times New Roman" w:cs="Times New Roman"/>
          <w:sz w:val="24"/>
          <w:szCs w:val="24"/>
        </w:rPr>
      </w:pPr>
      <w:r w:rsidRPr="0023388E">
        <w:rPr>
          <w:rFonts w:ascii="Times New Roman" w:hAnsi="Times New Roman" w:cs="Times New Roman"/>
          <w:sz w:val="24"/>
          <w:szCs w:val="24"/>
        </w:rPr>
        <w:t>spalionice za uništavanje hemikalija navedenih u 1C350 koje imaju posebno dizajniran sistem za dovod otpada, posebne uređaje za rukovanje i prosečnu temperaturu komore za sagorevanje veću od 1 273 K (1 000 °C) i u kojima se nalaze sve površine sistema za dovod otpada koje ulaze u direktan kontakt sa otpadnim proizvodima napravljenim ili obloženim bilo kojim od sledećih materijala:</w:t>
      </w:r>
    </w:p>
    <w:p w:rsidR="00AB7BEB" w:rsidRPr="0023388E" w:rsidRDefault="00AB7BEB" w:rsidP="00043DF6">
      <w:pPr>
        <w:pStyle w:val="ListParagraph"/>
        <w:numPr>
          <w:ilvl w:val="1"/>
          <w:numId w:val="176"/>
        </w:numPr>
        <w:tabs>
          <w:tab w:val="left" w:pos="528"/>
        </w:tabs>
        <w:spacing w:before="98"/>
        <w:ind w:left="528" w:hanging="256"/>
        <w:jc w:val="both"/>
        <w:rPr>
          <w:rFonts w:ascii="Times New Roman" w:hAnsi="Times New Roman" w:cs="Times New Roman"/>
          <w:sz w:val="24"/>
          <w:szCs w:val="24"/>
        </w:rPr>
      </w:pPr>
      <w:r w:rsidRPr="0023388E">
        <w:rPr>
          <w:rFonts w:ascii="Times New Roman" w:hAnsi="Times New Roman" w:cs="Times New Roman"/>
          <w:sz w:val="24"/>
          <w:szCs w:val="24"/>
        </w:rPr>
        <w:t>„legura“ sa masenim udelom nikla većim od 25% i masenim udelom hroma većim od 20%;</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keramika; ili</w:t>
      </w:r>
    </w:p>
    <w:p w:rsidR="00AB7BEB" w:rsidRPr="0023388E" w:rsidRDefault="00AB7BEB" w:rsidP="00043DF6">
      <w:pPr>
        <w:pStyle w:val="ListParagraph"/>
        <w:numPr>
          <w:ilvl w:val="1"/>
          <w:numId w:val="176"/>
        </w:numPr>
        <w:tabs>
          <w:tab w:val="left" w:pos="528"/>
        </w:tabs>
        <w:ind w:left="528" w:hanging="256"/>
        <w:jc w:val="both"/>
        <w:rPr>
          <w:rFonts w:ascii="Times New Roman" w:hAnsi="Times New Roman" w:cs="Times New Roman"/>
          <w:sz w:val="24"/>
          <w:szCs w:val="24"/>
        </w:rPr>
      </w:pPr>
      <w:r w:rsidRPr="0023388E">
        <w:rPr>
          <w:rFonts w:ascii="Times New Roman" w:hAnsi="Times New Roman" w:cs="Times New Roman"/>
          <w:sz w:val="24"/>
          <w:szCs w:val="24"/>
        </w:rPr>
        <w:t>nikl ili "legura" sa masenim udelom nikla većim od 40%;</w:t>
      </w:r>
    </w:p>
    <w:p w:rsidR="00AB7BEB" w:rsidRPr="0023388E" w:rsidRDefault="00AB7BEB" w:rsidP="00043DF6">
      <w:pPr>
        <w:pStyle w:val="ListParagraph"/>
        <w:numPr>
          <w:ilvl w:val="0"/>
          <w:numId w:val="176"/>
        </w:numPr>
        <w:tabs>
          <w:tab w:val="left" w:pos="270"/>
          <w:tab w:val="left" w:pos="272"/>
        </w:tabs>
        <w:spacing w:before="104" w:line="230" w:lineRule="auto"/>
        <w:ind w:left="272" w:right="117"/>
        <w:jc w:val="both"/>
        <w:rPr>
          <w:rFonts w:ascii="Times New Roman" w:hAnsi="Times New Roman" w:cs="Times New Roman"/>
          <w:sz w:val="24"/>
          <w:szCs w:val="24"/>
        </w:rPr>
      </w:pPr>
      <w:r w:rsidRPr="0023388E">
        <w:rPr>
          <w:rFonts w:ascii="Times New Roman" w:hAnsi="Times New Roman" w:cs="Times New Roman"/>
          <w:sz w:val="24"/>
          <w:szCs w:val="24"/>
        </w:rPr>
        <w:t>popravljaju sklopove sa metalnim površinama u direktnom kontaktu sa hemikalijama za obradu i napravljene su od tantala ili legura tantala, kao što sledi, i posebno projektovanih komponenti za njih:</w:t>
      </w:r>
    </w:p>
    <w:p w:rsidR="00AB7BEB" w:rsidRPr="0023388E" w:rsidRDefault="00AB7BEB" w:rsidP="00043DF6">
      <w:pPr>
        <w:pStyle w:val="ListParagraph"/>
        <w:numPr>
          <w:ilvl w:val="1"/>
          <w:numId w:val="176"/>
        </w:numPr>
        <w:tabs>
          <w:tab w:val="left" w:pos="527"/>
          <w:tab w:val="left" w:pos="529"/>
        </w:tabs>
        <w:spacing w:before="104" w:line="230" w:lineRule="auto"/>
        <w:ind w:left="529" w:right="119"/>
        <w:jc w:val="both"/>
        <w:rPr>
          <w:rFonts w:ascii="Times New Roman" w:hAnsi="Times New Roman" w:cs="Times New Roman"/>
          <w:sz w:val="24"/>
          <w:szCs w:val="24"/>
        </w:rPr>
      </w:pPr>
      <w:r w:rsidRPr="0023388E">
        <w:rPr>
          <w:rFonts w:ascii="Times New Roman" w:hAnsi="Times New Roman" w:cs="Times New Roman"/>
          <w:sz w:val="24"/>
          <w:szCs w:val="24"/>
        </w:rPr>
        <w:t>Dizajniran za mehaničko pričvršćivanje na staklene reakcione posude ili reaktore navedene u 2B350.a.; ili</w:t>
      </w:r>
    </w:p>
    <w:p w:rsidR="00AB7BEB" w:rsidRPr="0023388E" w:rsidRDefault="00AB7BEB" w:rsidP="00043DF6">
      <w:pPr>
        <w:pStyle w:val="ListParagraph"/>
        <w:numPr>
          <w:ilvl w:val="1"/>
          <w:numId w:val="176"/>
        </w:numPr>
        <w:tabs>
          <w:tab w:val="left" w:pos="527"/>
          <w:tab w:val="left" w:pos="529"/>
        </w:tabs>
        <w:spacing w:before="106" w:line="230" w:lineRule="auto"/>
        <w:ind w:left="529" w:right="119"/>
        <w:jc w:val="both"/>
        <w:rPr>
          <w:rFonts w:ascii="Times New Roman" w:hAnsi="Times New Roman" w:cs="Times New Roman"/>
          <w:sz w:val="24"/>
          <w:szCs w:val="24"/>
        </w:rPr>
      </w:pPr>
      <w:r w:rsidRPr="0023388E">
        <w:rPr>
          <w:rFonts w:ascii="Times New Roman" w:hAnsi="Times New Roman" w:cs="Times New Roman"/>
          <w:sz w:val="24"/>
          <w:szCs w:val="24"/>
        </w:rPr>
        <w:t>Dizajniran za mehaničko pričvršćivanje na staklene rezervoare za skladištenje, rezervoare ili posude navedene u 2B350.c.</w:t>
      </w:r>
    </w:p>
    <w:p w:rsidR="00AB7BEB" w:rsidRPr="0023388E" w:rsidRDefault="00AB7BEB" w:rsidP="00BD6E6F">
      <w:pPr>
        <w:spacing w:before="191" w:line="230" w:lineRule="auto"/>
        <w:ind w:left="1069"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Za potrebe 2B350, materijali koji se koriste za zaptivke, amlabaže, klapne, zavrtnje, zaptivne prstenove ili druge materijale koji obavljaju funkciju zaptivanja ne određuju status nadzora pod uslovom da su ove komponente projektovane da budu međusobno zamenljive.</w:t>
      </w:r>
    </w:p>
    <w:p w:rsidR="00AB7BEB" w:rsidRPr="0023388E" w:rsidRDefault="00AB7BEB" w:rsidP="002B50EA">
      <w:pPr>
        <w:spacing w:before="182"/>
        <w:ind w:left="1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74"/>
        </w:numPr>
        <w:tabs>
          <w:tab w:val="left" w:pos="414"/>
        </w:tabs>
        <w:spacing w:before="184"/>
        <w:ind w:left="414" w:hanging="399"/>
        <w:jc w:val="both"/>
        <w:rPr>
          <w:rFonts w:ascii="Times New Roman" w:hAnsi="Times New Roman" w:cs="Times New Roman"/>
          <w:i/>
          <w:sz w:val="24"/>
          <w:szCs w:val="24"/>
        </w:rPr>
      </w:pPr>
      <w:r w:rsidRPr="0023388E">
        <w:rPr>
          <w:rFonts w:ascii="Times New Roman" w:hAnsi="Times New Roman" w:cs="Times New Roman"/>
          <w:i/>
          <w:sz w:val="24"/>
          <w:szCs w:val="24"/>
        </w:rPr>
        <w:t>„Ugljenični grafit“ je jedinjenje amorfnog ugljenika i grafita, čiji je maseni udeo grafita 8% ili više.</w:t>
      </w:r>
    </w:p>
    <w:p w:rsidR="00AB7BEB" w:rsidRPr="0023388E" w:rsidRDefault="00AB7BEB" w:rsidP="00043DF6">
      <w:pPr>
        <w:pStyle w:val="ListParagraph"/>
        <w:numPr>
          <w:ilvl w:val="0"/>
          <w:numId w:val="174"/>
        </w:numPr>
        <w:tabs>
          <w:tab w:val="left" w:pos="413"/>
          <w:tab w:val="left" w:pos="415"/>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materijale navedene u prethodnim paragrafima, podrazumeva se da izraz „legura“, kada specifične koncentracije elementa nisu navedene, označava one legure u kojima je metal u pitanju prisutan u većem procentu mase nego bilo koji drugi element.</w:t>
      </w:r>
    </w:p>
    <w:p w:rsidR="00AB7BEB" w:rsidRPr="0023388E" w:rsidRDefault="00AB7BEB" w:rsidP="00BD6E6F">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BD6E6F">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2B351 </w:t>
      </w:r>
      <w:r w:rsidR="002E3E87" w:rsidRPr="0023388E">
        <w:rPr>
          <w:rFonts w:ascii="Times New Roman" w:hAnsi="Times New Roman" w:cs="Times New Roman"/>
          <w:sz w:val="24"/>
          <w:szCs w:val="24"/>
        </w:rPr>
        <w:tab/>
      </w:r>
      <w:r w:rsidRPr="0023388E">
        <w:rPr>
          <w:rFonts w:ascii="Times New Roman" w:hAnsi="Times New Roman" w:cs="Times New Roman"/>
          <w:sz w:val="24"/>
          <w:szCs w:val="24"/>
        </w:rPr>
        <w:t>Uređaji i sistemi za praćenje toksičnih gasova i komponente za detekciju za njih, osim onih navedenih u 1A004, kao što sledi, i detektori, senzori i zamenljivi senzori za njih:</w:t>
      </w:r>
    </w:p>
    <w:p w:rsidR="00AB7BEB" w:rsidRPr="0023388E" w:rsidRDefault="00AB7BEB" w:rsidP="00043DF6">
      <w:pPr>
        <w:pStyle w:val="ListParagraph"/>
        <w:numPr>
          <w:ilvl w:val="1"/>
          <w:numId w:val="174"/>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namenjeni za kontinuirani rad i upotrebljivi za detekciju hemijskih ratnih agenasa ili hemikalija navedenih u 1C350 u koncentracijama manjim od 0,3 mg/</w:t>
      </w:r>
      <w:r w:rsidR="002E3E87" w:rsidRPr="0023388E">
        <w:rPr>
          <w:sz w:val="24"/>
        </w:rPr>
        <w:t>m</w:t>
      </w:r>
      <w:r w:rsidR="002E3E87" w:rsidRPr="0023388E">
        <w:rPr>
          <w:sz w:val="24"/>
          <w:vertAlign w:val="superscript"/>
        </w:rPr>
        <w:t>3</w:t>
      </w:r>
      <w:r w:rsidRPr="0023388E">
        <w:rPr>
          <w:rFonts w:ascii="Times New Roman" w:hAnsi="Times New Roman" w:cs="Times New Roman"/>
          <w:sz w:val="24"/>
          <w:szCs w:val="24"/>
        </w:rPr>
        <w:t>; ili</w:t>
      </w:r>
    </w:p>
    <w:p w:rsidR="00EC29AA" w:rsidRPr="0023388E" w:rsidRDefault="00EC29AA" w:rsidP="00EC29AA">
      <w:pPr>
        <w:pStyle w:val="ListParagraph"/>
        <w:ind w:left="1636" w:right="142"/>
        <w:jc w:val="both"/>
        <w:rPr>
          <w:i/>
          <w:sz w:val="24"/>
          <w:u w:val="single"/>
        </w:rPr>
      </w:pPr>
      <w:r w:rsidRPr="0023388E">
        <w:rPr>
          <w:i/>
          <w:sz w:val="24"/>
          <w:u w:val="single"/>
        </w:rPr>
        <w:t>Tehnička napomena:</w:t>
      </w:r>
    </w:p>
    <w:p w:rsidR="00EC29AA" w:rsidRPr="0023388E" w:rsidRDefault="00EC29AA" w:rsidP="00EC29AA">
      <w:pPr>
        <w:pStyle w:val="ListParagraph"/>
        <w:ind w:left="1636" w:right="142"/>
        <w:jc w:val="both"/>
        <w:rPr>
          <w:i/>
          <w:sz w:val="24"/>
        </w:rPr>
      </w:pPr>
      <w:r w:rsidRPr="0023388E">
        <w:rPr>
          <w:i/>
          <w:sz w:val="24"/>
        </w:rPr>
        <w:t>„Minimalna granica detekcije” monitora ili sistema za praćenje toksičnih gasova predstavlja najnižu detektabilnu koncentraciju analita koja je potrebna da bi se proizveo signal veći od tri puta standardne devijacije signala samog monitora ili sistema za praćenje toksičnih gasova prilikom merenja „blank” uzorka.</w:t>
      </w:r>
    </w:p>
    <w:p w:rsidR="00BD6E6F" w:rsidRPr="0023388E" w:rsidRDefault="00EC29AA" w:rsidP="00EC29AA">
      <w:pPr>
        <w:pStyle w:val="ListParagraph"/>
        <w:ind w:left="1636" w:right="142" w:firstLine="0"/>
        <w:jc w:val="both"/>
        <w:rPr>
          <w:i/>
          <w:sz w:val="24"/>
        </w:rPr>
      </w:pPr>
      <w:r w:rsidRPr="0023388E">
        <w:rPr>
          <w:i/>
          <w:sz w:val="24"/>
        </w:rPr>
        <w:t>U slučaju monitora ili sistema za praćenje toksičnih gasova koji imaju mrtvu zonu (deadband) ili programirano potiskivanje nule (zero suppression), „minimalna granica detekcije” je najniža detektabilna koncentracija potrebna da bi se proizveo očitani signal.</w:t>
      </w:r>
      <w:r w:rsidR="00BD6E6F" w:rsidRPr="0023388E">
        <w:rPr>
          <w:i/>
          <w:sz w:val="24"/>
        </w:rPr>
        <w:t>.</w:t>
      </w:r>
    </w:p>
    <w:p w:rsidR="00AB7BEB" w:rsidRPr="0023388E" w:rsidRDefault="00AB7BEB" w:rsidP="00043DF6">
      <w:pPr>
        <w:pStyle w:val="ListParagraph"/>
        <w:numPr>
          <w:ilvl w:val="1"/>
          <w:numId w:val="174"/>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lastRenderedPageBreak/>
        <w:t>namenjeni za otkrivanje inhibitorne aktivnosti holinesteraze.</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2B352 </w:t>
      </w:r>
      <w:r w:rsidR="002E3E87" w:rsidRPr="0023388E">
        <w:rPr>
          <w:rFonts w:ascii="Times New Roman" w:hAnsi="Times New Roman" w:cs="Times New Roman"/>
          <w:sz w:val="24"/>
          <w:szCs w:val="24"/>
        </w:rPr>
        <w:tab/>
      </w:r>
      <w:r w:rsidRPr="0023388E">
        <w:rPr>
          <w:rFonts w:ascii="Times New Roman" w:hAnsi="Times New Roman" w:cs="Times New Roman"/>
          <w:sz w:val="24"/>
          <w:szCs w:val="24"/>
        </w:rPr>
        <w:t>Oprema za biološku proizvodnju i rukovanje, kao što sledi:</w:t>
      </w:r>
    </w:p>
    <w:p w:rsidR="00AB7BEB" w:rsidRPr="0023388E" w:rsidRDefault="00AB7BEB" w:rsidP="00043DF6">
      <w:pPr>
        <w:pStyle w:val="ListParagraph"/>
        <w:numPr>
          <w:ilvl w:val="0"/>
          <w:numId w:val="173"/>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uređaji za zatvaranje i prateća oprema kao što sledi:</w:t>
      </w:r>
    </w:p>
    <w:p w:rsidR="00AB7BEB" w:rsidRPr="0023388E" w:rsidRDefault="00AB7BEB" w:rsidP="00043DF6">
      <w:pPr>
        <w:pStyle w:val="ListParagraph"/>
        <w:numPr>
          <w:ilvl w:val="1"/>
          <w:numId w:val="173"/>
        </w:numPr>
        <w:tabs>
          <w:tab w:val="left" w:pos="2146"/>
          <w:tab w:val="left" w:pos="2148"/>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potpuno zatvoreni uređaji koji ispunjavaju kriterijume zadržavanja P3 ili P4 (BL3, BL4, L3, L4) kako je navedeno u Priručniku SZO za laboratorijsku biobezbednost (3. izdanje, Ženeva, 2004);</w:t>
      </w:r>
    </w:p>
    <w:p w:rsidR="00AB7BEB" w:rsidRPr="0023388E" w:rsidRDefault="00AB7BEB" w:rsidP="00043DF6">
      <w:pPr>
        <w:pStyle w:val="ListParagraph"/>
        <w:numPr>
          <w:ilvl w:val="1"/>
          <w:numId w:val="173"/>
        </w:numPr>
        <w:tabs>
          <w:tab w:val="left" w:pos="2146"/>
          <w:tab w:val="left" w:pos="2148"/>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namenjena za fiksnu ugradnju u uređaje za zatvaranje navedene u 2B352.a., kao što sledi:</w:t>
      </w:r>
    </w:p>
    <w:p w:rsidR="00AB7BEB" w:rsidRPr="0023388E" w:rsidRDefault="00AB7BEB" w:rsidP="00043DF6">
      <w:pPr>
        <w:pStyle w:val="ListParagraph"/>
        <w:numPr>
          <w:ilvl w:val="2"/>
          <w:numId w:val="173"/>
        </w:numPr>
        <w:tabs>
          <w:tab w:val="left" w:pos="2399"/>
        </w:tabs>
        <w:spacing w:before="98"/>
        <w:ind w:hanging="251"/>
        <w:rPr>
          <w:rFonts w:ascii="Times New Roman" w:hAnsi="Times New Roman" w:cs="Times New Roman"/>
          <w:sz w:val="24"/>
          <w:szCs w:val="24"/>
        </w:rPr>
      </w:pPr>
      <w:r w:rsidRPr="0023388E">
        <w:rPr>
          <w:rFonts w:ascii="Times New Roman" w:hAnsi="Times New Roman" w:cs="Times New Roman"/>
          <w:sz w:val="24"/>
          <w:szCs w:val="24"/>
        </w:rPr>
        <w:t>prolazni autoklavi za dekontaminaciju sa duplim vratima;</w:t>
      </w:r>
    </w:p>
    <w:p w:rsidR="00AB7BEB" w:rsidRPr="0023388E" w:rsidRDefault="00AB7BEB" w:rsidP="00043DF6">
      <w:pPr>
        <w:pStyle w:val="ListParagraph"/>
        <w:numPr>
          <w:ilvl w:val="2"/>
          <w:numId w:val="173"/>
        </w:numPr>
        <w:tabs>
          <w:tab w:val="left" w:pos="2399"/>
        </w:tabs>
        <w:ind w:hanging="251"/>
        <w:rPr>
          <w:rFonts w:ascii="Times New Roman" w:hAnsi="Times New Roman" w:cs="Times New Roman"/>
          <w:sz w:val="24"/>
          <w:szCs w:val="24"/>
        </w:rPr>
      </w:pPr>
      <w:r w:rsidRPr="0023388E">
        <w:rPr>
          <w:rFonts w:ascii="Times New Roman" w:hAnsi="Times New Roman" w:cs="Times New Roman"/>
          <w:sz w:val="24"/>
          <w:szCs w:val="24"/>
        </w:rPr>
        <w:t>tuševi za dekontaminaciju zaštitnih odela;</w:t>
      </w:r>
    </w:p>
    <w:p w:rsidR="00AB7BEB" w:rsidRPr="0023388E" w:rsidRDefault="00AB7BEB" w:rsidP="00043DF6">
      <w:pPr>
        <w:pStyle w:val="ListParagraph"/>
        <w:numPr>
          <w:ilvl w:val="2"/>
          <w:numId w:val="173"/>
        </w:numPr>
        <w:tabs>
          <w:tab w:val="left" w:pos="2399"/>
        </w:tabs>
        <w:ind w:hanging="251"/>
        <w:rPr>
          <w:rFonts w:ascii="Times New Roman" w:hAnsi="Times New Roman" w:cs="Times New Roman"/>
          <w:sz w:val="24"/>
          <w:szCs w:val="24"/>
        </w:rPr>
      </w:pPr>
      <w:r w:rsidRPr="0023388E">
        <w:rPr>
          <w:rFonts w:ascii="Times New Roman" w:hAnsi="Times New Roman" w:cs="Times New Roman"/>
          <w:sz w:val="24"/>
          <w:szCs w:val="24"/>
        </w:rPr>
        <w:t>prolazna vrata sa mehaničkim zaptivačem ili zaptivkom na naduvavanje;</w:t>
      </w:r>
    </w:p>
    <w:p w:rsidR="00AB7BEB" w:rsidRPr="0023388E" w:rsidRDefault="00AB7BEB" w:rsidP="00043DF6">
      <w:pPr>
        <w:pStyle w:val="ListParagraph"/>
        <w:numPr>
          <w:ilvl w:val="0"/>
          <w:numId w:val="173"/>
        </w:numPr>
        <w:tabs>
          <w:tab w:val="left" w:pos="1889"/>
        </w:tabs>
        <w:ind w:left="1889" w:hanging="253"/>
        <w:jc w:val="left"/>
        <w:rPr>
          <w:rFonts w:ascii="Times New Roman" w:hAnsi="Times New Roman" w:cs="Times New Roman"/>
          <w:sz w:val="24"/>
          <w:szCs w:val="24"/>
        </w:rPr>
      </w:pPr>
      <w:r w:rsidRPr="0023388E">
        <w:rPr>
          <w:rFonts w:ascii="Times New Roman" w:hAnsi="Times New Roman" w:cs="Times New Roman"/>
          <w:sz w:val="24"/>
          <w:szCs w:val="24"/>
        </w:rPr>
        <w:t>fermentori i komponente kao što sledi:</w:t>
      </w:r>
    </w:p>
    <w:p w:rsidR="00AB7BEB" w:rsidRPr="0023388E" w:rsidRDefault="00AB7BEB" w:rsidP="00043DF6">
      <w:pPr>
        <w:pStyle w:val="ListParagraph"/>
        <w:numPr>
          <w:ilvl w:val="1"/>
          <w:numId w:val="173"/>
        </w:numPr>
        <w:tabs>
          <w:tab w:val="left" w:pos="2146"/>
          <w:tab w:val="left" w:pos="2148"/>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fermentori koji mogu da uzgajaju "mikroorganizme" ili žive ćelije za proizvodnju virusa ili toksina, bez širenja aerosola, i imaju ukupnu unutrašnju zapreminu od 20 litara ili više;</w:t>
      </w:r>
    </w:p>
    <w:p w:rsidR="00AB7BEB" w:rsidRPr="0023388E" w:rsidRDefault="00AB7BEB" w:rsidP="00043DF6">
      <w:pPr>
        <w:pStyle w:val="ListParagraph"/>
        <w:numPr>
          <w:ilvl w:val="1"/>
          <w:numId w:val="173"/>
        </w:numPr>
        <w:tabs>
          <w:tab w:val="left" w:pos="2146"/>
        </w:tabs>
        <w:spacing w:before="98"/>
        <w:ind w:left="2146" w:hanging="256"/>
        <w:rPr>
          <w:rFonts w:ascii="Times New Roman" w:hAnsi="Times New Roman" w:cs="Times New Roman"/>
          <w:sz w:val="24"/>
          <w:szCs w:val="24"/>
        </w:rPr>
      </w:pPr>
      <w:r w:rsidRPr="0023388E">
        <w:rPr>
          <w:rFonts w:ascii="Times New Roman" w:hAnsi="Times New Roman" w:cs="Times New Roman"/>
          <w:sz w:val="24"/>
          <w:szCs w:val="24"/>
        </w:rPr>
        <w:t>komponente napravljene za fermentore navedene u 2B352.b.1. kako sledi:</w:t>
      </w:r>
    </w:p>
    <w:p w:rsidR="00AB7BEB" w:rsidRPr="0023388E" w:rsidRDefault="00AB7BEB" w:rsidP="00043DF6">
      <w:pPr>
        <w:pStyle w:val="ListParagraph"/>
        <w:numPr>
          <w:ilvl w:val="2"/>
          <w:numId w:val="173"/>
        </w:numPr>
        <w:tabs>
          <w:tab w:val="left" w:pos="2399"/>
        </w:tabs>
        <w:spacing w:before="106" w:line="230" w:lineRule="auto"/>
        <w:ind w:right="117"/>
        <w:rPr>
          <w:rFonts w:ascii="Times New Roman" w:hAnsi="Times New Roman" w:cs="Times New Roman"/>
          <w:sz w:val="24"/>
          <w:szCs w:val="24"/>
        </w:rPr>
      </w:pPr>
      <w:r w:rsidRPr="0023388E">
        <w:rPr>
          <w:rFonts w:ascii="Times New Roman" w:hAnsi="Times New Roman" w:cs="Times New Roman"/>
          <w:sz w:val="24"/>
          <w:szCs w:val="24"/>
        </w:rPr>
        <w:t>komore za rast dizajnirane da se sterilišu ili dezinfikuju na licu mesta;</w:t>
      </w:r>
    </w:p>
    <w:p w:rsidR="00AB7BEB" w:rsidRPr="0023388E" w:rsidRDefault="00AB7BEB" w:rsidP="00043DF6">
      <w:pPr>
        <w:pStyle w:val="ListParagraph"/>
        <w:numPr>
          <w:ilvl w:val="2"/>
          <w:numId w:val="173"/>
        </w:numPr>
        <w:tabs>
          <w:tab w:val="left" w:pos="2399"/>
        </w:tabs>
        <w:spacing w:before="98"/>
        <w:ind w:hanging="251"/>
        <w:rPr>
          <w:rFonts w:ascii="Times New Roman" w:hAnsi="Times New Roman" w:cs="Times New Roman"/>
          <w:sz w:val="24"/>
          <w:szCs w:val="24"/>
        </w:rPr>
      </w:pPr>
      <w:r w:rsidRPr="0023388E">
        <w:rPr>
          <w:rFonts w:ascii="Times New Roman" w:hAnsi="Times New Roman" w:cs="Times New Roman"/>
          <w:sz w:val="24"/>
          <w:szCs w:val="24"/>
        </w:rPr>
        <w:t>držači za komore za uzgoj;</w:t>
      </w:r>
    </w:p>
    <w:p w:rsidR="00AB7BEB" w:rsidRPr="0023388E" w:rsidRDefault="00AB7BEB" w:rsidP="00043DF6">
      <w:pPr>
        <w:pStyle w:val="ListParagraph"/>
        <w:numPr>
          <w:ilvl w:val="2"/>
          <w:numId w:val="173"/>
        </w:numPr>
        <w:tabs>
          <w:tab w:val="left" w:pos="239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jedinice za praćenje procesa koje mogu istovremeno da prate i kontrolišu dva ili više indikatora sistema fermentacije (npr. temperatura, pH vrednosti, hranljive materije, mešanje, rastvoreni kiseonik, protok vazduha, kontrola pene);</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72"/>
        </w:numPr>
        <w:tabs>
          <w:tab w:val="left" w:pos="2260"/>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2B352.b. fermentori uključuju bioreaktore, bioreaktore za jednokratnu upotrebu, hemostate i sisteme kontinualnog protoka.</w:t>
      </w:r>
    </w:p>
    <w:p w:rsidR="00AB7BEB" w:rsidRPr="0023388E" w:rsidRDefault="00BD6E6F" w:rsidP="00043DF6">
      <w:pPr>
        <w:pStyle w:val="ListParagraph"/>
        <w:numPr>
          <w:ilvl w:val="0"/>
          <w:numId w:val="172"/>
        </w:numPr>
        <w:tabs>
          <w:tab w:val="left" w:pos="2260"/>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potrebe 2B352.b. uređaji za držanje u komorama za kultivaciju uključuju komore za kultivaciju za jednokratnu upotrebu sa čvrstim zidovima</w:t>
      </w:r>
      <w:r w:rsidR="00AB7BEB" w:rsidRPr="0023388E">
        <w:rPr>
          <w:rFonts w:ascii="Times New Roman" w:hAnsi="Times New Roman" w:cs="Times New Roman"/>
          <w:i/>
          <w:sz w:val="24"/>
          <w:szCs w:val="24"/>
        </w:rPr>
        <w:t>.</w:t>
      </w:r>
    </w:p>
    <w:p w:rsidR="00AB7BEB" w:rsidRPr="0023388E" w:rsidRDefault="00AB7BEB" w:rsidP="00043DF6">
      <w:pPr>
        <w:pStyle w:val="ListParagraph"/>
        <w:numPr>
          <w:ilvl w:val="0"/>
          <w:numId w:val="173"/>
        </w:numPr>
        <w:tabs>
          <w:tab w:val="left" w:pos="1890"/>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centrifugalni separatori sposobni za kontinuirano odvajanje bez širenja aerosola koji imaju </w:t>
      </w:r>
      <w:r w:rsidR="00BD6E6F" w:rsidRPr="0023388E">
        <w:rPr>
          <w:rFonts w:ascii="Times New Roman" w:hAnsi="Times New Roman" w:cs="Times New Roman"/>
          <w:sz w:val="24"/>
          <w:szCs w:val="24"/>
        </w:rPr>
        <w:t>brzinu protoka veću od 100 litara na sat, kao što sledi</w:t>
      </w:r>
      <w:r w:rsidRPr="0023388E">
        <w:rPr>
          <w:rFonts w:ascii="Times New Roman" w:hAnsi="Times New Roman" w:cs="Times New Roman"/>
          <w:sz w:val="24"/>
          <w:szCs w:val="24"/>
        </w:rPr>
        <w:t>:</w:t>
      </w:r>
    </w:p>
    <w:p w:rsidR="00AB7BEB" w:rsidRPr="0023388E" w:rsidRDefault="00BD6E6F" w:rsidP="00043DF6">
      <w:pPr>
        <w:pStyle w:val="ListParagraph"/>
        <w:numPr>
          <w:ilvl w:val="1"/>
          <w:numId w:val="173"/>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centrifugalni separatori imaju </w:t>
      </w:r>
      <w:r w:rsidR="0077018A" w:rsidRPr="0023388E">
        <w:rPr>
          <w:rFonts w:ascii="Times New Roman" w:hAnsi="Times New Roman" w:cs="Times New Roman"/>
          <w:sz w:val="24"/>
          <w:szCs w:val="24"/>
        </w:rPr>
        <w:t>sve sledeće karakteristike</w:t>
      </w:r>
      <w:r w:rsidR="00AB7BEB" w:rsidRPr="0023388E">
        <w:rPr>
          <w:rFonts w:ascii="Times New Roman" w:hAnsi="Times New Roman" w:cs="Times New Roman"/>
          <w:sz w:val="24"/>
          <w:szCs w:val="24"/>
        </w:rPr>
        <w:t>;</w:t>
      </w:r>
    </w:p>
    <w:p w:rsidR="0077018A" w:rsidRPr="0023388E" w:rsidRDefault="0077018A" w:rsidP="00043DF6">
      <w:pPr>
        <w:pStyle w:val="ListParagraph"/>
        <w:numPr>
          <w:ilvl w:val="2"/>
          <w:numId w:val="173"/>
        </w:numPr>
        <w:tabs>
          <w:tab w:val="left" w:pos="2146"/>
        </w:tabs>
        <w:spacing w:before="98"/>
        <w:rPr>
          <w:rFonts w:ascii="Times New Roman" w:hAnsi="Times New Roman" w:cs="Times New Roman"/>
          <w:sz w:val="24"/>
          <w:szCs w:val="24"/>
        </w:rPr>
      </w:pPr>
      <w:r w:rsidRPr="0023388E">
        <w:rPr>
          <w:rFonts w:ascii="Times New Roman" w:hAnsi="Times New Roman" w:cs="Times New Roman"/>
          <w:sz w:val="24"/>
          <w:szCs w:val="24"/>
        </w:rPr>
        <w:t>jedan ili više zaptivnih spojeva unutar jednog prostora za zadržavanje pare;</w:t>
      </w:r>
    </w:p>
    <w:p w:rsidR="0077018A" w:rsidRPr="0023388E" w:rsidRDefault="0077018A" w:rsidP="00043DF6">
      <w:pPr>
        <w:pStyle w:val="ListParagraph"/>
        <w:numPr>
          <w:ilvl w:val="2"/>
          <w:numId w:val="173"/>
        </w:numPr>
        <w:tabs>
          <w:tab w:val="left" w:pos="2146"/>
        </w:tabs>
        <w:spacing w:before="98"/>
        <w:rPr>
          <w:rFonts w:ascii="Times New Roman" w:hAnsi="Times New Roman" w:cs="Times New Roman"/>
          <w:sz w:val="24"/>
          <w:szCs w:val="24"/>
        </w:rPr>
      </w:pPr>
      <w:r w:rsidRPr="0023388E">
        <w:rPr>
          <w:rFonts w:ascii="Times New Roman" w:hAnsi="Times New Roman" w:cs="Times New Roman"/>
          <w:sz w:val="24"/>
          <w:szCs w:val="24"/>
        </w:rPr>
        <w:t>Komponente od poliranog nerđajućeg čelika ili titanijuma;</w:t>
      </w:r>
    </w:p>
    <w:p w:rsidR="0077018A" w:rsidRPr="0023388E" w:rsidRDefault="0077018A" w:rsidP="00043DF6">
      <w:pPr>
        <w:pStyle w:val="ListParagraph"/>
        <w:numPr>
          <w:ilvl w:val="2"/>
          <w:numId w:val="173"/>
        </w:numPr>
        <w:tabs>
          <w:tab w:val="left" w:pos="2146"/>
        </w:tabs>
        <w:spacing w:before="98"/>
        <w:rPr>
          <w:rFonts w:ascii="Times New Roman" w:hAnsi="Times New Roman" w:cs="Times New Roman"/>
          <w:sz w:val="24"/>
          <w:szCs w:val="24"/>
        </w:rPr>
      </w:pPr>
      <w:r w:rsidRPr="0023388E">
        <w:rPr>
          <w:rFonts w:ascii="Times New Roman" w:hAnsi="Times New Roman" w:cs="Times New Roman"/>
          <w:sz w:val="24"/>
          <w:szCs w:val="24"/>
        </w:rPr>
        <w:t>mogu obavljati parnu sterilizaciju na licu mesta u zatvorenom stanju.</w:t>
      </w:r>
    </w:p>
    <w:p w:rsidR="00AB7BEB" w:rsidRPr="0023388E" w:rsidRDefault="00EC29AA" w:rsidP="00043DF6">
      <w:pPr>
        <w:pStyle w:val="ListParagraph"/>
        <w:numPr>
          <w:ilvl w:val="1"/>
          <w:numId w:val="173"/>
        </w:numPr>
        <w:tabs>
          <w:tab w:val="left" w:pos="2146"/>
        </w:tabs>
        <w:ind w:left="2146" w:hanging="256"/>
        <w:jc w:val="both"/>
        <w:rPr>
          <w:rFonts w:ascii="Times New Roman" w:hAnsi="Times New Roman" w:cs="Times New Roman"/>
          <w:sz w:val="24"/>
          <w:szCs w:val="24"/>
        </w:rPr>
      </w:pPr>
      <w:r w:rsidRPr="0023388E">
        <w:rPr>
          <w:sz w:val="24"/>
        </w:rPr>
        <w:t>Centrifugalni separatori za jednokratnu upotrebu, kod kojih su sve komponente koje dolaze u direktan kontakt sa supstancama koje se obrađuju za jednokratnu upotrebu</w:t>
      </w:r>
      <w:r w:rsidR="0077018A" w:rsidRPr="0023388E">
        <w:rPr>
          <w:spacing w:val="-2"/>
          <w:sz w:val="24"/>
        </w:rPr>
        <w:t>.</w:t>
      </w:r>
      <w:r w:rsidR="0077018A" w:rsidRPr="0023388E" w:rsidDel="0077018A">
        <w:rPr>
          <w:rFonts w:ascii="Times New Roman" w:hAnsi="Times New Roman" w:cs="Times New Roman"/>
          <w:sz w:val="24"/>
          <w:szCs w:val="24"/>
        </w:rPr>
        <w:t xml:space="preserve"> </w:t>
      </w:r>
    </w:p>
    <w:p w:rsidR="00AB7BEB" w:rsidRPr="0023388E" w:rsidRDefault="00AB7BEB" w:rsidP="002B50EA">
      <w:pPr>
        <w:pStyle w:val="BodyText"/>
        <w:spacing w:before="0" w:line="20" w:lineRule="exact"/>
        <w:ind w:left="7805"/>
        <w:jc w:val="both"/>
        <w:rPr>
          <w:rFonts w:ascii="Times New Roman" w:hAnsi="Times New Roman" w:cs="Times New Roman"/>
          <w:sz w:val="24"/>
          <w:szCs w:val="24"/>
        </w:rPr>
      </w:pPr>
    </w:p>
    <w:p w:rsidR="00AB7BEB" w:rsidRPr="0023388E" w:rsidRDefault="00AB7BEB" w:rsidP="0077018A">
      <w:pPr>
        <w:tabs>
          <w:tab w:val="left" w:pos="2146"/>
        </w:tabs>
        <w:spacing w:before="77"/>
        <w:rPr>
          <w:rFonts w:ascii="Times New Roman" w:hAnsi="Times New Roman" w:cs="Times New Roman"/>
          <w:sz w:val="24"/>
          <w:szCs w:val="24"/>
        </w:rPr>
      </w:pPr>
    </w:p>
    <w:p w:rsidR="00FC6E2C" w:rsidRPr="0023388E" w:rsidRDefault="00FC6E2C" w:rsidP="0077018A">
      <w:pPr>
        <w:tabs>
          <w:tab w:val="left" w:pos="2146"/>
        </w:tabs>
        <w:spacing w:before="77"/>
        <w:rPr>
          <w:rFonts w:ascii="Times New Roman" w:hAnsi="Times New Roman" w:cs="Times New Roman"/>
          <w:sz w:val="24"/>
          <w:szCs w:val="24"/>
        </w:rPr>
      </w:pPr>
    </w:p>
    <w:p w:rsidR="00FC6E2C" w:rsidRPr="0023388E" w:rsidRDefault="00FC6E2C" w:rsidP="002B50EA">
      <w:pPr>
        <w:tabs>
          <w:tab w:val="left" w:pos="2146"/>
        </w:tabs>
        <w:spacing w:before="77"/>
        <w:rPr>
          <w:rFonts w:ascii="Times New Roman" w:hAnsi="Times New Roman" w:cs="Times New Roman"/>
          <w:sz w:val="24"/>
          <w:szCs w:val="24"/>
        </w:rPr>
      </w:pPr>
    </w:p>
    <w:p w:rsidR="00AB7BEB" w:rsidRPr="0023388E" w:rsidRDefault="00AB7BEB" w:rsidP="002B50EA">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lastRenderedPageBreak/>
        <w:t>Tehnička napomena: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rPr>
        <w:t xml:space="preserve">Centrifugalni separatori </w:t>
      </w:r>
      <w:r w:rsidR="0077018A" w:rsidRPr="0023388E">
        <w:rPr>
          <w:rFonts w:ascii="Times New Roman" w:hAnsi="Times New Roman" w:cs="Times New Roman"/>
          <w:i/>
          <w:sz w:val="24"/>
          <w:szCs w:val="24"/>
        </w:rPr>
        <w:t xml:space="preserve">i centrifugalni separatori za jednokratnu upotrebu </w:t>
      </w:r>
      <w:r w:rsidRPr="0023388E">
        <w:rPr>
          <w:rFonts w:ascii="Times New Roman" w:hAnsi="Times New Roman" w:cs="Times New Roman"/>
          <w:i/>
          <w:sz w:val="24"/>
          <w:szCs w:val="24"/>
        </w:rPr>
        <w:t xml:space="preserve">uključuju </w:t>
      </w:r>
      <w:r w:rsidR="0077018A" w:rsidRPr="0023388E">
        <w:rPr>
          <w:rFonts w:ascii="Times New Roman" w:hAnsi="Times New Roman" w:cs="Times New Roman"/>
          <w:i/>
          <w:sz w:val="24"/>
          <w:szCs w:val="24"/>
        </w:rPr>
        <w:t>dekantere</w:t>
      </w:r>
      <w:r w:rsidRPr="0023388E">
        <w:rPr>
          <w:rFonts w:ascii="Times New Roman" w:hAnsi="Times New Roman" w:cs="Times New Roman"/>
          <w:i/>
          <w:sz w:val="24"/>
          <w:szCs w:val="24"/>
        </w:rPr>
        <w: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E3E87">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t>2B352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73"/>
        </w:numPr>
        <w:tabs>
          <w:tab w:val="left" w:pos="271"/>
        </w:tabs>
        <w:spacing w:before="0"/>
        <w:ind w:left="271" w:hanging="253"/>
        <w:jc w:val="both"/>
        <w:rPr>
          <w:rFonts w:ascii="Times New Roman" w:hAnsi="Times New Roman" w:cs="Times New Roman"/>
          <w:sz w:val="24"/>
          <w:szCs w:val="24"/>
        </w:rPr>
      </w:pPr>
      <w:r w:rsidRPr="0023388E">
        <w:rPr>
          <w:rFonts w:ascii="Times New Roman" w:hAnsi="Times New Roman" w:cs="Times New Roman"/>
          <w:sz w:val="24"/>
          <w:szCs w:val="24"/>
        </w:rPr>
        <w:t>oprema za filtraciju poprečnog (tangencijalnog) protoka i komponente, kao što sledi:</w:t>
      </w:r>
    </w:p>
    <w:p w:rsidR="00AB7BEB" w:rsidRPr="0023388E" w:rsidRDefault="00AB7BEB" w:rsidP="00043DF6">
      <w:pPr>
        <w:pStyle w:val="ListParagraph"/>
        <w:numPr>
          <w:ilvl w:val="1"/>
          <w:numId w:val="173"/>
        </w:numPr>
        <w:tabs>
          <w:tab w:val="left" w:pos="528"/>
        </w:tabs>
        <w:spacing w:before="98" w:line="218" w:lineRule="exact"/>
        <w:ind w:left="528" w:hanging="256"/>
        <w:jc w:val="both"/>
        <w:rPr>
          <w:rFonts w:ascii="Times New Roman" w:hAnsi="Times New Roman" w:cs="Times New Roman"/>
          <w:sz w:val="24"/>
          <w:szCs w:val="24"/>
        </w:rPr>
      </w:pPr>
      <w:r w:rsidRPr="0023388E">
        <w:rPr>
          <w:rFonts w:ascii="Times New Roman" w:hAnsi="Times New Roman" w:cs="Times New Roman"/>
          <w:sz w:val="24"/>
          <w:szCs w:val="24"/>
        </w:rPr>
        <w:t>oprema za filtraciju poprečnog (tangencijalnog) protoka koja se može koristiti za njihovo razdvajanje</w:t>
      </w:r>
    </w:p>
    <w:p w:rsidR="00AB7BEB" w:rsidRPr="0023388E" w:rsidRDefault="00AB7BEB" w:rsidP="002B50EA">
      <w:pPr>
        <w:pStyle w:val="BodyText"/>
        <w:spacing w:before="0" w:line="218" w:lineRule="exact"/>
        <w:ind w:left="529"/>
        <w:jc w:val="both"/>
        <w:rPr>
          <w:rFonts w:ascii="Times New Roman" w:hAnsi="Times New Roman" w:cs="Times New Roman"/>
          <w:sz w:val="24"/>
          <w:szCs w:val="24"/>
        </w:rPr>
      </w:pPr>
      <w:r w:rsidRPr="0023388E">
        <w:rPr>
          <w:rFonts w:ascii="Times New Roman" w:hAnsi="Times New Roman" w:cs="Times New Roman"/>
          <w:sz w:val="24"/>
          <w:szCs w:val="24"/>
        </w:rPr>
        <w:t>„Mikroorganizmi“, virusi, toksini ili ćelijske kulture i koji imaju sve od sledećeg:</w:t>
      </w:r>
    </w:p>
    <w:p w:rsidR="00AB7BEB" w:rsidRPr="0023388E" w:rsidRDefault="00AB7BEB" w:rsidP="00043DF6">
      <w:pPr>
        <w:pStyle w:val="ListParagraph"/>
        <w:numPr>
          <w:ilvl w:val="2"/>
          <w:numId w:val="173"/>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ukupna površina filtracije 1 m2 ili veći; i</w:t>
      </w:r>
    </w:p>
    <w:p w:rsidR="00AB7BEB" w:rsidRPr="0023388E" w:rsidRDefault="003F36E0" w:rsidP="002B50EA">
      <w:pPr>
        <w:pStyle w:val="BodyText"/>
        <w:spacing w:before="0" w:line="20" w:lineRule="exact"/>
        <w:ind w:left="374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63" o:spid="_x0000_s2342"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DOgw4+cwIAAOUFAAAOAAAAAAAAAAAAAAAA&#10;AC4CAABkcnMvZTJvRG9jLnhtbFBLAQItABQABgAIAAAAIQAUoBIb2AAAAAEBAAAPAAAAAAAAAAAA&#10;AAAAAM0EAABkcnMvZG93bnJldi54bWxQSwUGAAAAAAQABADzAAAA0gUAAAAA&#10;">
            <v:shape id="Graphic 264" o:spid="_x0000_s2343"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" path="m30238,l,,,6476r30238,l30238,xe" fillcolor="black" stroked="f">
              <v:path arrowok="t"/>
            </v:shape>
            <w10:anchorlock/>
          </v:group>
        </w:pict>
      </w:r>
    </w:p>
    <w:p w:rsidR="00AB7BEB" w:rsidRPr="0023388E" w:rsidRDefault="00AB7BEB" w:rsidP="00043DF6">
      <w:pPr>
        <w:pStyle w:val="ListParagraph"/>
        <w:numPr>
          <w:ilvl w:val="2"/>
          <w:numId w:val="173"/>
        </w:numPr>
        <w:tabs>
          <w:tab w:val="left" w:pos="780"/>
        </w:tabs>
        <w:spacing w:before="77"/>
        <w:ind w:left="780" w:hanging="251"/>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3"/>
          <w:numId w:val="173"/>
        </w:numPr>
        <w:tabs>
          <w:tab w:val="left" w:pos="1037"/>
        </w:tabs>
        <w:ind w:left="1037" w:hanging="256"/>
        <w:jc w:val="both"/>
        <w:rPr>
          <w:rFonts w:ascii="Times New Roman" w:hAnsi="Times New Roman" w:cs="Times New Roman"/>
          <w:sz w:val="24"/>
          <w:szCs w:val="24"/>
        </w:rPr>
      </w:pPr>
      <w:r w:rsidRPr="0023388E">
        <w:rPr>
          <w:rFonts w:ascii="Times New Roman" w:hAnsi="Times New Roman" w:cs="Times New Roman"/>
          <w:sz w:val="24"/>
          <w:szCs w:val="24"/>
        </w:rPr>
        <w:t>mogu se sterilisati ili dezinfikovati na licu mesta; ili</w:t>
      </w:r>
    </w:p>
    <w:p w:rsidR="00AB7BEB" w:rsidRPr="0023388E" w:rsidRDefault="00AB7BEB" w:rsidP="00043DF6">
      <w:pPr>
        <w:pStyle w:val="ListParagraph"/>
        <w:numPr>
          <w:ilvl w:val="3"/>
          <w:numId w:val="173"/>
        </w:numPr>
        <w:tabs>
          <w:tab w:val="left" w:pos="1037"/>
        </w:tabs>
        <w:ind w:left="1037" w:hanging="256"/>
        <w:jc w:val="both"/>
        <w:rPr>
          <w:rFonts w:ascii="Times New Roman" w:hAnsi="Times New Roman" w:cs="Times New Roman"/>
          <w:sz w:val="24"/>
          <w:szCs w:val="24"/>
        </w:rPr>
      </w:pPr>
      <w:r w:rsidRPr="0023388E">
        <w:rPr>
          <w:rFonts w:ascii="Times New Roman" w:hAnsi="Times New Roman" w:cs="Times New Roman"/>
          <w:sz w:val="24"/>
          <w:szCs w:val="24"/>
        </w:rPr>
        <w:t>koriste se komponente za filtriranje za kratkotrajnu ili jednokratnu upotrebu;</w:t>
      </w:r>
    </w:p>
    <w:p w:rsidR="00AB7BEB" w:rsidRPr="0023388E" w:rsidRDefault="00AB7BEB" w:rsidP="003D0857">
      <w:pPr>
        <w:spacing w:before="182"/>
        <w:ind w:left="103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3D0857">
      <w:pPr>
        <w:spacing w:before="191" w:line="230" w:lineRule="auto"/>
        <w:ind w:left="1036" w:right="118"/>
        <w:jc w:val="both"/>
        <w:rPr>
          <w:rFonts w:ascii="Times New Roman" w:hAnsi="Times New Roman" w:cs="Times New Roman"/>
          <w:i/>
          <w:sz w:val="24"/>
          <w:szCs w:val="24"/>
        </w:rPr>
      </w:pPr>
      <w:r w:rsidRPr="0023388E">
        <w:rPr>
          <w:rFonts w:ascii="Times New Roman" w:hAnsi="Times New Roman" w:cs="Times New Roman"/>
          <w:i/>
          <w:sz w:val="24"/>
          <w:szCs w:val="24"/>
        </w:rPr>
        <w:t>U 2B352.d.1.b. znači uklanjanje svih živih mikroba iz opreme korišćenjem fizičkih (npr. para) ili hemijskih agenasa. Dezinfekcija podrazumeva uništavanje potencijalne mikrobne infektivnosti u opremi upotrebom hemijskih agenasa sa germicidnim dejstvom. Dezinfekcija i sterilizacija se razlikuju od sanitacije, gde se sanitacija odnosi na postupke čišćenja, dizajnirane da smanje sadržaj mikroba u opremi bez nužnog uklanjanja svih mikrobnih infektivnosti i vitalnosti mikroba.</w:t>
      </w:r>
    </w:p>
    <w:p w:rsidR="00AB7BEB" w:rsidRPr="0023388E" w:rsidRDefault="00AB7BEB" w:rsidP="003D0857">
      <w:pPr>
        <w:spacing w:before="187" w:line="230" w:lineRule="auto"/>
        <w:ind w:left="1296"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2B352.d. ne odnosi se na opremu za reverznu osmozu i hemodijalizu, kako je naveo proizvođač.</w:t>
      </w:r>
    </w:p>
    <w:p w:rsidR="00AB7BEB" w:rsidRPr="0023388E" w:rsidRDefault="00AB7BEB" w:rsidP="00043DF6">
      <w:pPr>
        <w:pStyle w:val="ListParagraph"/>
        <w:numPr>
          <w:ilvl w:val="1"/>
          <w:numId w:val="173"/>
        </w:numPr>
        <w:tabs>
          <w:tab w:val="left" w:pos="498"/>
          <w:tab w:val="left" w:pos="500"/>
        </w:tabs>
        <w:spacing w:before="106" w:line="230" w:lineRule="auto"/>
        <w:ind w:left="500" w:right="118"/>
        <w:jc w:val="both"/>
        <w:rPr>
          <w:rFonts w:ascii="Times New Roman" w:hAnsi="Times New Roman" w:cs="Times New Roman"/>
          <w:sz w:val="24"/>
          <w:szCs w:val="24"/>
        </w:rPr>
      </w:pPr>
      <w:r w:rsidRPr="0023388E">
        <w:rPr>
          <w:rFonts w:ascii="Times New Roman" w:hAnsi="Times New Roman" w:cs="Times New Roman"/>
          <w:sz w:val="24"/>
          <w:szCs w:val="24"/>
        </w:rPr>
        <w:t>komponente za filtraciju poprečnog (tangencijalnog) protoka (npr. moduli, elementi, kasete, kertridži, jedinice ili ploče) sa površinom filtracije jednakom ili većom od 0,2 m2 za svaku komponentu, koja je namenjena za upotrebu u opremi za filtriranje unakrsnog (tangencijalnog) protoka navedenoj u 2B352.d.;</w:t>
      </w:r>
    </w:p>
    <w:p w:rsidR="00AB7BEB" w:rsidRPr="0023388E" w:rsidRDefault="00AB7BEB" w:rsidP="00043DF6">
      <w:pPr>
        <w:pStyle w:val="ListParagraph"/>
        <w:numPr>
          <w:ilvl w:val="0"/>
          <w:numId w:val="173"/>
        </w:numPr>
        <w:tabs>
          <w:tab w:val="left" w:pos="272"/>
        </w:tabs>
        <w:spacing w:before="105" w:line="230" w:lineRule="auto"/>
        <w:ind w:left="272" w:right="119"/>
        <w:jc w:val="both"/>
        <w:rPr>
          <w:rFonts w:ascii="Times New Roman" w:hAnsi="Times New Roman" w:cs="Times New Roman"/>
          <w:sz w:val="24"/>
          <w:szCs w:val="24"/>
        </w:rPr>
      </w:pPr>
      <w:r w:rsidRPr="0023388E">
        <w:rPr>
          <w:rFonts w:ascii="Times New Roman" w:hAnsi="Times New Roman" w:cs="Times New Roman"/>
          <w:sz w:val="24"/>
          <w:szCs w:val="24"/>
        </w:rPr>
        <w:t>oprema za sušenje zamrzavanjem koja se može sterilisati parom ili gasom i koja ima kondenzator kapaciteta više od 10 kg leda za 24 sata i manje od 1 000 kg leda za 24 sata;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73"/>
        </w:numPr>
        <w:tabs>
          <w:tab w:val="left" w:pos="271"/>
        </w:tabs>
        <w:spacing w:before="0"/>
        <w:ind w:left="271" w:hanging="253"/>
        <w:jc w:val="both"/>
        <w:rPr>
          <w:rFonts w:ascii="Times New Roman" w:hAnsi="Times New Roman" w:cs="Times New Roman"/>
          <w:sz w:val="24"/>
          <w:szCs w:val="24"/>
        </w:rPr>
      </w:pPr>
      <w:r w:rsidRPr="0023388E">
        <w:rPr>
          <w:rFonts w:ascii="Times New Roman" w:hAnsi="Times New Roman" w:cs="Times New Roman"/>
          <w:sz w:val="24"/>
          <w:szCs w:val="24"/>
        </w:rPr>
        <w:t>oprema za zaštitu i zatvaranje, kao što sledi:</w:t>
      </w:r>
    </w:p>
    <w:p w:rsidR="00AB7BEB" w:rsidRPr="0023388E" w:rsidRDefault="00AB7BEB" w:rsidP="00043DF6">
      <w:pPr>
        <w:pStyle w:val="ListParagraph"/>
        <w:numPr>
          <w:ilvl w:val="1"/>
          <w:numId w:val="173"/>
        </w:numPr>
        <w:tabs>
          <w:tab w:val="left" w:pos="527"/>
          <w:tab w:val="left" w:pos="529"/>
        </w:tabs>
        <w:spacing w:before="106" w:line="230" w:lineRule="auto"/>
        <w:ind w:left="529" w:right="119"/>
        <w:jc w:val="both"/>
        <w:rPr>
          <w:rFonts w:ascii="Times New Roman" w:hAnsi="Times New Roman" w:cs="Times New Roman"/>
          <w:sz w:val="24"/>
          <w:szCs w:val="24"/>
        </w:rPr>
      </w:pPr>
      <w:r w:rsidRPr="0023388E">
        <w:rPr>
          <w:rFonts w:ascii="Times New Roman" w:hAnsi="Times New Roman" w:cs="Times New Roman"/>
          <w:sz w:val="24"/>
          <w:szCs w:val="24"/>
        </w:rPr>
        <w:t>zaštitna odela ili poluodela i kapuljače spojeni na dovod vazduha spolja koji rade pod pozitivnim pritiskom;</w:t>
      </w:r>
    </w:p>
    <w:p w:rsidR="00AB7BEB" w:rsidRPr="0023388E" w:rsidRDefault="00AB7BEB" w:rsidP="002B50EA">
      <w:pPr>
        <w:tabs>
          <w:tab w:val="left" w:pos="1583"/>
        </w:tabs>
        <w:spacing w:before="190" w:line="230" w:lineRule="auto"/>
        <w:ind w:left="1584" w:right="118"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2E3E8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2B352.f.1. ne odnosi se na odela namenjena za nošenje sa samostalnim aparatom za disanje.</w:t>
      </w:r>
    </w:p>
    <w:p w:rsidR="00AB7BEB" w:rsidRPr="0023388E" w:rsidRDefault="00AB7BEB" w:rsidP="00043DF6">
      <w:pPr>
        <w:pStyle w:val="ListParagraph"/>
        <w:numPr>
          <w:ilvl w:val="1"/>
          <w:numId w:val="173"/>
        </w:numPr>
        <w:tabs>
          <w:tab w:val="left" w:pos="527"/>
          <w:tab w:val="left" w:pos="529"/>
        </w:tabs>
        <w:spacing w:before="105" w:line="230" w:lineRule="auto"/>
        <w:ind w:left="529" w:right="118"/>
        <w:jc w:val="both"/>
        <w:rPr>
          <w:rFonts w:ascii="Times New Roman" w:hAnsi="Times New Roman" w:cs="Times New Roman"/>
          <w:sz w:val="24"/>
          <w:szCs w:val="24"/>
        </w:rPr>
      </w:pPr>
      <w:r w:rsidRPr="0023388E">
        <w:rPr>
          <w:rFonts w:ascii="Times New Roman" w:hAnsi="Times New Roman" w:cs="Times New Roman"/>
          <w:sz w:val="24"/>
          <w:szCs w:val="24"/>
        </w:rPr>
        <w:t>Biološke komore za zadržavanje, izolatori ili biološki bezbedni ormari koji imaju sve sledeće karakteristike za normalan rad:</w:t>
      </w:r>
    </w:p>
    <w:p w:rsidR="00AB7BEB" w:rsidRPr="0023388E" w:rsidRDefault="00AB7BEB" w:rsidP="00043DF6">
      <w:pPr>
        <w:pStyle w:val="ListParagraph"/>
        <w:numPr>
          <w:ilvl w:val="2"/>
          <w:numId w:val="173"/>
        </w:numPr>
        <w:tabs>
          <w:tab w:val="left" w:pos="780"/>
        </w:tabs>
        <w:spacing w:before="98"/>
        <w:ind w:left="780" w:hanging="251"/>
        <w:jc w:val="both"/>
        <w:rPr>
          <w:rFonts w:ascii="Times New Roman" w:hAnsi="Times New Roman" w:cs="Times New Roman"/>
          <w:sz w:val="24"/>
          <w:szCs w:val="24"/>
        </w:rPr>
      </w:pPr>
      <w:r w:rsidRPr="0023388E">
        <w:rPr>
          <w:rFonts w:ascii="Times New Roman" w:hAnsi="Times New Roman" w:cs="Times New Roman"/>
          <w:sz w:val="24"/>
          <w:szCs w:val="24"/>
        </w:rPr>
        <w:t>potpuno zatvoren radni prostor u kome je zaposleni odvojen od posla fizičkom pregradom;</w:t>
      </w:r>
    </w:p>
    <w:p w:rsidR="00AB7BEB" w:rsidRPr="0023388E" w:rsidRDefault="00AB7BEB" w:rsidP="00043DF6">
      <w:pPr>
        <w:pStyle w:val="ListParagraph"/>
        <w:numPr>
          <w:ilvl w:val="2"/>
          <w:numId w:val="173"/>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može raditi pod negativnim pritiskom;</w:t>
      </w:r>
    </w:p>
    <w:p w:rsidR="00AB7BEB" w:rsidRPr="0023388E" w:rsidRDefault="00AB7BEB" w:rsidP="00043DF6">
      <w:pPr>
        <w:pStyle w:val="ListParagraph"/>
        <w:numPr>
          <w:ilvl w:val="2"/>
          <w:numId w:val="173"/>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sredstva za bezbedno upravljanje uređajima na radnom mestu;</w:t>
      </w:r>
    </w:p>
    <w:p w:rsidR="00AB7BEB" w:rsidRPr="0023388E" w:rsidRDefault="00AB7BEB" w:rsidP="00043DF6">
      <w:pPr>
        <w:pStyle w:val="ListParagraph"/>
        <w:numPr>
          <w:ilvl w:val="2"/>
          <w:numId w:val="173"/>
        </w:numPr>
        <w:tabs>
          <w:tab w:val="left" w:pos="779"/>
        </w:tabs>
        <w:spacing w:before="98"/>
        <w:ind w:left="779" w:hanging="250"/>
        <w:jc w:val="both"/>
        <w:rPr>
          <w:rFonts w:ascii="Times New Roman" w:hAnsi="Times New Roman" w:cs="Times New Roman"/>
          <w:sz w:val="24"/>
          <w:szCs w:val="24"/>
        </w:rPr>
      </w:pPr>
      <w:r w:rsidRPr="0023388E">
        <w:rPr>
          <w:rFonts w:ascii="Times New Roman" w:hAnsi="Times New Roman" w:cs="Times New Roman"/>
          <w:sz w:val="24"/>
          <w:szCs w:val="24"/>
        </w:rPr>
        <w:t>dovod i odvod vazduha u radni prostor i iz njega se filtrira pomoću HEPA filtera;</w:t>
      </w:r>
    </w:p>
    <w:p w:rsidR="00AB7BEB" w:rsidRPr="0023388E" w:rsidRDefault="00AB7BEB" w:rsidP="003D0857">
      <w:pPr>
        <w:spacing w:before="189" w:line="230" w:lineRule="auto"/>
        <w:ind w:left="1806" w:right="118" w:hanging="128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2B352.f.2. odnosi se na biološki bezbedne ormare kategorije III, kao što je opisano u poslednjem izdanju priručnika za biološki bezbednost SZO, ili napravljeno u skladu sa nacionalnim standardima, propisima ili uputstvima.</w:t>
      </w:r>
    </w:p>
    <w:p w:rsidR="00AB7BEB" w:rsidRPr="0023388E" w:rsidRDefault="00AB7BEB" w:rsidP="002B50EA">
      <w:pPr>
        <w:tabs>
          <w:tab w:val="left" w:pos="1802"/>
        </w:tabs>
        <w:spacing w:before="190" w:line="230" w:lineRule="auto"/>
        <w:ind w:left="1802" w:right="118" w:hanging="127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t>2B352.f.2. ne odnosi se na izolatore posebno namenjene za zdravstvenu zaštitu ili transport zaraženih pacijenata.</w:t>
      </w:r>
    </w:p>
    <w:p w:rsidR="00AB7BEB" w:rsidRPr="0023388E" w:rsidRDefault="00AB7BEB" w:rsidP="00043DF6">
      <w:pPr>
        <w:pStyle w:val="ListParagraph"/>
        <w:numPr>
          <w:ilvl w:val="0"/>
          <w:numId w:val="173"/>
        </w:numPr>
        <w:tabs>
          <w:tab w:val="left" w:pos="270"/>
        </w:tabs>
        <w:spacing w:before="98" w:line="218" w:lineRule="exact"/>
        <w:ind w:left="270" w:hanging="252"/>
        <w:jc w:val="both"/>
        <w:rPr>
          <w:rFonts w:ascii="Times New Roman" w:hAnsi="Times New Roman" w:cs="Times New Roman"/>
          <w:sz w:val="24"/>
          <w:szCs w:val="24"/>
        </w:rPr>
      </w:pPr>
      <w:r w:rsidRPr="0023388E">
        <w:rPr>
          <w:rFonts w:ascii="Times New Roman" w:hAnsi="Times New Roman" w:cs="Times New Roman"/>
          <w:sz w:val="24"/>
          <w:szCs w:val="24"/>
        </w:rPr>
        <w:t>Oprema za inhalaciju aerosola namenjena za ispitivanje otpornosti na aerosol s</w:t>
      </w:r>
    </w:p>
    <w:p w:rsidR="00AB7BEB" w:rsidRPr="0023388E" w:rsidRDefault="00AB7BEB" w:rsidP="002B50EA">
      <w:pPr>
        <w:pStyle w:val="BodyText"/>
        <w:spacing w:before="0" w:line="218" w:lineRule="exact"/>
        <w:ind w:left="272"/>
        <w:jc w:val="both"/>
        <w:rPr>
          <w:rFonts w:ascii="Times New Roman" w:hAnsi="Times New Roman" w:cs="Times New Roman"/>
          <w:sz w:val="24"/>
          <w:szCs w:val="24"/>
        </w:rPr>
      </w:pPr>
      <w:r w:rsidRPr="0023388E">
        <w:rPr>
          <w:rFonts w:ascii="Times New Roman" w:hAnsi="Times New Roman" w:cs="Times New Roman"/>
          <w:sz w:val="24"/>
          <w:szCs w:val="24"/>
        </w:rPr>
        <w:t>"mikroorganizmima", virusima ili "toksinima", kao što sledi:</w:t>
      </w:r>
    </w:p>
    <w:p w:rsidR="00AB7BEB" w:rsidRPr="0023388E" w:rsidRDefault="00AB7BEB" w:rsidP="00043DF6">
      <w:pPr>
        <w:pStyle w:val="ListParagraph"/>
        <w:numPr>
          <w:ilvl w:val="1"/>
          <w:numId w:val="173"/>
        </w:numPr>
        <w:tabs>
          <w:tab w:val="left" w:pos="528"/>
        </w:tabs>
        <w:spacing w:before="98"/>
        <w:ind w:left="528" w:hanging="256"/>
        <w:jc w:val="both"/>
        <w:rPr>
          <w:rFonts w:ascii="Times New Roman" w:hAnsi="Times New Roman" w:cs="Times New Roman"/>
          <w:sz w:val="24"/>
          <w:szCs w:val="24"/>
        </w:rPr>
      </w:pPr>
      <w:r w:rsidRPr="0023388E">
        <w:rPr>
          <w:rFonts w:ascii="Times New Roman" w:hAnsi="Times New Roman" w:cs="Times New Roman"/>
          <w:sz w:val="24"/>
          <w:szCs w:val="24"/>
        </w:rPr>
        <w:t>komore za izlaganje celog tela kapaciteta 1 m3 ili više;</w:t>
      </w:r>
    </w:p>
    <w:p w:rsidR="00AB7BEB" w:rsidRPr="0023388E" w:rsidRDefault="00AB7BEB" w:rsidP="00043DF6">
      <w:pPr>
        <w:pStyle w:val="ListParagraph"/>
        <w:numPr>
          <w:ilvl w:val="1"/>
          <w:numId w:val="173"/>
        </w:numPr>
        <w:tabs>
          <w:tab w:val="left" w:pos="527"/>
          <w:tab w:val="left" w:pos="529"/>
        </w:tabs>
        <w:spacing w:before="104" w:line="230" w:lineRule="auto"/>
        <w:ind w:left="529" w:right="119"/>
        <w:jc w:val="both"/>
        <w:rPr>
          <w:rFonts w:ascii="Times New Roman" w:hAnsi="Times New Roman" w:cs="Times New Roman"/>
          <w:sz w:val="24"/>
          <w:szCs w:val="24"/>
        </w:rPr>
      </w:pPr>
      <w:r w:rsidRPr="0023388E">
        <w:rPr>
          <w:rFonts w:ascii="Times New Roman" w:hAnsi="Times New Roman" w:cs="Times New Roman"/>
          <w:sz w:val="24"/>
          <w:szCs w:val="24"/>
        </w:rPr>
        <w:t>usmerene aerosolne komore gde je izložen samo nos i koje imaju kapacitet ekspozicije:</w:t>
      </w:r>
    </w:p>
    <w:p w:rsidR="00AB7BEB" w:rsidRPr="0023388E" w:rsidRDefault="00AB7BEB" w:rsidP="00043DF6">
      <w:pPr>
        <w:pStyle w:val="ListParagraph"/>
        <w:numPr>
          <w:ilvl w:val="2"/>
          <w:numId w:val="173"/>
        </w:numPr>
        <w:tabs>
          <w:tab w:val="left" w:pos="780"/>
        </w:tabs>
        <w:spacing w:before="98"/>
        <w:ind w:left="780"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12 glodara ili više;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73"/>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dve ili više životinja koje nisu glodari;</w:t>
      </w:r>
    </w:p>
    <w:p w:rsidR="00AB7BEB" w:rsidRPr="0023388E" w:rsidRDefault="00AB7BEB" w:rsidP="00043DF6">
      <w:pPr>
        <w:pStyle w:val="ListParagraph"/>
        <w:numPr>
          <w:ilvl w:val="1"/>
          <w:numId w:val="173"/>
        </w:numPr>
        <w:tabs>
          <w:tab w:val="left" w:pos="527"/>
          <w:tab w:val="left" w:pos="529"/>
        </w:tabs>
        <w:spacing w:before="105" w:line="230" w:lineRule="auto"/>
        <w:ind w:left="529" w:right="119"/>
        <w:jc w:val="both"/>
        <w:rPr>
          <w:rFonts w:ascii="Times New Roman" w:hAnsi="Times New Roman" w:cs="Times New Roman"/>
          <w:sz w:val="24"/>
          <w:szCs w:val="24"/>
        </w:rPr>
      </w:pPr>
      <w:r w:rsidRPr="0023388E">
        <w:rPr>
          <w:rFonts w:ascii="Times New Roman" w:hAnsi="Times New Roman" w:cs="Times New Roman"/>
          <w:sz w:val="24"/>
          <w:szCs w:val="24"/>
        </w:rPr>
        <w:t>Zatvorene cevi za vezivanje životinja namenjene za upotrebu sa usmerenim aerosolnim komorama gde je izložen samo nos;</w:t>
      </w:r>
    </w:p>
    <w:p w:rsidR="00AB7BEB" w:rsidRPr="0023388E" w:rsidRDefault="00AB7BEB" w:rsidP="00B910F5">
      <w:pPr>
        <w:spacing w:line="230" w:lineRule="auto"/>
        <w:rPr>
          <w:rFonts w:ascii="Times New Roman" w:hAnsi="Times New Roman" w:cs="Times New Roman"/>
          <w:sz w:val="24"/>
          <w:szCs w:val="24"/>
        </w:rPr>
      </w:pPr>
    </w:p>
    <w:p w:rsidR="000B21CF" w:rsidRPr="0023388E" w:rsidRDefault="000B21CF" w:rsidP="00043DF6">
      <w:pPr>
        <w:pStyle w:val="ListParagraph"/>
        <w:numPr>
          <w:ilvl w:val="0"/>
          <w:numId w:val="173"/>
        </w:numPr>
        <w:tabs>
          <w:tab w:val="left" w:pos="272"/>
        </w:tabs>
        <w:spacing w:before="0" w:line="230" w:lineRule="auto"/>
        <w:ind w:right="118"/>
        <w:jc w:val="left"/>
        <w:rPr>
          <w:rFonts w:ascii="Times New Roman" w:hAnsi="Times New Roman" w:cs="Times New Roman"/>
          <w:sz w:val="24"/>
          <w:szCs w:val="24"/>
        </w:rPr>
      </w:pPr>
      <w:r w:rsidRPr="0023388E">
        <w:rPr>
          <w:rFonts w:ascii="Times New Roman" w:hAnsi="Times New Roman" w:cs="Times New Roman"/>
          <w:sz w:val="24"/>
          <w:szCs w:val="24"/>
        </w:rPr>
        <w:t>oprema za sušenje raspršivanjem koja može da osuši toksine ili patogene "mikroorganizme" i koja ima sve od sledećeg:</w:t>
      </w:r>
    </w:p>
    <w:p w:rsidR="000B21CF" w:rsidRPr="0023388E" w:rsidRDefault="000B21CF" w:rsidP="00043DF6">
      <w:pPr>
        <w:pStyle w:val="ListParagraph"/>
        <w:numPr>
          <w:ilvl w:val="1"/>
          <w:numId w:val="330"/>
        </w:numPr>
        <w:tabs>
          <w:tab w:val="left" w:pos="528"/>
        </w:tabs>
        <w:spacing w:before="100"/>
        <w:ind w:left="528" w:hanging="256"/>
        <w:jc w:val="both"/>
        <w:rPr>
          <w:rFonts w:ascii="Times New Roman" w:hAnsi="Times New Roman" w:cs="Times New Roman"/>
          <w:sz w:val="24"/>
          <w:szCs w:val="24"/>
        </w:rPr>
      </w:pPr>
      <w:r w:rsidRPr="0023388E">
        <w:rPr>
          <w:rFonts w:ascii="Times New Roman" w:hAnsi="Times New Roman" w:cs="Times New Roman"/>
          <w:sz w:val="24"/>
          <w:szCs w:val="24"/>
        </w:rPr>
        <w:t>kapacitet isparavanja vode ≥ 0,4 kg/h i ≤ 400 kg/h;</w:t>
      </w:r>
    </w:p>
    <w:p w:rsidR="000B21CF" w:rsidRPr="0023388E" w:rsidRDefault="000B21CF" w:rsidP="00043DF6">
      <w:pPr>
        <w:pStyle w:val="ListParagraph"/>
        <w:numPr>
          <w:ilvl w:val="1"/>
          <w:numId w:val="330"/>
        </w:numPr>
        <w:tabs>
          <w:tab w:val="left" w:pos="527"/>
          <w:tab w:val="left" w:pos="529"/>
        </w:tabs>
        <w:spacing w:before="104" w:line="230" w:lineRule="auto"/>
        <w:ind w:left="529" w:right="118"/>
        <w:jc w:val="both"/>
        <w:rPr>
          <w:rFonts w:ascii="Times New Roman" w:hAnsi="Times New Roman" w:cs="Times New Roman"/>
          <w:sz w:val="24"/>
          <w:szCs w:val="24"/>
        </w:rPr>
      </w:pPr>
      <w:r w:rsidRPr="0023388E">
        <w:rPr>
          <w:rFonts w:ascii="Times New Roman" w:hAnsi="Times New Roman" w:cs="Times New Roman"/>
          <w:sz w:val="24"/>
          <w:szCs w:val="24"/>
        </w:rPr>
        <w:t>sposobnost postizanja tipične srednje veličine čestica proizvedene od ≤ 10 μm sa postojećom instalacijom ili sa minimalnim modifikacijama raspršivanja sušara sa raspršujućim mlaznicama koje omogućavaju postizanje potrebne veličine čestica; i</w:t>
      </w:r>
    </w:p>
    <w:p w:rsidR="000B21CF" w:rsidRPr="0023388E" w:rsidRDefault="003F36E0" w:rsidP="000B21CF">
      <w:pPr>
        <w:pStyle w:val="BodyText"/>
        <w:spacing w:before="0" w:line="20" w:lineRule="exact"/>
        <w:ind w:left="5427"/>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17" o:spid="_x0000_s2340"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Bw9HltyAgAA5AUAAA4AAAAAAAAAAAAAAAAA&#10;LgIAAGRycy9lMm9Eb2MueG1sUEsBAi0AFAAGAAgAAAAhABSgEhvYAAAAAQEAAA8AAAAAAAAAAAAA&#10;AAAAzAQAAGRycy9kb3ducmV2LnhtbFBLBQYAAAAABAAEAPMAAADRBQAAAAA=&#10;">
            <v:shape id="Graphic 266" o:spid="_x0000_s2341"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" path="m30238,l,,,6477r30238,l30238,xe" fillcolor="black" stroked="f">
              <v:path arrowok="t"/>
            </v:shape>
            <w10:anchorlock/>
          </v:group>
        </w:pict>
      </w:r>
    </w:p>
    <w:p w:rsidR="000B21CF" w:rsidRPr="0023388E" w:rsidRDefault="000B21CF" w:rsidP="00043DF6">
      <w:pPr>
        <w:pStyle w:val="ListParagraph"/>
        <w:numPr>
          <w:ilvl w:val="1"/>
          <w:numId w:val="330"/>
        </w:numPr>
        <w:tabs>
          <w:tab w:val="left" w:pos="528"/>
        </w:tabs>
        <w:spacing w:before="77"/>
        <w:ind w:left="528" w:hanging="256"/>
        <w:jc w:val="both"/>
        <w:rPr>
          <w:rFonts w:ascii="Times New Roman" w:hAnsi="Times New Roman" w:cs="Times New Roman"/>
          <w:sz w:val="24"/>
          <w:szCs w:val="24"/>
        </w:rPr>
      </w:pPr>
      <w:r w:rsidRPr="0023388E">
        <w:rPr>
          <w:rFonts w:ascii="Times New Roman" w:hAnsi="Times New Roman" w:cs="Times New Roman"/>
          <w:sz w:val="24"/>
          <w:szCs w:val="24"/>
        </w:rPr>
        <w:t>mogu se sterilisati ili dezinfikovati na licu mesta;</w:t>
      </w:r>
    </w:p>
    <w:p w:rsidR="000B21CF" w:rsidRPr="0023388E" w:rsidRDefault="000B21CF" w:rsidP="00043DF6">
      <w:pPr>
        <w:pStyle w:val="ListParagraph"/>
        <w:numPr>
          <w:ilvl w:val="0"/>
          <w:numId w:val="173"/>
        </w:numPr>
        <w:tabs>
          <w:tab w:val="left" w:pos="528"/>
        </w:tabs>
        <w:spacing w:before="77"/>
        <w:jc w:val="both"/>
        <w:rPr>
          <w:rFonts w:ascii="Times New Roman" w:hAnsi="Times New Roman" w:cs="Times New Roman"/>
          <w:sz w:val="24"/>
          <w:szCs w:val="24"/>
        </w:rPr>
      </w:pPr>
      <w:r w:rsidRPr="0023388E">
        <w:rPr>
          <w:rFonts w:ascii="Times New Roman" w:hAnsi="Times New Roman" w:cs="Times New Roman"/>
          <w:sz w:val="24"/>
          <w:szCs w:val="24"/>
        </w:rPr>
        <w:t>Sastavljači i sintetizatori nukleinskih kiselina koji su delimično ili potpuno automatizovani i dizajnirani da generišu kontinuirane nukleinske kiseline veće od 1,5 kilobaza sa stopom greške manjom od 5% u jednom ciklusu.</w:t>
      </w:r>
    </w:p>
    <w:p w:rsidR="000B21CF" w:rsidRPr="0023388E" w:rsidRDefault="000B21CF" w:rsidP="00B910F5">
      <w:pPr>
        <w:spacing w:line="230" w:lineRule="auto"/>
        <w:rPr>
          <w:rFonts w:ascii="Times New Roman" w:hAnsi="Times New Roman" w:cs="Times New Roman"/>
          <w:sz w:val="24"/>
          <w:szCs w:val="24"/>
        </w:rPr>
        <w:sectPr w:rsidR="000B21CF"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tabs>
          <w:tab w:val="left" w:pos="900"/>
        </w:tabs>
        <w:spacing w:before="206"/>
        <w:rPr>
          <w:rFonts w:ascii="Times New Roman" w:hAnsi="Times New Roman" w:cs="Times New Roman"/>
          <w:sz w:val="24"/>
          <w:szCs w:val="24"/>
        </w:rPr>
      </w:pPr>
    </w:p>
    <w:p w:rsidR="003D0857" w:rsidRPr="0023388E" w:rsidRDefault="00EC29AA" w:rsidP="00043DF6">
      <w:pPr>
        <w:pStyle w:val="ListParagraph"/>
        <w:numPr>
          <w:ilvl w:val="0"/>
          <w:numId w:val="173"/>
        </w:numPr>
        <w:tabs>
          <w:tab w:val="left" w:pos="272"/>
        </w:tabs>
        <w:spacing w:before="104" w:line="230" w:lineRule="auto"/>
        <w:ind w:right="115"/>
        <w:jc w:val="both"/>
        <w:rPr>
          <w:rFonts w:ascii="Times New Roman" w:hAnsi="Times New Roman" w:cs="Times New Roman"/>
          <w:sz w:val="24"/>
          <w:szCs w:val="24"/>
        </w:rPr>
      </w:pPr>
      <w:r w:rsidRPr="0023388E">
        <w:rPr>
          <w:rFonts w:ascii="Times New Roman" w:hAnsi="Times New Roman" w:cs="Times New Roman"/>
          <w:sz w:val="24"/>
          <w:szCs w:val="24"/>
        </w:rPr>
        <w:t>Sintetizatori peptida koji su delimično ili u potpunosti automatizovani i sposobni da generišu peptide na „sistemskoj sinteznoj skali” od 1 mmol ili više</w:t>
      </w:r>
      <w:r w:rsidR="003D0857" w:rsidRPr="0023388E">
        <w:rPr>
          <w:rFonts w:ascii="Times New Roman" w:hAnsi="Times New Roman" w:cs="Times New Roman"/>
          <w:sz w:val="24"/>
          <w:szCs w:val="24"/>
        </w:rPr>
        <w:t>.</w:t>
      </w:r>
    </w:p>
    <w:p w:rsidR="00EC29AA" w:rsidRPr="0023388E" w:rsidRDefault="00EC29AA" w:rsidP="00EC29AA">
      <w:pPr>
        <w:ind w:left="1168" w:right="141"/>
        <w:jc w:val="both"/>
        <w:rPr>
          <w:rFonts w:ascii="Times New Roman" w:hAnsi="Times New Roman" w:cs="Times New Roman"/>
          <w:i/>
          <w:sz w:val="24"/>
          <w:szCs w:val="24"/>
          <w:u w:val="single"/>
        </w:rPr>
      </w:pPr>
      <w:r w:rsidRPr="0023388E">
        <w:rPr>
          <w:rFonts w:ascii="Times New Roman" w:hAnsi="Times New Roman" w:cs="Times New Roman"/>
          <w:i/>
          <w:sz w:val="24"/>
          <w:szCs w:val="24"/>
          <w:u w:val="single"/>
        </w:rPr>
        <w:t>Tehnička napomena:</w:t>
      </w:r>
    </w:p>
    <w:p w:rsidR="003D0857" w:rsidRPr="0023388E" w:rsidRDefault="00EC29AA" w:rsidP="00EC29AA">
      <w:pPr>
        <w:ind w:left="1168" w:right="141"/>
        <w:jc w:val="both"/>
        <w:rPr>
          <w:rFonts w:ascii="Times New Roman" w:hAnsi="Times New Roman" w:cs="Times New Roman"/>
          <w:i/>
          <w:sz w:val="24"/>
          <w:szCs w:val="24"/>
        </w:rPr>
      </w:pPr>
      <w:r w:rsidRPr="0023388E">
        <w:rPr>
          <w:rFonts w:ascii="Times New Roman" w:hAnsi="Times New Roman" w:cs="Times New Roman"/>
          <w:i/>
          <w:sz w:val="24"/>
          <w:szCs w:val="24"/>
        </w:rPr>
        <w:t>„Sistemska sintezna skala” označava maksimalnu količinu peptida (u mmol) koju instrument može proizvesti koristeći najveće kompatibilne reakcione posude (L). Za više peptida proizvedenih paralelno, to je zbir najvećih kompatibilnih reakcijskih posuda (L).</w:t>
      </w:r>
    </w:p>
    <w:p w:rsidR="003D0857" w:rsidRPr="0023388E" w:rsidRDefault="003D0857" w:rsidP="003D0857">
      <w:pPr>
        <w:ind w:left="272" w:right="141"/>
        <w:jc w:val="both"/>
        <w:rPr>
          <w:rFonts w:ascii="Times New Roman" w:hAnsi="Times New Roman" w:cs="Times New Roman"/>
          <w:i/>
          <w:sz w:val="24"/>
          <w:szCs w:val="24"/>
        </w:rPr>
      </w:pPr>
    </w:p>
    <w:p w:rsidR="003D0857" w:rsidRPr="0023388E" w:rsidRDefault="00EC29AA" w:rsidP="00043DF6">
      <w:pPr>
        <w:pStyle w:val="ListParagraph"/>
        <w:numPr>
          <w:ilvl w:val="1"/>
          <w:numId w:val="329"/>
        </w:numPr>
        <w:spacing w:before="120"/>
        <w:ind w:left="989" w:hanging="848"/>
        <w:jc w:val="both"/>
        <w:rPr>
          <w:rFonts w:ascii="Times New Roman" w:hAnsi="Times New Roman" w:cs="Times New Roman"/>
          <w:i/>
          <w:sz w:val="24"/>
          <w:szCs w:val="24"/>
        </w:rPr>
      </w:pPr>
      <w:r w:rsidRPr="0023388E">
        <w:rPr>
          <w:rFonts w:ascii="Times New Roman" w:hAnsi="Times New Roman" w:cs="Times New Roman"/>
          <w:i/>
          <w:sz w:val="24"/>
          <w:szCs w:val="24"/>
        </w:rPr>
        <w:t xml:space="preserve">Za reakcione posude ili reaktore, vidi </w:t>
      </w:r>
      <w:r w:rsidRPr="0023388E">
        <w:rPr>
          <w:rFonts w:ascii="Times New Roman" w:hAnsi="Times New Roman" w:cs="Times New Roman"/>
          <w:b/>
          <w:bCs/>
          <w:i/>
          <w:sz w:val="24"/>
          <w:szCs w:val="24"/>
        </w:rPr>
        <w:t>2B350.a.</w:t>
      </w:r>
      <w:r w:rsidR="003D0857" w:rsidRPr="0023388E">
        <w:rPr>
          <w:rFonts w:ascii="Times New Roman" w:hAnsi="Times New Roman" w:cs="Times New Roman"/>
          <w:i/>
          <w:spacing w:val="-2"/>
          <w:sz w:val="24"/>
          <w:szCs w:val="24"/>
        </w:rPr>
        <w:t>.</w:t>
      </w:r>
    </w:p>
    <w:p w:rsidR="003D0857" w:rsidRPr="0023388E" w:rsidRDefault="003D0857" w:rsidP="003D0857">
      <w:pPr>
        <w:pStyle w:val="BodyText"/>
        <w:ind w:left="993" w:right="142" w:hanging="852"/>
        <w:jc w:val="both"/>
        <w:rPr>
          <w:rFonts w:ascii="Times New Roman" w:hAnsi="Times New Roman" w:cs="Times New Roman"/>
          <w:sz w:val="24"/>
          <w:szCs w:val="24"/>
        </w:rPr>
      </w:pPr>
      <w:r w:rsidRPr="0023388E">
        <w:rPr>
          <w:rFonts w:ascii="Times New Roman" w:hAnsi="Times New Roman" w:cs="Times New Roman"/>
          <w:sz w:val="24"/>
          <w:szCs w:val="24"/>
        </w:rPr>
        <w:t>2B510</w:t>
      </w:r>
      <w:r w:rsidRPr="0023388E">
        <w:rPr>
          <w:rFonts w:ascii="Times New Roman" w:hAnsi="Times New Roman" w:cs="Times New Roman"/>
          <w:spacing w:val="40"/>
          <w:sz w:val="24"/>
          <w:szCs w:val="24"/>
        </w:rPr>
        <w:t xml:space="preserve"> </w:t>
      </w:r>
      <w:r w:rsidR="00EC29AA" w:rsidRPr="0023388E">
        <w:rPr>
          <w:rFonts w:ascii="Times New Roman" w:hAnsi="Times New Roman" w:cs="Times New Roman"/>
          <w:sz w:val="24"/>
          <w:szCs w:val="24"/>
        </w:rPr>
        <w:t>Oprema za aditivnu proizvodnju, projektovana za proizvodnju komponenti od metala ili legura metala, koja poseduje sve sledeće karakteristike, i posebno projektovane komponente za istu</w:t>
      </w:r>
      <w:r w:rsidRPr="0023388E">
        <w:rPr>
          <w:rFonts w:ascii="Times New Roman" w:hAnsi="Times New Roman" w:cs="Times New Roman"/>
          <w:spacing w:val="-2"/>
          <w:sz w:val="24"/>
          <w:szCs w:val="24"/>
        </w:rPr>
        <w:t>:</w:t>
      </w:r>
    </w:p>
    <w:p w:rsidR="003D0857" w:rsidRPr="0023388E" w:rsidRDefault="00214AC2" w:rsidP="00043DF6">
      <w:pPr>
        <w:pStyle w:val="ListParagraph"/>
        <w:numPr>
          <w:ilvl w:val="2"/>
          <w:numId w:val="329"/>
        </w:numPr>
        <w:tabs>
          <w:tab w:val="left" w:pos="1557"/>
        </w:tabs>
        <w:spacing w:before="241"/>
        <w:ind w:hanging="566"/>
        <w:rPr>
          <w:rFonts w:ascii="Times New Roman" w:hAnsi="Times New Roman" w:cs="Times New Roman"/>
          <w:sz w:val="24"/>
          <w:szCs w:val="24"/>
        </w:rPr>
      </w:pPr>
      <w:r w:rsidRPr="0023388E">
        <w:rPr>
          <w:rFonts w:ascii="Times New Roman" w:hAnsi="Times New Roman" w:cs="Times New Roman"/>
          <w:sz w:val="24"/>
          <w:szCs w:val="24"/>
        </w:rPr>
        <w:t>Ima najmanje jedan od sledećih izvora konsolidacije</w:t>
      </w:r>
      <w:r w:rsidR="003D0857" w:rsidRPr="0023388E">
        <w:rPr>
          <w:rFonts w:ascii="Times New Roman" w:hAnsi="Times New Roman" w:cs="Times New Roman"/>
          <w:spacing w:val="-2"/>
          <w:sz w:val="24"/>
          <w:szCs w:val="24"/>
        </w:rPr>
        <w:t>:</w:t>
      </w:r>
    </w:p>
    <w:p w:rsidR="00214AC2" w:rsidRPr="0023388E" w:rsidRDefault="00214AC2" w:rsidP="00043DF6">
      <w:pPr>
        <w:pStyle w:val="ListParagraph"/>
        <w:numPr>
          <w:ilvl w:val="3"/>
          <w:numId w:val="329"/>
        </w:numPr>
        <w:tabs>
          <w:tab w:val="left" w:pos="2126"/>
        </w:tabs>
        <w:spacing w:before="120"/>
        <w:rPr>
          <w:rFonts w:ascii="Times New Roman" w:hAnsi="Times New Roman" w:cs="Times New Roman"/>
          <w:spacing w:val="-2"/>
          <w:sz w:val="24"/>
          <w:szCs w:val="24"/>
        </w:rPr>
      </w:pPr>
      <w:r w:rsidRPr="0023388E">
        <w:rPr>
          <w:rFonts w:ascii="Times New Roman" w:hAnsi="Times New Roman" w:cs="Times New Roman"/>
          <w:spacing w:val="-2"/>
          <w:sz w:val="24"/>
          <w:szCs w:val="24"/>
        </w:rPr>
        <w:t>Laser;</w:t>
      </w:r>
    </w:p>
    <w:p w:rsidR="00214AC2" w:rsidRPr="0023388E" w:rsidRDefault="00214AC2" w:rsidP="00043DF6">
      <w:pPr>
        <w:pStyle w:val="ListParagraph"/>
        <w:numPr>
          <w:ilvl w:val="3"/>
          <w:numId w:val="329"/>
        </w:numPr>
        <w:tabs>
          <w:tab w:val="left" w:pos="2126"/>
        </w:tabs>
        <w:spacing w:before="120"/>
        <w:rPr>
          <w:rFonts w:ascii="Times New Roman" w:hAnsi="Times New Roman" w:cs="Times New Roman"/>
          <w:spacing w:val="-2"/>
          <w:sz w:val="24"/>
          <w:szCs w:val="24"/>
        </w:rPr>
      </w:pPr>
      <w:r w:rsidRPr="0023388E">
        <w:rPr>
          <w:rFonts w:ascii="Times New Roman" w:hAnsi="Times New Roman" w:cs="Times New Roman"/>
          <w:spacing w:val="-2"/>
          <w:sz w:val="24"/>
          <w:szCs w:val="24"/>
        </w:rPr>
        <w:t>Elektronski snop; ili</w:t>
      </w:r>
    </w:p>
    <w:p w:rsidR="003D0857" w:rsidRPr="0023388E" w:rsidRDefault="00214AC2" w:rsidP="00043DF6">
      <w:pPr>
        <w:pStyle w:val="ListParagraph"/>
        <w:numPr>
          <w:ilvl w:val="3"/>
          <w:numId w:val="329"/>
        </w:numPr>
        <w:tabs>
          <w:tab w:val="left" w:pos="2126"/>
        </w:tabs>
        <w:spacing w:before="120"/>
        <w:rPr>
          <w:rFonts w:ascii="Times New Roman" w:hAnsi="Times New Roman" w:cs="Times New Roman"/>
          <w:sz w:val="24"/>
          <w:szCs w:val="24"/>
        </w:rPr>
      </w:pPr>
      <w:r w:rsidRPr="0023388E">
        <w:rPr>
          <w:rFonts w:ascii="Times New Roman" w:hAnsi="Times New Roman" w:cs="Times New Roman"/>
          <w:spacing w:val="-2"/>
          <w:sz w:val="24"/>
          <w:szCs w:val="24"/>
        </w:rPr>
        <w:t>Električni luk;</w:t>
      </w:r>
    </w:p>
    <w:p w:rsidR="003D0857" w:rsidRPr="0023388E" w:rsidRDefault="00214AC2" w:rsidP="00043DF6">
      <w:pPr>
        <w:pStyle w:val="ListParagraph"/>
        <w:numPr>
          <w:ilvl w:val="2"/>
          <w:numId w:val="329"/>
        </w:numPr>
        <w:tabs>
          <w:tab w:val="left" w:pos="1557"/>
        </w:tabs>
        <w:spacing w:before="120"/>
        <w:ind w:hanging="566"/>
        <w:rPr>
          <w:rFonts w:ascii="Times New Roman" w:hAnsi="Times New Roman" w:cs="Times New Roman"/>
          <w:sz w:val="24"/>
          <w:szCs w:val="24"/>
        </w:rPr>
      </w:pPr>
      <w:r w:rsidRPr="0023388E">
        <w:rPr>
          <w:rFonts w:ascii="Times New Roman" w:hAnsi="Times New Roman" w:cs="Times New Roman"/>
          <w:color w:val="000000"/>
          <w:sz w:val="24"/>
          <w:szCs w:val="24"/>
        </w:rPr>
        <w:t>Ima kontrolisanu procesnu atmosferu od jednog od sledećeg:</w:t>
      </w:r>
    </w:p>
    <w:p w:rsidR="00214AC2" w:rsidRPr="0023388E" w:rsidRDefault="00214AC2" w:rsidP="00043DF6">
      <w:pPr>
        <w:pStyle w:val="ListParagraph"/>
        <w:numPr>
          <w:ilvl w:val="3"/>
          <w:numId w:val="329"/>
        </w:numPr>
        <w:tabs>
          <w:tab w:val="left" w:pos="2126"/>
        </w:tabs>
        <w:spacing w:before="120"/>
        <w:rPr>
          <w:rFonts w:ascii="Times New Roman" w:hAnsi="Times New Roman" w:cs="Times New Roman"/>
          <w:sz w:val="24"/>
          <w:szCs w:val="24"/>
        </w:rPr>
      </w:pPr>
      <w:r w:rsidRPr="0023388E">
        <w:rPr>
          <w:rFonts w:ascii="Times New Roman" w:hAnsi="Times New Roman" w:cs="Times New Roman"/>
          <w:sz w:val="24"/>
          <w:szCs w:val="24"/>
        </w:rPr>
        <w:t>Inertni gas; ili</w:t>
      </w:r>
    </w:p>
    <w:p w:rsidR="003D0857" w:rsidRPr="0023388E" w:rsidRDefault="00214AC2" w:rsidP="00043DF6">
      <w:pPr>
        <w:pStyle w:val="ListParagraph"/>
        <w:numPr>
          <w:ilvl w:val="3"/>
          <w:numId w:val="329"/>
        </w:numPr>
        <w:tabs>
          <w:tab w:val="left" w:pos="2126"/>
        </w:tabs>
        <w:spacing w:before="120"/>
        <w:rPr>
          <w:rFonts w:ascii="Times New Roman" w:hAnsi="Times New Roman" w:cs="Times New Roman"/>
          <w:sz w:val="24"/>
          <w:szCs w:val="24"/>
        </w:rPr>
      </w:pPr>
      <w:r w:rsidRPr="0023388E">
        <w:rPr>
          <w:rFonts w:ascii="Times New Roman" w:hAnsi="Times New Roman" w:cs="Times New Roman"/>
          <w:sz w:val="24"/>
          <w:szCs w:val="24"/>
        </w:rPr>
        <w:t>Vakuum (jednak ili manji od 100 Pa);</w:t>
      </w:r>
    </w:p>
    <w:p w:rsidR="003D0857" w:rsidRPr="0023388E" w:rsidRDefault="00214AC2" w:rsidP="00043DF6">
      <w:pPr>
        <w:pStyle w:val="ListParagraph"/>
        <w:numPr>
          <w:ilvl w:val="2"/>
          <w:numId w:val="329"/>
        </w:numPr>
        <w:tabs>
          <w:tab w:val="left" w:pos="1557"/>
        </w:tabs>
        <w:spacing w:before="120"/>
        <w:ind w:right="139"/>
        <w:rPr>
          <w:rFonts w:ascii="Times New Roman" w:hAnsi="Times New Roman" w:cs="Times New Roman"/>
          <w:sz w:val="24"/>
          <w:szCs w:val="24"/>
        </w:rPr>
      </w:pPr>
      <w:r w:rsidRPr="0023388E">
        <w:rPr>
          <w:rFonts w:ascii="Times New Roman" w:hAnsi="Times New Roman" w:cs="Times New Roman"/>
          <w:color w:val="000000"/>
          <w:sz w:val="24"/>
          <w:szCs w:val="24"/>
        </w:rPr>
        <w:t>Ima neku od sledećih vrsta opreme za praćenje procesa u toku izrade (in-process monitoring) u koaksijalnoj ili paraksijalnoj konfiguraciji</w:t>
      </w:r>
      <w:r w:rsidR="003D0857" w:rsidRPr="0023388E">
        <w:rPr>
          <w:rFonts w:ascii="Times New Roman" w:hAnsi="Times New Roman" w:cs="Times New Roman"/>
          <w:color w:val="000000"/>
          <w:sz w:val="24"/>
          <w:szCs w:val="24"/>
        </w:rPr>
        <w:t>:</w:t>
      </w:r>
    </w:p>
    <w:p w:rsidR="003D0857" w:rsidRPr="0023388E" w:rsidRDefault="00214AC2" w:rsidP="00043DF6">
      <w:pPr>
        <w:pStyle w:val="ListParagraph"/>
        <w:numPr>
          <w:ilvl w:val="3"/>
          <w:numId w:val="329"/>
        </w:numPr>
        <w:tabs>
          <w:tab w:val="left" w:pos="2126"/>
        </w:tabs>
        <w:spacing w:before="120"/>
        <w:ind w:right="146"/>
        <w:rPr>
          <w:rFonts w:ascii="Times New Roman" w:hAnsi="Times New Roman" w:cs="Times New Roman"/>
          <w:sz w:val="24"/>
          <w:szCs w:val="24"/>
        </w:rPr>
      </w:pPr>
      <w:r w:rsidRPr="0023388E">
        <w:rPr>
          <w:rFonts w:ascii="Times New Roman" w:hAnsi="Times New Roman" w:cs="Times New Roman"/>
          <w:sz w:val="24"/>
          <w:szCs w:val="24"/>
        </w:rPr>
        <w:t>Kamera sa vrhom odziva u opsegu talasnih dužina većem od 380 nm, ali ne većem od 14 000 nm;</w:t>
      </w:r>
      <w:r w:rsidR="003D0857" w:rsidRPr="0023388E">
        <w:rPr>
          <w:rFonts w:ascii="Times New Roman" w:hAnsi="Times New Roman" w:cs="Times New Roman"/>
          <w:sz w:val="24"/>
          <w:szCs w:val="24"/>
        </w:rPr>
        <w:t>;</w:t>
      </w:r>
    </w:p>
    <w:p w:rsidR="003D0857" w:rsidRPr="0023388E" w:rsidRDefault="00214AC2" w:rsidP="00043DF6">
      <w:pPr>
        <w:pStyle w:val="ListParagraph"/>
        <w:numPr>
          <w:ilvl w:val="3"/>
          <w:numId w:val="329"/>
        </w:numPr>
        <w:tabs>
          <w:tab w:val="left" w:pos="2126"/>
        </w:tabs>
        <w:spacing w:before="120"/>
        <w:ind w:right="144"/>
        <w:rPr>
          <w:rFonts w:ascii="Times New Roman" w:hAnsi="Times New Roman" w:cs="Times New Roman"/>
          <w:sz w:val="24"/>
          <w:szCs w:val="24"/>
        </w:rPr>
      </w:pPr>
      <w:r w:rsidRPr="0023388E">
        <w:rPr>
          <w:rFonts w:ascii="Times New Roman" w:hAnsi="Times New Roman" w:cs="Times New Roman"/>
          <w:sz w:val="24"/>
          <w:szCs w:val="24"/>
        </w:rPr>
        <w:t>Pirometar projektovan za merenje temperatura većih od 1 273,15 K (1 000 °C); ili</w:t>
      </w:r>
    </w:p>
    <w:p w:rsidR="003D0857" w:rsidRPr="0023388E" w:rsidRDefault="00214AC2" w:rsidP="00043DF6">
      <w:pPr>
        <w:pStyle w:val="ListParagraph"/>
        <w:numPr>
          <w:ilvl w:val="3"/>
          <w:numId w:val="329"/>
        </w:numPr>
        <w:tabs>
          <w:tab w:val="left" w:pos="2126"/>
        </w:tabs>
        <w:spacing w:before="121"/>
        <w:ind w:right="144"/>
        <w:rPr>
          <w:rFonts w:ascii="Times New Roman" w:hAnsi="Times New Roman" w:cs="Times New Roman"/>
          <w:sz w:val="24"/>
          <w:szCs w:val="24"/>
        </w:rPr>
      </w:pPr>
      <w:r w:rsidRPr="0023388E">
        <w:rPr>
          <w:rFonts w:ascii="Times New Roman" w:hAnsi="Times New Roman" w:cs="Times New Roman"/>
          <w:sz w:val="24"/>
          <w:szCs w:val="24"/>
        </w:rPr>
        <w:t>Radiometar ili spektrometar sa vrhom odziva u opsegu talasnih dužina većem od 380 nm, ali ne većem od 3 000 nm; i</w:t>
      </w:r>
    </w:p>
    <w:p w:rsidR="003D0857" w:rsidRPr="0023388E" w:rsidRDefault="00214AC2" w:rsidP="00043DF6">
      <w:pPr>
        <w:pStyle w:val="ListParagraph"/>
        <w:numPr>
          <w:ilvl w:val="2"/>
          <w:numId w:val="329"/>
        </w:numPr>
        <w:tabs>
          <w:tab w:val="left" w:pos="1557"/>
        </w:tabs>
        <w:spacing w:before="120"/>
        <w:ind w:right="141"/>
        <w:jc w:val="both"/>
        <w:rPr>
          <w:rFonts w:ascii="Times New Roman" w:hAnsi="Times New Roman" w:cs="Times New Roman"/>
          <w:sz w:val="24"/>
          <w:szCs w:val="24"/>
        </w:rPr>
      </w:pPr>
      <w:r w:rsidRPr="0023388E">
        <w:rPr>
          <w:rFonts w:ascii="Times New Roman" w:hAnsi="Times New Roman" w:cs="Times New Roman"/>
          <w:sz w:val="24"/>
          <w:szCs w:val="24"/>
        </w:rPr>
        <w:t>Ima sistem upravljanja u zatvorenoj petlji, projektovan da modifikuje parametre izvora konsolidacije, putanju gradnje ili postavke opreme tokom ciklusa izrade, kao odgovor na povratne informacije sa opreme za praćenje procesa u toku izrade specificirane u 2B510.c</w:t>
      </w:r>
      <w:r w:rsidR="003D0857" w:rsidRPr="0023388E">
        <w:rPr>
          <w:rFonts w:ascii="Times New Roman" w:hAnsi="Times New Roman" w:cs="Times New Roman"/>
          <w:sz w:val="24"/>
          <w:szCs w:val="24"/>
        </w:rPr>
        <w:t>.</w:t>
      </w:r>
    </w:p>
    <w:p w:rsidR="003D0857" w:rsidRPr="0023388E" w:rsidRDefault="003D0857" w:rsidP="003D0857">
      <w:pPr>
        <w:spacing w:before="120"/>
        <w:ind w:left="991"/>
        <w:jc w:val="both"/>
        <w:rPr>
          <w:rFonts w:ascii="Times New Roman" w:hAnsi="Times New Roman" w:cs="Times New Roman"/>
          <w:i/>
          <w:sz w:val="24"/>
          <w:szCs w:val="24"/>
          <w:u w:val="single"/>
        </w:rPr>
      </w:pPr>
    </w:p>
    <w:p w:rsidR="007824C9" w:rsidRPr="0023388E" w:rsidRDefault="007824C9" w:rsidP="007824C9">
      <w:pPr>
        <w:spacing w:before="120"/>
        <w:ind w:left="991"/>
        <w:jc w:val="both"/>
        <w:rPr>
          <w:i/>
          <w:sz w:val="24"/>
          <w:u w:val="single"/>
        </w:rPr>
      </w:pPr>
      <w:r w:rsidRPr="0023388E">
        <w:rPr>
          <w:i/>
          <w:sz w:val="24"/>
          <w:u w:val="single"/>
        </w:rPr>
        <w:t>Tehničke napomene:</w:t>
      </w:r>
    </w:p>
    <w:p w:rsidR="007824C9" w:rsidRPr="0023388E" w:rsidRDefault="007824C9" w:rsidP="007824C9">
      <w:pPr>
        <w:spacing w:before="120"/>
        <w:ind w:left="991"/>
        <w:jc w:val="both"/>
        <w:rPr>
          <w:i/>
          <w:sz w:val="24"/>
          <w:u w:val="single"/>
        </w:rPr>
      </w:pPr>
      <w:r w:rsidRPr="0023388E">
        <w:rPr>
          <w:i/>
          <w:sz w:val="24"/>
          <w:u w:val="single"/>
        </w:rPr>
        <w:t>Za potrebe 2B510:</w:t>
      </w:r>
    </w:p>
    <w:p w:rsidR="007824C9" w:rsidRPr="0023388E" w:rsidRDefault="007824C9" w:rsidP="00043DF6">
      <w:pPr>
        <w:pStyle w:val="ListParagraph"/>
        <w:numPr>
          <w:ilvl w:val="0"/>
          <w:numId w:val="363"/>
        </w:numPr>
        <w:spacing w:before="120"/>
        <w:jc w:val="both"/>
        <w:rPr>
          <w:i/>
          <w:sz w:val="24"/>
        </w:rPr>
      </w:pPr>
      <w:r w:rsidRPr="0023388E">
        <w:rPr>
          <w:i/>
          <w:sz w:val="24"/>
        </w:rPr>
        <w:t>„Praćenje procesa u toku izrade” (in-process monitoring), poznato i kao in-situ process monitoring, odnosi se na posmatranje i merenje procesa aditivne proizvodnje, uključujući elektromagnetna ili termalna zračenja iz taline (melt pool).</w:t>
      </w:r>
    </w:p>
    <w:p w:rsidR="007824C9" w:rsidRPr="0023388E" w:rsidRDefault="007824C9" w:rsidP="007824C9">
      <w:pPr>
        <w:spacing w:before="120"/>
        <w:ind w:left="991"/>
        <w:jc w:val="both"/>
        <w:rPr>
          <w:i/>
          <w:sz w:val="24"/>
        </w:rPr>
      </w:pPr>
    </w:p>
    <w:p w:rsidR="007824C9" w:rsidRPr="0023388E" w:rsidRDefault="007824C9" w:rsidP="00043DF6">
      <w:pPr>
        <w:pStyle w:val="ListParagraph"/>
        <w:numPr>
          <w:ilvl w:val="0"/>
          <w:numId w:val="363"/>
        </w:numPr>
        <w:spacing w:before="120"/>
        <w:jc w:val="both"/>
        <w:rPr>
          <w:i/>
          <w:sz w:val="24"/>
        </w:rPr>
      </w:pPr>
      <w:r w:rsidRPr="0023388E">
        <w:rPr>
          <w:i/>
          <w:sz w:val="24"/>
        </w:rPr>
        <w:t>„Koaksijalna konfiguracija” (co-axial configuration), poznata i kao on-axis ili inline konfiguracija, odnosi se na jedan ili više senzora koji su montirani u optički put koji deli izvor konsolidacije zasnovan na „laseru”.</w:t>
      </w:r>
    </w:p>
    <w:p w:rsidR="007824C9" w:rsidRPr="0023388E" w:rsidRDefault="007824C9" w:rsidP="007824C9">
      <w:pPr>
        <w:spacing w:before="120"/>
        <w:ind w:left="991"/>
        <w:jc w:val="both"/>
        <w:rPr>
          <w:i/>
          <w:sz w:val="24"/>
        </w:rPr>
      </w:pPr>
    </w:p>
    <w:p w:rsidR="007824C9" w:rsidRPr="0023388E" w:rsidRDefault="007824C9" w:rsidP="00043DF6">
      <w:pPr>
        <w:pStyle w:val="ListParagraph"/>
        <w:numPr>
          <w:ilvl w:val="0"/>
          <w:numId w:val="363"/>
        </w:numPr>
        <w:spacing w:before="120"/>
        <w:jc w:val="both"/>
        <w:rPr>
          <w:i/>
          <w:sz w:val="24"/>
        </w:rPr>
      </w:pPr>
      <w:r w:rsidRPr="0023388E">
        <w:rPr>
          <w:i/>
          <w:sz w:val="24"/>
        </w:rPr>
        <w:t>„Paraksijalna konfiguracija” (paraxial configuration) odnosi se na jedan ili više senzora koji su fizički montirani na ili integrisani u komponentu izvora konsolidacije na bazi lasera, elektronskog snopa ili električnog luka.</w:t>
      </w:r>
    </w:p>
    <w:p w:rsidR="007824C9" w:rsidRPr="0023388E" w:rsidRDefault="007824C9" w:rsidP="007824C9">
      <w:pPr>
        <w:spacing w:before="120"/>
        <w:ind w:left="991"/>
        <w:jc w:val="both"/>
        <w:rPr>
          <w:i/>
          <w:sz w:val="24"/>
        </w:rPr>
      </w:pPr>
    </w:p>
    <w:p w:rsidR="003D0857" w:rsidRPr="0023388E" w:rsidRDefault="007824C9" w:rsidP="00043DF6">
      <w:pPr>
        <w:pStyle w:val="ListParagraph"/>
        <w:numPr>
          <w:ilvl w:val="0"/>
          <w:numId w:val="363"/>
        </w:numPr>
        <w:spacing w:before="120"/>
        <w:jc w:val="both"/>
        <w:rPr>
          <w:i/>
          <w:sz w:val="24"/>
        </w:rPr>
      </w:pPr>
      <w:r w:rsidRPr="0023388E">
        <w:rPr>
          <w:i/>
          <w:sz w:val="24"/>
        </w:rPr>
        <w:t>Za obe konfiguracije – i „koaksijalnu” i „paraksijalnu” – vidno polje senzora je fiksirano na pokretni referentni okvir izvora konsolidacije i kreće se istim putanjama skeniranja kao i izvor konsolidacije tokom čitavog procesa izrade.</w:t>
      </w:r>
    </w:p>
    <w:p w:rsidR="003D0857" w:rsidRPr="0023388E" w:rsidRDefault="003D0857" w:rsidP="003D0857">
      <w:pPr>
        <w:jc w:val="both"/>
        <w:rPr>
          <w:i/>
          <w:sz w:val="24"/>
        </w:rPr>
        <w:sectPr w:rsidR="003D0857" w:rsidRPr="0023388E" w:rsidSect="003D0857">
          <w:type w:val="continuous"/>
          <w:pgSz w:w="11910" w:h="16840"/>
          <w:pgMar w:top="1400" w:right="1275" w:bottom="1240" w:left="1275" w:header="1142" w:footer="1041" w:gutter="0"/>
          <w:cols w:space="720"/>
        </w:sectPr>
      </w:pPr>
    </w:p>
    <w:p w:rsidR="00AB7BEB" w:rsidRPr="0023388E" w:rsidRDefault="00AB7BEB" w:rsidP="002B50EA">
      <w:p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2C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B910F5">
      <w:pPr>
        <w:pStyle w:val="BodyText"/>
        <w:spacing w:before="89"/>
        <w:ind w:left="1636"/>
        <w:rPr>
          <w:rFonts w:ascii="Times New Roman" w:hAnsi="Times New Roman" w:cs="Times New Roman"/>
          <w:sz w:val="24"/>
          <w:szCs w:val="24"/>
        </w:rPr>
      </w:pPr>
      <w:r w:rsidRPr="0023388E">
        <w:rPr>
          <w:rFonts w:ascii="Times New Roman" w:hAnsi="Times New Roman" w:cs="Times New Roman"/>
          <w:sz w:val="24"/>
          <w:szCs w:val="24"/>
        </w:rPr>
        <w:t>nema ih.</w:t>
      </w:r>
    </w:p>
    <w:p w:rsidR="00AB7BEB" w:rsidRPr="0023388E" w:rsidRDefault="00AB7BEB" w:rsidP="00B910F5">
      <w:pPr>
        <w:pStyle w:val="BodyText"/>
        <w:spacing w:before="44"/>
        <w:rPr>
          <w:rFonts w:ascii="Times New Roman" w:hAnsi="Times New Roman" w:cs="Times New Roman"/>
          <w:sz w:val="24"/>
          <w:szCs w:val="24"/>
        </w:rPr>
      </w:pPr>
    </w:p>
    <w:p w:rsidR="00AB7BEB" w:rsidRPr="0023388E" w:rsidRDefault="00AB7BEB" w:rsidP="00B910F5">
      <w:pPr>
        <w:pStyle w:val="Heading2"/>
        <w:tabs>
          <w:tab w:val="left" w:pos="1636"/>
        </w:tabs>
        <w:rPr>
          <w:rFonts w:ascii="Times New Roman" w:hAnsi="Times New Roman" w:cs="Times New Roman"/>
          <w:sz w:val="24"/>
          <w:szCs w:val="24"/>
        </w:rPr>
      </w:pPr>
      <w:r w:rsidRPr="0023388E">
        <w:rPr>
          <w:rFonts w:ascii="Times New Roman" w:hAnsi="Times New Roman" w:cs="Times New Roman"/>
          <w:bCs w:val="0"/>
          <w:sz w:val="24"/>
          <w:szCs w:val="24"/>
        </w:rPr>
        <w:t>2D</w:t>
      </w:r>
      <w:r w:rsidRPr="0023388E">
        <w:rPr>
          <w:rFonts w:ascii="Times New Roman" w:hAnsi="Times New Roman" w:cs="Times New Roman"/>
          <w:b w:val="0"/>
          <w:sz w:val="24"/>
          <w:szCs w:val="24"/>
        </w:rPr>
        <w:tab/>
      </w:r>
      <w:r w:rsidRPr="0023388E">
        <w:rPr>
          <w:rFonts w:ascii="Times New Roman" w:hAnsi="Times New Roman" w:cs="Times New Roman"/>
          <w:sz w:val="24"/>
          <w:szCs w:val="24"/>
        </w:rPr>
        <w:t>Programska podrška</w:t>
      </w:r>
    </w:p>
    <w:p w:rsidR="00AB7BEB" w:rsidRPr="0023388E" w:rsidRDefault="00AB7BEB" w:rsidP="00B910F5">
      <w:pPr>
        <w:pStyle w:val="BodyText"/>
        <w:spacing w:before="31"/>
        <w:rPr>
          <w:rFonts w:ascii="Times New Roman" w:hAnsi="Times New Roman" w:cs="Times New Roman"/>
          <w:b/>
          <w:sz w:val="24"/>
          <w:szCs w:val="24"/>
        </w:rPr>
      </w:pPr>
    </w:p>
    <w:p w:rsidR="00AB7BEB" w:rsidRPr="0023388E" w:rsidRDefault="00AB7BEB" w:rsidP="00B910F5">
      <w:pPr>
        <w:pStyle w:val="BodyText"/>
        <w:tabs>
          <w:tab w:val="left" w:pos="1636"/>
        </w:tabs>
        <w:spacing w:before="0"/>
        <w:ind w:left="160"/>
        <w:rPr>
          <w:rFonts w:ascii="Times New Roman" w:hAnsi="Times New Roman" w:cs="Times New Roman"/>
          <w:sz w:val="24"/>
          <w:szCs w:val="24"/>
        </w:rPr>
      </w:pPr>
      <w:r w:rsidRPr="0023388E">
        <w:rPr>
          <w:rFonts w:ascii="Times New Roman" w:hAnsi="Times New Roman" w:cs="Times New Roman"/>
          <w:sz w:val="24"/>
          <w:szCs w:val="24"/>
        </w:rPr>
        <w:t>2D001 "Softver", osim onog navedenog u 2D002, kao što sledi:</w:t>
      </w:r>
    </w:p>
    <w:p w:rsidR="00AB7BEB" w:rsidRPr="0023388E" w:rsidRDefault="00AB7BEB" w:rsidP="00043DF6">
      <w:pPr>
        <w:pStyle w:val="ListParagraph"/>
        <w:numPr>
          <w:ilvl w:val="0"/>
          <w:numId w:val="171"/>
        </w:numPr>
        <w:tabs>
          <w:tab w:val="left" w:pos="1885"/>
          <w:tab w:val="left" w:pos="1887"/>
        </w:tabs>
        <w:spacing w:before="105" w:line="230" w:lineRule="auto"/>
        <w:ind w:right="119"/>
        <w:rPr>
          <w:rFonts w:ascii="Times New Roman" w:hAnsi="Times New Roman" w:cs="Times New Roman"/>
          <w:sz w:val="24"/>
          <w:szCs w:val="24"/>
        </w:rPr>
      </w:pPr>
      <w:r w:rsidRPr="0023388E">
        <w:rPr>
          <w:rFonts w:ascii="Times New Roman" w:hAnsi="Times New Roman" w:cs="Times New Roman"/>
          <w:sz w:val="24"/>
          <w:szCs w:val="24"/>
        </w:rPr>
        <w:t>"Softver" specijalno projektovan ili modifikovan za "razvoj" ili "proizvodnju" opreme navedene u 2A001 ili 2B001</w:t>
      </w:r>
    </w:p>
    <w:p w:rsidR="00AB7BEB" w:rsidRPr="0023388E" w:rsidRDefault="00AB7BEB" w:rsidP="00043DF6">
      <w:pPr>
        <w:pStyle w:val="ListParagraph"/>
        <w:numPr>
          <w:ilvl w:val="0"/>
          <w:numId w:val="171"/>
        </w:numPr>
        <w:tabs>
          <w:tab w:val="left" w:pos="1887"/>
        </w:tabs>
        <w:spacing w:before="105" w:line="230" w:lineRule="auto"/>
        <w:ind w:right="118"/>
        <w:rPr>
          <w:rFonts w:ascii="Times New Roman" w:hAnsi="Times New Roman" w:cs="Times New Roman"/>
          <w:sz w:val="24"/>
          <w:szCs w:val="24"/>
        </w:rPr>
      </w:pPr>
      <w:r w:rsidRPr="0023388E">
        <w:rPr>
          <w:rFonts w:ascii="Times New Roman" w:hAnsi="Times New Roman" w:cs="Times New Roman"/>
          <w:sz w:val="24"/>
          <w:szCs w:val="24"/>
        </w:rPr>
        <w:t>„Softver“ specijalno projektovan ili modifikovan za „upotrebu“ opreme navedene u 2A001.c., 2B001 ili 2B003 do 2B009.</w:t>
      </w:r>
    </w:p>
    <w:p w:rsidR="00AB7BEB" w:rsidRPr="0023388E" w:rsidRDefault="00AB7BEB" w:rsidP="002B50EA">
      <w:pPr>
        <w:tabs>
          <w:tab w:val="left" w:pos="2687"/>
        </w:tabs>
        <w:ind w:left="1633"/>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2D001 ne kontroliše "softver" za programiranje komponenti koji generiše kodove za</w:t>
      </w:r>
      <w:r w:rsidR="002E3E8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„numeričku kontrolu“ za obradu raznih delova.</w:t>
      </w:r>
    </w:p>
    <w:p w:rsidR="00AB7BEB" w:rsidRPr="0023388E" w:rsidRDefault="00AB7BEB" w:rsidP="00B910F5">
      <w:pPr>
        <w:spacing w:line="219" w:lineRule="exact"/>
        <w:jc w:val="cente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lang w:val="en-US"/>
        </w:rPr>
      </w:pPr>
    </w:p>
    <w:p w:rsidR="00AB7BEB" w:rsidRPr="0023388E" w:rsidRDefault="00AB7BEB" w:rsidP="00B910F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2D002 </w:t>
      </w:r>
      <w:r w:rsidR="002E3E87" w:rsidRPr="0023388E">
        <w:rPr>
          <w:rFonts w:ascii="Times New Roman" w:hAnsi="Times New Roman" w:cs="Times New Roman"/>
          <w:sz w:val="24"/>
          <w:szCs w:val="24"/>
        </w:rPr>
        <w:tab/>
      </w:r>
      <w:r w:rsidR="004B70C6" w:rsidRPr="0023388E">
        <w:rPr>
          <w:rFonts w:ascii="Times New Roman" w:hAnsi="Times New Roman" w:cs="Times New Roman"/>
          <w:sz w:val="24"/>
          <w:szCs w:val="24"/>
        </w:rPr>
        <w:t>"Softver"</w:t>
      </w:r>
      <w:r w:rsidRPr="0023388E">
        <w:rPr>
          <w:rFonts w:ascii="Times New Roman" w:hAnsi="Times New Roman" w:cs="Times New Roman"/>
          <w:sz w:val="24"/>
          <w:szCs w:val="24"/>
        </w:rPr>
        <w:t xml:space="preserve"> za elektronske uređaje, bez obzira da li je sadržan u elektronskom uređaju ili sistemu i koji omogućava takvom uređaju ili sistemu da funkcioniše kao jedinica „numeričke kontrole“ koja može istovremeno da koordiniše više od jedne osovine „konturne kontrole“.</w:t>
      </w:r>
    </w:p>
    <w:p w:rsidR="00AB7BEB" w:rsidRPr="0023388E" w:rsidRDefault="00AB7BEB" w:rsidP="002B50EA">
      <w:pPr>
        <w:pStyle w:val="BodyText"/>
        <w:tabs>
          <w:tab w:val="left" w:pos="2888"/>
        </w:tabs>
        <w:spacing w:before="191" w:line="230" w:lineRule="auto"/>
        <w:ind w:left="2888" w:right="118" w:hanging="1255"/>
        <w:jc w:val="both"/>
        <w:rPr>
          <w:rFonts w:ascii="Times New Roman" w:hAnsi="Times New Roman" w:cs="Times New Roman"/>
          <w:sz w:val="24"/>
          <w:szCs w:val="24"/>
        </w:rPr>
      </w:pPr>
      <w:r w:rsidRPr="0023388E">
        <w:rPr>
          <w:rFonts w:ascii="Times New Roman" w:hAnsi="Times New Roman" w:cs="Times New Roman"/>
          <w:i/>
          <w:sz w:val="24"/>
          <w:szCs w:val="24"/>
          <w:u w:val="single"/>
        </w:rPr>
        <w:t>Napomena 1:</w:t>
      </w:r>
      <w:r w:rsidR="002E3E87" w:rsidRPr="0023388E">
        <w:rPr>
          <w:rFonts w:ascii="Times New Roman" w:hAnsi="Times New Roman" w:cs="Times New Roman"/>
          <w:i/>
          <w:sz w:val="24"/>
          <w:szCs w:val="24"/>
          <w:u w:val="single"/>
        </w:rPr>
        <w:t xml:space="preserve"> </w:t>
      </w:r>
      <w:r w:rsidRPr="0023388E">
        <w:rPr>
          <w:rFonts w:ascii="Times New Roman" w:hAnsi="Times New Roman" w:cs="Times New Roman"/>
          <w:i/>
          <w:iCs/>
          <w:sz w:val="24"/>
          <w:szCs w:val="24"/>
        </w:rPr>
        <w:t>2D002 ne kontroliše "softver" posebno projektovan ili modifikovan za rad robe koja nije navedena u kategoriji 2.</w:t>
      </w:r>
    </w:p>
    <w:p w:rsidR="00AB7BEB" w:rsidRPr="0023388E" w:rsidRDefault="00AB7BEB" w:rsidP="002B50EA">
      <w:pPr>
        <w:tabs>
          <w:tab w:val="left" w:pos="2898"/>
        </w:tabs>
        <w:spacing w:before="183" w:line="218" w:lineRule="exact"/>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2E3E87"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2D002 ne kontroliše "softver" za robu navedene u 2B002</w:t>
      </w:r>
      <w:r w:rsidR="002D0E95"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r w:rsidR="002D0E95" w:rsidRPr="0023388E">
        <w:rPr>
          <w:rFonts w:ascii="Times New Roman" w:hAnsi="Times New Roman" w:cs="Times New Roman"/>
          <w:i/>
          <w:sz w:val="24"/>
          <w:szCs w:val="24"/>
        </w:rPr>
        <w:t xml:space="preserve">Za </w:t>
      </w:r>
      <w:r w:rsidRPr="0023388E">
        <w:rPr>
          <w:rFonts w:ascii="Times New Roman" w:hAnsi="Times New Roman" w:cs="Times New Roman"/>
          <w:i/>
          <w:sz w:val="24"/>
          <w:szCs w:val="24"/>
        </w:rPr>
        <w:t>„</w:t>
      </w:r>
      <w:r w:rsidR="002D0E95" w:rsidRPr="0023388E">
        <w:rPr>
          <w:rFonts w:ascii="Times New Roman" w:hAnsi="Times New Roman" w:cs="Times New Roman"/>
          <w:i/>
          <w:sz w:val="24"/>
          <w:szCs w:val="24"/>
        </w:rPr>
        <w:t>softver</w:t>
      </w:r>
      <w:r w:rsidRPr="0023388E">
        <w:rPr>
          <w:rFonts w:ascii="Times New Roman" w:hAnsi="Times New Roman" w:cs="Times New Roman"/>
          <w:i/>
          <w:sz w:val="24"/>
          <w:szCs w:val="24"/>
        </w:rPr>
        <w:t>“ za robu navedene u 2B002</w:t>
      </w:r>
      <w:r w:rsidR="002D0E95" w:rsidRPr="0023388E">
        <w:rPr>
          <w:rFonts w:ascii="Times New Roman" w:hAnsi="Times New Roman" w:cs="Times New Roman"/>
          <w:i/>
          <w:sz w:val="24"/>
          <w:szCs w:val="24"/>
        </w:rPr>
        <w:t>, vidi 2D001 i 2D003</w:t>
      </w:r>
      <w:r w:rsidRPr="0023388E">
        <w:rPr>
          <w:rFonts w:ascii="Times New Roman" w:hAnsi="Times New Roman" w:cs="Times New Roman"/>
          <w:i/>
          <w:sz w:val="24"/>
          <w:szCs w:val="24"/>
        </w:rPr>
        <w:t>.</w:t>
      </w:r>
    </w:p>
    <w:p w:rsidR="00AB7BEB" w:rsidRPr="0023388E" w:rsidRDefault="00AB7BEB" w:rsidP="002B50EA">
      <w:pPr>
        <w:tabs>
          <w:tab w:val="left" w:pos="2877"/>
        </w:tabs>
        <w:spacing w:before="191" w:line="230" w:lineRule="auto"/>
        <w:ind w:left="2877" w:right="119" w:hanging="124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004B70C6"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2D002 ne kontroliše „softver“ koji se izvozi sa robom koja nije navedena u kategoriji 2 i koji je minimalno neophodan za rad te robe.</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D0E9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2D003 </w:t>
      </w:r>
      <w:r w:rsidR="004B70C6" w:rsidRPr="0023388E">
        <w:rPr>
          <w:rFonts w:ascii="Times New Roman" w:hAnsi="Times New Roman" w:cs="Times New Roman"/>
          <w:sz w:val="24"/>
          <w:szCs w:val="24"/>
        </w:rPr>
        <w:tab/>
        <w:t>"Softver"</w:t>
      </w:r>
      <w:r w:rsidRPr="0023388E">
        <w:rPr>
          <w:rFonts w:ascii="Times New Roman" w:hAnsi="Times New Roman" w:cs="Times New Roman"/>
          <w:sz w:val="24"/>
          <w:szCs w:val="24"/>
        </w:rPr>
        <w:t xml:space="preserve"> </w:t>
      </w:r>
      <w:r w:rsidR="004B70C6" w:rsidRPr="0023388E">
        <w:rPr>
          <w:rFonts w:ascii="Times New Roman" w:hAnsi="Times New Roman" w:cs="Times New Roman"/>
          <w:sz w:val="24"/>
          <w:szCs w:val="24"/>
        </w:rPr>
        <w:t>projektovan</w:t>
      </w:r>
      <w:r w:rsidRPr="0023388E">
        <w:rPr>
          <w:rFonts w:ascii="Times New Roman" w:hAnsi="Times New Roman" w:cs="Times New Roman"/>
          <w:sz w:val="24"/>
          <w:szCs w:val="24"/>
        </w:rPr>
        <w:t xml:space="preserve"> ili modifikovan za rad opreme navedene u 2B002, koji pretvara optički dizajn, merenje radnog komada i funkcije uklanjanja materijala u komande "numeričke kontrole" da bi se postigao željeni oblik radnog predmeta.</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D0E9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2D101 </w:t>
      </w:r>
      <w:r w:rsidR="004B70C6" w:rsidRPr="0023388E">
        <w:rPr>
          <w:rFonts w:ascii="Times New Roman" w:hAnsi="Times New Roman" w:cs="Times New Roman"/>
          <w:sz w:val="24"/>
          <w:szCs w:val="24"/>
        </w:rPr>
        <w:tab/>
        <w:t>"Softver"</w:t>
      </w:r>
      <w:r w:rsidRPr="0023388E">
        <w:rPr>
          <w:rFonts w:ascii="Times New Roman" w:hAnsi="Times New Roman" w:cs="Times New Roman"/>
          <w:sz w:val="24"/>
          <w:szCs w:val="24"/>
        </w:rPr>
        <w:t xml:space="preserve"> specijalno projektovan ili modifikovan za „upotrebu“ opreme navedene u 2B104, 2B105, 2B109, 2B116, 2B117 ili 2B119 do 2B122.</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VIDI TAKOĐE 9D004.</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D0E9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2D201 </w:t>
      </w:r>
      <w:r w:rsidR="004B70C6" w:rsidRPr="0023388E">
        <w:rPr>
          <w:rFonts w:ascii="Times New Roman" w:hAnsi="Times New Roman" w:cs="Times New Roman"/>
          <w:sz w:val="24"/>
          <w:szCs w:val="24"/>
        </w:rPr>
        <w:tab/>
        <w:t>"Softver"</w:t>
      </w:r>
      <w:r w:rsidRPr="0023388E">
        <w:rPr>
          <w:rFonts w:ascii="Times New Roman" w:hAnsi="Times New Roman" w:cs="Times New Roman"/>
          <w:sz w:val="24"/>
          <w:szCs w:val="24"/>
        </w:rPr>
        <w:t xml:space="preserve"> specijalno projektovan za „upotrebu“ opreme navedene u 2B204, 2B206, 2B207, 2B209, 2B219 ili 2B227.</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D0E9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2D202 </w:t>
      </w:r>
      <w:r w:rsidR="004B70C6" w:rsidRPr="0023388E">
        <w:rPr>
          <w:rFonts w:ascii="Times New Roman" w:hAnsi="Times New Roman" w:cs="Times New Roman"/>
          <w:sz w:val="24"/>
          <w:szCs w:val="24"/>
        </w:rPr>
        <w:tab/>
        <w:t>"Softver"</w:t>
      </w:r>
      <w:r w:rsidRPr="0023388E">
        <w:rPr>
          <w:rFonts w:ascii="Times New Roman" w:hAnsi="Times New Roman" w:cs="Times New Roman"/>
          <w:sz w:val="24"/>
          <w:szCs w:val="24"/>
        </w:rPr>
        <w:t xml:space="preserve"> specijalno projektovan ili modifikovan za "razvoj", "proizvodnju" ili "upotrebu" opreme navedene u 2B201.</w:t>
      </w:r>
    </w:p>
    <w:p w:rsidR="00AB7BEB" w:rsidRPr="0023388E" w:rsidRDefault="00AB7BEB" w:rsidP="002B50EA">
      <w:pPr>
        <w:tabs>
          <w:tab w:val="left" w:pos="2687"/>
        </w:tabs>
        <w:spacing w:before="185" w:line="218" w:lineRule="exact"/>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2D202 ne kontroliše "softver" za programiranje delova koji generiše komandne kodove za</w:t>
      </w:r>
      <w:r w:rsidR="004B70C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„numeričku kontrolu“, ali nije dozvoljena direktna upotreba opreme za obradu raznih delova.</w:t>
      </w:r>
    </w:p>
    <w:p w:rsidR="00AB7BEB" w:rsidRPr="0023388E" w:rsidRDefault="00AB7BEB" w:rsidP="002B50EA">
      <w:pPr>
        <w:pStyle w:val="BodyText"/>
        <w:spacing w:before="51"/>
        <w:jc w:val="both"/>
        <w:rPr>
          <w:rFonts w:ascii="Times New Roman" w:hAnsi="Times New Roman" w:cs="Times New Roman"/>
          <w:i/>
          <w:sz w:val="24"/>
          <w:szCs w:val="24"/>
        </w:rPr>
      </w:pPr>
    </w:p>
    <w:p w:rsidR="00AB7BEB" w:rsidRPr="0023388E" w:rsidRDefault="00AB7BEB" w:rsidP="002D0E95">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2D351 </w:t>
      </w:r>
      <w:r w:rsidR="004B70C6" w:rsidRPr="0023388E">
        <w:rPr>
          <w:rFonts w:ascii="Times New Roman" w:hAnsi="Times New Roman" w:cs="Times New Roman"/>
          <w:sz w:val="24"/>
          <w:szCs w:val="24"/>
        </w:rPr>
        <w:tab/>
        <w:t>"Softver"</w:t>
      </w:r>
      <w:r w:rsidRPr="0023388E">
        <w:rPr>
          <w:rFonts w:ascii="Times New Roman" w:hAnsi="Times New Roman" w:cs="Times New Roman"/>
          <w:sz w:val="24"/>
          <w:szCs w:val="24"/>
        </w:rPr>
        <w:t>, osim onog navedenog u 1D003, posebno projektovan za „upotrebu” opreme navedene u 2B351.</w:t>
      </w:r>
    </w:p>
    <w:p w:rsidR="00AB7BEB" w:rsidRPr="0023388E" w:rsidRDefault="00AB7BEB" w:rsidP="002D0E95">
      <w:pPr>
        <w:spacing w:line="230" w:lineRule="auto"/>
        <w:jc w:val="both"/>
        <w:rPr>
          <w:rFonts w:ascii="Times New Roman" w:hAnsi="Times New Roman" w:cs="Times New Roman"/>
          <w:sz w:val="24"/>
          <w:szCs w:val="24"/>
        </w:rPr>
      </w:pPr>
    </w:p>
    <w:p w:rsidR="004B70C6" w:rsidRPr="0023388E" w:rsidRDefault="004B70C6" w:rsidP="002B50EA">
      <w:pPr>
        <w:spacing w:line="230" w:lineRule="auto"/>
        <w:ind w:left="1443" w:hanging="1284"/>
        <w:jc w:val="both"/>
        <w:rPr>
          <w:rFonts w:ascii="Times New Roman" w:hAnsi="Times New Roman" w:cs="Times New Roman"/>
          <w:sz w:val="24"/>
          <w:szCs w:val="24"/>
        </w:rPr>
        <w:sectPr w:rsidR="004B70C6" w:rsidRPr="0023388E" w:rsidSect="00AB7BEB">
          <w:pgSz w:w="11910" w:h="16840"/>
          <w:pgMar w:top="1280" w:right="1240" w:bottom="280" w:left="1200" w:header="981" w:footer="0" w:gutter="0"/>
          <w:cols w:space="720"/>
        </w:sectPr>
      </w:pPr>
      <w:r w:rsidRPr="0023388E">
        <w:rPr>
          <w:rFonts w:ascii="Times New Roman" w:hAnsi="Times New Roman" w:cs="Times New Roman"/>
          <w:sz w:val="24"/>
          <w:szCs w:val="24"/>
        </w:rPr>
        <w:t xml:space="preserve">2D352  </w:t>
      </w:r>
      <w:r w:rsidRPr="0023388E">
        <w:rPr>
          <w:rFonts w:ascii="Times New Roman" w:hAnsi="Times New Roman" w:cs="Times New Roman"/>
          <w:sz w:val="24"/>
          <w:szCs w:val="24"/>
        </w:rPr>
        <w:tab/>
        <w:t>"Softver" specijalno dizajniran za sastavljače i sintetizatore nukleinskih kiselina navedenih u 2B352.i., koji je sposoban da dizajnira i izgradi funkcionalne genetske elemente iz podataka digitalne sekvence.</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2E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2B50EA">
      <w:pPr>
        <w:pStyle w:val="BodyText"/>
        <w:spacing w:before="38"/>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2E001 </w:t>
      </w:r>
      <w:r w:rsidR="004B70C6"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w:t>
      </w:r>
      <w:r w:rsidR="004B70C6" w:rsidRPr="0023388E">
        <w:rPr>
          <w:rFonts w:ascii="Times New Roman" w:hAnsi="Times New Roman" w:cs="Times New Roman"/>
          <w:sz w:val="24"/>
          <w:szCs w:val="24"/>
        </w:rPr>
        <w:t xml:space="preserve"> opštom</w:t>
      </w:r>
      <w:r w:rsidRPr="0023388E">
        <w:rPr>
          <w:rFonts w:ascii="Times New Roman" w:hAnsi="Times New Roman" w:cs="Times New Roman"/>
          <w:sz w:val="24"/>
          <w:szCs w:val="24"/>
        </w:rPr>
        <w:t xml:space="preserve"> Napomenom o tehnologiji za „razvoj“ opreme ili „softvera“ navedenih u 2A, 2B ili 2D.</w:t>
      </w:r>
    </w:p>
    <w:p w:rsidR="00AB7BEB" w:rsidRPr="0023388E" w:rsidRDefault="00AB7BEB" w:rsidP="002B50EA">
      <w:pPr>
        <w:tabs>
          <w:tab w:val="left" w:pos="2687"/>
        </w:tabs>
        <w:spacing w:before="191"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 xml:space="preserve">2E001 uključuje "tehnologiju" za ugradnju sistema sondi u </w:t>
      </w:r>
      <w:r w:rsidR="002D0E95" w:rsidRPr="0023388E">
        <w:rPr>
          <w:rFonts w:ascii="Times New Roman" w:hAnsi="Times New Roman" w:cs="Times New Roman"/>
          <w:i/>
          <w:sz w:val="24"/>
          <w:szCs w:val="24"/>
        </w:rPr>
        <w:t>Koordinatne M</w:t>
      </w:r>
      <w:r w:rsidRPr="0023388E">
        <w:rPr>
          <w:rFonts w:ascii="Times New Roman" w:hAnsi="Times New Roman" w:cs="Times New Roman"/>
          <w:i/>
          <w:sz w:val="24"/>
          <w:szCs w:val="24"/>
        </w:rPr>
        <w:t xml:space="preserve">erne </w:t>
      </w:r>
      <w:r w:rsidR="002D0E95" w:rsidRPr="0023388E">
        <w:rPr>
          <w:rFonts w:ascii="Times New Roman" w:hAnsi="Times New Roman" w:cs="Times New Roman"/>
          <w:i/>
          <w:sz w:val="24"/>
          <w:szCs w:val="24"/>
        </w:rPr>
        <w:t>U</w:t>
      </w:r>
      <w:r w:rsidRPr="0023388E">
        <w:rPr>
          <w:rFonts w:ascii="Times New Roman" w:hAnsi="Times New Roman" w:cs="Times New Roman"/>
          <w:i/>
          <w:sz w:val="24"/>
          <w:szCs w:val="24"/>
        </w:rPr>
        <w:t xml:space="preserve">ređaje </w:t>
      </w:r>
      <w:r w:rsidR="002D0E95" w:rsidRPr="0023388E">
        <w:rPr>
          <w:rFonts w:ascii="Times New Roman" w:hAnsi="Times New Roman" w:cs="Times New Roman"/>
          <w:i/>
          <w:sz w:val="24"/>
          <w:szCs w:val="24"/>
        </w:rPr>
        <w:t xml:space="preserve">(CMM) </w:t>
      </w:r>
      <w:r w:rsidRPr="0023388E">
        <w:rPr>
          <w:rFonts w:ascii="Times New Roman" w:hAnsi="Times New Roman" w:cs="Times New Roman"/>
          <w:i/>
          <w:sz w:val="24"/>
          <w:szCs w:val="24"/>
        </w:rPr>
        <w:t>navedene u 2B006.a.</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2E002 </w:t>
      </w:r>
      <w:r w:rsidR="004B70C6"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Napomenom o tehnologiji uopšteno za "proizvodnju" opreme navedene u 2A ili 2B.</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2E003 </w:t>
      </w:r>
      <w:r w:rsidR="004B70C6" w:rsidRPr="0023388E">
        <w:rPr>
          <w:rFonts w:ascii="Times New Roman" w:hAnsi="Times New Roman" w:cs="Times New Roman"/>
          <w:sz w:val="24"/>
          <w:szCs w:val="24"/>
        </w:rPr>
        <w:tab/>
      </w:r>
      <w:r w:rsidRPr="0023388E">
        <w:rPr>
          <w:rFonts w:ascii="Times New Roman" w:hAnsi="Times New Roman" w:cs="Times New Roman"/>
          <w:sz w:val="24"/>
          <w:szCs w:val="24"/>
        </w:rPr>
        <w:t>Ostala "tehnologija" kako sledi:</w:t>
      </w:r>
    </w:p>
    <w:p w:rsidR="00AB7BEB" w:rsidRPr="0023388E" w:rsidRDefault="00AB7BEB" w:rsidP="00043DF6">
      <w:pPr>
        <w:pStyle w:val="ListParagraph"/>
        <w:numPr>
          <w:ilvl w:val="0"/>
          <w:numId w:val="170"/>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7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„tehnologija“ za procese proizvodnje metalnih predmeta, i to:</w:t>
      </w:r>
    </w:p>
    <w:p w:rsidR="00AB7BEB" w:rsidRPr="0023388E" w:rsidRDefault="004B70C6" w:rsidP="00043DF6">
      <w:pPr>
        <w:pStyle w:val="ListParagraph"/>
        <w:numPr>
          <w:ilvl w:val="1"/>
          <w:numId w:val="170"/>
        </w:numPr>
        <w:tabs>
          <w:tab w:val="left" w:pos="2142"/>
          <w:tab w:val="left" w:pos="2144"/>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"Tehnologija"</w:t>
      </w:r>
      <w:r w:rsidR="00AB7BEB" w:rsidRPr="0023388E">
        <w:rPr>
          <w:rFonts w:ascii="Times New Roman" w:hAnsi="Times New Roman" w:cs="Times New Roman"/>
          <w:sz w:val="24"/>
          <w:szCs w:val="24"/>
        </w:rPr>
        <w:t xml:space="preserve"> za projektovanje alata, kalupa ili ugrađenih uređaja posebno dizajniranih za bilo koji od sledećih procesa:</w:t>
      </w:r>
    </w:p>
    <w:p w:rsidR="00AB7BEB" w:rsidRPr="0023388E" w:rsidRDefault="00AB7BEB" w:rsidP="00043DF6">
      <w:pPr>
        <w:pStyle w:val="ListParagraph"/>
        <w:numPr>
          <w:ilvl w:val="2"/>
          <w:numId w:val="170"/>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"superplastično oblikovanje";</w:t>
      </w:r>
    </w:p>
    <w:p w:rsidR="00AB7BEB" w:rsidRPr="0023388E" w:rsidRDefault="00AB7BEB" w:rsidP="00043DF6">
      <w:pPr>
        <w:pStyle w:val="ListParagraph"/>
        <w:numPr>
          <w:ilvl w:val="2"/>
          <w:numId w:val="170"/>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„difuziona sprega“ ili</w:t>
      </w:r>
    </w:p>
    <w:p w:rsidR="00AB7BEB" w:rsidRPr="0023388E" w:rsidRDefault="00AB7BEB" w:rsidP="00043DF6">
      <w:pPr>
        <w:pStyle w:val="ListParagraph"/>
        <w:numPr>
          <w:ilvl w:val="2"/>
          <w:numId w:val="170"/>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„hidraulično presovanje direktnog dejstva“;</w:t>
      </w:r>
    </w:p>
    <w:p w:rsidR="004B70C6" w:rsidRPr="0023388E" w:rsidRDefault="004B70C6" w:rsidP="002B50EA">
      <w:pPr>
        <w:pStyle w:val="ListParagraph"/>
        <w:tabs>
          <w:tab w:val="left" w:pos="2395"/>
        </w:tabs>
        <w:ind w:left="2395" w:firstLine="0"/>
        <w:jc w:val="both"/>
        <w:rPr>
          <w:rFonts w:ascii="Times New Roman" w:hAnsi="Times New Roman" w:cs="Times New Roman"/>
          <w:sz w:val="24"/>
          <w:szCs w:val="24"/>
        </w:rPr>
      </w:pPr>
    </w:p>
    <w:p w:rsidR="004B70C6" w:rsidRPr="0023388E" w:rsidRDefault="004B70C6" w:rsidP="002B50EA">
      <w:pPr>
        <w:tabs>
          <w:tab w:val="left" w:pos="2395"/>
        </w:tabs>
        <w:jc w:val="both"/>
        <w:rPr>
          <w:rFonts w:ascii="Times New Roman" w:hAnsi="Times New Roman" w:cs="Times New Roman"/>
          <w:i/>
          <w:iCs/>
          <w:sz w:val="24"/>
          <w:szCs w:val="24"/>
        </w:rPr>
      </w:pPr>
      <w:r w:rsidRPr="0023388E">
        <w:rPr>
          <w:rFonts w:ascii="Times New Roman" w:hAnsi="Times New Roman" w:cs="Times New Roman"/>
          <w:i/>
          <w:iCs/>
          <w:sz w:val="24"/>
          <w:szCs w:val="24"/>
        </w:rPr>
        <w:tab/>
      </w:r>
      <w:r w:rsidRPr="0023388E">
        <w:rPr>
          <w:rFonts w:ascii="Times New Roman" w:hAnsi="Times New Roman" w:cs="Times New Roman"/>
          <w:i/>
          <w:iCs/>
          <w:sz w:val="24"/>
          <w:szCs w:val="24"/>
          <w:u w:val="single"/>
        </w:rPr>
        <w:t>Tehnička napomena</w:t>
      </w:r>
      <w:r w:rsidRPr="0023388E">
        <w:rPr>
          <w:rFonts w:ascii="Times New Roman" w:hAnsi="Times New Roman" w:cs="Times New Roman"/>
          <w:i/>
          <w:iCs/>
          <w:sz w:val="24"/>
          <w:szCs w:val="24"/>
        </w:rPr>
        <w:t>:</w:t>
      </w:r>
    </w:p>
    <w:p w:rsidR="004B70C6" w:rsidRPr="0023388E" w:rsidRDefault="004B70C6" w:rsidP="002B50EA">
      <w:pPr>
        <w:tabs>
          <w:tab w:val="left" w:pos="2395"/>
        </w:tabs>
        <w:ind w:left="2395"/>
        <w:jc w:val="both"/>
        <w:rPr>
          <w:rFonts w:ascii="Times New Roman" w:hAnsi="Times New Roman" w:cs="Times New Roman"/>
          <w:sz w:val="24"/>
          <w:szCs w:val="24"/>
        </w:rPr>
      </w:pPr>
      <w:r w:rsidRPr="0023388E">
        <w:rPr>
          <w:rFonts w:ascii="Times New Roman" w:hAnsi="Times New Roman" w:cs="Times New Roman"/>
          <w:i/>
          <w:iCs/>
          <w:sz w:val="24"/>
          <w:szCs w:val="24"/>
        </w:rPr>
        <w:t>Za potrebe 2E003.b.1.c., 'hidraulično presovanje direktnog dejstva' je proces deformacije koji koristi fleksibilni mehur ispunjen fluidom u direktnom kontaktu sa radnim predmetom.</w:t>
      </w:r>
    </w:p>
    <w:p w:rsidR="00AB7BEB" w:rsidRPr="0023388E" w:rsidRDefault="004B70C6" w:rsidP="002B50EA">
      <w:pPr>
        <w:tabs>
          <w:tab w:val="left" w:pos="2395"/>
        </w:tabs>
        <w:jc w:val="both"/>
        <w:rPr>
          <w:rFonts w:ascii="Times New Roman" w:hAnsi="Times New Roman" w:cs="Times New Roman"/>
          <w:sz w:val="24"/>
          <w:szCs w:val="24"/>
        </w:rPr>
      </w:pPr>
      <w:r w:rsidRPr="0023388E">
        <w:rPr>
          <w:rFonts w:ascii="Times New Roman" w:hAnsi="Times New Roman" w:cs="Times New Roman"/>
          <w:sz w:val="24"/>
          <w:szCs w:val="24"/>
        </w:rPr>
        <w:tab/>
      </w:r>
      <w:r w:rsidRPr="0023388E">
        <w:rPr>
          <w:rFonts w:ascii="Times New Roman" w:hAnsi="Times New Roman" w:cs="Times New Roman"/>
          <w:sz w:val="24"/>
          <w:szCs w:val="24"/>
        </w:rPr>
        <w:tab/>
      </w:r>
    </w:p>
    <w:p w:rsidR="00AB7BEB" w:rsidRPr="0023388E" w:rsidRDefault="004B70C6" w:rsidP="002B50EA">
      <w:pPr>
        <w:tabs>
          <w:tab w:val="left" w:pos="2395"/>
        </w:tabs>
        <w:ind w:left="1890"/>
        <w:jc w:val="both"/>
        <w:rPr>
          <w:rFonts w:ascii="Times New Roman" w:hAnsi="Times New Roman" w:cs="Times New Roman"/>
          <w:sz w:val="24"/>
          <w:szCs w:val="24"/>
        </w:rPr>
      </w:pPr>
      <w:r w:rsidRPr="0023388E">
        <w:rPr>
          <w:rFonts w:ascii="Times New Roman" w:hAnsi="Times New Roman" w:cs="Times New Roman"/>
          <w:sz w:val="18"/>
          <w:szCs w:val="18"/>
        </w:rPr>
        <w:t xml:space="preserve">2. </w:t>
      </w:r>
      <w:r w:rsidRPr="0023388E">
        <w:rPr>
          <w:rFonts w:ascii="Times New Roman" w:hAnsi="Times New Roman" w:cs="Times New Roman"/>
          <w:sz w:val="18"/>
          <w:szCs w:val="18"/>
        </w:rPr>
        <w:tab/>
      </w:r>
      <w:r w:rsidRPr="0023388E">
        <w:rPr>
          <w:rFonts w:ascii="Times New Roman" w:hAnsi="Times New Roman" w:cs="Times New Roman"/>
          <w:sz w:val="24"/>
          <w:szCs w:val="24"/>
        </w:rPr>
        <w:t>Ne koristi se;</w:t>
      </w:r>
    </w:p>
    <w:p w:rsidR="004B70C6" w:rsidRPr="0023388E" w:rsidRDefault="004B70C6" w:rsidP="002B50EA">
      <w:pPr>
        <w:tabs>
          <w:tab w:val="left" w:pos="2395"/>
        </w:tabs>
        <w:ind w:left="1890"/>
        <w:jc w:val="both"/>
        <w:rPr>
          <w:rFonts w:ascii="Times New Roman" w:hAnsi="Times New Roman" w:cs="Times New Roman"/>
          <w:sz w:val="24"/>
          <w:szCs w:val="24"/>
        </w:rPr>
      </w:pPr>
    </w:p>
    <w:p w:rsidR="004B70C6" w:rsidRPr="0023388E" w:rsidRDefault="004B70C6" w:rsidP="002B50EA">
      <w:pPr>
        <w:tabs>
          <w:tab w:val="left" w:pos="2395"/>
        </w:tabs>
        <w:ind w:left="1890"/>
        <w:jc w:val="both"/>
        <w:rPr>
          <w:rFonts w:ascii="Times New Roman" w:hAnsi="Times New Roman" w:cs="Times New Roman"/>
          <w:i/>
          <w:iCs/>
          <w:sz w:val="18"/>
          <w:szCs w:val="18"/>
          <w:u w:val="single"/>
        </w:rPr>
        <w:sectPr w:rsidR="004B70C6" w:rsidRPr="0023388E" w:rsidSect="00AB7BEB">
          <w:pgSz w:w="11910" w:h="16840"/>
          <w:pgMar w:top="1280" w:right="1240" w:bottom="280" w:left="1200" w:header="981" w:footer="0" w:gutter="0"/>
          <w:cols w:space="720"/>
        </w:sectPr>
      </w:pPr>
      <w:r w:rsidRPr="0023388E">
        <w:rPr>
          <w:rFonts w:ascii="Times New Roman" w:hAnsi="Times New Roman" w:cs="Times New Roman"/>
          <w:i/>
          <w:iCs/>
          <w:sz w:val="24"/>
          <w:szCs w:val="24"/>
          <w:u w:val="single"/>
        </w:rPr>
        <w:t xml:space="preserve">V.N. </w:t>
      </w:r>
      <w:r w:rsidR="00834CC6" w:rsidRPr="0023388E">
        <w:rPr>
          <w:rFonts w:ascii="Times New Roman" w:hAnsi="Times New Roman" w:cs="Times New Roman"/>
          <w:i/>
          <w:iCs/>
          <w:sz w:val="24"/>
          <w:szCs w:val="24"/>
        </w:rPr>
        <w:t>Za „tehnologiju“ procesa obrade metala za gasnoturbinske motore i komponente, videti 9E003 i Kontrole vojne robe.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31" w:space="53"/>
            <w:col w:w="7486"/>
          </w:cols>
        </w:sectPr>
      </w:pPr>
    </w:p>
    <w:p w:rsidR="00AB7BEB" w:rsidRPr="0023388E" w:rsidRDefault="00AB7BEB" w:rsidP="00043DF6">
      <w:pPr>
        <w:pStyle w:val="ListParagraph"/>
        <w:numPr>
          <w:ilvl w:val="0"/>
          <w:numId w:val="170"/>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"Tehnologija" za "razvoj" ili "proizvodnju" hidrauličnih mašina za rastezljivo oblikovanje i umetaka za njih, za proizvodnju konstrukcija avionskih konstrukcija;</w:t>
      </w:r>
    </w:p>
    <w:p w:rsidR="00AB7BEB" w:rsidRPr="0023388E" w:rsidRDefault="00AB7BEB" w:rsidP="00043DF6">
      <w:pPr>
        <w:pStyle w:val="ListParagraph"/>
        <w:numPr>
          <w:ilvl w:val="0"/>
          <w:numId w:val="170"/>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70"/>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„Tehnologija“ za „razvoj“ i integraciju „softvera“ za ugradnju naprednih sistema za podršku odlučivanju za rad radionice u jedinice „numeričke kontrole“;</w:t>
      </w:r>
    </w:p>
    <w:p w:rsidR="002D617A" w:rsidRPr="0023388E" w:rsidRDefault="00AB7BEB" w:rsidP="00043DF6">
      <w:pPr>
        <w:pStyle w:val="ListParagraph"/>
        <w:numPr>
          <w:ilvl w:val="0"/>
          <w:numId w:val="170"/>
        </w:numPr>
        <w:tabs>
          <w:tab w:val="left" w:pos="1885"/>
          <w:tab w:val="left" w:pos="1887"/>
        </w:tabs>
        <w:spacing w:before="105" w:line="230" w:lineRule="auto"/>
        <w:ind w:right="117"/>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sz w:val="24"/>
          <w:szCs w:val="24"/>
        </w:rPr>
        <w:t>„</w:t>
      </w:r>
      <w:r w:rsidR="00834CC6" w:rsidRPr="0023388E">
        <w:rPr>
          <w:rFonts w:ascii="Times New Roman" w:hAnsi="Times New Roman" w:cs="Times New Roman"/>
          <w:sz w:val="24"/>
          <w:szCs w:val="24"/>
        </w:rPr>
        <w:t>T</w:t>
      </w:r>
      <w:r w:rsidRPr="0023388E">
        <w:rPr>
          <w:rFonts w:ascii="Times New Roman" w:hAnsi="Times New Roman" w:cs="Times New Roman"/>
          <w:sz w:val="24"/>
          <w:szCs w:val="24"/>
        </w:rPr>
        <w:t>ehnologija“ za nanošenje neorganskih završnih premaza ili neorganskih promenljivih premaza (navedenih u koloni 3 donje tabele) na neelektronske podloge (navedene u koloni 2 tabele ispod), po postupcima navedenim u koloni 1 donje tabele i definisano u tehničkoj napomeni.</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BodyText"/>
        <w:spacing w:before="62"/>
        <w:jc w:val="both"/>
        <w:rPr>
          <w:rFonts w:ascii="Times New Roman" w:hAnsi="Times New Roman" w:cs="Times New Roman"/>
          <w:sz w:val="24"/>
          <w:szCs w:val="24"/>
        </w:rPr>
      </w:pPr>
    </w:p>
    <w:p w:rsidR="00AB7BEB" w:rsidRPr="0023388E" w:rsidRDefault="00AB7BEB" w:rsidP="002B50EA">
      <w:pPr>
        <w:tabs>
          <w:tab w:val="left" w:pos="1215"/>
        </w:tabs>
        <w:spacing w:before="1"/>
        <w:ind w:left="16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Tabela i tehnička napomena nalaze se posle 2E301.</w:t>
      </w:r>
    </w:p>
    <w:p w:rsidR="00AB7BEB" w:rsidRPr="0023388E" w:rsidRDefault="00AB7BEB" w:rsidP="002B50EA">
      <w:pPr>
        <w:spacing w:before="189" w:line="230" w:lineRule="auto"/>
        <w:ind w:left="1211" w:right="116"/>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34CC6"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Ovu tabelu treba pročitati da bi se utvrdila „tehnologija“ za</w:t>
      </w:r>
      <w:r w:rsidR="00834CC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konkretan postupak premazivanja i to samo kada je završni premaz iz kolone 3 naveden u istom redu kao relevantni supstrat iz kolone 2. Na primer, tehnički podaci za proces premazivanja hemijskim taloženjem pare (CVD) navedeni su samo za taloženje silicida na ugljen-ugljenične, keramičke i metalne „matrice” „kompozitne” podloge, ali ne i za taloženje silicida na podlogama od „cementiranih volfram karbida”. (16) i 'silicijum karbida' (18). U drugom slučaju, taj rezultujući premaz nije naveden u polju u koloni 3, u istom redu kao okvir u koloni 2 u kojoj je naveden 'cementirani volfram karbid'</w:t>
      </w:r>
      <w:r w:rsidR="00834CC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(16) i 'silicijum karbida' (18).</w:t>
      </w:r>
    </w:p>
    <w:p w:rsidR="00AB7BEB" w:rsidRPr="0023388E" w:rsidRDefault="00AB7BEB" w:rsidP="007F0FBE">
      <w:pPr>
        <w:spacing w:line="210" w:lineRule="exact"/>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8" w:space="119"/>
            <w:col w:w="7743"/>
          </w:cols>
        </w:sectPr>
      </w:pPr>
    </w:p>
    <w:p w:rsidR="00AB7BEB" w:rsidRPr="0023388E" w:rsidRDefault="00AB7BEB" w:rsidP="002B50EA">
      <w:pPr>
        <w:pStyle w:val="BodyText"/>
        <w:spacing w:before="51"/>
        <w:jc w:val="both"/>
        <w:rPr>
          <w:rFonts w:ascii="Times New Roman" w:hAnsi="Times New Roman" w:cs="Times New Roman"/>
          <w:i/>
          <w:sz w:val="24"/>
          <w:szCs w:val="24"/>
        </w:rPr>
      </w:pPr>
    </w:p>
    <w:p w:rsidR="00AB7BEB" w:rsidRPr="0023388E" w:rsidRDefault="00AB7BEB" w:rsidP="007F0FBE">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2E101 </w:t>
      </w:r>
      <w:r w:rsidR="00834CC6" w:rsidRPr="0023388E">
        <w:rPr>
          <w:rFonts w:ascii="Times New Roman" w:hAnsi="Times New Roman" w:cs="Times New Roman"/>
          <w:sz w:val="24"/>
          <w:szCs w:val="24"/>
        </w:rPr>
        <w:tab/>
      </w:r>
      <w:r w:rsidRPr="0023388E">
        <w:rPr>
          <w:rFonts w:ascii="Times New Roman" w:hAnsi="Times New Roman" w:cs="Times New Roman"/>
          <w:sz w:val="24"/>
          <w:szCs w:val="24"/>
        </w:rPr>
        <w:t xml:space="preserve">„Tehnologija“ prema </w:t>
      </w:r>
      <w:r w:rsidR="00834CC6" w:rsidRPr="0023388E">
        <w:rPr>
          <w:rFonts w:ascii="Times New Roman" w:hAnsi="Times New Roman" w:cs="Times New Roman"/>
          <w:sz w:val="24"/>
          <w:szCs w:val="24"/>
        </w:rPr>
        <w:t xml:space="preserve">opštoj </w:t>
      </w:r>
      <w:r w:rsidRPr="0023388E">
        <w:rPr>
          <w:rFonts w:ascii="Times New Roman" w:hAnsi="Times New Roman" w:cs="Times New Roman"/>
          <w:sz w:val="24"/>
          <w:szCs w:val="24"/>
        </w:rPr>
        <w:t xml:space="preserve">Napomeni o tehnologiji </w:t>
      </w:r>
      <w:r w:rsidR="00834CC6" w:rsidRPr="0023388E">
        <w:rPr>
          <w:rFonts w:ascii="Times New Roman" w:hAnsi="Times New Roman" w:cs="Times New Roman"/>
          <w:sz w:val="24"/>
          <w:szCs w:val="24"/>
        </w:rPr>
        <w:t>z</w:t>
      </w:r>
      <w:r w:rsidRPr="0023388E">
        <w:rPr>
          <w:rFonts w:ascii="Times New Roman" w:hAnsi="Times New Roman" w:cs="Times New Roman"/>
          <w:sz w:val="24"/>
          <w:szCs w:val="24"/>
        </w:rPr>
        <w:t>a „upotrebu“ opreme ili „softvera“ navedenih u 2B004, 2B009, 2B104, 2B109, 2B116, 2B119 do 2B122 ili 2D101.</w:t>
      </w:r>
    </w:p>
    <w:p w:rsidR="00AB7BEB" w:rsidRPr="0023388E" w:rsidRDefault="00AB7BEB" w:rsidP="002B50EA">
      <w:pPr>
        <w:pStyle w:val="BodyText"/>
        <w:spacing w:before="54"/>
        <w:jc w:val="both"/>
        <w:rPr>
          <w:rFonts w:ascii="Times New Roman" w:hAnsi="Times New Roman" w:cs="Times New Roman"/>
          <w:sz w:val="24"/>
          <w:szCs w:val="24"/>
        </w:rPr>
      </w:pPr>
    </w:p>
    <w:p w:rsidR="00AB7BEB" w:rsidRPr="0023388E" w:rsidRDefault="00AB7BEB" w:rsidP="007F0FBE">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2E201 </w:t>
      </w:r>
      <w:r w:rsidR="00834CC6" w:rsidRPr="0023388E">
        <w:rPr>
          <w:rFonts w:ascii="Times New Roman" w:hAnsi="Times New Roman" w:cs="Times New Roman"/>
          <w:sz w:val="24"/>
          <w:szCs w:val="24"/>
        </w:rPr>
        <w:tab/>
      </w:r>
      <w:r w:rsidRPr="0023388E">
        <w:rPr>
          <w:rFonts w:ascii="Times New Roman" w:hAnsi="Times New Roman" w:cs="Times New Roman"/>
          <w:sz w:val="24"/>
          <w:szCs w:val="24"/>
        </w:rPr>
        <w:t>„Tehnologija“ prema</w:t>
      </w:r>
      <w:r w:rsidR="00834CC6" w:rsidRPr="0023388E">
        <w:rPr>
          <w:rFonts w:ascii="Times New Roman" w:hAnsi="Times New Roman" w:cs="Times New Roman"/>
          <w:sz w:val="24"/>
          <w:szCs w:val="24"/>
        </w:rPr>
        <w:t xml:space="preserve"> opštoj</w:t>
      </w:r>
      <w:r w:rsidRPr="0023388E">
        <w:rPr>
          <w:rFonts w:ascii="Times New Roman" w:hAnsi="Times New Roman" w:cs="Times New Roman"/>
          <w:sz w:val="24"/>
          <w:szCs w:val="24"/>
        </w:rPr>
        <w:t xml:space="preserve"> Napomeni o tehnologiji za „upotrebu“ opreme ili „softvera“ specificiranih u 2A225, 2A226, 2B001, 2B006, 2B007.b., 2B007.c., 2B008, 2B009, 6B02, 6B02 , 2B207, 2B209, 2B225 do 2B233, 2D201 ili 2D202.</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7F0FBE">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2E301 </w:t>
      </w:r>
      <w:r w:rsidR="00834CC6" w:rsidRPr="0023388E">
        <w:rPr>
          <w:rFonts w:ascii="Times New Roman" w:hAnsi="Times New Roman" w:cs="Times New Roman"/>
          <w:sz w:val="24"/>
          <w:szCs w:val="24"/>
        </w:rPr>
        <w:tab/>
      </w:r>
      <w:r w:rsidRPr="0023388E">
        <w:rPr>
          <w:rFonts w:ascii="Times New Roman" w:hAnsi="Times New Roman" w:cs="Times New Roman"/>
          <w:sz w:val="24"/>
          <w:szCs w:val="24"/>
        </w:rPr>
        <w:t>"Tehnologija" prema</w:t>
      </w:r>
      <w:r w:rsidR="00834CC6" w:rsidRPr="0023388E">
        <w:rPr>
          <w:rFonts w:ascii="Times New Roman" w:hAnsi="Times New Roman" w:cs="Times New Roman"/>
          <w:sz w:val="24"/>
          <w:szCs w:val="24"/>
        </w:rPr>
        <w:t xml:space="preserve"> opštoj</w:t>
      </w:r>
      <w:r w:rsidRPr="0023388E">
        <w:rPr>
          <w:rFonts w:ascii="Times New Roman" w:hAnsi="Times New Roman" w:cs="Times New Roman"/>
          <w:sz w:val="24"/>
          <w:szCs w:val="24"/>
        </w:rPr>
        <w:t xml:space="preserve"> Tehnološkoj napomeni</w:t>
      </w:r>
      <w:r w:rsidR="00834CC6" w:rsidRPr="0023388E">
        <w:rPr>
          <w:rFonts w:ascii="Times New Roman" w:hAnsi="Times New Roman" w:cs="Times New Roman"/>
          <w:sz w:val="24"/>
          <w:szCs w:val="24"/>
        </w:rPr>
        <w:t xml:space="preserve"> z</w:t>
      </w:r>
      <w:r w:rsidRPr="0023388E">
        <w:rPr>
          <w:rFonts w:ascii="Times New Roman" w:hAnsi="Times New Roman" w:cs="Times New Roman"/>
          <w:sz w:val="24"/>
          <w:szCs w:val="24"/>
        </w:rPr>
        <w:t>a "upotrebu" robe navedene u 2B350 do 2B352.</w:t>
      </w:r>
    </w:p>
    <w:p w:rsidR="007F0FBE" w:rsidRPr="0023388E" w:rsidRDefault="007F0FBE" w:rsidP="002B50EA">
      <w:pPr>
        <w:tabs>
          <w:tab w:val="left" w:pos="990"/>
        </w:tabs>
        <w:spacing w:before="121"/>
        <w:ind w:left="141"/>
        <w:jc w:val="both"/>
        <w:rPr>
          <w:rFonts w:ascii="Times New Roman" w:eastAsia="Times New Roman" w:hAnsi="Times New Roman" w:cs="Times New Roman"/>
          <w:sz w:val="24"/>
          <w:szCs w:val="24"/>
          <w:lang w:val="en-US"/>
        </w:rPr>
      </w:pPr>
      <w:r w:rsidRPr="0023388E">
        <w:rPr>
          <w:rFonts w:ascii="Times New Roman" w:eastAsia="Times New Roman" w:hAnsi="Times New Roman" w:cs="Times New Roman"/>
          <w:spacing w:val="-2"/>
          <w:sz w:val="24"/>
          <w:szCs w:val="24"/>
          <w:lang w:val="en-US"/>
        </w:rPr>
        <w:t>2E503</w:t>
      </w:r>
      <w:r w:rsidRPr="0023388E">
        <w:rPr>
          <w:rFonts w:ascii="Times New Roman" w:eastAsia="Times New Roman" w:hAnsi="Times New Roman" w:cs="Times New Roman"/>
          <w:sz w:val="24"/>
          <w:szCs w:val="24"/>
          <w:lang w:val="en-US"/>
        </w:rPr>
        <w:tab/>
      </w:r>
      <w:r w:rsidR="004B16B5" w:rsidRPr="0023388E">
        <w:rPr>
          <w:rFonts w:ascii="Times New Roman" w:eastAsia="Times New Roman" w:hAnsi="Times New Roman" w:cs="Times New Roman"/>
          <w:sz w:val="24"/>
          <w:szCs w:val="24"/>
        </w:rPr>
        <w:t>„Tehnologija“, kako sledi</w:t>
      </w:r>
      <w:r w:rsidRPr="0023388E">
        <w:rPr>
          <w:rFonts w:ascii="Times New Roman" w:eastAsia="Times New Roman" w:hAnsi="Times New Roman" w:cs="Times New Roman"/>
          <w:spacing w:val="-2"/>
          <w:sz w:val="24"/>
          <w:szCs w:val="24"/>
          <w:lang w:val="en-US"/>
        </w:rPr>
        <w:t>:</w:t>
      </w:r>
    </w:p>
    <w:p w:rsidR="007F0FBE" w:rsidRPr="0023388E" w:rsidRDefault="004B16B5" w:rsidP="00043DF6">
      <w:pPr>
        <w:numPr>
          <w:ilvl w:val="0"/>
          <w:numId w:val="331"/>
        </w:numPr>
        <w:tabs>
          <w:tab w:val="left" w:pos="1559"/>
        </w:tabs>
        <w:spacing w:before="120"/>
        <w:ind w:left="1559" w:right="138"/>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„Tehnologija“, koja nije posebno navedena na drugom mestu, za „razvoj“ ili „proizvodnju“ sistema za oblaganje (coating systems) koji ispunjavaju oba sledeća uslova</w:t>
      </w:r>
      <w:r w:rsidR="007F0FBE" w:rsidRPr="0023388E">
        <w:rPr>
          <w:rFonts w:ascii="Times New Roman" w:eastAsia="Times New Roman" w:hAnsi="Times New Roman" w:cs="Times New Roman"/>
          <w:sz w:val="24"/>
          <w:lang w:val="en-US"/>
        </w:rPr>
        <w:t>:</w:t>
      </w:r>
    </w:p>
    <w:p w:rsidR="007F0FBE" w:rsidRPr="0023388E" w:rsidRDefault="004B16B5" w:rsidP="00043DF6">
      <w:pPr>
        <w:numPr>
          <w:ilvl w:val="1"/>
          <w:numId w:val="331"/>
        </w:numPr>
        <w:tabs>
          <w:tab w:val="left" w:pos="2126"/>
        </w:tabs>
        <w:spacing w:before="120"/>
        <w:ind w:right="123" w:hanging="567"/>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lang w:val="en-US"/>
        </w:rPr>
        <w:t xml:space="preserve">Projektovani su da štite keramičke matrične kompozitne materijale navedene u 1C007 od korozije; </w:t>
      </w:r>
      <w:r w:rsidRPr="0023388E">
        <w:rPr>
          <w:rFonts w:ascii="Times New Roman" w:eastAsia="Times New Roman" w:hAnsi="Times New Roman" w:cs="Times New Roman"/>
          <w:sz w:val="24"/>
          <w:u w:val="single"/>
          <w:lang w:val="en-US"/>
        </w:rPr>
        <w:t>i</w:t>
      </w:r>
    </w:p>
    <w:p w:rsidR="007F0FBE" w:rsidRPr="0023388E" w:rsidRDefault="004B16B5" w:rsidP="00043DF6">
      <w:pPr>
        <w:numPr>
          <w:ilvl w:val="1"/>
          <w:numId w:val="331"/>
        </w:numPr>
        <w:tabs>
          <w:tab w:val="left" w:pos="2126"/>
        </w:tabs>
        <w:spacing w:before="120"/>
        <w:ind w:hanging="567"/>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Projektovani su da funkcionišu na temperaturama višim od 1 373,15 K (1 100 °C).</w:t>
      </w:r>
    </w:p>
    <w:p w:rsidR="004B16B5" w:rsidRPr="0023388E" w:rsidRDefault="004B16B5" w:rsidP="004B16B5">
      <w:pPr>
        <w:pStyle w:val="BodyText"/>
        <w:tabs>
          <w:tab w:val="left" w:pos="1636"/>
        </w:tabs>
        <w:spacing w:line="230" w:lineRule="auto"/>
        <w:ind w:left="1636" w:right="118" w:hanging="1477"/>
        <w:jc w:val="both"/>
        <w:rPr>
          <w:rFonts w:ascii="Times New Roman" w:eastAsia="Times New Roman" w:hAnsi="Times New Roman" w:cs="Times New Roman"/>
          <w:i/>
          <w:sz w:val="24"/>
          <w:szCs w:val="22"/>
          <w:u w:val="single"/>
          <w:lang w:val="en-US"/>
        </w:rPr>
      </w:pPr>
      <w:r w:rsidRPr="0023388E">
        <w:rPr>
          <w:rFonts w:ascii="Times New Roman" w:eastAsia="Times New Roman" w:hAnsi="Times New Roman" w:cs="Times New Roman"/>
          <w:i/>
          <w:sz w:val="24"/>
          <w:szCs w:val="22"/>
          <w:lang w:val="en-US"/>
        </w:rPr>
        <w:tab/>
      </w:r>
      <w:r w:rsidRPr="0023388E">
        <w:rPr>
          <w:rFonts w:ascii="Times New Roman" w:eastAsia="Times New Roman" w:hAnsi="Times New Roman" w:cs="Times New Roman"/>
          <w:i/>
          <w:sz w:val="24"/>
          <w:szCs w:val="22"/>
          <w:u w:val="single"/>
          <w:lang w:val="en-US"/>
        </w:rPr>
        <w:t>Tehnička napomena:</w:t>
      </w:r>
    </w:p>
    <w:p w:rsidR="007F0FBE" w:rsidRPr="0023388E" w:rsidRDefault="004B16B5" w:rsidP="004B16B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eastAsia="Times New Roman" w:hAnsi="Times New Roman" w:cs="Times New Roman"/>
          <w:i/>
          <w:sz w:val="24"/>
          <w:szCs w:val="22"/>
          <w:lang w:val="en-US"/>
        </w:rPr>
        <w:tab/>
        <w:t>Za potrebe 2E503g, „sistemi za oblagu” sastoje se od jednog ili više slojeva (npr. vezni sloj, međusloj, završni sloj) materijala nanetog na podlogu (substrat)</w:t>
      </w:r>
      <w:r w:rsidR="007F0FBE" w:rsidRPr="0023388E">
        <w:rPr>
          <w:rFonts w:ascii="Times New Roman" w:eastAsia="Times New Roman" w:hAnsi="Times New Roman" w:cs="Times New Roman"/>
          <w:i/>
          <w:sz w:val="24"/>
          <w:szCs w:val="22"/>
          <w:lang w:val="en-US"/>
        </w:rPr>
        <w:t>.</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8"/>
        <w:rPr>
          <w:rFonts w:ascii="Times New Roman" w:hAnsi="Times New Roman" w:cs="Times New Roman"/>
          <w:sz w:val="24"/>
          <w:szCs w:val="24"/>
        </w:rPr>
      </w:pPr>
    </w:p>
    <w:p w:rsidR="00AB7BEB" w:rsidRPr="0023388E" w:rsidRDefault="00AB7BEB" w:rsidP="00B910F5">
      <w:pPr>
        <w:pStyle w:val="Heading1"/>
        <w:ind w:left="4050"/>
        <w:rPr>
          <w:rFonts w:ascii="Times New Roman" w:hAnsi="Times New Roman" w:cs="Times New Roman"/>
          <w:sz w:val="24"/>
          <w:szCs w:val="24"/>
        </w:rPr>
      </w:pPr>
      <w:r w:rsidRPr="0023388E">
        <w:rPr>
          <w:rFonts w:ascii="Times New Roman" w:hAnsi="Times New Roman" w:cs="Times New Roman"/>
          <w:sz w:val="24"/>
          <w:szCs w:val="24"/>
          <w:u w:val="single"/>
        </w:rPr>
        <w:t xml:space="preserve">TABELA </w:t>
      </w:r>
      <w:r w:rsidR="00023A9A" w:rsidRPr="0023388E">
        <w:rPr>
          <w:rFonts w:ascii="Times New Roman" w:hAnsi="Times New Roman" w:cs="Times New Roman"/>
          <w:sz w:val="24"/>
          <w:szCs w:val="24"/>
          <w:u w:val="single"/>
        </w:rPr>
        <w:t xml:space="preserve">- </w:t>
      </w:r>
      <w:r w:rsidRPr="0023388E">
        <w:rPr>
          <w:rFonts w:ascii="Times New Roman" w:hAnsi="Times New Roman" w:cs="Times New Roman"/>
          <w:sz w:val="24"/>
          <w:szCs w:val="24"/>
          <w:u w:val="single"/>
        </w:rPr>
        <w:t>TEHNIKE DEPOZICIJE</w:t>
      </w:r>
    </w:p>
    <w:p w:rsidR="00AB7BEB" w:rsidRPr="0023388E" w:rsidRDefault="00AB7BEB" w:rsidP="00B910F5">
      <w:pPr>
        <w:pStyle w:val="BodyText"/>
        <w:spacing w:before="4" w:after="1"/>
        <w:rPr>
          <w:rFonts w:ascii="Times New Roman" w:hAnsi="Times New Roman" w:cs="Times New Roman"/>
          <w:b/>
          <w:sz w:val="24"/>
          <w:szCs w:val="24"/>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056"/>
        <w:gridCol w:w="3061"/>
        <w:gridCol w:w="3066"/>
      </w:tblGrid>
      <w:tr w:rsidR="00AB7BEB" w:rsidRPr="0023388E" w:rsidTr="00B910F5">
        <w:trPr>
          <w:trHeight w:val="349"/>
        </w:trPr>
        <w:tc>
          <w:tcPr>
            <w:tcW w:w="3056" w:type="dxa"/>
            <w:tcBorders>
              <w:left w:val="nil"/>
            </w:tcBorders>
          </w:tcPr>
          <w:p w:rsidR="00AB7BEB" w:rsidRPr="0023388E" w:rsidRDefault="00AB7BEB" w:rsidP="00B910F5">
            <w:pPr>
              <w:pStyle w:val="TableParagraph"/>
              <w:spacing w:before="68"/>
              <w:ind w:left="164"/>
              <w:rPr>
                <w:rFonts w:ascii="Times New Roman" w:hAnsi="Times New Roman" w:cs="Times New Roman"/>
                <w:sz w:val="24"/>
                <w:szCs w:val="24"/>
              </w:rPr>
            </w:pPr>
            <w:bookmarkStart w:id="14" w:name="_bookmark9"/>
            <w:bookmarkEnd w:id="14"/>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834CC6" w:rsidRPr="0023388E">
              <w:rPr>
                <w:b/>
                <w:spacing w:val="-4"/>
                <w:sz w:val="24"/>
              </w:rPr>
              <w:t>(1)</w:t>
            </w:r>
            <w:r w:rsidR="00834CC6" w:rsidRPr="0023388E">
              <w:rPr>
                <w:b/>
                <w:spacing w:val="-4"/>
                <w:position w:val="8"/>
                <w:sz w:val="16"/>
              </w:rPr>
              <w:t>8</w:t>
            </w:r>
            <w:r w:rsidRPr="0023388E">
              <w:rPr>
                <w:rFonts w:ascii="Times New Roman" w:hAnsi="Times New Roman" w:cs="Times New Roman"/>
                <w:b/>
                <w:sz w:val="24"/>
                <w:szCs w:val="24"/>
              </w:rPr>
              <w:t xml:space="preserve"> </w:t>
            </w:r>
          </w:p>
        </w:tc>
        <w:tc>
          <w:tcPr>
            <w:tcW w:w="3061" w:type="dxa"/>
          </w:tcPr>
          <w:p w:rsidR="00AB7BEB" w:rsidRPr="0023388E" w:rsidRDefault="00AB7BEB" w:rsidP="00B910F5">
            <w:pPr>
              <w:pStyle w:val="TableParagraph"/>
              <w:spacing w:before="70"/>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066" w:type="dxa"/>
            <w:tcBorders>
              <w:right w:val="nil"/>
            </w:tcBorders>
          </w:tcPr>
          <w:p w:rsidR="00AB7BEB" w:rsidRPr="0023388E" w:rsidRDefault="00AB7BEB" w:rsidP="00B910F5">
            <w:pPr>
              <w:pStyle w:val="TableParagraph"/>
              <w:spacing w:before="70"/>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B910F5">
        <w:trPr>
          <w:trHeight w:val="343"/>
        </w:trPr>
        <w:tc>
          <w:tcPr>
            <w:tcW w:w="3056" w:type="dxa"/>
            <w:tcBorders>
              <w:left w:val="nil"/>
            </w:tcBorders>
          </w:tcPr>
          <w:p w:rsidR="00AB7BEB" w:rsidRPr="0023388E" w:rsidRDefault="00AB7BEB" w:rsidP="00B910F5">
            <w:pPr>
              <w:pStyle w:val="TableParagraph"/>
              <w:spacing w:before="63"/>
              <w:ind w:left="0"/>
              <w:rPr>
                <w:rFonts w:ascii="Times New Roman" w:hAnsi="Times New Roman" w:cs="Times New Roman"/>
                <w:sz w:val="24"/>
                <w:szCs w:val="24"/>
              </w:rPr>
            </w:pPr>
            <w:r w:rsidRPr="0023388E">
              <w:rPr>
                <w:rFonts w:ascii="Times New Roman" w:hAnsi="Times New Roman" w:cs="Times New Roman"/>
                <w:sz w:val="24"/>
                <w:szCs w:val="24"/>
              </w:rPr>
              <w:t>A. hemijsko taloženje pare (CVD)</w:t>
            </w: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„superslitine”</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aluminidi za unutrašnje prelaze</w:t>
            </w:r>
          </w:p>
        </w:tc>
      </w:tr>
      <w:tr w:rsidR="00AB7BEB" w:rsidRPr="0023388E" w:rsidTr="00B910F5">
        <w:trPr>
          <w:trHeight w:val="119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keramika (19) i stakla male ekspanzije (14)</w:t>
            </w:r>
          </w:p>
        </w:tc>
        <w:tc>
          <w:tcPr>
            <w:tcW w:w="3066" w:type="dxa"/>
            <w:tcBorders>
              <w:right w:val="nil"/>
            </w:tcBorders>
          </w:tcPr>
          <w:p w:rsidR="00AB7BEB" w:rsidRPr="0023388E" w:rsidRDefault="00AB7BEB" w:rsidP="00B910F5">
            <w:pPr>
              <w:pStyle w:val="TableParagraph"/>
              <w:spacing w:before="70" w:line="230" w:lineRule="auto"/>
              <w:ind w:right="2416"/>
              <w:rPr>
                <w:rFonts w:ascii="Times New Roman" w:hAnsi="Times New Roman" w:cs="Times New Roman"/>
                <w:sz w:val="24"/>
                <w:szCs w:val="24"/>
              </w:rPr>
            </w:pPr>
            <w:r w:rsidRPr="0023388E">
              <w:rPr>
                <w:rFonts w:ascii="Times New Roman" w:hAnsi="Times New Roman" w:cs="Times New Roman"/>
                <w:sz w:val="24"/>
                <w:szCs w:val="24"/>
              </w:rPr>
              <w:t>silicidni karbidi</w:t>
            </w:r>
          </w:p>
          <w:p w:rsidR="00AB7BEB" w:rsidRPr="0023388E" w:rsidRDefault="00AB7BEB" w:rsidP="00B910F5">
            <w:pPr>
              <w:pStyle w:val="TableParagraph"/>
              <w:spacing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dijamant</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r w:rsidR="00AB7BEB" w:rsidRPr="0023388E" w:rsidTr="00B910F5">
        <w:trPr>
          <w:trHeight w:val="183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71" w:line="230" w:lineRule="auto"/>
              <w:rPr>
                <w:rFonts w:ascii="Times New Roman" w:hAnsi="Times New Roman" w:cs="Times New Roman"/>
                <w:sz w:val="24"/>
                <w:szCs w:val="24"/>
              </w:rPr>
            </w:pPr>
            <w:r w:rsidRPr="0023388E">
              <w:rPr>
                <w:rFonts w:ascii="Times New Roman" w:hAnsi="Times New Roman" w:cs="Times New Roman"/>
                <w:sz w:val="24"/>
                <w:szCs w:val="24"/>
              </w:rPr>
              <w:t>ugljenik-ugljenik, "kompoziti" sa keramičkim i metalnim "matricama"</w:t>
            </w:r>
          </w:p>
        </w:tc>
        <w:tc>
          <w:tcPr>
            <w:tcW w:w="3066" w:type="dxa"/>
            <w:tcBorders>
              <w:right w:val="nil"/>
            </w:tcBorders>
          </w:tcPr>
          <w:p w:rsidR="00AB7BEB" w:rsidRPr="0023388E" w:rsidRDefault="00AB7BEB" w:rsidP="00B910F5">
            <w:pPr>
              <w:pStyle w:val="TableParagraph"/>
              <w:spacing w:before="71" w:line="230" w:lineRule="auto"/>
              <w:ind w:right="2416"/>
              <w:rPr>
                <w:rFonts w:ascii="Times New Roman" w:hAnsi="Times New Roman" w:cs="Times New Roman"/>
                <w:sz w:val="24"/>
                <w:szCs w:val="24"/>
              </w:rPr>
            </w:pPr>
            <w:r w:rsidRPr="0023388E">
              <w:rPr>
                <w:rFonts w:ascii="Times New Roman" w:hAnsi="Times New Roman" w:cs="Times New Roman"/>
                <w:sz w:val="24"/>
                <w:szCs w:val="24"/>
              </w:rPr>
              <w:t>silicidni karbidi</w:t>
            </w:r>
          </w:p>
          <w:p w:rsidR="00AB7BEB" w:rsidRPr="0023388E" w:rsidRDefault="00AB7BEB" w:rsidP="00B910F5">
            <w:pPr>
              <w:pStyle w:val="TableParagraph"/>
              <w:spacing w:line="230" w:lineRule="auto"/>
              <w:ind w:right="1601"/>
              <w:rPr>
                <w:rFonts w:ascii="Times New Roman" w:hAnsi="Times New Roman" w:cs="Times New Roman"/>
                <w:sz w:val="24"/>
                <w:szCs w:val="24"/>
              </w:rPr>
            </w:pPr>
            <w:r w:rsidRPr="0023388E">
              <w:rPr>
                <w:rFonts w:ascii="Times New Roman" w:hAnsi="Times New Roman" w:cs="Times New Roman"/>
                <w:sz w:val="24"/>
                <w:szCs w:val="24"/>
              </w:rPr>
              <w:t>vatrostalni metali i njihove mešavine (4)</w:t>
            </w:r>
          </w:p>
          <w:p w:rsidR="00AB7BEB" w:rsidRPr="0023388E" w:rsidRDefault="00AB7BEB" w:rsidP="00B910F5">
            <w:pPr>
              <w:pStyle w:val="TableParagraph"/>
              <w:spacing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aluminidi</w:t>
            </w:r>
          </w:p>
          <w:p w:rsidR="00AB7BEB" w:rsidRPr="0023388E" w:rsidRDefault="00AB7BEB" w:rsidP="00B910F5">
            <w:pPr>
              <w:pStyle w:val="TableParagraph"/>
              <w:spacing w:line="230" w:lineRule="auto"/>
              <w:ind w:right="1459"/>
              <w:rPr>
                <w:rFonts w:ascii="Times New Roman" w:hAnsi="Times New Roman" w:cs="Times New Roman"/>
                <w:sz w:val="24"/>
                <w:szCs w:val="24"/>
              </w:rPr>
            </w:pPr>
            <w:r w:rsidRPr="0023388E">
              <w:rPr>
                <w:rFonts w:ascii="Times New Roman" w:hAnsi="Times New Roman" w:cs="Times New Roman"/>
                <w:sz w:val="24"/>
                <w:szCs w:val="24"/>
              </w:rPr>
              <w:t>legure aluminijuma (2) bor nitrid</w:t>
            </w:r>
          </w:p>
        </w:tc>
      </w:tr>
      <w:tr w:rsidR="00AB7BEB" w:rsidRPr="0023388E" w:rsidTr="00B910F5">
        <w:trPr>
          <w:trHeight w:val="98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cementirani volfram karbid (16), silicijum karbid (18)</w:t>
            </w:r>
          </w:p>
        </w:tc>
        <w:tc>
          <w:tcPr>
            <w:tcW w:w="3066" w:type="dxa"/>
            <w:tcBorders>
              <w:right w:val="nil"/>
            </w:tcBorders>
          </w:tcPr>
          <w:p w:rsidR="00AB7BEB" w:rsidRPr="0023388E" w:rsidRDefault="00AB7BEB" w:rsidP="00B910F5">
            <w:pPr>
              <w:pStyle w:val="TableParagraph"/>
              <w:spacing w:before="70" w:line="230" w:lineRule="auto"/>
              <w:ind w:right="1994"/>
              <w:rPr>
                <w:rFonts w:ascii="Times New Roman" w:hAnsi="Times New Roman" w:cs="Times New Roman"/>
                <w:sz w:val="24"/>
                <w:szCs w:val="24"/>
              </w:rPr>
            </w:pPr>
            <w:r w:rsidRPr="0023388E">
              <w:rPr>
                <w:rFonts w:ascii="Times New Roman" w:hAnsi="Times New Roman" w:cs="Times New Roman"/>
                <w:sz w:val="24"/>
                <w:szCs w:val="24"/>
              </w:rPr>
              <w:t>volfram karbid</w:t>
            </w:r>
          </w:p>
          <w:p w:rsidR="00AB7BEB" w:rsidRPr="0023388E" w:rsidRDefault="00AB7BEB" w:rsidP="00B910F5">
            <w:pPr>
              <w:pStyle w:val="TableParagraph"/>
              <w:spacing w:line="211"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34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molibden i legure molibdena</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770"/>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berilijum i legure berilijuma</w:t>
            </w:r>
          </w:p>
        </w:tc>
        <w:tc>
          <w:tcPr>
            <w:tcW w:w="3066" w:type="dxa"/>
            <w:tcBorders>
              <w:right w:val="nil"/>
            </w:tcBorders>
          </w:tcPr>
          <w:p w:rsidR="00AB7BEB" w:rsidRPr="0023388E" w:rsidRDefault="00AB7BEB" w:rsidP="00B910F5">
            <w:pPr>
              <w:pStyle w:val="TableParagraph"/>
              <w:spacing w:before="70"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dijamant</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r w:rsidR="00AB7BEB" w:rsidRPr="0023388E" w:rsidTr="00B910F5">
        <w:trPr>
          <w:trHeight w:val="770"/>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materijali za osovine senzora (9)</w:t>
            </w:r>
          </w:p>
        </w:tc>
        <w:tc>
          <w:tcPr>
            <w:tcW w:w="3066" w:type="dxa"/>
            <w:tcBorders>
              <w:right w:val="nil"/>
            </w:tcBorders>
          </w:tcPr>
          <w:p w:rsidR="00AB7BEB" w:rsidRPr="0023388E" w:rsidRDefault="00AB7BEB" w:rsidP="00B910F5">
            <w:pPr>
              <w:pStyle w:val="TableParagraph"/>
              <w:spacing w:before="70"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dijamant</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bl>
    <w:p w:rsidR="00AB7BEB" w:rsidRPr="0023388E" w:rsidRDefault="00AB7BEB" w:rsidP="00B910F5">
      <w:pPr>
        <w:spacing w:line="214" w:lineRule="exact"/>
        <w:rPr>
          <w:rFonts w:ascii="Times New Roman" w:hAnsi="Times New Roman" w:cs="Times New Roman"/>
          <w:sz w:val="24"/>
          <w:szCs w:val="24"/>
        </w:rPr>
      </w:pPr>
    </w:p>
    <w:p w:rsidR="00834CC6" w:rsidRPr="0023388E" w:rsidRDefault="00834CC6" w:rsidP="00834CC6">
      <w:pPr>
        <w:rPr>
          <w:rFonts w:ascii="Times New Roman" w:hAnsi="Times New Roman" w:cs="Times New Roman"/>
          <w:sz w:val="24"/>
          <w:szCs w:val="24"/>
        </w:rPr>
      </w:pPr>
    </w:p>
    <w:p w:rsidR="00834CC6" w:rsidRPr="0023388E" w:rsidRDefault="00834CC6" w:rsidP="00834CC6">
      <w:pPr>
        <w:rPr>
          <w:rFonts w:ascii="Times New Roman" w:hAnsi="Times New Roman" w:cs="Times New Roman"/>
          <w:sz w:val="24"/>
          <w:szCs w:val="24"/>
        </w:rPr>
      </w:pPr>
    </w:p>
    <w:p w:rsidR="00834CC6" w:rsidRPr="0023388E" w:rsidRDefault="00834CC6" w:rsidP="00834CC6">
      <w:pPr>
        <w:rPr>
          <w:rFonts w:ascii="Times New Roman" w:hAnsi="Times New Roman" w:cs="Times New Roman"/>
          <w:sz w:val="24"/>
          <w:szCs w:val="24"/>
        </w:rPr>
      </w:pPr>
    </w:p>
    <w:p w:rsidR="00834CC6" w:rsidRPr="0023388E" w:rsidRDefault="00834CC6" w:rsidP="00834CC6">
      <w:pPr>
        <w:rPr>
          <w:rFonts w:ascii="Times New Roman" w:hAnsi="Times New Roman" w:cs="Times New Roman"/>
          <w:sz w:val="24"/>
          <w:szCs w:val="24"/>
        </w:rPr>
      </w:pPr>
    </w:p>
    <w:p w:rsidR="00834CC6" w:rsidRPr="0023388E" w:rsidRDefault="00834CC6" w:rsidP="00834CC6">
      <w:pPr>
        <w:rPr>
          <w:rFonts w:ascii="Times New Roman" w:hAnsi="Times New Roman" w:cs="Times New Roman"/>
          <w:sz w:val="24"/>
          <w:szCs w:val="24"/>
        </w:rPr>
      </w:pPr>
    </w:p>
    <w:p w:rsidR="00834CC6" w:rsidRPr="0023388E" w:rsidRDefault="00834CC6" w:rsidP="00834CC6">
      <w:pPr>
        <w:rPr>
          <w:rFonts w:ascii="Times New Roman" w:hAnsi="Times New Roman" w:cs="Times New Roman"/>
          <w:sz w:val="24"/>
          <w:szCs w:val="24"/>
        </w:rPr>
      </w:pPr>
    </w:p>
    <w:p w:rsidR="00834CC6" w:rsidRPr="0023388E" w:rsidRDefault="00834CC6" w:rsidP="00834CC6">
      <w:pPr>
        <w:rPr>
          <w:rFonts w:ascii="Times New Roman" w:hAnsi="Times New Roman" w:cs="Times New Roman"/>
          <w:sz w:val="24"/>
          <w:szCs w:val="24"/>
        </w:rPr>
      </w:pPr>
    </w:p>
    <w:p w:rsidR="00834CC6" w:rsidRPr="0023388E" w:rsidRDefault="00834CC6" w:rsidP="00834CC6">
      <w:pPr>
        <w:tabs>
          <w:tab w:val="left" w:pos="2093"/>
        </w:tabs>
        <w:rPr>
          <w:rFonts w:ascii="Times New Roman" w:hAnsi="Times New Roman" w:cs="Times New Roman"/>
          <w:sz w:val="24"/>
          <w:szCs w:val="24"/>
        </w:rPr>
      </w:pPr>
      <w:r w:rsidRPr="0023388E">
        <w:rPr>
          <w:rFonts w:ascii="Times New Roman" w:hAnsi="Times New Roman" w:cs="Times New Roman"/>
          <w:sz w:val="24"/>
          <w:szCs w:val="24"/>
          <w:vertAlign w:val="superscript"/>
        </w:rPr>
        <w:t>8</w:t>
      </w:r>
      <w:r w:rsidRPr="0023388E">
        <w:rPr>
          <w:rFonts w:ascii="Times New Roman" w:hAnsi="Times New Roman" w:cs="Times New Roman"/>
          <w:sz w:val="24"/>
          <w:szCs w:val="24"/>
        </w:rPr>
        <w:t xml:space="preserve">      Brojevi u zagradama odnose se na napomene iza ove tabele.</w:t>
      </w:r>
    </w:p>
    <w:p w:rsidR="00834CC6" w:rsidRPr="0023388E" w:rsidRDefault="00834CC6" w:rsidP="00834CC6">
      <w:pPr>
        <w:tabs>
          <w:tab w:val="left" w:pos="2093"/>
        </w:tabs>
        <w:rPr>
          <w:rFonts w:ascii="Times New Roman" w:hAnsi="Times New Roman" w:cs="Times New Roman"/>
          <w:sz w:val="24"/>
          <w:szCs w:val="24"/>
        </w:rPr>
      </w:pPr>
    </w:p>
    <w:p w:rsidR="00834CC6" w:rsidRPr="0023388E" w:rsidRDefault="00834CC6" w:rsidP="00834CC6">
      <w:pPr>
        <w:tabs>
          <w:tab w:val="left" w:pos="2093"/>
        </w:tabs>
        <w:rPr>
          <w:rFonts w:ascii="Times New Roman" w:hAnsi="Times New Roman" w:cs="Times New Roman"/>
          <w:sz w:val="24"/>
          <w:szCs w:val="24"/>
        </w:rPr>
        <w:sectPr w:rsidR="00834CC6" w:rsidRPr="0023388E" w:rsidSect="00AB7BEB">
          <w:pgSz w:w="11910" w:h="16840"/>
          <w:pgMar w:top="1280" w:right="1240" w:bottom="280" w:left="1200" w:header="981" w:footer="0" w:gutter="0"/>
          <w:cols w:space="720"/>
        </w:sectPr>
      </w:pPr>
      <w:r w:rsidRPr="0023388E">
        <w:rPr>
          <w:rFonts w:ascii="Times New Roman" w:hAnsi="Times New Roman" w:cs="Times New Roman"/>
          <w:sz w:val="24"/>
          <w:szCs w:val="24"/>
        </w:rPr>
        <w:tab/>
      </w:r>
    </w:p>
    <w:p w:rsidR="00AB7BEB" w:rsidRPr="0023388E" w:rsidRDefault="003F36E0" w:rsidP="00B910F5">
      <w:pPr>
        <w:pStyle w:val="BodyText"/>
        <w:spacing w:before="0"/>
        <w:rPr>
          <w:rFonts w:ascii="Times New Roman" w:hAnsi="Times New Roman" w:cs="Times New Roman"/>
          <w:b/>
          <w:sz w:val="24"/>
          <w:szCs w:val="24"/>
        </w:rPr>
      </w:pPr>
      <w:r w:rsidRPr="0023388E">
        <w:rPr>
          <w:rFonts w:ascii="Times New Roman" w:hAnsi="Times New Roman" w:cs="Times New Roman"/>
          <w:noProof/>
          <w:sz w:val="24"/>
          <w:szCs w:val="24"/>
        </w:rPr>
        <w:pict>
          <v:shape id="Graphic 277" o:spid="_x0000_s2339" style="position:absolute;margin-left:42.5pt;margin-top:64pt;width:510.25pt;height:.5pt;z-index:251611136;visibility:visible;mso-wrap-style:square;mso-wrap-distance-left:0;mso-wrap-distance-top:0;mso-wrap-distance-right:0;mso-wrap-distance-bottom:0;mso-position-horizontal:absolute;mso-position-horizontal-relative:page;mso-position-vertical:absolute;mso-position-vertical-relative:page;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" path="m6480000,l,,,6325r6480000,l6480000,xe" fillcolor="black" stroked="f">
            <v:path arrowok="t"/>
            <w10:wrap anchorx="page" anchory="page"/>
          </v:shape>
        </w:pict>
      </w:r>
    </w:p>
    <w:p w:rsidR="00AB7BEB" w:rsidRPr="0023388E" w:rsidRDefault="00AB7BEB" w:rsidP="00B910F5">
      <w:pPr>
        <w:pStyle w:val="BodyText"/>
        <w:spacing w:before="117"/>
        <w:rPr>
          <w:rFonts w:ascii="Times New Roman" w:hAnsi="Times New Roman" w:cs="Times New Roman"/>
          <w:b/>
          <w:sz w:val="24"/>
          <w:szCs w:val="24"/>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056"/>
        <w:gridCol w:w="3061"/>
        <w:gridCol w:w="3066"/>
      </w:tblGrid>
      <w:tr w:rsidR="00AB7BEB" w:rsidRPr="0023388E" w:rsidTr="00B910F5">
        <w:trPr>
          <w:trHeight w:val="412"/>
        </w:trPr>
        <w:tc>
          <w:tcPr>
            <w:tcW w:w="3056" w:type="dxa"/>
            <w:tcBorders>
              <w:left w:val="nil"/>
            </w:tcBorders>
          </w:tcPr>
          <w:p w:rsidR="00AB7BEB" w:rsidRPr="0023388E" w:rsidRDefault="00AB7BEB" w:rsidP="00B910F5">
            <w:pPr>
              <w:pStyle w:val="TableParagraph"/>
              <w:spacing w:before="132"/>
              <w:ind w:left="164"/>
              <w:rPr>
                <w:rFonts w:ascii="Times New Roman" w:hAnsi="Times New Roman" w:cs="Times New Roman"/>
                <w:sz w:val="24"/>
                <w:szCs w:val="24"/>
              </w:rPr>
            </w:pPr>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834CC6" w:rsidRPr="0023388E">
              <w:rPr>
                <w:b/>
                <w:spacing w:val="-4"/>
                <w:sz w:val="24"/>
              </w:rPr>
              <w:t>(1)</w:t>
            </w:r>
            <w:r w:rsidR="00834CC6" w:rsidRPr="0023388E">
              <w:rPr>
                <w:b/>
                <w:spacing w:val="-4"/>
                <w:position w:val="8"/>
                <w:sz w:val="16"/>
              </w:rPr>
              <w:t>8</w:t>
            </w:r>
            <w:r w:rsidRPr="0023388E">
              <w:rPr>
                <w:rFonts w:ascii="Times New Roman" w:hAnsi="Times New Roman" w:cs="Times New Roman"/>
                <w:b/>
                <w:sz w:val="24"/>
                <w:szCs w:val="24"/>
              </w:rPr>
              <w:t xml:space="preserve"> </w:t>
            </w:r>
          </w:p>
        </w:tc>
        <w:tc>
          <w:tcPr>
            <w:tcW w:w="3061" w:type="dxa"/>
          </w:tcPr>
          <w:p w:rsidR="00AB7BEB" w:rsidRPr="0023388E" w:rsidRDefault="00AB7BEB" w:rsidP="00B910F5">
            <w:pPr>
              <w:pStyle w:val="TableParagraph"/>
              <w:spacing w:before="98"/>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066" w:type="dxa"/>
            <w:tcBorders>
              <w:right w:val="nil"/>
            </w:tcBorders>
          </w:tcPr>
          <w:p w:rsidR="00AB7BEB" w:rsidRPr="0023388E" w:rsidRDefault="00AB7BEB" w:rsidP="00B910F5">
            <w:pPr>
              <w:pStyle w:val="TableParagraph"/>
              <w:spacing w:before="98"/>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B910F5">
        <w:trPr>
          <w:trHeight w:val="556"/>
        </w:trPr>
        <w:tc>
          <w:tcPr>
            <w:tcW w:w="3056" w:type="dxa"/>
            <w:tcBorders>
              <w:left w:val="nil"/>
            </w:tcBorders>
          </w:tcPr>
          <w:p w:rsidR="00AB7BEB" w:rsidRPr="0023388E" w:rsidRDefault="00AB7BEB" w:rsidP="00B910F5">
            <w:pPr>
              <w:pStyle w:val="TableParagraph"/>
              <w:spacing w:before="70" w:line="230" w:lineRule="auto"/>
              <w:ind w:left="258" w:hanging="259"/>
              <w:rPr>
                <w:rFonts w:ascii="Times New Roman" w:hAnsi="Times New Roman" w:cs="Times New Roman"/>
                <w:sz w:val="24"/>
                <w:szCs w:val="24"/>
              </w:rPr>
            </w:pPr>
            <w:r w:rsidRPr="0023388E">
              <w:rPr>
                <w:rFonts w:ascii="Times New Roman" w:hAnsi="Times New Roman" w:cs="Times New Roman"/>
                <w:sz w:val="24"/>
                <w:szCs w:val="24"/>
              </w:rPr>
              <w:t>B. termičko isparavanje – fizičko taloženje pare (TE-PVD)</w:t>
            </w:r>
          </w:p>
        </w:tc>
        <w:tc>
          <w:tcPr>
            <w:tcW w:w="3061" w:type="dxa"/>
          </w:tcPr>
          <w:p w:rsidR="00AB7BEB" w:rsidRPr="0023388E" w:rsidRDefault="00AB7BEB" w:rsidP="00B910F5">
            <w:pPr>
              <w:pStyle w:val="TableParagraph"/>
              <w:ind w:left="0"/>
              <w:rPr>
                <w:rFonts w:ascii="Times New Roman" w:hAnsi="Times New Roman" w:cs="Times New Roman"/>
                <w:sz w:val="24"/>
                <w:szCs w:val="24"/>
              </w:rPr>
            </w:pPr>
          </w:p>
        </w:tc>
        <w:tc>
          <w:tcPr>
            <w:tcW w:w="3066" w:type="dxa"/>
            <w:tcBorders>
              <w:right w:val="nil"/>
            </w:tcBorders>
          </w:tcPr>
          <w:p w:rsidR="00AB7BEB" w:rsidRPr="0023388E" w:rsidRDefault="00AB7BEB" w:rsidP="00B910F5">
            <w:pPr>
              <w:pStyle w:val="TableParagraph"/>
              <w:ind w:left="0"/>
              <w:rPr>
                <w:rFonts w:ascii="Times New Roman" w:hAnsi="Times New Roman" w:cs="Times New Roman"/>
                <w:sz w:val="24"/>
                <w:szCs w:val="24"/>
              </w:rPr>
            </w:pPr>
          </w:p>
        </w:tc>
      </w:tr>
      <w:tr w:rsidR="00AB7BEB" w:rsidRPr="0023388E" w:rsidTr="00B910F5">
        <w:trPr>
          <w:trHeight w:val="1623"/>
        </w:trPr>
        <w:tc>
          <w:tcPr>
            <w:tcW w:w="3056" w:type="dxa"/>
            <w:tcBorders>
              <w:left w:val="nil"/>
            </w:tcBorders>
          </w:tcPr>
          <w:p w:rsidR="00AB7BEB" w:rsidRPr="0023388E" w:rsidRDefault="00AB7BEB" w:rsidP="00B910F5">
            <w:pPr>
              <w:pStyle w:val="TableParagraph"/>
              <w:spacing w:before="70" w:line="230" w:lineRule="auto"/>
              <w:ind w:left="401" w:hanging="402"/>
              <w:rPr>
                <w:rFonts w:ascii="Times New Roman" w:hAnsi="Times New Roman" w:cs="Times New Roman"/>
                <w:sz w:val="24"/>
                <w:szCs w:val="24"/>
              </w:rPr>
            </w:pPr>
            <w:r w:rsidRPr="0023388E">
              <w:rPr>
                <w:rFonts w:ascii="Times New Roman" w:hAnsi="Times New Roman" w:cs="Times New Roman"/>
                <w:sz w:val="24"/>
                <w:szCs w:val="24"/>
              </w:rPr>
              <w:t>B.1. fizičko taloženje pare (PVD): elektronski snop (EB-PVD)</w:t>
            </w: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„superslitine”</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legure silicida</w:t>
            </w:r>
          </w:p>
          <w:p w:rsidR="00AB7BEB" w:rsidRPr="0023388E" w:rsidRDefault="00AB7BEB" w:rsidP="00B910F5">
            <w:pPr>
              <w:pStyle w:val="TableParagraph"/>
              <w:spacing w:line="213" w:lineRule="exact"/>
              <w:rPr>
                <w:rFonts w:ascii="Times New Roman" w:hAnsi="Times New Roman" w:cs="Times New Roman"/>
                <w:sz w:val="24"/>
                <w:szCs w:val="24"/>
              </w:rPr>
            </w:pPr>
            <w:r w:rsidRPr="0023388E">
              <w:rPr>
                <w:rFonts w:ascii="Times New Roman" w:hAnsi="Times New Roman" w:cs="Times New Roman"/>
                <w:sz w:val="24"/>
                <w:szCs w:val="24"/>
              </w:rPr>
              <w:t>legure aluminijuma (2)</w:t>
            </w:r>
          </w:p>
          <w:p w:rsidR="00AB7BEB" w:rsidRPr="0023388E" w:rsidRDefault="00AB7BEB" w:rsidP="00B910F5">
            <w:pPr>
              <w:pStyle w:val="TableParagraph"/>
              <w:spacing w:line="213" w:lineRule="exact"/>
              <w:rPr>
                <w:rFonts w:ascii="Times New Roman" w:hAnsi="Times New Roman" w:cs="Times New Roman"/>
                <w:sz w:val="24"/>
                <w:szCs w:val="24"/>
              </w:rPr>
            </w:pPr>
            <w:r w:rsidRPr="0023388E">
              <w:rPr>
                <w:rFonts w:ascii="Times New Roman" w:hAnsi="Times New Roman" w:cs="Times New Roman"/>
                <w:sz w:val="24"/>
                <w:szCs w:val="24"/>
              </w:rPr>
              <w:t>MCrAlX (5)</w:t>
            </w:r>
          </w:p>
          <w:p w:rsidR="00AB7BEB" w:rsidRPr="0023388E" w:rsidRDefault="00AB7BEB" w:rsidP="00B910F5">
            <w:pPr>
              <w:pStyle w:val="TableParagraph"/>
              <w:spacing w:before="2" w:line="230" w:lineRule="auto"/>
              <w:ind w:right="350"/>
              <w:rPr>
                <w:rFonts w:ascii="Times New Roman" w:hAnsi="Times New Roman" w:cs="Times New Roman"/>
                <w:sz w:val="24"/>
                <w:szCs w:val="24"/>
              </w:rPr>
            </w:pPr>
            <w:r w:rsidRPr="0023388E">
              <w:rPr>
                <w:rFonts w:ascii="Times New Roman" w:hAnsi="Times New Roman" w:cs="Times New Roman"/>
                <w:sz w:val="24"/>
                <w:szCs w:val="24"/>
              </w:rPr>
              <w:t>modifikovani cirkonijum oksid (12) silicidi</w:t>
            </w:r>
          </w:p>
          <w:p w:rsidR="00AB7BEB" w:rsidRPr="0023388E" w:rsidRDefault="00AB7BEB" w:rsidP="00B910F5">
            <w:pPr>
              <w:pStyle w:val="TableParagraph"/>
              <w:spacing w:line="211" w:lineRule="exact"/>
              <w:rPr>
                <w:rFonts w:ascii="Times New Roman" w:hAnsi="Times New Roman" w:cs="Times New Roman"/>
                <w:sz w:val="24"/>
                <w:szCs w:val="24"/>
              </w:rPr>
            </w:pPr>
            <w:r w:rsidRPr="0023388E">
              <w:rPr>
                <w:rFonts w:ascii="Times New Roman" w:hAnsi="Times New Roman" w:cs="Times New Roman"/>
                <w:sz w:val="24"/>
                <w:szCs w:val="24"/>
              </w:rPr>
              <w:t>aluminidi</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tc>
      </w:tr>
      <w:tr w:rsidR="00AB7BEB" w:rsidRPr="0023388E" w:rsidTr="00B910F5">
        <w:trPr>
          <w:trHeight w:val="34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keramika (19) i stakla male ekspanzije (14)</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770"/>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čelik otporan na koroziju (7)</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MCrAlX (5)</w:t>
            </w:r>
          </w:p>
          <w:p w:rsidR="00AB7BEB" w:rsidRPr="0023388E" w:rsidRDefault="00AB7BEB" w:rsidP="00B910F5">
            <w:pPr>
              <w:pStyle w:val="TableParagraph"/>
              <w:spacing w:before="2" w:line="230" w:lineRule="auto"/>
              <w:rPr>
                <w:rFonts w:ascii="Times New Roman" w:hAnsi="Times New Roman" w:cs="Times New Roman"/>
                <w:sz w:val="24"/>
                <w:szCs w:val="24"/>
              </w:rPr>
            </w:pPr>
            <w:r w:rsidRPr="0023388E">
              <w:rPr>
                <w:rFonts w:ascii="Times New Roman" w:hAnsi="Times New Roman" w:cs="Times New Roman"/>
                <w:sz w:val="24"/>
                <w:szCs w:val="24"/>
              </w:rPr>
              <w:t>modifikovani cirkonijum oksid (12) njihove smeše (4)</w:t>
            </w:r>
          </w:p>
        </w:tc>
      </w:tr>
      <w:tr w:rsidR="00AB7BEB" w:rsidRPr="0023388E" w:rsidTr="00B910F5">
        <w:trPr>
          <w:trHeight w:val="1409"/>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ugljenik-ugljenik, "kompoziti" sa keramičkim i metalnim "matricama"</w:t>
            </w:r>
          </w:p>
        </w:tc>
        <w:tc>
          <w:tcPr>
            <w:tcW w:w="3066" w:type="dxa"/>
            <w:tcBorders>
              <w:right w:val="nil"/>
            </w:tcBorders>
          </w:tcPr>
          <w:p w:rsidR="00AB7BEB" w:rsidRPr="0023388E" w:rsidRDefault="00AB7BEB" w:rsidP="00B910F5">
            <w:pPr>
              <w:pStyle w:val="TableParagraph"/>
              <w:spacing w:before="70" w:line="230" w:lineRule="auto"/>
              <w:ind w:right="2416"/>
              <w:rPr>
                <w:rFonts w:ascii="Times New Roman" w:hAnsi="Times New Roman" w:cs="Times New Roman"/>
                <w:sz w:val="24"/>
                <w:szCs w:val="24"/>
              </w:rPr>
            </w:pPr>
            <w:r w:rsidRPr="0023388E">
              <w:rPr>
                <w:rFonts w:ascii="Times New Roman" w:hAnsi="Times New Roman" w:cs="Times New Roman"/>
                <w:sz w:val="24"/>
                <w:szCs w:val="24"/>
              </w:rPr>
              <w:t>silicidni karbidi</w:t>
            </w:r>
          </w:p>
          <w:p w:rsidR="00AB7BEB" w:rsidRPr="0023388E" w:rsidRDefault="00AB7BEB" w:rsidP="00B910F5">
            <w:pPr>
              <w:pStyle w:val="TableParagraph"/>
              <w:spacing w:line="230" w:lineRule="auto"/>
              <w:ind w:right="1601"/>
              <w:rPr>
                <w:rFonts w:ascii="Times New Roman" w:hAnsi="Times New Roman" w:cs="Times New Roman"/>
                <w:sz w:val="24"/>
                <w:szCs w:val="24"/>
              </w:rPr>
            </w:pPr>
            <w:r w:rsidRPr="0023388E">
              <w:rPr>
                <w:rFonts w:ascii="Times New Roman" w:hAnsi="Times New Roman" w:cs="Times New Roman"/>
                <w:sz w:val="24"/>
                <w:szCs w:val="24"/>
              </w:rPr>
              <w:t>vatrostalni metali i njihove mešavine (4)</w:t>
            </w:r>
          </w:p>
          <w:p w:rsidR="00AB7BEB" w:rsidRPr="0023388E" w:rsidRDefault="00AB7BEB" w:rsidP="00B910F5">
            <w:pPr>
              <w:pStyle w:val="TableParagraph"/>
              <w:spacing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bor nitrid</w:t>
            </w:r>
          </w:p>
        </w:tc>
      </w:tr>
      <w:tr w:rsidR="00AB7BEB" w:rsidRPr="0023388E" w:rsidTr="00B910F5">
        <w:trPr>
          <w:trHeight w:val="98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cementirani volfram karbid (16), silicijum karbid (18)</w:t>
            </w:r>
          </w:p>
        </w:tc>
        <w:tc>
          <w:tcPr>
            <w:tcW w:w="3066" w:type="dxa"/>
            <w:tcBorders>
              <w:right w:val="nil"/>
            </w:tcBorders>
          </w:tcPr>
          <w:p w:rsidR="00AB7BEB" w:rsidRPr="0023388E" w:rsidRDefault="00AB7BEB" w:rsidP="00B910F5">
            <w:pPr>
              <w:pStyle w:val="TableParagraph"/>
              <w:spacing w:before="70" w:line="230" w:lineRule="auto"/>
              <w:ind w:right="1994"/>
              <w:rPr>
                <w:rFonts w:ascii="Times New Roman" w:hAnsi="Times New Roman" w:cs="Times New Roman"/>
                <w:sz w:val="24"/>
                <w:szCs w:val="24"/>
              </w:rPr>
            </w:pPr>
            <w:r w:rsidRPr="0023388E">
              <w:rPr>
                <w:rFonts w:ascii="Times New Roman" w:hAnsi="Times New Roman" w:cs="Times New Roman"/>
                <w:sz w:val="24"/>
                <w:szCs w:val="24"/>
              </w:rPr>
              <w:t>volfram karbid</w:t>
            </w:r>
          </w:p>
          <w:p w:rsidR="00AB7BEB" w:rsidRPr="0023388E" w:rsidRDefault="00AB7BEB" w:rsidP="00B910F5">
            <w:pPr>
              <w:pStyle w:val="TableParagraph"/>
              <w:spacing w:line="210"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p w:rsidR="00AB7BEB" w:rsidRPr="0023388E" w:rsidRDefault="00AB7BEB" w:rsidP="00B910F5">
            <w:pPr>
              <w:pStyle w:val="TableParagraph"/>
              <w:spacing w:line="219" w:lineRule="exact"/>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bl>
    <w:p w:rsidR="00AB7BEB" w:rsidRPr="0023388E" w:rsidRDefault="00AB7BEB" w:rsidP="00B910F5">
      <w:pPr>
        <w:spacing w:line="219" w:lineRule="exact"/>
        <w:rPr>
          <w:rFonts w:ascii="Times New Roman" w:hAnsi="Times New Roman" w:cs="Times New Roman"/>
          <w:sz w:val="24"/>
          <w:szCs w:val="24"/>
        </w:rPr>
        <w:sectPr w:rsidR="00AB7BEB" w:rsidRPr="0023388E" w:rsidSect="00AB7BEB">
          <w:headerReference w:type="even" r:id="rId20"/>
          <w:headerReference w:type="default" r:id="rId21"/>
          <w:pgSz w:w="11910" w:h="16840"/>
          <w:pgMar w:top="1200" w:right="1240" w:bottom="280" w:left="1200" w:header="981" w:footer="0" w:gutter="0"/>
          <w:pgNumType w:start="192"/>
          <w:cols w:space="720"/>
        </w:sectPr>
      </w:pPr>
    </w:p>
    <w:p w:rsidR="00AB7BEB" w:rsidRPr="0023388E" w:rsidRDefault="003F36E0" w:rsidP="00B910F5">
      <w:pPr>
        <w:pStyle w:val="BodyText"/>
        <w:spacing w:before="0"/>
        <w:rPr>
          <w:rFonts w:ascii="Times New Roman" w:hAnsi="Times New Roman" w:cs="Times New Roman"/>
          <w:b/>
          <w:sz w:val="24"/>
          <w:szCs w:val="24"/>
        </w:rPr>
      </w:pPr>
      <w:r w:rsidRPr="0023388E">
        <w:rPr>
          <w:rFonts w:ascii="Times New Roman" w:hAnsi="Times New Roman" w:cs="Times New Roman"/>
          <w:noProof/>
          <w:sz w:val="24"/>
          <w:szCs w:val="24"/>
        </w:rPr>
        <w:pict>
          <v:shape id="Graphic 278" o:spid="_x0000_s2338" style="position:absolute;margin-left:42.5pt;margin-top:64pt;width:510.25pt;height:.5pt;z-index:251615232;visibility:visible;mso-wrap-style:square;mso-wrap-distance-left:0;mso-wrap-distance-top:0;mso-wrap-distance-right:0;mso-wrap-distance-bottom:0;mso-position-horizontal:absolute;mso-position-horizontal-relative:page;mso-position-vertical:absolute;mso-position-vertical-relative:page;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" path="m6480000,l,,,6325r6480000,l6480000,xe" fillcolor="black" stroked="f">
            <v:path arrowok="t"/>
            <w10:wrap anchorx="page" anchory="page"/>
          </v:shape>
        </w:pict>
      </w:r>
    </w:p>
    <w:p w:rsidR="00AB7BEB" w:rsidRPr="0023388E" w:rsidRDefault="00AB7BEB" w:rsidP="00B910F5">
      <w:pPr>
        <w:pStyle w:val="BodyText"/>
        <w:spacing w:before="117"/>
        <w:rPr>
          <w:rFonts w:ascii="Times New Roman" w:hAnsi="Times New Roman" w:cs="Times New Roman"/>
          <w:b/>
          <w:sz w:val="24"/>
          <w:szCs w:val="24"/>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056"/>
        <w:gridCol w:w="3061"/>
        <w:gridCol w:w="3066"/>
      </w:tblGrid>
      <w:tr w:rsidR="00AB7BEB" w:rsidRPr="0023388E" w:rsidTr="00B910F5">
        <w:trPr>
          <w:trHeight w:val="412"/>
        </w:trPr>
        <w:tc>
          <w:tcPr>
            <w:tcW w:w="3056" w:type="dxa"/>
            <w:tcBorders>
              <w:left w:val="nil"/>
            </w:tcBorders>
          </w:tcPr>
          <w:p w:rsidR="00AB7BEB" w:rsidRPr="0023388E" w:rsidRDefault="00AB7BEB" w:rsidP="00B910F5">
            <w:pPr>
              <w:pStyle w:val="TableParagraph"/>
              <w:spacing w:before="132"/>
              <w:ind w:left="164"/>
              <w:rPr>
                <w:rFonts w:ascii="Times New Roman" w:hAnsi="Times New Roman" w:cs="Times New Roman"/>
                <w:sz w:val="24"/>
                <w:szCs w:val="24"/>
              </w:rPr>
            </w:pPr>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834CC6" w:rsidRPr="0023388E">
              <w:rPr>
                <w:b/>
                <w:spacing w:val="-4"/>
                <w:sz w:val="24"/>
              </w:rPr>
              <w:t>(1)</w:t>
            </w:r>
            <w:r w:rsidR="00834CC6" w:rsidRPr="0023388E">
              <w:rPr>
                <w:b/>
                <w:spacing w:val="-4"/>
                <w:position w:val="8"/>
                <w:sz w:val="16"/>
              </w:rPr>
              <w:t>8</w:t>
            </w:r>
            <w:r w:rsidRPr="0023388E">
              <w:rPr>
                <w:rFonts w:ascii="Times New Roman" w:hAnsi="Times New Roman" w:cs="Times New Roman"/>
                <w:b/>
                <w:sz w:val="24"/>
                <w:szCs w:val="24"/>
              </w:rPr>
              <w:t xml:space="preserve"> </w:t>
            </w:r>
          </w:p>
        </w:tc>
        <w:tc>
          <w:tcPr>
            <w:tcW w:w="3061" w:type="dxa"/>
          </w:tcPr>
          <w:p w:rsidR="00AB7BEB" w:rsidRPr="0023388E" w:rsidRDefault="00AB7BEB" w:rsidP="00B910F5">
            <w:pPr>
              <w:pStyle w:val="TableParagraph"/>
              <w:spacing w:before="98"/>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066" w:type="dxa"/>
            <w:tcBorders>
              <w:right w:val="nil"/>
            </w:tcBorders>
          </w:tcPr>
          <w:p w:rsidR="00AB7BEB" w:rsidRPr="0023388E" w:rsidRDefault="00AB7BEB" w:rsidP="00B910F5">
            <w:pPr>
              <w:pStyle w:val="TableParagraph"/>
              <w:spacing w:before="98"/>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B910F5">
        <w:trPr>
          <w:trHeight w:val="34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molibden i legure molibdena</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770"/>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berilijum i legure berilijuma</w:t>
            </w:r>
          </w:p>
        </w:tc>
        <w:tc>
          <w:tcPr>
            <w:tcW w:w="3066" w:type="dxa"/>
            <w:tcBorders>
              <w:right w:val="nil"/>
            </w:tcBorders>
          </w:tcPr>
          <w:p w:rsidR="00AB7BEB" w:rsidRPr="0023388E" w:rsidRDefault="00AB7BEB" w:rsidP="00B910F5">
            <w:pPr>
              <w:pStyle w:val="TableParagraph"/>
              <w:spacing w:before="70"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boridi</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Berilijum</w:t>
            </w:r>
          </w:p>
        </w:tc>
      </w:tr>
      <w:tr w:rsidR="00AB7BEB" w:rsidRPr="0023388E" w:rsidTr="00B910F5">
        <w:trPr>
          <w:trHeight w:val="34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materijali za osovine senzora (9)</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55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legure titanijuma (13)</w:t>
            </w:r>
          </w:p>
        </w:tc>
        <w:tc>
          <w:tcPr>
            <w:tcW w:w="3066" w:type="dxa"/>
            <w:tcBorders>
              <w:right w:val="nil"/>
            </w:tcBorders>
          </w:tcPr>
          <w:p w:rsidR="00AB7BEB" w:rsidRPr="0023388E" w:rsidRDefault="00AB7BEB" w:rsidP="00B910F5">
            <w:pPr>
              <w:pStyle w:val="TableParagraph"/>
              <w:spacing w:before="70" w:line="230" w:lineRule="auto"/>
              <w:ind w:right="2487"/>
              <w:rPr>
                <w:rFonts w:ascii="Times New Roman" w:hAnsi="Times New Roman" w:cs="Times New Roman"/>
                <w:sz w:val="24"/>
                <w:szCs w:val="24"/>
              </w:rPr>
            </w:pPr>
            <w:r w:rsidRPr="0023388E">
              <w:rPr>
                <w:rFonts w:ascii="Times New Roman" w:hAnsi="Times New Roman" w:cs="Times New Roman"/>
                <w:sz w:val="24"/>
                <w:szCs w:val="24"/>
              </w:rPr>
              <w:t>boridi nitridi</w:t>
            </w:r>
          </w:p>
        </w:tc>
      </w:tr>
      <w:tr w:rsidR="00AB7BEB" w:rsidRPr="0023388E" w:rsidTr="00B910F5">
        <w:trPr>
          <w:trHeight w:val="770"/>
        </w:trPr>
        <w:tc>
          <w:tcPr>
            <w:tcW w:w="3056" w:type="dxa"/>
            <w:tcBorders>
              <w:left w:val="nil"/>
            </w:tcBorders>
          </w:tcPr>
          <w:p w:rsidR="00AB7BEB" w:rsidRPr="0023388E" w:rsidRDefault="00AB7BEB" w:rsidP="00B910F5">
            <w:pPr>
              <w:pStyle w:val="TableParagraph"/>
              <w:spacing w:before="70" w:line="230" w:lineRule="auto"/>
              <w:ind w:left="401" w:right="102" w:hanging="402"/>
              <w:jc w:val="both"/>
              <w:rPr>
                <w:rFonts w:ascii="Times New Roman" w:hAnsi="Times New Roman" w:cs="Times New Roman"/>
                <w:sz w:val="24"/>
                <w:szCs w:val="24"/>
              </w:rPr>
            </w:pPr>
            <w:r w:rsidRPr="0023388E">
              <w:rPr>
                <w:rFonts w:ascii="Times New Roman" w:hAnsi="Times New Roman" w:cs="Times New Roman"/>
                <w:sz w:val="24"/>
                <w:szCs w:val="24"/>
              </w:rPr>
              <w:t>B.2. fizičko taloženje pare pomoću otpornog grejanja uz pomoć jona (PVD) (jonsko prevlačenje)</w:t>
            </w: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keramika (19) i stakla male ekspanzije</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dielektrični slojevi (15)</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r w:rsidR="00AB7BEB" w:rsidRPr="0023388E" w:rsidTr="00B910F5">
        <w:trPr>
          <w:trHeight w:val="55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ugljenik-ugljenik, "kompoziti" sa keramičkim i metalnim "matricama"</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55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cementirani volfram karbid (16), silicijum karbid</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34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molibden i legure molibdena</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34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berilijum i legure berilijuma</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B910F5">
        <w:trPr>
          <w:trHeight w:val="55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materijali za osovine senzora (9)</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dielektrični slojevi (15)</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bl>
    <w:p w:rsidR="00AB7BEB" w:rsidRPr="0023388E" w:rsidRDefault="00AB7BEB" w:rsidP="00B910F5">
      <w:pPr>
        <w:spacing w:line="218" w:lineRule="exact"/>
        <w:rPr>
          <w:rFonts w:ascii="Times New Roman" w:hAnsi="Times New Roman" w:cs="Times New Roman"/>
          <w:sz w:val="24"/>
          <w:szCs w:val="24"/>
        </w:rPr>
        <w:sectPr w:rsidR="00AB7BEB" w:rsidRPr="0023388E" w:rsidSect="00AB7BEB">
          <w:pgSz w:w="11910" w:h="16840"/>
          <w:pgMar w:top="1200" w:right="1240" w:bottom="280" w:left="1200" w:header="981" w:footer="0" w:gutter="0"/>
          <w:cols w:space="720"/>
        </w:sectPr>
      </w:pPr>
    </w:p>
    <w:p w:rsidR="00AB7BEB" w:rsidRPr="0023388E" w:rsidRDefault="003F36E0" w:rsidP="00B910F5">
      <w:pPr>
        <w:pStyle w:val="BodyText"/>
        <w:spacing w:before="0"/>
        <w:rPr>
          <w:rFonts w:ascii="Times New Roman" w:hAnsi="Times New Roman" w:cs="Times New Roman"/>
          <w:b/>
          <w:sz w:val="24"/>
          <w:szCs w:val="24"/>
        </w:rPr>
      </w:pPr>
      <w:r w:rsidRPr="0023388E">
        <w:rPr>
          <w:rFonts w:ascii="Times New Roman" w:hAnsi="Times New Roman" w:cs="Times New Roman"/>
          <w:noProof/>
          <w:sz w:val="24"/>
          <w:szCs w:val="24"/>
        </w:rPr>
        <w:pict>
          <v:shape id="Graphic 279" o:spid="_x0000_s2337" style="position:absolute;margin-left:42.5pt;margin-top:64pt;width:510.25pt;height:.5pt;z-index:251619328;visibility:visible;mso-wrap-style:square;mso-wrap-distance-left:0;mso-wrap-distance-top:0;mso-wrap-distance-right:0;mso-wrap-distance-bottom:0;mso-position-horizontal:absolute;mso-position-horizontal-relative:page;mso-position-vertical:absolute;mso-position-vertical-relative:page;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" path="m6480000,l,,,6325r6480000,l6480000,xe" fillcolor="black" stroked="f">
            <v:path arrowok="t"/>
            <w10:wrap anchorx="page" anchory="page"/>
          </v:shape>
        </w:pict>
      </w:r>
    </w:p>
    <w:p w:rsidR="00AB7BEB" w:rsidRPr="0023388E" w:rsidRDefault="00AB7BEB" w:rsidP="00B910F5">
      <w:pPr>
        <w:pStyle w:val="BodyText"/>
        <w:spacing w:before="117"/>
        <w:rPr>
          <w:rFonts w:ascii="Times New Roman" w:hAnsi="Times New Roman" w:cs="Times New Roman"/>
          <w:b/>
          <w:sz w:val="24"/>
          <w:szCs w:val="24"/>
        </w:rPr>
      </w:pPr>
    </w:p>
    <w:tbl>
      <w:tblPr>
        <w:tblW w:w="9597" w:type="dxa"/>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94"/>
        <w:gridCol w:w="3199"/>
        <w:gridCol w:w="3204"/>
      </w:tblGrid>
      <w:tr w:rsidR="00AB7BEB" w:rsidRPr="0023388E" w:rsidTr="00834CC6">
        <w:trPr>
          <w:trHeight w:val="414"/>
        </w:trPr>
        <w:tc>
          <w:tcPr>
            <w:tcW w:w="3194" w:type="dxa"/>
            <w:tcBorders>
              <w:left w:val="nil"/>
            </w:tcBorders>
          </w:tcPr>
          <w:p w:rsidR="00AB7BEB" w:rsidRPr="0023388E" w:rsidRDefault="00AB7BEB" w:rsidP="00B910F5">
            <w:pPr>
              <w:pStyle w:val="TableParagraph"/>
              <w:spacing w:before="132"/>
              <w:ind w:left="164"/>
              <w:rPr>
                <w:rFonts w:ascii="Times New Roman" w:hAnsi="Times New Roman" w:cs="Times New Roman"/>
                <w:sz w:val="24"/>
                <w:szCs w:val="24"/>
              </w:rPr>
            </w:pPr>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834CC6" w:rsidRPr="0023388E">
              <w:rPr>
                <w:b/>
                <w:spacing w:val="-4"/>
                <w:sz w:val="24"/>
              </w:rPr>
              <w:t>(1)</w:t>
            </w:r>
            <w:r w:rsidR="00834CC6" w:rsidRPr="0023388E">
              <w:rPr>
                <w:b/>
                <w:spacing w:val="-4"/>
                <w:position w:val="8"/>
                <w:sz w:val="16"/>
              </w:rPr>
              <w:t>8</w:t>
            </w:r>
            <w:r w:rsidRPr="0023388E">
              <w:rPr>
                <w:rFonts w:ascii="Times New Roman" w:hAnsi="Times New Roman" w:cs="Times New Roman"/>
                <w:b/>
                <w:sz w:val="24"/>
                <w:szCs w:val="24"/>
              </w:rPr>
              <w:t xml:space="preserve"> </w:t>
            </w:r>
          </w:p>
        </w:tc>
        <w:tc>
          <w:tcPr>
            <w:tcW w:w="3199" w:type="dxa"/>
          </w:tcPr>
          <w:p w:rsidR="00AB7BEB" w:rsidRPr="0023388E" w:rsidRDefault="00AB7BEB" w:rsidP="00B910F5">
            <w:pPr>
              <w:pStyle w:val="TableParagraph"/>
              <w:spacing w:before="98"/>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204" w:type="dxa"/>
            <w:tcBorders>
              <w:right w:val="nil"/>
            </w:tcBorders>
          </w:tcPr>
          <w:p w:rsidR="00AB7BEB" w:rsidRPr="0023388E" w:rsidRDefault="00AB7BEB" w:rsidP="00B910F5">
            <w:pPr>
              <w:pStyle w:val="TableParagraph"/>
              <w:spacing w:before="98"/>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834CC6">
        <w:trPr>
          <w:trHeight w:val="774"/>
        </w:trPr>
        <w:tc>
          <w:tcPr>
            <w:tcW w:w="3194" w:type="dxa"/>
            <w:tcBorders>
              <w:left w:val="nil"/>
            </w:tcBorders>
          </w:tcPr>
          <w:p w:rsidR="00AB7BEB" w:rsidRPr="0023388E" w:rsidRDefault="00AB7BEB" w:rsidP="00B910F5">
            <w:pPr>
              <w:pStyle w:val="TableParagraph"/>
              <w:spacing w:before="70" w:line="230" w:lineRule="auto"/>
              <w:ind w:left="401" w:hanging="402"/>
              <w:rPr>
                <w:rFonts w:ascii="Times New Roman" w:hAnsi="Times New Roman" w:cs="Times New Roman"/>
                <w:sz w:val="24"/>
                <w:szCs w:val="24"/>
              </w:rPr>
            </w:pPr>
            <w:r w:rsidRPr="0023388E">
              <w:rPr>
                <w:rFonts w:ascii="Times New Roman" w:hAnsi="Times New Roman" w:cs="Times New Roman"/>
                <w:sz w:val="24"/>
                <w:szCs w:val="24"/>
              </w:rPr>
              <w:t>B.3. fizičko taloženje pare (PVD): "lasersko" isparavanje</w:t>
            </w:r>
          </w:p>
        </w:tc>
        <w:tc>
          <w:tcPr>
            <w:tcW w:w="3199"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keramika (19) i stakla male ekspanzije (14)</w:t>
            </w:r>
          </w:p>
        </w:tc>
        <w:tc>
          <w:tcPr>
            <w:tcW w:w="3204"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silicidi</w:t>
            </w:r>
          </w:p>
          <w:p w:rsidR="00AB7BEB" w:rsidRPr="0023388E" w:rsidRDefault="00AB7BEB" w:rsidP="00B910F5">
            <w:pPr>
              <w:pStyle w:val="TableParagraph"/>
              <w:spacing w:line="213" w:lineRule="exact"/>
              <w:rPr>
                <w:rFonts w:ascii="Times New Roman" w:hAnsi="Times New Roman" w:cs="Times New Roman"/>
                <w:sz w:val="24"/>
                <w:szCs w:val="24"/>
              </w:rPr>
            </w:pPr>
            <w:r w:rsidRPr="0023388E">
              <w:rPr>
                <w:rFonts w:ascii="Times New Roman" w:hAnsi="Times New Roman" w:cs="Times New Roman"/>
                <w:sz w:val="24"/>
                <w:szCs w:val="24"/>
              </w:rPr>
              <w:t>dielektrični slojevi (15)</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r w:rsidR="00AB7BEB" w:rsidRPr="0023388E" w:rsidTr="00834CC6">
        <w:trPr>
          <w:trHeight w:val="559"/>
        </w:trPr>
        <w:tc>
          <w:tcPr>
            <w:tcW w:w="3194"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199"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ugljenik-ugljenik, "kompoziti" sa keramičkim i metalnim "matricama"</w:t>
            </w:r>
          </w:p>
        </w:tc>
        <w:tc>
          <w:tcPr>
            <w:tcW w:w="3204"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834CC6">
        <w:trPr>
          <w:trHeight w:val="559"/>
        </w:trPr>
        <w:tc>
          <w:tcPr>
            <w:tcW w:w="3194"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199" w:type="dxa"/>
          </w:tcPr>
          <w:p w:rsidR="00AB7BEB" w:rsidRPr="0023388E" w:rsidRDefault="00AB7BEB" w:rsidP="00B910F5">
            <w:pPr>
              <w:pStyle w:val="TableParagraph"/>
              <w:spacing w:before="71" w:line="230" w:lineRule="auto"/>
              <w:rPr>
                <w:rFonts w:ascii="Times New Roman" w:hAnsi="Times New Roman" w:cs="Times New Roman"/>
                <w:sz w:val="24"/>
                <w:szCs w:val="24"/>
              </w:rPr>
            </w:pPr>
            <w:r w:rsidRPr="0023388E">
              <w:rPr>
                <w:rFonts w:ascii="Times New Roman" w:hAnsi="Times New Roman" w:cs="Times New Roman"/>
                <w:sz w:val="24"/>
                <w:szCs w:val="24"/>
              </w:rPr>
              <w:t>cementirani volfram karbid (16), silicijum karbid</w:t>
            </w:r>
          </w:p>
        </w:tc>
        <w:tc>
          <w:tcPr>
            <w:tcW w:w="3204"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834CC6">
        <w:trPr>
          <w:trHeight w:val="345"/>
        </w:trPr>
        <w:tc>
          <w:tcPr>
            <w:tcW w:w="3194"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199"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molibden i legure molibdena</w:t>
            </w:r>
          </w:p>
        </w:tc>
        <w:tc>
          <w:tcPr>
            <w:tcW w:w="3204"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834CC6">
        <w:trPr>
          <w:trHeight w:val="345"/>
        </w:trPr>
        <w:tc>
          <w:tcPr>
            <w:tcW w:w="3194"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199" w:type="dxa"/>
          </w:tcPr>
          <w:p w:rsidR="00AB7BEB" w:rsidRPr="0023388E" w:rsidRDefault="00AB7BEB" w:rsidP="00B910F5">
            <w:pPr>
              <w:pStyle w:val="TableParagraph"/>
              <w:spacing w:before="62"/>
              <w:rPr>
                <w:rFonts w:ascii="Times New Roman" w:hAnsi="Times New Roman" w:cs="Times New Roman"/>
                <w:sz w:val="24"/>
                <w:szCs w:val="24"/>
              </w:rPr>
            </w:pPr>
            <w:r w:rsidRPr="0023388E">
              <w:rPr>
                <w:rFonts w:ascii="Times New Roman" w:hAnsi="Times New Roman" w:cs="Times New Roman"/>
                <w:sz w:val="24"/>
                <w:szCs w:val="24"/>
              </w:rPr>
              <w:t>berilijum i legure berilijuma</w:t>
            </w:r>
          </w:p>
        </w:tc>
        <w:tc>
          <w:tcPr>
            <w:tcW w:w="3204" w:type="dxa"/>
            <w:tcBorders>
              <w:right w:val="nil"/>
            </w:tcBorders>
          </w:tcPr>
          <w:p w:rsidR="00AB7BEB" w:rsidRPr="0023388E" w:rsidRDefault="00AB7BEB" w:rsidP="00B910F5">
            <w:pPr>
              <w:pStyle w:val="TableParagraph"/>
              <w:spacing w:before="62"/>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834CC6">
        <w:trPr>
          <w:trHeight w:val="559"/>
        </w:trPr>
        <w:tc>
          <w:tcPr>
            <w:tcW w:w="3194"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199"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materijali za osovine senzora (9)</w:t>
            </w:r>
          </w:p>
        </w:tc>
        <w:tc>
          <w:tcPr>
            <w:tcW w:w="3204"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dielektrični slojevi (15)</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r w:rsidR="00AB7BEB" w:rsidRPr="0023388E" w:rsidTr="00834CC6">
        <w:trPr>
          <w:trHeight w:val="774"/>
        </w:trPr>
        <w:tc>
          <w:tcPr>
            <w:tcW w:w="3194" w:type="dxa"/>
            <w:tcBorders>
              <w:left w:val="nil"/>
            </w:tcBorders>
          </w:tcPr>
          <w:p w:rsidR="00AB7BEB" w:rsidRPr="0023388E" w:rsidRDefault="00AB7BEB" w:rsidP="00B910F5">
            <w:pPr>
              <w:pStyle w:val="TableParagraph"/>
              <w:spacing w:before="70" w:line="230" w:lineRule="auto"/>
              <w:ind w:left="401" w:right="98" w:hanging="402"/>
              <w:rPr>
                <w:rFonts w:ascii="Times New Roman" w:hAnsi="Times New Roman" w:cs="Times New Roman"/>
                <w:sz w:val="24"/>
                <w:szCs w:val="24"/>
              </w:rPr>
            </w:pPr>
            <w:r w:rsidRPr="0023388E">
              <w:rPr>
                <w:rFonts w:ascii="Times New Roman" w:hAnsi="Times New Roman" w:cs="Times New Roman"/>
                <w:sz w:val="24"/>
                <w:szCs w:val="24"/>
              </w:rPr>
              <w:t>B.4. fizičko taloženje pare (PVD): taloženje katodnim lukom</w:t>
            </w:r>
          </w:p>
        </w:tc>
        <w:tc>
          <w:tcPr>
            <w:tcW w:w="3199"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„superslitine”</w:t>
            </w:r>
          </w:p>
        </w:tc>
        <w:tc>
          <w:tcPr>
            <w:tcW w:w="3204"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legure silicida</w:t>
            </w:r>
          </w:p>
          <w:p w:rsidR="00AB7BEB" w:rsidRPr="0023388E" w:rsidRDefault="00AB7BEB" w:rsidP="00B910F5">
            <w:pPr>
              <w:pStyle w:val="TableParagraph"/>
              <w:spacing w:line="213" w:lineRule="exact"/>
              <w:rPr>
                <w:rFonts w:ascii="Times New Roman" w:hAnsi="Times New Roman" w:cs="Times New Roman"/>
                <w:sz w:val="24"/>
                <w:szCs w:val="24"/>
              </w:rPr>
            </w:pPr>
            <w:r w:rsidRPr="0023388E">
              <w:rPr>
                <w:rFonts w:ascii="Times New Roman" w:hAnsi="Times New Roman" w:cs="Times New Roman"/>
                <w:sz w:val="24"/>
                <w:szCs w:val="24"/>
              </w:rPr>
              <w:t>legure aluminijuma (2)</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MCrAlX (5)</w:t>
            </w:r>
          </w:p>
        </w:tc>
      </w:tr>
      <w:tr w:rsidR="00AB7BEB" w:rsidRPr="0023388E" w:rsidTr="00834CC6">
        <w:trPr>
          <w:trHeight w:val="989"/>
        </w:trPr>
        <w:tc>
          <w:tcPr>
            <w:tcW w:w="3194"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199" w:type="dxa"/>
          </w:tcPr>
          <w:p w:rsidR="00AB7BEB" w:rsidRPr="0023388E" w:rsidRDefault="00AB7BEB" w:rsidP="00B910F5">
            <w:pPr>
              <w:pStyle w:val="TableParagraph"/>
              <w:spacing w:before="71" w:line="230" w:lineRule="auto"/>
              <w:ind w:right="17"/>
              <w:rPr>
                <w:rFonts w:ascii="Times New Roman" w:hAnsi="Times New Roman" w:cs="Times New Roman"/>
                <w:sz w:val="24"/>
                <w:szCs w:val="24"/>
              </w:rPr>
            </w:pPr>
            <w:r w:rsidRPr="0023388E">
              <w:rPr>
                <w:rFonts w:ascii="Times New Roman" w:hAnsi="Times New Roman" w:cs="Times New Roman"/>
                <w:sz w:val="24"/>
                <w:szCs w:val="24"/>
              </w:rPr>
              <w:t>polimeri (11) i "kompoziti" sa organskom "matriksom"</w:t>
            </w:r>
          </w:p>
        </w:tc>
        <w:tc>
          <w:tcPr>
            <w:tcW w:w="3204" w:type="dxa"/>
            <w:tcBorders>
              <w:right w:val="nil"/>
            </w:tcBorders>
          </w:tcPr>
          <w:p w:rsidR="00AB7BEB" w:rsidRPr="0023388E" w:rsidRDefault="00AB7BEB" w:rsidP="00B910F5">
            <w:pPr>
              <w:pStyle w:val="TableParagraph"/>
              <w:spacing w:before="71" w:line="230" w:lineRule="auto"/>
              <w:ind w:right="2421"/>
              <w:rPr>
                <w:rFonts w:ascii="Times New Roman" w:hAnsi="Times New Roman" w:cs="Times New Roman"/>
                <w:sz w:val="24"/>
                <w:szCs w:val="24"/>
              </w:rPr>
            </w:pPr>
            <w:r w:rsidRPr="0023388E">
              <w:rPr>
                <w:rFonts w:ascii="Times New Roman" w:hAnsi="Times New Roman" w:cs="Times New Roman"/>
                <w:sz w:val="24"/>
                <w:szCs w:val="24"/>
              </w:rPr>
              <w:t>bor karb</w:t>
            </w:r>
            <w:r w:rsidR="00834CC6" w:rsidRPr="0023388E">
              <w:rPr>
                <w:rFonts w:ascii="Times New Roman" w:hAnsi="Times New Roman" w:cs="Times New Roman"/>
                <w:sz w:val="24"/>
                <w:szCs w:val="24"/>
              </w:rPr>
              <w:t>i</w:t>
            </w:r>
            <w:r w:rsidRPr="0023388E">
              <w:rPr>
                <w:rFonts w:ascii="Times New Roman" w:hAnsi="Times New Roman" w:cs="Times New Roman"/>
                <w:sz w:val="24"/>
                <w:szCs w:val="24"/>
              </w:rPr>
              <w:t>d nitrid</w:t>
            </w:r>
          </w:p>
          <w:p w:rsidR="00AB7BEB" w:rsidRPr="0023388E" w:rsidRDefault="00AB7BEB" w:rsidP="00B910F5">
            <w:pPr>
              <w:pStyle w:val="TableParagraph"/>
              <w:spacing w:line="213"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bl>
    <w:p w:rsidR="00AB7BEB" w:rsidRPr="0023388E" w:rsidRDefault="00AB7BEB" w:rsidP="00B910F5">
      <w:pPr>
        <w:spacing w:line="213" w:lineRule="exact"/>
        <w:rPr>
          <w:rFonts w:ascii="Times New Roman" w:hAnsi="Times New Roman" w:cs="Times New Roman"/>
          <w:sz w:val="24"/>
          <w:szCs w:val="24"/>
        </w:rPr>
        <w:sectPr w:rsidR="00AB7BEB" w:rsidRPr="0023388E" w:rsidSect="00AB7BEB">
          <w:pgSz w:w="11910" w:h="16840"/>
          <w:pgMar w:top="1200" w:right="1240" w:bottom="280" w:left="1200" w:header="981" w:footer="0" w:gutter="0"/>
          <w:cols w:space="720"/>
        </w:sectPr>
      </w:pPr>
    </w:p>
    <w:p w:rsidR="00AB7BEB" w:rsidRPr="0023388E" w:rsidRDefault="003F36E0" w:rsidP="00B910F5">
      <w:pPr>
        <w:pStyle w:val="BodyText"/>
        <w:spacing w:before="0"/>
        <w:rPr>
          <w:rFonts w:ascii="Times New Roman" w:hAnsi="Times New Roman" w:cs="Times New Roman"/>
          <w:b/>
          <w:sz w:val="24"/>
          <w:szCs w:val="24"/>
        </w:rPr>
      </w:pPr>
      <w:r w:rsidRPr="0023388E">
        <w:rPr>
          <w:rFonts w:ascii="Times New Roman" w:hAnsi="Times New Roman" w:cs="Times New Roman"/>
          <w:noProof/>
          <w:sz w:val="24"/>
          <w:szCs w:val="24"/>
        </w:rPr>
        <w:pict>
          <v:shape id="Graphic 280" o:spid="_x0000_s2336" style="position:absolute;margin-left:42.5pt;margin-top:64pt;width:510.25pt;height:.5pt;z-index:251623424;visibility:visible;mso-wrap-style:square;mso-wrap-distance-left:0;mso-wrap-distance-top:0;mso-wrap-distance-right:0;mso-wrap-distance-bottom:0;mso-position-horizontal:absolute;mso-position-horizontal-relative:page;mso-position-vertical:absolute;mso-position-vertical-relative:page;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" path="m6480000,l,,,6325r6480000,l6480000,xe" fillcolor="black" stroked="f">
            <v:path arrowok="t"/>
            <w10:wrap anchorx="page" anchory="page"/>
          </v:shape>
        </w:pict>
      </w:r>
    </w:p>
    <w:p w:rsidR="00AB7BEB" w:rsidRPr="0023388E" w:rsidRDefault="00AB7BEB" w:rsidP="00B910F5">
      <w:pPr>
        <w:pStyle w:val="BodyText"/>
        <w:spacing w:before="117"/>
        <w:rPr>
          <w:rFonts w:ascii="Times New Roman" w:hAnsi="Times New Roman" w:cs="Times New Roman"/>
          <w:b/>
          <w:sz w:val="24"/>
          <w:szCs w:val="24"/>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056"/>
        <w:gridCol w:w="3061"/>
        <w:gridCol w:w="3066"/>
      </w:tblGrid>
      <w:tr w:rsidR="00AB7BEB" w:rsidRPr="0023388E" w:rsidTr="00B910F5">
        <w:trPr>
          <w:trHeight w:val="412"/>
        </w:trPr>
        <w:tc>
          <w:tcPr>
            <w:tcW w:w="3056" w:type="dxa"/>
            <w:tcBorders>
              <w:left w:val="nil"/>
            </w:tcBorders>
          </w:tcPr>
          <w:p w:rsidR="00AB7BEB" w:rsidRPr="0023388E" w:rsidRDefault="00AB7BEB" w:rsidP="00B910F5">
            <w:pPr>
              <w:pStyle w:val="TableParagraph"/>
              <w:spacing w:before="132"/>
              <w:ind w:left="164"/>
              <w:rPr>
                <w:rFonts w:ascii="Times New Roman" w:hAnsi="Times New Roman" w:cs="Times New Roman"/>
                <w:sz w:val="24"/>
                <w:szCs w:val="24"/>
              </w:rPr>
            </w:pPr>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834CC6" w:rsidRPr="0023388E">
              <w:rPr>
                <w:b/>
                <w:spacing w:val="-4"/>
                <w:sz w:val="24"/>
              </w:rPr>
              <w:t>(1)</w:t>
            </w:r>
            <w:r w:rsidR="00834CC6" w:rsidRPr="0023388E">
              <w:rPr>
                <w:b/>
                <w:spacing w:val="-4"/>
                <w:position w:val="8"/>
                <w:sz w:val="16"/>
              </w:rPr>
              <w:t>8</w:t>
            </w:r>
            <w:r w:rsidRPr="0023388E">
              <w:rPr>
                <w:rFonts w:ascii="Times New Roman" w:hAnsi="Times New Roman" w:cs="Times New Roman"/>
                <w:b/>
                <w:sz w:val="24"/>
                <w:szCs w:val="24"/>
              </w:rPr>
              <w:t xml:space="preserve"> </w:t>
            </w:r>
          </w:p>
        </w:tc>
        <w:tc>
          <w:tcPr>
            <w:tcW w:w="3061" w:type="dxa"/>
          </w:tcPr>
          <w:p w:rsidR="00AB7BEB" w:rsidRPr="0023388E" w:rsidRDefault="00AB7BEB" w:rsidP="00B910F5">
            <w:pPr>
              <w:pStyle w:val="TableParagraph"/>
              <w:spacing w:before="98"/>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066" w:type="dxa"/>
            <w:tcBorders>
              <w:right w:val="nil"/>
            </w:tcBorders>
          </w:tcPr>
          <w:p w:rsidR="00AB7BEB" w:rsidRPr="0023388E" w:rsidRDefault="00AB7BEB" w:rsidP="00B910F5">
            <w:pPr>
              <w:pStyle w:val="TableParagraph"/>
              <w:spacing w:before="98"/>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B910F5">
        <w:trPr>
          <w:trHeight w:val="770"/>
        </w:trPr>
        <w:tc>
          <w:tcPr>
            <w:tcW w:w="3056" w:type="dxa"/>
            <w:tcBorders>
              <w:left w:val="nil"/>
            </w:tcBorders>
          </w:tcPr>
          <w:p w:rsidR="00AB7BEB" w:rsidRPr="0023388E" w:rsidRDefault="00AB7BEB" w:rsidP="00B910F5">
            <w:pPr>
              <w:pStyle w:val="TableParagraph"/>
              <w:spacing w:before="70" w:line="230" w:lineRule="auto"/>
              <w:ind w:left="267" w:right="102" w:hanging="268"/>
              <w:jc w:val="both"/>
              <w:rPr>
                <w:rFonts w:ascii="Times New Roman" w:hAnsi="Times New Roman" w:cs="Times New Roman"/>
                <w:sz w:val="24"/>
                <w:szCs w:val="24"/>
              </w:rPr>
            </w:pPr>
            <w:r w:rsidRPr="0023388E">
              <w:rPr>
                <w:rFonts w:ascii="Times New Roman" w:hAnsi="Times New Roman" w:cs="Times New Roman"/>
                <w:sz w:val="24"/>
                <w:szCs w:val="24"/>
              </w:rPr>
              <w:t>C. cementiranje potapanjem u smešu (videti prethodno pomenuti deo A. za cementiranje iznad smeše) (10)</w:t>
            </w:r>
          </w:p>
        </w:tc>
        <w:tc>
          <w:tcPr>
            <w:tcW w:w="3061"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ugljenik-ugljenik, "kompoziti" sa keramičkim i metalnim "matricama"</w:t>
            </w:r>
          </w:p>
        </w:tc>
        <w:tc>
          <w:tcPr>
            <w:tcW w:w="3066" w:type="dxa"/>
            <w:tcBorders>
              <w:right w:val="nil"/>
            </w:tcBorders>
          </w:tcPr>
          <w:p w:rsidR="00AB7BEB" w:rsidRPr="0023388E" w:rsidRDefault="00AB7BEB" w:rsidP="00B910F5">
            <w:pPr>
              <w:pStyle w:val="TableParagraph"/>
              <w:spacing w:before="70" w:line="230" w:lineRule="auto"/>
              <w:ind w:right="2416"/>
              <w:rPr>
                <w:rFonts w:ascii="Times New Roman" w:hAnsi="Times New Roman" w:cs="Times New Roman"/>
                <w:sz w:val="24"/>
                <w:szCs w:val="24"/>
              </w:rPr>
            </w:pPr>
            <w:r w:rsidRPr="0023388E">
              <w:rPr>
                <w:rFonts w:ascii="Times New Roman" w:hAnsi="Times New Roman" w:cs="Times New Roman"/>
                <w:sz w:val="24"/>
                <w:szCs w:val="24"/>
              </w:rPr>
              <w:t>silicidni karbidi</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tc>
      </w:tr>
      <w:tr w:rsidR="00AB7BEB" w:rsidRPr="0023388E" w:rsidTr="00B910F5">
        <w:trPr>
          <w:trHeight w:val="770"/>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legure titanijuma (13)</w:t>
            </w:r>
          </w:p>
        </w:tc>
        <w:tc>
          <w:tcPr>
            <w:tcW w:w="3066" w:type="dxa"/>
            <w:tcBorders>
              <w:right w:val="nil"/>
            </w:tcBorders>
          </w:tcPr>
          <w:p w:rsidR="00AB7BEB" w:rsidRPr="0023388E" w:rsidRDefault="00AB7BEB" w:rsidP="00B910F5">
            <w:pPr>
              <w:pStyle w:val="TableParagraph"/>
              <w:spacing w:before="70" w:line="230" w:lineRule="auto"/>
              <w:ind w:right="1994"/>
              <w:rPr>
                <w:rFonts w:ascii="Times New Roman" w:hAnsi="Times New Roman" w:cs="Times New Roman"/>
                <w:sz w:val="24"/>
                <w:szCs w:val="24"/>
              </w:rPr>
            </w:pPr>
            <w:r w:rsidRPr="0023388E">
              <w:rPr>
                <w:rFonts w:ascii="Times New Roman" w:hAnsi="Times New Roman" w:cs="Times New Roman"/>
                <w:sz w:val="24"/>
                <w:szCs w:val="24"/>
              </w:rPr>
              <w:t>aluminidni silicidi</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legure aluminijuma (2)</w:t>
            </w:r>
          </w:p>
        </w:tc>
      </w:tr>
      <w:tr w:rsidR="00AB7BEB" w:rsidRPr="0023388E" w:rsidTr="00B910F5">
        <w:trPr>
          <w:trHeight w:val="55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023A9A"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vatrostalni metali i legure</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(8)</w:t>
            </w:r>
          </w:p>
        </w:tc>
        <w:tc>
          <w:tcPr>
            <w:tcW w:w="3066" w:type="dxa"/>
            <w:tcBorders>
              <w:right w:val="nil"/>
            </w:tcBorders>
          </w:tcPr>
          <w:p w:rsidR="00AB7BEB" w:rsidRPr="0023388E" w:rsidRDefault="00AB7BEB" w:rsidP="00B910F5">
            <w:pPr>
              <w:pStyle w:val="TableParagraph"/>
              <w:spacing w:before="70" w:line="230" w:lineRule="auto"/>
              <w:ind w:right="2470"/>
              <w:rPr>
                <w:rFonts w:ascii="Times New Roman" w:hAnsi="Times New Roman" w:cs="Times New Roman"/>
                <w:sz w:val="24"/>
                <w:szCs w:val="24"/>
              </w:rPr>
            </w:pPr>
            <w:r w:rsidRPr="0023388E">
              <w:rPr>
                <w:rFonts w:ascii="Times New Roman" w:hAnsi="Times New Roman" w:cs="Times New Roman"/>
                <w:sz w:val="24"/>
                <w:szCs w:val="24"/>
              </w:rPr>
              <w:t>silicidni oksid</w:t>
            </w:r>
          </w:p>
        </w:tc>
      </w:tr>
      <w:tr w:rsidR="00AB7BEB" w:rsidRPr="0023388E" w:rsidTr="00B910F5">
        <w:trPr>
          <w:trHeight w:val="1836"/>
        </w:trPr>
        <w:tc>
          <w:tcPr>
            <w:tcW w:w="3056" w:type="dxa"/>
            <w:tcBorders>
              <w:left w:val="nil"/>
            </w:tcBorders>
          </w:tcPr>
          <w:p w:rsidR="00AB7BEB" w:rsidRPr="0023388E" w:rsidRDefault="00AB7BEB" w:rsidP="00B910F5">
            <w:pPr>
              <w:pStyle w:val="TableParagraph"/>
              <w:spacing w:before="63"/>
              <w:ind w:left="0"/>
              <w:rPr>
                <w:rFonts w:ascii="Times New Roman" w:hAnsi="Times New Roman" w:cs="Times New Roman"/>
                <w:sz w:val="24"/>
                <w:szCs w:val="24"/>
              </w:rPr>
            </w:pPr>
            <w:r w:rsidRPr="0023388E">
              <w:rPr>
                <w:rFonts w:ascii="Times New Roman" w:hAnsi="Times New Roman" w:cs="Times New Roman"/>
                <w:sz w:val="24"/>
                <w:szCs w:val="24"/>
              </w:rPr>
              <w:t>D. rasprđavanje plazme</w:t>
            </w: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„superslitine”</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MCrAlX (5)</w:t>
            </w:r>
          </w:p>
          <w:p w:rsidR="00AB7BEB" w:rsidRPr="0023388E" w:rsidRDefault="00AB7BEB" w:rsidP="00B910F5">
            <w:pPr>
              <w:pStyle w:val="TableParagraph"/>
              <w:spacing w:before="2" w:line="230" w:lineRule="auto"/>
              <w:rPr>
                <w:rFonts w:ascii="Times New Roman" w:hAnsi="Times New Roman" w:cs="Times New Roman"/>
                <w:sz w:val="24"/>
                <w:szCs w:val="24"/>
              </w:rPr>
            </w:pPr>
            <w:r w:rsidRPr="0023388E">
              <w:rPr>
                <w:rFonts w:ascii="Times New Roman" w:hAnsi="Times New Roman" w:cs="Times New Roman"/>
                <w:sz w:val="24"/>
                <w:szCs w:val="24"/>
              </w:rPr>
              <w:t>modifikovani cirkonijum oksid (12) njihove smeše (4)</w:t>
            </w:r>
          </w:p>
          <w:p w:rsidR="00AB7BEB" w:rsidRPr="0023388E" w:rsidRDefault="00AB7BEB" w:rsidP="00B910F5">
            <w:pPr>
              <w:pStyle w:val="TableParagraph"/>
              <w:spacing w:line="209" w:lineRule="exact"/>
              <w:rPr>
                <w:rFonts w:ascii="Times New Roman" w:hAnsi="Times New Roman" w:cs="Times New Roman"/>
                <w:sz w:val="24"/>
                <w:szCs w:val="24"/>
              </w:rPr>
            </w:pPr>
            <w:r w:rsidRPr="0023388E">
              <w:rPr>
                <w:rFonts w:ascii="Times New Roman" w:hAnsi="Times New Roman" w:cs="Times New Roman"/>
                <w:sz w:val="24"/>
                <w:szCs w:val="24"/>
              </w:rPr>
              <w:t>abrazivni nikal-grafit</w:t>
            </w:r>
          </w:p>
          <w:p w:rsidR="00AB7BEB" w:rsidRPr="0023388E" w:rsidRDefault="00AB7BEB" w:rsidP="00B910F5">
            <w:pPr>
              <w:pStyle w:val="TableParagraph"/>
              <w:spacing w:before="3" w:line="230" w:lineRule="auto"/>
              <w:ind w:right="350"/>
              <w:rPr>
                <w:rFonts w:ascii="Times New Roman" w:hAnsi="Times New Roman" w:cs="Times New Roman"/>
                <w:sz w:val="24"/>
                <w:szCs w:val="24"/>
              </w:rPr>
            </w:pPr>
            <w:r w:rsidRPr="0023388E">
              <w:rPr>
                <w:rFonts w:ascii="Times New Roman" w:hAnsi="Times New Roman" w:cs="Times New Roman"/>
                <w:sz w:val="24"/>
                <w:szCs w:val="24"/>
              </w:rPr>
              <w:t>abrazivni materijali koji sadrže Ni-Cr-Al</w:t>
            </w:r>
          </w:p>
          <w:p w:rsidR="00AB7BEB" w:rsidRPr="0023388E" w:rsidRDefault="00AB7BEB" w:rsidP="00B910F5">
            <w:pPr>
              <w:pStyle w:val="TableParagraph"/>
              <w:spacing w:line="230" w:lineRule="auto"/>
              <w:ind w:right="704"/>
              <w:rPr>
                <w:rFonts w:ascii="Times New Roman" w:hAnsi="Times New Roman" w:cs="Times New Roman"/>
                <w:sz w:val="24"/>
                <w:szCs w:val="24"/>
              </w:rPr>
            </w:pPr>
            <w:r w:rsidRPr="0023388E">
              <w:rPr>
                <w:rFonts w:ascii="Times New Roman" w:hAnsi="Times New Roman" w:cs="Times New Roman"/>
                <w:sz w:val="24"/>
                <w:szCs w:val="24"/>
              </w:rPr>
              <w:t>abrazivna Al-Si-poliesterska legura aluminida (2)</w:t>
            </w:r>
          </w:p>
        </w:tc>
      </w:tr>
      <w:tr w:rsidR="00AB7BEB" w:rsidRPr="0023388E" w:rsidTr="00B910F5">
        <w:trPr>
          <w:trHeight w:val="98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legure aluminijuma (6)</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MCrAlX (5)</w:t>
            </w:r>
          </w:p>
          <w:p w:rsidR="00AB7BEB" w:rsidRPr="0023388E" w:rsidRDefault="00AB7BEB" w:rsidP="00B910F5">
            <w:pPr>
              <w:pStyle w:val="TableParagraph"/>
              <w:spacing w:before="2" w:line="230" w:lineRule="auto"/>
              <w:ind w:right="350"/>
              <w:rPr>
                <w:rFonts w:ascii="Times New Roman" w:hAnsi="Times New Roman" w:cs="Times New Roman"/>
                <w:sz w:val="24"/>
                <w:szCs w:val="24"/>
              </w:rPr>
            </w:pPr>
            <w:r w:rsidRPr="0023388E">
              <w:rPr>
                <w:rFonts w:ascii="Times New Roman" w:hAnsi="Times New Roman" w:cs="Times New Roman"/>
                <w:sz w:val="24"/>
                <w:szCs w:val="24"/>
              </w:rPr>
              <w:t>modifikovani cirkonijum oksid (12) silicidi</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tc>
      </w:tr>
    </w:tbl>
    <w:p w:rsidR="00AB7BEB" w:rsidRPr="0023388E" w:rsidRDefault="00AB7BEB" w:rsidP="00B910F5">
      <w:pPr>
        <w:spacing w:line="214" w:lineRule="exact"/>
        <w:rPr>
          <w:rFonts w:ascii="Times New Roman" w:hAnsi="Times New Roman" w:cs="Times New Roman"/>
          <w:sz w:val="24"/>
          <w:szCs w:val="24"/>
        </w:rPr>
        <w:sectPr w:rsidR="00AB7BEB" w:rsidRPr="0023388E" w:rsidSect="00AB7BEB">
          <w:pgSz w:w="11910" w:h="16840"/>
          <w:pgMar w:top="1200" w:right="1240" w:bottom="280" w:left="1200" w:header="981" w:footer="0" w:gutter="0"/>
          <w:cols w:space="720"/>
        </w:sectPr>
      </w:pPr>
    </w:p>
    <w:p w:rsidR="00AB7BEB" w:rsidRPr="0023388E" w:rsidRDefault="003F36E0" w:rsidP="00B910F5">
      <w:pPr>
        <w:pStyle w:val="BodyText"/>
        <w:spacing w:before="0"/>
        <w:rPr>
          <w:rFonts w:ascii="Times New Roman" w:hAnsi="Times New Roman" w:cs="Times New Roman"/>
          <w:b/>
          <w:sz w:val="24"/>
          <w:szCs w:val="24"/>
        </w:rPr>
      </w:pPr>
      <w:r w:rsidRPr="0023388E">
        <w:rPr>
          <w:rFonts w:ascii="Times New Roman" w:hAnsi="Times New Roman" w:cs="Times New Roman"/>
          <w:noProof/>
          <w:sz w:val="24"/>
          <w:szCs w:val="24"/>
        </w:rPr>
        <w:pict>
          <v:shape id="Graphic 281" o:spid="_x0000_s2335" style="position:absolute;margin-left:42.5pt;margin-top:64pt;width:510.25pt;height:.5pt;z-index:251627520;visibility:visible;mso-wrap-style:square;mso-wrap-distance-left:0;mso-wrap-distance-top:0;mso-wrap-distance-right:0;mso-wrap-distance-bottom:0;mso-position-horizontal:absolute;mso-position-horizontal-relative:page;mso-position-vertical:absolute;mso-position-vertical-relative:page;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" path="m6480000,l,,,6325r6480000,l6480000,xe" fillcolor="black" stroked="f">
            <v:path arrowok="t"/>
            <w10:wrap anchorx="page" anchory="page"/>
          </v:shape>
        </w:pict>
      </w:r>
    </w:p>
    <w:p w:rsidR="00AB7BEB" w:rsidRPr="0023388E" w:rsidRDefault="00AB7BEB" w:rsidP="00B910F5">
      <w:pPr>
        <w:pStyle w:val="BodyText"/>
        <w:spacing w:before="117"/>
        <w:rPr>
          <w:rFonts w:ascii="Times New Roman" w:hAnsi="Times New Roman" w:cs="Times New Roman"/>
          <w:b/>
          <w:sz w:val="24"/>
          <w:szCs w:val="24"/>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056"/>
        <w:gridCol w:w="3061"/>
        <w:gridCol w:w="3066"/>
      </w:tblGrid>
      <w:tr w:rsidR="00AB7BEB" w:rsidRPr="0023388E" w:rsidTr="00B910F5">
        <w:trPr>
          <w:trHeight w:val="412"/>
        </w:trPr>
        <w:tc>
          <w:tcPr>
            <w:tcW w:w="3056" w:type="dxa"/>
            <w:tcBorders>
              <w:left w:val="nil"/>
            </w:tcBorders>
          </w:tcPr>
          <w:p w:rsidR="00AB7BEB" w:rsidRPr="0023388E" w:rsidRDefault="00AB7BEB" w:rsidP="00B910F5">
            <w:pPr>
              <w:pStyle w:val="TableParagraph"/>
              <w:spacing w:before="132"/>
              <w:ind w:left="164"/>
              <w:rPr>
                <w:rFonts w:ascii="Times New Roman" w:hAnsi="Times New Roman" w:cs="Times New Roman"/>
                <w:sz w:val="24"/>
                <w:szCs w:val="24"/>
              </w:rPr>
            </w:pPr>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6B03B6" w:rsidRPr="0023388E">
              <w:rPr>
                <w:b/>
                <w:spacing w:val="-4"/>
                <w:sz w:val="24"/>
              </w:rPr>
              <w:t>(1)</w:t>
            </w:r>
            <w:r w:rsidR="006B03B6" w:rsidRPr="0023388E">
              <w:rPr>
                <w:b/>
                <w:spacing w:val="-4"/>
                <w:position w:val="8"/>
                <w:sz w:val="16"/>
              </w:rPr>
              <w:t>8</w:t>
            </w:r>
          </w:p>
        </w:tc>
        <w:tc>
          <w:tcPr>
            <w:tcW w:w="3061" w:type="dxa"/>
          </w:tcPr>
          <w:p w:rsidR="00AB7BEB" w:rsidRPr="0023388E" w:rsidRDefault="00AB7BEB" w:rsidP="00B910F5">
            <w:pPr>
              <w:pStyle w:val="TableParagraph"/>
              <w:spacing w:before="98"/>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066" w:type="dxa"/>
            <w:tcBorders>
              <w:right w:val="nil"/>
            </w:tcBorders>
          </w:tcPr>
          <w:p w:rsidR="00AB7BEB" w:rsidRPr="0023388E" w:rsidRDefault="00AB7BEB" w:rsidP="00B910F5">
            <w:pPr>
              <w:pStyle w:val="TableParagraph"/>
              <w:spacing w:before="98"/>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B910F5">
        <w:trPr>
          <w:trHeight w:val="770"/>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023A9A"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vatrostalni metali i legure</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(8)</w:t>
            </w:r>
          </w:p>
        </w:tc>
        <w:tc>
          <w:tcPr>
            <w:tcW w:w="3066" w:type="dxa"/>
            <w:tcBorders>
              <w:right w:val="nil"/>
            </w:tcBorders>
          </w:tcPr>
          <w:p w:rsidR="00AB7BEB" w:rsidRPr="0023388E" w:rsidRDefault="00AB7BEB" w:rsidP="00B910F5">
            <w:pPr>
              <w:pStyle w:val="TableParagraph"/>
              <w:spacing w:before="70" w:line="230" w:lineRule="auto"/>
              <w:ind w:right="1994"/>
              <w:rPr>
                <w:rFonts w:ascii="Times New Roman" w:hAnsi="Times New Roman" w:cs="Times New Roman"/>
                <w:sz w:val="24"/>
                <w:szCs w:val="24"/>
              </w:rPr>
            </w:pPr>
            <w:r w:rsidRPr="0023388E">
              <w:rPr>
                <w:rFonts w:ascii="Times New Roman" w:hAnsi="Times New Roman" w:cs="Times New Roman"/>
                <w:sz w:val="24"/>
                <w:szCs w:val="24"/>
              </w:rPr>
              <w:t>aluminijumski silicidni karbid</w:t>
            </w:r>
          </w:p>
        </w:tc>
      </w:tr>
      <w:tr w:rsidR="00AB7BEB" w:rsidRPr="0023388E" w:rsidTr="00B910F5">
        <w:trPr>
          <w:trHeight w:val="770"/>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čelik otporan na koroziju (7)</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MCrAlX (5)</w:t>
            </w:r>
          </w:p>
          <w:p w:rsidR="00AB7BEB" w:rsidRPr="0023388E" w:rsidRDefault="00AB7BEB" w:rsidP="00B910F5">
            <w:pPr>
              <w:pStyle w:val="TableParagraph"/>
              <w:spacing w:before="2" w:line="230" w:lineRule="auto"/>
              <w:rPr>
                <w:rFonts w:ascii="Times New Roman" w:hAnsi="Times New Roman" w:cs="Times New Roman"/>
                <w:sz w:val="24"/>
                <w:szCs w:val="24"/>
              </w:rPr>
            </w:pPr>
            <w:r w:rsidRPr="0023388E">
              <w:rPr>
                <w:rFonts w:ascii="Times New Roman" w:hAnsi="Times New Roman" w:cs="Times New Roman"/>
                <w:sz w:val="24"/>
                <w:szCs w:val="24"/>
              </w:rPr>
              <w:t>modifikovani cirkonijum oksid (12) njihove smeše (4)</w:t>
            </w:r>
          </w:p>
        </w:tc>
      </w:tr>
      <w:tr w:rsidR="00AB7BEB" w:rsidRPr="0023388E" w:rsidTr="00B910F5">
        <w:trPr>
          <w:trHeight w:val="183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legure titanijuma (13)</w:t>
            </w:r>
          </w:p>
        </w:tc>
        <w:tc>
          <w:tcPr>
            <w:tcW w:w="3066" w:type="dxa"/>
            <w:tcBorders>
              <w:right w:val="nil"/>
            </w:tcBorders>
          </w:tcPr>
          <w:p w:rsidR="00AB7BEB" w:rsidRPr="0023388E" w:rsidRDefault="00AB7BEB" w:rsidP="00B910F5">
            <w:pPr>
              <w:pStyle w:val="TableParagraph"/>
              <w:spacing w:before="70" w:line="230" w:lineRule="auto"/>
              <w:ind w:right="1994"/>
              <w:rPr>
                <w:rFonts w:ascii="Times New Roman" w:hAnsi="Times New Roman" w:cs="Times New Roman"/>
                <w:sz w:val="24"/>
                <w:szCs w:val="24"/>
              </w:rPr>
            </w:pPr>
            <w:r w:rsidRPr="0023388E">
              <w:rPr>
                <w:rFonts w:ascii="Times New Roman" w:hAnsi="Times New Roman" w:cs="Times New Roman"/>
                <w:sz w:val="24"/>
                <w:szCs w:val="24"/>
              </w:rPr>
              <w:t>karbid aluminijum silicid</w:t>
            </w:r>
          </w:p>
          <w:p w:rsidR="00AB7BEB" w:rsidRPr="0023388E" w:rsidRDefault="00AB7BEB" w:rsidP="00B910F5">
            <w:pPr>
              <w:pStyle w:val="TableParagraph"/>
              <w:spacing w:line="230" w:lineRule="auto"/>
              <w:ind w:right="1239"/>
              <w:rPr>
                <w:rFonts w:ascii="Times New Roman" w:hAnsi="Times New Roman" w:cs="Times New Roman"/>
                <w:sz w:val="24"/>
                <w:szCs w:val="24"/>
              </w:rPr>
            </w:pPr>
            <w:r w:rsidRPr="0023388E">
              <w:rPr>
                <w:rFonts w:ascii="Times New Roman" w:hAnsi="Times New Roman" w:cs="Times New Roman"/>
                <w:sz w:val="24"/>
                <w:szCs w:val="24"/>
              </w:rPr>
              <w:t>slitine aluminida (2) abrazivni nikal-grafit</w:t>
            </w:r>
          </w:p>
          <w:p w:rsidR="00AB7BEB" w:rsidRPr="0023388E" w:rsidRDefault="00AB7BEB" w:rsidP="00B910F5">
            <w:pPr>
              <w:pStyle w:val="TableParagraph"/>
              <w:spacing w:line="230" w:lineRule="auto"/>
              <w:ind w:right="350"/>
              <w:rPr>
                <w:rFonts w:ascii="Times New Roman" w:hAnsi="Times New Roman" w:cs="Times New Roman"/>
                <w:sz w:val="24"/>
                <w:szCs w:val="24"/>
              </w:rPr>
            </w:pPr>
            <w:r w:rsidRPr="0023388E">
              <w:rPr>
                <w:rFonts w:ascii="Times New Roman" w:hAnsi="Times New Roman" w:cs="Times New Roman"/>
                <w:sz w:val="24"/>
                <w:szCs w:val="24"/>
              </w:rPr>
              <w:t>abrazivni materijali koji sadrže Ni-Cr-Al</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abrazivni Al-Si-poliester</w:t>
            </w:r>
          </w:p>
        </w:tc>
      </w:tr>
      <w:tr w:rsidR="00AB7BEB" w:rsidRPr="0023388E" w:rsidTr="00B910F5">
        <w:trPr>
          <w:trHeight w:val="770"/>
        </w:trPr>
        <w:tc>
          <w:tcPr>
            <w:tcW w:w="3056" w:type="dxa"/>
            <w:tcBorders>
              <w:left w:val="nil"/>
            </w:tcBorders>
          </w:tcPr>
          <w:p w:rsidR="00AB7BEB" w:rsidRPr="0023388E" w:rsidRDefault="00AB7BEB" w:rsidP="00B910F5">
            <w:pPr>
              <w:pStyle w:val="TableParagraph"/>
              <w:spacing w:before="63"/>
              <w:ind w:left="0"/>
              <w:rPr>
                <w:rFonts w:ascii="Times New Roman" w:hAnsi="Times New Roman" w:cs="Times New Roman"/>
                <w:sz w:val="24"/>
                <w:szCs w:val="24"/>
              </w:rPr>
            </w:pPr>
            <w:r w:rsidRPr="0023388E">
              <w:rPr>
                <w:rFonts w:ascii="Times New Roman" w:hAnsi="Times New Roman" w:cs="Times New Roman"/>
                <w:sz w:val="24"/>
                <w:szCs w:val="24"/>
              </w:rPr>
              <w:t>E. taloženje kapljive kaše</w:t>
            </w:r>
          </w:p>
        </w:tc>
        <w:tc>
          <w:tcPr>
            <w:tcW w:w="3061" w:type="dxa"/>
          </w:tcPr>
          <w:p w:rsidR="00AB7BEB" w:rsidRPr="0023388E" w:rsidRDefault="00023A9A"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vatrostalni metali i legure</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(8)</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fuzionisani silicidi</w:t>
            </w:r>
          </w:p>
          <w:p w:rsidR="00AB7BEB" w:rsidRPr="0023388E" w:rsidRDefault="00AB7BEB" w:rsidP="00B910F5">
            <w:pPr>
              <w:pStyle w:val="TableParagraph"/>
              <w:spacing w:before="3" w:line="230" w:lineRule="auto"/>
              <w:rPr>
                <w:rFonts w:ascii="Times New Roman" w:hAnsi="Times New Roman" w:cs="Times New Roman"/>
                <w:sz w:val="24"/>
                <w:szCs w:val="24"/>
              </w:rPr>
            </w:pPr>
            <w:r w:rsidRPr="0023388E">
              <w:rPr>
                <w:rFonts w:ascii="Times New Roman" w:hAnsi="Times New Roman" w:cs="Times New Roman"/>
                <w:sz w:val="24"/>
                <w:szCs w:val="24"/>
              </w:rPr>
              <w:t>fuzionisani aluminidi osim elemenata otpornih na toplotu</w:t>
            </w:r>
          </w:p>
        </w:tc>
      </w:tr>
      <w:tr w:rsidR="00AB7BEB" w:rsidRPr="0023388E" w:rsidTr="00B910F5">
        <w:trPr>
          <w:trHeight w:val="770"/>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ugljenik-ugljenik, "kompoziti" sa keramičkim i metalnim "matricama"</w:t>
            </w:r>
          </w:p>
        </w:tc>
        <w:tc>
          <w:tcPr>
            <w:tcW w:w="3066" w:type="dxa"/>
            <w:tcBorders>
              <w:right w:val="nil"/>
            </w:tcBorders>
          </w:tcPr>
          <w:p w:rsidR="00AB7BEB" w:rsidRPr="0023388E" w:rsidRDefault="00AB7BEB" w:rsidP="00B910F5">
            <w:pPr>
              <w:pStyle w:val="TableParagraph"/>
              <w:spacing w:before="70" w:line="230" w:lineRule="auto"/>
              <w:ind w:right="2416"/>
              <w:rPr>
                <w:rFonts w:ascii="Times New Roman" w:hAnsi="Times New Roman" w:cs="Times New Roman"/>
                <w:sz w:val="24"/>
                <w:szCs w:val="24"/>
              </w:rPr>
            </w:pPr>
            <w:r w:rsidRPr="0023388E">
              <w:rPr>
                <w:rFonts w:ascii="Times New Roman" w:hAnsi="Times New Roman" w:cs="Times New Roman"/>
                <w:sz w:val="24"/>
                <w:szCs w:val="24"/>
              </w:rPr>
              <w:t>silicidni karbidi</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tc>
      </w:tr>
    </w:tbl>
    <w:p w:rsidR="00AB7BEB" w:rsidRPr="0023388E" w:rsidRDefault="00AB7BEB" w:rsidP="00B910F5">
      <w:pPr>
        <w:spacing w:line="214" w:lineRule="exact"/>
        <w:rPr>
          <w:rFonts w:ascii="Times New Roman" w:hAnsi="Times New Roman" w:cs="Times New Roman"/>
          <w:sz w:val="24"/>
          <w:szCs w:val="24"/>
        </w:rPr>
        <w:sectPr w:rsidR="00AB7BEB" w:rsidRPr="0023388E" w:rsidSect="00AB7BEB">
          <w:pgSz w:w="11910" w:h="16840"/>
          <w:pgMar w:top="1200" w:right="1240" w:bottom="280" w:left="1200" w:header="981" w:footer="0" w:gutter="0"/>
          <w:cols w:space="720"/>
        </w:sectPr>
      </w:pPr>
    </w:p>
    <w:p w:rsidR="00AB7BEB" w:rsidRPr="0023388E" w:rsidRDefault="003F36E0" w:rsidP="00B910F5">
      <w:pPr>
        <w:pStyle w:val="BodyText"/>
        <w:spacing w:before="0"/>
        <w:rPr>
          <w:rFonts w:ascii="Times New Roman" w:hAnsi="Times New Roman" w:cs="Times New Roman"/>
          <w:b/>
          <w:sz w:val="24"/>
          <w:szCs w:val="24"/>
        </w:rPr>
      </w:pPr>
      <w:r w:rsidRPr="0023388E">
        <w:rPr>
          <w:rFonts w:ascii="Times New Roman" w:hAnsi="Times New Roman" w:cs="Times New Roman"/>
          <w:noProof/>
          <w:sz w:val="24"/>
          <w:szCs w:val="24"/>
        </w:rPr>
        <w:pict>
          <v:shape id="Graphic 282" o:spid="_x0000_s2334" style="position:absolute;margin-left:42.5pt;margin-top:64pt;width:510.25pt;height:.5pt;z-index:251631616;visibility:visible;mso-wrap-style:square;mso-wrap-distance-left:0;mso-wrap-distance-top:0;mso-wrap-distance-right:0;mso-wrap-distance-bottom:0;mso-position-horizontal:absolute;mso-position-horizontal-relative:page;mso-position-vertical:absolute;mso-position-vertical-relative:page;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" path="m6480000,l,,,6325r6480000,l6480000,xe" fillcolor="black" stroked="f">
            <v:path arrowok="t"/>
            <w10:wrap anchorx="page" anchory="page"/>
          </v:shape>
        </w:pict>
      </w:r>
    </w:p>
    <w:p w:rsidR="00AB7BEB" w:rsidRPr="0023388E" w:rsidRDefault="00AB7BEB" w:rsidP="00B910F5">
      <w:pPr>
        <w:pStyle w:val="BodyText"/>
        <w:spacing w:before="117"/>
        <w:rPr>
          <w:rFonts w:ascii="Times New Roman" w:hAnsi="Times New Roman" w:cs="Times New Roman"/>
          <w:b/>
          <w:sz w:val="24"/>
          <w:szCs w:val="24"/>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056"/>
        <w:gridCol w:w="3061"/>
        <w:gridCol w:w="3066"/>
      </w:tblGrid>
      <w:tr w:rsidR="00AB7BEB" w:rsidRPr="0023388E" w:rsidTr="00B910F5">
        <w:trPr>
          <w:trHeight w:val="412"/>
        </w:trPr>
        <w:tc>
          <w:tcPr>
            <w:tcW w:w="3056" w:type="dxa"/>
            <w:tcBorders>
              <w:left w:val="nil"/>
            </w:tcBorders>
          </w:tcPr>
          <w:p w:rsidR="00AB7BEB" w:rsidRPr="0023388E" w:rsidRDefault="00AB7BEB" w:rsidP="00B910F5">
            <w:pPr>
              <w:pStyle w:val="TableParagraph"/>
              <w:spacing w:before="132"/>
              <w:ind w:left="164"/>
              <w:rPr>
                <w:rFonts w:ascii="Times New Roman" w:hAnsi="Times New Roman" w:cs="Times New Roman"/>
                <w:sz w:val="24"/>
                <w:szCs w:val="24"/>
              </w:rPr>
            </w:pPr>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6B03B6" w:rsidRPr="0023388E">
              <w:rPr>
                <w:b/>
                <w:spacing w:val="-4"/>
                <w:sz w:val="24"/>
              </w:rPr>
              <w:t>(1)</w:t>
            </w:r>
            <w:r w:rsidR="006B03B6" w:rsidRPr="0023388E">
              <w:rPr>
                <w:b/>
                <w:spacing w:val="-4"/>
                <w:position w:val="8"/>
                <w:sz w:val="16"/>
              </w:rPr>
              <w:t>8</w:t>
            </w:r>
            <w:r w:rsidRPr="0023388E">
              <w:rPr>
                <w:rFonts w:ascii="Times New Roman" w:hAnsi="Times New Roman" w:cs="Times New Roman"/>
                <w:b/>
                <w:sz w:val="24"/>
                <w:szCs w:val="24"/>
              </w:rPr>
              <w:t xml:space="preserve"> </w:t>
            </w:r>
          </w:p>
        </w:tc>
        <w:tc>
          <w:tcPr>
            <w:tcW w:w="3061" w:type="dxa"/>
          </w:tcPr>
          <w:p w:rsidR="00AB7BEB" w:rsidRPr="0023388E" w:rsidRDefault="00AB7BEB" w:rsidP="00B910F5">
            <w:pPr>
              <w:pStyle w:val="TableParagraph"/>
              <w:spacing w:before="98"/>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066" w:type="dxa"/>
            <w:tcBorders>
              <w:right w:val="nil"/>
            </w:tcBorders>
          </w:tcPr>
          <w:p w:rsidR="00AB7BEB" w:rsidRPr="0023388E" w:rsidRDefault="00AB7BEB" w:rsidP="00B910F5">
            <w:pPr>
              <w:pStyle w:val="TableParagraph"/>
              <w:spacing w:before="98"/>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B910F5">
        <w:trPr>
          <w:trHeight w:val="1836"/>
        </w:trPr>
        <w:tc>
          <w:tcPr>
            <w:tcW w:w="3056" w:type="dxa"/>
            <w:tcBorders>
              <w:left w:val="nil"/>
            </w:tcBorders>
          </w:tcPr>
          <w:p w:rsidR="00AB7BEB" w:rsidRPr="0023388E" w:rsidRDefault="00AB7BEB" w:rsidP="00B910F5">
            <w:pPr>
              <w:pStyle w:val="TableParagraph"/>
              <w:spacing w:before="63"/>
              <w:ind w:left="0"/>
              <w:rPr>
                <w:rFonts w:ascii="Times New Roman" w:hAnsi="Times New Roman" w:cs="Times New Roman"/>
                <w:sz w:val="24"/>
                <w:szCs w:val="24"/>
              </w:rPr>
            </w:pPr>
            <w:r w:rsidRPr="0023388E">
              <w:rPr>
                <w:rFonts w:ascii="Times New Roman" w:hAnsi="Times New Roman" w:cs="Times New Roman"/>
                <w:sz w:val="24"/>
                <w:szCs w:val="24"/>
              </w:rPr>
              <w:t>F. taloženje dispergovanih čestica</w:t>
            </w: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„superslitine”</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legure silicida</w:t>
            </w:r>
          </w:p>
          <w:p w:rsidR="00AB7BEB" w:rsidRPr="0023388E" w:rsidRDefault="00AB7BEB" w:rsidP="00B910F5">
            <w:pPr>
              <w:pStyle w:val="TableParagraph"/>
              <w:spacing w:line="213" w:lineRule="exact"/>
              <w:rPr>
                <w:rFonts w:ascii="Times New Roman" w:hAnsi="Times New Roman" w:cs="Times New Roman"/>
                <w:sz w:val="24"/>
                <w:szCs w:val="24"/>
              </w:rPr>
            </w:pPr>
            <w:r w:rsidRPr="0023388E">
              <w:rPr>
                <w:rFonts w:ascii="Times New Roman" w:hAnsi="Times New Roman" w:cs="Times New Roman"/>
                <w:sz w:val="24"/>
                <w:szCs w:val="24"/>
              </w:rPr>
              <w:t>legure aluminijuma (2)</w:t>
            </w:r>
          </w:p>
          <w:p w:rsidR="00AB7BEB" w:rsidRPr="0023388E" w:rsidRDefault="00AB7BEB" w:rsidP="00B910F5">
            <w:pPr>
              <w:pStyle w:val="TableParagraph"/>
              <w:spacing w:before="3" w:line="230" w:lineRule="auto"/>
              <w:rPr>
                <w:rFonts w:ascii="Times New Roman" w:hAnsi="Times New Roman" w:cs="Times New Roman"/>
                <w:sz w:val="24"/>
                <w:szCs w:val="24"/>
              </w:rPr>
            </w:pPr>
            <w:r w:rsidRPr="0023388E">
              <w:rPr>
                <w:rFonts w:ascii="Times New Roman" w:hAnsi="Times New Roman" w:cs="Times New Roman"/>
                <w:sz w:val="24"/>
                <w:szCs w:val="24"/>
              </w:rPr>
              <w:t>aluminidi modifikovani plemenitim metalom (3)</w:t>
            </w:r>
          </w:p>
          <w:p w:rsidR="00AB7BEB" w:rsidRPr="0023388E" w:rsidRDefault="00AB7BEB" w:rsidP="00B910F5">
            <w:pPr>
              <w:pStyle w:val="TableParagraph"/>
              <w:spacing w:line="209" w:lineRule="exact"/>
              <w:rPr>
                <w:rFonts w:ascii="Times New Roman" w:hAnsi="Times New Roman" w:cs="Times New Roman"/>
                <w:sz w:val="24"/>
                <w:szCs w:val="24"/>
              </w:rPr>
            </w:pPr>
            <w:r w:rsidRPr="0023388E">
              <w:rPr>
                <w:rFonts w:ascii="Times New Roman" w:hAnsi="Times New Roman" w:cs="Times New Roman"/>
                <w:sz w:val="24"/>
                <w:szCs w:val="24"/>
              </w:rPr>
              <w:t>MCrAlX (5)</w:t>
            </w:r>
          </w:p>
          <w:p w:rsidR="00AB7BEB" w:rsidRPr="0023388E" w:rsidRDefault="00AB7BEB" w:rsidP="00B910F5">
            <w:pPr>
              <w:pStyle w:val="TableParagraph"/>
              <w:spacing w:before="2" w:line="230" w:lineRule="auto"/>
              <w:rPr>
                <w:rFonts w:ascii="Times New Roman" w:hAnsi="Times New Roman" w:cs="Times New Roman"/>
                <w:sz w:val="24"/>
                <w:szCs w:val="24"/>
              </w:rPr>
            </w:pPr>
            <w:r w:rsidRPr="0023388E">
              <w:rPr>
                <w:rFonts w:ascii="Times New Roman" w:hAnsi="Times New Roman" w:cs="Times New Roman"/>
                <w:sz w:val="24"/>
                <w:szCs w:val="24"/>
              </w:rPr>
              <w:t>modifikovani cirkonijum oksid (12) platina</w:t>
            </w:r>
          </w:p>
          <w:p w:rsidR="00AB7BEB" w:rsidRPr="0023388E" w:rsidRDefault="00AB7BEB" w:rsidP="00B910F5">
            <w:pPr>
              <w:pStyle w:val="TableParagraph"/>
              <w:spacing w:line="214"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tc>
      </w:tr>
      <w:tr w:rsidR="00AB7BEB" w:rsidRPr="0023388E" w:rsidTr="00B910F5">
        <w:trPr>
          <w:trHeight w:val="1196"/>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keramika i stakla male ekspanzije (14)</w:t>
            </w:r>
          </w:p>
        </w:tc>
        <w:tc>
          <w:tcPr>
            <w:tcW w:w="3066" w:type="dxa"/>
            <w:tcBorders>
              <w:right w:val="nil"/>
            </w:tcBorders>
          </w:tcPr>
          <w:p w:rsidR="00AB7BEB" w:rsidRPr="0023388E" w:rsidRDefault="00AB7BEB" w:rsidP="00B910F5">
            <w:pPr>
              <w:pStyle w:val="TableParagraph"/>
              <w:spacing w:before="71" w:line="230" w:lineRule="auto"/>
              <w:ind w:right="2432"/>
              <w:rPr>
                <w:rFonts w:ascii="Times New Roman" w:hAnsi="Times New Roman" w:cs="Times New Roman"/>
                <w:sz w:val="24"/>
                <w:szCs w:val="24"/>
              </w:rPr>
            </w:pPr>
            <w:r w:rsidRPr="0023388E">
              <w:rPr>
                <w:rFonts w:ascii="Times New Roman" w:hAnsi="Times New Roman" w:cs="Times New Roman"/>
                <w:sz w:val="24"/>
                <w:szCs w:val="24"/>
              </w:rPr>
              <w:t>silicidna platina</w:t>
            </w:r>
          </w:p>
          <w:p w:rsidR="00AB7BEB" w:rsidRPr="0023388E" w:rsidRDefault="00AB7BEB" w:rsidP="00B910F5">
            <w:pPr>
              <w:pStyle w:val="TableParagraph"/>
              <w:spacing w:line="209"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p w:rsidR="00AB7BEB" w:rsidRPr="0023388E" w:rsidRDefault="00AB7BEB" w:rsidP="00B910F5">
            <w:pPr>
              <w:pStyle w:val="TableParagraph"/>
              <w:spacing w:line="213" w:lineRule="exact"/>
              <w:rPr>
                <w:rFonts w:ascii="Times New Roman" w:hAnsi="Times New Roman" w:cs="Times New Roman"/>
                <w:sz w:val="24"/>
                <w:szCs w:val="24"/>
              </w:rPr>
            </w:pPr>
            <w:r w:rsidRPr="0023388E">
              <w:rPr>
                <w:rFonts w:ascii="Times New Roman" w:hAnsi="Times New Roman" w:cs="Times New Roman"/>
                <w:sz w:val="24"/>
                <w:szCs w:val="24"/>
              </w:rPr>
              <w:t>dielektrični slojevi (15)</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r w:rsidR="00AB7BEB" w:rsidRPr="0023388E" w:rsidTr="00B910F5">
        <w:trPr>
          <w:trHeight w:val="1623"/>
        </w:trPr>
        <w:tc>
          <w:tcPr>
            <w:tcW w:w="3056"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61"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legure titanijuma (13)</w:t>
            </w:r>
          </w:p>
        </w:tc>
        <w:tc>
          <w:tcPr>
            <w:tcW w:w="3066" w:type="dxa"/>
            <w:tcBorders>
              <w:right w:val="nil"/>
            </w:tcBorders>
          </w:tcPr>
          <w:p w:rsidR="00AB7BEB" w:rsidRPr="0023388E" w:rsidRDefault="00AB7BEB" w:rsidP="00B910F5">
            <w:pPr>
              <w:pStyle w:val="TableParagraph"/>
              <w:spacing w:before="70" w:line="230" w:lineRule="auto"/>
              <w:ind w:right="1994"/>
              <w:rPr>
                <w:rFonts w:ascii="Times New Roman" w:hAnsi="Times New Roman" w:cs="Times New Roman"/>
                <w:sz w:val="24"/>
                <w:szCs w:val="24"/>
              </w:rPr>
            </w:pPr>
            <w:r w:rsidRPr="0023388E">
              <w:rPr>
                <w:rFonts w:ascii="Times New Roman" w:hAnsi="Times New Roman" w:cs="Times New Roman"/>
                <w:sz w:val="24"/>
                <w:szCs w:val="24"/>
              </w:rPr>
              <w:t>bor nitrid oksid silicid aluminidi</w:t>
            </w:r>
          </w:p>
          <w:p w:rsidR="00AB7BEB" w:rsidRPr="0023388E" w:rsidRDefault="00AB7BEB" w:rsidP="00B910F5">
            <w:pPr>
              <w:pStyle w:val="TableParagraph"/>
              <w:spacing w:line="230" w:lineRule="auto"/>
              <w:ind w:right="1459"/>
              <w:rPr>
                <w:rFonts w:ascii="Times New Roman" w:hAnsi="Times New Roman" w:cs="Times New Roman"/>
                <w:sz w:val="24"/>
                <w:szCs w:val="24"/>
              </w:rPr>
            </w:pPr>
            <w:r w:rsidRPr="0023388E">
              <w:rPr>
                <w:rFonts w:ascii="Times New Roman" w:hAnsi="Times New Roman" w:cs="Times New Roman"/>
                <w:sz w:val="24"/>
                <w:szCs w:val="24"/>
              </w:rPr>
              <w:t>legure aluminijuma (2) karbidi</w:t>
            </w:r>
          </w:p>
        </w:tc>
      </w:tr>
    </w:tbl>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00" w:right="1240" w:bottom="280" w:left="1200" w:header="981" w:footer="0" w:gutter="0"/>
          <w:cols w:space="720"/>
        </w:sectPr>
      </w:pPr>
    </w:p>
    <w:p w:rsidR="00AB7BEB" w:rsidRPr="0023388E" w:rsidRDefault="003F36E0" w:rsidP="00B910F5">
      <w:pPr>
        <w:pStyle w:val="BodyText"/>
        <w:spacing w:before="0"/>
        <w:rPr>
          <w:rFonts w:ascii="Times New Roman" w:hAnsi="Times New Roman" w:cs="Times New Roman"/>
          <w:b/>
          <w:sz w:val="24"/>
          <w:szCs w:val="24"/>
        </w:rPr>
      </w:pPr>
      <w:r w:rsidRPr="0023388E">
        <w:rPr>
          <w:rFonts w:ascii="Times New Roman" w:hAnsi="Times New Roman" w:cs="Times New Roman"/>
          <w:noProof/>
          <w:sz w:val="24"/>
          <w:szCs w:val="24"/>
        </w:rPr>
        <w:pict>
          <v:shape id="Graphic 283" o:spid="_x0000_s2333" style="position:absolute;margin-left:42.5pt;margin-top:64pt;width:510.25pt;height:.5pt;z-index:251635712;visibility:visible;mso-wrap-style:square;mso-wrap-distance-left:0;mso-wrap-distance-top:0;mso-wrap-distance-right:0;mso-wrap-distance-bottom:0;mso-position-horizontal:absolute;mso-position-horizontal-relative:page;mso-position-vertical:absolute;mso-position-vertical-relative:page;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" path="m6480000,l,,,6325r6480000,l6480000,xe" fillcolor="black" stroked="f">
            <v:path arrowok="t"/>
            <w10:wrap anchorx="page" anchory="page"/>
          </v:shape>
        </w:pict>
      </w:r>
    </w:p>
    <w:p w:rsidR="00AB7BEB" w:rsidRPr="0023388E" w:rsidRDefault="00AB7BEB" w:rsidP="00B910F5">
      <w:pPr>
        <w:pStyle w:val="BodyText"/>
        <w:spacing w:before="117"/>
        <w:rPr>
          <w:rFonts w:ascii="Times New Roman" w:hAnsi="Times New Roman" w:cs="Times New Roman"/>
          <w:b/>
          <w:sz w:val="24"/>
          <w:szCs w:val="24"/>
        </w:rPr>
      </w:pP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62"/>
        <w:gridCol w:w="2955"/>
        <w:gridCol w:w="3066"/>
      </w:tblGrid>
      <w:tr w:rsidR="00AB7BEB" w:rsidRPr="0023388E" w:rsidTr="006B03B6">
        <w:trPr>
          <w:trHeight w:val="412"/>
        </w:trPr>
        <w:tc>
          <w:tcPr>
            <w:tcW w:w="3162" w:type="dxa"/>
            <w:tcBorders>
              <w:left w:val="nil"/>
            </w:tcBorders>
          </w:tcPr>
          <w:p w:rsidR="00AB7BEB" w:rsidRPr="0023388E" w:rsidRDefault="00AB7BEB" w:rsidP="00B910F5">
            <w:pPr>
              <w:pStyle w:val="TableParagraph"/>
              <w:spacing w:before="132"/>
              <w:ind w:left="164"/>
              <w:rPr>
                <w:rFonts w:ascii="Times New Roman" w:hAnsi="Times New Roman" w:cs="Times New Roman"/>
                <w:sz w:val="24"/>
                <w:szCs w:val="24"/>
              </w:rPr>
            </w:pPr>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6B03B6" w:rsidRPr="0023388E">
              <w:rPr>
                <w:b/>
                <w:spacing w:val="-4"/>
                <w:sz w:val="24"/>
              </w:rPr>
              <w:t>(1)</w:t>
            </w:r>
            <w:r w:rsidR="006B03B6" w:rsidRPr="0023388E">
              <w:rPr>
                <w:b/>
                <w:spacing w:val="-4"/>
                <w:position w:val="8"/>
                <w:sz w:val="16"/>
              </w:rPr>
              <w:t>8</w:t>
            </w:r>
            <w:r w:rsidRPr="0023388E">
              <w:rPr>
                <w:rFonts w:ascii="Times New Roman" w:hAnsi="Times New Roman" w:cs="Times New Roman"/>
                <w:b/>
                <w:sz w:val="24"/>
                <w:szCs w:val="24"/>
              </w:rPr>
              <w:t xml:space="preserve"> </w:t>
            </w:r>
          </w:p>
        </w:tc>
        <w:tc>
          <w:tcPr>
            <w:tcW w:w="2955" w:type="dxa"/>
          </w:tcPr>
          <w:p w:rsidR="00AB7BEB" w:rsidRPr="0023388E" w:rsidRDefault="00AB7BEB" w:rsidP="00B910F5">
            <w:pPr>
              <w:pStyle w:val="TableParagraph"/>
              <w:spacing w:before="98"/>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066" w:type="dxa"/>
            <w:tcBorders>
              <w:right w:val="nil"/>
            </w:tcBorders>
          </w:tcPr>
          <w:p w:rsidR="00AB7BEB" w:rsidRPr="0023388E" w:rsidRDefault="00AB7BEB" w:rsidP="00B910F5">
            <w:pPr>
              <w:pStyle w:val="TableParagraph"/>
              <w:spacing w:before="98"/>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6B03B6">
        <w:trPr>
          <w:trHeight w:val="1409"/>
        </w:trPr>
        <w:tc>
          <w:tcPr>
            <w:tcW w:w="3162"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2955"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ugljenik-ugljenik, "kompoziti" sa keramičkim i metalnim "matricama"</w:t>
            </w:r>
          </w:p>
        </w:tc>
        <w:tc>
          <w:tcPr>
            <w:tcW w:w="3066" w:type="dxa"/>
            <w:tcBorders>
              <w:right w:val="nil"/>
            </w:tcBorders>
          </w:tcPr>
          <w:p w:rsidR="00AB7BEB" w:rsidRPr="0023388E" w:rsidRDefault="00AB7BEB" w:rsidP="00B910F5">
            <w:pPr>
              <w:pStyle w:val="TableParagraph"/>
              <w:spacing w:before="70" w:line="230" w:lineRule="auto"/>
              <w:ind w:right="2416"/>
              <w:rPr>
                <w:rFonts w:ascii="Times New Roman" w:hAnsi="Times New Roman" w:cs="Times New Roman"/>
                <w:sz w:val="24"/>
                <w:szCs w:val="24"/>
              </w:rPr>
            </w:pPr>
            <w:r w:rsidRPr="0023388E">
              <w:rPr>
                <w:rFonts w:ascii="Times New Roman" w:hAnsi="Times New Roman" w:cs="Times New Roman"/>
                <w:sz w:val="24"/>
                <w:szCs w:val="24"/>
              </w:rPr>
              <w:t>silicidni karbidi</w:t>
            </w:r>
          </w:p>
          <w:p w:rsidR="00AB7BEB" w:rsidRPr="0023388E" w:rsidRDefault="00AB7BEB" w:rsidP="00B910F5">
            <w:pPr>
              <w:pStyle w:val="TableParagraph"/>
              <w:spacing w:line="230" w:lineRule="auto"/>
              <w:ind w:right="1601"/>
              <w:rPr>
                <w:rFonts w:ascii="Times New Roman" w:hAnsi="Times New Roman" w:cs="Times New Roman"/>
                <w:sz w:val="24"/>
                <w:szCs w:val="24"/>
              </w:rPr>
            </w:pPr>
            <w:r w:rsidRPr="0023388E">
              <w:rPr>
                <w:rFonts w:ascii="Times New Roman" w:hAnsi="Times New Roman" w:cs="Times New Roman"/>
                <w:sz w:val="24"/>
                <w:szCs w:val="24"/>
              </w:rPr>
              <w:t>vatrostalni metali i njihove mešavine (4)</w:t>
            </w:r>
          </w:p>
          <w:p w:rsidR="00AB7BEB" w:rsidRPr="0023388E" w:rsidRDefault="00AB7BEB" w:rsidP="00B910F5">
            <w:pPr>
              <w:pStyle w:val="TableParagraph"/>
              <w:spacing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bor nitrid</w:t>
            </w:r>
          </w:p>
        </w:tc>
      </w:tr>
      <w:tr w:rsidR="00AB7BEB" w:rsidRPr="0023388E" w:rsidTr="006B03B6">
        <w:trPr>
          <w:trHeight w:val="1196"/>
        </w:trPr>
        <w:tc>
          <w:tcPr>
            <w:tcW w:w="3162"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2955" w:type="dxa"/>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cementirani volfram karbid (16), silicijum karbid (18)</w:t>
            </w:r>
          </w:p>
        </w:tc>
        <w:tc>
          <w:tcPr>
            <w:tcW w:w="3066" w:type="dxa"/>
            <w:tcBorders>
              <w:right w:val="nil"/>
            </w:tcBorders>
          </w:tcPr>
          <w:p w:rsidR="00AB7BEB" w:rsidRPr="0023388E" w:rsidRDefault="00AB7BEB" w:rsidP="00B910F5">
            <w:pPr>
              <w:pStyle w:val="TableParagraph"/>
              <w:spacing w:before="70" w:line="230" w:lineRule="auto"/>
              <w:ind w:right="1994"/>
              <w:rPr>
                <w:rFonts w:ascii="Times New Roman" w:hAnsi="Times New Roman" w:cs="Times New Roman"/>
                <w:sz w:val="24"/>
                <w:szCs w:val="24"/>
              </w:rPr>
            </w:pPr>
            <w:r w:rsidRPr="0023388E">
              <w:rPr>
                <w:rFonts w:ascii="Times New Roman" w:hAnsi="Times New Roman" w:cs="Times New Roman"/>
                <w:sz w:val="24"/>
                <w:szCs w:val="24"/>
              </w:rPr>
              <w:t>volfram karbid</w:t>
            </w:r>
          </w:p>
          <w:p w:rsidR="00AB7BEB" w:rsidRPr="0023388E" w:rsidRDefault="00AB7BEB" w:rsidP="00B910F5">
            <w:pPr>
              <w:pStyle w:val="TableParagraph"/>
              <w:spacing w:line="211" w:lineRule="exact"/>
              <w:rPr>
                <w:rFonts w:ascii="Times New Roman" w:hAnsi="Times New Roman" w:cs="Times New Roman"/>
                <w:sz w:val="24"/>
                <w:szCs w:val="24"/>
              </w:rPr>
            </w:pPr>
            <w:r w:rsidRPr="0023388E">
              <w:rPr>
                <w:rFonts w:ascii="Times New Roman" w:hAnsi="Times New Roman" w:cs="Times New Roman"/>
                <w:sz w:val="24"/>
                <w:szCs w:val="24"/>
              </w:rPr>
              <w:t>njihove mešavine (4)</w:t>
            </w:r>
          </w:p>
          <w:p w:rsidR="00AB7BEB" w:rsidRPr="0023388E" w:rsidRDefault="00AB7BEB" w:rsidP="00B910F5">
            <w:pPr>
              <w:pStyle w:val="TableParagraph"/>
              <w:spacing w:before="2"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bor nitrid</w:t>
            </w:r>
          </w:p>
        </w:tc>
      </w:tr>
      <w:tr w:rsidR="00AB7BEB" w:rsidRPr="0023388E" w:rsidTr="006B03B6">
        <w:trPr>
          <w:trHeight w:val="343"/>
        </w:trPr>
        <w:tc>
          <w:tcPr>
            <w:tcW w:w="3162"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2955"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molibden i legure molibdena</w:t>
            </w:r>
          </w:p>
        </w:tc>
        <w:tc>
          <w:tcPr>
            <w:tcW w:w="3066"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dielektrični slojevi (15)</w:t>
            </w:r>
          </w:p>
        </w:tc>
      </w:tr>
      <w:tr w:rsidR="00AB7BEB" w:rsidRPr="0023388E" w:rsidTr="006B03B6">
        <w:trPr>
          <w:trHeight w:val="770"/>
        </w:trPr>
        <w:tc>
          <w:tcPr>
            <w:tcW w:w="3162"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2955"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berilijum i legure berilijuma</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boridi</w:t>
            </w:r>
          </w:p>
          <w:p w:rsidR="00AB7BEB" w:rsidRPr="0023388E" w:rsidRDefault="00AB7BEB" w:rsidP="00B910F5">
            <w:pPr>
              <w:pStyle w:val="TableParagraph"/>
              <w:spacing w:before="2" w:line="230" w:lineRule="auto"/>
              <w:ind w:right="1239"/>
              <w:rPr>
                <w:rFonts w:ascii="Times New Roman" w:hAnsi="Times New Roman" w:cs="Times New Roman"/>
                <w:sz w:val="24"/>
                <w:szCs w:val="24"/>
              </w:rPr>
            </w:pPr>
            <w:r w:rsidRPr="0023388E">
              <w:rPr>
                <w:rFonts w:ascii="Times New Roman" w:hAnsi="Times New Roman" w:cs="Times New Roman"/>
                <w:sz w:val="24"/>
                <w:szCs w:val="24"/>
              </w:rPr>
              <w:t>dielektrični slojevi (15) Berilijum</w:t>
            </w:r>
          </w:p>
        </w:tc>
      </w:tr>
      <w:tr w:rsidR="00AB7BEB" w:rsidRPr="0023388E" w:rsidTr="006B03B6">
        <w:trPr>
          <w:trHeight w:val="556"/>
        </w:trPr>
        <w:tc>
          <w:tcPr>
            <w:tcW w:w="3162"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2955"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materijali za osovine senzora (9)</w:t>
            </w:r>
          </w:p>
        </w:tc>
        <w:tc>
          <w:tcPr>
            <w:tcW w:w="3066" w:type="dxa"/>
            <w:tcBorders>
              <w:right w:val="nil"/>
            </w:tcBorders>
          </w:tcPr>
          <w:p w:rsidR="00AB7BEB" w:rsidRPr="0023388E" w:rsidRDefault="00AB7BEB" w:rsidP="00B910F5">
            <w:pPr>
              <w:pStyle w:val="TableParagraph"/>
              <w:spacing w:before="63" w:line="218" w:lineRule="exact"/>
              <w:rPr>
                <w:rFonts w:ascii="Times New Roman" w:hAnsi="Times New Roman" w:cs="Times New Roman"/>
                <w:sz w:val="24"/>
                <w:szCs w:val="24"/>
              </w:rPr>
            </w:pPr>
            <w:r w:rsidRPr="0023388E">
              <w:rPr>
                <w:rFonts w:ascii="Times New Roman" w:hAnsi="Times New Roman" w:cs="Times New Roman"/>
                <w:sz w:val="24"/>
                <w:szCs w:val="24"/>
              </w:rPr>
              <w:t>dielektrični slojevi (15)</w:t>
            </w:r>
          </w:p>
          <w:p w:rsidR="00AB7BEB" w:rsidRPr="0023388E" w:rsidRDefault="00AB7BEB" w:rsidP="00B910F5">
            <w:pPr>
              <w:pStyle w:val="TableParagraph"/>
              <w:spacing w:line="218" w:lineRule="exact"/>
              <w:rPr>
                <w:rFonts w:ascii="Times New Roman" w:hAnsi="Times New Roman" w:cs="Times New Roman"/>
                <w:sz w:val="24"/>
                <w:szCs w:val="24"/>
              </w:rPr>
            </w:pPr>
            <w:r w:rsidRPr="0023388E">
              <w:rPr>
                <w:rFonts w:ascii="Times New Roman" w:hAnsi="Times New Roman" w:cs="Times New Roman"/>
                <w:sz w:val="24"/>
                <w:szCs w:val="24"/>
              </w:rPr>
              <w:t>dijamantski ugljenik (17)</w:t>
            </w:r>
          </w:p>
        </w:tc>
      </w:tr>
      <w:tr w:rsidR="00AB7BEB" w:rsidRPr="0023388E" w:rsidTr="006B03B6">
        <w:trPr>
          <w:trHeight w:val="983"/>
        </w:trPr>
        <w:tc>
          <w:tcPr>
            <w:tcW w:w="3162"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2955" w:type="dxa"/>
          </w:tcPr>
          <w:p w:rsidR="00AB7BEB" w:rsidRPr="0023388E" w:rsidRDefault="00023A9A"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vatrostalni metali i legure</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(8)</w:t>
            </w:r>
          </w:p>
        </w:tc>
        <w:tc>
          <w:tcPr>
            <w:tcW w:w="3066" w:type="dxa"/>
            <w:tcBorders>
              <w:right w:val="nil"/>
            </w:tcBorders>
          </w:tcPr>
          <w:p w:rsidR="00AB7BEB" w:rsidRPr="0023388E" w:rsidRDefault="00AB7BEB" w:rsidP="00B910F5">
            <w:pPr>
              <w:pStyle w:val="TableParagraph"/>
              <w:spacing w:before="70" w:line="230" w:lineRule="auto"/>
              <w:ind w:right="1994"/>
              <w:rPr>
                <w:rFonts w:ascii="Times New Roman" w:hAnsi="Times New Roman" w:cs="Times New Roman"/>
                <w:sz w:val="24"/>
                <w:szCs w:val="24"/>
              </w:rPr>
            </w:pPr>
            <w:r w:rsidRPr="0023388E">
              <w:rPr>
                <w:rFonts w:ascii="Times New Roman" w:hAnsi="Times New Roman" w:cs="Times New Roman"/>
                <w:sz w:val="24"/>
                <w:szCs w:val="24"/>
              </w:rPr>
              <w:t>aluminidi silicidi oksidi karbidi</w:t>
            </w:r>
          </w:p>
        </w:tc>
      </w:tr>
    </w:tbl>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0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b/>
          <w:sz w:val="24"/>
          <w:szCs w:val="24"/>
        </w:rPr>
      </w:pPr>
    </w:p>
    <w:p w:rsidR="00AB7BEB" w:rsidRPr="0023388E" w:rsidRDefault="00AB7BEB" w:rsidP="00B910F5">
      <w:pPr>
        <w:pStyle w:val="BodyText"/>
        <w:spacing w:before="42"/>
        <w:rPr>
          <w:rFonts w:ascii="Times New Roman" w:hAnsi="Times New Roman" w:cs="Times New Roman"/>
          <w:b/>
          <w:sz w:val="24"/>
          <w:szCs w:val="24"/>
        </w:rPr>
      </w:pPr>
    </w:p>
    <w:tbl>
      <w:tblPr>
        <w:tblW w:w="9622" w:type="dxa"/>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13"/>
        <w:gridCol w:w="3096"/>
        <w:gridCol w:w="3213"/>
      </w:tblGrid>
      <w:tr w:rsidR="00AB7BEB" w:rsidRPr="0023388E" w:rsidTr="006B03B6">
        <w:trPr>
          <w:trHeight w:val="420"/>
        </w:trPr>
        <w:tc>
          <w:tcPr>
            <w:tcW w:w="3313" w:type="dxa"/>
            <w:tcBorders>
              <w:left w:val="nil"/>
            </w:tcBorders>
          </w:tcPr>
          <w:p w:rsidR="00AB7BEB" w:rsidRPr="0023388E" w:rsidRDefault="00AB7BEB" w:rsidP="00B910F5">
            <w:pPr>
              <w:pStyle w:val="TableParagraph"/>
              <w:spacing w:before="132"/>
              <w:ind w:left="164"/>
              <w:rPr>
                <w:rFonts w:ascii="Times New Roman" w:hAnsi="Times New Roman" w:cs="Times New Roman"/>
                <w:sz w:val="24"/>
                <w:szCs w:val="24"/>
              </w:rPr>
            </w:pPr>
            <w:r w:rsidRPr="0023388E">
              <w:rPr>
                <w:rFonts w:ascii="Times New Roman" w:hAnsi="Times New Roman" w:cs="Times New Roman"/>
                <w:b/>
                <w:sz w:val="24"/>
                <w:szCs w:val="24"/>
              </w:rPr>
              <w:t xml:space="preserve">1. </w:t>
            </w:r>
            <w:r w:rsidRPr="0023388E">
              <w:rPr>
                <w:rFonts w:ascii="Times New Roman" w:hAnsi="Times New Roman" w:cs="Times New Roman"/>
                <w:b/>
                <w:sz w:val="24"/>
                <w:szCs w:val="24"/>
                <w:u w:val="single"/>
              </w:rPr>
              <w:t xml:space="preserve">Proces premazivanja </w:t>
            </w:r>
            <w:r w:rsidR="006B03B6" w:rsidRPr="0023388E">
              <w:rPr>
                <w:b/>
                <w:spacing w:val="-4"/>
                <w:sz w:val="24"/>
              </w:rPr>
              <w:t>(1)</w:t>
            </w:r>
            <w:r w:rsidR="006B03B6" w:rsidRPr="0023388E">
              <w:rPr>
                <w:b/>
                <w:spacing w:val="-4"/>
                <w:position w:val="8"/>
                <w:sz w:val="16"/>
              </w:rPr>
              <w:t>8</w:t>
            </w:r>
            <w:r w:rsidRPr="0023388E">
              <w:rPr>
                <w:rFonts w:ascii="Times New Roman" w:hAnsi="Times New Roman" w:cs="Times New Roman"/>
                <w:b/>
                <w:sz w:val="24"/>
                <w:szCs w:val="24"/>
              </w:rPr>
              <w:t xml:space="preserve"> </w:t>
            </w:r>
          </w:p>
        </w:tc>
        <w:tc>
          <w:tcPr>
            <w:tcW w:w="3096" w:type="dxa"/>
          </w:tcPr>
          <w:p w:rsidR="00AB7BEB" w:rsidRPr="0023388E" w:rsidRDefault="00AB7BEB" w:rsidP="00B910F5">
            <w:pPr>
              <w:pStyle w:val="TableParagraph"/>
              <w:spacing w:before="98"/>
              <w:ind w:left="1051"/>
              <w:rPr>
                <w:rFonts w:ascii="Times New Roman" w:hAnsi="Times New Roman" w:cs="Times New Roman"/>
                <w:b/>
                <w:sz w:val="24"/>
                <w:szCs w:val="24"/>
              </w:rPr>
            </w:pPr>
            <w:r w:rsidRPr="0023388E">
              <w:rPr>
                <w:rFonts w:ascii="Times New Roman" w:hAnsi="Times New Roman" w:cs="Times New Roman"/>
                <w:b/>
                <w:sz w:val="24"/>
                <w:szCs w:val="24"/>
              </w:rPr>
              <w:t xml:space="preserve">2. </w:t>
            </w:r>
            <w:r w:rsidRPr="0023388E">
              <w:rPr>
                <w:rFonts w:ascii="Times New Roman" w:hAnsi="Times New Roman" w:cs="Times New Roman"/>
                <w:b/>
                <w:sz w:val="24"/>
                <w:szCs w:val="24"/>
                <w:u w:val="single"/>
              </w:rPr>
              <w:t>Supstrat</w:t>
            </w:r>
          </w:p>
        </w:tc>
        <w:tc>
          <w:tcPr>
            <w:tcW w:w="3213" w:type="dxa"/>
            <w:tcBorders>
              <w:right w:val="nil"/>
            </w:tcBorders>
          </w:tcPr>
          <w:p w:rsidR="00AB7BEB" w:rsidRPr="0023388E" w:rsidRDefault="00AB7BEB" w:rsidP="00B910F5">
            <w:pPr>
              <w:pStyle w:val="TableParagraph"/>
              <w:spacing w:before="98"/>
              <w:ind w:left="844"/>
              <w:rPr>
                <w:rFonts w:ascii="Times New Roman" w:hAnsi="Times New Roman" w:cs="Times New Roman"/>
                <w:b/>
                <w:sz w:val="24"/>
                <w:szCs w:val="24"/>
              </w:rPr>
            </w:pPr>
            <w:r w:rsidRPr="0023388E">
              <w:rPr>
                <w:rFonts w:ascii="Times New Roman" w:hAnsi="Times New Roman" w:cs="Times New Roman"/>
                <w:b/>
                <w:sz w:val="24"/>
                <w:szCs w:val="24"/>
              </w:rPr>
              <w:t xml:space="preserve">3. </w:t>
            </w:r>
            <w:r w:rsidRPr="0023388E">
              <w:rPr>
                <w:rFonts w:ascii="Times New Roman" w:hAnsi="Times New Roman" w:cs="Times New Roman"/>
                <w:b/>
                <w:sz w:val="24"/>
                <w:szCs w:val="24"/>
                <w:u w:val="single"/>
              </w:rPr>
              <w:t>Završni premaz</w:t>
            </w:r>
          </w:p>
        </w:tc>
      </w:tr>
      <w:tr w:rsidR="00AB7BEB" w:rsidRPr="0023388E" w:rsidTr="006B03B6">
        <w:trPr>
          <w:trHeight w:val="567"/>
        </w:trPr>
        <w:tc>
          <w:tcPr>
            <w:tcW w:w="3313" w:type="dxa"/>
            <w:tcBorders>
              <w:left w:val="nil"/>
            </w:tcBorders>
          </w:tcPr>
          <w:p w:rsidR="00AB7BEB" w:rsidRPr="0023388E" w:rsidRDefault="00AB7BEB" w:rsidP="00B910F5">
            <w:pPr>
              <w:pStyle w:val="TableParagraph"/>
              <w:spacing w:before="63"/>
              <w:ind w:left="0"/>
              <w:rPr>
                <w:rFonts w:ascii="Times New Roman" w:hAnsi="Times New Roman" w:cs="Times New Roman"/>
                <w:sz w:val="24"/>
                <w:szCs w:val="24"/>
              </w:rPr>
            </w:pPr>
            <w:r w:rsidRPr="0023388E">
              <w:rPr>
                <w:rFonts w:ascii="Times New Roman" w:hAnsi="Times New Roman" w:cs="Times New Roman"/>
                <w:sz w:val="24"/>
                <w:szCs w:val="24"/>
              </w:rPr>
              <w:t>G. ugrađivanje jona</w:t>
            </w:r>
          </w:p>
        </w:tc>
        <w:tc>
          <w:tcPr>
            <w:tcW w:w="3096"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čelici koji izdržavaju visoke temperature</w:t>
            </w:r>
          </w:p>
        </w:tc>
        <w:tc>
          <w:tcPr>
            <w:tcW w:w="3213" w:type="dxa"/>
            <w:tcBorders>
              <w:right w:val="nil"/>
            </w:tcBorders>
          </w:tcPr>
          <w:p w:rsidR="00AB7BEB" w:rsidRPr="0023388E" w:rsidRDefault="00AB7BEB" w:rsidP="00B910F5">
            <w:pPr>
              <w:pStyle w:val="TableParagraph"/>
              <w:spacing w:before="70" w:line="230" w:lineRule="auto"/>
              <w:rPr>
                <w:rFonts w:ascii="Times New Roman" w:hAnsi="Times New Roman" w:cs="Times New Roman"/>
                <w:sz w:val="24"/>
                <w:szCs w:val="24"/>
              </w:rPr>
            </w:pPr>
            <w:r w:rsidRPr="0023388E">
              <w:rPr>
                <w:rFonts w:ascii="Times New Roman" w:hAnsi="Times New Roman" w:cs="Times New Roman"/>
                <w:sz w:val="24"/>
                <w:szCs w:val="24"/>
              </w:rPr>
              <w:t>dodaci hroma, tantala ili niobijuma (kolumbijum)</w:t>
            </w:r>
          </w:p>
        </w:tc>
      </w:tr>
      <w:tr w:rsidR="00AB7BEB" w:rsidRPr="0023388E" w:rsidTr="006B03B6">
        <w:trPr>
          <w:trHeight w:val="567"/>
        </w:trPr>
        <w:tc>
          <w:tcPr>
            <w:tcW w:w="3313"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96"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legure titanijuma (13)</w:t>
            </w:r>
          </w:p>
        </w:tc>
        <w:tc>
          <w:tcPr>
            <w:tcW w:w="3213" w:type="dxa"/>
            <w:tcBorders>
              <w:right w:val="nil"/>
            </w:tcBorders>
          </w:tcPr>
          <w:p w:rsidR="00AB7BEB" w:rsidRPr="0023388E" w:rsidRDefault="00AB7BEB" w:rsidP="00B910F5">
            <w:pPr>
              <w:pStyle w:val="TableParagraph"/>
              <w:spacing w:before="70" w:line="230" w:lineRule="auto"/>
              <w:ind w:right="2487"/>
              <w:rPr>
                <w:rFonts w:ascii="Times New Roman" w:hAnsi="Times New Roman" w:cs="Times New Roman"/>
                <w:sz w:val="24"/>
                <w:szCs w:val="24"/>
              </w:rPr>
            </w:pPr>
            <w:r w:rsidRPr="0023388E">
              <w:rPr>
                <w:rFonts w:ascii="Times New Roman" w:hAnsi="Times New Roman" w:cs="Times New Roman"/>
                <w:sz w:val="24"/>
                <w:szCs w:val="24"/>
              </w:rPr>
              <w:t>boridi nitridi</w:t>
            </w:r>
          </w:p>
        </w:tc>
      </w:tr>
      <w:tr w:rsidR="00AB7BEB" w:rsidRPr="0023388E" w:rsidTr="006B03B6">
        <w:trPr>
          <w:trHeight w:val="350"/>
        </w:trPr>
        <w:tc>
          <w:tcPr>
            <w:tcW w:w="3313"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96"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berilijum i legure berilijuma</w:t>
            </w:r>
          </w:p>
        </w:tc>
        <w:tc>
          <w:tcPr>
            <w:tcW w:w="3213" w:type="dxa"/>
            <w:tcBorders>
              <w:right w:val="nil"/>
            </w:tcBorders>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Borid</w:t>
            </w:r>
          </w:p>
        </w:tc>
      </w:tr>
      <w:tr w:rsidR="00AB7BEB" w:rsidRPr="0023388E" w:rsidTr="006B03B6">
        <w:trPr>
          <w:trHeight w:val="567"/>
        </w:trPr>
        <w:tc>
          <w:tcPr>
            <w:tcW w:w="3313" w:type="dxa"/>
            <w:tcBorders>
              <w:left w:val="nil"/>
            </w:tcBorders>
          </w:tcPr>
          <w:p w:rsidR="00AB7BEB" w:rsidRPr="0023388E" w:rsidRDefault="00AB7BEB" w:rsidP="00B910F5">
            <w:pPr>
              <w:pStyle w:val="TableParagraph"/>
              <w:ind w:left="0"/>
              <w:rPr>
                <w:rFonts w:ascii="Times New Roman" w:hAnsi="Times New Roman" w:cs="Times New Roman"/>
                <w:sz w:val="24"/>
                <w:szCs w:val="24"/>
              </w:rPr>
            </w:pPr>
          </w:p>
        </w:tc>
        <w:tc>
          <w:tcPr>
            <w:tcW w:w="3096" w:type="dxa"/>
          </w:tcPr>
          <w:p w:rsidR="00AB7BEB" w:rsidRPr="0023388E" w:rsidRDefault="00AB7BEB" w:rsidP="00B910F5">
            <w:pPr>
              <w:pStyle w:val="TableParagraph"/>
              <w:spacing w:before="63"/>
              <w:rPr>
                <w:rFonts w:ascii="Times New Roman" w:hAnsi="Times New Roman" w:cs="Times New Roman"/>
                <w:sz w:val="24"/>
                <w:szCs w:val="24"/>
              </w:rPr>
            </w:pPr>
            <w:r w:rsidRPr="0023388E">
              <w:rPr>
                <w:rFonts w:ascii="Times New Roman" w:hAnsi="Times New Roman" w:cs="Times New Roman"/>
                <w:sz w:val="24"/>
                <w:szCs w:val="24"/>
              </w:rPr>
              <w:t>cementirani volfram karbid (16)</w:t>
            </w:r>
          </w:p>
        </w:tc>
        <w:tc>
          <w:tcPr>
            <w:tcW w:w="3213" w:type="dxa"/>
            <w:tcBorders>
              <w:right w:val="nil"/>
            </w:tcBorders>
          </w:tcPr>
          <w:p w:rsidR="00AB7BEB" w:rsidRPr="0023388E" w:rsidRDefault="00AB7BEB" w:rsidP="00B910F5">
            <w:pPr>
              <w:pStyle w:val="TableParagraph"/>
              <w:spacing w:before="70" w:line="230" w:lineRule="auto"/>
              <w:ind w:right="2421"/>
              <w:rPr>
                <w:rFonts w:ascii="Times New Roman" w:hAnsi="Times New Roman" w:cs="Times New Roman"/>
                <w:sz w:val="24"/>
                <w:szCs w:val="24"/>
              </w:rPr>
            </w:pPr>
            <w:r w:rsidRPr="0023388E">
              <w:rPr>
                <w:rFonts w:ascii="Times New Roman" w:hAnsi="Times New Roman" w:cs="Times New Roman"/>
                <w:sz w:val="24"/>
                <w:szCs w:val="24"/>
              </w:rPr>
              <w:t>karbidni nitridi</w:t>
            </w:r>
          </w:p>
        </w:tc>
      </w:tr>
    </w:tbl>
    <w:p w:rsidR="00AB7BEB" w:rsidRPr="0023388E" w:rsidRDefault="00AB7BEB" w:rsidP="00B910F5">
      <w:pPr>
        <w:pStyle w:val="BodyText"/>
        <w:spacing w:before="5"/>
        <w:rPr>
          <w:rFonts w:ascii="Times New Roman" w:hAnsi="Times New Roman" w:cs="Times New Roman"/>
          <w:sz w:val="24"/>
          <w:szCs w:val="24"/>
        </w:rPr>
      </w:pPr>
      <w:bookmarkStart w:id="15" w:name="_bookmark10"/>
      <w:bookmarkEnd w:id="15"/>
    </w:p>
    <w:p w:rsidR="00AB7BEB" w:rsidRPr="0023388E" w:rsidRDefault="00AB7BEB" w:rsidP="00B910F5">
      <w:pPr>
        <w:rPr>
          <w:rFonts w:ascii="Times New Roman" w:hAnsi="Times New Roman" w:cs="Times New Roman"/>
          <w:sz w:val="24"/>
          <w:szCs w:val="24"/>
        </w:rPr>
        <w:sectPr w:rsidR="00AB7BEB" w:rsidRPr="0023388E" w:rsidSect="00AB7BEB">
          <w:headerReference w:type="even" r:id="rId22"/>
          <w:headerReference w:type="default" r:id="rId23"/>
          <w:pgSz w:w="11910" w:h="16840"/>
          <w:pgMar w:top="1280" w:right="1240" w:bottom="280" w:left="1200" w:header="981" w:footer="0" w:gutter="0"/>
          <w:pgNumType w:start="199"/>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1"/>
        <w:rPr>
          <w:rFonts w:ascii="Times New Roman" w:hAnsi="Times New Roman" w:cs="Times New Roman"/>
          <w:sz w:val="24"/>
          <w:szCs w:val="24"/>
        </w:rPr>
      </w:pPr>
    </w:p>
    <w:p w:rsidR="00AB7BEB" w:rsidRPr="0023388E" w:rsidRDefault="00AB7BEB" w:rsidP="00B910F5">
      <w:pPr>
        <w:pStyle w:val="Heading1"/>
        <w:ind w:left="38"/>
        <w:jc w:val="center"/>
        <w:rPr>
          <w:rFonts w:ascii="Times New Roman" w:hAnsi="Times New Roman" w:cs="Times New Roman"/>
          <w:sz w:val="24"/>
          <w:szCs w:val="24"/>
        </w:rPr>
      </w:pPr>
      <w:r w:rsidRPr="0023388E">
        <w:rPr>
          <w:rFonts w:ascii="Times New Roman" w:hAnsi="Times New Roman" w:cs="Times New Roman"/>
          <w:sz w:val="24"/>
          <w:szCs w:val="24"/>
          <w:u w:val="single"/>
        </w:rPr>
        <w:t xml:space="preserve">TABELA </w:t>
      </w:r>
      <w:r w:rsidR="00023A9A" w:rsidRPr="0023388E">
        <w:rPr>
          <w:rFonts w:ascii="Times New Roman" w:hAnsi="Times New Roman" w:cs="Times New Roman"/>
          <w:sz w:val="24"/>
          <w:szCs w:val="24"/>
          <w:u w:val="single"/>
        </w:rPr>
        <w:t xml:space="preserve">- </w:t>
      </w:r>
      <w:r w:rsidRPr="0023388E">
        <w:rPr>
          <w:rFonts w:ascii="Times New Roman" w:hAnsi="Times New Roman" w:cs="Times New Roman"/>
          <w:sz w:val="24"/>
          <w:szCs w:val="24"/>
          <w:u w:val="single"/>
        </w:rPr>
        <w:t xml:space="preserve">TEHNIKE DEPOZICIJE </w:t>
      </w:r>
      <w:r w:rsidR="00023A9A" w:rsidRPr="0023388E">
        <w:rPr>
          <w:rFonts w:ascii="Times New Roman" w:hAnsi="Times New Roman" w:cs="Times New Roman"/>
          <w:sz w:val="24"/>
          <w:szCs w:val="24"/>
          <w:u w:val="single"/>
        </w:rPr>
        <w:t xml:space="preserve">- </w:t>
      </w:r>
      <w:r w:rsidRPr="0023388E">
        <w:rPr>
          <w:rFonts w:ascii="Times New Roman" w:hAnsi="Times New Roman" w:cs="Times New Roman"/>
          <w:sz w:val="24"/>
          <w:szCs w:val="24"/>
          <w:u w:val="single"/>
        </w:rPr>
        <w:t>NAPOMENE</w:t>
      </w:r>
    </w:p>
    <w:p w:rsidR="00AB7BEB" w:rsidRPr="0023388E" w:rsidRDefault="00AB7BEB" w:rsidP="00043DF6">
      <w:pPr>
        <w:pStyle w:val="ListParagraph"/>
        <w:numPr>
          <w:ilvl w:val="0"/>
          <w:numId w:val="169"/>
        </w:numPr>
        <w:tabs>
          <w:tab w:val="left" w:pos="559"/>
        </w:tabs>
        <w:spacing w:before="175"/>
        <w:ind w:hanging="399"/>
        <w:rPr>
          <w:rFonts w:ascii="Times New Roman" w:hAnsi="Times New Roman" w:cs="Times New Roman"/>
          <w:sz w:val="24"/>
          <w:szCs w:val="24"/>
        </w:rPr>
      </w:pPr>
      <w:r w:rsidRPr="0023388E">
        <w:rPr>
          <w:rFonts w:ascii="Times New Roman" w:hAnsi="Times New Roman" w:cs="Times New Roman"/>
          <w:sz w:val="24"/>
          <w:szCs w:val="24"/>
        </w:rPr>
        <w:t>Termin 'proces nanošenja premaza' uključuje popravke i restauraciju premaza, kao i sam premaz.</w:t>
      </w:r>
    </w:p>
    <w:p w:rsidR="00AB7BEB" w:rsidRPr="0023388E" w:rsidRDefault="00AB7BEB" w:rsidP="00043DF6">
      <w:pPr>
        <w:pStyle w:val="ListParagraph"/>
        <w:numPr>
          <w:ilvl w:val="0"/>
          <w:numId w:val="169"/>
        </w:numPr>
        <w:tabs>
          <w:tab w:val="left" w:pos="557"/>
          <w:tab w:val="left" w:pos="559"/>
        </w:tabs>
        <w:spacing w:before="189"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Izraz "premaz od aluminijumske legure" obuhvata pojedinačne ili višestruke prevlake u kojima se element ili elementi nanose pre ili tokom nanošenja aluminijumskog premaza, čak i kada se ti elementi nanose nekim drugim procesom nanošenja premaza. Međutim, ovo ne uključuje višestruku upotrebu jednostepenog procesa cementnog začepljenja za postizanje aluminidnih legura.</w:t>
      </w:r>
    </w:p>
    <w:p w:rsidR="00AB7BEB" w:rsidRPr="0023388E" w:rsidRDefault="00AB7BEB" w:rsidP="00043DF6">
      <w:pPr>
        <w:pStyle w:val="ListParagraph"/>
        <w:numPr>
          <w:ilvl w:val="0"/>
          <w:numId w:val="169"/>
        </w:numPr>
        <w:tabs>
          <w:tab w:val="left" w:pos="557"/>
          <w:tab w:val="left" w:pos="559"/>
        </w:tabs>
        <w:spacing w:before="19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Izraz 'plemenitim metalom modifikovani aluminijumski premaz' obuhvata višefazni premaz tokom kojeg se plemeniti metal ili plemeniti metali talože nekim drugim procesom prevlačenja pre nanošenja aluminijumskog premaza.</w:t>
      </w:r>
    </w:p>
    <w:p w:rsidR="00AB7BEB" w:rsidRPr="0023388E" w:rsidRDefault="00AB7BEB" w:rsidP="00043DF6">
      <w:pPr>
        <w:pStyle w:val="ListParagraph"/>
        <w:numPr>
          <w:ilvl w:val="0"/>
          <w:numId w:val="169"/>
        </w:numPr>
        <w:tabs>
          <w:tab w:val="left" w:pos="557"/>
          <w:tab w:val="left" w:pos="559"/>
        </w:tabs>
        <w:spacing w:before="19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Izraz "njihove smeše" uključuje infiltrirani materijal, klasifikovana jedinjenja, koprecipitate i višeslojne precipitate, i dobijaju se jednim ili više procesa oblaganja navedenih u tabeli.</w:t>
      </w:r>
    </w:p>
    <w:p w:rsidR="00AB7BEB" w:rsidRPr="0023388E" w:rsidRDefault="00AB7BEB" w:rsidP="00043DF6">
      <w:pPr>
        <w:pStyle w:val="ListParagraph"/>
        <w:numPr>
          <w:ilvl w:val="0"/>
          <w:numId w:val="169"/>
        </w:numPr>
        <w:tabs>
          <w:tab w:val="left" w:pos="557"/>
          <w:tab w:val="left" w:pos="559"/>
        </w:tabs>
        <w:spacing w:before="19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"MCrAlX" se odnosi na leguru za oblaganje u kojoj je M jednako kobalt, gvožđe, nikl ili njihove kombinacije, a X je jednako hafnijum, itrijum, silicijum, tantal, bilo koja količina ili drugi namerni dodaci veći od 0,01% po težini u različitim odnosima i kombinacije, osim: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043DF6">
      <w:pPr>
        <w:pStyle w:val="ListParagraph"/>
        <w:numPr>
          <w:ilvl w:val="1"/>
          <w:numId w:val="169"/>
        </w:numPr>
        <w:tabs>
          <w:tab w:val="left" w:pos="837"/>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CoCrAlY premazi koje sadrže manje od 22% po masi hroma, manje od 7% po masi aluminijuma i manje od 2% po masi itrijuma;</w:t>
      </w:r>
    </w:p>
    <w:p w:rsidR="00AB7BEB" w:rsidRPr="0023388E" w:rsidRDefault="00AB7BEB" w:rsidP="00043DF6">
      <w:pPr>
        <w:pStyle w:val="ListParagraph"/>
        <w:numPr>
          <w:ilvl w:val="1"/>
          <w:numId w:val="169"/>
        </w:numPr>
        <w:tabs>
          <w:tab w:val="left" w:pos="837"/>
        </w:tabs>
        <w:spacing w:before="107"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CoCrAlY premazi koje sadrže 22 do 24 % po masi hroma, 10 do 12 % po masi aluminijuma i 0,5 do 0,7 % po masi itrijuma; ili</w:t>
      </w:r>
    </w:p>
    <w:p w:rsidR="00AB7BEB" w:rsidRPr="0023388E" w:rsidRDefault="00AB7BEB" w:rsidP="00043DF6">
      <w:pPr>
        <w:pStyle w:val="ListParagraph"/>
        <w:numPr>
          <w:ilvl w:val="1"/>
          <w:numId w:val="169"/>
        </w:numPr>
        <w:tabs>
          <w:tab w:val="left" w:pos="83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NiCrAlY premazi koje sadrže 21 do 23 mas % hroma, 10 do 12 mas % aluminijuma i 0,9 do 1,1 mas % itrijuma.</w:t>
      </w:r>
    </w:p>
    <w:p w:rsidR="00AB7BEB" w:rsidRPr="0023388E" w:rsidRDefault="00AB7BEB" w:rsidP="00043DF6">
      <w:pPr>
        <w:pStyle w:val="ListParagraph"/>
        <w:numPr>
          <w:ilvl w:val="0"/>
          <w:numId w:val="169"/>
        </w:numPr>
        <w:tabs>
          <w:tab w:val="left" w:pos="559"/>
        </w:tabs>
        <w:spacing w:before="183"/>
        <w:ind w:hanging="399"/>
        <w:jc w:val="both"/>
        <w:rPr>
          <w:rFonts w:ascii="Times New Roman" w:hAnsi="Times New Roman" w:cs="Times New Roman"/>
          <w:sz w:val="24"/>
          <w:szCs w:val="24"/>
        </w:rPr>
      </w:pPr>
      <w:r w:rsidRPr="0023388E">
        <w:rPr>
          <w:rFonts w:ascii="Times New Roman" w:hAnsi="Times New Roman" w:cs="Times New Roman"/>
          <w:sz w:val="24"/>
          <w:szCs w:val="24"/>
        </w:rPr>
        <w:t>Izraz „legure aluminijuma“ odnosi se na legure čija je granična zatezna čvrstoća od 190 MPa ili više, merena na 293 K (20 °C).</w:t>
      </w:r>
    </w:p>
    <w:p w:rsidR="00AB7BEB" w:rsidRPr="0023388E" w:rsidRDefault="00AB7BEB" w:rsidP="00043DF6">
      <w:pPr>
        <w:pStyle w:val="ListParagraph"/>
        <w:numPr>
          <w:ilvl w:val="0"/>
          <w:numId w:val="169"/>
        </w:numPr>
        <w:tabs>
          <w:tab w:val="left" w:pos="557"/>
          <w:tab w:val="left" w:pos="559"/>
        </w:tabs>
        <w:spacing w:before="189"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Izraz 'čelik otporan na koroziju' odnosi se na AISI (Američki institut za gvožđe i čelik) seriju 300 ili ekvivalentne nacionalne standardne čelike.</w:t>
      </w:r>
    </w:p>
    <w:p w:rsidR="00AB7BEB" w:rsidRPr="0023388E" w:rsidRDefault="00AB7BEB" w:rsidP="00043DF6">
      <w:pPr>
        <w:pStyle w:val="ListParagraph"/>
        <w:numPr>
          <w:ilvl w:val="0"/>
          <w:numId w:val="169"/>
        </w:numPr>
        <w:tabs>
          <w:tab w:val="left" w:pos="559"/>
        </w:tabs>
        <w:spacing w:before="184"/>
        <w:ind w:hanging="399"/>
        <w:jc w:val="both"/>
        <w:rPr>
          <w:rFonts w:ascii="Times New Roman" w:hAnsi="Times New Roman" w:cs="Times New Roman"/>
          <w:sz w:val="24"/>
          <w:szCs w:val="24"/>
        </w:rPr>
      </w:pPr>
      <w:r w:rsidRPr="0023388E">
        <w:rPr>
          <w:rFonts w:ascii="Times New Roman" w:hAnsi="Times New Roman" w:cs="Times New Roman"/>
          <w:sz w:val="24"/>
          <w:szCs w:val="24"/>
        </w:rPr>
        <w:t>„Vatrostalni metali i legure“ obuhvataju sledeće metale i njihove legure: niobijum (kolumbijum), molibden, volfram i tantal</w:t>
      </w:r>
      <w:r w:rsidR="00023A9A" w:rsidRPr="0023388E">
        <w:rPr>
          <w:rFonts w:ascii="Times New Roman" w:hAnsi="Times New Roman" w:cs="Times New Roman"/>
          <w:sz w:val="24"/>
          <w:szCs w:val="24"/>
        </w:rPr>
        <w:t>..</w:t>
      </w:r>
      <w:r w:rsidRPr="0023388E">
        <w:rPr>
          <w:rFonts w:ascii="Times New Roman" w:hAnsi="Times New Roman" w:cs="Times New Roman"/>
          <w:sz w:val="24"/>
          <w:szCs w:val="24"/>
        </w:rPr>
        <w:t>.</w:t>
      </w:r>
    </w:p>
    <w:p w:rsidR="00AB7BEB" w:rsidRPr="0023388E" w:rsidRDefault="00AB7BEB" w:rsidP="00043DF6">
      <w:pPr>
        <w:pStyle w:val="ListParagraph"/>
        <w:numPr>
          <w:ilvl w:val="0"/>
          <w:numId w:val="169"/>
        </w:numPr>
        <w:tabs>
          <w:tab w:val="left" w:pos="557"/>
          <w:tab w:val="left" w:pos="559"/>
        </w:tabs>
        <w:spacing w:before="190"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„Materijali za senzorska okna“ kao što sledi: aluminijum oksid, silicijum, germanijum, cink sulfid, cink selenid, galijum arsenid, dijamant, galijum fosfid, safir i sledeći metalni halogenidi: materijali za okna senzora prečnika većeg od 40 mm za cirkonijum fluorid i hafnijum fluorid .</w:t>
      </w:r>
    </w:p>
    <w:p w:rsidR="00AB7BEB" w:rsidRPr="0023388E" w:rsidRDefault="00AB7BEB" w:rsidP="00043DF6">
      <w:pPr>
        <w:pStyle w:val="ListParagraph"/>
        <w:numPr>
          <w:ilvl w:val="0"/>
          <w:numId w:val="169"/>
        </w:numPr>
        <w:tabs>
          <w:tab w:val="left" w:pos="661"/>
        </w:tabs>
        <w:spacing w:before="183"/>
        <w:ind w:left="661" w:hanging="501"/>
        <w:jc w:val="both"/>
        <w:rPr>
          <w:rFonts w:ascii="Times New Roman" w:hAnsi="Times New Roman" w:cs="Times New Roman"/>
          <w:sz w:val="24"/>
          <w:szCs w:val="24"/>
        </w:rPr>
      </w:pPr>
      <w:r w:rsidRPr="0023388E">
        <w:rPr>
          <w:rFonts w:ascii="Times New Roman" w:hAnsi="Times New Roman" w:cs="Times New Roman"/>
          <w:sz w:val="24"/>
          <w:szCs w:val="24"/>
        </w:rPr>
        <w:t>Kategorija 2 ne uključuje "tehnologiju" za jednofazni proces cementnog zaptivanja čvrstih vazdušnih folija.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043DF6">
      <w:pPr>
        <w:pStyle w:val="ListParagraph"/>
        <w:numPr>
          <w:ilvl w:val="0"/>
          <w:numId w:val="169"/>
        </w:numPr>
        <w:tabs>
          <w:tab w:val="left" w:pos="661"/>
        </w:tabs>
        <w:spacing w:before="0"/>
        <w:ind w:left="661" w:hanging="501"/>
        <w:jc w:val="both"/>
        <w:rPr>
          <w:rFonts w:ascii="Times New Roman" w:hAnsi="Times New Roman" w:cs="Times New Roman"/>
          <w:sz w:val="24"/>
          <w:szCs w:val="24"/>
        </w:rPr>
      </w:pPr>
      <w:r w:rsidRPr="0023388E">
        <w:rPr>
          <w:rFonts w:ascii="Times New Roman" w:hAnsi="Times New Roman" w:cs="Times New Roman"/>
          <w:sz w:val="24"/>
          <w:szCs w:val="24"/>
        </w:rPr>
        <w:t>'Polimeri', kao što sledi: poliimid, poliester, polisulfid, polikarbonati i poliuretani.</w:t>
      </w:r>
    </w:p>
    <w:p w:rsidR="00AB7BEB" w:rsidRPr="0023388E" w:rsidRDefault="00AB7BEB" w:rsidP="00043DF6">
      <w:pPr>
        <w:pStyle w:val="ListParagraph"/>
        <w:numPr>
          <w:ilvl w:val="0"/>
          <w:numId w:val="169"/>
        </w:numPr>
        <w:tabs>
          <w:tab w:val="left" w:pos="659"/>
          <w:tab w:val="left" w:pos="661"/>
        </w:tabs>
        <w:spacing w:before="191" w:line="230" w:lineRule="auto"/>
        <w:ind w:left="661" w:right="116" w:hanging="502"/>
        <w:jc w:val="both"/>
        <w:rPr>
          <w:rFonts w:ascii="Times New Roman" w:hAnsi="Times New Roman" w:cs="Times New Roman"/>
          <w:sz w:val="24"/>
          <w:szCs w:val="24"/>
        </w:rPr>
      </w:pPr>
      <w:r w:rsidRPr="0023388E">
        <w:rPr>
          <w:rFonts w:ascii="Times New Roman" w:hAnsi="Times New Roman" w:cs="Times New Roman"/>
          <w:sz w:val="24"/>
          <w:szCs w:val="24"/>
        </w:rPr>
        <w:t>„Modifikovani cirkonijum“ se odnosi na dodavanje drugih oksida metala (npr. kalcijuma, magnezijuma, itrijuma, hafnijuma, oksida retkih zemalja) cirkonijumu, koji stabilizuje određene kristalografske i vezujuće faze. Termički zaštitni premazi od cirkonijum oksida, modifikovanog kalcijumom ili magnezijumom mešanjem ili fuzijom, nisu pod kontrolom.</w:t>
      </w:r>
    </w:p>
    <w:p w:rsidR="00AB7BEB" w:rsidRPr="0023388E" w:rsidRDefault="00AB7BEB" w:rsidP="00043DF6">
      <w:pPr>
        <w:pStyle w:val="ListParagraph"/>
        <w:numPr>
          <w:ilvl w:val="0"/>
          <w:numId w:val="169"/>
        </w:numPr>
        <w:tabs>
          <w:tab w:val="left" w:pos="659"/>
          <w:tab w:val="left" w:pos="661"/>
        </w:tabs>
        <w:spacing w:before="189" w:line="230" w:lineRule="auto"/>
        <w:ind w:left="661" w:right="119" w:hanging="502"/>
        <w:jc w:val="both"/>
        <w:rPr>
          <w:rFonts w:ascii="Times New Roman" w:hAnsi="Times New Roman" w:cs="Times New Roman"/>
          <w:sz w:val="24"/>
          <w:szCs w:val="24"/>
        </w:rPr>
      </w:pPr>
      <w:r w:rsidRPr="0023388E">
        <w:rPr>
          <w:rFonts w:ascii="Times New Roman" w:hAnsi="Times New Roman" w:cs="Times New Roman"/>
          <w:sz w:val="24"/>
          <w:szCs w:val="24"/>
        </w:rPr>
        <w:t>„Legura titanijuma“ se odnosi samo na legure za upotrebu u vazduhoplovstvu sa maksimalnom zateznom čvrstoćom od 900 MPa ili više merenom na 293 K (20 °C).</w:t>
      </w:r>
    </w:p>
    <w:p w:rsidR="00AB7BEB" w:rsidRPr="0023388E" w:rsidRDefault="00AB7BEB" w:rsidP="00043DF6">
      <w:pPr>
        <w:pStyle w:val="ListParagraph"/>
        <w:numPr>
          <w:ilvl w:val="0"/>
          <w:numId w:val="169"/>
        </w:numPr>
        <w:tabs>
          <w:tab w:val="left" w:pos="659"/>
          <w:tab w:val="left" w:pos="661"/>
        </w:tabs>
        <w:spacing w:before="191" w:line="230" w:lineRule="auto"/>
        <w:ind w:left="661" w:right="118" w:hanging="502"/>
        <w:jc w:val="both"/>
        <w:rPr>
          <w:rFonts w:ascii="Times New Roman" w:hAnsi="Times New Roman" w:cs="Times New Roman"/>
          <w:sz w:val="24"/>
          <w:szCs w:val="24"/>
        </w:rPr>
      </w:pPr>
      <w:r w:rsidRPr="0023388E">
        <w:rPr>
          <w:rFonts w:ascii="Times New Roman" w:hAnsi="Times New Roman" w:cs="Times New Roman"/>
          <w:sz w:val="24"/>
          <w:szCs w:val="24"/>
        </w:rPr>
        <w:t xml:space="preserve">„Staklo niske ekspanzije“ se odnosi na staklo sa koeficijentom toplotnog širenja od 1 × </w:t>
      </w:r>
      <w:r w:rsidR="006B03B6" w:rsidRPr="0023388E">
        <w:rPr>
          <w:sz w:val="24"/>
        </w:rPr>
        <w:t>10</w:t>
      </w:r>
      <w:r w:rsidR="006B03B6" w:rsidRPr="0023388E">
        <w:rPr>
          <w:position w:val="6"/>
          <w:sz w:val="24"/>
        </w:rPr>
        <w:t>-</w:t>
      </w:r>
      <w:r w:rsidR="006B03B6" w:rsidRPr="0023388E">
        <w:rPr>
          <w:position w:val="15"/>
          <w:sz w:val="16"/>
        </w:rPr>
        <w:t>7</w:t>
      </w:r>
      <w:r w:rsidRPr="0023388E">
        <w:rPr>
          <w:rFonts w:ascii="Times New Roman" w:hAnsi="Times New Roman" w:cs="Times New Roman"/>
          <w:sz w:val="24"/>
          <w:szCs w:val="24"/>
        </w:rPr>
        <w:t xml:space="preserve"> </w:t>
      </w:r>
      <w:r w:rsidR="006B03B6" w:rsidRPr="0023388E">
        <w:rPr>
          <w:sz w:val="24"/>
        </w:rPr>
        <w:t>K</w:t>
      </w:r>
      <w:r w:rsidR="006B03B6" w:rsidRPr="0023388E">
        <w:rPr>
          <w:position w:val="6"/>
          <w:sz w:val="24"/>
        </w:rPr>
        <w:t>-</w:t>
      </w:r>
      <w:r w:rsidR="006B03B6" w:rsidRPr="0023388E">
        <w:rPr>
          <w:position w:val="15"/>
          <w:sz w:val="16"/>
        </w:rPr>
        <w:t>1</w:t>
      </w:r>
      <w:r w:rsidRPr="0023388E">
        <w:rPr>
          <w:rFonts w:ascii="Times New Roman" w:hAnsi="Times New Roman" w:cs="Times New Roman"/>
          <w:sz w:val="24"/>
          <w:szCs w:val="24"/>
        </w:rPr>
        <w:t xml:space="preserve"> ili manje mereno na 293°K (20°C).</w:t>
      </w:r>
    </w:p>
    <w:p w:rsidR="00AB7BEB" w:rsidRPr="0023388E" w:rsidRDefault="00AB7BEB" w:rsidP="00043DF6">
      <w:pPr>
        <w:pStyle w:val="ListParagraph"/>
        <w:numPr>
          <w:ilvl w:val="0"/>
          <w:numId w:val="169"/>
        </w:numPr>
        <w:tabs>
          <w:tab w:val="left" w:pos="659"/>
          <w:tab w:val="left" w:pos="661"/>
        </w:tabs>
        <w:spacing w:before="0" w:line="214" w:lineRule="exact"/>
        <w:ind w:left="661" w:right="117" w:hanging="502"/>
        <w:jc w:val="both"/>
        <w:rPr>
          <w:rFonts w:ascii="Times New Roman" w:hAnsi="Times New Roman" w:cs="Times New Roman"/>
          <w:sz w:val="24"/>
          <w:szCs w:val="24"/>
        </w:rPr>
      </w:pPr>
      <w:r w:rsidRPr="0023388E">
        <w:rPr>
          <w:rFonts w:ascii="Times New Roman" w:hAnsi="Times New Roman" w:cs="Times New Roman"/>
          <w:sz w:val="24"/>
          <w:szCs w:val="24"/>
        </w:rPr>
        <w:t>Premazi „dielektričnih slojeva“ su napravljene od više slojeva izolacionih materijala čija se interferencijalna svojstva koriste da reflektuju, prenose ili apsorbuju različite opsege talasnih dužina. Dielektrični slojevi se odnose na više od četiri dielektrična sloja ili dielektrik/metalni</w:t>
      </w:r>
      <w:r w:rsidR="006B03B6" w:rsidRPr="0023388E">
        <w:rPr>
          <w:rFonts w:ascii="Times New Roman" w:hAnsi="Times New Roman" w:cs="Times New Roman"/>
          <w:sz w:val="24"/>
          <w:szCs w:val="24"/>
        </w:rPr>
        <w:t xml:space="preserve"> </w:t>
      </w:r>
      <w:r w:rsidRPr="0023388E">
        <w:rPr>
          <w:rFonts w:ascii="Times New Roman" w:hAnsi="Times New Roman" w:cs="Times New Roman"/>
          <w:sz w:val="24"/>
          <w:szCs w:val="24"/>
        </w:rPr>
        <w:t>„kompozitni” sloj.</w:t>
      </w:r>
    </w:p>
    <w:p w:rsidR="00AB7BEB" w:rsidRPr="0023388E" w:rsidRDefault="00AB7BEB" w:rsidP="00043DF6">
      <w:pPr>
        <w:pStyle w:val="ListParagraph"/>
        <w:numPr>
          <w:ilvl w:val="0"/>
          <w:numId w:val="169"/>
        </w:numPr>
        <w:tabs>
          <w:tab w:val="left" w:pos="659"/>
          <w:tab w:val="left" w:pos="661"/>
        </w:tabs>
        <w:spacing w:before="189" w:line="230" w:lineRule="auto"/>
        <w:ind w:left="661" w:right="117" w:hanging="502"/>
        <w:jc w:val="both"/>
        <w:rPr>
          <w:rFonts w:ascii="Times New Roman" w:hAnsi="Times New Roman" w:cs="Times New Roman"/>
          <w:sz w:val="24"/>
          <w:szCs w:val="24"/>
        </w:rPr>
      </w:pPr>
      <w:r w:rsidRPr="0023388E">
        <w:rPr>
          <w:rFonts w:ascii="Times New Roman" w:hAnsi="Times New Roman" w:cs="Times New Roman"/>
          <w:sz w:val="24"/>
          <w:szCs w:val="24"/>
        </w:rPr>
        <w:t>„Cementirani volfram karbid“ ne uključuje materijale alata za sečenje i oblikovanje koji se sastoje od volfram karbida/(kobalt, nikl), titanijum karbida/(kobalt, nikl), hrom karbida/nikl-hrom i hrom karbida/nikla.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043DF6">
      <w:pPr>
        <w:pStyle w:val="ListParagraph"/>
        <w:numPr>
          <w:ilvl w:val="0"/>
          <w:numId w:val="169"/>
        </w:numPr>
        <w:tabs>
          <w:tab w:val="left" w:pos="661"/>
        </w:tabs>
        <w:spacing w:before="0"/>
        <w:ind w:left="661" w:hanging="501"/>
        <w:jc w:val="both"/>
        <w:rPr>
          <w:rFonts w:ascii="Times New Roman" w:hAnsi="Times New Roman" w:cs="Times New Roman"/>
          <w:sz w:val="24"/>
          <w:szCs w:val="24"/>
        </w:rPr>
      </w:pPr>
      <w:r w:rsidRPr="0023388E">
        <w:rPr>
          <w:rFonts w:ascii="Times New Roman" w:hAnsi="Times New Roman" w:cs="Times New Roman"/>
          <w:sz w:val="24"/>
          <w:szCs w:val="24"/>
        </w:rPr>
        <w:t>„Tehnologija“ za deponovanje dijamantskog ugljenika na bilo šta od sledećeg se ne kontroliše:</w:t>
      </w:r>
    </w:p>
    <w:p w:rsidR="00AB7BEB" w:rsidRPr="0023388E" w:rsidRDefault="00AB7BEB" w:rsidP="00023A9A">
      <w:pPr>
        <w:pStyle w:val="BodyText"/>
        <w:spacing w:before="191" w:line="230" w:lineRule="auto"/>
        <w:ind w:left="653" w:right="118"/>
        <w:jc w:val="both"/>
        <w:rPr>
          <w:rFonts w:ascii="Times New Roman" w:hAnsi="Times New Roman" w:cs="Times New Roman"/>
          <w:sz w:val="24"/>
          <w:szCs w:val="24"/>
        </w:rPr>
      </w:pPr>
      <w:r w:rsidRPr="0023388E">
        <w:rPr>
          <w:rFonts w:ascii="Times New Roman" w:hAnsi="Times New Roman" w:cs="Times New Roman"/>
          <w:sz w:val="24"/>
          <w:szCs w:val="24"/>
        </w:rPr>
        <w:t>magnetne disk jedinice i glave, oprema za proizvodnju za jednokratnu upotrebu, ventili za slavine, akustične dijafragme zvučnika, delovi motora za automobile, alati za sečenje, ulošci za bušilice, oprema za automatizaciju kancelarija, mikrofoni ili medicinski uređaji ili kalupi, za livenje plastike proizvedene od legura koje sadrže manje od 5% berilija .</w:t>
      </w:r>
    </w:p>
    <w:p w:rsidR="00AB7BEB" w:rsidRPr="0023388E" w:rsidRDefault="00AB7BEB" w:rsidP="00043DF6">
      <w:pPr>
        <w:pStyle w:val="ListParagraph"/>
        <w:numPr>
          <w:ilvl w:val="0"/>
          <w:numId w:val="169"/>
        </w:numPr>
        <w:tabs>
          <w:tab w:val="left" w:pos="661"/>
        </w:tabs>
        <w:spacing w:before="181"/>
        <w:ind w:left="661" w:hanging="501"/>
        <w:jc w:val="both"/>
        <w:rPr>
          <w:rFonts w:ascii="Times New Roman" w:hAnsi="Times New Roman" w:cs="Times New Roman"/>
          <w:sz w:val="24"/>
          <w:szCs w:val="24"/>
        </w:rPr>
      </w:pPr>
      <w:r w:rsidRPr="0023388E">
        <w:rPr>
          <w:rFonts w:ascii="Times New Roman" w:hAnsi="Times New Roman" w:cs="Times New Roman"/>
          <w:sz w:val="24"/>
          <w:szCs w:val="24"/>
        </w:rPr>
        <w:t>„Silicijum karbid“ ne uključuje materijale za alate za sečenje i oblikovanje.</w:t>
      </w:r>
    </w:p>
    <w:p w:rsidR="00AB7BEB" w:rsidRPr="0023388E" w:rsidRDefault="00AB7BEB" w:rsidP="00043DF6">
      <w:pPr>
        <w:pStyle w:val="ListParagraph"/>
        <w:numPr>
          <w:ilvl w:val="0"/>
          <w:numId w:val="169"/>
        </w:numPr>
        <w:tabs>
          <w:tab w:val="left" w:pos="661"/>
        </w:tabs>
        <w:spacing w:before="191" w:line="230" w:lineRule="auto"/>
        <w:ind w:left="661" w:right="118" w:hanging="502"/>
        <w:jc w:val="both"/>
        <w:rPr>
          <w:rFonts w:ascii="Times New Roman" w:hAnsi="Times New Roman" w:cs="Times New Roman"/>
          <w:sz w:val="24"/>
          <w:szCs w:val="24"/>
        </w:rPr>
      </w:pPr>
      <w:r w:rsidRPr="0023388E">
        <w:rPr>
          <w:rFonts w:ascii="Times New Roman" w:hAnsi="Times New Roman" w:cs="Times New Roman"/>
          <w:sz w:val="24"/>
          <w:szCs w:val="24"/>
        </w:rPr>
        <w:t>Keramičke podloge, kako se koriste u ovom paragrafu, ne uključuju keramičke materijale koji sadrže 5% ili više po masi gline ili cementa, bilo kao zasebne sastojke ili u kombinaciji.</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Heading1"/>
        <w:ind w:left="38"/>
        <w:jc w:val="center"/>
        <w:rPr>
          <w:rFonts w:ascii="Times New Roman" w:hAnsi="Times New Roman" w:cs="Times New Roman"/>
          <w:sz w:val="24"/>
          <w:szCs w:val="24"/>
        </w:rPr>
      </w:pPr>
      <w:r w:rsidRPr="0023388E">
        <w:rPr>
          <w:rFonts w:ascii="Times New Roman" w:hAnsi="Times New Roman" w:cs="Times New Roman"/>
          <w:sz w:val="24"/>
          <w:szCs w:val="24"/>
          <w:u w:val="single"/>
        </w:rPr>
        <w:t>TABELA - TEHNIKA DEPOZICIJE - TEHNIČKE NAPOMENE</w:t>
      </w:r>
    </w:p>
    <w:p w:rsidR="00AB7BEB" w:rsidRPr="0023388E" w:rsidRDefault="00AB7BEB" w:rsidP="00B910F5">
      <w:pPr>
        <w:pStyle w:val="BodyText"/>
        <w:spacing w:before="175"/>
        <w:ind w:left="160"/>
        <w:jc w:val="both"/>
        <w:rPr>
          <w:rFonts w:ascii="Times New Roman" w:hAnsi="Times New Roman" w:cs="Times New Roman"/>
          <w:sz w:val="24"/>
          <w:szCs w:val="24"/>
        </w:rPr>
      </w:pPr>
      <w:r w:rsidRPr="0023388E">
        <w:rPr>
          <w:rFonts w:ascii="Times New Roman" w:hAnsi="Times New Roman" w:cs="Times New Roman"/>
          <w:sz w:val="24"/>
          <w:szCs w:val="24"/>
        </w:rPr>
        <w:t>Procedure navedene u koloni 1 tabele su definisane na sledeći način:</w:t>
      </w:r>
    </w:p>
    <w:p w:rsidR="00AB7BEB" w:rsidRPr="0023388E" w:rsidRDefault="00AB7BEB" w:rsidP="00043DF6">
      <w:pPr>
        <w:pStyle w:val="ListParagraph"/>
        <w:numPr>
          <w:ilvl w:val="1"/>
          <w:numId w:val="169"/>
        </w:numPr>
        <w:tabs>
          <w:tab w:val="left" w:pos="412"/>
        </w:tabs>
        <w:spacing w:before="104" w:line="230" w:lineRule="auto"/>
        <w:ind w:left="412" w:right="117"/>
        <w:jc w:val="both"/>
        <w:rPr>
          <w:rFonts w:ascii="Times New Roman" w:hAnsi="Times New Roman" w:cs="Times New Roman"/>
          <w:sz w:val="24"/>
          <w:szCs w:val="24"/>
        </w:rPr>
      </w:pPr>
      <w:r w:rsidRPr="0023388E">
        <w:rPr>
          <w:rFonts w:ascii="Times New Roman" w:hAnsi="Times New Roman" w:cs="Times New Roman"/>
          <w:sz w:val="24"/>
          <w:szCs w:val="24"/>
        </w:rPr>
        <w:t>Hemijsko taloženje pare (CVD) je proces izvođenja završnog premaza ili modifikacije površine premazom u kome se metal, legura ili „kompozit“ i dielektrični ili keramički sloj nanose na zagrejanu podlogu. Gasni reagensi se razlažu ili kombinuju u blizini supstrata stvarajući taloženje željenog materijala u elementarnom obliku i kao legura ili jedinjenje na supstratu. Za ovaj proces razlaganja ili hemijske reakcije, energija se može obezbediti toplotom podloge, tinjajućim pražnjenjem plazme ili "laserskim" zračenjem.</w:t>
      </w:r>
    </w:p>
    <w:p w:rsidR="00AB7BEB" w:rsidRPr="0023388E" w:rsidRDefault="00AB7BEB" w:rsidP="00B910F5">
      <w:pPr>
        <w:spacing w:before="189" w:line="230" w:lineRule="auto"/>
        <w:ind w:left="2105" w:right="118" w:hanging="166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6B03B6"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1.</w:t>
      </w:r>
      <w:r w:rsidRPr="0023388E">
        <w:rPr>
          <w:rFonts w:ascii="Times New Roman" w:hAnsi="Times New Roman" w:cs="Times New Roman"/>
          <w:i/>
          <w:sz w:val="24"/>
          <w:szCs w:val="24"/>
        </w:rPr>
        <w:t xml:space="preserve"> </w:t>
      </w:r>
      <w:r w:rsidR="006B03B6" w:rsidRPr="0023388E">
        <w:rPr>
          <w:rFonts w:ascii="Times New Roman" w:hAnsi="Times New Roman" w:cs="Times New Roman"/>
          <w:i/>
          <w:sz w:val="24"/>
          <w:szCs w:val="24"/>
        </w:rPr>
        <w:tab/>
      </w:r>
      <w:r w:rsidRPr="0023388E">
        <w:rPr>
          <w:rFonts w:ascii="Times New Roman" w:hAnsi="Times New Roman" w:cs="Times New Roman"/>
          <w:i/>
          <w:sz w:val="24"/>
          <w:szCs w:val="24"/>
        </w:rPr>
        <w:t>CVD taloženje uključuje sledeće procese: taloženje gasom usmerenim snopom, pulsno CVD taloženje, kontrolisano nuklearno termičko taloženje (CNTD), poboljšano ili CVD taloženje potpomognuto plazmom.</w:t>
      </w:r>
    </w:p>
    <w:p w:rsidR="00AB7BEB" w:rsidRPr="0023388E" w:rsidRDefault="00AB7BEB" w:rsidP="00B910F5">
      <w:pPr>
        <w:tabs>
          <w:tab w:val="left" w:pos="2075"/>
        </w:tabs>
        <w:spacing w:before="183"/>
        <w:ind w:left="444"/>
        <w:rPr>
          <w:rFonts w:ascii="Times New Roman" w:hAnsi="Times New Roman" w:cs="Times New Roman"/>
          <w:i/>
          <w:sz w:val="24"/>
          <w:szCs w:val="24"/>
        </w:rPr>
      </w:pPr>
      <w:r w:rsidRPr="0023388E">
        <w:rPr>
          <w:rFonts w:ascii="Times New Roman" w:hAnsi="Times New Roman" w:cs="Times New Roman"/>
          <w:i/>
          <w:sz w:val="24"/>
          <w:szCs w:val="24"/>
          <w:u w:val="single"/>
        </w:rPr>
        <w:t>V</w:t>
      </w:r>
      <w:r w:rsidR="006B03B6"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2.</w:t>
      </w:r>
      <w:r w:rsidRPr="0023388E">
        <w:rPr>
          <w:rFonts w:ascii="Times New Roman" w:hAnsi="Times New Roman" w:cs="Times New Roman"/>
          <w:i/>
          <w:sz w:val="24"/>
          <w:szCs w:val="24"/>
        </w:rPr>
        <w:tab/>
        <w:t>Smeša označava supstrat uronjen u mešavinu praha.</w:t>
      </w:r>
    </w:p>
    <w:p w:rsidR="00AB7BEB" w:rsidRPr="0023388E" w:rsidRDefault="00AB7BEB" w:rsidP="00B910F5">
      <w:pPr>
        <w:spacing w:before="189" w:line="230" w:lineRule="auto"/>
        <w:ind w:left="2132" w:right="118" w:hanging="1689"/>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6B03B6"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3.</w:t>
      </w:r>
      <w:r w:rsidRPr="0023388E">
        <w:rPr>
          <w:rFonts w:ascii="Times New Roman" w:hAnsi="Times New Roman" w:cs="Times New Roman"/>
          <w:i/>
          <w:sz w:val="24"/>
          <w:szCs w:val="24"/>
        </w:rPr>
        <w:t xml:space="preserve"> </w:t>
      </w:r>
      <w:r w:rsidR="006B03B6" w:rsidRPr="0023388E">
        <w:rPr>
          <w:rFonts w:ascii="Times New Roman" w:hAnsi="Times New Roman" w:cs="Times New Roman"/>
          <w:i/>
          <w:sz w:val="24"/>
          <w:szCs w:val="24"/>
        </w:rPr>
        <w:tab/>
      </w:r>
      <w:r w:rsidRPr="0023388E">
        <w:rPr>
          <w:rFonts w:ascii="Times New Roman" w:hAnsi="Times New Roman" w:cs="Times New Roman"/>
          <w:i/>
          <w:sz w:val="24"/>
          <w:szCs w:val="24"/>
        </w:rPr>
        <w:t>Gasni reaktanti koji se koriste u procesu van pakovanja proizvode se korišćenjem istih osnovnih reakcija i parametara kao i proces cementacije pakovanja, osim što supstrat koji se oblaže nije u kontaktu sa mešavinom praha.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043DF6">
      <w:pPr>
        <w:pStyle w:val="ListParagraph"/>
        <w:numPr>
          <w:ilvl w:val="1"/>
          <w:numId w:val="169"/>
        </w:numPr>
        <w:tabs>
          <w:tab w:val="left" w:pos="412"/>
        </w:tabs>
        <w:spacing w:before="0"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Termičko isparavanje – fizičko taloženje pare (TE-PVD) je završni proces nanošenja premaza koji se sprovodi u vakuumu pod pritiskom manjim od 0,1 Pa, pri čemu se za isparavanje materijala premaza koristi izvor toplotne energije. Rezultat ovog procesa je kondenzacija ili taloženje isparenih vrsta na odgovarajuće postavljene podloge.</w:t>
      </w:r>
    </w:p>
    <w:p w:rsidR="00AB7BEB" w:rsidRPr="0023388E" w:rsidRDefault="00AB7BEB" w:rsidP="00B910F5">
      <w:pPr>
        <w:pStyle w:val="BodyText"/>
        <w:spacing w:before="106" w:line="230" w:lineRule="auto"/>
        <w:ind w:left="415" w:right="119"/>
        <w:jc w:val="both"/>
        <w:rPr>
          <w:rFonts w:ascii="Times New Roman" w:hAnsi="Times New Roman" w:cs="Times New Roman"/>
          <w:sz w:val="24"/>
          <w:szCs w:val="24"/>
        </w:rPr>
      </w:pPr>
      <w:r w:rsidRPr="0023388E">
        <w:rPr>
          <w:rFonts w:ascii="Times New Roman" w:hAnsi="Times New Roman" w:cs="Times New Roman"/>
          <w:sz w:val="24"/>
          <w:szCs w:val="24"/>
        </w:rPr>
        <w:t>Dodavanje gasova u vakuumsku komoru tokom procesa oblaganja radi sinteze jedinjenja za oblaganje je uobičajena modifikacija procesa.</w:t>
      </w:r>
    </w:p>
    <w:p w:rsidR="00AB7BEB" w:rsidRPr="0023388E" w:rsidRDefault="00AB7BEB" w:rsidP="00B910F5">
      <w:pPr>
        <w:pStyle w:val="BodyText"/>
        <w:spacing w:before="105" w:line="230" w:lineRule="auto"/>
        <w:ind w:left="415" w:right="118"/>
        <w:jc w:val="both"/>
        <w:rPr>
          <w:rFonts w:ascii="Times New Roman" w:hAnsi="Times New Roman" w:cs="Times New Roman"/>
          <w:sz w:val="24"/>
          <w:szCs w:val="24"/>
        </w:rPr>
      </w:pPr>
      <w:r w:rsidRPr="0023388E">
        <w:rPr>
          <w:rFonts w:ascii="Times New Roman" w:hAnsi="Times New Roman" w:cs="Times New Roman"/>
          <w:sz w:val="24"/>
          <w:szCs w:val="24"/>
        </w:rPr>
        <w:t>Upotreba jonskog ili elektronskog zraka ili plazme za aktiviranje ili pomoć u nanošenju premaza je jednako uobičajena modifikacija ove tehnike. Upotreba monitora za merenje optičkih karakteristika i debljine premaza tokom samog postupka može biti jedna od karakteristika ove procedure.</w:t>
      </w:r>
    </w:p>
    <w:p w:rsidR="00AB7BEB" w:rsidRPr="0023388E" w:rsidRDefault="00AB7BEB" w:rsidP="00B910F5">
      <w:pPr>
        <w:pStyle w:val="BodyText"/>
        <w:spacing w:before="98"/>
        <w:ind w:left="415"/>
        <w:jc w:val="both"/>
        <w:rPr>
          <w:rFonts w:ascii="Times New Roman" w:hAnsi="Times New Roman" w:cs="Times New Roman"/>
          <w:sz w:val="24"/>
          <w:szCs w:val="24"/>
        </w:rPr>
      </w:pPr>
      <w:r w:rsidRPr="0023388E">
        <w:rPr>
          <w:rFonts w:ascii="Times New Roman" w:hAnsi="Times New Roman" w:cs="Times New Roman"/>
          <w:sz w:val="24"/>
          <w:szCs w:val="24"/>
        </w:rPr>
        <w:t>TE-PVD procedure su specifične kao što sledi:</w:t>
      </w:r>
    </w:p>
    <w:p w:rsidR="00AB7BEB" w:rsidRPr="0023388E" w:rsidRDefault="00AB7BEB" w:rsidP="00043DF6">
      <w:pPr>
        <w:pStyle w:val="ListParagraph"/>
        <w:numPr>
          <w:ilvl w:val="2"/>
          <w:numId w:val="169"/>
        </w:numPr>
        <w:tabs>
          <w:tab w:val="left" w:pos="671"/>
        </w:tabs>
        <w:ind w:left="671" w:hanging="256"/>
        <w:jc w:val="both"/>
        <w:rPr>
          <w:rFonts w:ascii="Times New Roman" w:hAnsi="Times New Roman" w:cs="Times New Roman"/>
          <w:sz w:val="24"/>
          <w:szCs w:val="24"/>
        </w:rPr>
      </w:pPr>
      <w:r w:rsidRPr="0023388E">
        <w:rPr>
          <w:rFonts w:ascii="Times New Roman" w:hAnsi="Times New Roman" w:cs="Times New Roman"/>
          <w:sz w:val="24"/>
          <w:szCs w:val="24"/>
        </w:rPr>
        <w:t>Elektronski snop PVD koristi snop elektrona za zagrevanje i isparavanje materijala koji formira premaz;</w:t>
      </w:r>
    </w:p>
    <w:p w:rsidR="00AB7BEB" w:rsidRPr="0023388E" w:rsidRDefault="00AB7BEB" w:rsidP="00043DF6">
      <w:pPr>
        <w:pStyle w:val="ListParagraph"/>
        <w:numPr>
          <w:ilvl w:val="2"/>
          <w:numId w:val="169"/>
        </w:numPr>
        <w:tabs>
          <w:tab w:val="left" w:pos="671"/>
          <w:tab w:val="left" w:pos="673"/>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Jonsko otporno PVD grejanje koristi elektronski otporne izvore toplote u kombinaciji sa snopom jona ili sudarajućim snopovima za proizvodnju kontrolisanog i ravnomernog protoka isparenih vrsta premaza;</w:t>
      </w:r>
    </w:p>
    <w:p w:rsidR="00AB7BEB" w:rsidRPr="0023388E" w:rsidRDefault="00AB7BEB" w:rsidP="00043DF6">
      <w:pPr>
        <w:pStyle w:val="ListParagraph"/>
        <w:numPr>
          <w:ilvl w:val="2"/>
          <w:numId w:val="169"/>
        </w:numPr>
        <w:tabs>
          <w:tab w:val="left" w:pos="671"/>
          <w:tab w:val="left" w:pos="673"/>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"Lasersko" isparavanje koristi impulsni ili kontinuirani talas "laserskog" snopa za isparavanje materijala za oblaganje;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043DF6">
      <w:pPr>
        <w:pStyle w:val="ListParagraph"/>
        <w:numPr>
          <w:ilvl w:val="2"/>
          <w:numId w:val="169"/>
        </w:numPr>
        <w:tabs>
          <w:tab w:val="left" w:pos="671"/>
          <w:tab w:val="left" w:pos="673"/>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katodno lučno taloženje koristi potrošnu katodu materijala za oblaganje, a trenutni kontakt sa mehanizmom za otpuštanje površine dovodi do stvaranja luka. Kontrolom kretanja luka, površina katode se troši, stvarajući visoko jonizovanu plazmu. Anoda može biti čaura pričvršćena za periferiju katode kroz izolator ili komoru. Nagib podloge je korišćen za skladištenje koje nije vidljivo;</w:t>
      </w:r>
    </w:p>
    <w:p w:rsidR="00AB7BEB" w:rsidRPr="0023388E" w:rsidRDefault="00AB7BEB" w:rsidP="00B910F5">
      <w:pPr>
        <w:spacing w:before="183"/>
        <w:ind w:left="673"/>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 xml:space="preserve">  Ova definicija ne uključuje nasumično nanošenje katodnog luka na nepolarizovane podloge.</w:t>
      </w:r>
    </w:p>
    <w:p w:rsidR="00AB7BEB" w:rsidRPr="0023388E" w:rsidRDefault="00AB7BEB" w:rsidP="00043DF6">
      <w:pPr>
        <w:pStyle w:val="ListParagraph"/>
        <w:numPr>
          <w:ilvl w:val="2"/>
          <w:numId w:val="169"/>
        </w:numPr>
        <w:tabs>
          <w:tab w:val="left" w:pos="671"/>
          <w:tab w:val="left" w:pos="673"/>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jonsko oblaganje je specijalna modifikacija opšteg TE-PVD procesa u kome se plazma ili izvor jona koristi za jonizaciju vrsta koje se deponuju, a negativna polarizacija se primenjuje na supstrat da bi se olakšala ekstrakcija vrste iz plazme. Uvođenje reaktivnih vrsta, isparavanje čvrstih materija unutar procesne komore i korišćenje monitora za merenje optičkih karakteristika i debljine prevlake tokom samog procesa su uobičajene modifikacije procesa.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043DF6">
      <w:pPr>
        <w:pStyle w:val="ListParagraph"/>
        <w:numPr>
          <w:ilvl w:val="1"/>
          <w:numId w:val="169"/>
        </w:numPr>
        <w:tabs>
          <w:tab w:val="left" w:pos="412"/>
        </w:tabs>
        <w:spacing w:before="0" w:line="230" w:lineRule="auto"/>
        <w:ind w:left="412" w:right="119"/>
        <w:jc w:val="both"/>
        <w:rPr>
          <w:rFonts w:ascii="Times New Roman" w:hAnsi="Times New Roman" w:cs="Times New Roman"/>
          <w:sz w:val="24"/>
          <w:szCs w:val="24"/>
        </w:rPr>
      </w:pPr>
      <w:r w:rsidRPr="0023388E">
        <w:rPr>
          <w:rFonts w:ascii="Times New Roman" w:hAnsi="Times New Roman" w:cs="Times New Roman"/>
          <w:sz w:val="24"/>
          <w:szCs w:val="24"/>
        </w:rPr>
        <w:t>Cementiranje mešavinom je proces modifikacije površine premazivanjem ili završnim premazivanjem u kome se podloga uranja u praškastu smešu (mešavina) koja se sastoji od:</w:t>
      </w:r>
    </w:p>
    <w:p w:rsidR="00AB7BEB" w:rsidRPr="0023388E" w:rsidRDefault="00AB7BEB" w:rsidP="00043DF6">
      <w:pPr>
        <w:pStyle w:val="ListParagraph"/>
        <w:numPr>
          <w:ilvl w:val="2"/>
          <w:numId w:val="169"/>
        </w:numPr>
        <w:tabs>
          <w:tab w:val="left" w:pos="671"/>
        </w:tabs>
        <w:spacing w:before="100"/>
        <w:ind w:left="671" w:hanging="256"/>
        <w:jc w:val="both"/>
        <w:rPr>
          <w:rFonts w:ascii="Times New Roman" w:hAnsi="Times New Roman" w:cs="Times New Roman"/>
          <w:sz w:val="24"/>
          <w:szCs w:val="24"/>
        </w:rPr>
      </w:pPr>
      <w:r w:rsidRPr="0023388E">
        <w:rPr>
          <w:rFonts w:ascii="Times New Roman" w:hAnsi="Times New Roman" w:cs="Times New Roman"/>
          <w:sz w:val="24"/>
          <w:szCs w:val="24"/>
        </w:rPr>
        <w:t>metalnih prahova koji se deponuju (obično aluminijum, hrom, silicijum ili njihove kombinacije);</w:t>
      </w:r>
    </w:p>
    <w:p w:rsidR="00AB7BEB" w:rsidRPr="0023388E" w:rsidRDefault="00AB7BEB" w:rsidP="00043DF6">
      <w:pPr>
        <w:pStyle w:val="ListParagraph"/>
        <w:numPr>
          <w:ilvl w:val="2"/>
          <w:numId w:val="169"/>
        </w:numPr>
        <w:tabs>
          <w:tab w:val="left" w:pos="671"/>
        </w:tabs>
        <w:ind w:left="671" w:hanging="256"/>
        <w:jc w:val="both"/>
        <w:rPr>
          <w:rFonts w:ascii="Times New Roman" w:hAnsi="Times New Roman" w:cs="Times New Roman"/>
          <w:sz w:val="24"/>
          <w:szCs w:val="24"/>
        </w:rPr>
      </w:pPr>
      <w:r w:rsidRPr="0023388E">
        <w:rPr>
          <w:rFonts w:ascii="Times New Roman" w:hAnsi="Times New Roman" w:cs="Times New Roman"/>
          <w:sz w:val="24"/>
          <w:szCs w:val="24"/>
        </w:rPr>
        <w:t>aktivatora (obično halogenidna so); i</w:t>
      </w:r>
    </w:p>
    <w:p w:rsidR="00AB7BEB" w:rsidRPr="0023388E" w:rsidRDefault="003F36E0" w:rsidP="002B50EA">
      <w:pPr>
        <w:pStyle w:val="BodyText"/>
        <w:spacing w:before="0" w:line="20" w:lineRule="exact"/>
        <w:ind w:left="293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97" o:spid="_x0000_s233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">
            <v:shape id="Graphic 298" o:spid="_x0000_s233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" path="m29514,l,,,6477r29514,l29514,xe" fillcolor="black" stroked="f">
              <v:path arrowok="t"/>
            </v:shape>
            <w10:anchorlock/>
          </v:group>
        </w:pict>
      </w:r>
    </w:p>
    <w:p w:rsidR="00AB7BEB" w:rsidRPr="0023388E" w:rsidRDefault="00AB7BEB" w:rsidP="00043DF6">
      <w:pPr>
        <w:pStyle w:val="ListParagraph"/>
        <w:numPr>
          <w:ilvl w:val="2"/>
          <w:numId w:val="169"/>
        </w:numPr>
        <w:tabs>
          <w:tab w:val="left" w:pos="671"/>
        </w:tabs>
        <w:spacing w:before="77"/>
        <w:ind w:left="671" w:hanging="256"/>
        <w:jc w:val="both"/>
        <w:rPr>
          <w:rFonts w:ascii="Times New Roman" w:hAnsi="Times New Roman" w:cs="Times New Roman"/>
          <w:sz w:val="24"/>
          <w:szCs w:val="24"/>
        </w:rPr>
      </w:pPr>
      <w:r w:rsidRPr="0023388E">
        <w:rPr>
          <w:rFonts w:ascii="Times New Roman" w:hAnsi="Times New Roman" w:cs="Times New Roman"/>
          <w:sz w:val="24"/>
          <w:szCs w:val="24"/>
        </w:rPr>
        <w:t>inertni prah, obično aluminijum oksid.</w:t>
      </w:r>
    </w:p>
    <w:p w:rsidR="00AB7BEB" w:rsidRPr="0023388E" w:rsidRDefault="00AB7BEB" w:rsidP="002B50EA">
      <w:pPr>
        <w:pStyle w:val="BodyText"/>
        <w:spacing w:line="218" w:lineRule="exact"/>
        <w:ind w:left="415"/>
        <w:jc w:val="both"/>
        <w:rPr>
          <w:rFonts w:ascii="Times New Roman" w:hAnsi="Times New Roman" w:cs="Times New Roman"/>
          <w:sz w:val="24"/>
          <w:szCs w:val="24"/>
        </w:rPr>
      </w:pPr>
      <w:r w:rsidRPr="0023388E">
        <w:rPr>
          <w:rFonts w:ascii="Times New Roman" w:hAnsi="Times New Roman" w:cs="Times New Roman"/>
          <w:sz w:val="24"/>
          <w:szCs w:val="24"/>
        </w:rPr>
        <w:t>Smeša supstrata i praha se stavljaju u retortu koja se zagreva na temperaturu između 1.030 K (757 °C) i 1.375 K (1.102</w:t>
      </w:r>
    </w:p>
    <w:p w:rsidR="00AB7BEB" w:rsidRPr="0023388E" w:rsidRDefault="00AB7BEB" w:rsidP="002B50EA">
      <w:pPr>
        <w:pStyle w:val="BodyText"/>
        <w:spacing w:before="0" w:line="218" w:lineRule="exact"/>
        <w:ind w:left="415"/>
        <w:jc w:val="both"/>
        <w:rPr>
          <w:rFonts w:ascii="Times New Roman" w:hAnsi="Times New Roman" w:cs="Times New Roman"/>
          <w:sz w:val="24"/>
          <w:szCs w:val="24"/>
        </w:rPr>
      </w:pPr>
      <w:r w:rsidRPr="0023388E">
        <w:rPr>
          <w:rFonts w:ascii="Times New Roman" w:hAnsi="Times New Roman" w:cs="Times New Roman"/>
          <w:sz w:val="24"/>
          <w:szCs w:val="24"/>
        </w:rPr>
        <w:t>°C) dovoljno dugo da se premaz slegne.</w:t>
      </w:r>
    </w:p>
    <w:p w:rsidR="00AB7BEB" w:rsidRPr="0023388E" w:rsidRDefault="00AB7BEB" w:rsidP="00043DF6">
      <w:pPr>
        <w:pStyle w:val="ListParagraph"/>
        <w:numPr>
          <w:ilvl w:val="1"/>
          <w:numId w:val="169"/>
        </w:numPr>
        <w:tabs>
          <w:tab w:val="left" w:pos="410"/>
          <w:tab w:val="left" w:pos="412"/>
        </w:tabs>
        <w:spacing w:before="104"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Plazma prskanje je proces nanošenja završnog premaza u kojem pištolj (baklja za raspršivanje) koja proizvodi i kontroliše plazmu prihvata materijale za oblaganje u obliku praha ili žice, topi ih i raspršuje prema podlozi na kojoj se stvara integralno vezani premaz. Prskanje plazmom se sastoji od prskanja plazme niskim pritiskom ili velikom brzinom.</w:t>
      </w:r>
    </w:p>
    <w:p w:rsidR="00AB7BEB" w:rsidRPr="0023388E" w:rsidRDefault="00AB7BEB" w:rsidP="002B50EA">
      <w:pPr>
        <w:tabs>
          <w:tab w:val="left" w:pos="2047"/>
        </w:tabs>
        <w:spacing w:before="181"/>
        <w:ind w:left="415"/>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6B03B6"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1.</w:t>
      </w:r>
      <w:r w:rsidRPr="0023388E">
        <w:rPr>
          <w:rFonts w:ascii="Times New Roman" w:hAnsi="Times New Roman" w:cs="Times New Roman"/>
          <w:i/>
          <w:sz w:val="24"/>
          <w:szCs w:val="24"/>
        </w:rPr>
        <w:tab/>
        <w:t>Nizak pritisak znači manji od okolnog atmosferskog pritiska.</w:t>
      </w:r>
    </w:p>
    <w:p w:rsidR="00AB7BEB" w:rsidRPr="0023388E" w:rsidRDefault="00AB7BEB" w:rsidP="002F1CEF">
      <w:pPr>
        <w:spacing w:before="191" w:line="230" w:lineRule="auto"/>
        <w:ind w:left="2062" w:right="118" w:hanging="1647"/>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6B03B6"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2.</w:t>
      </w:r>
      <w:r w:rsidRPr="0023388E">
        <w:rPr>
          <w:rFonts w:ascii="Times New Roman" w:hAnsi="Times New Roman" w:cs="Times New Roman"/>
          <w:i/>
          <w:sz w:val="24"/>
          <w:szCs w:val="24"/>
        </w:rPr>
        <w:t xml:space="preserve"> </w:t>
      </w:r>
      <w:r w:rsidR="006B03B6" w:rsidRPr="0023388E">
        <w:rPr>
          <w:rFonts w:ascii="Times New Roman" w:hAnsi="Times New Roman" w:cs="Times New Roman"/>
          <w:i/>
          <w:sz w:val="24"/>
          <w:szCs w:val="24"/>
        </w:rPr>
        <w:tab/>
      </w:r>
      <w:r w:rsidRPr="0023388E">
        <w:rPr>
          <w:rFonts w:ascii="Times New Roman" w:hAnsi="Times New Roman" w:cs="Times New Roman"/>
          <w:i/>
          <w:sz w:val="24"/>
          <w:szCs w:val="24"/>
        </w:rPr>
        <w:t>Velika brzina se odnosi na brzinu gasa na izlazu mlaznice koja je veća od 750 m/s mereno na 293 K (20 °C) na 0,1 MPa.</w:t>
      </w:r>
    </w:p>
    <w:p w:rsidR="00AB7BEB" w:rsidRPr="0023388E" w:rsidRDefault="00AB7BEB" w:rsidP="00043DF6">
      <w:pPr>
        <w:pStyle w:val="ListParagraph"/>
        <w:numPr>
          <w:ilvl w:val="1"/>
          <w:numId w:val="169"/>
        </w:numPr>
        <w:tabs>
          <w:tab w:val="left" w:pos="412"/>
        </w:tabs>
        <w:spacing w:before="105" w:line="230" w:lineRule="auto"/>
        <w:ind w:left="412" w:right="119"/>
        <w:jc w:val="both"/>
        <w:rPr>
          <w:rFonts w:ascii="Times New Roman" w:hAnsi="Times New Roman" w:cs="Times New Roman"/>
          <w:sz w:val="24"/>
          <w:szCs w:val="24"/>
        </w:rPr>
      </w:pPr>
      <w:r w:rsidRPr="0023388E">
        <w:rPr>
          <w:rFonts w:ascii="Times New Roman" w:hAnsi="Times New Roman" w:cs="Times New Roman"/>
          <w:sz w:val="24"/>
          <w:szCs w:val="24"/>
        </w:rPr>
        <w:t>Taloženje suspenzije je proces modifikacije površine, premazivanjem ili završnom obradom u kome metalni ili keramički prah i organsko vezivo u tečnosti formiraju suspenziju koja se nanosi prskanjem, potapanjem ili premazivanjem, sušenjem na vazduhu ili u pećnici i toplotnom obradom da bi se dobio željeni premaz.</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043DF6">
      <w:pPr>
        <w:pStyle w:val="ListParagraph"/>
        <w:numPr>
          <w:ilvl w:val="1"/>
          <w:numId w:val="169"/>
        </w:numPr>
        <w:tabs>
          <w:tab w:val="left" w:pos="412"/>
        </w:tabs>
        <w:spacing w:before="0" w:line="230" w:lineRule="auto"/>
        <w:ind w:left="412" w:right="117"/>
        <w:jc w:val="both"/>
        <w:rPr>
          <w:rFonts w:ascii="Times New Roman" w:hAnsi="Times New Roman" w:cs="Times New Roman"/>
          <w:sz w:val="24"/>
          <w:szCs w:val="24"/>
        </w:rPr>
      </w:pPr>
      <w:r w:rsidRPr="0023388E">
        <w:rPr>
          <w:rFonts w:ascii="Times New Roman" w:hAnsi="Times New Roman" w:cs="Times New Roman"/>
          <w:sz w:val="24"/>
          <w:szCs w:val="24"/>
        </w:rPr>
        <w:t>Taloženje raspršenih čestica je završni proces premazivanja zasnovan na fenomenu prenosa momenta, pri čemu se pozitivni joni ubrzavaju električnim poljem prema površini mete (materijala za oblaganje). Kinetička energija jona pri udaru je dovoljna da oslobodi atome na površini mete i deponuje ih na prikladno postavljenu podlogu.</w:t>
      </w:r>
    </w:p>
    <w:p w:rsidR="00AB7BEB" w:rsidRPr="0023388E" w:rsidRDefault="00AB7BEB" w:rsidP="00B910F5">
      <w:pPr>
        <w:spacing w:before="191" w:line="230" w:lineRule="auto"/>
        <w:ind w:left="2135" w:right="118" w:hanging="1721"/>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6B03B6"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u w:val="single"/>
        </w:rPr>
        <w:t>1.</w:t>
      </w:r>
      <w:r w:rsidRPr="0023388E">
        <w:rPr>
          <w:rFonts w:ascii="Times New Roman" w:hAnsi="Times New Roman" w:cs="Times New Roman"/>
          <w:i/>
          <w:sz w:val="24"/>
          <w:szCs w:val="24"/>
        </w:rPr>
        <w:t xml:space="preserve"> </w:t>
      </w:r>
      <w:r w:rsidR="006B03B6" w:rsidRPr="0023388E">
        <w:rPr>
          <w:rFonts w:ascii="Times New Roman" w:hAnsi="Times New Roman" w:cs="Times New Roman"/>
          <w:i/>
          <w:sz w:val="24"/>
          <w:szCs w:val="24"/>
        </w:rPr>
        <w:tab/>
      </w:r>
      <w:r w:rsidRPr="0023388E">
        <w:rPr>
          <w:rFonts w:ascii="Times New Roman" w:hAnsi="Times New Roman" w:cs="Times New Roman"/>
          <w:i/>
          <w:sz w:val="24"/>
          <w:szCs w:val="24"/>
        </w:rPr>
        <w:t>Tabela se odnosi samo na triodno, magnetronsko ili reaktivno taloženje raspršivanjem koje se koristi za povećanje adhezije premaza i stope taloženja i na poboljšano taloženje raspršivanjem radio frekvencije (RF) koje se koristi da bi se omogućilo isparavanje nemetalnih materijala za oblaganje.</w:t>
      </w:r>
    </w:p>
    <w:p w:rsidR="00AB7BEB" w:rsidRPr="0023388E" w:rsidRDefault="00AB7BEB" w:rsidP="0053073D">
      <w:pPr>
        <w:tabs>
          <w:tab w:val="left" w:pos="2047"/>
        </w:tabs>
        <w:spacing w:before="182"/>
        <w:ind w:left="2047" w:hanging="1632"/>
        <w:rPr>
          <w:rFonts w:ascii="Times New Roman" w:hAnsi="Times New Roman" w:cs="Times New Roman"/>
          <w:i/>
          <w:sz w:val="24"/>
          <w:szCs w:val="24"/>
        </w:rPr>
      </w:pPr>
      <w:r w:rsidRPr="0023388E">
        <w:rPr>
          <w:rFonts w:ascii="Times New Roman" w:hAnsi="Times New Roman" w:cs="Times New Roman"/>
          <w:i/>
          <w:sz w:val="24"/>
          <w:szCs w:val="24"/>
          <w:u w:val="single"/>
        </w:rPr>
        <w:t>V</w:t>
      </w:r>
      <w:r w:rsidR="006B03B6"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2.</w:t>
      </w:r>
      <w:r w:rsidRPr="0023388E">
        <w:rPr>
          <w:rFonts w:ascii="Times New Roman" w:hAnsi="Times New Roman" w:cs="Times New Roman"/>
          <w:i/>
          <w:sz w:val="24"/>
          <w:szCs w:val="24"/>
        </w:rPr>
        <w:tab/>
        <w:t>Niskoenergetski snopovi jona (manje od 5 keV) mogu se koristiti za pokretanje taloženja.</w:t>
      </w:r>
    </w:p>
    <w:p w:rsidR="00AB7BEB" w:rsidRPr="0023388E" w:rsidRDefault="00AB7BEB" w:rsidP="00043DF6">
      <w:pPr>
        <w:pStyle w:val="ListParagraph"/>
        <w:numPr>
          <w:ilvl w:val="1"/>
          <w:numId w:val="169"/>
        </w:numPr>
        <w:tabs>
          <w:tab w:val="left" w:pos="410"/>
          <w:tab w:val="left" w:pos="412"/>
        </w:tabs>
        <w:spacing w:before="189" w:line="230" w:lineRule="auto"/>
        <w:ind w:left="412" w:right="119"/>
        <w:jc w:val="both"/>
        <w:rPr>
          <w:rFonts w:ascii="Times New Roman" w:hAnsi="Times New Roman" w:cs="Times New Roman"/>
          <w:sz w:val="24"/>
          <w:szCs w:val="24"/>
        </w:rPr>
      </w:pPr>
      <w:r w:rsidRPr="0023388E">
        <w:rPr>
          <w:rFonts w:ascii="Times New Roman" w:hAnsi="Times New Roman" w:cs="Times New Roman"/>
          <w:sz w:val="24"/>
          <w:szCs w:val="24"/>
        </w:rPr>
        <w:t>Ugradnja jona je proces nanošenja premaza modifikacije površine u kome se element koji se spaja u leguru jonizuje, ubrzava kroz potencijalni gradijent i implantira u područje površine podloge. Ovo uključuje procese gde se implantacija izvodi istovremeno sa fizičkim taloženjem pare elektronskim snopom ili taloženjem čestica raspršenim.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8"/>
        <w:rPr>
          <w:rFonts w:ascii="Times New Roman" w:hAnsi="Times New Roman" w:cs="Times New Roman"/>
          <w:sz w:val="24"/>
          <w:szCs w:val="24"/>
        </w:rPr>
      </w:pPr>
    </w:p>
    <w:p w:rsidR="00AB7BEB" w:rsidRPr="0023388E" w:rsidRDefault="00AB7BEB" w:rsidP="00B910F5">
      <w:pPr>
        <w:ind w:left="40"/>
        <w:jc w:val="center"/>
        <w:rPr>
          <w:rFonts w:ascii="Times New Roman" w:hAnsi="Times New Roman" w:cs="Times New Roman"/>
          <w:b/>
          <w:sz w:val="24"/>
          <w:szCs w:val="24"/>
        </w:rPr>
      </w:pPr>
      <w:r w:rsidRPr="0023388E">
        <w:rPr>
          <w:rFonts w:ascii="Times New Roman" w:hAnsi="Times New Roman" w:cs="Times New Roman"/>
          <w:b/>
          <w:sz w:val="24"/>
          <w:szCs w:val="24"/>
        </w:rPr>
        <w:t>DEO V.</w:t>
      </w:r>
      <w:r w:rsidR="002F1CEF"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 xml:space="preserve"> Kategorija 3.</w:t>
      </w:r>
    </w:p>
    <w:p w:rsidR="00AB7BEB" w:rsidRPr="0023388E" w:rsidRDefault="00AB7BEB" w:rsidP="00B910F5">
      <w:pPr>
        <w:pStyle w:val="Heading1"/>
        <w:spacing w:before="177"/>
        <w:rPr>
          <w:rFonts w:ascii="Times New Roman" w:hAnsi="Times New Roman" w:cs="Times New Roman"/>
          <w:sz w:val="24"/>
          <w:szCs w:val="24"/>
        </w:rPr>
      </w:pPr>
      <w:r w:rsidRPr="0023388E">
        <w:rPr>
          <w:rFonts w:ascii="Times New Roman" w:hAnsi="Times New Roman" w:cs="Times New Roman"/>
          <w:sz w:val="24"/>
          <w:szCs w:val="24"/>
        </w:rPr>
        <w:t xml:space="preserve">KATEGORIJA 3. </w:t>
      </w:r>
      <w:r w:rsidR="002F1CEF" w:rsidRPr="0023388E">
        <w:rPr>
          <w:rFonts w:ascii="Times New Roman" w:hAnsi="Times New Roman" w:cs="Times New Roman"/>
          <w:sz w:val="24"/>
          <w:szCs w:val="24"/>
        </w:rPr>
        <w:t xml:space="preserve">- </w:t>
      </w:r>
      <w:r w:rsidRPr="0023388E">
        <w:rPr>
          <w:rFonts w:ascii="Times New Roman" w:hAnsi="Times New Roman" w:cs="Times New Roman"/>
          <w:sz w:val="24"/>
          <w:szCs w:val="24"/>
        </w:rPr>
        <w:t>ELEKTRONIKA</w:t>
      </w:r>
    </w:p>
    <w:p w:rsidR="00AB7BEB" w:rsidRPr="0023388E" w:rsidRDefault="00AB7BEB" w:rsidP="002B50EA">
      <w:pPr>
        <w:pStyle w:val="Heading2"/>
        <w:tabs>
          <w:tab w:val="left" w:pos="1636"/>
        </w:tabs>
        <w:spacing w:before="174"/>
        <w:jc w:val="both"/>
        <w:rPr>
          <w:rFonts w:ascii="Times New Roman" w:hAnsi="Times New Roman" w:cs="Times New Roman"/>
          <w:sz w:val="24"/>
          <w:szCs w:val="24"/>
        </w:rPr>
      </w:pPr>
      <w:r w:rsidRPr="0023388E">
        <w:rPr>
          <w:rFonts w:ascii="Times New Roman" w:hAnsi="Times New Roman" w:cs="Times New Roman"/>
          <w:sz w:val="24"/>
          <w:szCs w:val="24"/>
        </w:rPr>
        <w:t>3A</w:t>
      </w:r>
      <w:r w:rsidRPr="0023388E">
        <w:rPr>
          <w:rFonts w:ascii="Times New Roman" w:hAnsi="Times New Roman" w:cs="Times New Roman"/>
          <w:sz w:val="24"/>
          <w:szCs w:val="24"/>
        </w:rPr>
        <w:tab/>
        <w:t>Sistemi, oprema i komponente</w:t>
      </w:r>
    </w:p>
    <w:p w:rsidR="00AB7BEB" w:rsidRPr="0023388E" w:rsidRDefault="00AB7BEB" w:rsidP="002F1CEF">
      <w:pPr>
        <w:spacing w:before="181" w:line="230" w:lineRule="auto"/>
        <w:ind w:left="2902" w:right="118" w:hanging="126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Kontrolni status opreme i komponenti opisanih u 3A001</w:t>
      </w:r>
      <w:r w:rsidR="002F1CEF"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3A002</w:t>
      </w:r>
      <w:r w:rsidR="002F1CEF" w:rsidRPr="0023388E">
        <w:rPr>
          <w:rFonts w:ascii="Times New Roman" w:hAnsi="Times New Roman" w:cs="Times New Roman"/>
          <w:i/>
          <w:sz w:val="24"/>
          <w:szCs w:val="24"/>
        </w:rPr>
        <w:t xml:space="preserve"> ili 3A501,</w:t>
      </w:r>
      <w:r w:rsidRPr="0023388E">
        <w:rPr>
          <w:rFonts w:ascii="Times New Roman" w:hAnsi="Times New Roman" w:cs="Times New Roman"/>
          <w:i/>
          <w:sz w:val="24"/>
          <w:szCs w:val="24"/>
        </w:rPr>
        <w:t xml:space="preserve"> osim onih opisanih u 3A001.a.3. do 3A001.a.10.</w:t>
      </w:r>
      <w:r w:rsidR="002F1CEF"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3A001.a.12. do 3A001.a.14.,</w:t>
      </w:r>
      <w:r w:rsidR="002F1CEF" w:rsidRPr="0023388E">
        <w:t xml:space="preserve"> </w:t>
      </w:r>
      <w:r w:rsidR="002F1CEF" w:rsidRPr="0023388E">
        <w:rPr>
          <w:rFonts w:ascii="Times New Roman" w:hAnsi="Times New Roman" w:cs="Times New Roman"/>
          <w:i/>
          <w:sz w:val="24"/>
          <w:szCs w:val="24"/>
        </w:rPr>
        <w:t>3A001.b.12.</w:t>
      </w:r>
      <w:r w:rsidRPr="0023388E">
        <w:rPr>
          <w:rFonts w:ascii="Times New Roman" w:hAnsi="Times New Roman" w:cs="Times New Roman"/>
          <w:i/>
          <w:sz w:val="24"/>
          <w:szCs w:val="24"/>
        </w:rPr>
        <w:t xml:space="preserve"> </w:t>
      </w:r>
      <w:r w:rsidR="002F1CEF" w:rsidRPr="0023388E">
        <w:rPr>
          <w:rFonts w:ascii="Times New Roman" w:hAnsi="Times New Roman" w:cs="Times New Roman"/>
          <w:i/>
          <w:sz w:val="24"/>
          <w:szCs w:val="24"/>
        </w:rPr>
        <w:t xml:space="preserve">ili 3A501.a.15. </w:t>
      </w:r>
      <w:r w:rsidRPr="0023388E">
        <w:rPr>
          <w:rFonts w:ascii="Times New Roman" w:hAnsi="Times New Roman" w:cs="Times New Roman"/>
          <w:i/>
          <w:sz w:val="24"/>
          <w:szCs w:val="24"/>
        </w:rPr>
        <w:t>koje su posebno projektovane za ili koje imaju iste funkcionalne karakteristike kao i druga oprema, određuje se kontrolnim statusom druge opreme.</w:t>
      </w:r>
    </w:p>
    <w:p w:rsidR="00AB7BEB" w:rsidRPr="0023388E" w:rsidRDefault="00AB7BEB" w:rsidP="002B50EA">
      <w:pPr>
        <w:tabs>
          <w:tab w:val="left" w:pos="2907"/>
        </w:tabs>
        <w:spacing w:before="183" w:line="218" w:lineRule="exact"/>
        <w:ind w:left="3194" w:hanging="156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53073D" w:rsidRPr="0023388E">
        <w:rPr>
          <w:rFonts w:ascii="Times New Roman" w:hAnsi="Times New Roman" w:cs="Times New Roman"/>
          <w:i/>
          <w:sz w:val="24"/>
          <w:szCs w:val="24"/>
        </w:rPr>
        <w:t xml:space="preserve"> </w:t>
      </w:r>
      <w:r w:rsidR="0053073D" w:rsidRPr="0023388E">
        <w:rPr>
          <w:rFonts w:ascii="Times New Roman" w:hAnsi="Times New Roman" w:cs="Times New Roman"/>
          <w:i/>
          <w:sz w:val="24"/>
          <w:szCs w:val="24"/>
        </w:rPr>
        <w:tab/>
      </w:r>
      <w:r w:rsidRPr="0023388E">
        <w:rPr>
          <w:rFonts w:ascii="Times New Roman" w:hAnsi="Times New Roman" w:cs="Times New Roman"/>
          <w:i/>
          <w:sz w:val="24"/>
          <w:szCs w:val="24"/>
        </w:rPr>
        <w:t>Kontrolni status integrisanih kola opisanih u 3A001.a.3. do 3A001.a.9. ili 3A001.</w:t>
      </w:r>
      <w:r w:rsidR="0053073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a.12. do 3A001.a.14., koji su uvek programirani ili projektovani za određenu funkciju za drugu opremu, određuje se kontrolnim statusom druge opreme.</w:t>
      </w:r>
    </w:p>
    <w:p w:rsidR="00AB7BEB" w:rsidRPr="0023388E" w:rsidRDefault="00AB7BEB" w:rsidP="002F1CEF">
      <w:pPr>
        <w:spacing w:before="190" w:line="230" w:lineRule="auto"/>
        <w:ind w:left="3194" w:right="118" w:hanging="313"/>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53073D"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w:t>
      </w:r>
      <w:r w:rsidRPr="0023388E">
        <w:rPr>
          <w:rFonts w:ascii="Times New Roman" w:hAnsi="Times New Roman" w:cs="Times New Roman"/>
          <w:i/>
          <w:sz w:val="24"/>
          <w:szCs w:val="24"/>
        </w:rPr>
        <w:t xml:space="preserve"> Kada proizvođač ili korisnik ne može da utvrdi kontrolni status druge opreme, kontrolni status integrisanih kola se utvrđuje u 3A001.a.3. do 3A001.a.9. i 3A001.a.12. do 3A001.a.14.</w:t>
      </w:r>
    </w:p>
    <w:p w:rsidR="00AB7BEB" w:rsidRPr="0023388E" w:rsidRDefault="00AB7BEB" w:rsidP="002F1CEF">
      <w:pPr>
        <w:spacing w:before="191" w:line="230" w:lineRule="auto"/>
        <w:ind w:left="2881" w:right="115" w:hanging="124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 xml:space="preserve"> Kontrolni status poluprovodničkih pločica (gotovih ili nedovršenih), čija je funkcija određena, treba proceniti prema parametrima iz 3A001.a., 3A001.b., 3A001.d., 3A001.e.4., 3A001.g. ., 3A001.h. ili 3A001.i.</w:t>
      </w:r>
    </w:p>
    <w:p w:rsidR="00AB7BEB" w:rsidRPr="0023388E" w:rsidRDefault="00AB7BEB" w:rsidP="002B50EA">
      <w:pPr>
        <w:pStyle w:val="BodyText"/>
        <w:tabs>
          <w:tab w:val="left" w:pos="1636"/>
        </w:tabs>
        <w:spacing w:before="183"/>
        <w:ind w:left="160"/>
        <w:jc w:val="both"/>
        <w:rPr>
          <w:rFonts w:ascii="Times New Roman" w:hAnsi="Times New Roman" w:cs="Times New Roman"/>
          <w:sz w:val="24"/>
          <w:szCs w:val="24"/>
        </w:rPr>
      </w:pPr>
      <w:r w:rsidRPr="0023388E">
        <w:rPr>
          <w:rFonts w:ascii="Times New Roman" w:hAnsi="Times New Roman" w:cs="Times New Roman"/>
          <w:sz w:val="24"/>
          <w:szCs w:val="24"/>
        </w:rPr>
        <w:t>3A001 Elektronski uređaji kao što sledi:</w:t>
      </w:r>
    </w:p>
    <w:p w:rsidR="00AB7BEB" w:rsidRPr="0023388E" w:rsidRDefault="00AB7BEB" w:rsidP="00043DF6">
      <w:pPr>
        <w:pStyle w:val="ListParagraph"/>
        <w:numPr>
          <w:ilvl w:val="0"/>
          <w:numId w:val="168"/>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integrisana kola opšte namene kao što sledi:</w:t>
      </w:r>
    </w:p>
    <w:p w:rsidR="00AB7BEB" w:rsidRPr="0023388E" w:rsidRDefault="00AB7BEB" w:rsidP="002B50EA">
      <w:pPr>
        <w:tabs>
          <w:tab w:val="left" w:pos="2945"/>
        </w:tabs>
        <w:spacing w:before="183"/>
        <w:ind w:left="189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53073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integrisana kola uključuju sledeće tipove:</w:t>
      </w:r>
    </w:p>
    <w:p w:rsidR="00AB7BEB" w:rsidRPr="0023388E" w:rsidRDefault="00AB7BEB" w:rsidP="00043DF6">
      <w:pPr>
        <w:pStyle w:val="ListParagraph"/>
        <w:numPr>
          <w:ilvl w:val="1"/>
          <w:numId w:val="168"/>
        </w:numPr>
        <w:tabs>
          <w:tab w:val="left" w:pos="3220"/>
        </w:tabs>
        <w:ind w:left="3220" w:hanging="282"/>
        <w:jc w:val="both"/>
        <w:rPr>
          <w:rFonts w:ascii="Times New Roman" w:hAnsi="Times New Roman" w:cs="Times New Roman"/>
          <w:i/>
          <w:sz w:val="24"/>
          <w:szCs w:val="24"/>
        </w:rPr>
      </w:pPr>
      <w:r w:rsidRPr="0023388E">
        <w:rPr>
          <w:rFonts w:ascii="Times New Roman" w:hAnsi="Times New Roman" w:cs="Times New Roman"/>
          <w:i/>
          <w:sz w:val="24"/>
          <w:szCs w:val="24"/>
        </w:rPr>
        <w:t>,,monolitno integrisano kolo",</w:t>
      </w:r>
    </w:p>
    <w:p w:rsidR="00AB7BEB" w:rsidRPr="0023388E" w:rsidRDefault="00AB7BEB" w:rsidP="00043DF6">
      <w:pPr>
        <w:pStyle w:val="ListParagraph"/>
        <w:numPr>
          <w:ilvl w:val="1"/>
          <w:numId w:val="168"/>
        </w:numPr>
        <w:tabs>
          <w:tab w:val="left" w:pos="3220"/>
        </w:tabs>
        <w:ind w:left="3220" w:hanging="282"/>
        <w:jc w:val="both"/>
        <w:rPr>
          <w:rFonts w:ascii="Times New Roman" w:hAnsi="Times New Roman" w:cs="Times New Roman"/>
          <w:i/>
          <w:sz w:val="24"/>
          <w:szCs w:val="24"/>
        </w:rPr>
      </w:pPr>
      <w:r w:rsidRPr="0023388E">
        <w:rPr>
          <w:rFonts w:ascii="Times New Roman" w:hAnsi="Times New Roman" w:cs="Times New Roman"/>
          <w:i/>
          <w:sz w:val="24"/>
          <w:szCs w:val="24"/>
        </w:rPr>
        <w:t>"hibridni integrisani sklop",</w:t>
      </w:r>
    </w:p>
    <w:p w:rsidR="00AB7BEB" w:rsidRPr="0023388E" w:rsidRDefault="00AB7BEB" w:rsidP="00043DF6">
      <w:pPr>
        <w:pStyle w:val="ListParagraph"/>
        <w:numPr>
          <w:ilvl w:val="1"/>
          <w:numId w:val="168"/>
        </w:numPr>
        <w:tabs>
          <w:tab w:val="left" w:pos="3220"/>
        </w:tabs>
        <w:ind w:left="3220" w:hanging="282"/>
        <w:jc w:val="both"/>
        <w:rPr>
          <w:rFonts w:ascii="Times New Roman" w:hAnsi="Times New Roman" w:cs="Times New Roman"/>
          <w:i/>
          <w:sz w:val="24"/>
          <w:szCs w:val="24"/>
        </w:rPr>
      </w:pPr>
      <w:r w:rsidRPr="0023388E">
        <w:rPr>
          <w:rFonts w:ascii="Times New Roman" w:hAnsi="Times New Roman" w:cs="Times New Roman"/>
          <w:i/>
          <w:sz w:val="24"/>
          <w:szCs w:val="24"/>
        </w:rPr>
        <w:t>„integrisano kolo sa više čipova“,</w:t>
      </w:r>
    </w:p>
    <w:p w:rsidR="00AB7BEB" w:rsidRPr="0023388E" w:rsidRDefault="00AB7BEB" w:rsidP="00043DF6">
      <w:pPr>
        <w:pStyle w:val="ListParagraph"/>
        <w:numPr>
          <w:ilvl w:val="1"/>
          <w:numId w:val="168"/>
        </w:numPr>
        <w:tabs>
          <w:tab w:val="left" w:pos="3220"/>
        </w:tabs>
        <w:ind w:left="3220" w:hanging="282"/>
        <w:jc w:val="both"/>
        <w:rPr>
          <w:rFonts w:ascii="Times New Roman" w:hAnsi="Times New Roman" w:cs="Times New Roman"/>
          <w:i/>
          <w:sz w:val="24"/>
          <w:szCs w:val="24"/>
        </w:rPr>
      </w:pPr>
      <w:r w:rsidRPr="0023388E">
        <w:rPr>
          <w:rFonts w:ascii="Times New Roman" w:hAnsi="Times New Roman" w:cs="Times New Roman"/>
          <w:i/>
          <w:sz w:val="24"/>
          <w:szCs w:val="24"/>
        </w:rPr>
        <w:t>„integrisano kolo obloženo filmom“, uključujući integrisana kola od silikona na safiru,</w:t>
      </w:r>
    </w:p>
    <w:p w:rsidR="00AB7BEB" w:rsidRPr="0023388E" w:rsidRDefault="00AB7BEB" w:rsidP="00043DF6">
      <w:pPr>
        <w:pStyle w:val="ListParagraph"/>
        <w:numPr>
          <w:ilvl w:val="1"/>
          <w:numId w:val="168"/>
        </w:numPr>
        <w:tabs>
          <w:tab w:val="left" w:pos="3220"/>
        </w:tabs>
        <w:ind w:left="3220" w:hanging="282"/>
        <w:jc w:val="both"/>
        <w:rPr>
          <w:rFonts w:ascii="Times New Roman" w:hAnsi="Times New Roman" w:cs="Times New Roman"/>
          <w:i/>
          <w:sz w:val="24"/>
          <w:szCs w:val="24"/>
        </w:rPr>
      </w:pPr>
      <w:r w:rsidRPr="0023388E">
        <w:rPr>
          <w:rFonts w:ascii="Times New Roman" w:hAnsi="Times New Roman" w:cs="Times New Roman"/>
          <w:i/>
          <w:sz w:val="24"/>
          <w:szCs w:val="24"/>
        </w:rPr>
        <w:t>"optičko integrisano kolo",</w:t>
      </w:r>
    </w:p>
    <w:p w:rsidR="00AB7BEB" w:rsidRPr="0023388E" w:rsidRDefault="00AB7BEB" w:rsidP="00043DF6">
      <w:pPr>
        <w:pStyle w:val="ListParagraph"/>
        <w:numPr>
          <w:ilvl w:val="1"/>
          <w:numId w:val="168"/>
        </w:numPr>
        <w:tabs>
          <w:tab w:val="left" w:pos="3220"/>
        </w:tabs>
        <w:ind w:left="3220" w:hanging="282"/>
        <w:jc w:val="both"/>
        <w:rPr>
          <w:rFonts w:ascii="Times New Roman" w:hAnsi="Times New Roman" w:cs="Times New Roman"/>
          <w:i/>
          <w:sz w:val="24"/>
          <w:szCs w:val="24"/>
        </w:rPr>
      </w:pPr>
      <w:r w:rsidRPr="0023388E">
        <w:rPr>
          <w:rFonts w:ascii="Times New Roman" w:hAnsi="Times New Roman" w:cs="Times New Roman"/>
          <w:i/>
          <w:sz w:val="24"/>
          <w:szCs w:val="24"/>
        </w:rPr>
        <w:t>"trodimenzionalno integrisano kolo",</w:t>
      </w:r>
    </w:p>
    <w:p w:rsidR="00AB7BEB" w:rsidRPr="0023388E" w:rsidRDefault="00AB7BEB" w:rsidP="00043DF6">
      <w:pPr>
        <w:pStyle w:val="ListParagraph"/>
        <w:numPr>
          <w:ilvl w:val="1"/>
          <w:numId w:val="168"/>
        </w:numPr>
        <w:tabs>
          <w:tab w:val="left" w:pos="3220"/>
        </w:tabs>
        <w:ind w:left="3220" w:hanging="282"/>
        <w:jc w:val="both"/>
        <w:rPr>
          <w:rFonts w:ascii="Times New Roman" w:hAnsi="Times New Roman" w:cs="Times New Roman"/>
          <w:i/>
          <w:sz w:val="24"/>
          <w:szCs w:val="24"/>
        </w:rPr>
      </w:pPr>
      <w:r w:rsidRPr="0023388E">
        <w:rPr>
          <w:rFonts w:ascii="Times New Roman" w:hAnsi="Times New Roman" w:cs="Times New Roman"/>
          <w:i/>
          <w:sz w:val="24"/>
          <w:szCs w:val="24"/>
        </w:rPr>
        <w:t>„monolitno mikrotalasno integrisano kolo(MMIC).</w:t>
      </w:r>
    </w:p>
    <w:p w:rsidR="00AB7BEB" w:rsidRPr="0023388E" w:rsidRDefault="00AB7BEB" w:rsidP="00B910F5">
      <w:pPr>
        <w:rPr>
          <w:rFonts w:ascii="Times New Roman" w:hAnsi="Times New Roman" w:cs="Times New Roman"/>
          <w:sz w:val="24"/>
          <w:szCs w:val="24"/>
        </w:rPr>
      </w:pPr>
    </w:p>
    <w:p w:rsidR="004B16B5" w:rsidRPr="0023388E" w:rsidRDefault="004B16B5" w:rsidP="004B16B5">
      <w:pPr>
        <w:ind w:left="2160" w:firstLine="720"/>
        <w:jc w:val="both"/>
        <w:rPr>
          <w:rFonts w:ascii="Times New Roman" w:hAnsi="Times New Roman" w:cs="Times New Roman"/>
          <w:i/>
          <w:iCs/>
          <w:sz w:val="24"/>
          <w:szCs w:val="24"/>
          <w:lang w:val="en-US"/>
        </w:rPr>
      </w:pPr>
      <w:r w:rsidRPr="0023388E">
        <w:rPr>
          <w:rFonts w:ascii="Times New Roman" w:hAnsi="Times New Roman" w:cs="Times New Roman"/>
          <w:i/>
          <w:iCs/>
          <w:sz w:val="24"/>
          <w:szCs w:val="24"/>
          <w:lang w:val="en-US"/>
        </w:rPr>
        <w:t>Tehničke napomene:</w:t>
      </w: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p>
    <w:p w:rsidR="004B16B5" w:rsidRPr="0023388E" w:rsidRDefault="004B16B5" w:rsidP="004B16B5">
      <w:pPr>
        <w:ind w:left="2160" w:firstLine="720"/>
        <w:jc w:val="both"/>
        <w:rPr>
          <w:rFonts w:ascii="Times New Roman" w:hAnsi="Times New Roman" w:cs="Times New Roman"/>
          <w:i/>
          <w:iCs/>
          <w:sz w:val="24"/>
          <w:szCs w:val="24"/>
          <w:lang w:val="en-US"/>
        </w:rPr>
      </w:pPr>
      <w:r w:rsidRPr="0023388E">
        <w:rPr>
          <w:rFonts w:ascii="Times New Roman" w:hAnsi="Times New Roman" w:cs="Times New Roman"/>
          <w:i/>
          <w:iCs/>
          <w:sz w:val="24"/>
          <w:szCs w:val="24"/>
          <w:lang w:val="en-US"/>
        </w:rPr>
        <w:t>Za potrebe 3A001.a.:</w:t>
      </w:r>
    </w:p>
    <w:p w:rsidR="004B16B5" w:rsidRPr="0023388E" w:rsidRDefault="004B16B5" w:rsidP="00043DF6">
      <w:pPr>
        <w:numPr>
          <w:ilvl w:val="0"/>
          <w:numId w:val="364"/>
        </w:numPr>
        <w:jc w:val="both"/>
        <w:rPr>
          <w:i/>
          <w:iCs/>
          <w:lang w:val="en-US"/>
        </w:rPr>
      </w:pPr>
      <w:r w:rsidRPr="0023388E">
        <w:rPr>
          <w:i/>
          <w:iCs/>
          <w:lang w:val="en-US"/>
        </w:rPr>
        <w:t>„Integrisano kolo tipa filma (film type integrated circuit)” jeste niz „elemenata kola” i metalnih međuveza formiranih depozicijom debelog ili tankog filma na izolacionoj „podlozi” (substratu).</w:t>
      </w:r>
    </w:p>
    <w:p w:rsidR="004B16B5" w:rsidRPr="0023388E" w:rsidRDefault="004B16B5" w:rsidP="00043DF6">
      <w:pPr>
        <w:numPr>
          <w:ilvl w:val="0"/>
          <w:numId w:val="364"/>
        </w:numPr>
        <w:tabs>
          <w:tab w:val="num" w:pos="720"/>
        </w:tabs>
        <w:jc w:val="both"/>
        <w:rPr>
          <w:rFonts w:ascii="Times New Roman" w:hAnsi="Times New Roman" w:cs="Times New Roman"/>
          <w:i/>
          <w:iCs/>
          <w:sz w:val="24"/>
          <w:szCs w:val="24"/>
          <w:lang w:val="en-US"/>
        </w:rPr>
      </w:pPr>
      <w:r w:rsidRPr="0023388E">
        <w:rPr>
          <w:rFonts w:ascii="Times New Roman" w:hAnsi="Times New Roman" w:cs="Times New Roman"/>
          <w:i/>
          <w:iCs/>
          <w:sz w:val="24"/>
          <w:szCs w:val="24"/>
          <w:lang w:val="en-US"/>
        </w:rPr>
        <w:t>„Trodimenzionalno integrisano kolo (three-dimensional integrated circuit)” jeste skup poluprovodničkih čipova (semiconductor dies) ili slojeva aktivnih uređaja, integrisanih zajedno, koji imaju prolazne poluprovodničke veze (through semiconductor vias) koje prolaze potpuno kroz interposer, podlogu, čip ili sloj radi uspostavljanja međuveza između slojeva uređaja. Interposer je interfejs koji omogućava električne veze.</w:t>
      </w:r>
    </w:p>
    <w:p w:rsidR="002D617A" w:rsidRPr="0023388E" w:rsidRDefault="002D617A" w:rsidP="004B16B5">
      <w:pPr>
        <w:ind w:left="3600" w:hanging="720"/>
        <w:jc w:val="both"/>
        <w:rPr>
          <w:rFonts w:ascii="Times New Roman" w:hAnsi="Times New Roman" w:cs="Times New Roman"/>
          <w:i/>
          <w:iCs/>
          <w:sz w:val="24"/>
          <w:szCs w:val="24"/>
        </w:rPr>
        <w:sectPr w:rsidR="002D617A"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53073D">
      <w:pPr>
        <w:pStyle w:val="BodyText"/>
        <w:tabs>
          <w:tab w:val="left" w:pos="1117"/>
        </w:tabs>
        <w:spacing w:before="102"/>
        <w:rPr>
          <w:rFonts w:ascii="Times New Roman" w:hAnsi="Times New Roman" w:cs="Times New Roman"/>
          <w:sz w:val="24"/>
          <w:szCs w:val="24"/>
        </w:r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4F1E7C" w:rsidP="00043DF6">
      <w:pPr>
        <w:pStyle w:val="ListParagraph"/>
        <w:numPr>
          <w:ilvl w:val="0"/>
          <w:numId w:val="167"/>
        </w:numPr>
        <w:tabs>
          <w:tab w:val="left" w:pos="443"/>
        </w:tabs>
        <w:spacing w:before="0"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I</w:t>
      </w:r>
      <w:r w:rsidR="00AB7BEB" w:rsidRPr="0023388E">
        <w:rPr>
          <w:rFonts w:ascii="Times New Roman" w:hAnsi="Times New Roman" w:cs="Times New Roman"/>
          <w:sz w:val="24"/>
          <w:szCs w:val="24"/>
        </w:rPr>
        <w:t>ntegrisana kola, projektovana ili ocenjena kao otporna na zračenje da izdrže bilo šta od sledećeg:</w:t>
      </w:r>
    </w:p>
    <w:p w:rsidR="00AB7BEB" w:rsidRPr="0023388E" w:rsidRDefault="00AB7BEB" w:rsidP="00043DF6">
      <w:pPr>
        <w:pStyle w:val="ListParagraph"/>
        <w:numPr>
          <w:ilvl w:val="1"/>
          <w:numId w:val="167"/>
        </w:numPr>
        <w:tabs>
          <w:tab w:val="left" w:pos="692"/>
        </w:tabs>
        <w:spacing w:before="100"/>
        <w:ind w:left="692"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ukupna doza 5 x </w:t>
      </w:r>
      <w:r w:rsidR="0053073D" w:rsidRPr="0023388E">
        <w:rPr>
          <w:sz w:val="24"/>
        </w:rPr>
        <w:t>10</w:t>
      </w:r>
      <w:r w:rsidR="0053073D" w:rsidRPr="0023388E">
        <w:rPr>
          <w:sz w:val="24"/>
          <w:vertAlign w:val="superscript"/>
        </w:rPr>
        <w:t>3</w:t>
      </w:r>
      <w:r w:rsidRPr="0023388E">
        <w:rPr>
          <w:rFonts w:ascii="Times New Roman" w:hAnsi="Times New Roman" w:cs="Times New Roman"/>
          <w:sz w:val="24"/>
          <w:szCs w:val="24"/>
        </w:rPr>
        <w:t xml:space="preserve"> Gy (silicijum) ili više;</w:t>
      </w:r>
    </w:p>
    <w:p w:rsidR="00AB7BEB" w:rsidRPr="0023388E" w:rsidRDefault="00AB7BEB" w:rsidP="00043DF6">
      <w:pPr>
        <w:pStyle w:val="ListParagraph"/>
        <w:numPr>
          <w:ilvl w:val="1"/>
          <w:numId w:val="167"/>
        </w:numPr>
        <w:tabs>
          <w:tab w:val="left" w:pos="693"/>
        </w:tabs>
        <w:ind w:left="693"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određena konstantna doza jonizujućeg zračenja od 5 × </w:t>
      </w:r>
      <w:r w:rsidR="0053073D" w:rsidRPr="0023388E">
        <w:rPr>
          <w:sz w:val="24"/>
        </w:rPr>
        <w:t>10</w:t>
      </w:r>
      <w:r w:rsidR="0053073D" w:rsidRPr="0023388E">
        <w:rPr>
          <w:sz w:val="24"/>
          <w:vertAlign w:val="superscript"/>
        </w:rPr>
        <w:t>6</w:t>
      </w:r>
      <w:r w:rsidRPr="0023388E">
        <w:rPr>
          <w:rFonts w:ascii="Times New Roman" w:hAnsi="Times New Roman" w:cs="Times New Roman"/>
          <w:sz w:val="24"/>
          <w:szCs w:val="24"/>
        </w:rPr>
        <w:t xml:space="preserve"> Gy (silicijum)/s ili više; ili</w:t>
      </w:r>
    </w:p>
    <w:p w:rsidR="00AB7BEB" w:rsidRPr="0023388E" w:rsidRDefault="00AB7BEB" w:rsidP="00043DF6">
      <w:pPr>
        <w:pStyle w:val="ListParagraph"/>
        <w:numPr>
          <w:ilvl w:val="1"/>
          <w:numId w:val="167"/>
        </w:numPr>
        <w:tabs>
          <w:tab w:val="left" w:pos="69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gustina fluksa (integrisani tok) neutrona (ekvivalentno 1 MeV) od 5 × </w:t>
      </w:r>
      <w:r w:rsidR="0053073D" w:rsidRPr="0023388E">
        <w:rPr>
          <w:sz w:val="24"/>
        </w:rPr>
        <w:t>10</w:t>
      </w:r>
      <w:r w:rsidR="0053073D" w:rsidRPr="0023388E">
        <w:rPr>
          <w:sz w:val="24"/>
          <w:vertAlign w:val="superscript"/>
        </w:rPr>
        <w:t>13</w:t>
      </w:r>
      <w:r w:rsidR="0053073D" w:rsidRPr="0023388E">
        <w:rPr>
          <w:spacing w:val="-3"/>
          <w:sz w:val="24"/>
        </w:rPr>
        <w:t xml:space="preserve"> </w:t>
      </w:r>
      <w:r w:rsidR="0053073D" w:rsidRPr="0023388E">
        <w:rPr>
          <w:sz w:val="24"/>
        </w:rPr>
        <w:t>n/cm</w:t>
      </w:r>
      <w:r w:rsidR="0053073D" w:rsidRPr="0023388E">
        <w:rPr>
          <w:sz w:val="24"/>
          <w:vertAlign w:val="superscript"/>
        </w:rPr>
        <w:t>2</w:t>
      </w:r>
      <w:r w:rsidRPr="0023388E">
        <w:rPr>
          <w:rFonts w:ascii="Times New Roman" w:hAnsi="Times New Roman" w:cs="Times New Roman"/>
          <w:sz w:val="24"/>
          <w:szCs w:val="24"/>
        </w:rPr>
        <w:t xml:space="preserve"> ili više o silicijumu ili njegovom ekvivalentu za druge materijale;</w:t>
      </w:r>
    </w:p>
    <w:p w:rsidR="00AB7BEB" w:rsidRPr="0023388E" w:rsidRDefault="00AB7BEB" w:rsidP="00E36A5A">
      <w:pPr>
        <w:spacing w:before="190" w:line="230" w:lineRule="auto"/>
        <w:ind w:left="174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3A001.a.1.c. ne odnosi se na metalne izolatorske poluprovodnike (Metal Insulator Semiconductors </w:t>
      </w:r>
      <w:r w:rsidR="009210A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MIS).</w:t>
      </w:r>
    </w:p>
    <w:p w:rsidR="00AB7BEB" w:rsidRPr="0023388E" w:rsidRDefault="00AB7BEB" w:rsidP="00043DF6">
      <w:pPr>
        <w:pStyle w:val="ListParagraph"/>
        <w:numPr>
          <w:ilvl w:val="0"/>
          <w:numId w:val="167"/>
        </w:numPr>
        <w:tabs>
          <w:tab w:val="left" w:pos="443"/>
        </w:tabs>
        <w:spacing w:before="0"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 xml:space="preserve">„Mikroprocesorska mikrokola“, „Mikroračunarska kola“, mikrokontrolerska mikro kola, integrisana kola za skladištenje napravljena od složenih poluprovodnika, </w:t>
      </w:r>
      <w:r w:rsidR="009210AB" w:rsidRPr="0023388E">
        <w:rPr>
          <w:rFonts w:ascii="Times New Roman" w:hAnsi="Times New Roman" w:cs="Times New Roman"/>
          <w:sz w:val="24"/>
          <w:szCs w:val="24"/>
        </w:rPr>
        <w:t>A</w:t>
      </w:r>
      <w:r w:rsidRPr="0023388E">
        <w:rPr>
          <w:rFonts w:ascii="Times New Roman" w:hAnsi="Times New Roman" w:cs="Times New Roman"/>
          <w:sz w:val="24"/>
          <w:szCs w:val="24"/>
        </w:rPr>
        <w:t>nalogno-</w:t>
      </w:r>
      <w:r w:rsidR="009210AB" w:rsidRPr="0023388E">
        <w:rPr>
          <w:rFonts w:ascii="Times New Roman" w:hAnsi="Times New Roman" w:cs="Times New Roman"/>
          <w:sz w:val="24"/>
          <w:szCs w:val="24"/>
        </w:rPr>
        <w:t>D</w:t>
      </w:r>
      <w:r w:rsidRPr="0023388E">
        <w:rPr>
          <w:rFonts w:ascii="Times New Roman" w:hAnsi="Times New Roman" w:cs="Times New Roman"/>
          <w:sz w:val="24"/>
          <w:szCs w:val="24"/>
        </w:rPr>
        <w:t xml:space="preserve">igitalni </w:t>
      </w:r>
      <w:r w:rsidR="009210AB" w:rsidRPr="0023388E">
        <w:rPr>
          <w:rFonts w:ascii="Times New Roman" w:hAnsi="Times New Roman" w:cs="Times New Roman"/>
          <w:sz w:val="24"/>
          <w:szCs w:val="24"/>
        </w:rPr>
        <w:t>P</w:t>
      </w:r>
      <w:r w:rsidRPr="0023388E">
        <w:rPr>
          <w:rFonts w:ascii="Times New Roman" w:hAnsi="Times New Roman" w:cs="Times New Roman"/>
          <w:sz w:val="24"/>
          <w:szCs w:val="24"/>
        </w:rPr>
        <w:t>retvarači</w:t>
      </w:r>
      <w:r w:rsidR="009210AB" w:rsidRPr="0023388E">
        <w:rPr>
          <w:rFonts w:ascii="Times New Roman" w:hAnsi="Times New Roman" w:cs="Times New Roman"/>
          <w:sz w:val="24"/>
          <w:szCs w:val="24"/>
        </w:rPr>
        <w:t xml:space="preserve"> (ADCs)</w:t>
      </w:r>
      <w:r w:rsidRPr="0023388E">
        <w:rPr>
          <w:rFonts w:ascii="Times New Roman" w:hAnsi="Times New Roman" w:cs="Times New Roman"/>
          <w:sz w:val="24"/>
          <w:szCs w:val="24"/>
        </w:rPr>
        <w:t xml:space="preserve">, integrisana kola koja sadrže </w:t>
      </w:r>
      <w:r w:rsidR="009210AB" w:rsidRPr="0023388E">
        <w:rPr>
          <w:rFonts w:ascii="Times New Roman" w:hAnsi="Times New Roman" w:cs="Times New Roman"/>
          <w:sz w:val="24"/>
          <w:szCs w:val="24"/>
        </w:rPr>
        <w:t>ADCs</w:t>
      </w:r>
      <w:r w:rsidRPr="0023388E">
        <w:rPr>
          <w:rFonts w:ascii="Times New Roman" w:hAnsi="Times New Roman" w:cs="Times New Roman"/>
          <w:sz w:val="24"/>
          <w:szCs w:val="24"/>
        </w:rPr>
        <w:t xml:space="preserve"> i skladištenje ili obradu digitalizovanih podataka, </w:t>
      </w:r>
      <w:r w:rsidR="009210AB" w:rsidRPr="0023388E">
        <w:rPr>
          <w:rFonts w:ascii="Times New Roman" w:hAnsi="Times New Roman" w:cs="Times New Roman"/>
          <w:sz w:val="24"/>
          <w:szCs w:val="24"/>
        </w:rPr>
        <w:t>D</w:t>
      </w:r>
      <w:r w:rsidRPr="0023388E">
        <w:rPr>
          <w:rFonts w:ascii="Times New Roman" w:hAnsi="Times New Roman" w:cs="Times New Roman"/>
          <w:sz w:val="24"/>
          <w:szCs w:val="24"/>
        </w:rPr>
        <w:t>igitalno-</w:t>
      </w:r>
      <w:r w:rsidR="009210AB" w:rsidRPr="0023388E">
        <w:rPr>
          <w:rFonts w:ascii="Times New Roman" w:hAnsi="Times New Roman" w:cs="Times New Roman"/>
          <w:sz w:val="24"/>
          <w:szCs w:val="24"/>
        </w:rPr>
        <w:t>A</w:t>
      </w:r>
      <w:r w:rsidRPr="0023388E">
        <w:rPr>
          <w:rFonts w:ascii="Times New Roman" w:hAnsi="Times New Roman" w:cs="Times New Roman"/>
          <w:sz w:val="24"/>
          <w:szCs w:val="24"/>
        </w:rPr>
        <w:t xml:space="preserve">nalogni </w:t>
      </w:r>
      <w:r w:rsidR="009210AB" w:rsidRPr="0023388E">
        <w:rPr>
          <w:rFonts w:ascii="Times New Roman" w:hAnsi="Times New Roman" w:cs="Times New Roman"/>
          <w:sz w:val="24"/>
          <w:szCs w:val="24"/>
        </w:rPr>
        <w:t>P</w:t>
      </w:r>
      <w:r w:rsidRPr="0023388E">
        <w:rPr>
          <w:rFonts w:ascii="Times New Roman" w:hAnsi="Times New Roman" w:cs="Times New Roman"/>
          <w:sz w:val="24"/>
          <w:szCs w:val="24"/>
        </w:rPr>
        <w:t xml:space="preserve">retvarači </w:t>
      </w:r>
      <w:r w:rsidR="009210AB" w:rsidRPr="0023388E">
        <w:rPr>
          <w:rFonts w:ascii="Times New Roman" w:hAnsi="Times New Roman" w:cs="Times New Roman"/>
          <w:sz w:val="24"/>
          <w:szCs w:val="24"/>
        </w:rPr>
        <w:t>(DACs)</w:t>
      </w:r>
      <w:r w:rsidRPr="0023388E">
        <w:rPr>
          <w:rFonts w:ascii="Times New Roman" w:hAnsi="Times New Roman" w:cs="Times New Roman"/>
          <w:sz w:val="24"/>
          <w:szCs w:val="24"/>
        </w:rPr>
        <w:t>‚ elektrooptički ili</w:t>
      </w:r>
      <w:r w:rsidR="009210AB" w:rsidRPr="0023388E">
        <w:rPr>
          <w:rFonts w:ascii="Times New Roman" w:hAnsi="Times New Roman" w:cs="Times New Roman"/>
          <w:sz w:val="24"/>
          <w:szCs w:val="24"/>
        </w:rPr>
        <w:t xml:space="preserve"> </w:t>
      </w:r>
      <w:r w:rsidRPr="0023388E">
        <w:rPr>
          <w:rFonts w:ascii="Times New Roman" w:hAnsi="Times New Roman" w:cs="Times New Roman"/>
          <w:sz w:val="24"/>
          <w:szCs w:val="24"/>
        </w:rPr>
        <w:t>„optička integrisana kola“ dizajnirana za „obradu signala“, logički uređaji koji se mogu programirati na terenu, prilagođena integrisana kola za koja je nepoznata funkcija i status praćenja opreme u kojoj će se integrisano kolo koristiti, brzi procesori Fourierove transformacije (FFT), statički operativna memorija (SRAM</w:t>
      </w:r>
      <w:r w:rsidR="009210AB" w:rsidRPr="0023388E">
        <w:rPr>
          <w:rFonts w:ascii="Times New Roman" w:hAnsi="Times New Roman" w:cs="Times New Roman"/>
          <w:sz w:val="24"/>
          <w:szCs w:val="24"/>
        </w:rPr>
        <w:t>s</w:t>
      </w:r>
      <w:r w:rsidRPr="0023388E">
        <w:rPr>
          <w:rFonts w:ascii="Times New Roman" w:hAnsi="Times New Roman" w:cs="Times New Roman"/>
          <w:sz w:val="24"/>
          <w:szCs w:val="24"/>
        </w:rPr>
        <w:t>) ili „perzistentna memorija sadržaja“, koja ima bilo koju od sledećih karakteristika:</w:t>
      </w:r>
    </w:p>
    <w:p w:rsidR="00AB7BEB" w:rsidRPr="0023388E" w:rsidRDefault="00AB7BEB" w:rsidP="00043DF6">
      <w:pPr>
        <w:pStyle w:val="ListParagraph"/>
        <w:numPr>
          <w:ilvl w:val="1"/>
          <w:numId w:val="167"/>
        </w:numPr>
        <w:tabs>
          <w:tab w:val="left" w:pos="692"/>
        </w:tabs>
        <w:spacing w:before="95"/>
        <w:ind w:left="692" w:hanging="249"/>
        <w:jc w:val="both"/>
        <w:rPr>
          <w:rFonts w:ascii="Times New Roman" w:hAnsi="Times New Roman" w:cs="Times New Roman"/>
          <w:sz w:val="24"/>
          <w:szCs w:val="24"/>
        </w:rPr>
      </w:pPr>
      <w:r w:rsidRPr="0023388E">
        <w:rPr>
          <w:rFonts w:ascii="Times New Roman" w:hAnsi="Times New Roman" w:cs="Times New Roman"/>
          <w:sz w:val="24"/>
          <w:szCs w:val="24"/>
        </w:rPr>
        <w:t>predviđeni su za rad na temperaturi okoline iznad 398 K (125 °C);</w:t>
      </w:r>
    </w:p>
    <w:p w:rsidR="00AB7BEB" w:rsidRPr="0023388E" w:rsidRDefault="00AB7BEB" w:rsidP="00043DF6">
      <w:pPr>
        <w:pStyle w:val="ListParagraph"/>
        <w:numPr>
          <w:ilvl w:val="1"/>
          <w:numId w:val="167"/>
        </w:numPr>
        <w:tabs>
          <w:tab w:val="left" w:pos="693"/>
        </w:tabs>
        <w:ind w:left="693"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predviđeni su za rad na temperaturi okoline ispod 218 K </w:t>
      </w:r>
      <w:r w:rsidR="009210AB"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55 °C);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167"/>
        </w:numPr>
        <w:tabs>
          <w:tab w:val="left" w:pos="69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namenjeni su za rad u čitavom opsegu temperatura okoline od 218 K </w:t>
      </w:r>
      <w:r w:rsidR="009210AB" w:rsidRPr="0023388E">
        <w:rPr>
          <w:rFonts w:ascii="Times New Roman" w:hAnsi="Times New Roman" w:cs="Times New Roman"/>
          <w:sz w:val="24"/>
          <w:szCs w:val="24"/>
        </w:rPr>
        <w:t xml:space="preserve">(- </w:t>
      </w:r>
      <w:r w:rsidRPr="0023388E">
        <w:rPr>
          <w:rFonts w:ascii="Times New Roman" w:hAnsi="Times New Roman" w:cs="Times New Roman"/>
          <w:sz w:val="24"/>
          <w:szCs w:val="24"/>
        </w:rPr>
        <w:t>55 °C) do 398 K (125 °C);</w:t>
      </w:r>
    </w:p>
    <w:p w:rsidR="00AB7BEB" w:rsidRPr="0023388E" w:rsidRDefault="00AB7BEB" w:rsidP="002B50EA">
      <w:pPr>
        <w:tabs>
          <w:tab w:val="left" w:pos="1503"/>
        </w:tabs>
        <w:spacing w:before="190" w:line="230" w:lineRule="auto"/>
        <w:ind w:left="1503"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53073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3A001.a.2. ne primenjuje se na integrisana kola dizajnirana za civilne automobilske ili železničke aplikacije.</w:t>
      </w:r>
    </w:p>
    <w:p w:rsidR="00AB7BEB" w:rsidRPr="0023388E" w:rsidRDefault="00AB7BEB" w:rsidP="00E36A5A">
      <w:pPr>
        <w:spacing w:before="184"/>
        <w:ind w:left="45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53073D" w:rsidP="00E36A5A">
      <w:pPr>
        <w:spacing w:before="190" w:line="230" w:lineRule="auto"/>
        <w:ind w:left="450" w:right="118"/>
        <w:jc w:val="both"/>
        <w:rPr>
          <w:rFonts w:ascii="Times New Roman" w:hAnsi="Times New Roman" w:cs="Times New Roman"/>
          <w:i/>
          <w:sz w:val="24"/>
          <w:szCs w:val="24"/>
        </w:rPr>
      </w:pPr>
      <w:r w:rsidRPr="0023388E">
        <w:rPr>
          <w:rFonts w:ascii="Times New Roman" w:hAnsi="Times New Roman" w:cs="Times New Roman"/>
          <w:i/>
          <w:sz w:val="24"/>
          <w:szCs w:val="24"/>
        </w:rPr>
        <w:t>Za potrebe 3A001.a.2.</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Memorije</w:t>
      </w:r>
      <w:r w:rsidR="00AB7BEB" w:rsidRPr="0023388E">
        <w:rPr>
          <w:rFonts w:ascii="Times New Roman" w:hAnsi="Times New Roman" w:cs="Times New Roman"/>
          <w:i/>
          <w:sz w:val="24"/>
          <w:szCs w:val="24"/>
        </w:rPr>
        <w:t xml:space="preserve"> sa trajnim sadržajem“ su </w:t>
      </w:r>
      <w:r w:rsidRPr="0023388E">
        <w:rPr>
          <w:rFonts w:ascii="Times New Roman" w:hAnsi="Times New Roman" w:cs="Times New Roman"/>
          <w:i/>
          <w:sz w:val="24"/>
          <w:szCs w:val="24"/>
        </w:rPr>
        <w:t>memorije</w:t>
      </w:r>
      <w:r w:rsidR="00AB7BEB" w:rsidRPr="0023388E">
        <w:rPr>
          <w:rFonts w:ascii="Times New Roman" w:hAnsi="Times New Roman" w:cs="Times New Roman"/>
          <w:i/>
          <w:sz w:val="24"/>
          <w:szCs w:val="24"/>
        </w:rPr>
        <w:t xml:space="preserve"> sa mogućnošću skladištenja podataka u određenom vremenskom periodu nakon nestanka struje.</w:t>
      </w:r>
    </w:p>
    <w:p w:rsidR="00C55D42" w:rsidRPr="0023388E" w:rsidRDefault="00C55D42" w:rsidP="00B910F5">
      <w:pPr>
        <w:rPr>
          <w:rFonts w:ascii="Times New Roman" w:hAnsi="Times New Roman" w:cs="Times New Roman"/>
          <w:i/>
          <w:sz w:val="24"/>
          <w:szCs w:val="24"/>
        </w:rPr>
      </w:pPr>
    </w:p>
    <w:p w:rsidR="00C55D42" w:rsidRPr="0023388E" w:rsidRDefault="00C55D42" w:rsidP="00B910F5">
      <w:pPr>
        <w:rPr>
          <w:rFonts w:ascii="Times New Roman" w:hAnsi="Times New Roman" w:cs="Times New Roman"/>
          <w:i/>
          <w:sz w:val="24"/>
          <w:szCs w:val="24"/>
        </w:rPr>
      </w:pPr>
    </w:p>
    <w:p w:rsidR="00C55D42" w:rsidRPr="0023388E" w:rsidRDefault="00C55D42" w:rsidP="00B910F5">
      <w:pPr>
        <w:rPr>
          <w:rFonts w:ascii="Times New Roman" w:hAnsi="Times New Roman" w:cs="Times New Roman"/>
          <w:i/>
          <w:sz w:val="24"/>
          <w:szCs w:val="24"/>
        </w:rPr>
      </w:pPr>
    </w:p>
    <w:p w:rsidR="00AB7BEB" w:rsidRPr="0023388E" w:rsidRDefault="00C55D42" w:rsidP="00C55D42">
      <w:pPr>
        <w:ind w:left="2160"/>
        <w:rPr>
          <w:rFonts w:ascii="Times New Roman" w:hAnsi="Times New Roman" w:cs="Times New Roman"/>
          <w:sz w:val="24"/>
          <w:szCs w:val="24"/>
        </w:rPr>
        <w:sectPr w:rsidR="00AB7BEB" w:rsidRPr="0023388E" w:rsidSect="00C55D42">
          <w:type w:val="continuous"/>
          <w:pgSz w:w="11910" w:h="16840"/>
          <w:pgMar w:top="1280" w:right="1240" w:bottom="280" w:left="1200" w:header="981" w:footer="0" w:gutter="0"/>
          <w:cols w:space="720"/>
        </w:sectPr>
      </w:pPr>
      <w:r w:rsidRPr="0023388E">
        <w:rPr>
          <w:rFonts w:ascii="Times New Roman" w:hAnsi="Times New Roman" w:cs="Times New Roman"/>
          <w:i/>
          <w:sz w:val="24"/>
          <w:szCs w:val="24"/>
        </w:rPr>
        <w:t>Napomena: Za kriogene CMOS integrisane krugove koji nisu navedeni u 3A001.a.2., vidi 3A501.a.15.</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67"/>
        </w:numPr>
        <w:tabs>
          <w:tab w:val="left" w:pos="443"/>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„Mikroprocesorska mikro kola“, „mikrokola za mikroračunare“ i mikrokola mikrokontrolera, proizvedena od složenih poluprovodnika koji rade na taktnoj frekvenciji većoj od 40 MHz;</w:t>
      </w:r>
    </w:p>
    <w:p w:rsidR="00AB7BEB" w:rsidRPr="0023388E" w:rsidRDefault="00AB7BEB" w:rsidP="00B910F5">
      <w:pPr>
        <w:tabs>
          <w:tab w:val="left" w:pos="1496"/>
        </w:tabs>
        <w:spacing w:before="191" w:line="230" w:lineRule="auto"/>
        <w:ind w:left="1496" w:right="118"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53073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3A001.a.3. uključuje procesore digitalnih signala, procesore digitalnog niza i digitalne koprocesore.</w:t>
      </w:r>
    </w:p>
    <w:p w:rsidR="00AB7BEB" w:rsidRPr="0023388E" w:rsidRDefault="00AB7BEB" w:rsidP="00043DF6">
      <w:pPr>
        <w:pStyle w:val="ListParagraph"/>
        <w:numPr>
          <w:ilvl w:val="0"/>
          <w:numId w:val="167"/>
        </w:numPr>
        <w:tabs>
          <w:tab w:val="left" w:pos="443"/>
        </w:tabs>
        <w:spacing w:before="98"/>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67"/>
        </w:numPr>
        <w:tabs>
          <w:tab w:val="left" w:pos="443"/>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integrisana kola analogno-digitalnih pretvarača (A/D pretvarača) i digitalno-analognih pretvarača (D/A pretvarača) kako sledi:</w:t>
      </w:r>
    </w:p>
    <w:p w:rsidR="00AB7BEB" w:rsidRPr="0023388E" w:rsidRDefault="00AB7BEB" w:rsidP="00043DF6">
      <w:pPr>
        <w:pStyle w:val="ListParagraph"/>
        <w:numPr>
          <w:ilvl w:val="1"/>
          <w:numId w:val="167"/>
        </w:numPr>
        <w:tabs>
          <w:tab w:val="left" w:pos="692"/>
        </w:tabs>
        <w:spacing w:before="98"/>
        <w:ind w:left="692" w:hanging="249"/>
        <w:jc w:val="both"/>
        <w:rPr>
          <w:rFonts w:ascii="Times New Roman" w:hAnsi="Times New Roman" w:cs="Times New Roman"/>
          <w:sz w:val="24"/>
          <w:szCs w:val="24"/>
        </w:rPr>
      </w:pPr>
      <w:r w:rsidRPr="0023388E">
        <w:rPr>
          <w:rFonts w:ascii="Times New Roman" w:hAnsi="Times New Roman" w:cs="Times New Roman"/>
          <w:sz w:val="24"/>
          <w:szCs w:val="24"/>
        </w:rPr>
        <w:t>A/D pretvarači koji imaju bilo koju od sledećih karakteristika:</w:t>
      </w:r>
    </w:p>
    <w:p w:rsidR="00AB7BEB" w:rsidRPr="0023388E" w:rsidRDefault="00AB7BEB" w:rsidP="002B50EA">
      <w:pPr>
        <w:tabs>
          <w:tab w:val="left" w:pos="2222"/>
        </w:tabs>
        <w:spacing w:before="184"/>
        <w:ind w:left="69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53073D"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w:t>
      </w:r>
      <w:r w:rsidR="0053073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53073D"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3A101</w:t>
      </w:r>
    </w:p>
    <w:p w:rsidR="00AB7BEB" w:rsidRPr="0023388E" w:rsidRDefault="00AB7BEB" w:rsidP="00043DF6">
      <w:pPr>
        <w:pStyle w:val="ListParagraph"/>
        <w:numPr>
          <w:ilvl w:val="2"/>
          <w:numId w:val="167"/>
        </w:numPr>
        <w:tabs>
          <w:tab w:val="left" w:pos="949"/>
          <w:tab w:val="left" w:pos="951"/>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Rezolucija od 8 bita ili veća, ali manja od 10 bita, sa "brzinom uzorkovanja" većom od 1,3 giga uzorka u sekundi (GSPS);</w:t>
      </w:r>
    </w:p>
    <w:p w:rsidR="00AB7BEB" w:rsidRPr="0023388E" w:rsidRDefault="00AB7BEB" w:rsidP="00043DF6">
      <w:pPr>
        <w:pStyle w:val="ListParagraph"/>
        <w:numPr>
          <w:ilvl w:val="2"/>
          <w:numId w:val="167"/>
        </w:numPr>
        <w:tabs>
          <w:tab w:val="left" w:pos="949"/>
          <w:tab w:val="left" w:pos="951"/>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Rezolucija od 10 bita ili veća, ali manja od 12 bita, sa "brzinom uzorkovanja" većom od 600 megauzoraka u sekundi (MSPS);</w:t>
      </w:r>
    </w:p>
    <w:p w:rsidR="00AB7BEB" w:rsidRPr="0023388E" w:rsidRDefault="00AB7BEB" w:rsidP="00043DF6">
      <w:pPr>
        <w:pStyle w:val="ListParagraph"/>
        <w:numPr>
          <w:ilvl w:val="2"/>
          <w:numId w:val="167"/>
        </w:numPr>
        <w:tabs>
          <w:tab w:val="left" w:pos="949"/>
          <w:tab w:val="left" w:pos="951"/>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Rezolucija od 12 bita ili veća, ali manja od 14 bita, sa "brzinom uzorkovanja" većom od 400 megauzoraka u sekundi (MSPS);</w:t>
      </w:r>
    </w:p>
    <w:p w:rsidR="00AB7BEB" w:rsidRPr="0023388E" w:rsidRDefault="00AB7BEB" w:rsidP="00043DF6">
      <w:pPr>
        <w:pStyle w:val="ListParagraph"/>
        <w:numPr>
          <w:ilvl w:val="2"/>
          <w:numId w:val="167"/>
        </w:numPr>
        <w:tabs>
          <w:tab w:val="left" w:pos="949"/>
          <w:tab w:val="left" w:pos="951"/>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Rezolucija od 14 bita ili veća, ali manja od 16 bita, sa "brzinom uzorkovanja" većom od 250 megauzoraka u sekundi (MSPS); ili</w:t>
      </w:r>
    </w:p>
    <w:p w:rsidR="00AB7BEB" w:rsidRPr="0023388E" w:rsidRDefault="00AB7BEB" w:rsidP="00043DF6">
      <w:pPr>
        <w:pStyle w:val="ListParagraph"/>
        <w:numPr>
          <w:ilvl w:val="2"/>
          <w:numId w:val="167"/>
        </w:numPr>
        <w:tabs>
          <w:tab w:val="left" w:pos="950"/>
        </w:tabs>
        <w:spacing w:before="99"/>
        <w:ind w:left="950" w:hanging="256"/>
        <w:jc w:val="both"/>
        <w:rPr>
          <w:rFonts w:ascii="Times New Roman" w:hAnsi="Times New Roman" w:cs="Times New Roman"/>
          <w:sz w:val="24"/>
          <w:szCs w:val="24"/>
        </w:rPr>
      </w:pPr>
      <w:r w:rsidRPr="0023388E">
        <w:rPr>
          <w:rFonts w:ascii="Times New Roman" w:hAnsi="Times New Roman" w:cs="Times New Roman"/>
          <w:sz w:val="24"/>
          <w:szCs w:val="24"/>
        </w:rPr>
        <w:t>rezolucija od 16 bita ili veća sa "brzinom uzorkovanja" većom od 65 MSPS</w:t>
      </w:r>
    </w:p>
    <w:p w:rsidR="00AB7BEB" w:rsidRPr="0023388E" w:rsidRDefault="00AB7BEB" w:rsidP="002B50EA">
      <w:pPr>
        <w:tabs>
          <w:tab w:val="left" w:pos="1992"/>
        </w:tabs>
        <w:spacing w:before="190" w:line="230" w:lineRule="auto"/>
        <w:ind w:left="1992" w:right="119" w:hanging="1543"/>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53073D" w:rsidRPr="0023388E">
        <w:rPr>
          <w:rFonts w:ascii="Times New Roman" w:hAnsi="Times New Roman" w:cs="Times New Roman"/>
          <w:i/>
          <w:sz w:val="24"/>
          <w:szCs w:val="24"/>
          <w:u w:val="single"/>
        </w:rPr>
        <w:t>.N</w:t>
      </w:r>
      <w:r w:rsidR="0053073D" w:rsidRPr="0023388E">
        <w:rPr>
          <w:rFonts w:ascii="Times New Roman" w:hAnsi="Times New Roman" w:cs="Times New Roman"/>
          <w:i/>
          <w:sz w:val="24"/>
          <w:szCs w:val="24"/>
        </w:rPr>
        <w:t xml:space="preserve"> </w:t>
      </w:r>
      <w:r w:rsidR="0053073D" w:rsidRPr="0023388E">
        <w:rPr>
          <w:rFonts w:ascii="Times New Roman" w:hAnsi="Times New Roman" w:cs="Times New Roman"/>
          <w:i/>
          <w:sz w:val="24"/>
          <w:szCs w:val="24"/>
        </w:rPr>
        <w:tab/>
      </w:r>
      <w:r w:rsidR="008F30EA" w:rsidRPr="0023388E">
        <w:rPr>
          <w:rFonts w:ascii="Times New Roman" w:hAnsi="Times New Roman" w:cs="Times New Roman"/>
          <w:i/>
          <w:sz w:val="24"/>
          <w:szCs w:val="24"/>
        </w:rPr>
        <w:t>Z</w:t>
      </w:r>
      <w:r w:rsidRPr="0023388E">
        <w:rPr>
          <w:rFonts w:ascii="Times New Roman" w:hAnsi="Times New Roman" w:cs="Times New Roman"/>
          <w:i/>
          <w:sz w:val="24"/>
          <w:szCs w:val="24"/>
        </w:rPr>
        <w:t xml:space="preserve">a integrisana kola koja sadrže </w:t>
      </w:r>
      <w:r w:rsidR="009210AB" w:rsidRPr="0023388E">
        <w:rPr>
          <w:rFonts w:ascii="Times New Roman" w:hAnsi="Times New Roman" w:cs="Times New Roman"/>
          <w:i/>
          <w:sz w:val="24"/>
          <w:szCs w:val="24"/>
        </w:rPr>
        <w:t>ADCs</w:t>
      </w:r>
      <w:r w:rsidRPr="0023388E">
        <w:rPr>
          <w:rFonts w:ascii="Times New Roman" w:hAnsi="Times New Roman" w:cs="Times New Roman"/>
          <w:i/>
          <w:sz w:val="24"/>
          <w:szCs w:val="24"/>
        </w:rPr>
        <w:t xml:space="preserve"> i čuvaju ili obrađuju digitalizovane podatke</w:t>
      </w:r>
      <w:r w:rsidR="008F30EA" w:rsidRPr="0023388E">
        <w:rPr>
          <w:rFonts w:ascii="Times New Roman" w:hAnsi="Times New Roman" w:cs="Times New Roman"/>
          <w:i/>
          <w:sz w:val="24"/>
          <w:szCs w:val="24"/>
        </w:rPr>
        <w:t xml:space="preserve"> videti 3A001.a.14.</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8" w:space="40"/>
            <w:col w:w="7662"/>
          </w:cols>
        </w:sectPr>
      </w:pPr>
    </w:p>
    <w:p w:rsidR="00AB7BEB" w:rsidRPr="0023388E" w:rsidRDefault="00AB7BEB" w:rsidP="002B50EA">
      <w:pPr>
        <w:spacing w:before="183"/>
        <w:ind w:left="2258"/>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3"/>
          <w:numId w:val="167"/>
        </w:numPr>
        <w:tabs>
          <w:tab w:val="left" w:pos="2657"/>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Rezolucija od n bitova odgovara kvantizaciji od 2n nivo.</w:t>
      </w:r>
    </w:p>
    <w:p w:rsidR="00AB7BEB" w:rsidRPr="0023388E" w:rsidRDefault="00AB7BEB" w:rsidP="00043DF6">
      <w:pPr>
        <w:pStyle w:val="ListParagraph"/>
        <w:numPr>
          <w:ilvl w:val="3"/>
          <w:numId w:val="167"/>
        </w:numPr>
        <w:tabs>
          <w:tab w:val="left" w:pos="2655"/>
          <w:tab w:val="left" w:pos="2657"/>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Rezolucija A/D pretvarača je broj bitova digitalnog izlaza koji predstavlja izmereni analogni ulaz. Efektivni broj bitova (ENOB) se ne koristi za određivanje rezolucije A/D konvertora.</w:t>
      </w:r>
    </w:p>
    <w:p w:rsidR="00AB7BEB" w:rsidRPr="0023388E" w:rsidRDefault="00AB7BEB" w:rsidP="00043DF6">
      <w:pPr>
        <w:pStyle w:val="ListParagraph"/>
        <w:numPr>
          <w:ilvl w:val="3"/>
          <w:numId w:val="167"/>
        </w:numPr>
        <w:tabs>
          <w:tab w:val="left" w:pos="2655"/>
          <w:tab w:val="left" w:pos="2657"/>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Kod „višekanalnih A/D konvertora”, „brzine uzorkovanja” se ne sabiraju, ali je „brzina uzorkovanja” jednaka najvišoj brzini bilo kog pojedinačnog kanala.</w:t>
      </w:r>
    </w:p>
    <w:p w:rsidR="00AB7BEB" w:rsidRPr="0023388E" w:rsidRDefault="00AB7BEB" w:rsidP="00043DF6">
      <w:pPr>
        <w:pStyle w:val="ListParagraph"/>
        <w:numPr>
          <w:ilvl w:val="3"/>
          <w:numId w:val="167"/>
        </w:numPr>
        <w:tabs>
          <w:tab w:val="left" w:pos="2655"/>
          <w:tab w:val="left" w:pos="2657"/>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„A/D pretvarače sa podeljenim sistemom“ ili „višekanalne A/D pretvarače“ gde je moguć podeljeni rad, „brzine uzorkovanja“ se sumiraju tako da je „brzina uzorkovanja“ jednaka najvišoj kombinovanoj ukupnoj brzini svih podeljenih kanala.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53073D">
      <w:pPr>
        <w:pStyle w:val="BodyText"/>
        <w:tabs>
          <w:tab w:val="left" w:pos="1261"/>
        </w:tabs>
        <w:spacing w:before="102"/>
        <w:rPr>
          <w:rFonts w:ascii="Times New Roman" w:hAnsi="Times New Roman" w:cs="Times New Roman"/>
          <w:sz w:val="24"/>
          <w:szCs w:val="24"/>
        </w:rPr>
      </w:pPr>
      <w:r w:rsidRPr="0023388E">
        <w:rPr>
          <w:rFonts w:ascii="Times New Roman" w:hAnsi="Times New Roman" w:cs="Times New Roman"/>
          <w:sz w:val="24"/>
          <w:szCs w:val="24"/>
        </w:rPr>
        <w:t>3A001.a.5.nastavak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8F30EA" w:rsidP="00043DF6">
      <w:pPr>
        <w:pStyle w:val="ListParagraph"/>
        <w:numPr>
          <w:ilvl w:val="1"/>
          <w:numId w:val="167"/>
        </w:numPr>
        <w:tabs>
          <w:tab w:val="left" w:pos="410"/>
        </w:tabs>
        <w:spacing w:before="0"/>
        <w:ind w:left="410" w:hanging="250"/>
        <w:jc w:val="both"/>
        <w:rPr>
          <w:rFonts w:ascii="Times New Roman" w:hAnsi="Times New Roman" w:cs="Times New Roman"/>
          <w:sz w:val="24"/>
          <w:szCs w:val="24"/>
        </w:rPr>
      </w:pPr>
      <w:r w:rsidRPr="0023388E">
        <w:rPr>
          <w:rFonts w:ascii="Times New Roman" w:hAnsi="Times New Roman" w:cs="Times New Roman"/>
          <w:sz w:val="24"/>
          <w:szCs w:val="24"/>
        </w:rPr>
        <w:t>DACs</w:t>
      </w:r>
      <w:r w:rsidR="00AB7BEB" w:rsidRPr="0023388E">
        <w:rPr>
          <w:rFonts w:ascii="Times New Roman" w:hAnsi="Times New Roman" w:cs="Times New Roman"/>
          <w:sz w:val="24"/>
          <w:szCs w:val="24"/>
        </w:rPr>
        <w:t xml:space="preserve"> koji imaju bilo koju od sledećih karakteristika:</w:t>
      </w:r>
    </w:p>
    <w:p w:rsidR="00AB7BEB" w:rsidRPr="0023388E" w:rsidRDefault="00AB7BEB" w:rsidP="00043DF6">
      <w:pPr>
        <w:pStyle w:val="ListParagraph"/>
        <w:numPr>
          <w:ilvl w:val="2"/>
          <w:numId w:val="167"/>
        </w:numPr>
        <w:tabs>
          <w:tab w:val="left" w:pos="666"/>
          <w:tab w:val="left" w:pos="668"/>
        </w:tabs>
        <w:spacing w:before="106" w:line="230" w:lineRule="auto"/>
        <w:ind w:left="668" w:right="119"/>
        <w:jc w:val="both"/>
        <w:rPr>
          <w:rFonts w:ascii="Times New Roman" w:hAnsi="Times New Roman" w:cs="Times New Roman"/>
          <w:sz w:val="24"/>
          <w:szCs w:val="24"/>
        </w:rPr>
      </w:pPr>
      <w:r w:rsidRPr="0023388E">
        <w:rPr>
          <w:rFonts w:ascii="Times New Roman" w:hAnsi="Times New Roman" w:cs="Times New Roman"/>
          <w:sz w:val="24"/>
          <w:szCs w:val="24"/>
        </w:rPr>
        <w:t>Rezolucija od 10 bita ili veća, ali manja od 12 bita, sa 'setom stope ažuriranja' većom od 3 500 megauzoraka u sekundi (MSPS); ili</w:t>
      </w:r>
    </w:p>
    <w:p w:rsidR="00AB7BEB" w:rsidRPr="0023388E" w:rsidRDefault="00AB7BEB" w:rsidP="00043DF6">
      <w:pPr>
        <w:pStyle w:val="ListParagraph"/>
        <w:numPr>
          <w:ilvl w:val="2"/>
          <w:numId w:val="167"/>
        </w:numPr>
        <w:tabs>
          <w:tab w:val="left" w:pos="667"/>
        </w:tabs>
        <w:spacing w:before="98"/>
        <w:ind w:left="667" w:hanging="256"/>
        <w:jc w:val="both"/>
        <w:rPr>
          <w:rFonts w:ascii="Times New Roman" w:hAnsi="Times New Roman" w:cs="Times New Roman"/>
          <w:sz w:val="24"/>
          <w:szCs w:val="24"/>
        </w:rPr>
      </w:pPr>
      <w:r w:rsidRPr="0023388E">
        <w:rPr>
          <w:rFonts w:ascii="Times New Roman" w:hAnsi="Times New Roman" w:cs="Times New Roman"/>
          <w:sz w:val="24"/>
          <w:szCs w:val="24"/>
        </w:rPr>
        <w:t>rezolucija od 12 bita ili veća i ima bilo šta od sledećeg:</w:t>
      </w:r>
    </w:p>
    <w:p w:rsidR="00AB7BEB" w:rsidRPr="0023388E" w:rsidRDefault="00AB7BEB" w:rsidP="00043DF6">
      <w:pPr>
        <w:pStyle w:val="ListParagraph"/>
        <w:numPr>
          <w:ilvl w:val="0"/>
          <w:numId w:val="166"/>
        </w:numPr>
        <w:tabs>
          <w:tab w:val="left" w:pos="92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„Postavljenu brzinu ažuriranja“ koja prelazi 1 250 MSPS, ali ne prelazi 3 500 MSPS, i koja ima bilo šta od sledećeg:</w:t>
      </w:r>
    </w:p>
    <w:p w:rsidR="00AB7BEB" w:rsidRPr="0023388E" w:rsidRDefault="00AB7BEB" w:rsidP="00043DF6">
      <w:pPr>
        <w:pStyle w:val="ListParagraph"/>
        <w:numPr>
          <w:ilvl w:val="1"/>
          <w:numId w:val="166"/>
        </w:numPr>
        <w:tabs>
          <w:tab w:val="left" w:pos="1175"/>
          <w:tab w:val="left" w:pos="117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vreme potrebno za postizanje odstupanja od ili unutar 0,024 % pune izlazne vrednosti je manje od 9 ns; ili</w:t>
      </w:r>
    </w:p>
    <w:p w:rsidR="00AB7BEB" w:rsidRPr="0023388E" w:rsidRDefault="00AB7BEB" w:rsidP="00043DF6">
      <w:pPr>
        <w:pStyle w:val="ListParagraph"/>
        <w:numPr>
          <w:ilvl w:val="1"/>
          <w:numId w:val="166"/>
        </w:numPr>
        <w:tabs>
          <w:tab w:val="left" w:pos="1175"/>
          <w:tab w:val="left" w:pos="117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„dinamički opseg bez smetnji“ (SFDR) je veći od 68 dBc (nosač) kada se sintetiše analogni signal pune skale sa frekvencijom od 100 MHz ili analogni signal pune skale sa najvišom frekvencijom navedenom ispod 100 MHz; ili</w:t>
      </w:r>
    </w:p>
    <w:p w:rsidR="00AB7BEB" w:rsidRPr="0023388E" w:rsidRDefault="00AB7BEB" w:rsidP="00043DF6">
      <w:pPr>
        <w:pStyle w:val="ListParagraph"/>
        <w:numPr>
          <w:ilvl w:val="0"/>
          <w:numId w:val="166"/>
        </w:numPr>
        <w:tabs>
          <w:tab w:val="left" w:pos="919"/>
        </w:tabs>
        <w:ind w:left="919" w:hanging="251"/>
        <w:jc w:val="both"/>
        <w:rPr>
          <w:rFonts w:ascii="Times New Roman" w:hAnsi="Times New Roman" w:cs="Times New Roman"/>
          <w:sz w:val="24"/>
          <w:szCs w:val="24"/>
        </w:rPr>
      </w:pPr>
      <w:r w:rsidRPr="0023388E">
        <w:rPr>
          <w:rFonts w:ascii="Times New Roman" w:hAnsi="Times New Roman" w:cs="Times New Roman"/>
          <w:sz w:val="24"/>
          <w:szCs w:val="24"/>
        </w:rPr>
        <w:t>„podešena brzina ažuriranja“ veća od 3 500 MSPS;</w:t>
      </w:r>
    </w:p>
    <w:p w:rsidR="00AB7BEB" w:rsidRPr="0023388E" w:rsidRDefault="00AB7BEB" w:rsidP="00B910F5">
      <w:pPr>
        <w:jc w:val="both"/>
        <w:rPr>
          <w:rFonts w:ascii="Times New Roman" w:hAnsi="Times New Roman" w:cs="Times New Roman"/>
          <w:sz w:val="24"/>
          <w:szCs w:val="24"/>
        </w:rPr>
        <w:sectPr w:rsidR="00AB7BEB" w:rsidRPr="0023388E" w:rsidSect="008F30EA">
          <w:type w:val="continuous"/>
          <w:pgSz w:w="11910" w:h="16840"/>
          <w:pgMar w:top="1280" w:right="1240" w:bottom="280" w:left="1200" w:header="981" w:footer="0" w:gutter="0"/>
          <w:cols w:num="2" w:space="720" w:equalWidth="0">
            <w:col w:w="1952" w:space="138"/>
            <w:col w:w="7380"/>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399"/>
        </w:tabs>
        <w:spacing w:before="102"/>
        <w:ind w:right="-219"/>
        <w:rPr>
          <w:rFonts w:ascii="Times New Roman" w:hAnsi="Times New Roman" w:cs="Times New Roman"/>
          <w:sz w:val="24"/>
          <w:szCs w:val="24"/>
        </w:rPr>
      </w:pPr>
      <w:r w:rsidRPr="0023388E">
        <w:rPr>
          <w:rFonts w:ascii="Times New Roman" w:hAnsi="Times New Roman" w:cs="Times New Roman"/>
          <w:sz w:val="24"/>
          <w:szCs w:val="24"/>
        </w:rPr>
        <w:t>3A001.a.5.b.nastavak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2B50EA">
      <w:pPr>
        <w:spacing w:before="1"/>
        <w:ind w:left="16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65"/>
        </w:numPr>
        <w:tabs>
          <w:tab w:val="left" w:pos="564"/>
          <w:tab w:val="left" w:pos="566"/>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„Dinamički opseg bez šuma“ (SFDR) označava odnos RMS vrednosti noseće frekvencije (najjača komponenta signala) na ulazu D/A konvertora prema RMS vrednosti sledeće najjače komponente šuma ili harmonijske distorzije na izlaz.</w:t>
      </w:r>
    </w:p>
    <w:p w:rsidR="00AB7BEB" w:rsidRPr="0023388E" w:rsidRDefault="00AB7BEB" w:rsidP="00043DF6">
      <w:pPr>
        <w:pStyle w:val="ListParagraph"/>
        <w:numPr>
          <w:ilvl w:val="0"/>
          <w:numId w:val="165"/>
        </w:numPr>
        <w:tabs>
          <w:tab w:val="left" w:pos="564"/>
          <w:tab w:val="left" w:pos="566"/>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SFDR se određuje direktno iz tabele specifikacija ili iz šeme SFDR vrednosti u odnosu na frekvenciju.</w:t>
      </w:r>
    </w:p>
    <w:p w:rsidR="00AB7BEB" w:rsidRPr="0023388E" w:rsidRDefault="00AB7BEB" w:rsidP="000967AB">
      <w:pPr>
        <w:spacing w:before="185"/>
        <w:ind w:left="167"/>
        <w:jc w:val="both"/>
        <w:rPr>
          <w:rFonts w:ascii="Times New Roman" w:hAnsi="Times New Roman" w:cs="Times New Roman"/>
          <w:i/>
          <w:sz w:val="24"/>
          <w:szCs w:val="24"/>
        </w:rPr>
      </w:pPr>
      <w:r w:rsidRPr="0023388E">
        <w:rPr>
          <w:rFonts w:ascii="Times New Roman" w:hAnsi="Times New Roman" w:cs="Times New Roman"/>
          <w:sz w:val="24"/>
          <w:szCs w:val="24"/>
        </w:rPr>
        <w:t xml:space="preserve">3  </w:t>
      </w:r>
      <w:r w:rsidRPr="0023388E">
        <w:rPr>
          <w:rFonts w:ascii="Times New Roman" w:hAnsi="Times New Roman" w:cs="Times New Roman"/>
          <w:i/>
          <w:sz w:val="24"/>
          <w:szCs w:val="24"/>
        </w:rPr>
        <w:t xml:space="preserve">Signal ima punu skalu kada je njegova amplituda veća od </w:t>
      </w:r>
      <w:r w:rsidR="00265D1E" w:rsidRPr="0023388E">
        <w:rPr>
          <w:rFonts w:ascii="Times New Roman" w:hAnsi="Times New Roman" w:cs="Times New Roman"/>
          <w:i/>
          <w:sz w:val="24"/>
          <w:szCs w:val="24"/>
        </w:rPr>
        <w:t>-</w:t>
      </w:r>
      <w:r w:rsidRPr="0023388E">
        <w:rPr>
          <w:rFonts w:ascii="Times New Roman" w:hAnsi="Times New Roman" w:cs="Times New Roman"/>
          <w:i/>
          <w:sz w:val="24"/>
          <w:szCs w:val="24"/>
        </w:rPr>
        <w:t>3 dBfs (puna skala).</w:t>
      </w:r>
    </w:p>
    <w:p w:rsidR="00AB7BEB" w:rsidRPr="0023388E" w:rsidRDefault="00AB7BEB" w:rsidP="00043DF6">
      <w:pPr>
        <w:pStyle w:val="ListParagraph"/>
        <w:numPr>
          <w:ilvl w:val="0"/>
          <w:numId w:val="164"/>
        </w:numPr>
        <w:tabs>
          <w:tab w:val="left" w:pos="565"/>
        </w:tabs>
        <w:spacing w:before="182"/>
        <w:ind w:left="565" w:hanging="398"/>
        <w:jc w:val="both"/>
        <w:rPr>
          <w:rFonts w:ascii="Times New Roman" w:hAnsi="Times New Roman" w:cs="Times New Roman"/>
          <w:i/>
          <w:sz w:val="24"/>
          <w:szCs w:val="24"/>
        </w:rPr>
      </w:pPr>
      <w:r w:rsidRPr="0023388E">
        <w:rPr>
          <w:rFonts w:ascii="Times New Roman" w:hAnsi="Times New Roman" w:cs="Times New Roman"/>
          <w:i/>
          <w:sz w:val="24"/>
          <w:szCs w:val="24"/>
        </w:rPr>
        <w:t>„Prilagođeni nivo nadogradnje“ za D/A pretvarače:</w:t>
      </w:r>
    </w:p>
    <w:p w:rsidR="00AB7BEB" w:rsidRPr="0023388E" w:rsidRDefault="00AB7BEB" w:rsidP="00043DF6">
      <w:pPr>
        <w:pStyle w:val="ListParagraph"/>
        <w:numPr>
          <w:ilvl w:val="1"/>
          <w:numId w:val="164"/>
        </w:numPr>
        <w:tabs>
          <w:tab w:val="left" w:pos="815"/>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kod konvencionalnih D/A pretvarača (bez interpolacije) 'prilagođeni stepen nadogradnje' jednak je stepenu konverzije digitalnog signala u analogni signal i stepenu za koji D/A konvertor menja izlazne analogne vrednosti. Za D/A pretvarače kod kojih se interpolacija može zaobići (faktor interpolacije jednak jedinici), D/A pretvarače treba smatrati konvencionalnim D/A pretvaračima (bez interpolacije).</w:t>
      </w:r>
    </w:p>
    <w:p w:rsidR="00AB7BEB" w:rsidRPr="0023388E" w:rsidRDefault="00AB7BEB" w:rsidP="00043DF6">
      <w:pPr>
        <w:pStyle w:val="ListParagraph"/>
        <w:numPr>
          <w:ilvl w:val="1"/>
          <w:numId w:val="164"/>
        </w:numPr>
        <w:tabs>
          <w:tab w:val="left" w:pos="815"/>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D/A pretvarače sa interpolacijom (D/A pretvarači sa prekomernim uzorkovanjem) 'prilagođeno povećanje veličine' je jednako količniku povećanja D/A pretvarača i najmanjeg faktora interpolacije. Za interpolirajuće D/A pretvarače, „prilagođeno povećanje veličine“ može se odnositi na različite termine, uključujući sledeće:</w:t>
      </w:r>
    </w:p>
    <w:p w:rsidR="00AB7BEB" w:rsidRPr="0023388E" w:rsidRDefault="00AB7BEB" w:rsidP="00043DF6">
      <w:pPr>
        <w:pStyle w:val="ListParagraph"/>
        <w:numPr>
          <w:ilvl w:val="2"/>
          <w:numId w:val="164"/>
        </w:numPr>
        <w:tabs>
          <w:tab w:val="left" w:pos="1073"/>
        </w:tabs>
        <w:ind w:left="1073" w:hanging="282"/>
        <w:jc w:val="both"/>
        <w:rPr>
          <w:rFonts w:ascii="Times New Roman" w:hAnsi="Times New Roman" w:cs="Times New Roman"/>
          <w:i/>
          <w:sz w:val="24"/>
          <w:szCs w:val="24"/>
        </w:rPr>
      </w:pPr>
      <w:r w:rsidRPr="0023388E">
        <w:rPr>
          <w:rFonts w:ascii="Times New Roman" w:hAnsi="Times New Roman" w:cs="Times New Roman"/>
          <w:i/>
          <w:sz w:val="24"/>
          <w:szCs w:val="24"/>
        </w:rPr>
        <w:t>brzina prenosa ulaznih podataka</w:t>
      </w:r>
    </w:p>
    <w:p w:rsidR="00AB7BEB" w:rsidRPr="0023388E" w:rsidRDefault="00AB7BEB" w:rsidP="00043DF6">
      <w:pPr>
        <w:pStyle w:val="ListParagraph"/>
        <w:numPr>
          <w:ilvl w:val="2"/>
          <w:numId w:val="164"/>
        </w:numPr>
        <w:tabs>
          <w:tab w:val="left" w:pos="1073"/>
        </w:tabs>
        <w:ind w:left="1073" w:hanging="282"/>
        <w:jc w:val="both"/>
        <w:rPr>
          <w:rFonts w:ascii="Times New Roman" w:hAnsi="Times New Roman" w:cs="Times New Roman"/>
          <w:i/>
          <w:sz w:val="24"/>
          <w:szCs w:val="24"/>
        </w:rPr>
      </w:pPr>
      <w:r w:rsidRPr="0023388E">
        <w:rPr>
          <w:rFonts w:ascii="Times New Roman" w:hAnsi="Times New Roman" w:cs="Times New Roman"/>
          <w:i/>
          <w:sz w:val="24"/>
          <w:szCs w:val="24"/>
        </w:rPr>
        <w:t>brzina prenosa ulaznih reči</w:t>
      </w:r>
    </w:p>
    <w:p w:rsidR="00AB7BEB" w:rsidRPr="0023388E" w:rsidRDefault="00AB7BEB" w:rsidP="00043DF6">
      <w:pPr>
        <w:pStyle w:val="ListParagraph"/>
        <w:numPr>
          <w:ilvl w:val="2"/>
          <w:numId w:val="164"/>
        </w:numPr>
        <w:tabs>
          <w:tab w:val="left" w:pos="1073"/>
        </w:tabs>
        <w:ind w:left="1073" w:hanging="282"/>
        <w:jc w:val="both"/>
        <w:rPr>
          <w:rFonts w:ascii="Times New Roman" w:hAnsi="Times New Roman" w:cs="Times New Roman"/>
          <w:i/>
          <w:sz w:val="24"/>
          <w:szCs w:val="24"/>
        </w:rPr>
      </w:pPr>
      <w:r w:rsidRPr="0023388E">
        <w:rPr>
          <w:rFonts w:ascii="Times New Roman" w:hAnsi="Times New Roman" w:cs="Times New Roman"/>
          <w:i/>
          <w:sz w:val="24"/>
          <w:szCs w:val="24"/>
        </w:rPr>
        <w:t>ulazna brzina uzorkovanja</w:t>
      </w:r>
    </w:p>
    <w:p w:rsidR="00AB7BEB" w:rsidRPr="0023388E" w:rsidRDefault="00AB7BEB" w:rsidP="00043DF6">
      <w:pPr>
        <w:pStyle w:val="ListParagraph"/>
        <w:numPr>
          <w:ilvl w:val="2"/>
          <w:numId w:val="164"/>
        </w:numPr>
        <w:tabs>
          <w:tab w:val="left" w:pos="1073"/>
        </w:tabs>
        <w:ind w:left="1073" w:hanging="282"/>
        <w:jc w:val="both"/>
        <w:rPr>
          <w:rFonts w:ascii="Times New Roman" w:hAnsi="Times New Roman" w:cs="Times New Roman"/>
          <w:i/>
          <w:sz w:val="24"/>
          <w:szCs w:val="24"/>
        </w:rPr>
      </w:pPr>
      <w:r w:rsidRPr="0023388E">
        <w:rPr>
          <w:rFonts w:ascii="Times New Roman" w:hAnsi="Times New Roman" w:cs="Times New Roman"/>
          <w:i/>
          <w:sz w:val="24"/>
          <w:szCs w:val="24"/>
        </w:rPr>
        <w:t>najveći zajednički prenosni odnos ulaznih sabirnica</w:t>
      </w:r>
    </w:p>
    <w:p w:rsidR="00AB7BEB" w:rsidRPr="0023388E" w:rsidRDefault="00AB7BEB" w:rsidP="00043DF6">
      <w:pPr>
        <w:pStyle w:val="ListParagraph"/>
        <w:numPr>
          <w:ilvl w:val="2"/>
          <w:numId w:val="164"/>
        </w:numPr>
        <w:tabs>
          <w:tab w:val="left" w:pos="1073"/>
        </w:tabs>
        <w:ind w:left="1073" w:hanging="282"/>
        <w:jc w:val="both"/>
        <w:rPr>
          <w:rFonts w:ascii="Times New Roman" w:hAnsi="Times New Roman" w:cs="Times New Roman"/>
          <w:i/>
          <w:sz w:val="24"/>
          <w:szCs w:val="24"/>
        </w:rPr>
      </w:pPr>
      <w:r w:rsidRPr="0023388E">
        <w:rPr>
          <w:rFonts w:ascii="Times New Roman" w:hAnsi="Times New Roman" w:cs="Times New Roman"/>
          <w:i/>
          <w:sz w:val="24"/>
          <w:szCs w:val="24"/>
        </w:rPr>
        <w:t>najveći stepen prenosa D/A konvertora za ulaz D/A konvertora.</w:t>
      </w:r>
    </w:p>
    <w:p w:rsidR="00AB7BEB" w:rsidRPr="0023388E" w:rsidRDefault="00AB7BEB" w:rsidP="00B910F5">
      <w:pPr>
        <w:rPr>
          <w:rFonts w:ascii="Times New Roman" w:hAnsi="Times New Roman" w:cs="Times New Roman"/>
          <w:sz w:val="24"/>
          <w:szCs w:val="24"/>
        </w:rPr>
        <w:sectPr w:rsidR="00AB7BEB" w:rsidRPr="0023388E" w:rsidSect="008F30EA">
          <w:type w:val="continuous"/>
          <w:pgSz w:w="11910" w:h="16840"/>
          <w:pgMar w:top="1280" w:right="1240" w:bottom="280" w:left="1200" w:header="981" w:footer="0" w:gutter="0"/>
          <w:cols w:num="2" w:space="720" w:equalWidth="0">
            <w:col w:w="2049" w:space="42"/>
            <w:col w:w="7379"/>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53073D">
      <w:pPr>
        <w:pStyle w:val="BodyText"/>
        <w:tabs>
          <w:tab w:val="left" w:pos="1117"/>
        </w:tabs>
        <w:spacing w:before="102"/>
        <w:rPr>
          <w:rFonts w:ascii="Times New Roman" w:hAnsi="Times New Roman" w:cs="Times New Roman"/>
          <w:sz w:val="24"/>
          <w:szCs w:val="24"/>
        </w:rPr>
      </w:pPr>
      <w:r w:rsidRPr="0023388E">
        <w:rPr>
          <w:rFonts w:ascii="Times New Roman" w:hAnsi="Times New Roman" w:cs="Times New Roman"/>
          <w:sz w:val="24"/>
          <w:szCs w:val="24"/>
        </w:rPr>
        <w:t>3A001.a.nastavak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67"/>
        </w:numPr>
        <w:tabs>
          <w:tab w:val="left" w:pos="443"/>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elektro</w:t>
      </w:r>
      <w:r w:rsidR="00265D1E" w:rsidRPr="0023388E">
        <w:rPr>
          <w:rFonts w:ascii="Times New Roman" w:hAnsi="Times New Roman" w:cs="Times New Roman"/>
          <w:sz w:val="24"/>
          <w:szCs w:val="24"/>
        </w:rPr>
        <w:t>-</w:t>
      </w:r>
      <w:r w:rsidRPr="0023388E">
        <w:rPr>
          <w:rFonts w:ascii="Times New Roman" w:hAnsi="Times New Roman" w:cs="Times New Roman"/>
          <w:sz w:val="24"/>
          <w:szCs w:val="24"/>
        </w:rPr>
        <w:t>optička i "optička integrisana kola" projektovana za "obradu signala" koja imaju sve od sledećeg:</w:t>
      </w:r>
    </w:p>
    <w:p w:rsidR="00AB7BEB" w:rsidRPr="0023388E" w:rsidRDefault="00AB7BEB" w:rsidP="00043DF6">
      <w:pPr>
        <w:pStyle w:val="ListParagraph"/>
        <w:numPr>
          <w:ilvl w:val="1"/>
          <w:numId w:val="167"/>
        </w:numPr>
        <w:tabs>
          <w:tab w:val="left" w:pos="692"/>
        </w:tabs>
        <w:spacing w:before="100"/>
        <w:ind w:left="692" w:hanging="249"/>
        <w:jc w:val="both"/>
        <w:rPr>
          <w:rFonts w:ascii="Times New Roman" w:hAnsi="Times New Roman" w:cs="Times New Roman"/>
          <w:sz w:val="24"/>
          <w:szCs w:val="24"/>
        </w:rPr>
      </w:pPr>
      <w:r w:rsidRPr="0023388E">
        <w:rPr>
          <w:rFonts w:ascii="Times New Roman" w:hAnsi="Times New Roman" w:cs="Times New Roman"/>
          <w:sz w:val="24"/>
          <w:szCs w:val="24"/>
        </w:rPr>
        <w:t>jedna ili više unutrašnjih "laserskih" dioda;</w:t>
      </w:r>
    </w:p>
    <w:p w:rsidR="00AB7BEB" w:rsidRPr="0023388E" w:rsidRDefault="00AB7BEB" w:rsidP="00043DF6">
      <w:pPr>
        <w:pStyle w:val="ListParagraph"/>
        <w:numPr>
          <w:ilvl w:val="1"/>
          <w:numId w:val="167"/>
        </w:numPr>
        <w:tabs>
          <w:tab w:val="left" w:pos="693"/>
        </w:tabs>
        <w:ind w:left="693" w:hanging="250"/>
        <w:jc w:val="both"/>
        <w:rPr>
          <w:rFonts w:ascii="Times New Roman" w:hAnsi="Times New Roman" w:cs="Times New Roman"/>
          <w:sz w:val="24"/>
          <w:szCs w:val="24"/>
        </w:rPr>
      </w:pPr>
      <w:r w:rsidRPr="0023388E">
        <w:rPr>
          <w:rFonts w:ascii="Times New Roman" w:hAnsi="Times New Roman" w:cs="Times New Roman"/>
          <w:sz w:val="24"/>
          <w:szCs w:val="24"/>
        </w:rPr>
        <w:t>jedan ili više unutrašnjih elemenata za detekciju svetlosti; i</w:t>
      </w:r>
    </w:p>
    <w:p w:rsidR="00AB7BEB" w:rsidRPr="0023388E" w:rsidRDefault="003F36E0" w:rsidP="002B50EA">
      <w:pPr>
        <w:pStyle w:val="BodyText"/>
        <w:spacing w:before="0" w:line="20" w:lineRule="exact"/>
        <w:ind w:left="487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299" o:spid="_x0000_s232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">
            <v:shape id="Graphic 300" o:spid="_x0000_s233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" path="m30251,l,,,6476r30251,l30251,xe" fillcolor="black" stroked="f">
              <v:path arrowok="t"/>
            </v:shape>
            <w10:anchorlock/>
          </v:group>
        </w:pict>
      </w:r>
    </w:p>
    <w:p w:rsidR="00AB7BEB" w:rsidRPr="0023388E" w:rsidRDefault="00AB7BEB" w:rsidP="00043DF6">
      <w:pPr>
        <w:pStyle w:val="ListParagraph"/>
        <w:numPr>
          <w:ilvl w:val="1"/>
          <w:numId w:val="167"/>
        </w:numPr>
        <w:tabs>
          <w:tab w:val="left" w:pos="693"/>
        </w:tabs>
        <w:spacing w:before="77"/>
        <w:ind w:left="693" w:hanging="250"/>
        <w:jc w:val="both"/>
        <w:rPr>
          <w:rFonts w:ascii="Times New Roman" w:hAnsi="Times New Roman" w:cs="Times New Roman"/>
          <w:sz w:val="24"/>
          <w:szCs w:val="24"/>
        </w:rPr>
      </w:pPr>
      <w:r w:rsidRPr="0023388E">
        <w:rPr>
          <w:rFonts w:ascii="Times New Roman" w:hAnsi="Times New Roman" w:cs="Times New Roman"/>
          <w:sz w:val="24"/>
          <w:szCs w:val="24"/>
        </w:rPr>
        <w:t>optički talasovodi;</w:t>
      </w:r>
    </w:p>
    <w:p w:rsidR="00AB7BEB" w:rsidRPr="0023388E" w:rsidRDefault="00AB7BEB" w:rsidP="00043DF6">
      <w:pPr>
        <w:pStyle w:val="ListParagraph"/>
        <w:numPr>
          <w:ilvl w:val="0"/>
          <w:numId w:val="167"/>
        </w:numPr>
        <w:tabs>
          <w:tab w:val="left" w:pos="443"/>
        </w:tabs>
        <w:jc w:val="both"/>
        <w:rPr>
          <w:rFonts w:ascii="Times New Roman" w:hAnsi="Times New Roman" w:cs="Times New Roman"/>
          <w:sz w:val="24"/>
          <w:szCs w:val="24"/>
        </w:rPr>
      </w:pPr>
      <w:r w:rsidRPr="0023388E">
        <w:rPr>
          <w:rFonts w:ascii="Times New Roman" w:hAnsi="Times New Roman" w:cs="Times New Roman"/>
          <w:sz w:val="24"/>
          <w:szCs w:val="24"/>
        </w:rPr>
        <w:t>Terenski programibilni logički uređaji koji imaju bilo šta od sledećeg:</w:t>
      </w:r>
    </w:p>
    <w:p w:rsidR="00AB7BEB" w:rsidRPr="0023388E" w:rsidRDefault="00265D1E" w:rsidP="00043DF6">
      <w:pPr>
        <w:pStyle w:val="ListParagraph"/>
        <w:numPr>
          <w:ilvl w:val="1"/>
          <w:numId w:val="167"/>
        </w:numPr>
        <w:tabs>
          <w:tab w:val="left" w:pos="692"/>
        </w:tabs>
        <w:ind w:left="692" w:hanging="249"/>
        <w:jc w:val="both"/>
        <w:rPr>
          <w:rFonts w:ascii="Times New Roman" w:hAnsi="Times New Roman" w:cs="Times New Roman"/>
          <w:sz w:val="24"/>
          <w:szCs w:val="24"/>
        </w:rPr>
      </w:pPr>
      <w:r w:rsidRPr="0023388E">
        <w:rPr>
          <w:rFonts w:ascii="Times New Roman" w:hAnsi="Times New Roman" w:cs="Times New Roman"/>
          <w:sz w:val="24"/>
          <w:szCs w:val="24"/>
        </w:rPr>
        <w:t>N</w:t>
      </w:r>
      <w:r w:rsidR="00AB7BEB" w:rsidRPr="0023388E">
        <w:rPr>
          <w:rFonts w:ascii="Times New Roman" w:hAnsi="Times New Roman" w:cs="Times New Roman"/>
          <w:sz w:val="24"/>
          <w:szCs w:val="24"/>
        </w:rPr>
        <w:t>ajveći broj direktnih digitalnih ulazno/izlaznih podataka veći od 700; ili</w:t>
      </w:r>
    </w:p>
    <w:p w:rsidR="00AB7BEB" w:rsidRPr="0023388E" w:rsidRDefault="00AB7BEB" w:rsidP="00043DF6">
      <w:pPr>
        <w:pStyle w:val="ListParagraph"/>
        <w:numPr>
          <w:ilvl w:val="1"/>
          <w:numId w:val="167"/>
        </w:numPr>
        <w:tabs>
          <w:tab w:val="left" w:pos="69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„Ukupna jednosmerna vršna brzina serijskih podataka primopredajnika” od 500 Gb/s ili veća;</w:t>
      </w:r>
    </w:p>
    <w:p w:rsidR="00AB7BEB" w:rsidRPr="0023388E" w:rsidRDefault="00AB7BEB" w:rsidP="002B50EA">
      <w:pPr>
        <w:tabs>
          <w:tab w:val="left" w:pos="1503"/>
        </w:tabs>
        <w:spacing w:before="183"/>
        <w:ind w:left="45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w:t>
      </w:r>
      <w:r w:rsidR="00265D1E"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3A001.a.7. uključuje:</w:t>
      </w:r>
    </w:p>
    <w:p w:rsidR="0053073D" w:rsidRPr="0023388E" w:rsidRDefault="00AB7BEB" w:rsidP="00043DF6">
      <w:pPr>
        <w:pStyle w:val="ListParagraph"/>
        <w:numPr>
          <w:ilvl w:val="0"/>
          <w:numId w:val="310"/>
        </w:numPr>
        <w:spacing w:before="98"/>
        <w:ind w:right="2275"/>
        <w:jc w:val="both"/>
        <w:rPr>
          <w:rFonts w:ascii="Times New Roman" w:hAnsi="Times New Roman" w:cs="Times New Roman"/>
          <w:i/>
          <w:sz w:val="24"/>
          <w:szCs w:val="24"/>
        </w:rPr>
      </w:pPr>
      <w:r w:rsidRPr="0023388E">
        <w:rPr>
          <w:rFonts w:ascii="Times New Roman" w:hAnsi="Times New Roman" w:cs="Times New Roman"/>
          <w:i/>
          <w:sz w:val="24"/>
          <w:szCs w:val="24"/>
        </w:rPr>
        <w:t>složeni programabilni logički uređaji (CPLD</w:t>
      </w:r>
      <w:r w:rsidR="00265D1E"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265D1E"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53073D" w:rsidRPr="0023388E" w:rsidRDefault="00AB7BEB" w:rsidP="00043DF6">
      <w:pPr>
        <w:pStyle w:val="ListParagraph"/>
        <w:numPr>
          <w:ilvl w:val="0"/>
          <w:numId w:val="310"/>
        </w:numPr>
        <w:spacing w:before="98"/>
        <w:ind w:right="2535"/>
        <w:jc w:val="both"/>
        <w:rPr>
          <w:rFonts w:ascii="Times New Roman" w:hAnsi="Times New Roman" w:cs="Times New Roman"/>
          <w:i/>
          <w:sz w:val="24"/>
          <w:szCs w:val="24"/>
        </w:rPr>
      </w:pPr>
      <w:r w:rsidRPr="0023388E">
        <w:rPr>
          <w:rFonts w:ascii="Times New Roman" w:hAnsi="Times New Roman" w:cs="Times New Roman"/>
          <w:i/>
          <w:sz w:val="24"/>
          <w:szCs w:val="24"/>
        </w:rPr>
        <w:t>programabilna logička kola (FPGA</w:t>
      </w:r>
      <w:r w:rsidR="00265D1E"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265D1E"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53073D" w:rsidRPr="0023388E" w:rsidRDefault="00AB7BEB" w:rsidP="00043DF6">
      <w:pPr>
        <w:pStyle w:val="ListParagraph"/>
        <w:numPr>
          <w:ilvl w:val="0"/>
          <w:numId w:val="310"/>
        </w:numPr>
        <w:spacing w:before="98"/>
        <w:ind w:right="2535"/>
        <w:jc w:val="both"/>
        <w:rPr>
          <w:rFonts w:ascii="Times New Roman" w:hAnsi="Times New Roman" w:cs="Times New Roman"/>
          <w:i/>
          <w:sz w:val="24"/>
          <w:szCs w:val="24"/>
        </w:rPr>
      </w:pPr>
      <w:r w:rsidRPr="0023388E">
        <w:rPr>
          <w:rFonts w:ascii="Times New Roman" w:hAnsi="Times New Roman" w:cs="Times New Roman"/>
          <w:i/>
          <w:sz w:val="24"/>
          <w:szCs w:val="24"/>
        </w:rPr>
        <w:t>programabilni logički nizovi (FPLA</w:t>
      </w:r>
      <w:r w:rsidR="00265D1E" w:rsidRPr="0023388E">
        <w:rPr>
          <w:rFonts w:ascii="Times New Roman" w:hAnsi="Times New Roman" w:cs="Times New Roman"/>
          <w:i/>
          <w:sz w:val="24"/>
          <w:szCs w:val="24"/>
        </w:rPr>
        <w:t>s</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310"/>
        </w:numPr>
        <w:spacing w:before="98"/>
        <w:ind w:right="1425"/>
        <w:jc w:val="both"/>
        <w:rPr>
          <w:rFonts w:ascii="Times New Roman" w:hAnsi="Times New Roman" w:cs="Times New Roman"/>
          <w:i/>
          <w:sz w:val="24"/>
          <w:szCs w:val="24"/>
        </w:rPr>
      </w:pPr>
      <w:r w:rsidRPr="0023388E">
        <w:rPr>
          <w:rFonts w:ascii="Times New Roman" w:hAnsi="Times New Roman" w:cs="Times New Roman"/>
          <w:i/>
          <w:sz w:val="24"/>
          <w:szCs w:val="24"/>
        </w:rPr>
        <w:t>programabilna kola za međusobno povezivanje (FPIC</w:t>
      </w:r>
      <w:r w:rsidR="00265D1E" w:rsidRPr="0023388E">
        <w:rPr>
          <w:rFonts w:ascii="Times New Roman" w:hAnsi="Times New Roman" w:cs="Times New Roman"/>
          <w:i/>
          <w:sz w:val="24"/>
          <w:szCs w:val="24"/>
        </w:rPr>
        <w:t>s</w:t>
      </w:r>
      <w:r w:rsidRPr="0023388E">
        <w:rPr>
          <w:rFonts w:ascii="Times New Roman" w:hAnsi="Times New Roman" w:cs="Times New Roman"/>
          <w:i/>
          <w:sz w:val="24"/>
          <w:szCs w:val="24"/>
        </w:rPr>
        <w:t>).</w:t>
      </w:r>
    </w:p>
    <w:p w:rsidR="00AB7BEB" w:rsidRPr="0023388E" w:rsidRDefault="00AB7BEB" w:rsidP="00265D1E">
      <w:pPr>
        <w:spacing w:before="88" w:line="230" w:lineRule="auto"/>
        <w:ind w:left="1276" w:right="118" w:hanging="99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B0D1C" w:rsidRPr="0023388E">
        <w:rPr>
          <w:rFonts w:ascii="Times New Roman" w:hAnsi="Times New Roman" w:cs="Times New Roman"/>
          <w:i/>
          <w:sz w:val="24"/>
          <w:szCs w:val="24"/>
          <w:u w:val="single"/>
        </w:rPr>
        <w:t>.N</w:t>
      </w:r>
      <w:r w:rsidR="00265D1E" w:rsidRPr="0023388E">
        <w:rPr>
          <w:rFonts w:ascii="Times New Roman" w:hAnsi="Times New Roman" w:cs="Times New Roman"/>
          <w:i/>
          <w:sz w:val="24"/>
          <w:szCs w:val="24"/>
          <w:u w:val="single"/>
        </w:rPr>
        <w:t>.1</w:t>
      </w:r>
      <w:r w:rsidR="00FB0D1C" w:rsidRPr="0023388E">
        <w:rPr>
          <w:rFonts w:ascii="Times New Roman" w:hAnsi="Times New Roman" w:cs="Times New Roman"/>
          <w:i/>
          <w:sz w:val="24"/>
          <w:szCs w:val="24"/>
        </w:rPr>
        <w:t xml:space="preserve"> </w:t>
      </w:r>
      <w:r w:rsidR="00FB0D1C" w:rsidRPr="0023388E">
        <w:rPr>
          <w:rFonts w:ascii="Times New Roman" w:hAnsi="Times New Roman" w:cs="Times New Roman"/>
          <w:i/>
          <w:sz w:val="24"/>
          <w:szCs w:val="24"/>
        </w:rPr>
        <w:tab/>
      </w:r>
      <w:r w:rsidR="00265D1E" w:rsidRPr="0023388E">
        <w:rPr>
          <w:rFonts w:ascii="Times New Roman" w:hAnsi="Times New Roman" w:cs="Times New Roman"/>
          <w:i/>
          <w:sz w:val="24"/>
          <w:szCs w:val="24"/>
        </w:rPr>
        <w:t>Z</w:t>
      </w:r>
      <w:r w:rsidRPr="0023388E">
        <w:rPr>
          <w:rFonts w:ascii="Times New Roman" w:hAnsi="Times New Roman" w:cs="Times New Roman"/>
          <w:i/>
          <w:sz w:val="24"/>
          <w:szCs w:val="24"/>
        </w:rPr>
        <w:t xml:space="preserve">a integrisana kola sa programabilnim logičkim uređajima u kombinaciji sa </w:t>
      </w:r>
      <w:r w:rsidR="00265D1E" w:rsidRPr="0023388E">
        <w:rPr>
          <w:rFonts w:ascii="Times New Roman" w:hAnsi="Times New Roman" w:cs="Times New Roman"/>
          <w:i/>
          <w:sz w:val="24"/>
          <w:szCs w:val="24"/>
        </w:rPr>
        <w:t>ADC, videti 3A001.a.14.</w:t>
      </w:r>
    </w:p>
    <w:p w:rsidR="00265D1E" w:rsidRPr="0023388E" w:rsidRDefault="00C55D42" w:rsidP="00043DF6">
      <w:pPr>
        <w:numPr>
          <w:ilvl w:val="2"/>
          <w:numId w:val="332"/>
        </w:numPr>
        <w:tabs>
          <w:tab w:val="left" w:pos="3260"/>
          <w:tab w:val="left" w:pos="3262"/>
        </w:tabs>
        <w:spacing w:before="121"/>
        <w:ind w:right="140"/>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Napomena 1: Za „elektronske sklopove”, module ili opremu koji sadrže jedan ili više „korisnički konfigurisivih” logičkih uređaja sa poljem koje se programira (FPLD – Field Programmable Logic Device), vidi 3A502.i.</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8" w:space="40"/>
            <w:col w:w="7662"/>
          </w:cols>
        </w:sectPr>
      </w:pPr>
    </w:p>
    <w:p w:rsidR="00AB7BEB" w:rsidRPr="0023388E" w:rsidRDefault="00AB7BEB" w:rsidP="002B50EA">
      <w:pPr>
        <w:spacing w:before="184"/>
        <w:ind w:left="2258"/>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2"/>
          <w:numId w:val="167"/>
        </w:numPr>
        <w:tabs>
          <w:tab w:val="left" w:pos="2655"/>
          <w:tab w:val="left" w:pos="2657"/>
        </w:tabs>
        <w:spacing w:before="190" w:line="230" w:lineRule="auto"/>
        <w:ind w:left="2657" w:right="119" w:hanging="400"/>
        <w:jc w:val="both"/>
        <w:rPr>
          <w:rFonts w:ascii="Times New Roman" w:hAnsi="Times New Roman" w:cs="Times New Roman"/>
          <w:i/>
          <w:sz w:val="24"/>
          <w:szCs w:val="24"/>
        </w:rPr>
      </w:pPr>
      <w:r w:rsidRPr="0023388E">
        <w:rPr>
          <w:rFonts w:ascii="Times New Roman" w:hAnsi="Times New Roman" w:cs="Times New Roman"/>
          <w:i/>
          <w:sz w:val="24"/>
          <w:szCs w:val="24"/>
        </w:rPr>
        <w:t>Maksimalan broj digitalnih ulaznih/izlaznih podataka iz 3A001.a.7.a. poznat je i kao maksimalni broj podataka koje korisnik unosi ili prima ili najveći broj dostupnih ulazno/izlaznih podataka, bez obzira da li je integrisano kolo u kućištu ili ne.</w:t>
      </w:r>
    </w:p>
    <w:p w:rsidR="00AB7BEB" w:rsidRPr="0023388E" w:rsidRDefault="00AB7BEB" w:rsidP="00043DF6">
      <w:pPr>
        <w:pStyle w:val="ListParagraph"/>
        <w:numPr>
          <w:ilvl w:val="2"/>
          <w:numId w:val="167"/>
        </w:numPr>
        <w:tabs>
          <w:tab w:val="left" w:pos="2655"/>
          <w:tab w:val="left" w:pos="2657"/>
        </w:tabs>
        <w:spacing w:before="189" w:line="230" w:lineRule="auto"/>
        <w:ind w:left="2657" w:right="119" w:hanging="400"/>
        <w:jc w:val="both"/>
        <w:rPr>
          <w:rFonts w:ascii="Times New Roman" w:hAnsi="Times New Roman" w:cs="Times New Roman"/>
          <w:i/>
          <w:sz w:val="24"/>
          <w:szCs w:val="24"/>
        </w:rPr>
      </w:pPr>
      <w:r w:rsidRPr="0023388E">
        <w:rPr>
          <w:rFonts w:ascii="Times New Roman" w:hAnsi="Times New Roman" w:cs="Times New Roman"/>
          <w:i/>
          <w:sz w:val="24"/>
          <w:szCs w:val="24"/>
        </w:rPr>
        <w:t>„Ukupna vršna brzina serijskih podataka primopredajnika“ je proizvod najveće brzine serijskih podataka primopredajnika i broja primopredajnika na terenu (FPGA).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FB0D1C">
      <w:pPr>
        <w:pStyle w:val="BodyText"/>
        <w:tabs>
          <w:tab w:val="left" w:pos="1117"/>
        </w:tabs>
        <w:spacing w:before="102"/>
        <w:rPr>
          <w:rFonts w:ascii="Times New Roman" w:hAnsi="Times New Roman" w:cs="Times New Roman"/>
          <w:sz w:val="24"/>
          <w:szCs w:val="24"/>
        </w:rPr>
      </w:pPr>
      <w:r w:rsidRPr="0023388E">
        <w:rPr>
          <w:rFonts w:ascii="Times New Roman" w:hAnsi="Times New Roman" w:cs="Times New Roman"/>
          <w:sz w:val="24"/>
          <w:szCs w:val="24"/>
        </w:rPr>
        <w:t>3A001.a.nastavak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67"/>
        </w:numPr>
        <w:tabs>
          <w:tab w:val="left" w:pos="442"/>
        </w:tabs>
        <w:spacing w:before="0"/>
        <w:ind w:left="442" w:hanging="36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67"/>
        </w:numPr>
        <w:tabs>
          <w:tab w:val="left" w:pos="442"/>
        </w:tabs>
        <w:spacing w:before="98"/>
        <w:ind w:left="442" w:hanging="360"/>
        <w:jc w:val="both"/>
        <w:rPr>
          <w:rFonts w:ascii="Times New Roman" w:hAnsi="Times New Roman" w:cs="Times New Roman"/>
          <w:sz w:val="24"/>
          <w:szCs w:val="24"/>
        </w:rPr>
      </w:pPr>
      <w:r w:rsidRPr="0023388E">
        <w:rPr>
          <w:rFonts w:ascii="Times New Roman" w:hAnsi="Times New Roman" w:cs="Times New Roman"/>
          <w:sz w:val="24"/>
          <w:szCs w:val="24"/>
        </w:rPr>
        <w:t>kola integrisane neuronske mreže;</w:t>
      </w:r>
    </w:p>
    <w:p w:rsidR="00265D1E" w:rsidRPr="0023388E" w:rsidRDefault="00C55D42" w:rsidP="00043DF6">
      <w:pPr>
        <w:pStyle w:val="ListParagraph"/>
        <w:numPr>
          <w:ilvl w:val="1"/>
          <w:numId w:val="333"/>
        </w:numPr>
        <w:tabs>
          <w:tab w:val="left" w:pos="2691"/>
          <w:tab w:val="left" w:pos="2693"/>
        </w:tabs>
        <w:spacing w:before="120"/>
        <w:ind w:right="140"/>
        <w:jc w:val="both"/>
        <w:rPr>
          <w:i/>
          <w:sz w:val="24"/>
        </w:rPr>
      </w:pPr>
      <w:r w:rsidRPr="0023388E">
        <w:rPr>
          <w:i/>
          <w:sz w:val="24"/>
        </w:rPr>
        <w:t>Napomena: Za integrisana kola koja sadrže jednu ili više digitalnih procesorskih jedinica sa „ukupnim procesnim performansama” (TPP – Total Processing Performance) od 6 000 ili više, vidi 3A501.a.16</w:t>
      </w:r>
      <w:r w:rsidR="00265D1E" w:rsidRPr="0023388E">
        <w:rPr>
          <w:i/>
          <w:sz w:val="24"/>
        </w:rPr>
        <w:t>.</w:t>
      </w:r>
    </w:p>
    <w:p w:rsidR="00AB7BEB" w:rsidRPr="0023388E" w:rsidRDefault="00AB7BEB" w:rsidP="00043DF6">
      <w:pPr>
        <w:pStyle w:val="ListParagraph"/>
        <w:numPr>
          <w:ilvl w:val="0"/>
          <w:numId w:val="167"/>
        </w:numPr>
        <w:tabs>
          <w:tab w:val="left" w:pos="441"/>
          <w:tab w:val="left" w:pos="443"/>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prilagođena integrisana kola čija je funkcija nepoznata ili čiji kontrolni status opreme u kojoj će se integrisana kola koristiti nije poznat proizvođaču, a imaju bilo koju od sledećih karakteristika:</w:t>
      </w:r>
    </w:p>
    <w:p w:rsidR="00AB7BEB" w:rsidRPr="0023388E" w:rsidRDefault="00AB7BEB" w:rsidP="00043DF6">
      <w:pPr>
        <w:pStyle w:val="ListParagraph"/>
        <w:numPr>
          <w:ilvl w:val="1"/>
          <w:numId w:val="167"/>
        </w:numPr>
        <w:tabs>
          <w:tab w:val="left" w:pos="692"/>
        </w:tabs>
        <w:ind w:left="692" w:hanging="249"/>
        <w:rPr>
          <w:rFonts w:ascii="Times New Roman" w:hAnsi="Times New Roman" w:cs="Times New Roman"/>
          <w:sz w:val="24"/>
          <w:szCs w:val="24"/>
        </w:rPr>
      </w:pPr>
      <w:r w:rsidRPr="0023388E">
        <w:rPr>
          <w:rFonts w:ascii="Times New Roman" w:hAnsi="Times New Roman" w:cs="Times New Roman"/>
          <w:sz w:val="24"/>
          <w:szCs w:val="24"/>
        </w:rPr>
        <w:t>više od 1</w:t>
      </w:r>
      <w:r w:rsidR="00FB0D1C" w:rsidRPr="0023388E">
        <w:rPr>
          <w:rFonts w:ascii="Times New Roman" w:hAnsi="Times New Roman" w:cs="Times New Roman"/>
          <w:sz w:val="24"/>
          <w:szCs w:val="24"/>
        </w:rPr>
        <w:t xml:space="preserve"> </w:t>
      </w:r>
      <w:r w:rsidRPr="0023388E">
        <w:rPr>
          <w:rFonts w:ascii="Times New Roman" w:hAnsi="Times New Roman" w:cs="Times New Roman"/>
          <w:sz w:val="24"/>
          <w:szCs w:val="24"/>
        </w:rPr>
        <w:t>500 terminala;</w:t>
      </w:r>
    </w:p>
    <w:p w:rsidR="00AB7BEB" w:rsidRPr="0023388E" w:rsidRDefault="00AB7BEB" w:rsidP="00043DF6">
      <w:pPr>
        <w:pStyle w:val="ListParagraph"/>
        <w:numPr>
          <w:ilvl w:val="1"/>
          <w:numId w:val="167"/>
        </w:numPr>
        <w:tabs>
          <w:tab w:val="left" w:pos="693"/>
        </w:tabs>
        <w:ind w:left="693" w:hanging="250"/>
        <w:jc w:val="both"/>
        <w:rPr>
          <w:rFonts w:ascii="Times New Roman" w:hAnsi="Times New Roman" w:cs="Times New Roman"/>
          <w:sz w:val="24"/>
          <w:szCs w:val="24"/>
        </w:rPr>
      </w:pPr>
      <w:r w:rsidRPr="0023388E">
        <w:rPr>
          <w:rFonts w:ascii="Times New Roman" w:hAnsi="Times New Roman" w:cs="Times New Roman"/>
          <w:sz w:val="24"/>
          <w:szCs w:val="24"/>
        </w:rPr>
        <w:t>tipično „vreme kašnjenja propagacije osnovnog logičkog kola“ manje od 0,02 ns; ili</w:t>
      </w:r>
    </w:p>
    <w:p w:rsidR="00AB7BEB" w:rsidRPr="0023388E" w:rsidRDefault="00AB7BEB" w:rsidP="00043DF6">
      <w:pPr>
        <w:pStyle w:val="ListParagraph"/>
        <w:numPr>
          <w:ilvl w:val="1"/>
          <w:numId w:val="167"/>
        </w:numPr>
        <w:tabs>
          <w:tab w:val="left" w:pos="693"/>
        </w:tabs>
        <w:ind w:left="693" w:hanging="250"/>
        <w:rPr>
          <w:rFonts w:ascii="Times New Roman" w:hAnsi="Times New Roman" w:cs="Times New Roman"/>
          <w:sz w:val="24"/>
          <w:szCs w:val="24"/>
        </w:rPr>
      </w:pPr>
      <w:r w:rsidRPr="0023388E">
        <w:rPr>
          <w:rFonts w:ascii="Times New Roman" w:hAnsi="Times New Roman" w:cs="Times New Roman"/>
          <w:sz w:val="24"/>
          <w:szCs w:val="24"/>
        </w:rPr>
        <w:t>radna frekvencija veća od 3 GHz;</w:t>
      </w:r>
    </w:p>
    <w:p w:rsidR="00877203" w:rsidRPr="0023388E" w:rsidRDefault="00877203" w:rsidP="00877203">
      <w:pPr>
        <w:spacing w:before="120"/>
        <w:ind w:firstLine="443"/>
        <w:jc w:val="both"/>
        <w:rPr>
          <w:i/>
          <w:sz w:val="24"/>
          <w:u w:val="single"/>
        </w:rPr>
      </w:pPr>
      <w:r w:rsidRPr="0023388E">
        <w:rPr>
          <w:i/>
          <w:sz w:val="24"/>
          <w:u w:val="single"/>
        </w:rPr>
        <w:t>Tehničke napomene:</w:t>
      </w:r>
    </w:p>
    <w:p w:rsidR="00877203" w:rsidRPr="0023388E" w:rsidRDefault="00877203" w:rsidP="00877203">
      <w:pPr>
        <w:spacing w:before="120"/>
        <w:ind w:firstLine="443"/>
        <w:jc w:val="both"/>
        <w:rPr>
          <w:i/>
          <w:sz w:val="24"/>
        </w:rPr>
      </w:pPr>
      <w:r w:rsidRPr="0023388E">
        <w:rPr>
          <w:i/>
          <w:sz w:val="24"/>
        </w:rPr>
        <w:t>Za potrebe 3A001.a.10.b.:</w:t>
      </w:r>
    </w:p>
    <w:p w:rsidR="00877203" w:rsidRPr="0023388E" w:rsidRDefault="00877203" w:rsidP="00043DF6">
      <w:pPr>
        <w:pStyle w:val="ListParagraph"/>
        <w:numPr>
          <w:ilvl w:val="0"/>
          <w:numId w:val="365"/>
        </w:numPr>
        <w:spacing w:before="120"/>
        <w:jc w:val="both"/>
        <w:rPr>
          <w:i/>
          <w:sz w:val="24"/>
        </w:rPr>
      </w:pPr>
      <w:r w:rsidRPr="0023388E">
        <w:rPr>
          <w:i/>
          <w:sz w:val="24"/>
        </w:rPr>
        <w:t>„Osnovno vreme propagacije gejta” (basic gate propagation delay time) jeste vrednost vremena propagacionog kašnjenja koja odgovara osnovnom logičkom gejtu korišćenom u „monolitnom integrisanom kolu”. Za „familiju” monolitnih integrisanih kola, ovo može biti navedeno ili kao vreme propagacionog kašnjenja po tipičnom gejtu u okviru date familije, ili kao tipično vreme propagacionog kašnjenja po gejtu u okviru date familije.</w:t>
      </w:r>
    </w:p>
    <w:p w:rsidR="00877203" w:rsidRPr="0023388E" w:rsidRDefault="00877203" w:rsidP="00043DF6">
      <w:pPr>
        <w:pStyle w:val="ListParagraph"/>
        <w:numPr>
          <w:ilvl w:val="0"/>
          <w:numId w:val="365"/>
        </w:numPr>
        <w:spacing w:before="120"/>
        <w:jc w:val="both"/>
        <w:rPr>
          <w:i/>
          <w:sz w:val="24"/>
        </w:rPr>
      </w:pPr>
      <w:r w:rsidRPr="0023388E">
        <w:rPr>
          <w:i/>
          <w:sz w:val="24"/>
        </w:rPr>
        <w:t>„Osnovno vreme propagacije gejta” ne treba mešati sa vremenom kašnjenja ulaz/izlaz složenog monolitnog integrisanog kola.</w:t>
      </w:r>
    </w:p>
    <w:p w:rsidR="00877203" w:rsidRPr="0023388E" w:rsidRDefault="00877203" w:rsidP="00043DF6">
      <w:pPr>
        <w:pStyle w:val="ListParagraph"/>
        <w:numPr>
          <w:ilvl w:val="0"/>
          <w:numId w:val="365"/>
        </w:numPr>
        <w:spacing w:before="120"/>
        <w:jc w:val="both"/>
        <w:rPr>
          <w:i/>
          <w:sz w:val="24"/>
        </w:rPr>
      </w:pPr>
      <w:r w:rsidRPr="0023388E">
        <w:rPr>
          <w:i/>
          <w:sz w:val="24"/>
        </w:rPr>
        <w:t>„Familija” obuhvata sva integrisana kola na koja se primenjuju sledeće zajedničke metodologije proizvodnje i specifikacije, osim njihovih funkcija:</w:t>
      </w:r>
    </w:p>
    <w:p w:rsidR="00877203" w:rsidRPr="0023388E" w:rsidRDefault="00877203" w:rsidP="00043DF6">
      <w:pPr>
        <w:pStyle w:val="ListParagraph"/>
        <w:numPr>
          <w:ilvl w:val="1"/>
          <w:numId w:val="334"/>
        </w:numPr>
        <w:spacing w:before="120"/>
        <w:jc w:val="both"/>
        <w:rPr>
          <w:i/>
          <w:sz w:val="24"/>
        </w:rPr>
      </w:pPr>
      <w:r w:rsidRPr="0023388E">
        <w:rPr>
          <w:i/>
          <w:sz w:val="24"/>
        </w:rPr>
        <w:t>Zajednička hardverska i softverska arhitektura;</w:t>
      </w:r>
    </w:p>
    <w:p w:rsidR="00877203" w:rsidRPr="0023388E" w:rsidRDefault="00877203" w:rsidP="00043DF6">
      <w:pPr>
        <w:pStyle w:val="ListParagraph"/>
        <w:numPr>
          <w:ilvl w:val="1"/>
          <w:numId w:val="334"/>
        </w:numPr>
        <w:spacing w:before="120"/>
        <w:jc w:val="both"/>
        <w:rPr>
          <w:i/>
          <w:sz w:val="24"/>
        </w:rPr>
      </w:pPr>
      <w:r w:rsidRPr="0023388E">
        <w:rPr>
          <w:i/>
          <w:sz w:val="24"/>
        </w:rPr>
        <w:t>Zajednička tehnologija projektovanja i procesa; i</w:t>
      </w:r>
    </w:p>
    <w:p w:rsidR="00877203" w:rsidRPr="0023388E" w:rsidRDefault="00877203" w:rsidP="00043DF6">
      <w:pPr>
        <w:pStyle w:val="ListParagraph"/>
        <w:numPr>
          <w:ilvl w:val="1"/>
          <w:numId w:val="334"/>
        </w:numPr>
        <w:spacing w:before="120"/>
        <w:jc w:val="both"/>
        <w:rPr>
          <w:i/>
          <w:sz w:val="24"/>
          <w:u w:val="single"/>
        </w:rPr>
      </w:pPr>
      <w:r w:rsidRPr="0023388E">
        <w:rPr>
          <w:i/>
          <w:sz w:val="24"/>
        </w:rPr>
        <w:t>Zajedničke osnovne karakteristike.</w:t>
      </w:r>
    </w:p>
    <w:p w:rsidR="004F18B3" w:rsidRPr="0023388E" w:rsidRDefault="004F18B3" w:rsidP="00877203">
      <w:pPr>
        <w:pStyle w:val="ListParagraph"/>
        <w:spacing w:before="120"/>
        <w:ind w:left="1701" w:firstLine="0"/>
        <w:jc w:val="both"/>
        <w:rPr>
          <w:i/>
          <w:sz w:val="24"/>
        </w:rPr>
      </w:pPr>
    </w:p>
    <w:p w:rsidR="00AB7BEB" w:rsidRPr="0023388E" w:rsidRDefault="00AB7BEB" w:rsidP="00043DF6">
      <w:pPr>
        <w:pStyle w:val="ListParagraph"/>
        <w:numPr>
          <w:ilvl w:val="0"/>
          <w:numId w:val="167"/>
        </w:numPr>
        <w:tabs>
          <w:tab w:val="left" w:pos="441"/>
          <w:tab w:val="left" w:pos="443"/>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digitalna integrisana kola, osim onih opisanih u 3A001.a.3. do 3A001.a.10. i 3A001.a.12., zasnovanih na bilo kom jedinjenom poluprovodniku i koja imaju bilo šta od sledećeg:</w:t>
      </w:r>
    </w:p>
    <w:p w:rsidR="00AB7BEB" w:rsidRPr="0023388E" w:rsidRDefault="00AB7BEB" w:rsidP="00043DF6">
      <w:pPr>
        <w:pStyle w:val="ListParagraph"/>
        <w:numPr>
          <w:ilvl w:val="1"/>
          <w:numId w:val="167"/>
        </w:numPr>
        <w:tabs>
          <w:tab w:val="left" w:pos="692"/>
          <w:tab w:val="left" w:pos="69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odgovarajući broj kontrolnih elektroda veći od 3.000 (dve ulazne kontrolne elektrode); ili</w:t>
      </w:r>
    </w:p>
    <w:p w:rsidR="00AB7BEB" w:rsidRPr="0023388E" w:rsidRDefault="00AB7BEB" w:rsidP="00043DF6">
      <w:pPr>
        <w:pStyle w:val="ListParagraph"/>
        <w:numPr>
          <w:ilvl w:val="1"/>
          <w:numId w:val="167"/>
        </w:numPr>
        <w:tabs>
          <w:tab w:val="left" w:pos="693"/>
        </w:tabs>
        <w:spacing w:before="98"/>
        <w:ind w:left="693" w:hanging="250"/>
        <w:jc w:val="both"/>
        <w:rPr>
          <w:rFonts w:ascii="Times New Roman" w:hAnsi="Times New Roman" w:cs="Times New Roman"/>
          <w:sz w:val="24"/>
          <w:szCs w:val="24"/>
        </w:rPr>
      </w:pPr>
      <w:r w:rsidRPr="0023388E">
        <w:rPr>
          <w:rFonts w:ascii="Times New Roman" w:hAnsi="Times New Roman" w:cs="Times New Roman"/>
          <w:sz w:val="24"/>
          <w:szCs w:val="24"/>
        </w:rPr>
        <w:t>frekvencija prebacivanja veća od 1,2 GHz;</w:t>
      </w:r>
    </w:p>
    <w:p w:rsidR="00AB7BEB" w:rsidRPr="0023388E" w:rsidRDefault="00AB7BEB" w:rsidP="00043DF6">
      <w:pPr>
        <w:pStyle w:val="ListParagraph"/>
        <w:numPr>
          <w:ilvl w:val="0"/>
          <w:numId w:val="167"/>
        </w:numPr>
        <w:tabs>
          <w:tab w:val="left" w:pos="441"/>
          <w:tab w:val="left" w:pos="443"/>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procesori brze Furijeove transformacije (FFT) koji imaju nominalno vreme izvršavanja kompleksnog FFT-a u N tačaka manje od (N log</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xml:space="preserve"> N) / 20 480 ms, gde N označava broj poena;</w:t>
      </w:r>
    </w:p>
    <w:p w:rsidR="00AB7BEB" w:rsidRPr="0023388E" w:rsidRDefault="00AB7BEB" w:rsidP="002B50EA">
      <w:pPr>
        <w:spacing w:before="183"/>
        <w:ind w:left="443"/>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450"/>
        <w:jc w:val="both"/>
        <w:rPr>
          <w:rFonts w:ascii="Times New Roman" w:hAnsi="Times New Roman" w:cs="Times New Roman"/>
          <w:i/>
          <w:sz w:val="24"/>
          <w:szCs w:val="24"/>
        </w:rPr>
      </w:pPr>
      <w:r w:rsidRPr="0023388E">
        <w:rPr>
          <w:rFonts w:ascii="Times New Roman" w:hAnsi="Times New Roman" w:cs="Times New Roman"/>
          <w:i/>
          <w:sz w:val="24"/>
          <w:szCs w:val="24"/>
        </w:rPr>
        <w:t>Kada je N jednako 1.024 poena, formula u 3A001.a.12. daje vreme izvršenja od 500 μs.</w:t>
      </w:r>
    </w:p>
    <w:p w:rsidR="00AB7BEB" w:rsidRPr="0023388E" w:rsidRDefault="00AB7BEB" w:rsidP="00043DF6">
      <w:pPr>
        <w:pStyle w:val="ListParagraph"/>
        <w:numPr>
          <w:ilvl w:val="0"/>
          <w:numId w:val="167"/>
        </w:numPr>
        <w:tabs>
          <w:tab w:val="left" w:pos="441"/>
          <w:tab w:val="left" w:pos="443"/>
        </w:tabs>
        <w:spacing w:before="104" w:line="230" w:lineRule="auto"/>
        <w:ind w:right="7"/>
        <w:jc w:val="both"/>
        <w:rPr>
          <w:rFonts w:ascii="Times New Roman" w:hAnsi="Times New Roman" w:cs="Times New Roman"/>
          <w:sz w:val="24"/>
          <w:szCs w:val="24"/>
        </w:rPr>
      </w:pPr>
      <w:r w:rsidRPr="0023388E">
        <w:rPr>
          <w:rFonts w:ascii="Times New Roman" w:hAnsi="Times New Roman" w:cs="Times New Roman"/>
          <w:sz w:val="24"/>
          <w:szCs w:val="24"/>
        </w:rPr>
        <w:t>integrisana kola direktne digitalne sinteze (DDS) koja imaju bilo šta od sledećeg:</w:t>
      </w:r>
    </w:p>
    <w:p w:rsidR="00AB7BEB" w:rsidRPr="0023388E" w:rsidRDefault="00AB7BEB" w:rsidP="00043DF6">
      <w:pPr>
        <w:pStyle w:val="ListParagraph"/>
        <w:numPr>
          <w:ilvl w:val="1"/>
          <w:numId w:val="167"/>
        </w:numPr>
        <w:spacing w:before="105" w:line="230" w:lineRule="auto"/>
        <w:ind w:left="2127" w:right="-7588"/>
        <w:jc w:val="both"/>
        <w:rPr>
          <w:rFonts w:ascii="Times New Roman" w:hAnsi="Times New Roman" w:cs="Times New Roman"/>
          <w:sz w:val="24"/>
          <w:szCs w:val="24"/>
        </w:rPr>
      </w:pPr>
      <w:r w:rsidRPr="0023388E">
        <w:rPr>
          <w:rFonts w:ascii="Times New Roman" w:hAnsi="Times New Roman" w:cs="Times New Roman"/>
          <w:sz w:val="24"/>
          <w:szCs w:val="24"/>
        </w:rPr>
        <w:t>frekvenciju takta digitalno-analognog pretvarača (D/A pretvarača) od 3,5 GHz ili više i rezoluciju D/A konvertora od 10 bita ili više, ali manje od 12 bita; ili</w:t>
      </w:r>
    </w:p>
    <w:p w:rsidR="00AB7BEB" w:rsidRPr="0023388E" w:rsidRDefault="00AB7BEB" w:rsidP="00043DF6">
      <w:pPr>
        <w:pStyle w:val="ListParagraph"/>
        <w:numPr>
          <w:ilvl w:val="1"/>
          <w:numId w:val="167"/>
        </w:numPr>
        <w:spacing w:before="107" w:line="230" w:lineRule="auto"/>
        <w:ind w:left="2127" w:right="-7588"/>
        <w:jc w:val="both"/>
        <w:rPr>
          <w:rFonts w:ascii="Times New Roman" w:hAnsi="Times New Roman" w:cs="Times New Roman"/>
          <w:sz w:val="24"/>
          <w:szCs w:val="24"/>
        </w:rPr>
      </w:pPr>
      <w:r w:rsidRPr="0023388E">
        <w:rPr>
          <w:rFonts w:ascii="Times New Roman" w:hAnsi="Times New Roman" w:cs="Times New Roman"/>
          <w:sz w:val="24"/>
          <w:szCs w:val="24"/>
        </w:rPr>
        <w:t>Frekvencija takta D/A pretvarača od 1,25 GHz ili više i rezolucija D/A pretvarača od 12 bita ili više;</w:t>
      </w:r>
    </w:p>
    <w:p w:rsidR="00AB7BEB" w:rsidRPr="0023388E" w:rsidRDefault="00AB7BEB" w:rsidP="002B50EA">
      <w:pPr>
        <w:spacing w:before="183"/>
        <w:ind w:left="1985" w:right="-7588"/>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985" w:right="-7588"/>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8" w:space="40"/>
            <w:col w:w="7662"/>
          </w:cols>
        </w:sectPr>
      </w:pPr>
      <w:r w:rsidRPr="0023388E">
        <w:rPr>
          <w:rFonts w:ascii="Times New Roman" w:hAnsi="Times New Roman" w:cs="Times New Roman"/>
          <w:i/>
          <w:sz w:val="24"/>
          <w:szCs w:val="24"/>
        </w:rPr>
        <w:t>Taktova frekvencija digitalno-analognog pretvarača može se precizno odrediti kao glavna taktna frekvencija ili ulazna taktna frekvencija.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67"/>
        </w:numPr>
        <w:tabs>
          <w:tab w:val="left" w:pos="441"/>
          <w:tab w:val="left" w:pos="443"/>
        </w:tabs>
        <w:spacing w:before="0"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integrisana kola koja ispunjavaju, ili se mogu programirati da zadovolje sve od sledećeg:</w:t>
      </w:r>
    </w:p>
    <w:p w:rsidR="00AB7BEB" w:rsidRPr="0023388E" w:rsidRDefault="00AB7BEB" w:rsidP="00043DF6">
      <w:pPr>
        <w:pStyle w:val="ListParagraph"/>
        <w:numPr>
          <w:ilvl w:val="1"/>
          <w:numId w:val="167"/>
        </w:numPr>
        <w:tabs>
          <w:tab w:val="left" w:pos="692"/>
        </w:tabs>
        <w:spacing w:before="100"/>
        <w:ind w:left="692" w:hanging="249"/>
        <w:jc w:val="both"/>
        <w:rPr>
          <w:rFonts w:ascii="Times New Roman" w:hAnsi="Times New Roman" w:cs="Times New Roman"/>
          <w:sz w:val="24"/>
          <w:szCs w:val="24"/>
        </w:rPr>
      </w:pPr>
      <w:r w:rsidRPr="0023388E">
        <w:rPr>
          <w:rFonts w:ascii="Times New Roman" w:hAnsi="Times New Roman" w:cs="Times New Roman"/>
          <w:sz w:val="24"/>
          <w:szCs w:val="24"/>
        </w:rPr>
        <w:t>analogno-digitalna konverzija koja ima bilo koju od sledećih karakteristika:</w:t>
      </w:r>
    </w:p>
    <w:p w:rsidR="00AB7BEB" w:rsidRPr="0023388E" w:rsidRDefault="00AB7BEB" w:rsidP="00043DF6">
      <w:pPr>
        <w:pStyle w:val="ListParagraph"/>
        <w:numPr>
          <w:ilvl w:val="2"/>
          <w:numId w:val="167"/>
        </w:numPr>
        <w:tabs>
          <w:tab w:val="left" w:pos="949"/>
          <w:tab w:val="left" w:pos="951"/>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Rezolucija od 8 bita ili veća, ali manja od 10 bita, sa "brzinom uzorkovanja" većom od 1,3 giga uzorka u sekundi (GSPS);</w:t>
      </w:r>
    </w:p>
    <w:p w:rsidR="00AB7BEB" w:rsidRPr="0023388E" w:rsidRDefault="00AB7BEB" w:rsidP="00043DF6">
      <w:pPr>
        <w:pStyle w:val="ListParagraph"/>
        <w:numPr>
          <w:ilvl w:val="2"/>
          <w:numId w:val="167"/>
        </w:numPr>
        <w:tabs>
          <w:tab w:val="left" w:pos="949"/>
          <w:tab w:val="left" w:pos="951"/>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Rezolucija od 10 bita ili veća, ali manja od 12 bita, sa "brzinom uzorkovanja" većom od 1,0 GSPS;</w:t>
      </w:r>
    </w:p>
    <w:p w:rsidR="00AB7BEB" w:rsidRPr="0023388E" w:rsidRDefault="00AB7BEB" w:rsidP="00043DF6">
      <w:pPr>
        <w:pStyle w:val="ListParagraph"/>
        <w:numPr>
          <w:ilvl w:val="2"/>
          <w:numId w:val="167"/>
        </w:numPr>
        <w:tabs>
          <w:tab w:val="left" w:pos="949"/>
          <w:tab w:val="left" w:pos="951"/>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Rezolucija od 12 bita ili veća, ali manja od 14 bita, sa "brzinom uzorkovanja" većom od 1,0 GSPS;</w:t>
      </w:r>
    </w:p>
    <w:p w:rsidR="00AB7BEB" w:rsidRPr="0023388E" w:rsidRDefault="00AB7BEB" w:rsidP="00043DF6">
      <w:pPr>
        <w:pStyle w:val="ListParagraph"/>
        <w:numPr>
          <w:ilvl w:val="2"/>
          <w:numId w:val="167"/>
        </w:numPr>
        <w:tabs>
          <w:tab w:val="left" w:pos="949"/>
          <w:tab w:val="left" w:pos="951"/>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Rezolucija od 14 bita ili veća, ali manja od 16 bita, sa "brzinom uzorkovanja" većom od 400 megauzoraka u sekundi (MSPS); ili</w:t>
      </w:r>
    </w:p>
    <w:p w:rsidR="00AB7BEB" w:rsidRPr="0023388E" w:rsidRDefault="00AB7BEB" w:rsidP="00043DF6">
      <w:pPr>
        <w:pStyle w:val="ListParagraph"/>
        <w:numPr>
          <w:ilvl w:val="2"/>
          <w:numId w:val="167"/>
        </w:numPr>
        <w:tabs>
          <w:tab w:val="left" w:pos="950"/>
        </w:tabs>
        <w:spacing w:before="99"/>
        <w:ind w:left="950" w:hanging="256"/>
        <w:jc w:val="both"/>
        <w:rPr>
          <w:rFonts w:ascii="Times New Roman" w:hAnsi="Times New Roman" w:cs="Times New Roman"/>
          <w:sz w:val="24"/>
          <w:szCs w:val="24"/>
        </w:rPr>
      </w:pPr>
      <w:r w:rsidRPr="0023388E">
        <w:rPr>
          <w:rFonts w:ascii="Times New Roman" w:hAnsi="Times New Roman" w:cs="Times New Roman"/>
          <w:sz w:val="24"/>
          <w:szCs w:val="24"/>
        </w:rPr>
        <w:t>rezoluciju od 16 bita ili veću sa "brzinom uzorkovanja" većom od 180 MSPS; i</w:t>
      </w:r>
    </w:p>
    <w:p w:rsidR="00AB7BEB" w:rsidRPr="0023388E" w:rsidRDefault="003F36E0" w:rsidP="002B50EA">
      <w:pPr>
        <w:pStyle w:val="BodyText"/>
        <w:spacing w:before="0" w:line="20" w:lineRule="exact"/>
        <w:ind w:left="673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01" o:spid="_x0000_s232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JBbZzXMCAADlBQAADgAAAAAAAAAAAAAA&#10;AAAuAgAAZHJzL2Uyb0RvYy54bWxQSwECLQAUAAYACAAAACEAjvb4ltkAAAABAQAADwAAAAAAAAAA&#10;AAAAAADNBAAAZHJzL2Rvd25yZXYueG1sUEsFBgAAAAAEAAQA8wAAANMFAAAAAA==&#10;">
            <v:shape id="Graphic 302" o:spid="_x0000_s232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" path="m29514,l,,,6477r29514,l29514,xe" fillcolor="black" stroked="f">
              <v:path arrowok="t"/>
            </v:shape>
            <w10:anchorlock/>
          </v:group>
        </w:pict>
      </w:r>
    </w:p>
    <w:p w:rsidR="00AB7BEB" w:rsidRPr="0023388E" w:rsidRDefault="00AB7BEB" w:rsidP="00043DF6">
      <w:pPr>
        <w:pStyle w:val="ListParagraph"/>
        <w:numPr>
          <w:ilvl w:val="1"/>
          <w:numId w:val="167"/>
        </w:numPr>
        <w:tabs>
          <w:tab w:val="left" w:pos="693"/>
        </w:tabs>
        <w:spacing w:before="77"/>
        <w:ind w:left="693" w:hanging="250"/>
        <w:jc w:val="both"/>
        <w:rPr>
          <w:rFonts w:ascii="Times New Roman" w:hAnsi="Times New Roman" w:cs="Times New Roman"/>
          <w:sz w:val="24"/>
          <w:szCs w:val="24"/>
        </w:rPr>
      </w:pPr>
      <w:r w:rsidRPr="0023388E">
        <w:rPr>
          <w:rFonts w:ascii="Times New Roman" w:hAnsi="Times New Roman" w:cs="Times New Roman"/>
          <w:sz w:val="24"/>
          <w:szCs w:val="24"/>
        </w:rPr>
        <w:t>bilo koja od sledećih karakteristika:</w:t>
      </w:r>
    </w:p>
    <w:p w:rsidR="00AB7BEB" w:rsidRPr="0023388E" w:rsidRDefault="00AB7BEB" w:rsidP="00043DF6">
      <w:pPr>
        <w:pStyle w:val="ListParagraph"/>
        <w:numPr>
          <w:ilvl w:val="2"/>
          <w:numId w:val="167"/>
        </w:numPr>
        <w:tabs>
          <w:tab w:val="left" w:pos="950"/>
        </w:tabs>
        <w:spacing w:before="98"/>
        <w:ind w:left="950"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skladištenje digitalizovanih podataka;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67"/>
        </w:numPr>
        <w:tabs>
          <w:tab w:val="left" w:pos="950"/>
        </w:tabs>
        <w:ind w:left="950" w:hanging="256"/>
        <w:jc w:val="both"/>
        <w:rPr>
          <w:rFonts w:ascii="Times New Roman" w:hAnsi="Times New Roman" w:cs="Times New Roman"/>
          <w:sz w:val="24"/>
          <w:szCs w:val="24"/>
        </w:rPr>
      </w:pPr>
      <w:r w:rsidRPr="0023388E">
        <w:rPr>
          <w:rFonts w:ascii="Times New Roman" w:hAnsi="Times New Roman" w:cs="Times New Roman"/>
          <w:sz w:val="24"/>
          <w:szCs w:val="24"/>
        </w:rPr>
        <w:t>obrada digitalizovanih podataka;</w:t>
      </w:r>
    </w:p>
    <w:p w:rsidR="00FB0D1C" w:rsidRPr="0023388E" w:rsidRDefault="00AB7BEB" w:rsidP="002B50EA">
      <w:pPr>
        <w:tabs>
          <w:tab w:val="left" w:pos="2081"/>
        </w:tabs>
        <w:spacing w:before="182"/>
        <w:ind w:left="694" w:right="28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B0D1C"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u w:val="single"/>
        </w:rPr>
        <w:t>1.</w:t>
      </w:r>
      <w:r w:rsidR="00FB0D1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Videti 3A001.a.5.a. za </w:t>
      </w:r>
      <w:r w:rsidR="004F18B3" w:rsidRPr="0023388E">
        <w:rPr>
          <w:rFonts w:ascii="Times New Roman" w:hAnsi="Times New Roman" w:cs="Times New Roman"/>
          <w:i/>
          <w:sz w:val="24"/>
          <w:szCs w:val="24"/>
        </w:rPr>
        <w:t xml:space="preserve">ADC </w:t>
      </w:r>
      <w:r w:rsidRPr="0023388E">
        <w:rPr>
          <w:rFonts w:ascii="Times New Roman" w:hAnsi="Times New Roman" w:cs="Times New Roman"/>
          <w:i/>
          <w:sz w:val="24"/>
          <w:szCs w:val="24"/>
        </w:rPr>
        <w:t xml:space="preserve">integrisanih kola. </w:t>
      </w:r>
    </w:p>
    <w:p w:rsidR="00AB7BEB" w:rsidRPr="0023388E" w:rsidRDefault="00AB7BEB" w:rsidP="002B50EA">
      <w:pPr>
        <w:tabs>
          <w:tab w:val="left" w:pos="2081"/>
        </w:tabs>
        <w:spacing w:before="182" w:line="436" w:lineRule="auto"/>
        <w:ind w:left="450" w:right="28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B0D1C"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u w:val="single"/>
        </w:rPr>
        <w:t>2.</w:t>
      </w:r>
      <w:r w:rsidR="00FB0D1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Videti 3A001.a.7. za programabilne logičke uređaje.</w:t>
      </w:r>
    </w:p>
    <w:p w:rsidR="00AB7BEB" w:rsidRPr="0023388E" w:rsidRDefault="00AB7BEB" w:rsidP="002B50EA">
      <w:pPr>
        <w:ind w:left="450"/>
        <w:jc w:val="both"/>
        <w:rPr>
          <w:rFonts w:ascii="Times New Roman" w:hAnsi="Times New Roman" w:cs="Times New Roman"/>
          <w:i/>
          <w:sz w:val="24"/>
          <w:szCs w:val="24"/>
          <w:u w:val="single"/>
        </w:rPr>
      </w:pPr>
      <w:r w:rsidRPr="0023388E">
        <w:rPr>
          <w:rFonts w:ascii="Times New Roman" w:hAnsi="Times New Roman" w:cs="Times New Roman"/>
          <w:i/>
          <w:sz w:val="24"/>
          <w:szCs w:val="24"/>
          <w:u w:val="single"/>
        </w:rPr>
        <w:t>Tehničke napomene:</w:t>
      </w:r>
    </w:p>
    <w:p w:rsidR="00FB0D1C" w:rsidRPr="0023388E" w:rsidRDefault="00FB0D1C" w:rsidP="002B50EA">
      <w:pPr>
        <w:ind w:left="450"/>
        <w:jc w:val="both"/>
        <w:rPr>
          <w:rFonts w:ascii="Times New Roman" w:hAnsi="Times New Roman" w:cs="Times New Roman"/>
          <w:i/>
          <w:sz w:val="24"/>
          <w:szCs w:val="24"/>
        </w:rPr>
      </w:pPr>
      <w:r w:rsidRPr="0023388E">
        <w:rPr>
          <w:rFonts w:ascii="Times New Roman" w:hAnsi="Times New Roman" w:cs="Times New Roman"/>
          <w:i/>
          <w:sz w:val="24"/>
          <w:szCs w:val="24"/>
        </w:rPr>
        <w:t>Za potrebe 3A001.a.14.:</w:t>
      </w:r>
    </w:p>
    <w:p w:rsidR="00AB7BEB" w:rsidRPr="0023388E" w:rsidRDefault="00AB7BEB" w:rsidP="00043DF6">
      <w:pPr>
        <w:pStyle w:val="ListParagraph"/>
        <w:numPr>
          <w:ilvl w:val="0"/>
          <w:numId w:val="163"/>
        </w:numPr>
        <w:tabs>
          <w:tab w:val="left" w:pos="849"/>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 xml:space="preserve">Rezolucija od n bitova odgovara kvantizaciji od </w:t>
      </w:r>
      <w:r w:rsidR="00FB0D1C" w:rsidRPr="0023388E">
        <w:rPr>
          <w:rFonts w:ascii="Times New Roman" w:hAnsi="Times New Roman" w:cs="Times New Roman"/>
          <w:i/>
          <w:sz w:val="24"/>
          <w:szCs w:val="24"/>
        </w:rPr>
        <w:t xml:space="preserve">2 </w:t>
      </w:r>
      <w:r w:rsidR="00FB0D1C" w:rsidRPr="0023388E">
        <w:rPr>
          <w:rFonts w:ascii="Times New Roman" w:hAnsi="Times New Roman" w:cs="Times New Roman"/>
          <w:i/>
          <w:sz w:val="24"/>
          <w:szCs w:val="24"/>
          <w:vertAlign w:val="superscript"/>
        </w:rPr>
        <w:t xml:space="preserve">n </w:t>
      </w:r>
      <w:r w:rsidRPr="0023388E">
        <w:rPr>
          <w:rFonts w:ascii="Times New Roman" w:hAnsi="Times New Roman" w:cs="Times New Roman"/>
          <w:i/>
          <w:sz w:val="24"/>
          <w:szCs w:val="24"/>
        </w:rPr>
        <w:t xml:space="preserve"> nivo</w:t>
      </w:r>
      <w:r w:rsidR="00FB0D1C" w:rsidRPr="0023388E">
        <w:rPr>
          <w:rFonts w:ascii="Times New Roman" w:hAnsi="Times New Roman" w:cs="Times New Roman"/>
          <w:i/>
          <w:sz w:val="24"/>
          <w:szCs w:val="24"/>
        </w:rPr>
        <w:t>a</w:t>
      </w:r>
      <w:r w:rsidRPr="0023388E">
        <w:rPr>
          <w:rFonts w:ascii="Times New Roman" w:hAnsi="Times New Roman" w:cs="Times New Roman"/>
          <w:i/>
          <w:sz w:val="24"/>
          <w:szCs w:val="24"/>
        </w:rPr>
        <w:t>.</w:t>
      </w:r>
    </w:p>
    <w:p w:rsidR="00AB7BEB" w:rsidRPr="0023388E" w:rsidRDefault="00AB7BEB" w:rsidP="00043DF6">
      <w:pPr>
        <w:pStyle w:val="ListParagraph"/>
        <w:numPr>
          <w:ilvl w:val="0"/>
          <w:numId w:val="163"/>
        </w:numPr>
        <w:tabs>
          <w:tab w:val="left" w:pos="847"/>
          <w:tab w:val="left" w:pos="849"/>
        </w:tabs>
        <w:spacing w:before="189"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Rezolucija AD</w:t>
      </w:r>
      <w:r w:rsidR="004F18B3" w:rsidRPr="0023388E">
        <w:rPr>
          <w:rFonts w:ascii="Times New Roman" w:hAnsi="Times New Roman" w:cs="Times New Roman"/>
          <w:i/>
          <w:sz w:val="24"/>
          <w:szCs w:val="24"/>
        </w:rPr>
        <w:t>C</w:t>
      </w:r>
      <w:r w:rsidRPr="0023388E">
        <w:rPr>
          <w:rFonts w:ascii="Times New Roman" w:hAnsi="Times New Roman" w:cs="Times New Roman"/>
          <w:i/>
          <w:sz w:val="24"/>
          <w:szCs w:val="24"/>
        </w:rPr>
        <w:t xml:space="preserve"> konvertora je broj bitova digitalnog izlaza AD</w:t>
      </w:r>
      <w:r w:rsidR="004F18B3" w:rsidRPr="0023388E">
        <w:rPr>
          <w:rFonts w:ascii="Times New Roman" w:hAnsi="Times New Roman" w:cs="Times New Roman"/>
          <w:i/>
          <w:sz w:val="24"/>
          <w:szCs w:val="24"/>
        </w:rPr>
        <w:t>C</w:t>
      </w:r>
      <w:r w:rsidRPr="0023388E">
        <w:rPr>
          <w:rFonts w:ascii="Times New Roman" w:hAnsi="Times New Roman" w:cs="Times New Roman"/>
          <w:i/>
          <w:sz w:val="24"/>
          <w:szCs w:val="24"/>
        </w:rPr>
        <w:t xml:space="preserve"> konvertora koji predstavlja izmereni analogni ulaz. Efektivni broj bitova (ENOB) se ne koristi za određivanje rezolucije AD</w:t>
      </w:r>
      <w:r w:rsidR="004F18B3" w:rsidRPr="0023388E">
        <w:rPr>
          <w:rFonts w:ascii="Times New Roman" w:hAnsi="Times New Roman" w:cs="Times New Roman"/>
          <w:i/>
          <w:sz w:val="24"/>
          <w:szCs w:val="24"/>
        </w:rPr>
        <w:t>C</w:t>
      </w:r>
      <w:r w:rsidRPr="0023388E">
        <w:rPr>
          <w:rFonts w:ascii="Times New Roman" w:hAnsi="Times New Roman" w:cs="Times New Roman"/>
          <w:i/>
          <w:sz w:val="24"/>
          <w:szCs w:val="24"/>
        </w:rPr>
        <w:t xml:space="preserve"> konvertora.</w:t>
      </w:r>
    </w:p>
    <w:p w:rsidR="00AB7BEB" w:rsidRPr="0023388E" w:rsidRDefault="00AB7BEB" w:rsidP="00043DF6">
      <w:pPr>
        <w:pStyle w:val="ListParagraph"/>
        <w:numPr>
          <w:ilvl w:val="0"/>
          <w:numId w:val="163"/>
        </w:numPr>
        <w:tabs>
          <w:tab w:val="left" w:pos="847"/>
          <w:tab w:val="left" w:pos="849"/>
        </w:tabs>
        <w:spacing w:before="191"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Za integrisana kola bez podeljenog sistema „višekanalne AD</w:t>
      </w:r>
      <w:r w:rsidR="004F18B3" w:rsidRPr="0023388E">
        <w:rPr>
          <w:rFonts w:ascii="Times New Roman" w:hAnsi="Times New Roman" w:cs="Times New Roman"/>
          <w:i/>
          <w:sz w:val="24"/>
          <w:szCs w:val="24"/>
        </w:rPr>
        <w:t>Cs</w:t>
      </w:r>
      <w:r w:rsidRPr="0023388E">
        <w:rPr>
          <w:rFonts w:ascii="Times New Roman" w:hAnsi="Times New Roman" w:cs="Times New Roman"/>
          <w:i/>
          <w:sz w:val="24"/>
          <w:szCs w:val="24"/>
        </w:rPr>
        <w:t xml:space="preserve"> pretvarače“, „brzine uzorkovanja“ se ne sabiraju, ali je „brzina uzorkovanja“ jednaka najvišoj izlaznoj brzini bilo kog pojedinačnog kanala.</w:t>
      </w:r>
    </w:p>
    <w:p w:rsidR="002D617A" w:rsidRPr="0023388E" w:rsidRDefault="00AB7BEB" w:rsidP="00043DF6">
      <w:pPr>
        <w:pStyle w:val="ListParagraph"/>
        <w:numPr>
          <w:ilvl w:val="0"/>
          <w:numId w:val="163"/>
        </w:numPr>
        <w:tabs>
          <w:tab w:val="left" w:pos="847"/>
          <w:tab w:val="left" w:pos="849"/>
        </w:tabs>
        <w:spacing w:before="189" w:line="230" w:lineRule="auto"/>
        <w:ind w:right="118"/>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768" w:space="40"/>
            <w:col w:w="7662"/>
          </w:cols>
        </w:sectPr>
      </w:pPr>
      <w:r w:rsidRPr="0023388E">
        <w:rPr>
          <w:rFonts w:ascii="Times New Roman" w:hAnsi="Times New Roman" w:cs="Times New Roman"/>
          <w:i/>
          <w:sz w:val="24"/>
          <w:szCs w:val="24"/>
        </w:rPr>
        <w:t>Za integrisana kola sa „AD</w:t>
      </w:r>
      <w:r w:rsidR="004F18B3" w:rsidRPr="0023388E">
        <w:rPr>
          <w:rFonts w:ascii="Times New Roman" w:hAnsi="Times New Roman" w:cs="Times New Roman"/>
          <w:i/>
          <w:sz w:val="24"/>
          <w:szCs w:val="24"/>
        </w:rPr>
        <w:t>Cs</w:t>
      </w:r>
      <w:r w:rsidRPr="0023388E">
        <w:rPr>
          <w:rFonts w:ascii="Times New Roman" w:hAnsi="Times New Roman" w:cs="Times New Roman"/>
          <w:i/>
          <w:sz w:val="24"/>
          <w:szCs w:val="24"/>
        </w:rPr>
        <w:t xml:space="preserve"> pretvaračima podeljenog sistema“ ili sa „višekanalnim AD</w:t>
      </w:r>
      <w:r w:rsidR="004F18B3" w:rsidRPr="0023388E">
        <w:rPr>
          <w:rFonts w:ascii="Times New Roman" w:hAnsi="Times New Roman" w:cs="Times New Roman"/>
          <w:i/>
          <w:sz w:val="24"/>
          <w:szCs w:val="24"/>
        </w:rPr>
        <w:t>Cs</w:t>
      </w:r>
      <w:r w:rsidRPr="0023388E">
        <w:rPr>
          <w:rFonts w:ascii="Times New Roman" w:hAnsi="Times New Roman" w:cs="Times New Roman"/>
          <w:i/>
          <w:sz w:val="24"/>
          <w:szCs w:val="24"/>
        </w:rPr>
        <w:t xml:space="preserve"> pretvaračima“ gde je moguć podeljeni rad, „brzine uzorkovanja“ se sumiraju tako da je „brzina uzorkovanja“ jednaka najvišoj kombinovanoj ukupnoj brzini svih podeljenih kanala</w:t>
      </w:r>
      <w:r w:rsidR="004F18B3" w:rsidRPr="0023388E">
        <w:rPr>
          <w:rFonts w:ascii="Times New Roman" w:hAnsi="Times New Roman" w:cs="Times New Roman"/>
          <w:i/>
          <w:sz w:val="24"/>
          <w:szCs w:val="24"/>
        </w:rPr>
        <w:t>.</w:t>
      </w:r>
    </w:p>
    <w:p w:rsidR="00AB7BEB" w:rsidRPr="0023388E" w:rsidRDefault="00AB7BEB" w:rsidP="00B910F5">
      <w:pPr>
        <w:rPr>
          <w:rFonts w:ascii="Times New Roman" w:hAnsi="Times New Roman" w:cs="Times New Roman"/>
          <w:sz w:val="24"/>
          <w:szCs w:val="24"/>
        </w:rPr>
        <w:sectPr w:rsidR="00AB7BEB" w:rsidRPr="0023388E" w:rsidSect="002B50EA">
          <w:pgSz w:w="11910" w:h="16840"/>
          <w:pgMar w:top="1280" w:right="1240" w:bottom="280" w:left="1200" w:header="981" w:footer="0" w:gutter="0"/>
          <w:pgNumType w:start="2"/>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68"/>
        </w:numPr>
        <w:tabs>
          <w:tab w:val="left" w:pos="253"/>
        </w:tabs>
        <w:spacing w:before="0"/>
        <w:ind w:left="253" w:hanging="253"/>
        <w:jc w:val="both"/>
        <w:rPr>
          <w:rFonts w:ascii="Times New Roman" w:hAnsi="Times New Roman" w:cs="Times New Roman"/>
          <w:sz w:val="24"/>
          <w:szCs w:val="24"/>
        </w:rPr>
      </w:pPr>
      <w:r w:rsidRPr="0023388E">
        <w:rPr>
          <w:rFonts w:ascii="Times New Roman" w:hAnsi="Times New Roman" w:cs="Times New Roman"/>
          <w:sz w:val="24"/>
          <w:szCs w:val="24"/>
        </w:rPr>
        <w:t>Komponente mikrotalasne pećnice ili milimetarskog talasa kao što sledi:</w:t>
      </w:r>
    </w:p>
    <w:p w:rsidR="00AB7BEB" w:rsidRPr="0023388E" w:rsidRDefault="00AB7BEB" w:rsidP="008F2E74">
      <w:pPr>
        <w:spacing w:before="183"/>
        <w:ind w:left="253"/>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8F2E74">
      <w:pPr>
        <w:spacing w:before="190" w:line="230" w:lineRule="auto"/>
        <w:ind w:left="281" w:right="118"/>
        <w:jc w:val="both"/>
        <w:rPr>
          <w:rFonts w:ascii="Times New Roman" w:hAnsi="Times New Roman" w:cs="Times New Roman"/>
          <w:i/>
          <w:sz w:val="24"/>
          <w:szCs w:val="24"/>
        </w:rPr>
      </w:pPr>
      <w:r w:rsidRPr="0023388E">
        <w:rPr>
          <w:rFonts w:ascii="Times New Roman" w:hAnsi="Times New Roman" w:cs="Times New Roman"/>
          <w:i/>
          <w:sz w:val="24"/>
          <w:szCs w:val="24"/>
        </w:rPr>
        <w:t>Za potrebe 3A001.b. u tehničkim podacima proizvoda, parametar zasićene vršne izlazne snage takođe može biti naveden kao izlazna snaga, zasićena izlazna snaga, maksimalna izlazna snaga, vršna izlazna snaga ili izlazna snaga omotača.</w:t>
      </w:r>
    </w:p>
    <w:p w:rsidR="00AB7BEB" w:rsidRPr="0023388E" w:rsidRDefault="00AB7BEB" w:rsidP="00043DF6">
      <w:pPr>
        <w:pStyle w:val="ListParagraph"/>
        <w:numPr>
          <w:ilvl w:val="0"/>
          <w:numId w:val="162"/>
        </w:numPr>
        <w:tabs>
          <w:tab w:val="left" w:pos="613"/>
        </w:tabs>
        <w:ind w:left="613" w:hanging="360"/>
        <w:jc w:val="both"/>
        <w:rPr>
          <w:rFonts w:ascii="Times New Roman" w:hAnsi="Times New Roman" w:cs="Times New Roman"/>
          <w:sz w:val="24"/>
          <w:szCs w:val="24"/>
        </w:rPr>
      </w:pPr>
      <w:r w:rsidRPr="0023388E">
        <w:rPr>
          <w:rFonts w:ascii="Times New Roman" w:hAnsi="Times New Roman" w:cs="Times New Roman"/>
          <w:sz w:val="24"/>
          <w:szCs w:val="24"/>
        </w:rPr>
        <w:t>„vakumski elektronski uređaji“ i katode, i to:</w:t>
      </w:r>
    </w:p>
    <w:p w:rsidR="00AB7BEB" w:rsidRPr="0023388E" w:rsidRDefault="00AB7BEB" w:rsidP="002B50EA">
      <w:pPr>
        <w:tabs>
          <w:tab w:val="left" w:pos="1920"/>
        </w:tabs>
        <w:spacing w:before="190" w:line="230" w:lineRule="auto"/>
        <w:ind w:left="1920" w:right="119" w:hanging="130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r>
      <w:r w:rsidR="008F2E7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3A001.b.1. ne kontroliše „vakumsku elektronsku opremu“ projektovanu ili namenjenu za rad u bilo kom frekventnom opsegu koji ima sve od sledećeg:</w:t>
      </w:r>
    </w:p>
    <w:p w:rsidR="00AB7BEB" w:rsidRPr="0023388E" w:rsidRDefault="00AB7BEB" w:rsidP="00043DF6">
      <w:pPr>
        <w:pStyle w:val="ListParagraph"/>
        <w:numPr>
          <w:ilvl w:val="1"/>
          <w:numId w:val="162"/>
        </w:numPr>
        <w:tabs>
          <w:tab w:val="left" w:pos="2176"/>
        </w:tabs>
        <w:spacing w:before="98"/>
        <w:ind w:hanging="251"/>
        <w:jc w:val="both"/>
        <w:rPr>
          <w:rFonts w:ascii="Times New Roman" w:hAnsi="Times New Roman" w:cs="Times New Roman"/>
          <w:i/>
          <w:sz w:val="24"/>
          <w:szCs w:val="24"/>
        </w:rPr>
      </w:pPr>
      <w:r w:rsidRPr="0023388E">
        <w:rPr>
          <w:rFonts w:ascii="Times New Roman" w:hAnsi="Times New Roman" w:cs="Times New Roman"/>
          <w:i/>
          <w:sz w:val="24"/>
          <w:szCs w:val="24"/>
        </w:rPr>
        <w:t>ne prelazi 31,8 GHz; i</w:t>
      </w:r>
    </w:p>
    <w:p w:rsidR="00AB7BEB" w:rsidRPr="0023388E" w:rsidRDefault="003F36E0" w:rsidP="002B50EA">
      <w:pPr>
        <w:pStyle w:val="BodyText"/>
        <w:spacing w:before="0" w:line="20" w:lineRule="exact"/>
        <w:ind w:left="391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03" o:spid="_x0000_s2325"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WH8qLnMCAADlBQAADgAAAAAAAAAAAAAA&#10;AAAuAgAAZHJzL2Uyb0RvYy54bWxQSwECLQAUAAYACAAAACEAGVDlcdkAAAABAQAADwAAAAAAAAAA&#10;AAAAAADNBAAAZHJzL2Rvd25yZXYueG1sUEsFBgAAAAAEAAQA8wAAANMFAAAAAA==&#10;">
            <v:shape id="Graphic 304" o:spid="_x0000_s2326"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" path="m28803,l,,,6476r28803,l28803,xe" fillcolor="black" stroked="f">
              <v:path arrowok="t"/>
            </v:shape>
            <w10:anchorlock/>
          </v:group>
        </w:pict>
      </w:r>
    </w:p>
    <w:p w:rsidR="00AB7BEB" w:rsidRPr="0023388E" w:rsidRDefault="00AB7BEB" w:rsidP="00043DF6">
      <w:pPr>
        <w:pStyle w:val="ListParagraph"/>
        <w:numPr>
          <w:ilvl w:val="1"/>
          <w:numId w:val="162"/>
        </w:numPr>
        <w:tabs>
          <w:tab w:val="left" w:pos="2176"/>
        </w:tabs>
        <w:spacing w:before="77"/>
        <w:ind w:hanging="251"/>
        <w:jc w:val="both"/>
        <w:rPr>
          <w:rFonts w:ascii="Times New Roman" w:hAnsi="Times New Roman" w:cs="Times New Roman"/>
          <w:i/>
          <w:sz w:val="24"/>
          <w:szCs w:val="24"/>
        </w:rPr>
      </w:pPr>
      <w:r w:rsidRPr="0023388E">
        <w:rPr>
          <w:rFonts w:ascii="Times New Roman" w:hAnsi="Times New Roman" w:cs="Times New Roman"/>
          <w:i/>
          <w:sz w:val="24"/>
          <w:szCs w:val="24"/>
        </w:rPr>
        <w:t>„dodeljen je od ITU-a“ za radiokomunikacione usluge, ali ne i za radiolokaciju.</w:t>
      </w:r>
    </w:p>
    <w:p w:rsidR="00AB7BEB" w:rsidRPr="0023388E" w:rsidRDefault="00AB7BEB" w:rsidP="002B50EA">
      <w:pPr>
        <w:tabs>
          <w:tab w:val="left" w:pos="1874"/>
        </w:tabs>
        <w:spacing w:before="190" w:line="230" w:lineRule="auto"/>
        <w:ind w:left="1874" w:right="119" w:hanging="125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t>3A001.b.1. ne kontroliše „vakumske elektronske uređaje“ koji nisu „pogodni za upotrebu u svemiru“ i imaju sve od sledećeg:</w:t>
      </w:r>
    </w:p>
    <w:p w:rsidR="00AB7BEB" w:rsidRPr="0023388E" w:rsidRDefault="00AB7BEB" w:rsidP="00043DF6">
      <w:pPr>
        <w:pStyle w:val="ListParagraph"/>
        <w:numPr>
          <w:ilvl w:val="0"/>
          <w:numId w:val="161"/>
        </w:numPr>
        <w:tabs>
          <w:tab w:val="left" w:pos="2176"/>
        </w:tabs>
        <w:spacing w:before="98"/>
        <w:ind w:hanging="251"/>
        <w:jc w:val="both"/>
        <w:rPr>
          <w:rFonts w:ascii="Times New Roman" w:hAnsi="Times New Roman" w:cs="Times New Roman"/>
          <w:i/>
          <w:sz w:val="24"/>
          <w:szCs w:val="24"/>
        </w:rPr>
      </w:pPr>
      <w:r w:rsidRPr="0023388E">
        <w:rPr>
          <w:rFonts w:ascii="Times New Roman" w:hAnsi="Times New Roman" w:cs="Times New Roman"/>
          <w:i/>
          <w:sz w:val="24"/>
          <w:szCs w:val="24"/>
        </w:rPr>
        <w:t>prosečna izlazna snaga je 50 W ili manje; i</w:t>
      </w:r>
    </w:p>
    <w:p w:rsidR="00AB7BEB" w:rsidRPr="0023388E" w:rsidRDefault="003F36E0" w:rsidP="002B50EA">
      <w:pPr>
        <w:pStyle w:val="BodyText"/>
        <w:spacing w:before="0" w:line="20" w:lineRule="exact"/>
        <w:ind w:left="541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05" o:spid="_x0000_s2323"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">
            <v:shape id="Graphic 306" o:spid="_x0000_s2324"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" path="m28791,l,,,6477r28791,l28791,xe" fillcolor="black" stroked="f">
              <v:path arrowok="t"/>
            </v:shape>
            <w10:anchorlock/>
          </v:group>
        </w:pict>
      </w:r>
    </w:p>
    <w:p w:rsidR="00AB7BEB" w:rsidRPr="0023388E" w:rsidRDefault="00AB7BEB" w:rsidP="00043DF6">
      <w:pPr>
        <w:pStyle w:val="ListParagraph"/>
        <w:numPr>
          <w:ilvl w:val="0"/>
          <w:numId w:val="161"/>
        </w:numPr>
        <w:tabs>
          <w:tab w:val="left" w:pos="2176"/>
        </w:tabs>
        <w:spacing w:before="8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projektovani su ili namenjeni za rad u bilo kom frekventnom opsegu koji ima sve sledeće karakteristike:</w:t>
      </w:r>
    </w:p>
    <w:p w:rsidR="00AB7BEB" w:rsidRPr="0023388E" w:rsidRDefault="00AB7BEB" w:rsidP="00043DF6">
      <w:pPr>
        <w:pStyle w:val="ListParagraph"/>
        <w:numPr>
          <w:ilvl w:val="1"/>
          <w:numId w:val="161"/>
        </w:numPr>
        <w:tabs>
          <w:tab w:val="left" w:pos="2408"/>
        </w:tabs>
        <w:spacing w:before="99"/>
        <w:ind w:left="2408" w:hanging="256"/>
        <w:jc w:val="both"/>
        <w:rPr>
          <w:rFonts w:ascii="Times New Roman" w:hAnsi="Times New Roman" w:cs="Times New Roman"/>
          <w:i/>
          <w:sz w:val="24"/>
          <w:szCs w:val="24"/>
        </w:rPr>
      </w:pPr>
      <w:r w:rsidRPr="0023388E">
        <w:rPr>
          <w:rFonts w:ascii="Times New Roman" w:hAnsi="Times New Roman" w:cs="Times New Roman"/>
          <w:i/>
          <w:sz w:val="24"/>
          <w:szCs w:val="24"/>
        </w:rPr>
        <w:t>veći je od 31,8 GHz ali ne veći od 43,5 GHz i</w:t>
      </w:r>
    </w:p>
    <w:p w:rsidR="00AB7BEB" w:rsidRPr="0023388E" w:rsidRDefault="003F36E0" w:rsidP="002B50EA">
      <w:pPr>
        <w:pStyle w:val="BodyText"/>
        <w:spacing w:before="0" w:line="20" w:lineRule="exact"/>
        <w:ind w:left="565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07" o:spid="_x0000_s2321"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">
            <v:shape id="Graphic 308" o:spid="_x0000_s2322"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" path="m28790,l,,,6476r28790,l28790,xe" fillcolor="black" stroked="f">
              <v:path arrowok="t"/>
            </v:shape>
            <w10:anchorlock/>
          </v:group>
        </w:pict>
      </w:r>
    </w:p>
    <w:p w:rsidR="00AB7BEB" w:rsidRPr="0023388E" w:rsidRDefault="00AB7BEB" w:rsidP="00043DF6">
      <w:pPr>
        <w:pStyle w:val="ListParagraph"/>
        <w:numPr>
          <w:ilvl w:val="1"/>
          <w:numId w:val="161"/>
        </w:numPr>
        <w:tabs>
          <w:tab w:val="left" w:pos="2408"/>
        </w:tabs>
        <w:spacing w:before="77"/>
        <w:ind w:left="2408" w:hanging="256"/>
        <w:jc w:val="both"/>
        <w:rPr>
          <w:rFonts w:ascii="Times New Roman" w:hAnsi="Times New Roman" w:cs="Times New Roman"/>
          <w:i/>
          <w:sz w:val="24"/>
          <w:szCs w:val="24"/>
        </w:rPr>
      </w:pPr>
      <w:r w:rsidRPr="0023388E">
        <w:rPr>
          <w:rFonts w:ascii="Times New Roman" w:hAnsi="Times New Roman" w:cs="Times New Roman"/>
          <w:i/>
          <w:sz w:val="24"/>
          <w:szCs w:val="24"/>
        </w:rPr>
        <w:t>„dodeljen je od ITU-a“ za radiokomunikacione usluge, ali ne i za radiolokaciju.</w:t>
      </w:r>
    </w:p>
    <w:p w:rsidR="00AB7BEB" w:rsidRPr="0023388E" w:rsidRDefault="00AB7BEB" w:rsidP="00043DF6">
      <w:pPr>
        <w:pStyle w:val="ListParagraph"/>
        <w:numPr>
          <w:ilvl w:val="0"/>
          <w:numId w:val="160"/>
        </w:numPr>
        <w:tabs>
          <w:tab w:val="left" w:pos="873"/>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Putujući talas, impulsni ili kontinuirani talasi „vakumski elektronski uređaji” kao što sledi:</w:t>
      </w:r>
    </w:p>
    <w:p w:rsidR="008F2E74" w:rsidRPr="0023388E" w:rsidRDefault="00AB7BEB" w:rsidP="00043DF6">
      <w:pPr>
        <w:pStyle w:val="ListParagraph"/>
        <w:numPr>
          <w:ilvl w:val="1"/>
          <w:numId w:val="160"/>
        </w:numPr>
        <w:spacing w:before="98"/>
        <w:jc w:val="both"/>
        <w:rPr>
          <w:rFonts w:ascii="Times New Roman" w:hAnsi="Times New Roman" w:cs="Times New Roman"/>
          <w:sz w:val="24"/>
          <w:szCs w:val="24"/>
        </w:rPr>
      </w:pPr>
      <w:r w:rsidRPr="0023388E">
        <w:rPr>
          <w:rFonts w:ascii="Times New Roman" w:hAnsi="Times New Roman" w:cs="Times New Roman"/>
          <w:sz w:val="24"/>
          <w:szCs w:val="24"/>
        </w:rPr>
        <w:t>uređaji koji rade na frekvencijama većim od 31,8 GHz;</w:t>
      </w:r>
    </w:p>
    <w:p w:rsidR="008F2E74" w:rsidRPr="0023388E" w:rsidRDefault="008F2E74" w:rsidP="00043DF6">
      <w:pPr>
        <w:pStyle w:val="ListParagraph"/>
        <w:numPr>
          <w:ilvl w:val="1"/>
          <w:numId w:val="160"/>
        </w:numPr>
        <w:jc w:val="both"/>
      </w:pPr>
      <w:r w:rsidRPr="0023388E">
        <w:t>uređaji koji imaju katodni grejač sa vremenom uključivanja pri nazivnoj RF snazi manjim od 3 sekunde;</w:t>
      </w:r>
    </w:p>
    <w:p w:rsidR="00AB7BEB" w:rsidRPr="0023388E" w:rsidRDefault="00AB7BEB" w:rsidP="002B50EA">
      <w:pPr>
        <w:ind w:left="851"/>
        <w:jc w:val="both"/>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8F2E74" w:rsidRPr="0023388E" w:rsidRDefault="00AB7BEB" w:rsidP="00043DF6">
      <w:pPr>
        <w:pStyle w:val="ListParagraph"/>
        <w:numPr>
          <w:ilvl w:val="1"/>
          <w:numId w:val="160"/>
        </w:numPr>
        <w:jc w:val="both"/>
      </w:pPr>
      <w:r w:rsidRPr="0023388E">
        <w:rPr>
          <w:rFonts w:ascii="Times New Roman" w:hAnsi="Times New Roman" w:cs="Times New Roman"/>
          <w:sz w:val="24"/>
          <w:szCs w:val="24"/>
        </w:rPr>
        <w:t>uređaji sa spregnutim rezonantnim šupljinama ili njihovim derivatima, kod kojih je "relativni propusni opseg" veći od 7 % ili vršna snaga veća od 2,5 kW;</w:t>
      </w:r>
    </w:p>
    <w:p w:rsidR="00AB7BEB" w:rsidRPr="0023388E" w:rsidRDefault="00AB7BEB" w:rsidP="00043DF6">
      <w:pPr>
        <w:pStyle w:val="ListParagraph"/>
        <w:numPr>
          <w:ilvl w:val="1"/>
          <w:numId w:val="160"/>
        </w:numPr>
        <w:spacing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uređaji na bazi spiralnih kola, savijenih talasovodnih kola ili namotanih talasovodnih kola ili njihovih derivata, koji imaju bilo koju od sledećih karakteristika:</w:t>
      </w:r>
    </w:p>
    <w:p w:rsidR="00AB7BEB" w:rsidRPr="0023388E" w:rsidRDefault="00AB7BEB" w:rsidP="00043DF6">
      <w:pPr>
        <w:pStyle w:val="ListParagraph"/>
        <w:numPr>
          <w:ilvl w:val="2"/>
          <w:numId w:val="160"/>
        </w:numPr>
        <w:tabs>
          <w:tab w:val="left" w:pos="639"/>
        </w:tabs>
        <w:spacing w:before="105" w:line="230" w:lineRule="auto"/>
        <w:ind w:right="118"/>
        <w:rPr>
          <w:rFonts w:ascii="Times New Roman" w:hAnsi="Times New Roman" w:cs="Times New Roman"/>
          <w:sz w:val="24"/>
          <w:szCs w:val="24"/>
        </w:rPr>
      </w:pPr>
      <w:r w:rsidRPr="0023388E">
        <w:rPr>
          <w:rFonts w:ascii="Times New Roman" w:hAnsi="Times New Roman" w:cs="Times New Roman"/>
          <w:sz w:val="24"/>
          <w:szCs w:val="24"/>
        </w:rPr>
        <w:t>„trenutni propusni opseg“ veći od jedne oktave i proizvod prosečne snage (izražene u kW) i frekvencije (izražene u GHz) veće od 0,5;</w:t>
      </w:r>
    </w:p>
    <w:p w:rsidR="00AB7BEB" w:rsidRPr="0023388E" w:rsidRDefault="00AB7BEB" w:rsidP="00043DF6">
      <w:pPr>
        <w:pStyle w:val="ListParagraph"/>
        <w:numPr>
          <w:ilvl w:val="2"/>
          <w:numId w:val="160"/>
        </w:numPr>
        <w:tabs>
          <w:tab w:val="left" w:pos="639"/>
        </w:tabs>
        <w:spacing w:before="105" w:line="230" w:lineRule="auto"/>
        <w:ind w:right="116"/>
        <w:rPr>
          <w:rFonts w:ascii="Times New Roman" w:hAnsi="Times New Roman" w:cs="Times New Roman"/>
          <w:sz w:val="24"/>
          <w:szCs w:val="24"/>
        </w:rPr>
      </w:pPr>
      <w:r w:rsidRPr="0023388E">
        <w:rPr>
          <w:rFonts w:ascii="Times New Roman" w:hAnsi="Times New Roman" w:cs="Times New Roman"/>
          <w:sz w:val="24"/>
          <w:szCs w:val="24"/>
        </w:rPr>
        <w:t>„Trenutni propusni opseg“ od jedne oktave ili manje i proizvod prosečne snage (izražene u kW) i frekvencije (izražene u GHz) veće od 1;</w:t>
      </w:r>
    </w:p>
    <w:p w:rsidR="00AB7BEB" w:rsidRPr="0023388E" w:rsidRDefault="00AB7BEB" w:rsidP="00043DF6">
      <w:pPr>
        <w:pStyle w:val="ListParagraph"/>
        <w:numPr>
          <w:ilvl w:val="2"/>
          <w:numId w:val="160"/>
        </w:numPr>
        <w:tabs>
          <w:tab w:val="left" w:pos="638"/>
        </w:tabs>
        <w:spacing w:before="98"/>
        <w:ind w:left="638" w:hanging="251"/>
        <w:rPr>
          <w:rFonts w:ascii="Times New Roman" w:hAnsi="Times New Roman" w:cs="Times New Roman"/>
          <w:sz w:val="24"/>
          <w:szCs w:val="24"/>
        </w:rPr>
      </w:pPr>
      <w:r w:rsidRPr="0023388E">
        <w:rPr>
          <w:rFonts w:ascii="Times New Roman" w:hAnsi="Times New Roman" w:cs="Times New Roman"/>
          <w:sz w:val="24"/>
          <w:szCs w:val="24"/>
        </w:rPr>
        <w:t>„pogodni su za upotrebu u svemiru“; ili</w:t>
      </w:r>
    </w:p>
    <w:p w:rsidR="00AB7BEB" w:rsidRPr="0023388E" w:rsidRDefault="00AB7BEB" w:rsidP="00043DF6">
      <w:pPr>
        <w:pStyle w:val="ListParagraph"/>
        <w:numPr>
          <w:ilvl w:val="2"/>
          <w:numId w:val="160"/>
        </w:numPr>
        <w:tabs>
          <w:tab w:val="left" w:pos="637"/>
        </w:tabs>
        <w:ind w:left="637" w:hanging="250"/>
        <w:rPr>
          <w:rFonts w:ascii="Times New Roman" w:hAnsi="Times New Roman" w:cs="Times New Roman"/>
          <w:sz w:val="24"/>
          <w:szCs w:val="24"/>
        </w:rPr>
      </w:pPr>
      <w:r w:rsidRPr="0023388E">
        <w:rPr>
          <w:rFonts w:ascii="Times New Roman" w:hAnsi="Times New Roman" w:cs="Times New Roman"/>
          <w:sz w:val="24"/>
          <w:szCs w:val="24"/>
        </w:rPr>
        <w:t>imaju elektronski top sa rešetkom;</w:t>
      </w:r>
    </w:p>
    <w:p w:rsidR="00AB7BEB" w:rsidRPr="0023388E" w:rsidRDefault="00AB7BEB" w:rsidP="00043DF6">
      <w:pPr>
        <w:pStyle w:val="ListParagraph"/>
        <w:numPr>
          <w:ilvl w:val="1"/>
          <w:numId w:val="160"/>
        </w:numPr>
        <w:tabs>
          <w:tab w:val="left" w:pos="415"/>
          <w:tab w:val="left" w:pos="41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uređaji koji imaju „relativni propusni opseg“ jednak ili veći od 10% i koji imaju bilo šta od sledećeg:</w:t>
      </w:r>
    </w:p>
    <w:p w:rsidR="00AB7BEB" w:rsidRPr="0023388E" w:rsidRDefault="00AB7BEB" w:rsidP="00043DF6">
      <w:pPr>
        <w:pStyle w:val="ListParagraph"/>
        <w:numPr>
          <w:ilvl w:val="2"/>
          <w:numId w:val="160"/>
        </w:numPr>
        <w:tabs>
          <w:tab w:val="left" w:pos="638"/>
        </w:tabs>
        <w:spacing w:before="99"/>
        <w:ind w:left="638" w:hanging="251"/>
        <w:rPr>
          <w:rFonts w:ascii="Times New Roman" w:hAnsi="Times New Roman" w:cs="Times New Roman"/>
          <w:sz w:val="24"/>
          <w:szCs w:val="24"/>
        </w:rPr>
      </w:pPr>
      <w:r w:rsidRPr="0023388E">
        <w:rPr>
          <w:rFonts w:ascii="Times New Roman" w:hAnsi="Times New Roman" w:cs="Times New Roman"/>
          <w:sz w:val="24"/>
          <w:szCs w:val="24"/>
        </w:rPr>
        <w:t>prstenasti elektronski snop;</w:t>
      </w:r>
    </w:p>
    <w:p w:rsidR="00AB7BEB" w:rsidRPr="0023388E" w:rsidRDefault="00AB7BEB" w:rsidP="00043DF6">
      <w:pPr>
        <w:pStyle w:val="ListParagraph"/>
        <w:numPr>
          <w:ilvl w:val="2"/>
          <w:numId w:val="160"/>
        </w:numPr>
        <w:tabs>
          <w:tab w:val="left" w:pos="638"/>
        </w:tabs>
        <w:spacing w:before="98"/>
        <w:ind w:left="638" w:hanging="251"/>
        <w:rPr>
          <w:rFonts w:ascii="Times New Roman" w:hAnsi="Times New Roman" w:cs="Times New Roman"/>
          <w:sz w:val="24"/>
          <w:szCs w:val="24"/>
        </w:rPr>
      </w:pPr>
      <w:r w:rsidRPr="0023388E">
        <w:rPr>
          <w:rFonts w:ascii="Times New Roman" w:hAnsi="Times New Roman" w:cs="Times New Roman"/>
          <w:sz w:val="24"/>
          <w:szCs w:val="24"/>
        </w:rPr>
        <w:t>ne-osesimetričan elektronski snop; ili</w:t>
      </w:r>
    </w:p>
    <w:p w:rsidR="00AB7BEB" w:rsidRPr="0023388E" w:rsidRDefault="00AB7BEB" w:rsidP="00043DF6">
      <w:pPr>
        <w:pStyle w:val="ListParagraph"/>
        <w:numPr>
          <w:ilvl w:val="2"/>
          <w:numId w:val="160"/>
        </w:numPr>
        <w:tabs>
          <w:tab w:val="left" w:pos="638"/>
        </w:tabs>
        <w:ind w:left="638" w:hanging="251"/>
        <w:rPr>
          <w:rFonts w:ascii="Times New Roman" w:hAnsi="Times New Roman" w:cs="Times New Roman"/>
          <w:sz w:val="24"/>
          <w:szCs w:val="24"/>
        </w:rPr>
      </w:pPr>
      <w:r w:rsidRPr="0023388E">
        <w:rPr>
          <w:rFonts w:ascii="Times New Roman" w:hAnsi="Times New Roman" w:cs="Times New Roman"/>
          <w:sz w:val="24"/>
          <w:szCs w:val="24"/>
        </w:rPr>
        <w:t>višestruki elektronski snopovi;</w:t>
      </w:r>
    </w:p>
    <w:p w:rsidR="008F2E74" w:rsidRPr="0023388E" w:rsidRDefault="00AB7BEB" w:rsidP="00043DF6">
      <w:pPr>
        <w:pStyle w:val="ListParagraph"/>
        <w:numPr>
          <w:ilvl w:val="0"/>
          <w:numId w:val="160"/>
        </w:numPr>
        <w:tabs>
          <w:tab w:val="left" w:pos="426"/>
        </w:tabs>
        <w:spacing w:before="104" w:line="230" w:lineRule="auto"/>
        <w:ind w:left="284" w:right="120"/>
        <w:jc w:val="both"/>
        <w:rPr>
          <w:rFonts w:ascii="Times New Roman" w:hAnsi="Times New Roman" w:cs="Times New Roman"/>
          <w:sz w:val="24"/>
          <w:szCs w:val="24"/>
        </w:rPr>
      </w:pPr>
      <w:r w:rsidRPr="0023388E">
        <w:rPr>
          <w:rFonts w:ascii="Times New Roman" w:hAnsi="Times New Roman" w:cs="Times New Roman"/>
          <w:sz w:val="24"/>
          <w:szCs w:val="24"/>
        </w:rPr>
        <w:t>„Vakumski elektronski uređaji“ pojačivači unakrsnog polja sa pojačanjem većim od 17 dB;</w:t>
      </w:r>
    </w:p>
    <w:p w:rsidR="008F2E74" w:rsidRPr="0023388E" w:rsidRDefault="00AB7BEB" w:rsidP="00043DF6">
      <w:pPr>
        <w:pStyle w:val="ListParagraph"/>
        <w:numPr>
          <w:ilvl w:val="0"/>
          <w:numId w:val="160"/>
        </w:numPr>
        <w:tabs>
          <w:tab w:val="left" w:pos="426"/>
        </w:tabs>
        <w:spacing w:before="104" w:line="230" w:lineRule="auto"/>
        <w:ind w:left="284" w:right="120"/>
        <w:jc w:val="both"/>
        <w:rPr>
          <w:rFonts w:ascii="Times New Roman" w:hAnsi="Times New Roman" w:cs="Times New Roman"/>
          <w:sz w:val="24"/>
          <w:szCs w:val="24"/>
        </w:rPr>
      </w:pPr>
      <w:r w:rsidRPr="0023388E">
        <w:rPr>
          <w:rFonts w:ascii="Times New Roman" w:hAnsi="Times New Roman" w:cs="Times New Roman"/>
          <w:sz w:val="24"/>
          <w:szCs w:val="24"/>
        </w:rPr>
        <w:t>termionske katode namenjene za "vakuumske elektronske uređaje" koje proizvode gustinu emisione struje veću od 5 A/cm pod naznačenim radnim uslovima2 ili pulsirajuća (diskontinuirana) gustina struje u nazivnim radnim uslovima veća od 10 A/</w:t>
      </w:r>
      <w:r w:rsidR="00FB0D1C" w:rsidRPr="0023388E">
        <w:rPr>
          <w:rFonts w:ascii="Times New Roman" w:hAnsi="Times New Roman" w:cs="Times New Roman"/>
          <w:sz w:val="24"/>
          <w:szCs w:val="24"/>
        </w:rPr>
        <w:t>cm</w:t>
      </w:r>
      <w:r w:rsidR="00FB0D1C" w:rsidRPr="0023388E">
        <w:rPr>
          <w:rFonts w:ascii="Times New Roman" w:hAnsi="Times New Roman" w:cs="Times New Roman"/>
          <w:sz w:val="24"/>
          <w:szCs w:val="24"/>
          <w:vertAlign w:val="superscript"/>
        </w:rPr>
        <w:t>2</w:t>
      </w:r>
      <w:r w:rsidRPr="0023388E">
        <w:rPr>
          <w:rFonts w:ascii="Times New Roman" w:hAnsi="Times New Roman" w:cs="Times New Roman"/>
          <w:sz w:val="24"/>
          <w:szCs w:val="24"/>
        </w:rPr>
        <w:t>;</w:t>
      </w:r>
    </w:p>
    <w:p w:rsidR="00AB7BEB" w:rsidRPr="0023388E" w:rsidRDefault="00AB7BEB" w:rsidP="00043DF6">
      <w:pPr>
        <w:pStyle w:val="ListParagraph"/>
        <w:numPr>
          <w:ilvl w:val="0"/>
          <w:numId w:val="160"/>
        </w:numPr>
        <w:tabs>
          <w:tab w:val="left" w:pos="426"/>
        </w:tabs>
        <w:spacing w:before="104" w:line="230" w:lineRule="auto"/>
        <w:ind w:left="284" w:right="120"/>
        <w:jc w:val="both"/>
        <w:rPr>
          <w:rFonts w:ascii="Times New Roman" w:hAnsi="Times New Roman" w:cs="Times New Roman"/>
          <w:sz w:val="24"/>
          <w:szCs w:val="24"/>
        </w:rPr>
      </w:pPr>
      <w:r w:rsidRPr="0023388E">
        <w:rPr>
          <w:rFonts w:ascii="Times New Roman" w:hAnsi="Times New Roman" w:cs="Times New Roman"/>
          <w:sz w:val="24"/>
          <w:szCs w:val="24"/>
        </w:rPr>
        <w:t>„vakumski elektronski uređaji” sa mogućnošću „dvostrukog režima”</w:t>
      </w:r>
      <w:r w:rsidR="00B30C3C" w:rsidRPr="0023388E">
        <w:rPr>
          <w:rFonts w:ascii="Times New Roman" w:hAnsi="Times New Roman" w:cs="Times New Roman"/>
          <w:sz w:val="24"/>
          <w:szCs w:val="24"/>
        </w:rPr>
        <w:t>;</w:t>
      </w:r>
    </w:p>
    <w:p w:rsidR="00AB7BEB" w:rsidRPr="0023388E" w:rsidRDefault="00AB7BEB" w:rsidP="00B910F5">
      <w:pPr>
        <w:spacing w:before="182"/>
        <w:ind w:left="3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FB0D1C" w:rsidP="002B50EA">
      <w:pPr>
        <w:spacing w:before="191" w:line="230" w:lineRule="auto"/>
        <w:ind w:left="387" w:right="119"/>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089" w:space="236"/>
            <w:col w:w="7145"/>
          </w:cols>
        </w:sectPr>
      </w:pPr>
      <w:r w:rsidRPr="0023388E">
        <w:rPr>
          <w:rFonts w:ascii="Times New Roman" w:hAnsi="Times New Roman" w:cs="Times New Roman"/>
          <w:i/>
          <w:sz w:val="24"/>
          <w:szCs w:val="24"/>
        </w:rPr>
        <w:t>Za potrebe 3A00.b.l.d.</w:t>
      </w:r>
      <w:r w:rsidR="00AB7BEB" w:rsidRPr="0023388E">
        <w:rPr>
          <w:rFonts w:ascii="Times New Roman" w:hAnsi="Times New Roman" w:cs="Times New Roman"/>
          <w:i/>
          <w:sz w:val="24"/>
          <w:szCs w:val="24"/>
        </w:rPr>
        <w:t>„Dvostruki režim“ znači da se struja snopa „vakuumskog elektronskog uređaja“ može namerno prebaciti iz režima neprekidnog talasa u pulsni režim korišćenjem mreže i dobija se vršna impulsna izlazna snaga veća od izlazne snage kontinuiranog talasa.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62"/>
        </w:numPr>
        <w:tabs>
          <w:tab w:val="left" w:pos="428"/>
        </w:tabs>
        <w:spacing w:before="0" w:line="230" w:lineRule="auto"/>
        <w:ind w:left="428" w:right="119"/>
        <w:jc w:val="both"/>
        <w:rPr>
          <w:rFonts w:ascii="Times New Roman" w:hAnsi="Times New Roman" w:cs="Times New Roman"/>
          <w:sz w:val="24"/>
          <w:szCs w:val="24"/>
        </w:rPr>
      </w:pPr>
      <w:r w:rsidRPr="0023388E">
        <w:rPr>
          <w:rFonts w:ascii="Times New Roman" w:hAnsi="Times New Roman" w:cs="Times New Roman"/>
          <w:sz w:val="24"/>
          <w:szCs w:val="24"/>
        </w:rPr>
        <w:t>Pojačala sa „mikrotalasnim monolitnim integrisanim kolom“ („MMIC“) koji imaju bilo šta od sledećeg:</w:t>
      </w:r>
    </w:p>
    <w:p w:rsidR="00AB7BEB" w:rsidRPr="0023388E" w:rsidRDefault="00AB7BEB" w:rsidP="002B50EA">
      <w:pPr>
        <w:tabs>
          <w:tab w:val="left" w:pos="1134"/>
        </w:tabs>
        <w:spacing w:before="192"/>
        <w:ind w:left="1134" w:right="118" w:hanging="567"/>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B0D1C" w:rsidRPr="0023388E">
        <w:rPr>
          <w:rFonts w:ascii="Times New Roman" w:hAnsi="Times New Roman" w:cs="Times New Roman"/>
          <w:i/>
          <w:sz w:val="24"/>
          <w:szCs w:val="24"/>
          <w:u w:val="single"/>
        </w:rPr>
        <w:t>.N.</w:t>
      </w:r>
      <w:r w:rsidR="00FB0D1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Videti 3A001.b.12. za „MMIC“ pojačala koja imaju integrisan</w:t>
      </w:r>
      <w:r w:rsidR="00FB0D1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fazni</w:t>
      </w:r>
      <w:r w:rsidR="00B30C3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pomerač.</w:t>
      </w:r>
    </w:p>
    <w:p w:rsidR="00AB7BEB" w:rsidRPr="0023388E" w:rsidRDefault="00AB7BEB" w:rsidP="00043DF6">
      <w:pPr>
        <w:pStyle w:val="ListParagraph"/>
        <w:numPr>
          <w:ilvl w:val="1"/>
          <w:numId w:val="162"/>
        </w:numPr>
        <w:tabs>
          <w:tab w:val="left" w:pos="689"/>
        </w:tabs>
        <w:spacing w:before="105" w:line="230" w:lineRule="auto"/>
        <w:ind w:left="689" w:right="118" w:hanging="254"/>
        <w:jc w:val="both"/>
        <w:rPr>
          <w:rFonts w:ascii="Times New Roman" w:hAnsi="Times New Roman" w:cs="Times New Roman"/>
          <w:sz w:val="24"/>
          <w:szCs w:val="24"/>
        </w:rPr>
      </w:pPr>
      <w:r w:rsidRPr="0023388E">
        <w:rPr>
          <w:rFonts w:ascii="Times New Roman" w:hAnsi="Times New Roman" w:cs="Times New Roman"/>
          <w:sz w:val="24"/>
          <w:szCs w:val="24"/>
        </w:rPr>
        <w:t>Dizajniran da radi na frekvencijama iznad 2,7 GHz do i uključujući 6,8 GHz, sa "relativnim propusnim opsegom" većim od 15% i koji imaju bilo šta od sledećeg:</w:t>
      </w:r>
    </w:p>
    <w:p w:rsidR="00AB7BEB" w:rsidRPr="0023388E" w:rsidRDefault="00AB7BEB" w:rsidP="00043DF6">
      <w:pPr>
        <w:pStyle w:val="ListParagraph"/>
        <w:numPr>
          <w:ilvl w:val="2"/>
          <w:numId w:val="162"/>
        </w:numPr>
        <w:tabs>
          <w:tab w:val="left" w:pos="917"/>
          <w:tab w:val="left" w:pos="91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75 W (48,75 dBm) na bilo kojoj frekvenciji iznad 2,7 GHz do i uključujući 2,9 GHz;</w:t>
      </w:r>
    </w:p>
    <w:p w:rsidR="00AB7BEB" w:rsidRPr="0023388E" w:rsidRDefault="00AB7BEB" w:rsidP="00043DF6">
      <w:pPr>
        <w:pStyle w:val="ListParagraph"/>
        <w:numPr>
          <w:ilvl w:val="2"/>
          <w:numId w:val="162"/>
        </w:numPr>
        <w:tabs>
          <w:tab w:val="left" w:pos="917"/>
          <w:tab w:val="left" w:pos="919"/>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55 W (47,4 dBm) na bilo kojoj frekvenciji koja prelazi 2,9 GHz do i uključujući 3,2 GHz;</w:t>
      </w:r>
    </w:p>
    <w:p w:rsidR="00AB7BEB" w:rsidRPr="0023388E" w:rsidRDefault="00AB7BEB" w:rsidP="00043DF6">
      <w:pPr>
        <w:pStyle w:val="ListParagraph"/>
        <w:numPr>
          <w:ilvl w:val="2"/>
          <w:numId w:val="162"/>
        </w:numPr>
        <w:tabs>
          <w:tab w:val="left" w:pos="917"/>
          <w:tab w:val="left" w:pos="91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40 W (46 dBm) na bilo kojoj frekvenciji iznad 3,2 GHz do i uključujući 3,7 GHz; ili</w:t>
      </w:r>
    </w:p>
    <w:p w:rsidR="002D617A" w:rsidRPr="0023388E" w:rsidRDefault="00AB7BEB" w:rsidP="00043DF6">
      <w:pPr>
        <w:pStyle w:val="ListParagraph"/>
        <w:numPr>
          <w:ilvl w:val="2"/>
          <w:numId w:val="162"/>
        </w:numPr>
        <w:tabs>
          <w:tab w:val="left" w:pos="917"/>
          <w:tab w:val="left" w:pos="919"/>
        </w:tabs>
        <w:spacing w:before="106" w:line="230" w:lineRule="auto"/>
        <w:ind w:right="119"/>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783" w:space="40"/>
            <w:col w:w="7647"/>
          </w:cols>
        </w:sectPr>
      </w:pPr>
      <w:r w:rsidRPr="0023388E">
        <w:rPr>
          <w:rFonts w:ascii="Times New Roman" w:hAnsi="Times New Roman" w:cs="Times New Roman"/>
          <w:sz w:val="24"/>
          <w:szCs w:val="24"/>
        </w:rPr>
        <w:t>Zasićena vršna izlazna snaga veća od 20 W (43 dBm) na bilo kojoj frekvenciji iznad 3,7 GHz do i uključujući 6,8 GHz</w:t>
      </w:r>
      <w:r w:rsidR="00955DA7" w:rsidRPr="0023388E">
        <w:rPr>
          <w:rFonts w:ascii="Times New Roman" w:hAnsi="Times New Roman" w:cs="Times New Roman"/>
          <w:sz w:val="24"/>
          <w:szCs w:val="24"/>
        </w:rPr>
        <w: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62"/>
        </w:numPr>
        <w:tabs>
          <w:tab w:val="left" w:pos="414"/>
        </w:tabs>
        <w:spacing w:before="0" w:line="230" w:lineRule="auto"/>
        <w:ind w:left="414" w:right="119" w:hanging="254"/>
        <w:jc w:val="both"/>
        <w:rPr>
          <w:rFonts w:ascii="Times New Roman" w:hAnsi="Times New Roman" w:cs="Times New Roman"/>
          <w:sz w:val="24"/>
          <w:szCs w:val="24"/>
        </w:rPr>
      </w:pPr>
      <w:r w:rsidRPr="0023388E">
        <w:rPr>
          <w:rFonts w:ascii="Times New Roman" w:hAnsi="Times New Roman" w:cs="Times New Roman"/>
          <w:sz w:val="24"/>
          <w:szCs w:val="24"/>
        </w:rPr>
        <w:t>Dizajniran da radi na frekvencijama iznad 6,8 GHz do i uključujući 16 GHz, sa "relativnim propusnim opsegom" većim od 10% i ima bilo šta od sledećeg:</w:t>
      </w:r>
    </w:p>
    <w:p w:rsidR="00AB7BEB" w:rsidRPr="0023388E" w:rsidRDefault="00AB7BEB" w:rsidP="00043DF6">
      <w:pPr>
        <w:pStyle w:val="ListParagraph"/>
        <w:numPr>
          <w:ilvl w:val="2"/>
          <w:numId w:val="162"/>
        </w:numPr>
        <w:tabs>
          <w:tab w:val="left" w:pos="669"/>
          <w:tab w:val="left" w:pos="671"/>
        </w:tabs>
        <w:spacing w:before="107" w:line="230" w:lineRule="auto"/>
        <w:ind w:left="671"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10 W (40 dBm) na bilo kojoj frekvenciji iznad 6,8 GHz do i uključujući 8,5 GHz; ili</w:t>
      </w:r>
    </w:p>
    <w:p w:rsidR="00AB7BEB" w:rsidRPr="0023388E" w:rsidRDefault="00AB7BEB" w:rsidP="00043DF6">
      <w:pPr>
        <w:pStyle w:val="ListParagraph"/>
        <w:numPr>
          <w:ilvl w:val="2"/>
          <w:numId w:val="162"/>
        </w:numPr>
        <w:tabs>
          <w:tab w:val="left" w:pos="669"/>
          <w:tab w:val="left" w:pos="671"/>
        </w:tabs>
        <w:spacing w:before="105" w:line="230" w:lineRule="auto"/>
        <w:ind w:left="671"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5 W (37 dBm) na bilo kojoj frekvenciji iznad 8,5 GHz do i uključujući 16 GHz;</w:t>
      </w:r>
    </w:p>
    <w:p w:rsidR="00AB7BEB" w:rsidRPr="0023388E" w:rsidRDefault="00AB7BEB" w:rsidP="00043DF6">
      <w:pPr>
        <w:pStyle w:val="ListParagraph"/>
        <w:numPr>
          <w:ilvl w:val="1"/>
          <w:numId w:val="162"/>
        </w:numPr>
        <w:tabs>
          <w:tab w:val="left" w:pos="414"/>
        </w:tabs>
        <w:spacing w:before="105" w:line="230" w:lineRule="auto"/>
        <w:ind w:left="414" w:right="119" w:hanging="254"/>
        <w:jc w:val="both"/>
        <w:rPr>
          <w:rFonts w:ascii="Times New Roman" w:hAnsi="Times New Roman" w:cs="Times New Roman"/>
          <w:sz w:val="24"/>
          <w:szCs w:val="24"/>
        </w:rPr>
      </w:pPr>
      <w:r w:rsidRPr="0023388E">
        <w:rPr>
          <w:rFonts w:ascii="Times New Roman" w:hAnsi="Times New Roman" w:cs="Times New Roman"/>
          <w:sz w:val="24"/>
          <w:szCs w:val="24"/>
        </w:rPr>
        <w:t>Projektovani da rade pri zasićenoj vršnoj izlaznoj snazi većoj od 3 W (34,77 dBm) i na bilo kojoj frekvenciji koja prelazi 16 GHz do i uključujući 31,8 GHz, sa „relativnim propusnim opsegom“ većim od 10 %;</w:t>
      </w:r>
    </w:p>
    <w:p w:rsidR="00AB7BEB" w:rsidRPr="0023388E" w:rsidRDefault="00AB7BEB" w:rsidP="00043DF6">
      <w:pPr>
        <w:pStyle w:val="ListParagraph"/>
        <w:numPr>
          <w:ilvl w:val="1"/>
          <w:numId w:val="162"/>
        </w:numPr>
        <w:tabs>
          <w:tab w:val="left" w:pos="414"/>
        </w:tabs>
        <w:spacing w:before="105" w:line="230" w:lineRule="auto"/>
        <w:ind w:left="414" w:right="119" w:hanging="254"/>
        <w:jc w:val="both"/>
        <w:rPr>
          <w:rFonts w:ascii="Times New Roman" w:hAnsi="Times New Roman" w:cs="Times New Roman"/>
          <w:sz w:val="24"/>
          <w:szCs w:val="24"/>
        </w:rPr>
      </w:pPr>
      <w:r w:rsidRPr="0023388E">
        <w:rPr>
          <w:rFonts w:ascii="Times New Roman" w:hAnsi="Times New Roman" w:cs="Times New Roman"/>
          <w:sz w:val="24"/>
          <w:szCs w:val="24"/>
        </w:rPr>
        <w:t>namenjen za rad pri zasićenoj vršnoj izlaznoj snazi većoj od 0,1 nW (–70 dBm) i na bilo kojoj frekvenciji većoj od 31,8 GHz do i uključujući 37 GHz;</w:t>
      </w:r>
    </w:p>
    <w:p w:rsidR="00AB7BEB" w:rsidRPr="0023388E" w:rsidRDefault="00AB7BEB" w:rsidP="00043DF6">
      <w:pPr>
        <w:pStyle w:val="ListParagraph"/>
        <w:numPr>
          <w:ilvl w:val="1"/>
          <w:numId w:val="162"/>
        </w:numPr>
        <w:tabs>
          <w:tab w:val="left" w:pos="414"/>
        </w:tabs>
        <w:spacing w:before="105" w:line="230" w:lineRule="auto"/>
        <w:ind w:left="414" w:right="119" w:hanging="254"/>
        <w:jc w:val="both"/>
        <w:rPr>
          <w:rFonts w:ascii="Times New Roman" w:hAnsi="Times New Roman" w:cs="Times New Roman"/>
          <w:sz w:val="24"/>
          <w:szCs w:val="24"/>
        </w:rPr>
      </w:pPr>
      <w:r w:rsidRPr="0023388E">
        <w:rPr>
          <w:rFonts w:ascii="Times New Roman" w:hAnsi="Times New Roman" w:cs="Times New Roman"/>
          <w:sz w:val="24"/>
          <w:szCs w:val="24"/>
        </w:rPr>
        <w:t>Dizajniran da radi pri zasićenoj vršnoj izlaznoj snazi većoj od 1 W (30 dBm) i na bilo kojoj frekvenciji većoj od 37 GHz do i uključujući 43,5 GHz, sa „relativnim propusnim opsegom“ većim od 10%;</w:t>
      </w:r>
    </w:p>
    <w:p w:rsidR="00AB7BEB" w:rsidRPr="0023388E" w:rsidRDefault="00AB7BEB" w:rsidP="00043DF6">
      <w:pPr>
        <w:pStyle w:val="ListParagraph"/>
        <w:numPr>
          <w:ilvl w:val="1"/>
          <w:numId w:val="162"/>
        </w:numPr>
        <w:tabs>
          <w:tab w:val="left" w:pos="414"/>
        </w:tabs>
        <w:spacing w:before="106" w:line="230" w:lineRule="auto"/>
        <w:ind w:left="414" w:right="119" w:hanging="254"/>
        <w:jc w:val="both"/>
        <w:rPr>
          <w:rFonts w:ascii="Times New Roman" w:hAnsi="Times New Roman" w:cs="Times New Roman"/>
          <w:sz w:val="24"/>
          <w:szCs w:val="24"/>
        </w:rPr>
      </w:pPr>
      <w:r w:rsidRPr="0023388E">
        <w:rPr>
          <w:rFonts w:ascii="Times New Roman" w:hAnsi="Times New Roman" w:cs="Times New Roman"/>
          <w:sz w:val="24"/>
          <w:szCs w:val="24"/>
        </w:rPr>
        <w:t>Projektovani da rade pri zasićenoj vršnoj izlaznoj snazi većoj od 31,62 mW (15 dBm) i na bilo kojoj frekvenciji koja prelazi 43,5 GHz do i uključujući 75 GHz, sa „relativnim propusnim opsegom“ većim od 10 %;</w:t>
      </w:r>
    </w:p>
    <w:p w:rsidR="00AB7BEB" w:rsidRPr="0023388E" w:rsidRDefault="00AB7BEB" w:rsidP="00043DF6">
      <w:pPr>
        <w:pStyle w:val="ListParagraph"/>
        <w:numPr>
          <w:ilvl w:val="1"/>
          <w:numId w:val="162"/>
        </w:numPr>
        <w:tabs>
          <w:tab w:val="left" w:pos="412"/>
          <w:tab w:val="left" w:pos="414"/>
        </w:tabs>
        <w:spacing w:before="104" w:line="230" w:lineRule="auto"/>
        <w:ind w:left="414" w:right="119" w:hanging="254"/>
        <w:jc w:val="both"/>
        <w:rPr>
          <w:rFonts w:ascii="Times New Roman" w:hAnsi="Times New Roman" w:cs="Times New Roman"/>
          <w:sz w:val="24"/>
          <w:szCs w:val="24"/>
        </w:rPr>
      </w:pPr>
      <w:r w:rsidRPr="0023388E">
        <w:rPr>
          <w:rFonts w:ascii="Times New Roman" w:hAnsi="Times New Roman" w:cs="Times New Roman"/>
          <w:sz w:val="24"/>
          <w:szCs w:val="24"/>
        </w:rPr>
        <w:t>Dizajniran da radi na zasićenoj vršnoj izlaznoj snazi većoj od 10 mW (10 dBm) i na bilo kojoj frekvenciji većoj od 75 GHz do i uključujući 90 GHz, sa „relativnim propusnim opsegom“ većim od 5 %; ili</w:t>
      </w:r>
    </w:p>
    <w:p w:rsidR="002D617A" w:rsidRPr="0023388E" w:rsidRDefault="00AB7BEB" w:rsidP="00043DF6">
      <w:pPr>
        <w:pStyle w:val="ListParagraph"/>
        <w:numPr>
          <w:ilvl w:val="1"/>
          <w:numId w:val="162"/>
        </w:numPr>
        <w:tabs>
          <w:tab w:val="left" w:pos="414"/>
        </w:tabs>
        <w:spacing w:before="105" w:line="230" w:lineRule="auto"/>
        <w:ind w:left="414" w:right="119" w:hanging="254"/>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967" w:space="124"/>
            <w:col w:w="7379"/>
          </w:cols>
        </w:sectPr>
      </w:pPr>
      <w:r w:rsidRPr="0023388E">
        <w:rPr>
          <w:rFonts w:ascii="Times New Roman" w:hAnsi="Times New Roman" w:cs="Times New Roman"/>
          <w:sz w:val="24"/>
          <w:szCs w:val="24"/>
        </w:rPr>
        <w:t xml:space="preserve">projektovani da rade pri zasićenoj vršnoj izlaznoj snazi većoj od 0,1 nW </w:t>
      </w:r>
      <w:r w:rsidR="00955DA7" w:rsidRPr="0023388E">
        <w:rPr>
          <w:rFonts w:ascii="Times New Roman" w:hAnsi="Times New Roman" w:cs="Times New Roman"/>
          <w:sz w:val="24"/>
          <w:szCs w:val="24"/>
        </w:rPr>
        <w:t>(-</w:t>
      </w:r>
      <w:r w:rsidRPr="0023388E">
        <w:rPr>
          <w:rFonts w:ascii="Times New Roman" w:hAnsi="Times New Roman" w:cs="Times New Roman"/>
          <w:sz w:val="24"/>
          <w:szCs w:val="24"/>
        </w:rPr>
        <w:t>70 dBm), na bilo kojoj frekvenciji većoj od 90 GHz;</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2B50EA">
      <w:pPr>
        <w:tabs>
          <w:tab w:val="left" w:pos="1406"/>
        </w:tabs>
        <w:spacing w:before="1"/>
        <w:ind w:left="16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FB0D1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ne koristi se.</w:t>
      </w:r>
    </w:p>
    <w:p w:rsidR="00AB7BEB" w:rsidRPr="0023388E" w:rsidRDefault="00AB7BEB" w:rsidP="00955DA7">
      <w:pPr>
        <w:spacing w:before="189" w:line="230" w:lineRule="auto"/>
        <w:ind w:left="1462" w:right="117" w:hanging="130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Kontrolni status "MMIC" čija nominalna radna frekvencija uključuje frekvencije sadržane u više od jednog frekventnog opsega, kao što je navedeno u 3A001.b.2.</w:t>
      </w:r>
    </w:p>
    <w:p w:rsidR="00AB7BEB" w:rsidRPr="0023388E" w:rsidRDefault="00AB7BEB" w:rsidP="002B50EA">
      <w:pPr>
        <w:spacing w:line="214" w:lineRule="exact"/>
        <w:ind w:left="1462"/>
        <w:jc w:val="both"/>
        <w:rPr>
          <w:rFonts w:ascii="Times New Roman" w:hAnsi="Times New Roman" w:cs="Times New Roman"/>
          <w:i/>
          <w:sz w:val="24"/>
          <w:szCs w:val="24"/>
        </w:rPr>
      </w:pPr>
      <w:r w:rsidRPr="0023388E">
        <w:rPr>
          <w:rFonts w:ascii="Times New Roman" w:hAnsi="Times New Roman" w:cs="Times New Roman"/>
          <w:i/>
          <w:sz w:val="24"/>
          <w:szCs w:val="24"/>
        </w:rPr>
        <w:t>a. do 3A001.b.2.h., određena je najnižim pragom zasićene vršne izlazne snage.</w:t>
      </w:r>
    </w:p>
    <w:p w:rsidR="00AB7BEB" w:rsidRPr="0023388E" w:rsidRDefault="00AB7BEB" w:rsidP="00955DA7">
      <w:pPr>
        <w:spacing w:before="189" w:line="230" w:lineRule="auto"/>
        <w:ind w:left="1419" w:right="118" w:hanging="125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 xml:space="preserve"> Napomene 1 i 2 u 3A znače da 3A001.b.2. ne odnosi se na „MMIC“ ako su posebno dizajnirani za upotrebu u druge svrhe, npr. u oblasti telekomunikacija, radara, automobila.</w:t>
      </w:r>
    </w:p>
    <w:p w:rsidR="00AB7BEB" w:rsidRPr="0023388E" w:rsidRDefault="00AB7BEB" w:rsidP="00955DA7">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67" w:space="130"/>
            <w:col w:w="7373"/>
          </w:cols>
        </w:sectPr>
      </w:pPr>
    </w:p>
    <w:p w:rsidR="00AB7BEB" w:rsidRPr="0023388E" w:rsidRDefault="00AB7BEB" w:rsidP="00043DF6">
      <w:pPr>
        <w:pStyle w:val="ListParagraph"/>
        <w:numPr>
          <w:ilvl w:val="1"/>
          <w:numId w:val="161"/>
        </w:numPr>
        <w:tabs>
          <w:tab w:val="left" w:pos="2220"/>
        </w:tabs>
        <w:spacing w:before="99"/>
        <w:ind w:left="2220" w:hanging="359"/>
        <w:jc w:val="both"/>
        <w:rPr>
          <w:rFonts w:ascii="Times New Roman" w:hAnsi="Times New Roman" w:cs="Times New Roman"/>
          <w:sz w:val="24"/>
          <w:szCs w:val="24"/>
        </w:rPr>
      </w:pPr>
      <w:r w:rsidRPr="0023388E">
        <w:rPr>
          <w:rFonts w:ascii="Times New Roman" w:hAnsi="Times New Roman" w:cs="Times New Roman"/>
          <w:sz w:val="24"/>
          <w:szCs w:val="24"/>
        </w:rPr>
        <w:t>diskretni mikrotalasni tranzistori koji imaju bilo šta od sledećeg:</w:t>
      </w:r>
    </w:p>
    <w:p w:rsidR="00AB7BEB" w:rsidRPr="0023388E" w:rsidRDefault="00AB7BEB" w:rsidP="00043DF6">
      <w:pPr>
        <w:pStyle w:val="ListParagraph"/>
        <w:numPr>
          <w:ilvl w:val="2"/>
          <w:numId w:val="161"/>
        </w:numPr>
        <w:tabs>
          <w:tab w:val="left" w:pos="2509"/>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namenjeni su za rad na frekvencijama iznad 2,7 GHz do i uključujući 6,8 GHz i imaju bilo šta od sledećeg:</w:t>
      </w:r>
    </w:p>
    <w:p w:rsidR="00AB7BEB" w:rsidRPr="0023388E" w:rsidRDefault="00AB7BEB" w:rsidP="00043DF6">
      <w:pPr>
        <w:pStyle w:val="ListParagraph"/>
        <w:numPr>
          <w:ilvl w:val="3"/>
          <w:numId w:val="161"/>
        </w:numPr>
        <w:tabs>
          <w:tab w:val="left" w:pos="2740"/>
          <w:tab w:val="left" w:pos="2742"/>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400 W (56 dBm) na bilo kojoj frekvenciji iznad 2,7 GHz do i uključujući 2,9 GHz;</w:t>
      </w:r>
    </w:p>
    <w:p w:rsidR="00AB7BEB" w:rsidRPr="0023388E" w:rsidRDefault="00AB7BEB" w:rsidP="00043DF6">
      <w:pPr>
        <w:pStyle w:val="ListParagraph"/>
        <w:numPr>
          <w:ilvl w:val="3"/>
          <w:numId w:val="161"/>
        </w:numPr>
        <w:tabs>
          <w:tab w:val="left" w:pos="2740"/>
          <w:tab w:val="left" w:pos="2742"/>
        </w:tabs>
        <w:spacing w:before="10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205 W (53,12 dBm) na bilo kojoj frekvenciji koja prelazi 2,9 GHz do i uključujući 3,2 GHz;</w:t>
      </w:r>
    </w:p>
    <w:p w:rsidR="00AB7BEB" w:rsidRPr="0023388E" w:rsidRDefault="00AB7BEB" w:rsidP="00043DF6">
      <w:pPr>
        <w:pStyle w:val="ListParagraph"/>
        <w:numPr>
          <w:ilvl w:val="3"/>
          <w:numId w:val="161"/>
        </w:numPr>
        <w:tabs>
          <w:tab w:val="left" w:pos="2740"/>
          <w:tab w:val="left" w:pos="2742"/>
        </w:tabs>
        <w:spacing w:before="106"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115 W (50,61 dBm) na bilo kojoj frekvenciji iznad 3,2 GHz do i uključujući 3,7 GHz; ili</w:t>
      </w:r>
    </w:p>
    <w:p w:rsidR="002D617A" w:rsidRPr="0023388E" w:rsidRDefault="00AB7BEB" w:rsidP="00043DF6">
      <w:pPr>
        <w:pStyle w:val="ListParagraph"/>
        <w:numPr>
          <w:ilvl w:val="3"/>
          <w:numId w:val="161"/>
        </w:numPr>
        <w:tabs>
          <w:tab w:val="left" w:pos="2740"/>
          <w:tab w:val="left" w:pos="2742"/>
        </w:tabs>
        <w:spacing w:before="105" w:line="230" w:lineRule="auto"/>
        <w:ind w:right="119"/>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sz w:val="24"/>
          <w:szCs w:val="24"/>
        </w:rPr>
        <w:t>Zasićena vršna izlazna snaga veća od 60 W (47,78 dBm) na bilo kojoj frekvenciji iznad 3,7 GHz do i uključujući 6,8 GHz;</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61"/>
        </w:numPr>
        <w:tabs>
          <w:tab w:val="left" w:pos="411"/>
        </w:tabs>
        <w:spacing w:before="0" w:line="230" w:lineRule="auto"/>
        <w:ind w:left="411" w:right="119" w:hanging="251"/>
        <w:jc w:val="both"/>
        <w:rPr>
          <w:rFonts w:ascii="Times New Roman" w:hAnsi="Times New Roman" w:cs="Times New Roman"/>
          <w:sz w:val="24"/>
          <w:szCs w:val="24"/>
        </w:rPr>
      </w:pPr>
      <w:r w:rsidRPr="0023388E">
        <w:rPr>
          <w:rFonts w:ascii="Times New Roman" w:hAnsi="Times New Roman" w:cs="Times New Roman"/>
          <w:sz w:val="24"/>
          <w:szCs w:val="24"/>
        </w:rPr>
        <w:t>namenjeni su za rad na frekvencijama iznad 6,8 GHz do i uključujući 31,8 GHz i imaju bilo šta od sledećeg:</w:t>
      </w:r>
    </w:p>
    <w:p w:rsidR="00AB7BEB" w:rsidRPr="0023388E" w:rsidRDefault="00AB7BEB" w:rsidP="00043DF6">
      <w:pPr>
        <w:pStyle w:val="ListParagraph"/>
        <w:numPr>
          <w:ilvl w:val="3"/>
          <w:numId w:val="161"/>
        </w:numPr>
        <w:tabs>
          <w:tab w:val="left" w:pos="666"/>
          <w:tab w:val="left" w:pos="668"/>
        </w:tabs>
        <w:spacing w:before="107" w:line="230" w:lineRule="auto"/>
        <w:ind w:left="668"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50 W (47 dBm) na bilo kojoj frekvenciji iznad 6,8 GHz do i uključujući 8,5 GHz;</w:t>
      </w:r>
    </w:p>
    <w:p w:rsidR="00AB7BEB" w:rsidRPr="0023388E" w:rsidRDefault="00AB7BEB" w:rsidP="00043DF6">
      <w:pPr>
        <w:pStyle w:val="ListParagraph"/>
        <w:numPr>
          <w:ilvl w:val="3"/>
          <w:numId w:val="161"/>
        </w:numPr>
        <w:tabs>
          <w:tab w:val="left" w:pos="666"/>
          <w:tab w:val="left" w:pos="668"/>
        </w:tabs>
        <w:spacing w:before="105" w:line="230" w:lineRule="auto"/>
        <w:ind w:left="668"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15 W (41,76 dBm) na bilo kojoj frekvenciji iznad 8,5 GHz do i uključujući 12 GHz;</w:t>
      </w:r>
    </w:p>
    <w:p w:rsidR="00AB7BEB" w:rsidRPr="0023388E" w:rsidRDefault="00AB7BEB" w:rsidP="00043DF6">
      <w:pPr>
        <w:pStyle w:val="ListParagraph"/>
        <w:numPr>
          <w:ilvl w:val="3"/>
          <w:numId w:val="161"/>
        </w:numPr>
        <w:tabs>
          <w:tab w:val="left" w:pos="666"/>
          <w:tab w:val="left" w:pos="668"/>
        </w:tabs>
        <w:spacing w:before="105" w:line="230" w:lineRule="auto"/>
        <w:ind w:left="668"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40 W (46 dBm) na bilo kojoj frekvenciji koja prelazi 12 GHz do i uključujući 16 GHz; ili</w:t>
      </w:r>
    </w:p>
    <w:p w:rsidR="00AB7BEB" w:rsidRPr="0023388E" w:rsidRDefault="00AB7BEB" w:rsidP="00043DF6">
      <w:pPr>
        <w:pStyle w:val="ListParagraph"/>
        <w:numPr>
          <w:ilvl w:val="3"/>
          <w:numId w:val="161"/>
        </w:numPr>
        <w:tabs>
          <w:tab w:val="left" w:pos="666"/>
          <w:tab w:val="left" w:pos="668"/>
        </w:tabs>
        <w:spacing w:before="106" w:line="230" w:lineRule="auto"/>
        <w:ind w:left="668"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7 W (38,45 dBm) na bilo kojoj frekvenciji iznad 16 GHz do i uključujući 31,8 GHz;</w:t>
      </w:r>
    </w:p>
    <w:p w:rsidR="00AB7BEB" w:rsidRPr="0023388E" w:rsidRDefault="00AB7BEB" w:rsidP="00043DF6">
      <w:pPr>
        <w:pStyle w:val="ListParagraph"/>
        <w:numPr>
          <w:ilvl w:val="2"/>
          <w:numId w:val="161"/>
        </w:numPr>
        <w:tabs>
          <w:tab w:val="left" w:pos="411"/>
        </w:tabs>
        <w:spacing w:before="105" w:line="230" w:lineRule="auto"/>
        <w:ind w:left="411" w:right="119" w:hanging="251"/>
        <w:jc w:val="both"/>
        <w:rPr>
          <w:rFonts w:ascii="Times New Roman" w:hAnsi="Times New Roman" w:cs="Times New Roman"/>
          <w:sz w:val="24"/>
          <w:szCs w:val="24"/>
        </w:rPr>
      </w:pPr>
      <w:r w:rsidRPr="0023388E">
        <w:rPr>
          <w:rFonts w:ascii="Times New Roman" w:hAnsi="Times New Roman" w:cs="Times New Roman"/>
          <w:sz w:val="24"/>
          <w:szCs w:val="24"/>
        </w:rPr>
        <w:t>namenjeni su za rad pri zasićenoj vršnoj izlaznoj snazi većoj od 0,5 W (27 dBm) i na bilo kojoj frekvenciji većoj od 31,8 GHz do i uključujući 37 GHz;</w:t>
      </w:r>
    </w:p>
    <w:p w:rsidR="00AB7BEB" w:rsidRPr="0023388E" w:rsidRDefault="00AB7BEB" w:rsidP="00043DF6">
      <w:pPr>
        <w:pStyle w:val="ListParagraph"/>
        <w:numPr>
          <w:ilvl w:val="2"/>
          <w:numId w:val="161"/>
        </w:numPr>
        <w:tabs>
          <w:tab w:val="left" w:pos="409"/>
          <w:tab w:val="left" w:pos="411"/>
        </w:tabs>
        <w:spacing w:before="105" w:line="230" w:lineRule="auto"/>
        <w:ind w:left="411" w:right="119" w:hanging="251"/>
        <w:jc w:val="both"/>
        <w:rPr>
          <w:rFonts w:ascii="Times New Roman" w:hAnsi="Times New Roman" w:cs="Times New Roman"/>
          <w:sz w:val="24"/>
          <w:szCs w:val="24"/>
        </w:rPr>
      </w:pPr>
      <w:r w:rsidRPr="0023388E">
        <w:rPr>
          <w:rFonts w:ascii="Times New Roman" w:hAnsi="Times New Roman" w:cs="Times New Roman"/>
          <w:sz w:val="24"/>
          <w:szCs w:val="24"/>
        </w:rPr>
        <w:t>namenjeni su za rad sa zasićenom vršnom izlaznom snagom većom od 1 W (30 dBm) i na bilo kojoj frekvenciji većoj od 37 GHz do i uključujući 43,5 GHz;</w:t>
      </w:r>
    </w:p>
    <w:p w:rsidR="00AB7BEB" w:rsidRPr="0023388E" w:rsidRDefault="00AB7BEB" w:rsidP="00043DF6">
      <w:pPr>
        <w:pStyle w:val="ListParagraph"/>
        <w:numPr>
          <w:ilvl w:val="2"/>
          <w:numId w:val="161"/>
        </w:numPr>
        <w:tabs>
          <w:tab w:val="left" w:pos="411"/>
        </w:tabs>
        <w:spacing w:before="106" w:line="230" w:lineRule="auto"/>
        <w:ind w:left="411" w:right="119" w:hanging="251"/>
        <w:jc w:val="both"/>
        <w:rPr>
          <w:rFonts w:ascii="Times New Roman" w:hAnsi="Times New Roman" w:cs="Times New Roman"/>
          <w:sz w:val="24"/>
          <w:szCs w:val="24"/>
        </w:rPr>
      </w:pPr>
      <w:r w:rsidRPr="0023388E">
        <w:rPr>
          <w:rFonts w:ascii="Times New Roman" w:hAnsi="Times New Roman" w:cs="Times New Roman"/>
          <w:sz w:val="24"/>
          <w:szCs w:val="24"/>
        </w:rPr>
        <w:t>namenjeni su za rad sa zasićenom vršnom izlaznom snagom većom od 0,1 nW (–70 dBm), na bilo kojoj frekvenciji većoj od 43,5 GHz; ili</w:t>
      </w:r>
    </w:p>
    <w:p w:rsidR="00AB7BEB" w:rsidRPr="0023388E" w:rsidRDefault="00AB7BEB" w:rsidP="00043DF6">
      <w:pPr>
        <w:pStyle w:val="ListParagraph"/>
        <w:numPr>
          <w:ilvl w:val="2"/>
          <w:numId w:val="161"/>
        </w:numPr>
        <w:tabs>
          <w:tab w:val="left" w:pos="409"/>
          <w:tab w:val="left" w:pos="411"/>
        </w:tabs>
        <w:spacing w:before="106" w:line="230" w:lineRule="auto"/>
        <w:ind w:left="411" w:right="118" w:hanging="251"/>
        <w:jc w:val="both"/>
        <w:rPr>
          <w:rFonts w:ascii="Times New Roman" w:hAnsi="Times New Roman" w:cs="Times New Roman"/>
          <w:sz w:val="24"/>
          <w:szCs w:val="24"/>
        </w:rPr>
      </w:pPr>
      <w:r w:rsidRPr="0023388E">
        <w:rPr>
          <w:rFonts w:ascii="Times New Roman" w:hAnsi="Times New Roman" w:cs="Times New Roman"/>
          <w:sz w:val="24"/>
          <w:szCs w:val="24"/>
        </w:rPr>
        <w:t>osim onih navedenih u 3A001.b.3.a. do 3A001.b.3.e i projektovani da rade pri zasićenoj vršnoj izlaznoj snazi većoj od 5 W (37,0 dBm) i na bilo kojoj frekvenciji iznad 8,5 GHz do i uključujući 31,8 GHz;</w:t>
      </w:r>
    </w:p>
    <w:p w:rsidR="00AB7BEB" w:rsidRPr="0023388E" w:rsidRDefault="00AB7BEB" w:rsidP="00955DA7">
      <w:pPr>
        <w:spacing w:before="189" w:line="230" w:lineRule="auto"/>
        <w:ind w:left="1447" w:right="118" w:hanging="128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Kontrolni status tranzistora u 3A001.b.3.a. do 3A001.b.3.e čija nazivna radna frekvencija uključuje frekvencije sadržane u više od jednog opsega frekvencija, kao što je navedeno u 3A001.b.3.a. do 3A001b.3.e., određena je najnižim pragom zasićene vršne izlazne snage.</w:t>
      </w:r>
    </w:p>
    <w:p w:rsidR="00AB7BEB" w:rsidRPr="0023388E" w:rsidRDefault="00AB7BEB" w:rsidP="002B50EA">
      <w:pPr>
        <w:spacing w:before="190" w:line="230" w:lineRule="auto"/>
        <w:ind w:left="1428" w:right="118" w:hanging="1261"/>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67" w:space="124"/>
            <w:col w:w="7379"/>
          </w:cols>
        </w:sect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3A001.b.3. uključuje neizolovanu ploču, ploču montiranu na nosače ili ploču montiranu u kućište. Neki diskretni tranzistori se takođe mogu nazvati pojačavačima snage, ali status tih tranzistora je naveden u 3A001.b.3.</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61"/>
        </w:numPr>
        <w:tabs>
          <w:tab w:val="left" w:pos="428"/>
        </w:tabs>
        <w:spacing w:before="0" w:line="230" w:lineRule="auto"/>
        <w:ind w:left="428" w:right="118" w:hanging="361"/>
        <w:jc w:val="both"/>
        <w:rPr>
          <w:rFonts w:ascii="Times New Roman" w:hAnsi="Times New Roman" w:cs="Times New Roman"/>
          <w:sz w:val="24"/>
          <w:szCs w:val="24"/>
        </w:rPr>
      </w:pPr>
      <w:r w:rsidRPr="0023388E">
        <w:rPr>
          <w:rFonts w:ascii="Times New Roman" w:hAnsi="Times New Roman" w:cs="Times New Roman"/>
          <w:sz w:val="24"/>
          <w:szCs w:val="24"/>
        </w:rPr>
        <w:t>mikrotalasna pojačala u čvrstom stanju i mikrotalasni sklopovi/moduli koji sadrže mikrotalasne pojačivače u čvrstom stanju i koji imaju bilo šta od sledećeg:</w:t>
      </w:r>
    </w:p>
    <w:p w:rsidR="00AB7BEB" w:rsidRPr="0023388E" w:rsidRDefault="00AB7BEB" w:rsidP="00043DF6">
      <w:pPr>
        <w:pStyle w:val="ListParagraph"/>
        <w:numPr>
          <w:ilvl w:val="2"/>
          <w:numId w:val="161"/>
        </w:numPr>
        <w:tabs>
          <w:tab w:val="left" w:pos="677"/>
          <w:tab w:val="left" w:pos="679"/>
        </w:tabs>
        <w:spacing w:before="106" w:line="230" w:lineRule="auto"/>
        <w:ind w:left="679" w:right="119" w:hanging="251"/>
        <w:jc w:val="both"/>
        <w:rPr>
          <w:rFonts w:ascii="Times New Roman" w:hAnsi="Times New Roman" w:cs="Times New Roman"/>
          <w:sz w:val="24"/>
          <w:szCs w:val="24"/>
        </w:rPr>
      </w:pPr>
      <w:r w:rsidRPr="0023388E">
        <w:rPr>
          <w:rFonts w:ascii="Times New Roman" w:hAnsi="Times New Roman" w:cs="Times New Roman"/>
          <w:sz w:val="24"/>
          <w:szCs w:val="24"/>
        </w:rPr>
        <w:t>Dizajniran da radi na frekvencijama iznad 2,7 GHz do i uključujući 6,8 GHz, sa "relativnim propusnim opsegom" većim od 15% i koji imaju bilo šta od sledećeg:</w:t>
      </w:r>
    </w:p>
    <w:p w:rsidR="00AB7BEB" w:rsidRPr="0023388E" w:rsidRDefault="00AB7BEB" w:rsidP="00043DF6">
      <w:pPr>
        <w:pStyle w:val="ListParagraph"/>
        <w:numPr>
          <w:ilvl w:val="3"/>
          <w:numId w:val="161"/>
        </w:numPr>
        <w:tabs>
          <w:tab w:val="left" w:pos="934"/>
          <w:tab w:val="left" w:pos="936"/>
        </w:tabs>
        <w:spacing w:before="105" w:line="230" w:lineRule="auto"/>
        <w:ind w:left="936"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500 W (57 dBm) na bilo kojoj frekvenciji iznad 2,7 GHz do i uključujući 2,9 GHz;</w:t>
      </w:r>
    </w:p>
    <w:p w:rsidR="00AB7BEB" w:rsidRPr="0023388E" w:rsidRDefault="00AB7BEB" w:rsidP="00043DF6">
      <w:pPr>
        <w:pStyle w:val="ListParagraph"/>
        <w:numPr>
          <w:ilvl w:val="3"/>
          <w:numId w:val="161"/>
        </w:numPr>
        <w:tabs>
          <w:tab w:val="left" w:pos="934"/>
          <w:tab w:val="left" w:pos="936"/>
        </w:tabs>
        <w:spacing w:before="106" w:line="230" w:lineRule="auto"/>
        <w:ind w:left="936"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270 W (54,3 dBm) na bilo kojoj frekvenciji koja prelazi 2,9 GHz do i uključujući 3,2 GHz;</w:t>
      </w:r>
    </w:p>
    <w:p w:rsidR="00AB7BEB" w:rsidRPr="0023388E" w:rsidRDefault="00AB7BEB" w:rsidP="00043DF6">
      <w:pPr>
        <w:pStyle w:val="ListParagraph"/>
        <w:numPr>
          <w:ilvl w:val="3"/>
          <w:numId w:val="161"/>
        </w:numPr>
        <w:tabs>
          <w:tab w:val="left" w:pos="934"/>
          <w:tab w:val="left" w:pos="936"/>
        </w:tabs>
        <w:spacing w:before="105" w:line="230" w:lineRule="auto"/>
        <w:ind w:left="936"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200 W (53 dBm) na bilo kojoj frekvenciji iznad 3,2 GHz do i uključujući 3,7 GHz; ili</w:t>
      </w:r>
    </w:p>
    <w:p w:rsidR="00AB7BEB" w:rsidRPr="0023388E" w:rsidRDefault="00AB7BEB" w:rsidP="00043DF6">
      <w:pPr>
        <w:pStyle w:val="ListParagraph"/>
        <w:numPr>
          <w:ilvl w:val="3"/>
          <w:numId w:val="161"/>
        </w:numPr>
        <w:tabs>
          <w:tab w:val="left" w:pos="934"/>
          <w:tab w:val="left" w:pos="936"/>
        </w:tabs>
        <w:spacing w:before="105" w:line="230" w:lineRule="auto"/>
        <w:ind w:left="936"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90 W (49,54 dBm) na bilo kojoj frekvenciji iznad 3,7 GHz do i uključujući 6,8 GHz;</w:t>
      </w:r>
    </w:p>
    <w:p w:rsidR="00AB7BEB" w:rsidRPr="0023388E" w:rsidRDefault="00AB7BEB" w:rsidP="00043DF6">
      <w:pPr>
        <w:pStyle w:val="ListParagraph"/>
        <w:numPr>
          <w:ilvl w:val="2"/>
          <w:numId w:val="161"/>
        </w:numPr>
        <w:tabs>
          <w:tab w:val="left" w:pos="679"/>
        </w:tabs>
        <w:spacing w:before="105" w:line="230" w:lineRule="auto"/>
        <w:ind w:left="679" w:right="119" w:hanging="251"/>
        <w:jc w:val="both"/>
        <w:rPr>
          <w:rFonts w:ascii="Times New Roman" w:hAnsi="Times New Roman" w:cs="Times New Roman"/>
          <w:sz w:val="24"/>
          <w:szCs w:val="24"/>
        </w:rPr>
      </w:pPr>
      <w:r w:rsidRPr="0023388E">
        <w:rPr>
          <w:rFonts w:ascii="Times New Roman" w:hAnsi="Times New Roman" w:cs="Times New Roman"/>
          <w:sz w:val="24"/>
          <w:szCs w:val="24"/>
        </w:rPr>
        <w:t>Dizajniran da radi na frekvencijama iznad 6,8 GHz do i uključujući 31,8 GHz, sa "relativnim propusnim opsegom" većim od 10% i ima bilo šta od sledećeg:</w:t>
      </w:r>
    </w:p>
    <w:p w:rsidR="00AB7BEB" w:rsidRPr="0023388E" w:rsidRDefault="00AB7BEB" w:rsidP="00043DF6">
      <w:pPr>
        <w:pStyle w:val="ListParagraph"/>
        <w:numPr>
          <w:ilvl w:val="3"/>
          <w:numId w:val="161"/>
        </w:numPr>
        <w:tabs>
          <w:tab w:val="left" w:pos="934"/>
          <w:tab w:val="left" w:pos="936"/>
        </w:tabs>
        <w:spacing w:before="107" w:line="230" w:lineRule="auto"/>
        <w:ind w:left="936"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70 W (48,54 dBm) na bilo kojoj frekvenciji iznad 6,8 GHz do i uključujući 8,5 GHz;</w:t>
      </w:r>
    </w:p>
    <w:p w:rsidR="00AB7BEB" w:rsidRPr="0023388E" w:rsidRDefault="00AB7BEB" w:rsidP="00043DF6">
      <w:pPr>
        <w:pStyle w:val="ListParagraph"/>
        <w:numPr>
          <w:ilvl w:val="3"/>
          <w:numId w:val="161"/>
        </w:numPr>
        <w:tabs>
          <w:tab w:val="left" w:pos="934"/>
          <w:tab w:val="left" w:pos="936"/>
        </w:tabs>
        <w:spacing w:before="105" w:line="230" w:lineRule="auto"/>
        <w:ind w:left="936"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50 W (47 dBm) na bilo kojoj frekvenciji iznad 8,5 GHz do i uključujući 12 GHz;</w:t>
      </w:r>
    </w:p>
    <w:p w:rsidR="00AB7BEB" w:rsidRPr="0023388E" w:rsidRDefault="00AB7BEB" w:rsidP="00043DF6">
      <w:pPr>
        <w:pStyle w:val="ListParagraph"/>
        <w:numPr>
          <w:ilvl w:val="3"/>
          <w:numId w:val="161"/>
        </w:numPr>
        <w:tabs>
          <w:tab w:val="left" w:pos="934"/>
          <w:tab w:val="left" w:pos="936"/>
        </w:tabs>
        <w:spacing w:before="105" w:line="230" w:lineRule="auto"/>
        <w:ind w:left="936"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30 W (44,77 dBm) na bilo kojoj frekvenciji koja prelazi 12 GHz do i uključujući 16 GHz; ili</w:t>
      </w:r>
    </w:p>
    <w:p w:rsidR="00AB7BEB" w:rsidRPr="0023388E" w:rsidRDefault="00AB7BEB" w:rsidP="00043DF6">
      <w:pPr>
        <w:pStyle w:val="ListParagraph"/>
        <w:numPr>
          <w:ilvl w:val="3"/>
          <w:numId w:val="161"/>
        </w:numPr>
        <w:tabs>
          <w:tab w:val="left" w:pos="934"/>
          <w:tab w:val="left" w:pos="936"/>
        </w:tabs>
        <w:spacing w:before="105" w:line="230" w:lineRule="auto"/>
        <w:ind w:left="936"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20 W (43 dBm) na bilo kojoj frekvenciji iznad 16 GHz do i uključujući 31,8 GHz;</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FB0D1C">
      <w:pPr>
        <w:pStyle w:val="BodyText"/>
        <w:tabs>
          <w:tab w:val="left" w:pos="1276"/>
        </w:tabs>
        <w:spacing w:before="102"/>
        <w:rPr>
          <w:rFonts w:ascii="Times New Roman" w:hAnsi="Times New Roman" w:cs="Times New Roman"/>
          <w:sz w:val="24"/>
          <w:szCs w:val="24"/>
        </w:rPr>
      </w:pPr>
      <w:r w:rsidRPr="0023388E">
        <w:rPr>
          <w:rFonts w:ascii="Times New Roman" w:hAnsi="Times New Roman" w:cs="Times New Roman"/>
          <w:sz w:val="24"/>
          <w:szCs w:val="24"/>
        </w:rPr>
        <w:t>3A001.b.4.nastavak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61"/>
        </w:numPr>
        <w:tabs>
          <w:tab w:val="left" w:pos="411"/>
        </w:tabs>
        <w:spacing w:before="0" w:line="230" w:lineRule="auto"/>
        <w:ind w:left="411" w:right="119" w:hanging="251"/>
        <w:jc w:val="both"/>
        <w:rPr>
          <w:rFonts w:ascii="Times New Roman" w:hAnsi="Times New Roman" w:cs="Times New Roman"/>
          <w:sz w:val="24"/>
          <w:szCs w:val="24"/>
        </w:rPr>
      </w:pPr>
      <w:r w:rsidRPr="0023388E">
        <w:rPr>
          <w:rFonts w:ascii="Times New Roman" w:hAnsi="Times New Roman" w:cs="Times New Roman"/>
          <w:sz w:val="24"/>
          <w:szCs w:val="24"/>
        </w:rPr>
        <w:t>namenjen za rad pri zasićenoj vršnoj izlaznoj snazi većoj od 0,5 W (27 dBm) i na bilo kojoj frekvenciji većoj od 31,8 GHz do i uključujući 37 GHz;</w:t>
      </w:r>
    </w:p>
    <w:p w:rsidR="00AB7BEB" w:rsidRPr="0023388E" w:rsidRDefault="00AB7BEB" w:rsidP="00043DF6">
      <w:pPr>
        <w:pStyle w:val="ListParagraph"/>
        <w:numPr>
          <w:ilvl w:val="2"/>
          <w:numId w:val="161"/>
        </w:numPr>
        <w:tabs>
          <w:tab w:val="left" w:pos="409"/>
          <w:tab w:val="left" w:pos="411"/>
        </w:tabs>
        <w:spacing w:before="107" w:line="230" w:lineRule="auto"/>
        <w:ind w:left="411" w:right="119" w:hanging="251"/>
        <w:jc w:val="both"/>
        <w:rPr>
          <w:rFonts w:ascii="Times New Roman" w:hAnsi="Times New Roman" w:cs="Times New Roman"/>
          <w:sz w:val="24"/>
          <w:szCs w:val="24"/>
        </w:rPr>
      </w:pPr>
      <w:r w:rsidRPr="0023388E">
        <w:rPr>
          <w:rFonts w:ascii="Times New Roman" w:hAnsi="Times New Roman" w:cs="Times New Roman"/>
          <w:sz w:val="24"/>
          <w:szCs w:val="24"/>
        </w:rPr>
        <w:t>Dizajniran da radi pri zasićenoj vršnoj izlaznoj snazi većoj od 2 W (33 dBm) i na bilo kojoj frekvenciji većoj od 37 GHz do i uključujući 43,5 GHz, gde je „relativni propusni opseg“ veći od 10 %;</w:t>
      </w:r>
    </w:p>
    <w:p w:rsidR="00AB7BEB" w:rsidRPr="0023388E" w:rsidRDefault="00AB7BEB" w:rsidP="00043DF6">
      <w:pPr>
        <w:pStyle w:val="ListParagraph"/>
        <w:numPr>
          <w:ilvl w:val="2"/>
          <w:numId w:val="161"/>
        </w:numPr>
        <w:tabs>
          <w:tab w:val="left" w:pos="411"/>
        </w:tabs>
        <w:spacing w:before="104" w:line="230" w:lineRule="auto"/>
        <w:ind w:left="411" w:right="119" w:hanging="251"/>
        <w:jc w:val="both"/>
        <w:rPr>
          <w:rFonts w:ascii="Times New Roman" w:hAnsi="Times New Roman" w:cs="Times New Roman"/>
          <w:sz w:val="24"/>
          <w:szCs w:val="24"/>
        </w:rPr>
      </w:pPr>
      <w:r w:rsidRPr="0023388E">
        <w:rPr>
          <w:rFonts w:ascii="Times New Roman" w:hAnsi="Times New Roman" w:cs="Times New Roman"/>
          <w:sz w:val="24"/>
          <w:szCs w:val="24"/>
        </w:rPr>
        <w:t>namenjen za rad na frekvencijama većim od 43,5 GHz i ima bilo koju od sledećih karakteristika:</w:t>
      </w:r>
    </w:p>
    <w:p w:rsidR="00AB7BEB" w:rsidRPr="0023388E" w:rsidRDefault="00AB7BEB" w:rsidP="00043DF6">
      <w:pPr>
        <w:pStyle w:val="ListParagraph"/>
        <w:numPr>
          <w:ilvl w:val="3"/>
          <w:numId w:val="161"/>
        </w:numPr>
        <w:tabs>
          <w:tab w:val="left" w:pos="666"/>
          <w:tab w:val="left" w:pos="668"/>
        </w:tabs>
        <w:spacing w:before="106" w:line="230" w:lineRule="auto"/>
        <w:ind w:left="668" w:right="119"/>
        <w:jc w:val="both"/>
        <w:rPr>
          <w:rFonts w:ascii="Times New Roman" w:hAnsi="Times New Roman" w:cs="Times New Roman"/>
          <w:sz w:val="24"/>
          <w:szCs w:val="24"/>
        </w:rPr>
      </w:pPr>
      <w:r w:rsidRPr="0023388E">
        <w:rPr>
          <w:rFonts w:ascii="Times New Roman" w:hAnsi="Times New Roman" w:cs="Times New Roman"/>
          <w:sz w:val="24"/>
          <w:szCs w:val="24"/>
        </w:rPr>
        <w:t>Zasićenu vršnu izlaznu snagu veću od 0,2 W (23 dBm) na bilo kojoj frekvenciji iznad 43,5 GHz do i uključujući 75 GHz, sa „relativnim propusnim opsegom“ većim od 10 %;</w:t>
      </w:r>
    </w:p>
    <w:p w:rsidR="00AB7BEB" w:rsidRPr="0023388E" w:rsidRDefault="00AB7BEB" w:rsidP="00043DF6">
      <w:pPr>
        <w:pStyle w:val="ListParagraph"/>
        <w:numPr>
          <w:ilvl w:val="3"/>
          <w:numId w:val="161"/>
        </w:numPr>
        <w:tabs>
          <w:tab w:val="left" w:pos="666"/>
          <w:tab w:val="left" w:pos="668"/>
        </w:tabs>
        <w:spacing w:before="104" w:line="230" w:lineRule="auto"/>
        <w:ind w:left="668" w:right="119"/>
        <w:jc w:val="both"/>
        <w:rPr>
          <w:rFonts w:ascii="Times New Roman" w:hAnsi="Times New Roman" w:cs="Times New Roman"/>
          <w:sz w:val="24"/>
          <w:szCs w:val="24"/>
        </w:rPr>
      </w:pPr>
      <w:r w:rsidRPr="0023388E">
        <w:rPr>
          <w:rFonts w:ascii="Times New Roman" w:hAnsi="Times New Roman" w:cs="Times New Roman"/>
          <w:sz w:val="24"/>
          <w:szCs w:val="24"/>
        </w:rPr>
        <w:t xml:space="preserve">Zasićena vršna izlazna snaga veća od 20 mW (13 dBm) na bilo kojoj frekvenciji iznad 75 GHz do i uključujući 90 GHz, sa „relativnim propusnim opsegom“ većim od 5%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161"/>
        </w:numPr>
        <w:tabs>
          <w:tab w:val="left" w:pos="666"/>
          <w:tab w:val="left" w:pos="668"/>
        </w:tabs>
        <w:spacing w:before="105" w:line="230" w:lineRule="auto"/>
        <w:ind w:left="668" w:right="119"/>
        <w:jc w:val="both"/>
        <w:rPr>
          <w:rFonts w:ascii="Times New Roman" w:hAnsi="Times New Roman" w:cs="Times New Roman"/>
          <w:sz w:val="24"/>
          <w:szCs w:val="24"/>
        </w:rPr>
      </w:pPr>
      <w:r w:rsidRPr="0023388E">
        <w:rPr>
          <w:rFonts w:ascii="Times New Roman" w:hAnsi="Times New Roman" w:cs="Times New Roman"/>
          <w:sz w:val="24"/>
          <w:szCs w:val="24"/>
        </w:rPr>
        <w:t xml:space="preserve">Zasićena vršna izlazna snaga veća od 0,1 nW (–70 dBm) na bilo kojoj frekvenciji iznad 90 GHz, </w:t>
      </w:r>
    </w:p>
    <w:p w:rsidR="00AB7BEB" w:rsidRPr="0023388E" w:rsidRDefault="00AB7BEB" w:rsidP="00043DF6">
      <w:pPr>
        <w:pStyle w:val="ListParagraph"/>
        <w:numPr>
          <w:ilvl w:val="2"/>
          <w:numId w:val="161"/>
        </w:numPr>
        <w:tabs>
          <w:tab w:val="left" w:pos="409"/>
        </w:tabs>
        <w:spacing w:before="100"/>
        <w:ind w:left="409"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FB0D1C" w:rsidP="002B50EA">
      <w:pPr>
        <w:tabs>
          <w:tab w:val="left" w:pos="1798"/>
        </w:tabs>
        <w:spacing w:before="182"/>
        <w:ind w:left="167"/>
        <w:jc w:val="both"/>
        <w:rPr>
          <w:rFonts w:ascii="Times New Roman" w:hAnsi="Times New Roman" w:cs="Times New Roman"/>
          <w:i/>
          <w:sz w:val="24"/>
          <w:szCs w:val="24"/>
        </w:rPr>
      </w:pPr>
      <w:r w:rsidRPr="0023388E">
        <w:rPr>
          <w:rFonts w:ascii="Times New Roman" w:hAnsi="Times New Roman" w:cs="Times New Roman"/>
          <w:i/>
          <w:sz w:val="24"/>
          <w:szCs w:val="24"/>
          <w:u w:val="single"/>
        </w:rPr>
        <w:t>V.N</w:t>
      </w:r>
      <w:r w:rsidR="00AB7BEB" w:rsidRPr="0023388E">
        <w:rPr>
          <w:rFonts w:ascii="Times New Roman" w:hAnsi="Times New Roman" w:cs="Times New Roman"/>
          <w:i/>
          <w:sz w:val="24"/>
          <w:szCs w:val="24"/>
          <w:u w:val="single"/>
        </w:rPr>
        <w:t xml:space="preserve"> 1.</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Videti 3A001.b.2. za pojačala sa "MMIC".</w:t>
      </w:r>
    </w:p>
    <w:p w:rsidR="00AB7BEB" w:rsidRPr="0023388E" w:rsidRDefault="00AB7BEB" w:rsidP="002B50EA">
      <w:pPr>
        <w:tabs>
          <w:tab w:val="left" w:pos="1798"/>
        </w:tabs>
        <w:spacing w:before="182"/>
        <w:ind w:left="167"/>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B0D1C"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2.</w:t>
      </w:r>
      <w:r w:rsidR="00FB0D1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Videti 3A001.b.12. za "module predajnika/prijemnika" i</w:t>
      </w:r>
      <w:r w:rsidR="00FB0D1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"module predajnika"</w:t>
      </w:r>
    </w:p>
    <w:p w:rsidR="00AB7BEB" w:rsidRPr="0023388E" w:rsidRDefault="00AB7BEB" w:rsidP="002B50EA">
      <w:pPr>
        <w:spacing w:before="189" w:line="230" w:lineRule="auto"/>
        <w:ind w:left="1845" w:right="118" w:hanging="1679"/>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B0D1C"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3.</w:t>
      </w:r>
      <w:r w:rsidRPr="0023388E">
        <w:rPr>
          <w:rFonts w:ascii="Times New Roman" w:hAnsi="Times New Roman" w:cs="Times New Roman"/>
          <w:i/>
          <w:sz w:val="24"/>
          <w:szCs w:val="24"/>
        </w:rPr>
        <w:t xml:space="preserve"> Za pretvarače i harmonijske miksere projektovane da prošire</w:t>
      </w:r>
      <w:r w:rsidR="00EF36C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radni ili frekventni opseg analizatora signala, generatora signala, mrežnih analizatora ili mikrotalasnih test prijemnika, videti 3A001.b.7.</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67" w:space="124"/>
            <w:col w:w="7379"/>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B910F5">
      <w:pPr>
        <w:tabs>
          <w:tab w:val="left" w:pos="1406"/>
        </w:tabs>
        <w:spacing w:before="1"/>
        <w:ind w:left="160"/>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w:t>
      </w:r>
      <w:r w:rsidR="00EF36C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ne koristi se.</w:t>
      </w:r>
    </w:p>
    <w:p w:rsidR="00AB7BEB" w:rsidRPr="0023388E" w:rsidRDefault="00AB7BEB" w:rsidP="002B50EA">
      <w:pPr>
        <w:tabs>
          <w:tab w:val="left" w:pos="1471"/>
        </w:tabs>
        <w:spacing w:before="189" w:line="230" w:lineRule="auto"/>
        <w:ind w:left="1471" w:right="117" w:hanging="131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w:t>
      </w:r>
      <w:r w:rsidRPr="0023388E">
        <w:rPr>
          <w:rFonts w:ascii="Times New Roman" w:hAnsi="Times New Roman" w:cs="Times New Roman"/>
          <w:i/>
          <w:sz w:val="24"/>
          <w:szCs w:val="24"/>
        </w:rPr>
        <w:tab/>
        <w:t>Kontrolni status proizvoda čija nazivna radna frekvencija uključuje frekvencije sadržane u više od jednog frekventnog opsega, kao što je navedeno u 3A001.b.4.</w:t>
      </w:r>
      <w:r w:rsidR="00EF36C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i. do 3A001.b.4.e., određena je najnižim pragom zasićene vršne izlazne snage.</w:t>
      </w:r>
    </w:p>
    <w:p w:rsidR="00AB7BEB" w:rsidRPr="0023388E" w:rsidRDefault="00AB7BEB" w:rsidP="002B50EA">
      <w:pPr>
        <w:spacing w:line="214" w:lineRule="exact"/>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67" w:space="130"/>
            <w:col w:w="7373"/>
          </w:cols>
        </w:sectPr>
      </w:pPr>
    </w:p>
    <w:p w:rsidR="00AB7BEB" w:rsidRPr="0023388E" w:rsidRDefault="00AB7BEB" w:rsidP="00043DF6">
      <w:pPr>
        <w:pStyle w:val="ListParagraph"/>
        <w:numPr>
          <w:ilvl w:val="1"/>
          <w:numId w:val="161"/>
        </w:numPr>
        <w:tabs>
          <w:tab w:val="left" w:pos="2251"/>
        </w:tabs>
        <w:spacing w:before="104" w:line="230" w:lineRule="auto"/>
        <w:ind w:left="2251" w:right="118" w:hanging="361"/>
        <w:jc w:val="both"/>
        <w:rPr>
          <w:rFonts w:ascii="Times New Roman" w:hAnsi="Times New Roman" w:cs="Times New Roman"/>
          <w:sz w:val="24"/>
          <w:szCs w:val="24"/>
        </w:rPr>
      </w:pPr>
      <w:r w:rsidRPr="0023388E">
        <w:rPr>
          <w:rFonts w:ascii="Times New Roman" w:hAnsi="Times New Roman" w:cs="Times New Roman"/>
          <w:sz w:val="24"/>
          <w:szCs w:val="24"/>
        </w:rPr>
        <w:t>elektronski ili magnetski podesivi propusni opseg ili barijera opsega koja ima više od 5 podesivih rezonatora koji se mogu podesiti u frekventnom opsegu 1,5:1 (f</w:t>
      </w:r>
      <w:r w:rsidRPr="0023388E">
        <w:rPr>
          <w:rFonts w:ascii="Times New Roman" w:hAnsi="Times New Roman" w:cs="Times New Roman"/>
          <w:sz w:val="24"/>
          <w:szCs w:val="24"/>
          <w:vertAlign w:val="subscript"/>
        </w:rPr>
        <w:t>max</w:t>
      </w:r>
      <w:r w:rsidRPr="0023388E">
        <w:rPr>
          <w:rFonts w:ascii="Times New Roman" w:hAnsi="Times New Roman" w:cs="Times New Roman"/>
          <w:sz w:val="24"/>
          <w:szCs w:val="24"/>
        </w:rPr>
        <w:t>/f</w:t>
      </w:r>
      <w:r w:rsidRPr="0023388E">
        <w:rPr>
          <w:rFonts w:ascii="Times New Roman" w:hAnsi="Times New Roman" w:cs="Times New Roman"/>
          <w:sz w:val="24"/>
          <w:szCs w:val="24"/>
          <w:vertAlign w:val="subscript"/>
        </w:rPr>
        <w:t>min</w:t>
      </w:r>
      <w:r w:rsidRPr="0023388E">
        <w:rPr>
          <w:rFonts w:ascii="Times New Roman" w:hAnsi="Times New Roman" w:cs="Times New Roman"/>
          <w:sz w:val="24"/>
          <w:szCs w:val="24"/>
        </w:rPr>
        <w:t>) za manje od 10 μs i koji imaju bilo šta od sledećeg:</w:t>
      </w:r>
    </w:p>
    <w:p w:rsidR="00AB7BEB" w:rsidRPr="0023388E" w:rsidRDefault="00AB7BEB" w:rsidP="00043DF6">
      <w:pPr>
        <w:pStyle w:val="ListParagraph"/>
        <w:numPr>
          <w:ilvl w:val="2"/>
          <w:numId w:val="161"/>
        </w:numPr>
        <w:tabs>
          <w:tab w:val="left" w:pos="2500"/>
        </w:tabs>
        <w:ind w:left="2500" w:hanging="249"/>
        <w:jc w:val="both"/>
        <w:rPr>
          <w:rFonts w:ascii="Times New Roman" w:hAnsi="Times New Roman" w:cs="Times New Roman"/>
          <w:sz w:val="24"/>
          <w:szCs w:val="24"/>
        </w:rPr>
      </w:pPr>
      <w:r w:rsidRPr="0023388E">
        <w:rPr>
          <w:rFonts w:ascii="Times New Roman" w:hAnsi="Times New Roman" w:cs="Times New Roman"/>
          <w:sz w:val="24"/>
          <w:szCs w:val="24"/>
        </w:rPr>
        <w:t>propusni opseg veći od 0,5 % centralne frekvencije ili</w:t>
      </w:r>
    </w:p>
    <w:p w:rsidR="00AB7BEB" w:rsidRPr="0023388E" w:rsidRDefault="00AB7BEB" w:rsidP="00043DF6">
      <w:pPr>
        <w:pStyle w:val="ListParagraph"/>
        <w:numPr>
          <w:ilvl w:val="2"/>
          <w:numId w:val="161"/>
        </w:numPr>
        <w:tabs>
          <w:tab w:val="left" w:pos="2501"/>
        </w:tabs>
        <w:spacing w:before="99"/>
        <w:ind w:left="2501" w:hanging="250"/>
        <w:jc w:val="both"/>
        <w:rPr>
          <w:rFonts w:ascii="Times New Roman" w:hAnsi="Times New Roman" w:cs="Times New Roman"/>
          <w:sz w:val="24"/>
          <w:szCs w:val="24"/>
        </w:rPr>
      </w:pPr>
      <w:r w:rsidRPr="0023388E">
        <w:rPr>
          <w:rFonts w:ascii="Times New Roman" w:hAnsi="Times New Roman" w:cs="Times New Roman"/>
          <w:sz w:val="24"/>
          <w:szCs w:val="24"/>
        </w:rPr>
        <w:t>širina pojasa je manja od 0,5% centralne frekvencije;</w:t>
      </w:r>
    </w:p>
    <w:p w:rsidR="00AB7BEB" w:rsidRPr="0023388E" w:rsidRDefault="00AB7BEB" w:rsidP="00043DF6">
      <w:pPr>
        <w:pStyle w:val="ListParagraph"/>
        <w:numPr>
          <w:ilvl w:val="1"/>
          <w:numId w:val="161"/>
        </w:numPr>
        <w:tabs>
          <w:tab w:val="left" w:pos="2250"/>
        </w:tabs>
        <w:ind w:left="2250" w:hanging="36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61"/>
        </w:numPr>
        <w:tabs>
          <w:tab w:val="left" w:pos="2250"/>
        </w:tabs>
        <w:ind w:left="2250" w:hanging="360"/>
        <w:jc w:val="both"/>
        <w:rPr>
          <w:rFonts w:ascii="Times New Roman" w:hAnsi="Times New Roman" w:cs="Times New Roman"/>
          <w:sz w:val="24"/>
          <w:szCs w:val="24"/>
        </w:rPr>
      </w:pPr>
      <w:r w:rsidRPr="0023388E">
        <w:rPr>
          <w:rFonts w:ascii="Times New Roman" w:hAnsi="Times New Roman" w:cs="Times New Roman"/>
          <w:sz w:val="24"/>
          <w:szCs w:val="24"/>
        </w:rPr>
        <w:t>pretvarači i harmonijski mikseri koji imaju bilo šta od sledećeg:</w:t>
      </w:r>
    </w:p>
    <w:p w:rsidR="00AB7BEB" w:rsidRPr="0023388E" w:rsidRDefault="00AB7BEB" w:rsidP="00043DF6">
      <w:pPr>
        <w:pStyle w:val="ListParagraph"/>
        <w:numPr>
          <w:ilvl w:val="2"/>
          <w:numId w:val="161"/>
        </w:numPr>
        <w:tabs>
          <w:tab w:val="left" w:pos="2500"/>
        </w:tabs>
        <w:ind w:left="2500"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namenjeni su za proširenje frekvencijskog opsega „analizatora signala“ iznad </w:t>
      </w:r>
      <w:r w:rsidR="00EF36C7"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043DF6">
      <w:pPr>
        <w:pStyle w:val="ListParagraph"/>
        <w:numPr>
          <w:ilvl w:val="2"/>
          <w:numId w:val="161"/>
        </w:numPr>
        <w:tabs>
          <w:tab w:val="left" w:pos="2501"/>
        </w:tabs>
        <w:ind w:left="2501" w:hanging="250"/>
        <w:jc w:val="both"/>
        <w:rPr>
          <w:rFonts w:ascii="Times New Roman" w:hAnsi="Times New Roman" w:cs="Times New Roman"/>
          <w:sz w:val="24"/>
          <w:szCs w:val="24"/>
        </w:rPr>
      </w:pPr>
      <w:r w:rsidRPr="0023388E">
        <w:rPr>
          <w:rFonts w:ascii="Times New Roman" w:hAnsi="Times New Roman" w:cs="Times New Roman"/>
          <w:sz w:val="24"/>
          <w:szCs w:val="24"/>
        </w:rPr>
        <w:t>imaju za cilj da prošire opseg frekvencija generatora signala na sledeći način:</w:t>
      </w:r>
    </w:p>
    <w:p w:rsidR="00AB7BEB" w:rsidRPr="0023388E" w:rsidRDefault="00AB7BEB" w:rsidP="00043DF6">
      <w:pPr>
        <w:pStyle w:val="ListParagraph"/>
        <w:numPr>
          <w:ilvl w:val="3"/>
          <w:numId w:val="161"/>
        </w:numPr>
        <w:tabs>
          <w:tab w:val="left" w:pos="2758"/>
        </w:tabs>
        <w:ind w:left="275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iznad </w:t>
      </w:r>
      <w:r w:rsidR="00EF36C7"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043DF6">
      <w:pPr>
        <w:pStyle w:val="ListParagraph"/>
        <w:numPr>
          <w:ilvl w:val="3"/>
          <w:numId w:val="161"/>
        </w:numPr>
        <w:tabs>
          <w:tab w:val="left" w:pos="2757"/>
          <w:tab w:val="left" w:pos="2759"/>
        </w:tabs>
        <w:spacing w:before="104" w:line="230" w:lineRule="auto"/>
        <w:ind w:left="2759" w:right="118"/>
        <w:jc w:val="both"/>
        <w:rPr>
          <w:rFonts w:ascii="Times New Roman" w:hAnsi="Times New Roman" w:cs="Times New Roman"/>
          <w:sz w:val="24"/>
          <w:szCs w:val="24"/>
        </w:rPr>
      </w:pPr>
      <w:r w:rsidRPr="0023388E">
        <w:rPr>
          <w:rFonts w:ascii="Times New Roman" w:hAnsi="Times New Roman" w:cs="Times New Roman"/>
          <w:sz w:val="24"/>
          <w:szCs w:val="24"/>
        </w:rPr>
        <w:t xml:space="preserve">do izlazne snage veće od 100 mW (20 dBm) bilo gde u frekventnom opsegu između 43,5 GHz i </w:t>
      </w:r>
      <w:r w:rsidR="00EF36C7"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043DF6">
      <w:pPr>
        <w:pStyle w:val="ListParagraph"/>
        <w:numPr>
          <w:ilvl w:val="2"/>
          <w:numId w:val="161"/>
        </w:numPr>
        <w:tabs>
          <w:tab w:val="left" w:pos="2501"/>
        </w:tabs>
        <w:spacing w:before="98"/>
        <w:ind w:left="2501" w:hanging="250"/>
        <w:jc w:val="both"/>
        <w:rPr>
          <w:rFonts w:ascii="Times New Roman" w:hAnsi="Times New Roman" w:cs="Times New Roman"/>
          <w:sz w:val="24"/>
          <w:szCs w:val="24"/>
        </w:rPr>
      </w:pPr>
      <w:r w:rsidRPr="0023388E">
        <w:rPr>
          <w:rFonts w:ascii="Times New Roman" w:hAnsi="Times New Roman" w:cs="Times New Roman"/>
          <w:sz w:val="24"/>
          <w:szCs w:val="24"/>
        </w:rPr>
        <w:t>imaju za cilj da prošire domet mrežnih analizatora na sledeći način:</w:t>
      </w:r>
    </w:p>
    <w:p w:rsidR="00AB7BEB" w:rsidRPr="0023388E" w:rsidRDefault="00AB7BEB" w:rsidP="00043DF6">
      <w:pPr>
        <w:pStyle w:val="ListParagraph"/>
        <w:numPr>
          <w:ilvl w:val="3"/>
          <w:numId w:val="161"/>
        </w:numPr>
        <w:tabs>
          <w:tab w:val="left" w:pos="2758"/>
        </w:tabs>
        <w:ind w:left="2758" w:hanging="256"/>
        <w:jc w:val="both"/>
        <w:rPr>
          <w:rFonts w:ascii="Times New Roman" w:hAnsi="Times New Roman" w:cs="Times New Roman"/>
          <w:sz w:val="24"/>
          <w:szCs w:val="24"/>
        </w:rPr>
      </w:pPr>
      <w:r w:rsidRPr="0023388E">
        <w:rPr>
          <w:rFonts w:ascii="Times New Roman" w:hAnsi="Times New Roman" w:cs="Times New Roman"/>
          <w:sz w:val="24"/>
          <w:szCs w:val="24"/>
        </w:rPr>
        <w:t>iznad 110 GHz;</w:t>
      </w:r>
    </w:p>
    <w:p w:rsidR="00AB7BEB" w:rsidRPr="0023388E" w:rsidRDefault="00AB7BEB" w:rsidP="00043DF6">
      <w:pPr>
        <w:pStyle w:val="ListParagraph"/>
        <w:numPr>
          <w:ilvl w:val="3"/>
          <w:numId w:val="161"/>
        </w:numPr>
        <w:tabs>
          <w:tab w:val="left" w:pos="2757"/>
          <w:tab w:val="left" w:pos="2759"/>
        </w:tabs>
        <w:spacing w:before="104" w:line="230" w:lineRule="auto"/>
        <w:ind w:left="2759" w:right="118"/>
        <w:jc w:val="both"/>
        <w:rPr>
          <w:rFonts w:ascii="Times New Roman" w:hAnsi="Times New Roman" w:cs="Times New Roman"/>
          <w:sz w:val="24"/>
          <w:szCs w:val="24"/>
        </w:rPr>
      </w:pPr>
      <w:r w:rsidRPr="0023388E">
        <w:rPr>
          <w:rFonts w:ascii="Times New Roman" w:hAnsi="Times New Roman" w:cs="Times New Roman"/>
          <w:sz w:val="24"/>
          <w:szCs w:val="24"/>
        </w:rPr>
        <w:t xml:space="preserve">do izlazne snage veće od </w:t>
      </w:r>
      <w:r w:rsidR="00EF36C7" w:rsidRPr="0023388E">
        <w:rPr>
          <w:rFonts w:ascii="Times New Roman" w:hAnsi="Times New Roman" w:cs="Times New Roman"/>
          <w:sz w:val="24"/>
          <w:szCs w:val="24"/>
        </w:rPr>
        <w:t>100</w:t>
      </w:r>
      <w:r w:rsidRPr="0023388E">
        <w:rPr>
          <w:rFonts w:ascii="Times New Roman" w:hAnsi="Times New Roman" w:cs="Times New Roman"/>
          <w:sz w:val="24"/>
          <w:szCs w:val="24"/>
        </w:rPr>
        <w:t xml:space="preserve"> mW (</w:t>
      </w:r>
      <w:r w:rsidR="00EF36C7" w:rsidRPr="0023388E">
        <w:rPr>
          <w:rFonts w:ascii="Times New Roman" w:hAnsi="Times New Roman" w:cs="Times New Roman"/>
          <w:sz w:val="24"/>
          <w:szCs w:val="24"/>
        </w:rPr>
        <w:t>20</w:t>
      </w:r>
      <w:r w:rsidRPr="0023388E">
        <w:rPr>
          <w:rFonts w:ascii="Times New Roman" w:hAnsi="Times New Roman" w:cs="Times New Roman"/>
          <w:sz w:val="24"/>
          <w:szCs w:val="24"/>
        </w:rPr>
        <w:t xml:space="preserve"> dBm) bilo gde u frekventnom opsegu između 43,5 GHz i </w:t>
      </w:r>
      <w:r w:rsidR="00EF36C7"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043DF6">
      <w:pPr>
        <w:pStyle w:val="ListParagraph"/>
        <w:numPr>
          <w:ilvl w:val="3"/>
          <w:numId w:val="161"/>
        </w:numPr>
        <w:tabs>
          <w:tab w:val="left" w:pos="2757"/>
          <w:tab w:val="left" w:pos="2759"/>
        </w:tabs>
        <w:spacing w:before="106" w:line="230" w:lineRule="auto"/>
        <w:ind w:left="2759" w:right="119"/>
        <w:jc w:val="both"/>
        <w:rPr>
          <w:rFonts w:ascii="Times New Roman" w:hAnsi="Times New Roman" w:cs="Times New Roman"/>
          <w:sz w:val="24"/>
          <w:szCs w:val="24"/>
        </w:rPr>
      </w:pPr>
      <w:r w:rsidRPr="0023388E">
        <w:rPr>
          <w:rFonts w:ascii="Times New Roman" w:hAnsi="Times New Roman" w:cs="Times New Roman"/>
          <w:sz w:val="24"/>
          <w:szCs w:val="24"/>
        </w:rPr>
        <w:t>n</w:t>
      </w:r>
      <w:r w:rsidR="00EF36C7" w:rsidRPr="0023388E">
        <w:rPr>
          <w:rFonts w:ascii="Times New Roman" w:hAnsi="Times New Roman" w:cs="Times New Roman"/>
          <w:sz w:val="24"/>
          <w:szCs w:val="24"/>
        </w:rPr>
        <w:t>e koristi se</w:t>
      </w:r>
    </w:p>
    <w:p w:rsidR="00AB7BEB" w:rsidRPr="0023388E" w:rsidRDefault="00AB7BEB" w:rsidP="00043DF6">
      <w:pPr>
        <w:pStyle w:val="ListParagraph"/>
        <w:numPr>
          <w:ilvl w:val="2"/>
          <w:numId w:val="161"/>
        </w:numPr>
        <w:tabs>
          <w:tab w:val="left" w:pos="2500"/>
          <w:tab w:val="left" w:pos="2502"/>
        </w:tabs>
        <w:spacing w:before="106" w:line="230" w:lineRule="auto"/>
        <w:ind w:left="2502" w:right="119" w:hanging="251"/>
        <w:jc w:val="both"/>
        <w:rPr>
          <w:rFonts w:ascii="Times New Roman" w:hAnsi="Times New Roman" w:cs="Times New Roman"/>
          <w:sz w:val="24"/>
          <w:szCs w:val="24"/>
        </w:rPr>
      </w:pPr>
      <w:r w:rsidRPr="0023388E">
        <w:rPr>
          <w:rFonts w:ascii="Times New Roman" w:hAnsi="Times New Roman" w:cs="Times New Roman"/>
          <w:sz w:val="24"/>
          <w:szCs w:val="24"/>
        </w:rPr>
        <w:t>namenjeni su za proširenje frekvencijskog opsega mikrotalasnih test prijemnika iznad 110 GHz;</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61"/>
        </w:numPr>
        <w:tabs>
          <w:tab w:val="left" w:pos="428"/>
        </w:tabs>
        <w:spacing w:before="0" w:line="230" w:lineRule="auto"/>
        <w:ind w:left="428" w:right="117" w:hanging="361"/>
        <w:jc w:val="both"/>
        <w:rPr>
          <w:rFonts w:ascii="Times New Roman" w:hAnsi="Times New Roman" w:cs="Times New Roman"/>
          <w:sz w:val="24"/>
          <w:szCs w:val="24"/>
        </w:rPr>
      </w:pPr>
      <w:r w:rsidRPr="0023388E">
        <w:rPr>
          <w:rFonts w:ascii="Times New Roman" w:hAnsi="Times New Roman" w:cs="Times New Roman"/>
          <w:sz w:val="24"/>
          <w:szCs w:val="24"/>
        </w:rPr>
        <w:t>mikrotalasni pojačivači snage koji sadrže "vakumske elektronske uređaje" navedene u 3A001.b.1. i ima sve sledeće karakteristike:</w:t>
      </w:r>
    </w:p>
    <w:p w:rsidR="00AB7BEB" w:rsidRPr="0023388E" w:rsidRDefault="00AB7BEB" w:rsidP="00043DF6">
      <w:pPr>
        <w:pStyle w:val="ListParagraph"/>
        <w:numPr>
          <w:ilvl w:val="2"/>
          <w:numId w:val="161"/>
        </w:numPr>
        <w:tabs>
          <w:tab w:val="left" w:pos="677"/>
        </w:tabs>
        <w:spacing w:before="100"/>
        <w:ind w:left="677" w:hanging="249"/>
        <w:jc w:val="both"/>
        <w:rPr>
          <w:rFonts w:ascii="Times New Roman" w:hAnsi="Times New Roman" w:cs="Times New Roman"/>
          <w:sz w:val="24"/>
          <w:szCs w:val="24"/>
        </w:rPr>
      </w:pPr>
      <w:r w:rsidRPr="0023388E">
        <w:rPr>
          <w:rFonts w:ascii="Times New Roman" w:hAnsi="Times New Roman" w:cs="Times New Roman"/>
          <w:sz w:val="24"/>
          <w:szCs w:val="24"/>
        </w:rPr>
        <w:t>radne frekvencije iznad 3 GHz;</w:t>
      </w:r>
    </w:p>
    <w:p w:rsidR="00AB7BEB" w:rsidRPr="0023388E" w:rsidRDefault="00AB7BEB" w:rsidP="00043DF6">
      <w:pPr>
        <w:pStyle w:val="ListParagraph"/>
        <w:numPr>
          <w:ilvl w:val="2"/>
          <w:numId w:val="161"/>
        </w:numPr>
        <w:tabs>
          <w:tab w:val="left" w:pos="678"/>
        </w:tabs>
        <w:ind w:left="678" w:hanging="250"/>
        <w:jc w:val="both"/>
        <w:rPr>
          <w:rFonts w:ascii="Times New Roman" w:hAnsi="Times New Roman" w:cs="Times New Roman"/>
          <w:sz w:val="24"/>
          <w:szCs w:val="24"/>
        </w:rPr>
      </w:pPr>
      <w:r w:rsidRPr="0023388E">
        <w:rPr>
          <w:rFonts w:ascii="Times New Roman" w:hAnsi="Times New Roman" w:cs="Times New Roman"/>
          <w:sz w:val="24"/>
          <w:szCs w:val="24"/>
        </w:rPr>
        <w:t>prosečna izlazna snaga u odnosu na masu veću od 80 W/kg i</w:t>
      </w:r>
    </w:p>
    <w:p w:rsidR="00AB7BEB" w:rsidRPr="0023388E" w:rsidRDefault="003F36E0" w:rsidP="002B50EA">
      <w:pPr>
        <w:pStyle w:val="BodyText"/>
        <w:spacing w:before="0" w:line="20" w:lineRule="exact"/>
        <w:ind w:left="523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09" o:spid="_x0000_s231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KJFrb3MCAADlBQAADgAAAAAAAAAAAAAA&#10;AAAuAgAAZHJzL2Uyb0RvYy54bWxQSwECLQAUAAYACAAAACEAjvb4ltkAAAABAQAADwAAAAAAAAAA&#10;AAAAAADNBAAAZHJzL2Rvd25yZXYueG1sUEsFBgAAAAAEAAQA8wAAANMFAAAAAA==&#10;">
            <v:shape id="Graphic 310" o:spid="_x0000_s232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" path="m29527,l,,,6476r29527,l29527,xe" fillcolor="black" stroked="f">
              <v:path arrowok="t"/>
            </v:shape>
            <w10:anchorlock/>
          </v:group>
        </w:pict>
      </w:r>
    </w:p>
    <w:p w:rsidR="00AB7BEB" w:rsidRPr="0023388E" w:rsidRDefault="00AB7BEB" w:rsidP="00043DF6">
      <w:pPr>
        <w:pStyle w:val="ListParagraph"/>
        <w:numPr>
          <w:ilvl w:val="2"/>
          <w:numId w:val="161"/>
        </w:numPr>
        <w:tabs>
          <w:tab w:val="left" w:pos="678"/>
        </w:tabs>
        <w:spacing w:before="77"/>
        <w:ind w:left="678"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zapremine manje od 400 </w:t>
      </w:r>
      <w:r w:rsidR="00EF36C7" w:rsidRPr="0023388E">
        <w:rPr>
          <w:spacing w:val="-4"/>
          <w:sz w:val="24"/>
        </w:rPr>
        <w:t>cm</w:t>
      </w:r>
      <w:r w:rsidR="00EF36C7" w:rsidRPr="0023388E">
        <w:rPr>
          <w:spacing w:val="-4"/>
          <w:sz w:val="24"/>
          <w:vertAlign w:val="superscript"/>
        </w:rPr>
        <w:t>3</w:t>
      </w:r>
      <w:r w:rsidRPr="0023388E">
        <w:rPr>
          <w:rFonts w:ascii="Times New Roman" w:hAnsi="Times New Roman" w:cs="Times New Roman"/>
          <w:sz w:val="24"/>
          <w:szCs w:val="24"/>
        </w:rPr>
        <w:t>;</w:t>
      </w:r>
    </w:p>
    <w:p w:rsidR="00AB7BEB" w:rsidRPr="0023388E" w:rsidRDefault="00AB7BEB" w:rsidP="004F79DB">
      <w:pPr>
        <w:spacing w:before="189" w:line="230" w:lineRule="auto"/>
        <w:ind w:left="1488"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3A001.b.8. ne primenjuje se na opremu projektovanu ili namenjenu za rad u bilo kom frekventnom opsegu "dodeljenom od strane ITU-a" za radiokomunikacione usluge, ali ne i za radiolokaciju.</w:t>
      </w:r>
    </w:p>
    <w:p w:rsidR="00AB7BEB" w:rsidRPr="0023388E" w:rsidRDefault="00AB7BEB" w:rsidP="00043DF6">
      <w:pPr>
        <w:pStyle w:val="ListParagraph"/>
        <w:numPr>
          <w:ilvl w:val="1"/>
          <w:numId w:val="161"/>
        </w:numPr>
        <w:tabs>
          <w:tab w:val="left" w:pos="428"/>
        </w:tabs>
        <w:spacing w:before="104" w:line="230" w:lineRule="auto"/>
        <w:ind w:left="428" w:right="119" w:hanging="361"/>
        <w:jc w:val="both"/>
        <w:rPr>
          <w:rFonts w:ascii="Times New Roman" w:hAnsi="Times New Roman" w:cs="Times New Roman"/>
          <w:sz w:val="24"/>
          <w:szCs w:val="24"/>
        </w:rPr>
      </w:pPr>
      <w:r w:rsidRPr="0023388E">
        <w:rPr>
          <w:rFonts w:ascii="Times New Roman" w:hAnsi="Times New Roman" w:cs="Times New Roman"/>
          <w:sz w:val="24"/>
          <w:szCs w:val="24"/>
        </w:rPr>
        <w:t>mikrotalasni energetski moduli (MPM) koji se sastoje kao minimum od „elektronskog uređaja sa putujućim talasom u vakuumu“, „monolitnog mikrotalasnog integrisanog kola“ („MMIC“) i integrisanog elektronskog pojačivača snage i koji imaju sve od sledećeg:</w:t>
      </w:r>
    </w:p>
    <w:p w:rsidR="00AB7BEB" w:rsidRPr="0023388E" w:rsidRDefault="00AB7BEB" w:rsidP="00043DF6">
      <w:pPr>
        <w:pStyle w:val="ListParagraph"/>
        <w:numPr>
          <w:ilvl w:val="2"/>
          <w:numId w:val="161"/>
        </w:numPr>
        <w:tabs>
          <w:tab w:val="left" w:pos="677"/>
          <w:tab w:val="left" w:pos="679"/>
        </w:tabs>
        <w:spacing w:before="106" w:line="230" w:lineRule="auto"/>
        <w:ind w:left="679" w:right="118" w:hanging="251"/>
        <w:jc w:val="both"/>
        <w:rPr>
          <w:rFonts w:ascii="Times New Roman" w:hAnsi="Times New Roman" w:cs="Times New Roman"/>
          <w:sz w:val="24"/>
          <w:szCs w:val="24"/>
        </w:rPr>
      </w:pPr>
      <w:r w:rsidRPr="0023388E">
        <w:rPr>
          <w:rFonts w:ascii="Times New Roman" w:hAnsi="Times New Roman" w:cs="Times New Roman"/>
          <w:sz w:val="24"/>
          <w:szCs w:val="24"/>
        </w:rPr>
        <w:t>„vreme uključivanja“ od isključenog položaja do dostizanja pune funkcionalnosti je kraće od 10 sekundi;</w:t>
      </w:r>
    </w:p>
    <w:p w:rsidR="00AB7BEB" w:rsidRPr="0023388E" w:rsidRDefault="00AB7BEB" w:rsidP="00043DF6">
      <w:pPr>
        <w:pStyle w:val="ListParagraph"/>
        <w:numPr>
          <w:ilvl w:val="2"/>
          <w:numId w:val="161"/>
        </w:numPr>
        <w:tabs>
          <w:tab w:val="left" w:pos="678"/>
        </w:tabs>
        <w:spacing w:before="98"/>
        <w:ind w:left="678"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zapremina manja od maksimalne nazivne snage u vatima pomnožene sa 10 </w:t>
      </w:r>
      <w:r w:rsidR="00EF36C7" w:rsidRPr="0023388E">
        <w:rPr>
          <w:spacing w:val="-4"/>
          <w:sz w:val="24"/>
        </w:rPr>
        <w:t>cm</w:t>
      </w:r>
      <w:r w:rsidR="00EF36C7" w:rsidRPr="0023388E">
        <w:rPr>
          <w:spacing w:val="-4"/>
          <w:sz w:val="24"/>
          <w:vertAlign w:val="superscript"/>
        </w:rPr>
        <w:t>3</w:t>
      </w:r>
      <w:r w:rsidRPr="0023388E">
        <w:rPr>
          <w:rFonts w:ascii="Times New Roman" w:hAnsi="Times New Roman" w:cs="Times New Roman"/>
          <w:sz w:val="24"/>
          <w:szCs w:val="24"/>
        </w:rPr>
        <w:t>/W i</w:t>
      </w:r>
    </w:p>
    <w:p w:rsidR="00AB7BEB" w:rsidRPr="0023388E" w:rsidRDefault="003F36E0" w:rsidP="002B50EA">
      <w:pPr>
        <w:pStyle w:val="BodyText"/>
        <w:spacing w:before="0" w:line="20" w:lineRule="exact"/>
        <w:ind w:left="670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11" o:spid="_x0000_s231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Bt+bj1yAgAA5QUAAA4AAAAAAAAAAAAAAAAA&#10;LgIAAGRycy9lMm9Eb2MueG1sUEsBAi0AFAAGAAgAAAAhABSgEhvYAAAAAQEAAA8AAAAAAAAAAAAA&#10;AAAAzAQAAGRycy9kb3ducmV2LnhtbFBLBQYAAAAABAAEAPMAAADRBQAAAAA=&#10;">
            <v:shape id="Graphic 312" o:spid="_x0000_s231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" path="m30238,l,,,6477r30238,l30238,xe" fillcolor="black" stroked="f">
              <v:path arrowok="t"/>
            </v:shape>
            <w10:anchorlock/>
          </v:group>
        </w:pict>
      </w:r>
    </w:p>
    <w:p w:rsidR="00AB7BEB" w:rsidRPr="0023388E" w:rsidRDefault="00AB7BEB" w:rsidP="00043DF6">
      <w:pPr>
        <w:pStyle w:val="ListParagraph"/>
        <w:numPr>
          <w:ilvl w:val="2"/>
          <w:numId w:val="161"/>
        </w:numPr>
        <w:tabs>
          <w:tab w:val="left" w:pos="679"/>
        </w:tabs>
        <w:spacing w:before="84" w:line="230" w:lineRule="auto"/>
        <w:ind w:left="679" w:right="118" w:hanging="251"/>
        <w:jc w:val="both"/>
        <w:rPr>
          <w:rFonts w:ascii="Times New Roman" w:hAnsi="Times New Roman" w:cs="Times New Roman"/>
          <w:sz w:val="24"/>
          <w:szCs w:val="24"/>
        </w:rPr>
      </w:pPr>
      <w:r w:rsidRPr="0023388E">
        <w:rPr>
          <w:rFonts w:ascii="Times New Roman" w:hAnsi="Times New Roman" w:cs="Times New Roman"/>
          <w:sz w:val="24"/>
          <w:szCs w:val="24"/>
        </w:rPr>
        <w:t>„trenutni propusni opseg“ je veći od 1 oktave (f</w:t>
      </w:r>
      <w:r w:rsidRPr="0023388E">
        <w:rPr>
          <w:rFonts w:ascii="Times New Roman" w:hAnsi="Times New Roman" w:cs="Times New Roman"/>
          <w:sz w:val="24"/>
          <w:szCs w:val="24"/>
          <w:vertAlign w:val="subscript"/>
        </w:rPr>
        <w:t>max</w:t>
      </w:r>
      <w:r w:rsidRPr="0023388E">
        <w:rPr>
          <w:rFonts w:ascii="Times New Roman" w:hAnsi="Times New Roman" w:cs="Times New Roman"/>
          <w:sz w:val="24"/>
          <w:szCs w:val="24"/>
        </w:rPr>
        <w:t>&gt; 2f</w:t>
      </w:r>
      <w:r w:rsidRPr="0023388E">
        <w:rPr>
          <w:rFonts w:ascii="Times New Roman" w:hAnsi="Times New Roman" w:cs="Times New Roman"/>
          <w:sz w:val="24"/>
          <w:szCs w:val="24"/>
          <w:vertAlign w:val="subscript"/>
        </w:rPr>
        <w:t>min</w:t>
      </w:r>
      <w:r w:rsidRPr="0023388E">
        <w:rPr>
          <w:rFonts w:ascii="Times New Roman" w:hAnsi="Times New Roman" w:cs="Times New Roman"/>
          <w:sz w:val="24"/>
          <w:szCs w:val="24"/>
        </w:rPr>
        <w:t>), sa bilo kojom od sledećih karakteristika:</w:t>
      </w:r>
    </w:p>
    <w:p w:rsidR="00AB7BEB" w:rsidRPr="0023388E" w:rsidRDefault="00AB7BEB" w:rsidP="00043DF6">
      <w:pPr>
        <w:pStyle w:val="ListParagraph"/>
        <w:numPr>
          <w:ilvl w:val="3"/>
          <w:numId w:val="161"/>
        </w:numPr>
        <w:tabs>
          <w:tab w:val="left" w:pos="935"/>
        </w:tabs>
        <w:spacing w:before="98"/>
        <w:ind w:left="935" w:hanging="256"/>
        <w:jc w:val="both"/>
        <w:rPr>
          <w:rFonts w:ascii="Times New Roman" w:hAnsi="Times New Roman" w:cs="Times New Roman"/>
          <w:sz w:val="24"/>
          <w:szCs w:val="24"/>
        </w:rPr>
      </w:pPr>
      <w:r w:rsidRPr="0023388E">
        <w:rPr>
          <w:rFonts w:ascii="Times New Roman" w:hAnsi="Times New Roman" w:cs="Times New Roman"/>
          <w:sz w:val="24"/>
          <w:szCs w:val="24"/>
        </w:rPr>
        <w:t>za frekvencije manje od ili jednake 18 GHz, RF izlazna snaga veća od 100 W ili</w:t>
      </w:r>
    </w:p>
    <w:p w:rsidR="00AB7BEB" w:rsidRPr="0023388E" w:rsidRDefault="00AB7BEB" w:rsidP="00043DF6">
      <w:pPr>
        <w:pStyle w:val="ListParagraph"/>
        <w:numPr>
          <w:ilvl w:val="3"/>
          <w:numId w:val="161"/>
        </w:numPr>
        <w:tabs>
          <w:tab w:val="left" w:pos="935"/>
        </w:tabs>
        <w:ind w:left="935" w:hanging="256"/>
        <w:jc w:val="both"/>
        <w:rPr>
          <w:rFonts w:ascii="Times New Roman" w:hAnsi="Times New Roman" w:cs="Times New Roman"/>
          <w:sz w:val="24"/>
          <w:szCs w:val="24"/>
        </w:rPr>
      </w:pPr>
      <w:r w:rsidRPr="0023388E">
        <w:rPr>
          <w:rFonts w:ascii="Times New Roman" w:hAnsi="Times New Roman" w:cs="Times New Roman"/>
          <w:sz w:val="24"/>
          <w:szCs w:val="24"/>
        </w:rPr>
        <w:t>frekvencija veća od 18 GHz;</w:t>
      </w:r>
    </w:p>
    <w:p w:rsidR="00AB7BEB" w:rsidRPr="0023388E" w:rsidRDefault="00AB7BEB" w:rsidP="002B50EA">
      <w:pPr>
        <w:spacing w:before="182"/>
        <w:ind w:left="43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EF36C7" w:rsidP="00043DF6">
      <w:pPr>
        <w:pStyle w:val="ListParagraph"/>
        <w:numPr>
          <w:ilvl w:val="0"/>
          <w:numId w:val="159"/>
        </w:numPr>
        <w:tabs>
          <w:tab w:val="left" w:pos="834"/>
        </w:tabs>
        <w:spacing w:before="191"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„Vreme uključivanja“ u 3A001.b.9.a. odnosi se na vreme od potpunog isključenja do potpunog rada; tj takođe uključuje MPM vreme zagrevanja.</w:t>
      </w:r>
    </w:p>
    <w:p w:rsidR="00AB7BEB" w:rsidRPr="0023388E" w:rsidRDefault="00EF36C7" w:rsidP="00043DF6">
      <w:pPr>
        <w:pStyle w:val="ListParagraph"/>
        <w:numPr>
          <w:ilvl w:val="0"/>
          <w:numId w:val="159"/>
        </w:numPr>
        <w:tabs>
          <w:tab w:val="left" w:pos="834"/>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Za proračun zapremine u 3A001.b.9.b dat je sledeći primer: za maksimalnu nazivnu snagu od 20 W zapremina bi bila: 20 W × 10 </w:t>
      </w:r>
      <w:r w:rsidRPr="0023388E">
        <w:rPr>
          <w:i/>
          <w:sz w:val="24"/>
        </w:rPr>
        <w:t>cm</w:t>
      </w:r>
      <w:r w:rsidRPr="0023388E">
        <w:rPr>
          <w:i/>
          <w:sz w:val="24"/>
          <w:vertAlign w:val="superscript"/>
        </w:rPr>
        <w:t>3</w:t>
      </w:r>
      <w:r w:rsidRPr="0023388E">
        <w:rPr>
          <w:rFonts w:ascii="Times New Roman" w:hAnsi="Times New Roman" w:cs="Times New Roman"/>
          <w:i/>
          <w:sz w:val="24"/>
          <w:szCs w:val="24"/>
        </w:rPr>
        <w:t xml:space="preserve">/W = 200 </w:t>
      </w:r>
      <w:r w:rsidRPr="0023388E">
        <w:rPr>
          <w:i/>
          <w:sz w:val="24"/>
        </w:rPr>
        <w:t>cm</w:t>
      </w:r>
      <w:r w:rsidRPr="0023388E">
        <w:rPr>
          <w:i/>
          <w:sz w:val="24"/>
          <w:vertAlign w:val="superscript"/>
        </w:rPr>
        <w:t>3</w:t>
      </w:r>
      <w:r w:rsidRPr="0023388E">
        <w:rPr>
          <w:rFonts w:ascii="Times New Roman" w:hAnsi="Times New Roman" w:cs="Times New Roman"/>
          <w:i/>
          <w:sz w:val="24"/>
          <w:szCs w:val="24"/>
        </w:rPr>
        <w:t>.</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61"/>
        </w:numPr>
        <w:tabs>
          <w:tab w:val="left" w:pos="426"/>
          <w:tab w:val="left" w:pos="428"/>
        </w:tabs>
        <w:spacing w:before="0" w:line="230" w:lineRule="auto"/>
        <w:ind w:left="428" w:right="118" w:hanging="361"/>
        <w:jc w:val="both"/>
        <w:rPr>
          <w:rFonts w:ascii="Times New Roman" w:hAnsi="Times New Roman" w:cs="Times New Roman"/>
          <w:sz w:val="24"/>
          <w:szCs w:val="24"/>
        </w:rPr>
      </w:pPr>
      <w:r w:rsidRPr="0023388E">
        <w:rPr>
          <w:rFonts w:ascii="Times New Roman" w:hAnsi="Times New Roman" w:cs="Times New Roman"/>
          <w:sz w:val="24"/>
          <w:szCs w:val="24"/>
        </w:rPr>
        <w:t>oscilatori ili oscilatorska kola, namenjena za rad sa šumom jednofazne bočne trake (SSB), izraženom u dBc/Hz, manjim (boljim) od –(126</w:t>
      </w:r>
      <w:r w:rsidR="00EF36C7" w:rsidRPr="0023388E">
        <w:rPr>
          <w:rFonts w:ascii="Times New Roman" w:hAnsi="Times New Roman" w:cs="Times New Roman"/>
          <w:sz w:val="24"/>
          <w:szCs w:val="24"/>
        </w:rPr>
        <w:t>+</w:t>
      </w:r>
      <w:r w:rsidRPr="0023388E">
        <w:rPr>
          <w:rFonts w:ascii="Times New Roman" w:hAnsi="Times New Roman" w:cs="Times New Roman"/>
          <w:sz w:val="24"/>
          <w:szCs w:val="24"/>
        </w:rPr>
        <w:t xml:space="preserve"> 20log</w:t>
      </w:r>
      <w:r w:rsidRPr="0023388E">
        <w:rPr>
          <w:rFonts w:ascii="Times New Roman" w:hAnsi="Times New Roman" w:cs="Times New Roman"/>
          <w:sz w:val="24"/>
          <w:szCs w:val="24"/>
          <w:vertAlign w:val="subscript"/>
        </w:rPr>
        <w:t>10</w:t>
      </w:r>
      <w:r w:rsidRPr="0023388E">
        <w:rPr>
          <w:rFonts w:ascii="Times New Roman" w:hAnsi="Times New Roman" w:cs="Times New Roman"/>
          <w:sz w:val="24"/>
          <w:szCs w:val="24"/>
        </w:rPr>
        <w:t>F - 20 log</w:t>
      </w:r>
      <w:r w:rsidRPr="0023388E">
        <w:rPr>
          <w:rFonts w:ascii="Times New Roman" w:hAnsi="Times New Roman" w:cs="Times New Roman"/>
          <w:sz w:val="24"/>
          <w:szCs w:val="24"/>
          <w:vertAlign w:val="subscript"/>
        </w:rPr>
        <w:t>10</w:t>
      </w:r>
      <w:r w:rsidRPr="0023388E">
        <w:rPr>
          <w:rFonts w:ascii="Times New Roman" w:hAnsi="Times New Roman" w:cs="Times New Roman"/>
          <w:sz w:val="24"/>
          <w:szCs w:val="24"/>
        </w:rPr>
        <w:t>f) bilo gde u opsegu od 10 Hz ≤ F ≤ 10 kHz;</w:t>
      </w:r>
    </w:p>
    <w:p w:rsidR="00AB7BEB" w:rsidRPr="0023388E" w:rsidRDefault="00AB7BEB" w:rsidP="002B50EA">
      <w:pPr>
        <w:spacing w:before="184"/>
        <w:ind w:left="428"/>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435"/>
        <w:jc w:val="both"/>
        <w:rPr>
          <w:rFonts w:ascii="Times New Roman" w:hAnsi="Times New Roman" w:cs="Times New Roman"/>
          <w:i/>
          <w:sz w:val="24"/>
          <w:szCs w:val="24"/>
        </w:rPr>
      </w:pPr>
      <w:r w:rsidRPr="0023388E">
        <w:rPr>
          <w:rFonts w:ascii="Times New Roman" w:hAnsi="Times New Roman" w:cs="Times New Roman"/>
          <w:i/>
          <w:sz w:val="24"/>
          <w:szCs w:val="24"/>
        </w:rPr>
        <w:t>U 3A001.b.10. F je regulaciono odstupanje od radne frekvencije u Hz, a f je radna frekvencija u MHz.</w:t>
      </w:r>
    </w:p>
    <w:p w:rsidR="00AB7BEB" w:rsidRPr="0023388E" w:rsidRDefault="00AB7BEB" w:rsidP="00043DF6">
      <w:pPr>
        <w:pStyle w:val="ListParagraph"/>
        <w:numPr>
          <w:ilvl w:val="1"/>
          <w:numId w:val="161"/>
        </w:numPr>
        <w:tabs>
          <w:tab w:val="left" w:pos="426"/>
          <w:tab w:val="left" w:pos="428"/>
        </w:tabs>
        <w:spacing w:before="104" w:line="230" w:lineRule="auto"/>
        <w:ind w:left="428" w:right="119" w:hanging="361"/>
        <w:jc w:val="both"/>
        <w:rPr>
          <w:rFonts w:ascii="Times New Roman" w:hAnsi="Times New Roman" w:cs="Times New Roman"/>
          <w:sz w:val="24"/>
          <w:szCs w:val="24"/>
        </w:rPr>
      </w:pPr>
      <w:r w:rsidRPr="0023388E">
        <w:rPr>
          <w:rFonts w:ascii="Times New Roman" w:hAnsi="Times New Roman" w:cs="Times New Roman"/>
          <w:sz w:val="24"/>
          <w:szCs w:val="24"/>
        </w:rPr>
        <w:t>„sintetizator frekvencije“ „elektronska kola“ koja imaju „vreme prebacivanja frekvencije“ kako je određeno bilo kojim od sledećih:</w:t>
      </w:r>
    </w:p>
    <w:p w:rsidR="00AB7BEB" w:rsidRPr="0023388E" w:rsidRDefault="00AB7BEB" w:rsidP="00043DF6">
      <w:pPr>
        <w:pStyle w:val="ListParagraph"/>
        <w:numPr>
          <w:ilvl w:val="2"/>
          <w:numId w:val="161"/>
        </w:numPr>
        <w:tabs>
          <w:tab w:val="left" w:pos="677"/>
        </w:tabs>
        <w:spacing w:before="98"/>
        <w:ind w:left="677" w:hanging="249"/>
        <w:jc w:val="both"/>
        <w:rPr>
          <w:rFonts w:ascii="Times New Roman" w:hAnsi="Times New Roman" w:cs="Times New Roman"/>
          <w:sz w:val="24"/>
          <w:szCs w:val="24"/>
        </w:rPr>
      </w:pPr>
      <w:r w:rsidRPr="0023388E">
        <w:rPr>
          <w:rFonts w:ascii="Times New Roman" w:hAnsi="Times New Roman" w:cs="Times New Roman"/>
          <w:sz w:val="24"/>
          <w:szCs w:val="24"/>
        </w:rPr>
        <w:t>manje od 143 ps;</w:t>
      </w:r>
    </w:p>
    <w:p w:rsidR="00AB7BEB" w:rsidRPr="0023388E" w:rsidRDefault="00AB7BEB" w:rsidP="00043DF6">
      <w:pPr>
        <w:pStyle w:val="ListParagraph"/>
        <w:numPr>
          <w:ilvl w:val="2"/>
          <w:numId w:val="161"/>
        </w:numPr>
        <w:tabs>
          <w:tab w:val="left" w:pos="679"/>
        </w:tabs>
        <w:spacing w:before="106" w:line="230" w:lineRule="auto"/>
        <w:ind w:left="679" w:right="119" w:hanging="251"/>
        <w:jc w:val="both"/>
        <w:rPr>
          <w:rFonts w:ascii="Times New Roman" w:hAnsi="Times New Roman" w:cs="Times New Roman"/>
          <w:sz w:val="24"/>
          <w:szCs w:val="24"/>
        </w:rPr>
      </w:pPr>
      <w:r w:rsidRPr="0023388E">
        <w:rPr>
          <w:rFonts w:ascii="Times New Roman" w:hAnsi="Times New Roman" w:cs="Times New Roman"/>
          <w:sz w:val="24"/>
          <w:szCs w:val="24"/>
        </w:rPr>
        <w:t>manje od 100 μs za bilo koju promenu frekvencije iznad 2,2 GHz u okviru sintetizovanog frekventnog opsega koji prelazi 4,8 GHz ali ne prelazi 31,8 GHz;</w:t>
      </w:r>
    </w:p>
    <w:p w:rsidR="00AB7BEB" w:rsidRPr="0023388E" w:rsidRDefault="00AB7BEB" w:rsidP="00043DF6">
      <w:pPr>
        <w:pStyle w:val="ListParagraph"/>
        <w:numPr>
          <w:ilvl w:val="2"/>
          <w:numId w:val="161"/>
        </w:numPr>
        <w:tabs>
          <w:tab w:val="left" w:pos="678"/>
        </w:tabs>
        <w:spacing w:before="98"/>
        <w:ind w:left="678"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2"/>
          <w:numId w:val="161"/>
        </w:numPr>
        <w:tabs>
          <w:tab w:val="left" w:pos="677"/>
          <w:tab w:val="left" w:pos="679"/>
        </w:tabs>
        <w:spacing w:before="104" w:line="230" w:lineRule="auto"/>
        <w:ind w:left="679" w:right="119" w:hanging="251"/>
        <w:jc w:val="both"/>
        <w:rPr>
          <w:rFonts w:ascii="Times New Roman" w:hAnsi="Times New Roman" w:cs="Times New Roman"/>
          <w:sz w:val="24"/>
          <w:szCs w:val="24"/>
        </w:rPr>
      </w:pPr>
      <w:r w:rsidRPr="0023388E">
        <w:rPr>
          <w:rFonts w:ascii="Times New Roman" w:hAnsi="Times New Roman" w:cs="Times New Roman"/>
          <w:sz w:val="24"/>
          <w:szCs w:val="24"/>
        </w:rPr>
        <w:t>manje od 500 μs za bilo koju promenu frekvencije iznad 550 MHz u okviru sintetizovanog frekventnog opsega koji prelazi 31,8 GHz ali ne prelazi 37 GHz;</w:t>
      </w:r>
    </w:p>
    <w:p w:rsidR="00AB7BEB" w:rsidRPr="0023388E" w:rsidRDefault="00AB7BEB" w:rsidP="00043DF6">
      <w:pPr>
        <w:pStyle w:val="ListParagraph"/>
        <w:numPr>
          <w:ilvl w:val="2"/>
          <w:numId w:val="161"/>
        </w:numPr>
        <w:tabs>
          <w:tab w:val="left" w:pos="679"/>
        </w:tabs>
        <w:spacing w:before="105" w:line="230" w:lineRule="auto"/>
        <w:ind w:left="679" w:right="119"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manje od 100 μs za bilo koju promenu frekvencije iznad 2,2 GHz unutar sintetizovanog frekventnog opsega koji prelazi 37 GHz ali ne prelazi </w:t>
      </w:r>
      <w:r w:rsidR="00EF36C7" w:rsidRPr="0023388E">
        <w:rPr>
          <w:rFonts w:ascii="Times New Roman" w:hAnsi="Times New Roman" w:cs="Times New Roman"/>
          <w:sz w:val="24"/>
          <w:szCs w:val="24"/>
        </w:rPr>
        <w:t>75</w:t>
      </w:r>
      <w:r w:rsidRPr="0023388E">
        <w:rPr>
          <w:rFonts w:ascii="Times New Roman" w:hAnsi="Times New Roman" w:cs="Times New Roman"/>
          <w:sz w:val="24"/>
          <w:szCs w:val="24"/>
        </w:rPr>
        <w:t xml:space="preserve"> GHz;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61"/>
        </w:numPr>
        <w:tabs>
          <w:tab w:val="left" w:pos="677"/>
        </w:tabs>
        <w:spacing w:before="98"/>
        <w:ind w:left="677"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2"/>
          <w:numId w:val="161"/>
        </w:numPr>
        <w:tabs>
          <w:tab w:val="left" w:pos="677"/>
        </w:tabs>
        <w:ind w:left="677" w:hanging="249"/>
        <w:jc w:val="both"/>
        <w:rPr>
          <w:rFonts w:ascii="Times New Roman" w:hAnsi="Times New Roman" w:cs="Times New Roman"/>
          <w:sz w:val="24"/>
          <w:szCs w:val="24"/>
        </w:rPr>
      </w:pPr>
      <w:r w:rsidRPr="0023388E">
        <w:rPr>
          <w:rFonts w:ascii="Times New Roman" w:hAnsi="Times New Roman" w:cs="Times New Roman"/>
          <w:sz w:val="24"/>
          <w:szCs w:val="24"/>
        </w:rPr>
        <w:t>manje od 1 ms unutar sintetizovanog opsega frekvencija iznad 90 GHz;</w:t>
      </w:r>
    </w:p>
    <w:p w:rsidR="00AB7BEB" w:rsidRPr="0023388E" w:rsidRDefault="00AB7BEB" w:rsidP="002B50EA">
      <w:pPr>
        <w:spacing w:before="183"/>
        <w:ind w:left="43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EF36C7" w:rsidP="004F79DB">
      <w:pPr>
        <w:spacing w:before="189" w:line="230" w:lineRule="auto"/>
        <w:ind w:left="435" w:right="117"/>
        <w:jc w:val="both"/>
        <w:rPr>
          <w:rFonts w:ascii="Times New Roman" w:hAnsi="Times New Roman" w:cs="Times New Roman"/>
          <w:i/>
          <w:sz w:val="24"/>
          <w:szCs w:val="24"/>
        </w:rPr>
      </w:pPr>
      <w:r w:rsidRPr="0023388E">
        <w:rPr>
          <w:rFonts w:ascii="Times New Roman" w:hAnsi="Times New Roman" w:cs="Times New Roman"/>
          <w:i/>
          <w:sz w:val="24"/>
          <w:szCs w:val="24"/>
        </w:rPr>
        <w:t>Za potrebe 3A001.b.11</w:t>
      </w:r>
      <w:r w:rsidR="00AB7BEB" w:rsidRPr="0023388E">
        <w:rPr>
          <w:rFonts w:ascii="Times New Roman" w:hAnsi="Times New Roman" w:cs="Times New Roman"/>
          <w:i/>
          <w:sz w:val="24"/>
          <w:szCs w:val="24"/>
        </w:rPr>
        <w:t>„Sintetizator frekvencije“ je bilo koja vrsta izvora frekvencije, bez obzira na stvarnu tehniku koja se koristi, koja proizvodi veliki broj istovremenih ili alternativnih izlaznih frekvencija, iz jednog ili više izlaza, koji su kontrolisani ili ograničeni manjim brojem standardnih (ili master ) frekvencije ili koji proizilaze iz tog manjeg broja frekvencija.</w:t>
      </w:r>
    </w:p>
    <w:p w:rsidR="00AB7BEB" w:rsidRPr="0023388E" w:rsidRDefault="00AB7BEB" w:rsidP="004F79DB">
      <w:pPr>
        <w:spacing w:before="189" w:line="230" w:lineRule="auto"/>
        <w:ind w:left="1922" w:right="119" w:hanging="1487"/>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EF36C7"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Za opšte namene „analizatore signala“, generatore signala, mrežn</w:t>
      </w:r>
      <w:r w:rsidR="00EF36C7" w:rsidRPr="0023388E">
        <w:rPr>
          <w:rFonts w:ascii="Times New Roman" w:hAnsi="Times New Roman" w:cs="Times New Roman"/>
          <w:i/>
          <w:sz w:val="24"/>
          <w:szCs w:val="24"/>
        </w:rPr>
        <w:t xml:space="preserve">e </w:t>
      </w:r>
      <w:r w:rsidRPr="0023388E">
        <w:rPr>
          <w:rFonts w:ascii="Times New Roman" w:hAnsi="Times New Roman" w:cs="Times New Roman"/>
          <w:i/>
          <w:sz w:val="24"/>
          <w:szCs w:val="24"/>
        </w:rPr>
        <w:t>analizatore i mikrotalasne test prijemnike, videti</w:t>
      </w:r>
      <w:r w:rsidR="00EF36C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3A002.c., 3A002.d., 3A002.e. ili 3A002.f.</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61"/>
        </w:numPr>
        <w:tabs>
          <w:tab w:val="left" w:pos="426"/>
          <w:tab w:val="left" w:pos="428"/>
        </w:tabs>
        <w:spacing w:before="0" w:line="230" w:lineRule="auto"/>
        <w:ind w:left="428" w:right="118" w:hanging="361"/>
        <w:jc w:val="both"/>
        <w:rPr>
          <w:rFonts w:ascii="Times New Roman" w:hAnsi="Times New Roman" w:cs="Times New Roman"/>
          <w:sz w:val="24"/>
          <w:szCs w:val="24"/>
        </w:rPr>
      </w:pPr>
      <w:r w:rsidRPr="0023388E">
        <w:rPr>
          <w:rFonts w:ascii="Times New Roman" w:hAnsi="Times New Roman" w:cs="Times New Roman"/>
          <w:sz w:val="24"/>
          <w:szCs w:val="24"/>
        </w:rPr>
        <w:t>"moduli za prenos/prijem", "prenosni/prijemni MMIC-ovi", "moduli za prenos" i "prenosni MMIC-ovi", dizajnirani da rade na frekvencijama iznad 2,7 GHz i imaju sve od sledećeg:</w:t>
      </w:r>
    </w:p>
    <w:p w:rsidR="00AB7BEB" w:rsidRPr="0023388E" w:rsidRDefault="00AB7BEB" w:rsidP="00043DF6">
      <w:pPr>
        <w:pStyle w:val="ListParagraph"/>
        <w:numPr>
          <w:ilvl w:val="2"/>
          <w:numId w:val="161"/>
        </w:numPr>
        <w:tabs>
          <w:tab w:val="left" w:pos="677"/>
          <w:tab w:val="left" w:pos="679"/>
        </w:tabs>
        <w:spacing w:before="107" w:line="230" w:lineRule="auto"/>
        <w:ind w:left="679" w:right="121" w:hanging="251"/>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(u vatima) P</w:t>
      </w:r>
      <w:r w:rsidRPr="0023388E">
        <w:rPr>
          <w:rFonts w:ascii="Times New Roman" w:hAnsi="Times New Roman" w:cs="Times New Roman"/>
          <w:sz w:val="24"/>
          <w:szCs w:val="24"/>
          <w:vertAlign w:val="subscript"/>
        </w:rPr>
        <w:t>sat</w:t>
      </w:r>
      <w:r w:rsidRPr="0023388E">
        <w:rPr>
          <w:rFonts w:ascii="Times New Roman" w:hAnsi="Times New Roman" w:cs="Times New Roman"/>
          <w:sz w:val="24"/>
          <w:szCs w:val="24"/>
        </w:rPr>
        <w:t>, veće od 505,62 podeljeno sa maksimalnom radnom frekvencijom (u GHz) na kvadrat [P</w:t>
      </w:r>
      <w:r w:rsidRPr="0023388E">
        <w:rPr>
          <w:rFonts w:ascii="Times New Roman" w:hAnsi="Times New Roman" w:cs="Times New Roman"/>
          <w:sz w:val="24"/>
          <w:szCs w:val="24"/>
          <w:vertAlign w:val="subscript"/>
        </w:rPr>
        <w:t>sat</w:t>
      </w:r>
      <w:r w:rsidRPr="0023388E">
        <w:rPr>
          <w:rFonts w:ascii="Times New Roman" w:hAnsi="Times New Roman" w:cs="Times New Roman"/>
          <w:sz w:val="24"/>
          <w:szCs w:val="24"/>
        </w:rPr>
        <w:t xml:space="preserve">&gt;505,62 </w:t>
      </w:r>
      <w:r w:rsidR="008D20F4" w:rsidRPr="0023388E">
        <w:rPr>
          <w:rFonts w:ascii="Times New Roman" w:hAnsi="Times New Roman" w:cs="Times New Roman"/>
          <w:sz w:val="24"/>
          <w:szCs w:val="24"/>
        </w:rPr>
        <w:t>W</w:t>
      </w:r>
      <w:r w:rsidR="004F79DB" w:rsidRPr="0023388E">
        <w:rPr>
          <w:rFonts w:ascii="Times New Roman" w:hAnsi="Times New Roman" w:cs="Times New Roman"/>
          <w:sz w:val="24"/>
          <w:szCs w:val="24"/>
        </w:rPr>
        <w:t xml:space="preserve"> x </w:t>
      </w:r>
      <w:r w:rsidRPr="0023388E">
        <w:rPr>
          <w:rFonts w:ascii="Times New Roman" w:hAnsi="Times New Roman" w:cs="Times New Roman"/>
          <w:sz w:val="24"/>
          <w:szCs w:val="24"/>
        </w:rPr>
        <w:t>GHz2/f</w:t>
      </w:r>
      <w:r w:rsidRPr="0023388E">
        <w:rPr>
          <w:rFonts w:ascii="Times New Roman" w:hAnsi="Times New Roman" w:cs="Times New Roman"/>
          <w:sz w:val="24"/>
          <w:szCs w:val="24"/>
          <w:vertAlign w:val="subscript"/>
        </w:rPr>
        <w:t>GHz</w:t>
      </w:r>
      <w:r w:rsidRPr="0023388E">
        <w:rPr>
          <w:rFonts w:ascii="Times New Roman" w:hAnsi="Times New Roman" w:cs="Times New Roman"/>
          <w:sz w:val="24"/>
          <w:szCs w:val="24"/>
        </w:rPr>
        <w:t>2] za bilo koji kanal;</w:t>
      </w:r>
    </w:p>
    <w:p w:rsidR="00AB7BEB" w:rsidRPr="0023388E" w:rsidRDefault="00AB7BEB" w:rsidP="00043DF6">
      <w:pPr>
        <w:pStyle w:val="ListParagraph"/>
        <w:numPr>
          <w:ilvl w:val="2"/>
          <w:numId w:val="161"/>
        </w:numPr>
        <w:tabs>
          <w:tab w:val="left" w:pos="678"/>
        </w:tabs>
        <w:spacing w:before="98"/>
        <w:ind w:left="678" w:hanging="250"/>
        <w:jc w:val="both"/>
        <w:rPr>
          <w:rFonts w:ascii="Times New Roman" w:hAnsi="Times New Roman" w:cs="Times New Roman"/>
          <w:sz w:val="24"/>
          <w:szCs w:val="24"/>
        </w:rPr>
      </w:pPr>
      <w:r w:rsidRPr="0023388E">
        <w:rPr>
          <w:rFonts w:ascii="Times New Roman" w:hAnsi="Times New Roman" w:cs="Times New Roman"/>
          <w:sz w:val="24"/>
          <w:szCs w:val="24"/>
        </w:rPr>
        <w:t>"relativni propusni opseg" od 5% ili više za bilo koji kanal;</w:t>
      </w:r>
    </w:p>
    <w:p w:rsidR="00AB7BEB" w:rsidRPr="0023388E" w:rsidRDefault="00AB7BEB" w:rsidP="00043DF6">
      <w:pPr>
        <w:pStyle w:val="ListParagraph"/>
        <w:numPr>
          <w:ilvl w:val="2"/>
          <w:numId w:val="161"/>
        </w:numPr>
        <w:tabs>
          <w:tab w:val="left" w:pos="679"/>
        </w:tabs>
        <w:spacing w:before="104" w:line="230" w:lineRule="auto"/>
        <w:ind w:left="679" w:right="11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bilo koja ravna strana dužine d jednaka 15 cm ili manje, podeljena sa najnižom radnom frekvencijom u GHz [d ≤ 15 cm </w:t>
      </w:r>
      <w:r w:rsidR="004F79DB" w:rsidRPr="0023388E">
        <w:rPr>
          <w:rFonts w:ascii="Times New Roman" w:hAnsi="Times New Roman" w:cs="Times New Roman"/>
          <w:sz w:val="24"/>
          <w:szCs w:val="24"/>
        </w:rPr>
        <w:t>x</w:t>
      </w:r>
      <w:r w:rsidRPr="0023388E">
        <w:rPr>
          <w:rFonts w:ascii="Times New Roman" w:hAnsi="Times New Roman" w:cs="Times New Roman"/>
          <w:sz w:val="24"/>
          <w:szCs w:val="24"/>
        </w:rPr>
        <w:t xml:space="preserve"> GHz </w:t>
      </w:r>
      <w:r w:rsidR="004F79DB" w:rsidRPr="0023388E">
        <w:rPr>
          <w:rFonts w:ascii="Times New Roman" w:hAnsi="Times New Roman" w:cs="Times New Roman"/>
          <w:sz w:val="24"/>
          <w:szCs w:val="24"/>
        </w:rPr>
        <w:t>x</w:t>
      </w:r>
      <w:r w:rsidRPr="0023388E">
        <w:rPr>
          <w:rFonts w:ascii="Times New Roman" w:hAnsi="Times New Roman" w:cs="Times New Roman"/>
          <w:sz w:val="24"/>
          <w:szCs w:val="24"/>
        </w:rPr>
        <w:t xml:space="preserve"> N/f</w:t>
      </w:r>
      <w:r w:rsidRPr="0023388E">
        <w:rPr>
          <w:rFonts w:ascii="Times New Roman" w:hAnsi="Times New Roman" w:cs="Times New Roman"/>
          <w:sz w:val="24"/>
          <w:szCs w:val="24"/>
          <w:vertAlign w:val="subscript"/>
        </w:rPr>
        <w:t>GHz</w:t>
      </w:r>
      <w:r w:rsidRPr="0023388E">
        <w:rPr>
          <w:rFonts w:ascii="Times New Roman" w:hAnsi="Times New Roman" w:cs="Times New Roman"/>
          <w:sz w:val="24"/>
          <w:szCs w:val="24"/>
        </w:rPr>
        <w:t>], gde je N broj kanala za odašiljanje ili odašiljanje/prijem i</w:t>
      </w:r>
    </w:p>
    <w:p w:rsidR="00AB7BEB" w:rsidRPr="0023388E" w:rsidRDefault="003F36E0" w:rsidP="00B910F5">
      <w:pPr>
        <w:pStyle w:val="BodyText"/>
        <w:spacing w:before="0" w:line="20" w:lineRule="exact"/>
        <w:ind w:left="2884"/>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13" o:spid="_x0000_s2315"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">
            <v:shape id="Graphic 314" o:spid="_x0000_s2316"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" path="m29514,l,,,5753r29514,l29514,xe" fillcolor="black" stroked="f">
              <v:path arrowok="t"/>
            </v:shape>
            <w10:anchorlock/>
          </v:group>
        </w:pict>
      </w:r>
    </w:p>
    <w:p w:rsidR="00AB7BEB" w:rsidRPr="0023388E" w:rsidRDefault="00AB7BEB" w:rsidP="00043DF6">
      <w:pPr>
        <w:pStyle w:val="ListParagraph"/>
        <w:numPr>
          <w:ilvl w:val="2"/>
          <w:numId w:val="161"/>
        </w:numPr>
        <w:tabs>
          <w:tab w:val="left" w:pos="677"/>
        </w:tabs>
        <w:spacing w:before="77"/>
        <w:ind w:left="677" w:hanging="249"/>
        <w:jc w:val="both"/>
        <w:rPr>
          <w:rFonts w:ascii="Times New Roman" w:hAnsi="Times New Roman" w:cs="Times New Roman"/>
          <w:sz w:val="24"/>
          <w:szCs w:val="24"/>
        </w:rPr>
      </w:pPr>
      <w:r w:rsidRPr="0023388E">
        <w:rPr>
          <w:rFonts w:ascii="Times New Roman" w:hAnsi="Times New Roman" w:cs="Times New Roman"/>
          <w:sz w:val="24"/>
          <w:szCs w:val="24"/>
        </w:rPr>
        <w:t>elektronski varijabilni fazni pomerač.</w:t>
      </w:r>
    </w:p>
    <w:p w:rsidR="00AB7BEB" w:rsidRPr="0023388E" w:rsidRDefault="00AB7BEB" w:rsidP="00B910F5">
      <w:pPr>
        <w:spacing w:before="182"/>
        <w:ind w:left="435"/>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58"/>
        </w:numPr>
        <w:tabs>
          <w:tab w:val="left" w:pos="832"/>
          <w:tab w:val="left" w:pos="834"/>
        </w:tabs>
        <w:spacing w:before="191"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„Modul predajnik/prijemnik“ je multifunkcionalno „elektronsko kolo“ koje obezbeđuje dvosmerno praćenje amplitude i faze za prenos i prijem signala.</w:t>
      </w:r>
    </w:p>
    <w:p w:rsidR="00AB7BEB" w:rsidRPr="0023388E" w:rsidRDefault="00AB7BEB" w:rsidP="00043DF6">
      <w:pPr>
        <w:pStyle w:val="ListParagraph"/>
        <w:numPr>
          <w:ilvl w:val="0"/>
          <w:numId w:val="158"/>
        </w:numPr>
        <w:tabs>
          <w:tab w:val="left" w:pos="832"/>
          <w:tab w:val="left" w:pos="834"/>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„Modul predajnika“ je „elektronsko kolo“ koje obezbeđuje kontrolu amplitude i faze za prenos signala.</w:t>
      </w:r>
    </w:p>
    <w:p w:rsidR="00AB7BEB" w:rsidRPr="0023388E" w:rsidRDefault="00AB7BEB" w:rsidP="00043DF6">
      <w:pPr>
        <w:pStyle w:val="ListParagraph"/>
        <w:numPr>
          <w:ilvl w:val="0"/>
          <w:numId w:val="158"/>
        </w:numPr>
        <w:tabs>
          <w:tab w:val="left" w:pos="832"/>
          <w:tab w:val="left" w:pos="834"/>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'Predajnik/prijemnik MMIC' je višenamenski 'MMIC' koji obezbeđuje dvosmerno praćenje amplitude i faze za prenos i prijem signala.</w:t>
      </w:r>
    </w:p>
    <w:p w:rsidR="00AB7BEB" w:rsidRPr="0023388E" w:rsidRDefault="00AB7BEB" w:rsidP="00043DF6">
      <w:pPr>
        <w:pStyle w:val="ListParagraph"/>
        <w:numPr>
          <w:ilvl w:val="0"/>
          <w:numId w:val="158"/>
        </w:numPr>
        <w:tabs>
          <w:tab w:val="left" w:pos="834"/>
        </w:tabs>
        <w:spacing w:before="185"/>
        <w:ind w:hanging="399"/>
        <w:rPr>
          <w:rFonts w:ascii="Times New Roman" w:hAnsi="Times New Roman" w:cs="Times New Roman"/>
          <w:i/>
          <w:sz w:val="24"/>
          <w:szCs w:val="24"/>
        </w:rPr>
      </w:pPr>
      <w:r w:rsidRPr="0023388E">
        <w:rPr>
          <w:rFonts w:ascii="Times New Roman" w:hAnsi="Times New Roman" w:cs="Times New Roman"/>
          <w:i/>
          <w:sz w:val="24"/>
          <w:szCs w:val="24"/>
        </w:rPr>
        <w:t>'Predajni MMIC' je 'MMIC' koji obezbeđuje kontrolu amplitude i faze za prenos signala.</w:t>
      </w:r>
    </w:p>
    <w:p w:rsidR="00AB7BEB" w:rsidRPr="0023388E" w:rsidRDefault="00AB7BEB" w:rsidP="00043DF6">
      <w:pPr>
        <w:pStyle w:val="ListParagraph"/>
        <w:numPr>
          <w:ilvl w:val="0"/>
          <w:numId w:val="158"/>
        </w:numPr>
        <w:tabs>
          <w:tab w:val="left" w:pos="832"/>
          <w:tab w:val="left" w:pos="834"/>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Kao najniža radna frekvencija (f</w:t>
      </w:r>
      <w:r w:rsidRPr="0023388E">
        <w:rPr>
          <w:rFonts w:ascii="Times New Roman" w:hAnsi="Times New Roman" w:cs="Times New Roman"/>
          <w:i/>
          <w:sz w:val="24"/>
          <w:szCs w:val="24"/>
          <w:vertAlign w:val="subscript"/>
        </w:rPr>
        <w:t>GHz</w:t>
      </w:r>
      <w:r w:rsidRPr="0023388E">
        <w:rPr>
          <w:rFonts w:ascii="Times New Roman" w:hAnsi="Times New Roman" w:cs="Times New Roman"/>
          <w:i/>
          <w:sz w:val="24"/>
          <w:szCs w:val="24"/>
        </w:rPr>
        <w:t xml:space="preserve">) u formuli iz 3A001.b.12.c. 2,7 GHz bi trebalo da važi za module predajnika/prijemnika ili predajnika čiji se nominalni radni opseg spušta na 2,7 GHz i ispod [d ≤ 15 cm </w:t>
      </w:r>
      <w:r w:rsidR="004F79DB" w:rsidRPr="0023388E">
        <w:rPr>
          <w:rFonts w:ascii="Times New Roman" w:hAnsi="Times New Roman" w:cs="Times New Roman"/>
          <w:i/>
          <w:sz w:val="24"/>
          <w:szCs w:val="24"/>
        </w:rPr>
        <w:t xml:space="preserve">x </w:t>
      </w:r>
      <w:r w:rsidRPr="0023388E">
        <w:rPr>
          <w:rFonts w:ascii="Times New Roman" w:hAnsi="Times New Roman" w:cs="Times New Roman"/>
          <w:i/>
          <w:sz w:val="24"/>
          <w:szCs w:val="24"/>
        </w:rPr>
        <w:t xml:space="preserve">GHz </w:t>
      </w:r>
      <w:r w:rsidR="004F79DB" w:rsidRPr="0023388E">
        <w:rPr>
          <w:rFonts w:ascii="Times New Roman" w:hAnsi="Times New Roman" w:cs="Times New Roman"/>
          <w:i/>
          <w:sz w:val="24"/>
          <w:szCs w:val="24"/>
        </w:rPr>
        <w:t xml:space="preserve">x </w:t>
      </w:r>
      <w:r w:rsidRPr="0023388E">
        <w:rPr>
          <w:rFonts w:ascii="Times New Roman" w:hAnsi="Times New Roman" w:cs="Times New Roman"/>
          <w:i/>
          <w:sz w:val="24"/>
          <w:szCs w:val="24"/>
        </w:rPr>
        <w:t>N/2,7 GHz].</w:t>
      </w:r>
    </w:p>
    <w:p w:rsidR="00AB7BEB" w:rsidRPr="0023388E" w:rsidRDefault="00AB7BEB" w:rsidP="00043DF6">
      <w:pPr>
        <w:pStyle w:val="ListParagraph"/>
        <w:numPr>
          <w:ilvl w:val="0"/>
          <w:numId w:val="158"/>
        </w:numPr>
        <w:tabs>
          <w:tab w:val="left" w:pos="832"/>
          <w:tab w:val="left" w:pos="834"/>
        </w:tabs>
        <w:spacing w:before="191"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3A001.b.12. odnosi se na 'module predajnika/prijemnika' ili 'module predajnika' sa ili bez hladnjaka. Vrednost d u 3A001.b.12.c. ne uključuje nijedan deo 'modula predajnika/prijemnika' ili 'modula predajnika' koji funkcioniše kao hladnjak.</w:t>
      </w:r>
    </w:p>
    <w:p w:rsidR="00AB7BEB" w:rsidRPr="0023388E" w:rsidRDefault="00AB7BEB" w:rsidP="00043DF6">
      <w:pPr>
        <w:pStyle w:val="ListParagraph"/>
        <w:numPr>
          <w:ilvl w:val="0"/>
          <w:numId w:val="158"/>
        </w:numPr>
        <w:tabs>
          <w:tab w:val="left" w:pos="834"/>
        </w:tabs>
        <w:spacing w:before="2" w:line="230" w:lineRule="auto"/>
        <w:ind w:hanging="399"/>
        <w:rPr>
          <w:rFonts w:ascii="Times New Roman" w:hAnsi="Times New Roman" w:cs="Times New Roman"/>
          <w:i/>
          <w:sz w:val="24"/>
          <w:szCs w:val="24"/>
        </w:rPr>
      </w:pPr>
      <w:r w:rsidRPr="0023388E">
        <w:rPr>
          <w:rFonts w:ascii="Times New Roman" w:hAnsi="Times New Roman" w:cs="Times New Roman"/>
          <w:i/>
          <w:sz w:val="24"/>
          <w:szCs w:val="24"/>
        </w:rPr>
        <w:t>'Moduli predajnika/prijemnika' ili 'moduli predajnika' ili 'MMIC-ovi predajnika/prijemnika' ili</w:t>
      </w:r>
      <w:r w:rsidR="008D20F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'Predajnički MMIC' mogu imati N integrisanih zračećih antenskih elemenata, gde je N broj kanala za prenos ili prenos/prijem.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D20F4">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3A001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61"/>
        </w:numPr>
        <w:tabs>
          <w:tab w:val="left" w:pos="253"/>
        </w:tabs>
        <w:spacing w:before="0"/>
        <w:ind w:left="253" w:hanging="253"/>
        <w:jc w:val="both"/>
        <w:rPr>
          <w:rFonts w:ascii="Times New Roman" w:hAnsi="Times New Roman" w:cs="Times New Roman"/>
          <w:sz w:val="24"/>
          <w:szCs w:val="24"/>
        </w:rPr>
      </w:pPr>
      <w:r w:rsidRPr="0023388E">
        <w:rPr>
          <w:rFonts w:ascii="Times New Roman" w:hAnsi="Times New Roman" w:cs="Times New Roman"/>
          <w:sz w:val="24"/>
          <w:szCs w:val="24"/>
        </w:rPr>
        <w:t>uređaji za zvučne talase, kao što sledi, i posebno projektovane komponente za njih:</w:t>
      </w:r>
    </w:p>
    <w:p w:rsidR="00AB7BEB" w:rsidRPr="0023388E" w:rsidRDefault="00AB7BEB" w:rsidP="00043DF6">
      <w:pPr>
        <w:pStyle w:val="ListParagraph"/>
        <w:numPr>
          <w:ilvl w:val="1"/>
          <w:numId w:val="161"/>
        </w:numPr>
        <w:tabs>
          <w:tab w:val="left" w:pos="509"/>
          <w:tab w:val="left" w:pos="511"/>
        </w:tabs>
        <w:spacing w:before="106" w:line="230" w:lineRule="auto"/>
        <w:ind w:left="511" w:right="118"/>
        <w:jc w:val="both"/>
        <w:rPr>
          <w:rFonts w:ascii="Times New Roman" w:hAnsi="Times New Roman" w:cs="Times New Roman"/>
          <w:sz w:val="24"/>
          <w:szCs w:val="24"/>
        </w:rPr>
      </w:pPr>
      <w:r w:rsidRPr="0023388E">
        <w:rPr>
          <w:rFonts w:ascii="Times New Roman" w:hAnsi="Times New Roman" w:cs="Times New Roman"/>
          <w:sz w:val="24"/>
          <w:szCs w:val="24"/>
        </w:rPr>
        <w:t>površinski akustični uređaji i plitki akustični uređaji, koji imaju bilo šta od sledećeg:</w:t>
      </w:r>
    </w:p>
    <w:p w:rsidR="00AB7BEB" w:rsidRPr="0023388E" w:rsidRDefault="00AB7BEB" w:rsidP="00043DF6">
      <w:pPr>
        <w:pStyle w:val="ListParagraph"/>
        <w:numPr>
          <w:ilvl w:val="2"/>
          <w:numId w:val="161"/>
        </w:numPr>
        <w:tabs>
          <w:tab w:val="left" w:pos="762"/>
        </w:tabs>
        <w:spacing w:before="98"/>
        <w:ind w:left="762" w:hanging="251"/>
        <w:jc w:val="both"/>
        <w:rPr>
          <w:rFonts w:ascii="Times New Roman" w:hAnsi="Times New Roman" w:cs="Times New Roman"/>
          <w:sz w:val="24"/>
          <w:szCs w:val="24"/>
        </w:rPr>
      </w:pPr>
      <w:r w:rsidRPr="0023388E">
        <w:rPr>
          <w:rFonts w:ascii="Times New Roman" w:hAnsi="Times New Roman" w:cs="Times New Roman"/>
          <w:sz w:val="24"/>
          <w:szCs w:val="24"/>
        </w:rPr>
        <w:t>frekvencija nosioca veća od 6 GHz;</w:t>
      </w:r>
    </w:p>
    <w:p w:rsidR="00AB7BEB" w:rsidRPr="0023388E" w:rsidRDefault="00AB7BEB" w:rsidP="00043DF6">
      <w:pPr>
        <w:pStyle w:val="ListParagraph"/>
        <w:numPr>
          <w:ilvl w:val="2"/>
          <w:numId w:val="161"/>
        </w:numPr>
        <w:tabs>
          <w:tab w:val="left" w:pos="763"/>
        </w:tabs>
        <w:spacing w:before="104" w:line="230" w:lineRule="auto"/>
        <w:ind w:left="763" w:right="119"/>
        <w:jc w:val="both"/>
        <w:rPr>
          <w:rFonts w:ascii="Times New Roman" w:hAnsi="Times New Roman" w:cs="Times New Roman"/>
          <w:sz w:val="24"/>
          <w:szCs w:val="24"/>
        </w:rPr>
      </w:pPr>
      <w:r w:rsidRPr="0023388E">
        <w:rPr>
          <w:rFonts w:ascii="Times New Roman" w:hAnsi="Times New Roman" w:cs="Times New Roman"/>
          <w:sz w:val="24"/>
          <w:szCs w:val="24"/>
        </w:rPr>
        <w:t>frekvencija nosioca veća od 1 GHz ali ne veća od 6 GHz i koja ima bilo šta od sledećeg:</w:t>
      </w:r>
    </w:p>
    <w:p w:rsidR="00AB7BEB" w:rsidRPr="0023388E" w:rsidRDefault="00AB7BEB" w:rsidP="00043DF6">
      <w:pPr>
        <w:pStyle w:val="ListParagraph"/>
        <w:numPr>
          <w:ilvl w:val="3"/>
          <w:numId w:val="161"/>
        </w:numPr>
        <w:tabs>
          <w:tab w:val="left" w:pos="1019"/>
        </w:tabs>
        <w:spacing w:before="98"/>
        <w:ind w:left="1019" w:hanging="256"/>
        <w:jc w:val="both"/>
        <w:rPr>
          <w:rFonts w:ascii="Times New Roman" w:hAnsi="Times New Roman" w:cs="Times New Roman"/>
          <w:sz w:val="24"/>
          <w:szCs w:val="24"/>
        </w:rPr>
      </w:pPr>
      <w:r w:rsidRPr="0023388E">
        <w:rPr>
          <w:rFonts w:ascii="Times New Roman" w:hAnsi="Times New Roman" w:cs="Times New Roman"/>
          <w:sz w:val="24"/>
          <w:szCs w:val="24"/>
        </w:rPr>
        <w:t>„slabljenje bočne frekvencije“ veće od 65 dB;</w:t>
      </w:r>
    </w:p>
    <w:p w:rsidR="00AB7BEB" w:rsidRPr="0023388E" w:rsidRDefault="00AB7BEB" w:rsidP="00043DF6">
      <w:pPr>
        <w:pStyle w:val="ListParagraph"/>
        <w:numPr>
          <w:ilvl w:val="3"/>
          <w:numId w:val="161"/>
        </w:numPr>
        <w:tabs>
          <w:tab w:val="left" w:pos="1018"/>
          <w:tab w:val="left" w:pos="1020"/>
        </w:tabs>
        <w:spacing w:before="104" w:line="230" w:lineRule="auto"/>
        <w:ind w:left="1020" w:right="119"/>
        <w:jc w:val="both"/>
        <w:rPr>
          <w:rFonts w:ascii="Times New Roman" w:hAnsi="Times New Roman" w:cs="Times New Roman"/>
          <w:sz w:val="24"/>
          <w:szCs w:val="24"/>
        </w:rPr>
      </w:pPr>
      <w:r w:rsidRPr="0023388E">
        <w:rPr>
          <w:rFonts w:ascii="Times New Roman" w:hAnsi="Times New Roman" w:cs="Times New Roman"/>
          <w:sz w:val="24"/>
          <w:szCs w:val="24"/>
        </w:rPr>
        <w:t>proizvod maksimalnog vremenskog kašnjenja i propusnog opsega (vreme u μs i propusni opseg u MHz) veći od 100;</w:t>
      </w:r>
    </w:p>
    <w:p w:rsidR="00AB7BEB" w:rsidRPr="0023388E" w:rsidRDefault="00AB7BEB" w:rsidP="00043DF6">
      <w:pPr>
        <w:pStyle w:val="ListParagraph"/>
        <w:numPr>
          <w:ilvl w:val="3"/>
          <w:numId w:val="161"/>
        </w:numPr>
        <w:tabs>
          <w:tab w:val="left" w:pos="1019"/>
        </w:tabs>
        <w:spacing w:before="98"/>
        <w:ind w:left="1019"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propusni opseg veći od 250 MHz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161"/>
        </w:numPr>
        <w:tabs>
          <w:tab w:val="left" w:pos="1019"/>
        </w:tabs>
        <w:ind w:left="1019"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kašnjenje disperzije veće od 10 μs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61"/>
        </w:numPr>
        <w:tabs>
          <w:tab w:val="left" w:pos="762"/>
        </w:tabs>
        <w:ind w:left="762" w:hanging="251"/>
        <w:jc w:val="both"/>
        <w:rPr>
          <w:rFonts w:ascii="Times New Roman" w:hAnsi="Times New Roman" w:cs="Times New Roman"/>
          <w:sz w:val="24"/>
          <w:szCs w:val="24"/>
        </w:rPr>
      </w:pPr>
      <w:r w:rsidRPr="0023388E">
        <w:rPr>
          <w:rFonts w:ascii="Times New Roman" w:hAnsi="Times New Roman" w:cs="Times New Roman"/>
          <w:sz w:val="24"/>
          <w:szCs w:val="24"/>
        </w:rPr>
        <w:t>noseća frekvencija od 1 GHz ili manje i ima bilo šta od sledećeg:</w:t>
      </w:r>
    </w:p>
    <w:p w:rsidR="00AB7BEB" w:rsidRPr="0023388E" w:rsidRDefault="00AB7BEB" w:rsidP="00043DF6">
      <w:pPr>
        <w:pStyle w:val="ListParagraph"/>
        <w:numPr>
          <w:ilvl w:val="3"/>
          <w:numId w:val="161"/>
        </w:numPr>
        <w:tabs>
          <w:tab w:val="left" w:pos="1018"/>
          <w:tab w:val="left" w:pos="1020"/>
        </w:tabs>
        <w:spacing w:before="104" w:line="230" w:lineRule="auto"/>
        <w:ind w:left="1020" w:right="119"/>
        <w:jc w:val="both"/>
        <w:rPr>
          <w:rFonts w:ascii="Times New Roman" w:hAnsi="Times New Roman" w:cs="Times New Roman"/>
          <w:sz w:val="24"/>
          <w:szCs w:val="24"/>
        </w:rPr>
      </w:pPr>
      <w:r w:rsidRPr="0023388E">
        <w:rPr>
          <w:rFonts w:ascii="Times New Roman" w:hAnsi="Times New Roman" w:cs="Times New Roman"/>
          <w:sz w:val="24"/>
          <w:szCs w:val="24"/>
        </w:rPr>
        <w:t>proizvod maksimalnog vremenskog kašnjenja i propusnog opsega (vreme u μs i propusni opseg u MHz) veći od 100;</w:t>
      </w:r>
    </w:p>
    <w:p w:rsidR="00AB7BEB" w:rsidRPr="0023388E" w:rsidRDefault="00AB7BEB" w:rsidP="00043DF6">
      <w:pPr>
        <w:pStyle w:val="ListParagraph"/>
        <w:numPr>
          <w:ilvl w:val="3"/>
          <w:numId w:val="161"/>
        </w:numPr>
        <w:tabs>
          <w:tab w:val="left" w:pos="1019"/>
        </w:tabs>
        <w:spacing w:before="99"/>
        <w:ind w:left="1019"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kašnjenje disperzije veće od 10 μs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161"/>
        </w:numPr>
        <w:tabs>
          <w:tab w:val="left" w:pos="1019"/>
        </w:tabs>
        <w:ind w:left="1019" w:hanging="256"/>
        <w:jc w:val="both"/>
        <w:rPr>
          <w:rFonts w:ascii="Times New Roman" w:hAnsi="Times New Roman" w:cs="Times New Roman"/>
          <w:sz w:val="24"/>
          <w:szCs w:val="24"/>
        </w:rPr>
      </w:pPr>
      <w:r w:rsidRPr="0023388E">
        <w:rPr>
          <w:rFonts w:ascii="Times New Roman" w:hAnsi="Times New Roman" w:cs="Times New Roman"/>
          <w:sz w:val="24"/>
          <w:szCs w:val="24"/>
        </w:rPr>
        <w:t>„slabljenje bočne frekvencije“ veće od 65 dB i propusni opseg veći od 100 MHz;</w:t>
      </w:r>
    </w:p>
    <w:p w:rsidR="00AB7BEB" w:rsidRPr="0023388E" w:rsidRDefault="00AB7BEB" w:rsidP="002B50EA">
      <w:pPr>
        <w:spacing w:before="182"/>
        <w:ind w:left="53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8D20F4" w:rsidP="002B50EA">
      <w:pPr>
        <w:spacing w:before="182"/>
        <w:ind w:left="536"/>
        <w:jc w:val="both"/>
        <w:rPr>
          <w:rFonts w:ascii="Times New Roman" w:hAnsi="Times New Roman" w:cs="Times New Roman"/>
          <w:i/>
          <w:sz w:val="24"/>
          <w:szCs w:val="24"/>
        </w:rPr>
      </w:pPr>
      <w:r w:rsidRPr="0023388E">
        <w:rPr>
          <w:rFonts w:ascii="Times New Roman" w:hAnsi="Times New Roman" w:cs="Times New Roman"/>
          <w:i/>
          <w:sz w:val="24"/>
          <w:szCs w:val="24"/>
        </w:rPr>
        <w:t>Za potrebe 3A001.c.1.</w:t>
      </w:r>
      <w:r w:rsidR="00AB7BEB" w:rsidRPr="0023388E">
        <w:rPr>
          <w:rFonts w:ascii="Times New Roman" w:hAnsi="Times New Roman" w:cs="Times New Roman"/>
          <w:i/>
          <w:sz w:val="24"/>
          <w:szCs w:val="24"/>
        </w:rPr>
        <w:t>„Slabljenje bočne frekvencije“ označava maksimalnu vrednost slabljenja koja je navedena u tehničkim podacima.</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61"/>
        </w:numPr>
        <w:tabs>
          <w:tab w:val="left" w:pos="341"/>
          <w:tab w:val="left" w:pos="343"/>
        </w:tabs>
        <w:spacing w:before="0" w:line="230" w:lineRule="auto"/>
        <w:ind w:left="343" w:right="117"/>
        <w:jc w:val="both"/>
        <w:rPr>
          <w:rFonts w:ascii="Times New Roman" w:hAnsi="Times New Roman" w:cs="Times New Roman"/>
          <w:sz w:val="24"/>
          <w:szCs w:val="24"/>
        </w:rPr>
      </w:pPr>
      <w:r w:rsidRPr="0023388E">
        <w:rPr>
          <w:rFonts w:ascii="Times New Roman" w:hAnsi="Times New Roman" w:cs="Times New Roman"/>
          <w:sz w:val="24"/>
          <w:szCs w:val="24"/>
        </w:rPr>
        <w:t>veliki (volumetrijski) akustički uređaji koji omogućavaju direktnu obradu signala na frekvencijama većim od 6 GHz;</w:t>
      </w:r>
    </w:p>
    <w:p w:rsidR="00AB7BEB" w:rsidRPr="0023388E" w:rsidRDefault="00AB7BEB" w:rsidP="00043DF6">
      <w:pPr>
        <w:pStyle w:val="ListParagraph"/>
        <w:numPr>
          <w:ilvl w:val="1"/>
          <w:numId w:val="161"/>
        </w:numPr>
        <w:tabs>
          <w:tab w:val="left" w:pos="341"/>
          <w:tab w:val="left" w:pos="343"/>
        </w:tabs>
        <w:spacing w:before="107" w:line="230" w:lineRule="auto"/>
        <w:ind w:left="343" w:right="117"/>
        <w:jc w:val="both"/>
        <w:rPr>
          <w:rFonts w:ascii="Times New Roman" w:hAnsi="Times New Roman" w:cs="Times New Roman"/>
          <w:sz w:val="24"/>
          <w:szCs w:val="24"/>
        </w:rPr>
      </w:pPr>
      <w:r w:rsidRPr="0023388E">
        <w:rPr>
          <w:rFonts w:ascii="Times New Roman" w:hAnsi="Times New Roman" w:cs="Times New Roman"/>
          <w:sz w:val="24"/>
          <w:szCs w:val="24"/>
        </w:rPr>
        <w:t>akusto-optički uređaji za "obradu signala" koji koriste interakciju između zvučnih talasa (velikih talasa ili površinskih talasa) i svetlosnih talasa da bi se omogućila direktna obrada signala ili slike, uključujući analizu spektra, korelaciju ili konvoluciju;</w:t>
      </w:r>
    </w:p>
    <w:p w:rsidR="00AB7BEB" w:rsidRPr="0023388E" w:rsidRDefault="00AB7BEB" w:rsidP="002B50EA">
      <w:pPr>
        <w:tabs>
          <w:tab w:val="left" w:pos="1166"/>
        </w:tabs>
        <w:spacing w:before="189" w:line="230" w:lineRule="auto"/>
        <w:ind w:left="1166"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3A001.c. ne primenjuje se na akustične uređaje koji su ograničeni na jednopojasno, niskopropusno, visokopropusno ili frekventno filtriranje ili rezonantnu funkciju.</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5" w:space="40"/>
            <w:col w:w="7665"/>
          </w:cols>
        </w:sectPr>
      </w:pPr>
    </w:p>
    <w:p w:rsidR="00AB7BEB" w:rsidRPr="0023388E" w:rsidRDefault="00AB7BEB" w:rsidP="00043DF6">
      <w:pPr>
        <w:pStyle w:val="ListParagraph"/>
        <w:numPr>
          <w:ilvl w:val="0"/>
          <w:numId w:val="161"/>
        </w:numPr>
        <w:tabs>
          <w:tab w:val="left" w:pos="1890"/>
        </w:tabs>
        <w:spacing w:before="106" w:line="230" w:lineRule="auto"/>
        <w:ind w:left="1890" w:right="116" w:hanging="254"/>
        <w:jc w:val="both"/>
        <w:rPr>
          <w:rFonts w:ascii="Times New Roman" w:hAnsi="Times New Roman" w:cs="Times New Roman"/>
          <w:sz w:val="24"/>
          <w:szCs w:val="24"/>
        </w:rPr>
      </w:pPr>
      <w:r w:rsidRPr="0023388E">
        <w:rPr>
          <w:rFonts w:ascii="Times New Roman" w:hAnsi="Times New Roman" w:cs="Times New Roman"/>
          <w:sz w:val="24"/>
          <w:szCs w:val="24"/>
        </w:rPr>
        <w:t>elektronski uređaji i sklopovi koji sadrže komponente napravljene od "superprovodljivih" materijala posebno dizajniranih da rade na temperaturama ispod "kritične temperature" od najmanje jedne</w:t>
      </w:r>
    </w:p>
    <w:p w:rsidR="00AB7BEB" w:rsidRPr="0023388E" w:rsidRDefault="00AB7BEB" w:rsidP="002B50EA">
      <w:pPr>
        <w:pStyle w:val="BodyText"/>
        <w:spacing w:before="0" w:line="214" w:lineRule="exact"/>
        <w:ind w:left="1890"/>
        <w:jc w:val="both"/>
        <w:rPr>
          <w:rFonts w:ascii="Times New Roman" w:hAnsi="Times New Roman" w:cs="Times New Roman"/>
          <w:sz w:val="24"/>
          <w:szCs w:val="24"/>
        </w:rPr>
      </w:pPr>
      <w:r w:rsidRPr="0023388E">
        <w:rPr>
          <w:rFonts w:ascii="Times New Roman" w:hAnsi="Times New Roman" w:cs="Times New Roman"/>
          <w:sz w:val="24"/>
          <w:szCs w:val="24"/>
        </w:rPr>
        <w:t>"superprovodne" komponente, koje imaju bilo koju od sledećih karakteristika:</w:t>
      </w:r>
    </w:p>
    <w:p w:rsidR="00AB7BEB" w:rsidRPr="0023388E" w:rsidRDefault="00AB7BEB" w:rsidP="00043DF6">
      <w:pPr>
        <w:pStyle w:val="ListParagraph"/>
        <w:numPr>
          <w:ilvl w:val="1"/>
          <w:numId w:val="161"/>
        </w:numPr>
        <w:tabs>
          <w:tab w:val="left" w:pos="2146"/>
          <w:tab w:val="left" w:pos="2148"/>
        </w:tabs>
        <w:spacing w:before="104" w:line="230" w:lineRule="auto"/>
        <w:ind w:left="2148" w:right="118"/>
        <w:jc w:val="both"/>
        <w:rPr>
          <w:rFonts w:ascii="Times New Roman" w:hAnsi="Times New Roman" w:cs="Times New Roman"/>
          <w:sz w:val="24"/>
          <w:szCs w:val="24"/>
        </w:rPr>
      </w:pPr>
      <w:r w:rsidRPr="0023388E">
        <w:rPr>
          <w:rFonts w:ascii="Times New Roman" w:hAnsi="Times New Roman" w:cs="Times New Roman"/>
          <w:sz w:val="24"/>
          <w:szCs w:val="24"/>
        </w:rPr>
        <w:t xml:space="preserve">strujna komutacija za digitalna kola sa "superprovodljivim" ulazima sa proizvodom kašnjenja ulaza (u sekundama) i rasipanjem ulazne snage (u W) manjim od </w:t>
      </w:r>
      <w:r w:rsidR="008D20F4" w:rsidRPr="0023388E">
        <w:rPr>
          <w:sz w:val="24"/>
        </w:rPr>
        <w:t>10</w:t>
      </w:r>
      <w:r w:rsidR="008D20F4" w:rsidRPr="0023388E">
        <w:rPr>
          <w:sz w:val="24"/>
          <w:vertAlign w:val="superscript"/>
        </w:rPr>
        <w:t>-14</w:t>
      </w:r>
      <w:r w:rsidRPr="0023388E">
        <w:rPr>
          <w:rFonts w:ascii="Times New Roman" w:hAnsi="Times New Roman" w:cs="Times New Roman"/>
          <w:sz w:val="24"/>
          <w:szCs w:val="24"/>
        </w:rPr>
        <w:t xml:space="preserve"> J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161"/>
        </w:numPr>
        <w:tabs>
          <w:tab w:val="left" w:pos="2146"/>
          <w:tab w:val="left" w:pos="2148"/>
        </w:tabs>
        <w:spacing w:before="106" w:line="230" w:lineRule="auto"/>
        <w:ind w:left="2148" w:right="120"/>
        <w:jc w:val="both"/>
        <w:rPr>
          <w:rFonts w:ascii="Times New Roman" w:hAnsi="Times New Roman" w:cs="Times New Roman"/>
          <w:sz w:val="24"/>
          <w:szCs w:val="24"/>
        </w:rPr>
      </w:pPr>
      <w:r w:rsidRPr="0023388E">
        <w:rPr>
          <w:rFonts w:ascii="Times New Roman" w:hAnsi="Times New Roman" w:cs="Times New Roman"/>
          <w:sz w:val="24"/>
          <w:szCs w:val="24"/>
        </w:rPr>
        <w:t>izbor frekvencije na svim frekvencijama pomoću oscilujućih kola sa Q-vrednostima većim od 10.000;</w:t>
      </w:r>
    </w:p>
    <w:p w:rsidR="00AB7BEB" w:rsidRPr="0023388E" w:rsidRDefault="00AB7BEB" w:rsidP="00043DF6">
      <w:pPr>
        <w:pStyle w:val="ListParagraph"/>
        <w:numPr>
          <w:ilvl w:val="0"/>
          <w:numId w:val="161"/>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visokoenergetski uređaji kao što su:</w:t>
      </w:r>
    </w:p>
    <w:p w:rsidR="00AB7BEB" w:rsidRPr="0023388E" w:rsidRDefault="00AB7BEB" w:rsidP="00043DF6">
      <w:pPr>
        <w:pStyle w:val="ListParagraph"/>
        <w:numPr>
          <w:ilvl w:val="1"/>
          <w:numId w:val="161"/>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'ćelije' kao što sledi:</w:t>
      </w:r>
    </w:p>
    <w:p w:rsidR="00AB7BEB" w:rsidRPr="0023388E" w:rsidRDefault="00AB7BEB" w:rsidP="00043DF6">
      <w:pPr>
        <w:pStyle w:val="ListParagraph"/>
        <w:numPr>
          <w:ilvl w:val="2"/>
          <w:numId w:val="161"/>
        </w:numPr>
        <w:tabs>
          <w:tab w:val="left" w:pos="2399"/>
        </w:tabs>
        <w:ind w:left="2399" w:hanging="251"/>
        <w:jc w:val="both"/>
        <w:rPr>
          <w:rFonts w:ascii="Times New Roman" w:hAnsi="Times New Roman" w:cs="Times New Roman"/>
          <w:sz w:val="24"/>
          <w:szCs w:val="24"/>
        </w:rPr>
      </w:pPr>
      <w:r w:rsidRPr="0023388E">
        <w:rPr>
          <w:rFonts w:ascii="Times New Roman" w:hAnsi="Times New Roman" w:cs="Times New Roman"/>
          <w:sz w:val="24"/>
          <w:szCs w:val="24"/>
        </w:rPr>
        <w:t>„primarne ćelije” koje na 20 °C imaju bilo koju od sledećih karakteristika;</w:t>
      </w:r>
    </w:p>
    <w:p w:rsidR="00AB7BEB" w:rsidRPr="0023388E" w:rsidRDefault="00AB7BEB" w:rsidP="00043DF6">
      <w:pPr>
        <w:pStyle w:val="ListParagraph"/>
        <w:numPr>
          <w:ilvl w:val="3"/>
          <w:numId w:val="161"/>
        </w:numPr>
        <w:tabs>
          <w:tab w:val="left" w:pos="2656"/>
        </w:tabs>
        <w:ind w:left="2656" w:hanging="256"/>
        <w:jc w:val="both"/>
        <w:rPr>
          <w:rFonts w:ascii="Times New Roman" w:hAnsi="Times New Roman" w:cs="Times New Roman"/>
          <w:sz w:val="24"/>
          <w:szCs w:val="24"/>
        </w:rPr>
      </w:pPr>
      <w:r w:rsidRPr="0023388E">
        <w:rPr>
          <w:rFonts w:ascii="Times New Roman" w:hAnsi="Times New Roman" w:cs="Times New Roman"/>
          <w:sz w:val="24"/>
          <w:szCs w:val="24"/>
        </w:rPr>
        <w:t>"gustina energije" veća od 550 Wh/kg i "kontinuirana gustina snage" veća od 50 W/kg; ili</w:t>
      </w:r>
    </w:p>
    <w:p w:rsidR="00AB7BEB" w:rsidRPr="0023388E" w:rsidRDefault="00AB7BEB" w:rsidP="00043DF6">
      <w:pPr>
        <w:pStyle w:val="ListParagraph"/>
        <w:numPr>
          <w:ilvl w:val="3"/>
          <w:numId w:val="161"/>
        </w:numPr>
        <w:tabs>
          <w:tab w:val="left" w:pos="2656"/>
        </w:tabs>
        <w:ind w:left="2656" w:hanging="256"/>
        <w:jc w:val="both"/>
        <w:rPr>
          <w:rFonts w:ascii="Times New Roman" w:hAnsi="Times New Roman" w:cs="Times New Roman"/>
          <w:sz w:val="24"/>
          <w:szCs w:val="24"/>
        </w:rPr>
      </w:pPr>
      <w:r w:rsidRPr="0023388E">
        <w:rPr>
          <w:rFonts w:ascii="Times New Roman" w:hAnsi="Times New Roman" w:cs="Times New Roman"/>
          <w:sz w:val="24"/>
          <w:szCs w:val="24"/>
        </w:rPr>
        <w:t>"gustina energije" veća od 50 Wh/kg i "kontinuirana gustina snage" veća od 350 W/kg; ili</w:t>
      </w:r>
    </w:p>
    <w:p w:rsidR="00AB7BEB" w:rsidRPr="0023388E" w:rsidRDefault="00AB7BEB" w:rsidP="00043DF6">
      <w:pPr>
        <w:pStyle w:val="ListParagraph"/>
        <w:numPr>
          <w:ilvl w:val="2"/>
          <w:numId w:val="161"/>
        </w:numPr>
        <w:tabs>
          <w:tab w:val="left" w:pos="2399"/>
        </w:tabs>
        <w:ind w:left="2399" w:hanging="251"/>
        <w:jc w:val="both"/>
        <w:rPr>
          <w:rFonts w:ascii="Times New Roman" w:hAnsi="Times New Roman" w:cs="Times New Roman"/>
          <w:sz w:val="24"/>
          <w:szCs w:val="24"/>
        </w:rPr>
      </w:pPr>
      <w:r w:rsidRPr="0023388E">
        <w:rPr>
          <w:rFonts w:ascii="Times New Roman" w:hAnsi="Times New Roman" w:cs="Times New Roman"/>
          <w:sz w:val="24"/>
          <w:szCs w:val="24"/>
        </w:rPr>
        <w:t>„sekundarne ćelije“ koje imaju „gustinu energije“ veću od 350 Wh/kg na 20 °C;</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spacing w:before="183"/>
        <w:ind w:left="1662"/>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57"/>
        </w:numPr>
        <w:tabs>
          <w:tab w:val="left" w:pos="2060"/>
          <w:tab w:val="left" w:pos="2062"/>
        </w:tabs>
        <w:spacing w:before="190" w:line="230" w:lineRule="auto"/>
        <w:ind w:right="119"/>
        <w:jc w:val="both"/>
        <w:rPr>
          <w:rFonts w:ascii="Times New Roman" w:hAnsi="Times New Roman" w:cs="Times New Roman"/>
          <w:i/>
          <w:iCs/>
          <w:sz w:val="24"/>
          <w:szCs w:val="24"/>
        </w:rPr>
      </w:pPr>
      <w:r w:rsidRPr="0023388E">
        <w:rPr>
          <w:rFonts w:ascii="Times New Roman" w:hAnsi="Times New Roman" w:cs="Times New Roman"/>
          <w:i/>
          <w:iCs/>
          <w:sz w:val="24"/>
          <w:szCs w:val="24"/>
        </w:rPr>
        <w:t>Za potrebe 3A001.e.1. „Gustina energije“ (Wh/kg) se izračunava tako što se nazivni napon u vatima pomnoži sa nazivnim kapacitetom u amperima (Ah) i podeli sa masom u kg. Ako nazivni kapacitet nije naveden, gustina energije se izračunava iz nazivnog napona pomnoženog na kvadrat sa trajanjem pražnjenja u satima, a zatim podeljenog otporom pražnjenja u omima i masom u kilogramima.</w:t>
      </w:r>
    </w:p>
    <w:p w:rsidR="00AB7BEB" w:rsidRPr="0023388E" w:rsidRDefault="00AB7BEB" w:rsidP="00043DF6">
      <w:pPr>
        <w:pStyle w:val="ListParagraph"/>
        <w:numPr>
          <w:ilvl w:val="0"/>
          <w:numId w:val="157"/>
        </w:numPr>
        <w:tabs>
          <w:tab w:val="left" w:pos="2060"/>
          <w:tab w:val="left" w:pos="2062"/>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3A001.e.1. „ćelija“ označava elektrohemijski uređaj koji ima pozitivnu i negativnu elektrodu, elektrolit i izvor je električne energije. To je osnovni sastavni element baterije.</w:t>
      </w:r>
    </w:p>
    <w:p w:rsidR="00AB7BEB" w:rsidRPr="0023388E" w:rsidRDefault="00AB7BEB" w:rsidP="00043DF6">
      <w:pPr>
        <w:pStyle w:val="ListParagraph"/>
        <w:numPr>
          <w:ilvl w:val="0"/>
          <w:numId w:val="157"/>
        </w:numPr>
        <w:tabs>
          <w:tab w:val="left" w:pos="2060"/>
          <w:tab w:val="left" w:pos="2062"/>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potrebe 3A001.e.1.a. "primarna ćelija" označava "ćeliju" koja nije dizajnirana da se puni iz bilo kog drugog izvora.</w:t>
      </w:r>
    </w:p>
    <w:p w:rsidR="00AB7BEB" w:rsidRPr="0023388E" w:rsidRDefault="00AB7BEB" w:rsidP="00043DF6">
      <w:pPr>
        <w:pStyle w:val="ListParagraph"/>
        <w:numPr>
          <w:ilvl w:val="0"/>
          <w:numId w:val="157"/>
        </w:numPr>
        <w:tabs>
          <w:tab w:val="left" w:pos="2060"/>
          <w:tab w:val="left" w:pos="2062"/>
        </w:tabs>
        <w:spacing w:before="191"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potrebe 3A001.e.1.b. „sekundarna ćelija“ označava „ćeliju“ koja je dizajnirana da se puni pomoću spoljašnjeg izvora energije.</w:t>
      </w:r>
    </w:p>
    <w:p w:rsidR="00AB7BEB" w:rsidRPr="0023388E" w:rsidRDefault="00AB7BEB" w:rsidP="00043DF6">
      <w:pPr>
        <w:pStyle w:val="ListParagraph"/>
        <w:numPr>
          <w:ilvl w:val="0"/>
          <w:numId w:val="157"/>
        </w:numPr>
        <w:tabs>
          <w:tab w:val="left" w:pos="2060"/>
          <w:tab w:val="left" w:pos="2062"/>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3A001.e.1.a. 'Neprekidna gustina snage' (W/kg) se izračunava tako što se nazivni napon pomnoži sa navedenom maksimalnom kontinuiranom strujom pražnjenja u amperima (A) i podeli sa masom u kg.</w:t>
      </w:r>
    </w:p>
    <w:p w:rsidR="00AB7BEB" w:rsidRPr="0023388E" w:rsidRDefault="00AB7BEB" w:rsidP="00B910F5">
      <w:pPr>
        <w:spacing w:line="214" w:lineRule="exact"/>
        <w:ind w:left="2062"/>
        <w:rPr>
          <w:rFonts w:ascii="Times New Roman" w:hAnsi="Times New Roman" w:cs="Times New Roman"/>
          <w:i/>
          <w:sz w:val="24"/>
          <w:szCs w:val="24"/>
        </w:rPr>
      </w:pPr>
      <w:r w:rsidRPr="0023388E">
        <w:rPr>
          <w:rFonts w:ascii="Times New Roman" w:hAnsi="Times New Roman" w:cs="Times New Roman"/>
          <w:i/>
          <w:sz w:val="24"/>
          <w:szCs w:val="24"/>
        </w:rPr>
        <w:t>"Neprekidna gustina snage" se takođe naziva specifičnom snagom.</w:t>
      </w:r>
    </w:p>
    <w:p w:rsidR="00AB7BEB" w:rsidRPr="0023388E" w:rsidRDefault="00AB7BEB" w:rsidP="002B50EA">
      <w:pPr>
        <w:tabs>
          <w:tab w:val="left" w:pos="2716"/>
        </w:tabs>
        <w:spacing w:before="182"/>
        <w:ind w:left="1662"/>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3A001.e.1. ne odnosi se na baterije, uključujući i jednoćelijske baterije.</w:t>
      </w: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61"/>
        </w:numPr>
        <w:tabs>
          <w:tab w:val="left" w:pos="341"/>
        </w:tabs>
        <w:spacing w:before="0"/>
        <w:ind w:left="341" w:hanging="256"/>
        <w:jc w:val="both"/>
        <w:rPr>
          <w:rFonts w:ascii="Times New Roman" w:hAnsi="Times New Roman" w:cs="Times New Roman"/>
          <w:sz w:val="24"/>
          <w:szCs w:val="24"/>
        </w:rPr>
      </w:pPr>
      <w:r w:rsidRPr="0023388E">
        <w:rPr>
          <w:rFonts w:ascii="Times New Roman" w:hAnsi="Times New Roman" w:cs="Times New Roman"/>
          <w:sz w:val="24"/>
          <w:szCs w:val="24"/>
        </w:rPr>
        <w:t>kondenzatori velikog kapaciteta za skladištenje energije kao što sledi:</w:t>
      </w:r>
    </w:p>
    <w:p w:rsidR="00AB7BEB" w:rsidRPr="0023388E" w:rsidRDefault="00AB7BEB" w:rsidP="002B50EA">
      <w:pPr>
        <w:tabs>
          <w:tab w:val="left" w:pos="1782"/>
        </w:tabs>
        <w:spacing w:before="183"/>
        <w:ind w:left="34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D20F4" w:rsidRPr="0023388E">
        <w:rPr>
          <w:rFonts w:ascii="Times New Roman" w:hAnsi="Times New Roman" w:cs="Times New Roman"/>
          <w:i/>
          <w:sz w:val="24"/>
          <w:szCs w:val="24"/>
          <w:u w:val="single"/>
        </w:rPr>
        <w:t>.N</w:t>
      </w:r>
      <w:r w:rsidR="008D20F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VIDETI TAKOĐE 3A201.a. i </w:t>
      </w:r>
      <w:r w:rsidR="008D20F4" w:rsidRPr="0023388E">
        <w:rPr>
          <w:rFonts w:ascii="Times New Roman" w:hAnsi="Times New Roman" w:cs="Times New Roman"/>
          <w:i/>
          <w:sz w:val="24"/>
          <w:szCs w:val="24"/>
        </w:rPr>
        <w:t>Popis</w:t>
      </w:r>
      <w:r w:rsidRPr="0023388E">
        <w:rPr>
          <w:rFonts w:ascii="Times New Roman" w:hAnsi="Times New Roman" w:cs="Times New Roman"/>
          <w:i/>
          <w:sz w:val="24"/>
          <w:szCs w:val="24"/>
        </w:rPr>
        <w:t xml:space="preserve"> robe vojne namene.</w:t>
      </w:r>
    </w:p>
    <w:p w:rsidR="00AB7BEB" w:rsidRPr="0023388E" w:rsidRDefault="00AB7BEB" w:rsidP="00043DF6">
      <w:pPr>
        <w:pStyle w:val="ListParagraph"/>
        <w:numPr>
          <w:ilvl w:val="2"/>
          <w:numId w:val="161"/>
        </w:numPr>
        <w:tabs>
          <w:tab w:val="left" w:pos="594"/>
        </w:tabs>
        <w:spacing w:before="105" w:line="230" w:lineRule="auto"/>
        <w:ind w:left="594" w:right="118"/>
        <w:jc w:val="both"/>
        <w:rPr>
          <w:rFonts w:ascii="Times New Roman" w:hAnsi="Times New Roman" w:cs="Times New Roman"/>
          <w:sz w:val="24"/>
          <w:szCs w:val="24"/>
        </w:rPr>
      </w:pPr>
      <w:r w:rsidRPr="0023388E">
        <w:rPr>
          <w:rFonts w:ascii="Times New Roman" w:hAnsi="Times New Roman" w:cs="Times New Roman"/>
          <w:sz w:val="24"/>
          <w:szCs w:val="24"/>
        </w:rPr>
        <w:t>kondenzatori sa frekvencijom ponavljanja manjom od 10 Hz (monostabilni kondenzatori) koji imaju sve sledeće karakteristike:</w:t>
      </w:r>
    </w:p>
    <w:p w:rsidR="00AB7BEB" w:rsidRPr="0023388E" w:rsidRDefault="00AB7BEB" w:rsidP="00043DF6">
      <w:pPr>
        <w:pStyle w:val="ListParagraph"/>
        <w:numPr>
          <w:ilvl w:val="3"/>
          <w:numId w:val="161"/>
        </w:numPr>
        <w:tabs>
          <w:tab w:val="left" w:pos="850"/>
        </w:tabs>
        <w:spacing w:before="98"/>
        <w:ind w:left="850" w:hanging="256"/>
        <w:jc w:val="both"/>
        <w:rPr>
          <w:rFonts w:ascii="Times New Roman" w:hAnsi="Times New Roman" w:cs="Times New Roman"/>
          <w:sz w:val="24"/>
          <w:szCs w:val="24"/>
        </w:rPr>
      </w:pPr>
      <w:r w:rsidRPr="0023388E">
        <w:rPr>
          <w:rFonts w:ascii="Times New Roman" w:hAnsi="Times New Roman" w:cs="Times New Roman"/>
          <w:sz w:val="24"/>
          <w:szCs w:val="24"/>
        </w:rPr>
        <w:t>nazivni napon od 5 kV ili veći;</w:t>
      </w:r>
    </w:p>
    <w:p w:rsidR="00AB7BEB" w:rsidRPr="0023388E" w:rsidRDefault="00AB7BEB" w:rsidP="00043DF6">
      <w:pPr>
        <w:pStyle w:val="ListParagraph"/>
        <w:numPr>
          <w:ilvl w:val="3"/>
          <w:numId w:val="161"/>
        </w:numPr>
        <w:tabs>
          <w:tab w:val="left" w:pos="850"/>
        </w:tabs>
        <w:ind w:left="850" w:hanging="256"/>
        <w:jc w:val="both"/>
        <w:rPr>
          <w:rFonts w:ascii="Times New Roman" w:hAnsi="Times New Roman" w:cs="Times New Roman"/>
          <w:sz w:val="24"/>
          <w:szCs w:val="24"/>
        </w:rPr>
      </w:pPr>
      <w:r w:rsidRPr="0023388E">
        <w:rPr>
          <w:rFonts w:ascii="Times New Roman" w:hAnsi="Times New Roman" w:cs="Times New Roman"/>
          <w:sz w:val="24"/>
          <w:szCs w:val="24"/>
        </w:rPr>
        <w:t>gustina energije od 250 J/kg ili veća i</w:t>
      </w:r>
    </w:p>
    <w:p w:rsidR="00AB7BEB" w:rsidRPr="0023388E" w:rsidRDefault="003F36E0" w:rsidP="002B50EA">
      <w:pPr>
        <w:pStyle w:val="BodyText"/>
        <w:spacing w:before="0" w:line="20" w:lineRule="exact"/>
        <w:ind w:left="361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15" o:spid="_x0000_s231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OaOdPByAgAA5QUAAA4AAAAAAAAAAAAAAAAA&#10;LgIAAGRycy9lMm9Eb2MueG1sUEsBAi0AFAAGAAgAAAAhABSgEhvYAAAAAQEAAA8AAAAAAAAAAAAA&#10;AAAAzAQAAGRycy9kb3ducmV2LnhtbFBLBQYAAAAABAAEAPMAAADRBQAAAAA=&#10;">
            <v:shape id="Graphic 316" o:spid="_x0000_s231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" path="m30238,l,,,6477r30238,l30238,xe" fillcolor="black" stroked="f">
              <v:path arrowok="t"/>
            </v:shape>
            <w10:anchorlock/>
          </v:group>
        </w:pict>
      </w:r>
    </w:p>
    <w:p w:rsidR="00AB7BEB" w:rsidRPr="0023388E" w:rsidRDefault="00AB7BEB" w:rsidP="00043DF6">
      <w:pPr>
        <w:pStyle w:val="ListParagraph"/>
        <w:numPr>
          <w:ilvl w:val="3"/>
          <w:numId w:val="161"/>
        </w:numPr>
        <w:tabs>
          <w:tab w:val="left" w:pos="850"/>
        </w:tabs>
        <w:spacing w:before="77"/>
        <w:ind w:left="850" w:hanging="256"/>
        <w:jc w:val="both"/>
        <w:rPr>
          <w:rFonts w:ascii="Times New Roman" w:hAnsi="Times New Roman" w:cs="Times New Roman"/>
          <w:sz w:val="24"/>
          <w:szCs w:val="24"/>
        </w:rPr>
      </w:pPr>
      <w:r w:rsidRPr="0023388E">
        <w:rPr>
          <w:rFonts w:ascii="Times New Roman" w:hAnsi="Times New Roman" w:cs="Times New Roman"/>
          <w:sz w:val="24"/>
          <w:szCs w:val="24"/>
        </w:rPr>
        <w:t>ukupna energija jednaka ili veća od 25 kJ;</w:t>
      </w:r>
    </w:p>
    <w:p w:rsidR="00AB7BEB" w:rsidRPr="0023388E" w:rsidRDefault="00AB7BEB" w:rsidP="00043DF6">
      <w:pPr>
        <w:pStyle w:val="ListParagraph"/>
        <w:numPr>
          <w:ilvl w:val="2"/>
          <w:numId w:val="161"/>
        </w:numPr>
        <w:tabs>
          <w:tab w:val="left" w:pos="594"/>
        </w:tabs>
        <w:spacing w:before="104" w:line="230" w:lineRule="auto"/>
        <w:ind w:left="594" w:right="117"/>
        <w:jc w:val="both"/>
        <w:rPr>
          <w:rFonts w:ascii="Times New Roman" w:hAnsi="Times New Roman" w:cs="Times New Roman"/>
          <w:sz w:val="24"/>
          <w:szCs w:val="24"/>
        </w:rPr>
      </w:pPr>
      <w:r w:rsidRPr="0023388E">
        <w:rPr>
          <w:rFonts w:ascii="Times New Roman" w:hAnsi="Times New Roman" w:cs="Times New Roman"/>
          <w:sz w:val="24"/>
          <w:szCs w:val="24"/>
        </w:rPr>
        <w:t>kondenzatori sa frekvencijom ponavljanja od 10 Hz ili više (kondenzatori frekvencije ponavljanja) koji imaju sve od sledećeg:</w:t>
      </w:r>
    </w:p>
    <w:p w:rsidR="00AB7BEB" w:rsidRPr="0023388E" w:rsidRDefault="00AB7BEB" w:rsidP="00043DF6">
      <w:pPr>
        <w:pStyle w:val="ListParagraph"/>
        <w:numPr>
          <w:ilvl w:val="3"/>
          <w:numId w:val="161"/>
        </w:numPr>
        <w:tabs>
          <w:tab w:val="left" w:pos="850"/>
        </w:tabs>
        <w:spacing w:before="98"/>
        <w:ind w:left="850" w:hanging="256"/>
        <w:jc w:val="both"/>
        <w:rPr>
          <w:rFonts w:ascii="Times New Roman" w:hAnsi="Times New Roman" w:cs="Times New Roman"/>
          <w:sz w:val="24"/>
          <w:szCs w:val="24"/>
        </w:rPr>
      </w:pPr>
      <w:r w:rsidRPr="0023388E">
        <w:rPr>
          <w:rFonts w:ascii="Times New Roman" w:hAnsi="Times New Roman" w:cs="Times New Roman"/>
          <w:sz w:val="24"/>
          <w:szCs w:val="24"/>
        </w:rPr>
        <w:t>nazivni napon od 5 kV ili veći;</w:t>
      </w:r>
    </w:p>
    <w:p w:rsidR="00AB7BEB" w:rsidRPr="0023388E" w:rsidRDefault="00AB7BEB" w:rsidP="00043DF6">
      <w:pPr>
        <w:pStyle w:val="ListParagraph"/>
        <w:numPr>
          <w:ilvl w:val="3"/>
          <w:numId w:val="161"/>
        </w:numPr>
        <w:tabs>
          <w:tab w:val="left" w:pos="850"/>
        </w:tabs>
        <w:spacing w:before="98"/>
        <w:ind w:left="850" w:hanging="256"/>
        <w:jc w:val="both"/>
        <w:rPr>
          <w:rFonts w:ascii="Times New Roman" w:hAnsi="Times New Roman" w:cs="Times New Roman"/>
          <w:sz w:val="24"/>
          <w:szCs w:val="24"/>
        </w:rPr>
      </w:pPr>
      <w:r w:rsidRPr="0023388E">
        <w:rPr>
          <w:rFonts w:ascii="Times New Roman" w:hAnsi="Times New Roman" w:cs="Times New Roman"/>
          <w:sz w:val="24"/>
          <w:szCs w:val="24"/>
        </w:rPr>
        <w:t>gustina energije od 50 J/kg ili veća</w:t>
      </w:r>
    </w:p>
    <w:p w:rsidR="00AB7BEB" w:rsidRPr="0023388E" w:rsidRDefault="00AB7BEB" w:rsidP="00043DF6">
      <w:pPr>
        <w:pStyle w:val="ListParagraph"/>
        <w:numPr>
          <w:ilvl w:val="3"/>
          <w:numId w:val="161"/>
        </w:numPr>
        <w:tabs>
          <w:tab w:val="left" w:pos="850"/>
        </w:tabs>
        <w:ind w:left="850" w:hanging="256"/>
        <w:jc w:val="both"/>
        <w:rPr>
          <w:rFonts w:ascii="Times New Roman" w:hAnsi="Times New Roman" w:cs="Times New Roman"/>
          <w:sz w:val="24"/>
          <w:szCs w:val="24"/>
        </w:rPr>
      </w:pPr>
      <w:r w:rsidRPr="0023388E">
        <w:rPr>
          <w:rFonts w:ascii="Times New Roman" w:hAnsi="Times New Roman" w:cs="Times New Roman"/>
          <w:sz w:val="24"/>
          <w:szCs w:val="24"/>
        </w:rPr>
        <w:t>ukupna energija jednaka ili veća od 100 J; i</w:t>
      </w:r>
    </w:p>
    <w:p w:rsidR="00AB7BEB" w:rsidRPr="0023388E" w:rsidRDefault="003F36E0" w:rsidP="002B50EA">
      <w:pPr>
        <w:pStyle w:val="BodyText"/>
        <w:spacing w:before="0" w:line="20" w:lineRule="exact"/>
        <w:ind w:left="407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17" o:spid="_x0000_s2311"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BYS5hHECAADlBQAADgAAAAAAAAAAAAAAAAAu&#10;AgAAZHJzL2Uyb0RvYy54bWxQSwECLQAUAAYACAAAACEAFKASG9gAAAABAQAADwAAAAAAAAAAAAAA&#10;AADLBAAAZHJzL2Rvd25yZXYueG1sUEsFBgAAAAAEAAQA8wAAANAFAAAAAA==&#10;">
            <v:shape id="Graphic 318" o:spid="_x0000_s2312"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" path="m30238,l,,,6489r30238,l30238,xe" fillcolor="black" stroked="f">
              <v:path arrowok="t"/>
            </v:shape>
            <w10:anchorlock/>
          </v:group>
        </w:pict>
      </w:r>
    </w:p>
    <w:p w:rsidR="00AB7BEB" w:rsidRPr="0023388E" w:rsidRDefault="00AB7BEB" w:rsidP="00043DF6">
      <w:pPr>
        <w:pStyle w:val="ListParagraph"/>
        <w:numPr>
          <w:ilvl w:val="3"/>
          <w:numId w:val="161"/>
        </w:numPr>
        <w:tabs>
          <w:tab w:val="left" w:pos="850"/>
        </w:tabs>
        <w:spacing w:before="77"/>
        <w:ind w:left="850" w:hanging="256"/>
        <w:jc w:val="both"/>
        <w:rPr>
          <w:rFonts w:ascii="Times New Roman" w:hAnsi="Times New Roman" w:cs="Times New Roman"/>
          <w:sz w:val="24"/>
          <w:szCs w:val="24"/>
        </w:rPr>
      </w:pPr>
      <w:r w:rsidRPr="0023388E">
        <w:rPr>
          <w:rFonts w:ascii="Times New Roman" w:hAnsi="Times New Roman" w:cs="Times New Roman"/>
          <w:sz w:val="24"/>
          <w:szCs w:val="24"/>
        </w:rPr>
        <w:t>trajanje ciklusa punjenja/pražnjenja jednako ili veće od 10.000;</w:t>
      </w:r>
    </w:p>
    <w:p w:rsidR="00AB7BEB" w:rsidRPr="0023388E" w:rsidRDefault="00AB7BEB" w:rsidP="00043DF6">
      <w:pPr>
        <w:pStyle w:val="ListParagraph"/>
        <w:numPr>
          <w:ilvl w:val="1"/>
          <w:numId w:val="161"/>
        </w:numPr>
        <w:tabs>
          <w:tab w:val="left" w:pos="340"/>
          <w:tab w:val="left" w:pos="342"/>
        </w:tabs>
        <w:spacing w:before="104" w:line="230" w:lineRule="auto"/>
        <w:ind w:left="342" w:right="118"/>
        <w:jc w:val="both"/>
        <w:rPr>
          <w:rFonts w:ascii="Times New Roman" w:hAnsi="Times New Roman" w:cs="Times New Roman"/>
          <w:sz w:val="24"/>
          <w:szCs w:val="24"/>
        </w:rPr>
      </w:pPr>
      <w:r w:rsidRPr="0023388E">
        <w:rPr>
          <w:rFonts w:ascii="Times New Roman" w:hAnsi="Times New Roman" w:cs="Times New Roman"/>
          <w:sz w:val="24"/>
          <w:szCs w:val="24"/>
        </w:rPr>
        <w:t>"Superprovodljivi" elektromagneti i solenoidi posebno dizajnirani da se potpuno napune ili isprazne za manje od jedne sekunde i imaju sve od sledećeg:</w:t>
      </w:r>
    </w:p>
    <w:p w:rsidR="00AB7BEB" w:rsidRPr="0023388E" w:rsidRDefault="00AB7BEB" w:rsidP="002B50EA">
      <w:pPr>
        <w:tabs>
          <w:tab w:val="left" w:pos="1782"/>
        </w:tabs>
        <w:spacing w:before="183"/>
        <w:ind w:left="34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D20F4" w:rsidRPr="0023388E">
        <w:rPr>
          <w:rFonts w:ascii="Times New Roman" w:hAnsi="Times New Roman" w:cs="Times New Roman"/>
          <w:i/>
          <w:sz w:val="24"/>
          <w:szCs w:val="24"/>
          <w:u w:val="single"/>
        </w:rPr>
        <w:t>.N</w:t>
      </w:r>
      <w:r w:rsidR="008D20F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VIDETI TAKOĐE 3A201.b.</w:t>
      </w:r>
    </w:p>
    <w:p w:rsidR="00AB7BEB" w:rsidRPr="0023388E" w:rsidRDefault="00AB7BEB" w:rsidP="002B50EA">
      <w:pPr>
        <w:tabs>
          <w:tab w:val="left" w:pos="1392"/>
        </w:tabs>
        <w:spacing w:before="191" w:line="230" w:lineRule="auto"/>
        <w:ind w:left="1392"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8D20F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3A001.e.3. ne odnosi se na "superprovodne" elektromagnete ili solenoide posebno dizajnirane za snimanje pomoću opreme za medicinsku magnetnu rezonancu (MRI).</w:t>
      </w:r>
    </w:p>
    <w:p w:rsidR="00AB7BEB" w:rsidRPr="0023388E" w:rsidRDefault="00AB7BEB" w:rsidP="00043DF6">
      <w:pPr>
        <w:pStyle w:val="ListParagraph"/>
        <w:numPr>
          <w:ilvl w:val="2"/>
          <w:numId w:val="161"/>
        </w:numPr>
        <w:tabs>
          <w:tab w:val="left" w:pos="590"/>
        </w:tabs>
        <w:spacing w:before="98"/>
        <w:ind w:left="590" w:hanging="251"/>
        <w:jc w:val="both"/>
        <w:rPr>
          <w:rFonts w:ascii="Times New Roman" w:hAnsi="Times New Roman" w:cs="Times New Roman"/>
          <w:sz w:val="24"/>
          <w:szCs w:val="24"/>
        </w:rPr>
      </w:pPr>
      <w:r w:rsidRPr="0023388E">
        <w:rPr>
          <w:rFonts w:ascii="Times New Roman" w:hAnsi="Times New Roman" w:cs="Times New Roman"/>
          <w:sz w:val="24"/>
          <w:szCs w:val="24"/>
        </w:rPr>
        <w:t>energija isporučena tokom pražnjenja veća od 10 kJ u prvoj sekundi;</w:t>
      </w:r>
    </w:p>
    <w:p w:rsidR="00AB7BEB" w:rsidRPr="0023388E" w:rsidRDefault="00AB7BEB" w:rsidP="00043DF6">
      <w:pPr>
        <w:pStyle w:val="ListParagraph"/>
        <w:numPr>
          <w:ilvl w:val="2"/>
          <w:numId w:val="161"/>
        </w:numPr>
        <w:tabs>
          <w:tab w:val="left" w:pos="590"/>
        </w:tabs>
        <w:ind w:left="590" w:hanging="251"/>
        <w:jc w:val="both"/>
        <w:rPr>
          <w:rFonts w:ascii="Times New Roman" w:hAnsi="Times New Roman" w:cs="Times New Roman"/>
          <w:sz w:val="24"/>
          <w:szCs w:val="24"/>
        </w:rPr>
      </w:pPr>
      <w:r w:rsidRPr="0023388E">
        <w:rPr>
          <w:rFonts w:ascii="Times New Roman" w:hAnsi="Times New Roman" w:cs="Times New Roman"/>
          <w:sz w:val="24"/>
          <w:szCs w:val="24"/>
        </w:rPr>
        <w:t>unutrašnji prečnik strujnih namotaja veći od 250 mm i</w:t>
      </w:r>
    </w:p>
    <w:p w:rsidR="00AB7BEB" w:rsidRPr="0023388E" w:rsidRDefault="00AB7BEB" w:rsidP="00043DF6">
      <w:pPr>
        <w:pStyle w:val="ListParagraph"/>
        <w:numPr>
          <w:ilvl w:val="2"/>
          <w:numId w:val="161"/>
        </w:numPr>
        <w:tabs>
          <w:tab w:val="left" w:pos="590"/>
        </w:tabs>
        <w:spacing w:before="104" w:line="230" w:lineRule="auto"/>
        <w:ind w:left="590" w:right="119"/>
        <w:jc w:val="both"/>
        <w:rPr>
          <w:rFonts w:ascii="Times New Roman" w:hAnsi="Times New Roman" w:cs="Times New Roman"/>
          <w:sz w:val="24"/>
          <w:szCs w:val="24"/>
        </w:rPr>
      </w:pPr>
      <w:r w:rsidRPr="0023388E">
        <w:rPr>
          <w:rFonts w:ascii="Times New Roman" w:hAnsi="Times New Roman" w:cs="Times New Roman"/>
          <w:sz w:val="24"/>
          <w:szCs w:val="24"/>
        </w:rPr>
        <w:t>nominalna magnetna indukcija veća od 8 T ili "ukupna gustina struje" u namotajima veća od 300 A/</w:t>
      </w:r>
      <w:r w:rsidR="008D20F4" w:rsidRPr="0023388E">
        <w:rPr>
          <w:sz w:val="24"/>
        </w:rPr>
        <w:t>mm</w:t>
      </w:r>
      <w:r w:rsidR="008D20F4" w:rsidRPr="0023388E">
        <w:rPr>
          <w:sz w:val="24"/>
          <w:vertAlign w:val="superscript"/>
        </w:rPr>
        <w:t>2</w:t>
      </w:r>
      <w:r w:rsidRPr="0023388E">
        <w:rPr>
          <w:rFonts w:ascii="Times New Roman" w:hAnsi="Times New Roman" w:cs="Times New Roman"/>
          <w:sz w:val="24"/>
          <w:szCs w:val="24"/>
        </w:rPr>
        <w:t>;</w:t>
      </w:r>
    </w:p>
    <w:p w:rsidR="00877203" w:rsidRPr="0023388E" w:rsidRDefault="00877203" w:rsidP="00A217DB">
      <w:pPr>
        <w:spacing w:before="120"/>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u w:val="single"/>
        </w:rPr>
        <w:t>Tehnička napomena:</w:t>
      </w:r>
    </w:p>
    <w:p w:rsidR="00877203" w:rsidRPr="0023388E" w:rsidRDefault="00877203" w:rsidP="00A217DB">
      <w:pPr>
        <w:spacing w:line="230" w:lineRule="auto"/>
        <w:jc w:val="both"/>
        <w:rPr>
          <w:rFonts w:ascii="Times New Roman" w:hAnsi="Times New Roman" w:cs="Times New Roman"/>
          <w:sz w:val="24"/>
          <w:szCs w:val="24"/>
        </w:rPr>
        <w:sectPr w:rsidR="00877203" w:rsidRPr="0023388E" w:rsidSect="00877203">
          <w:type w:val="continuous"/>
          <w:pgSz w:w="11910" w:h="16840"/>
          <w:pgMar w:top="1280" w:right="1240" w:bottom="280" w:left="1200" w:header="981" w:footer="0" w:gutter="0"/>
          <w:cols w:num="2" w:space="720" w:equalWidth="0">
            <w:col w:w="1766" w:space="40"/>
            <w:col w:w="7664"/>
          </w:cols>
        </w:sectPr>
      </w:pPr>
      <w:r w:rsidRPr="0023388E">
        <w:rPr>
          <w:rFonts w:ascii="Times New Roman" w:eastAsia="Times New Roman" w:hAnsi="Times New Roman" w:cs="Times New Roman"/>
          <w:i/>
          <w:sz w:val="24"/>
        </w:rPr>
        <w:t>Za potrebe 3A001.e.3.c., „ukupna gustina struje” označava ukupan broj ampera–navoja u kalemu (tj. zbir broja navojaka pomnožen sa maksimalnom strujom koju svaki navoj prenosi), podeljen sa ukupnim poprečnim presekom kalema. Poprečni presek obuhvata superprovodne filamente, metalnu matricu u kojoj su filamenti ugrađeni, inkapsulacioni materijal, kao i eventualne kanale za hlađenje i druge konstrukcijske elemente.</w:t>
      </w: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61"/>
        </w:numPr>
        <w:tabs>
          <w:tab w:val="left" w:pos="341"/>
        </w:tabs>
        <w:spacing w:before="3" w:line="230" w:lineRule="auto"/>
        <w:ind w:left="342" w:right="119" w:hanging="256"/>
        <w:jc w:val="both"/>
        <w:rPr>
          <w:rFonts w:ascii="Times New Roman" w:hAnsi="Times New Roman" w:cs="Times New Roman"/>
          <w:sz w:val="24"/>
          <w:szCs w:val="24"/>
        </w:rPr>
      </w:pPr>
      <w:r w:rsidRPr="0023388E">
        <w:rPr>
          <w:rFonts w:ascii="Times New Roman" w:hAnsi="Times New Roman" w:cs="Times New Roman"/>
          <w:sz w:val="24"/>
          <w:szCs w:val="24"/>
        </w:rPr>
        <w:t>solarne ćelije, sklopovi CIC (međusobno povezivanje ćelija-pokrivno staklo), solarni paneli i solarni nizovi, koji su</w:t>
      </w:r>
      <w:r w:rsidR="008D20F4" w:rsidRPr="0023388E">
        <w:rPr>
          <w:rFonts w:ascii="Times New Roman" w:hAnsi="Times New Roman" w:cs="Times New Roman"/>
          <w:sz w:val="24"/>
          <w:szCs w:val="24"/>
        </w:rPr>
        <w:t xml:space="preserve"> </w:t>
      </w:r>
      <w:r w:rsidRPr="0023388E">
        <w:rPr>
          <w:rFonts w:ascii="Times New Roman" w:hAnsi="Times New Roman" w:cs="Times New Roman"/>
          <w:sz w:val="24"/>
          <w:szCs w:val="24"/>
        </w:rPr>
        <w:t>„Kvalifikovan za upotrebu u svemiru“, sa minimalnom prosečnom efikasnošću većom od 20 % na radnoj temperaturi od 301 K (28 °C) pod simuliranim osvetljenjem „AM0“ sa zračenjem od 1 367 vati po kvadratnom metru (</w:t>
      </w:r>
      <w:r w:rsidR="008D20F4" w:rsidRPr="0023388E">
        <w:rPr>
          <w:sz w:val="24"/>
        </w:rPr>
        <w:t>W/m</w:t>
      </w:r>
      <w:r w:rsidR="008D20F4" w:rsidRPr="0023388E">
        <w:rPr>
          <w:sz w:val="24"/>
          <w:vertAlign w:val="superscript"/>
        </w:rPr>
        <w:t>2</w:t>
      </w:r>
      <w:r w:rsidRPr="0023388E">
        <w:rPr>
          <w:rFonts w:ascii="Times New Roman" w:hAnsi="Times New Roman" w:cs="Times New Roman"/>
          <w:sz w:val="24"/>
          <w:szCs w:val="24"/>
        </w:rPr>
        <w:t>);</w:t>
      </w:r>
    </w:p>
    <w:p w:rsidR="00AB7BEB" w:rsidRPr="0023388E" w:rsidRDefault="00AB7BEB" w:rsidP="00B910F5">
      <w:pPr>
        <w:spacing w:before="183"/>
        <w:ind w:left="112"/>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89" w:line="230" w:lineRule="auto"/>
        <w:ind w:left="112" w:right="150"/>
        <w:rPr>
          <w:rFonts w:ascii="Times New Roman" w:hAnsi="Times New Roman" w:cs="Times New Roman"/>
          <w:i/>
          <w:sz w:val="24"/>
          <w:szCs w:val="24"/>
        </w:rPr>
      </w:pPr>
      <w:r w:rsidRPr="0023388E">
        <w:rPr>
          <w:rFonts w:ascii="Times New Roman" w:hAnsi="Times New Roman" w:cs="Times New Roman"/>
          <w:i/>
          <w:sz w:val="24"/>
          <w:szCs w:val="24"/>
        </w:rPr>
        <w:t>'AM0' ili 'Air Mass Zero' se odnosi na spektralno zračenje sunčeve svetlosti u spoljašnjoj atmosferi Zemlje gde je rastojanje između Zemlje i Sunca jedna astronomska jedinica (AJ).</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6" w:space="40"/>
            <w:col w:w="7664"/>
          </w:cols>
        </w:sectPr>
      </w:pPr>
    </w:p>
    <w:p w:rsidR="00AB7BEB" w:rsidRPr="0023388E" w:rsidRDefault="00AB7BEB" w:rsidP="00043DF6">
      <w:pPr>
        <w:pStyle w:val="ListParagraph"/>
        <w:numPr>
          <w:ilvl w:val="0"/>
          <w:numId w:val="161"/>
        </w:numPr>
        <w:tabs>
          <w:tab w:val="left" w:pos="1890"/>
        </w:tabs>
        <w:spacing w:before="105" w:line="230" w:lineRule="auto"/>
        <w:ind w:left="1890" w:right="118" w:hanging="254"/>
        <w:jc w:val="both"/>
        <w:rPr>
          <w:rFonts w:ascii="Times New Roman" w:hAnsi="Times New Roman" w:cs="Times New Roman"/>
          <w:sz w:val="24"/>
          <w:szCs w:val="24"/>
        </w:rPr>
      </w:pPr>
      <w:r w:rsidRPr="0023388E">
        <w:rPr>
          <w:rFonts w:ascii="Times New Roman" w:hAnsi="Times New Roman" w:cs="Times New Roman"/>
          <w:sz w:val="24"/>
          <w:szCs w:val="24"/>
        </w:rPr>
        <w:t>Rotacioni enkoderi apsolutnog položaja koji imaju "tačnost" od 1,0 lučne sekunde ili manje (bolje) i za njih posebno dizajnirani prstenovi, diskovi ili skale;</w:t>
      </w:r>
    </w:p>
    <w:p w:rsidR="00AB7BEB" w:rsidRPr="0023388E" w:rsidRDefault="00AB7BEB" w:rsidP="00043DF6">
      <w:pPr>
        <w:pStyle w:val="ListParagraph"/>
        <w:numPr>
          <w:ilvl w:val="0"/>
          <w:numId w:val="161"/>
        </w:numPr>
        <w:tabs>
          <w:tab w:val="left" w:pos="1890"/>
        </w:tabs>
        <w:spacing w:before="106" w:line="230" w:lineRule="auto"/>
        <w:ind w:left="1890" w:right="118" w:hanging="254"/>
        <w:jc w:val="both"/>
        <w:rPr>
          <w:rFonts w:ascii="Times New Roman" w:hAnsi="Times New Roman" w:cs="Times New Roman"/>
          <w:sz w:val="24"/>
          <w:szCs w:val="24"/>
        </w:rPr>
      </w:pPr>
      <w:r w:rsidRPr="0023388E">
        <w:rPr>
          <w:rFonts w:ascii="Times New Roman" w:hAnsi="Times New Roman" w:cs="Times New Roman"/>
          <w:sz w:val="24"/>
          <w:szCs w:val="24"/>
        </w:rPr>
        <w:t>elektronski poluprovodnički preklopni tiristorski uređaji sa impulsnim napajanjem i 'tiristorski moduli' koji koriste električne, optičke ili elektronske metode komutacije i koji imaju bilo šta od sledećeg:</w:t>
      </w:r>
    </w:p>
    <w:p w:rsidR="00AB7BEB" w:rsidRPr="0023388E" w:rsidRDefault="00AB7BEB" w:rsidP="00043DF6">
      <w:pPr>
        <w:pStyle w:val="ListParagraph"/>
        <w:numPr>
          <w:ilvl w:val="1"/>
          <w:numId w:val="161"/>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maksimalna brzina prebacivanja (di/dt) veća od 30</w:t>
      </w:r>
      <w:r w:rsidR="008D20F4"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A/μs i napon blokiranja veći od 1</w:t>
      </w:r>
      <w:r w:rsidR="008D20F4"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100 V;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161"/>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maksimalnu brzinu prebacivanja (di/dt) veću od 2 000 A/μs i koja ima sve sledeće karakteristike:</w:t>
      </w:r>
    </w:p>
    <w:p w:rsidR="00AB7BEB" w:rsidRPr="0023388E" w:rsidRDefault="00AB7BEB" w:rsidP="00043DF6">
      <w:pPr>
        <w:pStyle w:val="ListParagraph"/>
        <w:numPr>
          <w:ilvl w:val="2"/>
          <w:numId w:val="161"/>
        </w:numPr>
        <w:tabs>
          <w:tab w:val="left" w:pos="2399"/>
        </w:tabs>
        <w:ind w:left="2399" w:hanging="251"/>
        <w:jc w:val="both"/>
        <w:rPr>
          <w:rFonts w:ascii="Times New Roman" w:hAnsi="Times New Roman" w:cs="Times New Roman"/>
          <w:sz w:val="24"/>
          <w:szCs w:val="24"/>
        </w:rPr>
      </w:pPr>
      <w:r w:rsidRPr="0023388E">
        <w:rPr>
          <w:rFonts w:ascii="Times New Roman" w:hAnsi="Times New Roman" w:cs="Times New Roman"/>
          <w:sz w:val="24"/>
          <w:szCs w:val="24"/>
        </w:rPr>
        <w:t>vršni napon van stanja od 3000 V ili veći; i</w:t>
      </w:r>
    </w:p>
    <w:p w:rsidR="00AB7BEB" w:rsidRPr="0023388E" w:rsidRDefault="003F36E0" w:rsidP="00B910F5">
      <w:pPr>
        <w:pStyle w:val="BodyText"/>
        <w:spacing w:before="0" w:line="20" w:lineRule="exact"/>
        <w:ind w:left="6400"/>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19" o:spid="_x0000_s2309"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BjjzDkcgIAAOUFAAAOAAAAAAAAAAAAAAAA&#10;AC4CAABkcnMvZTJvRG9jLnhtbFBLAQItABQABgAIAAAAIQDWdhpB2QAAAAEBAAAPAAAAAAAAAAAA&#10;AAAAAMwEAABkcnMvZG93bnJldi54bWxQSwUGAAAAAAQABADzAAAA0gUAAAAA&#10;">
            <v:shape id="Graphic 320" o:spid="_x0000_s2310"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" path="m29514,l,,,5753r29514,l29514,xe" fillcolor="black" stroked="f">
              <v:path arrowok="t"/>
            </v:shape>
            <w10:anchorlock/>
          </v:group>
        </w:pict>
      </w:r>
    </w:p>
    <w:p w:rsidR="00AB7BEB" w:rsidRPr="0023388E" w:rsidRDefault="00AB7BEB" w:rsidP="00043DF6">
      <w:pPr>
        <w:pStyle w:val="ListParagraph"/>
        <w:numPr>
          <w:ilvl w:val="2"/>
          <w:numId w:val="161"/>
        </w:numPr>
        <w:tabs>
          <w:tab w:val="left" w:pos="2399"/>
        </w:tabs>
        <w:spacing w:before="77"/>
        <w:ind w:left="2399" w:hanging="251"/>
        <w:jc w:val="both"/>
        <w:rPr>
          <w:rFonts w:ascii="Times New Roman" w:hAnsi="Times New Roman" w:cs="Times New Roman"/>
          <w:sz w:val="24"/>
          <w:szCs w:val="24"/>
        </w:rPr>
      </w:pPr>
      <w:r w:rsidRPr="0023388E">
        <w:rPr>
          <w:rFonts w:ascii="Times New Roman" w:hAnsi="Times New Roman" w:cs="Times New Roman"/>
          <w:sz w:val="24"/>
          <w:szCs w:val="24"/>
        </w:rPr>
        <w:t>vršna struja od 3000 A ili veća.</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D20F4">
      <w:pPr>
        <w:pStyle w:val="BodyText"/>
        <w:tabs>
          <w:tab w:val="left" w:pos="1125"/>
        </w:tabs>
        <w:spacing w:before="102"/>
        <w:rPr>
          <w:rFonts w:ascii="Times New Roman" w:hAnsi="Times New Roman" w:cs="Times New Roman"/>
          <w:sz w:val="24"/>
          <w:szCs w:val="24"/>
        </w:rPr>
      </w:pPr>
      <w:r w:rsidRPr="0023388E">
        <w:rPr>
          <w:rFonts w:ascii="Times New Roman" w:hAnsi="Times New Roman" w:cs="Times New Roman"/>
          <w:sz w:val="24"/>
          <w:szCs w:val="24"/>
        </w:rPr>
        <w:t>3A001.g.nastavak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B910F5">
      <w:pPr>
        <w:tabs>
          <w:tab w:val="left" w:pos="1362"/>
        </w:tabs>
        <w:spacing w:before="1"/>
        <w:ind w:left="160"/>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8D20F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3A001.g. uključuje:</w:t>
      </w:r>
    </w:p>
    <w:p w:rsidR="00AB7BEB" w:rsidRPr="0023388E" w:rsidRDefault="00AB7BEB" w:rsidP="00043DF6">
      <w:pPr>
        <w:pStyle w:val="ListParagraph"/>
        <w:numPr>
          <w:ilvl w:val="0"/>
          <w:numId w:val="311"/>
        </w:numPr>
        <w:spacing w:before="0"/>
        <w:rPr>
          <w:rFonts w:ascii="Times New Roman" w:hAnsi="Times New Roman" w:cs="Times New Roman"/>
          <w:i/>
          <w:sz w:val="24"/>
          <w:szCs w:val="24"/>
        </w:rPr>
      </w:pPr>
      <w:r w:rsidRPr="0023388E">
        <w:rPr>
          <w:rFonts w:ascii="Times New Roman" w:hAnsi="Times New Roman" w:cs="Times New Roman"/>
          <w:i/>
          <w:sz w:val="24"/>
          <w:szCs w:val="24"/>
        </w:rPr>
        <w:t>silicijumske ispravljače (SCR</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8D20F4" w:rsidRPr="0023388E" w:rsidRDefault="00AB7BEB" w:rsidP="00043DF6">
      <w:pPr>
        <w:pStyle w:val="ListParagraph"/>
        <w:numPr>
          <w:ilvl w:val="0"/>
          <w:numId w:val="311"/>
        </w:numPr>
        <w:spacing w:before="0"/>
        <w:ind w:right="2896"/>
        <w:rPr>
          <w:rFonts w:ascii="Times New Roman" w:hAnsi="Times New Roman" w:cs="Times New Roman"/>
          <w:i/>
          <w:sz w:val="24"/>
          <w:szCs w:val="24"/>
        </w:rPr>
      </w:pPr>
      <w:r w:rsidRPr="0023388E">
        <w:rPr>
          <w:rFonts w:ascii="Times New Roman" w:hAnsi="Times New Roman" w:cs="Times New Roman"/>
          <w:i/>
          <w:sz w:val="24"/>
          <w:szCs w:val="24"/>
        </w:rPr>
        <w:t>tiristore sa električnim okidanjem (ETT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8D20F4" w:rsidRPr="0023388E" w:rsidRDefault="00AB7BEB" w:rsidP="00043DF6">
      <w:pPr>
        <w:pStyle w:val="ListParagraph"/>
        <w:numPr>
          <w:ilvl w:val="0"/>
          <w:numId w:val="311"/>
        </w:numPr>
        <w:spacing w:before="0"/>
        <w:ind w:right="2896"/>
        <w:rPr>
          <w:rFonts w:ascii="Times New Roman" w:hAnsi="Times New Roman" w:cs="Times New Roman"/>
          <w:i/>
          <w:sz w:val="24"/>
          <w:szCs w:val="24"/>
        </w:rPr>
      </w:pPr>
      <w:r w:rsidRPr="0023388E">
        <w:rPr>
          <w:rFonts w:ascii="Times New Roman" w:hAnsi="Times New Roman" w:cs="Times New Roman"/>
          <w:i/>
          <w:sz w:val="24"/>
          <w:szCs w:val="24"/>
        </w:rPr>
        <w:t>tiristore sa svetlosnim okidanjem (LTT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AB7BEB" w:rsidRPr="0023388E" w:rsidRDefault="00AB7BEB" w:rsidP="00043DF6">
      <w:pPr>
        <w:pStyle w:val="ListParagraph"/>
        <w:numPr>
          <w:ilvl w:val="0"/>
          <w:numId w:val="311"/>
        </w:numPr>
        <w:spacing w:before="0"/>
        <w:ind w:right="2896"/>
        <w:rPr>
          <w:rFonts w:ascii="Times New Roman" w:hAnsi="Times New Roman" w:cs="Times New Roman"/>
          <w:i/>
          <w:sz w:val="24"/>
          <w:szCs w:val="24"/>
        </w:rPr>
      </w:pPr>
      <w:r w:rsidRPr="0023388E">
        <w:rPr>
          <w:rFonts w:ascii="Times New Roman" w:hAnsi="Times New Roman" w:cs="Times New Roman"/>
          <w:i/>
          <w:sz w:val="24"/>
          <w:szCs w:val="24"/>
        </w:rPr>
        <w:t>tiristore sa integrisanom kapijom (IGCT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D826C4" w:rsidRPr="0023388E" w:rsidRDefault="00AB7BEB" w:rsidP="00043DF6">
      <w:pPr>
        <w:pStyle w:val="ListParagraph"/>
        <w:numPr>
          <w:ilvl w:val="0"/>
          <w:numId w:val="311"/>
        </w:numPr>
        <w:spacing w:before="0"/>
        <w:ind w:right="2355"/>
        <w:rPr>
          <w:rFonts w:ascii="Times New Roman" w:hAnsi="Times New Roman" w:cs="Times New Roman"/>
          <w:i/>
          <w:sz w:val="24"/>
          <w:szCs w:val="24"/>
        </w:rPr>
      </w:pPr>
      <w:r w:rsidRPr="0023388E">
        <w:rPr>
          <w:rFonts w:ascii="Times New Roman" w:hAnsi="Times New Roman" w:cs="Times New Roman"/>
          <w:i/>
          <w:sz w:val="24"/>
          <w:szCs w:val="24"/>
        </w:rPr>
        <w:t>tiristore za mehanizmom</w:t>
      </w:r>
      <w:r w:rsidR="00D826C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isključivanja(GTO</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311"/>
        </w:numPr>
        <w:spacing w:before="0"/>
        <w:ind w:right="2896"/>
        <w:rPr>
          <w:rFonts w:ascii="Times New Roman" w:hAnsi="Times New Roman" w:cs="Times New Roman"/>
          <w:i/>
          <w:sz w:val="24"/>
          <w:szCs w:val="24"/>
        </w:rPr>
      </w:pPr>
      <w:r w:rsidRPr="0023388E">
        <w:rPr>
          <w:rFonts w:ascii="Times New Roman" w:hAnsi="Times New Roman" w:cs="Times New Roman"/>
          <w:i/>
          <w:sz w:val="24"/>
          <w:szCs w:val="24"/>
        </w:rPr>
        <w:t>kontrolisane tiristore MOS (MCT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AB7BEB" w:rsidRPr="0023388E" w:rsidRDefault="00AB7BEB" w:rsidP="00043DF6">
      <w:pPr>
        <w:pStyle w:val="ListParagraph"/>
        <w:numPr>
          <w:ilvl w:val="0"/>
          <w:numId w:val="311"/>
        </w:numPr>
        <w:spacing w:before="0"/>
        <w:rPr>
          <w:rFonts w:ascii="Times New Roman" w:hAnsi="Times New Roman" w:cs="Times New Roman"/>
          <w:i/>
          <w:sz w:val="24"/>
          <w:szCs w:val="24"/>
        </w:rPr>
      </w:pPr>
      <w:r w:rsidRPr="0023388E">
        <w:rPr>
          <w:rFonts w:ascii="Times New Roman" w:hAnsi="Times New Roman" w:cs="Times New Roman"/>
          <w:i/>
          <w:sz w:val="24"/>
          <w:szCs w:val="24"/>
        </w:rPr>
        <w:t>čvrst tron.</w:t>
      </w:r>
    </w:p>
    <w:p w:rsidR="00AB7BEB" w:rsidRPr="0023388E" w:rsidRDefault="00AB7BEB" w:rsidP="002B50EA">
      <w:pPr>
        <w:tabs>
          <w:tab w:val="left" w:pos="1377"/>
        </w:tabs>
        <w:spacing w:before="187" w:line="230" w:lineRule="auto"/>
        <w:ind w:left="1377" w:right="116" w:hanging="121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D826C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3A001.g. ne primenjuje se na tiristorske uređaje i 'tiristorske module' ugrađene u opremu namenjenu za upotrebu u civilnim železnicama ili 'civilnim avionima'.</w:t>
      </w:r>
    </w:p>
    <w:p w:rsidR="00AB7BEB" w:rsidRPr="0023388E" w:rsidRDefault="00AB7BEB" w:rsidP="002B50EA">
      <w:pPr>
        <w:spacing w:before="183"/>
        <w:ind w:left="16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60"/>
        <w:jc w:val="both"/>
        <w:rPr>
          <w:rFonts w:ascii="Times New Roman" w:hAnsi="Times New Roman" w:cs="Times New Roman"/>
          <w:i/>
          <w:sz w:val="24"/>
          <w:szCs w:val="24"/>
        </w:rPr>
      </w:pPr>
      <w:r w:rsidRPr="0023388E">
        <w:rPr>
          <w:rFonts w:ascii="Times New Roman" w:hAnsi="Times New Roman" w:cs="Times New Roman"/>
          <w:i/>
          <w:sz w:val="24"/>
          <w:szCs w:val="24"/>
        </w:rPr>
        <w:t>Za potrebe 3A001.g. „tiristorski modul“ sadrži jedan ili više tiristorskih uređaja.</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814" w:space="198"/>
            <w:col w:w="7458"/>
          </w:cols>
        </w:sectPr>
      </w:pPr>
    </w:p>
    <w:p w:rsidR="00AB7BEB" w:rsidRPr="0023388E" w:rsidRDefault="00AB7BEB" w:rsidP="00043DF6">
      <w:pPr>
        <w:pStyle w:val="ListParagraph"/>
        <w:numPr>
          <w:ilvl w:val="0"/>
          <w:numId w:val="161"/>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poluprovodnički prekidači, diode ili 'moduli' koji imaju sve od sledećeg:</w:t>
      </w:r>
    </w:p>
    <w:p w:rsidR="00AB7BEB" w:rsidRPr="0023388E" w:rsidRDefault="00AB7BEB" w:rsidP="00043DF6">
      <w:pPr>
        <w:pStyle w:val="ListParagraph"/>
        <w:numPr>
          <w:ilvl w:val="1"/>
          <w:numId w:val="161"/>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namenjeni su za maksimalnu radnu temperaturu priključka iznad 488 K (215 °C);</w:t>
      </w:r>
    </w:p>
    <w:p w:rsidR="00AB7BEB" w:rsidRPr="0023388E" w:rsidRDefault="00AB7BEB" w:rsidP="00043DF6">
      <w:pPr>
        <w:pStyle w:val="ListParagraph"/>
        <w:numPr>
          <w:ilvl w:val="1"/>
          <w:numId w:val="161"/>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periodični vršni napon blokiranja u isključenom stanju (blokirajući napon) iznad 300 V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877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21" o:spid="_x0000_s230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17knMnMCAADlBQAADgAAAAAAAAAAAAAA&#10;AAAuAgAAZHJzL2Uyb0RvYy54bWxQSwECLQAUAAYACAAAACEAjvb4ltkAAAABAQAADwAAAAAAAAAA&#10;AAAAAADNBAAAZHJzL2Rvd25yZXYueG1sUEsFBgAAAAAEAAQA8wAAANMFAAAAAA==&#10;">
            <v:shape id="Graphic 322" o:spid="_x0000_s230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" path="m29514,l,,,6489r29514,l29514,xe" fillcolor="black" stroked="f">
              <v:path arrowok="t"/>
            </v:shape>
            <w10:anchorlock/>
          </v:group>
        </w:pict>
      </w:r>
    </w:p>
    <w:p w:rsidR="00AB7BEB" w:rsidRPr="0023388E" w:rsidRDefault="00AB7BEB" w:rsidP="00043DF6">
      <w:pPr>
        <w:pStyle w:val="ListParagraph"/>
        <w:numPr>
          <w:ilvl w:val="1"/>
          <w:numId w:val="161"/>
        </w:numPr>
        <w:tabs>
          <w:tab w:val="left" w:pos="2146"/>
        </w:tabs>
        <w:spacing w:before="77"/>
        <w:ind w:left="2146" w:hanging="256"/>
        <w:jc w:val="both"/>
        <w:rPr>
          <w:rFonts w:ascii="Times New Roman" w:hAnsi="Times New Roman" w:cs="Times New Roman"/>
          <w:sz w:val="24"/>
          <w:szCs w:val="24"/>
        </w:rPr>
      </w:pPr>
      <w:r w:rsidRPr="0023388E">
        <w:rPr>
          <w:rFonts w:ascii="Times New Roman" w:hAnsi="Times New Roman" w:cs="Times New Roman"/>
          <w:sz w:val="24"/>
          <w:szCs w:val="24"/>
        </w:rPr>
        <w:t>jednosmerna struja veća od 1 A.</w:t>
      </w:r>
    </w:p>
    <w:p w:rsidR="00AB7BEB" w:rsidRPr="0023388E" w:rsidRDefault="00AB7BEB" w:rsidP="00F94CC3">
      <w:pPr>
        <w:pStyle w:val="BodyText"/>
        <w:spacing w:before="189" w:line="230" w:lineRule="auto"/>
        <w:ind w:left="3110" w:right="119" w:hanging="1250"/>
        <w:jc w:val="both"/>
        <w:rPr>
          <w:rFonts w:ascii="Times New Roman" w:hAnsi="Times New Roman" w:cs="Times New Roman"/>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w:t>
      </w:r>
      <w:r w:rsidRPr="0023388E">
        <w:rPr>
          <w:rFonts w:ascii="Times New Roman" w:hAnsi="Times New Roman" w:cs="Times New Roman"/>
          <w:sz w:val="24"/>
          <w:szCs w:val="24"/>
        </w:rPr>
        <w:t>Ponavljajući vršni napon izvan stanja u 3A001.h. uključuje napon između odvoda do izvora, napon kolektora i emitera, reverzni napon koji se ponavlja i vršni napon blokiranja u isključenom stanju.</w:t>
      </w:r>
    </w:p>
    <w:p w:rsidR="00AB7BEB" w:rsidRPr="0023388E" w:rsidRDefault="00AB7BEB" w:rsidP="002B50EA">
      <w:pPr>
        <w:tabs>
          <w:tab w:val="left" w:pos="3063"/>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D826C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3A001.h. uključuje:</w:t>
      </w:r>
    </w:p>
    <w:p w:rsidR="00AB7BEB" w:rsidRPr="0023388E" w:rsidRDefault="00AB7BEB" w:rsidP="00043DF6">
      <w:pPr>
        <w:pStyle w:val="ListParagraph"/>
        <w:numPr>
          <w:ilvl w:val="0"/>
          <w:numId w:val="312"/>
        </w:numPr>
        <w:spacing w:before="0"/>
        <w:ind w:left="3802"/>
        <w:jc w:val="both"/>
        <w:rPr>
          <w:rFonts w:ascii="Times New Roman" w:hAnsi="Times New Roman" w:cs="Times New Roman"/>
          <w:i/>
          <w:sz w:val="24"/>
          <w:szCs w:val="24"/>
        </w:rPr>
      </w:pPr>
      <w:r w:rsidRPr="0023388E">
        <w:rPr>
          <w:rFonts w:ascii="Times New Roman" w:hAnsi="Times New Roman" w:cs="Times New Roman"/>
          <w:i/>
          <w:sz w:val="24"/>
          <w:szCs w:val="24"/>
        </w:rPr>
        <w:t>spojne tranzistore sa efektom polja (JFET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D826C4" w:rsidRPr="0023388E" w:rsidRDefault="00AB7BEB" w:rsidP="00043DF6">
      <w:pPr>
        <w:pStyle w:val="ListParagraph"/>
        <w:numPr>
          <w:ilvl w:val="0"/>
          <w:numId w:val="312"/>
        </w:numPr>
        <w:spacing w:before="0"/>
        <w:ind w:left="3802" w:right="1582"/>
        <w:jc w:val="both"/>
        <w:rPr>
          <w:rFonts w:ascii="Times New Roman" w:hAnsi="Times New Roman" w:cs="Times New Roman"/>
          <w:i/>
          <w:sz w:val="24"/>
          <w:szCs w:val="24"/>
        </w:rPr>
      </w:pPr>
      <w:r w:rsidRPr="0023388E">
        <w:rPr>
          <w:rFonts w:ascii="Times New Roman" w:hAnsi="Times New Roman" w:cs="Times New Roman"/>
          <w:i/>
          <w:sz w:val="24"/>
          <w:szCs w:val="24"/>
        </w:rPr>
        <w:t>vertikalno spregnute tranzistore sa efektom polja (VJFET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312"/>
        </w:numPr>
        <w:spacing w:before="0"/>
        <w:ind w:left="3802" w:right="1582"/>
        <w:jc w:val="both"/>
        <w:rPr>
          <w:rFonts w:ascii="Times New Roman" w:hAnsi="Times New Roman" w:cs="Times New Roman"/>
          <w:i/>
          <w:sz w:val="24"/>
          <w:szCs w:val="24"/>
        </w:rPr>
      </w:pPr>
      <w:r w:rsidRPr="0023388E">
        <w:rPr>
          <w:rFonts w:ascii="Times New Roman" w:hAnsi="Times New Roman" w:cs="Times New Roman"/>
          <w:i/>
          <w:sz w:val="24"/>
          <w:szCs w:val="24"/>
        </w:rPr>
        <w:t>metalnooksidne</w:t>
      </w:r>
      <w:r w:rsidR="00D826C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poluprovodničke tranzistore s efektom polja (MOSFET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D826C4" w:rsidRPr="0023388E" w:rsidRDefault="00AB7BEB" w:rsidP="00043DF6">
      <w:pPr>
        <w:pStyle w:val="ListParagraph"/>
        <w:numPr>
          <w:ilvl w:val="0"/>
          <w:numId w:val="312"/>
        </w:numPr>
        <w:spacing w:before="0"/>
        <w:ind w:left="3802"/>
        <w:jc w:val="both"/>
        <w:rPr>
          <w:rFonts w:ascii="Times New Roman" w:hAnsi="Times New Roman" w:cs="Times New Roman"/>
          <w:i/>
          <w:sz w:val="24"/>
          <w:szCs w:val="24"/>
        </w:rPr>
      </w:pPr>
      <w:r w:rsidRPr="0023388E">
        <w:rPr>
          <w:rFonts w:ascii="Times New Roman" w:hAnsi="Times New Roman" w:cs="Times New Roman"/>
          <w:i/>
          <w:sz w:val="24"/>
          <w:szCs w:val="24"/>
        </w:rPr>
        <w:t>dvostruke difuzne metalnooksidne poluprovodičke tranzistore sa efektom polja (DMOSFET)</w:t>
      </w:r>
      <w:r w:rsidR="00F94CC3"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312"/>
        </w:numPr>
        <w:spacing w:before="0"/>
        <w:ind w:left="3802"/>
        <w:jc w:val="both"/>
        <w:rPr>
          <w:rFonts w:ascii="Times New Roman" w:hAnsi="Times New Roman" w:cs="Times New Roman"/>
          <w:i/>
          <w:sz w:val="24"/>
          <w:szCs w:val="24"/>
        </w:rPr>
      </w:pPr>
      <w:r w:rsidRPr="0023388E">
        <w:rPr>
          <w:rFonts w:ascii="Times New Roman" w:hAnsi="Times New Roman" w:cs="Times New Roman"/>
          <w:i/>
          <w:sz w:val="24"/>
          <w:szCs w:val="24"/>
        </w:rPr>
        <w:t>bipolarne tranzistore sa izoliranim vratima (IGBT)</w:t>
      </w:r>
      <w:r w:rsidR="00F94CC3" w:rsidRPr="0023388E">
        <w:rPr>
          <w:rFonts w:ascii="Times New Roman" w:hAnsi="Times New Roman" w:cs="Times New Roman"/>
          <w:i/>
          <w:sz w:val="24"/>
          <w:szCs w:val="24"/>
        </w:rPr>
        <w:t>;</w:t>
      </w:r>
    </w:p>
    <w:p w:rsidR="00D826C4" w:rsidRPr="0023388E" w:rsidRDefault="00AB7BEB" w:rsidP="00043DF6">
      <w:pPr>
        <w:pStyle w:val="ListParagraph"/>
        <w:numPr>
          <w:ilvl w:val="0"/>
          <w:numId w:val="312"/>
        </w:numPr>
        <w:spacing w:before="0"/>
        <w:ind w:left="3802" w:right="2462"/>
        <w:jc w:val="both"/>
        <w:rPr>
          <w:rFonts w:ascii="Times New Roman" w:hAnsi="Times New Roman" w:cs="Times New Roman"/>
          <w:i/>
          <w:sz w:val="24"/>
          <w:szCs w:val="24"/>
        </w:rPr>
      </w:pPr>
      <w:r w:rsidRPr="0023388E">
        <w:rPr>
          <w:rFonts w:ascii="Times New Roman" w:hAnsi="Times New Roman" w:cs="Times New Roman"/>
          <w:i/>
          <w:sz w:val="24"/>
          <w:szCs w:val="24"/>
        </w:rPr>
        <w:t>tranzistore sa visoko mobilnim elektronima (HEMT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312"/>
        </w:numPr>
        <w:spacing w:before="0"/>
        <w:ind w:left="3802" w:right="2462"/>
        <w:jc w:val="both"/>
        <w:rPr>
          <w:rFonts w:ascii="Times New Roman" w:hAnsi="Times New Roman" w:cs="Times New Roman"/>
          <w:i/>
          <w:sz w:val="24"/>
          <w:szCs w:val="24"/>
        </w:rPr>
      </w:pPr>
      <w:r w:rsidRPr="0023388E">
        <w:rPr>
          <w:rFonts w:ascii="Times New Roman" w:hAnsi="Times New Roman" w:cs="Times New Roman"/>
          <w:i/>
          <w:sz w:val="24"/>
          <w:szCs w:val="24"/>
        </w:rPr>
        <w:t>bipolarne spojne tranzistore (BJT</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AB7BEB" w:rsidRPr="0023388E" w:rsidRDefault="00AB7BEB" w:rsidP="00043DF6">
      <w:pPr>
        <w:pStyle w:val="ListParagraph"/>
        <w:numPr>
          <w:ilvl w:val="0"/>
          <w:numId w:val="312"/>
        </w:numPr>
        <w:spacing w:before="0"/>
        <w:ind w:left="3802"/>
        <w:jc w:val="both"/>
        <w:rPr>
          <w:rFonts w:ascii="Times New Roman" w:hAnsi="Times New Roman" w:cs="Times New Roman"/>
          <w:i/>
          <w:sz w:val="24"/>
          <w:szCs w:val="24"/>
        </w:rPr>
      </w:pPr>
      <w:r w:rsidRPr="0023388E">
        <w:rPr>
          <w:rFonts w:ascii="Times New Roman" w:hAnsi="Times New Roman" w:cs="Times New Roman"/>
          <w:i/>
          <w:sz w:val="24"/>
          <w:szCs w:val="24"/>
        </w:rPr>
        <w:t>tiristore i silicijumske usmerivače (SCR</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D826C4" w:rsidRPr="0023388E" w:rsidRDefault="00AB7BEB" w:rsidP="00043DF6">
      <w:pPr>
        <w:pStyle w:val="ListParagraph"/>
        <w:numPr>
          <w:ilvl w:val="0"/>
          <w:numId w:val="312"/>
        </w:numPr>
        <w:spacing w:before="0"/>
        <w:ind w:left="3802" w:right="3047"/>
        <w:jc w:val="both"/>
        <w:rPr>
          <w:rFonts w:ascii="Times New Roman" w:hAnsi="Times New Roman" w:cs="Times New Roman"/>
          <w:i/>
          <w:sz w:val="24"/>
          <w:szCs w:val="24"/>
        </w:rPr>
      </w:pPr>
      <w:r w:rsidRPr="0023388E">
        <w:rPr>
          <w:rFonts w:ascii="Times New Roman" w:hAnsi="Times New Roman" w:cs="Times New Roman"/>
          <w:i/>
          <w:sz w:val="24"/>
          <w:szCs w:val="24"/>
        </w:rPr>
        <w:t>tiristore sa mehanizmom isključivanja (GTO</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D826C4" w:rsidRPr="0023388E" w:rsidRDefault="00AB7BEB" w:rsidP="00043DF6">
      <w:pPr>
        <w:pStyle w:val="ListParagraph"/>
        <w:numPr>
          <w:ilvl w:val="0"/>
          <w:numId w:val="312"/>
        </w:numPr>
        <w:spacing w:before="0"/>
        <w:ind w:left="3802" w:right="3047"/>
        <w:jc w:val="both"/>
        <w:rPr>
          <w:rFonts w:ascii="Times New Roman" w:hAnsi="Times New Roman" w:cs="Times New Roman"/>
          <w:i/>
          <w:sz w:val="24"/>
          <w:szCs w:val="24"/>
        </w:rPr>
      </w:pPr>
      <w:r w:rsidRPr="0023388E">
        <w:rPr>
          <w:rFonts w:ascii="Times New Roman" w:hAnsi="Times New Roman" w:cs="Times New Roman"/>
          <w:i/>
          <w:sz w:val="24"/>
          <w:szCs w:val="24"/>
        </w:rPr>
        <w:t xml:space="preserve"> isključne emitere (ETO</w:t>
      </w:r>
      <w:r w:rsidR="00F94CC3" w:rsidRPr="0023388E">
        <w:rPr>
          <w:rFonts w:ascii="Times New Roman" w:hAnsi="Times New Roman" w:cs="Times New Roman"/>
          <w:i/>
          <w:sz w:val="24"/>
          <w:szCs w:val="24"/>
        </w:rPr>
        <w:t>s</w:t>
      </w:r>
      <w:r w:rsidRPr="0023388E">
        <w:rPr>
          <w:rFonts w:ascii="Times New Roman" w:hAnsi="Times New Roman" w:cs="Times New Roman"/>
          <w:i/>
          <w:sz w:val="24"/>
          <w:szCs w:val="24"/>
        </w:rPr>
        <w:t>)</w:t>
      </w:r>
      <w:r w:rsidR="00F94CC3" w:rsidRPr="0023388E">
        <w:rPr>
          <w:rFonts w:ascii="Times New Roman" w:hAnsi="Times New Roman" w:cs="Times New Roman"/>
          <w:i/>
          <w:sz w:val="24"/>
          <w:szCs w:val="24"/>
        </w:rPr>
        <w:t>;</w:t>
      </w:r>
    </w:p>
    <w:p w:rsidR="00AB7BEB" w:rsidRPr="0023388E" w:rsidRDefault="00AB7BEB" w:rsidP="00043DF6">
      <w:pPr>
        <w:pStyle w:val="ListParagraph"/>
        <w:numPr>
          <w:ilvl w:val="0"/>
          <w:numId w:val="312"/>
        </w:numPr>
        <w:spacing w:before="0"/>
        <w:ind w:left="3802" w:right="3047"/>
        <w:jc w:val="both"/>
        <w:rPr>
          <w:rFonts w:ascii="Times New Roman" w:hAnsi="Times New Roman" w:cs="Times New Roman"/>
          <w:i/>
          <w:sz w:val="24"/>
          <w:szCs w:val="24"/>
        </w:rPr>
      </w:pPr>
      <w:r w:rsidRPr="0023388E">
        <w:rPr>
          <w:rFonts w:ascii="Times New Roman" w:hAnsi="Times New Roman" w:cs="Times New Roman"/>
          <w:i/>
          <w:sz w:val="24"/>
          <w:szCs w:val="24"/>
        </w:rPr>
        <w:t xml:space="preserve"> PiN diode</w:t>
      </w:r>
      <w:r w:rsidR="00F94CC3" w:rsidRPr="0023388E">
        <w:rPr>
          <w:rFonts w:ascii="Times New Roman" w:hAnsi="Times New Roman" w:cs="Times New Roman"/>
          <w:i/>
          <w:sz w:val="24"/>
          <w:szCs w:val="24"/>
        </w:rPr>
        <w:t>;</w:t>
      </w:r>
    </w:p>
    <w:p w:rsidR="00AB7BEB" w:rsidRPr="0023388E" w:rsidRDefault="00AB7BEB" w:rsidP="00043DF6">
      <w:pPr>
        <w:pStyle w:val="ListParagraph"/>
        <w:numPr>
          <w:ilvl w:val="0"/>
          <w:numId w:val="312"/>
        </w:numPr>
        <w:spacing w:before="0"/>
        <w:ind w:left="3802"/>
        <w:jc w:val="both"/>
        <w:rPr>
          <w:rFonts w:ascii="Times New Roman" w:hAnsi="Times New Roman" w:cs="Times New Roman"/>
          <w:i/>
          <w:sz w:val="24"/>
          <w:szCs w:val="24"/>
        </w:rPr>
      </w:pPr>
      <w:r w:rsidRPr="0023388E">
        <w:rPr>
          <w:rFonts w:ascii="Times New Roman" w:hAnsi="Times New Roman" w:cs="Times New Roman"/>
          <w:i/>
          <w:sz w:val="24"/>
          <w:szCs w:val="24"/>
        </w:rPr>
        <w:t>Šotki-diod</w:t>
      </w:r>
      <w:r w:rsidR="00D826C4" w:rsidRPr="0023388E">
        <w:rPr>
          <w:rFonts w:ascii="Times New Roman" w:hAnsi="Times New Roman" w:cs="Times New Roman"/>
          <w:i/>
          <w:sz w:val="24"/>
          <w:szCs w:val="24"/>
        </w:rPr>
        <w:t>e</w:t>
      </w:r>
      <w:r w:rsidRPr="0023388E">
        <w:rPr>
          <w:rFonts w:ascii="Times New Roman" w:hAnsi="Times New Roman" w:cs="Times New Roman"/>
          <w:i/>
          <w:sz w:val="24"/>
          <w:szCs w:val="24"/>
        </w:rPr>
        <w:t>.</w:t>
      </w:r>
    </w:p>
    <w:p w:rsidR="00AB7BEB" w:rsidRPr="0023388E" w:rsidRDefault="00AB7BEB" w:rsidP="00B910F5">
      <w:pPr>
        <w:spacing w:line="221" w:lineRule="exact"/>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826C4">
      <w:pPr>
        <w:pStyle w:val="BodyText"/>
        <w:tabs>
          <w:tab w:val="left" w:pos="1135"/>
        </w:tabs>
        <w:spacing w:before="102"/>
        <w:rPr>
          <w:rFonts w:ascii="Times New Roman" w:hAnsi="Times New Roman" w:cs="Times New Roman"/>
          <w:sz w:val="24"/>
          <w:szCs w:val="24"/>
        </w:rPr>
      </w:pPr>
      <w:r w:rsidRPr="0023388E">
        <w:rPr>
          <w:rFonts w:ascii="Times New Roman" w:hAnsi="Times New Roman" w:cs="Times New Roman"/>
          <w:sz w:val="24"/>
          <w:szCs w:val="24"/>
        </w:rPr>
        <w:t>3A001.h.nastavak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BodyText"/>
        <w:spacing w:before="70"/>
        <w:rPr>
          <w:rFonts w:ascii="Times New Roman" w:hAnsi="Times New Roman" w:cs="Times New Roman"/>
          <w:sz w:val="24"/>
          <w:szCs w:val="24"/>
        </w:rPr>
      </w:pPr>
    </w:p>
    <w:p w:rsidR="00AB7BEB" w:rsidRPr="0023388E" w:rsidRDefault="00AB7BEB" w:rsidP="002B50EA">
      <w:pPr>
        <w:tabs>
          <w:tab w:val="left" w:pos="1264"/>
        </w:tabs>
        <w:spacing w:line="230" w:lineRule="auto"/>
        <w:ind w:left="1264" w:right="119" w:hanging="123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ab/>
        <w:t>3A001.h. ne odnosi se na prekidače, diode ili 'module' ugrađene u opremu namenjenu za upotrebu u civilnim automobilima, civilnim železnicama ili 'civilnim avionima'.</w:t>
      </w:r>
    </w:p>
    <w:p w:rsidR="00AB7BEB" w:rsidRPr="0023388E" w:rsidRDefault="00AB7BEB" w:rsidP="002B50EA">
      <w:pPr>
        <w:spacing w:before="183"/>
        <w:ind w:left="3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35"/>
        <w:jc w:val="both"/>
        <w:rPr>
          <w:rFonts w:ascii="Times New Roman" w:hAnsi="Times New Roman" w:cs="Times New Roman"/>
          <w:i/>
          <w:sz w:val="24"/>
          <w:szCs w:val="24"/>
        </w:rPr>
      </w:pPr>
      <w:r w:rsidRPr="0023388E">
        <w:rPr>
          <w:rFonts w:ascii="Times New Roman" w:hAnsi="Times New Roman" w:cs="Times New Roman"/>
          <w:i/>
          <w:sz w:val="24"/>
          <w:szCs w:val="24"/>
        </w:rPr>
        <w:t>Za potrebe 3A001.h. „Moduli“ sadrže jedan ili više poluprovodničkih prekidača ili dioda u čvrstom stanju.</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7" w:space="40"/>
            <w:col w:w="7643"/>
          </w:cols>
        </w:sectPr>
      </w:pPr>
    </w:p>
    <w:p w:rsidR="00AB7BEB" w:rsidRPr="0023388E" w:rsidRDefault="00AB7BEB" w:rsidP="00043DF6">
      <w:pPr>
        <w:pStyle w:val="ListParagraph"/>
        <w:numPr>
          <w:ilvl w:val="0"/>
          <w:numId w:val="161"/>
        </w:numPr>
        <w:tabs>
          <w:tab w:val="left" w:pos="1890"/>
        </w:tabs>
        <w:spacing w:before="104" w:line="230" w:lineRule="auto"/>
        <w:ind w:left="1890" w:right="117" w:hanging="254"/>
        <w:jc w:val="both"/>
        <w:rPr>
          <w:rFonts w:ascii="Times New Roman" w:hAnsi="Times New Roman" w:cs="Times New Roman"/>
          <w:sz w:val="24"/>
          <w:szCs w:val="24"/>
        </w:rPr>
      </w:pPr>
      <w:r w:rsidRPr="0023388E">
        <w:rPr>
          <w:rFonts w:ascii="Times New Roman" w:hAnsi="Times New Roman" w:cs="Times New Roman"/>
          <w:sz w:val="24"/>
          <w:szCs w:val="24"/>
        </w:rPr>
        <w:t>Elektrooptički modulatori intenziteta, amplitude ili faze dizajnirani za analogne signale koji imaju bilo šta od sledećeg:</w:t>
      </w:r>
    </w:p>
    <w:p w:rsidR="00AB7BEB" w:rsidRPr="0023388E" w:rsidRDefault="00AB7BEB" w:rsidP="00043DF6">
      <w:pPr>
        <w:pStyle w:val="ListParagraph"/>
        <w:numPr>
          <w:ilvl w:val="1"/>
          <w:numId w:val="161"/>
        </w:numPr>
        <w:tabs>
          <w:tab w:val="left" w:pos="2146"/>
          <w:tab w:val="left" w:pos="2148"/>
        </w:tabs>
        <w:spacing w:before="107" w:line="230" w:lineRule="auto"/>
        <w:ind w:left="2148" w:right="119"/>
        <w:jc w:val="both"/>
        <w:rPr>
          <w:rFonts w:ascii="Times New Roman" w:hAnsi="Times New Roman" w:cs="Times New Roman"/>
          <w:sz w:val="24"/>
          <w:szCs w:val="24"/>
        </w:rPr>
      </w:pPr>
      <w:r w:rsidRPr="0023388E">
        <w:rPr>
          <w:rFonts w:ascii="Times New Roman" w:hAnsi="Times New Roman" w:cs="Times New Roman"/>
          <w:sz w:val="24"/>
          <w:szCs w:val="24"/>
        </w:rPr>
        <w:t>Maksimalna radna frekvencija veća od 10 GHz, ali manja od 20 GHz, gubitak optičkog umetanja od 3 dB ili manji i bilo šta od sledećeg:</w:t>
      </w:r>
    </w:p>
    <w:p w:rsidR="00AB7BEB" w:rsidRPr="0023388E" w:rsidRDefault="00AB7BEB" w:rsidP="00043DF6">
      <w:pPr>
        <w:pStyle w:val="ListParagraph"/>
        <w:numPr>
          <w:ilvl w:val="2"/>
          <w:numId w:val="161"/>
        </w:numPr>
        <w:tabs>
          <w:tab w:val="left" w:pos="2399"/>
        </w:tabs>
        <w:spacing w:before="98"/>
        <w:ind w:left="2399" w:hanging="251"/>
        <w:jc w:val="both"/>
        <w:rPr>
          <w:rFonts w:ascii="Times New Roman" w:hAnsi="Times New Roman" w:cs="Times New Roman"/>
          <w:sz w:val="24"/>
          <w:szCs w:val="24"/>
        </w:rPr>
      </w:pPr>
      <w:r w:rsidRPr="0023388E">
        <w:rPr>
          <w:rFonts w:ascii="Times New Roman" w:hAnsi="Times New Roman" w:cs="Times New Roman"/>
          <w:sz w:val="24"/>
          <w:szCs w:val="24"/>
        </w:rPr>
        <w:t>„Polutalasni napon“ („Vπ“) manji od 2,7 V meren na frekvenciji od 1 GHz ili manje; ili</w:t>
      </w:r>
    </w:p>
    <w:p w:rsidR="00AB7BEB" w:rsidRPr="0023388E" w:rsidRDefault="00AB7BEB" w:rsidP="00043DF6">
      <w:pPr>
        <w:pStyle w:val="ListParagraph"/>
        <w:numPr>
          <w:ilvl w:val="2"/>
          <w:numId w:val="161"/>
        </w:numPr>
        <w:tabs>
          <w:tab w:val="left" w:pos="2399"/>
        </w:tabs>
        <w:ind w:left="2399" w:hanging="251"/>
        <w:jc w:val="both"/>
        <w:rPr>
          <w:rFonts w:ascii="Times New Roman" w:hAnsi="Times New Roman" w:cs="Times New Roman"/>
          <w:sz w:val="24"/>
          <w:szCs w:val="24"/>
        </w:rPr>
      </w:pPr>
      <w:r w:rsidRPr="0023388E">
        <w:rPr>
          <w:rFonts w:ascii="Times New Roman" w:hAnsi="Times New Roman" w:cs="Times New Roman"/>
          <w:sz w:val="24"/>
          <w:szCs w:val="24"/>
        </w:rPr>
        <w:t>„Vπ“ manji od 4 V mereno na frekvenciji većoj od 1 GHz; ili</w:t>
      </w:r>
    </w:p>
    <w:p w:rsidR="00AB7BEB" w:rsidRPr="0023388E" w:rsidRDefault="00AB7BEB" w:rsidP="00043DF6">
      <w:pPr>
        <w:pStyle w:val="ListParagraph"/>
        <w:numPr>
          <w:ilvl w:val="1"/>
          <w:numId w:val="161"/>
        </w:numPr>
        <w:tabs>
          <w:tab w:val="left" w:pos="2146"/>
          <w:tab w:val="left" w:pos="2148"/>
        </w:tabs>
        <w:spacing w:before="104" w:line="230" w:lineRule="auto"/>
        <w:ind w:left="2148" w:right="118"/>
        <w:jc w:val="both"/>
        <w:rPr>
          <w:rFonts w:ascii="Times New Roman" w:hAnsi="Times New Roman" w:cs="Times New Roman"/>
          <w:sz w:val="24"/>
          <w:szCs w:val="24"/>
        </w:rPr>
      </w:pPr>
      <w:r w:rsidRPr="0023388E">
        <w:rPr>
          <w:rFonts w:ascii="Times New Roman" w:hAnsi="Times New Roman" w:cs="Times New Roman"/>
          <w:sz w:val="24"/>
          <w:szCs w:val="24"/>
        </w:rPr>
        <w:t>Maksimalna radna frekvencija od 20 GHz ili više, gubitak optičkog umetanja od 3 dB ili manje, i bilo šta od sledećeg:</w:t>
      </w:r>
    </w:p>
    <w:p w:rsidR="00AB7BEB" w:rsidRPr="0023388E" w:rsidRDefault="00AB7BEB" w:rsidP="00043DF6">
      <w:pPr>
        <w:pStyle w:val="ListParagraph"/>
        <w:numPr>
          <w:ilvl w:val="2"/>
          <w:numId w:val="161"/>
        </w:numPr>
        <w:tabs>
          <w:tab w:val="left" w:pos="2399"/>
        </w:tabs>
        <w:spacing w:before="98"/>
        <w:ind w:left="2399" w:hanging="251"/>
        <w:jc w:val="both"/>
        <w:rPr>
          <w:rFonts w:ascii="Times New Roman" w:hAnsi="Times New Roman" w:cs="Times New Roman"/>
          <w:sz w:val="24"/>
          <w:szCs w:val="24"/>
        </w:rPr>
      </w:pPr>
      <w:r w:rsidRPr="0023388E">
        <w:rPr>
          <w:rFonts w:ascii="Times New Roman" w:hAnsi="Times New Roman" w:cs="Times New Roman"/>
          <w:sz w:val="24"/>
          <w:szCs w:val="24"/>
        </w:rPr>
        <w:t>„Vπ“ manji od 3,3 V mereno na frekvenciji od 1 GHz ili niže; ili</w:t>
      </w:r>
    </w:p>
    <w:p w:rsidR="00AB7BEB" w:rsidRPr="0023388E" w:rsidRDefault="00AB7BEB" w:rsidP="00043DF6">
      <w:pPr>
        <w:pStyle w:val="ListParagraph"/>
        <w:numPr>
          <w:ilvl w:val="2"/>
          <w:numId w:val="161"/>
        </w:numPr>
        <w:tabs>
          <w:tab w:val="left" w:pos="2399"/>
        </w:tabs>
        <w:ind w:left="2399" w:hanging="251"/>
        <w:jc w:val="both"/>
        <w:rPr>
          <w:rFonts w:ascii="Times New Roman" w:hAnsi="Times New Roman" w:cs="Times New Roman"/>
          <w:sz w:val="24"/>
          <w:szCs w:val="24"/>
        </w:rPr>
      </w:pPr>
      <w:r w:rsidRPr="0023388E">
        <w:rPr>
          <w:rFonts w:ascii="Times New Roman" w:hAnsi="Times New Roman" w:cs="Times New Roman"/>
          <w:sz w:val="24"/>
          <w:szCs w:val="24"/>
        </w:rPr>
        <w:t>„Vπ“ manji od 5 V mereno na frekvenciji većoj od 1 GHz.</w:t>
      </w:r>
    </w:p>
    <w:p w:rsidR="00AB7BEB" w:rsidRPr="0023388E" w:rsidRDefault="00AB7BEB" w:rsidP="002B50EA">
      <w:pPr>
        <w:tabs>
          <w:tab w:val="left" w:pos="2914"/>
        </w:tabs>
        <w:spacing w:before="190" w:line="230" w:lineRule="auto"/>
        <w:ind w:left="2914" w:right="121"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D826C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3A001.i. uključuje elektro-optičke modulatore koji imaju optičke ulazne i izlazne konektore (npr. jezičke za optička vlakna).</w:t>
      </w:r>
    </w:p>
    <w:p w:rsidR="00AB7BEB" w:rsidRPr="0023388E" w:rsidRDefault="00AB7BEB" w:rsidP="002B50EA">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861"/>
        <w:jc w:val="both"/>
        <w:rPr>
          <w:rFonts w:ascii="Times New Roman" w:hAnsi="Times New Roman" w:cs="Times New Roman"/>
          <w:i/>
          <w:sz w:val="24"/>
          <w:szCs w:val="24"/>
        </w:rPr>
      </w:pPr>
      <w:r w:rsidRPr="0023388E">
        <w:rPr>
          <w:rFonts w:ascii="Times New Roman" w:hAnsi="Times New Roman" w:cs="Times New Roman"/>
          <w:i/>
          <w:sz w:val="24"/>
          <w:szCs w:val="24"/>
        </w:rPr>
        <w:t>Za potrebe 3A001.i, 'polutalasni napon' ('Vπ') je primenjeni napon potreban za promenu faze od 180 stepeni u talasnoj dužini svetlosti koja se širi kroz optički modulator.</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3A002 </w:t>
      </w:r>
      <w:r w:rsidR="00D826C4" w:rsidRPr="0023388E">
        <w:rPr>
          <w:rFonts w:ascii="Times New Roman" w:hAnsi="Times New Roman" w:cs="Times New Roman"/>
          <w:sz w:val="24"/>
          <w:szCs w:val="24"/>
        </w:rPr>
        <w:tab/>
      </w:r>
      <w:r w:rsidRPr="0023388E">
        <w:rPr>
          <w:rFonts w:ascii="Times New Roman" w:hAnsi="Times New Roman" w:cs="Times New Roman"/>
          <w:sz w:val="24"/>
          <w:szCs w:val="24"/>
        </w:rPr>
        <w:t>"Elektronska kola", moduli i oprema opšte namene, kako sledi:</w:t>
      </w:r>
    </w:p>
    <w:p w:rsidR="00AB7BEB" w:rsidRPr="0023388E" w:rsidRDefault="00AB7BEB" w:rsidP="00043DF6">
      <w:pPr>
        <w:pStyle w:val="ListParagraph"/>
        <w:numPr>
          <w:ilvl w:val="0"/>
          <w:numId w:val="156"/>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oprema za snimanje i osciloskopi kako sledi:</w:t>
      </w:r>
    </w:p>
    <w:p w:rsidR="00AB7BEB" w:rsidRPr="0023388E" w:rsidRDefault="00AB7BEB" w:rsidP="00043DF6">
      <w:pPr>
        <w:pStyle w:val="ListParagraph"/>
        <w:numPr>
          <w:ilvl w:val="1"/>
          <w:numId w:val="156"/>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5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5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5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5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56"/>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Digitalni uređaji za snimanje podataka koji imaju sve od sledećeg:</w:t>
      </w:r>
    </w:p>
    <w:p w:rsidR="00AB7BEB" w:rsidRPr="0023388E" w:rsidRDefault="00AB7BEB" w:rsidP="00043DF6">
      <w:pPr>
        <w:pStyle w:val="ListParagraph"/>
        <w:numPr>
          <w:ilvl w:val="2"/>
          <w:numId w:val="156"/>
        </w:numPr>
        <w:tabs>
          <w:tab w:val="left" w:pos="239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neprekidan 'kontinuirani propusni opseg' od više od 6,4 Gbit/s do diska ili hard memorijskog diska i</w:t>
      </w:r>
    </w:p>
    <w:p w:rsidR="00AB7BEB" w:rsidRPr="0023388E" w:rsidRDefault="003F36E0" w:rsidP="002B50EA">
      <w:pPr>
        <w:pStyle w:val="BodyText"/>
        <w:spacing w:before="0" w:line="20" w:lineRule="exact"/>
        <w:ind w:left="293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23" o:spid="_x0000_s230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dLIIdHMCAADlBQAADgAAAAAAAAAAAAAA&#10;AAAuAgAAZHJzL2Uyb0RvYy54bWxQSwECLQAUAAYACAAAACEAjvb4ltkAAAABAQAADwAAAAAAAAAA&#10;AAAAAADNBAAAZHJzL2Rvd25yZXYueG1sUEsFBgAAAAAEAAQA8wAAANMFAAAAAA==&#10;">
            <v:shape id="Graphic 324" o:spid="_x0000_s230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" path="m29514,l,,,6489r29514,l29514,xe" fillcolor="black" stroked="f">
              <v:path arrowok="t"/>
            </v:shape>
            <w10:anchorlock/>
          </v:group>
        </w:pict>
      </w:r>
    </w:p>
    <w:p w:rsidR="00AB7BEB" w:rsidRPr="0023388E" w:rsidRDefault="00AB7BEB" w:rsidP="00043DF6">
      <w:pPr>
        <w:pStyle w:val="ListParagraph"/>
        <w:numPr>
          <w:ilvl w:val="2"/>
          <w:numId w:val="156"/>
        </w:numPr>
        <w:tabs>
          <w:tab w:val="left" w:pos="2399"/>
        </w:tabs>
        <w:spacing w:before="78"/>
        <w:ind w:hanging="251"/>
        <w:jc w:val="both"/>
        <w:rPr>
          <w:rFonts w:ascii="Times New Roman" w:hAnsi="Times New Roman" w:cs="Times New Roman"/>
          <w:sz w:val="24"/>
          <w:szCs w:val="24"/>
        </w:rPr>
      </w:pPr>
      <w:r w:rsidRPr="0023388E">
        <w:rPr>
          <w:rFonts w:ascii="Times New Roman" w:hAnsi="Times New Roman" w:cs="Times New Roman"/>
          <w:sz w:val="24"/>
          <w:szCs w:val="24"/>
        </w:rPr>
        <w:t>"obrada signala" za podatke koji se odnose na radio frekvencijski signal dok se snima;</w:t>
      </w:r>
    </w:p>
    <w:p w:rsidR="00AB7BEB" w:rsidRPr="0023388E" w:rsidRDefault="00AB7BEB" w:rsidP="002B50EA">
      <w:pPr>
        <w:spacing w:before="183"/>
        <w:ind w:left="2173"/>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55"/>
        </w:numPr>
        <w:tabs>
          <w:tab w:val="left" w:pos="2570"/>
          <w:tab w:val="left" w:pos="2572"/>
        </w:tabs>
        <w:spacing w:before="189" w:line="230" w:lineRule="auto"/>
        <w:ind w:right="119"/>
        <w:jc w:val="both"/>
        <w:rPr>
          <w:rFonts w:ascii="Times New Roman" w:hAnsi="Times New Roman" w:cs="Times New Roman"/>
          <w:i/>
          <w:iCs/>
          <w:sz w:val="24"/>
          <w:szCs w:val="24"/>
        </w:rPr>
      </w:pPr>
      <w:r w:rsidRPr="0023388E">
        <w:rPr>
          <w:rFonts w:ascii="Times New Roman" w:hAnsi="Times New Roman" w:cs="Times New Roman"/>
          <w:i/>
          <w:iCs/>
          <w:sz w:val="24"/>
          <w:szCs w:val="24"/>
        </w:rPr>
        <w:t>Za uređaje za snimanje sa arhitekturom paralelne magistrale, brzina 'kontinualnog propusnog opsega' je maksimalna brzina reči pomnožena brojem bitova u reči.</w:t>
      </w:r>
    </w:p>
    <w:p w:rsidR="00AB7BEB" w:rsidRPr="0023388E" w:rsidRDefault="00AB7BEB" w:rsidP="00043DF6">
      <w:pPr>
        <w:pStyle w:val="ListParagraph"/>
        <w:numPr>
          <w:ilvl w:val="0"/>
          <w:numId w:val="155"/>
        </w:numPr>
        <w:tabs>
          <w:tab w:val="left" w:pos="2570"/>
          <w:tab w:val="left" w:pos="2572"/>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'Neprekidna propusnost' je najveća brzina prenosa podataka koju instrument može da snimi na disk ili čvrstu memoriju bez gubitka informacija i uz održavanje ulazne brzine prenosa digitalnih podataka ili stope konverzije digitalizatora.</w:t>
      </w:r>
    </w:p>
    <w:p w:rsidR="00886931" w:rsidRPr="0023388E" w:rsidRDefault="00AB7BEB" w:rsidP="00043DF6">
      <w:pPr>
        <w:pStyle w:val="ListParagraph"/>
        <w:numPr>
          <w:ilvl w:val="1"/>
          <w:numId w:val="156"/>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osciloskopi u realnom vremenu </w:t>
      </w:r>
      <w:r w:rsidR="00886931" w:rsidRPr="0023388E">
        <w:rPr>
          <w:rFonts w:ascii="Times New Roman" w:hAnsi="Times New Roman" w:cs="Times New Roman"/>
          <w:sz w:val="24"/>
          <w:szCs w:val="24"/>
        </w:rPr>
        <w:t xml:space="preserve">imajući sve od sledećeg </w:t>
      </w:r>
    </w:p>
    <w:p w:rsidR="00AB7BEB" w:rsidRPr="0023388E" w:rsidRDefault="00886931" w:rsidP="00043DF6">
      <w:pPr>
        <w:pStyle w:val="ListParagraph"/>
        <w:numPr>
          <w:ilvl w:val="2"/>
          <w:numId w:val="156"/>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V</w:t>
      </w:r>
      <w:r w:rsidR="00AB7BEB" w:rsidRPr="0023388E">
        <w:rPr>
          <w:rFonts w:ascii="Times New Roman" w:hAnsi="Times New Roman" w:cs="Times New Roman"/>
          <w:sz w:val="24"/>
          <w:szCs w:val="24"/>
        </w:rPr>
        <w:t>ertikalni srednji kvadrat (rms) napona šuma manjim od 2 % pune vrednosti, na postavljenoj skali vertikalne ose koji obezbeđuje najniži šum;</w:t>
      </w:r>
      <w:r w:rsidRPr="0023388E">
        <w:rPr>
          <w:rFonts w:ascii="Times New Roman" w:hAnsi="Times New Roman" w:cs="Times New Roman"/>
          <w:sz w:val="24"/>
          <w:szCs w:val="24"/>
        </w:rPr>
        <w:t xml:space="preserve"> i</w:t>
      </w:r>
    </w:p>
    <w:p w:rsidR="00886931" w:rsidRPr="0023388E" w:rsidRDefault="00877203" w:rsidP="00043DF6">
      <w:pPr>
        <w:pStyle w:val="ListParagraph"/>
        <w:numPr>
          <w:ilvl w:val="2"/>
          <w:numId w:val="156"/>
        </w:numPr>
        <w:rPr>
          <w:rFonts w:ascii="Times New Roman" w:hAnsi="Times New Roman" w:cs="Times New Roman"/>
          <w:sz w:val="24"/>
          <w:szCs w:val="24"/>
        </w:rPr>
      </w:pPr>
      <w:r w:rsidRPr="0023388E">
        <w:rPr>
          <w:rFonts w:ascii="Times New Roman" w:hAnsi="Times New Roman" w:cs="Times New Roman"/>
          <w:sz w:val="24"/>
          <w:szCs w:val="24"/>
        </w:rPr>
        <w:t>„Gornja 3 dB frekvencija” veća od 90 GHz na bilo kom kanalu</w:t>
      </w:r>
      <w:r w:rsidR="00886931" w:rsidRPr="0023388E">
        <w:rPr>
          <w:rFonts w:ascii="Times New Roman" w:hAnsi="Times New Roman" w:cs="Times New Roman"/>
          <w:sz w:val="24"/>
          <w:szCs w:val="24"/>
        </w:rPr>
        <w:t>.</w:t>
      </w:r>
    </w:p>
    <w:p w:rsidR="00AB7BEB" w:rsidRPr="0023388E" w:rsidRDefault="00AB7BEB" w:rsidP="00F94CC3">
      <w:pPr>
        <w:tabs>
          <w:tab w:val="left" w:pos="2914"/>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D826C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3A002.a.7. ne primenjuje se na ekvivalentne osciloskope za vremensko uzorkovanje.</w:t>
      </w:r>
    </w:p>
    <w:p w:rsidR="00886931" w:rsidRPr="0023388E" w:rsidRDefault="00877203" w:rsidP="00886931">
      <w:pPr>
        <w:spacing w:before="60"/>
        <w:ind w:left="2693"/>
        <w:jc w:val="both"/>
        <w:rPr>
          <w:i/>
          <w:sz w:val="24"/>
        </w:rPr>
      </w:pPr>
      <w:r w:rsidRPr="0023388E">
        <w:rPr>
          <w:i/>
          <w:sz w:val="24"/>
          <w:u w:val="single"/>
        </w:rPr>
        <w:t>Tehničke napomene:</w:t>
      </w:r>
      <w:r w:rsidR="00886931" w:rsidRPr="0023388E">
        <w:rPr>
          <w:i/>
          <w:spacing w:val="-2"/>
          <w:sz w:val="24"/>
          <w:u w:val="single"/>
        </w:rPr>
        <w:t>:</w:t>
      </w:r>
    </w:p>
    <w:p w:rsidR="00886931" w:rsidRPr="0023388E" w:rsidRDefault="00877203" w:rsidP="00886931">
      <w:pPr>
        <w:ind w:left="2693"/>
        <w:jc w:val="both"/>
        <w:rPr>
          <w:i/>
          <w:sz w:val="24"/>
        </w:rPr>
      </w:pPr>
      <w:r w:rsidRPr="0023388E">
        <w:rPr>
          <w:i/>
          <w:sz w:val="24"/>
        </w:rPr>
        <w:t>Za potrebe 3A002.a.7.b.</w:t>
      </w:r>
      <w:r w:rsidR="00886931" w:rsidRPr="0023388E">
        <w:rPr>
          <w:i/>
          <w:spacing w:val="-2"/>
          <w:sz w:val="24"/>
        </w:rPr>
        <w:t>:</w:t>
      </w:r>
    </w:p>
    <w:p w:rsidR="00877203" w:rsidRPr="0023388E" w:rsidRDefault="00877203" w:rsidP="00043DF6">
      <w:pPr>
        <w:pStyle w:val="ListParagraph"/>
        <w:numPr>
          <w:ilvl w:val="0"/>
          <w:numId w:val="335"/>
        </w:numPr>
        <w:tabs>
          <w:tab w:val="left" w:pos="2693"/>
        </w:tabs>
        <w:spacing w:before="120"/>
        <w:ind w:right="135"/>
        <w:jc w:val="both"/>
        <w:rPr>
          <w:i/>
          <w:sz w:val="24"/>
        </w:rPr>
      </w:pPr>
      <w:r w:rsidRPr="0023388E">
        <w:rPr>
          <w:i/>
          <w:sz w:val="24"/>
        </w:rPr>
        <w:t>„Gornja 3 dB frekvencija” jeste veća od:</w:t>
      </w:r>
    </w:p>
    <w:p w:rsidR="00877203" w:rsidRPr="0023388E" w:rsidRDefault="00877203" w:rsidP="00877203">
      <w:pPr>
        <w:pStyle w:val="ListParagraph"/>
        <w:tabs>
          <w:tab w:val="left" w:pos="2693"/>
        </w:tabs>
        <w:spacing w:before="120"/>
        <w:ind w:left="2693" w:right="135" w:firstLine="0"/>
        <w:jc w:val="both"/>
        <w:rPr>
          <w:i/>
          <w:sz w:val="24"/>
        </w:rPr>
      </w:pPr>
      <w:r w:rsidRPr="0023388E">
        <w:rPr>
          <w:i/>
          <w:sz w:val="24"/>
        </w:rPr>
        <w:t>a. Navedene 3 dB propusne širine osciloskopa; ili</w:t>
      </w:r>
    </w:p>
    <w:p w:rsidR="00877203" w:rsidRPr="0023388E" w:rsidRDefault="00877203" w:rsidP="00877203">
      <w:pPr>
        <w:pStyle w:val="ListParagraph"/>
        <w:tabs>
          <w:tab w:val="left" w:pos="2693"/>
        </w:tabs>
        <w:spacing w:before="120"/>
        <w:ind w:left="2693" w:right="135" w:firstLine="0"/>
        <w:jc w:val="both"/>
        <w:rPr>
          <w:i/>
          <w:sz w:val="24"/>
        </w:rPr>
      </w:pPr>
      <w:r w:rsidRPr="0023388E">
        <w:rPr>
          <w:i/>
          <w:sz w:val="24"/>
        </w:rPr>
        <w:t>b. Maksimalne gornje granice frekvencijskog opsega bilo kog „pomičnog prozora propusne širine”.</w:t>
      </w:r>
    </w:p>
    <w:p w:rsidR="00886931" w:rsidRPr="0023388E" w:rsidRDefault="00877203" w:rsidP="00043DF6">
      <w:pPr>
        <w:pStyle w:val="ListParagraph"/>
        <w:numPr>
          <w:ilvl w:val="0"/>
          <w:numId w:val="335"/>
        </w:numPr>
        <w:tabs>
          <w:tab w:val="left" w:pos="2693"/>
        </w:tabs>
        <w:spacing w:before="120"/>
        <w:ind w:right="135"/>
        <w:jc w:val="both"/>
        <w:rPr>
          <w:i/>
          <w:sz w:val="24"/>
        </w:rPr>
      </w:pPr>
      <w:r w:rsidRPr="0023388E">
        <w:rPr>
          <w:i/>
          <w:sz w:val="24"/>
        </w:rPr>
        <w:t>„Pomični prozor propusne širine” (movable bandwidth window) jeste propusni filter sa korisnički definisanom središnjom frekvencijom ili širinom opsega</w:t>
      </w:r>
      <w:r w:rsidR="00886931" w:rsidRPr="0023388E">
        <w:rPr>
          <w:i/>
          <w:sz w:val="24"/>
        </w:rPr>
        <w:t>.</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826C4">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3A002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56"/>
        </w:numPr>
        <w:tabs>
          <w:tab w:val="left" w:pos="253"/>
        </w:tabs>
        <w:spacing w:before="0"/>
        <w:ind w:left="253" w:hanging="253"/>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56"/>
        </w:numPr>
        <w:tabs>
          <w:tab w:val="left" w:pos="253"/>
        </w:tabs>
        <w:spacing w:before="98"/>
        <w:ind w:left="253" w:hanging="253"/>
        <w:jc w:val="both"/>
        <w:rPr>
          <w:rFonts w:ascii="Times New Roman" w:hAnsi="Times New Roman" w:cs="Times New Roman"/>
          <w:sz w:val="24"/>
          <w:szCs w:val="24"/>
        </w:rPr>
      </w:pPr>
      <w:r w:rsidRPr="0023388E">
        <w:rPr>
          <w:rFonts w:ascii="Times New Roman" w:hAnsi="Times New Roman" w:cs="Times New Roman"/>
          <w:sz w:val="24"/>
          <w:szCs w:val="24"/>
        </w:rPr>
        <w:t>"analizatori signala" kao što sledi:</w:t>
      </w:r>
    </w:p>
    <w:p w:rsidR="00AB7BEB" w:rsidRPr="0023388E" w:rsidRDefault="00AB7BEB" w:rsidP="00043DF6">
      <w:pPr>
        <w:pStyle w:val="ListParagraph"/>
        <w:numPr>
          <w:ilvl w:val="1"/>
          <w:numId w:val="156"/>
        </w:numPr>
        <w:tabs>
          <w:tab w:val="left" w:pos="509"/>
          <w:tab w:val="left" w:pos="511"/>
        </w:tabs>
        <w:spacing w:before="105" w:line="230" w:lineRule="auto"/>
        <w:ind w:left="511" w:right="118"/>
        <w:jc w:val="both"/>
        <w:rPr>
          <w:rFonts w:ascii="Times New Roman" w:hAnsi="Times New Roman" w:cs="Times New Roman"/>
          <w:sz w:val="24"/>
          <w:szCs w:val="24"/>
        </w:rPr>
      </w:pPr>
      <w:r w:rsidRPr="0023388E">
        <w:rPr>
          <w:rFonts w:ascii="Times New Roman" w:hAnsi="Times New Roman" w:cs="Times New Roman"/>
          <w:sz w:val="24"/>
          <w:szCs w:val="24"/>
        </w:rPr>
        <w:t>„Analizatori signala“ sa propusnim opsegom rezolucije od 3 dB širine (RBW) preko 40 MHz bilo gde u frekvencijskom opsegu iznad 31,8 GHz ali ne iznad 37 GHz;</w:t>
      </w:r>
    </w:p>
    <w:p w:rsidR="00AB7BEB" w:rsidRPr="0023388E" w:rsidRDefault="00AB7BEB" w:rsidP="00043DF6">
      <w:pPr>
        <w:pStyle w:val="ListParagraph"/>
        <w:numPr>
          <w:ilvl w:val="1"/>
          <w:numId w:val="156"/>
        </w:numPr>
        <w:tabs>
          <w:tab w:val="left" w:pos="509"/>
          <w:tab w:val="left" w:pos="511"/>
        </w:tabs>
        <w:spacing w:before="105" w:line="230" w:lineRule="auto"/>
        <w:ind w:left="511" w:right="120"/>
        <w:jc w:val="both"/>
        <w:rPr>
          <w:rFonts w:ascii="Times New Roman" w:hAnsi="Times New Roman" w:cs="Times New Roman"/>
          <w:sz w:val="24"/>
          <w:szCs w:val="24"/>
        </w:rPr>
      </w:pPr>
      <w:r w:rsidRPr="0023388E">
        <w:rPr>
          <w:rFonts w:ascii="Times New Roman" w:hAnsi="Times New Roman" w:cs="Times New Roman"/>
          <w:sz w:val="24"/>
          <w:szCs w:val="24"/>
        </w:rPr>
        <w:t>„Analizatori signala“ sa naznačenim prosečnim nivoom buke (DANL) manjim (boljim) od – 1</w:t>
      </w:r>
      <w:r w:rsidR="00D826C4" w:rsidRPr="0023388E">
        <w:rPr>
          <w:rFonts w:ascii="Times New Roman" w:hAnsi="Times New Roman" w:cs="Times New Roman"/>
          <w:sz w:val="24"/>
          <w:szCs w:val="24"/>
        </w:rPr>
        <w:t>6</w:t>
      </w:r>
      <w:r w:rsidRPr="0023388E">
        <w:rPr>
          <w:rFonts w:ascii="Times New Roman" w:hAnsi="Times New Roman" w:cs="Times New Roman"/>
          <w:sz w:val="24"/>
          <w:szCs w:val="24"/>
        </w:rPr>
        <w:t xml:space="preserve">0 dBm/Hz bilo gde u frekvencijskom opsegu iznad 43,5 GHz ali ne iznad </w:t>
      </w:r>
      <w:r w:rsidR="00D826C4"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043DF6">
      <w:pPr>
        <w:pStyle w:val="ListParagraph"/>
        <w:numPr>
          <w:ilvl w:val="1"/>
          <w:numId w:val="156"/>
        </w:numPr>
        <w:tabs>
          <w:tab w:val="left" w:pos="509"/>
        </w:tabs>
        <w:spacing w:before="98"/>
        <w:ind w:left="509"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„Analizatori signala“ sa frekvencijom iznad </w:t>
      </w:r>
      <w:r w:rsidR="00D826C4"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043DF6">
      <w:pPr>
        <w:pStyle w:val="ListParagraph"/>
        <w:numPr>
          <w:ilvl w:val="1"/>
          <w:numId w:val="156"/>
        </w:numPr>
        <w:tabs>
          <w:tab w:val="left" w:pos="509"/>
        </w:tabs>
        <w:ind w:left="509" w:hanging="256"/>
        <w:jc w:val="both"/>
        <w:rPr>
          <w:rFonts w:ascii="Times New Roman" w:hAnsi="Times New Roman" w:cs="Times New Roman"/>
          <w:sz w:val="24"/>
          <w:szCs w:val="24"/>
        </w:rPr>
      </w:pPr>
      <w:r w:rsidRPr="0023388E">
        <w:rPr>
          <w:rFonts w:ascii="Times New Roman" w:hAnsi="Times New Roman" w:cs="Times New Roman"/>
          <w:sz w:val="24"/>
          <w:szCs w:val="24"/>
        </w:rPr>
        <w:t>„Analizatori signala“ koji imaju sve od sledećeg:</w:t>
      </w:r>
    </w:p>
    <w:p w:rsidR="00AB7BEB" w:rsidRPr="0023388E" w:rsidRDefault="00AB7BEB" w:rsidP="00043DF6">
      <w:pPr>
        <w:pStyle w:val="ListParagraph"/>
        <w:numPr>
          <w:ilvl w:val="2"/>
          <w:numId w:val="156"/>
        </w:numPr>
        <w:tabs>
          <w:tab w:val="left" w:pos="762"/>
        </w:tabs>
        <w:ind w:left="762"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„propusni opseg u realnom vremenu“ veći od </w:t>
      </w:r>
      <w:r w:rsidR="00D826C4" w:rsidRPr="0023388E">
        <w:rPr>
          <w:rFonts w:ascii="Times New Roman" w:hAnsi="Times New Roman" w:cs="Times New Roman"/>
          <w:sz w:val="24"/>
          <w:szCs w:val="24"/>
        </w:rPr>
        <w:t>52</w:t>
      </w:r>
      <w:r w:rsidRPr="0023388E">
        <w:rPr>
          <w:rFonts w:ascii="Times New Roman" w:hAnsi="Times New Roman" w:cs="Times New Roman"/>
          <w:sz w:val="24"/>
          <w:szCs w:val="24"/>
        </w:rPr>
        <w:t xml:space="preserve">0 MHz;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84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25" o:spid="_x0000_s230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NyHaZxyAgAA5QUAAA4AAAAAAAAAAAAAAAAA&#10;LgIAAGRycy9lMm9Eb2MueG1sUEsBAi0AFAAGAAgAAAAhABSgEhvYAAAAAQEAAA8AAAAAAAAAAAAA&#10;AAAAzAQAAGRycy9kb3ducmV2LnhtbFBLBQYAAAAABAAEAPMAAADRBQAAAAA=&#10;">
            <v:shape id="Graphic 326" o:spid="_x0000_s230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" path="m30238,l,,,6476r30238,l30238,xe" fillcolor="black" stroked="f">
              <v:path arrowok="t"/>
            </v:shape>
            <w10:anchorlock/>
          </v:group>
        </w:pict>
      </w:r>
    </w:p>
    <w:p w:rsidR="00AB7BEB" w:rsidRPr="0023388E" w:rsidRDefault="00AB7BEB" w:rsidP="00043DF6">
      <w:pPr>
        <w:pStyle w:val="ListParagraph"/>
        <w:numPr>
          <w:ilvl w:val="2"/>
          <w:numId w:val="156"/>
        </w:numPr>
        <w:tabs>
          <w:tab w:val="left" w:pos="762"/>
        </w:tabs>
        <w:spacing w:before="77"/>
        <w:ind w:left="762" w:hanging="251"/>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3"/>
          <w:numId w:val="156"/>
        </w:numPr>
        <w:tabs>
          <w:tab w:val="left" w:pos="1018"/>
          <w:tab w:val="left" w:pos="1020"/>
        </w:tabs>
        <w:spacing w:before="104" w:line="230" w:lineRule="auto"/>
        <w:ind w:right="122"/>
        <w:jc w:val="both"/>
        <w:rPr>
          <w:rFonts w:ascii="Times New Roman" w:hAnsi="Times New Roman" w:cs="Times New Roman"/>
          <w:sz w:val="24"/>
          <w:szCs w:val="24"/>
        </w:rPr>
      </w:pPr>
      <w:r w:rsidRPr="0023388E">
        <w:rPr>
          <w:rFonts w:ascii="Times New Roman" w:hAnsi="Times New Roman" w:cs="Times New Roman"/>
          <w:sz w:val="24"/>
          <w:szCs w:val="24"/>
        </w:rPr>
        <w:t xml:space="preserve">100 procenata verovatnoće detekcije sa smanjenjem manje od 3 dB u odnosu na punu amplitudu zbog efekta kašnjenja ili funkcije prozora signala od </w:t>
      </w:r>
      <w:r w:rsidR="00D826C4" w:rsidRPr="0023388E">
        <w:rPr>
          <w:rFonts w:ascii="Times New Roman" w:hAnsi="Times New Roman" w:cs="Times New Roman"/>
          <w:sz w:val="24"/>
          <w:szCs w:val="24"/>
        </w:rPr>
        <w:t>8</w:t>
      </w:r>
      <w:r w:rsidRPr="0023388E">
        <w:rPr>
          <w:rFonts w:ascii="Times New Roman" w:hAnsi="Times New Roman" w:cs="Times New Roman"/>
          <w:sz w:val="24"/>
          <w:szCs w:val="24"/>
        </w:rPr>
        <w:t xml:space="preserve"> μs ili manje;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156"/>
        </w:numPr>
        <w:tabs>
          <w:tab w:val="left" w:pos="1018"/>
          <w:tab w:val="left" w:pos="1020"/>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funkcija „frekvencija okidanja preko maske“ sa 100 </w:t>
      </w:r>
      <w:r w:rsidR="00D826C4" w:rsidRPr="0023388E">
        <w:rPr>
          <w:rFonts w:ascii="Times New Roman" w:hAnsi="Times New Roman" w:cs="Times New Roman"/>
          <w:sz w:val="24"/>
          <w:szCs w:val="24"/>
        </w:rPr>
        <w:t>%</w:t>
      </w:r>
      <w:r w:rsidRPr="0023388E">
        <w:rPr>
          <w:rFonts w:ascii="Times New Roman" w:hAnsi="Times New Roman" w:cs="Times New Roman"/>
          <w:sz w:val="24"/>
          <w:szCs w:val="24"/>
        </w:rPr>
        <w:t xml:space="preserve"> verovatnoćom okidanja (presretanja) za signale koji traju </w:t>
      </w:r>
      <w:r w:rsidR="00D826C4" w:rsidRPr="0023388E">
        <w:rPr>
          <w:rFonts w:ascii="Times New Roman" w:hAnsi="Times New Roman" w:cs="Times New Roman"/>
          <w:sz w:val="24"/>
          <w:szCs w:val="24"/>
        </w:rPr>
        <w:t>8</w:t>
      </w:r>
      <w:r w:rsidRPr="0023388E">
        <w:rPr>
          <w:rFonts w:ascii="Times New Roman" w:hAnsi="Times New Roman" w:cs="Times New Roman"/>
          <w:sz w:val="24"/>
          <w:szCs w:val="24"/>
        </w:rPr>
        <w:t xml:space="preserve"> μs ili manje;</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2B50EA">
      <w:pPr>
        <w:pStyle w:val="BodyText"/>
        <w:spacing w:before="135"/>
        <w:jc w:val="both"/>
        <w:rPr>
          <w:rFonts w:ascii="Times New Roman" w:hAnsi="Times New Roman" w:cs="Times New Roman"/>
          <w:sz w:val="24"/>
          <w:szCs w:val="24"/>
        </w:rPr>
      </w:pPr>
    </w:p>
    <w:p w:rsidR="00AB7BEB" w:rsidRPr="0023388E" w:rsidRDefault="00AB7BEB" w:rsidP="002B50EA">
      <w:pPr>
        <w:pStyle w:val="BodyText"/>
        <w:tabs>
          <w:tab w:val="left" w:pos="1259"/>
        </w:tabs>
        <w:spacing w:before="102"/>
        <w:jc w:val="both"/>
        <w:rPr>
          <w:rFonts w:ascii="Times New Roman" w:hAnsi="Times New Roman" w:cs="Times New Roman"/>
          <w:sz w:val="24"/>
          <w:szCs w:val="24"/>
        </w:rPr>
      </w:pPr>
      <w:r w:rsidRPr="0023388E">
        <w:rPr>
          <w:rFonts w:ascii="Times New Roman" w:hAnsi="Times New Roman" w:cs="Times New Roman"/>
          <w:sz w:val="24"/>
          <w:szCs w:val="24"/>
        </w:rPr>
        <w:t>3A002.c.4.nastavak</w:t>
      </w:r>
    </w:p>
    <w:p w:rsidR="00AB7BEB" w:rsidRPr="0023388E" w:rsidRDefault="00AB7BEB" w:rsidP="002B50EA">
      <w:pPr>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BodyText"/>
        <w:spacing w:before="62"/>
        <w:jc w:val="both"/>
        <w:rPr>
          <w:rFonts w:ascii="Times New Roman" w:hAnsi="Times New Roman" w:cs="Times New Roman"/>
          <w:sz w:val="24"/>
          <w:szCs w:val="24"/>
        </w:rPr>
      </w:pPr>
    </w:p>
    <w:p w:rsidR="00AB7BEB" w:rsidRPr="0023388E" w:rsidRDefault="00AB7BEB" w:rsidP="002B50EA">
      <w:pPr>
        <w:spacing w:before="1"/>
        <w:ind w:left="3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54"/>
        </w:numPr>
        <w:tabs>
          <w:tab w:val="left" w:pos="784"/>
          <w:tab w:val="left" w:pos="786"/>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'Propusni opseg u realnom vremenu' je najširi opseg frekvencija preko kojeg analizator može kontinuirano da konvertuje podatke iz vremenskog domena u rezultate u frekvencijskom domenu koristeći Furijeovu ili drugu transformaciju diskretnog vremena koja obrađuje svaku dolaznu vremensku tačku bez smanjenja izmerene amplitude za više od 3 dB ispod stvarne amplitude signala uzrokovane ispadanjem ili efektima kadriranja, dok se izlaze ili prikazuju transformisani podaci.</w:t>
      </w:r>
    </w:p>
    <w:p w:rsidR="00AB7BEB" w:rsidRPr="0023388E" w:rsidRDefault="00AB7BEB" w:rsidP="00043DF6">
      <w:pPr>
        <w:pStyle w:val="ListParagraph"/>
        <w:numPr>
          <w:ilvl w:val="0"/>
          <w:numId w:val="154"/>
        </w:numPr>
        <w:tabs>
          <w:tab w:val="left" w:pos="784"/>
          <w:tab w:val="left" w:pos="786"/>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Verovatnoća detekcije u 3A002.c.4.b.1. takođe se naziva verovatnoća presretanja ili verovatnoća hvatanja.</w:t>
      </w:r>
    </w:p>
    <w:p w:rsidR="00AB7BEB" w:rsidRPr="0023388E" w:rsidRDefault="00AB7BEB" w:rsidP="00043DF6">
      <w:pPr>
        <w:pStyle w:val="ListParagraph"/>
        <w:numPr>
          <w:ilvl w:val="0"/>
          <w:numId w:val="154"/>
        </w:numPr>
        <w:tabs>
          <w:tab w:val="left" w:pos="784"/>
          <w:tab w:val="left" w:pos="786"/>
        </w:tabs>
        <w:spacing w:before="191"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potrebe 3A002.c.4.b.1. trajanje 100 posto verovatnoće detekcije je ekvivalentno minimalnom trajanju signala potrebnom za određeni nivo merne nesigurnosti.</w:t>
      </w:r>
    </w:p>
    <w:p w:rsidR="00AB7BEB" w:rsidRPr="0023388E" w:rsidRDefault="00AB7BEB" w:rsidP="00043DF6">
      <w:pPr>
        <w:pStyle w:val="ListParagraph"/>
        <w:numPr>
          <w:ilvl w:val="0"/>
          <w:numId w:val="154"/>
        </w:numPr>
        <w:tabs>
          <w:tab w:val="left" w:pos="784"/>
          <w:tab w:val="left" w:pos="786"/>
        </w:tabs>
        <w:spacing w:before="190"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'Okidač frekvencije preko maske' je mehanizam u kome funkcija okidača može da izabere opseg frekvencije okidača kao podskup propusnog opsega prijema dok ignoriše druge moguće signale prisutne u istom opsegu prijema. 'Okidač frekvencije preko maske' može da sadrži više od jednog nezavisnog skupa ograničenja.</w:t>
      </w:r>
    </w:p>
    <w:p w:rsidR="00AB7BEB" w:rsidRPr="0023388E" w:rsidRDefault="00AB7BEB" w:rsidP="002B50EA">
      <w:pPr>
        <w:tabs>
          <w:tab w:val="left" w:pos="1213"/>
        </w:tabs>
        <w:spacing w:before="190" w:line="230" w:lineRule="auto"/>
        <w:ind w:left="1213"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3A002.c.4. ne primenjuje se na „analizatore signala“ koji koriste samo filtere propusnog opsega konstantnog procenta (poznati i kao oktavni ili podeljeni oktavni filteri).</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10" w:space="74"/>
            <w:col w:w="7486"/>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B910F5">
      <w:pPr>
        <w:pStyle w:val="BodyText"/>
        <w:tabs>
          <w:tab w:val="left" w:pos="1116"/>
        </w:tabs>
        <w:spacing w:before="0"/>
        <w:ind w:left="160"/>
        <w:rPr>
          <w:rFonts w:ascii="Times New Roman" w:hAnsi="Times New Roman" w:cs="Times New Roman"/>
          <w:sz w:val="24"/>
          <w:szCs w:val="24"/>
        </w:rPr>
      </w:pPr>
      <w:r w:rsidRPr="0023388E">
        <w:rPr>
          <w:rFonts w:ascii="Times New Roman" w:hAnsi="Times New Roman" w:cs="Times New Roman"/>
          <w:sz w:val="24"/>
          <w:szCs w:val="24"/>
        </w:rPr>
        <w:t>3A002.c.</w:t>
      </w:r>
      <w:r w:rsidRPr="0023388E">
        <w:rPr>
          <w:rFonts w:ascii="Times New Roman" w:hAnsi="Times New Roman" w:cs="Times New Roman"/>
          <w:sz w:val="24"/>
          <w:szCs w:val="24"/>
        </w:rPr>
        <w:tab/>
        <w:t>nastavak</w:t>
      </w:r>
    </w:p>
    <w:p w:rsidR="00AB7BEB" w:rsidRPr="0023388E" w:rsidRDefault="00AB7BEB" w:rsidP="00043DF6">
      <w:pPr>
        <w:pStyle w:val="ListParagraph"/>
        <w:numPr>
          <w:ilvl w:val="0"/>
          <w:numId w:val="154"/>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56"/>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generatori signala koji imaju bilo šta od sledećeg:</w:t>
      </w:r>
    </w:p>
    <w:p w:rsidR="00AB7BEB" w:rsidRPr="0023388E" w:rsidRDefault="00AB7BEB" w:rsidP="00043DF6">
      <w:pPr>
        <w:pStyle w:val="ListParagraph"/>
        <w:numPr>
          <w:ilvl w:val="1"/>
          <w:numId w:val="156"/>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namenjeni su za generisanje impulsno modulisanih signala bilo gde u frekventnom opsegu iznad 31,8 GHz, ali ne iznad 37 GHz i imaju sve od sledećeg:</w:t>
      </w:r>
    </w:p>
    <w:p w:rsidR="00AB7BEB" w:rsidRPr="0023388E" w:rsidRDefault="00AB7BEB" w:rsidP="00043DF6">
      <w:pPr>
        <w:pStyle w:val="ListParagraph"/>
        <w:numPr>
          <w:ilvl w:val="2"/>
          <w:numId w:val="156"/>
        </w:numPr>
        <w:tabs>
          <w:tab w:val="left" w:pos="2399"/>
        </w:tabs>
        <w:spacing w:before="98"/>
        <w:ind w:hanging="251"/>
        <w:jc w:val="both"/>
        <w:rPr>
          <w:rFonts w:ascii="Times New Roman" w:hAnsi="Times New Roman" w:cs="Times New Roman"/>
          <w:sz w:val="24"/>
          <w:szCs w:val="24"/>
        </w:rPr>
      </w:pPr>
      <w:r w:rsidRPr="0023388E">
        <w:rPr>
          <w:rFonts w:ascii="Times New Roman" w:hAnsi="Times New Roman" w:cs="Times New Roman"/>
          <w:sz w:val="24"/>
          <w:szCs w:val="24"/>
        </w:rPr>
        <w:t>„trajanje impulsa“ kraće od 25 ns; i</w:t>
      </w:r>
    </w:p>
    <w:p w:rsidR="00AB7BEB" w:rsidRPr="0023388E" w:rsidRDefault="003F36E0" w:rsidP="002B50EA">
      <w:pPr>
        <w:pStyle w:val="BodyText"/>
        <w:spacing w:before="0" w:line="20" w:lineRule="exact"/>
        <w:ind w:left="489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27" o:spid="_x0000_s2301"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xGsCm3ECAADlBQAADgAAAAAAAAAAAAAAAAAu&#10;AgAAZHJzL2Uyb0RvYy54bWxQSwECLQAUAAYACAAAACEAFKASG9gAAAABAQAADwAAAAAAAAAAAAAA&#10;AADLBAAAZHJzL2Rvd25yZXYueG1sUEsFBgAAAAAEAAQA8wAAANAFAAAAAA==&#10;">
            <v:shape id="Graphic 328" o:spid="_x0000_s2302"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" path="m30238,l,,,6476r30238,l30238,xe" fillcolor="black" stroked="f">
              <v:path arrowok="t"/>
            </v:shape>
            <w10:anchorlock/>
          </v:group>
        </w:pict>
      </w:r>
    </w:p>
    <w:p w:rsidR="00AB7BEB" w:rsidRPr="0023388E" w:rsidRDefault="00AB7BEB" w:rsidP="00043DF6">
      <w:pPr>
        <w:pStyle w:val="ListParagraph"/>
        <w:numPr>
          <w:ilvl w:val="2"/>
          <w:numId w:val="156"/>
        </w:numPr>
        <w:tabs>
          <w:tab w:val="left" w:pos="2399"/>
        </w:tabs>
        <w:spacing w:before="77"/>
        <w:ind w:hanging="251"/>
        <w:jc w:val="both"/>
        <w:rPr>
          <w:rFonts w:ascii="Times New Roman" w:hAnsi="Times New Roman" w:cs="Times New Roman"/>
          <w:sz w:val="24"/>
          <w:szCs w:val="24"/>
        </w:rPr>
      </w:pPr>
      <w:r w:rsidRPr="0023388E">
        <w:rPr>
          <w:rFonts w:ascii="Times New Roman" w:hAnsi="Times New Roman" w:cs="Times New Roman"/>
          <w:sz w:val="24"/>
          <w:szCs w:val="24"/>
        </w:rPr>
        <w:t>odnos uključen/isključen iznosi 65 dB ili više;</w:t>
      </w:r>
    </w:p>
    <w:p w:rsidR="00435F2B" w:rsidRPr="0023388E" w:rsidRDefault="00435F2B" w:rsidP="002B50EA">
      <w:pPr>
        <w:tabs>
          <w:tab w:val="left" w:pos="2399"/>
        </w:tabs>
        <w:spacing w:before="77"/>
        <w:ind w:left="2148"/>
        <w:jc w:val="both"/>
        <w:rPr>
          <w:rFonts w:ascii="Times New Roman" w:hAnsi="Times New Roman" w:cs="Times New Roman"/>
          <w:i/>
          <w:iCs/>
          <w:sz w:val="24"/>
          <w:szCs w:val="24"/>
          <w:u w:val="single"/>
        </w:rPr>
      </w:pPr>
      <w:r w:rsidRPr="0023388E">
        <w:rPr>
          <w:rFonts w:ascii="Times New Roman" w:hAnsi="Times New Roman" w:cs="Times New Roman"/>
          <w:i/>
          <w:iCs/>
          <w:sz w:val="24"/>
          <w:szCs w:val="24"/>
          <w:u w:val="single"/>
        </w:rPr>
        <w:t>Tehnička napomena:</w:t>
      </w:r>
    </w:p>
    <w:p w:rsidR="00435F2B" w:rsidRPr="0023388E" w:rsidRDefault="00435F2B" w:rsidP="002B50EA">
      <w:pPr>
        <w:tabs>
          <w:tab w:val="left" w:pos="2399"/>
        </w:tabs>
        <w:spacing w:before="77"/>
        <w:ind w:left="2148"/>
        <w:jc w:val="both"/>
        <w:rPr>
          <w:rFonts w:ascii="Times New Roman" w:hAnsi="Times New Roman" w:cs="Times New Roman"/>
          <w:i/>
          <w:iCs/>
          <w:sz w:val="24"/>
          <w:szCs w:val="24"/>
        </w:rPr>
      </w:pPr>
      <w:r w:rsidRPr="0023388E">
        <w:rPr>
          <w:rFonts w:ascii="Times New Roman" w:hAnsi="Times New Roman" w:cs="Times New Roman"/>
          <w:i/>
          <w:iCs/>
          <w:sz w:val="24"/>
          <w:szCs w:val="24"/>
        </w:rPr>
        <w:t>Za potrebe 3A002.d.1.a, 'trajanje impulsa' je definisano kao vremenski interval od tačke na prednjoj ivici koja je 50% amplitude impulsa do tačke na zadnjoj ivici koja je 50% amplituda pulsa.</w:t>
      </w:r>
    </w:p>
    <w:p w:rsidR="00AB7BEB" w:rsidRPr="0023388E" w:rsidRDefault="00AB7BEB" w:rsidP="00043DF6">
      <w:pPr>
        <w:pStyle w:val="ListParagraph"/>
        <w:numPr>
          <w:ilvl w:val="1"/>
          <w:numId w:val="156"/>
        </w:numPr>
        <w:tabs>
          <w:tab w:val="left" w:pos="2146"/>
          <w:tab w:val="left" w:pos="2148"/>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izlazna snaga veća od 100 mW (20 dBm) bilo gde u frekventnom opsegu između 43,5 GHz i </w:t>
      </w:r>
      <w:r w:rsidR="00E70AD3"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043DF6">
      <w:pPr>
        <w:pStyle w:val="ListParagraph"/>
        <w:numPr>
          <w:ilvl w:val="1"/>
          <w:numId w:val="156"/>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„vreme promene frekvencije“ kako je određeno bilo kojim od sledećih:</w:t>
      </w:r>
    </w:p>
    <w:p w:rsidR="00AB7BEB" w:rsidRPr="0023388E" w:rsidRDefault="00AB7BEB" w:rsidP="00043DF6">
      <w:pPr>
        <w:pStyle w:val="ListParagraph"/>
        <w:numPr>
          <w:ilvl w:val="2"/>
          <w:numId w:val="156"/>
        </w:numPr>
        <w:tabs>
          <w:tab w:val="left" w:pos="2399"/>
        </w:tabs>
        <w:ind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2"/>
          <w:numId w:val="156"/>
        </w:numPr>
        <w:tabs>
          <w:tab w:val="left" w:pos="2399"/>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manje od 100 μs za bilo koju promenu frekvencije iznad 2,2 GHz u okviru sintetizovanog frekventnog opsega koji prelazi 4,8 GHz ali ne prelazi 31,8 GHz;</w:t>
      </w:r>
    </w:p>
    <w:p w:rsidR="00AB7BEB" w:rsidRPr="0023388E" w:rsidRDefault="00AB7BEB" w:rsidP="00043DF6">
      <w:pPr>
        <w:pStyle w:val="ListParagraph"/>
        <w:numPr>
          <w:ilvl w:val="2"/>
          <w:numId w:val="156"/>
        </w:numPr>
        <w:tabs>
          <w:tab w:val="left" w:pos="2399"/>
        </w:tabs>
        <w:spacing w:before="98"/>
        <w:ind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2"/>
          <w:numId w:val="156"/>
        </w:numPr>
        <w:tabs>
          <w:tab w:val="left" w:pos="2397"/>
          <w:tab w:val="left" w:pos="239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manje od 500 μs za bilo koju promenu frekvencije iznad 550 MHz u frekventnom opsegu koji prelazi 31,8 GHz ali ne prelazi 37 GHz;</w:t>
      </w:r>
      <w:r w:rsidRPr="0023388E">
        <w:rPr>
          <w:rFonts w:ascii="Times New Roman" w:hAnsi="Times New Roman" w:cs="Times New Roman"/>
          <w:sz w:val="24"/>
          <w:szCs w:val="24"/>
          <w:u w:val="single"/>
        </w:rPr>
        <w:t xml:space="preserve"> ili</w:t>
      </w:r>
    </w:p>
    <w:p w:rsidR="00AB7BEB" w:rsidRPr="0023388E" w:rsidRDefault="00AB7BEB" w:rsidP="00043DF6">
      <w:pPr>
        <w:pStyle w:val="ListParagraph"/>
        <w:numPr>
          <w:ilvl w:val="2"/>
          <w:numId w:val="156"/>
        </w:numPr>
        <w:tabs>
          <w:tab w:val="left" w:pos="2399"/>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manje od 100 μs za bilo koju promenu frekvencije iznad 2,2 GHz u frekventnom opsegu koji prelazi 37 GHz ali ne prelazi </w:t>
      </w:r>
      <w:r w:rsidR="00E70AD3"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043DF6">
      <w:pPr>
        <w:pStyle w:val="ListParagraph"/>
        <w:numPr>
          <w:ilvl w:val="2"/>
          <w:numId w:val="156"/>
        </w:numPr>
        <w:tabs>
          <w:tab w:val="left" w:pos="2399"/>
        </w:tabs>
        <w:spacing w:before="98"/>
        <w:ind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E70AD3" w:rsidRPr="0023388E" w:rsidRDefault="00E70AD3" w:rsidP="00043DF6">
      <w:pPr>
        <w:pStyle w:val="ListParagraph"/>
        <w:numPr>
          <w:ilvl w:val="2"/>
          <w:numId w:val="156"/>
        </w:numPr>
        <w:tabs>
          <w:tab w:val="left" w:pos="2399"/>
        </w:tabs>
        <w:spacing w:before="98"/>
        <w:ind w:hanging="251"/>
        <w:jc w:val="both"/>
        <w:rPr>
          <w:rFonts w:ascii="Times New Roman" w:hAnsi="Times New Roman" w:cs="Times New Roman"/>
          <w:sz w:val="24"/>
          <w:szCs w:val="24"/>
        </w:rPr>
      </w:pPr>
      <w:r w:rsidRPr="0023388E">
        <w:rPr>
          <w:rFonts w:ascii="Times New Roman" w:hAnsi="Times New Roman" w:cs="Times New Roman"/>
          <w:sz w:val="24"/>
          <w:szCs w:val="24"/>
        </w:rPr>
        <w:t>Manje od 100 µs za bilo koju promenu frekvencije veću od 5,0 GHz unutar frekvencijskog opsega koji prelazi 75 GHz ali ne prelazi 110 GHz;</w:t>
      </w:r>
    </w:p>
    <w:p w:rsidR="00AB7BEB" w:rsidRPr="0023388E" w:rsidRDefault="00AB7BEB" w:rsidP="002B50EA">
      <w:pPr>
        <w:jc w:val="both"/>
        <w:rPr>
          <w:rFonts w:ascii="Times New Roman" w:hAnsi="Times New Roman" w:cs="Times New Roman"/>
          <w:sz w:val="24"/>
          <w:szCs w:val="24"/>
        </w:rPr>
      </w:pPr>
    </w:p>
    <w:p w:rsidR="00E70AD3" w:rsidRPr="0023388E" w:rsidRDefault="00E70AD3" w:rsidP="00B910F5">
      <w:pPr>
        <w:rPr>
          <w:rFonts w:ascii="Times New Roman" w:hAnsi="Times New Roman" w:cs="Times New Roman"/>
          <w:sz w:val="24"/>
          <w:szCs w:val="24"/>
        </w:rPr>
        <w:sectPr w:rsidR="00E70AD3"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56"/>
        </w:numPr>
        <w:tabs>
          <w:tab w:val="left" w:pos="327"/>
        </w:tabs>
        <w:spacing w:before="0"/>
        <w:ind w:left="327" w:hanging="256"/>
        <w:jc w:val="both"/>
        <w:rPr>
          <w:rFonts w:ascii="Times New Roman" w:hAnsi="Times New Roman" w:cs="Times New Roman"/>
          <w:sz w:val="24"/>
          <w:szCs w:val="24"/>
        </w:rPr>
      </w:pPr>
      <w:r w:rsidRPr="0023388E">
        <w:rPr>
          <w:rFonts w:ascii="Times New Roman" w:hAnsi="Times New Roman" w:cs="Times New Roman"/>
          <w:sz w:val="24"/>
          <w:szCs w:val="24"/>
        </w:rPr>
        <w:t>fazni šum u jednom bočnom pojasu (SSB) u dBc/Hz, koji ima bilo koju od sledećih karakteristika:</w:t>
      </w:r>
    </w:p>
    <w:p w:rsidR="00AB7BEB" w:rsidRPr="0023388E" w:rsidRDefault="00AB7BEB" w:rsidP="00043DF6">
      <w:pPr>
        <w:pStyle w:val="ListParagraph"/>
        <w:numPr>
          <w:ilvl w:val="2"/>
          <w:numId w:val="156"/>
        </w:numPr>
        <w:tabs>
          <w:tab w:val="left" w:pos="580"/>
        </w:tabs>
        <w:spacing w:before="106" w:line="230" w:lineRule="auto"/>
        <w:ind w:left="580" w:right="119"/>
        <w:jc w:val="both"/>
        <w:rPr>
          <w:rFonts w:ascii="Times New Roman" w:hAnsi="Times New Roman" w:cs="Times New Roman"/>
          <w:sz w:val="24"/>
          <w:szCs w:val="24"/>
        </w:rPr>
      </w:pPr>
      <w:r w:rsidRPr="0023388E">
        <w:rPr>
          <w:rFonts w:ascii="Times New Roman" w:hAnsi="Times New Roman" w:cs="Times New Roman"/>
          <w:sz w:val="24"/>
          <w:szCs w:val="24"/>
        </w:rPr>
        <w:t>manji (bolji) od –(126+20log</w:t>
      </w:r>
      <w:r w:rsidRPr="0023388E">
        <w:rPr>
          <w:rFonts w:ascii="Times New Roman" w:hAnsi="Times New Roman" w:cs="Times New Roman"/>
          <w:sz w:val="24"/>
          <w:szCs w:val="24"/>
          <w:vertAlign w:val="subscript"/>
        </w:rPr>
        <w:t>10</w:t>
      </w:r>
      <w:r w:rsidRPr="0023388E">
        <w:rPr>
          <w:rFonts w:ascii="Times New Roman" w:hAnsi="Times New Roman" w:cs="Times New Roman"/>
          <w:sz w:val="24"/>
          <w:szCs w:val="24"/>
        </w:rPr>
        <w:t>F – 20 log</w:t>
      </w:r>
      <w:r w:rsidRPr="0023388E">
        <w:rPr>
          <w:rFonts w:ascii="Times New Roman" w:hAnsi="Times New Roman" w:cs="Times New Roman"/>
          <w:sz w:val="24"/>
          <w:szCs w:val="24"/>
          <w:vertAlign w:val="subscript"/>
        </w:rPr>
        <w:t>10</w:t>
      </w:r>
      <w:r w:rsidRPr="0023388E">
        <w:rPr>
          <w:rFonts w:ascii="Times New Roman" w:hAnsi="Times New Roman" w:cs="Times New Roman"/>
          <w:sz w:val="24"/>
          <w:szCs w:val="24"/>
        </w:rPr>
        <w:t xml:space="preserve">f) bilo gde u opsegu 10 Hz ≤ F ≤ 10 kHz bilo gde u opsegu frekvencija iznad 3,2 GHz ali ne iznad </w:t>
      </w:r>
      <w:r w:rsidR="00E70AD3" w:rsidRPr="0023388E">
        <w:rPr>
          <w:rFonts w:ascii="Times New Roman" w:hAnsi="Times New Roman" w:cs="Times New Roman"/>
          <w:sz w:val="24"/>
          <w:szCs w:val="24"/>
        </w:rPr>
        <w:t>1110</w:t>
      </w:r>
      <w:r w:rsidRPr="0023388E">
        <w:rPr>
          <w:rFonts w:ascii="Times New Roman" w:hAnsi="Times New Roman" w:cs="Times New Roman"/>
          <w:sz w:val="24"/>
          <w:szCs w:val="24"/>
        </w:rPr>
        <w:t xml:space="preserve"> GHz; ili</w:t>
      </w:r>
    </w:p>
    <w:p w:rsidR="00AB7BEB" w:rsidRPr="0023388E" w:rsidRDefault="00AB7BEB" w:rsidP="00043DF6">
      <w:pPr>
        <w:pStyle w:val="ListParagraph"/>
        <w:numPr>
          <w:ilvl w:val="2"/>
          <w:numId w:val="156"/>
        </w:numPr>
        <w:tabs>
          <w:tab w:val="left" w:pos="580"/>
        </w:tabs>
        <w:spacing w:before="105" w:line="230" w:lineRule="auto"/>
        <w:ind w:left="580" w:right="119"/>
        <w:jc w:val="both"/>
        <w:rPr>
          <w:rFonts w:ascii="Times New Roman" w:hAnsi="Times New Roman" w:cs="Times New Roman"/>
          <w:sz w:val="24"/>
          <w:szCs w:val="24"/>
        </w:rPr>
      </w:pPr>
      <w:r w:rsidRPr="0023388E">
        <w:rPr>
          <w:rFonts w:ascii="Times New Roman" w:hAnsi="Times New Roman" w:cs="Times New Roman"/>
          <w:sz w:val="24"/>
          <w:szCs w:val="24"/>
        </w:rPr>
        <w:t>manji (bolji) od –(206+20log</w:t>
      </w:r>
      <w:r w:rsidRPr="0023388E">
        <w:rPr>
          <w:rFonts w:ascii="Times New Roman" w:hAnsi="Times New Roman" w:cs="Times New Roman"/>
          <w:sz w:val="24"/>
          <w:szCs w:val="24"/>
          <w:vertAlign w:val="subscript"/>
        </w:rPr>
        <w:t>10</w:t>
      </w:r>
      <w:r w:rsidRPr="0023388E">
        <w:rPr>
          <w:rFonts w:ascii="Times New Roman" w:hAnsi="Times New Roman" w:cs="Times New Roman"/>
          <w:sz w:val="24"/>
          <w:szCs w:val="24"/>
        </w:rPr>
        <w:t xml:space="preserve">f) bilo gde u opsegu od 10 kHz&lt; F≤ 100 kHz bilo gde u opsegu frekvencija iznad 3,2 GHz ali ne iznad </w:t>
      </w:r>
      <w:r w:rsidR="00E70AD3" w:rsidRPr="0023388E">
        <w:rPr>
          <w:rFonts w:ascii="Times New Roman" w:hAnsi="Times New Roman" w:cs="Times New Roman"/>
          <w:sz w:val="24"/>
          <w:szCs w:val="24"/>
        </w:rPr>
        <w:t>1110</w:t>
      </w:r>
      <w:r w:rsidRPr="0023388E">
        <w:rPr>
          <w:rFonts w:ascii="Times New Roman" w:hAnsi="Times New Roman" w:cs="Times New Roman"/>
          <w:sz w:val="24"/>
          <w:szCs w:val="24"/>
        </w:rPr>
        <w:t xml:space="preserve"> GHz</w:t>
      </w:r>
    </w:p>
    <w:p w:rsidR="00AB7BEB" w:rsidRPr="0023388E" w:rsidRDefault="00AB7BEB" w:rsidP="002B50EA">
      <w:pPr>
        <w:spacing w:before="183"/>
        <w:ind w:left="32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325"/>
        <w:jc w:val="both"/>
        <w:rPr>
          <w:rFonts w:ascii="Times New Roman" w:hAnsi="Times New Roman" w:cs="Times New Roman"/>
          <w:i/>
          <w:sz w:val="24"/>
          <w:szCs w:val="24"/>
        </w:rPr>
      </w:pPr>
      <w:r w:rsidRPr="0023388E">
        <w:rPr>
          <w:rFonts w:ascii="Times New Roman" w:hAnsi="Times New Roman" w:cs="Times New Roman"/>
          <w:i/>
          <w:sz w:val="24"/>
          <w:szCs w:val="24"/>
        </w:rPr>
        <w:t>U 3A002.d.4. F je regulaciono odstupanje od radne frekvencije u Hz, a f je radna frekvencija u MHz;</w:t>
      </w:r>
    </w:p>
    <w:p w:rsidR="00AB7BEB" w:rsidRPr="0023388E" w:rsidRDefault="00AB7BEB" w:rsidP="00043DF6">
      <w:pPr>
        <w:pStyle w:val="ListParagraph"/>
        <w:numPr>
          <w:ilvl w:val="1"/>
          <w:numId w:val="156"/>
        </w:numPr>
        <w:tabs>
          <w:tab w:val="left" w:pos="326"/>
          <w:tab w:val="left" w:pos="328"/>
        </w:tabs>
        <w:spacing w:before="105" w:line="230" w:lineRule="auto"/>
        <w:ind w:left="328" w:right="118"/>
        <w:jc w:val="both"/>
        <w:rPr>
          <w:rFonts w:ascii="Times New Roman" w:hAnsi="Times New Roman" w:cs="Times New Roman"/>
          <w:sz w:val="24"/>
          <w:szCs w:val="24"/>
        </w:rPr>
      </w:pPr>
      <w:r w:rsidRPr="0023388E">
        <w:rPr>
          <w:rFonts w:ascii="Times New Roman" w:hAnsi="Times New Roman" w:cs="Times New Roman"/>
          <w:sz w:val="24"/>
          <w:szCs w:val="24"/>
        </w:rPr>
        <w:t>„Širina opsega RF modulacije“ digitalnih signala radio frekvencije osnovnog opsega kako je određeno bilo kojim od sledećeg:</w:t>
      </w:r>
    </w:p>
    <w:p w:rsidR="00AB7BEB" w:rsidRPr="0023388E" w:rsidRDefault="00AB7BEB" w:rsidP="00043DF6">
      <w:pPr>
        <w:pStyle w:val="ListParagraph"/>
        <w:numPr>
          <w:ilvl w:val="2"/>
          <w:numId w:val="156"/>
        </w:numPr>
        <w:tabs>
          <w:tab w:val="left" w:pos="579"/>
        </w:tabs>
        <w:spacing w:before="98"/>
        <w:ind w:left="579" w:hanging="251"/>
        <w:jc w:val="both"/>
        <w:rPr>
          <w:rFonts w:ascii="Times New Roman" w:hAnsi="Times New Roman" w:cs="Times New Roman"/>
          <w:sz w:val="24"/>
          <w:szCs w:val="24"/>
        </w:rPr>
      </w:pPr>
      <w:r w:rsidRPr="0023388E">
        <w:rPr>
          <w:rFonts w:ascii="Times New Roman" w:hAnsi="Times New Roman" w:cs="Times New Roman"/>
          <w:sz w:val="24"/>
          <w:szCs w:val="24"/>
        </w:rPr>
        <w:t>veće od 2,2 GHz unutar frekvencijskog opsega između 4,8 GHz i 31,8 GHz;</w:t>
      </w:r>
    </w:p>
    <w:p w:rsidR="00AB7BEB" w:rsidRPr="0023388E" w:rsidRDefault="00AB7BEB" w:rsidP="00043DF6">
      <w:pPr>
        <w:pStyle w:val="ListParagraph"/>
        <w:numPr>
          <w:ilvl w:val="2"/>
          <w:numId w:val="156"/>
        </w:numPr>
        <w:tabs>
          <w:tab w:val="left" w:pos="579"/>
        </w:tabs>
        <w:ind w:left="579" w:hanging="251"/>
        <w:jc w:val="both"/>
        <w:rPr>
          <w:rFonts w:ascii="Times New Roman" w:hAnsi="Times New Roman" w:cs="Times New Roman"/>
          <w:sz w:val="24"/>
          <w:szCs w:val="24"/>
        </w:rPr>
      </w:pPr>
      <w:r w:rsidRPr="0023388E">
        <w:rPr>
          <w:rFonts w:ascii="Times New Roman" w:hAnsi="Times New Roman" w:cs="Times New Roman"/>
          <w:sz w:val="24"/>
          <w:szCs w:val="24"/>
        </w:rPr>
        <w:t>veće od 550 MHz unutar frekvencijskog opsega između 31,8 GHz i 37 GHz; ili</w:t>
      </w:r>
    </w:p>
    <w:p w:rsidR="00AB7BEB" w:rsidRPr="0023388E" w:rsidRDefault="00AB7BEB" w:rsidP="00043DF6">
      <w:pPr>
        <w:pStyle w:val="ListParagraph"/>
        <w:numPr>
          <w:ilvl w:val="2"/>
          <w:numId w:val="156"/>
        </w:numPr>
        <w:tabs>
          <w:tab w:val="left" w:pos="579"/>
        </w:tabs>
        <w:ind w:left="579"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veće od 2,2 GHz u opsegu frekvencija između 37 GHz i 90 GHz; </w:t>
      </w:r>
      <w:r w:rsidRPr="0023388E">
        <w:rPr>
          <w:rFonts w:ascii="Times New Roman" w:hAnsi="Times New Roman" w:cs="Times New Roman"/>
          <w:sz w:val="24"/>
          <w:szCs w:val="24"/>
          <w:u w:val="single"/>
        </w:rPr>
        <w:t>ili</w:t>
      </w:r>
    </w:p>
    <w:p w:rsidR="00E70AD3" w:rsidRPr="0023388E" w:rsidRDefault="00E70AD3" w:rsidP="00043DF6">
      <w:pPr>
        <w:pStyle w:val="ListParagraph"/>
        <w:numPr>
          <w:ilvl w:val="2"/>
          <w:numId w:val="156"/>
        </w:numPr>
        <w:tabs>
          <w:tab w:val="left" w:pos="579"/>
        </w:tabs>
        <w:ind w:left="579"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veće pd 5,0 GHz u frekventnom opsegu koji prelazi 75 GHz ali ne prelazi 110 GHz; </w:t>
      </w:r>
      <w:r w:rsidRPr="0023388E">
        <w:rPr>
          <w:rFonts w:ascii="Times New Roman" w:hAnsi="Times New Roman" w:cs="Times New Roman"/>
          <w:sz w:val="24"/>
          <w:szCs w:val="24"/>
          <w:u w:val="single"/>
        </w:rPr>
        <w:t>ili</w:t>
      </w:r>
    </w:p>
    <w:p w:rsidR="00AB7BEB" w:rsidRPr="0023388E" w:rsidRDefault="00AB7BEB" w:rsidP="002B50EA">
      <w:pPr>
        <w:spacing w:before="182"/>
        <w:ind w:left="32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886931">
      <w:pPr>
        <w:spacing w:before="190" w:line="230" w:lineRule="auto"/>
        <w:ind w:left="325" w:right="117"/>
        <w:jc w:val="both"/>
        <w:rPr>
          <w:rFonts w:ascii="Times New Roman" w:hAnsi="Times New Roman" w:cs="Times New Roman"/>
          <w:i/>
          <w:sz w:val="24"/>
          <w:szCs w:val="24"/>
        </w:rPr>
      </w:pPr>
      <w:r w:rsidRPr="0023388E">
        <w:rPr>
          <w:rFonts w:ascii="Times New Roman" w:hAnsi="Times New Roman" w:cs="Times New Roman"/>
          <w:i/>
          <w:sz w:val="24"/>
          <w:szCs w:val="24"/>
        </w:rPr>
        <w:t>„Širina opsega RF modulacije“ je propusni opseg radio frekvencije (RF) u kojem digitalno kodirani RF signal osnovnog opsega modulira RF signal. Takođe se naziva propusni opseg informacija ili propusni opseg vektorske modulacije. I/Q digitalna modulacija je tehnička metoda kreiranja vektorski modulisanog RF izlaznog signala, a za taj izlazni signal se obično navodi da ima</w:t>
      </w:r>
      <w:r w:rsidR="00E70AD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„Širinu opsega RF modulacije“.</w:t>
      </w:r>
    </w:p>
    <w:p w:rsidR="00AB7BEB" w:rsidRPr="0023388E" w:rsidRDefault="00AB7BEB" w:rsidP="00043DF6">
      <w:pPr>
        <w:pStyle w:val="ListParagraph"/>
        <w:numPr>
          <w:ilvl w:val="1"/>
          <w:numId w:val="156"/>
        </w:numPr>
        <w:tabs>
          <w:tab w:val="left" w:pos="327"/>
        </w:tabs>
        <w:ind w:left="327"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maksimalna frekvencija veća od </w:t>
      </w:r>
      <w:r w:rsidR="00E70AD3"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AB7BEB" w:rsidP="00886931">
      <w:pPr>
        <w:spacing w:before="189" w:line="230" w:lineRule="auto"/>
        <w:ind w:left="1280" w:right="117" w:hanging="123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Za potrebe 3A002.d. termin generatori signala obuhvata generatore proizvoljnih talasnih oblika i generatore funkcija.</w:t>
      </w:r>
    </w:p>
    <w:p w:rsidR="00AB7BEB" w:rsidRPr="0023388E" w:rsidRDefault="00AB7BEB" w:rsidP="00886931">
      <w:pPr>
        <w:spacing w:before="190" w:line="230" w:lineRule="auto"/>
        <w:ind w:left="1273" w:right="117" w:hanging="123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3A002.d. ne primenjuje se na opremu gde se izlazna frekvencija dobija sabiranjem ili oduzimanjem dve ili više frekvencija kristalnog oscilatora ili sabiranjem ili oduzimanjem i zatim množenjem rezultata.</w:t>
      </w:r>
    </w:p>
    <w:p w:rsidR="00AB7BEB" w:rsidRPr="0023388E" w:rsidRDefault="00AB7BEB" w:rsidP="002B50EA">
      <w:pPr>
        <w:spacing w:before="184"/>
        <w:ind w:left="42"/>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E70AD3" w:rsidP="00043DF6">
      <w:pPr>
        <w:pStyle w:val="ListParagraph"/>
        <w:numPr>
          <w:ilvl w:val="0"/>
          <w:numId w:val="153"/>
        </w:numPr>
        <w:tabs>
          <w:tab w:val="left" w:pos="441"/>
        </w:tabs>
        <w:spacing w:before="189" w:line="230" w:lineRule="auto"/>
        <w:ind w:right="118"/>
        <w:jc w:val="both"/>
        <w:rPr>
          <w:rFonts w:ascii="Times New Roman" w:hAnsi="Times New Roman" w:cs="Times New Roman"/>
          <w:i/>
          <w:sz w:val="24"/>
          <w:szCs w:val="24"/>
        </w:rPr>
        <w:sectPr w:rsidR="00AB7BEB" w:rsidRPr="0023388E" w:rsidSect="00AB7BEB">
          <w:type w:val="continuous"/>
          <w:pgSz w:w="11910" w:h="16840"/>
          <w:pgMar w:top="1280" w:right="1240" w:bottom="280" w:left="1200" w:header="981" w:footer="0" w:gutter="0"/>
          <w:cols w:num="2" w:space="720" w:equalWidth="0">
            <w:col w:w="1780" w:space="40"/>
            <w:col w:w="7650"/>
          </w:cols>
        </w:sectPr>
      </w:pPr>
      <w:r w:rsidRPr="0023388E">
        <w:rPr>
          <w:rFonts w:ascii="Times New Roman" w:hAnsi="Times New Roman" w:cs="Times New Roman"/>
          <w:i/>
          <w:sz w:val="24"/>
          <w:szCs w:val="24"/>
        </w:rPr>
        <w:t>Za potrebe 3A002.d, m</w:t>
      </w:r>
      <w:r w:rsidR="00AB7BEB" w:rsidRPr="0023388E">
        <w:rPr>
          <w:rFonts w:ascii="Times New Roman" w:hAnsi="Times New Roman" w:cs="Times New Roman"/>
          <w:i/>
          <w:sz w:val="24"/>
          <w:szCs w:val="24"/>
        </w:rPr>
        <w:t>aksimalna frekvencija generatora proizvoljnog talasnog oblika ili generatora funkcija izračunava se tako što se brzina uzorkovanja, izražena u uzorcima/sekundi, podeli sa faktorom 2,5.</w:t>
      </w: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70AD3">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3A002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56"/>
        </w:numPr>
        <w:tabs>
          <w:tab w:val="left" w:pos="253"/>
        </w:tabs>
        <w:spacing w:before="0"/>
        <w:ind w:left="253" w:hanging="253"/>
        <w:jc w:val="both"/>
        <w:rPr>
          <w:rFonts w:ascii="Times New Roman" w:hAnsi="Times New Roman" w:cs="Times New Roman"/>
          <w:sz w:val="24"/>
          <w:szCs w:val="24"/>
        </w:rPr>
      </w:pPr>
      <w:r w:rsidRPr="0023388E">
        <w:rPr>
          <w:rFonts w:ascii="Times New Roman" w:hAnsi="Times New Roman" w:cs="Times New Roman"/>
          <w:sz w:val="24"/>
          <w:szCs w:val="24"/>
        </w:rPr>
        <w:t>mrežni analizatori koji imaju bilo koju od sledećih karakteristika:</w:t>
      </w:r>
    </w:p>
    <w:p w:rsidR="00AB7BEB" w:rsidRPr="0023388E" w:rsidRDefault="00AB7BEB" w:rsidP="00043DF6">
      <w:pPr>
        <w:pStyle w:val="ListParagraph"/>
        <w:numPr>
          <w:ilvl w:val="1"/>
          <w:numId w:val="156"/>
        </w:numPr>
        <w:tabs>
          <w:tab w:val="left" w:pos="509"/>
          <w:tab w:val="left" w:pos="511"/>
        </w:tabs>
        <w:spacing w:before="106" w:line="230" w:lineRule="auto"/>
        <w:ind w:left="511" w:right="120"/>
        <w:jc w:val="both"/>
        <w:rPr>
          <w:rFonts w:ascii="Times New Roman" w:hAnsi="Times New Roman" w:cs="Times New Roman"/>
          <w:sz w:val="24"/>
          <w:szCs w:val="24"/>
        </w:rPr>
      </w:pPr>
      <w:r w:rsidRPr="0023388E">
        <w:rPr>
          <w:rFonts w:ascii="Times New Roman" w:hAnsi="Times New Roman" w:cs="Times New Roman"/>
          <w:sz w:val="24"/>
          <w:szCs w:val="24"/>
        </w:rPr>
        <w:t xml:space="preserve">izlazna snaga veća od </w:t>
      </w:r>
      <w:r w:rsidR="00E70AD3" w:rsidRPr="0023388E">
        <w:rPr>
          <w:rFonts w:ascii="Times New Roman" w:hAnsi="Times New Roman" w:cs="Times New Roman"/>
          <w:sz w:val="24"/>
          <w:szCs w:val="24"/>
        </w:rPr>
        <w:t>100</w:t>
      </w:r>
      <w:r w:rsidRPr="0023388E">
        <w:rPr>
          <w:rFonts w:ascii="Times New Roman" w:hAnsi="Times New Roman" w:cs="Times New Roman"/>
          <w:sz w:val="24"/>
          <w:szCs w:val="24"/>
        </w:rPr>
        <w:t xml:space="preserve"> mW (</w:t>
      </w:r>
      <w:r w:rsidR="00E70AD3" w:rsidRPr="0023388E">
        <w:rPr>
          <w:rFonts w:ascii="Times New Roman" w:hAnsi="Times New Roman" w:cs="Times New Roman"/>
          <w:sz w:val="24"/>
          <w:szCs w:val="24"/>
        </w:rPr>
        <w:t>20</w:t>
      </w:r>
      <w:r w:rsidRPr="0023388E">
        <w:rPr>
          <w:rFonts w:ascii="Times New Roman" w:hAnsi="Times New Roman" w:cs="Times New Roman"/>
          <w:sz w:val="24"/>
          <w:szCs w:val="24"/>
        </w:rPr>
        <w:t xml:space="preserve"> dBm) bilo gde u opsegu radne frekvencije između 43,5 GHz i </w:t>
      </w:r>
      <w:r w:rsidR="00E70AD3" w:rsidRPr="0023388E">
        <w:rPr>
          <w:rFonts w:ascii="Times New Roman" w:hAnsi="Times New Roman" w:cs="Times New Roman"/>
          <w:sz w:val="24"/>
          <w:szCs w:val="24"/>
        </w:rPr>
        <w:t>110</w:t>
      </w:r>
      <w:r w:rsidRPr="0023388E">
        <w:rPr>
          <w:rFonts w:ascii="Times New Roman" w:hAnsi="Times New Roman" w:cs="Times New Roman"/>
          <w:sz w:val="24"/>
          <w:szCs w:val="24"/>
        </w:rPr>
        <w:t xml:space="preserve"> GHz;</w:t>
      </w:r>
    </w:p>
    <w:p w:rsidR="00AB7BEB" w:rsidRPr="0023388E" w:rsidRDefault="00E70AD3" w:rsidP="00043DF6">
      <w:pPr>
        <w:pStyle w:val="ListParagraph"/>
        <w:numPr>
          <w:ilvl w:val="1"/>
          <w:numId w:val="156"/>
        </w:numPr>
        <w:tabs>
          <w:tab w:val="left" w:pos="509"/>
          <w:tab w:val="left" w:pos="511"/>
        </w:tabs>
        <w:spacing w:before="105" w:line="230" w:lineRule="auto"/>
        <w:ind w:left="511" w:right="119"/>
        <w:jc w:val="both"/>
        <w:rPr>
          <w:rFonts w:ascii="Times New Roman" w:hAnsi="Times New Roman" w:cs="Times New Roman"/>
          <w:sz w:val="24"/>
          <w:szCs w:val="24"/>
        </w:rPr>
      </w:pPr>
      <w:r w:rsidRPr="0023388E">
        <w:rPr>
          <w:rFonts w:ascii="Times New Roman" w:hAnsi="Times New Roman" w:cs="Times New Roman"/>
          <w:sz w:val="24"/>
          <w:szCs w:val="24"/>
        </w:rPr>
        <w:t>ne koristi se</w:t>
      </w:r>
      <w:r w:rsidR="00AB7BEB" w:rsidRPr="0023388E">
        <w:rPr>
          <w:rFonts w:ascii="Times New Roman" w:hAnsi="Times New Roman" w:cs="Times New Roman"/>
          <w:sz w:val="24"/>
          <w:szCs w:val="24"/>
        </w:rPr>
        <w:t>;</w:t>
      </w:r>
    </w:p>
    <w:p w:rsidR="00AB7BEB" w:rsidRPr="0023388E" w:rsidRDefault="00AB7BEB" w:rsidP="00043DF6">
      <w:pPr>
        <w:pStyle w:val="ListParagraph"/>
        <w:numPr>
          <w:ilvl w:val="1"/>
          <w:numId w:val="156"/>
        </w:numPr>
        <w:tabs>
          <w:tab w:val="left" w:pos="509"/>
        </w:tabs>
        <w:spacing w:before="98"/>
        <w:ind w:left="509" w:hanging="256"/>
        <w:jc w:val="both"/>
        <w:rPr>
          <w:rFonts w:ascii="Times New Roman" w:hAnsi="Times New Roman" w:cs="Times New Roman"/>
          <w:sz w:val="24"/>
          <w:szCs w:val="24"/>
        </w:rPr>
      </w:pPr>
      <w:r w:rsidRPr="0023388E">
        <w:rPr>
          <w:rFonts w:ascii="Times New Roman" w:hAnsi="Times New Roman" w:cs="Times New Roman"/>
          <w:sz w:val="24"/>
          <w:szCs w:val="24"/>
        </w:rPr>
        <w:t>„funkcionalnost nelinearnog vektorskog merenja“ na frekvencijama između 50 GHz i 110 GHz; ili</w:t>
      </w:r>
    </w:p>
    <w:p w:rsidR="00AB7BEB" w:rsidRPr="0023388E" w:rsidRDefault="00AB7BEB" w:rsidP="002B50EA">
      <w:pPr>
        <w:spacing w:before="182"/>
        <w:ind w:left="22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E70AD3" w:rsidP="002B50EA">
      <w:pPr>
        <w:spacing w:before="190" w:line="230" w:lineRule="auto"/>
        <w:ind w:left="224"/>
        <w:jc w:val="both"/>
        <w:rPr>
          <w:rFonts w:ascii="Times New Roman" w:hAnsi="Times New Roman" w:cs="Times New Roman"/>
          <w:i/>
          <w:sz w:val="24"/>
          <w:szCs w:val="24"/>
        </w:rPr>
      </w:pPr>
      <w:r w:rsidRPr="0023388E">
        <w:rPr>
          <w:rFonts w:ascii="Times New Roman" w:hAnsi="Times New Roman" w:cs="Times New Roman"/>
          <w:i/>
          <w:sz w:val="24"/>
          <w:szCs w:val="24"/>
        </w:rPr>
        <w:t>Za potrebe 3A002.e.3</w:t>
      </w:r>
      <w:r w:rsidR="00AB7BEB" w:rsidRPr="0023388E">
        <w:rPr>
          <w:rFonts w:ascii="Times New Roman" w:hAnsi="Times New Roman" w:cs="Times New Roman"/>
          <w:i/>
          <w:sz w:val="24"/>
          <w:szCs w:val="24"/>
        </w:rPr>
        <w:t>„Funkcionalnost nelinearnog vektorskog merenja“ označava sposobnost instrumenta da analizira rezultate ispitivanja uređaja koji rade u oblasti velikog signala ili nelinearne distorzije.</w:t>
      </w:r>
    </w:p>
    <w:p w:rsidR="00AB7BEB" w:rsidRPr="0023388E" w:rsidRDefault="00AB7BEB" w:rsidP="00043DF6">
      <w:pPr>
        <w:pStyle w:val="ListParagraph"/>
        <w:numPr>
          <w:ilvl w:val="1"/>
          <w:numId w:val="156"/>
        </w:numPr>
        <w:tabs>
          <w:tab w:val="left" w:pos="480"/>
        </w:tabs>
        <w:spacing w:before="98"/>
        <w:ind w:left="480" w:hanging="256"/>
        <w:jc w:val="both"/>
        <w:rPr>
          <w:rFonts w:ascii="Times New Roman" w:hAnsi="Times New Roman" w:cs="Times New Roman"/>
          <w:sz w:val="24"/>
          <w:szCs w:val="24"/>
        </w:rPr>
      </w:pPr>
      <w:r w:rsidRPr="0023388E">
        <w:rPr>
          <w:rFonts w:ascii="Times New Roman" w:hAnsi="Times New Roman" w:cs="Times New Roman"/>
          <w:sz w:val="24"/>
          <w:szCs w:val="24"/>
        </w:rPr>
        <w:t>maksimalna radna frekvencija veća od 110 GHz;</w:t>
      </w:r>
    </w:p>
    <w:p w:rsidR="00AB7BEB" w:rsidRPr="0023388E" w:rsidRDefault="00AB7BEB" w:rsidP="00043DF6">
      <w:pPr>
        <w:pStyle w:val="ListParagraph"/>
        <w:numPr>
          <w:ilvl w:val="0"/>
          <w:numId w:val="156"/>
        </w:numPr>
        <w:tabs>
          <w:tab w:val="left" w:pos="253"/>
        </w:tabs>
        <w:ind w:left="253" w:hanging="253"/>
        <w:jc w:val="both"/>
        <w:rPr>
          <w:rFonts w:ascii="Times New Roman" w:hAnsi="Times New Roman" w:cs="Times New Roman"/>
          <w:sz w:val="24"/>
          <w:szCs w:val="24"/>
        </w:rPr>
      </w:pPr>
      <w:r w:rsidRPr="0023388E">
        <w:rPr>
          <w:rFonts w:ascii="Times New Roman" w:hAnsi="Times New Roman" w:cs="Times New Roman"/>
          <w:sz w:val="24"/>
          <w:szCs w:val="24"/>
        </w:rPr>
        <w:t>mikrotalasni testni prijemnici koji imaju sve od sledećeg:</w:t>
      </w:r>
    </w:p>
    <w:p w:rsidR="00AB7BEB" w:rsidRPr="0023388E" w:rsidRDefault="00AB7BEB" w:rsidP="00043DF6">
      <w:pPr>
        <w:pStyle w:val="ListParagraph"/>
        <w:numPr>
          <w:ilvl w:val="1"/>
          <w:numId w:val="156"/>
        </w:numPr>
        <w:tabs>
          <w:tab w:val="left" w:pos="509"/>
        </w:tabs>
        <w:ind w:left="509"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maksimalna radna frekvencija veća od 110 GHz;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14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29" o:spid="_x0000_s229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9oCYjHMCAADlBQAADgAAAAAAAAAAAAAA&#10;AAAuAgAAZHJzL2Uyb0RvYy54bWxQSwECLQAUAAYACAAAACEAjvb4ltkAAAABAQAADwAAAAAAAAAA&#10;AAAAAADNBAAAZHJzL2Rvd25yZXYueG1sUEsFBgAAAAAEAAQA8wAAANMFAAAAAA==&#10;">
            <v:shape id="Graphic 330" o:spid="_x0000_s230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" path="m29514,l,,,6477r29514,l29514,xe" fillcolor="black" stroked="f">
              <v:path arrowok="t"/>
            </v:shape>
            <w10:anchorlock/>
          </v:group>
        </w:pict>
      </w:r>
    </w:p>
    <w:p w:rsidR="00AB7BEB" w:rsidRPr="0023388E" w:rsidRDefault="00AB7BEB" w:rsidP="00043DF6">
      <w:pPr>
        <w:pStyle w:val="ListParagraph"/>
        <w:numPr>
          <w:ilvl w:val="1"/>
          <w:numId w:val="156"/>
        </w:numPr>
        <w:tabs>
          <w:tab w:val="left" w:pos="509"/>
        </w:tabs>
        <w:spacing w:before="77"/>
        <w:ind w:left="509" w:hanging="256"/>
        <w:jc w:val="both"/>
        <w:rPr>
          <w:rFonts w:ascii="Times New Roman" w:hAnsi="Times New Roman" w:cs="Times New Roman"/>
          <w:sz w:val="24"/>
          <w:szCs w:val="24"/>
        </w:rPr>
      </w:pPr>
      <w:r w:rsidRPr="0023388E">
        <w:rPr>
          <w:rFonts w:ascii="Times New Roman" w:hAnsi="Times New Roman" w:cs="Times New Roman"/>
          <w:sz w:val="24"/>
          <w:szCs w:val="24"/>
        </w:rPr>
        <w:t>sposobnost istovremenog merenja amplitude i faze;</w:t>
      </w:r>
    </w:p>
    <w:p w:rsidR="00AB7BEB" w:rsidRPr="0023388E" w:rsidRDefault="00AB7BEB" w:rsidP="00043DF6">
      <w:pPr>
        <w:pStyle w:val="ListParagraph"/>
        <w:numPr>
          <w:ilvl w:val="0"/>
          <w:numId w:val="156"/>
        </w:numPr>
        <w:tabs>
          <w:tab w:val="left" w:pos="252"/>
        </w:tabs>
        <w:ind w:left="252" w:hanging="252"/>
        <w:jc w:val="both"/>
        <w:rPr>
          <w:rFonts w:ascii="Times New Roman" w:hAnsi="Times New Roman" w:cs="Times New Roman"/>
          <w:sz w:val="24"/>
          <w:szCs w:val="24"/>
        </w:rPr>
      </w:pPr>
      <w:r w:rsidRPr="0023388E">
        <w:rPr>
          <w:rFonts w:ascii="Times New Roman" w:hAnsi="Times New Roman" w:cs="Times New Roman"/>
          <w:sz w:val="24"/>
          <w:szCs w:val="24"/>
        </w:rPr>
        <w:t>standardi atomske frekvencije koji imaju bilo koju od sledećih karakteristika:</w:t>
      </w:r>
    </w:p>
    <w:p w:rsidR="00AB7BEB" w:rsidRPr="0023388E" w:rsidRDefault="00AB7BEB" w:rsidP="00043DF6">
      <w:pPr>
        <w:pStyle w:val="ListParagraph"/>
        <w:numPr>
          <w:ilvl w:val="1"/>
          <w:numId w:val="156"/>
        </w:numPr>
        <w:tabs>
          <w:tab w:val="left" w:pos="509"/>
        </w:tabs>
        <w:ind w:left="509" w:hanging="256"/>
        <w:jc w:val="both"/>
        <w:rPr>
          <w:rFonts w:ascii="Times New Roman" w:hAnsi="Times New Roman" w:cs="Times New Roman"/>
          <w:sz w:val="24"/>
          <w:szCs w:val="24"/>
        </w:rPr>
      </w:pPr>
      <w:r w:rsidRPr="0023388E">
        <w:rPr>
          <w:rFonts w:ascii="Times New Roman" w:hAnsi="Times New Roman" w:cs="Times New Roman"/>
          <w:sz w:val="24"/>
          <w:szCs w:val="24"/>
        </w:rPr>
        <w:t>„pogodan za upotrebu u svemiru“;</w:t>
      </w:r>
    </w:p>
    <w:p w:rsidR="00AB7BEB" w:rsidRPr="0023388E" w:rsidRDefault="00AB7BEB" w:rsidP="00043DF6">
      <w:pPr>
        <w:pStyle w:val="ListParagraph"/>
        <w:numPr>
          <w:ilvl w:val="1"/>
          <w:numId w:val="156"/>
        </w:numPr>
        <w:tabs>
          <w:tab w:val="left" w:pos="509"/>
          <w:tab w:val="left" w:pos="511"/>
        </w:tabs>
        <w:spacing w:before="104" w:line="230" w:lineRule="auto"/>
        <w:ind w:left="511" w:right="119"/>
        <w:jc w:val="both"/>
        <w:rPr>
          <w:rFonts w:ascii="Times New Roman" w:hAnsi="Times New Roman" w:cs="Times New Roman"/>
          <w:sz w:val="24"/>
          <w:szCs w:val="24"/>
        </w:rPr>
      </w:pPr>
      <w:r w:rsidRPr="0023388E">
        <w:rPr>
          <w:rFonts w:ascii="Times New Roman" w:hAnsi="Times New Roman" w:cs="Times New Roman"/>
          <w:sz w:val="24"/>
          <w:szCs w:val="24"/>
        </w:rPr>
        <w:t xml:space="preserve">nisu standardi za frekvenciju rubidijuma i imaju dugoročnu stabilnost manju (bolju) od 1 × </w:t>
      </w:r>
      <w:r w:rsidR="00E70AD3" w:rsidRPr="0023388E">
        <w:rPr>
          <w:rFonts w:ascii="Times New Roman" w:hAnsi="Times New Roman" w:cs="Times New Roman"/>
          <w:sz w:val="24"/>
          <w:szCs w:val="24"/>
        </w:rPr>
        <w:t xml:space="preserve">10- </w:t>
      </w:r>
      <w:r w:rsidR="00E70AD3" w:rsidRPr="0023388E">
        <w:rPr>
          <w:rFonts w:ascii="Times New Roman" w:hAnsi="Times New Roman" w:cs="Times New Roman"/>
          <w:sz w:val="24"/>
          <w:szCs w:val="24"/>
          <w:vertAlign w:val="superscript"/>
        </w:rPr>
        <w:t>11</w:t>
      </w:r>
      <w:r w:rsidRPr="0023388E">
        <w:rPr>
          <w:rFonts w:ascii="Times New Roman" w:hAnsi="Times New Roman" w:cs="Times New Roman"/>
          <w:sz w:val="24"/>
          <w:szCs w:val="24"/>
        </w:rPr>
        <w:t xml:space="preserve">/ mesec;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156"/>
        </w:numPr>
        <w:tabs>
          <w:tab w:val="left" w:pos="510"/>
        </w:tabs>
        <w:spacing w:before="99"/>
        <w:ind w:left="510" w:hanging="256"/>
        <w:jc w:val="both"/>
        <w:rPr>
          <w:rFonts w:ascii="Times New Roman" w:hAnsi="Times New Roman" w:cs="Times New Roman"/>
          <w:sz w:val="24"/>
          <w:szCs w:val="24"/>
        </w:rPr>
      </w:pPr>
      <w:r w:rsidRPr="0023388E">
        <w:rPr>
          <w:rFonts w:ascii="Times New Roman" w:hAnsi="Times New Roman" w:cs="Times New Roman"/>
          <w:sz w:val="24"/>
          <w:szCs w:val="24"/>
        </w:rPr>
        <w:t>nije "pogodan za upotrebu u svemiru" i ima sve od sledećeg:</w:t>
      </w:r>
    </w:p>
    <w:p w:rsidR="00AB7BEB" w:rsidRPr="0023388E" w:rsidRDefault="00AB7BEB" w:rsidP="00043DF6">
      <w:pPr>
        <w:pStyle w:val="ListParagraph"/>
        <w:numPr>
          <w:ilvl w:val="2"/>
          <w:numId w:val="156"/>
        </w:numPr>
        <w:tabs>
          <w:tab w:val="left" w:pos="762"/>
        </w:tabs>
        <w:ind w:left="762" w:hanging="251"/>
        <w:jc w:val="both"/>
        <w:rPr>
          <w:rFonts w:ascii="Times New Roman" w:hAnsi="Times New Roman" w:cs="Times New Roman"/>
          <w:sz w:val="24"/>
          <w:szCs w:val="24"/>
        </w:rPr>
      </w:pPr>
      <w:r w:rsidRPr="0023388E">
        <w:rPr>
          <w:rFonts w:ascii="Times New Roman" w:hAnsi="Times New Roman" w:cs="Times New Roman"/>
          <w:sz w:val="24"/>
          <w:szCs w:val="24"/>
        </w:rPr>
        <w:t>rubidijum su standard frekvencije;</w:t>
      </w:r>
    </w:p>
    <w:p w:rsidR="00AB7BEB" w:rsidRPr="0023388E" w:rsidRDefault="00AB7BEB" w:rsidP="00043DF6">
      <w:pPr>
        <w:pStyle w:val="ListParagraph"/>
        <w:numPr>
          <w:ilvl w:val="2"/>
          <w:numId w:val="156"/>
        </w:numPr>
        <w:tabs>
          <w:tab w:val="left" w:pos="762"/>
        </w:tabs>
        <w:spacing w:before="98"/>
        <w:ind w:left="762"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dugoročna stabilnost manja (bolja) od 1 × </w:t>
      </w:r>
      <w:r w:rsidR="00E70AD3" w:rsidRPr="0023388E">
        <w:rPr>
          <w:sz w:val="24"/>
        </w:rPr>
        <w:t>10</w:t>
      </w:r>
      <w:r w:rsidR="00E70AD3" w:rsidRPr="0023388E">
        <w:rPr>
          <w:position w:val="15"/>
          <w:sz w:val="16"/>
        </w:rPr>
        <w:t>-</w:t>
      </w:r>
      <w:r w:rsidR="00E70AD3" w:rsidRPr="0023388E">
        <w:rPr>
          <w:spacing w:val="40"/>
          <w:position w:val="15"/>
          <w:sz w:val="16"/>
        </w:rPr>
        <w:t xml:space="preserve"> </w:t>
      </w:r>
      <w:r w:rsidR="00E70AD3" w:rsidRPr="0023388E">
        <w:rPr>
          <w:position w:val="15"/>
          <w:sz w:val="24"/>
          <w:vertAlign w:val="superscript"/>
        </w:rPr>
        <w:t>11</w:t>
      </w:r>
      <w:r w:rsidRPr="0023388E">
        <w:rPr>
          <w:rFonts w:ascii="Times New Roman" w:hAnsi="Times New Roman" w:cs="Times New Roman"/>
          <w:sz w:val="24"/>
          <w:szCs w:val="24"/>
        </w:rPr>
        <w:t>/mesec; i</w:t>
      </w:r>
    </w:p>
    <w:p w:rsidR="00AB7BEB" w:rsidRPr="0023388E" w:rsidRDefault="003F36E0" w:rsidP="002B50EA">
      <w:pPr>
        <w:pStyle w:val="BodyText"/>
        <w:spacing w:before="0" w:line="20" w:lineRule="exact"/>
        <w:ind w:left="495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31" o:spid="_x0000_s229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yEdvznMCAADlBQAADgAAAAAAAAAAAAAA&#10;AAAuAgAAZHJzL2Uyb0RvYy54bWxQSwECLQAUAAYACAAAACEAjvb4ltkAAAABAQAADwAAAAAAAAAA&#10;AAAAAADNBAAAZHJzL2Rvd25yZXYueG1sUEsFBgAAAAAEAAQA8wAAANMFAAAAAA==&#10;">
            <v:shape id="Graphic 332" o:spid="_x0000_s229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" path="m29527,l,,,6477r29527,l29527,xe" fillcolor="black" stroked="f">
              <v:path arrowok="t"/>
            </v:shape>
            <w10:anchorlock/>
          </v:group>
        </w:pict>
      </w:r>
    </w:p>
    <w:p w:rsidR="00AB7BEB" w:rsidRPr="0023388E" w:rsidRDefault="00AB7BEB" w:rsidP="00043DF6">
      <w:pPr>
        <w:pStyle w:val="ListParagraph"/>
        <w:numPr>
          <w:ilvl w:val="2"/>
          <w:numId w:val="156"/>
        </w:numPr>
        <w:tabs>
          <w:tab w:val="left" w:pos="762"/>
        </w:tabs>
        <w:spacing w:before="77"/>
        <w:ind w:left="762" w:hanging="251"/>
        <w:jc w:val="both"/>
        <w:rPr>
          <w:rFonts w:ascii="Times New Roman" w:hAnsi="Times New Roman" w:cs="Times New Roman"/>
          <w:sz w:val="24"/>
          <w:szCs w:val="24"/>
        </w:rPr>
      </w:pPr>
      <w:r w:rsidRPr="0023388E">
        <w:rPr>
          <w:rFonts w:ascii="Times New Roman" w:hAnsi="Times New Roman" w:cs="Times New Roman"/>
          <w:sz w:val="24"/>
          <w:szCs w:val="24"/>
        </w:rPr>
        <w:t>ukupna potrošnja energije manja od 1 W;</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70AD3">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3A002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56"/>
        </w:numPr>
        <w:tabs>
          <w:tab w:val="left" w:pos="253"/>
        </w:tabs>
        <w:spacing w:before="0"/>
        <w:ind w:left="253" w:hanging="253"/>
        <w:jc w:val="left"/>
        <w:rPr>
          <w:rFonts w:ascii="Times New Roman" w:hAnsi="Times New Roman" w:cs="Times New Roman"/>
          <w:sz w:val="24"/>
          <w:szCs w:val="24"/>
        </w:rPr>
      </w:pPr>
      <w:r w:rsidRPr="0023388E">
        <w:rPr>
          <w:rFonts w:ascii="Times New Roman" w:hAnsi="Times New Roman" w:cs="Times New Roman"/>
          <w:sz w:val="24"/>
          <w:szCs w:val="24"/>
        </w:rPr>
        <w:t>„Elektronska kola“, moduli ili oprema namenjeni za sve sledeće:</w:t>
      </w:r>
    </w:p>
    <w:p w:rsidR="00AB7BEB" w:rsidRPr="0023388E" w:rsidRDefault="00AB7BEB" w:rsidP="00043DF6">
      <w:pPr>
        <w:pStyle w:val="ListParagraph"/>
        <w:numPr>
          <w:ilvl w:val="1"/>
          <w:numId w:val="156"/>
        </w:numPr>
        <w:tabs>
          <w:tab w:val="left" w:pos="509"/>
        </w:tabs>
        <w:spacing w:before="98"/>
        <w:ind w:left="509" w:hanging="256"/>
        <w:rPr>
          <w:rFonts w:ascii="Times New Roman" w:hAnsi="Times New Roman" w:cs="Times New Roman"/>
          <w:sz w:val="24"/>
          <w:szCs w:val="24"/>
        </w:rPr>
      </w:pPr>
      <w:r w:rsidRPr="0023388E">
        <w:rPr>
          <w:rFonts w:ascii="Times New Roman" w:hAnsi="Times New Roman" w:cs="Times New Roman"/>
          <w:sz w:val="24"/>
          <w:szCs w:val="24"/>
        </w:rPr>
        <w:t>analogno-digitalna konverzija koja ima bilo koju od sledećih karakteristika:</w:t>
      </w:r>
    </w:p>
    <w:p w:rsidR="00AB7BEB" w:rsidRPr="0023388E" w:rsidRDefault="00AB7BEB" w:rsidP="00043DF6">
      <w:pPr>
        <w:pStyle w:val="ListParagraph"/>
        <w:numPr>
          <w:ilvl w:val="2"/>
          <w:numId w:val="156"/>
        </w:numPr>
        <w:tabs>
          <w:tab w:val="left" w:pos="763"/>
        </w:tabs>
        <w:spacing w:before="105" w:line="230" w:lineRule="auto"/>
        <w:ind w:left="763" w:right="119"/>
        <w:rPr>
          <w:rFonts w:ascii="Times New Roman" w:hAnsi="Times New Roman" w:cs="Times New Roman"/>
          <w:sz w:val="24"/>
          <w:szCs w:val="24"/>
        </w:rPr>
      </w:pPr>
      <w:r w:rsidRPr="0023388E">
        <w:rPr>
          <w:rFonts w:ascii="Times New Roman" w:hAnsi="Times New Roman" w:cs="Times New Roman"/>
          <w:sz w:val="24"/>
          <w:szCs w:val="24"/>
        </w:rPr>
        <w:t>Rezolucija od 8 bita ili veća, ali manja od 10 bita, sa "brzinom uzorkovanja" većom od 1,3 giga uzorka u sekundi (GSPS);</w:t>
      </w:r>
    </w:p>
    <w:p w:rsidR="00AB7BEB" w:rsidRPr="0023388E" w:rsidRDefault="00AB7BEB" w:rsidP="00043DF6">
      <w:pPr>
        <w:pStyle w:val="ListParagraph"/>
        <w:numPr>
          <w:ilvl w:val="2"/>
          <w:numId w:val="156"/>
        </w:numPr>
        <w:tabs>
          <w:tab w:val="left" w:pos="763"/>
        </w:tabs>
        <w:spacing w:before="105" w:line="230" w:lineRule="auto"/>
        <w:ind w:left="763" w:right="119"/>
        <w:rPr>
          <w:rFonts w:ascii="Times New Roman" w:hAnsi="Times New Roman" w:cs="Times New Roman"/>
          <w:sz w:val="24"/>
          <w:szCs w:val="24"/>
        </w:rPr>
      </w:pPr>
      <w:r w:rsidRPr="0023388E">
        <w:rPr>
          <w:rFonts w:ascii="Times New Roman" w:hAnsi="Times New Roman" w:cs="Times New Roman"/>
          <w:sz w:val="24"/>
          <w:szCs w:val="24"/>
        </w:rPr>
        <w:t>Rezolucija od 10 bita ili veća, ali manja od 12 bita, sa "brzinom uzorkovanja" većom od 1,0 GSPS;</w:t>
      </w:r>
    </w:p>
    <w:p w:rsidR="00AB7BEB" w:rsidRPr="0023388E" w:rsidRDefault="00AB7BEB" w:rsidP="00043DF6">
      <w:pPr>
        <w:pStyle w:val="ListParagraph"/>
        <w:numPr>
          <w:ilvl w:val="2"/>
          <w:numId w:val="156"/>
        </w:numPr>
        <w:tabs>
          <w:tab w:val="left" w:pos="763"/>
        </w:tabs>
        <w:spacing w:before="105" w:line="230" w:lineRule="auto"/>
        <w:ind w:left="763" w:right="119"/>
        <w:rPr>
          <w:rFonts w:ascii="Times New Roman" w:hAnsi="Times New Roman" w:cs="Times New Roman"/>
          <w:sz w:val="24"/>
          <w:szCs w:val="24"/>
        </w:rPr>
      </w:pPr>
      <w:r w:rsidRPr="0023388E">
        <w:rPr>
          <w:rFonts w:ascii="Times New Roman" w:hAnsi="Times New Roman" w:cs="Times New Roman"/>
          <w:sz w:val="24"/>
          <w:szCs w:val="24"/>
        </w:rPr>
        <w:t>Rezolucija od 12 bita ili veća, ali manja od 14 bita, sa "brzinom uzorkovanja" većom od 1,0 GSPS;</w:t>
      </w:r>
    </w:p>
    <w:p w:rsidR="00AB7BEB" w:rsidRPr="0023388E" w:rsidRDefault="00AB7BEB" w:rsidP="00043DF6">
      <w:pPr>
        <w:pStyle w:val="ListParagraph"/>
        <w:numPr>
          <w:ilvl w:val="2"/>
          <w:numId w:val="156"/>
        </w:numPr>
        <w:tabs>
          <w:tab w:val="left" w:pos="761"/>
          <w:tab w:val="left" w:pos="763"/>
        </w:tabs>
        <w:spacing w:before="105" w:line="230" w:lineRule="auto"/>
        <w:ind w:left="763" w:right="119"/>
        <w:rPr>
          <w:rFonts w:ascii="Times New Roman" w:hAnsi="Times New Roman" w:cs="Times New Roman"/>
          <w:sz w:val="24"/>
          <w:szCs w:val="24"/>
        </w:rPr>
      </w:pPr>
      <w:r w:rsidRPr="0023388E">
        <w:rPr>
          <w:rFonts w:ascii="Times New Roman" w:hAnsi="Times New Roman" w:cs="Times New Roman"/>
          <w:sz w:val="24"/>
          <w:szCs w:val="24"/>
        </w:rPr>
        <w:t xml:space="preserve">Rezolucija od 14 bita ili veća, ali manja od 16 bita, sa "brzinom uzorkovanja" većom od 400 megauzoraka u sekundi (MSPS);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56"/>
        </w:numPr>
        <w:tabs>
          <w:tab w:val="left" w:pos="762"/>
        </w:tabs>
        <w:spacing w:before="98"/>
        <w:ind w:left="762" w:hanging="251"/>
        <w:rPr>
          <w:rFonts w:ascii="Times New Roman" w:hAnsi="Times New Roman" w:cs="Times New Roman"/>
          <w:sz w:val="24"/>
          <w:szCs w:val="24"/>
        </w:rPr>
      </w:pPr>
      <w:r w:rsidRPr="0023388E">
        <w:rPr>
          <w:rFonts w:ascii="Times New Roman" w:hAnsi="Times New Roman" w:cs="Times New Roman"/>
          <w:sz w:val="24"/>
          <w:szCs w:val="24"/>
        </w:rPr>
        <w:t xml:space="preserve">rezoluciju od 16 bita ili veću sa "brzinom uzorkovanja" većom od 180 MSPS; </w:t>
      </w:r>
      <w:r w:rsidRPr="0023388E">
        <w:rPr>
          <w:rFonts w:ascii="Times New Roman" w:hAnsi="Times New Roman" w:cs="Times New Roman"/>
          <w:sz w:val="24"/>
          <w:szCs w:val="24"/>
          <w:u w:val="single"/>
        </w:rPr>
        <w:t>i</w:t>
      </w:r>
    </w:p>
    <w:p w:rsidR="00AB7BEB" w:rsidRPr="0023388E" w:rsidRDefault="003F36E0" w:rsidP="00B910F5">
      <w:pPr>
        <w:pStyle w:val="BodyText"/>
        <w:spacing w:before="0" w:line="20" w:lineRule="exact"/>
        <w:ind w:left="6551"/>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33" o:spid="_x0000_s229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a0xAiHMCAADlBQAADgAAAAAAAAAAAAAA&#10;AAAuAgAAZHJzL2Uyb0RvYy54bWxQSwECLQAUAAYACAAAACEAjvb4ltkAAAABAQAADwAAAAAAAAAA&#10;AAAAAADNBAAAZHJzL2Rvd25yZXYueG1sUEsFBgAAAAAEAAQA8wAAANMFAAAAAA==&#10;">
            <v:shape id="Graphic 334" o:spid="_x0000_s229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" path="m29527,l,,,6477r29527,l29527,xe" fillcolor="black" stroked="f">
              <v:path arrowok="t"/>
            </v:shape>
            <w10:anchorlock/>
          </v:group>
        </w:pict>
      </w:r>
    </w:p>
    <w:p w:rsidR="00AB7BEB" w:rsidRPr="0023388E" w:rsidRDefault="00AB7BEB" w:rsidP="00043DF6">
      <w:pPr>
        <w:pStyle w:val="ListParagraph"/>
        <w:numPr>
          <w:ilvl w:val="1"/>
          <w:numId w:val="156"/>
        </w:numPr>
        <w:tabs>
          <w:tab w:val="left" w:pos="509"/>
        </w:tabs>
        <w:spacing w:before="77"/>
        <w:ind w:left="509" w:hanging="256"/>
        <w:rPr>
          <w:rFonts w:ascii="Times New Roman" w:hAnsi="Times New Roman" w:cs="Times New Roman"/>
          <w:sz w:val="24"/>
          <w:szCs w:val="24"/>
        </w:rPr>
      </w:pPr>
      <w:r w:rsidRPr="0023388E">
        <w:rPr>
          <w:rFonts w:ascii="Times New Roman" w:hAnsi="Times New Roman" w:cs="Times New Roman"/>
          <w:sz w:val="24"/>
          <w:szCs w:val="24"/>
        </w:rPr>
        <w:t>bilo koja od sledećih karakteristika:</w:t>
      </w:r>
    </w:p>
    <w:p w:rsidR="00AB7BEB" w:rsidRPr="0023388E" w:rsidRDefault="00AB7BEB" w:rsidP="00043DF6">
      <w:pPr>
        <w:pStyle w:val="ListParagraph"/>
        <w:numPr>
          <w:ilvl w:val="2"/>
          <w:numId w:val="156"/>
        </w:numPr>
        <w:tabs>
          <w:tab w:val="left" w:pos="762"/>
        </w:tabs>
        <w:ind w:left="762" w:hanging="251"/>
        <w:rPr>
          <w:rFonts w:ascii="Times New Roman" w:hAnsi="Times New Roman" w:cs="Times New Roman"/>
          <w:sz w:val="24"/>
          <w:szCs w:val="24"/>
        </w:rPr>
      </w:pPr>
      <w:r w:rsidRPr="0023388E">
        <w:rPr>
          <w:rFonts w:ascii="Times New Roman" w:hAnsi="Times New Roman" w:cs="Times New Roman"/>
          <w:sz w:val="24"/>
          <w:szCs w:val="24"/>
        </w:rPr>
        <w:t>digitalizovani izlaz podataka;</w:t>
      </w:r>
    </w:p>
    <w:p w:rsidR="00AB7BEB" w:rsidRPr="0023388E" w:rsidRDefault="00AB7BEB" w:rsidP="00043DF6">
      <w:pPr>
        <w:pStyle w:val="ListParagraph"/>
        <w:numPr>
          <w:ilvl w:val="2"/>
          <w:numId w:val="156"/>
        </w:numPr>
        <w:tabs>
          <w:tab w:val="left" w:pos="762"/>
        </w:tabs>
        <w:spacing w:before="98"/>
        <w:ind w:left="762" w:hanging="251"/>
        <w:rPr>
          <w:rFonts w:ascii="Times New Roman" w:hAnsi="Times New Roman" w:cs="Times New Roman"/>
          <w:sz w:val="24"/>
          <w:szCs w:val="24"/>
        </w:rPr>
      </w:pPr>
      <w:r w:rsidRPr="0023388E">
        <w:rPr>
          <w:rFonts w:ascii="Times New Roman" w:hAnsi="Times New Roman" w:cs="Times New Roman"/>
          <w:sz w:val="24"/>
          <w:szCs w:val="24"/>
        </w:rPr>
        <w:t xml:space="preserve">skladištenje digitalizovanih podataka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56"/>
        </w:numPr>
        <w:tabs>
          <w:tab w:val="left" w:pos="762"/>
        </w:tabs>
        <w:ind w:left="762" w:hanging="251"/>
        <w:rPr>
          <w:rFonts w:ascii="Times New Roman" w:hAnsi="Times New Roman" w:cs="Times New Roman"/>
          <w:sz w:val="24"/>
          <w:szCs w:val="24"/>
        </w:rPr>
      </w:pPr>
      <w:r w:rsidRPr="0023388E">
        <w:rPr>
          <w:rFonts w:ascii="Times New Roman" w:hAnsi="Times New Roman" w:cs="Times New Roman"/>
          <w:sz w:val="24"/>
          <w:szCs w:val="24"/>
        </w:rPr>
        <w:t>obrada digitalizovanih podataka;</w:t>
      </w:r>
    </w:p>
    <w:p w:rsidR="00AB7BEB" w:rsidRPr="0023388E" w:rsidRDefault="00E70AD3" w:rsidP="00B910F5">
      <w:pPr>
        <w:pStyle w:val="BodyText"/>
        <w:spacing w:before="190" w:line="230" w:lineRule="auto"/>
        <w:ind w:left="1743" w:right="118" w:hanging="1520"/>
        <w:jc w:val="both"/>
        <w:rPr>
          <w:rFonts w:ascii="Times New Roman" w:hAnsi="Times New Roman" w:cs="Times New Roman"/>
          <w:i/>
          <w:iCs/>
          <w:sz w:val="24"/>
          <w:szCs w:val="24"/>
        </w:rPr>
      </w:pPr>
      <w:r w:rsidRPr="0023388E">
        <w:rPr>
          <w:rFonts w:ascii="Times New Roman" w:hAnsi="Times New Roman" w:cs="Times New Roman"/>
          <w:i/>
          <w:sz w:val="24"/>
          <w:szCs w:val="24"/>
          <w:u w:val="single"/>
        </w:rPr>
        <w:t>V.N</w:t>
      </w:r>
      <w:r w:rsidR="00AB7BEB" w:rsidRPr="0023388E">
        <w:rPr>
          <w:rFonts w:ascii="Times New Roman" w:hAnsi="Times New Roman" w:cs="Times New Roman"/>
          <w:i/>
          <w:sz w:val="24"/>
          <w:szCs w:val="24"/>
        </w:rPr>
        <w:t xml:space="preserve"> </w:t>
      </w:r>
      <w:r w:rsidR="00AB7BEB" w:rsidRPr="0023388E">
        <w:rPr>
          <w:rFonts w:ascii="Times New Roman" w:hAnsi="Times New Roman" w:cs="Times New Roman"/>
          <w:i/>
          <w:iCs/>
          <w:sz w:val="24"/>
          <w:szCs w:val="24"/>
        </w:rPr>
        <w:t>Digitalni snimači podataka, osciloskopi, "analizatori signala",</w:t>
      </w:r>
      <w:r w:rsidRPr="0023388E">
        <w:rPr>
          <w:rFonts w:ascii="Times New Roman" w:hAnsi="Times New Roman" w:cs="Times New Roman"/>
          <w:i/>
          <w:iCs/>
          <w:sz w:val="24"/>
          <w:szCs w:val="24"/>
        </w:rPr>
        <w:t xml:space="preserve"> </w:t>
      </w:r>
      <w:r w:rsidR="00AB7BEB" w:rsidRPr="0023388E">
        <w:rPr>
          <w:rFonts w:ascii="Times New Roman" w:hAnsi="Times New Roman" w:cs="Times New Roman"/>
          <w:i/>
          <w:iCs/>
          <w:sz w:val="24"/>
          <w:szCs w:val="24"/>
        </w:rPr>
        <w:t>generatori signala, mrežni analizatori i mikrotalasni testni prijemnici navedeni su u 3A002.a.6., 3A002.a.7., 3A002.c., 3A002.d., 3A002. e. ili 3A002.f.</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70AD3">
      <w:pPr>
        <w:pStyle w:val="BodyText"/>
        <w:tabs>
          <w:tab w:val="left" w:pos="1135"/>
        </w:tabs>
        <w:spacing w:before="102"/>
        <w:rPr>
          <w:rFonts w:ascii="Times New Roman" w:hAnsi="Times New Roman" w:cs="Times New Roman"/>
          <w:sz w:val="24"/>
          <w:szCs w:val="24"/>
        </w:rPr>
      </w:pPr>
      <w:r w:rsidRPr="0023388E">
        <w:rPr>
          <w:rFonts w:ascii="Times New Roman" w:hAnsi="Times New Roman" w:cs="Times New Roman"/>
          <w:sz w:val="24"/>
          <w:szCs w:val="24"/>
        </w:rPr>
        <w:t>3A002.h.nastavak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B910F5">
      <w:pPr>
        <w:spacing w:before="1"/>
        <w:ind w:left="35"/>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52"/>
        </w:numPr>
        <w:tabs>
          <w:tab w:val="left" w:pos="434"/>
        </w:tabs>
        <w:spacing w:before="182"/>
        <w:ind w:hanging="399"/>
        <w:rPr>
          <w:rFonts w:ascii="Times New Roman" w:hAnsi="Times New Roman" w:cs="Times New Roman"/>
          <w:i/>
          <w:sz w:val="24"/>
          <w:szCs w:val="24"/>
        </w:rPr>
      </w:pPr>
      <w:r w:rsidRPr="0023388E">
        <w:rPr>
          <w:rFonts w:ascii="Times New Roman" w:hAnsi="Times New Roman" w:cs="Times New Roman"/>
          <w:i/>
          <w:sz w:val="24"/>
          <w:szCs w:val="24"/>
        </w:rPr>
        <w:t>Rezolucija od n bitova odgovara kvantizaciji od 2n nivoa.</w:t>
      </w:r>
    </w:p>
    <w:p w:rsidR="00AB7BEB" w:rsidRPr="0023388E" w:rsidRDefault="00AB7BEB" w:rsidP="00043DF6">
      <w:pPr>
        <w:pStyle w:val="ListParagraph"/>
        <w:numPr>
          <w:ilvl w:val="0"/>
          <w:numId w:val="152"/>
        </w:numPr>
        <w:tabs>
          <w:tab w:val="left" w:pos="432"/>
          <w:tab w:val="left" w:pos="434"/>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Rezolucija A/D konvertora je broj bitova digitalnog izlaza A/D konvertora koji predstavlja izmereni analogni ulaz. Efektivni broj bitova (ENOB) se ne koristi za određivanje rezolucije A/D konvertora.</w:t>
      </w:r>
    </w:p>
    <w:p w:rsidR="00AB7BEB" w:rsidRPr="0023388E" w:rsidRDefault="00AB7BEB" w:rsidP="00043DF6">
      <w:pPr>
        <w:pStyle w:val="ListParagraph"/>
        <w:numPr>
          <w:ilvl w:val="0"/>
          <w:numId w:val="152"/>
        </w:numPr>
        <w:tabs>
          <w:tab w:val="left" w:pos="432"/>
          <w:tab w:val="left" w:pos="434"/>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višekanalna „elektronska kola“, module ili opremu bez split sistema, „brzine uzorkovanja“ se ne sabiraju, ali je „brzina uzorkovanja“ jednaka najvišoj brzini bilo kog pojedinačnog kanala.</w:t>
      </w:r>
    </w:p>
    <w:p w:rsidR="00AB7BEB" w:rsidRPr="0023388E" w:rsidRDefault="00AB7BEB" w:rsidP="00043DF6">
      <w:pPr>
        <w:pStyle w:val="ListParagraph"/>
        <w:numPr>
          <w:ilvl w:val="0"/>
          <w:numId w:val="152"/>
        </w:numPr>
        <w:tabs>
          <w:tab w:val="left" w:pos="432"/>
          <w:tab w:val="left" w:pos="434"/>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višekanalna „elektronska kola“, module ili opremu sa split sistemom, „brzina uzorkovanja“ se sabira i „brzina uzorkovanja“ je jednaka najvišoj kombinovanoj ukupnoj brzini svih podeljenih kanala.</w:t>
      </w:r>
    </w:p>
    <w:p w:rsidR="00AB7BEB" w:rsidRPr="0023388E" w:rsidRDefault="00AB7BEB" w:rsidP="00B910F5">
      <w:pPr>
        <w:tabs>
          <w:tab w:val="left" w:pos="1088"/>
        </w:tabs>
        <w:spacing w:before="191" w:line="230" w:lineRule="auto"/>
        <w:ind w:left="1088" w:right="119"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D56D2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3A002.h. uključuje A/D konvertorske kartice, digitalizatore talasnih oblika, kartice za prikupljanje podataka, ploče za akviziciju signala i tranzijentne snimače.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7" w:space="40"/>
            <w:col w:w="7643"/>
          </w:cols>
        </w:sectPr>
      </w:pPr>
    </w:p>
    <w:p w:rsidR="00AB7BEB" w:rsidRPr="0023388E" w:rsidRDefault="00AB7BEB" w:rsidP="00B910F5">
      <w:pPr>
        <w:pStyle w:val="BodyText"/>
        <w:tabs>
          <w:tab w:val="left" w:pos="1636"/>
        </w:tabs>
        <w:spacing w:before="19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3A003 Sistemi za kontrolu temperature za hlađenje, raspršivanjem, koji koriste opremu za rukovanje tečnostima zatvorene petlje i opremu za rekondicioniranje u zatvorenim uslovima, pri čemu se dielektrična tečnost raspršuje na elektronske komponente pomoću specijalno dizajniranih mlaznica za raspršivanje, dizajniranih da održavaju elektronske komponente u njihovom opsegu radne temperature i posebno dizajniranih komponenti za njih.</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pStyle w:val="BodyText"/>
        <w:tabs>
          <w:tab w:val="left" w:pos="1636"/>
        </w:tabs>
        <w:spacing w:before="0"/>
        <w:ind w:left="160"/>
        <w:rPr>
          <w:rFonts w:ascii="Times New Roman" w:hAnsi="Times New Roman" w:cs="Times New Roman"/>
          <w:sz w:val="24"/>
          <w:szCs w:val="24"/>
        </w:rPr>
      </w:pPr>
      <w:r w:rsidRPr="0023388E">
        <w:rPr>
          <w:rFonts w:ascii="Times New Roman" w:hAnsi="Times New Roman" w:cs="Times New Roman"/>
          <w:sz w:val="24"/>
          <w:szCs w:val="24"/>
        </w:rPr>
        <w:t>3A101 Elektronska oprema, uređaji i komponente, osim onih navedenih u 3A001, kao što sledi:</w:t>
      </w:r>
    </w:p>
    <w:p w:rsidR="00AB7BEB" w:rsidRPr="0023388E" w:rsidRDefault="00886931" w:rsidP="00043DF6">
      <w:pPr>
        <w:pStyle w:val="ListParagraph"/>
        <w:numPr>
          <w:ilvl w:val="1"/>
          <w:numId w:val="152"/>
        </w:numPr>
        <w:tabs>
          <w:tab w:val="left" w:pos="1885"/>
          <w:tab w:val="left" w:pos="1887"/>
        </w:tabs>
        <w:spacing w:before="104" w:line="230" w:lineRule="auto"/>
        <w:ind w:right="119"/>
        <w:rPr>
          <w:rFonts w:ascii="Times New Roman" w:hAnsi="Times New Roman" w:cs="Times New Roman"/>
          <w:sz w:val="24"/>
          <w:szCs w:val="24"/>
        </w:rPr>
      </w:pPr>
      <w:r w:rsidRPr="0023388E">
        <w:rPr>
          <w:rFonts w:ascii="Times New Roman" w:hAnsi="Times New Roman" w:cs="Times New Roman"/>
          <w:sz w:val="24"/>
          <w:szCs w:val="24"/>
        </w:rPr>
        <w:t>Analogno</w:t>
      </w:r>
      <w:r w:rsidR="00AB7BEB" w:rsidRPr="0023388E">
        <w:rPr>
          <w:rFonts w:ascii="Times New Roman" w:hAnsi="Times New Roman" w:cs="Times New Roman"/>
          <w:sz w:val="24"/>
          <w:szCs w:val="24"/>
        </w:rPr>
        <w:t>-</w:t>
      </w:r>
      <w:r w:rsidRPr="0023388E">
        <w:rPr>
          <w:rFonts w:ascii="Times New Roman" w:hAnsi="Times New Roman" w:cs="Times New Roman"/>
          <w:sz w:val="24"/>
          <w:szCs w:val="24"/>
        </w:rPr>
        <w:t>Digitalni Pretvarači (ADCs)</w:t>
      </w:r>
      <w:r w:rsidR="00AB7BEB" w:rsidRPr="0023388E">
        <w:rPr>
          <w:rFonts w:ascii="Times New Roman" w:hAnsi="Times New Roman" w:cs="Times New Roman"/>
          <w:sz w:val="24"/>
          <w:szCs w:val="24"/>
        </w:rPr>
        <w:t>, upotrebljivi u "raketama", dizajnirani da zadovolje vojne specifikacije za ojačanu opremu;</w:t>
      </w:r>
    </w:p>
    <w:p w:rsidR="00AB7BEB" w:rsidRPr="0023388E" w:rsidRDefault="00AB7BEB" w:rsidP="00043DF6">
      <w:pPr>
        <w:pStyle w:val="ListParagraph"/>
        <w:numPr>
          <w:ilvl w:val="1"/>
          <w:numId w:val="152"/>
        </w:numPr>
        <w:tabs>
          <w:tab w:val="left" w:pos="1887"/>
        </w:tabs>
        <w:spacing w:before="107" w:line="230" w:lineRule="auto"/>
        <w:ind w:right="119"/>
        <w:rPr>
          <w:rFonts w:ascii="Times New Roman" w:hAnsi="Times New Roman" w:cs="Times New Roman"/>
          <w:sz w:val="24"/>
          <w:szCs w:val="24"/>
        </w:rPr>
      </w:pPr>
      <w:r w:rsidRPr="0023388E">
        <w:rPr>
          <w:rFonts w:ascii="Times New Roman" w:hAnsi="Times New Roman" w:cs="Times New Roman"/>
          <w:sz w:val="24"/>
          <w:szCs w:val="24"/>
        </w:rPr>
        <w:t>akceleratori koji mogu da obezbede elektromagnetno zračenje proizvedeno kočnim zračenjem brzih elektrona od najmanje 2 MeV i sistemi koji sadrže ove akceleratore.</w:t>
      </w:r>
    </w:p>
    <w:p w:rsidR="00AB7BEB" w:rsidRPr="0023388E" w:rsidRDefault="00AB7BEB" w:rsidP="00B910F5">
      <w:pPr>
        <w:tabs>
          <w:tab w:val="left" w:pos="2941"/>
        </w:tabs>
        <w:spacing w:before="190" w:line="230" w:lineRule="auto"/>
        <w:ind w:left="2941" w:right="119" w:hanging="1055"/>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Prethodna stavka 3A101.b. ne odnosi se na opremu posebno namenjenu za upotrebu u medicinske svrhe.</w:t>
      </w:r>
    </w:p>
    <w:p w:rsidR="00AB7BEB" w:rsidRPr="0023388E" w:rsidRDefault="00AB7BEB" w:rsidP="00B910F5">
      <w:pPr>
        <w:pStyle w:val="BodyText"/>
        <w:tabs>
          <w:tab w:val="left" w:pos="1636"/>
        </w:tabs>
        <w:spacing w:before="183"/>
        <w:ind w:left="160"/>
        <w:rPr>
          <w:rFonts w:ascii="Times New Roman" w:hAnsi="Times New Roman" w:cs="Times New Roman"/>
          <w:sz w:val="24"/>
          <w:szCs w:val="24"/>
        </w:rPr>
      </w:pPr>
      <w:r w:rsidRPr="0023388E">
        <w:rPr>
          <w:rFonts w:ascii="Times New Roman" w:hAnsi="Times New Roman" w:cs="Times New Roman"/>
          <w:sz w:val="24"/>
          <w:szCs w:val="24"/>
        </w:rPr>
        <w:t>3A102 'Termičke baterije' projektovane ili prilagođene za 'projektile'.</w:t>
      </w:r>
    </w:p>
    <w:p w:rsidR="00AB7BEB" w:rsidRPr="0023388E" w:rsidRDefault="00AB7BEB" w:rsidP="00B910F5">
      <w:pPr>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51"/>
        </w:numPr>
        <w:tabs>
          <w:tab w:val="left" w:pos="2031"/>
          <w:tab w:val="left" w:pos="2033"/>
        </w:tabs>
        <w:spacing w:before="190"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U 3A102, „termičke baterije“ označavaju baterije za jednokratnu upotrebu koje koriste neprovodnu neorgansku so u čvrstom stanju kao elektrolit. Ove baterije sadrže pirolitički materijal koji, kada se zapali, topi elektrolit i aktivira bateriju.</w:t>
      </w:r>
    </w:p>
    <w:p w:rsidR="00AB7BEB" w:rsidRPr="0023388E" w:rsidRDefault="00AB7BEB" w:rsidP="00043DF6">
      <w:pPr>
        <w:pStyle w:val="ListParagraph"/>
        <w:numPr>
          <w:ilvl w:val="0"/>
          <w:numId w:val="151"/>
        </w:numPr>
        <w:tabs>
          <w:tab w:val="left" w:pos="2031"/>
          <w:tab w:val="left" w:pos="2033"/>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 3A102 'projektil' označava sve raketne sisteme i sisteme bespilotne letelice sa dometom većim od 300 km.</w:t>
      </w:r>
    </w:p>
    <w:p w:rsidR="00AB7BEB" w:rsidRPr="0023388E" w:rsidRDefault="00AB7BEB" w:rsidP="00B910F5">
      <w:pPr>
        <w:pStyle w:val="BodyText"/>
        <w:tabs>
          <w:tab w:val="left" w:pos="1636"/>
        </w:tabs>
        <w:spacing w:before="184"/>
        <w:ind w:left="160"/>
        <w:rPr>
          <w:rFonts w:ascii="Times New Roman" w:hAnsi="Times New Roman" w:cs="Times New Roman"/>
          <w:sz w:val="24"/>
          <w:szCs w:val="24"/>
        </w:rPr>
      </w:pPr>
      <w:r w:rsidRPr="0023388E">
        <w:rPr>
          <w:rFonts w:ascii="Times New Roman" w:hAnsi="Times New Roman" w:cs="Times New Roman"/>
          <w:sz w:val="24"/>
          <w:szCs w:val="24"/>
        </w:rPr>
        <w:t>3A201 Elektronske komponente, osim onih navedenih u 3A001, kao što sledi;</w:t>
      </w:r>
    </w:p>
    <w:p w:rsidR="00AB7BEB" w:rsidRPr="0023388E" w:rsidRDefault="00AB7BEB" w:rsidP="00043DF6">
      <w:pPr>
        <w:pStyle w:val="ListParagraph"/>
        <w:numPr>
          <w:ilvl w:val="1"/>
          <w:numId w:val="151"/>
        </w:numPr>
        <w:tabs>
          <w:tab w:val="left" w:pos="1885"/>
        </w:tabs>
        <w:ind w:left="1885" w:hanging="249"/>
        <w:jc w:val="left"/>
        <w:rPr>
          <w:rFonts w:ascii="Times New Roman" w:hAnsi="Times New Roman" w:cs="Times New Roman"/>
          <w:sz w:val="24"/>
          <w:szCs w:val="24"/>
        </w:rPr>
      </w:pPr>
      <w:r w:rsidRPr="0023388E">
        <w:rPr>
          <w:rFonts w:ascii="Times New Roman" w:hAnsi="Times New Roman" w:cs="Times New Roman"/>
          <w:sz w:val="24"/>
          <w:szCs w:val="24"/>
        </w:rPr>
        <w:t>kondenzatori koji imaju bilo koju od sledećih grupa karakteristika:</w:t>
      </w:r>
    </w:p>
    <w:p w:rsidR="00AB7BEB" w:rsidRPr="0023388E" w:rsidRDefault="00AB7BEB" w:rsidP="00043DF6">
      <w:pPr>
        <w:pStyle w:val="ListParagraph"/>
        <w:numPr>
          <w:ilvl w:val="2"/>
          <w:numId w:val="151"/>
        </w:numPr>
        <w:tabs>
          <w:tab w:val="left" w:pos="256"/>
        </w:tabs>
        <w:ind w:left="256" w:right="4829" w:hanging="256"/>
        <w:jc w:val="right"/>
        <w:rPr>
          <w:rFonts w:ascii="Times New Roman" w:hAnsi="Times New Roman" w:cs="Times New Roman"/>
          <w:sz w:val="24"/>
          <w:szCs w:val="24"/>
        </w:rPr>
      </w:pPr>
      <w:r w:rsidRPr="0023388E">
        <w:rPr>
          <w:rFonts w:ascii="Times New Roman" w:hAnsi="Times New Roman" w:cs="Times New Roman"/>
          <w:sz w:val="24"/>
          <w:szCs w:val="24"/>
        </w:rPr>
        <w:t>nazivni napon veći od 1,4 kV;</w:t>
      </w:r>
    </w:p>
    <w:p w:rsidR="00AB7BEB" w:rsidRPr="0023388E" w:rsidRDefault="00AB7BEB" w:rsidP="00043DF6">
      <w:pPr>
        <w:pStyle w:val="ListParagraph"/>
        <w:numPr>
          <w:ilvl w:val="1"/>
          <w:numId w:val="151"/>
        </w:numPr>
        <w:tabs>
          <w:tab w:val="left" w:pos="251"/>
        </w:tabs>
        <w:ind w:left="251" w:right="4794"/>
        <w:rPr>
          <w:rFonts w:ascii="Times New Roman" w:hAnsi="Times New Roman" w:cs="Times New Roman"/>
          <w:sz w:val="24"/>
          <w:szCs w:val="24"/>
        </w:rPr>
      </w:pPr>
      <w:r w:rsidRPr="0023388E">
        <w:rPr>
          <w:rFonts w:ascii="Times New Roman" w:hAnsi="Times New Roman" w:cs="Times New Roman"/>
          <w:sz w:val="24"/>
          <w:szCs w:val="24"/>
        </w:rPr>
        <w:t>skladište energije veće od 10 J;</w:t>
      </w:r>
    </w:p>
    <w:p w:rsidR="00AB7BEB" w:rsidRPr="0023388E" w:rsidRDefault="00AB7BEB" w:rsidP="00043DF6">
      <w:pPr>
        <w:pStyle w:val="ListParagraph"/>
        <w:numPr>
          <w:ilvl w:val="1"/>
          <w:numId w:val="151"/>
        </w:numPr>
        <w:tabs>
          <w:tab w:val="left" w:pos="251"/>
        </w:tabs>
        <w:ind w:left="251" w:right="4791"/>
        <w:rPr>
          <w:rFonts w:ascii="Times New Roman" w:hAnsi="Times New Roman" w:cs="Times New Roman"/>
          <w:sz w:val="24"/>
          <w:szCs w:val="24"/>
        </w:rPr>
      </w:pPr>
      <w:r w:rsidRPr="0023388E">
        <w:rPr>
          <w:rFonts w:ascii="Times New Roman" w:hAnsi="Times New Roman" w:cs="Times New Roman"/>
          <w:sz w:val="24"/>
          <w:szCs w:val="24"/>
        </w:rPr>
        <w:t>kapacitivnost veća od 0,5 μF; i</w:t>
      </w:r>
    </w:p>
    <w:p w:rsidR="00AB7BEB" w:rsidRPr="0023388E" w:rsidRDefault="003F36E0" w:rsidP="00B910F5">
      <w:pPr>
        <w:pStyle w:val="BodyText"/>
        <w:spacing w:before="0" w:line="20" w:lineRule="exact"/>
        <w:ind w:left="4625"/>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35" o:spid="_x0000_s229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BUhig9yAgAA5QUAAA4AAAAAAAAAAAAAAAAA&#10;LgIAAGRycy9lMm9Eb2MueG1sUEsBAi0AFAAGAAgAAAAhABSgEhvYAAAAAQEAAA8AAAAAAAAAAAAA&#10;AAAAzAQAAGRycy9kb3ducmV2LnhtbFBLBQYAAAAABAAEAPMAAADRBQAAAAA=&#10;">
            <v:shape id="Graphic 336" o:spid="_x0000_s229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" path="m30238,l,,,6489r30238,l30238,xe" fillcolor="black" stroked="f">
              <v:path arrowok="t"/>
            </v:shape>
            <w10:anchorlock/>
          </v:group>
        </w:pict>
      </w:r>
    </w:p>
    <w:p w:rsidR="00AB7BEB" w:rsidRPr="0023388E" w:rsidRDefault="00AB7BEB" w:rsidP="00043DF6">
      <w:pPr>
        <w:pStyle w:val="ListParagraph"/>
        <w:numPr>
          <w:ilvl w:val="1"/>
          <w:numId w:val="151"/>
        </w:numPr>
        <w:tabs>
          <w:tab w:val="left" w:pos="2394"/>
        </w:tabs>
        <w:spacing w:before="77"/>
        <w:ind w:left="2394" w:hanging="250"/>
        <w:jc w:val="left"/>
        <w:rPr>
          <w:rFonts w:ascii="Times New Roman" w:hAnsi="Times New Roman" w:cs="Times New Roman"/>
          <w:sz w:val="24"/>
          <w:szCs w:val="24"/>
        </w:rPr>
      </w:pPr>
      <w:r w:rsidRPr="0023388E">
        <w:rPr>
          <w:rFonts w:ascii="Times New Roman" w:hAnsi="Times New Roman" w:cs="Times New Roman"/>
          <w:sz w:val="24"/>
          <w:szCs w:val="24"/>
        </w:rPr>
        <w:t>serijska induktivnost manja od 50 nH; ili</w:t>
      </w:r>
    </w:p>
    <w:p w:rsidR="00AB7BEB" w:rsidRPr="0023388E" w:rsidRDefault="00AB7BEB" w:rsidP="00B910F5">
      <w:pPr>
        <w:pStyle w:val="BodyText"/>
        <w:ind w:left="1887"/>
        <w:rPr>
          <w:rFonts w:ascii="Times New Roman" w:hAnsi="Times New Roman" w:cs="Times New Roman"/>
          <w:sz w:val="24"/>
          <w:szCs w:val="24"/>
        </w:rPr>
      </w:pPr>
      <w:r w:rsidRPr="0023388E">
        <w:rPr>
          <w:rFonts w:ascii="Times New Roman" w:hAnsi="Times New Roman" w:cs="Times New Roman"/>
          <w:sz w:val="24"/>
          <w:szCs w:val="24"/>
        </w:rPr>
        <w:t>2. a. nazivni napon veći od 750 V;</w:t>
      </w:r>
    </w:p>
    <w:p w:rsidR="00AB7BEB" w:rsidRPr="0023388E" w:rsidRDefault="00AB7BEB" w:rsidP="00B910F5">
      <w:pPr>
        <w:pStyle w:val="BodyText"/>
        <w:ind w:left="2144"/>
        <w:rPr>
          <w:rFonts w:ascii="Times New Roman" w:hAnsi="Times New Roman" w:cs="Times New Roman"/>
          <w:sz w:val="24"/>
          <w:szCs w:val="24"/>
        </w:rPr>
      </w:pPr>
      <w:r w:rsidRPr="0023388E">
        <w:rPr>
          <w:rFonts w:ascii="Times New Roman" w:hAnsi="Times New Roman" w:cs="Times New Roman"/>
          <w:sz w:val="24"/>
          <w:szCs w:val="24"/>
        </w:rPr>
        <w:t>b. kapacitivnost veća od 0,25 μF; i</w:t>
      </w:r>
    </w:p>
    <w:p w:rsidR="00AB7BEB" w:rsidRPr="0023388E" w:rsidRDefault="003F36E0" w:rsidP="00B910F5">
      <w:pPr>
        <w:pStyle w:val="BodyText"/>
        <w:spacing w:before="0" w:line="20" w:lineRule="exact"/>
        <w:ind w:left="4728"/>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37" o:spid="_x0000_s229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Js/d6J0AgAA5QUAAA4AAAAAAAAAAAAA&#10;AAAALgIAAGRycy9lMm9Eb2MueG1sUEsBAi0AFAAGAAgAAAAhAI72+JbZAAAAAQEAAA8AAAAAAAAA&#10;AAAAAAAAzgQAAGRycy9kb3ducmV2LnhtbFBLBQYAAAAABAAEAPMAAADUBQAAAAA=&#10;">
            <v:shape id="Graphic 338" o:spid="_x0000_s229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" path="m29527,l,,,6476r29527,l29527,xe" fillcolor="black" stroked="f">
              <v:path arrowok="t"/>
            </v:shape>
            <w10:anchorlock/>
          </v:group>
        </w:pict>
      </w:r>
    </w:p>
    <w:p w:rsidR="00AB7BEB" w:rsidRPr="0023388E" w:rsidRDefault="00AB7BEB" w:rsidP="00B910F5">
      <w:pPr>
        <w:pStyle w:val="BodyText"/>
        <w:spacing w:before="78"/>
        <w:ind w:left="2144"/>
        <w:rPr>
          <w:rFonts w:ascii="Times New Roman" w:hAnsi="Times New Roman" w:cs="Times New Roman"/>
          <w:sz w:val="24"/>
          <w:szCs w:val="24"/>
        </w:rPr>
      </w:pPr>
      <w:r w:rsidRPr="0023388E">
        <w:rPr>
          <w:rFonts w:ascii="Times New Roman" w:hAnsi="Times New Roman" w:cs="Times New Roman"/>
          <w:sz w:val="24"/>
          <w:szCs w:val="24"/>
        </w:rPr>
        <w:t>c. serijska induktivnost manja od 10 nH;</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3D4DE9">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3A201 nastavak</w:t>
      </w: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BodyText"/>
        <w:spacing w:before="0"/>
        <w:jc w:val="both"/>
        <w:rPr>
          <w:rFonts w:ascii="Times New Roman" w:hAnsi="Times New Roman" w:cs="Times New Roman"/>
          <w:sz w:val="24"/>
          <w:szCs w:val="24"/>
        </w:rPr>
      </w:pPr>
      <w:r w:rsidRPr="0023388E">
        <w:rPr>
          <w:rFonts w:ascii="Times New Roman" w:hAnsi="Times New Roman" w:cs="Times New Roman"/>
          <w:sz w:val="24"/>
          <w:szCs w:val="24"/>
        </w:rPr>
        <w:t>b. Superprovodni solenoidni elektromagneti koji imaju sve od sledećeg:</w:t>
      </w:r>
    </w:p>
    <w:p w:rsidR="00AB7BEB" w:rsidRPr="0023388E" w:rsidRDefault="00AB7BEB" w:rsidP="00043DF6">
      <w:pPr>
        <w:pStyle w:val="ListParagraph"/>
        <w:numPr>
          <w:ilvl w:val="0"/>
          <w:numId w:val="150"/>
        </w:numPr>
        <w:tabs>
          <w:tab w:val="left" w:pos="506"/>
        </w:tabs>
        <w:spacing w:before="98"/>
        <w:ind w:left="506" w:hanging="256"/>
        <w:jc w:val="both"/>
        <w:rPr>
          <w:rFonts w:ascii="Times New Roman" w:hAnsi="Times New Roman" w:cs="Times New Roman"/>
          <w:sz w:val="24"/>
          <w:szCs w:val="24"/>
        </w:rPr>
      </w:pPr>
      <w:r w:rsidRPr="0023388E">
        <w:rPr>
          <w:rFonts w:ascii="Times New Roman" w:hAnsi="Times New Roman" w:cs="Times New Roman"/>
          <w:sz w:val="24"/>
          <w:szCs w:val="24"/>
        </w:rPr>
        <w:t>mogu stvoriti magnetno polje veće od 2 T;</w:t>
      </w:r>
    </w:p>
    <w:p w:rsidR="00AB7BEB" w:rsidRPr="0023388E" w:rsidRDefault="00AB7BEB" w:rsidP="00043DF6">
      <w:pPr>
        <w:pStyle w:val="ListParagraph"/>
        <w:numPr>
          <w:ilvl w:val="0"/>
          <w:numId w:val="150"/>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odnos dužine i unutrašnjeg prečnika veći od 2;</w:t>
      </w:r>
    </w:p>
    <w:p w:rsidR="00AB7BEB" w:rsidRPr="0023388E" w:rsidRDefault="00AB7BEB" w:rsidP="00043DF6">
      <w:pPr>
        <w:pStyle w:val="ListParagraph"/>
        <w:numPr>
          <w:ilvl w:val="0"/>
          <w:numId w:val="150"/>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unutrašnji prečnik veći od 300 mm;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323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39" o:spid="_x0000_s228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K3kthXMCAADlBQAADgAAAAAAAAAAAAAA&#10;AAAuAgAAZHJzL2Uyb0RvYy54bWxQSwECLQAUAAYACAAAACEAjvb4ltkAAAABAQAADwAAAAAAAAAA&#10;AAAAAADNBAAAZHJzL2Rvd25yZXYueG1sUEsFBgAAAAAEAAQA8wAAANMFAAAAAA==&#10;">
            <v:shape id="Graphic 340" o:spid="_x0000_s229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" path="m29514,l,,,6477r29514,l29514,xe" fillcolor="black" stroked="f">
              <v:path arrowok="t"/>
            </v:shape>
            <w10:anchorlock/>
          </v:group>
        </w:pict>
      </w:r>
    </w:p>
    <w:p w:rsidR="00AB7BEB" w:rsidRPr="0023388E" w:rsidRDefault="00AB7BEB" w:rsidP="00043DF6">
      <w:pPr>
        <w:pStyle w:val="ListParagraph"/>
        <w:numPr>
          <w:ilvl w:val="0"/>
          <w:numId w:val="150"/>
        </w:numPr>
        <w:tabs>
          <w:tab w:val="left" w:pos="506"/>
        </w:tabs>
        <w:spacing w:before="77"/>
        <w:ind w:left="506" w:hanging="256"/>
        <w:jc w:val="both"/>
        <w:rPr>
          <w:rFonts w:ascii="Times New Roman" w:hAnsi="Times New Roman" w:cs="Times New Roman"/>
          <w:sz w:val="24"/>
          <w:szCs w:val="24"/>
        </w:rPr>
      </w:pPr>
      <w:r w:rsidRPr="0023388E">
        <w:rPr>
          <w:rFonts w:ascii="Times New Roman" w:hAnsi="Times New Roman" w:cs="Times New Roman"/>
          <w:sz w:val="24"/>
          <w:szCs w:val="24"/>
        </w:rPr>
        <w:t>uniformnost magnetnog polja bolja od 1% kroz centralnih 50% unutrašnje zapremine;</w:t>
      </w:r>
    </w:p>
    <w:p w:rsidR="00AB7BEB" w:rsidRPr="0023388E" w:rsidRDefault="00AB7BEB" w:rsidP="000916C4">
      <w:pPr>
        <w:spacing w:before="190" w:line="230" w:lineRule="auto"/>
        <w:ind w:left="127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3A201.b. ne primenjuje se na magnete koji su posebno namenjeni za upotrebu „kao deo” medicinskih sistema nuklearne magnetne rezonance (NMR) i koji se izvoze kao takvi. Termin „kao deo“ ne znači nužno fizički deo iste pošiljke; odvojene pošiljke iz različitih izvora su dozvoljene pod uslovom da se u njihovim izvoznim dozvolama jasno navodi da se pošiljke šalju 'kao deo' sistema evidentiranja.</w:t>
      </w:r>
    </w:p>
    <w:p w:rsidR="00AB7BEB" w:rsidRPr="0023388E" w:rsidRDefault="00AB7BEB" w:rsidP="000916C4">
      <w:pPr>
        <w:pStyle w:val="BodyText"/>
        <w:spacing w:before="103" w:line="230" w:lineRule="auto"/>
        <w:ind w:left="250" w:right="118" w:hanging="251"/>
        <w:jc w:val="both"/>
        <w:rPr>
          <w:rFonts w:ascii="Times New Roman" w:hAnsi="Times New Roman" w:cs="Times New Roman"/>
          <w:sz w:val="24"/>
          <w:szCs w:val="24"/>
        </w:rPr>
      </w:pPr>
      <w:r w:rsidRPr="0023388E">
        <w:rPr>
          <w:rFonts w:ascii="Times New Roman" w:hAnsi="Times New Roman" w:cs="Times New Roman"/>
          <w:sz w:val="24"/>
          <w:szCs w:val="24"/>
        </w:rPr>
        <w:t>c. generatori rendgenskih zraka ili impulsni akceleratori elektrona koji imaju bilo koju od sledećih karakteristika:</w:t>
      </w:r>
    </w:p>
    <w:p w:rsidR="00AB7BEB" w:rsidRPr="0023388E" w:rsidRDefault="00AB7BEB" w:rsidP="000916C4">
      <w:pPr>
        <w:pStyle w:val="ListParagraph"/>
        <w:numPr>
          <w:ilvl w:val="0"/>
          <w:numId w:val="2"/>
        </w:numPr>
        <w:tabs>
          <w:tab w:val="left" w:pos="506"/>
        </w:tabs>
        <w:spacing w:before="99"/>
        <w:ind w:left="50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a. vršna energija elektrona akceleratora od 500 keV ili veća, ali manja od 25 MeV;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671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41" o:spid="_x0000_s228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DUoJctyAgAA5QUAAA4AAAAAAAAAAAAAAAAA&#10;LgIAAGRycy9lMm9Eb2MueG1sUEsBAi0AFAAGAAgAAAAhABSgEhvYAAAAAQEAAA8AAAAAAAAAAAAA&#10;AAAAzAQAAGRycy9kb3ducmV2LnhtbFBLBQYAAAAABAAEAPMAAADRBQAAAAA=&#10;">
            <v:shape id="Graphic 342" o:spid="_x0000_s228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" path="m30238,l,,,6489r30238,l30238,xe" fillcolor="black" stroked="f">
              <v:path arrowok="t"/>
            </v:shape>
            <w10:anchorlock/>
          </v:group>
        </w:pict>
      </w:r>
    </w:p>
    <w:p w:rsidR="00AB7BEB" w:rsidRPr="0023388E" w:rsidRDefault="00AB7BEB" w:rsidP="000916C4">
      <w:pPr>
        <w:pStyle w:val="BodyText"/>
        <w:spacing w:before="77"/>
        <w:ind w:left="507"/>
        <w:jc w:val="both"/>
        <w:rPr>
          <w:rFonts w:ascii="Times New Roman" w:hAnsi="Times New Roman" w:cs="Times New Roman"/>
          <w:sz w:val="24"/>
          <w:szCs w:val="24"/>
        </w:rPr>
      </w:pPr>
      <w:r w:rsidRPr="0023388E">
        <w:rPr>
          <w:rFonts w:ascii="Times New Roman" w:hAnsi="Times New Roman" w:cs="Times New Roman"/>
          <w:sz w:val="24"/>
          <w:szCs w:val="24"/>
        </w:rPr>
        <w:t xml:space="preserve">b. „faktor kvaliteta“ (K) od 0,25 ili veći </w:t>
      </w:r>
      <w:r w:rsidRPr="0023388E">
        <w:rPr>
          <w:rFonts w:ascii="Times New Roman" w:hAnsi="Times New Roman" w:cs="Times New Roman"/>
          <w:sz w:val="24"/>
          <w:szCs w:val="24"/>
          <w:u w:val="single"/>
        </w:rPr>
        <w:t>ili</w:t>
      </w:r>
    </w:p>
    <w:p w:rsidR="00AB7BEB" w:rsidRPr="0023388E" w:rsidRDefault="00AB7BEB" w:rsidP="000916C4">
      <w:pPr>
        <w:pStyle w:val="ListParagraph"/>
        <w:numPr>
          <w:ilvl w:val="0"/>
          <w:numId w:val="2"/>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a. vršna energija elektrona akceleratora od 25 MeV ili veća;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02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43" o:spid="_x0000_s228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NaJN0h0AgAA5QUAAA4AAAAAAAAAAAAA&#10;AAAALgIAAGRycy9lMm9Eb2MueG1sUEsBAi0AFAAGAAgAAAAhAI72+JbZAAAAAQEAAA8AAAAAAAAA&#10;AAAAAAAAzgQAAGRycy9kb3ducmV2LnhtbFBLBQYAAAAABAAEAPMAAADUBQAAAAA=&#10;">
            <v:shape id="Graphic 344" o:spid="_x0000_s228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" path="m29514,l,,,6477r29514,l29514,xe" fillcolor="black" stroked="f">
              <v:path arrowok="t"/>
            </v:shape>
            <w10:anchorlock/>
          </v:group>
        </w:pict>
      </w:r>
    </w:p>
    <w:p w:rsidR="00AB7BEB" w:rsidRPr="0023388E" w:rsidRDefault="00AB7BEB" w:rsidP="000916C4">
      <w:pPr>
        <w:pStyle w:val="BodyText"/>
        <w:spacing w:before="77"/>
        <w:ind w:left="507"/>
        <w:jc w:val="both"/>
        <w:rPr>
          <w:rFonts w:ascii="Times New Roman" w:hAnsi="Times New Roman" w:cs="Times New Roman"/>
          <w:sz w:val="24"/>
          <w:szCs w:val="24"/>
        </w:rPr>
      </w:pPr>
      <w:r w:rsidRPr="0023388E">
        <w:rPr>
          <w:rFonts w:ascii="Times New Roman" w:hAnsi="Times New Roman" w:cs="Times New Roman"/>
          <w:sz w:val="24"/>
          <w:szCs w:val="24"/>
        </w:rPr>
        <w:t>b. „vršne snage“ veće od 50 MW.</w:t>
      </w:r>
    </w:p>
    <w:p w:rsidR="00AB7BEB" w:rsidRPr="0023388E" w:rsidRDefault="00AB7BEB" w:rsidP="000916C4">
      <w:pPr>
        <w:pStyle w:val="BodyText"/>
        <w:spacing w:before="189" w:line="230" w:lineRule="auto"/>
        <w:ind w:left="1305" w:right="118" w:hanging="1055"/>
        <w:jc w:val="both"/>
        <w:rPr>
          <w:rFonts w:ascii="Times New Roman" w:hAnsi="Times New Roman" w:cs="Times New Roman"/>
          <w:i/>
          <w:iCs/>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rPr>
        <w:t>3A201.c. ne odnosi se na akceleratore koji su sastavni delovi uređaja namenjenih za upotrebu u druge svrhe osim elektronskog zraka ili rendgenskog zračenja (na primer, elektronska mikroskopija) i onih namenjenih za upotrebu u medicinske svrhe.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3D4DE9" w:rsidRPr="0023388E" w:rsidRDefault="00AB7BEB" w:rsidP="002B50EA">
      <w:pPr>
        <w:pStyle w:val="ListParagraph"/>
        <w:numPr>
          <w:ilvl w:val="1"/>
          <w:numId w:val="2"/>
        </w:numPr>
        <w:tabs>
          <w:tab w:val="left" w:pos="2031"/>
          <w:tab w:val="left" w:pos="2033"/>
        </w:tabs>
        <w:spacing w:before="0" w:line="345" w:lineRule="auto"/>
        <w:ind w:right="4960" w:hanging="397"/>
        <w:jc w:val="both"/>
        <w:rPr>
          <w:rFonts w:ascii="Times New Roman" w:hAnsi="Times New Roman" w:cs="Times New Roman"/>
          <w:i/>
          <w:sz w:val="24"/>
          <w:szCs w:val="24"/>
        </w:rPr>
      </w:pPr>
      <w:r w:rsidRPr="0023388E">
        <w:rPr>
          <w:rFonts w:ascii="Times New Roman" w:hAnsi="Times New Roman" w:cs="Times New Roman"/>
          <w:sz w:val="24"/>
          <w:szCs w:val="24"/>
        </w:rPr>
        <w:tab/>
      </w:r>
      <w:r w:rsidRPr="0023388E">
        <w:rPr>
          <w:rFonts w:ascii="Times New Roman" w:hAnsi="Times New Roman" w:cs="Times New Roman"/>
          <w:i/>
          <w:sz w:val="24"/>
          <w:szCs w:val="24"/>
        </w:rPr>
        <w:t>„Faktor kvaliteta“ (K) je</w:t>
      </w:r>
      <w:r w:rsidR="003D4DE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definisan kao: </w:t>
      </w:r>
    </w:p>
    <w:p w:rsidR="00AB7BEB" w:rsidRPr="0023388E" w:rsidRDefault="00AB7BEB" w:rsidP="002B50EA">
      <w:pPr>
        <w:pStyle w:val="ListParagraph"/>
        <w:tabs>
          <w:tab w:val="left" w:pos="2031"/>
          <w:tab w:val="left" w:pos="2033"/>
        </w:tabs>
        <w:spacing w:before="0" w:line="345" w:lineRule="auto"/>
        <w:ind w:left="2031" w:right="4960" w:firstLine="0"/>
        <w:jc w:val="both"/>
        <w:rPr>
          <w:rFonts w:ascii="Times New Roman" w:hAnsi="Times New Roman" w:cs="Times New Roman"/>
          <w:i/>
          <w:sz w:val="24"/>
          <w:szCs w:val="24"/>
        </w:rPr>
      </w:pPr>
      <w:r w:rsidRPr="0023388E">
        <w:rPr>
          <w:rFonts w:ascii="Times New Roman" w:hAnsi="Times New Roman" w:cs="Times New Roman"/>
          <w:i/>
          <w:sz w:val="24"/>
          <w:szCs w:val="24"/>
        </w:rPr>
        <w:t xml:space="preserve">K = 1,7 × </w:t>
      </w:r>
      <w:r w:rsidR="003D4DE9" w:rsidRPr="0023388E">
        <w:rPr>
          <w:i/>
          <w:sz w:val="24"/>
        </w:rPr>
        <w:t>10</w:t>
      </w:r>
      <w:r w:rsidR="003D4DE9" w:rsidRPr="0023388E">
        <w:rPr>
          <w:i/>
          <w:sz w:val="24"/>
          <w:vertAlign w:val="superscript"/>
        </w:rPr>
        <w:t>3</w:t>
      </w:r>
      <w:r w:rsidR="003D4DE9" w:rsidRPr="0023388E">
        <w:rPr>
          <w:i/>
          <w:sz w:val="24"/>
        </w:rPr>
        <w:t>V</w:t>
      </w:r>
      <w:r w:rsidR="003D4DE9" w:rsidRPr="0023388E">
        <w:rPr>
          <w:i/>
          <w:sz w:val="24"/>
          <w:vertAlign w:val="superscript"/>
        </w:rPr>
        <w:t>2,65</w:t>
      </w:r>
      <w:r w:rsidR="003D4DE9" w:rsidRPr="0023388E">
        <w:rPr>
          <w:i/>
          <w:sz w:val="24"/>
        </w:rPr>
        <w:t>Q</w:t>
      </w:r>
    </w:p>
    <w:p w:rsidR="00AB7BEB" w:rsidRPr="0023388E" w:rsidRDefault="00AB7BEB" w:rsidP="002B50EA">
      <w:pPr>
        <w:spacing w:line="221" w:lineRule="exact"/>
        <w:ind w:left="2031"/>
        <w:jc w:val="both"/>
        <w:rPr>
          <w:rFonts w:ascii="Times New Roman" w:hAnsi="Times New Roman" w:cs="Times New Roman"/>
          <w:i/>
          <w:sz w:val="24"/>
          <w:szCs w:val="24"/>
        </w:rPr>
      </w:pPr>
      <w:r w:rsidRPr="0023388E">
        <w:rPr>
          <w:rFonts w:ascii="Times New Roman" w:hAnsi="Times New Roman" w:cs="Times New Roman"/>
          <w:i/>
          <w:sz w:val="24"/>
          <w:szCs w:val="24"/>
        </w:rPr>
        <w:t>V je vršna energija elektrona u milionima elektron volti.</w:t>
      </w:r>
    </w:p>
    <w:p w:rsidR="00AB7BEB" w:rsidRPr="0023388E" w:rsidRDefault="00AB7BEB" w:rsidP="002B50EA">
      <w:pPr>
        <w:spacing w:line="230" w:lineRule="auto"/>
        <w:ind w:left="2031" w:right="116"/>
        <w:jc w:val="both"/>
        <w:rPr>
          <w:rFonts w:ascii="Times New Roman" w:hAnsi="Times New Roman" w:cs="Times New Roman"/>
          <w:i/>
          <w:sz w:val="24"/>
          <w:szCs w:val="24"/>
        </w:rPr>
      </w:pPr>
      <w:r w:rsidRPr="0023388E">
        <w:rPr>
          <w:rFonts w:ascii="Times New Roman" w:hAnsi="Times New Roman" w:cs="Times New Roman"/>
          <w:i/>
          <w:sz w:val="24"/>
          <w:szCs w:val="24"/>
        </w:rPr>
        <w:t>Ako je trajanje impulsa snopa akceleratora najmanje 1 μs, onda je Q ukupno ubrzano punjenje u kulonima. Ako je trajanje impulsa snopa akceleratora veće od 1 μs, onda je Q maksimalno ubrzano punjenje za 1 μs.</w:t>
      </w:r>
    </w:p>
    <w:p w:rsidR="00AB7BEB" w:rsidRPr="0023388E" w:rsidRDefault="00AB7BEB" w:rsidP="002B50EA">
      <w:pPr>
        <w:spacing w:line="230" w:lineRule="auto"/>
        <w:ind w:left="2031"/>
        <w:jc w:val="both"/>
        <w:rPr>
          <w:rFonts w:ascii="Times New Roman" w:hAnsi="Times New Roman" w:cs="Times New Roman"/>
          <w:i/>
          <w:sz w:val="24"/>
          <w:szCs w:val="24"/>
        </w:rPr>
      </w:pPr>
      <w:r w:rsidRPr="0023388E">
        <w:rPr>
          <w:rFonts w:ascii="Times New Roman" w:hAnsi="Times New Roman" w:cs="Times New Roman"/>
          <w:i/>
          <w:sz w:val="24"/>
          <w:szCs w:val="24"/>
        </w:rPr>
        <w:t xml:space="preserve">Q je jednak integralu od i u u odnosu na t, za manje od 1 μs ili trajanje impulsa snopa (Q = </w:t>
      </w:r>
      <w:r w:rsidRPr="0023388E">
        <w:rPr>
          <w:rFonts w:ascii="Times New Roman" w:hAnsi="Times New Roman" w:cs="Times New Roman"/>
          <w:sz w:val="24"/>
          <w:szCs w:val="24"/>
        </w:rPr>
        <w:t xml:space="preserve">∫ </w:t>
      </w:r>
      <w:r w:rsidRPr="0023388E">
        <w:rPr>
          <w:rFonts w:ascii="Times New Roman" w:hAnsi="Times New Roman" w:cs="Times New Roman"/>
          <w:i/>
          <w:sz w:val="24"/>
          <w:szCs w:val="24"/>
        </w:rPr>
        <w:t>idt), gde je i struja snopa u amperima, a at je vreme u sekundama.</w:t>
      </w:r>
    </w:p>
    <w:p w:rsidR="00AB7BEB" w:rsidRPr="0023388E" w:rsidRDefault="00AB7BEB" w:rsidP="002B50EA">
      <w:pPr>
        <w:pStyle w:val="ListParagraph"/>
        <w:numPr>
          <w:ilvl w:val="1"/>
          <w:numId w:val="2"/>
        </w:numPr>
        <w:tabs>
          <w:tab w:val="left" w:pos="2033"/>
        </w:tabs>
        <w:spacing w:before="0"/>
        <w:ind w:left="2033" w:hanging="399"/>
        <w:jc w:val="both"/>
        <w:rPr>
          <w:rFonts w:ascii="Times New Roman" w:hAnsi="Times New Roman" w:cs="Times New Roman"/>
          <w:i/>
          <w:sz w:val="24"/>
          <w:szCs w:val="24"/>
        </w:rPr>
      </w:pPr>
      <w:r w:rsidRPr="0023388E">
        <w:rPr>
          <w:rFonts w:ascii="Times New Roman" w:hAnsi="Times New Roman" w:cs="Times New Roman"/>
          <w:i/>
          <w:sz w:val="24"/>
          <w:szCs w:val="24"/>
        </w:rPr>
        <w:t>'Vršna snaga' = (vršni potencijal u voltima) x (vršna struja snopa u amperima).</w:t>
      </w:r>
    </w:p>
    <w:p w:rsidR="00AB7BEB" w:rsidRPr="0023388E" w:rsidRDefault="00AB7BEB" w:rsidP="000916C4">
      <w:pPr>
        <w:pStyle w:val="ListParagraph"/>
        <w:numPr>
          <w:ilvl w:val="1"/>
          <w:numId w:val="2"/>
        </w:numPr>
        <w:tabs>
          <w:tab w:val="left" w:pos="2031"/>
          <w:tab w:val="left" w:pos="2033"/>
        </w:tabs>
        <w:spacing w:before="0" w:line="230" w:lineRule="auto"/>
        <w:ind w:left="2033" w:right="119"/>
        <w:jc w:val="both"/>
        <w:rPr>
          <w:rFonts w:ascii="Times New Roman" w:hAnsi="Times New Roman" w:cs="Times New Roman"/>
          <w:i/>
          <w:sz w:val="24"/>
          <w:szCs w:val="24"/>
        </w:rPr>
      </w:pPr>
      <w:r w:rsidRPr="0023388E">
        <w:rPr>
          <w:rFonts w:ascii="Times New Roman" w:hAnsi="Times New Roman" w:cs="Times New Roman"/>
          <w:i/>
          <w:sz w:val="24"/>
          <w:szCs w:val="24"/>
        </w:rPr>
        <w:t>U mašinama zasnovanim na ubrzanim mikrotalasnim šupljinama, trajanje impulsa snopa je jednako 1 μs ili trajanju paketa snopa koji je rezultat jednog impulsa mikrotalasnog modulatora, šta god je manje.</w:t>
      </w:r>
    </w:p>
    <w:p w:rsidR="00AB7BEB" w:rsidRPr="0023388E" w:rsidRDefault="00AB7BEB" w:rsidP="000916C4">
      <w:pPr>
        <w:pStyle w:val="ListParagraph"/>
        <w:numPr>
          <w:ilvl w:val="1"/>
          <w:numId w:val="2"/>
        </w:numPr>
        <w:tabs>
          <w:tab w:val="left" w:pos="2031"/>
          <w:tab w:val="left" w:pos="2033"/>
        </w:tabs>
        <w:spacing w:before="0" w:line="230" w:lineRule="auto"/>
        <w:ind w:left="2033" w:right="118"/>
        <w:jc w:val="both"/>
        <w:rPr>
          <w:rFonts w:ascii="Times New Roman" w:hAnsi="Times New Roman" w:cs="Times New Roman"/>
          <w:i/>
          <w:sz w:val="24"/>
          <w:szCs w:val="24"/>
        </w:rPr>
      </w:pPr>
      <w:r w:rsidRPr="0023388E">
        <w:rPr>
          <w:rFonts w:ascii="Times New Roman" w:hAnsi="Times New Roman" w:cs="Times New Roman"/>
          <w:i/>
          <w:sz w:val="24"/>
          <w:szCs w:val="24"/>
        </w:rPr>
        <w:t>U mašinama zasnovanim na šupljinama sa ubrzanim mikrotalasima, vršna struja snopa je prosečna struja tokom trajanja paketa snopa.</w:t>
      </w:r>
    </w:p>
    <w:p w:rsidR="00AB7BEB" w:rsidRPr="0023388E" w:rsidRDefault="00AB7BEB" w:rsidP="002B50EA">
      <w:pPr>
        <w:pStyle w:val="BodyText"/>
        <w:tabs>
          <w:tab w:val="left" w:pos="1636"/>
        </w:tabs>
        <w:spacing w:before="19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3A225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Pretvarači ili generatori frekvencije, osim onih navedenih u 0B001.b.13., koji mogu da se koriste kao motorni pogon sa promenljivom ili fiksnom frekvencijom i koji imaju sve od sledećeg:</w:t>
      </w:r>
    </w:p>
    <w:p w:rsidR="00AB7BEB" w:rsidRPr="0023388E" w:rsidRDefault="00AB7BEB" w:rsidP="000916C4">
      <w:pPr>
        <w:spacing w:before="191" w:line="230" w:lineRule="auto"/>
        <w:ind w:left="3361" w:right="119" w:hanging="1727"/>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3D4DE9"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1:</w:t>
      </w:r>
      <w:r w:rsidRPr="0023388E">
        <w:rPr>
          <w:rFonts w:ascii="Times New Roman" w:hAnsi="Times New Roman" w:cs="Times New Roman"/>
          <w:i/>
          <w:sz w:val="24"/>
          <w:szCs w:val="24"/>
        </w:rPr>
        <w:t xml:space="preserve"> „Softveri“ specijalno dizajnirani da poboljšaju ili uklone ograničenja</w:t>
      </w:r>
      <w:r w:rsidR="003D4DE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radnih karakteristika frekventnih pretvarača ili generatora da bi se ispunile karakteristike 3A225. navedeni su u 3D225.</w:t>
      </w:r>
    </w:p>
    <w:p w:rsidR="00AB7BEB" w:rsidRPr="0023388E" w:rsidRDefault="00AB7BEB" w:rsidP="000916C4">
      <w:pPr>
        <w:spacing w:before="190" w:line="230" w:lineRule="auto"/>
        <w:ind w:left="3307" w:right="119" w:hanging="1673"/>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3D4DE9"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2:</w:t>
      </w:r>
      <w:r w:rsidRPr="0023388E">
        <w:rPr>
          <w:rFonts w:ascii="Times New Roman" w:hAnsi="Times New Roman" w:cs="Times New Roman"/>
          <w:i/>
          <w:sz w:val="24"/>
          <w:szCs w:val="24"/>
        </w:rPr>
        <w:t xml:space="preserve"> „Tehnologija“ u obliku kodova ili ključeva za poboljšanje ili uklanjanje ograničenja radnih karakteristika frekventnih pretvarača ili generatora kako bi se ispunile karakteristike 3A225 je navedena u 3E225.</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49"/>
        </w:numPr>
        <w:tabs>
          <w:tab w:val="left" w:pos="251"/>
        </w:tabs>
        <w:spacing w:before="0"/>
        <w:ind w:hanging="251"/>
        <w:jc w:val="both"/>
        <w:rPr>
          <w:rFonts w:ascii="Times New Roman" w:hAnsi="Times New Roman" w:cs="Times New Roman"/>
          <w:sz w:val="24"/>
          <w:szCs w:val="24"/>
        </w:rPr>
      </w:pPr>
      <w:r w:rsidRPr="0023388E">
        <w:rPr>
          <w:rFonts w:ascii="Times New Roman" w:hAnsi="Times New Roman" w:cs="Times New Roman"/>
          <w:sz w:val="24"/>
          <w:szCs w:val="24"/>
        </w:rPr>
        <w:t>višefazni izlaz koji obezbeđuje snagu od 40 VA ili više;</w:t>
      </w:r>
    </w:p>
    <w:p w:rsidR="00AB7BEB" w:rsidRPr="0023388E" w:rsidRDefault="00AB7BEB" w:rsidP="00043DF6">
      <w:pPr>
        <w:pStyle w:val="ListParagraph"/>
        <w:numPr>
          <w:ilvl w:val="0"/>
          <w:numId w:val="149"/>
        </w:numPr>
        <w:tabs>
          <w:tab w:val="left" w:pos="251"/>
        </w:tabs>
        <w:spacing w:before="98"/>
        <w:ind w:hanging="251"/>
        <w:jc w:val="both"/>
        <w:rPr>
          <w:rFonts w:ascii="Times New Roman" w:hAnsi="Times New Roman" w:cs="Times New Roman"/>
          <w:sz w:val="24"/>
          <w:szCs w:val="24"/>
        </w:rPr>
      </w:pPr>
      <w:r w:rsidRPr="0023388E">
        <w:rPr>
          <w:rFonts w:ascii="Times New Roman" w:hAnsi="Times New Roman" w:cs="Times New Roman"/>
          <w:sz w:val="24"/>
          <w:szCs w:val="24"/>
        </w:rPr>
        <w:t>rad na frekvenciji od 600 Hz ili više; i</w:t>
      </w:r>
    </w:p>
    <w:p w:rsidR="00AB7BEB" w:rsidRPr="0023388E" w:rsidRDefault="003F36E0" w:rsidP="002B50EA">
      <w:pPr>
        <w:pStyle w:val="BodyText"/>
        <w:spacing w:before="0" w:line="20" w:lineRule="exact"/>
        <w:ind w:left="310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45" o:spid="_x0000_s228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F4qqax0AgAA5QUAAA4AAAAAAAAAAAAA&#10;AAAALgIAAGRycy9lMm9Eb2MueG1sUEsBAi0AFAAGAAgAAAAhAI72+JbZAAAAAQEAAA8AAAAAAAAA&#10;AAAAAAAAzgQAAGRycy9kb3ducmV2LnhtbFBLBQYAAAAABAAEAPMAAADUBQAAAAA=&#10;">
            <v:shape id="Graphic 346" o:spid="_x0000_s228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" path="m29527,l,,,6476r29527,l29527,xe" fillcolor="black" stroked="f">
              <v:path arrowok="t"/>
            </v:shape>
            <w10:anchorlock/>
          </v:group>
        </w:pict>
      </w:r>
    </w:p>
    <w:p w:rsidR="00AB7BEB" w:rsidRPr="0023388E" w:rsidRDefault="00AB7BEB" w:rsidP="00043DF6">
      <w:pPr>
        <w:pStyle w:val="ListParagraph"/>
        <w:numPr>
          <w:ilvl w:val="0"/>
          <w:numId w:val="149"/>
        </w:numPr>
        <w:tabs>
          <w:tab w:val="left" w:pos="251"/>
        </w:tabs>
        <w:spacing w:before="77"/>
        <w:ind w:hanging="251"/>
        <w:jc w:val="both"/>
        <w:rPr>
          <w:rFonts w:ascii="Times New Roman" w:hAnsi="Times New Roman" w:cs="Times New Roman"/>
          <w:sz w:val="24"/>
          <w:szCs w:val="24"/>
        </w:rPr>
      </w:pPr>
      <w:r w:rsidRPr="0023388E">
        <w:rPr>
          <w:rFonts w:ascii="Times New Roman" w:hAnsi="Times New Roman" w:cs="Times New Roman"/>
          <w:sz w:val="24"/>
          <w:szCs w:val="24"/>
        </w:rPr>
        <w:t>kontrola frekvencije bolja (manje) od 0,2 %.</w:t>
      </w:r>
    </w:p>
    <w:p w:rsidR="00AB7BEB" w:rsidRPr="0023388E" w:rsidRDefault="00AB7BEB" w:rsidP="000916C4">
      <w:pPr>
        <w:spacing w:line="230" w:lineRule="auto"/>
        <w:ind w:left="1053"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3A225 ne kontroliše frekventne pretvarače ili generatore ako imaju hardverska, „softverska“ ili „tehnološka“ ograničenja koja smanjuju performanse na nivo ispod navedenog iznad, pod uslovom da ispunjavaju bilo koji od sledećih uslova:</w:t>
      </w:r>
    </w:p>
    <w:p w:rsidR="00AB7BEB" w:rsidRPr="0023388E" w:rsidRDefault="00AB7BEB" w:rsidP="00043DF6">
      <w:pPr>
        <w:pStyle w:val="ListParagraph"/>
        <w:numPr>
          <w:ilvl w:val="1"/>
          <w:numId w:val="149"/>
        </w:numPr>
        <w:tabs>
          <w:tab w:val="left" w:pos="1276"/>
        </w:tabs>
        <w:spacing w:before="0"/>
        <w:ind w:left="1276" w:hanging="256"/>
        <w:jc w:val="both"/>
        <w:rPr>
          <w:rFonts w:ascii="Times New Roman" w:hAnsi="Times New Roman" w:cs="Times New Roman"/>
          <w:i/>
          <w:sz w:val="24"/>
          <w:szCs w:val="24"/>
        </w:rPr>
      </w:pPr>
      <w:r w:rsidRPr="0023388E">
        <w:rPr>
          <w:rFonts w:ascii="Times New Roman" w:hAnsi="Times New Roman" w:cs="Times New Roman"/>
          <w:i/>
          <w:sz w:val="24"/>
          <w:szCs w:val="24"/>
        </w:rPr>
        <w:t>potrebno ih je vratiti originalnom proizvođaču radi poboljšanja ili uklanjanja ograničenja;</w:t>
      </w:r>
    </w:p>
    <w:p w:rsidR="00AB7BEB" w:rsidRPr="0023388E" w:rsidRDefault="00AB7BEB" w:rsidP="00043DF6">
      <w:pPr>
        <w:pStyle w:val="ListParagraph"/>
        <w:numPr>
          <w:ilvl w:val="1"/>
          <w:numId w:val="149"/>
        </w:numPr>
        <w:tabs>
          <w:tab w:val="left" w:pos="1275"/>
          <w:tab w:val="left" w:pos="1277"/>
        </w:tabs>
        <w:spacing w:before="0" w:line="230" w:lineRule="auto"/>
        <w:ind w:right="119"/>
        <w:jc w:val="both"/>
        <w:rPr>
          <w:rFonts w:ascii="Times New Roman" w:hAnsi="Times New Roman" w:cs="Times New Roman"/>
          <w:sz w:val="24"/>
          <w:szCs w:val="24"/>
        </w:rPr>
      </w:pPr>
      <w:r w:rsidRPr="0023388E">
        <w:rPr>
          <w:rFonts w:ascii="Times New Roman" w:hAnsi="Times New Roman" w:cs="Times New Roman"/>
          <w:i/>
          <w:sz w:val="24"/>
          <w:szCs w:val="24"/>
        </w:rPr>
        <w:t>zahtevaju "softver", kao što je navedeno u 3D225, da poboljšaju ili uklone ograničenja performansi kako bi ispunili karakteristike 3A225</w:t>
      </w:r>
      <w:r w:rsidR="003D4DE9"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u w:val="single"/>
        </w:rPr>
        <w:t>ili</w:t>
      </w:r>
    </w:p>
    <w:p w:rsidR="00AB7BEB" w:rsidRPr="0023388E" w:rsidRDefault="00AB7BEB" w:rsidP="00043DF6">
      <w:pPr>
        <w:pStyle w:val="ListParagraph"/>
        <w:numPr>
          <w:ilvl w:val="1"/>
          <w:numId w:val="149"/>
        </w:numPr>
        <w:tabs>
          <w:tab w:val="left" w:pos="1275"/>
          <w:tab w:val="left" w:pos="1277"/>
        </w:tabs>
        <w:spacing w:before="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zahtevaju „tehnologiju“ u obliku ključeva ili kodova, kao što je navedeno u 3E225, da poboljšaju ili uklone ograničenja performansi kako bi ispunili karakteristike 3A225.</w:t>
      </w:r>
    </w:p>
    <w:p w:rsidR="00AB7BEB" w:rsidRPr="0023388E" w:rsidRDefault="00AB7BEB" w:rsidP="002B50EA">
      <w:pPr>
        <w:spacing w:before="18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48"/>
        </w:numPr>
        <w:tabs>
          <w:tab w:val="left" w:pos="399"/>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Pretvarači frekvencije iz 3A225 su takođe poznati kao pretvarači ili inverteri.</w:t>
      </w:r>
    </w:p>
    <w:p w:rsidR="00AB7BEB" w:rsidRPr="0023388E" w:rsidRDefault="00AB7BEB" w:rsidP="00043DF6">
      <w:pPr>
        <w:pStyle w:val="ListParagraph"/>
        <w:numPr>
          <w:ilvl w:val="0"/>
          <w:numId w:val="148"/>
        </w:numPr>
        <w:tabs>
          <w:tab w:val="left" w:pos="397"/>
          <w:tab w:val="left" w:pos="399"/>
        </w:tabs>
        <w:spacing w:before="190"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3A225 pretvarači frenkvencije mogu da se prodaju kao generatori, elektronska oprema za testiranje, izvori napajanja naizmeničnom strujom, motori sa promenljivom brzinom, pogoni sa promenljivom brzinom, pogone podesive frenkvencije, frekvencije ili pogone sa podesivom brzinom.</w:t>
      </w:r>
    </w:p>
    <w:p w:rsidR="00AB7BEB" w:rsidRPr="0023388E" w:rsidRDefault="00AB7BEB" w:rsidP="000916C4">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2B50EA">
      <w:pPr>
        <w:pStyle w:val="BodyText"/>
        <w:tabs>
          <w:tab w:val="left" w:pos="1636"/>
        </w:tabs>
        <w:spacing w:before="19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3A226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Izvori jednosmerne struje velike snage, osim onih navedenih u 0B001.j.6., koji imaju obe sledeće karakteristike:</w:t>
      </w:r>
    </w:p>
    <w:p w:rsidR="00AB7BEB" w:rsidRPr="0023388E" w:rsidRDefault="00AB7BEB" w:rsidP="00043DF6">
      <w:pPr>
        <w:pStyle w:val="ListParagraph"/>
        <w:numPr>
          <w:ilvl w:val="1"/>
          <w:numId w:val="148"/>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sposobnost da kontinuirano proizvodi 100 V ili više sa izlaznom strujom od 500 A ili više tokom perioda od osam sati;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278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47" o:spid="_x0000_s2281"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0DRUAXECAADlBQAADgAAAAAAAAAAAAAAAAAu&#10;AgAAZHJzL2Uyb0RvYy54bWxQSwECLQAUAAYACAAAACEAFKASG9gAAAABAQAADwAAAAAAAAAAAAAA&#10;AADLBAAAZHJzL2Rvd25yZXYueG1sUEsFBgAAAAAEAAQA8wAAANAFAAAAAA==&#10;">
            <v:shape id="Graphic 348" o:spid="_x0000_s2282"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" path="m30238,l,,,6489r30238,l30238,xe" fillcolor="black" stroked="f">
              <v:path arrowok="t"/>
            </v:shape>
            <w10:anchorlock/>
          </v:group>
        </w:pict>
      </w:r>
    </w:p>
    <w:p w:rsidR="00AB7BEB" w:rsidRPr="0023388E" w:rsidRDefault="00AB7BEB" w:rsidP="00043DF6">
      <w:pPr>
        <w:pStyle w:val="ListParagraph"/>
        <w:numPr>
          <w:ilvl w:val="1"/>
          <w:numId w:val="148"/>
        </w:numPr>
        <w:tabs>
          <w:tab w:val="left" w:pos="1886"/>
        </w:tabs>
        <w:spacing w:before="78"/>
        <w:ind w:left="1886" w:hanging="250"/>
        <w:jc w:val="both"/>
        <w:rPr>
          <w:rFonts w:ascii="Times New Roman" w:hAnsi="Times New Roman" w:cs="Times New Roman"/>
          <w:sz w:val="24"/>
          <w:szCs w:val="24"/>
        </w:rPr>
      </w:pPr>
      <w:r w:rsidRPr="0023388E">
        <w:rPr>
          <w:rFonts w:ascii="Times New Roman" w:hAnsi="Times New Roman" w:cs="Times New Roman"/>
          <w:sz w:val="24"/>
          <w:szCs w:val="24"/>
        </w:rPr>
        <w:t>tokom perioda od osam sati da imaju stabilnost struje ili napona veću od 0,1%.</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2B50EA">
      <w:pPr>
        <w:pStyle w:val="BodyText"/>
        <w:spacing w:before="0"/>
        <w:jc w:val="both"/>
        <w:rPr>
          <w:rFonts w:ascii="Times New Roman" w:hAnsi="Times New Roman" w:cs="Times New Roman"/>
          <w:sz w:val="24"/>
          <w:szCs w:val="24"/>
        </w:rPr>
      </w:pPr>
    </w:p>
    <w:p w:rsidR="00AB7BEB" w:rsidRPr="0023388E" w:rsidRDefault="00AB7BEB" w:rsidP="002B50EA">
      <w:pPr>
        <w:pStyle w:val="BodyText"/>
        <w:spacing w:before="3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3A227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Izvori jednosmerne struje velike snage, osim onih navedenih u 0B001.j.5., koji imaju obe sledeće karakteristike:</w:t>
      </w:r>
    </w:p>
    <w:p w:rsidR="00AB7BEB" w:rsidRPr="0023388E" w:rsidRDefault="00AB7BEB" w:rsidP="00043DF6">
      <w:pPr>
        <w:pStyle w:val="ListParagraph"/>
        <w:numPr>
          <w:ilvl w:val="0"/>
          <w:numId w:val="147"/>
        </w:numPr>
        <w:tabs>
          <w:tab w:val="left" w:pos="1885"/>
          <w:tab w:val="left" w:pos="1887"/>
        </w:tabs>
        <w:spacing w:before="107"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sposobnost da kontinuirano proizvodi 20 kV ili više sa izlaznom strujom od 1 A ili više tokom perioda od osam sati;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242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49" o:spid="_x0000_s227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">
            <v:shape id="Graphic 350" o:spid="_x0000_s228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" path="m30238,l,,,6477r30238,l30238,xe" fillcolor="black" stroked="f">
              <v:path arrowok="t"/>
            </v:shape>
            <w10:anchorlock/>
          </v:group>
        </w:pict>
      </w:r>
    </w:p>
    <w:p w:rsidR="00AB7BEB" w:rsidRPr="0023388E" w:rsidRDefault="00AB7BEB" w:rsidP="00043DF6">
      <w:pPr>
        <w:pStyle w:val="ListParagraph"/>
        <w:numPr>
          <w:ilvl w:val="0"/>
          <w:numId w:val="147"/>
        </w:numPr>
        <w:tabs>
          <w:tab w:val="left" w:pos="1886"/>
        </w:tabs>
        <w:spacing w:before="78"/>
        <w:ind w:left="1886" w:hanging="250"/>
        <w:jc w:val="both"/>
        <w:rPr>
          <w:rFonts w:ascii="Times New Roman" w:hAnsi="Times New Roman" w:cs="Times New Roman"/>
          <w:sz w:val="24"/>
          <w:szCs w:val="24"/>
        </w:rPr>
      </w:pPr>
      <w:r w:rsidRPr="0023388E">
        <w:rPr>
          <w:rFonts w:ascii="Times New Roman" w:hAnsi="Times New Roman" w:cs="Times New Roman"/>
          <w:sz w:val="24"/>
          <w:szCs w:val="24"/>
        </w:rPr>
        <w:t>tokom perioda od osam sati da imaju stabilnost struje ili napona veću od 0,1%.</w:t>
      </w:r>
    </w:p>
    <w:p w:rsidR="00AB7BEB" w:rsidRPr="0023388E" w:rsidRDefault="00AB7BEB" w:rsidP="002B50EA">
      <w:pPr>
        <w:pStyle w:val="BodyText"/>
        <w:tabs>
          <w:tab w:val="left" w:pos="1636"/>
        </w:tabs>
        <w:spacing w:before="182"/>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3A228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Rasklopna oprema kao što sledi:</w:t>
      </w:r>
    </w:p>
    <w:p w:rsidR="00AB7BEB" w:rsidRPr="0023388E" w:rsidRDefault="00AB7BEB" w:rsidP="00043DF6">
      <w:pPr>
        <w:pStyle w:val="ListParagraph"/>
        <w:numPr>
          <w:ilvl w:val="0"/>
          <w:numId w:val="146"/>
        </w:numPr>
        <w:tabs>
          <w:tab w:val="left" w:pos="1885"/>
          <w:tab w:val="left" w:pos="1887"/>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cevi sa hladnom katodom, bez obzira da li su punjene gasom ili ne, koje rade slično varničkom razmaku i koje imaju sve od sledećeg:</w:t>
      </w:r>
    </w:p>
    <w:p w:rsidR="00AB7BEB" w:rsidRPr="0023388E" w:rsidRDefault="00AB7BEB" w:rsidP="00043DF6">
      <w:pPr>
        <w:pStyle w:val="ListParagraph"/>
        <w:numPr>
          <w:ilvl w:val="1"/>
          <w:numId w:val="146"/>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tri elektrode ili više;</w:t>
      </w:r>
    </w:p>
    <w:p w:rsidR="00AB7BEB" w:rsidRPr="0023388E" w:rsidRDefault="00AB7BEB" w:rsidP="00043DF6">
      <w:pPr>
        <w:pStyle w:val="ListParagraph"/>
        <w:numPr>
          <w:ilvl w:val="1"/>
          <w:numId w:val="14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nominalni vršni anodni napon od 2,5 kV ili veći;</w:t>
      </w:r>
    </w:p>
    <w:p w:rsidR="00AB7BEB" w:rsidRPr="0023388E" w:rsidRDefault="00AB7BEB" w:rsidP="00043DF6">
      <w:pPr>
        <w:pStyle w:val="ListParagraph"/>
        <w:numPr>
          <w:ilvl w:val="1"/>
          <w:numId w:val="14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vršna anodna struja od 100 A ili više; i</w:t>
      </w:r>
    </w:p>
    <w:p w:rsidR="00AB7BEB" w:rsidRPr="0023388E" w:rsidRDefault="003F36E0" w:rsidP="002B50EA">
      <w:pPr>
        <w:pStyle w:val="BodyText"/>
        <w:spacing w:before="0" w:line="20" w:lineRule="exact"/>
        <w:ind w:left="551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51" o:spid="_x0000_s227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N046UNyAgAA5QUAAA4AAAAAAAAAAAAAAAAA&#10;LgIAAGRycy9lMm9Eb2MueG1sUEsBAi0AFAAGAAgAAAAhABSgEhvYAAAAAQEAAA8AAAAAAAAAAAAA&#10;AAAAzAQAAGRycy9kb3ducmV2LnhtbFBLBQYAAAAABAAEAPMAAADRBQAAAAA=&#10;">
            <v:shape id="Graphic 352" o:spid="_x0000_s227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" path="m30251,l,,,6489r30251,l30251,xe" fillcolor="black" stroked="f">
              <v:path arrowok="t"/>
            </v:shape>
            <w10:anchorlock/>
          </v:group>
        </w:pict>
      </w:r>
    </w:p>
    <w:p w:rsidR="00AB7BEB" w:rsidRPr="0023388E" w:rsidRDefault="00AB7BEB" w:rsidP="00043DF6">
      <w:pPr>
        <w:pStyle w:val="ListParagraph"/>
        <w:numPr>
          <w:ilvl w:val="1"/>
          <w:numId w:val="146"/>
        </w:numPr>
        <w:tabs>
          <w:tab w:val="left" w:pos="2143"/>
        </w:tabs>
        <w:spacing w:before="78"/>
        <w:ind w:left="2143" w:hanging="256"/>
        <w:jc w:val="both"/>
        <w:rPr>
          <w:rFonts w:ascii="Times New Roman" w:hAnsi="Times New Roman" w:cs="Times New Roman"/>
          <w:sz w:val="24"/>
          <w:szCs w:val="24"/>
        </w:rPr>
      </w:pPr>
      <w:r w:rsidRPr="0023388E">
        <w:rPr>
          <w:rFonts w:ascii="Times New Roman" w:hAnsi="Times New Roman" w:cs="Times New Roman"/>
          <w:sz w:val="24"/>
          <w:szCs w:val="24"/>
        </w:rPr>
        <w:t>vreme zadržavanja anode od 10 μs ili manje;</w:t>
      </w:r>
    </w:p>
    <w:p w:rsidR="00AB7BEB" w:rsidRPr="0023388E" w:rsidRDefault="00AB7BEB" w:rsidP="002B50EA">
      <w:pPr>
        <w:tabs>
          <w:tab w:val="left" w:pos="2914"/>
        </w:tabs>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3D4DE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3A228 uključuje kritron gasne cevi i spritron vakuumske cevi.</w:t>
      </w:r>
    </w:p>
    <w:p w:rsidR="00AB7BEB" w:rsidRPr="0023388E" w:rsidRDefault="00AB7BEB" w:rsidP="00043DF6">
      <w:pPr>
        <w:pStyle w:val="ListParagraph"/>
        <w:numPr>
          <w:ilvl w:val="0"/>
          <w:numId w:val="14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iskrice koje imaju obe sledeće karakteristike:</w:t>
      </w:r>
    </w:p>
    <w:p w:rsidR="00AB7BEB" w:rsidRPr="0023388E" w:rsidRDefault="00AB7BEB" w:rsidP="00043DF6">
      <w:pPr>
        <w:pStyle w:val="ListParagraph"/>
        <w:numPr>
          <w:ilvl w:val="1"/>
          <w:numId w:val="14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vreme zadržavanja anode od 15 μs ili manje; i</w:t>
      </w:r>
    </w:p>
    <w:p w:rsidR="00AB7BEB" w:rsidRPr="0023388E" w:rsidRDefault="00AB7BEB" w:rsidP="00043DF6">
      <w:pPr>
        <w:pStyle w:val="ListParagraph"/>
        <w:numPr>
          <w:ilvl w:val="1"/>
          <w:numId w:val="14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namenjen za vršnu struju od 500 A ili više;</w:t>
      </w:r>
    </w:p>
    <w:p w:rsidR="00AB7BEB" w:rsidRPr="0023388E" w:rsidRDefault="00AB7BEB" w:rsidP="00043DF6">
      <w:pPr>
        <w:pStyle w:val="ListParagraph"/>
        <w:numPr>
          <w:ilvl w:val="0"/>
          <w:numId w:val="146"/>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moduli ili sklopovi sa funkcijom brzog prebacivanja, osim onih navedenih u 3A001.g. ili 3A001.h., koji imaju sve sledeće karakteristike:</w:t>
      </w:r>
    </w:p>
    <w:p w:rsidR="00AB7BEB" w:rsidRPr="0023388E" w:rsidRDefault="00AB7BEB" w:rsidP="00043DF6">
      <w:pPr>
        <w:pStyle w:val="ListParagraph"/>
        <w:numPr>
          <w:ilvl w:val="1"/>
          <w:numId w:val="146"/>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vršni nazivni anodni napon veći od 2 kV;</w:t>
      </w:r>
    </w:p>
    <w:p w:rsidR="00AB7BEB" w:rsidRPr="0023388E" w:rsidRDefault="00AB7BEB" w:rsidP="00043DF6">
      <w:pPr>
        <w:pStyle w:val="ListParagraph"/>
        <w:numPr>
          <w:ilvl w:val="1"/>
          <w:numId w:val="14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vršna anodna struja od 500 A ili više i</w:t>
      </w:r>
    </w:p>
    <w:p w:rsidR="00AB7BEB" w:rsidRPr="0023388E" w:rsidRDefault="003F36E0" w:rsidP="002B50EA">
      <w:pPr>
        <w:pStyle w:val="BodyText"/>
        <w:spacing w:before="0" w:line="20" w:lineRule="exact"/>
        <w:ind w:left="547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53" o:spid="_x0000_s227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DKR2cd0AgAA5QUAAA4AAAAAAAAAAAAA&#10;AAAALgIAAGRycy9lMm9Eb2MueG1sUEsBAi0AFAAGAAgAAAAhAI72+JbZAAAAAQEAAA8AAAAAAAAA&#10;AAAAAAAAzgQAAGRycy9kb3ducmV2LnhtbFBLBQYAAAAABAAEAPMAAADUBQAAAAA=&#10;">
            <v:shape id="Graphic 354" o:spid="_x0000_s227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" path="m29527,l,,,6477r29527,l29527,xe" fillcolor="black" stroked="f">
              <v:path arrowok="t"/>
            </v:shape>
            <w10:anchorlock/>
          </v:group>
        </w:pict>
      </w:r>
    </w:p>
    <w:p w:rsidR="00AB7BEB" w:rsidRPr="0023388E" w:rsidRDefault="00AB7BEB" w:rsidP="00043DF6">
      <w:pPr>
        <w:pStyle w:val="ListParagraph"/>
        <w:numPr>
          <w:ilvl w:val="1"/>
          <w:numId w:val="146"/>
        </w:numPr>
        <w:tabs>
          <w:tab w:val="left" w:pos="2143"/>
        </w:tabs>
        <w:spacing w:before="79"/>
        <w:ind w:left="2143" w:hanging="256"/>
        <w:jc w:val="both"/>
        <w:rPr>
          <w:rFonts w:ascii="Times New Roman" w:hAnsi="Times New Roman" w:cs="Times New Roman"/>
          <w:sz w:val="24"/>
          <w:szCs w:val="24"/>
        </w:rPr>
      </w:pPr>
      <w:r w:rsidRPr="0023388E">
        <w:rPr>
          <w:rFonts w:ascii="Times New Roman" w:hAnsi="Times New Roman" w:cs="Times New Roman"/>
          <w:sz w:val="24"/>
          <w:szCs w:val="24"/>
        </w:rPr>
        <w:t>vreme uključivanja od 1 μs ili manje.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spacing w:before="26"/>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3A229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Generatori impulsa velike struje kao što sledi:</w:t>
      </w:r>
    </w:p>
    <w:p w:rsidR="00AB7BEB" w:rsidRPr="0023388E" w:rsidRDefault="003D4DE9" w:rsidP="002B50EA">
      <w:pPr>
        <w:tabs>
          <w:tab w:val="left" w:pos="3074"/>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V.N.</w:t>
      </w:r>
      <w:r w:rsidRPr="0023388E">
        <w:rPr>
          <w:rFonts w:ascii="Times New Roman" w:hAnsi="Times New Roman" w:cs="Times New Roman"/>
          <w:i/>
          <w:sz w:val="24"/>
          <w:szCs w:val="24"/>
        </w:rPr>
        <w:t xml:space="preserve"> VIDETI</w:t>
      </w:r>
      <w:r w:rsidR="00AB7BEB" w:rsidRPr="0023388E">
        <w:rPr>
          <w:rFonts w:ascii="Times New Roman" w:hAnsi="Times New Roman" w:cs="Times New Roman"/>
          <w:i/>
          <w:sz w:val="24"/>
          <w:szCs w:val="24"/>
        </w:rPr>
        <w:t xml:space="preserve"> I </w:t>
      </w:r>
      <w:r w:rsidRPr="0023388E">
        <w:rPr>
          <w:rFonts w:ascii="Times New Roman" w:hAnsi="Times New Roman" w:cs="Times New Roman"/>
          <w:i/>
          <w:sz w:val="24"/>
          <w:szCs w:val="24"/>
        </w:rPr>
        <w:t>POPIS</w:t>
      </w:r>
      <w:r w:rsidR="00AB7BEB" w:rsidRPr="0023388E">
        <w:rPr>
          <w:rFonts w:ascii="Times New Roman" w:hAnsi="Times New Roman" w:cs="Times New Roman"/>
          <w:i/>
          <w:sz w:val="24"/>
          <w:szCs w:val="24"/>
        </w:rPr>
        <w:t xml:space="preserve"> VOJNE NAMENSKE ROBE. </w:t>
      </w:r>
    </w:p>
    <w:p w:rsidR="00AB7BEB" w:rsidRPr="0023388E" w:rsidRDefault="00AB7BEB" w:rsidP="00043DF6">
      <w:pPr>
        <w:pStyle w:val="ListParagraph"/>
        <w:numPr>
          <w:ilvl w:val="0"/>
          <w:numId w:val="145"/>
        </w:numPr>
        <w:tabs>
          <w:tab w:val="left" w:pos="1886"/>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za aktiviranje detonatora (sistemi za pokretanje, sistemi za paljenje), uključujući opremu za elektronsko, eksplozivno ili optičko aktiviranje, osim one specificirane u 1A007.a., projektovanu da aktivira više kontrolisanih detonatora navedenih u 1A007.b.;</w:t>
      </w:r>
    </w:p>
    <w:p w:rsidR="00AB7BEB" w:rsidRPr="0023388E" w:rsidRDefault="00AB7BEB" w:rsidP="00043DF6">
      <w:pPr>
        <w:pStyle w:val="ListParagraph"/>
        <w:numPr>
          <w:ilvl w:val="0"/>
          <w:numId w:val="145"/>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modularni generatori električnih impulsa (generatori impulsa) koji imaju sve sledeće karakteristike:</w:t>
      </w:r>
    </w:p>
    <w:p w:rsidR="00AB7BEB" w:rsidRPr="0023388E" w:rsidRDefault="00AB7BEB" w:rsidP="00043DF6">
      <w:pPr>
        <w:pStyle w:val="ListParagraph"/>
        <w:numPr>
          <w:ilvl w:val="1"/>
          <w:numId w:val="145"/>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dizajnirani su za prenosnu ili mobilnu upotrebu ili upotrebu u teškim uslovima;</w:t>
      </w:r>
    </w:p>
    <w:p w:rsidR="00AB7BEB" w:rsidRPr="0023388E" w:rsidRDefault="00AB7BEB" w:rsidP="00043DF6">
      <w:pPr>
        <w:pStyle w:val="ListParagraph"/>
        <w:numPr>
          <w:ilvl w:val="1"/>
          <w:numId w:val="145"/>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može isporučiti snagu za manje od 15 μs u opterećenja manja od 40 oma;</w:t>
      </w:r>
    </w:p>
    <w:p w:rsidR="00AB7BEB" w:rsidRPr="0023388E" w:rsidRDefault="00AB7BEB" w:rsidP="00043DF6">
      <w:pPr>
        <w:pStyle w:val="ListParagraph"/>
        <w:numPr>
          <w:ilvl w:val="1"/>
          <w:numId w:val="145"/>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imaju izlaz veći od 100 A;</w:t>
      </w:r>
    </w:p>
    <w:p w:rsidR="00AB7BEB" w:rsidRPr="0023388E" w:rsidRDefault="00AB7BEB" w:rsidP="00043DF6">
      <w:pPr>
        <w:pStyle w:val="ListParagraph"/>
        <w:numPr>
          <w:ilvl w:val="1"/>
          <w:numId w:val="145"/>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nijedna njihova dimenzija ne prelazi 30 cm;</w:t>
      </w:r>
    </w:p>
    <w:p w:rsidR="00AB7BEB" w:rsidRPr="0023388E" w:rsidRDefault="00AB7BEB" w:rsidP="00043DF6">
      <w:pPr>
        <w:pStyle w:val="ListParagraph"/>
        <w:numPr>
          <w:ilvl w:val="1"/>
          <w:numId w:val="145"/>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imaju težinu manju od 30 kg; i</w:t>
      </w:r>
    </w:p>
    <w:p w:rsidR="00AB7BEB" w:rsidRPr="0023388E" w:rsidRDefault="003F36E0" w:rsidP="002B50EA">
      <w:pPr>
        <w:pStyle w:val="BodyText"/>
        <w:spacing w:before="0" w:line="20" w:lineRule="exact"/>
        <w:ind w:left="438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55" o:spid="_x0000_s227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Gxq7Ex0AgAA5QUAAA4AAAAAAAAAAAAA&#10;AAAALgIAAGRycy9lMm9Eb2MueG1sUEsBAi0AFAAGAAgAAAAhAI72+JbZAAAAAQEAAA8AAAAAAAAA&#10;AAAAAAAAzgQAAGRycy9kb3ducmV2LnhtbFBLBQYAAAAABAAEAPMAAADUBQAAAAA=&#10;">
            <v:shape id="Graphic 356" o:spid="_x0000_s227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" path="m29527,l,,,6477r29527,l29527,xe" fillcolor="black" stroked="f">
              <v:path arrowok="t"/>
            </v:shape>
            <w10:anchorlock/>
          </v:group>
        </w:pict>
      </w:r>
    </w:p>
    <w:p w:rsidR="00AB7BEB" w:rsidRPr="0023388E" w:rsidRDefault="00AB7BEB" w:rsidP="00043DF6">
      <w:pPr>
        <w:pStyle w:val="ListParagraph"/>
        <w:numPr>
          <w:ilvl w:val="1"/>
          <w:numId w:val="145"/>
        </w:numPr>
        <w:tabs>
          <w:tab w:val="left" w:pos="2116"/>
          <w:tab w:val="left" w:pos="2118"/>
        </w:tabs>
        <w:spacing w:before="8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namenjeni su za upotrebu u širem temperaturnom opsegu od 223 K (- 50 °C) do 373 K (100 °C) ili su pogodni za upotrebu u aeronautici.</w:t>
      </w:r>
    </w:p>
    <w:p w:rsidR="00AB7BEB" w:rsidRPr="0023388E" w:rsidRDefault="00AB7BEB" w:rsidP="002B50EA">
      <w:pPr>
        <w:tabs>
          <w:tab w:val="left" w:pos="2914"/>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3D4DE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3A229.b. uključuje ksenonske fleš diskove.</w:t>
      </w:r>
    </w:p>
    <w:p w:rsidR="00AB7BEB" w:rsidRPr="0023388E" w:rsidRDefault="00AB7BEB" w:rsidP="00043DF6">
      <w:pPr>
        <w:pStyle w:val="ListParagraph"/>
        <w:numPr>
          <w:ilvl w:val="0"/>
          <w:numId w:val="145"/>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jedinice za mikro pečenje koje imaju sve od sledećeg:</w:t>
      </w:r>
    </w:p>
    <w:p w:rsidR="00AB7BEB" w:rsidRPr="0023388E" w:rsidRDefault="00AB7BEB" w:rsidP="00043DF6">
      <w:pPr>
        <w:pStyle w:val="ListParagraph"/>
        <w:numPr>
          <w:ilvl w:val="1"/>
          <w:numId w:val="145"/>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nijedna njihova dimenzija ne prelazi 35 mm;</w:t>
      </w:r>
    </w:p>
    <w:p w:rsidR="00AB7BEB" w:rsidRPr="0023388E" w:rsidRDefault="00AB7BEB" w:rsidP="00043DF6">
      <w:pPr>
        <w:pStyle w:val="ListParagraph"/>
        <w:numPr>
          <w:ilvl w:val="1"/>
          <w:numId w:val="145"/>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nazivni napon od 1 kV ili veći; i</w:t>
      </w:r>
    </w:p>
    <w:p w:rsidR="00AB7BEB" w:rsidRPr="0023388E" w:rsidRDefault="003F36E0" w:rsidP="002B50EA">
      <w:pPr>
        <w:pStyle w:val="BodyText"/>
        <w:spacing w:before="0" w:line="20" w:lineRule="exact"/>
        <w:ind w:left="445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57" o:spid="_x0000_s227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j2AhOHMCAADlBQAADgAAAAAAAAAAAAAA&#10;AAAuAgAAZHJzL2Uyb0RvYy54bWxQSwECLQAUAAYACAAAACEAjvb4ltkAAAABAQAADwAAAAAAAAAA&#10;AAAAAADNBAAAZHJzL2Rvd25yZXYueG1sUEsFBgAAAAAEAAQA8wAAANMFAAAAAA==&#10;">
            <v:shape id="Graphic 358" o:spid="_x0000_s227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" path="m29527,l,,,6489r29527,l29527,xe" fillcolor="black" stroked="f">
              <v:path arrowok="t"/>
            </v:shape>
            <w10:anchorlock/>
          </v:group>
        </w:pict>
      </w:r>
    </w:p>
    <w:p w:rsidR="00AB7BEB" w:rsidRPr="0023388E" w:rsidRDefault="00AB7BEB" w:rsidP="00043DF6">
      <w:pPr>
        <w:pStyle w:val="ListParagraph"/>
        <w:numPr>
          <w:ilvl w:val="1"/>
          <w:numId w:val="145"/>
        </w:numPr>
        <w:tabs>
          <w:tab w:val="left" w:pos="2117"/>
        </w:tabs>
        <w:spacing w:before="77"/>
        <w:ind w:left="2117" w:hanging="256"/>
        <w:jc w:val="both"/>
        <w:rPr>
          <w:rFonts w:ascii="Times New Roman" w:hAnsi="Times New Roman" w:cs="Times New Roman"/>
          <w:sz w:val="24"/>
          <w:szCs w:val="24"/>
        </w:rPr>
      </w:pPr>
      <w:r w:rsidRPr="0023388E">
        <w:rPr>
          <w:rFonts w:ascii="Times New Roman" w:hAnsi="Times New Roman" w:cs="Times New Roman"/>
          <w:sz w:val="24"/>
          <w:szCs w:val="24"/>
        </w:rPr>
        <w:t>kapacitivnost od 100 nF ili više.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spacing w:before="0"/>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3A230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Generatori impulsa velike brzine sa pripadajućim 'pulsnim glavama', koji imaju obe sledeće karakteristike:</w:t>
      </w:r>
    </w:p>
    <w:p w:rsidR="00AB7BEB" w:rsidRPr="0023388E" w:rsidRDefault="00AB7BEB" w:rsidP="00043DF6">
      <w:pPr>
        <w:pStyle w:val="ListParagraph"/>
        <w:numPr>
          <w:ilvl w:val="0"/>
          <w:numId w:val="144"/>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izlazni napon veći od 6 V u otporno opterećenje manje od 55 oma; i</w:t>
      </w:r>
    </w:p>
    <w:p w:rsidR="00AB7BEB" w:rsidRPr="0023388E" w:rsidRDefault="003F36E0" w:rsidP="002B50EA">
      <w:pPr>
        <w:pStyle w:val="BodyText"/>
        <w:spacing w:before="0" w:line="20" w:lineRule="exact"/>
        <w:ind w:left="702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59" o:spid="_x0000_s226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IzB1CXMCAADlBQAADgAAAAAAAAAAAAAA&#10;AAAuAgAAZHJzL2Uyb0RvYy54bWxQSwECLQAUAAYACAAAACEAjvb4ltkAAAABAQAADwAAAAAAAAAA&#10;AAAAAADNBAAAZHJzL2Rvd25yZXYueG1sUEsFBgAAAAAEAAQA8wAAANMFAAAAAA==&#10;">
            <v:shape id="Graphic 360" o:spid="_x0000_s227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" path="m29514,l,,,6477r29514,l29514,xe" fillcolor="black" stroked="f">
              <v:path arrowok="t"/>
            </v:shape>
            <w10:anchorlock/>
          </v:group>
        </w:pict>
      </w:r>
    </w:p>
    <w:p w:rsidR="00AB7BEB" w:rsidRPr="0023388E" w:rsidRDefault="00AB7BEB" w:rsidP="00043DF6">
      <w:pPr>
        <w:pStyle w:val="ListParagraph"/>
        <w:numPr>
          <w:ilvl w:val="0"/>
          <w:numId w:val="144"/>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„vreme prelaza impulsa“ kraće od 500 ps.</w:t>
      </w:r>
    </w:p>
    <w:p w:rsidR="00AB7BEB" w:rsidRPr="0023388E" w:rsidRDefault="00AB7BEB" w:rsidP="000916C4">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43"/>
        </w:numPr>
        <w:tabs>
          <w:tab w:val="left" w:pos="2033"/>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U 3A230, 'vreme prelaza impulsa' znači vremenski interval između 10 % i 90 % amplitude napona.</w:t>
      </w:r>
    </w:p>
    <w:p w:rsidR="00AB7BEB" w:rsidRPr="0023388E" w:rsidRDefault="00AB7BEB" w:rsidP="00043DF6">
      <w:pPr>
        <w:pStyle w:val="ListParagraph"/>
        <w:numPr>
          <w:ilvl w:val="0"/>
          <w:numId w:val="143"/>
        </w:numPr>
        <w:tabs>
          <w:tab w:val="left" w:pos="2031"/>
          <w:tab w:val="left" w:pos="2033"/>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„Pulsne glave“ označavaju mreže koje formiraju impulse namenjene da prihvate skok napona i oblikuju ga u različite oblike impulsa koji mogu biti pravougaoni, trouglasti, skokoviti, impulsni, eksponencijalni ili monociklični. „Pulsne glave“ mogu biti sastavni deo generatora impulsa, mogu biti priključne komponente za uređaj ili uređaji za eksterno povezivanje.</w:t>
      </w:r>
    </w:p>
    <w:p w:rsidR="00AB7BEB" w:rsidRPr="0023388E" w:rsidRDefault="00AB7BEB" w:rsidP="002B50EA">
      <w:pPr>
        <w:pStyle w:val="BodyText"/>
        <w:tabs>
          <w:tab w:val="left" w:pos="1636"/>
        </w:tabs>
        <w:spacing w:before="182"/>
        <w:ind w:left="1636"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3A231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Sistemi za generisanje neutrona, uključujući cevi, koji imaju obe sledeće karakteristike:</w:t>
      </w:r>
    </w:p>
    <w:p w:rsidR="00AB7BEB" w:rsidRPr="0023388E" w:rsidRDefault="00AB7BEB" w:rsidP="00043DF6">
      <w:pPr>
        <w:pStyle w:val="ListParagraph"/>
        <w:numPr>
          <w:ilvl w:val="1"/>
          <w:numId w:val="143"/>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namenjene za rad bez spoljašnjeg vakuum sistema i</w:t>
      </w:r>
    </w:p>
    <w:p w:rsidR="00AB7BEB" w:rsidRPr="0023388E" w:rsidRDefault="003F36E0" w:rsidP="002B50EA">
      <w:pPr>
        <w:pStyle w:val="BodyText"/>
        <w:spacing w:before="0" w:line="20" w:lineRule="exact"/>
        <w:ind w:left="541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61" o:spid="_x0000_s226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D1hfUdyAgAA5QUAAA4AAAAAAAAAAAAAAAAA&#10;LgIAAGRycy9lMm9Eb2MueG1sUEsBAi0AFAAGAAgAAAAhABSgEhvYAAAAAQEAAA8AAAAAAAAAAAAA&#10;AAAAzAQAAGRycy9kb3ducmV2LnhtbFBLBQYAAAAABAAEAPMAAADRBQAAAAA=&#10;">
            <v:shape id="Graphic 362" o:spid="_x0000_s226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" path="m30238,l,,,6489r30238,l30238,xe" fillcolor="black" stroked="f">
              <v:path arrowok="t"/>
            </v:shape>
            <w10:anchorlock/>
          </v:group>
        </w:pict>
      </w:r>
    </w:p>
    <w:p w:rsidR="00AB7BEB" w:rsidRPr="0023388E" w:rsidRDefault="00AB7BEB" w:rsidP="00043DF6">
      <w:pPr>
        <w:pStyle w:val="ListParagraph"/>
        <w:numPr>
          <w:ilvl w:val="1"/>
          <w:numId w:val="143"/>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primenjuju bilo šta od sledećeg:</w:t>
      </w:r>
    </w:p>
    <w:p w:rsidR="00AB7BEB" w:rsidRPr="0023388E" w:rsidRDefault="00AB7BEB" w:rsidP="00043DF6">
      <w:pPr>
        <w:pStyle w:val="ListParagraph"/>
        <w:numPr>
          <w:ilvl w:val="2"/>
          <w:numId w:val="14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elektrostatičko ubrzanje za podsticanje nuklearne reakcije tricijum-deuterijum ili</w:t>
      </w:r>
    </w:p>
    <w:p w:rsidR="00AB7BEB" w:rsidRPr="0023388E" w:rsidRDefault="00AB7BEB" w:rsidP="00043DF6">
      <w:pPr>
        <w:pStyle w:val="ListParagraph"/>
        <w:numPr>
          <w:ilvl w:val="2"/>
          <w:numId w:val="143"/>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elektrostatičko ubrzanje da izazovu nuklearnu reakciju deuterijum-deuterijum koja može proizvesti 3 x </w:t>
      </w:r>
      <w:r w:rsidR="003D4DE9" w:rsidRPr="0023388E">
        <w:rPr>
          <w:rFonts w:ascii="Times New Roman" w:hAnsi="Times New Roman" w:cs="Times New Roman"/>
          <w:sz w:val="24"/>
          <w:szCs w:val="24"/>
        </w:rPr>
        <w:t>10</w:t>
      </w:r>
      <w:r w:rsidR="003D4DE9" w:rsidRPr="0023388E">
        <w:rPr>
          <w:rFonts w:ascii="Times New Roman" w:hAnsi="Times New Roman" w:cs="Times New Roman"/>
          <w:sz w:val="24"/>
          <w:szCs w:val="24"/>
          <w:vertAlign w:val="superscript"/>
        </w:rPr>
        <w:t>9</w:t>
      </w:r>
      <w:r w:rsidRPr="0023388E">
        <w:rPr>
          <w:rFonts w:ascii="Times New Roman" w:hAnsi="Times New Roman" w:cs="Times New Roman"/>
          <w:sz w:val="24"/>
          <w:szCs w:val="24"/>
        </w:rPr>
        <w:t xml:space="preserve"> ili više neutrona u sekundi.</w:t>
      </w:r>
    </w:p>
    <w:p w:rsidR="00AB7BEB" w:rsidRPr="0023388E" w:rsidRDefault="00AB7BEB" w:rsidP="002B50EA">
      <w:pPr>
        <w:pStyle w:val="BodyText"/>
        <w:tabs>
          <w:tab w:val="left" w:pos="1636"/>
        </w:tabs>
        <w:spacing w:before="184"/>
        <w:ind w:left="160"/>
        <w:jc w:val="both"/>
        <w:rPr>
          <w:rFonts w:ascii="Times New Roman" w:hAnsi="Times New Roman" w:cs="Times New Roman"/>
          <w:sz w:val="24"/>
          <w:szCs w:val="24"/>
        </w:rPr>
      </w:pPr>
      <w:r w:rsidRPr="0023388E">
        <w:rPr>
          <w:rFonts w:ascii="Times New Roman" w:hAnsi="Times New Roman" w:cs="Times New Roman"/>
          <w:sz w:val="24"/>
          <w:szCs w:val="24"/>
        </w:rPr>
        <w:t>3A232 Višestruki sistemi iniciranja, osim onih navedenih u 1A007, kao što sledi:</w:t>
      </w:r>
    </w:p>
    <w:p w:rsidR="00AB7BEB" w:rsidRPr="0023388E" w:rsidRDefault="00AB7BEB" w:rsidP="000916C4">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3D4DE9"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w:t>
      </w:r>
      <w:r w:rsidR="003D4DE9" w:rsidRPr="0023388E">
        <w:rPr>
          <w:rFonts w:ascii="Times New Roman" w:hAnsi="Times New Roman" w:cs="Times New Roman"/>
          <w:i/>
          <w:sz w:val="24"/>
          <w:szCs w:val="24"/>
        </w:rPr>
        <w:t>VIDETI I POPIS VOJNE NAMENSKE ROBE</w:t>
      </w:r>
    </w:p>
    <w:p w:rsidR="00AB7BEB" w:rsidRPr="0023388E" w:rsidRDefault="00AB7BEB" w:rsidP="000916C4">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3D4DE9"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Videti 1A007.b. za detonatore.</w:t>
      </w:r>
    </w:p>
    <w:p w:rsidR="00AB7BEB" w:rsidRPr="0023388E" w:rsidRDefault="00AB7BEB" w:rsidP="00043DF6">
      <w:pPr>
        <w:pStyle w:val="ListParagraph"/>
        <w:numPr>
          <w:ilvl w:val="0"/>
          <w:numId w:val="142"/>
        </w:numPr>
        <w:tabs>
          <w:tab w:val="left" w:pos="1885"/>
        </w:tabs>
        <w:spacing w:before="98"/>
        <w:ind w:left="1885"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42"/>
        </w:numPr>
        <w:tabs>
          <w:tab w:val="left" w:pos="1886"/>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sistemi koji koriste jedan ili više detonatora</w:t>
      </w:r>
      <w:r w:rsidR="003D4DE9" w:rsidRPr="0023388E">
        <w:rPr>
          <w:rFonts w:ascii="Times New Roman" w:hAnsi="Times New Roman" w:cs="Times New Roman"/>
          <w:sz w:val="24"/>
          <w:szCs w:val="24"/>
        </w:rPr>
        <w:t xml:space="preserve"> projektovani</w:t>
      </w:r>
      <w:r w:rsidRPr="0023388E">
        <w:rPr>
          <w:rFonts w:ascii="Times New Roman" w:hAnsi="Times New Roman" w:cs="Times New Roman"/>
          <w:sz w:val="24"/>
          <w:szCs w:val="24"/>
        </w:rPr>
        <w:t xml:space="preserve"> su za skoro istovremeno pokretanje eksplozivne površine na površini većoj od 5</w:t>
      </w:r>
      <w:r w:rsidR="003D4DE9"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mm2 jednim signalom paljenja, pri čemu je vremensko kašnjenje inicijacije na celoj površini manje od 2,5 μs.</w:t>
      </w:r>
    </w:p>
    <w:p w:rsidR="00AB7BEB" w:rsidRPr="0023388E" w:rsidRDefault="00AB7BEB" w:rsidP="002B50EA">
      <w:pPr>
        <w:tabs>
          <w:tab w:val="left" w:pos="2687"/>
        </w:tabs>
        <w:spacing w:before="189" w:line="230" w:lineRule="auto"/>
        <w:ind w:left="2688"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3A232 ne kontroliše detonatore koji koriste samo primarne eksplozive, npr. olovni azid.</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B910F5">
      <w:pPr>
        <w:pStyle w:val="BodyText"/>
        <w:tabs>
          <w:tab w:val="left" w:pos="1636"/>
        </w:tabs>
        <w:spacing w:before="0" w:line="230" w:lineRule="auto"/>
        <w:ind w:left="1636" w:right="119" w:hanging="1477"/>
        <w:rPr>
          <w:rFonts w:ascii="Times New Roman" w:hAnsi="Times New Roman" w:cs="Times New Roman"/>
          <w:sz w:val="24"/>
          <w:szCs w:val="24"/>
        </w:rPr>
      </w:pPr>
      <w:r w:rsidRPr="0023388E">
        <w:rPr>
          <w:rFonts w:ascii="Times New Roman" w:hAnsi="Times New Roman" w:cs="Times New Roman"/>
          <w:sz w:val="24"/>
          <w:szCs w:val="24"/>
        </w:rPr>
        <w:t xml:space="preserve">3A233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Maseni spektrometri, osim onih navedenih u 0B002.g., koji mogu da mere jone od 230 u ili veće i imaju rezoluciju bolju od 2 dela u 230, kao što sledi, i njihovi izvori jona:</w:t>
      </w:r>
    </w:p>
    <w:p w:rsidR="00AB7BEB" w:rsidRPr="0023388E" w:rsidRDefault="00AB7BEB" w:rsidP="00043DF6">
      <w:pPr>
        <w:pStyle w:val="ListParagraph"/>
        <w:numPr>
          <w:ilvl w:val="0"/>
          <w:numId w:val="141"/>
        </w:numPr>
        <w:tabs>
          <w:tab w:val="left" w:pos="1885"/>
        </w:tabs>
        <w:spacing w:before="100"/>
        <w:ind w:left="1885" w:hanging="249"/>
        <w:rPr>
          <w:rFonts w:ascii="Times New Roman" w:hAnsi="Times New Roman" w:cs="Times New Roman"/>
          <w:sz w:val="24"/>
          <w:szCs w:val="24"/>
        </w:rPr>
      </w:pPr>
      <w:r w:rsidRPr="0023388E">
        <w:rPr>
          <w:rFonts w:ascii="Times New Roman" w:hAnsi="Times New Roman" w:cs="Times New Roman"/>
          <w:sz w:val="24"/>
          <w:szCs w:val="24"/>
        </w:rPr>
        <w:t>maseni spektrometri induktivno spregnute plazme (ICP/MS);</w:t>
      </w:r>
    </w:p>
    <w:p w:rsidR="00AB7BEB" w:rsidRPr="0023388E" w:rsidRDefault="00AB7BEB" w:rsidP="00043DF6">
      <w:pPr>
        <w:pStyle w:val="ListParagraph"/>
        <w:numPr>
          <w:ilvl w:val="0"/>
          <w:numId w:val="141"/>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maseni spektrometri usijanog pražnjenja (GDMS);</w:t>
      </w:r>
    </w:p>
    <w:p w:rsidR="00AB7BEB" w:rsidRPr="0023388E" w:rsidRDefault="00AB7BEB" w:rsidP="00043DF6">
      <w:pPr>
        <w:pStyle w:val="ListParagraph"/>
        <w:numPr>
          <w:ilvl w:val="0"/>
          <w:numId w:val="141"/>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maseni spektrometri za termičku jonizu (TIMS);</w:t>
      </w:r>
    </w:p>
    <w:p w:rsidR="00AB7BEB" w:rsidRPr="0023388E" w:rsidRDefault="00AB7BEB" w:rsidP="00043DF6">
      <w:pPr>
        <w:pStyle w:val="ListParagraph"/>
        <w:numPr>
          <w:ilvl w:val="0"/>
          <w:numId w:val="141"/>
        </w:numPr>
        <w:tabs>
          <w:tab w:val="left" w:pos="1885"/>
        </w:tabs>
        <w:ind w:left="1885" w:hanging="249"/>
        <w:rPr>
          <w:rFonts w:ascii="Times New Roman" w:hAnsi="Times New Roman" w:cs="Times New Roman"/>
          <w:sz w:val="24"/>
          <w:szCs w:val="24"/>
        </w:rPr>
      </w:pPr>
      <w:r w:rsidRPr="0023388E">
        <w:rPr>
          <w:rFonts w:ascii="Times New Roman" w:hAnsi="Times New Roman" w:cs="Times New Roman"/>
          <w:sz w:val="24"/>
          <w:szCs w:val="24"/>
        </w:rPr>
        <w:t>maseni spektrometri za bombardovanje elektronskim putem koji imaju obe sledeće karakteristike:</w:t>
      </w:r>
    </w:p>
    <w:p w:rsidR="00AB7BEB" w:rsidRPr="0023388E" w:rsidRDefault="00AB7BEB" w:rsidP="00043DF6">
      <w:pPr>
        <w:pStyle w:val="ListParagraph"/>
        <w:numPr>
          <w:ilvl w:val="1"/>
          <w:numId w:val="141"/>
        </w:numPr>
        <w:tabs>
          <w:tab w:val="left" w:pos="2142"/>
          <w:tab w:val="left" w:pos="2144"/>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sistem ulaza u molekularni snop, koji uvodi paralelni snop molekula analita u područje izvora jona gde se molekuli jonizuju elektronskim snopom i</w:t>
      </w:r>
    </w:p>
    <w:p w:rsidR="00AB7BEB" w:rsidRPr="0023388E" w:rsidRDefault="003F36E0" w:rsidP="00B910F5">
      <w:pPr>
        <w:pStyle w:val="BodyText"/>
        <w:spacing w:before="0" w:line="20" w:lineRule="exact"/>
        <w:ind w:left="6029"/>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63" o:spid="_x0000_s2265"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vtvDaXECAADlBQAADgAAAAAAAAAAAAAAAAAu&#10;AgAAZHJzL2Uyb0RvYy54bWxQSwECLQAUAAYACAAAACEATCDwzNgAAAABAQAADwAAAAAAAAAAAAAA&#10;AADLBAAAZHJzL2Rvd25yZXYueG1sUEsFBgAAAAAEAAQA8wAAANAFAAAAAA==&#10;">
            <v:shape id="Graphic 364" o:spid="_x0000_s2266"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" path="m30238,l,,,5766r30238,l30238,xe" fillcolor="black" stroked="f">
              <v:path arrowok="t"/>
            </v:shape>
            <w10:anchorlock/>
          </v:group>
        </w:pict>
      </w:r>
    </w:p>
    <w:p w:rsidR="00AB7BEB" w:rsidRPr="0023388E" w:rsidRDefault="00AB7BEB" w:rsidP="00043DF6">
      <w:pPr>
        <w:pStyle w:val="ListParagraph"/>
        <w:numPr>
          <w:ilvl w:val="1"/>
          <w:numId w:val="141"/>
        </w:numPr>
        <w:tabs>
          <w:tab w:val="left" w:pos="2143"/>
        </w:tabs>
        <w:spacing w:before="78"/>
        <w:ind w:left="2143" w:hanging="256"/>
        <w:rPr>
          <w:rFonts w:ascii="Times New Roman" w:hAnsi="Times New Roman" w:cs="Times New Roman"/>
          <w:sz w:val="24"/>
          <w:szCs w:val="24"/>
        </w:rPr>
      </w:pPr>
      <w:r w:rsidRPr="0023388E">
        <w:rPr>
          <w:rFonts w:ascii="Times New Roman" w:hAnsi="Times New Roman" w:cs="Times New Roman"/>
          <w:sz w:val="24"/>
          <w:szCs w:val="24"/>
        </w:rPr>
        <w:t>jedna ili više „kolona za hlađenje” koje se mogu ohladiti na temperaturu od 193 K (– 80 °C);</w:t>
      </w:r>
    </w:p>
    <w:p w:rsidR="00AB7BEB" w:rsidRPr="0023388E" w:rsidRDefault="00AB7BEB" w:rsidP="00043DF6">
      <w:pPr>
        <w:pStyle w:val="ListParagraph"/>
        <w:numPr>
          <w:ilvl w:val="0"/>
          <w:numId w:val="141"/>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41"/>
        </w:numPr>
        <w:tabs>
          <w:tab w:val="left" w:pos="1885"/>
          <w:tab w:val="left" w:pos="1887"/>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maseni spektrometri opremljeni izvorom za mikrofluorisanje jona namenjenih za aktinide ili aktinidne fluoride.</w:t>
      </w:r>
    </w:p>
    <w:p w:rsidR="00AB7BEB" w:rsidRPr="0023388E" w:rsidRDefault="00AB7BEB" w:rsidP="00B910F5">
      <w:pPr>
        <w:spacing w:before="184"/>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40"/>
        </w:numPr>
        <w:tabs>
          <w:tab w:val="left" w:pos="2031"/>
          <w:tab w:val="left" w:pos="2033"/>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Maseni spektrometri bombardovanja elektronskim iz 3A233.d. poznati su i kao maseni spektrometri sa udarom elektrona ili maseni spektrometri sa jonizacijom elektrona.</w:t>
      </w:r>
    </w:p>
    <w:p w:rsidR="00AB7BEB" w:rsidRPr="0023388E" w:rsidRDefault="00AB7BEB" w:rsidP="00043DF6">
      <w:pPr>
        <w:pStyle w:val="ListParagraph"/>
        <w:numPr>
          <w:ilvl w:val="0"/>
          <w:numId w:val="140"/>
        </w:numPr>
        <w:tabs>
          <w:tab w:val="left" w:pos="2031"/>
          <w:tab w:val="left" w:pos="2033"/>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 3A233.d.2. 'kolona s hlađenjem' znači uređaj koji hvata molekule gasa kondenzacijom ili zamrzavanjem molekula na hladne površine. Za potrebe 3A233.d.2. gasna helijum-kriogena vakuum pumpa zatvorene petlje nije 'kolona s hlađenjem'.</w:t>
      </w:r>
    </w:p>
    <w:p w:rsidR="00AB7BEB" w:rsidRPr="0023388E" w:rsidRDefault="00AB7BEB" w:rsidP="00B910F5">
      <w:pPr>
        <w:pStyle w:val="BodyText"/>
        <w:tabs>
          <w:tab w:val="left" w:pos="1636"/>
        </w:tabs>
        <w:spacing w:before="190" w:line="230" w:lineRule="auto"/>
        <w:ind w:left="1636" w:right="121" w:hanging="1477"/>
        <w:rPr>
          <w:rFonts w:ascii="Times New Roman" w:hAnsi="Times New Roman" w:cs="Times New Roman"/>
          <w:sz w:val="24"/>
          <w:szCs w:val="24"/>
        </w:rPr>
      </w:pPr>
      <w:r w:rsidRPr="0023388E">
        <w:rPr>
          <w:rFonts w:ascii="Times New Roman" w:hAnsi="Times New Roman" w:cs="Times New Roman"/>
          <w:sz w:val="24"/>
          <w:szCs w:val="24"/>
        </w:rPr>
        <w:t xml:space="preserve">3A234 </w:t>
      </w:r>
      <w:r w:rsidR="003D4DE9" w:rsidRPr="0023388E">
        <w:rPr>
          <w:rFonts w:ascii="Times New Roman" w:hAnsi="Times New Roman" w:cs="Times New Roman"/>
          <w:sz w:val="24"/>
          <w:szCs w:val="24"/>
        </w:rPr>
        <w:tab/>
      </w:r>
      <w:r w:rsidRPr="0023388E">
        <w:rPr>
          <w:rFonts w:ascii="Times New Roman" w:hAnsi="Times New Roman" w:cs="Times New Roman"/>
          <w:sz w:val="24"/>
          <w:szCs w:val="24"/>
        </w:rPr>
        <w:t>Trakasti vodovi koji obezbeđuju vezu niske induktivnosti sa detonatorima, koji imaju sledeće karakteristike:</w:t>
      </w:r>
    </w:p>
    <w:p w:rsidR="00872347" w:rsidRPr="0023388E" w:rsidRDefault="003F36E0" w:rsidP="00043DF6">
      <w:pPr>
        <w:pStyle w:val="ListParagraph"/>
        <w:numPr>
          <w:ilvl w:val="1"/>
          <w:numId w:val="140"/>
        </w:numPr>
        <w:tabs>
          <w:tab w:val="left" w:pos="1872"/>
        </w:tabs>
        <w:spacing w:before="98" w:line="345" w:lineRule="auto"/>
        <w:ind w:right="4508" w:firstLine="0"/>
        <w:rPr>
          <w:rFonts w:ascii="Times New Roman" w:hAnsi="Times New Roman" w:cs="Times New Roman"/>
          <w:sz w:val="24"/>
          <w:szCs w:val="24"/>
        </w:rPr>
      </w:pPr>
      <w:r w:rsidRPr="0023388E">
        <w:rPr>
          <w:rFonts w:ascii="Times New Roman" w:hAnsi="Times New Roman" w:cs="Times New Roman"/>
          <w:noProof/>
          <w:sz w:val="24"/>
          <w:szCs w:val="24"/>
        </w:rPr>
        <w:pict>
          <v:shape id="Graphic 365" o:spid="_x0000_s2264" style="position:absolute;left:0;text-align:left;margin-left:260.65pt;margin-top:16pt;width:2.4pt;height:.5pt;z-index:-251676672;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" path="m30238,l,,,5765r30238,l30238,xe" fillcolor="black" stroked="f">
            <v:path arrowok="t"/>
            <w10:wrap anchorx="page"/>
          </v:shape>
        </w:pict>
      </w:r>
      <w:r w:rsidR="00AB7BEB" w:rsidRPr="0023388E">
        <w:rPr>
          <w:rFonts w:ascii="Times New Roman" w:hAnsi="Times New Roman" w:cs="Times New Roman"/>
          <w:sz w:val="24"/>
          <w:szCs w:val="24"/>
        </w:rPr>
        <w:t>nazivni napon veći od</w:t>
      </w:r>
      <w:r w:rsidR="00872347" w:rsidRPr="0023388E">
        <w:rPr>
          <w:rFonts w:ascii="Times New Roman" w:hAnsi="Times New Roman" w:cs="Times New Roman"/>
          <w:sz w:val="24"/>
          <w:szCs w:val="24"/>
        </w:rPr>
        <w:t xml:space="preserve"> 2</w:t>
      </w:r>
      <w:r w:rsidR="00AB7BEB" w:rsidRPr="0023388E">
        <w:rPr>
          <w:rFonts w:ascii="Times New Roman" w:hAnsi="Times New Roman" w:cs="Times New Roman"/>
          <w:sz w:val="24"/>
          <w:szCs w:val="24"/>
        </w:rPr>
        <w:t xml:space="preserve"> kV; i </w:t>
      </w:r>
    </w:p>
    <w:p w:rsidR="00AB7BEB" w:rsidRPr="0023388E" w:rsidRDefault="00AB7BEB" w:rsidP="00043DF6">
      <w:pPr>
        <w:pStyle w:val="ListParagraph"/>
        <w:numPr>
          <w:ilvl w:val="1"/>
          <w:numId w:val="140"/>
        </w:numPr>
        <w:tabs>
          <w:tab w:val="left" w:pos="1872"/>
        </w:tabs>
        <w:spacing w:before="98" w:line="345" w:lineRule="auto"/>
        <w:ind w:right="4367" w:firstLine="0"/>
        <w:rPr>
          <w:rFonts w:ascii="Times New Roman" w:hAnsi="Times New Roman" w:cs="Times New Roman"/>
          <w:sz w:val="24"/>
          <w:szCs w:val="24"/>
        </w:rPr>
      </w:pPr>
      <w:r w:rsidRPr="0023388E">
        <w:rPr>
          <w:rFonts w:ascii="Times New Roman" w:hAnsi="Times New Roman" w:cs="Times New Roman"/>
          <w:sz w:val="24"/>
          <w:szCs w:val="24"/>
        </w:rPr>
        <w:t>induktivnost</w:t>
      </w:r>
      <w:r w:rsidR="00872347" w:rsidRPr="0023388E">
        <w:rPr>
          <w:rFonts w:ascii="Times New Roman" w:hAnsi="Times New Roman" w:cs="Times New Roman"/>
          <w:sz w:val="24"/>
          <w:szCs w:val="24"/>
        </w:rPr>
        <w:t xml:space="preserve"> </w:t>
      </w:r>
      <w:r w:rsidRPr="0023388E">
        <w:rPr>
          <w:rFonts w:ascii="Times New Roman" w:hAnsi="Times New Roman" w:cs="Times New Roman"/>
          <w:sz w:val="24"/>
          <w:szCs w:val="24"/>
        </w:rPr>
        <w:t>manja od</w:t>
      </w:r>
      <w:r w:rsidR="00872347" w:rsidRPr="0023388E">
        <w:rPr>
          <w:rFonts w:ascii="Times New Roman" w:hAnsi="Times New Roman" w:cs="Times New Roman"/>
          <w:sz w:val="24"/>
          <w:szCs w:val="24"/>
        </w:rPr>
        <w:t xml:space="preserve"> </w:t>
      </w:r>
      <w:r w:rsidRPr="0023388E">
        <w:rPr>
          <w:rFonts w:ascii="Times New Roman" w:hAnsi="Times New Roman" w:cs="Times New Roman"/>
          <w:sz w:val="24"/>
          <w:szCs w:val="24"/>
        </w:rPr>
        <w:t>20 nH.</w:t>
      </w:r>
    </w:p>
    <w:p w:rsidR="000916C4" w:rsidRPr="0023388E" w:rsidRDefault="000916C4" w:rsidP="002B50EA">
      <w:pPr>
        <w:tabs>
          <w:tab w:val="left" w:pos="1557"/>
        </w:tabs>
        <w:spacing w:before="120" w:line="343" w:lineRule="auto"/>
        <w:ind w:right="4879"/>
        <w:jc w:val="both"/>
        <w:rPr>
          <w:rFonts w:ascii="Times New Roman" w:eastAsia="Times New Roman" w:hAnsi="Times New Roman" w:cs="Times New Roman"/>
          <w:sz w:val="24"/>
          <w:lang w:val="en-US"/>
        </w:rPr>
      </w:pPr>
      <w:bookmarkStart w:id="16" w:name="_Hlk210109411"/>
      <w:r w:rsidRPr="0023388E">
        <w:rPr>
          <w:rFonts w:ascii="Times New Roman" w:eastAsia="Times New Roman" w:hAnsi="Times New Roman" w:cs="Times New Roman"/>
          <w:sz w:val="24"/>
          <w:lang w:val="en-US"/>
        </w:rPr>
        <w:t>3A501</w:t>
      </w:r>
      <w:r w:rsidRPr="0023388E">
        <w:rPr>
          <w:rFonts w:ascii="Times New Roman" w:eastAsia="Times New Roman" w:hAnsi="Times New Roman" w:cs="Times New Roman"/>
          <w:spacing w:val="80"/>
          <w:sz w:val="24"/>
          <w:lang w:val="en-US"/>
        </w:rPr>
        <w:t xml:space="preserve"> </w:t>
      </w:r>
      <w:r w:rsidR="00ED3045" w:rsidRPr="0023388E">
        <w:rPr>
          <w:rFonts w:ascii="Times New Roman" w:eastAsia="Times New Roman" w:hAnsi="Times New Roman" w:cs="Times New Roman"/>
          <w:sz w:val="24"/>
        </w:rPr>
        <w:t>Elektronske stavke, kako sledi:</w:t>
      </w:r>
      <w:r w:rsidRPr="0023388E">
        <w:rPr>
          <w:rFonts w:ascii="Times New Roman" w:eastAsia="Times New Roman" w:hAnsi="Times New Roman" w:cs="Times New Roman"/>
          <w:sz w:val="24"/>
          <w:lang w:val="en-US"/>
        </w:rPr>
        <w:t>:</w:t>
      </w:r>
    </w:p>
    <w:p w:rsidR="000916C4" w:rsidRPr="0023388E" w:rsidRDefault="00ED3045" w:rsidP="00043DF6">
      <w:pPr>
        <w:numPr>
          <w:ilvl w:val="0"/>
          <w:numId w:val="336"/>
        </w:numPr>
        <w:tabs>
          <w:tab w:val="left" w:pos="1557"/>
        </w:tabs>
        <w:spacing w:before="3"/>
        <w:ind w:hanging="566"/>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Integrisana kola opšte namene, kako sledi:</w:t>
      </w:r>
      <w:r w:rsidR="000916C4" w:rsidRPr="0023388E">
        <w:rPr>
          <w:rFonts w:ascii="Times New Roman" w:eastAsia="Times New Roman" w:hAnsi="Times New Roman" w:cs="Times New Roman"/>
          <w:spacing w:val="-2"/>
          <w:sz w:val="24"/>
          <w:lang w:val="en-US"/>
        </w:rPr>
        <w:t>:</w:t>
      </w:r>
    </w:p>
    <w:p w:rsidR="000916C4" w:rsidRPr="0023388E" w:rsidRDefault="00ED3045" w:rsidP="00043DF6">
      <w:pPr>
        <w:numPr>
          <w:ilvl w:val="0"/>
          <w:numId w:val="337"/>
        </w:numPr>
        <w:tabs>
          <w:tab w:val="left" w:pos="2126"/>
        </w:tabs>
        <w:spacing w:before="120"/>
        <w:ind w:right="118" w:hanging="567"/>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Komplementarna metal-oksid-poluprovodnička (CMOS) integrisana kola, koja nisu navedena u 3A001.a.2., projektovana da rade na ambijentalnoj temperaturi jednakoj ili manjoj (boljoj) od 4,5 K (-268,65 °C)</w:t>
      </w:r>
      <w:r w:rsidR="000916C4" w:rsidRPr="0023388E">
        <w:rPr>
          <w:rFonts w:ascii="Times New Roman" w:eastAsia="Times New Roman" w:hAnsi="Times New Roman" w:cs="Times New Roman"/>
          <w:sz w:val="24"/>
          <w:lang w:val="en-US"/>
        </w:rPr>
        <w:t>.</w:t>
      </w:r>
    </w:p>
    <w:p w:rsidR="00ED3045" w:rsidRPr="0023388E" w:rsidRDefault="00ED3045" w:rsidP="00ED3045">
      <w:pPr>
        <w:ind w:left="2126" w:right="140"/>
        <w:rPr>
          <w:rFonts w:ascii="Times New Roman" w:eastAsia="Times New Roman" w:hAnsi="Times New Roman" w:cs="Times New Roman"/>
          <w:i/>
          <w:sz w:val="24"/>
          <w:u w:val="single"/>
        </w:rPr>
      </w:pPr>
    </w:p>
    <w:p w:rsidR="000916C4" w:rsidRPr="0023388E" w:rsidRDefault="00ED3045" w:rsidP="00ED3045">
      <w:pPr>
        <w:ind w:left="2126" w:right="140"/>
        <w:rPr>
          <w:rFonts w:ascii="Times New Roman" w:eastAsia="Times New Roman" w:hAnsi="Times New Roman" w:cs="Times New Roman"/>
          <w:i/>
          <w:sz w:val="24"/>
          <w:lang w:val="en-US"/>
        </w:rPr>
      </w:pPr>
      <w:r w:rsidRPr="0023388E">
        <w:rPr>
          <w:rFonts w:ascii="Times New Roman" w:eastAsia="Times New Roman" w:hAnsi="Times New Roman" w:cs="Times New Roman"/>
          <w:i/>
          <w:sz w:val="24"/>
          <w:u w:val="single"/>
        </w:rPr>
        <w:t>Tehnička napomena:</w:t>
      </w:r>
      <w:r w:rsidRPr="0023388E">
        <w:rPr>
          <w:rFonts w:ascii="Times New Roman" w:eastAsia="Times New Roman" w:hAnsi="Times New Roman" w:cs="Times New Roman"/>
          <w:i/>
          <w:sz w:val="24"/>
          <w:u w:val="single"/>
        </w:rPr>
        <w:br/>
      </w:r>
      <w:r w:rsidRPr="0023388E">
        <w:rPr>
          <w:rFonts w:ascii="Times New Roman" w:eastAsia="Times New Roman" w:hAnsi="Times New Roman" w:cs="Times New Roman"/>
          <w:i/>
          <w:sz w:val="24"/>
        </w:rPr>
        <w:t>Za potrebe 3A501.a.15., CMOS integrisana kola se takođe nazivaju kriogena CMOS ili cryoCMOS integrisana kola</w:t>
      </w:r>
      <w:r w:rsidR="000916C4" w:rsidRPr="0023388E">
        <w:rPr>
          <w:rFonts w:ascii="Times New Roman" w:eastAsia="Times New Roman" w:hAnsi="Times New Roman" w:cs="Times New Roman"/>
          <w:i/>
          <w:sz w:val="24"/>
          <w:lang w:val="en-US"/>
        </w:rPr>
        <w:t>.</w:t>
      </w:r>
    </w:p>
    <w:p w:rsidR="000916C4" w:rsidRPr="0023388E" w:rsidRDefault="005A3814" w:rsidP="00043DF6">
      <w:pPr>
        <w:numPr>
          <w:ilvl w:val="0"/>
          <w:numId w:val="337"/>
        </w:numPr>
        <w:tabs>
          <w:tab w:val="left" w:pos="2126"/>
        </w:tabs>
        <w:spacing w:before="120"/>
        <w:ind w:right="145" w:hanging="567"/>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 xml:space="preserve">Integrisana kola koja sadrže jednu ili više digitalnih procesorskih jedinica sa „Ukupnim procesnim performansama” (TPP – </w:t>
      </w:r>
      <w:r w:rsidRPr="0023388E">
        <w:rPr>
          <w:rFonts w:ascii="Times New Roman" w:eastAsia="Times New Roman" w:hAnsi="Times New Roman" w:cs="Times New Roman"/>
          <w:i/>
          <w:iCs/>
          <w:sz w:val="24"/>
        </w:rPr>
        <w:t>Total Processing Performance</w:t>
      </w:r>
      <w:r w:rsidRPr="0023388E">
        <w:rPr>
          <w:rFonts w:ascii="Times New Roman" w:eastAsia="Times New Roman" w:hAnsi="Times New Roman" w:cs="Times New Roman"/>
          <w:sz w:val="24"/>
        </w:rPr>
        <w:t>) od 6 000 ili više</w:t>
      </w:r>
      <w:r w:rsidR="000916C4" w:rsidRPr="0023388E">
        <w:rPr>
          <w:rFonts w:ascii="Times New Roman" w:eastAsia="Times New Roman" w:hAnsi="Times New Roman" w:cs="Times New Roman"/>
          <w:sz w:val="24"/>
          <w:lang w:val="en-US"/>
        </w:rPr>
        <w:t>.</w:t>
      </w:r>
    </w:p>
    <w:p w:rsidR="000916C4" w:rsidRPr="0023388E" w:rsidRDefault="005A3814" w:rsidP="005A3814">
      <w:pPr>
        <w:spacing w:before="120"/>
        <w:ind w:left="2693" w:hanging="567"/>
        <w:rPr>
          <w:rFonts w:ascii="Times New Roman" w:eastAsia="Times New Roman" w:hAnsi="Times New Roman" w:cs="Times New Roman"/>
          <w:i/>
          <w:sz w:val="24"/>
          <w:lang w:val="en-US"/>
        </w:rPr>
      </w:pPr>
      <w:r w:rsidRPr="0023388E">
        <w:rPr>
          <w:rFonts w:ascii="Times New Roman" w:eastAsia="Times New Roman" w:hAnsi="Times New Roman" w:cs="Times New Roman"/>
          <w:i/>
          <w:sz w:val="24"/>
          <w:u w:val="single"/>
          <w:lang w:val="en-US"/>
        </w:rPr>
        <w:t>Napomena:</w:t>
      </w:r>
      <w:r w:rsidRPr="0023388E">
        <w:rPr>
          <w:rFonts w:ascii="Times New Roman" w:eastAsia="Times New Roman" w:hAnsi="Times New Roman" w:cs="Times New Roman"/>
          <w:i/>
          <w:sz w:val="24"/>
          <w:lang w:val="en-US"/>
        </w:rPr>
        <w:t xml:space="preserve"> Za „digitalne računare” i „elektronske sklopove” koji sadrže integrisana kola navedena u 3A501.a.16., vidi 4A507.</w:t>
      </w:r>
    </w:p>
    <w:p w:rsidR="000916C4" w:rsidRPr="0023388E" w:rsidRDefault="000916C4" w:rsidP="000916C4">
      <w:pPr>
        <w:spacing w:before="120"/>
        <w:ind w:left="2110"/>
        <w:rPr>
          <w:rFonts w:ascii="Times New Roman" w:eastAsia="Times New Roman" w:hAnsi="Times New Roman" w:cs="Times New Roman"/>
          <w:i/>
          <w:sz w:val="24"/>
          <w:u w:val="single"/>
          <w:lang w:val="en-US"/>
        </w:rPr>
      </w:pPr>
    </w:p>
    <w:p w:rsidR="000916C4" w:rsidRPr="0023388E" w:rsidRDefault="000916C4" w:rsidP="000916C4">
      <w:pPr>
        <w:spacing w:before="120"/>
        <w:ind w:left="2110"/>
        <w:rPr>
          <w:rFonts w:ascii="Times New Roman" w:eastAsia="Times New Roman" w:hAnsi="Times New Roman" w:cs="Times New Roman"/>
          <w:i/>
          <w:sz w:val="24"/>
          <w:u w:val="single"/>
          <w:lang w:val="en-US"/>
        </w:rPr>
      </w:pPr>
    </w:p>
    <w:p w:rsidR="005A3814" w:rsidRPr="0023388E" w:rsidRDefault="005A3814" w:rsidP="005A3814">
      <w:pPr>
        <w:ind w:left="2126"/>
        <w:rPr>
          <w:rFonts w:ascii="Times New Roman" w:eastAsia="Times New Roman" w:hAnsi="Times New Roman" w:cs="Times New Roman"/>
          <w:i/>
          <w:sz w:val="24"/>
          <w:u w:val="single"/>
          <w:lang w:val="en-US"/>
        </w:rPr>
      </w:pPr>
      <w:r w:rsidRPr="0023388E">
        <w:rPr>
          <w:rFonts w:ascii="Times New Roman" w:eastAsia="Times New Roman" w:hAnsi="Times New Roman" w:cs="Times New Roman"/>
          <w:i/>
          <w:sz w:val="24"/>
          <w:u w:val="single"/>
          <w:lang w:val="en-US"/>
        </w:rPr>
        <w:t>Tehničke napomene:</w:t>
      </w:r>
    </w:p>
    <w:p w:rsidR="005A3814" w:rsidRPr="0023388E" w:rsidRDefault="005A3814" w:rsidP="005A3814">
      <w:pPr>
        <w:ind w:left="2126"/>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Za potrebe 3A501.a.16.:</w:t>
      </w:r>
    </w:p>
    <w:bookmarkEnd w:id="16"/>
    <w:p w:rsidR="000916C4" w:rsidRPr="0023388E" w:rsidRDefault="000916C4" w:rsidP="000916C4">
      <w:pPr>
        <w:rPr>
          <w:rFonts w:ascii="Times New Roman" w:eastAsia="Times New Roman" w:hAnsi="Times New Roman" w:cs="Times New Roman"/>
          <w:i/>
          <w:sz w:val="24"/>
          <w:lang w:val="en-US"/>
        </w:rPr>
      </w:pPr>
    </w:p>
    <w:p w:rsidR="000916C4" w:rsidRPr="0023388E" w:rsidRDefault="005A3814" w:rsidP="00043DF6">
      <w:pPr>
        <w:numPr>
          <w:ilvl w:val="0"/>
          <w:numId w:val="340"/>
        </w:numPr>
        <w:tabs>
          <w:tab w:val="left" w:pos="2693"/>
        </w:tabs>
        <w:spacing w:before="73"/>
        <w:ind w:right="140"/>
        <w:rPr>
          <w:rFonts w:ascii="Times New Roman" w:eastAsia="Times New Roman" w:hAnsi="Times New Roman" w:cs="Times New Roman"/>
          <w:i/>
          <w:sz w:val="24"/>
          <w:lang w:val="en-US"/>
        </w:rPr>
      </w:pPr>
      <w:r w:rsidRPr="0023388E">
        <w:rPr>
          <w:rFonts w:ascii="Times New Roman" w:eastAsia="Times New Roman" w:hAnsi="Times New Roman" w:cs="Times New Roman"/>
          <w:i/>
          <w:color w:val="000000"/>
          <w:sz w:val="24"/>
          <w:lang w:val="en-US"/>
        </w:rPr>
        <w:t>„Ukupne procesne performanse” (TPP) = 2 × MacTOPS × dužina reči operacije (bit length), sabrano preko svih procesorskih jedinica na integrisanom kolu</w:t>
      </w:r>
      <w:r w:rsidR="000916C4" w:rsidRPr="0023388E">
        <w:rPr>
          <w:rFonts w:ascii="Times New Roman" w:eastAsia="Times New Roman" w:hAnsi="Times New Roman" w:cs="Times New Roman"/>
          <w:i/>
          <w:color w:val="000000"/>
          <w:sz w:val="24"/>
          <w:lang w:val="en-US"/>
        </w:rPr>
        <w:t>.</w:t>
      </w:r>
    </w:p>
    <w:p w:rsidR="000916C4" w:rsidRPr="0023388E" w:rsidRDefault="005A3814" w:rsidP="00043DF6">
      <w:pPr>
        <w:numPr>
          <w:ilvl w:val="1"/>
          <w:numId w:val="340"/>
        </w:numPr>
        <w:tabs>
          <w:tab w:val="left" w:pos="3259"/>
        </w:tabs>
        <w:spacing w:before="121"/>
        <w:ind w:right="135"/>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„MacTOPS” jeste teorijski maksimalan broj tera (10¹²) operacija u sekundi za operacije množenja–sabiranja (MAC: D = A×B + C).</w:t>
      </w:r>
    </w:p>
    <w:p w:rsidR="000916C4" w:rsidRPr="0023388E" w:rsidRDefault="005A3814" w:rsidP="00043DF6">
      <w:pPr>
        <w:numPr>
          <w:ilvl w:val="1"/>
          <w:numId w:val="340"/>
        </w:numPr>
        <w:tabs>
          <w:tab w:val="left" w:pos="3259"/>
        </w:tabs>
        <w:spacing w:before="120"/>
        <w:ind w:right="139"/>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Faktor 2 u formuli TPP zasnovan je na industrijskoj konvenciji da se jedna MAC operacija (D = A×B + C) računa kao dve operacije za potrebe tehničkih listova (datasheets). Dakle, 2 × MacTOPS može odgovarati prijavljenim vrednostima TOPS ili FLOPS u tehničkoj dokumentaciji.</w:t>
      </w:r>
    </w:p>
    <w:p w:rsidR="000916C4" w:rsidRPr="0023388E" w:rsidRDefault="005A3814" w:rsidP="00043DF6">
      <w:pPr>
        <w:numPr>
          <w:ilvl w:val="1"/>
          <w:numId w:val="340"/>
        </w:numPr>
        <w:tabs>
          <w:tab w:val="left" w:pos="3257"/>
          <w:tab w:val="left" w:pos="3259"/>
        </w:tabs>
        <w:spacing w:before="120"/>
        <w:ind w:right="139"/>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Dužina reči operacije” u MAC računu jeste najveća dužina ulazne reči (bit-length) u operaciji množenja.</w:t>
      </w:r>
    </w:p>
    <w:p w:rsidR="000916C4" w:rsidRPr="0023388E" w:rsidRDefault="005A3814" w:rsidP="000916C4">
      <w:pPr>
        <w:ind w:left="3259"/>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Ukupni TPP = TPP₁ + TPP₂ + … + TPPₙ (gde je n broj procesorskih jedinica na integrisanom kolu)</w:t>
      </w:r>
      <w:r w:rsidR="000916C4" w:rsidRPr="0023388E">
        <w:rPr>
          <w:rFonts w:ascii="Times New Roman" w:eastAsia="Times New Roman" w:hAnsi="Times New Roman" w:cs="Times New Roman"/>
          <w:i/>
          <w:spacing w:val="-2"/>
          <w:sz w:val="24"/>
          <w:lang w:val="en-US"/>
        </w:rPr>
        <w:t>.</w:t>
      </w:r>
    </w:p>
    <w:p w:rsidR="003703CD" w:rsidRPr="0023388E" w:rsidRDefault="003703CD" w:rsidP="00043DF6">
      <w:pPr>
        <w:pStyle w:val="ListParagraph"/>
        <w:numPr>
          <w:ilvl w:val="0"/>
          <w:numId w:val="366"/>
        </w:numPr>
        <w:ind w:right="140"/>
        <w:jc w:val="both"/>
        <w:rPr>
          <w:rFonts w:ascii="Times New Roman" w:eastAsia="Times New Roman" w:hAnsi="Times New Roman" w:cs="Times New Roman"/>
          <w:i/>
          <w:color w:val="000000"/>
          <w:sz w:val="24"/>
          <w:lang w:val="en-US"/>
        </w:rPr>
      </w:pPr>
      <w:r w:rsidRPr="0023388E">
        <w:rPr>
          <w:rFonts w:ascii="Times New Roman" w:eastAsia="Times New Roman" w:hAnsi="Times New Roman" w:cs="Times New Roman"/>
          <w:i/>
          <w:color w:val="000000"/>
          <w:sz w:val="24"/>
          <w:lang w:val="en-US"/>
        </w:rPr>
        <w:t>Stopa „MacTOPS” računa se kao teorijski maksimalna. Podrazumeva se da je to najveća vrednost koju proizvođač navodi u tehničkoj dokumentaciji ili brošuri.</w:t>
      </w:r>
    </w:p>
    <w:p w:rsidR="003703CD" w:rsidRPr="0023388E" w:rsidRDefault="003703CD" w:rsidP="003703CD">
      <w:pPr>
        <w:ind w:left="2693" w:right="140"/>
        <w:jc w:val="both"/>
        <w:rPr>
          <w:rFonts w:ascii="Times New Roman" w:eastAsia="Times New Roman" w:hAnsi="Times New Roman" w:cs="Times New Roman"/>
          <w:i/>
          <w:color w:val="000000"/>
          <w:sz w:val="24"/>
          <w:lang w:val="en-US"/>
        </w:rPr>
      </w:pPr>
      <w:r w:rsidRPr="0023388E">
        <w:rPr>
          <w:rFonts w:ascii="Times New Roman" w:eastAsia="Times New Roman" w:hAnsi="Times New Roman" w:cs="Times New Roman"/>
          <w:i/>
          <w:color w:val="000000"/>
          <w:sz w:val="24"/>
          <w:lang w:val="en-US"/>
        </w:rPr>
        <w:t>Primer: prag od TPP = 6 000 može biti dostignut sa:</w:t>
      </w:r>
    </w:p>
    <w:p w:rsidR="003703CD" w:rsidRPr="0023388E" w:rsidRDefault="003703CD" w:rsidP="003703CD">
      <w:pPr>
        <w:ind w:left="2693" w:right="140"/>
        <w:jc w:val="both"/>
        <w:rPr>
          <w:rFonts w:ascii="Times New Roman" w:eastAsia="Times New Roman" w:hAnsi="Times New Roman" w:cs="Times New Roman"/>
          <w:i/>
          <w:color w:val="000000"/>
          <w:sz w:val="24"/>
          <w:lang w:val="en-US"/>
        </w:rPr>
      </w:pPr>
      <w:r w:rsidRPr="0023388E">
        <w:rPr>
          <w:rFonts w:ascii="Times New Roman" w:eastAsia="Times New Roman" w:hAnsi="Times New Roman" w:cs="Times New Roman"/>
          <w:i/>
          <w:color w:val="000000"/>
          <w:sz w:val="24"/>
          <w:lang w:val="en-US"/>
        </w:rPr>
        <w:t>– 750 tera integer operacija (ili 2 × 375 MacTOPS) pri 8 bita; ili</w:t>
      </w:r>
    </w:p>
    <w:p w:rsidR="003703CD" w:rsidRPr="0023388E" w:rsidRDefault="003703CD" w:rsidP="003703CD">
      <w:pPr>
        <w:ind w:left="2693" w:right="140"/>
        <w:jc w:val="both"/>
        <w:rPr>
          <w:rFonts w:ascii="Times New Roman" w:eastAsia="Times New Roman" w:hAnsi="Times New Roman" w:cs="Times New Roman"/>
          <w:i/>
          <w:color w:val="000000"/>
          <w:sz w:val="24"/>
          <w:lang w:val="en-US"/>
        </w:rPr>
      </w:pPr>
      <w:r w:rsidRPr="0023388E">
        <w:rPr>
          <w:rFonts w:ascii="Times New Roman" w:eastAsia="Times New Roman" w:hAnsi="Times New Roman" w:cs="Times New Roman"/>
          <w:i/>
          <w:color w:val="000000"/>
          <w:sz w:val="24"/>
          <w:lang w:val="en-US"/>
        </w:rPr>
        <w:t>– 300 tera FLOPS (ili 2 × 150 MacTOPS) pri 16 bita.</w:t>
      </w:r>
    </w:p>
    <w:p w:rsidR="000916C4" w:rsidRPr="0023388E" w:rsidRDefault="003703CD" w:rsidP="003703CD">
      <w:pPr>
        <w:ind w:left="2693" w:right="140"/>
        <w:jc w:val="both"/>
        <w:rPr>
          <w:rFonts w:ascii="Times New Roman" w:eastAsia="Times New Roman" w:hAnsi="Times New Roman" w:cs="Times New Roman"/>
          <w:i/>
          <w:sz w:val="24"/>
          <w:lang w:val="en-US"/>
        </w:rPr>
      </w:pPr>
      <w:r w:rsidRPr="0023388E">
        <w:rPr>
          <w:rFonts w:ascii="Times New Roman" w:eastAsia="Times New Roman" w:hAnsi="Times New Roman" w:cs="Times New Roman"/>
          <w:i/>
          <w:color w:val="000000"/>
          <w:sz w:val="24"/>
          <w:lang w:val="en-US"/>
        </w:rPr>
        <w:t>Ako je IC projektovan za MAC operacije sa više dužina reči koje daju različite vrednosti TPP-a, uzima se najveća vrednost za poređenje sa pragom u 3A501.a.16.</w:t>
      </w:r>
    </w:p>
    <w:p w:rsidR="000916C4" w:rsidRPr="0023388E" w:rsidRDefault="003703CD" w:rsidP="00043DF6">
      <w:pPr>
        <w:numPr>
          <w:ilvl w:val="0"/>
          <w:numId w:val="367"/>
        </w:numPr>
        <w:tabs>
          <w:tab w:val="left" w:pos="2693"/>
        </w:tabs>
        <w:spacing w:before="120"/>
        <w:ind w:right="136"/>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Za integrisana kola iz 3A501.a.16. koja podržavaju obradu i retkih (sparse) i gustih (dense) matrica, vrednosti TPP-a odnose se na obradu gustih matrica.</w:t>
      </w:r>
    </w:p>
    <w:p w:rsidR="000916C4" w:rsidRPr="0023388E" w:rsidRDefault="000916C4" w:rsidP="000916C4">
      <w:pPr>
        <w:spacing w:before="120"/>
        <w:ind w:left="993"/>
        <w:jc w:val="both"/>
        <w:rPr>
          <w:rFonts w:ascii="Times New Roman" w:eastAsia="Times New Roman" w:hAnsi="Times New Roman" w:cs="Times New Roman"/>
          <w:sz w:val="24"/>
          <w:szCs w:val="24"/>
          <w:lang w:val="en-US"/>
        </w:rPr>
      </w:pPr>
      <w:r w:rsidRPr="0023388E">
        <w:rPr>
          <w:rFonts w:ascii="Times New Roman" w:eastAsia="Times New Roman" w:hAnsi="Times New Roman" w:cs="Times New Roman"/>
          <w:sz w:val="24"/>
          <w:szCs w:val="24"/>
          <w:lang w:val="en-US"/>
        </w:rPr>
        <w:t>b</w:t>
      </w:r>
      <w:r w:rsidRPr="0023388E">
        <w:rPr>
          <w:rFonts w:ascii="Times New Roman" w:eastAsia="Times New Roman" w:hAnsi="Times New Roman" w:cs="Times New Roman"/>
          <w:spacing w:val="55"/>
          <w:w w:val="150"/>
          <w:sz w:val="24"/>
          <w:szCs w:val="24"/>
          <w:lang w:val="en-US"/>
        </w:rPr>
        <w:t xml:space="preserve">   </w:t>
      </w:r>
      <w:r w:rsidR="003703CD" w:rsidRPr="0023388E">
        <w:rPr>
          <w:rFonts w:ascii="Times New Roman" w:eastAsia="Times New Roman" w:hAnsi="Times New Roman" w:cs="Times New Roman"/>
          <w:sz w:val="24"/>
          <w:szCs w:val="24"/>
          <w:lang w:val="en-US"/>
        </w:rPr>
        <w:t>Mikrotalasne ili milimetarsko-talastne stavke, kako sledi:</w:t>
      </w:r>
      <w:r w:rsidRPr="0023388E">
        <w:rPr>
          <w:rFonts w:ascii="Times New Roman" w:eastAsia="Times New Roman" w:hAnsi="Times New Roman" w:cs="Times New Roman"/>
          <w:spacing w:val="-2"/>
          <w:sz w:val="24"/>
          <w:szCs w:val="24"/>
          <w:lang w:val="en-US"/>
        </w:rPr>
        <w:t>:</w:t>
      </w:r>
    </w:p>
    <w:p w:rsidR="000916C4" w:rsidRPr="0023388E" w:rsidRDefault="003703CD" w:rsidP="00043DF6">
      <w:pPr>
        <w:numPr>
          <w:ilvl w:val="0"/>
          <w:numId w:val="341"/>
        </w:numPr>
        <w:tabs>
          <w:tab w:val="left" w:pos="2126"/>
        </w:tabs>
        <w:spacing w:before="120"/>
        <w:ind w:hanging="567"/>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Parametarski pojačivači signala koji ispunjavaju sve sledeće</w:t>
      </w:r>
      <w:r w:rsidR="000916C4" w:rsidRPr="0023388E">
        <w:rPr>
          <w:rFonts w:ascii="Times New Roman" w:eastAsia="Times New Roman" w:hAnsi="Times New Roman" w:cs="Times New Roman"/>
          <w:spacing w:val="-2"/>
          <w:sz w:val="24"/>
          <w:lang w:val="en-US"/>
        </w:rPr>
        <w:t>:</w:t>
      </w:r>
    </w:p>
    <w:p w:rsidR="003703CD" w:rsidRPr="0023388E" w:rsidRDefault="003703CD" w:rsidP="00043DF6">
      <w:pPr>
        <w:numPr>
          <w:ilvl w:val="1"/>
          <w:numId w:val="341"/>
        </w:numPr>
        <w:tabs>
          <w:tab w:val="left" w:pos="2693"/>
        </w:tabs>
        <w:spacing w:before="121"/>
        <w:ind w:right="141"/>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lang w:val="en-US"/>
        </w:rPr>
        <w:t>Projektovani za rad na temperaturi ispod 1 K (-272,15 °C);</w:t>
      </w:r>
    </w:p>
    <w:p w:rsidR="003703CD" w:rsidRPr="0023388E" w:rsidRDefault="003703CD" w:rsidP="00043DF6">
      <w:pPr>
        <w:numPr>
          <w:ilvl w:val="1"/>
          <w:numId w:val="341"/>
        </w:numPr>
        <w:tabs>
          <w:tab w:val="left" w:pos="2693"/>
        </w:tabs>
        <w:spacing w:before="121"/>
        <w:ind w:right="141"/>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lang w:val="en-US"/>
        </w:rPr>
        <w:t>Projektovani za rad na frekvencijama od 2 GHz do uključujući 15 GHz; i</w:t>
      </w:r>
    </w:p>
    <w:p w:rsidR="000916C4" w:rsidRPr="0023388E" w:rsidRDefault="003703CD" w:rsidP="00043DF6">
      <w:pPr>
        <w:numPr>
          <w:ilvl w:val="1"/>
          <w:numId w:val="341"/>
        </w:numPr>
        <w:tabs>
          <w:tab w:val="left" w:pos="2693"/>
        </w:tabs>
        <w:spacing w:before="121"/>
        <w:ind w:right="141"/>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lang w:val="en-US"/>
        </w:rPr>
        <w:t>Sa šumnom figurom manjom (boljom) od 0,015 dB na bilo kojoj frekvenciji od 2 GHz do uključujući 15 GHz, pri 1 K (-272,15 °C).</w:t>
      </w:r>
    </w:p>
    <w:p w:rsidR="000916C4" w:rsidRPr="0023388E" w:rsidRDefault="000916C4" w:rsidP="000916C4">
      <w:pPr>
        <w:spacing w:before="118"/>
        <w:ind w:left="2693" w:hanging="567"/>
        <w:rPr>
          <w:rFonts w:ascii="Times New Roman" w:eastAsia="Times New Roman" w:hAnsi="Times New Roman" w:cs="Times New Roman"/>
          <w:i/>
          <w:sz w:val="24"/>
          <w:lang w:val="en-US"/>
        </w:rPr>
      </w:pPr>
      <w:r w:rsidRPr="0023388E">
        <w:rPr>
          <w:rFonts w:ascii="Times New Roman" w:eastAsia="Times New Roman" w:hAnsi="Times New Roman" w:cs="Times New Roman"/>
          <w:i/>
          <w:sz w:val="24"/>
          <w:u w:val="single"/>
          <w:lang w:val="en-US"/>
        </w:rPr>
        <w:t>N</w:t>
      </w:r>
      <w:r w:rsidR="003703CD" w:rsidRPr="0023388E">
        <w:rPr>
          <w:rFonts w:ascii="Times New Roman" w:eastAsia="Times New Roman" w:hAnsi="Times New Roman" w:cs="Times New Roman"/>
          <w:i/>
          <w:sz w:val="24"/>
          <w:u w:val="single"/>
          <w:lang w:val="en-US"/>
        </w:rPr>
        <w:t>apomena</w:t>
      </w:r>
      <w:r w:rsidRPr="0023388E">
        <w:rPr>
          <w:rFonts w:ascii="Times New Roman" w:eastAsia="Times New Roman" w:hAnsi="Times New Roman" w:cs="Times New Roman"/>
          <w:i/>
          <w:sz w:val="24"/>
          <w:u w:val="single"/>
          <w:lang w:val="en-US"/>
        </w:rPr>
        <w:t>:</w:t>
      </w:r>
      <w:r w:rsidRPr="0023388E">
        <w:rPr>
          <w:rFonts w:ascii="Times New Roman" w:eastAsia="Times New Roman" w:hAnsi="Times New Roman" w:cs="Times New Roman"/>
          <w:i/>
          <w:spacing w:val="-15"/>
          <w:sz w:val="24"/>
          <w:lang w:val="en-US"/>
        </w:rPr>
        <w:t xml:space="preserve"> </w:t>
      </w:r>
      <w:r w:rsidR="003703CD" w:rsidRPr="0023388E">
        <w:rPr>
          <w:rFonts w:ascii="Times New Roman" w:eastAsia="Times New Roman" w:hAnsi="Times New Roman" w:cs="Times New Roman"/>
          <w:i/>
          <w:sz w:val="24"/>
        </w:rPr>
        <w:t>Parametarski pojačivači signala uključuju i pojačivače sa putujućim talasom (TWPA – Travelling Wave Parametric Amplifiers).</w:t>
      </w:r>
    </w:p>
    <w:p w:rsidR="003703CD" w:rsidRPr="0023388E" w:rsidRDefault="003703CD" w:rsidP="000916C4">
      <w:pPr>
        <w:spacing w:before="120"/>
        <w:ind w:left="2126"/>
        <w:rPr>
          <w:rFonts w:ascii="Times New Roman" w:eastAsia="Times New Roman" w:hAnsi="Times New Roman" w:cs="Times New Roman"/>
          <w:i/>
          <w:spacing w:val="-5"/>
          <w:sz w:val="24"/>
          <w:u w:val="single"/>
          <w:lang w:val="en-US"/>
        </w:rPr>
      </w:pPr>
    </w:p>
    <w:p w:rsidR="003703CD" w:rsidRPr="0023388E" w:rsidRDefault="003703CD" w:rsidP="003703CD">
      <w:pPr>
        <w:shd w:val="clear" w:color="auto" w:fill="FFFF00"/>
        <w:ind w:left="2126" w:right="144"/>
        <w:rPr>
          <w:rFonts w:ascii="Times New Roman" w:eastAsia="Times New Roman" w:hAnsi="Times New Roman" w:cs="Times New Roman"/>
          <w:i/>
          <w:spacing w:val="-5"/>
          <w:sz w:val="24"/>
          <w:u w:val="single"/>
          <w:lang w:val="en-US"/>
        </w:rPr>
      </w:pPr>
      <w:r w:rsidRPr="0023388E">
        <w:rPr>
          <w:rFonts w:ascii="Times New Roman" w:eastAsia="Times New Roman" w:hAnsi="Times New Roman" w:cs="Times New Roman"/>
          <w:i/>
          <w:spacing w:val="-5"/>
          <w:sz w:val="24"/>
          <w:u w:val="single"/>
          <w:lang w:val="en-US"/>
        </w:rPr>
        <w:t xml:space="preserve">Tehnička napomena: </w:t>
      </w:r>
    </w:p>
    <w:p w:rsidR="000916C4" w:rsidRPr="0023388E" w:rsidRDefault="003703CD" w:rsidP="003703CD">
      <w:pPr>
        <w:shd w:val="clear" w:color="auto" w:fill="FFFF00"/>
        <w:ind w:left="2126" w:right="144"/>
        <w:rPr>
          <w:rFonts w:ascii="Times New Roman" w:eastAsia="Times New Roman" w:hAnsi="Times New Roman" w:cs="Times New Roman"/>
          <w:i/>
          <w:sz w:val="24"/>
          <w:lang w:val="en-US"/>
        </w:rPr>
      </w:pPr>
      <w:r w:rsidRPr="0023388E">
        <w:rPr>
          <w:rFonts w:ascii="Times New Roman" w:eastAsia="Times New Roman" w:hAnsi="Times New Roman" w:cs="Times New Roman"/>
          <w:i/>
          <w:spacing w:val="-5"/>
          <w:sz w:val="24"/>
          <w:lang w:val="en-US"/>
        </w:rPr>
        <w:t>Za potrebe 3A501.b.13., parametarski pojačivači signala se takođe nazivaju kvantno ograničeni pojačivači (QLA – Quantum-limited Amplifiers).</w:t>
      </w:r>
    </w:p>
    <w:p w:rsidR="003703CD" w:rsidRPr="0023388E" w:rsidRDefault="003703CD" w:rsidP="000916C4">
      <w:pPr>
        <w:ind w:left="2126" w:right="144"/>
        <w:rPr>
          <w:rFonts w:ascii="Times New Roman" w:eastAsia="Times New Roman" w:hAnsi="Times New Roman" w:cs="Times New Roman"/>
          <w:i/>
          <w:sz w:val="24"/>
          <w:lang w:val="en-US"/>
        </w:rPr>
      </w:pPr>
    </w:p>
    <w:p w:rsidR="003703CD" w:rsidRPr="0023388E" w:rsidRDefault="003703CD" w:rsidP="000916C4">
      <w:pPr>
        <w:ind w:left="2126" w:right="144"/>
        <w:rPr>
          <w:rFonts w:ascii="Times New Roman" w:eastAsia="Times New Roman" w:hAnsi="Times New Roman" w:cs="Times New Roman"/>
          <w:i/>
          <w:sz w:val="24"/>
          <w:lang w:val="en-US"/>
        </w:rPr>
      </w:pPr>
    </w:p>
    <w:p w:rsidR="003703CD" w:rsidRPr="0023388E" w:rsidRDefault="003703CD" w:rsidP="000916C4">
      <w:pPr>
        <w:ind w:left="2126" w:right="144"/>
        <w:rPr>
          <w:rFonts w:ascii="Times New Roman" w:eastAsia="Times New Roman" w:hAnsi="Times New Roman" w:cs="Times New Roman"/>
          <w:i/>
          <w:sz w:val="24"/>
          <w:lang w:val="en-US"/>
        </w:rPr>
      </w:pPr>
    </w:p>
    <w:p w:rsidR="003703CD" w:rsidRPr="0023388E" w:rsidRDefault="003703CD" w:rsidP="000916C4">
      <w:pPr>
        <w:ind w:left="2126" w:right="144"/>
        <w:rPr>
          <w:rFonts w:ascii="Times New Roman" w:eastAsia="Times New Roman" w:hAnsi="Times New Roman" w:cs="Times New Roman"/>
          <w:i/>
          <w:sz w:val="24"/>
          <w:lang w:val="en-US"/>
        </w:rPr>
      </w:pPr>
    </w:p>
    <w:p w:rsidR="003703CD" w:rsidRPr="0023388E" w:rsidRDefault="003703CD" w:rsidP="000916C4">
      <w:pPr>
        <w:ind w:left="2126" w:right="144"/>
        <w:rPr>
          <w:rFonts w:ascii="Times New Roman" w:eastAsia="Times New Roman" w:hAnsi="Times New Roman" w:cs="Times New Roman"/>
          <w:i/>
          <w:sz w:val="24"/>
          <w:lang w:val="en-US"/>
        </w:rPr>
      </w:pPr>
    </w:p>
    <w:p w:rsidR="005A597C" w:rsidRPr="0023388E" w:rsidRDefault="000916C4" w:rsidP="005A597C">
      <w:pPr>
        <w:spacing w:before="121"/>
        <w:ind w:left="141"/>
        <w:rPr>
          <w:rFonts w:ascii="Times New Roman" w:eastAsia="Times New Roman" w:hAnsi="Times New Roman" w:cs="Times New Roman"/>
          <w:spacing w:val="-2"/>
          <w:sz w:val="24"/>
          <w:szCs w:val="24"/>
          <w:lang w:val="en-US"/>
        </w:rPr>
      </w:pPr>
      <w:bookmarkStart w:id="17" w:name="_Hlk210378612"/>
      <w:r w:rsidRPr="0023388E">
        <w:rPr>
          <w:rFonts w:ascii="Times New Roman" w:eastAsia="Times New Roman" w:hAnsi="Times New Roman" w:cs="Times New Roman"/>
          <w:sz w:val="24"/>
          <w:szCs w:val="24"/>
          <w:lang w:val="en-US"/>
        </w:rPr>
        <w:t>3A502</w:t>
      </w:r>
      <w:r w:rsidRPr="0023388E">
        <w:rPr>
          <w:rFonts w:ascii="Times New Roman" w:eastAsia="Times New Roman" w:hAnsi="Times New Roman" w:cs="Times New Roman"/>
          <w:spacing w:val="35"/>
          <w:sz w:val="24"/>
          <w:szCs w:val="24"/>
          <w:lang w:val="en-US"/>
        </w:rPr>
        <w:t xml:space="preserve">  </w:t>
      </w:r>
      <w:r w:rsidR="005A597C" w:rsidRPr="0023388E">
        <w:rPr>
          <w:rFonts w:ascii="Times New Roman" w:eastAsia="Times New Roman" w:hAnsi="Times New Roman" w:cs="Times New Roman"/>
          <w:sz w:val="24"/>
          <w:szCs w:val="24"/>
        </w:rPr>
        <w:t>Elektronski sklopovi opšte namene, moduli i oprema, kako sledi</w:t>
      </w:r>
      <w:r w:rsidR="005A597C" w:rsidRPr="0023388E">
        <w:rPr>
          <w:rFonts w:ascii="Times New Roman" w:eastAsia="Times New Roman" w:hAnsi="Times New Roman" w:cs="Times New Roman"/>
          <w:spacing w:val="-2"/>
          <w:sz w:val="24"/>
          <w:szCs w:val="24"/>
          <w:lang w:val="en-US"/>
        </w:rPr>
        <w:t>:</w:t>
      </w:r>
    </w:p>
    <w:p w:rsidR="005A597C" w:rsidRPr="0023388E" w:rsidRDefault="005A597C" w:rsidP="005A597C">
      <w:pPr>
        <w:spacing w:before="121"/>
        <w:ind w:left="141"/>
        <w:rPr>
          <w:rFonts w:ascii="Times New Roman" w:eastAsia="Times New Roman" w:hAnsi="Times New Roman" w:cs="Times New Roman"/>
          <w:spacing w:val="-2"/>
          <w:sz w:val="24"/>
          <w:szCs w:val="24"/>
          <w:lang w:val="en-US"/>
        </w:rPr>
      </w:pPr>
    </w:p>
    <w:p w:rsidR="005A597C" w:rsidRPr="0023388E" w:rsidRDefault="005A597C" w:rsidP="00043DF6">
      <w:pPr>
        <w:numPr>
          <w:ilvl w:val="0"/>
          <w:numId w:val="338"/>
        </w:numPr>
        <w:tabs>
          <w:tab w:val="left" w:pos="1557"/>
          <w:tab w:val="left" w:pos="1559"/>
        </w:tabs>
        <w:spacing w:before="73"/>
        <w:ind w:right="138"/>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Elektronski sklopovi, moduli ili oprema koji sadrže jedan ili više „korisnički konfigurisivih” logičkih uređaja sa poljem koje se programira (FPLD – Field Programmable Logic Devices) i imaju „zbirni broj ulaza u tabele pretrage (LUT)” veći ili jednak 1 800 000</w:t>
      </w:r>
      <w:r w:rsidRPr="0023388E">
        <w:rPr>
          <w:rFonts w:ascii="Times New Roman" w:eastAsia="Times New Roman" w:hAnsi="Times New Roman" w:cs="Times New Roman"/>
          <w:sz w:val="24"/>
          <w:lang w:val="en-US"/>
        </w:rPr>
        <w:t>.</w:t>
      </w:r>
    </w:p>
    <w:p w:rsidR="005A597C" w:rsidRPr="0023388E" w:rsidRDefault="005A597C" w:rsidP="005A597C">
      <w:pPr>
        <w:spacing w:before="121"/>
        <w:ind w:left="2126" w:right="139" w:hanging="567"/>
        <w:rPr>
          <w:rFonts w:ascii="Times New Roman" w:eastAsia="Times New Roman" w:hAnsi="Times New Roman" w:cs="Times New Roman"/>
          <w:i/>
          <w:sz w:val="24"/>
          <w:lang w:val="en-US"/>
        </w:rPr>
      </w:pPr>
      <w:r w:rsidRPr="0023388E">
        <w:rPr>
          <w:rFonts w:ascii="Times New Roman" w:eastAsia="Times New Roman" w:hAnsi="Times New Roman" w:cs="Times New Roman"/>
          <w:i/>
          <w:sz w:val="24"/>
        </w:rPr>
        <w:t>Napomena: Za stavke koje imaju FPLD kombinovane sa: analognim–digitalnim konvertorom (ADC), projektovane za prošireni temperaturni opseg rada; ili ojačane na radijaciju (radiation-hardened) ili</w:t>
      </w:r>
      <w:r w:rsidRPr="0023388E">
        <w:rPr>
          <w:rFonts w:ascii="Times New Roman" w:eastAsia="Times New Roman" w:hAnsi="Times New Roman" w:cs="Times New Roman"/>
          <w:i/>
          <w:sz w:val="24"/>
        </w:rPr>
        <w:br/>
        <w:t>kriptografsku funkcionalnost – vidi 3A002.h., 4A001.a. i 5A002.a</w:t>
      </w:r>
      <w:r w:rsidRPr="0023388E">
        <w:rPr>
          <w:rFonts w:ascii="Times New Roman" w:eastAsia="Times New Roman" w:hAnsi="Times New Roman" w:cs="Times New Roman"/>
          <w:i/>
          <w:sz w:val="24"/>
          <w:lang w:val="en-US"/>
        </w:rPr>
        <w:t>.</w:t>
      </w:r>
    </w:p>
    <w:p w:rsidR="005A597C" w:rsidRPr="0023388E" w:rsidRDefault="005A597C" w:rsidP="005A597C">
      <w:pPr>
        <w:ind w:left="1559"/>
        <w:rPr>
          <w:rFonts w:ascii="Times New Roman" w:eastAsia="Times New Roman" w:hAnsi="Times New Roman" w:cs="Times New Roman"/>
          <w:i/>
          <w:sz w:val="24"/>
          <w:u w:val="single"/>
        </w:rPr>
      </w:pPr>
    </w:p>
    <w:p w:rsidR="005A597C" w:rsidRPr="0023388E" w:rsidRDefault="005A597C" w:rsidP="005A597C">
      <w:pPr>
        <w:ind w:left="1559"/>
        <w:rPr>
          <w:rFonts w:ascii="Times New Roman" w:eastAsia="Times New Roman" w:hAnsi="Times New Roman" w:cs="Times New Roman"/>
          <w:i/>
          <w:sz w:val="24"/>
          <w:lang w:val="en-US"/>
        </w:rPr>
      </w:pPr>
      <w:r w:rsidRPr="0023388E">
        <w:rPr>
          <w:rFonts w:ascii="Times New Roman" w:eastAsia="Times New Roman" w:hAnsi="Times New Roman" w:cs="Times New Roman"/>
          <w:i/>
          <w:sz w:val="24"/>
          <w:u w:val="single"/>
        </w:rPr>
        <w:t>Tehničke napomene:</w:t>
      </w:r>
      <w:r w:rsidRPr="0023388E">
        <w:rPr>
          <w:rFonts w:ascii="Times New Roman" w:eastAsia="Times New Roman" w:hAnsi="Times New Roman" w:cs="Times New Roman"/>
          <w:i/>
          <w:sz w:val="24"/>
        </w:rPr>
        <w:br/>
        <w:t>Za potrebe 3A502.i.</w:t>
      </w:r>
      <w:r w:rsidRPr="0023388E">
        <w:rPr>
          <w:rFonts w:ascii="Times New Roman" w:eastAsia="Times New Roman" w:hAnsi="Times New Roman" w:cs="Times New Roman"/>
          <w:i/>
          <w:spacing w:val="-4"/>
          <w:sz w:val="24"/>
          <w:lang w:val="en-US"/>
        </w:rPr>
        <w:t>:</w:t>
      </w:r>
    </w:p>
    <w:p w:rsidR="005A597C" w:rsidRPr="0023388E" w:rsidRDefault="005A597C" w:rsidP="00043DF6">
      <w:pPr>
        <w:numPr>
          <w:ilvl w:val="0"/>
          <w:numId w:val="339"/>
        </w:numPr>
        <w:tabs>
          <w:tab w:val="left" w:pos="2126"/>
        </w:tabs>
        <w:ind w:right="136"/>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rPr>
        <w:t>„Korisnički konfigurisiv” znači da korisnik može konfigurisati ili menjati logičke ćelije ili međuveze između njih unutar logičkog matriksa FPLD kako bi definisao specifičnu funkciju uređaja navedenog u 3A502.i</w:t>
      </w:r>
      <w:r w:rsidRPr="0023388E">
        <w:rPr>
          <w:rFonts w:ascii="Times New Roman" w:eastAsia="Times New Roman" w:hAnsi="Times New Roman" w:cs="Times New Roman"/>
          <w:i/>
          <w:sz w:val="24"/>
          <w:lang w:val="en-US"/>
        </w:rPr>
        <w:t>.</w:t>
      </w:r>
    </w:p>
    <w:p w:rsidR="005A597C" w:rsidRPr="0023388E" w:rsidRDefault="005A597C" w:rsidP="00043DF6">
      <w:pPr>
        <w:numPr>
          <w:ilvl w:val="0"/>
          <w:numId w:val="339"/>
        </w:numPr>
        <w:tabs>
          <w:tab w:val="left" w:pos="2126"/>
        </w:tabs>
        <w:spacing w:before="1"/>
        <w:ind w:right="138"/>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„Zbirni broj ulaza u tabele pretrage (LUT)” predstavlja zbir broja nezavisnih ulaza dostupnih svakoj programabilnoj LUT, sabran preko svih fizičkih LUT unutar jednog FPLD ili drugog programabilnog uređaja. Primer: štampana ploča sa 2 FPGA, svaka sa 150 000 LUT-ova od po 6 ulaza = 2 × 150 000 × 6 = 1 800 000.</w:t>
      </w:r>
    </w:p>
    <w:p w:rsidR="005A597C" w:rsidRPr="0023388E" w:rsidRDefault="000916C4" w:rsidP="005A597C">
      <w:pPr>
        <w:spacing w:before="120"/>
        <w:ind w:left="141"/>
        <w:jc w:val="both"/>
        <w:rPr>
          <w:rFonts w:ascii="Times New Roman" w:eastAsia="Times New Roman" w:hAnsi="Times New Roman" w:cs="Times New Roman"/>
          <w:sz w:val="24"/>
          <w:szCs w:val="24"/>
          <w:lang w:val="en-US"/>
        </w:rPr>
      </w:pPr>
      <w:r w:rsidRPr="0023388E">
        <w:rPr>
          <w:rFonts w:ascii="Times New Roman" w:eastAsia="Times New Roman" w:hAnsi="Times New Roman" w:cs="Times New Roman"/>
          <w:sz w:val="24"/>
          <w:szCs w:val="24"/>
          <w:lang w:val="en-US"/>
        </w:rPr>
        <w:t>3A504</w:t>
      </w:r>
      <w:r w:rsidRPr="0023388E">
        <w:rPr>
          <w:rFonts w:ascii="Times New Roman" w:eastAsia="Times New Roman" w:hAnsi="Times New Roman" w:cs="Times New Roman"/>
          <w:spacing w:val="37"/>
          <w:sz w:val="24"/>
          <w:szCs w:val="24"/>
          <w:lang w:val="en-US"/>
        </w:rPr>
        <w:t xml:space="preserve">  </w:t>
      </w:r>
      <w:bookmarkEnd w:id="17"/>
      <w:r w:rsidR="005A597C" w:rsidRPr="0023388E">
        <w:rPr>
          <w:rFonts w:ascii="Times New Roman" w:eastAsia="Times New Roman" w:hAnsi="Times New Roman" w:cs="Times New Roman"/>
          <w:sz w:val="24"/>
          <w:szCs w:val="24"/>
        </w:rPr>
        <w:t>Kriogeni rashladni sistemi i komponente, kako sledi</w:t>
      </w:r>
      <w:r w:rsidR="005A597C" w:rsidRPr="0023388E">
        <w:rPr>
          <w:rFonts w:ascii="Times New Roman" w:eastAsia="Times New Roman" w:hAnsi="Times New Roman" w:cs="Times New Roman"/>
          <w:spacing w:val="-2"/>
          <w:sz w:val="24"/>
          <w:szCs w:val="24"/>
          <w:lang w:val="en-US"/>
        </w:rPr>
        <w:t>:</w:t>
      </w:r>
    </w:p>
    <w:p w:rsidR="005A597C" w:rsidRPr="0023388E" w:rsidRDefault="005A597C" w:rsidP="00043DF6">
      <w:pPr>
        <w:numPr>
          <w:ilvl w:val="1"/>
          <w:numId w:val="338"/>
        </w:numPr>
        <w:tabs>
          <w:tab w:val="left" w:pos="1555"/>
          <w:tab w:val="left" w:pos="1557"/>
        </w:tabs>
        <w:spacing w:before="120"/>
        <w:ind w:right="146"/>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Sistemi projektovani da obezbede rashladnu snagu veću ili jednaku 600 μW na ili ispod temperature od 0,1 K (-273,05 °C) u trajanju dužem od 48 sati</w:t>
      </w:r>
      <w:r w:rsidRPr="0023388E">
        <w:rPr>
          <w:rFonts w:ascii="Times New Roman" w:eastAsia="Times New Roman" w:hAnsi="Times New Roman" w:cs="Times New Roman"/>
          <w:sz w:val="24"/>
          <w:lang w:val="en-US"/>
        </w:rPr>
        <w:t>;</w:t>
      </w:r>
    </w:p>
    <w:p w:rsidR="005A597C" w:rsidRPr="0023388E" w:rsidRDefault="005A597C" w:rsidP="005A597C">
      <w:pPr>
        <w:tabs>
          <w:tab w:val="left" w:pos="1555"/>
          <w:tab w:val="left" w:pos="1557"/>
        </w:tabs>
        <w:spacing w:before="120"/>
        <w:ind w:left="990" w:right="146"/>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Dvostepeni pulsno-cevni kriokuleri (pulse tube cryocoolers) </w:t>
      </w:r>
    </w:p>
    <w:p w:rsidR="005A597C" w:rsidRPr="0023388E" w:rsidRDefault="005A597C" w:rsidP="005A597C">
      <w:pPr>
        <w:tabs>
          <w:tab w:val="left" w:pos="1555"/>
          <w:tab w:val="left" w:pos="1557"/>
        </w:tabs>
        <w:spacing w:before="120"/>
        <w:ind w:left="990" w:right="146"/>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projektovani da održavaju temperaturu </w:t>
      </w:r>
    </w:p>
    <w:p w:rsidR="005A597C" w:rsidRPr="0023388E" w:rsidRDefault="005A597C" w:rsidP="005A597C">
      <w:pPr>
        <w:tabs>
          <w:tab w:val="left" w:pos="1555"/>
          <w:tab w:val="left" w:pos="1557"/>
        </w:tabs>
        <w:spacing w:before="120"/>
        <w:ind w:left="990" w:right="146"/>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ispod 4 K (-269,15 °C) i obezbede rashladnu </w:t>
      </w:r>
    </w:p>
    <w:p w:rsidR="005A597C" w:rsidRPr="0023388E" w:rsidRDefault="005A597C" w:rsidP="005A597C">
      <w:pPr>
        <w:tabs>
          <w:tab w:val="left" w:pos="1555"/>
          <w:tab w:val="left" w:pos="1557"/>
        </w:tabs>
        <w:spacing w:before="120"/>
        <w:ind w:left="990" w:right="146"/>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snagu veću ili jednaku 1,5 W na ili ispod temperature </w:t>
      </w:r>
    </w:p>
    <w:p w:rsidR="005A597C" w:rsidRPr="0023388E" w:rsidRDefault="005A597C" w:rsidP="005A597C">
      <w:pPr>
        <w:tabs>
          <w:tab w:val="left" w:pos="1555"/>
          <w:tab w:val="left" w:pos="1557"/>
        </w:tabs>
        <w:spacing w:before="120"/>
        <w:ind w:left="990" w:right="146"/>
        <w:jc w:val="both"/>
        <w:rPr>
          <w:rFonts w:ascii="Times New Roman" w:eastAsia="Times New Roman" w:hAnsi="Times New Roman" w:cs="Times New Roman"/>
          <w:sz w:val="24"/>
          <w:lang w:val="en-US"/>
        </w:rPr>
      </w:pPr>
      <w:r w:rsidRPr="0023388E">
        <w:rPr>
          <w:rFonts w:ascii="Times New Roman" w:eastAsia="Times New Roman" w:hAnsi="Times New Roman" w:cs="Times New Roman"/>
          <w:sz w:val="24"/>
        </w:rPr>
        <w:t>od 4,2 K (-268,95 °C).</w:t>
      </w:r>
    </w:p>
    <w:p w:rsidR="00AB7BEB" w:rsidRPr="0023388E" w:rsidRDefault="00AB7BEB" w:rsidP="005A597C">
      <w:pPr>
        <w:spacing w:before="120"/>
        <w:jc w:val="both"/>
        <w:rPr>
          <w:rFonts w:ascii="Times New Roman" w:hAnsi="Times New Roman" w:cs="Times New Roman"/>
          <w:sz w:val="24"/>
          <w:szCs w:val="24"/>
        </w:rPr>
        <w:sectPr w:rsidR="00AB7BEB" w:rsidRPr="0023388E" w:rsidSect="00AB7BEB">
          <w:headerReference w:type="default" r:id="rId24"/>
          <w:footerReference w:type="default" r:id="rId25"/>
          <w:pgSz w:w="11910" w:h="16840"/>
          <w:pgMar w:top="1280" w:right="1240" w:bottom="280" w:left="1200" w:header="981" w:footer="0" w:gutter="0"/>
          <w:cols w:space="720"/>
        </w:sectPr>
      </w:pPr>
    </w:p>
    <w:p w:rsidR="00AB7BEB" w:rsidRPr="0023388E" w:rsidRDefault="00AB7BEB" w:rsidP="00B910F5">
      <w:pPr>
        <w:pStyle w:val="Heading2"/>
        <w:tabs>
          <w:tab w:val="left" w:pos="1636"/>
        </w:tabs>
        <w:rPr>
          <w:rFonts w:ascii="Times New Roman" w:hAnsi="Times New Roman" w:cs="Times New Roman"/>
          <w:sz w:val="24"/>
          <w:szCs w:val="24"/>
        </w:rPr>
      </w:pPr>
      <w:r w:rsidRPr="0023388E">
        <w:rPr>
          <w:rFonts w:ascii="Times New Roman" w:hAnsi="Times New Roman" w:cs="Times New Roman"/>
          <w:bCs w:val="0"/>
          <w:sz w:val="24"/>
          <w:szCs w:val="24"/>
        </w:rPr>
        <w:t>3B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nadzor i proizvodnju</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B910F5">
      <w:pPr>
        <w:pStyle w:val="BodyText"/>
        <w:tabs>
          <w:tab w:val="left" w:pos="1636"/>
        </w:tabs>
        <w:spacing w:before="0" w:line="230" w:lineRule="auto"/>
        <w:ind w:left="1636" w:right="119" w:hanging="1477"/>
        <w:rPr>
          <w:rFonts w:ascii="Times New Roman" w:hAnsi="Times New Roman" w:cs="Times New Roman"/>
          <w:sz w:val="24"/>
          <w:szCs w:val="24"/>
        </w:rPr>
      </w:pPr>
      <w:r w:rsidRPr="0023388E">
        <w:rPr>
          <w:rFonts w:ascii="Times New Roman" w:hAnsi="Times New Roman" w:cs="Times New Roman"/>
          <w:sz w:val="24"/>
          <w:szCs w:val="24"/>
        </w:rPr>
        <w:t xml:space="preserve">3B001 </w:t>
      </w:r>
      <w:r w:rsidR="00872347" w:rsidRPr="0023388E">
        <w:rPr>
          <w:rFonts w:ascii="Times New Roman" w:hAnsi="Times New Roman" w:cs="Times New Roman"/>
          <w:sz w:val="24"/>
          <w:szCs w:val="24"/>
        </w:rPr>
        <w:tab/>
      </w:r>
      <w:r w:rsidRPr="0023388E">
        <w:rPr>
          <w:rFonts w:ascii="Times New Roman" w:hAnsi="Times New Roman" w:cs="Times New Roman"/>
          <w:sz w:val="24"/>
          <w:szCs w:val="24"/>
        </w:rPr>
        <w:t>Oprema za proizvodnju poluprovodničkih uređaja ili materijala, kao što sledi, i posebno projektovane komponente i pribor za njih:</w:t>
      </w:r>
    </w:p>
    <w:p w:rsidR="00AB7BEB" w:rsidRPr="0023388E" w:rsidRDefault="00AB7BEB" w:rsidP="00B910F5">
      <w:pPr>
        <w:tabs>
          <w:tab w:val="left" w:pos="3074"/>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w:t>
      </w:r>
      <w:r w:rsidR="00872347"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2B226</w:t>
      </w:r>
    </w:p>
    <w:p w:rsidR="00AB7BEB" w:rsidRPr="0023388E" w:rsidRDefault="00AB7BEB" w:rsidP="00043DF6">
      <w:pPr>
        <w:pStyle w:val="ListParagraph"/>
        <w:numPr>
          <w:ilvl w:val="0"/>
          <w:numId w:val="139"/>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oprema koja se koristi za epitaksijalni rast kao što sledi:</w:t>
      </w:r>
    </w:p>
    <w:p w:rsidR="00AB7BEB" w:rsidRPr="0023388E" w:rsidRDefault="00AB7BEB" w:rsidP="00043DF6">
      <w:pPr>
        <w:pStyle w:val="ListParagraph"/>
        <w:numPr>
          <w:ilvl w:val="1"/>
          <w:numId w:val="139"/>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projektovana ili modifikovana za proizvodnju sloja bilo kog materijala osim silicijuma debljine manje od ± 2,5% na rastojanju od 75 mm ili više;</w:t>
      </w:r>
    </w:p>
    <w:p w:rsidR="00AB7BEB" w:rsidRPr="0023388E" w:rsidRDefault="00AB7BEB" w:rsidP="00B910F5">
      <w:pPr>
        <w:spacing w:before="184"/>
        <w:ind w:left="214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3B001.a.1. uključuje opremu za epitaksiju atomskog sloja.</w:t>
      </w:r>
    </w:p>
    <w:p w:rsidR="00AB7BEB" w:rsidRPr="0023388E" w:rsidRDefault="00AB7BEB" w:rsidP="00043DF6">
      <w:pPr>
        <w:pStyle w:val="ListParagraph"/>
        <w:numPr>
          <w:ilvl w:val="1"/>
          <w:numId w:val="139"/>
        </w:numPr>
        <w:tabs>
          <w:tab w:val="left" w:pos="2146"/>
          <w:tab w:val="left" w:pos="2148"/>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reaktori metal-organskog hemijskog taloženja pare (MOCVD) koji se koriste za epitaksijalni rast složenih poluprovodničkih materijala, koji imaju najmanje dva od sledećih elemenata: aluminijum, galijum, indijum, arsen, fosfor, antimon ili azot;</w:t>
      </w:r>
    </w:p>
    <w:p w:rsidR="00AB7BEB" w:rsidRPr="0023388E" w:rsidRDefault="00AB7BEB" w:rsidP="00043DF6">
      <w:pPr>
        <w:pStyle w:val="ListParagraph"/>
        <w:numPr>
          <w:ilvl w:val="1"/>
          <w:numId w:val="139"/>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oprema za epitaksijalni rast molekularnog snopa koja koristi gasovite ili čvrste izvore;</w:t>
      </w:r>
    </w:p>
    <w:p w:rsidR="00526053" w:rsidRPr="0023388E" w:rsidRDefault="00E137FF" w:rsidP="002B50EA">
      <w:pPr>
        <w:pStyle w:val="ListParagraph"/>
        <w:tabs>
          <w:tab w:val="left" w:pos="2146"/>
        </w:tabs>
        <w:ind w:left="2146" w:firstLine="0"/>
        <w:jc w:val="both"/>
        <w:rPr>
          <w:rFonts w:ascii="Times New Roman" w:hAnsi="Times New Roman" w:cs="Times New Roman"/>
          <w:sz w:val="24"/>
          <w:szCs w:val="24"/>
        </w:rPr>
      </w:pPr>
      <w:r w:rsidRPr="0023388E">
        <w:rPr>
          <w:i/>
          <w:sz w:val="24"/>
        </w:rPr>
        <w:t>Napomena: Za opremu projektovanu za epitaksijalni rast silicijuma (Si) ili silicijum-germanijuma (SiGe), vidi 3B501.a.4</w:t>
      </w:r>
      <w:r w:rsidR="00526053" w:rsidRPr="0023388E">
        <w:rPr>
          <w:i/>
          <w:sz w:val="24"/>
        </w:rPr>
        <w:t>.</w:t>
      </w:r>
    </w:p>
    <w:p w:rsidR="00AB7BEB" w:rsidRPr="0023388E" w:rsidRDefault="00AB7BEB" w:rsidP="00043DF6">
      <w:pPr>
        <w:pStyle w:val="ListParagraph"/>
        <w:numPr>
          <w:ilvl w:val="0"/>
          <w:numId w:val="139"/>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oprema za jonsku implantaciju koja ima bilo šta od sledećeg:</w:t>
      </w:r>
    </w:p>
    <w:p w:rsidR="00AB7BEB" w:rsidRPr="0023388E" w:rsidRDefault="00AB7BEB" w:rsidP="00043DF6">
      <w:pPr>
        <w:pStyle w:val="ListParagraph"/>
        <w:numPr>
          <w:ilvl w:val="1"/>
          <w:numId w:val="139"/>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39"/>
        </w:numPr>
        <w:tabs>
          <w:tab w:val="left" w:pos="2146"/>
          <w:tab w:val="left" w:pos="2148"/>
        </w:tabs>
        <w:spacing w:before="105" w:line="230" w:lineRule="auto"/>
        <w:ind w:right="118"/>
        <w:rPr>
          <w:rFonts w:ascii="Times New Roman" w:hAnsi="Times New Roman" w:cs="Times New Roman"/>
          <w:sz w:val="24"/>
          <w:szCs w:val="24"/>
        </w:rPr>
      </w:pPr>
      <w:r w:rsidRPr="0023388E">
        <w:rPr>
          <w:rFonts w:ascii="Times New Roman" w:hAnsi="Times New Roman" w:cs="Times New Roman"/>
          <w:sz w:val="24"/>
          <w:szCs w:val="24"/>
        </w:rPr>
        <w:t>dizajniran je i optimizovan da radi pri energiji snopa od 20 keV ili većoj i struji snopa od 10 mA ili većoj za implantaciju vodonika, deuterijuma ili helijuma;</w:t>
      </w:r>
    </w:p>
    <w:p w:rsidR="00AB7BEB" w:rsidRPr="0023388E" w:rsidRDefault="00AB7BEB" w:rsidP="00043DF6">
      <w:pPr>
        <w:pStyle w:val="ListParagraph"/>
        <w:numPr>
          <w:ilvl w:val="1"/>
          <w:numId w:val="139"/>
        </w:numPr>
        <w:tabs>
          <w:tab w:val="left" w:pos="2146"/>
        </w:tabs>
        <w:spacing w:before="99"/>
        <w:ind w:left="2146" w:hanging="256"/>
        <w:rPr>
          <w:rFonts w:ascii="Times New Roman" w:hAnsi="Times New Roman" w:cs="Times New Roman"/>
          <w:sz w:val="24"/>
          <w:szCs w:val="24"/>
        </w:rPr>
      </w:pPr>
      <w:r w:rsidRPr="0023388E">
        <w:rPr>
          <w:rFonts w:ascii="Times New Roman" w:hAnsi="Times New Roman" w:cs="Times New Roman"/>
          <w:sz w:val="24"/>
          <w:szCs w:val="24"/>
        </w:rPr>
        <w:t>ima mogućnost direktnog ulaska;</w:t>
      </w:r>
    </w:p>
    <w:p w:rsidR="00AB7BEB" w:rsidRPr="0023388E" w:rsidRDefault="00AB7BEB" w:rsidP="00043DF6">
      <w:pPr>
        <w:pStyle w:val="ListParagraph"/>
        <w:numPr>
          <w:ilvl w:val="1"/>
          <w:numId w:val="139"/>
        </w:numPr>
        <w:tabs>
          <w:tab w:val="left" w:pos="2146"/>
          <w:tab w:val="left" w:pos="2148"/>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energija snopa od 65 keV ili veća i struja snopa od 45 mA ili veća za implantaciju kiseonika visoke energije u zagrejani poluprovodnički materijal "podloge"; ili</w:t>
      </w:r>
    </w:p>
    <w:p w:rsidR="00AB7BEB" w:rsidRPr="0023388E" w:rsidRDefault="00AB7BEB" w:rsidP="00043DF6">
      <w:pPr>
        <w:pStyle w:val="ListParagraph"/>
        <w:numPr>
          <w:ilvl w:val="1"/>
          <w:numId w:val="139"/>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je namenjen i optimizovan za rad pri energijama snopa od 20 keV ili većim i strujama snopa od 10 mA ili većim za implantaciju silicijuma u poluprovodnički materijal „podloge“ koji je zagrejan na 600 °C ili više;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72347">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t>3B001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39"/>
        </w:numPr>
        <w:tabs>
          <w:tab w:val="left" w:pos="271"/>
        </w:tabs>
        <w:spacing w:before="0"/>
        <w:ind w:left="271" w:hanging="253"/>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39"/>
        </w:numPr>
        <w:tabs>
          <w:tab w:val="left" w:pos="271"/>
        </w:tabs>
        <w:spacing w:before="98"/>
        <w:ind w:left="271" w:hanging="253"/>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39"/>
        </w:numPr>
        <w:tabs>
          <w:tab w:val="left" w:pos="272"/>
        </w:tabs>
        <w:spacing w:before="105" w:line="230" w:lineRule="auto"/>
        <w:ind w:left="272" w:right="119"/>
        <w:jc w:val="both"/>
        <w:rPr>
          <w:rFonts w:ascii="Times New Roman" w:hAnsi="Times New Roman" w:cs="Times New Roman"/>
          <w:sz w:val="24"/>
          <w:szCs w:val="24"/>
        </w:rPr>
      </w:pPr>
      <w:r w:rsidRPr="0023388E">
        <w:rPr>
          <w:rFonts w:ascii="Times New Roman" w:hAnsi="Times New Roman" w:cs="Times New Roman"/>
          <w:sz w:val="24"/>
          <w:szCs w:val="24"/>
        </w:rPr>
        <w:t>višekomorni centralni automatski sistemi punjenja za rukovanje pločicama koji imaju sve od sledećeg:</w:t>
      </w:r>
    </w:p>
    <w:p w:rsidR="00AB7BEB" w:rsidRPr="0023388E" w:rsidRDefault="00AB7BEB" w:rsidP="00043DF6">
      <w:pPr>
        <w:pStyle w:val="ListParagraph"/>
        <w:numPr>
          <w:ilvl w:val="1"/>
          <w:numId w:val="139"/>
        </w:numPr>
        <w:tabs>
          <w:tab w:val="left" w:pos="527"/>
          <w:tab w:val="left" w:pos="529"/>
        </w:tabs>
        <w:spacing w:before="105" w:line="230" w:lineRule="auto"/>
        <w:ind w:left="529" w:right="119"/>
        <w:jc w:val="both"/>
        <w:rPr>
          <w:rFonts w:ascii="Times New Roman" w:hAnsi="Times New Roman" w:cs="Times New Roman"/>
          <w:sz w:val="24"/>
          <w:szCs w:val="24"/>
        </w:rPr>
      </w:pPr>
      <w:r w:rsidRPr="0023388E">
        <w:rPr>
          <w:rFonts w:ascii="Times New Roman" w:hAnsi="Times New Roman" w:cs="Times New Roman"/>
          <w:sz w:val="24"/>
          <w:szCs w:val="24"/>
        </w:rPr>
        <w:t xml:space="preserve">ulazno/izlazni interfejsi poluprovodničke pločice, na koje je povezano više od dva 'poluprovodnička procesna alata' navedena u 3B001.a.1., 3B001.a.2., 3B001.a.3 ili 3B001.b.;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45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66" o:spid="_x0000_s2262"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DIDbfOcgIAAOUFAAAOAAAAAAAAAAAAAAAA&#10;AC4CAABkcnMvZTJvRG9jLnhtbFBLAQItABQABgAIAAAAIQCO9viW2QAAAAEBAAAPAAAAAAAAAAAA&#10;AAAAAMwEAABkcnMvZG93bnJldi54bWxQSwUGAAAAAAQABADzAAAA0gUAAAAA&#10;">
            <v:shape id="Graphic 367" o:spid="_x0000_s2263"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" path="m29514,l,,,6490r29514,l29514,xe" fillcolor="black" stroked="f">
              <v:path arrowok="t"/>
            </v:shape>
            <w10:anchorlock/>
          </v:group>
        </w:pict>
      </w:r>
    </w:p>
    <w:p w:rsidR="00AB7BEB" w:rsidRPr="0023388E" w:rsidRDefault="00AB7BEB" w:rsidP="00043DF6">
      <w:pPr>
        <w:pStyle w:val="ListParagraph"/>
        <w:numPr>
          <w:ilvl w:val="1"/>
          <w:numId w:val="139"/>
        </w:numPr>
        <w:tabs>
          <w:tab w:val="left" w:pos="527"/>
          <w:tab w:val="left" w:pos="529"/>
        </w:tabs>
        <w:spacing w:before="85" w:line="230" w:lineRule="auto"/>
        <w:ind w:left="529" w:right="119"/>
        <w:jc w:val="both"/>
        <w:rPr>
          <w:rFonts w:ascii="Times New Roman" w:hAnsi="Times New Roman" w:cs="Times New Roman"/>
          <w:sz w:val="24"/>
          <w:szCs w:val="24"/>
        </w:rPr>
      </w:pPr>
      <w:r w:rsidRPr="0023388E">
        <w:rPr>
          <w:rFonts w:ascii="Times New Roman" w:hAnsi="Times New Roman" w:cs="Times New Roman"/>
          <w:sz w:val="24"/>
          <w:szCs w:val="24"/>
        </w:rPr>
        <w:t>koriste se za stvaranje integrisanog sistema u vakuumskom okruženju za „sekvencionalnu obradu višestrukih poluprovodničkih pločica“;</w:t>
      </w:r>
    </w:p>
    <w:p w:rsidR="00AB7BEB" w:rsidRPr="0023388E" w:rsidRDefault="00AB7BEB" w:rsidP="002B50EA">
      <w:pPr>
        <w:tabs>
          <w:tab w:val="left" w:pos="1295"/>
        </w:tabs>
        <w:spacing w:before="190" w:line="230" w:lineRule="auto"/>
        <w:ind w:left="1296"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3B001.e. ne primenjuje se na automatske robotske</w:t>
      </w:r>
      <w:r w:rsidR="0087234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poluprovodničke sisteme za rukovanje pločicama posebno namenjene za paralelnu obradu pločica.</w:t>
      </w:r>
    </w:p>
    <w:p w:rsidR="00AB7BEB" w:rsidRPr="0023388E" w:rsidRDefault="00AB7BEB" w:rsidP="002B50EA">
      <w:pPr>
        <w:spacing w:before="184"/>
        <w:ind w:left="242"/>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38"/>
        </w:numPr>
        <w:tabs>
          <w:tab w:val="left" w:pos="639"/>
          <w:tab w:val="left" w:pos="641"/>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3B001.e. „poluprovodnički procesni alati“ označavaju modularne alate koji omogućavaju funkcionalno različite fizičke procese za proizvodnju poluprovodnika, kao što su taloženje, implantacija ili toplotna obrada.</w:t>
      </w:r>
    </w:p>
    <w:p w:rsidR="00AB7BEB" w:rsidRPr="0023388E" w:rsidRDefault="00AB7BEB" w:rsidP="00043DF6">
      <w:pPr>
        <w:pStyle w:val="ListParagraph"/>
        <w:numPr>
          <w:ilvl w:val="0"/>
          <w:numId w:val="138"/>
        </w:numPr>
        <w:tabs>
          <w:tab w:val="left" w:pos="639"/>
          <w:tab w:val="left" w:pos="641"/>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potrebe 3B001.e. „sekvencijalna obrada višestrukih poluprovodničkih pločica“ označava mogućnost obrade svake pločice u različitom „poluprovodničkom procesu alatu“, npr. prenos svake pločice sa jednog alata na drugi i treći alat sa višekomornim centralnim sistemom sa automatskim punjenjem za rukovanje pločicama.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72347">
      <w:pPr>
        <w:pStyle w:val="BodyText"/>
        <w:tabs>
          <w:tab w:val="left" w:pos="928"/>
        </w:tabs>
        <w:spacing w:before="102"/>
        <w:rPr>
          <w:rFonts w:ascii="Times New Roman" w:hAnsi="Times New Roman" w:cs="Times New Roman"/>
          <w:sz w:val="24"/>
          <w:szCs w:val="24"/>
        </w:rPr>
      </w:pPr>
      <w:r w:rsidRPr="0023388E">
        <w:rPr>
          <w:rFonts w:ascii="Times New Roman" w:hAnsi="Times New Roman" w:cs="Times New Roman"/>
          <w:sz w:val="24"/>
          <w:szCs w:val="24"/>
        </w:rPr>
        <w:t>3B001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39"/>
        </w:numPr>
        <w:tabs>
          <w:tab w:val="left" w:pos="271"/>
        </w:tabs>
        <w:spacing w:before="0"/>
        <w:ind w:left="271" w:hanging="253"/>
        <w:jc w:val="both"/>
        <w:rPr>
          <w:rFonts w:ascii="Times New Roman" w:hAnsi="Times New Roman" w:cs="Times New Roman"/>
          <w:sz w:val="24"/>
          <w:szCs w:val="24"/>
        </w:rPr>
      </w:pPr>
      <w:r w:rsidRPr="0023388E">
        <w:rPr>
          <w:rFonts w:ascii="Times New Roman" w:hAnsi="Times New Roman" w:cs="Times New Roman"/>
          <w:sz w:val="24"/>
          <w:szCs w:val="24"/>
        </w:rPr>
        <w:t>litografska oprema kao što sledi:</w:t>
      </w:r>
    </w:p>
    <w:p w:rsidR="00AB7BEB" w:rsidRPr="0023388E" w:rsidRDefault="00AB7BEB" w:rsidP="00043DF6">
      <w:pPr>
        <w:pStyle w:val="ListParagraph"/>
        <w:numPr>
          <w:ilvl w:val="1"/>
          <w:numId w:val="139"/>
        </w:numPr>
        <w:tabs>
          <w:tab w:val="left" w:pos="527"/>
          <w:tab w:val="left" w:pos="529"/>
        </w:tabs>
        <w:spacing w:before="106" w:line="230" w:lineRule="auto"/>
        <w:ind w:left="529" w:right="118"/>
        <w:jc w:val="both"/>
        <w:rPr>
          <w:rFonts w:ascii="Times New Roman" w:hAnsi="Times New Roman" w:cs="Times New Roman"/>
          <w:sz w:val="24"/>
          <w:szCs w:val="24"/>
        </w:rPr>
      </w:pPr>
      <w:r w:rsidRPr="0023388E">
        <w:rPr>
          <w:rFonts w:ascii="Times New Roman" w:hAnsi="Times New Roman" w:cs="Times New Roman"/>
          <w:sz w:val="24"/>
          <w:szCs w:val="24"/>
        </w:rPr>
        <w:t>Oprema za poravnanje, izlaganje i ponavljanje (direktan korak na poluprovodničkoj pločici) ili oprema za skok i pretragu (pretraživač) za obradu poluprovodničkih pločica korišćenjem fotooptičkih ili rendgenskih metoda, koja ima bilo šta od sledećeg:</w:t>
      </w:r>
    </w:p>
    <w:p w:rsidR="00AB7BEB" w:rsidRPr="0023388E" w:rsidRDefault="00AB7BEB" w:rsidP="00043DF6">
      <w:pPr>
        <w:pStyle w:val="ListParagraph"/>
        <w:numPr>
          <w:ilvl w:val="2"/>
          <w:numId w:val="139"/>
        </w:numPr>
        <w:tabs>
          <w:tab w:val="left" w:pos="780"/>
        </w:tabs>
        <w:ind w:left="780"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talasna dužina izvora svetlosti kraća od 193 nm;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39"/>
        </w:numPr>
        <w:tabs>
          <w:tab w:val="left" w:pos="781"/>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sposobnost proizvodnje oblika sa 'minimalnom rezolutivnom veličinom karakteristika' (MRF) od 45 nm ili manje;</w:t>
      </w:r>
    </w:p>
    <w:p w:rsidR="00AB7BEB" w:rsidRPr="0023388E" w:rsidRDefault="00AB7BEB" w:rsidP="00B910F5">
      <w:pPr>
        <w:spacing w:before="183"/>
        <w:ind w:left="781"/>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1" w:line="230" w:lineRule="auto"/>
        <w:ind w:left="752"/>
        <w:rPr>
          <w:rFonts w:ascii="Times New Roman" w:hAnsi="Times New Roman" w:cs="Times New Roman"/>
          <w:i/>
          <w:sz w:val="24"/>
          <w:szCs w:val="24"/>
        </w:rPr>
      </w:pPr>
      <w:r w:rsidRPr="0023388E">
        <w:rPr>
          <w:rFonts w:ascii="Times New Roman" w:hAnsi="Times New Roman" w:cs="Times New Roman"/>
          <w:i/>
          <w:sz w:val="24"/>
          <w:szCs w:val="24"/>
        </w:rPr>
        <w:t>Minimalna veličina prepoznatljive karakteristike' (Minimum Resolvable Feature – MRF ) se izračunava korišćenjem sledeće formule:</w:t>
      </w:r>
    </w:p>
    <w:p w:rsidR="00AB7BEB" w:rsidRPr="0023388E" w:rsidRDefault="00AB7BEB" w:rsidP="00B910F5">
      <w:pPr>
        <w:pStyle w:val="BodyText"/>
        <w:spacing w:before="67"/>
        <w:rPr>
          <w:rFonts w:ascii="Times New Roman" w:hAnsi="Times New Roman" w:cs="Times New Roman"/>
          <w:i/>
          <w:sz w:val="24"/>
          <w:szCs w:val="24"/>
        </w:rPr>
      </w:pPr>
      <w:r w:rsidRPr="0023388E">
        <w:rPr>
          <w:rFonts w:ascii="Times New Roman" w:hAnsi="Times New Roman" w:cs="Times New Roman"/>
          <w:noProof/>
          <w:sz w:val="24"/>
          <w:szCs w:val="24"/>
          <w:lang w:val="en-US"/>
        </w:rPr>
        <w:drawing>
          <wp:anchor distT="0" distB="0" distL="0" distR="0" simplePos="0" relativeHeight="251746304" behindDoc="1" locked="0" layoutInCell="1" allowOverlap="1">
            <wp:simplePos x="0" y="0"/>
            <wp:positionH relativeFrom="page">
              <wp:posOffset>2268004</wp:posOffset>
            </wp:positionH>
            <wp:positionV relativeFrom="paragraph">
              <wp:posOffset>207057</wp:posOffset>
            </wp:positionV>
            <wp:extent cx="3017402" cy="245173"/>
            <wp:effectExtent l="0" t="0" r="0" b="0"/>
            <wp:wrapTopAndBottom/>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26" cstate="print"/>
                    <a:stretch>
                      <a:fillRect/>
                    </a:stretch>
                  </pic:blipFill>
                  <pic:spPr>
                    <a:xfrm>
                      <a:off x="0" y="0"/>
                      <a:ext cx="3017402" cy="245173"/>
                    </a:xfrm>
                    <a:prstGeom prst="rect">
                      <a:avLst/>
                    </a:prstGeom>
                  </pic:spPr>
                </pic:pic>
              </a:graphicData>
            </a:graphic>
          </wp:anchor>
        </w:drawing>
      </w:r>
    </w:p>
    <w:p w:rsidR="00AB7BEB" w:rsidRPr="0023388E" w:rsidRDefault="00AB7BEB" w:rsidP="00B910F5">
      <w:pPr>
        <w:pStyle w:val="BodyText"/>
        <w:spacing w:before="14"/>
        <w:rPr>
          <w:rFonts w:ascii="Times New Roman" w:hAnsi="Times New Roman" w:cs="Times New Roman"/>
          <w:i/>
          <w:sz w:val="24"/>
          <w:szCs w:val="24"/>
        </w:rPr>
      </w:pPr>
    </w:p>
    <w:p w:rsidR="00AB7BEB" w:rsidRPr="0023388E" w:rsidRDefault="00AB7BEB" w:rsidP="00B910F5">
      <w:pPr>
        <w:ind w:left="752"/>
        <w:rPr>
          <w:rFonts w:ascii="Times New Roman" w:hAnsi="Times New Roman" w:cs="Times New Roman"/>
          <w:i/>
          <w:sz w:val="24"/>
          <w:szCs w:val="24"/>
        </w:rPr>
      </w:pPr>
      <w:r w:rsidRPr="0023388E">
        <w:rPr>
          <w:rFonts w:ascii="Times New Roman" w:hAnsi="Times New Roman" w:cs="Times New Roman"/>
          <w:i/>
          <w:sz w:val="24"/>
          <w:szCs w:val="24"/>
        </w:rPr>
        <w:t>gde je faktor K = 0,35</w:t>
      </w:r>
    </w:p>
    <w:p w:rsidR="00526053" w:rsidRPr="0023388E" w:rsidRDefault="00E137FF" w:rsidP="002B50EA">
      <w:pPr>
        <w:spacing w:before="120"/>
        <w:ind w:firstLine="272"/>
        <w:jc w:val="both"/>
        <w:rPr>
          <w:i/>
          <w:sz w:val="24"/>
        </w:rPr>
      </w:pPr>
      <w:r w:rsidRPr="0023388E">
        <w:rPr>
          <w:i/>
          <w:sz w:val="28"/>
          <w:szCs w:val="24"/>
          <w:u w:val="single"/>
        </w:rPr>
        <w:t>NAPOMENA: VID</w:t>
      </w:r>
      <w:r w:rsidR="0079522C" w:rsidRPr="0023388E">
        <w:rPr>
          <w:i/>
          <w:sz w:val="28"/>
          <w:szCs w:val="24"/>
          <w:u w:val="single"/>
        </w:rPr>
        <w:t>ETI</w:t>
      </w:r>
      <w:r w:rsidRPr="0023388E">
        <w:rPr>
          <w:i/>
          <w:sz w:val="28"/>
          <w:szCs w:val="24"/>
          <w:u w:val="single"/>
        </w:rPr>
        <w:t xml:space="preserve"> TAKOĐE</w:t>
      </w:r>
      <w:r w:rsidRPr="0023388E">
        <w:rPr>
          <w:i/>
          <w:sz w:val="24"/>
          <w:u w:val="single"/>
        </w:rPr>
        <w:t xml:space="preserve"> 3B501.f</w:t>
      </w:r>
      <w:r w:rsidR="00526053" w:rsidRPr="0023388E">
        <w:rPr>
          <w:i/>
          <w:spacing w:val="-2"/>
          <w:sz w:val="24"/>
        </w:rPr>
        <w:t>.</w:t>
      </w:r>
    </w:p>
    <w:p w:rsidR="00AB7BEB" w:rsidRPr="0023388E" w:rsidRDefault="00AB7BEB" w:rsidP="00043DF6">
      <w:pPr>
        <w:pStyle w:val="ListParagraph"/>
        <w:numPr>
          <w:ilvl w:val="1"/>
          <w:numId w:val="139"/>
        </w:numPr>
        <w:tabs>
          <w:tab w:val="left" w:pos="528"/>
        </w:tabs>
        <w:spacing w:before="98"/>
        <w:ind w:left="528" w:hanging="256"/>
        <w:rPr>
          <w:rFonts w:ascii="Times New Roman" w:hAnsi="Times New Roman" w:cs="Times New Roman"/>
          <w:sz w:val="24"/>
          <w:szCs w:val="24"/>
        </w:rPr>
      </w:pPr>
      <w:r w:rsidRPr="0023388E">
        <w:rPr>
          <w:rFonts w:ascii="Times New Roman" w:hAnsi="Times New Roman" w:cs="Times New Roman"/>
          <w:sz w:val="24"/>
          <w:szCs w:val="24"/>
        </w:rPr>
        <w:t>litografska oprema za štampu sa mogućnošću izrade detalja od 45 nm ili manje;</w:t>
      </w:r>
    </w:p>
    <w:p w:rsidR="00AB7BEB" w:rsidRPr="0023388E" w:rsidRDefault="00AB7BEB" w:rsidP="00B910F5">
      <w:pPr>
        <w:tabs>
          <w:tab w:val="left" w:pos="1584"/>
        </w:tabs>
        <w:spacing w:before="182"/>
        <w:ind w:left="529"/>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B202D0"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3B001.f.2. uključuje:</w:t>
      </w:r>
    </w:p>
    <w:p w:rsidR="00872347" w:rsidRPr="0023388E" w:rsidRDefault="00AB7BEB" w:rsidP="00043DF6">
      <w:pPr>
        <w:pStyle w:val="ListParagraph"/>
        <w:numPr>
          <w:ilvl w:val="0"/>
          <w:numId w:val="314"/>
        </w:numPr>
        <w:spacing w:line="345" w:lineRule="auto"/>
        <w:ind w:right="3986"/>
        <w:rPr>
          <w:rFonts w:ascii="Times New Roman" w:hAnsi="Times New Roman" w:cs="Times New Roman"/>
          <w:i/>
          <w:sz w:val="24"/>
          <w:szCs w:val="24"/>
        </w:rPr>
      </w:pPr>
      <w:r w:rsidRPr="0023388E">
        <w:rPr>
          <w:rFonts w:ascii="Times New Roman" w:hAnsi="Times New Roman" w:cs="Times New Roman"/>
          <w:i/>
          <w:sz w:val="24"/>
          <w:szCs w:val="24"/>
        </w:rPr>
        <w:t>alati za</w:t>
      </w:r>
      <w:r w:rsidR="0087234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mikrokontaktno štampanje, </w:t>
      </w:r>
    </w:p>
    <w:p w:rsidR="00AB7BEB" w:rsidRPr="0023388E" w:rsidRDefault="00AB7BEB" w:rsidP="00043DF6">
      <w:pPr>
        <w:pStyle w:val="ListParagraph"/>
        <w:numPr>
          <w:ilvl w:val="0"/>
          <w:numId w:val="313"/>
        </w:numPr>
        <w:spacing w:line="345" w:lineRule="auto"/>
        <w:ind w:right="3986"/>
        <w:rPr>
          <w:rFonts w:ascii="Times New Roman" w:hAnsi="Times New Roman" w:cs="Times New Roman"/>
          <w:i/>
          <w:sz w:val="24"/>
          <w:szCs w:val="24"/>
        </w:rPr>
      </w:pPr>
      <w:r w:rsidRPr="0023388E">
        <w:rPr>
          <w:rFonts w:ascii="Times New Roman" w:hAnsi="Times New Roman" w:cs="Times New Roman"/>
          <w:i/>
          <w:sz w:val="24"/>
          <w:szCs w:val="24"/>
        </w:rPr>
        <w:t>alati za vruće</w:t>
      </w:r>
      <w:r w:rsidR="0087234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utiskivanje,</w:t>
      </w:r>
    </w:p>
    <w:p w:rsidR="00AB7BEB" w:rsidRPr="0023388E" w:rsidRDefault="00AB7BEB" w:rsidP="00043DF6">
      <w:pPr>
        <w:pStyle w:val="ListParagraph"/>
        <w:numPr>
          <w:ilvl w:val="0"/>
          <w:numId w:val="313"/>
        </w:numPr>
        <w:spacing w:line="221" w:lineRule="exact"/>
        <w:rPr>
          <w:rFonts w:ascii="Times New Roman" w:hAnsi="Times New Roman" w:cs="Times New Roman"/>
          <w:i/>
          <w:sz w:val="24"/>
          <w:szCs w:val="24"/>
        </w:rPr>
      </w:pPr>
      <w:r w:rsidRPr="0023388E">
        <w:rPr>
          <w:rFonts w:ascii="Times New Roman" w:hAnsi="Times New Roman" w:cs="Times New Roman"/>
          <w:i/>
          <w:sz w:val="24"/>
          <w:szCs w:val="24"/>
        </w:rPr>
        <w:t>alati za nanopreciznu litografiju za štampanje</w:t>
      </w:r>
    </w:p>
    <w:p w:rsidR="00AB7BEB" w:rsidRPr="0023388E" w:rsidRDefault="00AB7BEB" w:rsidP="00043DF6">
      <w:pPr>
        <w:pStyle w:val="ListParagraph"/>
        <w:numPr>
          <w:ilvl w:val="0"/>
          <w:numId w:val="313"/>
        </w:numPr>
        <w:rPr>
          <w:rFonts w:ascii="Times New Roman" w:hAnsi="Times New Roman" w:cs="Times New Roman"/>
          <w:i/>
          <w:sz w:val="24"/>
          <w:szCs w:val="24"/>
        </w:rPr>
      </w:pPr>
      <w:r w:rsidRPr="0023388E">
        <w:rPr>
          <w:rFonts w:ascii="Times New Roman" w:hAnsi="Times New Roman" w:cs="Times New Roman"/>
          <w:i/>
          <w:sz w:val="24"/>
          <w:szCs w:val="24"/>
        </w:rPr>
        <w:t>„step and flash“ štamparski litografski alati (S-FIL).</w:t>
      </w:r>
    </w:p>
    <w:p w:rsidR="00AB7BEB" w:rsidRPr="0023388E" w:rsidRDefault="00AB7BEB" w:rsidP="00043DF6">
      <w:pPr>
        <w:pStyle w:val="ListParagraph"/>
        <w:numPr>
          <w:ilvl w:val="1"/>
          <w:numId w:val="139"/>
        </w:numPr>
        <w:tabs>
          <w:tab w:val="left" w:pos="528"/>
        </w:tabs>
        <w:ind w:left="528" w:hanging="256"/>
        <w:rPr>
          <w:rFonts w:ascii="Times New Roman" w:hAnsi="Times New Roman" w:cs="Times New Roman"/>
          <w:sz w:val="24"/>
          <w:szCs w:val="24"/>
        </w:rPr>
      </w:pPr>
      <w:r w:rsidRPr="0023388E">
        <w:rPr>
          <w:rFonts w:ascii="Times New Roman" w:hAnsi="Times New Roman" w:cs="Times New Roman"/>
          <w:sz w:val="24"/>
          <w:szCs w:val="24"/>
        </w:rPr>
        <w:t>oprema specijalno dizajnirana za pravljenje maski koja ima sve sledeće karakteristike:</w:t>
      </w:r>
    </w:p>
    <w:p w:rsidR="00AB7BEB" w:rsidRPr="0023388E" w:rsidRDefault="00AB7BEB" w:rsidP="00043DF6">
      <w:pPr>
        <w:pStyle w:val="ListParagraph"/>
        <w:numPr>
          <w:ilvl w:val="2"/>
          <w:numId w:val="139"/>
        </w:numPr>
        <w:tabs>
          <w:tab w:val="left" w:pos="780"/>
        </w:tabs>
        <w:ind w:left="780" w:hanging="251"/>
        <w:rPr>
          <w:rFonts w:ascii="Times New Roman" w:hAnsi="Times New Roman" w:cs="Times New Roman"/>
          <w:sz w:val="24"/>
          <w:szCs w:val="24"/>
        </w:rPr>
      </w:pPr>
      <w:r w:rsidRPr="0023388E">
        <w:rPr>
          <w:rFonts w:ascii="Times New Roman" w:hAnsi="Times New Roman" w:cs="Times New Roman"/>
          <w:sz w:val="24"/>
          <w:szCs w:val="24"/>
        </w:rPr>
        <w:t>devijacija fokusiranog elektronskog snopa, snopa jona ili "laserskog" zraka i</w:t>
      </w:r>
    </w:p>
    <w:p w:rsidR="00AB7BEB" w:rsidRPr="0023388E" w:rsidRDefault="003F36E0" w:rsidP="00B910F5">
      <w:pPr>
        <w:pStyle w:val="BodyText"/>
        <w:spacing w:before="0" w:line="20" w:lineRule="exact"/>
        <w:ind w:left="6802"/>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69" o:spid="_x0000_s2260"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qjyrX3ECAADlBQAADgAAAAAAAAAAAAAAAAAu&#10;AgAAZHJzL2Uyb0RvYy54bWxQSwECLQAUAAYACAAAACEAFKASG9gAAAABAQAADwAAAAAAAAAAAAAA&#10;AADLBAAAZHJzL2Rvd25yZXYueG1sUEsFBgAAAAAEAAQA8wAAANAFAAAAAA==&#10;">
            <v:shape id="Graphic 370" o:spid="_x0000_s2261"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" path="m30238,l,,,6476r30238,l30238,xe" fillcolor="black" stroked="f">
              <v:path arrowok="t"/>
            </v:shape>
            <w10:anchorlock/>
          </v:group>
        </w:pict>
      </w:r>
    </w:p>
    <w:p w:rsidR="00AB7BEB" w:rsidRPr="0023388E" w:rsidRDefault="00AB7BEB" w:rsidP="00043DF6">
      <w:pPr>
        <w:pStyle w:val="ListParagraph"/>
        <w:numPr>
          <w:ilvl w:val="2"/>
          <w:numId w:val="139"/>
        </w:numPr>
        <w:tabs>
          <w:tab w:val="left" w:pos="780"/>
        </w:tabs>
        <w:spacing w:before="77"/>
        <w:ind w:left="780" w:hanging="251"/>
        <w:rPr>
          <w:rFonts w:ascii="Times New Roman" w:hAnsi="Times New Roman" w:cs="Times New Roman"/>
          <w:sz w:val="24"/>
          <w:szCs w:val="24"/>
        </w:rPr>
      </w:pPr>
      <w:r w:rsidRPr="0023388E">
        <w:rPr>
          <w:rFonts w:ascii="Times New Roman" w:hAnsi="Times New Roman" w:cs="Times New Roman"/>
          <w:sz w:val="24"/>
          <w:szCs w:val="24"/>
        </w:rPr>
        <w:t>ima bilo koju od sledećih karakteristika:</w:t>
      </w:r>
    </w:p>
    <w:p w:rsidR="00AB7BEB" w:rsidRPr="0023388E" w:rsidRDefault="00AB7BEB" w:rsidP="00043DF6">
      <w:pPr>
        <w:pStyle w:val="ListParagraph"/>
        <w:numPr>
          <w:ilvl w:val="3"/>
          <w:numId w:val="139"/>
        </w:numPr>
        <w:tabs>
          <w:tab w:val="left" w:pos="1036"/>
          <w:tab w:val="left" w:pos="1038"/>
        </w:tabs>
        <w:spacing w:before="106" w:line="230" w:lineRule="auto"/>
        <w:ind w:right="118"/>
        <w:jc w:val="left"/>
        <w:rPr>
          <w:rFonts w:ascii="Times New Roman" w:hAnsi="Times New Roman" w:cs="Times New Roman"/>
          <w:sz w:val="24"/>
          <w:szCs w:val="24"/>
        </w:rPr>
      </w:pPr>
      <w:r w:rsidRPr="0023388E">
        <w:rPr>
          <w:rFonts w:ascii="Times New Roman" w:hAnsi="Times New Roman" w:cs="Times New Roman"/>
          <w:sz w:val="24"/>
          <w:szCs w:val="24"/>
        </w:rPr>
        <w:t xml:space="preserve">FWHM (puna širina na pola visine) veličina tačke manja od 65 nm i pozicioniranje slike manje od 17 nm (srednja vrednost od 3 sigma);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139"/>
        </w:numPr>
        <w:tabs>
          <w:tab w:val="left" w:pos="1037"/>
        </w:tabs>
        <w:spacing w:before="98"/>
        <w:ind w:left="1037" w:hanging="256"/>
        <w:jc w:val="left"/>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3"/>
          <w:numId w:val="139"/>
        </w:numPr>
        <w:tabs>
          <w:tab w:val="left" w:pos="1036"/>
          <w:tab w:val="left" w:pos="1038"/>
        </w:tabs>
        <w:spacing w:before="104" w:line="230" w:lineRule="auto"/>
        <w:ind w:right="120"/>
        <w:jc w:val="left"/>
        <w:rPr>
          <w:rFonts w:ascii="Times New Roman" w:hAnsi="Times New Roman" w:cs="Times New Roman"/>
          <w:sz w:val="24"/>
          <w:szCs w:val="24"/>
        </w:rPr>
      </w:pPr>
      <w:r w:rsidRPr="0023388E">
        <w:rPr>
          <w:rFonts w:ascii="Times New Roman" w:hAnsi="Times New Roman" w:cs="Times New Roman"/>
          <w:sz w:val="24"/>
          <w:szCs w:val="24"/>
        </w:rPr>
        <w:t>greška preklapanja drugog sloja manja od 23 nm (srednja vrednost od 3 sigma) na maski;</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79" w:space="40"/>
            <w:col w:w="7851"/>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202D0">
      <w:pPr>
        <w:pStyle w:val="BodyText"/>
        <w:tabs>
          <w:tab w:val="left" w:pos="1066"/>
        </w:tabs>
        <w:spacing w:before="102"/>
        <w:rPr>
          <w:rFonts w:ascii="Times New Roman" w:hAnsi="Times New Roman" w:cs="Times New Roman"/>
          <w:sz w:val="24"/>
          <w:szCs w:val="24"/>
        </w:rPr>
      </w:pPr>
      <w:r w:rsidRPr="0023388E">
        <w:rPr>
          <w:rFonts w:ascii="Times New Roman" w:hAnsi="Times New Roman" w:cs="Times New Roman"/>
          <w:sz w:val="24"/>
          <w:szCs w:val="24"/>
        </w:rPr>
        <w:t>3B001.f.nastavak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3"/>
          <w:numId w:val="139"/>
        </w:numPr>
        <w:tabs>
          <w:tab w:val="left" w:pos="389"/>
          <w:tab w:val="left" w:pos="391"/>
        </w:tabs>
        <w:spacing w:before="0" w:line="230" w:lineRule="auto"/>
        <w:ind w:left="391" w:right="120"/>
        <w:jc w:val="both"/>
        <w:rPr>
          <w:rFonts w:ascii="Times New Roman" w:hAnsi="Times New Roman" w:cs="Times New Roman"/>
          <w:sz w:val="24"/>
          <w:szCs w:val="24"/>
        </w:rPr>
      </w:pPr>
      <w:r w:rsidRPr="0023388E">
        <w:rPr>
          <w:rFonts w:ascii="Times New Roman" w:hAnsi="Times New Roman" w:cs="Times New Roman"/>
          <w:sz w:val="24"/>
          <w:szCs w:val="24"/>
        </w:rPr>
        <w:t>oprema namenjena za obradu uređaja korišćenjem metoda direktnog snimanja, koja ima sve sledeće karakteristike:</w:t>
      </w:r>
    </w:p>
    <w:p w:rsidR="00AB7BEB" w:rsidRPr="0023388E" w:rsidRDefault="00AB7BEB" w:rsidP="00043DF6">
      <w:pPr>
        <w:pStyle w:val="ListParagraph"/>
        <w:numPr>
          <w:ilvl w:val="4"/>
          <w:numId w:val="139"/>
        </w:numPr>
        <w:tabs>
          <w:tab w:val="left" w:pos="642"/>
        </w:tabs>
        <w:spacing w:before="100"/>
        <w:ind w:left="642"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odstupanje fokusiranog elektronskog snopa;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399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71" o:spid="_x0000_s2258"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e9sxHMCAADlBQAADgAAAAAAAAAAAAAA&#10;AAAuAgAAZHJzL2Uyb0RvYy54bWxQSwECLQAUAAYACAAAACEAjvb4ltkAAAABAQAADwAAAAAAAAAA&#10;AAAAAADNBAAAZHJzL2Rvd25yZXYueG1sUEsFBgAAAAAEAAQA8wAAANMFAAAAAA==&#10;">
            <v:shape id="Graphic 372" o:spid="_x0000_s2259"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" path="m29514,l,,,6477r29514,l29514,xe" fillcolor="black" stroked="f">
              <v:path arrowok="t"/>
            </v:shape>
            <w10:anchorlock/>
          </v:group>
        </w:pict>
      </w:r>
    </w:p>
    <w:p w:rsidR="00AB7BEB" w:rsidRPr="0023388E" w:rsidRDefault="00AB7BEB" w:rsidP="00043DF6">
      <w:pPr>
        <w:pStyle w:val="ListParagraph"/>
        <w:numPr>
          <w:ilvl w:val="4"/>
          <w:numId w:val="139"/>
        </w:numPr>
        <w:tabs>
          <w:tab w:val="left" w:pos="642"/>
        </w:tabs>
        <w:spacing w:before="77"/>
        <w:ind w:left="642" w:hanging="251"/>
        <w:jc w:val="both"/>
        <w:rPr>
          <w:rFonts w:ascii="Times New Roman" w:hAnsi="Times New Roman" w:cs="Times New Roman"/>
          <w:sz w:val="24"/>
          <w:szCs w:val="24"/>
        </w:rPr>
      </w:pPr>
      <w:r w:rsidRPr="0023388E">
        <w:rPr>
          <w:rFonts w:ascii="Times New Roman" w:hAnsi="Times New Roman" w:cs="Times New Roman"/>
          <w:sz w:val="24"/>
          <w:szCs w:val="24"/>
        </w:rPr>
        <w:t>ima bilo koju od sledećih karakteristika:</w:t>
      </w:r>
    </w:p>
    <w:p w:rsidR="00AB7BEB" w:rsidRPr="0023388E" w:rsidRDefault="00AB7BEB" w:rsidP="00043DF6">
      <w:pPr>
        <w:pStyle w:val="ListParagraph"/>
        <w:numPr>
          <w:ilvl w:val="5"/>
          <w:numId w:val="139"/>
        </w:numPr>
        <w:tabs>
          <w:tab w:val="left" w:pos="899"/>
        </w:tabs>
        <w:ind w:left="899"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minimalna veličina zraka od 15 nm ili manje;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5"/>
          <w:numId w:val="139"/>
        </w:numPr>
        <w:tabs>
          <w:tab w:val="left" w:pos="899"/>
        </w:tabs>
        <w:ind w:left="899" w:hanging="256"/>
        <w:jc w:val="both"/>
        <w:rPr>
          <w:rFonts w:ascii="Times New Roman" w:hAnsi="Times New Roman" w:cs="Times New Roman"/>
          <w:sz w:val="24"/>
          <w:szCs w:val="24"/>
        </w:rPr>
      </w:pPr>
      <w:r w:rsidRPr="0023388E">
        <w:rPr>
          <w:rFonts w:ascii="Times New Roman" w:hAnsi="Times New Roman" w:cs="Times New Roman"/>
          <w:sz w:val="24"/>
          <w:szCs w:val="24"/>
        </w:rPr>
        <w:t>greška preklapanja manja od 27 nm (srednja vrednost od 3 sigma);</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17" w:space="40"/>
            <w:col w:w="7713"/>
          </w:cols>
        </w:sectPr>
      </w:pPr>
    </w:p>
    <w:p w:rsidR="00AB7BEB" w:rsidRPr="0023388E" w:rsidRDefault="00AB7BEB" w:rsidP="00043DF6">
      <w:pPr>
        <w:pStyle w:val="ListParagraph"/>
        <w:numPr>
          <w:ilvl w:val="0"/>
          <w:numId w:val="141"/>
        </w:numPr>
        <w:tabs>
          <w:tab w:val="left" w:pos="1888"/>
        </w:tabs>
        <w:ind w:left="1888" w:hanging="252"/>
        <w:jc w:val="both"/>
        <w:rPr>
          <w:rFonts w:ascii="Times New Roman" w:hAnsi="Times New Roman" w:cs="Times New Roman"/>
          <w:sz w:val="24"/>
          <w:szCs w:val="24"/>
        </w:rPr>
      </w:pPr>
      <w:r w:rsidRPr="0023388E">
        <w:rPr>
          <w:rFonts w:ascii="Times New Roman" w:hAnsi="Times New Roman" w:cs="Times New Roman"/>
          <w:sz w:val="24"/>
          <w:szCs w:val="24"/>
        </w:rPr>
        <w:t>maske i mreže za integrisana kola navedena u 3A001;</w:t>
      </w:r>
    </w:p>
    <w:p w:rsidR="00AB7BEB" w:rsidRPr="0023388E" w:rsidRDefault="00AB7BEB" w:rsidP="00043DF6">
      <w:pPr>
        <w:pStyle w:val="ListParagraph"/>
        <w:numPr>
          <w:ilvl w:val="0"/>
          <w:numId w:val="141"/>
        </w:numPr>
        <w:tabs>
          <w:tab w:val="left" w:pos="1890"/>
        </w:tabs>
        <w:spacing w:before="104" w:line="230" w:lineRule="auto"/>
        <w:ind w:left="1890" w:right="119" w:hanging="254"/>
        <w:jc w:val="both"/>
        <w:rPr>
          <w:rFonts w:ascii="Times New Roman" w:hAnsi="Times New Roman" w:cs="Times New Roman"/>
          <w:sz w:val="24"/>
          <w:szCs w:val="24"/>
        </w:rPr>
      </w:pPr>
      <w:r w:rsidRPr="0023388E">
        <w:rPr>
          <w:rFonts w:ascii="Times New Roman" w:hAnsi="Times New Roman" w:cs="Times New Roman"/>
          <w:sz w:val="24"/>
          <w:szCs w:val="24"/>
        </w:rPr>
        <w:t>Višeslojne maske slojeva sa faznim pomeranjem, osim onih navedenih u 3B001.g. i namenjeni su za upotrebu sa litografskom opremom čija je talasna dužina izvora svetlosti manja od 245 nm;</w:t>
      </w:r>
    </w:p>
    <w:p w:rsidR="00AB7BEB" w:rsidRPr="0023388E" w:rsidRDefault="00AB7BEB" w:rsidP="002B50EA">
      <w:pPr>
        <w:tabs>
          <w:tab w:val="left" w:pos="2945"/>
        </w:tabs>
        <w:spacing w:before="190" w:line="230" w:lineRule="auto"/>
        <w:ind w:left="2945"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B202D0"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3B001.h. ne kontroliše višeslojne maske sa fazno pomerenim slojem namenjene za proizvodnju memorijskih uređaja koji nisu navedeni u 3A001.</w:t>
      </w:r>
    </w:p>
    <w:p w:rsidR="00AB7BEB" w:rsidRPr="0023388E" w:rsidRDefault="00AB7BEB" w:rsidP="002B50EA">
      <w:pPr>
        <w:tabs>
          <w:tab w:val="left" w:pos="3301"/>
        </w:tabs>
        <w:spacing w:before="184"/>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202D0"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rPr>
        <w:t>Za maske i mreže posebno dizajnirane za optičke senzore, videti 6B002.</w:t>
      </w:r>
    </w:p>
    <w:p w:rsidR="00AB7BEB" w:rsidRPr="0023388E" w:rsidRDefault="00AB7BEB" w:rsidP="00043DF6">
      <w:pPr>
        <w:pStyle w:val="ListParagraph"/>
        <w:numPr>
          <w:ilvl w:val="0"/>
          <w:numId w:val="141"/>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šablone za litografsku štampu za integrisana kola navedena u 3A001.</w:t>
      </w:r>
    </w:p>
    <w:p w:rsidR="00AB7BEB" w:rsidRPr="0023388E" w:rsidRDefault="00AB7BEB" w:rsidP="00043DF6">
      <w:pPr>
        <w:pStyle w:val="ListParagraph"/>
        <w:numPr>
          <w:ilvl w:val="0"/>
          <w:numId w:val="141"/>
        </w:numPr>
        <w:tabs>
          <w:tab w:val="left" w:pos="1890"/>
        </w:tabs>
        <w:spacing w:before="104" w:line="230" w:lineRule="auto"/>
        <w:ind w:left="1890" w:right="119" w:hanging="254"/>
        <w:jc w:val="both"/>
        <w:rPr>
          <w:rFonts w:ascii="Times New Roman" w:hAnsi="Times New Roman" w:cs="Times New Roman"/>
          <w:sz w:val="24"/>
          <w:szCs w:val="24"/>
        </w:rPr>
      </w:pPr>
      <w:r w:rsidRPr="0023388E">
        <w:rPr>
          <w:rFonts w:ascii="Times New Roman" w:hAnsi="Times New Roman" w:cs="Times New Roman"/>
          <w:sz w:val="24"/>
          <w:szCs w:val="24"/>
        </w:rPr>
        <w:t>maske sa "sirovim supstratom" sa višeslojnom reflektujućom strukturom koja se sastoji od molibdena i silicijuma i ima sve sledeće karakteristike:</w:t>
      </w:r>
    </w:p>
    <w:p w:rsidR="00AB7BEB" w:rsidRPr="0023388E" w:rsidRDefault="00AB7BEB" w:rsidP="00043DF6">
      <w:pPr>
        <w:pStyle w:val="ListParagraph"/>
        <w:numPr>
          <w:ilvl w:val="1"/>
          <w:numId w:val="141"/>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specijalno napravljen za „ekstremnu ultraljubičastu“ („EUV“) litografiju;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710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73" o:spid="_x0000_s2256"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ME+Jzh0AgAA5QUAAA4AAAAAAAAAAAAA&#10;AAAALgIAAGRycy9lMm9Eb2MueG1sUEsBAi0AFAAGAAgAAAAhAI72+JbZAAAAAQEAAA8AAAAAAAAA&#10;AAAAAAAAzgQAAGRycy9kb3ducmV2LnhtbFBLBQYAAAAABAAEAPMAAADUBQAAAAA=&#10;">
            <v:shape id="Graphic 374" o:spid="_x0000_s2257"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" path="m29527,l,,,6489r29527,l29527,xe" fillcolor="black" stroked="f">
              <v:path arrowok="t"/>
            </v:shape>
            <w10:anchorlock/>
          </v:group>
        </w:pict>
      </w:r>
    </w:p>
    <w:p w:rsidR="00AB7BEB" w:rsidRPr="0023388E" w:rsidRDefault="00AB7BEB" w:rsidP="00043DF6">
      <w:pPr>
        <w:pStyle w:val="ListParagraph"/>
        <w:numPr>
          <w:ilvl w:val="1"/>
          <w:numId w:val="141"/>
        </w:numPr>
        <w:tabs>
          <w:tab w:val="left" w:pos="2146"/>
        </w:tabs>
        <w:spacing w:before="77"/>
        <w:ind w:left="2146" w:hanging="256"/>
        <w:jc w:val="both"/>
        <w:rPr>
          <w:rFonts w:ascii="Times New Roman" w:hAnsi="Times New Roman" w:cs="Times New Roman"/>
          <w:sz w:val="24"/>
          <w:szCs w:val="24"/>
        </w:rPr>
      </w:pPr>
      <w:r w:rsidRPr="0023388E">
        <w:rPr>
          <w:rFonts w:ascii="Times New Roman" w:hAnsi="Times New Roman" w:cs="Times New Roman"/>
          <w:sz w:val="24"/>
          <w:szCs w:val="24"/>
        </w:rPr>
        <w:t>u skladu sa standardom SEMI P37.</w:t>
      </w:r>
    </w:p>
    <w:p w:rsidR="00B202D0" w:rsidRPr="0023388E" w:rsidRDefault="00AB7BEB" w:rsidP="002B50EA">
      <w:pPr>
        <w:spacing w:before="184"/>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4"/>
        <w:ind w:left="1861"/>
        <w:jc w:val="both"/>
        <w:rPr>
          <w:rFonts w:ascii="Times New Roman" w:hAnsi="Times New Roman" w:cs="Times New Roman"/>
          <w:i/>
          <w:sz w:val="24"/>
          <w:szCs w:val="24"/>
        </w:rPr>
      </w:pPr>
      <w:r w:rsidRPr="0023388E">
        <w:rPr>
          <w:rFonts w:ascii="Times New Roman" w:hAnsi="Times New Roman" w:cs="Times New Roman"/>
          <w:i/>
          <w:sz w:val="24"/>
          <w:szCs w:val="24"/>
        </w:rPr>
        <w:t>„Ekstremno ultraljubičasto“ („EUV“) se odnosi na talasne dužine elektromagnetnog spektra veće od 5 nm i manje od 124 nm.</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3B002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Oprema za ispitivanje specijalno projektovana za ispitivanje gotovih ili nedovršenih poluprovodničkih uređaja, kao što sledi, i posebno projektovane komponente i pribor za njih:</w:t>
      </w:r>
    </w:p>
    <w:p w:rsidR="00AB7BEB" w:rsidRPr="0023388E" w:rsidRDefault="00AB7BEB" w:rsidP="00043DF6">
      <w:pPr>
        <w:pStyle w:val="ListParagraph"/>
        <w:numPr>
          <w:ilvl w:val="0"/>
          <w:numId w:val="137"/>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za ispitivanje S-parametara roba navedenih u 3A001.b.3.;</w:t>
      </w:r>
    </w:p>
    <w:p w:rsidR="00AB7BEB" w:rsidRPr="0023388E" w:rsidRDefault="00AB7BEB" w:rsidP="00043DF6">
      <w:pPr>
        <w:pStyle w:val="ListParagraph"/>
        <w:numPr>
          <w:ilvl w:val="0"/>
          <w:numId w:val="137"/>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526053" w:rsidRPr="0023388E" w:rsidRDefault="00AB7BEB" w:rsidP="00043DF6">
      <w:pPr>
        <w:pStyle w:val="ListParagraph"/>
        <w:numPr>
          <w:ilvl w:val="0"/>
          <w:numId w:val="137"/>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za ispitivanje robe navedene u 3A001.b.2.</w:t>
      </w:r>
    </w:p>
    <w:p w:rsidR="00AB7BEB" w:rsidRPr="0023388E" w:rsidRDefault="00AB7BEB" w:rsidP="00526053">
      <w:pPr>
        <w:tabs>
          <w:tab w:val="left" w:pos="1886"/>
        </w:tabs>
        <w:jc w:val="both"/>
        <w:rPr>
          <w:rFonts w:ascii="Times New Roman" w:hAnsi="Times New Roman" w:cs="Times New Roman"/>
          <w:sz w:val="24"/>
          <w:szCs w:val="24"/>
        </w:rPr>
      </w:pPr>
    </w:p>
    <w:p w:rsidR="00926B14" w:rsidRPr="0023388E" w:rsidRDefault="00526053" w:rsidP="00926B14">
      <w:pPr>
        <w:pStyle w:val="BodyText"/>
        <w:tabs>
          <w:tab w:val="left" w:pos="993"/>
        </w:tabs>
        <w:ind w:left="993" w:right="144" w:hanging="852"/>
      </w:pPr>
      <w:r w:rsidRPr="0023388E">
        <w:rPr>
          <w:spacing w:val="-2"/>
        </w:rPr>
        <w:t>3B501</w:t>
      </w:r>
      <w:r w:rsidRPr="0023388E">
        <w:tab/>
      </w:r>
      <w:bookmarkStart w:id="18" w:name="_Hlk210379555"/>
      <w:r w:rsidR="00926B14" w:rsidRPr="0023388E">
        <w:t>Oprema za proizvodnju poluprovodničkih uređaja ili materijala, kao i posebno projektovane komponente i pribor za istu:</w:t>
      </w:r>
    </w:p>
    <w:p w:rsidR="00926B14" w:rsidRPr="0023388E" w:rsidRDefault="00926B14" w:rsidP="00043DF6">
      <w:pPr>
        <w:pStyle w:val="ListParagraph"/>
        <w:numPr>
          <w:ilvl w:val="0"/>
          <w:numId w:val="342"/>
        </w:numPr>
        <w:tabs>
          <w:tab w:val="left" w:pos="1559"/>
        </w:tabs>
        <w:spacing w:before="120"/>
        <w:ind w:hanging="566"/>
        <w:jc w:val="both"/>
        <w:rPr>
          <w:sz w:val="24"/>
        </w:rPr>
      </w:pPr>
      <w:r w:rsidRPr="0023388E">
        <w:rPr>
          <w:sz w:val="24"/>
        </w:rPr>
        <w:t>Oprema projektovana za epitaksijalni rast, kako sledi:</w:t>
      </w:r>
      <w:r w:rsidRPr="0023388E">
        <w:rPr>
          <w:spacing w:val="-2"/>
          <w:sz w:val="24"/>
        </w:rPr>
        <w:t>:</w:t>
      </w:r>
    </w:p>
    <w:p w:rsidR="00926B14" w:rsidRPr="0023388E" w:rsidRDefault="00926B14" w:rsidP="00043DF6">
      <w:pPr>
        <w:pStyle w:val="ListParagraph"/>
        <w:numPr>
          <w:ilvl w:val="1"/>
          <w:numId w:val="342"/>
        </w:numPr>
        <w:tabs>
          <w:tab w:val="left" w:pos="2126"/>
        </w:tabs>
        <w:spacing w:before="120"/>
        <w:ind w:right="139"/>
        <w:jc w:val="both"/>
        <w:rPr>
          <w:sz w:val="24"/>
        </w:rPr>
      </w:pPr>
      <w:r w:rsidRPr="0023388E">
        <w:rPr>
          <w:sz w:val="24"/>
        </w:rPr>
        <w:t>Oprema projektovana za epitaksijalni rast silicijuma (Si) ili silicijum-germanijuma (SiGe), i koja ima sve sledeće:</w:t>
      </w:r>
    </w:p>
    <w:p w:rsidR="00926B14" w:rsidRPr="0023388E" w:rsidRDefault="00926B14" w:rsidP="00043DF6">
      <w:pPr>
        <w:pStyle w:val="ListParagraph"/>
        <w:numPr>
          <w:ilvl w:val="2"/>
          <w:numId w:val="342"/>
        </w:numPr>
        <w:tabs>
          <w:tab w:val="left" w:pos="2693"/>
        </w:tabs>
        <w:spacing w:before="120"/>
        <w:ind w:right="139"/>
        <w:jc w:val="both"/>
        <w:rPr>
          <w:sz w:val="24"/>
        </w:rPr>
      </w:pPr>
      <w:r w:rsidRPr="0023388E">
        <w:rPr>
          <w:sz w:val="24"/>
        </w:rPr>
        <w:t>Najmanje jednu komoru za predčišćenje projektovanu za pripremu površine radi čišćenja površine vafla; i</w:t>
      </w:r>
    </w:p>
    <w:p w:rsidR="00926B14" w:rsidRPr="0023388E" w:rsidRDefault="00926B14" w:rsidP="00043DF6">
      <w:pPr>
        <w:pStyle w:val="ListParagraph"/>
        <w:numPr>
          <w:ilvl w:val="2"/>
          <w:numId w:val="342"/>
        </w:numPr>
        <w:tabs>
          <w:tab w:val="left" w:pos="2693"/>
        </w:tabs>
        <w:spacing w:before="120"/>
        <w:ind w:right="139"/>
        <w:jc w:val="both"/>
        <w:rPr>
          <w:sz w:val="24"/>
        </w:rPr>
      </w:pPr>
      <w:r w:rsidRPr="0023388E">
        <w:rPr>
          <w:sz w:val="24"/>
        </w:rPr>
        <w:t>Epitaksijalnu komoru za depoziciju projektovanu da radi na temperaturi nižoj od 958 K (685 °C).</w:t>
      </w:r>
    </w:p>
    <w:p w:rsidR="00926B14" w:rsidRPr="0023388E" w:rsidRDefault="00926B14" w:rsidP="00926B14">
      <w:pPr>
        <w:spacing w:before="121"/>
        <w:ind w:left="2126"/>
        <w:rPr>
          <w:i/>
          <w:sz w:val="24"/>
        </w:rPr>
        <w:sectPr w:rsidR="00926B14" w:rsidRPr="0023388E" w:rsidSect="00926B14">
          <w:type w:val="continuous"/>
          <w:pgSz w:w="11910" w:h="16840"/>
          <w:pgMar w:top="1280" w:right="1240" w:bottom="280" w:left="1200" w:header="981" w:footer="0" w:gutter="0"/>
          <w:cols w:space="720"/>
        </w:sectPr>
      </w:pPr>
      <w:r w:rsidRPr="0023388E">
        <w:rPr>
          <w:i/>
          <w:sz w:val="24"/>
        </w:rPr>
        <w:t>Napomena: 3B501.a.4. uključuje i opremu za epitaksiju na atomskom sloju (ALE – Atomic Layer Epitaxy).</w:t>
      </w:r>
    </w:p>
    <w:p w:rsidR="00926B14" w:rsidRPr="0023388E" w:rsidRDefault="00926B14" w:rsidP="00043DF6">
      <w:pPr>
        <w:numPr>
          <w:ilvl w:val="0"/>
          <w:numId w:val="347"/>
        </w:numPr>
        <w:tabs>
          <w:tab w:val="left" w:pos="1558"/>
        </w:tabs>
        <w:spacing w:before="73"/>
        <w:ind w:left="1558" w:hanging="565"/>
        <w:jc w:val="both"/>
        <w:rPr>
          <w:rFonts w:ascii="Times New Roman" w:eastAsia="Times New Roman" w:hAnsi="Times New Roman" w:cs="Times New Roman"/>
          <w:sz w:val="24"/>
        </w:rPr>
      </w:pPr>
      <w:r w:rsidRPr="0023388E">
        <w:rPr>
          <w:rFonts w:ascii="Times New Roman" w:eastAsia="Times New Roman" w:hAnsi="Times New Roman" w:cs="Times New Roman"/>
          <w:sz w:val="24"/>
        </w:rPr>
        <w:t>Litografska oprema, kako sledi</w:t>
      </w:r>
      <w:r w:rsidRPr="0023388E">
        <w:rPr>
          <w:rFonts w:ascii="Times New Roman" w:eastAsia="Times New Roman" w:hAnsi="Times New Roman" w:cs="Times New Roman"/>
          <w:spacing w:val="-2"/>
          <w:sz w:val="24"/>
        </w:rPr>
        <w:t>:</w:t>
      </w:r>
    </w:p>
    <w:p w:rsidR="00926B14" w:rsidRPr="0023388E" w:rsidRDefault="00926B14" w:rsidP="00926B14">
      <w:pPr>
        <w:tabs>
          <w:tab w:val="left" w:pos="1558"/>
        </w:tabs>
        <w:spacing w:before="73"/>
        <w:ind w:left="1558"/>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za litografsko poravnavanje i izlaganje tipa „step-and-repeat” (direktno eksponiranje na vaflu) ili „step-and-scan” (skener), namenjena za obradu vaflova, koja koristi foto-optičke ili rendgenske (X-ray) metode, i koja ispunjava jedan od sledećih uslova:</w:t>
      </w:r>
    </w:p>
    <w:p w:rsidR="00926B14" w:rsidRPr="0023388E" w:rsidRDefault="00926B14" w:rsidP="00043DF6">
      <w:pPr>
        <w:numPr>
          <w:ilvl w:val="2"/>
          <w:numId w:val="347"/>
        </w:numPr>
        <w:tabs>
          <w:tab w:val="left" w:pos="2692"/>
        </w:tabs>
        <w:spacing w:before="120"/>
        <w:ind w:left="2692" w:hanging="566"/>
        <w:jc w:val="both"/>
        <w:rPr>
          <w:rFonts w:ascii="Times New Roman" w:eastAsia="Times New Roman" w:hAnsi="Times New Roman" w:cs="Times New Roman"/>
          <w:sz w:val="24"/>
        </w:rPr>
      </w:pPr>
      <w:r w:rsidRPr="0023388E">
        <w:rPr>
          <w:rFonts w:ascii="Times New Roman" w:eastAsia="Times New Roman" w:hAnsi="Times New Roman" w:cs="Times New Roman"/>
          <w:sz w:val="24"/>
        </w:rPr>
        <w:t>Izvor svetlosti talasne dužine kraće od 193 nm; ili</w:t>
      </w:r>
    </w:p>
    <w:p w:rsidR="00926B14" w:rsidRPr="0023388E" w:rsidRDefault="00926B14" w:rsidP="00043DF6">
      <w:pPr>
        <w:numPr>
          <w:ilvl w:val="2"/>
          <w:numId w:val="347"/>
        </w:numPr>
        <w:tabs>
          <w:tab w:val="left" w:pos="2692"/>
        </w:tabs>
        <w:spacing w:before="120"/>
        <w:ind w:left="2692" w:hanging="566"/>
        <w:jc w:val="both"/>
        <w:rPr>
          <w:rFonts w:ascii="Times New Roman" w:eastAsia="Times New Roman" w:hAnsi="Times New Roman" w:cs="Times New Roman"/>
          <w:sz w:val="24"/>
        </w:rPr>
      </w:pPr>
      <w:r w:rsidRPr="0023388E">
        <w:rPr>
          <w:rFonts w:ascii="Times New Roman" w:eastAsia="Times New Roman" w:hAnsi="Times New Roman" w:cs="Times New Roman"/>
          <w:sz w:val="24"/>
        </w:rPr>
        <w:t>Koja ispunjava sve sledeće</w:t>
      </w:r>
      <w:r w:rsidRPr="0023388E">
        <w:rPr>
          <w:rFonts w:ascii="Times New Roman" w:eastAsia="Times New Roman" w:hAnsi="Times New Roman" w:cs="Times New Roman"/>
          <w:spacing w:val="-2"/>
          <w:sz w:val="24"/>
        </w:rPr>
        <w:t>:</w:t>
      </w:r>
    </w:p>
    <w:p w:rsidR="00926B14" w:rsidRPr="0023388E" w:rsidRDefault="00926B14" w:rsidP="00043DF6">
      <w:pPr>
        <w:numPr>
          <w:ilvl w:val="3"/>
          <w:numId w:val="347"/>
        </w:numPr>
        <w:tabs>
          <w:tab w:val="left" w:pos="3259"/>
        </w:tabs>
        <w:spacing w:before="120"/>
        <w:jc w:val="both"/>
        <w:rPr>
          <w:rFonts w:ascii="Times New Roman" w:eastAsia="Times New Roman" w:hAnsi="Times New Roman" w:cs="Times New Roman"/>
          <w:sz w:val="24"/>
        </w:rPr>
      </w:pPr>
      <w:r w:rsidRPr="0023388E">
        <w:rPr>
          <w:rFonts w:ascii="Times New Roman" w:eastAsia="Times New Roman" w:hAnsi="Times New Roman" w:cs="Times New Roman"/>
          <w:sz w:val="24"/>
        </w:rPr>
        <w:t>Izvor svetlosti talasne dužine jednake ili duže od 193 nm;</w:t>
      </w:r>
    </w:p>
    <w:p w:rsidR="00926B14" w:rsidRPr="0023388E" w:rsidRDefault="00926B14" w:rsidP="00043DF6">
      <w:pPr>
        <w:numPr>
          <w:ilvl w:val="3"/>
          <w:numId w:val="347"/>
        </w:numPr>
        <w:tabs>
          <w:tab w:val="left" w:pos="3259"/>
        </w:tabs>
        <w:spacing w:before="120"/>
        <w:jc w:val="both"/>
        <w:rPr>
          <w:rFonts w:ascii="Times New Roman" w:eastAsia="Times New Roman" w:hAnsi="Times New Roman" w:cs="Times New Roman"/>
          <w:sz w:val="24"/>
        </w:rPr>
      </w:pPr>
      <w:r w:rsidRPr="0023388E">
        <w:rPr>
          <w:rFonts w:ascii="Times New Roman" w:eastAsia="Times New Roman" w:hAnsi="Times New Roman" w:cs="Times New Roman"/>
          <w:sz w:val="24"/>
        </w:rPr>
        <w:t>Sposobna da proizvede obrazac sa „minimalnom razlučivom veličinom elementa (MRF)” od 45 nm ili manje; i</w:t>
      </w:r>
    </w:p>
    <w:p w:rsidR="00926B14" w:rsidRPr="0023388E" w:rsidRDefault="00926B14" w:rsidP="00043DF6">
      <w:pPr>
        <w:numPr>
          <w:ilvl w:val="3"/>
          <w:numId w:val="347"/>
        </w:numPr>
        <w:tabs>
          <w:tab w:val="left" w:pos="3259"/>
        </w:tabs>
        <w:spacing w:before="120"/>
        <w:jc w:val="both"/>
        <w:rPr>
          <w:rFonts w:ascii="Times New Roman" w:eastAsia="Times New Roman" w:hAnsi="Times New Roman" w:cs="Times New Roman"/>
          <w:sz w:val="24"/>
        </w:rPr>
      </w:pPr>
      <w:r w:rsidRPr="0023388E">
        <w:rPr>
          <w:rFonts w:ascii="Times New Roman" w:eastAsia="Times New Roman" w:hAnsi="Times New Roman" w:cs="Times New Roman"/>
          <w:sz w:val="24"/>
        </w:rPr>
        <w:t>Maksimalnu vrednost „dedicated chuck overlay” manju ili jednaku 1,50 nm</w:t>
      </w:r>
    </w:p>
    <w:p w:rsidR="00926B14" w:rsidRPr="0023388E" w:rsidRDefault="00926B14" w:rsidP="00926B14">
      <w:pPr>
        <w:tabs>
          <w:tab w:val="left" w:pos="3259"/>
        </w:tabs>
        <w:spacing w:before="120"/>
        <w:ind w:left="2692"/>
        <w:jc w:val="both"/>
        <w:rPr>
          <w:rFonts w:ascii="Times New Roman" w:eastAsia="Times New Roman" w:hAnsi="Times New Roman" w:cs="Times New Roman"/>
          <w:sz w:val="24"/>
        </w:rPr>
      </w:pPr>
    </w:p>
    <w:p w:rsidR="00926B14" w:rsidRPr="0023388E" w:rsidRDefault="00926B14" w:rsidP="00926B14">
      <w:pPr>
        <w:spacing w:before="120"/>
        <w:ind w:left="2693"/>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Tehničke napomene</w:t>
      </w:r>
      <w:r w:rsidRPr="0023388E">
        <w:rPr>
          <w:rFonts w:ascii="Times New Roman" w:eastAsia="Times New Roman" w:hAnsi="Times New Roman" w:cs="Times New Roman"/>
          <w:i/>
          <w:spacing w:val="-2"/>
          <w:sz w:val="24"/>
          <w:u w:val="single"/>
        </w:rPr>
        <w:t>:</w:t>
      </w:r>
    </w:p>
    <w:p w:rsidR="00926B14" w:rsidRPr="0023388E" w:rsidRDefault="00926B14" w:rsidP="00926B14">
      <w:pPr>
        <w:spacing w:before="1"/>
        <w:ind w:left="2693"/>
        <w:rPr>
          <w:rFonts w:ascii="Times New Roman" w:eastAsia="Times New Roman" w:hAnsi="Times New Roman" w:cs="Times New Roman"/>
          <w:i/>
          <w:sz w:val="24"/>
        </w:rPr>
      </w:pPr>
      <w:r w:rsidRPr="0023388E">
        <w:rPr>
          <w:rFonts w:ascii="Times New Roman" w:eastAsia="Times New Roman" w:hAnsi="Times New Roman" w:cs="Times New Roman"/>
          <w:i/>
          <w:sz w:val="24"/>
        </w:rPr>
        <w:t xml:space="preserve">Za svrhu  </w:t>
      </w:r>
      <w:r w:rsidRPr="0023388E">
        <w:rPr>
          <w:rFonts w:ascii="Times New Roman" w:eastAsia="Times New Roman" w:hAnsi="Times New Roman" w:cs="Times New Roman"/>
          <w:i/>
          <w:spacing w:val="-2"/>
          <w:sz w:val="24"/>
        </w:rPr>
        <w:t>3B501.f.1.b.:</w:t>
      </w:r>
    </w:p>
    <w:p w:rsidR="00926B14" w:rsidRPr="0023388E" w:rsidRDefault="00926B14" w:rsidP="00043DF6">
      <w:pPr>
        <w:numPr>
          <w:ilvl w:val="0"/>
          <w:numId w:val="346"/>
        </w:numPr>
        <w:tabs>
          <w:tab w:val="left" w:pos="3262"/>
        </w:tabs>
        <w:spacing w:before="120"/>
        <w:ind w:right="140"/>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„Minimalna razlučiva veličina elementa” (MRF) računa se po formuli:</w:t>
      </w:r>
    </w:p>
    <w:p w:rsidR="00926B14" w:rsidRPr="0023388E" w:rsidRDefault="003F36E0" w:rsidP="00926B14">
      <w:pPr>
        <w:spacing w:before="109" w:line="180" w:lineRule="auto"/>
        <w:ind w:left="2904"/>
        <w:rPr>
          <w:rFonts w:ascii="Times New Roman" w:eastAsia="Times New Roman" w:hAnsi="Times New Roman" w:cs="Times New Roman"/>
          <w:i/>
          <w:sz w:val="24"/>
        </w:rPr>
      </w:pPr>
      <w:r w:rsidRPr="0023388E">
        <w:rPr>
          <w:rFonts w:ascii="Times New Roman" w:eastAsia="Times New Roman" w:hAnsi="Times New Roman" w:cs="Times New Roman"/>
          <w:i/>
          <w:noProof/>
          <w:sz w:val="24"/>
        </w:rPr>
        <w:pict>
          <v:rect id="docshape672" o:spid="_x0000_s2255" style="position:absolute;left:0;text-align:left;margin-left:251.55pt;margin-top:21.4pt;width:273.05pt;height:.85pt;z-index:-251563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" fillcolor="black" stroked="f">
            <w10:wrap anchorx="page"/>
          </v:rect>
        </w:pict>
      </w:r>
      <w:r w:rsidR="00926B14" w:rsidRPr="0023388E">
        <w:rPr>
          <w:rFonts w:ascii="Times New Roman" w:eastAsia="Times New Roman" w:hAnsi="Times New Roman" w:cs="Times New Roman"/>
          <w:i/>
          <w:position w:val="-17"/>
          <w:sz w:val="24"/>
        </w:rPr>
        <w:t>'MRF</w:t>
      </w:r>
      <w:r w:rsidR="00926B14" w:rsidRPr="0023388E">
        <w:rPr>
          <w:rFonts w:ascii="Times New Roman" w:eastAsia="Times New Roman" w:hAnsi="Times New Roman" w:cs="Times New Roman"/>
          <w:i/>
          <w:position w:val="-7"/>
          <w:sz w:val="17"/>
        </w:rPr>
        <w:t>'</w:t>
      </w:r>
      <w:r w:rsidR="00926B14" w:rsidRPr="0023388E">
        <w:rPr>
          <w:rFonts w:ascii="Times New Roman" w:eastAsia="Times New Roman" w:hAnsi="Times New Roman" w:cs="Times New Roman"/>
          <w:i/>
          <w:position w:val="-17"/>
          <w:sz w:val="24"/>
        </w:rPr>
        <w:t>=</w:t>
      </w:r>
      <w:r w:rsidR="00926B14" w:rsidRPr="0023388E">
        <w:rPr>
          <w:rFonts w:ascii="Times New Roman" w:eastAsia="Times New Roman" w:hAnsi="Times New Roman" w:cs="Times New Roman"/>
          <w:i/>
          <w:spacing w:val="39"/>
          <w:position w:val="-17"/>
          <w:sz w:val="24"/>
        </w:rPr>
        <w:t xml:space="preserve"> </w:t>
      </w:r>
      <w:r w:rsidR="00926B14" w:rsidRPr="0023388E">
        <w:rPr>
          <w:rFonts w:ascii="Times New Roman" w:eastAsia="Times New Roman" w:hAnsi="Times New Roman" w:cs="Times New Roman"/>
          <w:i/>
          <w:sz w:val="24"/>
        </w:rPr>
        <w:t>(talasna duzˇina izvora osvetljenja u nm) x</w:t>
      </w:r>
      <w:r w:rsidR="00926B14" w:rsidRPr="0023388E">
        <w:rPr>
          <w:rFonts w:ascii="Times New Roman" w:eastAsia="Times New Roman" w:hAnsi="Times New Roman" w:cs="Times New Roman"/>
          <w:i/>
          <w:spacing w:val="-1"/>
          <w:sz w:val="24"/>
        </w:rPr>
        <w:t xml:space="preserve"> </w:t>
      </w:r>
      <w:r w:rsidR="00926B14" w:rsidRPr="0023388E">
        <w:rPr>
          <w:rFonts w:ascii="Times New Roman" w:eastAsia="Times New Roman" w:hAnsi="Times New Roman" w:cs="Times New Roman"/>
          <w:i/>
          <w:sz w:val="24"/>
        </w:rPr>
        <w:t>(K</w:t>
      </w:r>
      <w:r w:rsidR="00926B14" w:rsidRPr="0023388E">
        <w:rPr>
          <w:rFonts w:ascii="Times New Roman" w:eastAsia="Times New Roman" w:hAnsi="Times New Roman" w:cs="Times New Roman"/>
          <w:i/>
          <w:spacing w:val="1"/>
          <w:sz w:val="24"/>
        </w:rPr>
        <w:t xml:space="preserve"> </w:t>
      </w:r>
      <w:r w:rsidR="00926B14" w:rsidRPr="0023388E">
        <w:rPr>
          <w:rFonts w:ascii="Times New Roman" w:eastAsia="Times New Roman" w:hAnsi="Times New Roman" w:cs="Times New Roman"/>
          <w:i/>
          <w:spacing w:val="-2"/>
          <w:sz w:val="24"/>
        </w:rPr>
        <w:t>faktor)</w:t>
      </w:r>
    </w:p>
    <w:p w:rsidR="00926B14" w:rsidRPr="0023388E" w:rsidRDefault="00926B14" w:rsidP="00926B14">
      <w:pPr>
        <w:spacing w:line="219" w:lineRule="exact"/>
        <w:ind w:left="5060"/>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 xml:space="preserve">maksimalna numerička </w:t>
      </w:r>
      <w:r w:rsidRPr="0023388E">
        <w:rPr>
          <w:rFonts w:ascii="Times New Roman" w:eastAsia="Times New Roman" w:hAnsi="Times New Roman" w:cs="Times New Roman"/>
          <w:i/>
          <w:spacing w:val="-4"/>
          <w:sz w:val="24"/>
        </w:rPr>
        <w:t xml:space="preserve"> </w:t>
      </w:r>
      <w:r w:rsidRPr="0023388E">
        <w:rPr>
          <w:rFonts w:ascii="Times New Roman" w:eastAsia="Times New Roman" w:hAnsi="Times New Roman" w:cs="Times New Roman"/>
          <w:i/>
          <w:spacing w:val="-2"/>
          <w:sz w:val="24"/>
        </w:rPr>
        <w:t>apertura</w:t>
      </w:r>
    </w:p>
    <w:p w:rsidR="00926B14" w:rsidRPr="0023388E" w:rsidRDefault="00926B14" w:rsidP="00926B14">
      <w:pPr>
        <w:ind w:left="3262"/>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gde je K faktor = 0,25.</w:t>
      </w:r>
    </w:p>
    <w:p w:rsidR="00926B14" w:rsidRPr="0023388E" w:rsidRDefault="00926B14" w:rsidP="00926B14">
      <w:pPr>
        <w:ind w:left="3262"/>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MRF je takođe poznat i kao rezolucija</w:t>
      </w:r>
      <w:r w:rsidRPr="0023388E">
        <w:rPr>
          <w:rFonts w:ascii="Times New Roman" w:eastAsia="Times New Roman" w:hAnsi="Times New Roman" w:cs="Times New Roman"/>
          <w:i/>
          <w:spacing w:val="-2"/>
          <w:sz w:val="24"/>
        </w:rPr>
        <w:t>.</w:t>
      </w:r>
    </w:p>
    <w:p w:rsidR="00926B14" w:rsidRPr="0023388E" w:rsidRDefault="00926B14" w:rsidP="00043DF6">
      <w:pPr>
        <w:numPr>
          <w:ilvl w:val="0"/>
          <w:numId w:val="346"/>
        </w:numPr>
        <w:tabs>
          <w:tab w:val="left" w:pos="3259"/>
        </w:tabs>
        <w:spacing w:before="120"/>
        <w:ind w:left="3259" w:right="139" w:hanging="567"/>
        <w:jc w:val="both"/>
        <w:rPr>
          <w:rFonts w:ascii="Times New Roman" w:eastAsia="Times New Roman" w:hAnsi="Times New Roman" w:cs="Times New Roman"/>
          <w:i/>
          <w:sz w:val="24"/>
        </w:rPr>
      </w:pPr>
      <w:r w:rsidRPr="0023388E">
        <w:rPr>
          <w:rFonts w:ascii="Times New Roman" w:eastAsia="Times New Roman" w:hAnsi="Times New Roman" w:cs="Times New Roman"/>
          <w:b/>
          <w:bCs/>
          <w:i/>
          <w:sz w:val="24"/>
        </w:rPr>
        <w:t>„Dedicated chuck overlay”</w:t>
      </w:r>
      <w:r w:rsidRPr="0023388E">
        <w:rPr>
          <w:rFonts w:ascii="Times New Roman" w:eastAsia="Times New Roman" w:hAnsi="Times New Roman" w:cs="Times New Roman"/>
          <w:i/>
          <w:sz w:val="24"/>
        </w:rPr>
        <w:t xml:space="preserve"> označava tačnost poravnanja novog obrasca sa postojećim obrascem na vaflu, izrađenim na istom litografskom sistemu. Takođe se naziva </w:t>
      </w:r>
      <w:r w:rsidRPr="0023388E">
        <w:rPr>
          <w:rFonts w:ascii="Times New Roman" w:eastAsia="Times New Roman" w:hAnsi="Times New Roman" w:cs="Times New Roman"/>
          <w:b/>
          <w:bCs/>
          <w:i/>
          <w:sz w:val="24"/>
        </w:rPr>
        <w:t>single machine overlay</w:t>
      </w:r>
      <w:r w:rsidRPr="0023388E">
        <w:rPr>
          <w:rFonts w:ascii="Times New Roman" w:eastAsia="Times New Roman" w:hAnsi="Times New Roman" w:cs="Times New Roman"/>
          <w:i/>
          <w:sz w:val="24"/>
        </w:rPr>
        <w:t>..</w:t>
      </w:r>
    </w:p>
    <w:p w:rsidR="00926B14" w:rsidRPr="0023388E" w:rsidRDefault="00926B14" w:rsidP="00926B14">
      <w:pPr>
        <w:spacing w:before="121"/>
        <w:ind w:left="1559"/>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NAPOMENA: VI</w:t>
      </w:r>
      <w:r w:rsidR="0079522C" w:rsidRPr="0023388E">
        <w:rPr>
          <w:rFonts w:ascii="Times New Roman" w:eastAsia="Times New Roman" w:hAnsi="Times New Roman" w:cs="Times New Roman"/>
          <w:i/>
          <w:sz w:val="24"/>
          <w:u w:val="single"/>
        </w:rPr>
        <w:t>DETI</w:t>
      </w:r>
      <w:r w:rsidRPr="0023388E">
        <w:rPr>
          <w:rFonts w:ascii="Times New Roman" w:eastAsia="Times New Roman" w:hAnsi="Times New Roman" w:cs="Times New Roman"/>
          <w:i/>
          <w:sz w:val="24"/>
          <w:u w:val="single"/>
        </w:rPr>
        <w:t xml:space="preserve"> TAKOĐE 3B001.f.1.</w:t>
      </w:r>
      <w:r w:rsidRPr="0023388E">
        <w:rPr>
          <w:rFonts w:ascii="Times New Roman" w:eastAsia="Times New Roman" w:hAnsi="Times New Roman" w:cs="Times New Roman"/>
          <w:i/>
          <w:spacing w:val="-2"/>
          <w:sz w:val="24"/>
        </w:rPr>
        <w:t>.</w:t>
      </w:r>
    </w:p>
    <w:p w:rsidR="00926B14" w:rsidRPr="0023388E" w:rsidRDefault="00926B14" w:rsidP="00043DF6">
      <w:pPr>
        <w:numPr>
          <w:ilvl w:val="0"/>
          <w:numId w:val="348"/>
        </w:numPr>
        <w:tabs>
          <w:tab w:val="left" w:pos="1559"/>
        </w:tabs>
        <w:spacing w:before="120"/>
        <w:ind w:left="1559" w:hanging="566"/>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suvo nagrizanje (dry etching), kako sledi</w:t>
      </w:r>
      <w:r w:rsidRPr="0023388E">
        <w:rPr>
          <w:rFonts w:ascii="Times New Roman" w:eastAsia="Times New Roman" w:hAnsi="Times New Roman" w:cs="Times New Roman"/>
          <w:spacing w:val="-2"/>
          <w:sz w:val="24"/>
        </w:rPr>
        <w:t>:</w:t>
      </w:r>
    </w:p>
    <w:p w:rsidR="00926B14" w:rsidRPr="0023388E" w:rsidRDefault="00926B14" w:rsidP="00043DF6">
      <w:pPr>
        <w:numPr>
          <w:ilvl w:val="1"/>
          <w:numId w:val="348"/>
        </w:numPr>
        <w:tabs>
          <w:tab w:val="left" w:pos="2126"/>
        </w:tabs>
        <w:spacing w:before="120"/>
        <w:ind w:right="142" w:hanging="567"/>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Oprema projektovana ili modifikovana za izotropno suvo nagrizanje, sa najvećom selektivnošću nagrizanja silicijum-germanijuma u odnosu na silicijum (SiGe:Si) većom ili jednakom 100:1; </w:t>
      </w:r>
      <w:r w:rsidRPr="0023388E">
        <w:rPr>
          <w:rFonts w:ascii="Times New Roman" w:eastAsia="Times New Roman" w:hAnsi="Times New Roman" w:cs="Times New Roman"/>
          <w:sz w:val="24"/>
          <w:u w:val="single"/>
        </w:rPr>
        <w:t>ili</w:t>
      </w:r>
    </w:p>
    <w:p w:rsidR="00926B14" w:rsidRPr="0023388E" w:rsidRDefault="00926B14" w:rsidP="00043DF6">
      <w:pPr>
        <w:numPr>
          <w:ilvl w:val="1"/>
          <w:numId w:val="348"/>
        </w:numPr>
        <w:tabs>
          <w:tab w:val="left" w:pos="2126"/>
        </w:tabs>
        <w:spacing w:before="120"/>
        <w:ind w:right="141" w:hanging="567"/>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Oprema projektovana ili modifikovana za </w:t>
      </w:r>
      <w:r w:rsidRPr="0023388E">
        <w:rPr>
          <w:rFonts w:ascii="Times New Roman" w:eastAsia="Times New Roman" w:hAnsi="Times New Roman" w:cs="Times New Roman"/>
          <w:b/>
          <w:bCs/>
          <w:sz w:val="24"/>
        </w:rPr>
        <w:t>anizotropno suvo nagrizanje</w:t>
      </w:r>
      <w:r w:rsidRPr="0023388E">
        <w:rPr>
          <w:rFonts w:ascii="Times New Roman" w:eastAsia="Times New Roman" w:hAnsi="Times New Roman" w:cs="Times New Roman"/>
          <w:sz w:val="24"/>
        </w:rPr>
        <w:t xml:space="preserve">, i koja ima sve </w:t>
      </w:r>
      <w:r w:rsidRPr="0023388E">
        <w:rPr>
          <w:rFonts w:ascii="Times New Roman" w:eastAsia="Times New Roman" w:hAnsi="Times New Roman" w:cs="Times New Roman"/>
          <w:sz w:val="24"/>
          <w:u w:val="single"/>
        </w:rPr>
        <w:t>sledeće</w:t>
      </w:r>
      <w:r w:rsidRPr="0023388E">
        <w:rPr>
          <w:rFonts w:ascii="Times New Roman" w:eastAsia="Times New Roman" w:hAnsi="Times New Roman" w:cs="Times New Roman"/>
          <w:sz w:val="24"/>
        </w:rPr>
        <w:t>;</w:t>
      </w:r>
    </w:p>
    <w:p w:rsidR="00926B14" w:rsidRPr="0023388E" w:rsidRDefault="00926B14" w:rsidP="00043DF6">
      <w:pPr>
        <w:numPr>
          <w:ilvl w:val="2"/>
          <w:numId w:val="348"/>
        </w:numPr>
        <w:tabs>
          <w:tab w:val="left" w:pos="2693"/>
        </w:tabs>
        <w:spacing w:before="120"/>
        <w:ind w:right="141"/>
        <w:jc w:val="both"/>
        <w:rPr>
          <w:rFonts w:ascii="Times New Roman" w:eastAsia="Times New Roman" w:hAnsi="Times New Roman" w:cs="Times New Roman"/>
          <w:sz w:val="24"/>
        </w:rPr>
      </w:pPr>
      <w:r w:rsidRPr="0023388E">
        <w:rPr>
          <w:rFonts w:ascii="Times New Roman" w:eastAsia="Times New Roman" w:hAnsi="Times New Roman" w:cs="Times New Roman"/>
          <w:sz w:val="24"/>
        </w:rPr>
        <w:t>RF izvore napajanja sa najmanje jednim pulsirajućim RF izlazom;</w:t>
      </w:r>
    </w:p>
    <w:p w:rsidR="00926B14" w:rsidRPr="0023388E" w:rsidRDefault="00926B14" w:rsidP="00043DF6">
      <w:pPr>
        <w:numPr>
          <w:ilvl w:val="2"/>
          <w:numId w:val="348"/>
        </w:numPr>
        <w:tabs>
          <w:tab w:val="left" w:pos="2693"/>
        </w:tabs>
        <w:spacing w:before="120"/>
        <w:ind w:right="141"/>
        <w:jc w:val="both"/>
        <w:rPr>
          <w:rFonts w:ascii="Times New Roman" w:eastAsia="Times New Roman" w:hAnsi="Times New Roman" w:cs="Times New Roman"/>
          <w:sz w:val="24"/>
        </w:rPr>
      </w:pPr>
      <w:r w:rsidRPr="0023388E">
        <w:rPr>
          <w:rFonts w:ascii="Times New Roman" w:eastAsia="Times New Roman" w:hAnsi="Times New Roman" w:cs="Times New Roman"/>
          <w:sz w:val="24"/>
        </w:rPr>
        <w:t>Jedan ili više ventila za brzo prebacivanje gasa sa vremenom prebacivanja manjim od 300 ms; i</w:t>
      </w:r>
    </w:p>
    <w:p w:rsidR="00926B14" w:rsidRPr="0023388E" w:rsidRDefault="00926B14" w:rsidP="00043DF6">
      <w:pPr>
        <w:numPr>
          <w:ilvl w:val="2"/>
          <w:numId w:val="348"/>
        </w:numPr>
        <w:tabs>
          <w:tab w:val="left" w:pos="2693"/>
        </w:tabs>
        <w:spacing w:before="120"/>
        <w:ind w:right="141"/>
        <w:jc w:val="both"/>
        <w:rPr>
          <w:rFonts w:ascii="Times New Roman" w:eastAsia="Times New Roman" w:hAnsi="Times New Roman" w:cs="Times New Roman"/>
          <w:sz w:val="24"/>
        </w:rPr>
      </w:pPr>
      <w:r w:rsidRPr="0023388E">
        <w:rPr>
          <w:rFonts w:ascii="Times New Roman" w:eastAsia="Times New Roman" w:hAnsi="Times New Roman" w:cs="Times New Roman"/>
          <w:sz w:val="24"/>
        </w:rPr>
        <w:t>Elektrostatički stezni sto (chuck) sa dvadeset ili više pojedinačno upravljivih temperaturnih elemenata.</w:t>
      </w:r>
    </w:p>
    <w:p w:rsidR="00926B14" w:rsidRPr="0023388E" w:rsidRDefault="00926B14" w:rsidP="00926B14">
      <w:pPr>
        <w:spacing w:before="120"/>
        <w:ind w:left="2693" w:right="141" w:hanging="992"/>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 xml:space="preserve">Napomena 1: </w:t>
      </w:r>
      <w:r w:rsidRPr="0023388E">
        <w:rPr>
          <w:rFonts w:ascii="Times New Roman" w:eastAsia="Times New Roman" w:hAnsi="Times New Roman" w:cs="Times New Roman"/>
          <w:i/>
          <w:sz w:val="24"/>
        </w:rPr>
        <w:t>3B501.k. uključuje nagrizanje pomoću radikala, jona, sekvencijalnih ili nese kvencijalnih reakcija.</w:t>
      </w:r>
    </w:p>
    <w:p w:rsidR="00926B14" w:rsidRPr="0023388E" w:rsidRDefault="00926B14" w:rsidP="00926B14">
      <w:pPr>
        <w:spacing w:before="73"/>
        <w:ind w:left="1761" w:right="142"/>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 xml:space="preserve">Napomena 2: </w:t>
      </w:r>
      <w:r w:rsidRPr="0023388E">
        <w:rPr>
          <w:rFonts w:ascii="Times New Roman" w:eastAsia="Times New Roman" w:hAnsi="Times New Roman" w:cs="Times New Roman"/>
          <w:i/>
          <w:sz w:val="24"/>
        </w:rPr>
        <w:t>3B501.k.2. uključuje nagrizanje pomoću RF pulsno pobuđene plazme, pulsno-naponski modifikovane plazme, ciklične injekcije i izduvavanja gasova kombinovane sa plazmom, plazma-atomskog slojnog nagrizanja ili kvazi-atomskog slojnog nagrizanja</w:t>
      </w:r>
      <w:r w:rsidRPr="0023388E">
        <w:rPr>
          <w:rFonts w:ascii="Times New Roman" w:eastAsia="Times New Roman" w:hAnsi="Times New Roman" w:cs="Times New Roman"/>
          <w:i/>
          <w:spacing w:val="-2"/>
          <w:sz w:val="24"/>
        </w:rPr>
        <w:t>.</w:t>
      </w:r>
    </w:p>
    <w:p w:rsidR="00926B14" w:rsidRPr="0023388E" w:rsidRDefault="00926B14" w:rsidP="00926B14">
      <w:pPr>
        <w:spacing w:before="121"/>
        <w:ind w:left="1559"/>
        <w:jc w:val="both"/>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Tehničke napomene</w:t>
      </w:r>
      <w:r w:rsidRPr="0023388E">
        <w:rPr>
          <w:rFonts w:ascii="Times New Roman" w:eastAsia="Times New Roman" w:hAnsi="Times New Roman" w:cs="Times New Roman"/>
          <w:i/>
          <w:spacing w:val="-2"/>
          <w:sz w:val="24"/>
          <w:u w:val="single"/>
        </w:rPr>
        <w:t>:</w:t>
      </w:r>
    </w:p>
    <w:p w:rsidR="00926B14" w:rsidRPr="0023388E" w:rsidRDefault="00926B14" w:rsidP="00926B14">
      <w:pPr>
        <w:ind w:left="1559"/>
        <w:jc w:val="both"/>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 xml:space="preserve">Za svrhu </w:t>
      </w:r>
      <w:r w:rsidRPr="0023388E">
        <w:rPr>
          <w:rFonts w:ascii="Times New Roman" w:eastAsia="Times New Roman" w:hAnsi="Times New Roman" w:cs="Times New Roman"/>
          <w:i/>
          <w:spacing w:val="-2"/>
          <w:sz w:val="24"/>
          <w:u w:val="single"/>
        </w:rPr>
        <w:t>3B501.k.:</w:t>
      </w:r>
    </w:p>
    <w:p w:rsidR="00926B14" w:rsidRPr="0023388E" w:rsidRDefault="00926B14" w:rsidP="00043DF6">
      <w:pPr>
        <w:numPr>
          <w:ilvl w:val="0"/>
          <w:numId w:val="368"/>
        </w:numPr>
        <w:tabs>
          <w:tab w:val="left" w:pos="1557"/>
          <w:tab w:val="left" w:pos="1559"/>
        </w:tabs>
        <w:spacing w:before="117"/>
        <w:ind w:right="139"/>
        <w:jc w:val="both"/>
        <w:rPr>
          <w:rFonts w:ascii="Times New Roman" w:eastAsia="Times New Roman" w:hAnsi="Times New Roman" w:cs="Times New Roman"/>
          <w:iCs/>
          <w:sz w:val="24"/>
        </w:rPr>
      </w:pPr>
      <w:r w:rsidRPr="0023388E">
        <w:rPr>
          <w:rFonts w:ascii="Times New Roman" w:eastAsia="Times New Roman" w:hAnsi="Times New Roman" w:cs="Times New Roman"/>
          <w:iCs/>
          <w:sz w:val="24"/>
        </w:rPr>
        <w:t>„Selektivnost nagrizanja silicijum-germanijuma u odnosu na silicijum (SiGe:Si)” meri se za koncentraciju germanijuma veću ili jednaku 30% (Si₀,₇₀Ge₀,₃₀).</w:t>
      </w:r>
    </w:p>
    <w:p w:rsidR="00926B14" w:rsidRPr="0023388E" w:rsidRDefault="00926B14" w:rsidP="00043DF6">
      <w:pPr>
        <w:numPr>
          <w:ilvl w:val="0"/>
          <w:numId w:val="368"/>
        </w:numPr>
        <w:tabs>
          <w:tab w:val="left" w:pos="1557"/>
          <w:tab w:val="left" w:pos="1559"/>
        </w:tabs>
        <w:spacing w:before="117"/>
        <w:ind w:left="1559" w:right="139"/>
        <w:jc w:val="both"/>
        <w:rPr>
          <w:rFonts w:ascii="Times New Roman" w:eastAsia="Times New Roman" w:hAnsi="Times New Roman" w:cs="Times New Roman"/>
          <w:sz w:val="24"/>
        </w:rPr>
      </w:pPr>
      <w:r w:rsidRPr="0023388E">
        <w:rPr>
          <w:rFonts w:ascii="Times New Roman" w:eastAsia="Times New Roman" w:hAnsi="Times New Roman" w:cs="Times New Roman"/>
          <w:sz w:val="24"/>
        </w:rPr>
        <w:t>„Ekstremno ultraljubičaste (EUV) maske” i „EUV retikli”, projektovani za integrisana kola, koji nisu obuhvaćeni tačkom 3B001.g., a imaju supstrat maske („substrate blank”) naveden u tački 3B001.j.;</w:t>
      </w:r>
    </w:p>
    <w:p w:rsidR="00926B14" w:rsidRPr="0023388E" w:rsidRDefault="00926B14" w:rsidP="00926B14">
      <w:pPr>
        <w:spacing w:before="241"/>
        <w:rPr>
          <w:rFonts w:ascii="Times New Roman" w:eastAsia="Times New Roman" w:hAnsi="Times New Roman" w:cs="Times New Roman"/>
          <w:sz w:val="24"/>
          <w:szCs w:val="24"/>
        </w:rPr>
      </w:pPr>
    </w:p>
    <w:p w:rsidR="00926B14" w:rsidRPr="0023388E" w:rsidRDefault="00926B14" w:rsidP="00926B14">
      <w:pPr>
        <w:ind w:left="1559"/>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Tehničke napomene</w:t>
      </w:r>
      <w:r w:rsidRPr="0023388E">
        <w:rPr>
          <w:rFonts w:ascii="Times New Roman" w:eastAsia="Times New Roman" w:hAnsi="Times New Roman" w:cs="Times New Roman"/>
          <w:i/>
          <w:spacing w:val="-2"/>
          <w:sz w:val="24"/>
        </w:rPr>
        <w:t>:</w:t>
      </w:r>
    </w:p>
    <w:p w:rsidR="00926B14" w:rsidRPr="0023388E" w:rsidRDefault="00926B14" w:rsidP="00043DF6">
      <w:pPr>
        <w:numPr>
          <w:ilvl w:val="1"/>
          <w:numId w:val="368"/>
        </w:numPr>
        <w:tabs>
          <w:tab w:val="left" w:pos="2299"/>
        </w:tabs>
        <w:spacing w:before="120"/>
        <w:ind w:left="2299" w:right="139" w:hanging="740"/>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Za potrebe 3B501.l., maske ili retikli sa montiranom pelikulom smatraju se maskama i retiklima.</w:t>
      </w:r>
    </w:p>
    <w:p w:rsidR="00926B14" w:rsidRPr="0023388E" w:rsidRDefault="00926B14" w:rsidP="00043DF6">
      <w:pPr>
        <w:numPr>
          <w:ilvl w:val="1"/>
          <w:numId w:val="368"/>
        </w:numPr>
        <w:tabs>
          <w:tab w:val="left" w:pos="2299"/>
        </w:tabs>
        <w:spacing w:before="120"/>
        <w:ind w:left="2299" w:right="142" w:hanging="740"/>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Za potrebe 3B501.l., „Ekstremno ultraljubičasto” (EUV) odnosi se na elektromagnetne talasne dužine veće od 5 nm i manje od 124 nm.</w:t>
      </w:r>
    </w:p>
    <w:p w:rsidR="00926B14" w:rsidRPr="0023388E" w:rsidRDefault="00926B14" w:rsidP="00043DF6">
      <w:pPr>
        <w:numPr>
          <w:ilvl w:val="0"/>
          <w:numId w:val="368"/>
        </w:numPr>
        <w:tabs>
          <w:tab w:val="left" w:pos="1558"/>
        </w:tabs>
        <w:spacing w:before="120"/>
        <w:ind w:left="1558" w:hanging="565"/>
        <w:jc w:val="both"/>
        <w:rPr>
          <w:rFonts w:ascii="Times New Roman" w:eastAsia="Times New Roman" w:hAnsi="Times New Roman" w:cs="Times New Roman"/>
          <w:sz w:val="24"/>
        </w:rPr>
      </w:pPr>
      <w:r w:rsidRPr="0023388E">
        <w:rPr>
          <w:rFonts w:ascii="Times New Roman" w:eastAsia="Times New Roman" w:hAnsi="Times New Roman" w:cs="Times New Roman"/>
          <w:sz w:val="24"/>
        </w:rPr>
        <w:t>„Pelikule” posebno projektovane za EUV litografiju</w:t>
      </w:r>
      <w:r w:rsidRPr="0023388E">
        <w:rPr>
          <w:rFonts w:ascii="Times New Roman" w:eastAsia="Times New Roman" w:hAnsi="Times New Roman" w:cs="Times New Roman"/>
          <w:spacing w:val="-2"/>
          <w:sz w:val="24"/>
        </w:rPr>
        <w:t>.</w:t>
      </w:r>
    </w:p>
    <w:p w:rsidR="00926B14" w:rsidRPr="0023388E" w:rsidRDefault="00926B14" w:rsidP="00926B14">
      <w:pPr>
        <w:spacing w:before="120"/>
        <w:rPr>
          <w:rFonts w:ascii="Times New Roman" w:eastAsia="Times New Roman" w:hAnsi="Times New Roman" w:cs="Times New Roman"/>
          <w:sz w:val="24"/>
          <w:szCs w:val="24"/>
        </w:rPr>
      </w:pPr>
    </w:p>
    <w:p w:rsidR="00926B14" w:rsidRPr="0023388E" w:rsidRDefault="00926B14" w:rsidP="00926B14">
      <w:pPr>
        <w:ind w:left="1559"/>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Tehničke napomene</w:t>
      </w:r>
      <w:r w:rsidRPr="0023388E">
        <w:rPr>
          <w:rFonts w:ascii="Times New Roman" w:eastAsia="Times New Roman" w:hAnsi="Times New Roman" w:cs="Times New Roman"/>
          <w:i/>
          <w:spacing w:val="-2"/>
          <w:sz w:val="24"/>
        </w:rPr>
        <w:t>:</w:t>
      </w:r>
    </w:p>
    <w:p w:rsidR="00926B14" w:rsidRPr="0023388E" w:rsidRDefault="00926B14" w:rsidP="00043DF6">
      <w:pPr>
        <w:numPr>
          <w:ilvl w:val="1"/>
          <w:numId w:val="368"/>
        </w:numPr>
        <w:tabs>
          <w:tab w:val="left" w:pos="2299"/>
        </w:tabs>
        <w:spacing w:before="120"/>
        <w:ind w:left="2299" w:right="145" w:hanging="740"/>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Za potrebe 3B501.m., „pelikula” je membrana integrisana sa ramom, projektovana da štiti masku ili retikl od kontaminacije česticama</w:t>
      </w:r>
      <w:r w:rsidRPr="0023388E">
        <w:rPr>
          <w:rFonts w:ascii="Times New Roman" w:eastAsia="Times New Roman" w:hAnsi="Times New Roman" w:cs="Times New Roman"/>
          <w:i/>
          <w:spacing w:val="-2"/>
          <w:sz w:val="24"/>
        </w:rPr>
        <w:t>.</w:t>
      </w:r>
    </w:p>
    <w:p w:rsidR="00926B14" w:rsidRPr="0023388E" w:rsidRDefault="00926B14" w:rsidP="00043DF6">
      <w:pPr>
        <w:numPr>
          <w:ilvl w:val="1"/>
          <w:numId w:val="368"/>
        </w:numPr>
        <w:tabs>
          <w:tab w:val="left" w:pos="2299"/>
        </w:tabs>
        <w:spacing w:before="121"/>
        <w:ind w:left="2299" w:right="140" w:hanging="740"/>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Za potrebe 3B501.m., „Ekstremno ultraljubičasto” (EUV) odnosi se na elektromagnetne talasne dužine veće od 5 nm i manje od 124 nm.</w:t>
      </w:r>
    </w:p>
    <w:p w:rsidR="00926B14" w:rsidRPr="0023388E" w:rsidRDefault="00926B14" w:rsidP="00043DF6">
      <w:pPr>
        <w:numPr>
          <w:ilvl w:val="0"/>
          <w:numId w:val="368"/>
        </w:numPr>
        <w:tabs>
          <w:tab w:val="left" w:pos="1581"/>
        </w:tabs>
        <w:spacing w:before="120"/>
        <w:ind w:left="1581" w:hanging="588"/>
        <w:jc w:val="both"/>
        <w:rPr>
          <w:rFonts w:ascii="Times New Roman" w:eastAsia="Times New Roman" w:hAnsi="Times New Roman" w:cs="Times New Roman"/>
          <w:sz w:val="24"/>
        </w:rPr>
      </w:pPr>
      <w:r w:rsidRPr="0023388E">
        <w:rPr>
          <w:rFonts w:ascii="Times New Roman" w:eastAsia="Times New Roman" w:hAnsi="Times New Roman" w:cs="Times New Roman"/>
          <w:spacing w:val="-2"/>
          <w:sz w:val="24"/>
        </w:rPr>
        <w:t>Oprema za depoziciju u proizvodnji poluprovodnika, kako sledi:</w:t>
      </w:r>
    </w:p>
    <w:p w:rsidR="00926B14" w:rsidRPr="0023388E" w:rsidRDefault="00926B14" w:rsidP="00043DF6">
      <w:pPr>
        <w:numPr>
          <w:ilvl w:val="1"/>
          <w:numId w:val="368"/>
        </w:numPr>
        <w:tabs>
          <w:tab w:val="left" w:pos="2126"/>
        </w:tabs>
        <w:spacing w:before="120"/>
        <w:ind w:hanging="569"/>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za depoziciju atomskog sloja (ALD – Atomic Layer Deposition), kako sledi</w:t>
      </w:r>
      <w:r w:rsidRPr="0023388E">
        <w:rPr>
          <w:rFonts w:ascii="Times New Roman" w:eastAsia="Times New Roman" w:hAnsi="Times New Roman" w:cs="Times New Roman"/>
          <w:spacing w:val="-2"/>
          <w:sz w:val="24"/>
        </w:rPr>
        <w:t>:</w:t>
      </w:r>
    </w:p>
    <w:p w:rsidR="00926B14" w:rsidRPr="0023388E" w:rsidRDefault="00926B14" w:rsidP="00043DF6">
      <w:pPr>
        <w:numPr>
          <w:ilvl w:val="2"/>
          <w:numId w:val="368"/>
        </w:numPr>
        <w:tabs>
          <w:tab w:val="left" w:pos="2691"/>
          <w:tab w:val="left" w:pos="2693"/>
        </w:tabs>
        <w:spacing w:before="120"/>
        <w:ind w:right="138"/>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depoziciju volframa radi popunjavanja celog međuspoja (</w:t>
      </w:r>
      <w:r w:rsidRPr="0023388E">
        <w:rPr>
          <w:rFonts w:ascii="Times New Roman" w:eastAsia="Times New Roman" w:hAnsi="Times New Roman" w:cs="Times New Roman"/>
          <w:i/>
          <w:iCs/>
          <w:sz w:val="24"/>
        </w:rPr>
        <w:t>interconnect</w:t>
      </w:r>
      <w:r w:rsidRPr="0023388E">
        <w:rPr>
          <w:rFonts w:ascii="Times New Roman" w:eastAsia="Times New Roman" w:hAnsi="Times New Roman" w:cs="Times New Roman"/>
          <w:sz w:val="24"/>
        </w:rPr>
        <w:t>) ili kanala užeg od 40 nm;</w:t>
      </w:r>
    </w:p>
    <w:p w:rsidR="00926B14" w:rsidRPr="0023388E" w:rsidRDefault="00926B14" w:rsidP="00043DF6">
      <w:pPr>
        <w:numPr>
          <w:ilvl w:val="2"/>
          <w:numId w:val="368"/>
        </w:numPr>
        <w:tabs>
          <w:tab w:val="left" w:pos="2693"/>
        </w:tabs>
        <w:spacing w:before="120"/>
        <w:ind w:right="144"/>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„selektivnu depoziciju po površinama (area selective deposition)” metalne ili metal-nitridne barijere na bočnim zidovima (</w:t>
      </w:r>
      <w:r w:rsidRPr="0023388E">
        <w:rPr>
          <w:rFonts w:ascii="Times New Roman" w:eastAsia="Times New Roman" w:hAnsi="Times New Roman" w:cs="Times New Roman"/>
          <w:i/>
          <w:iCs/>
          <w:sz w:val="24"/>
        </w:rPr>
        <w:t>sidewall</w:t>
      </w:r>
      <w:r w:rsidRPr="0023388E">
        <w:rPr>
          <w:rFonts w:ascii="Times New Roman" w:eastAsia="Times New Roman" w:hAnsi="Times New Roman" w:cs="Times New Roman"/>
          <w:sz w:val="24"/>
        </w:rPr>
        <w:t>), korišćenjem organometalnog prekursora</w:t>
      </w:r>
      <w:r w:rsidRPr="0023388E">
        <w:rPr>
          <w:rFonts w:ascii="Times New Roman" w:eastAsia="Times New Roman" w:hAnsi="Times New Roman" w:cs="Times New Roman"/>
          <w:spacing w:val="-2"/>
          <w:sz w:val="24"/>
        </w:rPr>
        <w:t>;</w:t>
      </w:r>
    </w:p>
    <w:p w:rsidR="00926B14" w:rsidRPr="0023388E" w:rsidRDefault="00926B14" w:rsidP="00926B14">
      <w:pPr>
        <w:spacing w:before="120"/>
        <w:ind w:left="2693"/>
        <w:jc w:val="both"/>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Tehnička napomena</w:t>
      </w:r>
      <w:r w:rsidRPr="0023388E">
        <w:rPr>
          <w:rFonts w:ascii="Times New Roman" w:eastAsia="Times New Roman" w:hAnsi="Times New Roman" w:cs="Times New Roman"/>
          <w:i/>
          <w:spacing w:val="-2"/>
          <w:sz w:val="24"/>
          <w:u w:val="single"/>
        </w:rPr>
        <w:t>:</w:t>
      </w:r>
    </w:p>
    <w:p w:rsidR="00926B14" w:rsidRPr="0023388E" w:rsidRDefault="00926B14" w:rsidP="00926B14">
      <w:pPr>
        <w:ind w:left="2693" w:right="140"/>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Za potrebe 3B501.n.1.b., „selektivna depozicija po površinama” odnosi se na nanošenje materijala na bočne zidove, ali ne i na dno strukture</w:t>
      </w:r>
      <w:r w:rsidRPr="0023388E">
        <w:rPr>
          <w:rFonts w:ascii="Times New Roman" w:eastAsia="Times New Roman" w:hAnsi="Times New Roman" w:cs="Times New Roman"/>
          <w:i/>
          <w:spacing w:val="-2"/>
          <w:sz w:val="24"/>
        </w:rPr>
        <w:t>.</w:t>
      </w:r>
    </w:p>
    <w:p w:rsidR="00926B14" w:rsidRPr="0023388E" w:rsidRDefault="00926B14" w:rsidP="00043DF6">
      <w:pPr>
        <w:numPr>
          <w:ilvl w:val="2"/>
          <w:numId w:val="368"/>
        </w:numPr>
        <w:tabs>
          <w:tab w:val="left" w:pos="2691"/>
          <w:tab w:val="left" w:pos="2693"/>
        </w:tabs>
        <w:spacing w:before="120"/>
        <w:ind w:right="139"/>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depoziciju „work function” metala sastavljenog od titanijum-aluminijum-karbida (TiAlC) sa radnom funkcijom većom od 4,0 eV, i koja ima sve sledeće:</w:t>
      </w:r>
    </w:p>
    <w:p w:rsidR="00926B14" w:rsidRPr="0023388E" w:rsidRDefault="00926B14" w:rsidP="00043DF6">
      <w:pPr>
        <w:numPr>
          <w:ilvl w:val="3"/>
          <w:numId w:val="368"/>
        </w:numPr>
        <w:tabs>
          <w:tab w:val="left" w:pos="3259"/>
        </w:tabs>
        <w:spacing w:before="121"/>
        <w:ind w:right="145"/>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Više izvora metala, od kojih je jedan izvor aluminijuma; </w:t>
      </w:r>
      <w:r w:rsidRPr="0023388E">
        <w:rPr>
          <w:rFonts w:ascii="Times New Roman" w:eastAsia="Times New Roman" w:hAnsi="Times New Roman" w:cs="Times New Roman"/>
          <w:sz w:val="24"/>
          <w:u w:val="single"/>
        </w:rPr>
        <w:t>i</w:t>
      </w:r>
    </w:p>
    <w:p w:rsidR="00926B14" w:rsidRPr="0023388E" w:rsidRDefault="00926B14" w:rsidP="00926B14">
      <w:pPr>
        <w:spacing w:before="120"/>
        <w:ind w:left="2126" w:hanging="567"/>
        <w:jc w:val="both"/>
        <w:rPr>
          <w:rFonts w:ascii="Times New Roman" w:eastAsia="Times New Roman" w:hAnsi="Times New Roman" w:cs="Times New Roman"/>
          <w:sz w:val="24"/>
        </w:rPr>
        <w:sectPr w:rsidR="00926B14" w:rsidRPr="0023388E" w:rsidSect="00926B14">
          <w:headerReference w:type="default" r:id="rId27"/>
          <w:footerReference w:type="default" r:id="rId28"/>
          <w:pgSz w:w="11910" w:h="16840"/>
          <w:pgMar w:top="1040" w:right="1275" w:bottom="1240" w:left="1275" w:header="0" w:footer="1041" w:gutter="0"/>
          <w:cols w:space="720"/>
        </w:sectPr>
      </w:pPr>
    </w:p>
    <w:p w:rsidR="00926B14" w:rsidRPr="0023388E" w:rsidRDefault="00926B14" w:rsidP="00043DF6">
      <w:pPr>
        <w:numPr>
          <w:ilvl w:val="3"/>
          <w:numId w:val="368"/>
        </w:numPr>
        <w:tabs>
          <w:tab w:val="left" w:pos="3259"/>
        </w:tabs>
        <w:spacing w:before="73"/>
        <w:ind w:right="143"/>
        <w:jc w:val="both"/>
        <w:rPr>
          <w:rFonts w:ascii="Times New Roman" w:eastAsia="Times New Roman" w:hAnsi="Times New Roman" w:cs="Times New Roman"/>
          <w:sz w:val="24"/>
        </w:rPr>
      </w:pPr>
      <w:r w:rsidRPr="0023388E">
        <w:rPr>
          <w:rFonts w:ascii="Times New Roman" w:eastAsia="Times New Roman" w:hAnsi="Times New Roman" w:cs="Times New Roman"/>
          <w:sz w:val="24"/>
        </w:rPr>
        <w:t>Posuda za prekursore projektovana za rad na temperaturi većoj ili jednakoj od 303,15 K (30 °C);</w:t>
      </w:r>
    </w:p>
    <w:p w:rsidR="00926B14" w:rsidRPr="0023388E" w:rsidRDefault="00926B14" w:rsidP="00926B14">
      <w:pPr>
        <w:spacing w:before="121"/>
        <w:ind w:left="2693"/>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Tehnička napomena</w:t>
      </w:r>
      <w:r w:rsidRPr="0023388E">
        <w:rPr>
          <w:rFonts w:ascii="Times New Roman" w:eastAsia="Times New Roman" w:hAnsi="Times New Roman" w:cs="Times New Roman"/>
          <w:i/>
          <w:spacing w:val="-2"/>
          <w:sz w:val="24"/>
          <w:u w:val="single"/>
        </w:rPr>
        <w:t>:</w:t>
      </w:r>
    </w:p>
    <w:p w:rsidR="00926B14" w:rsidRPr="0023388E" w:rsidRDefault="00926B14" w:rsidP="00926B14">
      <w:pPr>
        <w:ind w:left="2693" w:right="144"/>
        <w:rPr>
          <w:rFonts w:ascii="Times New Roman" w:eastAsia="Times New Roman" w:hAnsi="Times New Roman" w:cs="Times New Roman"/>
          <w:i/>
          <w:sz w:val="24"/>
        </w:rPr>
      </w:pPr>
      <w:r w:rsidRPr="0023388E">
        <w:rPr>
          <w:rFonts w:ascii="Times New Roman" w:eastAsia="Times New Roman" w:hAnsi="Times New Roman" w:cs="Times New Roman"/>
          <w:i/>
          <w:sz w:val="24"/>
        </w:rPr>
        <w:t>Za potrebe 3B501.n.1.c., „metal sa radnom funkcijom” je materijal koji kontroliše prag napona tranzistora.</w:t>
      </w:r>
    </w:p>
    <w:p w:rsidR="00926B14" w:rsidRPr="0023388E" w:rsidRDefault="00926B14" w:rsidP="00043DF6">
      <w:pPr>
        <w:numPr>
          <w:ilvl w:val="1"/>
          <w:numId w:val="368"/>
        </w:numPr>
        <w:tabs>
          <w:tab w:val="left" w:pos="2126"/>
        </w:tabs>
        <w:spacing w:before="120"/>
        <w:ind w:right="139"/>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galvanizaciju kobaltom ili procese bezstrujnog nanošenja kobalta;</w:t>
      </w:r>
    </w:p>
    <w:p w:rsidR="00926B14" w:rsidRPr="0023388E" w:rsidRDefault="00926B14" w:rsidP="00043DF6">
      <w:pPr>
        <w:numPr>
          <w:ilvl w:val="1"/>
          <w:numId w:val="368"/>
        </w:numPr>
        <w:tabs>
          <w:tab w:val="left" w:pos="2126"/>
        </w:tabs>
        <w:spacing w:before="120"/>
        <w:ind w:right="145"/>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hemijsko taloženje iz parne faze (CVD) kobaltnog metala za punjenje;</w:t>
      </w:r>
    </w:p>
    <w:p w:rsidR="00926B14" w:rsidRPr="0023388E" w:rsidRDefault="00926B14" w:rsidP="00043DF6">
      <w:pPr>
        <w:numPr>
          <w:ilvl w:val="1"/>
          <w:numId w:val="368"/>
        </w:numPr>
        <w:tabs>
          <w:tab w:val="left" w:pos="2126"/>
          <w:tab w:val="left" w:pos="3402"/>
          <w:tab w:val="left" w:pos="4477"/>
          <w:tab w:val="left" w:pos="4979"/>
          <w:tab w:val="left" w:pos="6082"/>
          <w:tab w:val="left" w:pos="7354"/>
          <w:tab w:val="left" w:pos="8495"/>
        </w:tabs>
        <w:spacing w:before="120"/>
        <w:ind w:right="140"/>
        <w:jc w:val="both"/>
        <w:rPr>
          <w:rFonts w:ascii="Times New Roman" w:eastAsia="Times New Roman" w:hAnsi="Times New Roman" w:cs="Times New Roman"/>
          <w:sz w:val="24"/>
        </w:rPr>
      </w:pPr>
      <w:r w:rsidRPr="0023388E">
        <w:rPr>
          <w:rFonts w:ascii="Times New Roman" w:eastAsia="Times New Roman" w:hAnsi="Times New Roman" w:cs="Times New Roman"/>
          <w:spacing w:val="-2"/>
          <w:sz w:val="24"/>
        </w:rPr>
        <w:t>Oprema projektovana za „selektivno odozdo nagore“ hemijsko taloženje iz parne faze (CVD) volframovog metala za punenje</w:t>
      </w:r>
      <w:r w:rsidRPr="0023388E">
        <w:rPr>
          <w:rFonts w:ascii="Times New Roman" w:eastAsia="Times New Roman" w:hAnsi="Times New Roman" w:cs="Times New Roman"/>
          <w:sz w:val="24"/>
        </w:rPr>
        <w:t>;</w:t>
      </w:r>
    </w:p>
    <w:p w:rsidR="00926B14" w:rsidRPr="0023388E" w:rsidRDefault="00926B14" w:rsidP="00926B14">
      <w:pPr>
        <w:spacing w:before="1"/>
        <w:ind w:left="2126" w:right="144"/>
        <w:rPr>
          <w:rFonts w:ascii="Times New Roman" w:eastAsia="Times New Roman" w:hAnsi="Times New Roman" w:cs="Times New Roman"/>
          <w:i/>
          <w:spacing w:val="-2"/>
          <w:sz w:val="24"/>
          <w:u w:val="single"/>
        </w:rPr>
      </w:pPr>
    </w:p>
    <w:p w:rsidR="00926B14" w:rsidRPr="0023388E" w:rsidRDefault="00926B14" w:rsidP="00926B14">
      <w:pPr>
        <w:spacing w:before="1"/>
        <w:ind w:left="2126" w:right="144"/>
        <w:rPr>
          <w:rFonts w:ascii="Times New Roman" w:eastAsia="Times New Roman" w:hAnsi="Times New Roman" w:cs="Times New Roman"/>
          <w:i/>
          <w:spacing w:val="-2"/>
          <w:sz w:val="24"/>
          <w:u w:val="single"/>
        </w:rPr>
      </w:pPr>
      <w:r w:rsidRPr="0023388E">
        <w:rPr>
          <w:rFonts w:ascii="Times New Roman" w:eastAsia="Times New Roman" w:hAnsi="Times New Roman" w:cs="Times New Roman"/>
          <w:i/>
          <w:spacing w:val="-2"/>
          <w:sz w:val="24"/>
          <w:u w:val="single"/>
        </w:rPr>
        <w:t>Tehnička napomena:</w:t>
      </w:r>
    </w:p>
    <w:p w:rsidR="00926B14" w:rsidRPr="0023388E" w:rsidRDefault="00926B14" w:rsidP="00926B14">
      <w:pPr>
        <w:spacing w:before="1"/>
        <w:ind w:left="2126" w:right="144"/>
        <w:rPr>
          <w:rFonts w:ascii="Times New Roman" w:eastAsia="Times New Roman" w:hAnsi="Times New Roman" w:cs="Times New Roman"/>
          <w:i/>
          <w:sz w:val="24"/>
        </w:rPr>
      </w:pPr>
      <w:r w:rsidRPr="0023388E">
        <w:rPr>
          <w:rFonts w:ascii="Times New Roman" w:eastAsia="Times New Roman" w:hAnsi="Times New Roman" w:cs="Times New Roman"/>
          <w:i/>
          <w:spacing w:val="-2"/>
          <w:sz w:val="24"/>
        </w:rPr>
        <w:t>Za potrebe 3B501.n.4., „selektivno odozdo nagore“ odnosi se na preferencijalno taloženje materijala na dnu u odnosu na bočni zid</w:t>
      </w:r>
      <w:r w:rsidRPr="0023388E">
        <w:rPr>
          <w:rFonts w:ascii="Times New Roman" w:eastAsia="Times New Roman" w:hAnsi="Times New Roman" w:cs="Times New Roman"/>
          <w:i/>
          <w:sz w:val="24"/>
        </w:rPr>
        <w:t>.</w:t>
      </w:r>
    </w:p>
    <w:p w:rsidR="00926B14" w:rsidRPr="0023388E" w:rsidRDefault="00926B14" w:rsidP="00043DF6">
      <w:pPr>
        <w:numPr>
          <w:ilvl w:val="1"/>
          <w:numId w:val="368"/>
        </w:numPr>
        <w:tabs>
          <w:tab w:val="left" w:pos="2126"/>
        </w:tabs>
        <w:spacing w:before="120"/>
        <w:ind w:right="143"/>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Oprema projektovana za taloženje sloja bez šupljina, poboljšano plazmom, sa dielektričnom konstantom manjom od 3,3, u „prazninama“ koje imaju „odnos širine i visine“ jednak ili veći od 1:1 i širinu manju od 25 </w:t>
      </w:r>
      <w:r w:rsidRPr="0023388E">
        <w:rPr>
          <w:rFonts w:ascii="Times New Roman" w:eastAsia="Times New Roman" w:hAnsi="Times New Roman" w:cs="Times New Roman"/>
          <w:sz w:val="24"/>
          <w:u w:val="single"/>
        </w:rPr>
        <w:t>nm</w:t>
      </w:r>
      <w:r w:rsidRPr="0023388E">
        <w:rPr>
          <w:rFonts w:ascii="Times New Roman" w:eastAsia="Times New Roman" w:hAnsi="Times New Roman" w:cs="Times New Roman"/>
          <w:sz w:val="24"/>
        </w:rPr>
        <w:t>;</w:t>
      </w:r>
    </w:p>
    <w:p w:rsidR="00926B14" w:rsidRPr="0023388E" w:rsidRDefault="00926B14" w:rsidP="00926B14">
      <w:pPr>
        <w:spacing w:before="120"/>
        <w:ind w:left="2126"/>
        <w:rPr>
          <w:rFonts w:ascii="Times New Roman" w:eastAsia="Times New Roman" w:hAnsi="Times New Roman" w:cs="Times New Roman"/>
          <w:i/>
          <w:sz w:val="24"/>
        </w:rPr>
      </w:pPr>
      <w:r w:rsidRPr="0023388E">
        <w:rPr>
          <w:rFonts w:ascii="Times New Roman" w:eastAsia="Times New Roman" w:hAnsi="Times New Roman" w:cs="Times New Roman"/>
          <w:i/>
          <w:spacing w:val="-2"/>
          <w:sz w:val="24"/>
          <w:u w:val="single"/>
        </w:rPr>
        <w:t>Tehnička napomena:</w:t>
      </w:r>
    </w:p>
    <w:p w:rsidR="00926B14" w:rsidRPr="0023388E" w:rsidRDefault="00926B14" w:rsidP="00926B14">
      <w:pPr>
        <w:ind w:left="2126"/>
        <w:rPr>
          <w:rFonts w:ascii="Times New Roman" w:eastAsia="Times New Roman" w:hAnsi="Times New Roman" w:cs="Times New Roman"/>
          <w:i/>
          <w:sz w:val="24"/>
        </w:rPr>
      </w:pPr>
      <w:r w:rsidRPr="0023388E">
        <w:rPr>
          <w:rFonts w:ascii="Times New Roman" w:eastAsia="Times New Roman" w:hAnsi="Times New Roman" w:cs="Times New Roman"/>
          <w:i/>
          <w:sz w:val="24"/>
        </w:rPr>
        <w:t>Za potrebe</w:t>
      </w:r>
      <w:r w:rsidRPr="0023388E">
        <w:rPr>
          <w:rFonts w:ascii="Times New Roman" w:eastAsia="Times New Roman" w:hAnsi="Times New Roman" w:cs="Times New Roman"/>
          <w:i/>
          <w:spacing w:val="-10"/>
          <w:sz w:val="24"/>
        </w:rPr>
        <w:t xml:space="preserve"> </w:t>
      </w:r>
      <w:r w:rsidRPr="0023388E">
        <w:rPr>
          <w:rFonts w:ascii="Times New Roman" w:eastAsia="Times New Roman" w:hAnsi="Times New Roman" w:cs="Times New Roman"/>
          <w:i/>
          <w:spacing w:val="-2"/>
          <w:sz w:val="24"/>
        </w:rPr>
        <w:t>3B501.n.5.:</w:t>
      </w:r>
    </w:p>
    <w:p w:rsidR="00926B14" w:rsidRPr="0023388E" w:rsidRDefault="00926B14" w:rsidP="00043DF6">
      <w:pPr>
        <w:numPr>
          <w:ilvl w:val="0"/>
          <w:numId w:val="345"/>
        </w:numPr>
        <w:tabs>
          <w:tab w:val="left" w:pos="2693"/>
        </w:tabs>
        <w:spacing w:before="120"/>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„Razmak“ je prostor između metalnih linija;</w:t>
      </w:r>
    </w:p>
    <w:p w:rsidR="00926B14" w:rsidRPr="0023388E" w:rsidRDefault="00926B14" w:rsidP="00043DF6">
      <w:pPr>
        <w:numPr>
          <w:ilvl w:val="0"/>
          <w:numId w:val="345"/>
        </w:numPr>
        <w:tabs>
          <w:tab w:val="left" w:pos="2693"/>
        </w:tabs>
        <w:spacing w:before="120"/>
        <w:ind w:right="146"/>
        <w:jc w:val="both"/>
        <w:rPr>
          <w:rFonts w:ascii="Times New Roman" w:eastAsia="Times New Roman" w:hAnsi="Times New Roman" w:cs="Times New Roman"/>
          <w:i/>
          <w:sz w:val="24"/>
        </w:rPr>
      </w:pPr>
      <w:r w:rsidRPr="0023388E">
        <w:rPr>
          <w:rFonts w:ascii="Times New Roman" w:eastAsia="Times New Roman" w:hAnsi="Times New Roman" w:cs="Times New Roman"/>
          <w:i/>
          <w:sz w:val="24"/>
        </w:rPr>
        <w:t>Odnos širine i visine“ (dubina : širina) je definisan kao odnos dubine i širine razmaka između metalnih linija.</w:t>
      </w:r>
    </w:p>
    <w:p w:rsidR="00926B14" w:rsidRPr="0023388E" w:rsidRDefault="00926B14" w:rsidP="00043DF6">
      <w:pPr>
        <w:numPr>
          <w:ilvl w:val="1"/>
          <w:numId w:val="368"/>
        </w:numPr>
        <w:tabs>
          <w:tab w:val="left" w:pos="2126"/>
        </w:tabs>
        <w:spacing w:before="120"/>
        <w:ind w:right="140"/>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nanošenje sloja rutenijuma korišćenjem prekursora organometalnog jedinjenja, uz održavanje podloge pločice na temperaturi većoj od 293,15 K (20°C) i manjoj od 773,15 K (500°C);</w:t>
      </w:r>
    </w:p>
    <w:p w:rsidR="00926B14" w:rsidRPr="0023388E" w:rsidRDefault="00926B14" w:rsidP="00043DF6">
      <w:pPr>
        <w:numPr>
          <w:ilvl w:val="1"/>
          <w:numId w:val="368"/>
        </w:numPr>
        <w:tabs>
          <w:tab w:val="left" w:pos="2126"/>
        </w:tabs>
        <w:spacing w:before="120"/>
        <w:ind w:right="143"/>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višestepenu obradu u više komora i održavanje visokog vakuuma ili inertne sredine tokom prenosa između koraka procesa, kao što sledi:</w:t>
      </w:r>
    </w:p>
    <w:p w:rsidR="00926B14" w:rsidRPr="0023388E" w:rsidRDefault="00926B14" w:rsidP="00043DF6">
      <w:pPr>
        <w:numPr>
          <w:ilvl w:val="2"/>
          <w:numId w:val="368"/>
        </w:numPr>
        <w:tabs>
          <w:tab w:val="left" w:pos="2691"/>
          <w:tab w:val="left" w:pos="2693"/>
        </w:tabs>
        <w:spacing w:before="120"/>
        <w:ind w:right="146"/>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dizajnirana za izradu metalnog kontakta izvođenjem svih sledećih procesa:</w:t>
      </w:r>
    </w:p>
    <w:p w:rsidR="00926B14" w:rsidRPr="0023388E" w:rsidRDefault="00926B14" w:rsidP="00043DF6">
      <w:pPr>
        <w:numPr>
          <w:ilvl w:val="3"/>
          <w:numId w:val="368"/>
        </w:numPr>
        <w:tabs>
          <w:tab w:val="left" w:pos="3259"/>
        </w:tabs>
        <w:spacing w:before="121"/>
        <w:ind w:right="139"/>
        <w:jc w:val="both"/>
        <w:rPr>
          <w:rFonts w:ascii="Times New Roman" w:eastAsia="Times New Roman" w:hAnsi="Times New Roman" w:cs="Times New Roman"/>
          <w:sz w:val="24"/>
        </w:rPr>
      </w:pPr>
      <w:r w:rsidRPr="0023388E">
        <w:rPr>
          <w:rFonts w:ascii="Times New Roman" w:eastAsia="Times New Roman" w:hAnsi="Times New Roman" w:cs="Times New Roman"/>
          <w:sz w:val="24"/>
        </w:rPr>
        <w:t>Površinska obrada plazmom upotrebom vodonika, vodonika i azota ili amonijaka</w:t>
      </w:r>
      <w:r w:rsidRPr="0023388E">
        <w:rPr>
          <w:rFonts w:ascii="Times New Roman" w:eastAsia="Times New Roman" w:hAnsi="Times New Roman" w:cs="Times New Roman"/>
          <w:spacing w:val="-4"/>
          <w:position w:val="2"/>
          <w:sz w:val="24"/>
        </w:rPr>
        <w:t xml:space="preserve"> </w:t>
      </w:r>
      <w:r w:rsidRPr="0023388E">
        <w:rPr>
          <w:rFonts w:ascii="Times New Roman" w:eastAsia="Times New Roman" w:hAnsi="Times New Roman" w:cs="Times New Roman"/>
          <w:position w:val="2"/>
          <w:sz w:val="24"/>
        </w:rPr>
        <w:t>(NH</w:t>
      </w:r>
      <w:r w:rsidRPr="0023388E">
        <w:rPr>
          <w:rFonts w:ascii="Times New Roman" w:eastAsia="Times New Roman" w:hAnsi="Times New Roman" w:cs="Times New Roman"/>
          <w:sz w:val="16"/>
        </w:rPr>
        <w:t>3</w:t>
      </w:r>
      <w:r w:rsidRPr="0023388E">
        <w:rPr>
          <w:rFonts w:ascii="Times New Roman" w:eastAsia="Times New Roman" w:hAnsi="Times New Roman" w:cs="Times New Roman"/>
          <w:position w:val="2"/>
          <w:sz w:val="24"/>
        </w:rPr>
        <w:t>),</w:t>
      </w:r>
      <w:r w:rsidRPr="0023388E">
        <w:rPr>
          <w:rFonts w:ascii="Times New Roman" w:eastAsia="Times New Roman" w:hAnsi="Times New Roman" w:cs="Times New Roman"/>
          <w:spacing w:val="-4"/>
          <w:position w:val="2"/>
          <w:sz w:val="24"/>
        </w:rPr>
        <w:t xml:space="preserve"> </w:t>
      </w:r>
      <w:r w:rsidRPr="0023388E">
        <w:rPr>
          <w:rFonts w:ascii="Times New Roman" w:eastAsia="Times New Roman" w:hAnsi="Times New Roman" w:cs="Times New Roman"/>
          <w:position w:val="2"/>
          <w:sz w:val="24"/>
        </w:rPr>
        <w:t>uz održavanje temperature podloge pločice na temperaturi većoj od 373,15 K (100°C) i manjoj od 773,15 K (500°C)</w:t>
      </w:r>
      <w:r w:rsidRPr="0023388E">
        <w:rPr>
          <w:rFonts w:ascii="Times New Roman" w:eastAsia="Times New Roman" w:hAnsi="Times New Roman" w:cs="Times New Roman"/>
          <w:sz w:val="24"/>
        </w:rPr>
        <w:t>;</w:t>
      </w:r>
    </w:p>
    <w:p w:rsidR="00926B14" w:rsidRPr="0023388E" w:rsidRDefault="00926B14" w:rsidP="00043DF6">
      <w:pPr>
        <w:numPr>
          <w:ilvl w:val="3"/>
          <w:numId w:val="368"/>
        </w:numPr>
        <w:tabs>
          <w:tab w:val="left" w:pos="3259"/>
        </w:tabs>
        <w:spacing w:before="117"/>
        <w:ind w:right="141"/>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Površinska obrada plazmom upotrebom kiseonika ili ozona, uz održavanje temperature podloge pločice na temperaturi većoj od 313,15 K (40°C) i manjoj od 773,15 K (500°C); </w:t>
      </w:r>
      <w:r w:rsidRPr="0023388E">
        <w:rPr>
          <w:rFonts w:ascii="Times New Roman" w:eastAsia="Times New Roman" w:hAnsi="Times New Roman" w:cs="Times New Roman"/>
          <w:sz w:val="24"/>
          <w:u w:val="single"/>
        </w:rPr>
        <w:t>i</w:t>
      </w:r>
    </w:p>
    <w:p w:rsidR="00926B14" w:rsidRPr="0023388E" w:rsidRDefault="00926B14" w:rsidP="00043DF6">
      <w:pPr>
        <w:numPr>
          <w:ilvl w:val="3"/>
          <w:numId w:val="368"/>
        </w:numPr>
        <w:tabs>
          <w:tab w:val="left" w:pos="3259"/>
        </w:tabs>
        <w:spacing w:before="120"/>
        <w:ind w:right="139"/>
        <w:jc w:val="both"/>
        <w:rPr>
          <w:rFonts w:ascii="Times New Roman" w:eastAsia="Times New Roman" w:hAnsi="Times New Roman" w:cs="Times New Roman"/>
          <w:sz w:val="24"/>
        </w:rPr>
      </w:pPr>
      <w:r w:rsidRPr="0023388E">
        <w:rPr>
          <w:rFonts w:ascii="Times New Roman" w:eastAsia="Times New Roman" w:hAnsi="Times New Roman" w:cs="Times New Roman"/>
          <w:sz w:val="24"/>
        </w:rPr>
        <w:t>Nanošenje sloja volframa uz održavanje temperature podloge pločice na temperaturi većoj od 373,15 K (100°C) i manjoj od 773,15 K (500°C);</w:t>
      </w:r>
    </w:p>
    <w:p w:rsidR="00926B14" w:rsidRPr="0023388E" w:rsidRDefault="00926B14" w:rsidP="00043DF6">
      <w:pPr>
        <w:numPr>
          <w:ilvl w:val="2"/>
          <w:numId w:val="368"/>
        </w:numPr>
        <w:tabs>
          <w:tab w:val="left" w:pos="2693"/>
        </w:tabs>
        <w:spacing w:before="121"/>
        <w:ind w:right="143"/>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izradu metalnog kontakta izvođenjem svih sledećih procesa:</w:t>
      </w:r>
    </w:p>
    <w:p w:rsidR="00926B14" w:rsidRPr="0023388E" w:rsidRDefault="00926B14" w:rsidP="00926B14">
      <w:pPr>
        <w:spacing w:before="120"/>
        <w:ind w:left="2126" w:hanging="567"/>
        <w:jc w:val="both"/>
        <w:rPr>
          <w:rFonts w:ascii="Times New Roman" w:eastAsia="Times New Roman" w:hAnsi="Times New Roman" w:cs="Times New Roman"/>
          <w:sz w:val="24"/>
        </w:rPr>
        <w:sectPr w:rsidR="00926B14" w:rsidRPr="0023388E" w:rsidSect="00926B14">
          <w:headerReference w:type="default" r:id="rId29"/>
          <w:footerReference w:type="default" r:id="rId30"/>
          <w:pgSz w:w="11910" w:h="16840"/>
          <w:pgMar w:top="1040" w:right="1275" w:bottom="1240" w:left="1275" w:header="0" w:footer="1041" w:gutter="0"/>
          <w:cols w:space="720"/>
        </w:sectPr>
      </w:pPr>
    </w:p>
    <w:p w:rsidR="00926B14" w:rsidRPr="0023388E" w:rsidRDefault="00926B14" w:rsidP="00043DF6">
      <w:pPr>
        <w:numPr>
          <w:ilvl w:val="3"/>
          <w:numId w:val="368"/>
        </w:numPr>
        <w:shd w:val="clear" w:color="auto" w:fill="FFFF00"/>
        <w:tabs>
          <w:tab w:val="left" w:pos="3259"/>
        </w:tabs>
        <w:spacing w:before="73"/>
        <w:ind w:right="144"/>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Plazma proces površinske obrade korišćenjem udaljenog plazma generatora i jonskog filtera; </w:t>
      </w:r>
      <w:r w:rsidRPr="0023388E">
        <w:rPr>
          <w:rFonts w:ascii="Times New Roman" w:eastAsia="Times New Roman" w:hAnsi="Times New Roman" w:cs="Times New Roman"/>
          <w:sz w:val="24"/>
          <w:u w:val="single"/>
        </w:rPr>
        <w:t>i</w:t>
      </w:r>
    </w:p>
    <w:p w:rsidR="00926B14" w:rsidRPr="0023388E" w:rsidRDefault="00926B14" w:rsidP="00043DF6">
      <w:pPr>
        <w:numPr>
          <w:ilvl w:val="3"/>
          <w:numId w:val="368"/>
        </w:numPr>
        <w:shd w:val="clear" w:color="auto" w:fill="FFFF00"/>
        <w:tabs>
          <w:tab w:val="left" w:pos="3259"/>
        </w:tabs>
        <w:spacing w:before="121"/>
        <w:ind w:right="147"/>
        <w:jc w:val="both"/>
        <w:rPr>
          <w:rFonts w:ascii="Times New Roman" w:eastAsia="Times New Roman" w:hAnsi="Times New Roman" w:cs="Times New Roman"/>
          <w:sz w:val="24"/>
        </w:rPr>
      </w:pPr>
      <w:r w:rsidRPr="0023388E">
        <w:rPr>
          <w:rFonts w:ascii="Times New Roman" w:eastAsia="Times New Roman" w:hAnsi="Times New Roman" w:cs="Times New Roman"/>
          <w:sz w:val="24"/>
        </w:rPr>
        <w:t>Selektivno nanošenje kobaltnog sloja na bakar korišćenjem prekursora organometalnog jedinjenja;</w:t>
      </w:r>
    </w:p>
    <w:p w:rsidR="00926B14" w:rsidRPr="0023388E" w:rsidRDefault="00926B14" w:rsidP="00043DF6">
      <w:pPr>
        <w:numPr>
          <w:ilvl w:val="2"/>
          <w:numId w:val="368"/>
        </w:numPr>
        <w:tabs>
          <w:tab w:val="left" w:pos="2691"/>
          <w:tab w:val="left" w:pos="2693"/>
        </w:tabs>
        <w:spacing w:before="120"/>
        <w:ind w:right="146"/>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dizajnirana za izradu metalnog kontakta izvođenjem svih sledećih procesa:</w:t>
      </w:r>
    </w:p>
    <w:p w:rsidR="00926B14" w:rsidRPr="0023388E" w:rsidRDefault="00926B14" w:rsidP="00043DF6">
      <w:pPr>
        <w:numPr>
          <w:ilvl w:val="3"/>
          <w:numId w:val="368"/>
        </w:numPr>
        <w:tabs>
          <w:tab w:val="left" w:pos="3259"/>
        </w:tabs>
        <w:spacing w:before="120"/>
        <w:ind w:right="143"/>
        <w:jc w:val="both"/>
        <w:rPr>
          <w:rFonts w:ascii="Times New Roman" w:eastAsia="Times New Roman" w:hAnsi="Times New Roman" w:cs="Times New Roman"/>
          <w:sz w:val="24"/>
        </w:rPr>
      </w:pPr>
      <w:r w:rsidRPr="0023388E">
        <w:rPr>
          <w:rFonts w:ascii="Times New Roman" w:eastAsia="Times New Roman" w:hAnsi="Times New Roman" w:cs="Times New Roman"/>
          <w:sz w:val="24"/>
          <w:shd w:val="clear" w:color="auto" w:fill="FFFF00"/>
        </w:rPr>
        <w:t>Nanošenje sloja titanijum nitrida (TiN) ili volfram karbida (WC), korišćenjem prekursora organometalnog jedinjenja, uz održavanje supstrata pločice na temperaturi većoj od 293,15 K (20°C) i manjoj od 773,15 K (500°C);</w:t>
      </w:r>
    </w:p>
    <w:p w:rsidR="00926B14" w:rsidRPr="0023388E" w:rsidRDefault="00926B14" w:rsidP="00043DF6">
      <w:pPr>
        <w:numPr>
          <w:ilvl w:val="3"/>
          <w:numId w:val="368"/>
        </w:numPr>
        <w:tabs>
          <w:tab w:val="left" w:pos="3259"/>
        </w:tabs>
        <w:spacing w:before="120"/>
        <w:ind w:right="135"/>
        <w:jc w:val="left"/>
        <w:rPr>
          <w:rFonts w:ascii="Times New Roman" w:eastAsia="Times New Roman" w:hAnsi="Times New Roman" w:cs="Times New Roman"/>
          <w:sz w:val="24"/>
        </w:rPr>
      </w:pPr>
      <w:r w:rsidRPr="0023388E">
        <w:rPr>
          <w:rFonts w:ascii="Times New Roman" w:eastAsia="Times New Roman" w:hAnsi="Times New Roman" w:cs="Times New Roman"/>
          <w:sz w:val="24"/>
        </w:rPr>
        <w:t xml:space="preserve">Nanošenje sloja kobalta korišćenjem tehnike fizičkog raspršivanja i sa procesnim pritiskom većim od 1,33 x 10⁻¹ Pa (1 mTorr) i manjim od 1,33 x 10¹ Pa (100 mTorr), uz održavanje podloge pločice na temperaturi manjoj od 773,15 K (500°C); </w:t>
      </w:r>
      <w:r w:rsidRPr="0023388E">
        <w:rPr>
          <w:rFonts w:ascii="Times New Roman" w:eastAsia="Times New Roman" w:hAnsi="Times New Roman" w:cs="Times New Roman"/>
          <w:sz w:val="24"/>
          <w:u w:val="single"/>
        </w:rPr>
        <w:t>i</w:t>
      </w:r>
    </w:p>
    <w:p w:rsidR="00926B14" w:rsidRPr="0023388E" w:rsidRDefault="00926B14" w:rsidP="00043DF6">
      <w:pPr>
        <w:numPr>
          <w:ilvl w:val="3"/>
          <w:numId w:val="368"/>
        </w:numPr>
        <w:tabs>
          <w:tab w:val="left" w:pos="3259"/>
        </w:tabs>
        <w:spacing w:before="121"/>
        <w:ind w:right="135"/>
        <w:jc w:val="both"/>
        <w:rPr>
          <w:rFonts w:ascii="Times New Roman" w:eastAsia="Times New Roman" w:hAnsi="Times New Roman" w:cs="Times New Roman"/>
          <w:sz w:val="24"/>
        </w:rPr>
      </w:pPr>
      <w:r w:rsidRPr="0023388E">
        <w:rPr>
          <w:rFonts w:ascii="Times New Roman" w:eastAsia="Times New Roman" w:hAnsi="Times New Roman" w:cs="Times New Roman"/>
          <w:sz w:val="24"/>
        </w:rPr>
        <w:t>Nanošenje sloja kobalta korišćenjem prekursora organometalnog jedinjenja i sa procesnim pritiskom većim od 1,33 x 10² Pa (1 Tor) i manjim od 1,33 x 10⁴ Pa (100 Tor), uz održavanje podloge pločice na temperaturi većoj od 293,15 K (20°C) i manjoj od 773,15 K (500°C);</w:t>
      </w:r>
    </w:p>
    <w:p w:rsidR="00926B14" w:rsidRPr="0023388E" w:rsidRDefault="00926B14" w:rsidP="00043DF6">
      <w:pPr>
        <w:numPr>
          <w:ilvl w:val="2"/>
          <w:numId w:val="368"/>
        </w:numPr>
        <w:tabs>
          <w:tab w:val="left" w:pos="2693"/>
        </w:tabs>
        <w:spacing w:before="120"/>
        <w:ind w:right="144"/>
        <w:jc w:val="both"/>
        <w:rPr>
          <w:rFonts w:ascii="Times New Roman" w:eastAsia="Times New Roman" w:hAnsi="Times New Roman" w:cs="Times New Roman"/>
          <w:sz w:val="24"/>
        </w:rPr>
      </w:pPr>
      <w:r w:rsidRPr="0023388E">
        <w:rPr>
          <w:rFonts w:ascii="Times New Roman" w:eastAsia="Times New Roman" w:hAnsi="Times New Roman" w:cs="Times New Roman"/>
          <w:color w:val="000000"/>
          <w:sz w:val="24"/>
        </w:rPr>
        <w:t>Oprema dizajnirana za izradu bakarnih međusobnih veza izvođenjem svih sledećih procesa:</w:t>
      </w:r>
    </w:p>
    <w:p w:rsidR="00926B14" w:rsidRPr="0023388E" w:rsidRDefault="00926B14" w:rsidP="00043DF6">
      <w:pPr>
        <w:numPr>
          <w:ilvl w:val="3"/>
          <w:numId w:val="368"/>
        </w:numPr>
        <w:tabs>
          <w:tab w:val="left" w:pos="3259"/>
        </w:tabs>
        <w:spacing w:before="120"/>
        <w:ind w:right="138"/>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Nanošenje sloja kobalta ili rutenijuma korišćenjem prekursora organometalnog jedinjenja i sa procesnim pritiskom većim od 1,33 x 10² Pa (1 Torr) i manjim od 1,33 x 10⁴ Pa (100 Torr), uz održavanje podloge pločice na temperaturi većoj od 293,15 K (20°C) i manjoj od 773,15 K (500°C); </w:t>
      </w:r>
      <w:r w:rsidRPr="0023388E">
        <w:rPr>
          <w:rFonts w:ascii="Times New Roman" w:eastAsia="Times New Roman" w:hAnsi="Times New Roman" w:cs="Times New Roman"/>
          <w:sz w:val="24"/>
          <w:u w:val="single"/>
        </w:rPr>
        <w:t>i</w:t>
      </w:r>
    </w:p>
    <w:p w:rsidR="00926B14" w:rsidRPr="0023388E" w:rsidRDefault="00926B14" w:rsidP="00043DF6">
      <w:pPr>
        <w:numPr>
          <w:ilvl w:val="3"/>
          <w:numId w:val="368"/>
        </w:numPr>
        <w:tabs>
          <w:tab w:val="left" w:pos="3259"/>
        </w:tabs>
        <w:spacing w:before="120"/>
        <w:ind w:right="137"/>
        <w:jc w:val="both"/>
        <w:rPr>
          <w:rFonts w:ascii="Times New Roman" w:eastAsia="Times New Roman" w:hAnsi="Times New Roman" w:cs="Times New Roman"/>
          <w:sz w:val="24"/>
        </w:rPr>
      </w:pPr>
      <w:r w:rsidRPr="0023388E">
        <w:rPr>
          <w:rFonts w:ascii="Times New Roman" w:eastAsia="Times New Roman" w:hAnsi="Times New Roman" w:cs="Times New Roman"/>
          <w:sz w:val="24"/>
        </w:rPr>
        <w:t>Nanošenje sloja bakra korišćenjem tehnike fizičkog nanošenja iz parne faze (PVD) sa procesnim pritiskom većim od 1,33 x 10⁻¹ Pa (1 mTorr) i manjim od 1,33 x 10¹ Pa (100 mTorr), uz održavanje podloge pločice na temperaturi manjoj od 773,15 K (500°C);</w:t>
      </w:r>
    </w:p>
    <w:p w:rsidR="00926B14" w:rsidRPr="0023388E" w:rsidRDefault="00926B14" w:rsidP="00043DF6">
      <w:pPr>
        <w:numPr>
          <w:ilvl w:val="1"/>
          <w:numId w:val="368"/>
        </w:numPr>
        <w:tabs>
          <w:tab w:val="left" w:pos="2126"/>
        </w:tabs>
        <w:spacing w:before="121"/>
        <w:ind w:right="142"/>
        <w:jc w:val="both"/>
        <w:rPr>
          <w:rFonts w:ascii="Times New Roman" w:eastAsia="Times New Roman" w:hAnsi="Times New Roman" w:cs="Times New Roman"/>
          <w:sz w:val="24"/>
        </w:rPr>
      </w:pPr>
      <w:r w:rsidRPr="0023388E">
        <w:rPr>
          <w:rFonts w:ascii="Times New Roman" w:eastAsia="Times New Roman" w:hAnsi="Times New Roman" w:cs="Times New Roman"/>
          <w:sz w:val="24"/>
        </w:rPr>
        <w:t>Oprema projektovana za izradu metalnog kontakta višestepenom obradom unutar jedne komore obavljanjem svih sledećih radnji:</w:t>
      </w:r>
    </w:p>
    <w:p w:rsidR="00926B14" w:rsidRPr="0023388E" w:rsidRDefault="00926B14" w:rsidP="00043DF6">
      <w:pPr>
        <w:numPr>
          <w:ilvl w:val="2"/>
          <w:numId w:val="368"/>
        </w:numPr>
        <w:tabs>
          <w:tab w:val="left" w:pos="2691"/>
          <w:tab w:val="left" w:pos="2693"/>
        </w:tabs>
        <w:spacing w:before="120"/>
        <w:ind w:right="140"/>
        <w:jc w:val="both"/>
        <w:rPr>
          <w:rFonts w:ascii="Times New Roman" w:eastAsia="Times New Roman" w:hAnsi="Times New Roman" w:cs="Times New Roman"/>
          <w:sz w:val="24"/>
        </w:rPr>
      </w:pPr>
      <w:r w:rsidRPr="0023388E">
        <w:rPr>
          <w:rFonts w:ascii="Times New Roman" w:eastAsia="Times New Roman" w:hAnsi="Times New Roman" w:cs="Times New Roman"/>
          <w:sz w:val="24"/>
        </w:rPr>
        <w:t>Nanošenje sloja volframa, korišćenjem prekursora organometalnog jedinjenja, uz održavanje temperature podloge pločice veće od 373,15 K (100°C) i manje od 773,15 K (500°C);</w:t>
      </w:r>
      <w:r w:rsidRPr="0023388E">
        <w:rPr>
          <w:rFonts w:ascii="Times New Roman" w:eastAsia="Times New Roman" w:hAnsi="Times New Roman" w:cs="Times New Roman"/>
          <w:sz w:val="24"/>
          <w:u w:val="single"/>
        </w:rPr>
        <w:t xml:space="preserve"> i</w:t>
      </w:r>
    </w:p>
    <w:p w:rsidR="00926B14" w:rsidRPr="0023388E" w:rsidRDefault="00926B14" w:rsidP="00043DF6">
      <w:pPr>
        <w:numPr>
          <w:ilvl w:val="2"/>
          <w:numId w:val="368"/>
        </w:numPr>
        <w:tabs>
          <w:tab w:val="left" w:pos="2693"/>
        </w:tabs>
        <w:spacing w:before="120"/>
        <w:ind w:right="144"/>
        <w:jc w:val="both"/>
        <w:rPr>
          <w:rFonts w:ascii="Times New Roman" w:eastAsia="Times New Roman" w:hAnsi="Times New Roman" w:cs="Times New Roman"/>
          <w:sz w:val="24"/>
        </w:rPr>
      </w:pPr>
      <w:r w:rsidRPr="0023388E">
        <w:rPr>
          <w:rFonts w:ascii="Times New Roman" w:eastAsia="Times New Roman" w:hAnsi="Times New Roman" w:cs="Times New Roman"/>
          <w:sz w:val="24"/>
        </w:rPr>
        <w:t>Plazma proces površinske obrade korišćenjem vodonika, vodonika i azota ili amonijaka</w:t>
      </w:r>
      <w:r w:rsidRPr="0023388E">
        <w:rPr>
          <w:rFonts w:ascii="Times New Roman" w:eastAsia="Times New Roman" w:hAnsi="Times New Roman" w:cs="Times New Roman"/>
          <w:position w:val="2"/>
          <w:sz w:val="24"/>
        </w:rPr>
        <w:t xml:space="preserve"> (NH</w:t>
      </w:r>
      <w:r w:rsidRPr="0023388E">
        <w:rPr>
          <w:rFonts w:ascii="Times New Roman" w:eastAsia="Times New Roman" w:hAnsi="Times New Roman" w:cs="Times New Roman"/>
          <w:sz w:val="16"/>
        </w:rPr>
        <w:t>3</w:t>
      </w:r>
      <w:r w:rsidRPr="0023388E">
        <w:rPr>
          <w:rFonts w:ascii="Times New Roman" w:eastAsia="Times New Roman" w:hAnsi="Times New Roman" w:cs="Times New Roman"/>
          <w:position w:val="2"/>
          <w:sz w:val="24"/>
        </w:rPr>
        <w:t>).</w:t>
      </w:r>
    </w:p>
    <w:p w:rsidR="00926B14" w:rsidRPr="0023388E" w:rsidRDefault="00926B14" w:rsidP="00926B14">
      <w:pPr>
        <w:spacing w:before="118"/>
        <w:ind w:left="952" w:right="142" w:hanging="812"/>
        <w:jc w:val="both"/>
        <w:rPr>
          <w:rFonts w:ascii="Times New Roman" w:eastAsia="Times New Roman" w:hAnsi="Times New Roman" w:cs="Times New Roman"/>
          <w:sz w:val="24"/>
          <w:szCs w:val="24"/>
        </w:rPr>
      </w:pPr>
      <w:r w:rsidRPr="0023388E">
        <w:rPr>
          <w:rFonts w:ascii="Times New Roman" w:eastAsia="Times New Roman" w:hAnsi="Times New Roman" w:cs="Times New Roman"/>
          <w:sz w:val="24"/>
          <w:szCs w:val="24"/>
        </w:rPr>
        <w:t>3B503 Oprema za skeniranje elektronskim mikroskopom (SEM) projektovana za snimanje poluprovodničkih uređaja ili integrisanih kola, koja ima sve sledeće karakteristike:</w:t>
      </w:r>
    </w:p>
    <w:p w:rsidR="00926B14" w:rsidRPr="0023388E" w:rsidRDefault="00926B14" w:rsidP="00043DF6">
      <w:pPr>
        <w:numPr>
          <w:ilvl w:val="0"/>
          <w:numId w:val="344"/>
        </w:numPr>
        <w:tabs>
          <w:tab w:val="left" w:pos="1556"/>
        </w:tabs>
        <w:spacing w:before="120"/>
        <w:ind w:left="1556" w:hanging="565"/>
        <w:jc w:val="both"/>
        <w:rPr>
          <w:rFonts w:ascii="Times New Roman" w:eastAsia="Times New Roman" w:hAnsi="Times New Roman" w:cs="Times New Roman"/>
          <w:sz w:val="24"/>
        </w:rPr>
      </w:pPr>
      <w:r w:rsidRPr="0023388E">
        <w:rPr>
          <w:rFonts w:ascii="Times New Roman" w:eastAsia="Times New Roman" w:hAnsi="Times New Roman" w:cs="Times New Roman"/>
          <w:sz w:val="24"/>
        </w:rPr>
        <w:t>Tačnost postavljanja postolja manja (bolja) od 30 nm</w:t>
      </w:r>
      <w:r w:rsidRPr="0023388E">
        <w:rPr>
          <w:rFonts w:ascii="Times New Roman" w:eastAsia="Times New Roman" w:hAnsi="Times New Roman" w:cs="Times New Roman"/>
          <w:spacing w:val="-5"/>
          <w:sz w:val="24"/>
        </w:rPr>
        <w:t>;</w:t>
      </w:r>
    </w:p>
    <w:p w:rsidR="00926B14" w:rsidRPr="0023388E" w:rsidRDefault="00926B14" w:rsidP="00926B14">
      <w:pPr>
        <w:spacing w:before="120"/>
        <w:ind w:left="2126" w:hanging="567"/>
        <w:jc w:val="both"/>
        <w:rPr>
          <w:rFonts w:ascii="Times New Roman" w:eastAsia="Times New Roman" w:hAnsi="Times New Roman" w:cs="Times New Roman"/>
          <w:sz w:val="24"/>
        </w:rPr>
        <w:sectPr w:rsidR="00926B14" w:rsidRPr="0023388E" w:rsidSect="00926B14">
          <w:headerReference w:type="default" r:id="rId31"/>
          <w:footerReference w:type="default" r:id="rId32"/>
          <w:pgSz w:w="11910" w:h="16840"/>
          <w:pgMar w:top="1040" w:right="1275" w:bottom="1240" w:left="1275" w:header="0" w:footer="1041" w:gutter="0"/>
          <w:cols w:space="720"/>
        </w:sectPr>
      </w:pPr>
    </w:p>
    <w:p w:rsidR="00926B14" w:rsidRPr="0023388E" w:rsidRDefault="00926B14" w:rsidP="00043DF6">
      <w:pPr>
        <w:numPr>
          <w:ilvl w:val="0"/>
          <w:numId w:val="344"/>
        </w:numPr>
        <w:tabs>
          <w:tab w:val="left" w:pos="1557"/>
        </w:tabs>
        <w:spacing w:before="73"/>
        <w:ind w:hanging="566"/>
        <w:jc w:val="both"/>
        <w:rPr>
          <w:rFonts w:ascii="Times New Roman" w:eastAsia="Times New Roman" w:hAnsi="Times New Roman" w:cs="Times New Roman"/>
          <w:sz w:val="24"/>
        </w:rPr>
      </w:pPr>
      <w:r w:rsidRPr="0023388E">
        <w:rPr>
          <w:rFonts w:ascii="Times New Roman" w:eastAsia="Times New Roman" w:hAnsi="Times New Roman" w:cs="Times New Roman"/>
          <w:sz w:val="24"/>
        </w:rPr>
        <w:t>Merenje pozicioniranja pozornice izvedeno pomoću laserske interferometrije</w:t>
      </w:r>
      <w:r w:rsidRPr="0023388E">
        <w:rPr>
          <w:rFonts w:ascii="Times New Roman" w:eastAsia="Times New Roman" w:hAnsi="Times New Roman" w:cs="Times New Roman"/>
          <w:spacing w:val="-2"/>
          <w:sz w:val="24"/>
        </w:rPr>
        <w:t>;</w:t>
      </w:r>
    </w:p>
    <w:p w:rsidR="00926B14" w:rsidRPr="0023388E" w:rsidRDefault="00926B14" w:rsidP="00043DF6">
      <w:pPr>
        <w:numPr>
          <w:ilvl w:val="0"/>
          <w:numId w:val="344"/>
        </w:numPr>
        <w:tabs>
          <w:tab w:val="left" w:pos="1557"/>
          <w:tab w:val="left" w:pos="5571"/>
        </w:tabs>
        <w:spacing w:before="121"/>
        <w:ind w:right="143"/>
        <w:jc w:val="both"/>
        <w:rPr>
          <w:rFonts w:ascii="Times New Roman" w:eastAsia="Times New Roman" w:hAnsi="Times New Roman" w:cs="Times New Roman"/>
          <w:sz w:val="24"/>
        </w:rPr>
      </w:pPr>
      <w:r w:rsidRPr="0023388E">
        <w:rPr>
          <w:rFonts w:ascii="Times New Roman" w:eastAsia="Times New Roman" w:hAnsi="Times New Roman" w:cs="Times New Roman"/>
          <w:sz w:val="24"/>
        </w:rPr>
        <w:t>Kalibracija položaja unutar vidnog polja (FOV) na osnovu merenja dužinske skale laserskim interferometrom;</w:t>
      </w:r>
    </w:p>
    <w:p w:rsidR="00926B14" w:rsidRPr="0023388E" w:rsidRDefault="00926B14" w:rsidP="00043DF6">
      <w:pPr>
        <w:numPr>
          <w:ilvl w:val="0"/>
          <w:numId w:val="344"/>
        </w:numPr>
        <w:tabs>
          <w:tab w:val="left" w:pos="1557"/>
        </w:tabs>
        <w:spacing w:before="120"/>
        <w:ind w:hanging="566"/>
        <w:jc w:val="both"/>
        <w:rPr>
          <w:rFonts w:ascii="Times New Roman" w:eastAsia="Times New Roman" w:hAnsi="Times New Roman" w:cs="Times New Roman"/>
          <w:sz w:val="24"/>
        </w:rPr>
      </w:pPr>
      <w:r w:rsidRPr="0023388E">
        <w:rPr>
          <w:rFonts w:ascii="Times New Roman" w:eastAsia="Times New Roman" w:hAnsi="Times New Roman" w:cs="Times New Roman"/>
          <w:sz w:val="24"/>
        </w:rPr>
        <w:t>Prikuplja i čuva slike koje imaju više od 2 x 10⁶ piksela</w:t>
      </w:r>
      <w:r w:rsidRPr="0023388E">
        <w:rPr>
          <w:rFonts w:ascii="Times New Roman" w:eastAsia="Times New Roman" w:hAnsi="Times New Roman" w:cs="Times New Roman"/>
          <w:spacing w:val="-2"/>
          <w:sz w:val="24"/>
        </w:rPr>
        <w:t>;</w:t>
      </w:r>
    </w:p>
    <w:p w:rsidR="00926B14" w:rsidRPr="0023388E" w:rsidRDefault="00926B14" w:rsidP="00043DF6">
      <w:pPr>
        <w:numPr>
          <w:ilvl w:val="0"/>
          <w:numId w:val="344"/>
        </w:numPr>
        <w:tabs>
          <w:tab w:val="left" w:pos="1557"/>
        </w:tabs>
        <w:spacing w:before="120"/>
        <w:ind w:hanging="566"/>
        <w:jc w:val="both"/>
        <w:rPr>
          <w:rFonts w:ascii="Times New Roman" w:eastAsia="Times New Roman" w:hAnsi="Times New Roman" w:cs="Times New Roman"/>
          <w:sz w:val="24"/>
        </w:rPr>
      </w:pPr>
      <w:r w:rsidRPr="0023388E">
        <w:rPr>
          <w:rFonts w:ascii="Times New Roman" w:eastAsia="Times New Roman" w:hAnsi="Times New Roman" w:cs="Times New Roman"/>
          <w:sz w:val="24"/>
        </w:rPr>
        <w:t>Preklapanje FOV manje od 5 procenata u vertikalnom i horizontalnom pravcu</w:t>
      </w:r>
      <w:r w:rsidRPr="0023388E">
        <w:rPr>
          <w:rFonts w:ascii="Times New Roman" w:eastAsia="Times New Roman" w:hAnsi="Times New Roman" w:cs="Times New Roman"/>
          <w:spacing w:val="-2"/>
          <w:sz w:val="24"/>
        </w:rPr>
        <w:t>;</w:t>
      </w:r>
    </w:p>
    <w:p w:rsidR="00926B14" w:rsidRPr="0023388E" w:rsidRDefault="00926B14" w:rsidP="00043DF6">
      <w:pPr>
        <w:numPr>
          <w:ilvl w:val="0"/>
          <w:numId w:val="344"/>
        </w:numPr>
        <w:tabs>
          <w:tab w:val="left" w:pos="1557"/>
        </w:tabs>
        <w:spacing w:before="120"/>
        <w:ind w:hanging="566"/>
        <w:jc w:val="both"/>
        <w:rPr>
          <w:rFonts w:ascii="Times New Roman" w:eastAsia="Times New Roman" w:hAnsi="Times New Roman" w:cs="Times New Roman"/>
          <w:sz w:val="24"/>
        </w:rPr>
      </w:pPr>
      <w:r w:rsidRPr="0023388E">
        <w:rPr>
          <w:rFonts w:ascii="Times New Roman" w:eastAsia="Times New Roman" w:hAnsi="Times New Roman" w:cs="Times New Roman"/>
          <w:sz w:val="24"/>
        </w:rPr>
        <w:t>Preklapanje FOV spajanjem manje od 50 nm;</w:t>
      </w:r>
      <w:r w:rsidRPr="0023388E">
        <w:rPr>
          <w:rFonts w:ascii="Times New Roman" w:eastAsia="Times New Roman" w:hAnsi="Times New Roman" w:cs="Times New Roman"/>
          <w:sz w:val="24"/>
          <w:u w:val="single"/>
        </w:rPr>
        <w:t xml:space="preserve"> i</w:t>
      </w:r>
    </w:p>
    <w:p w:rsidR="00926B14" w:rsidRPr="0023388E" w:rsidRDefault="00926B14" w:rsidP="00043DF6">
      <w:pPr>
        <w:numPr>
          <w:ilvl w:val="0"/>
          <w:numId w:val="344"/>
        </w:numPr>
        <w:tabs>
          <w:tab w:val="left" w:pos="1557"/>
        </w:tabs>
        <w:spacing w:before="120"/>
        <w:ind w:hanging="566"/>
        <w:jc w:val="both"/>
        <w:rPr>
          <w:rFonts w:ascii="Times New Roman" w:eastAsia="Times New Roman" w:hAnsi="Times New Roman" w:cs="Times New Roman"/>
          <w:sz w:val="24"/>
        </w:rPr>
      </w:pPr>
      <w:r w:rsidRPr="0023388E">
        <w:rPr>
          <w:rFonts w:ascii="Times New Roman" w:eastAsia="Times New Roman" w:hAnsi="Times New Roman" w:cs="Times New Roman"/>
          <w:sz w:val="24"/>
        </w:rPr>
        <w:t>Ubrzavajući napon veći od</w:t>
      </w:r>
      <w:r w:rsidRPr="0023388E">
        <w:rPr>
          <w:rFonts w:ascii="Times New Roman" w:eastAsia="Times New Roman" w:hAnsi="Times New Roman" w:cs="Times New Roman"/>
          <w:spacing w:val="-1"/>
          <w:sz w:val="24"/>
        </w:rPr>
        <w:t xml:space="preserve"> </w:t>
      </w:r>
      <w:r w:rsidRPr="0023388E">
        <w:rPr>
          <w:rFonts w:ascii="Times New Roman" w:eastAsia="Times New Roman" w:hAnsi="Times New Roman" w:cs="Times New Roman"/>
          <w:sz w:val="24"/>
        </w:rPr>
        <w:t>21</w:t>
      </w:r>
      <w:r w:rsidRPr="0023388E">
        <w:rPr>
          <w:rFonts w:ascii="Times New Roman" w:eastAsia="Times New Roman" w:hAnsi="Times New Roman" w:cs="Times New Roman"/>
          <w:spacing w:val="1"/>
          <w:sz w:val="24"/>
        </w:rPr>
        <w:t xml:space="preserve"> </w:t>
      </w:r>
      <w:r w:rsidRPr="0023388E">
        <w:rPr>
          <w:rFonts w:ascii="Times New Roman" w:eastAsia="Times New Roman" w:hAnsi="Times New Roman" w:cs="Times New Roman"/>
          <w:spacing w:val="-5"/>
          <w:sz w:val="24"/>
        </w:rPr>
        <w:t>kV.</w:t>
      </w:r>
    </w:p>
    <w:p w:rsidR="00926B14" w:rsidRPr="0023388E" w:rsidRDefault="00926B14" w:rsidP="00926B14">
      <w:pPr>
        <w:spacing w:before="117"/>
        <w:ind w:left="993"/>
        <w:jc w:val="both"/>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Napomena</w:t>
      </w:r>
      <w:r w:rsidRPr="0023388E">
        <w:rPr>
          <w:rFonts w:ascii="Times New Roman" w:eastAsia="Times New Roman" w:hAnsi="Times New Roman" w:cs="Times New Roman"/>
          <w:i/>
          <w:spacing w:val="-3"/>
          <w:sz w:val="24"/>
          <w:u w:val="single"/>
        </w:rPr>
        <w:t xml:space="preserve"> </w:t>
      </w:r>
      <w:r w:rsidRPr="0023388E">
        <w:rPr>
          <w:rFonts w:ascii="Times New Roman" w:eastAsia="Times New Roman" w:hAnsi="Times New Roman" w:cs="Times New Roman"/>
          <w:i/>
          <w:sz w:val="24"/>
          <w:u w:val="single"/>
        </w:rPr>
        <w:t>1:</w:t>
      </w:r>
      <w:r w:rsidRPr="0023388E">
        <w:rPr>
          <w:rFonts w:ascii="Times New Roman" w:eastAsia="Times New Roman" w:hAnsi="Times New Roman" w:cs="Times New Roman"/>
          <w:i/>
          <w:spacing w:val="79"/>
          <w:sz w:val="24"/>
        </w:rPr>
        <w:t xml:space="preserve">   </w:t>
      </w:r>
      <w:r w:rsidRPr="0023388E">
        <w:rPr>
          <w:rFonts w:ascii="Times New Roman" w:eastAsia="Times New Roman" w:hAnsi="Times New Roman" w:cs="Times New Roman"/>
          <w:i/>
          <w:sz w:val="24"/>
        </w:rPr>
        <w:t>3B503</w:t>
      </w:r>
      <w:r w:rsidRPr="0023388E">
        <w:rPr>
          <w:rFonts w:ascii="Times New Roman" w:eastAsia="Times New Roman" w:hAnsi="Times New Roman" w:cs="Times New Roman"/>
          <w:i/>
          <w:spacing w:val="-1"/>
          <w:sz w:val="24"/>
        </w:rPr>
        <w:t xml:space="preserve"> </w:t>
      </w:r>
      <w:r w:rsidRPr="0023388E">
        <w:rPr>
          <w:rFonts w:ascii="Times New Roman" w:eastAsia="Times New Roman" w:hAnsi="Times New Roman" w:cs="Times New Roman"/>
          <w:i/>
          <w:sz w:val="24"/>
        </w:rPr>
        <w:t>uključuje SEM opremu dizajniranu za oporavak dizajna čipova</w:t>
      </w:r>
      <w:r w:rsidRPr="0023388E">
        <w:rPr>
          <w:rFonts w:ascii="Times New Roman" w:eastAsia="Times New Roman" w:hAnsi="Times New Roman" w:cs="Times New Roman"/>
          <w:i/>
          <w:spacing w:val="-2"/>
          <w:sz w:val="24"/>
        </w:rPr>
        <w:t>.</w:t>
      </w:r>
    </w:p>
    <w:p w:rsidR="00926B14" w:rsidRPr="0023388E" w:rsidRDefault="00926B14" w:rsidP="00926B14">
      <w:pPr>
        <w:spacing w:before="120" w:line="235" w:lineRule="auto"/>
        <w:ind w:left="2126" w:right="139" w:hanging="1134"/>
        <w:jc w:val="both"/>
        <w:rPr>
          <w:rFonts w:ascii="Times New Roman" w:eastAsia="Times New Roman" w:hAnsi="Times New Roman" w:cs="Times New Roman"/>
          <w:i/>
          <w:sz w:val="24"/>
        </w:rPr>
      </w:pPr>
      <w:r w:rsidRPr="0023388E">
        <w:rPr>
          <w:rFonts w:ascii="Times New Roman" w:eastAsia="Times New Roman" w:hAnsi="Times New Roman" w:cs="Times New Roman"/>
          <w:i/>
          <w:sz w:val="24"/>
          <w:u w:val="single"/>
        </w:rPr>
        <w:t>Napomena</w:t>
      </w:r>
      <w:r w:rsidRPr="0023388E">
        <w:rPr>
          <w:rFonts w:ascii="Times New Roman" w:eastAsia="Times New Roman" w:hAnsi="Times New Roman" w:cs="Times New Roman"/>
          <w:i/>
          <w:spacing w:val="-1"/>
          <w:sz w:val="24"/>
          <w:u w:val="single"/>
        </w:rPr>
        <w:t xml:space="preserve"> </w:t>
      </w:r>
      <w:r w:rsidRPr="0023388E">
        <w:rPr>
          <w:rFonts w:ascii="Times New Roman" w:eastAsia="Times New Roman" w:hAnsi="Times New Roman" w:cs="Times New Roman"/>
          <w:i/>
          <w:sz w:val="24"/>
          <w:u w:val="single"/>
        </w:rPr>
        <w:t>2:</w:t>
      </w:r>
      <w:r w:rsidRPr="0023388E">
        <w:rPr>
          <w:rFonts w:ascii="Times New Roman" w:eastAsia="Times New Roman" w:hAnsi="Times New Roman" w:cs="Times New Roman"/>
          <w:i/>
          <w:spacing w:val="80"/>
          <w:sz w:val="24"/>
        </w:rPr>
        <w:t xml:space="preserve"> </w:t>
      </w:r>
      <w:r w:rsidRPr="0023388E">
        <w:rPr>
          <w:rFonts w:ascii="Times New Roman" w:eastAsia="Times New Roman" w:hAnsi="Times New Roman" w:cs="Times New Roman"/>
          <w:i/>
          <w:sz w:val="24"/>
        </w:rPr>
        <w:t>3B503 se ne odnosi na SEM opremu projektovanu za prihvatanje standardnog nosača pločice Semiconductor Equipment and Materials International (SEMI), kao što je FOUP (Front Opening Unified Pod) od 200 mm ili veći.</w:t>
      </w:r>
      <w:r w:rsidRPr="0023388E">
        <w:rPr>
          <w:rFonts w:ascii="Times New Roman" w:eastAsia="Times New Roman" w:hAnsi="Times New Roman" w:cs="Times New Roman"/>
          <w:i/>
          <w:spacing w:val="-2"/>
          <w:sz w:val="24"/>
        </w:rPr>
        <w:t>.</w:t>
      </w:r>
    </w:p>
    <w:p w:rsidR="00926B14" w:rsidRPr="0023388E" w:rsidRDefault="00926B14" w:rsidP="00926B14">
      <w:pPr>
        <w:spacing w:before="117"/>
        <w:ind w:left="141"/>
        <w:rPr>
          <w:rFonts w:ascii="Times New Roman" w:eastAsia="Times New Roman" w:hAnsi="Times New Roman" w:cs="Times New Roman"/>
          <w:sz w:val="24"/>
          <w:szCs w:val="24"/>
        </w:rPr>
      </w:pPr>
      <w:r w:rsidRPr="0023388E">
        <w:rPr>
          <w:rFonts w:ascii="Times New Roman" w:eastAsia="Times New Roman" w:hAnsi="Times New Roman" w:cs="Times New Roman"/>
          <w:sz w:val="24"/>
          <w:szCs w:val="24"/>
        </w:rPr>
        <w:t>3B504</w:t>
      </w:r>
      <w:r w:rsidRPr="0023388E">
        <w:rPr>
          <w:rFonts w:ascii="Times New Roman" w:eastAsia="Times New Roman" w:hAnsi="Times New Roman" w:cs="Times New Roman"/>
          <w:spacing w:val="33"/>
          <w:sz w:val="24"/>
          <w:szCs w:val="24"/>
        </w:rPr>
        <w:t xml:space="preserve">  </w:t>
      </w:r>
      <w:r w:rsidRPr="0023388E">
        <w:rPr>
          <w:rFonts w:ascii="Times New Roman" w:eastAsia="Times New Roman" w:hAnsi="Times New Roman" w:cs="Times New Roman"/>
          <w:sz w:val="24"/>
          <w:szCs w:val="24"/>
        </w:rPr>
        <w:t>Kriogena oprema za ispitivanje pločica, koja ima sve sledeće karakteristike:</w:t>
      </w:r>
    </w:p>
    <w:p w:rsidR="00926B14" w:rsidRPr="0023388E" w:rsidRDefault="00926B14" w:rsidP="00043DF6">
      <w:pPr>
        <w:numPr>
          <w:ilvl w:val="0"/>
          <w:numId w:val="343"/>
        </w:numPr>
        <w:tabs>
          <w:tab w:val="left" w:pos="1557"/>
        </w:tabs>
        <w:spacing w:before="163"/>
        <w:ind w:right="138"/>
        <w:jc w:val="both"/>
        <w:rPr>
          <w:rFonts w:ascii="Times New Roman" w:eastAsia="Times New Roman" w:hAnsi="Times New Roman" w:cs="Times New Roman"/>
          <w:sz w:val="24"/>
        </w:rPr>
      </w:pPr>
      <w:r w:rsidRPr="0023388E">
        <w:rPr>
          <w:rFonts w:ascii="Times New Roman" w:eastAsia="Times New Roman" w:hAnsi="Times New Roman" w:cs="Times New Roman"/>
          <w:sz w:val="24"/>
        </w:rPr>
        <w:t xml:space="preserve">Projektovana za testiranje uređaja na temperaturama manjim ili jednakim 4,5 K (-268,65°C); </w:t>
      </w:r>
      <w:r w:rsidRPr="0023388E">
        <w:rPr>
          <w:rFonts w:ascii="Times New Roman" w:eastAsia="Times New Roman" w:hAnsi="Times New Roman" w:cs="Times New Roman"/>
          <w:sz w:val="24"/>
          <w:u w:val="single"/>
        </w:rPr>
        <w:t>i</w:t>
      </w:r>
    </w:p>
    <w:p w:rsidR="00AB7BEB" w:rsidRPr="0023388E" w:rsidRDefault="00926B14" w:rsidP="00926B14">
      <w:pPr>
        <w:pStyle w:val="BodyText"/>
        <w:tabs>
          <w:tab w:val="left" w:pos="993"/>
        </w:tabs>
        <w:ind w:left="993" w:right="144" w:hanging="852"/>
        <w:rPr>
          <w:rFonts w:ascii="Times New Roman" w:eastAsia="Times New Roman" w:hAnsi="Times New Roman" w:cs="Times New Roman"/>
          <w:spacing w:val="-5"/>
          <w:sz w:val="24"/>
          <w:szCs w:val="22"/>
          <w:lang w:val="en-US"/>
        </w:rPr>
      </w:pPr>
      <w:r w:rsidRPr="0023388E">
        <w:rPr>
          <w:rFonts w:ascii="Times New Roman" w:eastAsia="Times New Roman" w:hAnsi="Times New Roman" w:cs="Times New Roman"/>
          <w:sz w:val="24"/>
          <w:szCs w:val="22"/>
        </w:rPr>
        <w:t>Projektovana da prihvati prečnike pločica veće ili jednake 100 mm</w:t>
      </w:r>
      <w:r w:rsidR="00526053" w:rsidRPr="0023388E">
        <w:rPr>
          <w:rFonts w:ascii="Times New Roman" w:eastAsia="Times New Roman" w:hAnsi="Times New Roman" w:cs="Times New Roman"/>
          <w:spacing w:val="-5"/>
          <w:sz w:val="24"/>
          <w:szCs w:val="22"/>
          <w:lang w:val="en-US"/>
        </w:rPr>
        <w:t>.</w:t>
      </w:r>
    </w:p>
    <w:bookmarkEnd w:id="18"/>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526053" w:rsidRPr="0023388E" w:rsidRDefault="00526053" w:rsidP="00526053">
      <w:pPr>
        <w:pStyle w:val="BodyText"/>
        <w:spacing w:before="26"/>
        <w:rPr>
          <w:rFonts w:ascii="Times New Roman" w:eastAsia="Times New Roman" w:hAnsi="Times New Roman" w:cs="Times New Roman"/>
          <w:spacing w:val="-5"/>
          <w:sz w:val="24"/>
          <w:szCs w:val="22"/>
          <w:lang w:val="en-US"/>
        </w:rPr>
      </w:pPr>
    </w:p>
    <w:p w:rsidR="00C31A87" w:rsidRPr="0023388E" w:rsidRDefault="00C31A87" w:rsidP="00B910F5">
      <w:pPr>
        <w:tabs>
          <w:tab w:val="left" w:pos="1636"/>
        </w:tabs>
        <w:ind w:left="160"/>
        <w:rPr>
          <w:rFonts w:ascii="Times New Roman" w:hAnsi="Times New Roman" w:cs="Times New Roman"/>
          <w:b/>
          <w:bCs/>
          <w:sz w:val="24"/>
          <w:szCs w:val="24"/>
        </w:r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3C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3C001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Heteroepitaksijalni materijali</w:t>
      </w:r>
      <w:r w:rsidR="00C31A87" w:rsidRPr="0023388E">
        <w:rPr>
          <w:rFonts w:ascii="Times New Roman" w:hAnsi="Times New Roman" w:cs="Times New Roman"/>
          <w:sz w:val="24"/>
          <w:szCs w:val="24"/>
        </w:rPr>
        <w:t>, nenavedeni u 3C507,</w:t>
      </w:r>
      <w:r w:rsidRPr="0023388E">
        <w:rPr>
          <w:rFonts w:ascii="Times New Roman" w:hAnsi="Times New Roman" w:cs="Times New Roman"/>
          <w:sz w:val="24"/>
          <w:szCs w:val="24"/>
        </w:rPr>
        <w:t xml:space="preserve"> koji se sastoje od "podloge" koja ima složene epitaksijalno uzgojene višeslojeve bilo kog od sledećih materijala:</w:t>
      </w:r>
    </w:p>
    <w:p w:rsidR="00AB7BEB" w:rsidRPr="0023388E" w:rsidRDefault="00AB7BEB" w:rsidP="00043DF6">
      <w:pPr>
        <w:pStyle w:val="ListParagraph"/>
        <w:numPr>
          <w:ilvl w:val="0"/>
          <w:numId w:val="136"/>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silicijum (Si);</w:t>
      </w:r>
    </w:p>
    <w:p w:rsidR="00AB7BEB" w:rsidRPr="0023388E" w:rsidRDefault="00AB7BEB" w:rsidP="00043DF6">
      <w:pPr>
        <w:pStyle w:val="ListParagraph"/>
        <w:numPr>
          <w:ilvl w:val="0"/>
          <w:numId w:val="13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germanijum (Ge);</w:t>
      </w:r>
    </w:p>
    <w:p w:rsidR="00AB7BEB" w:rsidRPr="0023388E" w:rsidRDefault="00AB7BEB" w:rsidP="00043DF6">
      <w:pPr>
        <w:pStyle w:val="ListParagraph"/>
        <w:numPr>
          <w:ilvl w:val="0"/>
          <w:numId w:val="13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silicijum karbid (SiC); ili</w:t>
      </w:r>
    </w:p>
    <w:p w:rsidR="00AB7BEB" w:rsidRPr="0023388E" w:rsidRDefault="00AB7BEB" w:rsidP="00043DF6">
      <w:pPr>
        <w:pStyle w:val="ListParagraph"/>
        <w:numPr>
          <w:ilvl w:val="0"/>
          <w:numId w:val="136"/>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"III/V jedinjenja" galijuma ili indijuma.</w:t>
      </w:r>
    </w:p>
    <w:p w:rsidR="00AB7BEB" w:rsidRPr="0023388E" w:rsidRDefault="00AB7BEB" w:rsidP="007C2126">
      <w:pPr>
        <w:spacing w:before="191" w:line="230" w:lineRule="auto"/>
        <w:ind w:left="2687"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3C001.d. ne primenjuje se na „podloge“ koje imaju jedan ili više epitaksijalnih slojeva P tipa GaN, InGaN, AlGaN, InAlN, InAlGaN, GaP, GaAs, AlGaAs, InP, InGaP, AlInP ili InGaAlP, bez obzira na sekvencu elemenata, osim ako P- epitaksijalni sloj tipa se nalazi između slojeva N-tipa.</w:t>
      </w:r>
    </w:p>
    <w:p w:rsidR="00AB7BEB" w:rsidRPr="0023388E" w:rsidRDefault="00AB7BEB" w:rsidP="002B50EA">
      <w:pPr>
        <w:pStyle w:val="BodyText"/>
        <w:spacing w:before="44"/>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3C002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Materijali za zaštitnu prevlaku, kao što sledi, i "podloge" obložene sledećim zaštitnim premazom:</w:t>
      </w:r>
    </w:p>
    <w:p w:rsidR="00AB7BEB" w:rsidRPr="0023388E" w:rsidRDefault="00AB7BEB" w:rsidP="00043DF6">
      <w:pPr>
        <w:pStyle w:val="ListParagraph"/>
        <w:numPr>
          <w:ilvl w:val="0"/>
          <w:numId w:val="135"/>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zaštitni premazi namenjeni za poluprovodničku litografiju, i to:</w:t>
      </w:r>
    </w:p>
    <w:p w:rsidR="00AB7BEB" w:rsidRPr="0023388E" w:rsidRDefault="00AB7BEB" w:rsidP="00043DF6">
      <w:pPr>
        <w:pStyle w:val="ListParagraph"/>
        <w:numPr>
          <w:ilvl w:val="1"/>
          <w:numId w:val="135"/>
        </w:numPr>
        <w:tabs>
          <w:tab w:val="left" w:pos="2142"/>
          <w:tab w:val="left" w:pos="2144"/>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pozitivni zaštitni premazi posebno prilagođeni (optimizovani) za upotrebu na talasnim dužinama manjim od 193 nm, ali većim ili jednakim 15 nm;</w:t>
      </w:r>
    </w:p>
    <w:p w:rsidR="00AB7BEB" w:rsidRPr="0023388E" w:rsidRDefault="00AB7BEB" w:rsidP="00043DF6">
      <w:pPr>
        <w:pStyle w:val="ListParagraph"/>
        <w:numPr>
          <w:ilvl w:val="1"/>
          <w:numId w:val="135"/>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zaštitni premazi posebno prilagođeni (optimizovani) za upotrebu na talasnim dužinama manjim od 15 nm ali većim od 1 nm;</w:t>
      </w:r>
    </w:p>
    <w:p w:rsidR="00AB7BEB" w:rsidRPr="0023388E" w:rsidRDefault="00AB7BEB" w:rsidP="00043DF6">
      <w:pPr>
        <w:pStyle w:val="ListParagraph"/>
        <w:numPr>
          <w:ilvl w:val="0"/>
          <w:numId w:val="135"/>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svi zaštitni premazi namenjeni za upotrebu sa elektronskim ili jonskim snopovima, osetljivost od 0,01 μcoulomb/</w:t>
      </w:r>
      <w:r w:rsidR="00B202D0" w:rsidRPr="0023388E">
        <w:rPr>
          <w:sz w:val="24"/>
        </w:rPr>
        <w:t>mm</w:t>
      </w:r>
      <w:r w:rsidR="00B202D0" w:rsidRPr="0023388E">
        <w:rPr>
          <w:sz w:val="24"/>
          <w:vertAlign w:val="superscript"/>
        </w:rPr>
        <w:t>2</w:t>
      </w:r>
      <w:r w:rsidRPr="0023388E">
        <w:rPr>
          <w:rFonts w:ascii="Times New Roman" w:hAnsi="Times New Roman" w:cs="Times New Roman"/>
          <w:sz w:val="24"/>
          <w:szCs w:val="24"/>
        </w:rPr>
        <w:t xml:space="preserve"> ili veći;</w:t>
      </w:r>
    </w:p>
    <w:p w:rsidR="00AB7BEB" w:rsidRPr="0023388E" w:rsidRDefault="00AB7BEB" w:rsidP="00043DF6">
      <w:pPr>
        <w:pStyle w:val="ListParagraph"/>
        <w:numPr>
          <w:ilvl w:val="0"/>
          <w:numId w:val="135"/>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35"/>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svi zaštitni premazi optimizovani za tehnologije površinskog snimanja;</w:t>
      </w:r>
    </w:p>
    <w:p w:rsidR="00AB7BEB" w:rsidRPr="0023388E" w:rsidRDefault="00B202D0" w:rsidP="00043DF6">
      <w:pPr>
        <w:pStyle w:val="ListParagraph"/>
        <w:numPr>
          <w:ilvl w:val="0"/>
          <w:numId w:val="135"/>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w:t>
      </w:r>
      <w:r w:rsidR="00AB7BEB" w:rsidRPr="0023388E">
        <w:rPr>
          <w:rFonts w:ascii="Times New Roman" w:hAnsi="Times New Roman" w:cs="Times New Roman"/>
          <w:sz w:val="24"/>
          <w:szCs w:val="24"/>
        </w:rPr>
        <w:t>vi zaštitni premazi projektovani ili optimizovani za upotrebu sa štamparskom litografskom opremom navedenom u 3B001.f.2. koji primenjuju termički proces ili proces svetlosne polimerizacije.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headerReference w:type="default" r:id="rId33"/>
          <w:footerReference w:type="default" r:id="rId34"/>
          <w:pgSz w:w="11910" w:h="16840"/>
          <w:pgMar w:top="1280" w:right="1240" w:bottom="280" w:left="1200" w:header="981" w:footer="0" w:gutter="0"/>
          <w:cols w:space="720"/>
        </w:sectPr>
      </w:pPr>
    </w:p>
    <w:p w:rsidR="00AB7BEB" w:rsidRPr="0023388E" w:rsidRDefault="00AB7BEB" w:rsidP="00B910F5">
      <w:pPr>
        <w:pStyle w:val="BodyText"/>
        <w:tabs>
          <w:tab w:val="left" w:pos="1636"/>
        </w:tabs>
        <w:spacing w:before="0"/>
        <w:ind w:left="160"/>
        <w:rPr>
          <w:rFonts w:ascii="Times New Roman" w:hAnsi="Times New Roman" w:cs="Times New Roman"/>
          <w:sz w:val="24"/>
          <w:szCs w:val="24"/>
        </w:rPr>
      </w:pPr>
      <w:r w:rsidRPr="0023388E">
        <w:rPr>
          <w:rFonts w:ascii="Times New Roman" w:hAnsi="Times New Roman" w:cs="Times New Roman"/>
          <w:sz w:val="24"/>
          <w:szCs w:val="24"/>
        </w:rPr>
        <w:t xml:space="preserve">3C003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Organsko-neorganska jedinjenja kao što sledi:</w:t>
      </w:r>
    </w:p>
    <w:p w:rsidR="00AB7BEB" w:rsidRPr="0023388E" w:rsidRDefault="00AB7BEB" w:rsidP="00043DF6">
      <w:pPr>
        <w:pStyle w:val="ListParagraph"/>
        <w:numPr>
          <w:ilvl w:val="0"/>
          <w:numId w:val="134"/>
        </w:numPr>
        <w:tabs>
          <w:tab w:val="left" w:pos="1885"/>
        </w:tabs>
        <w:ind w:left="1885" w:hanging="249"/>
        <w:rPr>
          <w:rFonts w:ascii="Times New Roman" w:hAnsi="Times New Roman" w:cs="Times New Roman"/>
          <w:sz w:val="24"/>
          <w:szCs w:val="24"/>
        </w:rPr>
      </w:pPr>
      <w:r w:rsidRPr="0023388E">
        <w:rPr>
          <w:rFonts w:ascii="Times New Roman" w:hAnsi="Times New Roman" w:cs="Times New Roman"/>
          <w:sz w:val="24"/>
          <w:szCs w:val="24"/>
        </w:rPr>
        <w:t>organometalna jedinjenja aluminijuma, galijuma ili indijuma sa čistoćom (metalna baza) većom od 99,999%;</w:t>
      </w:r>
    </w:p>
    <w:p w:rsidR="00AB7BEB" w:rsidRPr="0023388E" w:rsidRDefault="00AB7BEB" w:rsidP="00043DF6">
      <w:pPr>
        <w:pStyle w:val="ListParagraph"/>
        <w:numPr>
          <w:ilvl w:val="0"/>
          <w:numId w:val="134"/>
        </w:numPr>
        <w:tabs>
          <w:tab w:val="left" w:pos="1887"/>
        </w:tabs>
        <w:spacing w:before="106" w:line="230" w:lineRule="auto"/>
        <w:ind w:right="119"/>
        <w:rPr>
          <w:rFonts w:ascii="Times New Roman" w:hAnsi="Times New Roman" w:cs="Times New Roman"/>
          <w:sz w:val="24"/>
          <w:szCs w:val="24"/>
        </w:rPr>
      </w:pPr>
      <w:r w:rsidRPr="0023388E">
        <w:rPr>
          <w:rFonts w:ascii="Times New Roman" w:hAnsi="Times New Roman" w:cs="Times New Roman"/>
          <w:sz w:val="24"/>
          <w:szCs w:val="24"/>
        </w:rPr>
        <w:t>organoarsen, organoantimon i organofosforna jedinjenja sa čistoćom (baze neorganskih elemenata) većom od 99,999%.</w:t>
      </w:r>
    </w:p>
    <w:p w:rsidR="00AB7BEB" w:rsidRPr="0023388E" w:rsidRDefault="00AB7BEB" w:rsidP="00B910F5">
      <w:pPr>
        <w:tabs>
          <w:tab w:val="left" w:pos="2687"/>
        </w:tabs>
        <w:spacing w:before="190" w:line="230" w:lineRule="auto"/>
        <w:ind w:left="2687" w:right="121"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3C003 se primenjuje samo na jedinjenja čiji su metalni, delimično metalni ili nemetalni elementi direktno vezani za ugljenik u organskom delu molekula.</w:t>
      </w:r>
    </w:p>
    <w:p w:rsidR="00AB7BEB" w:rsidRPr="0023388E" w:rsidRDefault="00AB7BEB" w:rsidP="00B910F5">
      <w:pPr>
        <w:pStyle w:val="BodyText"/>
        <w:spacing w:before="53"/>
        <w:rPr>
          <w:rFonts w:ascii="Times New Roman" w:hAnsi="Times New Roman" w:cs="Times New Roman"/>
          <w:i/>
          <w:sz w:val="24"/>
          <w:szCs w:val="24"/>
        </w:rPr>
      </w:pPr>
    </w:p>
    <w:p w:rsidR="00AB7BEB" w:rsidRPr="0023388E" w:rsidRDefault="00AB7BEB" w:rsidP="00B910F5">
      <w:pPr>
        <w:pStyle w:val="BodyText"/>
        <w:tabs>
          <w:tab w:val="left" w:pos="1636"/>
        </w:tabs>
        <w:spacing w:before="1" w:line="230" w:lineRule="auto"/>
        <w:ind w:left="1636" w:right="121" w:hanging="1477"/>
        <w:rPr>
          <w:rFonts w:ascii="Times New Roman" w:hAnsi="Times New Roman" w:cs="Times New Roman"/>
          <w:sz w:val="24"/>
          <w:szCs w:val="24"/>
        </w:rPr>
      </w:pPr>
      <w:r w:rsidRPr="0023388E">
        <w:rPr>
          <w:rFonts w:ascii="Times New Roman" w:hAnsi="Times New Roman" w:cs="Times New Roman"/>
          <w:sz w:val="24"/>
          <w:szCs w:val="24"/>
        </w:rPr>
        <w:t xml:space="preserve">3C004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Hidridi fosfora, arsena ili antimona čistoće veće od 99,999 %, čak i kada su rastvoreni u inertnim gasovima ili vodoniku.</w:t>
      </w:r>
    </w:p>
    <w:p w:rsidR="00AB7BEB" w:rsidRPr="0023388E" w:rsidRDefault="00AB7BEB" w:rsidP="00B910F5">
      <w:pPr>
        <w:tabs>
          <w:tab w:val="left" w:pos="2687"/>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3C004 ne kontroliše hidride koji sadrže 20 mol% ili više inertnih gasova ili vodonika.</w:t>
      </w:r>
    </w:p>
    <w:p w:rsidR="00AB7BEB" w:rsidRPr="0023388E" w:rsidRDefault="00AB7BEB" w:rsidP="00B910F5">
      <w:pPr>
        <w:pStyle w:val="BodyText"/>
        <w:spacing w:before="44"/>
        <w:rPr>
          <w:rFonts w:ascii="Times New Roman" w:hAnsi="Times New Roman" w:cs="Times New Roman"/>
          <w:i/>
          <w:sz w:val="24"/>
          <w:szCs w:val="24"/>
        </w:rPr>
      </w:pPr>
    </w:p>
    <w:p w:rsidR="00AB7BEB" w:rsidRPr="0023388E" w:rsidRDefault="00AB7BEB" w:rsidP="00B910F5">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3C005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Visoko otporni materijali kao što sledi:</w:t>
      </w:r>
    </w:p>
    <w:p w:rsidR="00AB7BEB" w:rsidRPr="0023388E" w:rsidRDefault="00AB7BEB" w:rsidP="00043DF6">
      <w:pPr>
        <w:pStyle w:val="ListParagraph"/>
        <w:numPr>
          <w:ilvl w:val="0"/>
          <w:numId w:val="133"/>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Poluprovodničke „podloge“ od silicijum karbida (SiC), galijum nitrida (GaN), aluminijum nitrida (AlN) ili aluminijum galijum nitrida (AlGaN) ili ingota, delova ili drugih poluproizvoda od ovih materijala sa otpornošću većom od 10 000 oma- cm na 20 ° C;</w:t>
      </w:r>
    </w:p>
    <w:p w:rsidR="00AB7BEB" w:rsidRPr="0023388E" w:rsidRDefault="00AB7BEB" w:rsidP="00043DF6">
      <w:pPr>
        <w:pStyle w:val="ListParagraph"/>
        <w:numPr>
          <w:ilvl w:val="0"/>
          <w:numId w:val="133"/>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Polikristalne „podloge“ ili polikristalne keramičke „podloge“ koje imaju otpornost na 20°C veću od 10</w:t>
      </w:r>
      <w:r w:rsidR="00B202D0"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ohm-cm i imaju najmanje jedan neepitaksialni monokristalni sloj silicijuma (Si), silicijum karbida (SiC), galijum nitrida , aluminijum-nitrid (AlN) ili aluminijum-galijum-nitrid (AlGaN).</w:t>
      </w:r>
    </w:p>
    <w:p w:rsidR="007C2126" w:rsidRPr="0023388E" w:rsidRDefault="00AC0794" w:rsidP="002B50EA">
      <w:pPr>
        <w:pStyle w:val="ListParagraph"/>
        <w:tabs>
          <w:tab w:val="left" w:pos="1887"/>
        </w:tabs>
        <w:spacing w:before="105" w:line="230" w:lineRule="auto"/>
        <w:ind w:left="1887" w:right="119" w:firstLine="0"/>
        <w:jc w:val="both"/>
        <w:rPr>
          <w:rFonts w:ascii="Times New Roman" w:hAnsi="Times New Roman" w:cs="Times New Roman"/>
          <w:sz w:val="24"/>
          <w:szCs w:val="24"/>
        </w:rPr>
      </w:pPr>
      <w:r w:rsidRPr="0023388E">
        <w:rPr>
          <w:i/>
          <w:sz w:val="24"/>
          <w:u w:val="single"/>
        </w:rPr>
        <w:t>Napomena.</w:t>
      </w:r>
      <w:r w:rsidRPr="0023388E">
        <w:rPr>
          <w:i/>
          <w:spacing w:val="40"/>
          <w:sz w:val="24"/>
        </w:rPr>
        <w:t xml:space="preserve"> </w:t>
      </w:r>
      <w:r w:rsidRPr="0023388E">
        <w:rPr>
          <w:i/>
          <w:sz w:val="24"/>
        </w:rPr>
        <w:t>Za materijale koji se sastoje od „podloge“ navedene u 3C005 sa najmanje jednim epitaksijalnim slojem, videti 3C001 ili 3C006</w:t>
      </w:r>
      <w:r w:rsidR="007C2126" w:rsidRPr="0023388E">
        <w:rPr>
          <w:i/>
          <w:sz w:val="24"/>
        </w:rPr>
        <w:t>.</w:t>
      </w:r>
    </w:p>
    <w:p w:rsidR="00AB7BEB" w:rsidRPr="0023388E" w:rsidRDefault="00AB7BEB" w:rsidP="00B910F5">
      <w:pPr>
        <w:pStyle w:val="BodyText"/>
        <w:spacing w:before="51"/>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3C006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Materijali, osim onih navedenih u 3C001, koji se sastoje od "podloge" navedene u 3C005 sa najmanje jednim epitaksijalnim slojem silicijum karbida</w:t>
      </w:r>
      <w:r w:rsidR="00B202D0" w:rsidRPr="0023388E">
        <w:rPr>
          <w:rFonts w:ascii="Times New Roman" w:hAnsi="Times New Roman" w:cs="Times New Roman"/>
          <w:sz w:val="24"/>
          <w:szCs w:val="24"/>
        </w:rPr>
        <w:t>(SiC)</w:t>
      </w:r>
      <w:r w:rsidRPr="0023388E">
        <w:rPr>
          <w:rFonts w:ascii="Times New Roman" w:hAnsi="Times New Roman" w:cs="Times New Roman"/>
          <w:sz w:val="24"/>
          <w:szCs w:val="24"/>
        </w:rPr>
        <w:t>, galijum nitrida</w:t>
      </w:r>
      <w:r w:rsidR="00B202D0" w:rsidRPr="0023388E">
        <w:rPr>
          <w:rFonts w:ascii="Times New Roman" w:hAnsi="Times New Roman" w:cs="Times New Roman"/>
          <w:sz w:val="24"/>
          <w:szCs w:val="24"/>
        </w:rPr>
        <w:t>(GaN)</w:t>
      </w:r>
      <w:r w:rsidRPr="0023388E">
        <w:rPr>
          <w:rFonts w:ascii="Times New Roman" w:hAnsi="Times New Roman" w:cs="Times New Roman"/>
          <w:sz w:val="24"/>
          <w:szCs w:val="24"/>
        </w:rPr>
        <w:t>, aluminijum nitrida</w:t>
      </w:r>
      <w:r w:rsidR="00B202D0" w:rsidRPr="0023388E">
        <w:rPr>
          <w:rFonts w:ascii="Times New Roman" w:hAnsi="Times New Roman" w:cs="Times New Roman"/>
          <w:sz w:val="24"/>
          <w:szCs w:val="24"/>
        </w:rPr>
        <w:t>(AlN)</w:t>
      </w:r>
      <w:r w:rsidRPr="0023388E">
        <w:rPr>
          <w:rFonts w:ascii="Times New Roman" w:hAnsi="Times New Roman" w:cs="Times New Roman"/>
          <w:sz w:val="24"/>
          <w:szCs w:val="24"/>
        </w:rPr>
        <w:t xml:space="preserve"> ili aluminijum galijum nitrida</w:t>
      </w:r>
      <w:r w:rsidR="00B202D0" w:rsidRPr="0023388E">
        <w:rPr>
          <w:rFonts w:ascii="Times New Roman" w:hAnsi="Times New Roman" w:cs="Times New Roman"/>
          <w:sz w:val="24"/>
          <w:szCs w:val="24"/>
        </w:rPr>
        <w:t>(AlGaN), galijum oksida (Ga2O3) ili dijamanta</w:t>
      </w:r>
      <w:r w:rsidRPr="0023388E">
        <w:rPr>
          <w:rFonts w:ascii="Times New Roman" w:hAnsi="Times New Roman" w:cs="Times New Roman"/>
          <w:sz w:val="24"/>
          <w:szCs w:val="24"/>
        </w:rPr>
        <w:t>.</w:t>
      </w:r>
    </w:p>
    <w:p w:rsidR="00AB7BEB" w:rsidRPr="0023388E" w:rsidRDefault="00AB7BEB" w:rsidP="00B910F5">
      <w:pPr>
        <w:spacing w:line="230" w:lineRule="auto"/>
        <w:rPr>
          <w:rFonts w:ascii="Times New Roman" w:hAnsi="Times New Roman" w:cs="Times New Roman"/>
          <w:sz w:val="24"/>
          <w:szCs w:val="24"/>
        </w:rPr>
      </w:pPr>
    </w:p>
    <w:p w:rsidR="007C2126" w:rsidRPr="0023388E" w:rsidRDefault="007C2126" w:rsidP="007C2126">
      <w:pPr>
        <w:pStyle w:val="BodyText"/>
        <w:spacing w:before="117"/>
        <w:ind w:left="993" w:right="144" w:hanging="852"/>
        <w:jc w:val="both"/>
      </w:pPr>
      <w:r w:rsidRPr="0023388E">
        <w:t>3C507</w:t>
      </w:r>
      <w:r w:rsidRPr="0023388E">
        <w:rPr>
          <w:spacing w:val="80"/>
        </w:rPr>
        <w:t xml:space="preserve"> </w:t>
      </w:r>
      <w:r w:rsidRPr="0023388E">
        <w:t>Epitaxial materials consisting of a "substrate" having at least one epitaxially grown layer of any of the following:</w:t>
      </w:r>
    </w:p>
    <w:p w:rsidR="007C2126" w:rsidRPr="0023388E" w:rsidRDefault="007C2126" w:rsidP="00043DF6">
      <w:pPr>
        <w:pStyle w:val="ListParagraph"/>
        <w:numPr>
          <w:ilvl w:val="0"/>
          <w:numId w:val="351"/>
        </w:numPr>
        <w:tabs>
          <w:tab w:val="left" w:pos="1557"/>
          <w:tab w:val="left" w:pos="1559"/>
        </w:tabs>
        <w:spacing w:before="120"/>
        <w:ind w:right="138"/>
        <w:jc w:val="both"/>
        <w:rPr>
          <w:sz w:val="24"/>
        </w:rPr>
      </w:pPr>
      <w:r w:rsidRPr="0023388E">
        <w:rPr>
          <w:sz w:val="24"/>
        </w:rPr>
        <w:t xml:space="preserve">Silicon having an isotopic impurity less than 0,08% of silicon isotopes other than silicon-28 or silicon-30; </w:t>
      </w:r>
      <w:r w:rsidRPr="0023388E">
        <w:rPr>
          <w:sz w:val="24"/>
          <w:u w:val="single"/>
        </w:rPr>
        <w:t>or</w:t>
      </w:r>
    </w:p>
    <w:p w:rsidR="007C2126" w:rsidRPr="0023388E" w:rsidRDefault="007C2126" w:rsidP="00043DF6">
      <w:pPr>
        <w:pStyle w:val="ListParagraph"/>
        <w:numPr>
          <w:ilvl w:val="0"/>
          <w:numId w:val="351"/>
        </w:numPr>
        <w:tabs>
          <w:tab w:val="left" w:pos="1559"/>
        </w:tabs>
        <w:spacing w:before="121"/>
        <w:ind w:right="138"/>
        <w:jc w:val="both"/>
        <w:rPr>
          <w:sz w:val="24"/>
        </w:rPr>
      </w:pPr>
      <w:r w:rsidRPr="0023388E">
        <w:rPr>
          <w:sz w:val="24"/>
        </w:rPr>
        <w:t>Germanium having an isotopic impurity less than 0,08% of germanium</w:t>
      </w:r>
      <w:r w:rsidRPr="0023388E">
        <w:rPr>
          <w:spacing w:val="40"/>
          <w:sz w:val="24"/>
        </w:rPr>
        <w:t xml:space="preserve"> </w:t>
      </w:r>
      <w:r w:rsidRPr="0023388E">
        <w:rPr>
          <w:sz w:val="24"/>
        </w:rPr>
        <w:t xml:space="preserve">isotopes other than germanium-70, germanium-72, germanium-74, or </w:t>
      </w:r>
      <w:r w:rsidRPr="0023388E">
        <w:rPr>
          <w:spacing w:val="-2"/>
          <w:sz w:val="24"/>
        </w:rPr>
        <w:t>germanium-76.</w:t>
      </w:r>
    </w:p>
    <w:p w:rsidR="007C2126" w:rsidRPr="0023388E" w:rsidRDefault="007C2126" w:rsidP="007C2126">
      <w:pPr>
        <w:pStyle w:val="BodyText"/>
        <w:ind w:left="993" w:right="142" w:hanging="852"/>
        <w:jc w:val="both"/>
        <w:rPr>
          <w:sz w:val="22"/>
          <w:szCs w:val="22"/>
        </w:rPr>
      </w:pPr>
      <w:r w:rsidRPr="0023388E">
        <w:rPr>
          <w:sz w:val="22"/>
          <w:szCs w:val="22"/>
        </w:rPr>
        <w:t>3C508</w:t>
      </w:r>
      <w:r w:rsidRPr="0023388E">
        <w:rPr>
          <w:spacing w:val="40"/>
          <w:sz w:val="22"/>
          <w:szCs w:val="22"/>
        </w:rPr>
        <w:t xml:space="preserve"> </w:t>
      </w:r>
      <w:bookmarkStart w:id="19" w:name="_Hlk210383228"/>
      <w:r w:rsidR="00AC0794" w:rsidRPr="0023388E">
        <w:rPr>
          <w:sz w:val="22"/>
          <w:szCs w:val="22"/>
        </w:rPr>
        <w:t>Fluoridi, hidridi ili hloridi silicijuma ili germanijuma, koji sadrže bilo šta od sledećeg</w:t>
      </w:r>
      <w:r w:rsidRPr="0023388E">
        <w:rPr>
          <w:spacing w:val="-2"/>
          <w:sz w:val="22"/>
          <w:szCs w:val="22"/>
        </w:rPr>
        <w:t>:</w:t>
      </w:r>
    </w:p>
    <w:p w:rsidR="007C2126" w:rsidRPr="0023388E" w:rsidRDefault="00AC0794" w:rsidP="00043DF6">
      <w:pPr>
        <w:pStyle w:val="ListParagraph"/>
        <w:numPr>
          <w:ilvl w:val="0"/>
          <w:numId w:val="350"/>
        </w:numPr>
        <w:tabs>
          <w:tab w:val="left" w:pos="1557"/>
          <w:tab w:val="left" w:pos="1559"/>
        </w:tabs>
        <w:spacing w:before="120"/>
        <w:ind w:right="138"/>
        <w:jc w:val="both"/>
        <w:rPr>
          <w:sz w:val="24"/>
        </w:rPr>
      </w:pPr>
      <w:r w:rsidRPr="0023388E">
        <w:rPr>
          <w:sz w:val="24"/>
        </w:rPr>
        <w:t xml:space="preserve">Silicijum sa izotopskom nečistoćom manjom od 0,08% izotopa silicijuma osim silicijuma-28 ili silicijuma-30; </w:t>
      </w:r>
      <w:r w:rsidRPr="0023388E">
        <w:rPr>
          <w:sz w:val="24"/>
          <w:u w:val="single"/>
        </w:rPr>
        <w:t>ili</w:t>
      </w:r>
    </w:p>
    <w:p w:rsidR="007C2126" w:rsidRPr="0023388E" w:rsidRDefault="00AC0794" w:rsidP="00043DF6">
      <w:pPr>
        <w:pStyle w:val="ListParagraph"/>
        <w:numPr>
          <w:ilvl w:val="0"/>
          <w:numId w:val="350"/>
        </w:numPr>
        <w:tabs>
          <w:tab w:val="left" w:pos="1559"/>
        </w:tabs>
        <w:spacing w:before="120"/>
        <w:ind w:right="138"/>
        <w:jc w:val="both"/>
        <w:rPr>
          <w:sz w:val="24"/>
        </w:rPr>
      </w:pPr>
      <w:r w:rsidRPr="0023388E">
        <w:rPr>
          <w:sz w:val="24"/>
        </w:rPr>
        <w:t>Germanijum sa izotopskom nečistoćom manjom od 0,08% izotopa germanijuma osim germanijuma-70, germanijuma-72, germanijuma-74 ili germanijuma-76</w:t>
      </w:r>
      <w:r w:rsidR="007C2126" w:rsidRPr="0023388E">
        <w:rPr>
          <w:spacing w:val="-2"/>
          <w:sz w:val="24"/>
        </w:rPr>
        <w:t>.</w:t>
      </w:r>
    </w:p>
    <w:p w:rsidR="007C2126" w:rsidRPr="0023388E" w:rsidRDefault="007C2126" w:rsidP="007C2126">
      <w:pPr>
        <w:pStyle w:val="ListParagraph"/>
        <w:rPr>
          <w:sz w:val="24"/>
        </w:rPr>
        <w:sectPr w:rsidR="007C2126" w:rsidRPr="0023388E" w:rsidSect="007C2126">
          <w:headerReference w:type="default" r:id="rId35"/>
          <w:footerReference w:type="default" r:id="rId36"/>
          <w:pgSz w:w="11910" w:h="16840"/>
          <w:pgMar w:top="1040" w:right="1275" w:bottom="1240" w:left="1275" w:header="0" w:footer="1041" w:gutter="0"/>
          <w:cols w:space="720"/>
        </w:sectPr>
      </w:pPr>
    </w:p>
    <w:p w:rsidR="007C2126" w:rsidRPr="0023388E" w:rsidRDefault="007C2126" w:rsidP="007C2126">
      <w:pPr>
        <w:pStyle w:val="BodyText"/>
        <w:spacing w:before="73"/>
        <w:ind w:left="993" w:right="145" w:hanging="852"/>
        <w:jc w:val="both"/>
        <w:rPr>
          <w:sz w:val="22"/>
          <w:szCs w:val="22"/>
        </w:rPr>
      </w:pPr>
      <w:r w:rsidRPr="0023388E">
        <w:rPr>
          <w:sz w:val="22"/>
          <w:szCs w:val="22"/>
        </w:rPr>
        <w:t>3C509</w:t>
      </w:r>
      <w:r w:rsidRPr="0023388E">
        <w:rPr>
          <w:spacing w:val="40"/>
          <w:sz w:val="22"/>
          <w:szCs w:val="22"/>
        </w:rPr>
        <w:t xml:space="preserve"> </w:t>
      </w:r>
      <w:r w:rsidR="00AC0794" w:rsidRPr="0023388E">
        <w:rPr>
          <w:sz w:val="22"/>
          <w:szCs w:val="22"/>
        </w:rPr>
        <w:t>Silicijum, silicijum oksidi, germanijum ili germanijum oksidi, koji sadrže bilo šta od sledećeg</w:t>
      </w:r>
      <w:r w:rsidRPr="0023388E">
        <w:rPr>
          <w:spacing w:val="-2"/>
          <w:sz w:val="22"/>
          <w:szCs w:val="22"/>
        </w:rPr>
        <w:t>:</w:t>
      </w:r>
    </w:p>
    <w:p w:rsidR="007C2126" w:rsidRPr="0023388E" w:rsidRDefault="00AC0794" w:rsidP="00043DF6">
      <w:pPr>
        <w:pStyle w:val="ListParagraph"/>
        <w:numPr>
          <w:ilvl w:val="0"/>
          <w:numId w:val="349"/>
        </w:numPr>
        <w:tabs>
          <w:tab w:val="left" w:pos="1557"/>
          <w:tab w:val="left" w:pos="1559"/>
        </w:tabs>
        <w:spacing w:before="121"/>
        <w:ind w:right="138"/>
        <w:jc w:val="both"/>
        <w:rPr>
          <w:sz w:val="24"/>
        </w:rPr>
      </w:pPr>
      <w:r w:rsidRPr="0023388E">
        <w:rPr>
          <w:sz w:val="24"/>
        </w:rPr>
        <w:t>Silicijum sa izotopskom nečistoćom manjom od 0,08% izotopa silicijuma osim silicijuma-28 ili silicijuma-30; ili</w:t>
      </w:r>
    </w:p>
    <w:p w:rsidR="007C2126" w:rsidRPr="0023388E" w:rsidRDefault="00AC0794" w:rsidP="00043DF6">
      <w:pPr>
        <w:pStyle w:val="ListParagraph"/>
        <w:numPr>
          <w:ilvl w:val="0"/>
          <w:numId w:val="349"/>
        </w:numPr>
        <w:tabs>
          <w:tab w:val="left" w:pos="1557"/>
        </w:tabs>
        <w:spacing w:before="120"/>
        <w:ind w:left="1557" w:right="138" w:hanging="564"/>
        <w:jc w:val="both"/>
        <w:rPr>
          <w:sz w:val="24"/>
        </w:rPr>
      </w:pPr>
      <w:r w:rsidRPr="0023388E">
        <w:rPr>
          <w:sz w:val="24"/>
        </w:rPr>
        <w:t>b.</w:t>
      </w:r>
      <w:r w:rsidRPr="0023388E">
        <w:rPr>
          <w:sz w:val="24"/>
        </w:rPr>
        <w:tab/>
        <w:t>Germanijum sa izotopskom nečistoćom manjom od 0,08% izotopa germanijuma, osim germanijuma-70, germanijuma-72, germanijuma-74 ili germanijuma-76</w:t>
      </w:r>
      <w:r w:rsidR="007C2126" w:rsidRPr="0023388E">
        <w:rPr>
          <w:spacing w:val="-2"/>
          <w:sz w:val="24"/>
        </w:rPr>
        <w:t>.</w:t>
      </w:r>
    </w:p>
    <w:p w:rsidR="007C2126" w:rsidRPr="0023388E" w:rsidRDefault="00AC0794" w:rsidP="007C2126">
      <w:pPr>
        <w:spacing w:before="120"/>
        <w:ind w:left="993"/>
        <w:jc w:val="both"/>
        <w:rPr>
          <w:i/>
          <w:sz w:val="24"/>
        </w:rPr>
      </w:pPr>
      <w:r w:rsidRPr="0023388E">
        <w:rPr>
          <w:i/>
          <w:sz w:val="24"/>
          <w:u w:val="single"/>
        </w:rPr>
        <w:t xml:space="preserve">Napomena: </w:t>
      </w:r>
      <w:r w:rsidRPr="0023388E">
        <w:rPr>
          <w:i/>
          <w:sz w:val="24"/>
        </w:rPr>
        <w:t>3C509 uključuje „podloge“, grudve, ingote, bule i preforme</w:t>
      </w:r>
      <w:r w:rsidR="007C2126" w:rsidRPr="0023388E">
        <w:rPr>
          <w:i/>
          <w:spacing w:val="-2"/>
          <w:sz w:val="24"/>
        </w:rPr>
        <w:t>.</w:t>
      </w:r>
    </w:p>
    <w:bookmarkEnd w:id="19"/>
    <w:p w:rsidR="007C2126" w:rsidRPr="0023388E" w:rsidRDefault="007C2126" w:rsidP="00B910F5">
      <w:pPr>
        <w:spacing w:line="230" w:lineRule="auto"/>
        <w:rPr>
          <w:rFonts w:ascii="Times New Roman" w:hAnsi="Times New Roman" w:cs="Times New Roman"/>
          <w:sz w:val="24"/>
          <w:szCs w:val="24"/>
        </w:rPr>
        <w:sectPr w:rsidR="007C2126" w:rsidRPr="0023388E" w:rsidSect="00AB7BEB">
          <w:pgSz w:w="11910" w:h="16840"/>
          <w:pgMar w:top="1280" w:right="1240" w:bottom="280" w:left="1200" w:header="981" w:footer="0" w:gutter="0"/>
          <w:cols w:space="720"/>
        </w:sect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3D</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2B50EA">
      <w:pPr>
        <w:pStyle w:val="BodyText"/>
        <w:spacing w:before="38"/>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3D001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za "razvoj" ili "proizvodnju" opreme navedene u 3A001.b. do 3A002.h</w:t>
      </w:r>
      <w:r w:rsidR="00416190" w:rsidRPr="0023388E">
        <w:rPr>
          <w:rFonts w:ascii="Times New Roman" w:hAnsi="Times New Roman" w:cs="Times New Roman"/>
          <w:sz w:val="24"/>
          <w:szCs w:val="24"/>
        </w:rPr>
        <w:t>., 3A501.b.13.</w:t>
      </w:r>
      <w:r w:rsidRPr="0023388E">
        <w:rPr>
          <w:rFonts w:ascii="Times New Roman" w:hAnsi="Times New Roman" w:cs="Times New Roman"/>
          <w:sz w:val="24"/>
          <w:szCs w:val="24"/>
        </w:rPr>
        <w:t xml:space="preserve"> ili 3B.</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3D002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 xml:space="preserve">"Softver" specijalno projektovan za "upotrebu" opreme navedene u 3B001.a. do </w:t>
      </w:r>
      <w:r w:rsidR="00416190" w:rsidRPr="0023388E">
        <w:rPr>
          <w:rFonts w:ascii="Times New Roman" w:hAnsi="Times New Roman" w:cs="Times New Roman"/>
          <w:sz w:val="24"/>
          <w:szCs w:val="24"/>
        </w:rPr>
        <w:t>3B001.</w:t>
      </w:r>
      <w:r w:rsidRPr="0023388E">
        <w:rPr>
          <w:rFonts w:ascii="Times New Roman" w:hAnsi="Times New Roman" w:cs="Times New Roman"/>
          <w:sz w:val="24"/>
          <w:szCs w:val="24"/>
        </w:rPr>
        <w:t>f., 3B002</w:t>
      </w:r>
      <w:r w:rsidR="00416190" w:rsidRPr="0023388E">
        <w:rPr>
          <w:rFonts w:ascii="Times New Roman" w:hAnsi="Times New Roman" w:cs="Times New Roman"/>
          <w:sz w:val="24"/>
          <w:szCs w:val="24"/>
        </w:rPr>
        <w:t xml:space="preserve">, </w:t>
      </w:r>
      <w:r w:rsidRPr="0023388E">
        <w:rPr>
          <w:rFonts w:ascii="Times New Roman" w:hAnsi="Times New Roman" w:cs="Times New Roman"/>
          <w:sz w:val="24"/>
          <w:szCs w:val="24"/>
        </w:rPr>
        <w:t>3A225</w:t>
      </w:r>
      <w:r w:rsidR="00416190" w:rsidRPr="0023388E">
        <w:rPr>
          <w:rFonts w:ascii="Times New Roman" w:hAnsi="Times New Roman" w:cs="Times New Roman"/>
          <w:sz w:val="24"/>
          <w:szCs w:val="24"/>
        </w:rPr>
        <w:t xml:space="preserve">, 3B501.a.4., 3B501.f.1., 3B501.k. </w:t>
      </w:r>
      <w:r w:rsidR="00EA0322" w:rsidRPr="0023388E">
        <w:rPr>
          <w:rFonts w:ascii="Times New Roman" w:hAnsi="Times New Roman" w:cs="Times New Roman"/>
          <w:sz w:val="24"/>
          <w:szCs w:val="24"/>
        </w:rPr>
        <w:t>ili</w:t>
      </w:r>
      <w:r w:rsidR="00416190" w:rsidRPr="0023388E">
        <w:rPr>
          <w:rFonts w:ascii="Times New Roman" w:hAnsi="Times New Roman" w:cs="Times New Roman"/>
          <w:sz w:val="24"/>
          <w:szCs w:val="24"/>
        </w:rPr>
        <w:t xml:space="preserve"> 3B501.n</w:t>
      </w:r>
      <w:r w:rsidRPr="0023388E">
        <w:rPr>
          <w:rFonts w:ascii="Times New Roman" w:hAnsi="Times New Roman" w:cs="Times New Roman"/>
          <w:sz w:val="24"/>
          <w:szCs w:val="24"/>
        </w:rPr>
        <w:t>.</w:t>
      </w:r>
    </w:p>
    <w:p w:rsidR="00AB7BEB" w:rsidRPr="0023388E" w:rsidRDefault="00AB7BEB" w:rsidP="002B50EA">
      <w:pPr>
        <w:pStyle w:val="BodyText"/>
        <w:spacing w:before="51"/>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3D003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„Kompjuterska litografija“ „softver“ specijalno dizajniran za „razvoj“ šara na maskama ili mrežama za ekstremnu ultraljubičastu litografiju.</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1"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Kompjuterska litografija“ označava upotrebu računarskog modeliranja za predviđanje, ispravljanje, optimizaciju i verifikaciju efikasnosti snimanja litografskog procesa za niz obrazaca, procesa i uslova sistema.</w:t>
      </w:r>
    </w:p>
    <w:p w:rsidR="00AB7BEB" w:rsidRPr="0023388E" w:rsidRDefault="00AB7BEB" w:rsidP="002B50EA">
      <w:pPr>
        <w:pStyle w:val="BodyText"/>
        <w:spacing w:before="45"/>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3D004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za "razvoj" opreme navedene u 3A003.</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pStyle w:val="BodyText"/>
        <w:tabs>
          <w:tab w:val="left" w:pos="1636"/>
        </w:tabs>
        <w:spacing w:before="1" w:line="218" w:lineRule="exact"/>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3D005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"Softver" specijalno dizajniran za obnavljanje normalnog rada mikroračunara,</w:t>
      </w:r>
    </w:p>
    <w:p w:rsidR="00AB7BEB" w:rsidRPr="0023388E" w:rsidRDefault="00AB7BEB" w:rsidP="002B50EA">
      <w:pPr>
        <w:pStyle w:val="BodyText"/>
        <w:spacing w:before="2" w:line="230" w:lineRule="auto"/>
        <w:ind w:left="1636" w:right="116"/>
        <w:jc w:val="both"/>
        <w:rPr>
          <w:rFonts w:ascii="Times New Roman" w:hAnsi="Times New Roman" w:cs="Times New Roman"/>
          <w:sz w:val="24"/>
          <w:szCs w:val="24"/>
        </w:rPr>
      </w:pPr>
      <w:r w:rsidRPr="0023388E">
        <w:rPr>
          <w:rFonts w:ascii="Times New Roman" w:hAnsi="Times New Roman" w:cs="Times New Roman"/>
          <w:sz w:val="24"/>
          <w:szCs w:val="24"/>
        </w:rPr>
        <w:t>„mikroprocesorska mikro kola“ ili „mikroračunarska kola“ u krugu od 1 ms od elektromagnetnog impulsa (EMP) ili elektrostatičkog pražnjenja (ESD), bez prekida.</w:t>
      </w:r>
    </w:p>
    <w:p w:rsidR="00CC0186" w:rsidRPr="0023388E" w:rsidRDefault="00CC0186" w:rsidP="002B50EA">
      <w:pPr>
        <w:pStyle w:val="BodyText"/>
        <w:spacing w:before="2" w:line="230" w:lineRule="auto"/>
        <w:ind w:left="1636" w:right="116"/>
        <w:jc w:val="both"/>
        <w:rPr>
          <w:rFonts w:ascii="Times New Roman" w:hAnsi="Times New Roman" w:cs="Times New Roman"/>
          <w:sz w:val="24"/>
          <w:szCs w:val="24"/>
        </w:rPr>
      </w:pPr>
    </w:p>
    <w:p w:rsidR="00CC0186" w:rsidRPr="0023388E" w:rsidRDefault="00CC0186" w:rsidP="002B50EA">
      <w:pPr>
        <w:pStyle w:val="BodyText"/>
        <w:spacing w:before="2" w:line="230" w:lineRule="auto"/>
        <w:ind w:left="1636" w:right="116" w:hanging="1396"/>
        <w:jc w:val="both"/>
        <w:rPr>
          <w:rFonts w:ascii="Times New Roman" w:hAnsi="Times New Roman" w:cs="Times New Roman"/>
          <w:sz w:val="24"/>
          <w:szCs w:val="24"/>
        </w:rPr>
      </w:pPr>
      <w:r w:rsidRPr="0023388E">
        <w:rPr>
          <w:rFonts w:ascii="Times New Roman" w:hAnsi="Times New Roman" w:cs="Times New Roman"/>
          <w:sz w:val="24"/>
          <w:szCs w:val="24"/>
        </w:rPr>
        <w:t>3D006</w:t>
      </w:r>
      <w:r w:rsidRPr="0023388E">
        <w:rPr>
          <w:rFonts w:ascii="Times New Roman" w:hAnsi="Times New Roman" w:cs="Times New Roman"/>
          <w:sz w:val="24"/>
          <w:szCs w:val="24"/>
        </w:rPr>
        <w:tab/>
        <w:t>„Softver za elektronsko projektovanje pomoću računara“ („ECAD“) specijalno dizajniran za „razvoj“ integrisanih kola koja imaju bilo koju strukturu „Gate-All-Around Field-Effect Transistor“ („GAAFET“) i imaju bilo koju od sledećeg:</w:t>
      </w:r>
    </w:p>
    <w:p w:rsidR="00CC0186" w:rsidRPr="0023388E" w:rsidRDefault="00CC0186" w:rsidP="00043DF6">
      <w:pPr>
        <w:pStyle w:val="BodyText"/>
        <w:numPr>
          <w:ilvl w:val="1"/>
          <w:numId w:val="315"/>
        </w:numPr>
        <w:spacing w:before="2"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Specijalno projektovan za implementaciju „Nivoa prenosa registra“ („RTL“) u „Geometrijski standard baze podataka II“ („GDSII“) ili ekvivalentni standard; ili</w:t>
      </w:r>
    </w:p>
    <w:p w:rsidR="00CC0186" w:rsidRPr="0023388E" w:rsidRDefault="00CC0186" w:rsidP="00043DF6">
      <w:pPr>
        <w:pStyle w:val="BodyText"/>
        <w:numPr>
          <w:ilvl w:val="1"/>
          <w:numId w:val="315"/>
        </w:numPr>
        <w:spacing w:before="2"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Specijalno projektovan za optimizaciju pravila snage ili vremena.</w:t>
      </w:r>
    </w:p>
    <w:p w:rsidR="00CC0186" w:rsidRPr="0023388E" w:rsidRDefault="00CC0186" w:rsidP="002B50EA">
      <w:pPr>
        <w:pStyle w:val="BodyText"/>
        <w:spacing w:before="2" w:line="230" w:lineRule="auto"/>
        <w:ind w:left="1636" w:right="116"/>
        <w:jc w:val="both"/>
        <w:rPr>
          <w:rFonts w:ascii="Times New Roman" w:hAnsi="Times New Roman" w:cs="Times New Roman"/>
          <w:sz w:val="24"/>
          <w:szCs w:val="24"/>
        </w:rPr>
      </w:pPr>
    </w:p>
    <w:p w:rsidR="00CC0186" w:rsidRPr="0023388E" w:rsidRDefault="00CC0186" w:rsidP="002B50EA">
      <w:pPr>
        <w:pStyle w:val="BodyText"/>
        <w:spacing w:before="2" w:line="230" w:lineRule="auto"/>
        <w:ind w:left="1636" w:right="116"/>
        <w:jc w:val="both"/>
        <w:rPr>
          <w:rFonts w:ascii="Times New Roman" w:hAnsi="Times New Roman" w:cs="Times New Roman"/>
          <w:i/>
          <w:iCs/>
          <w:sz w:val="24"/>
          <w:szCs w:val="24"/>
          <w:u w:val="single"/>
        </w:rPr>
      </w:pPr>
      <w:r w:rsidRPr="0023388E">
        <w:rPr>
          <w:rFonts w:ascii="Times New Roman" w:hAnsi="Times New Roman" w:cs="Times New Roman"/>
          <w:i/>
          <w:iCs/>
          <w:sz w:val="24"/>
          <w:szCs w:val="24"/>
          <w:u w:val="single"/>
        </w:rPr>
        <w:t>Tehničke napomene:</w:t>
      </w:r>
    </w:p>
    <w:p w:rsidR="00CC0186" w:rsidRPr="0023388E" w:rsidRDefault="00CC0186" w:rsidP="002B50EA">
      <w:pPr>
        <w:pStyle w:val="BodyText"/>
        <w:spacing w:before="2" w:line="230" w:lineRule="auto"/>
        <w:ind w:left="1636" w:right="116"/>
        <w:jc w:val="both"/>
        <w:rPr>
          <w:rFonts w:ascii="Times New Roman" w:hAnsi="Times New Roman" w:cs="Times New Roman"/>
          <w:i/>
          <w:iCs/>
          <w:sz w:val="24"/>
          <w:szCs w:val="24"/>
        </w:rPr>
      </w:pPr>
      <w:r w:rsidRPr="0023388E">
        <w:rPr>
          <w:rFonts w:ascii="Times New Roman" w:hAnsi="Times New Roman" w:cs="Times New Roman"/>
          <w:i/>
          <w:iCs/>
          <w:sz w:val="24"/>
          <w:szCs w:val="24"/>
        </w:rPr>
        <w:t>Za potrebe 3D006:</w:t>
      </w:r>
    </w:p>
    <w:p w:rsidR="00CC0186" w:rsidRPr="0023388E" w:rsidRDefault="00CC0186" w:rsidP="00043DF6">
      <w:pPr>
        <w:pStyle w:val="BodyText"/>
        <w:numPr>
          <w:ilvl w:val="1"/>
          <w:numId w:val="316"/>
        </w:numPr>
        <w:spacing w:before="2" w:line="230" w:lineRule="auto"/>
        <w:ind w:right="116"/>
        <w:jc w:val="both"/>
        <w:rPr>
          <w:rFonts w:ascii="Times New Roman" w:hAnsi="Times New Roman" w:cs="Times New Roman"/>
          <w:i/>
          <w:iCs/>
          <w:sz w:val="24"/>
          <w:szCs w:val="24"/>
        </w:rPr>
      </w:pPr>
      <w:r w:rsidRPr="0023388E">
        <w:rPr>
          <w:rFonts w:ascii="Times New Roman" w:hAnsi="Times New Roman" w:cs="Times New Roman"/>
          <w:i/>
          <w:iCs/>
          <w:sz w:val="24"/>
          <w:szCs w:val="24"/>
        </w:rPr>
        <w:t>'Softver za elektronsko projektovanje pomoću računara ('ECAD') je kategorija "softverskih" alata koji se koriste za projektovanje, analizu, optimizaciju i validaciju performansi integrisanog kola ili štampane ploče.</w:t>
      </w:r>
    </w:p>
    <w:p w:rsidR="00CC0186" w:rsidRPr="0023388E" w:rsidRDefault="00CC0186" w:rsidP="00043DF6">
      <w:pPr>
        <w:pStyle w:val="BodyText"/>
        <w:numPr>
          <w:ilvl w:val="1"/>
          <w:numId w:val="316"/>
        </w:numPr>
        <w:spacing w:before="2" w:line="230" w:lineRule="auto"/>
        <w:ind w:right="116"/>
        <w:jc w:val="both"/>
        <w:rPr>
          <w:rFonts w:ascii="Times New Roman" w:hAnsi="Times New Roman" w:cs="Times New Roman"/>
          <w:i/>
          <w:iCs/>
          <w:sz w:val="24"/>
          <w:szCs w:val="24"/>
        </w:rPr>
      </w:pPr>
      <w:r w:rsidRPr="0023388E">
        <w:rPr>
          <w:rFonts w:ascii="Times New Roman" w:hAnsi="Times New Roman" w:cs="Times New Roman"/>
          <w:i/>
          <w:iCs/>
          <w:sz w:val="24"/>
          <w:szCs w:val="24"/>
        </w:rPr>
        <w:t>'Register Transfer Level' ('RTL') je apstrakcija dizajna koja modelira sinhrono digitalno kolo u smislu toka digitalnih signala između hardverskih registara i logičkih operacija koje se izvode na tim signalima.</w:t>
      </w:r>
    </w:p>
    <w:p w:rsidR="00CC0186" w:rsidRPr="0023388E" w:rsidRDefault="00CC0186" w:rsidP="00043DF6">
      <w:pPr>
        <w:pStyle w:val="BodyText"/>
        <w:numPr>
          <w:ilvl w:val="1"/>
          <w:numId w:val="316"/>
        </w:numPr>
        <w:spacing w:before="2" w:line="230" w:lineRule="auto"/>
        <w:ind w:right="116"/>
        <w:jc w:val="both"/>
        <w:rPr>
          <w:rFonts w:ascii="Times New Roman" w:hAnsi="Times New Roman" w:cs="Times New Roman"/>
          <w:sz w:val="24"/>
          <w:szCs w:val="24"/>
        </w:rPr>
      </w:pPr>
      <w:r w:rsidRPr="0023388E">
        <w:rPr>
          <w:rFonts w:ascii="Times New Roman" w:hAnsi="Times New Roman" w:cs="Times New Roman"/>
          <w:i/>
          <w:iCs/>
          <w:sz w:val="24"/>
          <w:szCs w:val="24"/>
        </w:rPr>
        <w:t>„Geometrijska baza podataka Standard II“ („GDSII“) je format datoteke baze podataka za razmenu podataka integrisanog kola ili ilustracije izgleda integrisanog kola.</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pStyle w:val="BodyText"/>
        <w:tabs>
          <w:tab w:val="left" w:pos="1636"/>
        </w:tabs>
        <w:spacing w:before="1"/>
        <w:ind w:left="1636"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3D101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"Softver" posebno projektovan ili prilagođen za "upotrebu" opreme navedene u 3A101.b.</w:t>
      </w:r>
    </w:p>
    <w:p w:rsidR="00AB7BEB" w:rsidRPr="0023388E" w:rsidRDefault="00AB7BEB" w:rsidP="002B50EA">
      <w:pPr>
        <w:pStyle w:val="BodyText"/>
        <w:spacing w:before="51"/>
        <w:jc w:val="both"/>
        <w:rPr>
          <w:rFonts w:ascii="Times New Roman" w:hAnsi="Times New Roman" w:cs="Times New Roman"/>
          <w:sz w:val="24"/>
          <w:szCs w:val="24"/>
        </w:rPr>
      </w:pPr>
    </w:p>
    <w:p w:rsidR="00AB7BEB" w:rsidRPr="0023388E" w:rsidRDefault="00AB7BEB" w:rsidP="0094320E">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3D225 </w:t>
      </w:r>
      <w:r w:rsidR="00B202D0" w:rsidRPr="0023388E">
        <w:rPr>
          <w:rFonts w:ascii="Times New Roman" w:hAnsi="Times New Roman" w:cs="Times New Roman"/>
          <w:sz w:val="24"/>
          <w:szCs w:val="24"/>
        </w:rPr>
        <w:tab/>
      </w:r>
      <w:r w:rsidRPr="0023388E">
        <w:rPr>
          <w:rFonts w:ascii="Times New Roman" w:hAnsi="Times New Roman" w:cs="Times New Roman"/>
          <w:sz w:val="24"/>
          <w:szCs w:val="24"/>
        </w:rPr>
        <w:t>"Softver" specijalno dizajniran da poboljša ili ukloni ograničenja na radne karakteristike frekventnih pretvarača ili generatora kako bi se ispunile karakteristike 3A225.</w:t>
      </w:r>
    </w:p>
    <w:p w:rsidR="0094320E" w:rsidRPr="0023388E" w:rsidRDefault="0094320E" w:rsidP="002B50EA">
      <w:pPr>
        <w:pStyle w:val="BodyText"/>
        <w:ind w:left="1437" w:right="139" w:hanging="1296"/>
        <w:jc w:val="both"/>
        <w:rPr>
          <w:rFonts w:ascii="Times New Roman" w:hAnsi="Times New Roman" w:cs="Times New Roman"/>
          <w:sz w:val="24"/>
          <w:szCs w:val="24"/>
        </w:rPr>
      </w:pPr>
      <w:r w:rsidRPr="0023388E">
        <w:rPr>
          <w:rFonts w:ascii="Times New Roman" w:hAnsi="Times New Roman" w:cs="Times New Roman"/>
          <w:sz w:val="24"/>
          <w:szCs w:val="24"/>
        </w:rPr>
        <w:t xml:space="preserve">3D507 </w:t>
      </w:r>
      <w:r w:rsidRPr="0023388E">
        <w:rPr>
          <w:rFonts w:ascii="Times New Roman" w:hAnsi="Times New Roman" w:cs="Times New Roman"/>
          <w:sz w:val="24"/>
          <w:szCs w:val="24"/>
        </w:rPr>
        <w:tab/>
      </w:r>
      <w:r w:rsidR="004F7502" w:rsidRPr="0023388E">
        <w:rPr>
          <w:rFonts w:ascii="Times New Roman" w:hAnsi="Times New Roman" w:cs="Times New Roman"/>
          <w:sz w:val="24"/>
          <w:szCs w:val="24"/>
        </w:rPr>
        <w:t>Softver“ dizajniran za izdvajanje „GDSII“ ili ekvivalentnih standardnih podataka o rasporedu i vršenje poravnanja sloj po sloj sa slika dobijenih skenirajućim elektronskim mikroskopom (SEM), i generisanje višeslojnih „GDSII“ podataka ili liste mreža kola</w:t>
      </w:r>
      <w:r w:rsidRPr="0023388E">
        <w:rPr>
          <w:rFonts w:ascii="Times New Roman" w:hAnsi="Times New Roman" w:cs="Times New Roman"/>
          <w:sz w:val="24"/>
          <w:szCs w:val="24"/>
        </w:rPr>
        <w:t>.</w:t>
      </w:r>
    </w:p>
    <w:p w:rsidR="0094320E" w:rsidRPr="0023388E" w:rsidRDefault="004F7502" w:rsidP="002B50EA">
      <w:pPr>
        <w:spacing w:before="120"/>
        <w:ind w:left="993" w:firstLine="444"/>
        <w:jc w:val="both"/>
        <w:rPr>
          <w:rFonts w:ascii="Times New Roman" w:hAnsi="Times New Roman" w:cs="Times New Roman"/>
          <w:i/>
          <w:iCs/>
          <w:sz w:val="24"/>
          <w:szCs w:val="24"/>
        </w:rPr>
      </w:pPr>
      <w:r w:rsidRPr="0023388E">
        <w:rPr>
          <w:rFonts w:ascii="Times New Roman" w:hAnsi="Times New Roman" w:cs="Times New Roman"/>
          <w:i/>
          <w:iCs/>
          <w:sz w:val="24"/>
          <w:szCs w:val="24"/>
        </w:rPr>
        <w:t>Tehnička napomena</w:t>
      </w:r>
      <w:r w:rsidR="0094320E" w:rsidRPr="0023388E">
        <w:rPr>
          <w:rFonts w:ascii="Times New Roman" w:hAnsi="Times New Roman" w:cs="Times New Roman"/>
          <w:i/>
          <w:iCs/>
          <w:sz w:val="24"/>
          <w:szCs w:val="24"/>
        </w:rPr>
        <w:t>:</w:t>
      </w:r>
    </w:p>
    <w:p w:rsidR="0094320E" w:rsidRPr="0023388E" w:rsidRDefault="0094320E" w:rsidP="0094320E">
      <w:pPr>
        <w:spacing w:before="120"/>
        <w:ind w:left="993"/>
        <w:jc w:val="both"/>
        <w:rPr>
          <w:rFonts w:ascii="Times New Roman" w:hAnsi="Times New Roman" w:cs="Times New Roman"/>
          <w:sz w:val="24"/>
          <w:szCs w:val="24"/>
        </w:rPr>
      </w:pPr>
    </w:p>
    <w:p w:rsidR="0094320E" w:rsidRPr="0023388E" w:rsidRDefault="0094320E"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i/>
          <w:sz w:val="24"/>
        </w:rPr>
        <w:tab/>
      </w:r>
      <w:r w:rsidR="004F7502" w:rsidRPr="0023388E">
        <w:rPr>
          <w:i/>
          <w:sz w:val="24"/>
        </w:rPr>
        <w:t>Za potrebe 3D507, „GDSII“ („Sistem grafičkog dizajna II“) je format datoteke baze podataka za razmenu podataka integrisanih kola ili rasporeda integrisanih kola</w:t>
      </w:r>
      <w:r w:rsidRPr="0023388E">
        <w:rPr>
          <w:i/>
          <w:spacing w:val="-2"/>
          <w:sz w:val="24"/>
        </w:rPr>
        <w:t>.</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headerReference w:type="default" r:id="rId37"/>
          <w:footerReference w:type="default" r:id="rId38"/>
          <w:pgSz w:w="11910" w:h="16840"/>
          <w:pgMar w:top="1280" w:right="1240" w:bottom="280" w:left="1200" w:header="981" w:footer="0" w:gutter="0"/>
          <w:cols w:space="720"/>
        </w:sect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3E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3E001 </w:t>
      </w:r>
      <w:r w:rsidR="00CC0186" w:rsidRPr="0023388E">
        <w:rPr>
          <w:rFonts w:ascii="Times New Roman" w:hAnsi="Times New Roman" w:cs="Times New Roman"/>
          <w:sz w:val="24"/>
          <w:szCs w:val="24"/>
        </w:rPr>
        <w:tab/>
      </w:r>
      <w:r w:rsidRPr="0023388E">
        <w:rPr>
          <w:rFonts w:ascii="Times New Roman" w:hAnsi="Times New Roman" w:cs="Times New Roman"/>
          <w:sz w:val="24"/>
          <w:szCs w:val="24"/>
        </w:rPr>
        <w:t>„Tehnologija“ prema opštoj Napomeni o tehnologiji za „razvoj“ ili „proizvodnju“ opreme ili materijala navedenih u 3A, 3B ili 3C.</w:t>
      </w:r>
    </w:p>
    <w:p w:rsidR="00CC0186" w:rsidRPr="0023388E" w:rsidRDefault="00AB7BEB" w:rsidP="002B50EA">
      <w:pPr>
        <w:tabs>
          <w:tab w:val="left" w:pos="2836"/>
          <w:tab w:val="left" w:pos="2874"/>
        </w:tabs>
        <w:spacing w:line="400" w:lineRule="atLeast"/>
        <w:ind w:left="1636" w:right="11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CC01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3E001 ne kontroliše "tehnologiju" za opremu ili komponente navedene u 3A003. </w:t>
      </w:r>
    </w:p>
    <w:p w:rsidR="00AB7BEB" w:rsidRPr="0023388E" w:rsidRDefault="00AB7BEB" w:rsidP="002B50EA">
      <w:pPr>
        <w:tabs>
          <w:tab w:val="left" w:pos="2836"/>
          <w:tab w:val="left" w:pos="2874"/>
        </w:tabs>
        <w:spacing w:line="400" w:lineRule="atLeast"/>
        <w:ind w:left="1634" w:right="11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CC01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3E001 ne kontroliše "tehnologiju" za integrisana kola navedena u 3A001.a.3. da</w:t>
      </w:r>
      <w:r w:rsidR="00CC01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3A001.a.12., koji ima sve sledeće karakteristike:</w:t>
      </w:r>
    </w:p>
    <w:p w:rsidR="00AB7BEB" w:rsidRPr="0023388E" w:rsidRDefault="00AB7BEB" w:rsidP="00043DF6">
      <w:pPr>
        <w:pStyle w:val="ListParagraph"/>
        <w:numPr>
          <w:ilvl w:val="1"/>
          <w:numId w:val="133"/>
        </w:numPr>
        <w:tabs>
          <w:tab w:val="left" w:pos="3260"/>
        </w:tabs>
        <w:spacing w:before="0"/>
        <w:jc w:val="both"/>
        <w:rPr>
          <w:rFonts w:ascii="Times New Roman" w:hAnsi="Times New Roman" w:cs="Times New Roman"/>
          <w:i/>
          <w:sz w:val="24"/>
          <w:szCs w:val="24"/>
        </w:rPr>
      </w:pPr>
      <w:r w:rsidRPr="0023388E">
        <w:rPr>
          <w:rFonts w:ascii="Times New Roman" w:hAnsi="Times New Roman" w:cs="Times New Roman"/>
          <w:i/>
          <w:sz w:val="24"/>
          <w:szCs w:val="24"/>
        </w:rPr>
        <w:t xml:space="preserve">koriste "tehnologiju" od 0,130 μm ili više; </w:t>
      </w:r>
      <w:r w:rsidRPr="0023388E">
        <w:rPr>
          <w:rFonts w:ascii="Times New Roman" w:hAnsi="Times New Roman" w:cs="Times New Roman"/>
          <w:i/>
          <w:sz w:val="24"/>
          <w:szCs w:val="24"/>
          <w:u w:val="single"/>
        </w:rPr>
        <w:t>i</w:t>
      </w:r>
    </w:p>
    <w:p w:rsidR="00AB7BEB" w:rsidRPr="0023388E" w:rsidRDefault="003F36E0" w:rsidP="002B50EA">
      <w:pPr>
        <w:pStyle w:val="BodyText"/>
        <w:spacing w:before="0" w:line="20" w:lineRule="exact"/>
        <w:ind w:left="669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75" o:spid="_x0000_s2253" style="width:2.3pt;height:.5pt;mso-position-horizontal-relative:char;mso-position-vertical-relative:line" coordsize="29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">
            <v:shape id="Graphic 376" o:spid="_x0000_s2254" style="position:absolute;width:29209;height:6350;visibility:visible;mso-wrap-style:square;v-text-anchor:top" coordsize="292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" path="m28790,l,,,5753r28790,l28790,xe" fillcolor="black" stroked="f">
              <v:path arrowok="t"/>
            </v:shape>
            <w10:anchorlock/>
          </v:group>
        </w:pict>
      </w:r>
    </w:p>
    <w:p w:rsidR="00AB7BEB" w:rsidRPr="0023388E" w:rsidRDefault="00AB7BEB" w:rsidP="00043DF6">
      <w:pPr>
        <w:pStyle w:val="ListParagraph"/>
        <w:numPr>
          <w:ilvl w:val="1"/>
          <w:numId w:val="133"/>
        </w:numPr>
        <w:tabs>
          <w:tab w:val="left" w:pos="3275"/>
        </w:tabs>
        <w:spacing w:before="0"/>
        <w:ind w:left="3275" w:hanging="394"/>
        <w:jc w:val="both"/>
        <w:rPr>
          <w:rFonts w:ascii="Times New Roman" w:hAnsi="Times New Roman" w:cs="Times New Roman"/>
          <w:i/>
          <w:sz w:val="24"/>
          <w:szCs w:val="24"/>
        </w:rPr>
      </w:pPr>
      <w:r w:rsidRPr="0023388E">
        <w:rPr>
          <w:rFonts w:ascii="Times New Roman" w:hAnsi="Times New Roman" w:cs="Times New Roman"/>
          <w:i/>
          <w:sz w:val="24"/>
          <w:szCs w:val="24"/>
        </w:rPr>
        <w:t>obuhvataju višeslojne konstrukcije sa najviše tri metalna sloja.</w:t>
      </w:r>
    </w:p>
    <w:p w:rsidR="00AB7BEB" w:rsidRPr="0023388E" w:rsidRDefault="00AB7BEB" w:rsidP="002B50EA">
      <w:pPr>
        <w:tabs>
          <w:tab w:val="left" w:pos="2833"/>
        </w:tabs>
        <w:spacing w:before="191" w:line="230" w:lineRule="auto"/>
        <w:ind w:left="2833" w:right="119" w:hanging="119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00CC01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3E001 se ne odnosi na 'alatke za dizajn procedura' (engl. Process Design Kits – „PDK“) osim ako ne uključuju biblioteke koje implementiraju funkcije ili tehnologije za robu navedene u 3A001.</w:t>
      </w:r>
    </w:p>
    <w:p w:rsidR="00AB7BEB" w:rsidRPr="0023388E" w:rsidRDefault="00AB7BEB" w:rsidP="002B50EA">
      <w:pPr>
        <w:spacing w:before="183"/>
        <w:ind w:left="282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CC0186" w:rsidP="002B50EA">
      <w:pPr>
        <w:spacing w:before="189" w:line="230" w:lineRule="auto"/>
        <w:ind w:left="2825" w:right="117"/>
        <w:jc w:val="both"/>
        <w:rPr>
          <w:rFonts w:ascii="Times New Roman" w:hAnsi="Times New Roman" w:cs="Times New Roman"/>
          <w:i/>
          <w:sz w:val="24"/>
          <w:szCs w:val="24"/>
        </w:rPr>
      </w:pPr>
      <w:r w:rsidRPr="0023388E">
        <w:rPr>
          <w:rFonts w:ascii="Times New Roman" w:hAnsi="Times New Roman" w:cs="Times New Roman"/>
          <w:i/>
          <w:sz w:val="24"/>
          <w:szCs w:val="24"/>
        </w:rPr>
        <w:t>Za potrebe 3E001 Napomene 3</w:t>
      </w:r>
      <w:r w:rsidR="00AB7BEB" w:rsidRPr="0023388E">
        <w:rPr>
          <w:rFonts w:ascii="Times New Roman" w:hAnsi="Times New Roman" w:cs="Times New Roman"/>
          <w:i/>
          <w:sz w:val="24"/>
          <w:szCs w:val="24"/>
        </w:rPr>
        <w:t>‚Alat za projektovanje procesa’(engl. Process Design Kits – „PDK“) je softverski alat koji obezbeđuje proizvođač poluprovodnika kako bi se osiguralo da su neophodne procedure i pravila projektovanja uzeta u obzir za uspešnu proizvodnju specifičnog tipa integrisanog kola u određenom poluprovodničkom procesu, u skladu sa tehnološkim i proizvodnim ograničenjima (svaki proces proizvodnje poluprovodnika ima svoj poseban 'alat za projektovanje procedura').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718C6">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3E002 </w:t>
      </w:r>
      <w:r w:rsidR="00CC0186" w:rsidRPr="0023388E">
        <w:rPr>
          <w:rFonts w:ascii="Times New Roman" w:hAnsi="Times New Roman" w:cs="Times New Roman"/>
          <w:sz w:val="24"/>
          <w:szCs w:val="24"/>
        </w:rPr>
        <w:tab/>
      </w:r>
      <w:r w:rsidRPr="0023388E">
        <w:rPr>
          <w:rFonts w:ascii="Times New Roman" w:hAnsi="Times New Roman" w:cs="Times New Roman"/>
          <w:sz w:val="24"/>
          <w:szCs w:val="24"/>
        </w:rPr>
        <w:t>"Tehnologija" prema Opštoj napomeni o tehnologiji, osim one navedene u 3E001, za "razvoj" ili "proizvodnju" "mikroprocesorskih čipova", "mikroračunarskih čipova" ili jezgara čipa mikrokontrolera koji imaju aritmetičku logičku jedinicu sa širinom pristupa od 32 bita ili više i bilo koju od sledećih karakteristika ili oznaka:</w:t>
      </w:r>
    </w:p>
    <w:p w:rsidR="00AB7BEB" w:rsidRPr="0023388E" w:rsidRDefault="00AB7BEB" w:rsidP="00043DF6">
      <w:pPr>
        <w:pStyle w:val="ListParagraph"/>
        <w:numPr>
          <w:ilvl w:val="0"/>
          <w:numId w:val="132"/>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'jedinica za vektorsku obradu' koja se koristi za obavljanje više od dva izračunavanja istovremeno na vektorima sa 'pokretnim zarezom' (jednodimenzionalni 32-bitni nizovi ili veći brojevi);</w:t>
      </w:r>
    </w:p>
    <w:p w:rsidR="00AB7BEB" w:rsidRPr="0023388E" w:rsidRDefault="00AB7BEB" w:rsidP="00B718C6">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718C6">
      <w:pPr>
        <w:spacing w:before="189" w:line="230" w:lineRule="auto"/>
        <w:ind w:left="1861" w:right="116"/>
        <w:jc w:val="both"/>
        <w:rPr>
          <w:rFonts w:ascii="Times New Roman" w:hAnsi="Times New Roman" w:cs="Times New Roman"/>
          <w:i/>
          <w:sz w:val="24"/>
          <w:szCs w:val="24"/>
        </w:rPr>
      </w:pPr>
      <w:r w:rsidRPr="0023388E">
        <w:rPr>
          <w:rFonts w:ascii="Times New Roman" w:hAnsi="Times New Roman" w:cs="Times New Roman"/>
          <w:i/>
          <w:sz w:val="24"/>
          <w:szCs w:val="24"/>
        </w:rPr>
        <w:t>„Jedinica za vektorsku obradu“ označava procesni element sa ugrađenim uputstvima koji istovremeno obavljaju više proračuna na vektorima „pokretne tačke“ (jednodimenzionalni 32-bitni nizovi ili veći brojevi), sa najmanje jednom vektorskom aritmetičkom logičkom jedinicom i vektorskim registrima najmanje 32 elementa.</w:t>
      </w:r>
    </w:p>
    <w:p w:rsidR="00AB7BEB" w:rsidRPr="0023388E" w:rsidRDefault="00AB7BEB" w:rsidP="00043DF6">
      <w:pPr>
        <w:pStyle w:val="ListParagraph"/>
        <w:numPr>
          <w:ilvl w:val="0"/>
          <w:numId w:val="132"/>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namenjen za obavljanje više od četiri 64-bitne ili veće operacije 'pokretnog zareza' po ciklusu; ili</w:t>
      </w:r>
    </w:p>
    <w:p w:rsidR="00AB7BEB" w:rsidRPr="0023388E" w:rsidRDefault="00AB7BEB" w:rsidP="00043DF6">
      <w:pPr>
        <w:pStyle w:val="ListParagraph"/>
        <w:numPr>
          <w:ilvl w:val="0"/>
          <w:numId w:val="132"/>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namenjen za obavljanje više od osam 16-bitnih ili većih operacija 'fiksne tačke' po ciklusu (npr. digitalna manipulacija analognim informacijama koje su prethodno konvertovane u digitalni oblik, takođe poznato kao digitalna 'obrada signala').</w:t>
      </w:r>
    </w:p>
    <w:p w:rsidR="00AB7BEB" w:rsidRPr="0023388E" w:rsidRDefault="00AB7BEB" w:rsidP="00B718C6">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1"/>
          <w:numId w:val="132"/>
        </w:numPr>
        <w:tabs>
          <w:tab w:val="left" w:pos="2260"/>
        </w:tabs>
        <w:spacing w:before="184"/>
        <w:ind w:hanging="399"/>
        <w:jc w:val="both"/>
        <w:rPr>
          <w:rFonts w:ascii="Times New Roman" w:hAnsi="Times New Roman" w:cs="Times New Roman"/>
          <w:i/>
          <w:sz w:val="24"/>
          <w:szCs w:val="24"/>
        </w:rPr>
      </w:pPr>
      <w:r w:rsidRPr="0023388E">
        <w:rPr>
          <w:rFonts w:ascii="Times New Roman" w:hAnsi="Times New Roman" w:cs="Times New Roman"/>
          <w:i/>
          <w:sz w:val="24"/>
          <w:szCs w:val="24"/>
        </w:rPr>
        <w:t>Za potrebe 3E002.a. i 3E002.b., 'pokretni zarez' je definisan na osnovu IEEE-754.</w:t>
      </w:r>
    </w:p>
    <w:p w:rsidR="00AB7BEB" w:rsidRPr="0023388E" w:rsidRDefault="00AB7BEB" w:rsidP="00043DF6">
      <w:pPr>
        <w:pStyle w:val="ListParagraph"/>
        <w:numPr>
          <w:ilvl w:val="1"/>
          <w:numId w:val="132"/>
        </w:numPr>
        <w:tabs>
          <w:tab w:val="left" w:pos="2260"/>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3E002.c., „fiksna tačka“ se odnosi na stvarni broj fiksne širine koji ima i celobrojne i decimalne delove i ne uključuje samo celobrojne formate.</w:t>
      </w:r>
    </w:p>
    <w:p w:rsidR="00AB7BEB" w:rsidRPr="0023388E" w:rsidRDefault="00AB7BEB" w:rsidP="002B50EA">
      <w:pPr>
        <w:tabs>
          <w:tab w:val="left" w:pos="2836"/>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CC01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3E002 ne kontroliše "tehnologiju" za multimedijalne ekstenzije.</w:t>
      </w:r>
    </w:p>
    <w:p w:rsidR="00AB7BEB" w:rsidRPr="0023388E" w:rsidRDefault="00AB7BEB" w:rsidP="002B50EA">
      <w:pPr>
        <w:tabs>
          <w:tab w:val="left" w:pos="2834"/>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CC01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3E002 ne kontroliše "tehnologiju" za mikroprocesorska jezgra koja imaju sve od sledećeg:</w:t>
      </w:r>
    </w:p>
    <w:p w:rsidR="00AB7BEB" w:rsidRPr="0023388E" w:rsidRDefault="00AB7BEB" w:rsidP="00043DF6">
      <w:pPr>
        <w:pStyle w:val="ListParagraph"/>
        <w:numPr>
          <w:ilvl w:val="2"/>
          <w:numId w:val="132"/>
        </w:numPr>
        <w:tabs>
          <w:tab w:val="left" w:pos="3076"/>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koriste "tehnologiju" od 0,130 μm ili više; i</w:t>
      </w:r>
    </w:p>
    <w:p w:rsidR="00AB7BEB" w:rsidRPr="0023388E" w:rsidRDefault="003F36E0" w:rsidP="002B50EA">
      <w:pPr>
        <w:pStyle w:val="BodyText"/>
        <w:spacing w:before="0" w:line="20" w:lineRule="exact"/>
        <w:ind w:left="650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77" o:spid="_x0000_s2251"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jhMOfnMCAADlBQAADgAAAAAAAAAAAAAA&#10;AAAuAgAAZHJzL2Uyb0RvYy54bWxQSwECLQAUAAYACAAAACEAGVDlcdkAAAABAQAADwAAAAAAAAAA&#10;AAAAAADNBAAAZHJzL2Rvd25yZXYueG1sUEsFBgAAAAAEAAQA8wAAANMFAAAAAA==&#10;">
            <v:shape id="Graphic 378" o:spid="_x0000_s2252"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" path="m28803,l,,,6489r28803,l28803,xe" fillcolor="black" stroked="f">
              <v:path arrowok="t"/>
            </v:shape>
            <w10:anchorlock/>
          </v:group>
        </w:pict>
      </w:r>
    </w:p>
    <w:p w:rsidR="00AB7BEB" w:rsidRPr="0023388E" w:rsidRDefault="00AB7BEB" w:rsidP="00043DF6">
      <w:pPr>
        <w:pStyle w:val="ListParagraph"/>
        <w:numPr>
          <w:ilvl w:val="2"/>
          <w:numId w:val="132"/>
        </w:numPr>
        <w:tabs>
          <w:tab w:val="left" w:pos="3076"/>
        </w:tabs>
        <w:spacing w:before="77"/>
        <w:ind w:hanging="251"/>
        <w:jc w:val="both"/>
        <w:rPr>
          <w:rFonts w:ascii="Times New Roman" w:hAnsi="Times New Roman" w:cs="Times New Roman"/>
          <w:i/>
          <w:sz w:val="24"/>
          <w:szCs w:val="24"/>
        </w:rPr>
      </w:pPr>
      <w:r w:rsidRPr="0023388E">
        <w:rPr>
          <w:rFonts w:ascii="Times New Roman" w:hAnsi="Times New Roman" w:cs="Times New Roman"/>
          <w:i/>
          <w:sz w:val="24"/>
          <w:szCs w:val="24"/>
        </w:rPr>
        <w:t>uključuju višeslojne strukture sa do pet metalnih slojeva.</w:t>
      </w:r>
    </w:p>
    <w:p w:rsidR="00AB7BEB" w:rsidRPr="0023388E" w:rsidRDefault="00AB7BEB" w:rsidP="002B50EA">
      <w:pPr>
        <w:tabs>
          <w:tab w:val="left" w:pos="2880"/>
        </w:tabs>
        <w:spacing w:before="189" w:line="230" w:lineRule="auto"/>
        <w:ind w:left="2880" w:right="121" w:hanging="124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00CC018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3E002 uključuje "tehnologiju" za "razvoj" ili "proizvodnju" procesora digitalnih signala i procesora digitalnog niza.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3E003 </w:t>
      </w:r>
      <w:r w:rsidR="00CC0186" w:rsidRPr="0023388E">
        <w:rPr>
          <w:rFonts w:ascii="Times New Roman" w:hAnsi="Times New Roman" w:cs="Times New Roman"/>
          <w:sz w:val="24"/>
          <w:szCs w:val="24"/>
        </w:rPr>
        <w:tab/>
      </w:r>
      <w:r w:rsidRPr="0023388E">
        <w:rPr>
          <w:rFonts w:ascii="Times New Roman" w:hAnsi="Times New Roman" w:cs="Times New Roman"/>
          <w:sz w:val="24"/>
          <w:szCs w:val="24"/>
        </w:rPr>
        <w:t>Ostala "tehnologija" za "razvoj" ili "proizvodnju" sledećeg:</w:t>
      </w:r>
    </w:p>
    <w:p w:rsidR="00AB7BEB" w:rsidRPr="0023388E" w:rsidRDefault="00AB7BEB" w:rsidP="00043DF6">
      <w:pPr>
        <w:pStyle w:val="ListParagraph"/>
        <w:numPr>
          <w:ilvl w:val="0"/>
          <w:numId w:val="131"/>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vakuumski mikroelektronski uređaji;</w:t>
      </w:r>
    </w:p>
    <w:p w:rsidR="00AB7BEB" w:rsidRPr="0023388E" w:rsidRDefault="00AB7BEB" w:rsidP="00043DF6">
      <w:pPr>
        <w:pStyle w:val="ListParagraph"/>
        <w:numPr>
          <w:ilvl w:val="0"/>
          <w:numId w:val="131"/>
        </w:numPr>
        <w:tabs>
          <w:tab w:val="left" w:pos="1887"/>
        </w:tabs>
        <w:spacing w:before="106"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 xml:space="preserve">heterostrukturni poluprovodnički elektronski uređaji kao što su </w:t>
      </w:r>
      <w:r w:rsidR="00C83172" w:rsidRPr="0023388E">
        <w:rPr>
          <w:rFonts w:ascii="Times New Roman" w:hAnsi="Times New Roman" w:cs="Times New Roman"/>
          <w:sz w:val="24"/>
          <w:szCs w:val="24"/>
        </w:rPr>
        <w:t>T</w:t>
      </w:r>
      <w:r w:rsidRPr="0023388E">
        <w:rPr>
          <w:rFonts w:ascii="Times New Roman" w:hAnsi="Times New Roman" w:cs="Times New Roman"/>
          <w:sz w:val="24"/>
          <w:szCs w:val="24"/>
        </w:rPr>
        <w:t xml:space="preserve">ranzistori </w:t>
      </w:r>
      <w:r w:rsidR="00C83172" w:rsidRPr="0023388E">
        <w:rPr>
          <w:rFonts w:ascii="Times New Roman" w:hAnsi="Times New Roman" w:cs="Times New Roman"/>
          <w:sz w:val="24"/>
          <w:szCs w:val="24"/>
        </w:rPr>
        <w:t>Visoke P</w:t>
      </w:r>
      <w:r w:rsidRPr="0023388E">
        <w:rPr>
          <w:rFonts w:ascii="Times New Roman" w:hAnsi="Times New Roman" w:cs="Times New Roman"/>
          <w:sz w:val="24"/>
          <w:szCs w:val="24"/>
        </w:rPr>
        <w:t xml:space="preserve">okretljivosti </w:t>
      </w:r>
      <w:r w:rsidR="00C83172" w:rsidRPr="0023388E">
        <w:rPr>
          <w:rFonts w:ascii="Times New Roman" w:hAnsi="Times New Roman" w:cs="Times New Roman"/>
          <w:sz w:val="24"/>
          <w:szCs w:val="24"/>
        </w:rPr>
        <w:t>E</w:t>
      </w:r>
      <w:r w:rsidRPr="0023388E">
        <w:rPr>
          <w:rFonts w:ascii="Times New Roman" w:hAnsi="Times New Roman" w:cs="Times New Roman"/>
          <w:sz w:val="24"/>
          <w:szCs w:val="24"/>
        </w:rPr>
        <w:t>lektrona (HEMT</w:t>
      </w:r>
      <w:r w:rsidR="00C83172" w:rsidRPr="0023388E">
        <w:rPr>
          <w:rFonts w:ascii="Times New Roman" w:hAnsi="Times New Roman" w:cs="Times New Roman"/>
          <w:sz w:val="24"/>
          <w:szCs w:val="24"/>
        </w:rPr>
        <w:t>s</w:t>
      </w:r>
      <w:r w:rsidRPr="0023388E">
        <w:rPr>
          <w:rFonts w:ascii="Times New Roman" w:hAnsi="Times New Roman" w:cs="Times New Roman"/>
          <w:sz w:val="24"/>
          <w:szCs w:val="24"/>
        </w:rPr>
        <w:t xml:space="preserve">), </w:t>
      </w:r>
      <w:r w:rsidR="00C83172" w:rsidRPr="0023388E">
        <w:rPr>
          <w:rFonts w:ascii="Times New Roman" w:hAnsi="Times New Roman" w:cs="Times New Roman"/>
          <w:sz w:val="24"/>
          <w:szCs w:val="24"/>
        </w:rPr>
        <w:t>H</w:t>
      </w:r>
      <w:r w:rsidRPr="0023388E">
        <w:rPr>
          <w:rFonts w:ascii="Times New Roman" w:hAnsi="Times New Roman" w:cs="Times New Roman"/>
          <w:sz w:val="24"/>
          <w:szCs w:val="24"/>
        </w:rPr>
        <w:t>etero</w:t>
      </w:r>
      <w:r w:rsidR="00C83172" w:rsidRPr="0023388E">
        <w:rPr>
          <w:rFonts w:ascii="Times New Roman" w:hAnsi="Times New Roman" w:cs="Times New Roman"/>
          <w:sz w:val="24"/>
          <w:szCs w:val="24"/>
        </w:rPr>
        <w:t xml:space="preserve"> B</w:t>
      </w:r>
      <w:r w:rsidRPr="0023388E">
        <w:rPr>
          <w:rFonts w:ascii="Times New Roman" w:hAnsi="Times New Roman" w:cs="Times New Roman"/>
          <w:sz w:val="24"/>
          <w:szCs w:val="24"/>
        </w:rPr>
        <w:t xml:space="preserve">ipolarni </w:t>
      </w:r>
      <w:r w:rsidR="00C83172" w:rsidRPr="0023388E">
        <w:rPr>
          <w:rFonts w:ascii="Times New Roman" w:hAnsi="Times New Roman" w:cs="Times New Roman"/>
          <w:sz w:val="24"/>
          <w:szCs w:val="24"/>
        </w:rPr>
        <w:t>T</w:t>
      </w:r>
      <w:r w:rsidRPr="0023388E">
        <w:rPr>
          <w:rFonts w:ascii="Times New Roman" w:hAnsi="Times New Roman" w:cs="Times New Roman"/>
          <w:sz w:val="24"/>
          <w:szCs w:val="24"/>
        </w:rPr>
        <w:t>ranzistori (HBT</w:t>
      </w:r>
      <w:r w:rsidR="00C83172" w:rsidRPr="0023388E">
        <w:rPr>
          <w:rFonts w:ascii="Times New Roman" w:hAnsi="Times New Roman" w:cs="Times New Roman"/>
          <w:sz w:val="24"/>
          <w:szCs w:val="24"/>
        </w:rPr>
        <w:t>s</w:t>
      </w:r>
      <w:r w:rsidRPr="0023388E">
        <w:rPr>
          <w:rFonts w:ascii="Times New Roman" w:hAnsi="Times New Roman" w:cs="Times New Roman"/>
          <w:sz w:val="24"/>
          <w:szCs w:val="24"/>
        </w:rPr>
        <w:t>), kvantni bunari i uređaji sa superrešetkama;</w:t>
      </w:r>
    </w:p>
    <w:p w:rsidR="00AB7BEB" w:rsidRPr="0023388E" w:rsidRDefault="00AB7BEB" w:rsidP="00B910F5">
      <w:pPr>
        <w:spacing w:before="189" w:line="230" w:lineRule="auto"/>
        <w:ind w:left="2941" w:right="118"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3E003.b. ne odnosi se na „tehnologiju“ </w:t>
      </w:r>
      <w:r w:rsidR="00C83172" w:rsidRPr="0023388E">
        <w:rPr>
          <w:rFonts w:ascii="Times New Roman" w:hAnsi="Times New Roman" w:cs="Times New Roman"/>
          <w:i/>
          <w:sz w:val="24"/>
          <w:szCs w:val="24"/>
        </w:rPr>
        <w:t xml:space="preserve">za </w:t>
      </w:r>
      <w:r w:rsidRPr="0023388E">
        <w:rPr>
          <w:rFonts w:ascii="Times New Roman" w:hAnsi="Times New Roman" w:cs="Times New Roman"/>
          <w:i/>
          <w:sz w:val="24"/>
          <w:szCs w:val="24"/>
        </w:rPr>
        <w:t>HEMT</w:t>
      </w:r>
      <w:r w:rsidR="00C83172" w:rsidRPr="0023388E">
        <w:rPr>
          <w:rFonts w:ascii="Times New Roman" w:hAnsi="Times New Roman" w:cs="Times New Roman"/>
          <w:i/>
          <w:sz w:val="24"/>
          <w:szCs w:val="24"/>
        </w:rPr>
        <w:t>s</w:t>
      </w:r>
      <w:r w:rsidRPr="0023388E">
        <w:rPr>
          <w:rFonts w:ascii="Times New Roman" w:hAnsi="Times New Roman" w:cs="Times New Roman"/>
          <w:i/>
          <w:sz w:val="24"/>
          <w:szCs w:val="24"/>
        </w:rPr>
        <w:t xml:space="preserve"> koji rade na frekvencijama ispod 31,8 GHz ili HBT</w:t>
      </w:r>
      <w:r w:rsidR="00C83172" w:rsidRPr="0023388E">
        <w:rPr>
          <w:rFonts w:ascii="Times New Roman" w:hAnsi="Times New Roman" w:cs="Times New Roman"/>
          <w:i/>
          <w:sz w:val="24"/>
          <w:szCs w:val="24"/>
        </w:rPr>
        <w:t>s</w:t>
      </w:r>
      <w:r w:rsidRPr="0023388E">
        <w:rPr>
          <w:rFonts w:ascii="Times New Roman" w:hAnsi="Times New Roman" w:cs="Times New Roman"/>
          <w:i/>
          <w:sz w:val="24"/>
          <w:szCs w:val="24"/>
        </w:rPr>
        <w:t xml:space="preserve"> koji rade na frekvencijama ispod 31,8 GHz.</w:t>
      </w:r>
    </w:p>
    <w:p w:rsidR="00AB7BEB" w:rsidRPr="0023388E" w:rsidRDefault="00AB7BEB" w:rsidP="00043DF6">
      <w:pPr>
        <w:pStyle w:val="ListParagraph"/>
        <w:numPr>
          <w:ilvl w:val="0"/>
          <w:numId w:val="131"/>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"superprovodni" elektronski uređaji;</w:t>
      </w:r>
    </w:p>
    <w:p w:rsidR="00AB7BEB" w:rsidRPr="0023388E" w:rsidRDefault="00AB7BEB" w:rsidP="00043DF6">
      <w:pPr>
        <w:pStyle w:val="ListParagraph"/>
        <w:numPr>
          <w:ilvl w:val="0"/>
          <w:numId w:val="131"/>
        </w:numPr>
        <w:tabs>
          <w:tab w:val="left" w:pos="1885"/>
        </w:tabs>
        <w:ind w:left="1885" w:hanging="249"/>
        <w:rPr>
          <w:rFonts w:ascii="Times New Roman" w:hAnsi="Times New Roman" w:cs="Times New Roman"/>
          <w:sz w:val="24"/>
          <w:szCs w:val="24"/>
        </w:rPr>
      </w:pPr>
      <w:r w:rsidRPr="0023388E">
        <w:rPr>
          <w:rFonts w:ascii="Times New Roman" w:hAnsi="Times New Roman" w:cs="Times New Roman"/>
          <w:sz w:val="24"/>
          <w:szCs w:val="24"/>
        </w:rPr>
        <w:t>dijamantski film supstrat za elektronske komponente;</w:t>
      </w:r>
    </w:p>
    <w:p w:rsidR="00AB7BEB" w:rsidRPr="0023388E" w:rsidRDefault="00AB7BEB" w:rsidP="00043DF6">
      <w:pPr>
        <w:pStyle w:val="ListParagraph"/>
        <w:numPr>
          <w:ilvl w:val="0"/>
          <w:numId w:val="131"/>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supstrati silicijuma na izolaciji (SOI) za integrisana kola gde je izolacija silicijum dioksid;</w:t>
      </w:r>
    </w:p>
    <w:p w:rsidR="00AB7BEB" w:rsidRPr="0023388E" w:rsidRDefault="00AB7BEB" w:rsidP="00043DF6">
      <w:pPr>
        <w:pStyle w:val="ListParagraph"/>
        <w:numPr>
          <w:ilvl w:val="0"/>
          <w:numId w:val="131"/>
        </w:numPr>
        <w:tabs>
          <w:tab w:val="left" w:pos="1885"/>
        </w:tabs>
        <w:ind w:left="1885" w:hanging="249"/>
        <w:rPr>
          <w:rFonts w:ascii="Times New Roman" w:hAnsi="Times New Roman" w:cs="Times New Roman"/>
          <w:sz w:val="24"/>
          <w:szCs w:val="24"/>
        </w:rPr>
      </w:pPr>
      <w:r w:rsidRPr="0023388E">
        <w:rPr>
          <w:rFonts w:ascii="Times New Roman" w:hAnsi="Times New Roman" w:cs="Times New Roman"/>
          <w:sz w:val="24"/>
          <w:szCs w:val="24"/>
        </w:rPr>
        <w:t>podloga od silicijum karbida za elektronske komponente;</w:t>
      </w:r>
    </w:p>
    <w:p w:rsidR="00AB7BEB" w:rsidRPr="0023388E" w:rsidRDefault="00AB7BEB" w:rsidP="00043DF6">
      <w:pPr>
        <w:pStyle w:val="ListParagraph"/>
        <w:numPr>
          <w:ilvl w:val="0"/>
          <w:numId w:val="131"/>
        </w:numPr>
        <w:tabs>
          <w:tab w:val="left" w:pos="1885"/>
        </w:tabs>
        <w:spacing w:before="99"/>
        <w:ind w:left="1885" w:hanging="249"/>
        <w:rPr>
          <w:rFonts w:ascii="Times New Roman" w:hAnsi="Times New Roman" w:cs="Times New Roman"/>
          <w:sz w:val="24"/>
          <w:szCs w:val="24"/>
        </w:rPr>
      </w:pPr>
      <w:r w:rsidRPr="0023388E">
        <w:rPr>
          <w:rFonts w:ascii="Times New Roman" w:hAnsi="Times New Roman" w:cs="Times New Roman"/>
          <w:sz w:val="24"/>
          <w:szCs w:val="24"/>
        </w:rPr>
        <w:t>„vakumski elektronski uređaji“ koji rade na frekvencijama od 31,8 GHz ili više.</w:t>
      </w:r>
    </w:p>
    <w:p w:rsidR="00AB7BEB" w:rsidRPr="0023388E" w:rsidRDefault="00AB7BEB" w:rsidP="00B910F5">
      <w:pPr>
        <w:pStyle w:val="BodyText"/>
        <w:spacing w:before="51"/>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3E004 </w:t>
      </w:r>
      <w:r w:rsidR="00CC0186" w:rsidRPr="0023388E">
        <w:rPr>
          <w:rFonts w:ascii="Times New Roman" w:hAnsi="Times New Roman" w:cs="Times New Roman"/>
          <w:sz w:val="24"/>
          <w:szCs w:val="24"/>
        </w:rPr>
        <w:tab/>
      </w:r>
      <w:r w:rsidRPr="0023388E">
        <w:rPr>
          <w:rFonts w:ascii="Times New Roman" w:hAnsi="Times New Roman" w:cs="Times New Roman"/>
          <w:sz w:val="24"/>
          <w:szCs w:val="24"/>
        </w:rPr>
        <w:t>„Tehnologija“ „potrebna“ za rezanje, mlevenje i poliranje silikonskih pločica prečnika 300 mm da bi se postigao „SFQR“ (engl. „Site Front least sQuares Range“) od 20 nm ili manje na svim mestima veličine 26 mm x 8 mm na prednjoj površini pločice, bez širine ivice od 2 mm ili manje.</w:t>
      </w:r>
    </w:p>
    <w:p w:rsidR="00AB7BEB" w:rsidRPr="0023388E" w:rsidRDefault="00AB7BEB" w:rsidP="00B910F5">
      <w:pPr>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89" w:line="230" w:lineRule="auto"/>
        <w:ind w:left="1634" w:right="118"/>
        <w:jc w:val="both"/>
        <w:rPr>
          <w:rFonts w:ascii="Times New Roman" w:hAnsi="Times New Roman" w:cs="Times New Roman"/>
          <w:i/>
          <w:sz w:val="24"/>
          <w:szCs w:val="24"/>
        </w:rPr>
      </w:pPr>
      <w:r w:rsidRPr="0023388E">
        <w:rPr>
          <w:rFonts w:ascii="Times New Roman" w:hAnsi="Times New Roman" w:cs="Times New Roman"/>
          <w:i/>
          <w:sz w:val="24"/>
          <w:szCs w:val="24"/>
        </w:rPr>
        <w:t>Za potrebe 3E004, 'SFQR' je opseg maksimalnog i minimalnog odstupanja od prednje referentne površine, izračunat metodom najmanjih kvadrata sa svim podacima o prednjoj površini, uključujući granice površine na određenoj lokaciji.</w:t>
      </w:r>
    </w:p>
    <w:p w:rsidR="00AB7BEB" w:rsidRPr="0023388E" w:rsidRDefault="00AB7BEB" w:rsidP="00B910F5">
      <w:pPr>
        <w:pStyle w:val="BodyText"/>
        <w:spacing w:before="53"/>
        <w:rPr>
          <w:rFonts w:ascii="Times New Roman" w:hAnsi="Times New Roman" w:cs="Times New Roman"/>
          <w:i/>
          <w:sz w:val="24"/>
          <w:szCs w:val="24"/>
        </w:rPr>
      </w:pPr>
    </w:p>
    <w:p w:rsidR="00AB7BEB" w:rsidRPr="0023388E" w:rsidRDefault="00AB7BEB" w:rsidP="00B910F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3E101 </w:t>
      </w:r>
      <w:r w:rsidR="00CC0186"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„upotrebu“ opreme ili „softvera“ specificiranih u 3A001.a.1. ili 2., 3A101, 3A102 ili 3D101.</w:t>
      </w:r>
    </w:p>
    <w:p w:rsidR="001028F0" w:rsidRPr="0023388E" w:rsidRDefault="00AB7BEB" w:rsidP="001028F0">
      <w:pPr>
        <w:pStyle w:val="BodyText"/>
        <w:tabs>
          <w:tab w:val="left" w:pos="1636"/>
        </w:tabs>
        <w:spacing w:before="0" w:line="490" w:lineRule="atLeast"/>
        <w:ind w:left="1440" w:right="115" w:hanging="1282"/>
        <w:jc w:val="both"/>
        <w:rPr>
          <w:rFonts w:ascii="Times New Roman" w:hAnsi="Times New Roman" w:cs="Times New Roman"/>
          <w:sz w:val="24"/>
          <w:szCs w:val="24"/>
        </w:rPr>
      </w:pPr>
      <w:r w:rsidRPr="0023388E">
        <w:rPr>
          <w:rFonts w:ascii="Times New Roman" w:hAnsi="Times New Roman" w:cs="Times New Roman"/>
          <w:sz w:val="24"/>
          <w:szCs w:val="24"/>
        </w:rPr>
        <w:t xml:space="preserve">3E102 </w:t>
      </w:r>
      <w:r w:rsidR="00CC0186"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Tehnološkom napomenom za „razvoj“</w:t>
      </w:r>
      <w:r w:rsidR="00CC0186"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„softvera“ navedenog u 3D101. </w:t>
      </w:r>
    </w:p>
    <w:p w:rsidR="00AB7BEB" w:rsidRPr="0023388E" w:rsidRDefault="00AB7BEB" w:rsidP="00CC0186">
      <w:pPr>
        <w:pStyle w:val="BodyText"/>
        <w:tabs>
          <w:tab w:val="left" w:pos="1636"/>
        </w:tabs>
        <w:spacing w:before="0" w:line="490" w:lineRule="atLeast"/>
        <w:ind w:left="1440" w:right="115" w:hanging="1282"/>
        <w:jc w:val="both"/>
        <w:rPr>
          <w:rFonts w:ascii="Times New Roman" w:hAnsi="Times New Roman" w:cs="Times New Roman"/>
          <w:sz w:val="24"/>
          <w:szCs w:val="24"/>
        </w:rPr>
      </w:pPr>
      <w:r w:rsidRPr="0023388E">
        <w:rPr>
          <w:rFonts w:ascii="Times New Roman" w:hAnsi="Times New Roman" w:cs="Times New Roman"/>
          <w:sz w:val="24"/>
          <w:szCs w:val="24"/>
        </w:rPr>
        <w:t xml:space="preserve">3E201 </w:t>
      </w:r>
      <w:r w:rsidR="001028F0"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w:t>
      </w:r>
      <w:r w:rsidR="00CC0186" w:rsidRPr="0023388E">
        <w:rPr>
          <w:rFonts w:ascii="Times New Roman" w:hAnsi="Times New Roman" w:cs="Times New Roman"/>
          <w:sz w:val="24"/>
          <w:szCs w:val="24"/>
        </w:rPr>
        <w:t xml:space="preserve"> </w:t>
      </w:r>
      <w:r w:rsidRPr="0023388E">
        <w:rPr>
          <w:rFonts w:ascii="Times New Roman" w:hAnsi="Times New Roman" w:cs="Times New Roman"/>
          <w:sz w:val="24"/>
          <w:szCs w:val="24"/>
        </w:rPr>
        <w:t>napomenom o tehnologiji za "upotrebu" opreme navedene u 3A001</w:t>
      </w:r>
      <w:r w:rsidR="00CC0186" w:rsidRPr="0023388E">
        <w:rPr>
          <w:rFonts w:ascii="Times New Roman" w:hAnsi="Times New Roman" w:cs="Times New Roman"/>
          <w:sz w:val="24"/>
          <w:szCs w:val="24"/>
        </w:rPr>
        <w:t xml:space="preserve"> </w:t>
      </w:r>
      <w:r w:rsidRPr="0023388E">
        <w:rPr>
          <w:rFonts w:ascii="Times New Roman" w:hAnsi="Times New Roman" w:cs="Times New Roman"/>
          <w:sz w:val="24"/>
          <w:szCs w:val="24"/>
        </w:rPr>
        <w:t>e.2., 3A001.e.3., 3A001.g., 3A201, 3A225 do 3A234.</w:t>
      </w:r>
    </w:p>
    <w:p w:rsidR="00AB7BEB" w:rsidRPr="0023388E" w:rsidRDefault="00AB7BEB" w:rsidP="00B910F5">
      <w:pPr>
        <w:pStyle w:val="BodyText"/>
        <w:spacing w:before="51"/>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3E225 </w:t>
      </w:r>
      <w:r w:rsidR="001028F0" w:rsidRPr="0023388E">
        <w:rPr>
          <w:rFonts w:ascii="Times New Roman" w:hAnsi="Times New Roman" w:cs="Times New Roman"/>
          <w:sz w:val="24"/>
          <w:szCs w:val="24"/>
        </w:rPr>
        <w:tab/>
      </w:r>
      <w:r w:rsidRPr="0023388E">
        <w:rPr>
          <w:rFonts w:ascii="Times New Roman" w:hAnsi="Times New Roman" w:cs="Times New Roman"/>
          <w:sz w:val="24"/>
          <w:szCs w:val="24"/>
        </w:rPr>
        <w:t>„Tehnologija“ u obliku kodova ili ključeva za poboljšanje ili uklanjanje ograničenja na radne karakteristike frekventnih pretvarača ili generatora kako bi se ispunile karakteristike navedene u 3A225.</w:t>
      </w:r>
    </w:p>
    <w:p w:rsidR="00AB7BEB" w:rsidRPr="0023388E" w:rsidRDefault="00AB7BEB" w:rsidP="00B910F5">
      <w:pPr>
        <w:spacing w:line="230" w:lineRule="auto"/>
        <w:jc w:val="both"/>
        <w:rPr>
          <w:rFonts w:ascii="Times New Roman" w:hAnsi="Times New Roman" w:cs="Times New Roman"/>
          <w:sz w:val="24"/>
          <w:szCs w:val="24"/>
        </w:rPr>
      </w:pPr>
    </w:p>
    <w:p w:rsidR="00C83172" w:rsidRPr="0023388E" w:rsidRDefault="00C83172" w:rsidP="002B50EA">
      <w:pPr>
        <w:pStyle w:val="BodyText"/>
        <w:spacing w:before="121"/>
        <w:ind w:left="1437" w:right="135" w:hanging="1296"/>
        <w:jc w:val="both"/>
        <w:rPr>
          <w:sz w:val="22"/>
          <w:szCs w:val="22"/>
        </w:rPr>
      </w:pPr>
      <w:r w:rsidRPr="0023388E">
        <w:rPr>
          <w:sz w:val="22"/>
          <w:szCs w:val="22"/>
        </w:rPr>
        <w:t>3E505</w:t>
      </w:r>
      <w:r w:rsidRPr="0023388E">
        <w:rPr>
          <w:spacing w:val="80"/>
          <w:sz w:val="22"/>
          <w:szCs w:val="22"/>
        </w:rPr>
        <w:t xml:space="preserve"> </w:t>
      </w:r>
      <w:r w:rsidRPr="0023388E">
        <w:rPr>
          <w:spacing w:val="80"/>
          <w:sz w:val="22"/>
          <w:szCs w:val="22"/>
        </w:rPr>
        <w:tab/>
      </w:r>
      <w:bookmarkStart w:id="20" w:name="_Hlk210384464"/>
      <w:r w:rsidR="002C05DD" w:rsidRPr="0023388E">
        <w:rPr>
          <w:sz w:val="22"/>
          <w:szCs w:val="22"/>
        </w:rPr>
        <w:t>„Tehnologija“ prema Opštoj tehnološkoj napomeni za „razvoj“ ili „proizvodnju“ integrisanih kola ili uređaja, koristeći strukture „Gate-All-Around Field-Effect Transistor“ („GAAFET“)</w:t>
      </w:r>
      <w:r w:rsidRPr="0023388E">
        <w:rPr>
          <w:sz w:val="22"/>
          <w:szCs w:val="22"/>
        </w:rPr>
        <w:t>.</w:t>
      </w:r>
    </w:p>
    <w:p w:rsidR="00C83172" w:rsidRPr="0023388E" w:rsidRDefault="00C83172" w:rsidP="00C83172">
      <w:pPr>
        <w:pStyle w:val="BodyText"/>
        <w:spacing w:before="0"/>
        <w:rPr>
          <w:sz w:val="22"/>
          <w:szCs w:val="22"/>
        </w:rPr>
      </w:pPr>
    </w:p>
    <w:p w:rsidR="002C05DD" w:rsidRPr="0023388E" w:rsidRDefault="002C05DD" w:rsidP="002C05DD">
      <w:pPr>
        <w:ind w:left="993" w:firstLine="444"/>
        <w:jc w:val="both"/>
        <w:rPr>
          <w:i/>
        </w:rPr>
      </w:pPr>
      <w:r w:rsidRPr="0023388E">
        <w:rPr>
          <w:i/>
          <w:u w:val="single"/>
          <w:shd w:val="clear" w:color="auto" w:fill="FFFF00"/>
        </w:rPr>
        <w:t xml:space="preserve">Napomena 1: </w:t>
      </w:r>
      <w:r w:rsidRPr="0023388E">
        <w:rPr>
          <w:i/>
          <w:shd w:val="clear" w:color="auto" w:fill="FFFF00"/>
        </w:rPr>
        <w:t>3E505 uključuje „recepte procesa“</w:t>
      </w:r>
      <w:r w:rsidRPr="0023388E">
        <w:rPr>
          <w:i/>
          <w:spacing w:val="-2"/>
          <w:shd w:val="clear" w:color="auto" w:fill="FFFF00"/>
        </w:rPr>
        <w:t>.</w:t>
      </w:r>
    </w:p>
    <w:p w:rsidR="002C05DD" w:rsidRPr="0023388E" w:rsidRDefault="002C05DD" w:rsidP="002C05DD">
      <w:pPr>
        <w:spacing w:before="120"/>
        <w:ind w:left="993" w:firstLine="444"/>
        <w:jc w:val="both"/>
        <w:rPr>
          <w:i/>
        </w:rPr>
      </w:pPr>
      <w:r w:rsidRPr="0023388E">
        <w:rPr>
          <w:i/>
          <w:u w:val="single"/>
        </w:rPr>
        <w:t>Napomena 2</w:t>
      </w:r>
      <w:r w:rsidRPr="0023388E">
        <w:rPr>
          <w:i/>
        </w:rPr>
        <w:t>: 3E505 se ne primenjuje na kvalifikaciju ili održavanje alata.</w:t>
      </w:r>
    </w:p>
    <w:p w:rsidR="00C83172" w:rsidRPr="0023388E" w:rsidRDefault="002C05DD" w:rsidP="002C05DD">
      <w:pPr>
        <w:spacing w:before="120"/>
        <w:ind w:left="1437" w:right="137"/>
        <w:jc w:val="both"/>
        <w:rPr>
          <w:i/>
          <w:sz w:val="24"/>
        </w:rPr>
      </w:pPr>
      <w:r w:rsidRPr="0023388E">
        <w:rPr>
          <w:i/>
          <w:u w:val="single"/>
        </w:rPr>
        <w:t xml:space="preserve">Napomena 3: </w:t>
      </w:r>
      <w:r w:rsidRPr="0023388E">
        <w:rPr>
          <w:i/>
        </w:rPr>
        <w:t>3E505 se ne primenjuje na „komplete za projektovanje procesa“ („PDK“) osim ako ne uključuju biblioteke koje implementiraju funkcije ili tehnologije za stavke navedene u 3A001 ili 3A501</w:t>
      </w:r>
      <w:r w:rsidR="00C83172" w:rsidRPr="0023388E">
        <w:rPr>
          <w:i/>
          <w:spacing w:val="-2"/>
        </w:rPr>
        <w:t>.</w:t>
      </w:r>
    </w:p>
    <w:p w:rsidR="00C83172" w:rsidRPr="0023388E" w:rsidRDefault="00C83172" w:rsidP="00C83172">
      <w:pPr>
        <w:jc w:val="both"/>
        <w:rPr>
          <w:i/>
          <w:sz w:val="24"/>
        </w:rPr>
      </w:pPr>
    </w:p>
    <w:p w:rsidR="00C83172" w:rsidRPr="0023388E" w:rsidRDefault="002C05DD" w:rsidP="00C83172">
      <w:pPr>
        <w:spacing w:before="73"/>
        <w:ind w:left="993"/>
        <w:jc w:val="both"/>
        <w:rPr>
          <w:i/>
          <w:sz w:val="24"/>
        </w:rPr>
      </w:pPr>
      <w:r w:rsidRPr="0023388E">
        <w:rPr>
          <w:i/>
          <w:sz w:val="24"/>
          <w:u w:val="single"/>
        </w:rPr>
        <w:t>Tehničke napomene</w:t>
      </w:r>
      <w:r w:rsidR="00C83172" w:rsidRPr="0023388E">
        <w:rPr>
          <w:i/>
          <w:spacing w:val="-2"/>
          <w:sz w:val="24"/>
          <w:u w:val="single"/>
        </w:rPr>
        <w:t>:</w:t>
      </w:r>
    </w:p>
    <w:p w:rsidR="002C05DD" w:rsidRPr="0023388E" w:rsidRDefault="002C05DD" w:rsidP="00043DF6">
      <w:pPr>
        <w:pStyle w:val="ListParagraph"/>
        <w:numPr>
          <w:ilvl w:val="0"/>
          <w:numId w:val="352"/>
        </w:numPr>
        <w:tabs>
          <w:tab w:val="left" w:pos="1557"/>
        </w:tabs>
        <w:spacing w:before="121"/>
        <w:ind w:right="144"/>
        <w:jc w:val="both"/>
        <w:rPr>
          <w:i/>
          <w:sz w:val="24"/>
        </w:rPr>
      </w:pPr>
      <w:r w:rsidRPr="0023388E">
        <w:rPr>
          <w:i/>
          <w:sz w:val="24"/>
        </w:rPr>
        <w:t>Za potrebe 3E505, „recept procesa“ je skup uslova i parametara za određeni korak procesa.</w:t>
      </w:r>
    </w:p>
    <w:p w:rsidR="002D617A" w:rsidRPr="0023388E" w:rsidRDefault="002C05DD" w:rsidP="00043DF6">
      <w:pPr>
        <w:pStyle w:val="ListParagraph"/>
        <w:numPr>
          <w:ilvl w:val="0"/>
          <w:numId w:val="352"/>
        </w:numPr>
        <w:tabs>
          <w:tab w:val="left" w:pos="1557"/>
        </w:tabs>
        <w:spacing w:before="121"/>
        <w:ind w:right="144"/>
        <w:jc w:val="both"/>
        <w:rPr>
          <w:i/>
          <w:sz w:val="24"/>
        </w:rPr>
        <w:sectPr w:rsidR="002D617A" w:rsidRPr="0023388E" w:rsidSect="00AB7BEB">
          <w:headerReference w:type="default" r:id="rId39"/>
          <w:footerReference w:type="default" r:id="rId40"/>
          <w:pgSz w:w="11910" w:h="16840"/>
          <w:pgMar w:top="1280" w:right="1240" w:bottom="280" w:left="1200" w:header="981" w:footer="0" w:gutter="0"/>
          <w:cols w:space="720"/>
        </w:sectPr>
      </w:pPr>
      <w:r w:rsidRPr="0023388E">
        <w:rPr>
          <w:i/>
          <w:sz w:val="24"/>
        </w:rPr>
        <w:t>Za potrebe 3E505, „komplet za dizajn procesa“ („PDK“) je softverski alat koji obezbeđuje proizvođač poluprovodnika kako bi se osiguralo da se uzmu u obzir potrebne prakse i pravila dizajna kako bi se uspešno proizveo određeni dizajn integrisanog kola u određenom poluprovodničkom procesu, u skladu sa tehnološkim i proizvodnim ograničenjima (svaki proces proizvodnje poluprovodnika ima svoj poseban „PDK“)</w:t>
      </w:r>
      <w:r w:rsidR="00C83172" w:rsidRPr="0023388E">
        <w:rPr>
          <w:i/>
          <w:sz w:val="24"/>
        </w:rPr>
        <w:t>.</w:t>
      </w:r>
    </w:p>
    <w:bookmarkEnd w:id="20"/>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8"/>
        <w:rPr>
          <w:rFonts w:ascii="Times New Roman" w:hAnsi="Times New Roman" w:cs="Times New Roman"/>
          <w:sz w:val="24"/>
          <w:szCs w:val="24"/>
        </w:rPr>
      </w:pPr>
    </w:p>
    <w:p w:rsidR="00AB7BEB" w:rsidRPr="0023388E" w:rsidRDefault="00AB7BEB" w:rsidP="00B910F5">
      <w:pPr>
        <w:ind w:left="39"/>
        <w:jc w:val="center"/>
        <w:rPr>
          <w:rFonts w:ascii="Times New Roman" w:hAnsi="Times New Roman" w:cs="Times New Roman"/>
          <w:b/>
          <w:sz w:val="24"/>
          <w:szCs w:val="24"/>
        </w:rPr>
      </w:pPr>
      <w:r w:rsidRPr="0023388E">
        <w:rPr>
          <w:rFonts w:ascii="Times New Roman" w:hAnsi="Times New Roman" w:cs="Times New Roman"/>
          <w:b/>
          <w:sz w:val="24"/>
          <w:szCs w:val="24"/>
        </w:rPr>
        <w:t xml:space="preserve">DEO VI. </w:t>
      </w:r>
      <w:r w:rsidR="00C83172"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Kategorija 4.</w:t>
      </w:r>
    </w:p>
    <w:p w:rsidR="00AB7BEB" w:rsidRPr="0023388E" w:rsidRDefault="00AB7BEB" w:rsidP="00B910F5">
      <w:pPr>
        <w:pStyle w:val="Heading1"/>
        <w:spacing w:before="177"/>
        <w:rPr>
          <w:rFonts w:ascii="Times New Roman" w:hAnsi="Times New Roman" w:cs="Times New Roman"/>
          <w:sz w:val="24"/>
          <w:szCs w:val="24"/>
        </w:rPr>
      </w:pPr>
      <w:r w:rsidRPr="0023388E">
        <w:rPr>
          <w:rFonts w:ascii="Times New Roman" w:hAnsi="Times New Roman" w:cs="Times New Roman"/>
          <w:sz w:val="24"/>
          <w:szCs w:val="24"/>
        </w:rPr>
        <w:t xml:space="preserve">KATEGORIJA 4. </w:t>
      </w:r>
      <w:r w:rsidR="00C83172" w:rsidRPr="0023388E">
        <w:rPr>
          <w:rFonts w:ascii="Times New Roman" w:hAnsi="Times New Roman" w:cs="Times New Roman"/>
          <w:sz w:val="24"/>
          <w:szCs w:val="24"/>
        </w:rPr>
        <w:t xml:space="preserve">- </w:t>
      </w:r>
      <w:r w:rsidRPr="0023388E">
        <w:rPr>
          <w:rFonts w:ascii="Times New Roman" w:hAnsi="Times New Roman" w:cs="Times New Roman"/>
          <w:sz w:val="24"/>
          <w:szCs w:val="24"/>
        </w:rPr>
        <w:t>RAČUNARI</w:t>
      </w:r>
    </w:p>
    <w:p w:rsidR="00AB7BEB" w:rsidRPr="0023388E" w:rsidRDefault="001028F0" w:rsidP="002B50EA">
      <w:pPr>
        <w:tabs>
          <w:tab w:val="left" w:pos="2833"/>
        </w:tabs>
        <w:spacing w:before="174" w:line="218" w:lineRule="exact"/>
        <w:ind w:left="720"/>
        <w:jc w:val="both"/>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Računari, prateća oprema i "softver" koji obavljaju</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telekomunikacione funkcije ili funkcije</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„lokalne mreže” se takođe moraju ocenjivati u odnosu na karakteristike performansi kategorije 5, deo 1. (Telekomunikacije).</w:t>
      </w:r>
    </w:p>
    <w:p w:rsidR="00AB7BEB" w:rsidRPr="0023388E" w:rsidRDefault="00AB7BEB" w:rsidP="00B910F5">
      <w:pPr>
        <w:spacing w:before="190" w:line="230" w:lineRule="auto"/>
        <w:ind w:left="2834" w:right="118" w:hanging="120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Kontrolne jedinice direktno povezane na magistrale ili kanale centralnih procesorskih jedinica, 'centralne memorije' ili disk kontrolere ne smatraju se telekomunikacionom opremom opisanom u kategoriji 5, Deo 1. (Telekomunikacije).</w:t>
      </w:r>
    </w:p>
    <w:p w:rsidR="00AB7BEB" w:rsidRPr="0023388E" w:rsidRDefault="00AB7BEB" w:rsidP="002B50EA">
      <w:pPr>
        <w:tabs>
          <w:tab w:val="left" w:pos="4245"/>
        </w:tabs>
        <w:spacing w:before="191" w:line="230" w:lineRule="auto"/>
        <w:ind w:left="4245" w:right="119" w:hanging="1478"/>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028F0" w:rsidRPr="0023388E">
        <w:rPr>
          <w:rFonts w:ascii="Times New Roman" w:hAnsi="Times New Roman" w:cs="Times New Roman"/>
          <w:i/>
          <w:sz w:val="24"/>
          <w:szCs w:val="24"/>
          <w:u w:val="single"/>
        </w:rPr>
        <w:t>.N</w:t>
      </w:r>
      <w:r w:rsidR="001028F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kontrolni status "softvera" specijalno dizajniranog za</w:t>
      </w:r>
      <w:r w:rsidR="001028F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komutaciju paketa, pogledajte 5D001.</w:t>
      </w:r>
    </w:p>
    <w:p w:rsidR="00AB7BEB" w:rsidRPr="0023388E" w:rsidRDefault="00AB7BEB" w:rsidP="00B910F5">
      <w:pPr>
        <w:spacing w:before="183"/>
        <w:ind w:left="2768"/>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line="230" w:lineRule="auto"/>
        <w:ind w:left="2768" w:right="118"/>
        <w:jc w:val="both"/>
        <w:rPr>
          <w:rFonts w:ascii="Times New Roman" w:hAnsi="Times New Roman" w:cs="Times New Roman"/>
          <w:i/>
          <w:sz w:val="24"/>
          <w:szCs w:val="24"/>
        </w:rPr>
      </w:pPr>
      <w:r w:rsidRPr="0023388E">
        <w:rPr>
          <w:rFonts w:ascii="Times New Roman" w:hAnsi="Times New Roman" w:cs="Times New Roman"/>
          <w:i/>
          <w:sz w:val="24"/>
          <w:szCs w:val="24"/>
        </w:rPr>
        <w:t>'Centralna memorija' je primarna memorija za podatke ili uputstva za brzi pristup centralnoj procesorskoj jedinici. Sastoji se od interne memorije „digitalnog računara“ i svih njegovih hijerarhijskih proširenja, kao što je keš memorija ili proširena memorija za nesekvencijalni pristup.</w:t>
      </w:r>
    </w:p>
    <w:p w:rsidR="0080428B" w:rsidRPr="0023388E" w:rsidRDefault="0080428B" w:rsidP="00B910F5">
      <w:pPr>
        <w:spacing w:line="230" w:lineRule="auto"/>
        <w:ind w:left="2768" w:right="118"/>
        <w:jc w:val="both"/>
        <w:rPr>
          <w:rFonts w:ascii="Times New Roman" w:hAnsi="Times New Roman" w:cs="Times New Roman"/>
          <w:i/>
          <w:sz w:val="24"/>
          <w:szCs w:val="24"/>
        </w:rPr>
      </w:pPr>
    </w:p>
    <w:p w:rsidR="00AB7BEB" w:rsidRPr="0023388E" w:rsidRDefault="00AB7BEB" w:rsidP="00B910F5">
      <w:pPr>
        <w:pStyle w:val="Heading2"/>
        <w:tabs>
          <w:tab w:val="left" w:pos="1636"/>
        </w:tabs>
        <w:rPr>
          <w:rFonts w:ascii="Times New Roman" w:hAnsi="Times New Roman" w:cs="Times New Roman"/>
          <w:sz w:val="24"/>
          <w:szCs w:val="24"/>
        </w:rPr>
      </w:pPr>
      <w:r w:rsidRPr="0023388E">
        <w:rPr>
          <w:rFonts w:ascii="Times New Roman" w:hAnsi="Times New Roman" w:cs="Times New Roman"/>
          <w:sz w:val="24"/>
          <w:szCs w:val="24"/>
        </w:rPr>
        <w:t>4A</w:t>
      </w:r>
      <w:r w:rsidRPr="0023388E">
        <w:rPr>
          <w:rFonts w:ascii="Times New Roman" w:hAnsi="Times New Roman" w:cs="Times New Roman"/>
          <w:sz w:val="24"/>
          <w:szCs w:val="24"/>
        </w:rPr>
        <w:tab/>
        <w:t>Sistemi, oprema i komponente</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B910F5">
      <w:pPr>
        <w:pStyle w:val="BodyText"/>
        <w:tabs>
          <w:tab w:val="left" w:pos="1636"/>
        </w:tabs>
        <w:spacing w:before="0" w:line="230" w:lineRule="auto"/>
        <w:ind w:left="1636" w:right="119" w:hanging="1477"/>
        <w:rPr>
          <w:rFonts w:ascii="Times New Roman" w:hAnsi="Times New Roman" w:cs="Times New Roman"/>
          <w:sz w:val="24"/>
          <w:szCs w:val="24"/>
        </w:rPr>
      </w:pPr>
      <w:r w:rsidRPr="0023388E">
        <w:rPr>
          <w:rFonts w:ascii="Times New Roman" w:hAnsi="Times New Roman" w:cs="Times New Roman"/>
          <w:sz w:val="24"/>
          <w:szCs w:val="24"/>
        </w:rPr>
        <w:t xml:space="preserve">4A001 </w:t>
      </w:r>
      <w:r w:rsidR="001028F0" w:rsidRPr="0023388E">
        <w:rPr>
          <w:rFonts w:ascii="Times New Roman" w:hAnsi="Times New Roman" w:cs="Times New Roman"/>
          <w:sz w:val="24"/>
          <w:szCs w:val="24"/>
        </w:rPr>
        <w:tab/>
      </w:r>
      <w:r w:rsidRPr="0023388E">
        <w:rPr>
          <w:rFonts w:ascii="Times New Roman" w:hAnsi="Times New Roman" w:cs="Times New Roman"/>
          <w:sz w:val="24"/>
          <w:szCs w:val="24"/>
        </w:rPr>
        <w:t>Elektronski računari i pripadajuća oprema koji imaju bilo šta od sledećeg i "elektronske sklopove" i posebno projektovane komponente za njih:</w:t>
      </w:r>
    </w:p>
    <w:p w:rsidR="00AB7BEB" w:rsidRPr="0023388E" w:rsidRDefault="00AB7BEB" w:rsidP="00B910F5">
      <w:pPr>
        <w:tabs>
          <w:tab w:val="left" w:pos="3074"/>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1028F0"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1028F0"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4A101.</w:t>
      </w:r>
    </w:p>
    <w:p w:rsidR="00AB7BEB" w:rsidRPr="0023388E" w:rsidRDefault="00AB7BEB" w:rsidP="00043DF6">
      <w:pPr>
        <w:pStyle w:val="ListParagraph"/>
        <w:numPr>
          <w:ilvl w:val="0"/>
          <w:numId w:val="130"/>
        </w:numPr>
        <w:tabs>
          <w:tab w:val="left" w:pos="1885"/>
        </w:tabs>
        <w:ind w:left="1885" w:hanging="251"/>
        <w:rPr>
          <w:rFonts w:ascii="Times New Roman" w:hAnsi="Times New Roman" w:cs="Times New Roman"/>
          <w:sz w:val="24"/>
          <w:szCs w:val="24"/>
        </w:rPr>
      </w:pPr>
      <w:r w:rsidRPr="0023388E">
        <w:rPr>
          <w:rFonts w:ascii="Times New Roman" w:hAnsi="Times New Roman" w:cs="Times New Roman"/>
          <w:sz w:val="24"/>
          <w:szCs w:val="24"/>
        </w:rPr>
        <w:t>Posebno dizajniran da ima bilo šta od sledećeg:</w:t>
      </w:r>
    </w:p>
    <w:p w:rsidR="00AB7BEB" w:rsidRPr="0023388E" w:rsidRDefault="00AB7BEB" w:rsidP="00043DF6">
      <w:pPr>
        <w:pStyle w:val="ListParagraph"/>
        <w:numPr>
          <w:ilvl w:val="1"/>
          <w:numId w:val="130"/>
        </w:numPr>
        <w:tabs>
          <w:tab w:val="left" w:pos="2117"/>
        </w:tabs>
        <w:ind w:left="2117" w:hanging="256"/>
        <w:rPr>
          <w:rFonts w:ascii="Times New Roman" w:hAnsi="Times New Roman" w:cs="Times New Roman"/>
          <w:sz w:val="24"/>
          <w:szCs w:val="24"/>
        </w:rPr>
      </w:pPr>
      <w:r w:rsidRPr="0023388E">
        <w:rPr>
          <w:rFonts w:ascii="Times New Roman" w:hAnsi="Times New Roman" w:cs="Times New Roman"/>
          <w:sz w:val="24"/>
          <w:szCs w:val="24"/>
        </w:rPr>
        <w:t xml:space="preserve">namenjen za rad na temperaturi okoline ispod 228 K (– 45 °C) ili iznad 358 K (85 °C) </w:t>
      </w:r>
      <w:r w:rsidRPr="0023388E">
        <w:rPr>
          <w:rFonts w:ascii="Times New Roman" w:hAnsi="Times New Roman" w:cs="Times New Roman"/>
          <w:sz w:val="24"/>
          <w:szCs w:val="24"/>
          <w:u w:val="single"/>
        </w:rPr>
        <w:t>ili</w:t>
      </w:r>
    </w:p>
    <w:p w:rsidR="00AB7BEB" w:rsidRPr="0023388E" w:rsidRDefault="00AB7BEB" w:rsidP="00B910F5">
      <w:pPr>
        <w:tabs>
          <w:tab w:val="left" w:pos="3169"/>
        </w:tabs>
        <w:spacing w:before="191" w:line="230" w:lineRule="auto"/>
        <w:ind w:left="3169" w:right="172"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028F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4A001.a.1. ne odnosi se na računare posebno dizajnirane za upotrebu u civilnim automobilima, vozovima ili „civilnim avionima“.</w:t>
      </w:r>
    </w:p>
    <w:p w:rsidR="00AB7BEB" w:rsidRPr="0023388E" w:rsidRDefault="00AB7BEB" w:rsidP="00043DF6">
      <w:pPr>
        <w:pStyle w:val="ListParagraph"/>
        <w:numPr>
          <w:ilvl w:val="1"/>
          <w:numId w:val="130"/>
        </w:numPr>
        <w:tabs>
          <w:tab w:val="left" w:pos="2117"/>
        </w:tabs>
        <w:spacing w:before="98"/>
        <w:ind w:left="2117" w:hanging="256"/>
        <w:rPr>
          <w:rFonts w:ascii="Times New Roman" w:hAnsi="Times New Roman" w:cs="Times New Roman"/>
          <w:sz w:val="24"/>
          <w:szCs w:val="24"/>
        </w:rPr>
      </w:pPr>
      <w:r w:rsidRPr="0023388E">
        <w:rPr>
          <w:rFonts w:ascii="Times New Roman" w:hAnsi="Times New Roman" w:cs="Times New Roman"/>
          <w:sz w:val="24"/>
          <w:szCs w:val="24"/>
        </w:rPr>
        <w:t>otporan na zračenje da izdrži sledeće doze:</w:t>
      </w:r>
    </w:p>
    <w:p w:rsidR="00AB7BEB" w:rsidRPr="0023388E" w:rsidRDefault="00AB7BEB" w:rsidP="00043DF6">
      <w:pPr>
        <w:pStyle w:val="ListParagraph"/>
        <w:numPr>
          <w:ilvl w:val="2"/>
          <w:numId w:val="130"/>
        </w:numPr>
        <w:tabs>
          <w:tab w:val="left" w:pos="2367"/>
        </w:tabs>
        <w:ind w:left="2367" w:hanging="251"/>
        <w:rPr>
          <w:rFonts w:ascii="Times New Roman" w:hAnsi="Times New Roman" w:cs="Times New Roman"/>
          <w:sz w:val="24"/>
          <w:szCs w:val="24"/>
        </w:rPr>
      </w:pPr>
      <w:r w:rsidRPr="0023388E">
        <w:rPr>
          <w:rFonts w:ascii="Times New Roman" w:hAnsi="Times New Roman" w:cs="Times New Roman"/>
          <w:sz w:val="24"/>
          <w:szCs w:val="24"/>
        </w:rPr>
        <w:t xml:space="preserve">ukupna doza 5 x </w:t>
      </w:r>
      <w:r w:rsidR="001028F0" w:rsidRPr="0023388E">
        <w:rPr>
          <w:sz w:val="24"/>
        </w:rPr>
        <w:t>10</w:t>
      </w:r>
      <w:r w:rsidR="001028F0" w:rsidRPr="0023388E">
        <w:rPr>
          <w:position w:val="15"/>
          <w:sz w:val="16"/>
        </w:rPr>
        <w:t>3</w:t>
      </w:r>
      <w:r w:rsidR="001028F0" w:rsidRPr="0023388E">
        <w:rPr>
          <w:spacing w:val="20"/>
          <w:position w:val="15"/>
          <w:sz w:val="16"/>
        </w:rPr>
        <w:t xml:space="preserve"> </w:t>
      </w:r>
      <w:r w:rsidR="001028F0" w:rsidRPr="0023388E">
        <w:rPr>
          <w:sz w:val="24"/>
        </w:rPr>
        <w:t>Gy</w:t>
      </w:r>
      <w:r w:rsidRPr="0023388E">
        <w:rPr>
          <w:rFonts w:ascii="Times New Roman" w:hAnsi="Times New Roman" w:cs="Times New Roman"/>
          <w:sz w:val="24"/>
          <w:szCs w:val="24"/>
        </w:rPr>
        <w:t xml:space="preserve"> (silicijum);</w:t>
      </w:r>
    </w:p>
    <w:p w:rsidR="00AB7BEB" w:rsidRPr="0023388E" w:rsidRDefault="00AB7BEB" w:rsidP="00043DF6">
      <w:pPr>
        <w:pStyle w:val="ListParagraph"/>
        <w:numPr>
          <w:ilvl w:val="2"/>
          <w:numId w:val="130"/>
        </w:numPr>
        <w:tabs>
          <w:tab w:val="left" w:pos="2367"/>
        </w:tabs>
        <w:ind w:left="2367" w:hanging="251"/>
        <w:rPr>
          <w:rFonts w:ascii="Times New Roman" w:hAnsi="Times New Roman" w:cs="Times New Roman"/>
          <w:sz w:val="24"/>
          <w:szCs w:val="24"/>
        </w:rPr>
      </w:pPr>
      <w:r w:rsidRPr="0023388E">
        <w:rPr>
          <w:rFonts w:ascii="Times New Roman" w:hAnsi="Times New Roman" w:cs="Times New Roman"/>
          <w:sz w:val="24"/>
          <w:szCs w:val="24"/>
        </w:rPr>
        <w:t xml:space="preserve">određena konstantna doza od 5 x </w:t>
      </w:r>
      <w:r w:rsidR="001028F0" w:rsidRPr="0023388E">
        <w:rPr>
          <w:sz w:val="24"/>
        </w:rPr>
        <w:t>10</w:t>
      </w:r>
      <w:r w:rsidR="001028F0" w:rsidRPr="0023388E">
        <w:rPr>
          <w:position w:val="15"/>
          <w:sz w:val="16"/>
        </w:rPr>
        <w:t>6</w:t>
      </w:r>
      <w:r w:rsidR="001028F0" w:rsidRPr="0023388E">
        <w:rPr>
          <w:spacing w:val="19"/>
          <w:position w:val="15"/>
          <w:sz w:val="16"/>
        </w:rPr>
        <w:t xml:space="preserve"> </w:t>
      </w:r>
      <w:r w:rsidR="001028F0" w:rsidRPr="0023388E">
        <w:rPr>
          <w:sz w:val="24"/>
        </w:rPr>
        <w:t>Gy</w:t>
      </w:r>
      <w:r w:rsidRPr="0023388E">
        <w:rPr>
          <w:rFonts w:ascii="Times New Roman" w:hAnsi="Times New Roman" w:cs="Times New Roman"/>
          <w:sz w:val="24"/>
          <w:szCs w:val="24"/>
        </w:rPr>
        <w:t xml:space="preserve"> (silicijum)/s;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30"/>
        </w:numPr>
        <w:tabs>
          <w:tab w:val="left" w:pos="2367"/>
        </w:tabs>
        <w:ind w:left="2367" w:hanging="251"/>
        <w:rPr>
          <w:rFonts w:ascii="Times New Roman" w:hAnsi="Times New Roman" w:cs="Times New Roman"/>
          <w:sz w:val="24"/>
          <w:szCs w:val="24"/>
        </w:rPr>
      </w:pPr>
      <w:r w:rsidRPr="0023388E">
        <w:rPr>
          <w:rFonts w:ascii="Times New Roman" w:hAnsi="Times New Roman" w:cs="Times New Roman"/>
          <w:sz w:val="24"/>
          <w:szCs w:val="24"/>
        </w:rPr>
        <w:t xml:space="preserve">pojedinačna doza 1 x </w:t>
      </w:r>
      <w:r w:rsidR="001028F0" w:rsidRPr="0023388E">
        <w:rPr>
          <w:sz w:val="24"/>
        </w:rPr>
        <w:t>10</w:t>
      </w:r>
      <w:r w:rsidR="001028F0" w:rsidRPr="0023388E">
        <w:rPr>
          <w:position w:val="15"/>
          <w:sz w:val="16"/>
        </w:rPr>
        <w:t>-8</w:t>
      </w:r>
      <w:r w:rsidRPr="0023388E">
        <w:rPr>
          <w:rFonts w:ascii="Times New Roman" w:hAnsi="Times New Roman" w:cs="Times New Roman"/>
          <w:sz w:val="24"/>
          <w:szCs w:val="24"/>
        </w:rPr>
        <w:t xml:space="preserve"> greške/bit/dan;</w:t>
      </w:r>
    </w:p>
    <w:p w:rsidR="00AB7BEB" w:rsidRPr="0023388E" w:rsidRDefault="00AB7BEB" w:rsidP="00B910F5">
      <w:pPr>
        <w:tabs>
          <w:tab w:val="left" w:pos="3169"/>
        </w:tabs>
        <w:spacing w:before="189" w:line="230" w:lineRule="auto"/>
        <w:ind w:left="3169" w:right="204"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028F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4A001.a.2. ne odnosi se na računare posebno namenjene za upotrebu u „civilnim avionima“.</w:t>
      </w:r>
    </w:p>
    <w:p w:rsidR="00AB7BEB" w:rsidRPr="0023388E" w:rsidRDefault="00AB7BEB" w:rsidP="00043DF6">
      <w:pPr>
        <w:pStyle w:val="ListParagraph"/>
        <w:numPr>
          <w:ilvl w:val="0"/>
          <w:numId w:val="130"/>
        </w:numPr>
        <w:tabs>
          <w:tab w:val="left" w:pos="1885"/>
        </w:tabs>
        <w:spacing w:before="98"/>
        <w:ind w:left="1885" w:hanging="251"/>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21" w:hanging="1477"/>
        <w:rPr>
          <w:rFonts w:ascii="Times New Roman" w:hAnsi="Times New Roman" w:cs="Times New Roman"/>
          <w:sz w:val="24"/>
          <w:szCs w:val="24"/>
        </w:rPr>
      </w:pPr>
      <w:r w:rsidRPr="0023388E">
        <w:rPr>
          <w:rFonts w:ascii="Times New Roman" w:hAnsi="Times New Roman" w:cs="Times New Roman"/>
          <w:sz w:val="24"/>
          <w:szCs w:val="24"/>
        </w:rPr>
        <w:t xml:space="preserve">4A003 </w:t>
      </w:r>
      <w:r w:rsidR="001028F0" w:rsidRPr="0023388E">
        <w:rPr>
          <w:rFonts w:ascii="Times New Roman" w:hAnsi="Times New Roman" w:cs="Times New Roman"/>
          <w:sz w:val="24"/>
          <w:szCs w:val="24"/>
        </w:rPr>
        <w:tab/>
      </w:r>
      <w:r w:rsidRPr="0023388E">
        <w:rPr>
          <w:rFonts w:ascii="Times New Roman" w:hAnsi="Times New Roman" w:cs="Times New Roman"/>
          <w:sz w:val="24"/>
          <w:szCs w:val="24"/>
        </w:rPr>
        <w:t>"Digitalni računari", "elektronska kola" i srodna oprema, kao što sledi, i posebno projektovane komponente za njih:</w:t>
      </w:r>
    </w:p>
    <w:p w:rsidR="00AB7BEB" w:rsidRPr="0023388E" w:rsidRDefault="00AB7BEB" w:rsidP="00B910F5">
      <w:pPr>
        <w:tabs>
          <w:tab w:val="left" w:pos="2880"/>
        </w:tabs>
        <w:spacing w:before="185"/>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1028F0"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4A003 uključuje sledeće:</w:t>
      </w:r>
    </w:p>
    <w:p w:rsidR="00AB7BEB" w:rsidRPr="0023388E" w:rsidRDefault="00AB7BEB" w:rsidP="00043DF6">
      <w:pPr>
        <w:pStyle w:val="ListParagraph"/>
        <w:numPr>
          <w:ilvl w:val="0"/>
          <w:numId w:val="129"/>
        </w:numPr>
        <w:tabs>
          <w:tab w:val="left" w:pos="3163"/>
        </w:tabs>
        <w:ind w:left="3163" w:hanging="282"/>
        <w:rPr>
          <w:rFonts w:ascii="Times New Roman" w:hAnsi="Times New Roman" w:cs="Times New Roman"/>
          <w:i/>
          <w:sz w:val="24"/>
          <w:szCs w:val="24"/>
        </w:rPr>
      </w:pPr>
      <w:r w:rsidRPr="0023388E">
        <w:rPr>
          <w:rFonts w:ascii="Times New Roman" w:hAnsi="Times New Roman" w:cs="Times New Roman"/>
          <w:i/>
          <w:sz w:val="24"/>
          <w:szCs w:val="24"/>
        </w:rPr>
        <w:t>"vektorski procesori",</w:t>
      </w:r>
    </w:p>
    <w:p w:rsidR="00AB7BEB" w:rsidRPr="0023388E" w:rsidRDefault="00AB7BEB" w:rsidP="00043DF6">
      <w:pPr>
        <w:pStyle w:val="ListParagraph"/>
        <w:numPr>
          <w:ilvl w:val="0"/>
          <w:numId w:val="129"/>
        </w:numPr>
        <w:tabs>
          <w:tab w:val="left" w:pos="3163"/>
        </w:tabs>
        <w:ind w:left="3163" w:hanging="282"/>
        <w:rPr>
          <w:rFonts w:ascii="Times New Roman" w:hAnsi="Times New Roman" w:cs="Times New Roman"/>
          <w:i/>
          <w:sz w:val="24"/>
          <w:szCs w:val="24"/>
        </w:rPr>
      </w:pPr>
      <w:r w:rsidRPr="0023388E">
        <w:rPr>
          <w:rFonts w:ascii="Times New Roman" w:hAnsi="Times New Roman" w:cs="Times New Roman"/>
          <w:i/>
          <w:sz w:val="24"/>
          <w:szCs w:val="24"/>
        </w:rPr>
        <w:t>niži procesor,</w:t>
      </w:r>
    </w:p>
    <w:p w:rsidR="00AB7BEB" w:rsidRPr="0023388E" w:rsidRDefault="00AB7BEB" w:rsidP="00043DF6">
      <w:pPr>
        <w:pStyle w:val="ListParagraph"/>
        <w:numPr>
          <w:ilvl w:val="0"/>
          <w:numId w:val="129"/>
        </w:numPr>
        <w:tabs>
          <w:tab w:val="left" w:pos="3163"/>
        </w:tabs>
        <w:ind w:left="3163" w:hanging="282"/>
        <w:rPr>
          <w:rFonts w:ascii="Times New Roman" w:hAnsi="Times New Roman" w:cs="Times New Roman"/>
          <w:i/>
          <w:sz w:val="24"/>
          <w:szCs w:val="24"/>
        </w:rPr>
      </w:pPr>
      <w:r w:rsidRPr="0023388E">
        <w:rPr>
          <w:rFonts w:ascii="Times New Roman" w:hAnsi="Times New Roman" w:cs="Times New Roman"/>
          <w:i/>
          <w:sz w:val="24"/>
          <w:szCs w:val="24"/>
        </w:rPr>
        <w:t>procesori digitalnih signala,</w:t>
      </w:r>
    </w:p>
    <w:p w:rsidR="00AB7BEB" w:rsidRPr="0023388E" w:rsidRDefault="00AB7BEB" w:rsidP="00043DF6">
      <w:pPr>
        <w:pStyle w:val="ListParagraph"/>
        <w:numPr>
          <w:ilvl w:val="0"/>
          <w:numId w:val="129"/>
        </w:numPr>
        <w:tabs>
          <w:tab w:val="left" w:pos="3163"/>
        </w:tabs>
        <w:ind w:left="3163" w:hanging="282"/>
        <w:rPr>
          <w:rFonts w:ascii="Times New Roman" w:hAnsi="Times New Roman" w:cs="Times New Roman"/>
          <w:i/>
          <w:sz w:val="24"/>
          <w:szCs w:val="24"/>
        </w:rPr>
      </w:pPr>
      <w:r w:rsidRPr="0023388E">
        <w:rPr>
          <w:rFonts w:ascii="Times New Roman" w:hAnsi="Times New Roman" w:cs="Times New Roman"/>
          <w:i/>
          <w:sz w:val="24"/>
          <w:szCs w:val="24"/>
        </w:rPr>
        <w:t>logički procesori,</w:t>
      </w:r>
    </w:p>
    <w:p w:rsidR="00AB7BEB" w:rsidRPr="0023388E" w:rsidRDefault="00AB7BEB" w:rsidP="00043DF6">
      <w:pPr>
        <w:pStyle w:val="ListParagraph"/>
        <w:numPr>
          <w:ilvl w:val="0"/>
          <w:numId w:val="129"/>
        </w:numPr>
        <w:tabs>
          <w:tab w:val="left" w:pos="3163"/>
        </w:tabs>
        <w:ind w:left="3163" w:hanging="282"/>
        <w:rPr>
          <w:rFonts w:ascii="Times New Roman" w:hAnsi="Times New Roman" w:cs="Times New Roman"/>
          <w:i/>
          <w:sz w:val="24"/>
          <w:szCs w:val="24"/>
        </w:rPr>
      </w:pPr>
      <w:r w:rsidRPr="0023388E">
        <w:rPr>
          <w:rFonts w:ascii="Times New Roman" w:hAnsi="Times New Roman" w:cs="Times New Roman"/>
          <w:i/>
          <w:sz w:val="24"/>
          <w:szCs w:val="24"/>
        </w:rPr>
        <w:t>oprema dizajnirana za "poboljšanje slike".</w:t>
      </w:r>
    </w:p>
    <w:p w:rsidR="00AB7BEB" w:rsidRPr="0023388E" w:rsidRDefault="00AB7BEB" w:rsidP="00B910F5">
      <w:pPr>
        <w:tabs>
          <w:tab w:val="left" w:pos="2876"/>
        </w:tabs>
        <w:spacing w:before="190" w:line="230" w:lineRule="auto"/>
        <w:ind w:left="2876" w:right="119" w:hanging="1242"/>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1028F0"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Kontrolni status "digitalnih računara" i pripadajuće opreme opisane u 4A003 određen je kontrolnim statusom druge opreme ili sistema, pod uslovom da:</w:t>
      </w:r>
    </w:p>
    <w:p w:rsidR="00AB7BEB" w:rsidRPr="0023388E" w:rsidRDefault="00AB7BEB" w:rsidP="00043DF6">
      <w:pPr>
        <w:pStyle w:val="ListParagraph"/>
        <w:numPr>
          <w:ilvl w:val="0"/>
          <w:numId w:val="128"/>
        </w:numPr>
        <w:tabs>
          <w:tab w:val="left" w:pos="3132"/>
        </w:tabs>
        <w:spacing w:before="98"/>
        <w:ind w:left="3132" w:hanging="251"/>
        <w:rPr>
          <w:rFonts w:ascii="Times New Roman" w:hAnsi="Times New Roman" w:cs="Times New Roman"/>
          <w:i/>
          <w:sz w:val="24"/>
          <w:szCs w:val="24"/>
        </w:rPr>
      </w:pPr>
      <w:r w:rsidRPr="0023388E">
        <w:rPr>
          <w:rFonts w:ascii="Times New Roman" w:hAnsi="Times New Roman" w:cs="Times New Roman"/>
          <w:i/>
          <w:sz w:val="24"/>
          <w:szCs w:val="24"/>
        </w:rPr>
        <w:t>„digitalni računari“ ili pripadajuća oprema su od suštinskog značaja za rad druge opreme ili sistema;</w:t>
      </w:r>
    </w:p>
    <w:p w:rsidR="00AB7BEB" w:rsidRPr="0023388E" w:rsidRDefault="00AB7BEB" w:rsidP="00043DF6">
      <w:pPr>
        <w:pStyle w:val="ListParagraph"/>
        <w:numPr>
          <w:ilvl w:val="0"/>
          <w:numId w:val="128"/>
        </w:numPr>
        <w:tabs>
          <w:tab w:val="left" w:pos="3132"/>
        </w:tabs>
        <w:ind w:left="3132" w:hanging="251"/>
        <w:rPr>
          <w:rFonts w:ascii="Times New Roman" w:hAnsi="Times New Roman" w:cs="Times New Roman"/>
          <w:i/>
          <w:sz w:val="24"/>
          <w:szCs w:val="24"/>
        </w:rPr>
      </w:pPr>
      <w:r w:rsidRPr="0023388E">
        <w:rPr>
          <w:rFonts w:ascii="Times New Roman" w:hAnsi="Times New Roman" w:cs="Times New Roman"/>
          <w:i/>
          <w:sz w:val="24"/>
          <w:szCs w:val="24"/>
        </w:rPr>
        <w:t>„digitalni računari“ ili pripadajuća oprema nisu „osnovni elementi“ druge opreme ili sistema i</w:t>
      </w:r>
    </w:p>
    <w:p w:rsidR="00AB7BEB" w:rsidRPr="0023388E" w:rsidRDefault="003F36E0" w:rsidP="00B910F5">
      <w:pPr>
        <w:pStyle w:val="BodyText"/>
        <w:spacing w:before="0" w:line="20" w:lineRule="exact"/>
        <w:ind w:left="9266"/>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79" o:spid="_x0000_s2249"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">
            <v:shape id="Graphic 380" o:spid="_x0000_s2250"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" path="m28803,l,,,6476r28803,l28803,xe" fillcolor="black" stroked="f">
              <v:path arrowok="t"/>
            </v:shape>
            <w10:anchorlock/>
          </v:group>
        </w:pict>
      </w:r>
    </w:p>
    <w:p w:rsidR="00AB7BEB" w:rsidRPr="0023388E" w:rsidRDefault="00AB7BEB" w:rsidP="00B910F5">
      <w:pPr>
        <w:spacing w:before="169" w:line="230" w:lineRule="auto"/>
        <w:ind w:left="4806" w:right="117" w:hanging="1698"/>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028F0"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1.:</w:t>
      </w:r>
      <w:r w:rsidRPr="0023388E">
        <w:rPr>
          <w:rFonts w:ascii="Times New Roman" w:hAnsi="Times New Roman" w:cs="Times New Roman"/>
          <w:i/>
          <w:sz w:val="24"/>
          <w:szCs w:val="24"/>
        </w:rPr>
        <w:t xml:space="preserve"> Kontrolni status opreme za „obradu signala“ ili</w:t>
      </w:r>
      <w:r w:rsidR="001028F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„poboljšanja slike“ posebno dizajnirane za drugu opremu sa funkcijama ograničenim na one koje su potrebne za drugu opremu, određuje se prema kontrolnom statusu te druge opreme, čak i ako premašuje kriterijum „glavnog elementa“.</w:t>
      </w:r>
    </w:p>
    <w:p w:rsidR="00AB7BEB" w:rsidRPr="0023388E" w:rsidRDefault="00AB7BEB" w:rsidP="00B910F5">
      <w:pPr>
        <w:spacing w:before="190" w:line="230" w:lineRule="auto"/>
        <w:ind w:left="4794" w:right="118" w:hanging="1687"/>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028F0"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2.:</w:t>
      </w:r>
      <w:r w:rsidRPr="0023388E">
        <w:rPr>
          <w:rFonts w:ascii="Times New Roman" w:hAnsi="Times New Roman" w:cs="Times New Roman"/>
          <w:i/>
          <w:sz w:val="24"/>
          <w:szCs w:val="24"/>
        </w:rPr>
        <w:t xml:space="preserve"> Za</w:t>
      </w:r>
      <w:r w:rsidR="001028F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kontrolni status „digitalnih računara“ ili pripadajuće opreme za telekomunikacionu opremu, videti kategoriju 5, deo 1 (Telekomunikacije).</w:t>
      </w:r>
    </w:p>
    <w:p w:rsidR="00AB7BEB" w:rsidRPr="0023388E" w:rsidRDefault="00AB7BEB" w:rsidP="00043DF6">
      <w:pPr>
        <w:pStyle w:val="ListParagraph"/>
        <w:numPr>
          <w:ilvl w:val="0"/>
          <w:numId w:val="128"/>
        </w:numPr>
        <w:tabs>
          <w:tab w:val="left" w:pos="3132"/>
        </w:tabs>
        <w:ind w:left="3132" w:hanging="251"/>
        <w:jc w:val="both"/>
        <w:rPr>
          <w:rFonts w:ascii="Times New Roman" w:hAnsi="Times New Roman" w:cs="Times New Roman"/>
          <w:i/>
          <w:sz w:val="24"/>
          <w:szCs w:val="24"/>
        </w:rPr>
      </w:pPr>
      <w:r w:rsidRPr="0023388E">
        <w:rPr>
          <w:rFonts w:ascii="Times New Roman" w:hAnsi="Times New Roman" w:cs="Times New Roman"/>
          <w:i/>
          <w:sz w:val="24"/>
          <w:szCs w:val="24"/>
        </w:rPr>
        <w:t>"tehnologija" za "digitalne računare" i pripadajuću opremu određena je pod 4E.</w:t>
      </w:r>
    </w:p>
    <w:p w:rsidR="00AB7BEB" w:rsidRPr="0023388E" w:rsidRDefault="00AB7BEB" w:rsidP="00B910F5">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028F0">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4A003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27"/>
        </w:numPr>
        <w:tabs>
          <w:tab w:val="left" w:pos="251"/>
        </w:tabs>
        <w:spacing w:before="0"/>
        <w:ind w:hanging="251"/>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27"/>
        </w:numPr>
        <w:tabs>
          <w:tab w:val="left" w:pos="251"/>
        </w:tabs>
        <w:spacing w:before="106" w:line="230" w:lineRule="auto"/>
        <w:ind w:right="119"/>
        <w:rPr>
          <w:rFonts w:ascii="Times New Roman" w:hAnsi="Times New Roman" w:cs="Times New Roman"/>
          <w:sz w:val="24"/>
          <w:szCs w:val="24"/>
        </w:rPr>
      </w:pPr>
      <w:r w:rsidRPr="0023388E">
        <w:rPr>
          <w:rFonts w:ascii="Times New Roman" w:hAnsi="Times New Roman" w:cs="Times New Roman"/>
          <w:sz w:val="24"/>
          <w:szCs w:val="24"/>
        </w:rPr>
        <w:t xml:space="preserve">„Digitalni računari“ sa „korigovanom vršnom efikasnošću“ („APP“) većom od </w:t>
      </w:r>
      <w:r w:rsidR="001028F0" w:rsidRPr="0023388E">
        <w:rPr>
          <w:rFonts w:ascii="Times New Roman" w:hAnsi="Times New Roman" w:cs="Times New Roman"/>
          <w:sz w:val="24"/>
          <w:szCs w:val="24"/>
        </w:rPr>
        <w:t>70</w:t>
      </w:r>
      <w:r w:rsidRPr="0023388E">
        <w:rPr>
          <w:rFonts w:ascii="Times New Roman" w:hAnsi="Times New Roman" w:cs="Times New Roman"/>
          <w:sz w:val="24"/>
          <w:szCs w:val="24"/>
        </w:rPr>
        <w:t xml:space="preserve"> ponderisanih teraflopsa (VT);</w:t>
      </w:r>
    </w:p>
    <w:p w:rsidR="00AB7BEB" w:rsidRPr="0023388E" w:rsidRDefault="00AB7BEB" w:rsidP="00043DF6">
      <w:pPr>
        <w:pStyle w:val="ListParagraph"/>
        <w:numPr>
          <w:ilvl w:val="0"/>
          <w:numId w:val="127"/>
        </w:numPr>
        <w:tabs>
          <w:tab w:val="left" w:pos="251"/>
        </w:tabs>
        <w:spacing w:before="105" w:line="230" w:lineRule="auto"/>
        <w:ind w:right="118"/>
        <w:rPr>
          <w:rFonts w:ascii="Times New Roman" w:hAnsi="Times New Roman" w:cs="Times New Roman"/>
          <w:sz w:val="24"/>
          <w:szCs w:val="24"/>
        </w:rPr>
      </w:pPr>
      <w:r w:rsidRPr="0023388E">
        <w:rPr>
          <w:rFonts w:ascii="Times New Roman" w:hAnsi="Times New Roman" w:cs="Times New Roman"/>
          <w:sz w:val="24"/>
          <w:szCs w:val="24"/>
        </w:rPr>
        <w:t>„Elektronska kola” posebno projektovana ili modifikovana za poboljšanje performansi sklapanjem procesora tako da „APP” sklopa prelazi granicu iz 4A003.b.;</w:t>
      </w:r>
    </w:p>
    <w:p w:rsidR="00AB7BEB" w:rsidRPr="0023388E" w:rsidRDefault="00AB7BEB" w:rsidP="00B910F5">
      <w:pPr>
        <w:spacing w:before="190" w:line="230" w:lineRule="auto"/>
        <w:ind w:left="1478" w:right="117" w:hanging="125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4A003.c. odnosi se samo na one "elektronske sklopove" i programabilne interkonekcije koji ne prelaze granicu iz 4A003.b. kada se isporučuju kao neintegrisani „elektronski sklopovi“.</w:t>
      </w:r>
    </w:p>
    <w:p w:rsidR="00AB7BEB" w:rsidRPr="0023388E" w:rsidRDefault="00AB7BEB" w:rsidP="00B910F5">
      <w:pPr>
        <w:tabs>
          <w:tab w:val="left" w:pos="1469"/>
        </w:tabs>
        <w:spacing w:before="191" w:line="230" w:lineRule="auto"/>
        <w:ind w:left="1469" w:right="119" w:hanging="1243"/>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BF12C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4A003.c. ne kontroliše "elektronske sklopove" posebno projektovane za proizvod ili grupu proizvoda čija maksimalna konfiguracija ne prelazi granicu iz 4A003.b.</w:t>
      </w:r>
    </w:p>
    <w:p w:rsidR="00AB7BEB" w:rsidRPr="0023388E" w:rsidRDefault="00AB7BEB" w:rsidP="00043DF6">
      <w:pPr>
        <w:pStyle w:val="ListParagraph"/>
        <w:numPr>
          <w:ilvl w:val="0"/>
          <w:numId w:val="127"/>
        </w:numPr>
        <w:tabs>
          <w:tab w:val="left" w:pos="250"/>
        </w:tabs>
        <w:spacing w:before="98"/>
        <w:ind w:left="250" w:hanging="250"/>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27"/>
        </w:numPr>
        <w:tabs>
          <w:tab w:val="left" w:pos="251"/>
        </w:tabs>
        <w:ind w:hanging="251"/>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27"/>
        </w:numPr>
        <w:tabs>
          <w:tab w:val="left" w:pos="251"/>
        </w:tabs>
        <w:ind w:hanging="251"/>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27"/>
        </w:numPr>
        <w:tabs>
          <w:tab w:val="left" w:pos="249"/>
          <w:tab w:val="left" w:pos="251"/>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oprema posebno dizajnirana da kombinuje efikasnost "digitalnih računara" obezbeđivanjem eksterne interkonekcije, omogućavajući komunikaciju brzinom podataka većom od 2,0 GB/s po vezi.</w:t>
      </w:r>
    </w:p>
    <w:p w:rsidR="00AB7BEB" w:rsidRPr="0023388E" w:rsidRDefault="00AB7BEB" w:rsidP="00B910F5">
      <w:pPr>
        <w:spacing w:before="190" w:line="230" w:lineRule="auto"/>
        <w:ind w:left="1280" w:right="116"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4A003.g. ne primenjuje se na opremu interne veze (npr. zadnje ploče, magistrale), opremu za pasivno povezivanje, </w:t>
      </w:r>
      <w:r w:rsidR="0080428B" w:rsidRPr="0023388E">
        <w:rPr>
          <w:rFonts w:ascii="Times New Roman" w:hAnsi="Times New Roman" w:cs="Times New Roman"/>
          <w:i/>
          <w:sz w:val="24"/>
          <w:szCs w:val="24"/>
        </w:rPr>
        <w:t>’</w:t>
      </w:r>
      <w:r w:rsidRPr="0023388E">
        <w:rPr>
          <w:rFonts w:ascii="Times New Roman" w:hAnsi="Times New Roman" w:cs="Times New Roman"/>
          <w:i/>
          <w:sz w:val="24"/>
          <w:szCs w:val="24"/>
        </w:rPr>
        <w:t>kontrolore pristupa mreži</w:t>
      </w:r>
      <w:r w:rsidR="0080428B"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ili </w:t>
      </w:r>
      <w:r w:rsidR="0080428B" w:rsidRPr="0023388E">
        <w:rPr>
          <w:rFonts w:ascii="Times New Roman" w:hAnsi="Times New Roman" w:cs="Times New Roman"/>
          <w:i/>
          <w:sz w:val="24"/>
          <w:szCs w:val="24"/>
        </w:rPr>
        <w:t>’</w:t>
      </w:r>
      <w:r w:rsidRPr="0023388E">
        <w:rPr>
          <w:rFonts w:ascii="Times New Roman" w:hAnsi="Times New Roman" w:cs="Times New Roman"/>
          <w:i/>
          <w:sz w:val="24"/>
          <w:szCs w:val="24"/>
        </w:rPr>
        <w:t>kontrolore komunikacionih kanala</w:t>
      </w:r>
      <w:r w:rsidR="0080428B" w:rsidRPr="0023388E">
        <w:rPr>
          <w:rFonts w:ascii="Times New Roman" w:hAnsi="Times New Roman" w:cs="Times New Roman"/>
          <w:i/>
          <w:sz w:val="24"/>
          <w:szCs w:val="24"/>
        </w:rPr>
        <w:t>’</w:t>
      </w:r>
      <w:r w:rsidRPr="0023388E">
        <w:rPr>
          <w:rFonts w:ascii="Times New Roman" w:hAnsi="Times New Roman" w:cs="Times New Roman"/>
          <w:i/>
          <w:sz w:val="24"/>
          <w:szCs w:val="24"/>
        </w:rPr>
        <w:t>.</w:t>
      </w:r>
    </w:p>
    <w:p w:rsidR="00AB7BEB" w:rsidRPr="0023388E" w:rsidRDefault="00AB7BEB" w:rsidP="00B910F5">
      <w:pPr>
        <w:spacing w:line="230" w:lineRule="auto"/>
        <w:jc w:val="both"/>
        <w:rPr>
          <w:rFonts w:ascii="Times New Roman" w:hAnsi="Times New Roman" w:cs="Times New Roman"/>
          <w:sz w:val="24"/>
          <w:szCs w:val="24"/>
        </w:rPr>
      </w:pPr>
    </w:p>
    <w:p w:rsidR="002C05DD" w:rsidRPr="0023388E" w:rsidRDefault="002C05DD" w:rsidP="002C05DD">
      <w:pPr>
        <w:spacing w:before="120"/>
        <w:ind w:left="142"/>
        <w:jc w:val="both"/>
        <w:rPr>
          <w:i/>
          <w:sz w:val="24"/>
        </w:rPr>
      </w:pPr>
      <w:bookmarkStart w:id="21" w:name="_Hlk210391952"/>
      <w:r w:rsidRPr="0023388E">
        <w:rPr>
          <w:i/>
          <w:sz w:val="24"/>
          <w:u w:val="single"/>
        </w:rPr>
        <w:t>Tehničke napomene</w:t>
      </w:r>
      <w:r w:rsidRPr="0023388E">
        <w:rPr>
          <w:i/>
          <w:spacing w:val="-2"/>
          <w:sz w:val="24"/>
          <w:u w:val="single"/>
        </w:rPr>
        <w:t>:</w:t>
      </w:r>
    </w:p>
    <w:p w:rsidR="002C05DD" w:rsidRPr="0023388E" w:rsidRDefault="002C05DD" w:rsidP="002C05DD">
      <w:pPr>
        <w:ind w:left="142"/>
        <w:jc w:val="both"/>
        <w:rPr>
          <w:i/>
          <w:sz w:val="24"/>
        </w:rPr>
      </w:pPr>
      <w:r w:rsidRPr="0023388E">
        <w:rPr>
          <w:i/>
          <w:sz w:val="24"/>
        </w:rPr>
        <w:t>Za potrebe 4A003.g. Napomena</w:t>
      </w:r>
      <w:r w:rsidRPr="0023388E">
        <w:rPr>
          <w:i/>
          <w:spacing w:val="-2"/>
          <w:sz w:val="24"/>
        </w:rPr>
        <w:t>:</w:t>
      </w:r>
    </w:p>
    <w:p w:rsidR="002C05DD" w:rsidRPr="0023388E" w:rsidRDefault="002C05DD" w:rsidP="00043DF6">
      <w:pPr>
        <w:pStyle w:val="ListParagraph"/>
        <w:numPr>
          <w:ilvl w:val="1"/>
          <w:numId w:val="353"/>
        </w:numPr>
        <w:spacing w:before="120"/>
        <w:ind w:right="139"/>
        <w:jc w:val="both"/>
        <w:rPr>
          <w:i/>
        </w:rPr>
      </w:pPr>
      <w:r w:rsidRPr="0023388E">
        <w:rPr>
          <w:i/>
          <w:sz w:val="24"/>
        </w:rPr>
        <w:t>„Kontroler mrežnog pristupa“ je fizički interfejs ka distribuiranoj komutacionoj mreži. Koristi zajednički medijum koji radi na istoj „brzini digitalnog prenosa“ koristeći arbitražu (npr. token ili senzor nosača) za prenos. Nezavisno od bilo kog drugog, on bira pakete podataka ili grupe podataka (npr. IEEE 802) adresirane na njega. To je sklop koji se može integrisati u računarsku ili telekomunikacionu opremu radi obezbeđivanja komunikacionog pristupa.</w:t>
      </w:r>
    </w:p>
    <w:p w:rsidR="0080428B" w:rsidRPr="0023388E" w:rsidRDefault="002C05DD" w:rsidP="00043DF6">
      <w:pPr>
        <w:pStyle w:val="ListParagraph"/>
        <w:numPr>
          <w:ilvl w:val="1"/>
          <w:numId w:val="353"/>
        </w:numPr>
        <w:tabs>
          <w:tab w:val="left" w:pos="2693"/>
        </w:tabs>
        <w:spacing w:before="121"/>
        <w:ind w:right="140"/>
        <w:jc w:val="both"/>
        <w:rPr>
          <w:i/>
        </w:rPr>
      </w:pPr>
      <w:r w:rsidRPr="0023388E">
        <w:rPr>
          <w:i/>
          <w:sz w:val="24"/>
        </w:rPr>
        <w:t>„Kontroler komunikacionog kanala“ je fizički interfejs koji kontroliše tok sinhronih ili asinhronih digitalnih informacija. To je sklop koji se može integrisati u računarsku ili telekomunikacionu opremu radi obezbeđivanja komunikacionog pristupa</w:t>
      </w:r>
      <w:r w:rsidR="0080428B" w:rsidRPr="0023388E">
        <w:rPr>
          <w:i/>
          <w:spacing w:val="-2"/>
          <w:sz w:val="24"/>
        </w:rPr>
        <w:t>.</w:t>
      </w:r>
    </w:p>
    <w:bookmarkEnd w:id="21"/>
    <w:p w:rsidR="0080428B" w:rsidRPr="0023388E" w:rsidRDefault="0080428B" w:rsidP="00B910F5">
      <w:pPr>
        <w:spacing w:line="230" w:lineRule="auto"/>
        <w:jc w:val="both"/>
        <w:rPr>
          <w:rFonts w:ascii="Times New Roman" w:hAnsi="Times New Roman" w:cs="Times New Roman"/>
          <w:sz w:val="24"/>
          <w:szCs w:val="24"/>
        </w:rPr>
        <w:sectPr w:rsidR="0080428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4A004 </w:t>
      </w:r>
      <w:r w:rsidR="00BF12CD" w:rsidRPr="0023388E">
        <w:rPr>
          <w:rFonts w:ascii="Times New Roman" w:hAnsi="Times New Roman" w:cs="Times New Roman"/>
          <w:sz w:val="24"/>
          <w:szCs w:val="24"/>
        </w:rPr>
        <w:tab/>
      </w:r>
      <w:r w:rsidRPr="0023388E">
        <w:rPr>
          <w:rFonts w:ascii="Times New Roman" w:hAnsi="Times New Roman" w:cs="Times New Roman"/>
          <w:sz w:val="24"/>
          <w:szCs w:val="24"/>
        </w:rPr>
        <w:t>Računari, kao što sledi i posebno projektovana prateća oprema, "elektronski sklopovi" i za njih projektovane komponente:</w:t>
      </w:r>
    </w:p>
    <w:p w:rsidR="00AB7BEB" w:rsidRPr="0023388E" w:rsidRDefault="00AB7BEB" w:rsidP="00043DF6">
      <w:pPr>
        <w:pStyle w:val="ListParagraph"/>
        <w:numPr>
          <w:ilvl w:val="1"/>
          <w:numId w:val="127"/>
        </w:numPr>
        <w:tabs>
          <w:tab w:val="left" w:pos="1885"/>
        </w:tabs>
        <w:spacing w:before="100"/>
        <w:ind w:left="1885" w:hanging="249"/>
        <w:rPr>
          <w:rFonts w:ascii="Times New Roman" w:hAnsi="Times New Roman" w:cs="Times New Roman"/>
          <w:sz w:val="24"/>
          <w:szCs w:val="24"/>
        </w:rPr>
      </w:pPr>
      <w:r w:rsidRPr="0023388E">
        <w:rPr>
          <w:rFonts w:ascii="Times New Roman" w:hAnsi="Times New Roman" w:cs="Times New Roman"/>
          <w:sz w:val="24"/>
          <w:szCs w:val="24"/>
        </w:rPr>
        <w:t>„sistolni matrični računar“;</w:t>
      </w:r>
    </w:p>
    <w:p w:rsidR="00AB7BEB" w:rsidRPr="0023388E" w:rsidRDefault="00AB7BEB" w:rsidP="00043DF6">
      <w:pPr>
        <w:pStyle w:val="ListParagraph"/>
        <w:numPr>
          <w:ilvl w:val="1"/>
          <w:numId w:val="127"/>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"neuralni kompjuter";</w:t>
      </w:r>
    </w:p>
    <w:p w:rsidR="00AB7BEB" w:rsidRPr="0023388E" w:rsidRDefault="00AB7BEB" w:rsidP="00043DF6">
      <w:pPr>
        <w:pStyle w:val="ListParagraph"/>
        <w:numPr>
          <w:ilvl w:val="1"/>
          <w:numId w:val="127"/>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„optički računar“.</w:t>
      </w:r>
    </w:p>
    <w:p w:rsidR="00AB7BEB" w:rsidRPr="0023388E" w:rsidRDefault="00AB7BEB" w:rsidP="00B910F5">
      <w:pPr>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BF12CD" w:rsidP="00043DF6">
      <w:pPr>
        <w:pStyle w:val="ListParagraph"/>
        <w:numPr>
          <w:ilvl w:val="0"/>
          <w:numId w:val="126"/>
        </w:numPr>
        <w:tabs>
          <w:tab w:val="left" w:pos="2031"/>
          <w:tab w:val="left" w:pos="2033"/>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4A004.a </w:t>
      </w:r>
      <w:r w:rsidR="00AB7BEB" w:rsidRPr="0023388E">
        <w:rPr>
          <w:rFonts w:ascii="Times New Roman" w:hAnsi="Times New Roman" w:cs="Times New Roman"/>
          <w:i/>
          <w:sz w:val="24"/>
          <w:szCs w:val="24"/>
        </w:rPr>
        <w:t>„Sistolni matrični računari” su računari čiji tok i modifikovanje podataka korisnik može dinamički da kontroliše na nivou logičkog kola.</w:t>
      </w:r>
    </w:p>
    <w:p w:rsidR="00AB7BEB" w:rsidRPr="0023388E" w:rsidRDefault="00BF12CD" w:rsidP="00043DF6">
      <w:pPr>
        <w:pStyle w:val="ListParagraph"/>
        <w:numPr>
          <w:ilvl w:val="0"/>
          <w:numId w:val="126"/>
        </w:numPr>
        <w:tabs>
          <w:tab w:val="left" w:pos="2031"/>
          <w:tab w:val="left" w:pos="2033"/>
        </w:tabs>
        <w:spacing w:before="191"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4A004.b </w:t>
      </w:r>
      <w:r w:rsidR="00AB7BEB" w:rsidRPr="0023388E">
        <w:rPr>
          <w:rFonts w:ascii="Times New Roman" w:hAnsi="Times New Roman" w:cs="Times New Roman"/>
          <w:i/>
          <w:sz w:val="24"/>
          <w:szCs w:val="24"/>
        </w:rPr>
        <w:t>„Neuronski računari“ su računarski uređaji dizajnirani ili modifikovani da imitiraju ponašanje neurona ili skupa neurona, tj. računarski uređaji čiji hardver ima mogućnost modulacije težine i broja međusobnog povezivanja brojnih računarskih komponenti na osnovu prethodnih podataka.</w:t>
      </w:r>
    </w:p>
    <w:p w:rsidR="00AB7BEB" w:rsidRPr="0023388E" w:rsidRDefault="00BF12CD" w:rsidP="00043DF6">
      <w:pPr>
        <w:pStyle w:val="ListParagraph"/>
        <w:numPr>
          <w:ilvl w:val="0"/>
          <w:numId w:val="126"/>
        </w:numPr>
        <w:tabs>
          <w:tab w:val="left" w:pos="2031"/>
          <w:tab w:val="left" w:pos="2033"/>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potrebe 4A004.c</w:t>
      </w:r>
      <w:r w:rsidR="00AB7BEB" w:rsidRPr="0023388E">
        <w:rPr>
          <w:rFonts w:ascii="Times New Roman" w:hAnsi="Times New Roman" w:cs="Times New Roman"/>
          <w:i/>
          <w:sz w:val="24"/>
          <w:szCs w:val="24"/>
        </w:rPr>
        <w:t>„Optički računari“ su računari dizajnirani ili modifikovani da koriste svetlost za prikazivanje podataka, čiji su računarski logički elementi zasnovani na direktno povezanim optičkim uređajima.</w:t>
      </w:r>
    </w:p>
    <w:p w:rsidR="00AB7BEB" w:rsidRPr="0023388E" w:rsidRDefault="00AB7BEB" w:rsidP="00B910F5">
      <w:pPr>
        <w:pStyle w:val="BodyText"/>
        <w:spacing w:before="53"/>
        <w:rPr>
          <w:rFonts w:ascii="Times New Roman" w:hAnsi="Times New Roman" w:cs="Times New Roman"/>
          <w:i/>
          <w:sz w:val="24"/>
          <w:szCs w:val="24"/>
        </w:rPr>
      </w:pPr>
    </w:p>
    <w:p w:rsidR="00AB7BEB" w:rsidRPr="0023388E" w:rsidRDefault="00AB7BEB" w:rsidP="00B910F5">
      <w:pPr>
        <w:pStyle w:val="BodyText"/>
        <w:tabs>
          <w:tab w:val="left" w:pos="1636"/>
        </w:tabs>
        <w:spacing w:before="1" w:line="230" w:lineRule="auto"/>
        <w:ind w:left="1636" w:right="121" w:hanging="1477"/>
        <w:rPr>
          <w:rFonts w:ascii="Times New Roman" w:hAnsi="Times New Roman" w:cs="Times New Roman"/>
          <w:sz w:val="24"/>
          <w:szCs w:val="24"/>
        </w:rPr>
      </w:pPr>
      <w:r w:rsidRPr="0023388E">
        <w:rPr>
          <w:rFonts w:ascii="Times New Roman" w:hAnsi="Times New Roman" w:cs="Times New Roman"/>
          <w:sz w:val="24"/>
          <w:szCs w:val="24"/>
        </w:rPr>
        <w:t xml:space="preserve">4A005 </w:t>
      </w:r>
      <w:r w:rsidR="00BF12CD" w:rsidRPr="0023388E">
        <w:rPr>
          <w:rFonts w:ascii="Times New Roman" w:hAnsi="Times New Roman" w:cs="Times New Roman"/>
          <w:sz w:val="24"/>
          <w:szCs w:val="24"/>
        </w:rPr>
        <w:tab/>
      </w:r>
      <w:r w:rsidRPr="0023388E">
        <w:rPr>
          <w:rFonts w:ascii="Times New Roman" w:hAnsi="Times New Roman" w:cs="Times New Roman"/>
          <w:sz w:val="24"/>
          <w:szCs w:val="24"/>
        </w:rPr>
        <w:t>Sistemi, oprema i komponente za njih, posebno projektovani ili modifikovani za kreiranje, komandu i kontrolu ili isporuku „neovlašćenog softvera“.</w:t>
      </w:r>
    </w:p>
    <w:p w:rsidR="00AB7BEB" w:rsidRPr="0023388E" w:rsidRDefault="00AB7BEB" w:rsidP="00B910F5">
      <w:pPr>
        <w:pStyle w:val="BodyText"/>
        <w:spacing w:before="52"/>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4A101 </w:t>
      </w:r>
      <w:r w:rsidR="00BF12CD" w:rsidRPr="0023388E">
        <w:rPr>
          <w:rFonts w:ascii="Times New Roman" w:hAnsi="Times New Roman" w:cs="Times New Roman"/>
          <w:sz w:val="24"/>
          <w:szCs w:val="24"/>
        </w:rPr>
        <w:tab/>
      </w:r>
      <w:r w:rsidRPr="0023388E">
        <w:rPr>
          <w:rFonts w:ascii="Times New Roman" w:hAnsi="Times New Roman" w:cs="Times New Roman"/>
          <w:sz w:val="24"/>
          <w:szCs w:val="24"/>
        </w:rPr>
        <w:t>Analogni računari, "digitalni računari" ili digitalni diferencijalni analizatori, osim onih navedenih u 4A001.a.1., koji su pojačani i projektovani ili modifikovani za upotrebu na lansirnim raketama svemirskih letelica navedenih u 9A004 ili sondažnim raketama navedenim u 9A104.</w:t>
      </w:r>
    </w:p>
    <w:p w:rsidR="00AB7BEB" w:rsidRPr="0023388E" w:rsidRDefault="00AB7BEB" w:rsidP="00B910F5">
      <w:pPr>
        <w:pStyle w:val="BodyText"/>
        <w:spacing w:before="53"/>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4A102 </w:t>
      </w:r>
      <w:r w:rsidR="00BF12CD" w:rsidRPr="0023388E">
        <w:rPr>
          <w:rFonts w:ascii="Times New Roman" w:hAnsi="Times New Roman" w:cs="Times New Roman"/>
          <w:sz w:val="24"/>
          <w:szCs w:val="24"/>
        </w:rPr>
        <w:tab/>
      </w:r>
      <w:r w:rsidRPr="0023388E">
        <w:rPr>
          <w:rFonts w:ascii="Times New Roman" w:hAnsi="Times New Roman" w:cs="Times New Roman"/>
          <w:sz w:val="24"/>
          <w:szCs w:val="24"/>
        </w:rPr>
        <w:t>Hibridni računari specijalno projektovani za modeliranje, simulaciju ili integraciju dizajna lansirnih vozila navedenih u 9A004 ili sondažnih raketa navedenih u 9A104.</w:t>
      </w:r>
    </w:p>
    <w:p w:rsidR="00AB7BEB" w:rsidRPr="0023388E" w:rsidRDefault="00AB7BEB" w:rsidP="0080428B">
      <w:pPr>
        <w:tabs>
          <w:tab w:val="left" w:pos="2687"/>
        </w:tabs>
        <w:spacing w:before="190" w:line="230" w:lineRule="auto"/>
        <w:ind w:left="268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Ovo se primenjuje samo kada se oprema isporučuje sa "softverom" navedenim u 7D103 ili 9D103.</w:t>
      </w:r>
    </w:p>
    <w:p w:rsidR="00705E1A" w:rsidRPr="0023388E" w:rsidRDefault="0080428B" w:rsidP="00705E1A">
      <w:pPr>
        <w:pStyle w:val="BodyText"/>
        <w:ind w:left="993" w:right="143" w:hanging="852"/>
        <w:jc w:val="both"/>
        <w:rPr>
          <w:sz w:val="22"/>
          <w:szCs w:val="22"/>
        </w:rPr>
      </w:pPr>
      <w:r w:rsidRPr="0023388E">
        <w:rPr>
          <w:sz w:val="22"/>
          <w:szCs w:val="22"/>
        </w:rPr>
        <w:t>4A506</w:t>
      </w:r>
      <w:r w:rsidRPr="0023388E">
        <w:rPr>
          <w:spacing w:val="80"/>
          <w:sz w:val="22"/>
          <w:szCs w:val="22"/>
        </w:rPr>
        <w:t xml:space="preserve"> </w:t>
      </w:r>
      <w:bookmarkStart w:id="22" w:name="_Hlk210392656"/>
      <w:r w:rsidR="00705E1A" w:rsidRPr="0023388E">
        <w:rPr>
          <w:sz w:val="22"/>
          <w:szCs w:val="22"/>
        </w:rPr>
        <w:t>Kvantni računari i srodni „elektronski sklopovi“ i njihove komponente, kao što sledi</w:t>
      </w:r>
      <w:r w:rsidR="00705E1A" w:rsidRPr="0023388E">
        <w:rPr>
          <w:spacing w:val="-2"/>
          <w:sz w:val="22"/>
          <w:szCs w:val="22"/>
        </w:rPr>
        <w:t>:</w:t>
      </w:r>
    </w:p>
    <w:p w:rsidR="00705E1A" w:rsidRPr="0023388E" w:rsidRDefault="00705E1A" w:rsidP="00043DF6">
      <w:pPr>
        <w:pStyle w:val="ListParagraph"/>
        <w:numPr>
          <w:ilvl w:val="1"/>
          <w:numId w:val="355"/>
        </w:numPr>
        <w:tabs>
          <w:tab w:val="left" w:pos="1558"/>
        </w:tabs>
        <w:spacing w:before="120"/>
        <w:ind w:left="1558" w:hanging="565"/>
        <w:jc w:val="both"/>
        <w:rPr>
          <w:sz w:val="24"/>
        </w:rPr>
      </w:pPr>
      <w:r w:rsidRPr="0023388E">
        <w:rPr>
          <w:sz w:val="24"/>
        </w:rPr>
        <w:t>Kvantni računari, kao što sledi</w:t>
      </w:r>
      <w:r w:rsidRPr="0023388E">
        <w:rPr>
          <w:spacing w:val="-2"/>
          <w:sz w:val="24"/>
        </w:rPr>
        <w:t>:</w:t>
      </w:r>
    </w:p>
    <w:p w:rsidR="00705E1A" w:rsidRPr="0023388E" w:rsidRDefault="00705E1A" w:rsidP="00043DF6">
      <w:pPr>
        <w:pStyle w:val="ListParagraph"/>
        <w:numPr>
          <w:ilvl w:val="2"/>
          <w:numId w:val="355"/>
        </w:numPr>
        <w:tabs>
          <w:tab w:val="left" w:pos="2126"/>
        </w:tabs>
        <w:spacing w:before="120"/>
        <w:ind w:right="135"/>
        <w:jc w:val="both"/>
        <w:rPr>
          <w:sz w:val="24"/>
        </w:rPr>
      </w:pPr>
      <w:r w:rsidRPr="0023388E">
        <w:rPr>
          <w:sz w:val="24"/>
        </w:rPr>
        <w:t>Kvantni računari koji podržavaju 34 ili više, ali manje od 100, „potpuno kontrolisanih“, „povezanih“ i „radnih“ „fizičkih kubita“, i sa „C-NOT greškom“ manjom ili jednakom 10⁻⁴;</w:t>
      </w:r>
    </w:p>
    <w:p w:rsidR="00705E1A" w:rsidRPr="0023388E" w:rsidRDefault="00705E1A" w:rsidP="00043DF6">
      <w:pPr>
        <w:pStyle w:val="ListParagraph"/>
        <w:numPr>
          <w:ilvl w:val="2"/>
          <w:numId w:val="355"/>
        </w:numPr>
        <w:tabs>
          <w:tab w:val="left" w:pos="2126"/>
        </w:tabs>
        <w:spacing w:before="121"/>
        <w:ind w:right="135"/>
        <w:jc w:val="both"/>
        <w:rPr>
          <w:sz w:val="24"/>
        </w:rPr>
      </w:pPr>
      <w:r w:rsidRPr="0023388E">
        <w:rPr>
          <w:sz w:val="24"/>
        </w:rPr>
        <w:t>Kvantni računari koji podržavaju 100 ili više, ali manje od 200, „potpuno kontrolisanih“, „povezanih“ i „radnih“ „fizičkih kubita“, i sa „C-NOT greškom“ manjom ili jednakom 10⁻³;</w:t>
      </w:r>
    </w:p>
    <w:p w:rsidR="00705E1A" w:rsidRPr="0023388E" w:rsidRDefault="00705E1A" w:rsidP="00043DF6">
      <w:pPr>
        <w:pStyle w:val="ListParagraph"/>
        <w:numPr>
          <w:ilvl w:val="2"/>
          <w:numId w:val="355"/>
        </w:numPr>
        <w:tabs>
          <w:tab w:val="left" w:pos="2126"/>
        </w:tabs>
        <w:spacing w:before="120"/>
        <w:ind w:right="135"/>
        <w:jc w:val="both"/>
        <w:rPr>
          <w:sz w:val="24"/>
        </w:rPr>
      </w:pPr>
      <w:r w:rsidRPr="0023388E">
        <w:rPr>
          <w:sz w:val="24"/>
        </w:rPr>
        <w:t>Kvantni računari koji podržavaju 200 ili više, ali manje od 350, „potpuno kontrolisanih“, „povezanih“ i „radnih“ „fizičkih kubita“, i sa „C-NOT greškom“ manjom ili jednakom 2 x 10⁻³;</w:t>
      </w:r>
      <w:r w:rsidRPr="0023388E">
        <w:rPr>
          <w:sz w:val="24"/>
        </w:rPr>
        <w:br/>
      </w:r>
    </w:p>
    <w:p w:rsidR="0080428B" w:rsidRPr="0023388E" w:rsidRDefault="00705E1A" w:rsidP="00043DF6">
      <w:pPr>
        <w:pStyle w:val="ListParagraph"/>
        <w:numPr>
          <w:ilvl w:val="2"/>
          <w:numId w:val="355"/>
        </w:numPr>
        <w:tabs>
          <w:tab w:val="left" w:pos="2126"/>
        </w:tabs>
        <w:spacing w:before="120"/>
        <w:ind w:right="135"/>
        <w:jc w:val="both"/>
        <w:rPr>
          <w:sz w:val="24"/>
        </w:rPr>
      </w:pPr>
      <w:r w:rsidRPr="0023388E">
        <w:rPr>
          <w:sz w:val="24"/>
        </w:rPr>
        <w:t>Kvantni računari koji podržavaju 350 ili više, ali manje od 500, „potpuno kontrolisanih“, „povezanih“ i „radnih“ „fizičkih kubita“, i koji imaju „C-NOT grešku“ manju ili jednaku 3 x 10⁻³</w:t>
      </w:r>
      <w:r w:rsidR="0080428B" w:rsidRPr="0023388E">
        <w:rPr>
          <w:sz w:val="24"/>
        </w:rPr>
        <w:t>;</w:t>
      </w:r>
    </w:p>
    <w:p w:rsidR="0080428B" w:rsidRPr="0023388E" w:rsidRDefault="0080428B" w:rsidP="0080428B">
      <w:pPr>
        <w:pStyle w:val="ListParagraph"/>
        <w:rPr>
          <w:sz w:val="24"/>
        </w:rPr>
        <w:sectPr w:rsidR="0080428B" w:rsidRPr="0023388E" w:rsidSect="0080428B">
          <w:headerReference w:type="default" r:id="rId41"/>
          <w:footerReference w:type="default" r:id="rId42"/>
          <w:pgSz w:w="11910" w:h="16840"/>
          <w:pgMar w:top="1040" w:right="1275" w:bottom="1240" w:left="1275" w:header="0" w:footer="1041" w:gutter="0"/>
          <w:cols w:space="720"/>
        </w:sectPr>
      </w:pPr>
    </w:p>
    <w:p w:rsidR="00A02825" w:rsidRPr="0023388E" w:rsidRDefault="00A02825" w:rsidP="00043DF6">
      <w:pPr>
        <w:pStyle w:val="ListParagraph"/>
        <w:numPr>
          <w:ilvl w:val="2"/>
          <w:numId w:val="355"/>
        </w:numPr>
        <w:tabs>
          <w:tab w:val="left" w:pos="2126"/>
        </w:tabs>
        <w:spacing w:before="120"/>
        <w:ind w:right="139"/>
        <w:jc w:val="both"/>
        <w:rPr>
          <w:sz w:val="24"/>
        </w:rPr>
      </w:pPr>
      <w:r w:rsidRPr="0023388E">
        <w:rPr>
          <w:sz w:val="24"/>
        </w:rPr>
        <w:t>Kvantni računari koji podržavaju 500 ili više, ali manje od 700, „potpuno kontrolisanih“, „povezanih“ i „radnih“ „fizičkih kubita“, i koji imaju „C-NOT grešku“ manju ili jednaku 4 x 10⁻³;</w:t>
      </w:r>
    </w:p>
    <w:p w:rsidR="00A02825" w:rsidRPr="0023388E" w:rsidRDefault="00A02825" w:rsidP="00043DF6">
      <w:pPr>
        <w:pStyle w:val="ListParagraph"/>
        <w:numPr>
          <w:ilvl w:val="2"/>
          <w:numId w:val="355"/>
        </w:numPr>
        <w:tabs>
          <w:tab w:val="left" w:pos="2126"/>
        </w:tabs>
        <w:spacing w:before="120"/>
        <w:ind w:right="139"/>
        <w:jc w:val="both"/>
        <w:rPr>
          <w:sz w:val="24"/>
        </w:rPr>
      </w:pPr>
      <w:r w:rsidRPr="0023388E">
        <w:rPr>
          <w:sz w:val="24"/>
        </w:rPr>
        <w:t>Kvantni računari koji podržavaju 700 ili više, ali manje od 1100, „potpuno kontrolisanih“, „povezanih“ i „radnih“ „fizičkih kubita“, i koji imaju „C-NOT grešku“ manju ili jednaku 5 x 10⁻³;</w:t>
      </w:r>
    </w:p>
    <w:p w:rsidR="00A02825" w:rsidRPr="0023388E" w:rsidRDefault="00A02825" w:rsidP="00043DF6">
      <w:pPr>
        <w:pStyle w:val="ListParagraph"/>
        <w:numPr>
          <w:ilvl w:val="2"/>
          <w:numId w:val="355"/>
        </w:numPr>
        <w:tabs>
          <w:tab w:val="left" w:pos="2126"/>
        </w:tabs>
        <w:spacing w:before="120"/>
        <w:ind w:right="139"/>
        <w:jc w:val="both"/>
        <w:rPr>
          <w:sz w:val="24"/>
        </w:rPr>
      </w:pPr>
      <w:r w:rsidRPr="0023388E">
        <w:rPr>
          <w:sz w:val="24"/>
        </w:rPr>
        <w:t>Kvantni računari koji podržavaju 1100 ili više, ali manje od 2000, „potpuno kontrolisanih“, „povezanih“ i „radnih“ „fizičkih kubita“, i koji imaju „C-NOT grešku“ manju ili jednaku 6 x 10⁻³;</w:t>
      </w:r>
    </w:p>
    <w:p w:rsidR="0080428B" w:rsidRPr="0023388E" w:rsidRDefault="00A02825" w:rsidP="00043DF6">
      <w:pPr>
        <w:pStyle w:val="ListParagraph"/>
        <w:numPr>
          <w:ilvl w:val="2"/>
          <w:numId w:val="355"/>
        </w:numPr>
        <w:tabs>
          <w:tab w:val="left" w:pos="2126"/>
        </w:tabs>
        <w:spacing w:before="120"/>
        <w:ind w:right="139"/>
        <w:jc w:val="both"/>
        <w:rPr>
          <w:sz w:val="24"/>
        </w:rPr>
      </w:pPr>
      <w:r w:rsidRPr="0023388E">
        <w:rPr>
          <w:sz w:val="24"/>
        </w:rPr>
        <w:t>Kvantni računari koji podržavaju 2000 ili više „potpuno kontrolisanih“, „povezanih“ i „radnih“ „fizičkih kubita“</w:t>
      </w:r>
      <w:r w:rsidR="0080428B" w:rsidRPr="0023388E">
        <w:rPr>
          <w:sz w:val="24"/>
        </w:rPr>
        <w:t>;</w:t>
      </w:r>
    </w:p>
    <w:p w:rsidR="00A02825" w:rsidRPr="0023388E" w:rsidRDefault="00A02825" w:rsidP="00043DF6">
      <w:pPr>
        <w:pStyle w:val="ListParagraph"/>
        <w:numPr>
          <w:ilvl w:val="1"/>
          <w:numId w:val="355"/>
        </w:numPr>
        <w:tabs>
          <w:tab w:val="left" w:pos="1559"/>
        </w:tabs>
        <w:spacing w:before="120"/>
        <w:ind w:right="143"/>
        <w:jc w:val="both"/>
        <w:rPr>
          <w:sz w:val="24"/>
        </w:rPr>
      </w:pPr>
      <w:r w:rsidRPr="0023388E">
        <w:rPr>
          <w:sz w:val="24"/>
        </w:rPr>
        <w:t>Kubit uređaji i kubit kola, koji sadrže ili podržavaju nizove „fizičkih kubita“ i specijalno projektovani za stavke navedene u 4A506.a.;</w:t>
      </w:r>
    </w:p>
    <w:p w:rsidR="0080428B" w:rsidRPr="0023388E" w:rsidRDefault="00A02825" w:rsidP="00043DF6">
      <w:pPr>
        <w:pStyle w:val="ListParagraph"/>
        <w:numPr>
          <w:ilvl w:val="1"/>
          <w:numId w:val="355"/>
        </w:numPr>
        <w:tabs>
          <w:tab w:val="left" w:pos="1557"/>
          <w:tab w:val="left" w:pos="1559"/>
        </w:tabs>
        <w:spacing w:before="121"/>
        <w:ind w:right="138"/>
        <w:jc w:val="both"/>
        <w:rPr>
          <w:sz w:val="24"/>
        </w:rPr>
      </w:pPr>
      <w:r w:rsidRPr="0023388E">
        <w:rPr>
          <w:sz w:val="24"/>
        </w:rPr>
        <w:t>Komponente za kvantnu kontrolu i kvantni merni uređaji, specijalno projektovani za stavke navedene u 4A506.a</w:t>
      </w:r>
      <w:r w:rsidR="0080428B" w:rsidRPr="0023388E">
        <w:rPr>
          <w:sz w:val="24"/>
        </w:rPr>
        <w:t>.;</w:t>
      </w:r>
    </w:p>
    <w:p w:rsidR="00A02825" w:rsidRPr="0023388E" w:rsidRDefault="00A02825" w:rsidP="00043DF6">
      <w:pPr>
        <w:pStyle w:val="ListParagraph"/>
        <w:numPr>
          <w:ilvl w:val="0"/>
          <w:numId w:val="355"/>
        </w:numPr>
        <w:spacing w:before="120"/>
        <w:ind w:right="134"/>
        <w:jc w:val="both"/>
        <w:rPr>
          <w:i/>
          <w:sz w:val="24"/>
        </w:rPr>
      </w:pPr>
      <w:r w:rsidRPr="0023388E">
        <w:rPr>
          <w:i/>
          <w:sz w:val="24"/>
          <w:u w:val="single"/>
        </w:rPr>
        <w:t>Napomena 1</w:t>
      </w:r>
      <w:r w:rsidRPr="0023388E">
        <w:rPr>
          <w:i/>
          <w:sz w:val="24"/>
        </w:rPr>
        <w:t>: 4A506 se odnosi na kvantne računare zasnovane na modelima kola (ili na kapijama) i jednosmerne (ili zasnovane na merenju). Ovaj unos se ne odnosi na adijabatske (ili kvantne računare sa žarenjem).</w:t>
      </w:r>
    </w:p>
    <w:p w:rsidR="00A02825" w:rsidRPr="0023388E" w:rsidRDefault="00A02825" w:rsidP="00043DF6">
      <w:pPr>
        <w:pStyle w:val="ListParagraph"/>
        <w:numPr>
          <w:ilvl w:val="0"/>
          <w:numId w:val="355"/>
        </w:numPr>
        <w:spacing w:before="120"/>
        <w:ind w:right="135"/>
        <w:jc w:val="both"/>
        <w:rPr>
          <w:i/>
          <w:sz w:val="24"/>
        </w:rPr>
      </w:pPr>
      <w:r w:rsidRPr="0023388E">
        <w:rPr>
          <w:i/>
          <w:sz w:val="24"/>
          <w:u w:val="single"/>
        </w:rPr>
        <w:t xml:space="preserve">Napomena 2: </w:t>
      </w:r>
      <w:r w:rsidRPr="0023388E">
        <w:rPr>
          <w:i/>
          <w:sz w:val="24"/>
        </w:rPr>
        <w:t>Stavke navedene u 4A506 ne moraju nužno fizički da sadrže kubite. Na primer, kvantni računari zasnovani na fotonskim šemama ne sadrže trajno fizičku stavku koja se može identifikovati kao kubit. Umesto toga, fotonski kubiti se generišu dok računar radi, a zatim se kasnije odbacuju.</w:t>
      </w:r>
    </w:p>
    <w:p w:rsidR="00A02825" w:rsidRPr="0023388E" w:rsidRDefault="00A02825" w:rsidP="00043DF6">
      <w:pPr>
        <w:pStyle w:val="ListParagraph"/>
        <w:numPr>
          <w:ilvl w:val="0"/>
          <w:numId w:val="355"/>
        </w:numPr>
        <w:spacing w:before="120"/>
        <w:ind w:right="133"/>
        <w:jc w:val="both"/>
        <w:rPr>
          <w:i/>
          <w:sz w:val="24"/>
        </w:rPr>
      </w:pPr>
      <w:r w:rsidRPr="0023388E">
        <w:rPr>
          <w:i/>
          <w:spacing w:val="-2"/>
          <w:sz w:val="24"/>
          <w:u w:val="single"/>
        </w:rPr>
        <w:t>Napomena 3:</w:t>
      </w:r>
      <w:r w:rsidRPr="0023388E">
        <w:rPr>
          <w:i/>
          <w:spacing w:val="-2"/>
          <w:sz w:val="24"/>
        </w:rPr>
        <w:t xml:space="preserve"> Stavke navedene u 4A506.b. uključuju poluprovodničke, superprovodne i fotonske kubit čipove i nizove čipova; površinske nizove jonskih zamki; druge tehnologije ograničavanja kubita; i koherentne međusobne veze između takvih stavki.</w:t>
      </w:r>
    </w:p>
    <w:p w:rsidR="0080428B" w:rsidRPr="0023388E" w:rsidRDefault="00A02825" w:rsidP="00043DF6">
      <w:pPr>
        <w:pStyle w:val="ListParagraph"/>
        <w:numPr>
          <w:ilvl w:val="0"/>
          <w:numId w:val="355"/>
        </w:numPr>
        <w:spacing w:before="120"/>
        <w:ind w:right="140"/>
        <w:jc w:val="both"/>
        <w:rPr>
          <w:i/>
          <w:sz w:val="24"/>
        </w:rPr>
      </w:pPr>
      <w:r w:rsidRPr="0023388E">
        <w:rPr>
          <w:i/>
          <w:sz w:val="24"/>
          <w:u w:val="single"/>
        </w:rPr>
        <w:t>Napomena 4:</w:t>
      </w:r>
      <w:r w:rsidRPr="0023388E">
        <w:rPr>
          <w:i/>
          <w:sz w:val="24"/>
        </w:rPr>
        <w:t xml:space="preserve"> 4A506.c. se odnosi na stavke dizajnirane za kalibraciju, inicijalizaciju, manipulaciju ili merenje rezidentnih kubita kvantnog računara.</w:t>
      </w:r>
      <w:r w:rsidR="0080428B" w:rsidRPr="0023388E">
        <w:rPr>
          <w:i/>
          <w:sz w:val="24"/>
        </w:rPr>
        <w:t>.</w:t>
      </w:r>
    </w:p>
    <w:bookmarkEnd w:id="22"/>
    <w:p w:rsidR="00A02825" w:rsidRPr="0023388E" w:rsidRDefault="00A02825" w:rsidP="00A02825">
      <w:pPr>
        <w:spacing w:before="240"/>
        <w:ind w:left="993"/>
        <w:jc w:val="both"/>
        <w:rPr>
          <w:i/>
          <w:sz w:val="24"/>
        </w:rPr>
      </w:pPr>
      <w:r w:rsidRPr="0023388E">
        <w:rPr>
          <w:i/>
          <w:sz w:val="24"/>
          <w:u w:val="single"/>
        </w:rPr>
        <w:t>Tehničke napomene</w:t>
      </w:r>
      <w:r w:rsidRPr="0023388E">
        <w:rPr>
          <w:i/>
          <w:spacing w:val="-2"/>
          <w:sz w:val="24"/>
          <w:u w:val="single"/>
        </w:rPr>
        <w:t>:</w:t>
      </w:r>
    </w:p>
    <w:p w:rsidR="00A02825" w:rsidRPr="0023388E" w:rsidRDefault="00A02825" w:rsidP="00A02825">
      <w:pPr>
        <w:ind w:left="993"/>
        <w:jc w:val="both"/>
        <w:rPr>
          <w:i/>
          <w:sz w:val="24"/>
        </w:rPr>
      </w:pPr>
      <w:r w:rsidRPr="0023388E">
        <w:rPr>
          <w:i/>
          <w:sz w:val="24"/>
        </w:rPr>
        <w:t xml:space="preserve">Za potrebe </w:t>
      </w:r>
      <w:r w:rsidRPr="0023388E">
        <w:rPr>
          <w:i/>
          <w:spacing w:val="-2"/>
          <w:sz w:val="24"/>
        </w:rPr>
        <w:t>4A506:</w:t>
      </w:r>
    </w:p>
    <w:p w:rsidR="00A02825" w:rsidRPr="0023388E" w:rsidRDefault="00A02825" w:rsidP="00043DF6">
      <w:pPr>
        <w:pStyle w:val="ListParagraph"/>
        <w:numPr>
          <w:ilvl w:val="0"/>
          <w:numId w:val="354"/>
        </w:numPr>
        <w:tabs>
          <w:tab w:val="left" w:pos="1557"/>
        </w:tabs>
        <w:spacing w:before="121"/>
        <w:ind w:right="140"/>
        <w:jc w:val="both"/>
        <w:rPr>
          <w:i/>
          <w:sz w:val="24"/>
        </w:rPr>
      </w:pPr>
      <w:r w:rsidRPr="0023388E">
        <w:rPr>
          <w:i/>
          <w:sz w:val="24"/>
        </w:rPr>
        <w:t>„Fizički kubit“ je kvantni sistem sa dva nivoa koji se koristi za predstavljanje elementarne jedinice kvantne logike pomoću manipulacija i merenja koja nisu ispravljena zbog grešaka. „Fizički kubiti“ se razlikuju od logičkih kubita po tome što su logički kubiti, kubiti sa ispravljenim greškama, sastavljeni od mnogih „fizičkih kubita“.</w:t>
      </w:r>
    </w:p>
    <w:p w:rsidR="00A02825" w:rsidRPr="0023388E" w:rsidRDefault="00A02825" w:rsidP="00043DF6">
      <w:pPr>
        <w:pStyle w:val="ListParagraph"/>
        <w:numPr>
          <w:ilvl w:val="0"/>
          <w:numId w:val="354"/>
        </w:numPr>
        <w:tabs>
          <w:tab w:val="left" w:pos="1557"/>
        </w:tabs>
        <w:spacing w:before="120"/>
        <w:ind w:right="146"/>
        <w:rPr>
          <w:i/>
          <w:sz w:val="24"/>
        </w:rPr>
      </w:pPr>
      <w:r w:rsidRPr="0023388E">
        <w:rPr>
          <w:i/>
          <w:sz w:val="24"/>
        </w:rPr>
        <w:t>„Potpuno kontrolisan“ znači da se „fizički kubit“ može kalibrisati, inicijalizovati, kontrolisati i očitavati, po potrebi.</w:t>
      </w:r>
    </w:p>
    <w:p w:rsidR="00A02825" w:rsidRPr="0023388E" w:rsidRDefault="00A02825" w:rsidP="00043DF6">
      <w:pPr>
        <w:pStyle w:val="ListParagraph"/>
        <w:numPr>
          <w:ilvl w:val="0"/>
          <w:numId w:val="354"/>
        </w:numPr>
        <w:tabs>
          <w:tab w:val="left" w:pos="1557"/>
        </w:tabs>
        <w:spacing w:before="120"/>
        <w:ind w:right="142"/>
        <w:rPr>
          <w:i/>
          <w:sz w:val="24"/>
        </w:rPr>
      </w:pPr>
      <w:r w:rsidRPr="0023388E">
        <w:rPr>
          <w:i/>
          <w:sz w:val="24"/>
        </w:rPr>
        <w:t>„Povezan“ znači da se operacije kapije sa dva kubita mogu izvoditi između bilo kog proizvoljnog para dostupnih „radnih“ „fizičkih kubita“. Ovo ne mora nužno podrazumevati povezanost svih prema svima.</w:t>
      </w:r>
    </w:p>
    <w:p w:rsidR="00A02825" w:rsidRPr="0023388E" w:rsidRDefault="00A02825" w:rsidP="00043DF6">
      <w:pPr>
        <w:pStyle w:val="ListParagraph"/>
        <w:numPr>
          <w:ilvl w:val="0"/>
          <w:numId w:val="354"/>
        </w:numPr>
        <w:tabs>
          <w:tab w:val="left" w:pos="1557"/>
        </w:tabs>
        <w:spacing w:before="120"/>
        <w:ind w:right="143"/>
        <w:jc w:val="both"/>
        <w:rPr>
          <w:i/>
          <w:sz w:val="24"/>
        </w:rPr>
      </w:pPr>
      <w:r w:rsidRPr="0023388E">
        <w:rPr>
          <w:i/>
          <w:sz w:val="24"/>
        </w:rPr>
        <w:t>„Radni“ znači da „fizički kubit“ obavlja univerzalni kvantni računarski rad u skladu sa sistemskim specifikacijama za operativnu vernost kubita.</w:t>
      </w:r>
    </w:p>
    <w:p w:rsidR="00A02825" w:rsidRPr="0023388E" w:rsidRDefault="00A02825" w:rsidP="00A02825">
      <w:pPr>
        <w:pStyle w:val="ListParagraph"/>
        <w:rPr>
          <w:i/>
          <w:sz w:val="24"/>
        </w:rPr>
        <w:sectPr w:rsidR="00A02825" w:rsidRPr="0023388E" w:rsidSect="00A02825">
          <w:headerReference w:type="default" r:id="rId43"/>
          <w:footerReference w:type="default" r:id="rId44"/>
          <w:pgSz w:w="11910" w:h="16840"/>
          <w:pgMar w:top="1040" w:right="1275" w:bottom="1240" w:left="1275" w:header="0" w:footer="1041" w:gutter="0"/>
          <w:cols w:space="720"/>
        </w:sectPr>
      </w:pPr>
    </w:p>
    <w:p w:rsidR="00A02825" w:rsidRPr="0023388E" w:rsidRDefault="00A02825" w:rsidP="00043DF6">
      <w:pPr>
        <w:pStyle w:val="ListParagraph"/>
        <w:numPr>
          <w:ilvl w:val="0"/>
          <w:numId w:val="354"/>
        </w:numPr>
        <w:tabs>
          <w:tab w:val="left" w:pos="1557"/>
        </w:tabs>
        <w:spacing w:before="73"/>
        <w:ind w:right="140"/>
        <w:jc w:val="both"/>
        <w:rPr>
          <w:i/>
          <w:sz w:val="24"/>
        </w:rPr>
      </w:pPr>
      <w:r w:rsidRPr="0023388E">
        <w:rPr>
          <w:i/>
          <w:sz w:val="24"/>
        </w:rPr>
        <w:t>Podržavanje 34 ili više „potpuno kontrolisanih“, „povezanih“, „radnih“ „fizičkih kubita“ odnosi se na sposobnost kvantnog računara da ograniči, kontroliše, meri i obrađuje kvantne informacije otelotvorene u 34 ili više „fizičkih kubita“.</w:t>
      </w:r>
    </w:p>
    <w:p w:rsidR="00A02825" w:rsidRPr="0023388E" w:rsidRDefault="00A02825" w:rsidP="00043DF6">
      <w:pPr>
        <w:pStyle w:val="ListParagraph"/>
        <w:numPr>
          <w:ilvl w:val="0"/>
          <w:numId w:val="354"/>
        </w:numPr>
        <w:tabs>
          <w:tab w:val="left" w:pos="1557"/>
        </w:tabs>
        <w:spacing w:before="121"/>
        <w:ind w:right="140"/>
        <w:jc w:val="both"/>
        <w:rPr>
          <w:i/>
          <w:sz w:val="24"/>
        </w:rPr>
      </w:pPr>
      <w:r w:rsidRPr="0023388E">
        <w:rPr>
          <w:i/>
          <w:sz w:val="24"/>
        </w:rPr>
        <w:t>„C-NOT greška“ je prosečna greška fizičke kapije za kontrolisane NOT (C-NOT) kapije najbližeg suseda sa dva „fizička kubita“.</w:t>
      </w:r>
    </w:p>
    <w:p w:rsidR="00A02825" w:rsidRPr="0023388E" w:rsidRDefault="00A02825" w:rsidP="00A02825">
      <w:pPr>
        <w:pStyle w:val="BodyText"/>
        <w:ind w:right="141"/>
        <w:jc w:val="both"/>
        <w:rPr>
          <w:sz w:val="22"/>
          <w:szCs w:val="22"/>
        </w:rPr>
      </w:pPr>
      <w:r w:rsidRPr="0023388E">
        <w:rPr>
          <w:sz w:val="22"/>
          <w:szCs w:val="22"/>
        </w:rPr>
        <w:t>4A507 Računari, „elektronski sklopovi“ i komponente koje sadrže jedno ili više integrisanih kola, navedenih u 3A501.a.16.</w:t>
      </w:r>
    </w:p>
    <w:p w:rsidR="00A02825" w:rsidRPr="0023388E" w:rsidRDefault="00A02825" w:rsidP="00A02825">
      <w:pPr>
        <w:spacing w:before="120"/>
        <w:ind w:left="993"/>
        <w:rPr>
          <w:i/>
          <w:sz w:val="24"/>
        </w:rPr>
      </w:pPr>
      <w:r w:rsidRPr="0023388E">
        <w:rPr>
          <w:i/>
          <w:spacing w:val="-2"/>
          <w:sz w:val="24"/>
          <w:u w:val="single"/>
        </w:rPr>
        <w:t>Napomena:</w:t>
      </w:r>
    </w:p>
    <w:p w:rsidR="0080428B" w:rsidRPr="0023388E" w:rsidRDefault="00A02825" w:rsidP="00A02825">
      <w:pPr>
        <w:tabs>
          <w:tab w:val="left" w:pos="2687"/>
        </w:tabs>
        <w:spacing w:before="190" w:line="230" w:lineRule="auto"/>
        <w:ind w:right="118"/>
        <w:jc w:val="both"/>
        <w:rPr>
          <w:rFonts w:ascii="Times New Roman" w:hAnsi="Times New Roman" w:cs="Times New Roman"/>
          <w:i/>
          <w:sz w:val="24"/>
          <w:szCs w:val="24"/>
        </w:rPr>
      </w:pPr>
      <w:r w:rsidRPr="0023388E">
        <w:rPr>
          <w:i/>
          <w:sz w:val="24"/>
        </w:rPr>
        <w:t xml:space="preserve">                  4A507</w:t>
      </w:r>
      <w:r w:rsidRPr="0023388E">
        <w:rPr>
          <w:i/>
          <w:spacing w:val="-2"/>
          <w:sz w:val="24"/>
        </w:rPr>
        <w:t xml:space="preserve"> </w:t>
      </w:r>
      <w:r w:rsidRPr="0023388E">
        <w:rPr>
          <w:i/>
          <w:sz w:val="24"/>
        </w:rPr>
        <w:t>uključuje „digitalne računare“ i hibridne računare</w:t>
      </w:r>
      <w:r w:rsidR="0080428B" w:rsidRPr="0023388E">
        <w:rPr>
          <w:i/>
          <w:spacing w:val="-2"/>
          <w:sz w:val="24"/>
        </w:rPr>
        <w:t>.</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headerReference w:type="default" r:id="rId45"/>
          <w:footerReference w:type="default" r:id="rId46"/>
          <w:pgSz w:w="11910" w:h="16840"/>
          <w:pgMar w:top="1280" w:right="1240" w:bottom="280" w:left="1200" w:header="981" w:footer="0" w:gutter="0"/>
          <w:cols w:space="720"/>
        </w:sectPr>
      </w:pPr>
    </w:p>
    <w:p w:rsidR="00AB7BEB" w:rsidRPr="0023388E" w:rsidRDefault="00AB7BEB" w:rsidP="002B50EA">
      <w:pPr>
        <w:pStyle w:val="Heading2"/>
        <w:tabs>
          <w:tab w:val="left" w:pos="1636"/>
        </w:tabs>
        <w:jc w:val="both"/>
        <w:rPr>
          <w:rFonts w:ascii="Times New Roman" w:hAnsi="Times New Roman" w:cs="Times New Roman"/>
          <w:sz w:val="24"/>
          <w:szCs w:val="24"/>
        </w:rPr>
      </w:pPr>
      <w:r w:rsidRPr="0023388E">
        <w:rPr>
          <w:rFonts w:ascii="Times New Roman" w:hAnsi="Times New Roman" w:cs="Times New Roman"/>
          <w:bCs w:val="0"/>
          <w:sz w:val="24"/>
          <w:szCs w:val="24"/>
        </w:rPr>
        <w:t>4B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pregled i proizvodnju</w:t>
      </w:r>
    </w:p>
    <w:p w:rsidR="00AB7BEB" w:rsidRPr="0023388E" w:rsidRDefault="00AB7BEB" w:rsidP="002B50EA">
      <w:pPr>
        <w:pStyle w:val="BodyText"/>
        <w:spacing w:before="89"/>
        <w:ind w:left="1636"/>
        <w:jc w:val="both"/>
        <w:rPr>
          <w:rFonts w:ascii="Times New Roman" w:hAnsi="Times New Roman" w:cs="Times New Roman"/>
          <w:sz w:val="24"/>
          <w:szCs w:val="24"/>
        </w:rPr>
      </w:pPr>
      <w:r w:rsidRPr="0023388E">
        <w:rPr>
          <w:rFonts w:ascii="Times New Roman" w:hAnsi="Times New Roman" w:cs="Times New Roman"/>
          <w:sz w:val="24"/>
          <w:szCs w:val="24"/>
        </w:rPr>
        <w:t>Nema je.</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4C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2B50EA">
      <w:pPr>
        <w:pStyle w:val="BodyText"/>
        <w:spacing w:before="89"/>
        <w:ind w:left="1636"/>
        <w:jc w:val="both"/>
        <w:rPr>
          <w:rFonts w:ascii="Times New Roman" w:hAnsi="Times New Roman" w:cs="Times New Roman"/>
          <w:sz w:val="24"/>
          <w:szCs w:val="24"/>
        </w:rPr>
      </w:pPr>
      <w:r w:rsidRPr="0023388E">
        <w:rPr>
          <w:rFonts w:ascii="Times New Roman" w:hAnsi="Times New Roman" w:cs="Times New Roman"/>
          <w:sz w:val="24"/>
          <w:szCs w:val="24"/>
        </w:rPr>
        <w:t>Nema.</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4D</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2B50EA">
      <w:pPr>
        <w:tabs>
          <w:tab w:val="left" w:pos="2687"/>
        </w:tabs>
        <w:spacing w:before="181"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Kontrolni status "softvera" za opremu navedenu u drugim kategorijama opisan je u okviru odgovarajuće kategorije.</w:t>
      </w:r>
    </w:p>
    <w:p w:rsidR="00AB7BEB" w:rsidRPr="0023388E" w:rsidRDefault="00AB7BEB" w:rsidP="002B50EA">
      <w:pPr>
        <w:pStyle w:val="BodyText"/>
        <w:spacing w:before="46"/>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4D001 </w:t>
      </w:r>
      <w:r w:rsidR="00BF12CD" w:rsidRPr="0023388E">
        <w:rPr>
          <w:rFonts w:ascii="Times New Roman" w:hAnsi="Times New Roman" w:cs="Times New Roman"/>
          <w:sz w:val="24"/>
          <w:szCs w:val="24"/>
        </w:rPr>
        <w:tab/>
        <w:t>"Softver"</w:t>
      </w:r>
      <w:r w:rsidRPr="0023388E">
        <w:rPr>
          <w:rFonts w:ascii="Times New Roman" w:hAnsi="Times New Roman" w:cs="Times New Roman"/>
          <w:sz w:val="24"/>
          <w:szCs w:val="24"/>
        </w:rPr>
        <w:t xml:space="preserve"> kao što sledi:</w:t>
      </w:r>
    </w:p>
    <w:p w:rsidR="00AB7BEB" w:rsidRPr="0023388E" w:rsidRDefault="00BF12CD" w:rsidP="00043DF6">
      <w:pPr>
        <w:pStyle w:val="ListParagraph"/>
        <w:numPr>
          <w:ilvl w:val="0"/>
          <w:numId w:val="125"/>
        </w:numPr>
        <w:tabs>
          <w:tab w:val="left" w:pos="1885"/>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"Softver"</w:t>
      </w:r>
      <w:r w:rsidR="00AB7BEB" w:rsidRPr="0023388E">
        <w:rPr>
          <w:rFonts w:ascii="Times New Roman" w:hAnsi="Times New Roman" w:cs="Times New Roman"/>
          <w:sz w:val="24"/>
          <w:szCs w:val="24"/>
        </w:rPr>
        <w:t xml:space="preserve"> posebno projektovan ili modifikovan za „razvoj“ ili „proizvodnju“ opreme ili „softvera“ navedenih u 4A001 do 4A004</w:t>
      </w:r>
      <w:r w:rsidR="004D6F15" w:rsidRPr="0023388E">
        <w:rPr>
          <w:rFonts w:ascii="Times New Roman" w:hAnsi="Times New Roman" w:cs="Times New Roman"/>
          <w:sz w:val="24"/>
          <w:szCs w:val="24"/>
        </w:rPr>
        <w:t xml:space="preserve">, 4A507 </w:t>
      </w:r>
      <w:r w:rsidR="00AB7BEB" w:rsidRPr="0023388E">
        <w:rPr>
          <w:rFonts w:ascii="Times New Roman" w:hAnsi="Times New Roman" w:cs="Times New Roman"/>
          <w:sz w:val="24"/>
          <w:szCs w:val="24"/>
        </w:rPr>
        <w:t>ili 4D</w:t>
      </w:r>
      <w:r w:rsidR="004D6F15" w:rsidRPr="0023388E">
        <w:rPr>
          <w:rFonts w:ascii="Times New Roman" w:hAnsi="Times New Roman" w:cs="Times New Roman"/>
          <w:sz w:val="24"/>
          <w:szCs w:val="24"/>
        </w:rPr>
        <w:t>;</w:t>
      </w:r>
    </w:p>
    <w:p w:rsidR="00AB7BEB" w:rsidRPr="0023388E" w:rsidRDefault="00AB7BEB" w:rsidP="00043DF6">
      <w:pPr>
        <w:pStyle w:val="ListParagraph"/>
        <w:numPr>
          <w:ilvl w:val="0"/>
          <w:numId w:val="125"/>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"Softver", osim onog navedenog u 4D001.a., projektovan ili modifikovan za "razvoj" ili "proizvodnju" opreme kao što sledi:</w:t>
      </w:r>
    </w:p>
    <w:p w:rsidR="00AB7BEB" w:rsidRPr="0023388E" w:rsidRDefault="00AB7BEB" w:rsidP="00043DF6">
      <w:pPr>
        <w:pStyle w:val="ListParagraph"/>
        <w:numPr>
          <w:ilvl w:val="1"/>
          <w:numId w:val="125"/>
        </w:numPr>
        <w:tabs>
          <w:tab w:val="left" w:pos="2142"/>
          <w:tab w:val="left" w:pos="21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„Digitalni računari“ sa „korigovanom vršnom efikasnošću“ („APP“) većom od 15 ponderisanih teraflopsa (VT);</w:t>
      </w:r>
    </w:p>
    <w:p w:rsidR="00AB7BEB" w:rsidRPr="0023388E" w:rsidRDefault="00AB7BEB" w:rsidP="00043DF6">
      <w:pPr>
        <w:pStyle w:val="ListParagraph"/>
        <w:numPr>
          <w:ilvl w:val="1"/>
          <w:numId w:val="125"/>
        </w:numPr>
        <w:tabs>
          <w:tab w:val="left" w:pos="2142"/>
          <w:tab w:val="left" w:pos="2144"/>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„Elektronska kola” posebno projektovana ili modifikovana za poboljšanje performansi sklapanjem procesora tako da „APP” sastavljanje prelazi granicu iz 4D001.b.1.</w:t>
      </w:r>
      <w:r w:rsidR="004D6F15" w:rsidRPr="0023388E">
        <w:rPr>
          <w:rFonts w:ascii="Times New Roman" w:hAnsi="Times New Roman" w:cs="Times New Roman"/>
          <w:sz w:val="24"/>
          <w:szCs w:val="24"/>
        </w:rPr>
        <w:t>;</w:t>
      </w:r>
    </w:p>
    <w:p w:rsidR="004D6F15" w:rsidRPr="0023388E" w:rsidRDefault="00A02825" w:rsidP="00043DF6">
      <w:pPr>
        <w:pStyle w:val="ListParagraph"/>
        <w:numPr>
          <w:ilvl w:val="1"/>
          <w:numId w:val="125"/>
        </w:numPr>
        <w:tabs>
          <w:tab w:val="left" w:pos="2142"/>
          <w:tab w:val="left" w:pos="2144"/>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Predmeti navedeni u 4A506.b. ili 4A506.c</w:t>
      </w:r>
      <w:r w:rsidR="004D6F15" w:rsidRPr="0023388E">
        <w:rPr>
          <w:rFonts w:ascii="Times New Roman" w:hAnsi="Times New Roman" w:cs="Times New Roman"/>
          <w:sz w:val="24"/>
          <w:szCs w:val="24"/>
        </w:rPr>
        <w:t>.</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4D002 </w:t>
      </w:r>
      <w:r w:rsidR="00BF12CD" w:rsidRPr="0023388E">
        <w:rPr>
          <w:rFonts w:ascii="Times New Roman" w:hAnsi="Times New Roman" w:cs="Times New Roman"/>
          <w:sz w:val="24"/>
          <w:szCs w:val="24"/>
        </w:rPr>
        <w:tab/>
      </w:r>
      <w:r w:rsidRPr="0023388E">
        <w:rPr>
          <w:rFonts w:ascii="Times New Roman" w:hAnsi="Times New Roman" w:cs="Times New Roman"/>
          <w:sz w:val="24"/>
          <w:szCs w:val="24"/>
        </w:rPr>
        <w:t>Ne koristi se</w:t>
      </w:r>
      <w:r w:rsidR="004D6F15" w:rsidRPr="0023388E">
        <w:rPr>
          <w:rFonts w:ascii="Times New Roman" w:hAnsi="Times New Roman" w:cs="Times New Roman"/>
          <w:sz w:val="24"/>
          <w:szCs w:val="24"/>
        </w:rPr>
        <w:t>.</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4D003 </w:t>
      </w:r>
      <w:r w:rsidR="00BF12CD" w:rsidRPr="0023388E">
        <w:rPr>
          <w:rFonts w:ascii="Times New Roman" w:hAnsi="Times New Roman" w:cs="Times New Roman"/>
          <w:sz w:val="24"/>
          <w:szCs w:val="24"/>
        </w:rPr>
        <w:tab/>
      </w:r>
      <w:r w:rsidRPr="0023388E">
        <w:rPr>
          <w:rFonts w:ascii="Times New Roman" w:hAnsi="Times New Roman" w:cs="Times New Roman"/>
          <w:sz w:val="24"/>
          <w:szCs w:val="24"/>
        </w:rPr>
        <w:t>Ne koristi se.</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4D004 </w:t>
      </w:r>
      <w:r w:rsidR="00BF12CD" w:rsidRPr="0023388E">
        <w:rPr>
          <w:rFonts w:ascii="Times New Roman" w:hAnsi="Times New Roman" w:cs="Times New Roman"/>
          <w:sz w:val="24"/>
          <w:szCs w:val="24"/>
        </w:rPr>
        <w:tab/>
      </w:r>
      <w:r w:rsidRPr="0023388E">
        <w:rPr>
          <w:rFonts w:ascii="Times New Roman" w:hAnsi="Times New Roman" w:cs="Times New Roman"/>
          <w:sz w:val="24"/>
          <w:szCs w:val="24"/>
        </w:rPr>
        <w:t>"Softver" specijalno dizajniran ili modifikovan za kreiranje, komandu i kontrolu ili isporuku "neovlašćenog softvera".</w:t>
      </w:r>
    </w:p>
    <w:p w:rsidR="00AB7BEB" w:rsidRPr="0023388E" w:rsidRDefault="00AB7BEB" w:rsidP="002B50EA">
      <w:pPr>
        <w:tabs>
          <w:tab w:val="left" w:pos="2687"/>
        </w:tabs>
        <w:spacing w:before="190"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4D004 ne kontroliše „softver“ posebno dizajniran i ograničen na omogućavanje „softvera“ da se ažurira ili nadogradi, i ispunjava sledeće uslove:</w:t>
      </w:r>
    </w:p>
    <w:p w:rsidR="00AB7BEB" w:rsidRPr="0023388E" w:rsidRDefault="00AB7BEB" w:rsidP="00043DF6">
      <w:pPr>
        <w:pStyle w:val="ListParagraph"/>
        <w:numPr>
          <w:ilvl w:val="2"/>
          <w:numId w:val="125"/>
        </w:numPr>
        <w:tabs>
          <w:tab w:val="left" w:pos="2934"/>
        </w:tabs>
        <w:spacing w:before="98"/>
        <w:ind w:left="2934" w:hanging="251"/>
        <w:jc w:val="both"/>
        <w:rPr>
          <w:rFonts w:ascii="Times New Roman" w:hAnsi="Times New Roman" w:cs="Times New Roman"/>
          <w:i/>
          <w:sz w:val="24"/>
          <w:szCs w:val="24"/>
        </w:rPr>
      </w:pPr>
      <w:r w:rsidRPr="0023388E">
        <w:rPr>
          <w:rFonts w:ascii="Times New Roman" w:hAnsi="Times New Roman" w:cs="Times New Roman"/>
          <w:i/>
          <w:sz w:val="24"/>
          <w:szCs w:val="24"/>
        </w:rPr>
        <w:t>ažuriranje i nadogradnja se odvija samo uz odobrenje vlasnika ili administratora sistema; i</w:t>
      </w:r>
    </w:p>
    <w:p w:rsidR="00AB7BEB" w:rsidRPr="0023388E" w:rsidRDefault="003F36E0" w:rsidP="002B50EA">
      <w:pPr>
        <w:pStyle w:val="BodyText"/>
        <w:spacing w:before="0" w:line="20" w:lineRule="exact"/>
        <w:ind w:left="913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81" o:spid="_x0000_s2247"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rj6eknMCAADlBQAADgAAAAAAAAAAAAAA&#10;AAAuAgAAZHJzL2Uyb0RvYy54bWxQSwECLQAUAAYACAAAACEAGVDlcdkAAAABAQAADwAAAAAAAAAA&#10;AAAAAADNBAAAZHJzL2Rvd25yZXYueG1sUEsFBgAAAAAEAAQA8wAAANMFAAAAAA==&#10;">
            <v:shape id="Graphic 382" o:spid="_x0000_s2248"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" path="m28803,l,,,6477r28803,l28803,xe" fillcolor="black" stroked="f">
              <v:path arrowok="t"/>
            </v:shape>
            <w10:anchorlock/>
          </v:group>
        </w:pict>
      </w:r>
    </w:p>
    <w:p w:rsidR="00AB7BEB" w:rsidRPr="0023388E" w:rsidRDefault="00AB7BEB" w:rsidP="00043DF6">
      <w:pPr>
        <w:pStyle w:val="ListParagraph"/>
        <w:numPr>
          <w:ilvl w:val="2"/>
          <w:numId w:val="125"/>
        </w:numPr>
        <w:tabs>
          <w:tab w:val="left" w:pos="2934"/>
        </w:tabs>
        <w:spacing w:before="77"/>
        <w:ind w:left="2934" w:hanging="251"/>
        <w:jc w:val="both"/>
        <w:rPr>
          <w:rFonts w:ascii="Times New Roman" w:hAnsi="Times New Roman" w:cs="Times New Roman"/>
          <w:i/>
          <w:sz w:val="24"/>
          <w:szCs w:val="24"/>
        </w:rPr>
      </w:pPr>
      <w:r w:rsidRPr="0023388E">
        <w:rPr>
          <w:rFonts w:ascii="Times New Roman" w:hAnsi="Times New Roman" w:cs="Times New Roman"/>
          <w:i/>
          <w:sz w:val="24"/>
          <w:szCs w:val="24"/>
        </w:rPr>
        <w:t>nakon ažuriranja ili nadogradnje, ažurirani ili nadograđeni „Softver“ je nešto od sledećeg:</w:t>
      </w:r>
    </w:p>
    <w:p w:rsidR="00AB7BEB" w:rsidRPr="0023388E" w:rsidRDefault="00AB7BEB" w:rsidP="00043DF6">
      <w:pPr>
        <w:pStyle w:val="ListParagraph"/>
        <w:numPr>
          <w:ilvl w:val="3"/>
          <w:numId w:val="125"/>
        </w:numPr>
        <w:tabs>
          <w:tab w:val="left" w:pos="3137"/>
        </w:tabs>
        <w:spacing w:before="98"/>
        <w:ind w:left="3137"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"Softver" naveden u 4D004;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3"/>
          <w:numId w:val="125"/>
        </w:numPr>
        <w:tabs>
          <w:tab w:val="left" w:pos="3137"/>
        </w:tabs>
        <w:ind w:left="3137" w:hanging="256"/>
        <w:jc w:val="both"/>
        <w:rPr>
          <w:rFonts w:ascii="Times New Roman" w:hAnsi="Times New Roman" w:cs="Times New Roman"/>
          <w:i/>
          <w:sz w:val="24"/>
          <w:szCs w:val="24"/>
        </w:rPr>
      </w:pPr>
      <w:r w:rsidRPr="0023388E">
        <w:rPr>
          <w:rFonts w:ascii="Times New Roman" w:hAnsi="Times New Roman" w:cs="Times New Roman"/>
          <w:i/>
          <w:sz w:val="24"/>
          <w:szCs w:val="24"/>
        </w:rPr>
        <w:t>„softvera za hakovanje/neovlašćeni pristup“.</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4E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B910F5">
      <w:pPr>
        <w:pStyle w:val="BodyText"/>
        <w:spacing w:before="31"/>
        <w:rPr>
          <w:rFonts w:ascii="Times New Roman" w:hAnsi="Times New Roman" w:cs="Times New Roman"/>
          <w:b/>
          <w:sz w:val="24"/>
          <w:szCs w:val="24"/>
        </w:rPr>
      </w:pPr>
    </w:p>
    <w:p w:rsidR="00AB7BEB" w:rsidRPr="0023388E" w:rsidRDefault="00AB7BEB" w:rsidP="002B50EA">
      <w:pPr>
        <w:pStyle w:val="BodyText"/>
        <w:tabs>
          <w:tab w:val="left" w:pos="1636"/>
        </w:tabs>
        <w:spacing w:before="0" w:line="218" w:lineRule="exact"/>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4E001 a. </w:t>
      </w:r>
      <w:r w:rsidR="00BF12CD" w:rsidRPr="0023388E">
        <w:rPr>
          <w:rFonts w:ascii="Times New Roman" w:hAnsi="Times New Roman" w:cs="Times New Roman"/>
          <w:sz w:val="24"/>
          <w:szCs w:val="24"/>
        </w:rPr>
        <w:tab/>
        <w:t>"Tehnologija"</w:t>
      </w:r>
      <w:r w:rsidRPr="0023388E">
        <w:rPr>
          <w:rFonts w:ascii="Times New Roman" w:hAnsi="Times New Roman" w:cs="Times New Roman"/>
          <w:sz w:val="24"/>
          <w:szCs w:val="24"/>
        </w:rPr>
        <w:t xml:space="preserve"> u skladu sa opštom Napomenom o tehnologiji za „razvoj“, „proizvodnju“ ili</w:t>
      </w:r>
      <w:r w:rsidR="00BF12CD" w:rsidRPr="0023388E">
        <w:rPr>
          <w:rFonts w:ascii="Times New Roman" w:hAnsi="Times New Roman" w:cs="Times New Roman"/>
          <w:sz w:val="24"/>
          <w:szCs w:val="24"/>
        </w:rPr>
        <w:t xml:space="preserve"> </w:t>
      </w:r>
      <w:r w:rsidRPr="0023388E">
        <w:rPr>
          <w:rFonts w:ascii="Times New Roman" w:hAnsi="Times New Roman" w:cs="Times New Roman"/>
          <w:sz w:val="24"/>
          <w:szCs w:val="24"/>
        </w:rPr>
        <w:t>„upotreba“ opreme ili „softvera“ navedenih u 4A ili 4D</w:t>
      </w:r>
      <w:r w:rsidR="004D6F15" w:rsidRPr="0023388E">
        <w:rPr>
          <w:rFonts w:ascii="Times New Roman" w:hAnsi="Times New Roman" w:cs="Times New Roman"/>
          <w:sz w:val="24"/>
          <w:szCs w:val="24"/>
        </w:rPr>
        <w:t>;</w:t>
      </w:r>
    </w:p>
    <w:p w:rsidR="00AB7BEB" w:rsidRPr="0023388E" w:rsidRDefault="00AB7BEB" w:rsidP="002B50EA">
      <w:pPr>
        <w:pStyle w:val="BodyText"/>
        <w:spacing w:line="218" w:lineRule="exact"/>
        <w:ind w:left="1636"/>
        <w:jc w:val="both"/>
        <w:rPr>
          <w:rFonts w:ascii="Times New Roman" w:hAnsi="Times New Roman" w:cs="Times New Roman"/>
          <w:sz w:val="24"/>
          <w:szCs w:val="24"/>
        </w:rPr>
      </w:pPr>
      <w:r w:rsidRPr="0023388E">
        <w:rPr>
          <w:rFonts w:ascii="Times New Roman" w:hAnsi="Times New Roman" w:cs="Times New Roman"/>
          <w:sz w:val="24"/>
          <w:szCs w:val="24"/>
        </w:rPr>
        <w:t>b. "Tehnologija" u skladu sa Opštom napomenom o tehnologiji, osim one navedene u 4E001.a., za</w:t>
      </w:r>
      <w:r w:rsidR="00BF12CD" w:rsidRPr="0023388E">
        <w:rPr>
          <w:rFonts w:ascii="Times New Roman" w:hAnsi="Times New Roman" w:cs="Times New Roman"/>
          <w:sz w:val="24"/>
          <w:szCs w:val="24"/>
        </w:rPr>
        <w:t xml:space="preserve"> </w:t>
      </w:r>
      <w:r w:rsidRPr="0023388E">
        <w:rPr>
          <w:rFonts w:ascii="Times New Roman" w:hAnsi="Times New Roman" w:cs="Times New Roman"/>
          <w:sz w:val="24"/>
          <w:szCs w:val="24"/>
        </w:rPr>
        <w:t>"razvoj" ili "proizvodnju" opreme kao što sledi:</w:t>
      </w:r>
    </w:p>
    <w:p w:rsidR="00AB7BEB" w:rsidRPr="0023388E" w:rsidRDefault="00AB7BEB" w:rsidP="00043DF6">
      <w:pPr>
        <w:pStyle w:val="ListParagraph"/>
        <w:numPr>
          <w:ilvl w:val="0"/>
          <w:numId w:val="124"/>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„Digitalni računari“ sa „korigovanom vršnom efikasnošću“ („APP“) većom od 15 ponderisanih teraflopsa (</w:t>
      </w:r>
      <w:r w:rsidR="00BF12CD" w:rsidRPr="0023388E">
        <w:rPr>
          <w:rFonts w:ascii="Times New Roman" w:hAnsi="Times New Roman" w:cs="Times New Roman"/>
          <w:sz w:val="24"/>
          <w:szCs w:val="24"/>
        </w:rPr>
        <w:t>W</w:t>
      </w:r>
      <w:r w:rsidRPr="0023388E">
        <w:rPr>
          <w:rFonts w:ascii="Times New Roman" w:hAnsi="Times New Roman" w:cs="Times New Roman"/>
          <w:sz w:val="24"/>
          <w:szCs w:val="24"/>
        </w:rPr>
        <w:t>T);</w:t>
      </w:r>
    </w:p>
    <w:p w:rsidR="00AB7BEB" w:rsidRPr="0023388E" w:rsidRDefault="00AB7BEB" w:rsidP="00043DF6">
      <w:pPr>
        <w:pStyle w:val="ListParagraph"/>
        <w:numPr>
          <w:ilvl w:val="0"/>
          <w:numId w:val="124"/>
        </w:numPr>
        <w:tabs>
          <w:tab w:val="left" w:pos="2142"/>
          <w:tab w:val="left" w:pos="2144"/>
        </w:tabs>
        <w:spacing w:before="106"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„Elektronska kola” posebno projektovana ili modifikovana za poboljšanje performansi sklapanjem procesora tako da „APP” sastavljanje prelazi granicu iz 4E001.b.1.</w:t>
      </w:r>
      <w:r w:rsidR="004D6F15" w:rsidRPr="0023388E">
        <w:rPr>
          <w:rFonts w:ascii="Times New Roman" w:hAnsi="Times New Roman" w:cs="Times New Roman"/>
          <w:sz w:val="24"/>
          <w:szCs w:val="24"/>
        </w:rPr>
        <w:t>;</w:t>
      </w:r>
    </w:p>
    <w:p w:rsidR="004D6F15" w:rsidRPr="0023388E" w:rsidRDefault="00A02825" w:rsidP="00043DF6">
      <w:pPr>
        <w:pStyle w:val="ListParagraph"/>
        <w:numPr>
          <w:ilvl w:val="0"/>
          <w:numId w:val="124"/>
        </w:numPr>
        <w:rPr>
          <w:rFonts w:ascii="Times New Roman" w:hAnsi="Times New Roman" w:cs="Times New Roman"/>
          <w:sz w:val="24"/>
          <w:szCs w:val="24"/>
        </w:rPr>
      </w:pPr>
      <w:r w:rsidRPr="0023388E">
        <w:rPr>
          <w:rFonts w:ascii="Times New Roman" w:hAnsi="Times New Roman" w:cs="Times New Roman"/>
          <w:sz w:val="24"/>
          <w:szCs w:val="24"/>
        </w:rPr>
        <w:t>Predmeti navedeni u 4A506.b. ili 4A506.c.</w:t>
      </w:r>
    </w:p>
    <w:p w:rsidR="00AB7BEB" w:rsidRPr="0023388E" w:rsidRDefault="00AB7BEB" w:rsidP="002B50EA">
      <w:pPr>
        <w:pStyle w:val="BodyText"/>
        <w:spacing w:before="99"/>
        <w:ind w:left="1636"/>
        <w:jc w:val="both"/>
        <w:rPr>
          <w:rFonts w:ascii="Times New Roman" w:hAnsi="Times New Roman" w:cs="Times New Roman"/>
          <w:sz w:val="24"/>
          <w:szCs w:val="24"/>
        </w:rPr>
      </w:pPr>
      <w:r w:rsidRPr="0023388E">
        <w:rPr>
          <w:rFonts w:ascii="Times New Roman" w:hAnsi="Times New Roman" w:cs="Times New Roman"/>
          <w:sz w:val="24"/>
          <w:szCs w:val="24"/>
        </w:rPr>
        <w:t xml:space="preserve">c. </w:t>
      </w:r>
      <w:r w:rsidR="00BF12CD" w:rsidRPr="0023388E">
        <w:rPr>
          <w:rFonts w:ascii="Times New Roman" w:hAnsi="Times New Roman" w:cs="Times New Roman"/>
          <w:sz w:val="24"/>
          <w:szCs w:val="24"/>
        </w:rPr>
        <w:t>"Tehnologija"</w:t>
      </w:r>
      <w:r w:rsidRPr="0023388E">
        <w:rPr>
          <w:rFonts w:ascii="Times New Roman" w:hAnsi="Times New Roman" w:cs="Times New Roman"/>
          <w:sz w:val="24"/>
          <w:szCs w:val="24"/>
        </w:rPr>
        <w:t xml:space="preserve"> za „razvoj“ „softvera za neovlašćeni pristup“.</w:t>
      </w:r>
    </w:p>
    <w:p w:rsidR="00AB7BEB" w:rsidRPr="0023388E" w:rsidRDefault="00AB7BEB" w:rsidP="002B50EA">
      <w:pPr>
        <w:tabs>
          <w:tab w:val="left" w:pos="3183"/>
        </w:tabs>
        <w:spacing w:before="189" w:line="230" w:lineRule="auto"/>
        <w:ind w:left="3183" w:right="121" w:hanging="132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t>4E001.a i 4E001.c se ne odnose na "otkrivanje ranjivosti" ili "reagovanje na sajber incident".</w:t>
      </w:r>
    </w:p>
    <w:p w:rsidR="00AB7BEB" w:rsidRPr="0023388E" w:rsidRDefault="00AB7BEB" w:rsidP="002B50EA">
      <w:pPr>
        <w:tabs>
          <w:tab w:val="left" w:pos="3110"/>
        </w:tabs>
        <w:spacing w:before="190" w:line="230" w:lineRule="auto"/>
        <w:ind w:left="3110" w:right="119" w:hanging="125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BF12C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Napomena 1 ne smanjuje prava nadležnog organa države članice EU u kojoj izvoznik ima sedište da utvrdi usklađenost sa 4E001.a i 4E001.c.</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8"/>
        <w:rPr>
          <w:rFonts w:ascii="Times New Roman" w:hAnsi="Times New Roman" w:cs="Times New Roman"/>
          <w:i/>
          <w:sz w:val="24"/>
          <w:szCs w:val="24"/>
        </w:rPr>
      </w:pPr>
    </w:p>
    <w:p w:rsidR="00AB7BEB" w:rsidRPr="0023388E" w:rsidRDefault="00AB7BEB" w:rsidP="002B50EA">
      <w:pPr>
        <w:pStyle w:val="Heading1"/>
        <w:jc w:val="both"/>
        <w:rPr>
          <w:rFonts w:ascii="Times New Roman" w:hAnsi="Times New Roman" w:cs="Times New Roman"/>
          <w:sz w:val="24"/>
          <w:szCs w:val="24"/>
        </w:rPr>
      </w:pPr>
      <w:r w:rsidRPr="0023388E">
        <w:rPr>
          <w:rFonts w:ascii="Times New Roman" w:hAnsi="Times New Roman" w:cs="Times New Roman"/>
          <w:sz w:val="24"/>
          <w:szCs w:val="24"/>
          <w:u w:val="single"/>
        </w:rPr>
        <w:t>TEHNIČKA NAPOMENA O "</w:t>
      </w:r>
      <w:r w:rsidR="00BF12CD" w:rsidRPr="0023388E">
        <w:rPr>
          <w:rFonts w:ascii="Times New Roman" w:hAnsi="Times New Roman" w:cs="Times New Roman"/>
          <w:sz w:val="24"/>
          <w:szCs w:val="24"/>
          <w:u w:val="single"/>
        </w:rPr>
        <w:t>PRILAGOĐEN</w:t>
      </w:r>
      <w:r w:rsidRPr="0023388E">
        <w:rPr>
          <w:rFonts w:ascii="Times New Roman" w:hAnsi="Times New Roman" w:cs="Times New Roman"/>
          <w:sz w:val="24"/>
          <w:szCs w:val="24"/>
          <w:u w:val="single"/>
        </w:rPr>
        <w:t>OJ MAKSIMALNOJ UČINKOVITOSTI" ("APP")</w:t>
      </w:r>
    </w:p>
    <w:p w:rsidR="00AB7BEB" w:rsidRPr="0023388E" w:rsidRDefault="00AB7BEB" w:rsidP="00B910F5">
      <w:pPr>
        <w:pStyle w:val="BodyText"/>
        <w:spacing w:before="96" w:line="230" w:lineRule="auto"/>
        <w:ind w:left="160"/>
        <w:rPr>
          <w:rFonts w:ascii="Times New Roman" w:hAnsi="Times New Roman" w:cs="Times New Roman"/>
          <w:sz w:val="24"/>
          <w:szCs w:val="24"/>
        </w:rPr>
      </w:pPr>
      <w:r w:rsidRPr="0023388E">
        <w:rPr>
          <w:rFonts w:ascii="Times New Roman" w:hAnsi="Times New Roman" w:cs="Times New Roman"/>
          <w:sz w:val="24"/>
          <w:szCs w:val="24"/>
        </w:rPr>
        <w:t xml:space="preserve">„APP“ je </w:t>
      </w:r>
      <w:r w:rsidR="00BF12CD" w:rsidRPr="0023388E">
        <w:rPr>
          <w:rFonts w:ascii="Times New Roman" w:hAnsi="Times New Roman" w:cs="Times New Roman"/>
          <w:sz w:val="24"/>
          <w:szCs w:val="24"/>
        </w:rPr>
        <w:t xml:space="preserve">prilagođena </w:t>
      </w:r>
      <w:r w:rsidRPr="0023388E">
        <w:rPr>
          <w:rFonts w:ascii="Times New Roman" w:hAnsi="Times New Roman" w:cs="Times New Roman"/>
          <w:sz w:val="24"/>
          <w:szCs w:val="24"/>
        </w:rPr>
        <w:t>maksimalna učinkovitost pri kojoj „digitalni računari“ izvode 64-bitna ili veća sabiranja ili množenja sa pokretnim zarezom.</w:t>
      </w:r>
    </w:p>
    <w:p w:rsidR="00AB7BEB" w:rsidRPr="0023388E" w:rsidRDefault="00AB7BEB" w:rsidP="00B910F5">
      <w:pPr>
        <w:pStyle w:val="BodyText"/>
        <w:spacing w:before="99"/>
        <w:ind w:left="160"/>
        <w:rPr>
          <w:rFonts w:ascii="Times New Roman" w:hAnsi="Times New Roman" w:cs="Times New Roman"/>
          <w:sz w:val="24"/>
          <w:szCs w:val="24"/>
        </w:rPr>
      </w:pPr>
      <w:r w:rsidRPr="0023388E">
        <w:rPr>
          <w:rFonts w:ascii="Times New Roman" w:hAnsi="Times New Roman" w:cs="Times New Roman"/>
          <w:sz w:val="24"/>
          <w:szCs w:val="24"/>
        </w:rPr>
        <w:t xml:space="preserve">„APP“ se izražava u ponderisanim teraflopsima (WT) u jedinicama od </w:t>
      </w:r>
      <w:r w:rsidR="00BF12CD" w:rsidRPr="0023388E">
        <w:t>10</w:t>
      </w:r>
      <w:r w:rsidR="00BF12CD" w:rsidRPr="0023388E">
        <w:rPr>
          <w:vertAlign w:val="superscript"/>
        </w:rPr>
        <w:t>12</w:t>
      </w:r>
      <w:r w:rsidRPr="0023388E">
        <w:rPr>
          <w:rFonts w:ascii="Times New Roman" w:hAnsi="Times New Roman" w:cs="Times New Roman"/>
          <w:sz w:val="24"/>
          <w:szCs w:val="24"/>
        </w:rPr>
        <w:t xml:space="preserve"> korigovanih operacija sa pomičnim zarezom u sekundi.</w:t>
      </w:r>
    </w:p>
    <w:p w:rsidR="00AB7BEB" w:rsidRPr="0023388E" w:rsidRDefault="00AB7BEB" w:rsidP="00B910F5">
      <w:pPr>
        <w:pStyle w:val="BodyText"/>
        <w:spacing w:before="89"/>
        <w:rPr>
          <w:rFonts w:ascii="Times New Roman" w:hAnsi="Times New Roman" w:cs="Times New Roman"/>
          <w:sz w:val="24"/>
          <w:szCs w:val="24"/>
        </w:rPr>
      </w:pPr>
    </w:p>
    <w:p w:rsidR="00AB7BEB" w:rsidRPr="0023388E" w:rsidRDefault="00AB7BEB" w:rsidP="00B910F5">
      <w:pPr>
        <w:pStyle w:val="Heading2"/>
        <w:spacing w:before="1"/>
        <w:ind w:left="40"/>
        <w:jc w:val="center"/>
        <w:rPr>
          <w:rFonts w:ascii="Times New Roman" w:hAnsi="Times New Roman" w:cs="Times New Roman"/>
          <w:sz w:val="24"/>
          <w:szCs w:val="24"/>
        </w:rPr>
      </w:pPr>
      <w:r w:rsidRPr="0023388E">
        <w:rPr>
          <w:rFonts w:ascii="Times New Roman" w:hAnsi="Times New Roman" w:cs="Times New Roman"/>
          <w:sz w:val="24"/>
          <w:szCs w:val="24"/>
          <w:u w:val="single"/>
        </w:rPr>
        <w:t>Skraćenice koje se koriste u ovoj tehničkoj napomeni</w:t>
      </w:r>
    </w:p>
    <w:p w:rsidR="00AB7BEB" w:rsidRPr="0023388E" w:rsidRDefault="00AB7BEB" w:rsidP="00B910F5">
      <w:pPr>
        <w:pStyle w:val="BodyText"/>
        <w:spacing w:before="136"/>
        <w:rPr>
          <w:rFonts w:ascii="Times New Roman" w:hAnsi="Times New Roman" w:cs="Times New Roman"/>
          <w:b/>
          <w:sz w:val="24"/>
          <w:szCs w:val="24"/>
        </w:rPr>
      </w:pPr>
    </w:p>
    <w:tbl>
      <w:tblPr>
        <w:tblW w:w="0" w:type="auto"/>
        <w:tblInd w:w="118" w:type="dxa"/>
        <w:tblLayout w:type="fixed"/>
        <w:tblCellMar>
          <w:left w:w="0" w:type="dxa"/>
          <w:right w:w="0" w:type="dxa"/>
        </w:tblCellMar>
        <w:tblLook w:val="01E0"/>
      </w:tblPr>
      <w:tblGrid>
        <w:gridCol w:w="658"/>
        <w:gridCol w:w="3924"/>
      </w:tblGrid>
      <w:tr w:rsidR="00AB7BEB" w:rsidRPr="0023388E" w:rsidTr="00B910F5">
        <w:trPr>
          <w:trHeight w:val="278"/>
        </w:trPr>
        <w:tc>
          <w:tcPr>
            <w:tcW w:w="658" w:type="dxa"/>
          </w:tcPr>
          <w:p w:rsidR="00AB7BEB" w:rsidRPr="0023388E" w:rsidRDefault="00AB7BEB" w:rsidP="00B910F5">
            <w:pPr>
              <w:pStyle w:val="TableParagraph"/>
              <w:spacing w:before="2"/>
              <w:ind w:left="50"/>
              <w:rPr>
                <w:rFonts w:ascii="Times New Roman" w:hAnsi="Times New Roman" w:cs="Times New Roman"/>
                <w:sz w:val="24"/>
                <w:szCs w:val="24"/>
              </w:rPr>
            </w:pPr>
            <w:r w:rsidRPr="0023388E">
              <w:rPr>
                <w:rFonts w:ascii="Times New Roman" w:hAnsi="Times New Roman" w:cs="Times New Roman"/>
                <w:sz w:val="24"/>
                <w:szCs w:val="24"/>
              </w:rPr>
              <w:t>n</w:t>
            </w:r>
          </w:p>
        </w:tc>
        <w:tc>
          <w:tcPr>
            <w:tcW w:w="3924" w:type="dxa"/>
          </w:tcPr>
          <w:p w:rsidR="00AB7BEB" w:rsidRPr="0023388E" w:rsidRDefault="00AB7BEB" w:rsidP="00B910F5">
            <w:pPr>
              <w:pStyle w:val="TableParagraph"/>
              <w:spacing w:before="2"/>
              <w:ind w:left="384"/>
              <w:rPr>
                <w:rFonts w:ascii="Times New Roman" w:hAnsi="Times New Roman" w:cs="Times New Roman"/>
                <w:sz w:val="24"/>
                <w:szCs w:val="24"/>
              </w:rPr>
            </w:pPr>
            <w:r w:rsidRPr="0023388E">
              <w:rPr>
                <w:rFonts w:ascii="Times New Roman" w:hAnsi="Times New Roman" w:cs="Times New Roman"/>
                <w:sz w:val="24"/>
                <w:szCs w:val="24"/>
              </w:rPr>
              <w:t>broj procesora u "digitalnom računaru"</w:t>
            </w:r>
          </w:p>
        </w:tc>
      </w:tr>
      <w:tr w:rsidR="00AB7BEB" w:rsidRPr="0023388E" w:rsidTr="00B910F5">
        <w:trPr>
          <w:trHeight w:val="326"/>
        </w:trPr>
        <w:tc>
          <w:tcPr>
            <w:tcW w:w="658" w:type="dxa"/>
          </w:tcPr>
          <w:p w:rsidR="00AB7BEB" w:rsidRPr="0023388E" w:rsidRDefault="00AB7BEB" w:rsidP="00B910F5">
            <w:pPr>
              <w:pStyle w:val="TableParagraph"/>
              <w:spacing w:before="50"/>
              <w:ind w:left="50"/>
              <w:rPr>
                <w:rFonts w:ascii="Times New Roman" w:hAnsi="Times New Roman" w:cs="Times New Roman"/>
                <w:sz w:val="24"/>
                <w:szCs w:val="24"/>
              </w:rPr>
            </w:pPr>
            <w:r w:rsidRPr="0023388E">
              <w:rPr>
                <w:rFonts w:ascii="Times New Roman" w:hAnsi="Times New Roman" w:cs="Times New Roman"/>
                <w:sz w:val="24"/>
                <w:szCs w:val="24"/>
              </w:rPr>
              <w:t>i</w:t>
            </w:r>
          </w:p>
        </w:tc>
        <w:tc>
          <w:tcPr>
            <w:tcW w:w="3924" w:type="dxa"/>
          </w:tcPr>
          <w:p w:rsidR="00AB7BEB" w:rsidRPr="0023388E" w:rsidRDefault="00AB7BEB" w:rsidP="00B910F5">
            <w:pPr>
              <w:pStyle w:val="TableParagraph"/>
              <w:spacing w:before="50"/>
              <w:ind w:left="384"/>
              <w:rPr>
                <w:rFonts w:ascii="Times New Roman" w:hAnsi="Times New Roman" w:cs="Times New Roman"/>
                <w:sz w:val="24"/>
                <w:szCs w:val="24"/>
              </w:rPr>
            </w:pPr>
            <w:r w:rsidRPr="0023388E">
              <w:rPr>
                <w:rFonts w:ascii="Times New Roman" w:hAnsi="Times New Roman" w:cs="Times New Roman"/>
                <w:sz w:val="24"/>
                <w:szCs w:val="24"/>
              </w:rPr>
              <w:t>broj procesora (i,...n)</w:t>
            </w:r>
          </w:p>
        </w:tc>
      </w:tr>
      <w:tr w:rsidR="00AB7BEB" w:rsidRPr="0023388E" w:rsidTr="00B910F5">
        <w:trPr>
          <w:trHeight w:val="331"/>
        </w:trPr>
        <w:tc>
          <w:tcPr>
            <w:tcW w:w="658" w:type="dxa"/>
          </w:tcPr>
          <w:p w:rsidR="00AB7BEB" w:rsidRPr="0023388E" w:rsidRDefault="00AB7BEB" w:rsidP="00B910F5">
            <w:pPr>
              <w:pStyle w:val="TableParagraph"/>
              <w:spacing w:before="50"/>
              <w:ind w:left="50"/>
              <w:rPr>
                <w:rFonts w:ascii="Times New Roman" w:hAnsi="Times New Roman" w:cs="Times New Roman"/>
                <w:sz w:val="24"/>
                <w:szCs w:val="24"/>
              </w:rPr>
            </w:pPr>
            <w:r w:rsidRPr="0023388E">
              <w:rPr>
                <w:rFonts w:ascii="Times New Roman" w:hAnsi="Times New Roman" w:cs="Times New Roman"/>
                <w:sz w:val="24"/>
                <w:szCs w:val="24"/>
              </w:rPr>
              <w:t>t</w:t>
            </w:r>
            <w:r w:rsidRPr="0023388E">
              <w:rPr>
                <w:rFonts w:ascii="Times New Roman" w:hAnsi="Times New Roman" w:cs="Times New Roman"/>
                <w:sz w:val="24"/>
                <w:szCs w:val="24"/>
                <w:vertAlign w:val="subscript"/>
              </w:rPr>
              <w:t>i</w:t>
            </w:r>
          </w:p>
        </w:tc>
        <w:tc>
          <w:tcPr>
            <w:tcW w:w="3924" w:type="dxa"/>
          </w:tcPr>
          <w:p w:rsidR="00AB7BEB" w:rsidRPr="0023388E" w:rsidRDefault="00AB7BEB" w:rsidP="00B910F5">
            <w:pPr>
              <w:pStyle w:val="TableParagraph"/>
              <w:spacing w:before="50"/>
              <w:ind w:left="384"/>
              <w:rPr>
                <w:rFonts w:ascii="Times New Roman" w:hAnsi="Times New Roman" w:cs="Times New Roman"/>
                <w:sz w:val="24"/>
                <w:szCs w:val="24"/>
              </w:rPr>
            </w:pPr>
            <w:r w:rsidRPr="0023388E">
              <w:rPr>
                <w:rFonts w:ascii="Times New Roman" w:hAnsi="Times New Roman" w:cs="Times New Roman"/>
                <w:sz w:val="24"/>
                <w:szCs w:val="24"/>
              </w:rPr>
              <w:t>vreme obrade (tj</w:t>
            </w:r>
            <w:r w:rsidRPr="0023388E">
              <w:rPr>
                <w:rFonts w:ascii="Times New Roman" w:hAnsi="Times New Roman" w:cs="Times New Roman"/>
                <w:sz w:val="24"/>
                <w:szCs w:val="24"/>
                <w:vertAlign w:val="subscript"/>
              </w:rPr>
              <w:t>i</w:t>
            </w:r>
            <w:r w:rsidRPr="0023388E">
              <w:rPr>
                <w:rFonts w:ascii="Times New Roman" w:hAnsi="Times New Roman" w:cs="Times New Roman"/>
                <w:sz w:val="24"/>
                <w:szCs w:val="24"/>
              </w:rPr>
              <w:t xml:space="preserve"> = 1/F</w:t>
            </w:r>
            <w:r w:rsidRPr="0023388E">
              <w:rPr>
                <w:rFonts w:ascii="Times New Roman" w:hAnsi="Times New Roman" w:cs="Times New Roman"/>
                <w:sz w:val="24"/>
                <w:szCs w:val="24"/>
                <w:vertAlign w:val="subscript"/>
              </w:rPr>
              <w:t>i</w:t>
            </w:r>
            <w:r w:rsidRPr="0023388E">
              <w:rPr>
                <w:rFonts w:ascii="Times New Roman" w:hAnsi="Times New Roman" w:cs="Times New Roman"/>
                <w:sz w:val="24"/>
                <w:szCs w:val="24"/>
              </w:rPr>
              <w:t>)</w:t>
            </w:r>
          </w:p>
        </w:tc>
      </w:tr>
      <w:tr w:rsidR="00AB7BEB" w:rsidRPr="0023388E" w:rsidTr="00B910F5">
        <w:trPr>
          <w:trHeight w:val="326"/>
        </w:trPr>
        <w:tc>
          <w:tcPr>
            <w:tcW w:w="658"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F</w:t>
            </w:r>
            <w:r w:rsidRPr="0023388E">
              <w:rPr>
                <w:rFonts w:ascii="Times New Roman" w:hAnsi="Times New Roman" w:cs="Times New Roman"/>
                <w:sz w:val="24"/>
                <w:szCs w:val="24"/>
                <w:vertAlign w:val="subscript"/>
              </w:rPr>
              <w:t>i</w:t>
            </w:r>
          </w:p>
        </w:tc>
        <w:tc>
          <w:tcPr>
            <w:tcW w:w="3924" w:type="dxa"/>
          </w:tcPr>
          <w:p w:rsidR="00AB7BEB" w:rsidRPr="0023388E" w:rsidRDefault="00AB7BEB" w:rsidP="00B910F5">
            <w:pPr>
              <w:pStyle w:val="TableParagraph"/>
              <w:spacing w:before="45"/>
              <w:ind w:left="384"/>
              <w:rPr>
                <w:rFonts w:ascii="Times New Roman" w:hAnsi="Times New Roman" w:cs="Times New Roman"/>
                <w:sz w:val="24"/>
                <w:szCs w:val="24"/>
              </w:rPr>
            </w:pPr>
            <w:r w:rsidRPr="0023388E">
              <w:rPr>
                <w:rFonts w:ascii="Times New Roman" w:hAnsi="Times New Roman" w:cs="Times New Roman"/>
                <w:sz w:val="24"/>
                <w:szCs w:val="24"/>
              </w:rPr>
              <w:t>frekvencija procesora</w:t>
            </w:r>
          </w:p>
        </w:tc>
      </w:tr>
      <w:tr w:rsidR="00AB7BEB" w:rsidRPr="0023388E" w:rsidTr="00B910F5">
        <w:trPr>
          <w:trHeight w:val="326"/>
        </w:trPr>
        <w:tc>
          <w:tcPr>
            <w:tcW w:w="658" w:type="dxa"/>
          </w:tcPr>
          <w:p w:rsidR="00AB7BEB" w:rsidRPr="0023388E" w:rsidRDefault="00AB7BEB" w:rsidP="00B910F5">
            <w:pPr>
              <w:pStyle w:val="TableParagraph"/>
              <w:spacing w:before="45"/>
              <w:ind w:left="50"/>
              <w:rPr>
                <w:rFonts w:ascii="Times New Roman" w:hAnsi="Times New Roman" w:cs="Times New Roman"/>
                <w:sz w:val="24"/>
                <w:szCs w:val="24"/>
              </w:rPr>
            </w:pPr>
            <w:r w:rsidRPr="0023388E">
              <w:rPr>
                <w:rFonts w:ascii="Times New Roman" w:hAnsi="Times New Roman" w:cs="Times New Roman"/>
                <w:sz w:val="24"/>
                <w:szCs w:val="24"/>
              </w:rPr>
              <w:t>R</w:t>
            </w:r>
            <w:r w:rsidRPr="0023388E">
              <w:rPr>
                <w:rFonts w:ascii="Times New Roman" w:hAnsi="Times New Roman" w:cs="Times New Roman"/>
                <w:sz w:val="24"/>
                <w:szCs w:val="24"/>
                <w:vertAlign w:val="subscript"/>
              </w:rPr>
              <w:t>i</w:t>
            </w:r>
          </w:p>
        </w:tc>
        <w:tc>
          <w:tcPr>
            <w:tcW w:w="3924" w:type="dxa"/>
          </w:tcPr>
          <w:p w:rsidR="00AB7BEB" w:rsidRPr="0023388E" w:rsidRDefault="00AB7BEB" w:rsidP="00B910F5">
            <w:pPr>
              <w:pStyle w:val="TableParagraph"/>
              <w:spacing w:before="45"/>
              <w:ind w:left="384"/>
              <w:rPr>
                <w:rFonts w:ascii="Times New Roman" w:hAnsi="Times New Roman" w:cs="Times New Roman"/>
                <w:sz w:val="24"/>
                <w:szCs w:val="24"/>
              </w:rPr>
            </w:pPr>
            <w:r w:rsidRPr="0023388E">
              <w:rPr>
                <w:rFonts w:ascii="Times New Roman" w:hAnsi="Times New Roman" w:cs="Times New Roman"/>
                <w:sz w:val="24"/>
                <w:szCs w:val="24"/>
              </w:rPr>
              <w:t>najbrža brzina izračunavanja sa plutajućim zarezom</w:t>
            </w:r>
          </w:p>
        </w:tc>
      </w:tr>
      <w:tr w:rsidR="00AB7BEB" w:rsidRPr="0023388E" w:rsidTr="00B910F5">
        <w:trPr>
          <w:trHeight w:val="273"/>
        </w:trPr>
        <w:tc>
          <w:tcPr>
            <w:tcW w:w="658" w:type="dxa"/>
          </w:tcPr>
          <w:p w:rsidR="00AB7BEB" w:rsidRPr="0023388E" w:rsidRDefault="00AB7BEB" w:rsidP="00B910F5">
            <w:pPr>
              <w:pStyle w:val="TableParagraph"/>
              <w:spacing w:before="45" w:line="209" w:lineRule="exact"/>
              <w:ind w:left="50"/>
              <w:rPr>
                <w:rFonts w:ascii="Times New Roman" w:hAnsi="Times New Roman" w:cs="Times New Roman"/>
                <w:sz w:val="24"/>
                <w:szCs w:val="24"/>
              </w:rPr>
            </w:pPr>
            <w:r w:rsidRPr="0023388E">
              <w:rPr>
                <w:rFonts w:ascii="Times New Roman" w:hAnsi="Times New Roman" w:cs="Times New Roman"/>
                <w:sz w:val="24"/>
                <w:szCs w:val="24"/>
              </w:rPr>
              <w:t>Wi</w:t>
            </w:r>
          </w:p>
        </w:tc>
        <w:tc>
          <w:tcPr>
            <w:tcW w:w="3924" w:type="dxa"/>
          </w:tcPr>
          <w:p w:rsidR="00AB7BEB" w:rsidRPr="0023388E" w:rsidRDefault="00AB7BEB" w:rsidP="00B910F5">
            <w:pPr>
              <w:pStyle w:val="TableParagraph"/>
              <w:spacing w:before="45" w:line="209" w:lineRule="exact"/>
              <w:ind w:left="384"/>
              <w:rPr>
                <w:rFonts w:ascii="Times New Roman" w:hAnsi="Times New Roman" w:cs="Times New Roman"/>
                <w:sz w:val="24"/>
                <w:szCs w:val="24"/>
              </w:rPr>
            </w:pPr>
            <w:r w:rsidRPr="0023388E">
              <w:rPr>
                <w:rFonts w:ascii="Times New Roman" w:hAnsi="Times New Roman" w:cs="Times New Roman"/>
                <w:sz w:val="24"/>
                <w:szCs w:val="24"/>
              </w:rPr>
              <w:t>faktor korekcije arhitekture računara</w:t>
            </w:r>
          </w:p>
        </w:tc>
      </w:tr>
    </w:tbl>
    <w:p w:rsidR="00AB7BEB" w:rsidRPr="0023388E" w:rsidRDefault="00AB7BEB" w:rsidP="00B910F5">
      <w:pPr>
        <w:pStyle w:val="BodyText"/>
        <w:spacing w:before="44"/>
        <w:rPr>
          <w:rFonts w:ascii="Times New Roman" w:hAnsi="Times New Roman" w:cs="Times New Roman"/>
          <w:b/>
          <w:sz w:val="24"/>
          <w:szCs w:val="24"/>
        </w:rPr>
      </w:pPr>
    </w:p>
    <w:p w:rsidR="00AB7BEB" w:rsidRPr="0023388E" w:rsidRDefault="00AB7BEB" w:rsidP="00B910F5">
      <w:pPr>
        <w:ind w:left="39"/>
        <w:jc w:val="center"/>
        <w:rPr>
          <w:rFonts w:ascii="Times New Roman" w:hAnsi="Times New Roman" w:cs="Times New Roman"/>
          <w:b/>
          <w:sz w:val="24"/>
          <w:szCs w:val="24"/>
        </w:rPr>
      </w:pPr>
      <w:r w:rsidRPr="0023388E">
        <w:rPr>
          <w:rFonts w:ascii="Times New Roman" w:hAnsi="Times New Roman" w:cs="Times New Roman"/>
          <w:b/>
          <w:sz w:val="24"/>
          <w:szCs w:val="24"/>
          <w:u w:val="single"/>
        </w:rPr>
        <w:t>Prikaz metode izračunavanja "APP".</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043DF6">
      <w:pPr>
        <w:pStyle w:val="ListParagraph"/>
        <w:numPr>
          <w:ilvl w:val="0"/>
          <w:numId w:val="123"/>
        </w:numPr>
        <w:tabs>
          <w:tab w:val="left" w:pos="1636"/>
        </w:tabs>
        <w:spacing w:before="0" w:line="230" w:lineRule="auto"/>
        <w:ind w:right="118"/>
        <w:rPr>
          <w:rFonts w:ascii="Times New Roman" w:hAnsi="Times New Roman" w:cs="Times New Roman"/>
          <w:sz w:val="24"/>
          <w:szCs w:val="24"/>
        </w:rPr>
      </w:pPr>
      <w:r w:rsidRPr="0023388E">
        <w:rPr>
          <w:rFonts w:ascii="Times New Roman" w:hAnsi="Times New Roman" w:cs="Times New Roman"/>
          <w:sz w:val="24"/>
          <w:szCs w:val="24"/>
        </w:rPr>
        <w:t>Za svaki procesor odredite maksimalan broj 64-bitnih ili većih operacija sa pokretnim zarezom, FPO</w:t>
      </w:r>
      <w:r w:rsidRPr="0023388E">
        <w:rPr>
          <w:rFonts w:ascii="Times New Roman" w:hAnsi="Times New Roman" w:cs="Times New Roman"/>
          <w:sz w:val="24"/>
          <w:szCs w:val="24"/>
          <w:vertAlign w:val="subscript"/>
        </w:rPr>
        <w:t>i</w:t>
      </w:r>
      <w:r w:rsidRPr="0023388E">
        <w:rPr>
          <w:rFonts w:ascii="Times New Roman" w:hAnsi="Times New Roman" w:cs="Times New Roman"/>
          <w:sz w:val="24"/>
          <w:szCs w:val="24"/>
        </w:rPr>
        <w:t>, koji se izvršavaju u ciklusu svakog procesora u „digitalnom računaru”.</w:t>
      </w:r>
    </w:p>
    <w:p w:rsidR="00AB7BEB" w:rsidRPr="0023388E" w:rsidRDefault="00AB7BEB" w:rsidP="00B910F5">
      <w:pPr>
        <w:spacing w:before="190" w:line="230" w:lineRule="auto"/>
        <w:ind w:left="2688" w:right="115"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Kada određujete FPO, uključite samo 64-bitna ili veća sabiranja ili množenja. Sve operacije sa pomičnim zarezom treba da budu izražene u operacijama po ciklusu procesora; operacije, koje zahtevaju veći broj ciklusa, mogu se izraziti decimalnim brojevima po ciklusu. Za procesore koji ne mogu da računaju u operandima sa pomičnim zarezom veličine 64 bita ili veće, stvarna brzina izračunavanja od R je nula.</w:t>
      </w:r>
    </w:p>
    <w:p w:rsidR="00AB7BEB" w:rsidRPr="0023388E" w:rsidRDefault="00AB7BEB" w:rsidP="00B910F5">
      <w:pPr>
        <w:pStyle w:val="BodyText"/>
        <w:spacing w:before="44"/>
        <w:rPr>
          <w:rFonts w:ascii="Times New Roman" w:hAnsi="Times New Roman" w:cs="Times New Roman"/>
          <w:i/>
          <w:sz w:val="24"/>
          <w:szCs w:val="24"/>
        </w:rPr>
      </w:pPr>
    </w:p>
    <w:p w:rsidR="00AB7BEB" w:rsidRPr="0023388E" w:rsidRDefault="00AB7BEB" w:rsidP="00043DF6">
      <w:pPr>
        <w:pStyle w:val="ListParagraph"/>
        <w:numPr>
          <w:ilvl w:val="0"/>
          <w:numId w:val="123"/>
        </w:numPr>
        <w:tabs>
          <w:tab w:val="left" w:pos="1636"/>
        </w:tabs>
        <w:spacing w:before="0"/>
        <w:ind w:hanging="1476"/>
        <w:rPr>
          <w:rFonts w:ascii="Times New Roman" w:hAnsi="Times New Roman" w:cs="Times New Roman"/>
          <w:sz w:val="24"/>
          <w:szCs w:val="24"/>
        </w:rPr>
      </w:pPr>
      <w:r w:rsidRPr="0023388E">
        <w:rPr>
          <w:rFonts w:ascii="Times New Roman" w:hAnsi="Times New Roman" w:cs="Times New Roman"/>
          <w:sz w:val="24"/>
          <w:szCs w:val="24"/>
        </w:rPr>
        <w:t>Izračunajte stopu sa pomičnim zarezom R za svaki procesor Ri = FPO</w:t>
      </w:r>
      <w:r w:rsidRPr="0023388E">
        <w:rPr>
          <w:rFonts w:ascii="Times New Roman" w:hAnsi="Times New Roman" w:cs="Times New Roman"/>
          <w:sz w:val="24"/>
          <w:szCs w:val="24"/>
          <w:vertAlign w:val="subscript"/>
        </w:rPr>
        <w:t>i</w:t>
      </w:r>
      <w:r w:rsidRPr="0023388E">
        <w:rPr>
          <w:rFonts w:ascii="Times New Roman" w:hAnsi="Times New Roman" w:cs="Times New Roman"/>
          <w:sz w:val="24"/>
          <w:szCs w:val="24"/>
        </w:rPr>
        <w:t>/t</w:t>
      </w:r>
      <w:r w:rsidRPr="0023388E">
        <w:rPr>
          <w:rFonts w:ascii="Times New Roman" w:hAnsi="Times New Roman" w:cs="Times New Roman"/>
          <w:sz w:val="24"/>
          <w:szCs w:val="24"/>
          <w:vertAlign w:val="subscript"/>
        </w:rPr>
        <w:t>i.</w:t>
      </w:r>
    </w:p>
    <w:p w:rsidR="00AB7BEB" w:rsidRPr="0023388E" w:rsidRDefault="00AB7BEB" w:rsidP="00BF12CD">
      <w:pPr>
        <w:pStyle w:val="BodyText"/>
        <w:spacing w:before="0"/>
        <w:rPr>
          <w:rFonts w:ascii="Times New Roman" w:hAnsi="Times New Roman" w:cs="Times New Roman"/>
          <w:sz w:val="24"/>
          <w:szCs w:val="24"/>
        </w:rPr>
      </w:pPr>
    </w:p>
    <w:p w:rsidR="00AB7BEB" w:rsidRPr="0023388E" w:rsidRDefault="00AB7BEB" w:rsidP="00043DF6">
      <w:pPr>
        <w:pStyle w:val="ListParagraph"/>
        <w:numPr>
          <w:ilvl w:val="0"/>
          <w:numId w:val="123"/>
        </w:numPr>
        <w:tabs>
          <w:tab w:val="left" w:pos="1636"/>
        </w:tabs>
        <w:spacing w:before="0"/>
        <w:ind w:hanging="1476"/>
        <w:rPr>
          <w:rFonts w:ascii="Times New Roman" w:hAnsi="Times New Roman" w:cs="Times New Roman"/>
          <w:sz w:val="24"/>
          <w:szCs w:val="24"/>
        </w:rPr>
      </w:pPr>
      <w:r w:rsidRPr="0023388E">
        <w:rPr>
          <w:rFonts w:ascii="Times New Roman" w:hAnsi="Times New Roman" w:cs="Times New Roman"/>
          <w:sz w:val="24"/>
          <w:szCs w:val="24"/>
        </w:rPr>
        <w:t>Izračunajte „APP“ kao „APP“ = W</w:t>
      </w:r>
      <w:r w:rsidRPr="0023388E">
        <w:rPr>
          <w:rFonts w:ascii="Times New Roman" w:hAnsi="Times New Roman" w:cs="Times New Roman"/>
          <w:sz w:val="24"/>
          <w:szCs w:val="24"/>
          <w:vertAlign w:val="subscript"/>
        </w:rPr>
        <w:t>1</w:t>
      </w:r>
      <w:r w:rsidRPr="0023388E">
        <w:rPr>
          <w:rFonts w:ascii="Times New Roman" w:hAnsi="Times New Roman" w:cs="Times New Roman"/>
          <w:sz w:val="24"/>
          <w:szCs w:val="24"/>
        </w:rPr>
        <w:t xml:space="preserve"> x R</w:t>
      </w:r>
      <w:r w:rsidRPr="0023388E">
        <w:rPr>
          <w:rFonts w:ascii="Times New Roman" w:hAnsi="Times New Roman" w:cs="Times New Roman"/>
          <w:sz w:val="24"/>
          <w:szCs w:val="24"/>
          <w:vertAlign w:val="subscript"/>
        </w:rPr>
        <w:t>1</w:t>
      </w:r>
      <w:r w:rsidRPr="0023388E">
        <w:rPr>
          <w:rFonts w:ascii="Times New Roman" w:hAnsi="Times New Roman" w:cs="Times New Roman"/>
          <w:sz w:val="24"/>
          <w:szCs w:val="24"/>
        </w:rPr>
        <w:t xml:space="preserve"> + W</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xml:space="preserve"> x R</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xml:space="preserve"> ... W</w:t>
      </w:r>
      <w:r w:rsidRPr="0023388E">
        <w:rPr>
          <w:rFonts w:ascii="Times New Roman" w:hAnsi="Times New Roman" w:cs="Times New Roman"/>
          <w:sz w:val="24"/>
          <w:szCs w:val="24"/>
          <w:vertAlign w:val="subscript"/>
        </w:rPr>
        <w:t>n</w:t>
      </w:r>
      <w:r w:rsidRPr="0023388E">
        <w:rPr>
          <w:rFonts w:ascii="Times New Roman" w:hAnsi="Times New Roman" w:cs="Times New Roman"/>
          <w:sz w:val="24"/>
          <w:szCs w:val="24"/>
        </w:rPr>
        <w:t xml:space="preserve"> x R</w:t>
      </w:r>
      <w:r w:rsidRPr="0023388E">
        <w:rPr>
          <w:rFonts w:ascii="Times New Roman" w:hAnsi="Times New Roman" w:cs="Times New Roman"/>
          <w:sz w:val="24"/>
          <w:szCs w:val="24"/>
          <w:vertAlign w:val="subscript"/>
        </w:rPr>
        <w:t>n</w:t>
      </w:r>
      <w:r w:rsidRPr="0023388E">
        <w:rPr>
          <w:rFonts w:ascii="Times New Roman" w:hAnsi="Times New Roman" w:cs="Times New Roman"/>
          <w:sz w:val="24"/>
          <w:szCs w:val="24"/>
        </w:rPr>
        <w:t>.</w:t>
      </w:r>
    </w:p>
    <w:p w:rsidR="00AB7BEB" w:rsidRPr="0023388E" w:rsidRDefault="00AB7BEB" w:rsidP="00BF12CD">
      <w:pPr>
        <w:pStyle w:val="BodyText"/>
        <w:spacing w:before="0"/>
        <w:rPr>
          <w:rFonts w:ascii="Times New Roman" w:hAnsi="Times New Roman" w:cs="Times New Roman"/>
          <w:sz w:val="24"/>
          <w:szCs w:val="24"/>
        </w:rPr>
      </w:pPr>
    </w:p>
    <w:p w:rsidR="00AB7BEB" w:rsidRPr="0023388E" w:rsidRDefault="00AB7BEB" w:rsidP="00043DF6">
      <w:pPr>
        <w:pStyle w:val="ListParagraph"/>
        <w:numPr>
          <w:ilvl w:val="0"/>
          <w:numId w:val="123"/>
        </w:numPr>
        <w:tabs>
          <w:tab w:val="left" w:pos="1636"/>
        </w:tabs>
        <w:spacing w:before="0"/>
        <w:ind w:hanging="1476"/>
        <w:rPr>
          <w:rFonts w:ascii="Times New Roman" w:hAnsi="Times New Roman" w:cs="Times New Roman"/>
          <w:sz w:val="24"/>
          <w:szCs w:val="24"/>
        </w:rPr>
      </w:pPr>
      <w:r w:rsidRPr="0023388E">
        <w:rPr>
          <w:rFonts w:ascii="Times New Roman" w:hAnsi="Times New Roman" w:cs="Times New Roman"/>
          <w:sz w:val="24"/>
          <w:szCs w:val="24"/>
        </w:rPr>
        <w:t>Za 'vektorske procesore' W</w:t>
      </w:r>
      <w:r w:rsidRPr="0023388E">
        <w:rPr>
          <w:rFonts w:ascii="Times New Roman" w:hAnsi="Times New Roman" w:cs="Times New Roman"/>
          <w:sz w:val="24"/>
          <w:szCs w:val="24"/>
          <w:vertAlign w:val="subscript"/>
        </w:rPr>
        <w:t>i</w:t>
      </w:r>
      <w:r w:rsidRPr="0023388E">
        <w:rPr>
          <w:rFonts w:ascii="Times New Roman" w:hAnsi="Times New Roman" w:cs="Times New Roman"/>
          <w:sz w:val="24"/>
          <w:szCs w:val="24"/>
        </w:rPr>
        <w:t xml:space="preserve"> = 0,9 Za ne-vektorske procesore W</w:t>
      </w:r>
      <w:r w:rsidRPr="0023388E">
        <w:rPr>
          <w:rFonts w:ascii="Times New Roman" w:hAnsi="Times New Roman" w:cs="Times New Roman"/>
          <w:sz w:val="24"/>
          <w:szCs w:val="24"/>
          <w:vertAlign w:val="subscript"/>
        </w:rPr>
        <w:t>i</w:t>
      </w:r>
      <w:r w:rsidRPr="0023388E">
        <w:rPr>
          <w:rFonts w:ascii="Times New Roman" w:hAnsi="Times New Roman" w:cs="Times New Roman"/>
          <w:sz w:val="24"/>
          <w:szCs w:val="24"/>
        </w:rPr>
        <w:t xml:space="preserve"> = 0,3.</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tabs>
          <w:tab w:val="left" w:pos="1406"/>
        </w:tabs>
        <w:ind w:left="160"/>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BF12C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procesore koji obavljaju složene operacije u ciklusu, npr. sabiranje i množenje, svaka operacija se računa posebno.</w:t>
      </w:r>
    </w:p>
    <w:p w:rsidR="00AB7BEB" w:rsidRPr="0023388E" w:rsidRDefault="00AB7BEB" w:rsidP="00B910F5">
      <w:pPr>
        <w:pStyle w:val="BodyText"/>
        <w:spacing w:before="191" w:line="230" w:lineRule="auto"/>
        <w:ind w:left="1412" w:right="119" w:hanging="1252"/>
        <w:jc w:val="both"/>
        <w:rPr>
          <w:rFonts w:ascii="Times New Roman" w:hAnsi="Times New Roman" w:cs="Times New Roman"/>
          <w:i/>
          <w:iCs/>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rPr>
        <w:t>Za cevovodni procesor, stvarna računarska brzina R je veća od brzine cevovoda, kada je cevovod pun, ili brzine bez cevovoda.</w:t>
      </w:r>
    </w:p>
    <w:p w:rsidR="00AB7BEB" w:rsidRPr="0023388E" w:rsidRDefault="00AB7BEB" w:rsidP="00B910F5">
      <w:pPr>
        <w:spacing w:before="190" w:line="230" w:lineRule="auto"/>
        <w:ind w:left="1421" w:right="118" w:hanging="1261"/>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Napomena 3:</w:t>
      </w:r>
      <w:r w:rsidRPr="0023388E">
        <w:rPr>
          <w:rFonts w:ascii="Times New Roman" w:hAnsi="Times New Roman" w:cs="Times New Roman"/>
          <w:i/>
          <w:iCs/>
          <w:sz w:val="24"/>
          <w:szCs w:val="24"/>
        </w:rPr>
        <w:t xml:space="preserve"> Brzina računanja R svakog procesora treba da se izračuna na maksimalnoj teorijskoj vrednosti, čak i pre nego što izvrši "APP" operacije. Pretpostavlja se da istovremene operacije postoje kada proizvođač u uputstvu ili uputstvima za računar navede istovremene, paralelne ili pojedinačne operacije.</w:t>
      </w:r>
    </w:p>
    <w:p w:rsidR="00AB7BEB" w:rsidRPr="0023388E" w:rsidRDefault="00AB7BEB" w:rsidP="00B910F5">
      <w:pPr>
        <w:pStyle w:val="BodyText"/>
        <w:spacing w:before="191" w:line="230" w:lineRule="auto"/>
        <w:ind w:left="1404" w:right="117" w:hanging="1244"/>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Napomena 4:</w:t>
      </w:r>
      <w:r w:rsidRPr="0023388E">
        <w:rPr>
          <w:rFonts w:ascii="Times New Roman" w:hAnsi="Times New Roman" w:cs="Times New Roman"/>
          <w:i/>
          <w:iCs/>
          <w:sz w:val="24"/>
          <w:szCs w:val="24"/>
        </w:rPr>
        <w:t xml:space="preserve"> Kada izračunate „APP“, nemojte uključivati procesore koji su ograničeni na ulazno-izlazne ili periferne funkcije (npr. za disketnu jedinicu, komunikacije ili ekran).</w:t>
      </w:r>
    </w:p>
    <w:p w:rsidR="00AB7BEB" w:rsidRPr="0023388E" w:rsidRDefault="00AB7BEB" w:rsidP="00B910F5">
      <w:pPr>
        <w:pStyle w:val="BodyText"/>
        <w:spacing w:before="190" w:line="230" w:lineRule="auto"/>
        <w:ind w:left="1475" w:right="116" w:hanging="1316"/>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Napomena 5:</w:t>
      </w:r>
      <w:r w:rsidRPr="0023388E">
        <w:rPr>
          <w:rFonts w:ascii="Times New Roman" w:hAnsi="Times New Roman" w:cs="Times New Roman"/>
          <w:i/>
          <w:iCs/>
          <w:sz w:val="24"/>
          <w:szCs w:val="24"/>
        </w:rPr>
        <w:t xml:space="preserve"> Vrednosti „APP“ se neće izračunavati za kombinacije procesora, povezanih u „lokalne mreže“, mreže šireg područja, deljene ulazno/izlazne uređaje, ulazno/izlazne kontrolere i za bilo koju komunikacionu vezu kojom upravlja „softver“.</w:t>
      </w:r>
    </w:p>
    <w:p w:rsidR="00AB7BEB" w:rsidRPr="0023388E" w:rsidRDefault="00AB7BEB" w:rsidP="00B910F5">
      <w:pPr>
        <w:spacing w:before="189" w:line="230" w:lineRule="auto"/>
        <w:ind w:left="1415" w:right="119" w:hanging="1256"/>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6:</w:t>
      </w:r>
      <w:r w:rsidRPr="0023388E">
        <w:rPr>
          <w:rFonts w:ascii="Times New Roman" w:hAnsi="Times New Roman" w:cs="Times New Roman"/>
          <w:i/>
          <w:sz w:val="24"/>
          <w:szCs w:val="24"/>
        </w:rPr>
        <w:t xml:space="preserve"> „APP“ vrednosti treba da se izračunaju za kombinacije procesora koji sadrže procesore posebno dizajnirane da poboljšaju performanse sklapanja, koji rade istovremeno i dele memoriju</w:t>
      </w:r>
      <w:r w:rsidR="004D6F15" w:rsidRPr="0023388E">
        <w:rPr>
          <w:rFonts w:ascii="Times New Roman" w:hAnsi="Times New Roman" w:cs="Times New Roman"/>
          <w:i/>
          <w:sz w:val="24"/>
          <w:szCs w:val="24"/>
        </w:rPr>
        <w:t>.</w:t>
      </w:r>
    </w:p>
    <w:p w:rsidR="00AB7BEB" w:rsidRPr="0023388E" w:rsidRDefault="00AB7BEB" w:rsidP="00B910F5">
      <w:pPr>
        <w:spacing w:before="185"/>
        <w:ind w:left="1407"/>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1"/>
          <w:numId w:val="123"/>
        </w:numPr>
        <w:tabs>
          <w:tab w:val="left" w:pos="1806"/>
        </w:tabs>
        <w:spacing w:before="182"/>
        <w:ind w:hanging="399"/>
        <w:rPr>
          <w:rFonts w:ascii="Times New Roman" w:hAnsi="Times New Roman" w:cs="Times New Roman"/>
          <w:i/>
          <w:sz w:val="24"/>
          <w:szCs w:val="24"/>
        </w:rPr>
      </w:pPr>
      <w:r w:rsidRPr="0023388E">
        <w:rPr>
          <w:rFonts w:ascii="Times New Roman" w:hAnsi="Times New Roman" w:cs="Times New Roman"/>
          <w:i/>
          <w:sz w:val="24"/>
          <w:szCs w:val="24"/>
        </w:rPr>
        <w:t>Sastavit</w:t>
      </w:r>
      <w:r w:rsidR="00BF12CD"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sve procesore i akceleratore koji rade istovremeno i nalaze se na istoj ploči.</w:t>
      </w:r>
    </w:p>
    <w:p w:rsidR="00AB7BEB" w:rsidRPr="0023388E" w:rsidRDefault="00AB7BEB" w:rsidP="00043DF6">
      <w:pPr>
        <w:pStyle w:val="ListParagraph"/>
        <w:numPr>
          <w:ilvl w:val="1"/>
          <w:numId w:val="123"/>
        </w:numPr>
        <w:tabs>
          <w:tab w:val="left" w:pos="1804"/>
          <w:tab w:val="left" w:pos="1806"/>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Kombinacije procesora dele memoriju kada bilo koji procesor može da pristupi bilo kojoj memorijskoj lokaciji u sistemu pomoću hardverskog prenosa priručne memorije ili memorijskih reči bez upotrebe softverskog mehanizma, što se može postići upotrebom „elektronskih komponenti“ navedenih u 4A003.c.</w:t>
      </w:r>
    </w:p>
    <w:p w:rsidR="00AB7BEB" w:rsidRPr="0023388E" w:rsidRDefault="00AB7BEB" w:rsidP="00B910F5">
      <w:pPr>
        <w:spacing w:before="191" w:line="230" w:lineRule="auto"/>
        <w:ind w:left="1385" w:right="118" w:hanging="122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7</w:t>
      </w:r>
      <w:r w:rsidR="004D6F15" w:rsidRPr="0023388E">
        <w:rPr>
          <w:rFonts w:ascii="Times New Roman" w:hAnsi="Times New Roman" w:cs="Times New Roman"/>
          <w:i/>
          <w:sz w:val="24"/>
          <w:szCs w:val="24"/>
          <w:u w:val="single"/>
        </w:rPr>
        <w:t>:</w:t>
      </w:r>
      <w:r w:rsidRPr="0023388E">
        <w:rPr>
          <w:rFonts w:ascii="Times New Roman" w:hAnsi="Times New Roman" w:cs="Times New Roman"/>
          <w:i/>
          <w:sz w:val="24"/>
          <w:szCs w:val="24"/>
        </w:rPr>
        <w:t xml:space="preserve"> 'Vektorski procesor' se definiše kao procesor sa ugrađenim instrukcijama, koji istovremeno izvodi više vektorskih proračuna sa plutajućim zarezom (jednodimenzionalni nizovi od 64-bitnih ili većih brojeva), imaju najmanje dve vektorske funkcionalne jedinice i najmanje osam vektorskih registara sa najmanje 64 elementa.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28"/>
        <w:rPr>
          <w:rFonts w:ascii="Times New Roman" w:hAnsi="Times New Roman" w:cs="Times New Roman"/>
          <w:i/>
          <w:sz w:val="24"/>
          <w:szCs w:val="24"/>
        </w:rPr>
      </w:pPr>
    </w:p>
    <w:p w:rsidR="00AB7BEB" w:rsidRPr="0023388E" w:rsidRDefault="00AB7BEB" w:rsidP="00B910F5">
      <w:pPr>
        <w:ind w:left="39"/>
        <w:jc w:val="center"/>
        <w:rPr>
          <w:rFonts w:ascii="Times New Roman" w:hAnsi="Times New Roman" w:cs="Times New Roman"/>
          <w:b/>
          <w:sz w:val="24"/>
          <w:szCs w:val="24"/>
        </w:rPr>
      </w:pPr>
      <w:r w:rsidRPr="0023388E">
        <w:rPr>
          <w:rFonts w:ascii="Times New Roman" w:hAnsi="Times New Roman" w:cs="Times New Roman"/>
          <w:b/>
          <w:sz w:val="24"/>
          <w:szCs w:val="24"/>
        </w:rPr>
        <w:t xml:space="preserve">DEO VII. </w:t>
      </w:r>
      <w:r w:rsidR="004D6F15"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Kategorija 5.</w:t>
      </w:r>
    </w:p>
    <w:p w:rsidR="00AB7BEB" w:rsidRPr="0023388E" w:rsidRDefault="00AB7BEB" w:rsidP="00B910F5">
      <w:pPr>
        <w:pStyle w:val="Heading1"/>
        <w:spacing w:before="177"/>
        <w:rPr>
          <w:rFonts w:ascii="Times New Roman" w:hAnsi="Times New Roman" w:cs="Times New Roman"/>
          <w:sz w:val="24"/>
          <w:szCs w:val="24"/>
        </w:rPr>
      </w:pPr>
      <w:r w:rsidRPr="0023388E">
        <w:rPr>
          <w:rFonts w:ascii="Times New Roman" w:hAnsi="Times New Roman" w:cs="Times New Roman"/>
          <w:sz w:val="24"/>
          <w:szCs w:val="24"/>
        </w:rPr>
        <w:t xml:space="preserve">KATEGORIJA 5. </w:t>
      </w:r>
      <w:r w:rsidR="004D6F15" w:rsidRPr="0023388E">
        <w:rPr>
          <w:rFonts w:ascii="Times New Roman" w:hAnsi="Times New Roman" w:cs="Times New Roman"/>
          <w:sz w:val="24"/>
          <w:szCs w:val="24"/>
        </w:rPr>
        <w:t xml:space="preserve">- </w:t>
      </w:r>
      <w:r w:rsidRPr="0023388E">
        <w:rPr>
          <w:rFonts w:ascii="Times New Roman" w:hAnsi="Times New Roman" w:cs="Times New Roman"/>
          <w:sz w:val="24"/>
          <w:szCs w:val="24"/>
        </w:rPr>
        <w:t>TELEKOMUNIKACIJE I „BEZBEDNOST INFORMACIJA“</w:t>
      </w:r>
    </w:p>
    <w:p w:rsidR="00AB7BEB" w:rsidRPr="0023388E" w:rsidRDefault="00AB7BEB" w:rsidP="00B910F5">
      <w:pPr>
        <w:pStyle w:val="BodyText"/>
        <w:spacing w:before="138"/>
        <w:rPr>
          <w:rFonts w:ascii="Times New Roman" w:hAnsi="Times New Roman" w:cs="Times New Roman"/>
          <w:b/>
          <w:sz w:val="24"/>
          <w:szCs w:val="24"/>
        </w:rPr>
      </w:pPr>
    </w:p>
    <w:p w:rsidR="00AB7BEB" w:rsidRPr="0023388E" w:rsidRDefault="00AB7BEB" w:rsidP="00B910F5">
      <w:pPr>
        <w:pStyle w:val="Heading2"/>
        <w:rPr>
          <w:rFonts w:ascii="Times New Roman" w:hAnsi="Times New Roman" w:cs="Times New Roman"/>
          <w:sz w:val="24"/>
          <w:szCs w:val="24"/>
        </w:rPr>
      </w:pPr>
      <w:r w:rsidRPr="0023388E">
        <w:rPr>
          <w:rFonts w:ascii="Times New Roman" w:hAnsi="Times New Roman" w:cs="Times New Roman"/>
          <w:sz w:val="24"/>
          <w:szCs w:val="24"/>
        </w:rPr>
        <w:t xml:space="preserve">Deo 1. </w:t>
      </w:r>
      <w:r w:rsidR="004D6F15" w:rsidRPr="0023388E">
        <w:rPr>
          <w:rFonts w:ascii="Times New Roman" w:hAnsi="Times New Roman" w:cs="Times New Roman"/>
          <w:sz w:val="24"/>
          <w:szCs w:val="24"/>
        </w:rPr>
        <w:t xml:space="preserve">- </w:t>
      </w:r>
      <w:r w:rsidRPr="0023388E">
        <w:rPr>
          <w:rFonts w:ascii="Times New Roman" w:hAnsi="Times New Roman" w:cs="Times New Roman"/>
          <w:sz w:val="24"/>
          <w:szCs w:val="24"/>
        </w:rPr>
        <w:t>TELEKOMUNIKACIJE</w:t>
      </w:r>
    </w:p>
    <w:p w:rsidR="00AB7BEB" w:rsidRPr="0023388E" w:rsidRDefault="00AB7BEB" w:rsidP="00BF12CD">
      <w:pPr>
        <w:tabs>
          <w:tab w:val="left" w:pos="2905"/>
        </w:tabs>
        <w:spacing w:before="175" w:line="218" w:lineRule="exact"/>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BF12C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Kontrolni status komponenti, opreme za ispitivanje i "proizvodnju"</w:t>
      </w:r>
      <w:r w:rsidR="00BF12C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i „softver“ </w:t>
      </w:r>
      <w:r w:rsidR="00BF12C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namenjen za njih, koji je posebno projektovan za telekomunikacionu opremu ili sisteme, definisan je u kategoriji 5, deo 1.</w:t>
      </w:r>
    </w:p>
    <w:p w:rsidR="00AB7BEB" w:rsidRPr="0023388E" w:rsidRDefault="00BF12CD" w:rsidP="00BF12CD">
      <w:pPr>
        <w:tabs>
          <w:tab w:val="left" w:pos="4335"/>
        </w:tabs>
        <w:spacing w:before="190" w:line="230" w:lineRule="auto"/>
        <w:ind w:right="160"/>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u w:val="single"/>
        </w:rPr>
        <w:t>V</w:t>
      </w:r>
      <w:r w:rsidRPr="0023388E">
        <w:rPr>
          <w:rFonts w:ascii="Times New Roman" w:hAnsi="Times New Roman" w:cs="Times New Roman"/>
          <w:i/>
          <w:sz w:val="24"/>
          <w:szCs w:val="24"/>
          <w:u w:val="single"/>
        </w:rPr>
        <w:t xml:space="preserve">.N. </w:t>
      </w:r>
      <w:r w:rsidR="00AB7BEB" w:rsidRPr="0023388E">
        <w:rPr>
          <w:rFonts w:ascii="Times New Roman" w:hAnsi="Times New Roman" w:cs="Times New Roman"/>
          <w:i/>
          <w:sz w:val="24"/>
          <w:szCs w:val="24"/>
        </w:rPr>
        <w:t>Za "lasere" posebno projektovane za telekomunikacionu opremu ili sisteme, videti 6A005.</w:t>
      </w:r>
    </w:p>
    <w:p w:rsidR="00AB7BEB" w:rsidRPr="0023388E" w:rsidRDefault="00AB7BEB" w:rsidP="00B910F5">
      <w:pPr>
        <w:spacing w:before="190" w:line="230" w:lineRule="auto"/>
        <w:ind w:left="2924" w:right="117" w:hanging="129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„Digitalni računari“, povezana oprema ili „softver“, kada su neophodni za rad i podršku telekomunikacione opreme opisane u ovoj kategoriji, smatraju se posebno dizajniranim komponentama pod uslovom da su standardni modeli koje obično isporučuje proizvođač. Ovo uključuje računarske sisteme namenjene za rad, upravljanje, održavanje, projektovanje ili sistem naplate.</w:t>
      </w:r>
    </w:p>
    <w:p w:rsidR="00AB7BEB" w:rsidRPr="0023388E" w:rsidRDefault="00AB7BEB" w:rsidP="00B910F5">
      <w:pPr>
        <w:pStyle w:val="BodyText"/>
        <w:spacing w:before="44"/>
        <w:rPr>
          <w:rFonts w:ascii="Times New Roman" w:hAnsi="Times New Roman" w:cs="Times New Roman"/>
          <w:i/>
          <w:sz w:val="24"/>
          <w:szCs w:val="24"/>
        </w:rPr>
      </w:pPr>
    </w:p>
    <w:p w:rsidR="00AB7BEB" w:rsidRPr="0023388E" w:rsidRDefault="00AB7BEB" w:rsidP="00B910F5">
      <w:pPr>
        <w:pStyle w:val="Heading2"/>
        <w:tabs>
          <w:tab w:val="left" w:pos="1636"/>
        </w:tabs>
        <w:spacing w:before="1"/>
        <w:rPr>
          <w:rFonts w:ascii="Times New Roman" w:hAnsi="Times New Roman" w:cs="Times New Roman"/>
          <w:sz w:val="24"/>
          <w:szCs w:val="24"/>
        </w:rPr>
      </w:pPr>
      <w:r w:rsidRPr="0023388E">
        <w:rPr>
          <w:rFonts w:ascii="Times New Roman" w:hAnsi="Times New Roman" w:cs="Times New Roman"/>
          <w:sz w:val="24"/>
          <w:szCs w:val="24"/>
        </w:rPr>
        <w:t>5A1</w:t>
      </w:r>
      <w:r w:rsidRPr="0023388E">
        <w:rPr>
          <w:rFonts w:ascii="Times New Roman" w:hAnsi="Times New Roman" w:cs="Times New Roman"/>
          <w:sz w:val="24"/>
          <w:szCs w:val="24"/>
        </w:rPr>
        <w:tab/>
        <w:t>Sistemi, oprema i komponente</w:t>
      </w:r>
    </w:p>
    <w:p w:rsidR="00AB7BEB" w:rsidRPr="0023388E" w:rsidRDefault="00AB7BEB" w:rsidP="00B910F5">
      <w:pPr>
        <w:pStyle w:val="BodyText"/>
        <w:spacing w:before="30"/>
        <w:rPr>
          <w:rFonts w:ascii="Times New Roman" w:hAnsi="Times New Roman" w:cs="Times New Roman"/>
          <w:b/>
          <w:sz w:val="24"/>
          <w:szCs w:val="24"/>
        </w:rPr>
      </w:pPr>
    </w:p>
    <w:p w:rsidR="00AB7BEB" w:rsidRPr="0023388E" w:rsidRDefault="00AB7BEB" w:rsidP="00B910F5">
      <w:pPr>
        <w:pStyle w:val="BodyText"/>
        <w:tabs>
          <w:tab w:val="left" w:pos="1636"/>
        </w:tabs>
        <w:spacing w:before="1"/>
        <w:ind w:left="160"/>
        <w:rPr>
          <w:rFonts w:ascii="Times New Roman" w:hAnsi="Times New Roman" w:cs="Times New Roman"/>
          <w:sz w:val="24"/>
          <w:szCs w:val="24"/>
        </w:rPr>
      </w:pPr>
      <w:r w:rsidRPr="0023388E">
        <w:rPr>
          <w:rFonts w:ascii="Times New Roman" w:hAnsi="Times New Roman" w:cs="Times New Roman"/>
          <w:sz w:val="24"/>
          <w:szCs w:val="24"/>
        </w:rPr>
        <w:t>5A001 Telekomunikacioni sistemi, oprema, komponente i pribor, kao što sledi:</w:t>
      </w:r>
    </w:p>
    <w:p w:rsidR="00AB7BEB" w:rsidRPr="0023388E" w:rsidRDefault="00AB7BEB" w:rsidP="00043DF6">
      <w:pPr>
        <w:pStyle w:val="ListParagraph"/>
        <w:numPr>
          <w:ilvl w:val="2"/>
          <w:numId w:val="123"/>
        </w:numPr>
        <w:tabs>
          <w:tab w:val="left" w:pos="1890"/>
        </w:tabs>
        <w:spacing w:before="104" w:line="230" w:lineRule="auto"/>
        <w:ind w:right="118"/>
        <w:jc w:val="left"/>
        <w:rPr>
          <w:rFonts w:ascii="Times New Roman" w:hAnsi="Times New Roman" w:cs="Times New Roman"/>
          <w:sz w:val="24"/>
          <w:szCs w:val="24"/>
        </w:rPr>
      </w:pPr>
      <w:r w:rsidRPr="0023388E">
        <w:rPr>
          <w:rFonts w:ascii="Times New Roman" w:hAnsi="Times New Roman" w:cs="Times New Roman"/>
          <w:sz w:val="24"/>
          <w:szCs w:val="24"/>
        </w:rPr>
        <w:t>bilo koja vrsta telekomunikacione opreme koja ima neku od sledećih karakteristika, funkcija ili karakteristika:</w:t>
      </w:r>
    </w:p>
    <w:p w:rsidR="00AB7BEB" w:rsidRPr="0023388E" w:rsidRDefault="00AB7BEB" w:rsidP="00043DF6">
      <w:pPr>
        <w:pStyle w:val="ListParagraph"/>
        <w:numPr>
          <w:ilvl w:val="3"/>
          <w:numId w:val="123"/>
        </w:numPr>
        <w:tabs>
          <w:tab w:val="left" w:pos="2146"/>
          <w:tab w:val="left" w:pos="2148"/>
        </w:tabs>
        <w:spacing w:before="105" w:line="230" w:lineRule="auto"/>
        <w:ind w:right="116"/>
        <w:rPr>
          <w:rFonts w:ascii="Times New Roman" w:hAnsi="Times New Roman" w:cs="Times New Roman"/>
          <w:sz w:val="24"/>
          <w:szCs w:val="24"/>
        </w:rPr>
      </w:pPr>
      <w:r w:rsidRPr="0023388E">
        <w:rPr>
          <w:rFonts w:ascii="Times New Roman" w:hAnsi="Times New Roman" w:cs="Times New Roman"/>
          <w:sz w:val="24"/>
          <w:szCs w:val="24"/>
        </w:rPr>
        <w:t>posebno dizajnirani, da su otporni na kratkotrajne elektronske ili elektromagnetne impulsne efekte koji su rezultat nuklearne eksplozije;</w:t>
      </w:r>
    </w:p>
    <w:p w:rsidR="00AB7BEB" w:rsidRPr="0023388E" w:rsidRDefault="00AB7BEB" w:rsidP="00043DF6">
      <w:pPr>
        <w:pStyle w:val="ListParagraph"/>
        <w:numPr>
          <w:ilvl w:val="3"/>
          <w:numId w:val="123"/>
        </w:numPr>
        <w:tabs>
          <w:tab w:val="left" w:pos="2146"/>
        </w:tabs>
        <w:spacing w:before="98"/>
        <w:ind w:left="2146" w:hanging="256"/>
        <w:rPr>
          <w:rFonts w:ascii="Times New Roman" w:hAnsi="Times New Roman" w:cs="Times New Roman"/>
          <w:sz w:val="24"/>
          <w:szCs w:val="24"/>
        </w:rPr>
      </w:pPr>
      <w:r w:rsidRPr="0023388E">
        <w:rPr>
          <w:rFonts w:ascii="Times New Roman" w:hAnsi="Times New Roman" w:cs="Times New Roman"/>
          <w:sz w:val="24"/>
          <w:szCs w:val="24"/>
        </w:rPr>
        <w:t>posebno ojačani, da su otporni na gama, neutronska ili jonska zračenja;</w:t>
      </w:r>
    </w:p>
    <w:p w:rsidR="00AB7BEB" w:rsidRPr="0023388E" w:rsidRDefault="00AB7BEB" w:rsidP="00043DF6">
      <w:pPr>
        <w:pStyle w:val="ListParagraph"/>
        <w:numPr>
          <w:ilvl w:val="3"/>
          <w:numId w:val="123"/>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specijalno dizajniran za rad na temperaturama ispod 218 K (- 55 °C); ili</w:t>
      </w:r>
    </w:p>
    <w:p w:rsidR="00AB7BEB" w:rsidRPr="0023388E" w:rsidRDefault="00AB7BEB" w:rsidP="00043DF6">
      <w:pPr>
        <w:pStyle w:val="ListParagraph"/>
        <w:numPr>
          <w:ilvl w:val="3"/>
          <w:numId w:val="123"/>
        </w:numPr>
        <w:tabs>
          <w:tab w:val="left" w:pos="2146"/>
        </w:tabs>
        <w:ind w:left="2146" w:hanging="256"/>
        <w:rPr>
          <w:rFonts w:ascii="Times New Roman" w:hAnsi="Times New Roman" w:cs="Times New Roman"/>
          <w:sz w:val="24"/>
          <w:szCs w:val="24"/>
        </w:rPr>
      </w:pPr>
      <w:r w:rsidRPr="0023388E">
        <w:rPr>
          <w:rFonts w:ascii="Times New Roman" w:hAnsi="Times New Roman" w:cs="Times New Roman"/>
          <w:sz w:val="24"/>
          <w:szCs w:val="24"/>
        </w:rPr>
        <w:t>specijalno dizajniran za rad na temperaturama iznad 397 K (124 °C);</w:t>
      </w:r>
    </w:p>
    <w:p w:rsidR="00AB7BEB" w:rsidRPr="0023388E" w:rsidRDefault="00AB7BEB" w:rsidP="00B910F5">
      <w:pPr>
        <w:tabs>
          <w:tab w:val="left" w:pos="3394"/>
        </w:tabs>
        <w:spacing w:before="183"/>
        <w:ind w:left="2148"/>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t>5A001.a.3. i 5A001.a.4 se primenjuju samo na elektronsku opremu.</w:t>
      </w:r>
    </w:p>
    <w:p w:rsidR="00AB7BEB" w:rsidRPr="0023388E" w:rsidRDefault="00AB7BEB" w:rsidP="002B50EA">
      <w:pPr>
        <w:tabs>
          <w:tab w:val="left" w:pos="3439"/>
        </w:tabs>
        <w:spacing w:before="190" w:line="230" w:lineRule="auto"/>
        <w:ind w:left="3439" w:right="119" w:hanging="129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t>5A001.a.2., 5A001.a.3. i 5A001.a.4. ne primenjuju se na opremu dizajniranu ili modifikovanu za upotrebu na</w:t>
      </w:r>
      <w:r w:rsidR="00EC3D5B" w:rsidRPr="0023388E">
        <w:rPr>
          <w:rFonts w:ascii="Times New Roman" w:hAnsi="Times New Roman" w:cs="Times New Roman"/>
          <w:i/>
          <w:sz w:val="24"/>
          <w:szCs w:val="24"/>
        </w:rPr>
        <w:t xml:space="preserve"> telu</w:t>
      </w:r>
      <w:r w:rsidR="007541E4" w:rsidRPr="0023388E">
        <w:rPr>
          <w:rFonts w:ascii="Times New Roman" w:hAnsi="Times New Roman" w:cs="Times New Roman"/>
          <w:i/>
          <w:sz w:val="24"/>
          <w:szCs w:val="24"/>
        </w:rPr>
        <w:t xml:space="preserve"> “svemirske letelice“</w:t>
      </w:r>
      <w:r w:rsidRPr="0023388E">
        <w:rPr>
          <w:rFonts w:ascii="Times New Roman" w:hAnsi="Times New Roman" w:cs="Times New Roman"/>
          <w:i/>
          <w:sz w:val="24"/>
          <w:szCs w:val="24"/>
        </w:rPr>
        <w:t>.</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23"/>
        </w:numPr>
        <w:tabs>
          <w:tab w:val="left" w:pos="253"/>
        </w:tabs>
        <w:spacing w:before="0" w:line="230" w:lineRule="auto"/>
        <w:ind w:left="253" w:right="119"/>
        <w:jc w:val="both"/>
        <w:rPr>
          <w:rFonts w:ascii="Times New Roman" w:hAnsi="Times New Roman" w:cs="Times New Roman"/>
          <w:sz w:val="24"/>
          <w:szCs w:val="24"/>
        </w:rPr>
      </w:pPr>
      <w:r w:rsidRPr="0023388E">
        <w:rPr>
          <w:rFonts w:ascii="Times New Roman" w:hAnsi="Times New Roman" w:cs="Times New Roman"/>
          <w:sz w:val="24"/>
          <w:szCs w:val="24"/>
        </w:rPr>
        <w:t>telekomunikacioni sistemi i oprema, i posebno projektovane komponente i pribor za njih, koji imaju bilo koju od sledećih karakteristika, funkcija ili karakteristika:</w:t>
      </w:r>
    </w:p>
    <w:p w:rsidR="00AB7BEB" w:rsidRPr="0023388E" w:rsidRDefault="00AB7BEB" w:rsidP="00043DF6">
      <w:pPr>
        <w:pStyle w:val="ListParagraph"/>
        <w:numPr>
          <w:ilvl w:val="3"/>
          <w:numId w:val="123"/>
        </w:numPr>
        <w:tabs>
          <w:tab w:val="left" w:pos="509"/>
        </w:tabs>
        <w:spacing w:before="100"/>
        <w:ind w:left="509" w:hanging="256"/>
        <w:jc w:val="both"/>
        <w:rPr>
          <w:rFonts w:ascii="Times New Roman" w:hAnsi="Times New Roman" w:cs="Times New Roman"/>
          <w:sz w:val="24"/>
          <w:szCs w:val="24"/>
        </w:rPr>
      </w:pPr>
      <w:r w:rsidRPr="0023388E">
        <w:rPr>
          <w:rFonts w:ascii="Times New Roman" w:hAnsi="Times New Roman" w:cs="Times New Roman"/>
          <w:sz w:val="24"/>
          <w:szCs w:val="24"/>
        </w:rPr>
        <w:t>podvodni bežični komunikacioni sistemi koji imaju bilo šta od sledećeg:</w:t>
      </w:r>
    </w:p>
    <w:p w:rsidR="00AB7BEB" w:rsidRPr="0023388E" w:rsidRDefault="00AB7BEB" w:rsidP="00043DF6">
      <w:pPr>
        <w:pStyle w:val="ListParagraph"/>
        <w:numPr>
          <w:ilvl w:val="4"/>
          <w:numId w:val="123"/>
        </w:numPr>
        <w:tabs>
          <w:tab w:val="left" w:pos="762"/>
        </w:tabs>
        <w:ind w:left="762" w:hanging="251"/>
        <w:jc w:val="both"/>
        <w:rPr>
          <w:rFonts w:ascii="Times New Roman" w:hAnsi="Times New Roman" w:cs="Times New Roman"/>
          <w:sz w:val="24"/>
          <w:szCs w:val="24"/>
        </w:rPr>
      </w:pPr>
      <w:r w:rsidRPr="0023388E">
        <w:rPr>
          <w:rFonts w:ascii="Times New Roman" w:hAnsi="Times New Roman" w:cs="Times New Roman"/>
          <w:sz w:val="24"/>
          <w:szCs w:val="24"/>
        </w:rPr>
        <w:t>noseća akustična frekvencija izvan opsega od 20 kHz do 60 kHz;</w:t>
      </w:r>
    </w:p>
    <w:p w:rsidR="00AB7BEB" w:rsidRPr="0023388E" w:rsidRDefault="00AB7BEB" w:rsidP="00043DF6">
      <w:pPr>
        <w:pStyle w:val="ListParagraph"/>
        <w:numPr>
          <w:ilvl w:val="4"/>
          <w:numId w:val="123"/>
        </w:numPr>
        <w:tabs>
          <w:tab w:val="left" w:pos="762"/>
        </w:tabs>
        <w:ind w:left="762" w:hanging="251"/>
        <w:jc w:val="both"/>
        <w:rPr>
          <w:rFonts w:ascii="Times New Roman" w:hAnsi="Times New Roman" w:cs="Times New Roman"/>
          <w:sz w:val="24"/>
          <w:szCs w:val="24"/>
        </w:rPr>
      </w:pPr>
      <w:r w:rsidRPr="0023388E">
        <w:rPr>
          <w:rFonts w:ascii="Times New Roman" w:hAnsi="Times New Roman" w:cs="Times New Roman"/>
          <w:sz w:val="24"/>
          <w:szCs w:val="24"/>
        </w:rPr>
        <w:t>koristiti elektromagnetnu noseću frekvenciju nižu od 30 kHz;</w:t>
      </w:r>
    </w:p>
    <w:p w:rsidR="00AB7BEB" w:rsidRPr="0023388E" w:rsidRDefault="00AB7BEB" w:rsidP="00043DF6">
      <w:pPr>
        <w:pStyle w:val="ListParagraph"/>
        <w:numPr>
          <w:ilvl w:val="4"/>
          <w:numId w:val="123"/>
        </w:numPr>
        <w:tabs>
          <w:tab w:val="left" w:pos="762"/>
        </w:tabs>
        <w:ind w:left="762" w:hanging="251"/>
        <w:jc w:val="both"/>
        <w:rPr>
          <w:rFonts w:ascii="Times New Roman" w:hAnsi="Times New Roman" w:cs="Times New Roman"/>
          <w:sz w:val="24"/>
          <w:szCs w:val="24"/>
        </w:rPr>
      </w:pPr>
      <w:r w:rsidRPr="0023388E">
        <w:rPr>
          <w:rFonts w:ascii="Times New Roman" w:hAnsi="Times New Roman" w:cs="Times New Roman"/>
          <w:sz w:val="24"/>
          <w:szCs w:val="24"/>
        </w:rPr>
        <w:t>primenjuju tehnike upravljanja elektronskim snopom ili</w:t>
      </w:r>
    </w:p>
    <w:p w:rsidR="00AB7BEB" w:rsidRPr="0023388E" w:rsidRDefault="00AB7BEB" w:rsidP="00043DF6">
      <w:pPr>
        <w:pStyle w:val="ListParagraph"/>
        <w:numPr>
          <w:ilvl w:val="4"/>
          <w:numId w:val="123"/>
        </w:numPr>
        <w:tabs>
          <w:tab w:val="left" w:pos="761"/>
          <w:tab w:val="left" w:pos="763"/>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koriste „lasere” ili svetleće diode (LED) sa izlaznom talasnom dužinom većom od 400 nm i manjom od 700 nm u „lokalnoj mreži”;</w:t>
      </w:r>
    </w:p>
    <w:p w:rsidR="00AB7BEB" w:rsidRPr="0023388E" w:rsidRDefault="00AB7BEB" w:rsidP="00043DF6">
      <w:pPr>
        <w:pStyle w:val="ListParagraph"/>
        <w:numPr>
          <w:ilvl w:val="3"/>
          <w:numId w:val="123"/>
        </w:numPr>
        <w:tabs>
          <w:tab w:val="left" w:pos="509"/>
          <w:tab w:val="left" w:pos="511"/>
        </w:tabs>
        <w:spacing w:before="105" w:line="230" w:lineRule="auto"/>
        <w:ind w:left="511" w:right="119"/>
        <w:jc w:val="both"/>
        <w:rPr>
          <w:rFonts w:ascii="Times New Roman" w:hAnsi="Times New Roman" w:cs="Times New Roman"/>
          <w:sz w:val="24"/>
          <w:szCs w:val="24"/>
        </w:rPr>
      </w:pPr>
      <w:r w:rsidRPr="0023388E">
        <w:rPr>
          <w:rFonts w:ascii="Times New Roman" w:hAnsi="Times New Roman" w:cs="Times New Roman"/>
          <w:sz w:val="24"/>
          <w:szCs w:val="24"/>
        </w:rPr>
        <w:t>radio oprema koja radi u frekvencijskom opsegu od 1,5 MHz do 87,5 MHz i ima sve sledeće karakteristike:</w:t>
      </w:r>
    </w:p>
    <w:p w:rsidR="00AB7BEB" w:rsidRPr="0023388E" w:rsidRDefault="00AB7BEB" w:rsidP="00043DF6">
      <w:pPr>
        <w:pStyle w:val="ListParagraph"/>
        <w:numPr>
          <w:ilvl w:val="4"/>
          <w:numId w:val="123"/>
        </w:numPr>
        <w:tabs>
          <w:tab w:val="left" w:pos="763"/>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automatsko predviđanje i izbor frekvencije i "ukupna brzina digitalnog prenosa" po kanalu za optimizaciju prenosa i</w:t>
      </w:r>
    </w:p>
    <w:p w:rsidR="00AB7BEB" w:rsidRPr="0023388E" w:rsidRDefault="003F36E0" w:rsidP="002B50EA">
      <w:pPr>
        <w:pStyle w:val="BodyText"/>
        <w:spacing w:before="0" w:line="20" w:lineRule="exact"/>
        <w:ind w:left="269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83" o:spid="_x0000_s224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N9/n2FyAgAA5QUAAA4AAAAAAAAAAAAAAAAA&#10;LgIAAGRycy9lMm9Eb2MueG1sUEsBAi0AFAAGAAgAAAAhABSgEhvYAAAAAQEAAA8AAAAAAAAAAAAA&#10;AAAAzAQAAGRycy9kb3ducmV2LnhtbFBLBQYAAAAABAAEAPMAAADRBQAAAAA=&#10;">
            <v:shape id="Graphic 384" o:spid="_x0000_s224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" path="m30238,l,,,6477r30238,l30238,xe" fillcolor="black" stroked="f">
              <v:path arrowok="t"/>
            </v:shape>
            <w10:anchorlock/>
          </v:group>
        </w:pict>
      </w:r>
    </w:p>
    <w:p w:rsidR="00AB7BEB" w:rsidRPr="0023388E" w:rsidRDefault="00AB7BEB" w:rsidP="00043DF6">
      <w:pPr>
        <w:pStyle w:val="ListParagraph"/>
        <w:numPr>
          <w:ilvl w:val="4"/>
          <w:numId w:val="123"/>
        </w:numPr>
        <w:tabs>
          <w:tab w:val="left" w:pos="763"/>
        </w:tabs>
        <w:spacing w:before="8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koji sadrži konfiguraciju linearnog pojačala, sposobnog da podržava više signala istovremeno pri izlaznoj snazi od 1 kW ili više u frekvencijskom opsegu od 1,5 MHz ili više, ali manjem od 30 MHz, ili 250 W ili više u opsegu frekvencija od 30 MHz ili više ali ne iznad 87,5 MHz, pri "trenutnoj širini opsega" od jedne oktave ili više i sa izlaznim harmonicima i izobličenjem sadržaja većim od -80 dB;</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3"/>
          <w:numId w:val="123"/>
        </w:numPr>
        <w:tabs>
          <w:tab w:val="left" w:pos="324"/>
        </w:tabs>
        <w:spacing w:before="0" w:line="219" w:lineRule="exact"/>
        <w:ind w:left="324" w:hanging="256"/>
        <w:rPr>
          <w:rFonts w:ascii="Times New Roman" w:hAnsi="Times New Roman" w:cs="Times New Roman"/>
          <w:sz w:val="24"/>
          <w:szCs w:val="24"/>
        </w:rPr>
      </w:pPr>
      <w:r w:rsidRPr="0023388E">
        <w:rPr>
          <w:rFonts w:ascii="Times New Roman" w:hAnsi="Times New Roman" w:cs="Times New Roman"/>
          <w:sz w:val="24"/>
          <w:szCs w:val="24"/>
        </w:rPr>
        <w:t>radio oprema koja koristi tehnike "širenog spektra", uključujući tehnike</w:t>
      </w:r>
    </w:p>
    <w:p w:rsidR="00AB7BEB" w:rsidRPr="0023388E" w:rsidRDefault="00AB7BEB" w:rsidP="00B910F5">
      <w:pPr>
        <w:pStyle w:val="BodyText"/>
        <w:spacing w:before="3" w:line="230" w:lineRule="auto"/>
        <w:ind w:left="325"/>
        <w:rPr>
          <w:rFonts w:ascii="Times New Roman" w:hAnsi="Times New Roman" w:cs="Times New Roman"/>
          <w:sz w:val="24"/>
          <w:szCs w:val="24"/>
        </w:rPr>
      </w:pPr>
      <w:r w:rsidRPr="0023388E">
        <w:rPr>
          <w:rFonts w:ascii="Times New Roman" w:hAnsi="Times New Roman" w:cs="Times New Roman"/>
          <w:sz w:val="24"/>
          <w:szCs w:val="24"/>
        </w:rPr>
        <w:t>„Skakanje frekvencije“, osim onih navedenih u 5A001.b.4., i koje imaju bilo šta od sledećeg:</w:t>
      </w:r>
    </w:p>
    <w:p w:rsidR="00AB7BEB" w:rsidRPr="0023388E" w:rsidRDefault="00AB7BEB" w:rsidP="00043DF6">
      <w:pPr>
        <w:pStyle w:val="ListParagraph"/>
        <w:numPr>
          <w:ilvl w:val="4"/>
          <w:numId w:val="123"/>
        </w:numPr>
        <w:tabs>
          <w:tab w:val="left" w:pos="576"/>
        </w:tabs>
        <w:spacing w:before="98"/>
        <w:ind w:left="576" w:hanging="251"/>
        <w:rPr>
          <w:rFonts w:ascii="Times New Roman" w:hAnsi="Times New Roman" w:cs="Times New Roman"/>
          <w:sz w:val="24"/>
          <w:szCs w:val="24"/>
        </w:rPr>
      </w:pPr>
      <w:r w:rsidRPr="0023388E">
        <w:rPr>
          <w:rFonts w:ascii="Times New Roman" w:hAnsi="Times New Roman" w:cs="Times New Roman"/>
          <w:sz w:val="24"/>
          <w:szCs w:val="24"/>
        </w:rPr>
        <w:t>raspršeni kodovi koje može programirati korisnik; ili</w:t>
      </w:r>
    </w:p>
    <w:p w:rsidR="00AB7BEB" w:rsidRPr="0023388E" w:rsidRDefault="00AB7BEB" w:rsidP="00043DF6">
      <w:pPr>
        <w:pStyle w:val="ListParagraph"/>
        <w:numPr>
          <w:ilvl w:val="4"/>
          <w:numId w:val="123"/>
        </w:numPr>
        <w:tabs>
          <w:tab w:val="left" w:pos="577"/>
        </w:tabs>
        <w:spacing w:before="104" w:line="230" w:lineRule="auto"/>
        <w:ind w:left="577" w:right="119"/>
        <w:rPr>
          <w:rFonts w:ascii="Times New Roman" w:hAnsi="Times New Roman" w:cs="Times New Roman"/>
          <w:sz w:val="24"/>
          <w:szCs w:val="24"/>
        </w:rPr>
      </w:pPr>
      <w:r w:rsidRPr="0023388E">
        <w:rPr>
          <w:rFonts w:ascii="Times New Roman" w:hAnsi="Times New Roman" w:cs="Times New Roman"/>
          <w:sz w:val="24"/>
          <w:szCs w:val="24"/>
        </w:rPr>
        <w:t>ukupni prenosni propusni opseg koji je 100 ili više puta širine opsega bilo kog pojedinačnog informacionog kanala i veći od 50 kHz;</w:t>
      </w:r>
    </w:p>
    <w:p w:rsidR="00AB7BEB" w:rsidRPr="0023388E" w:rsidRDefault="00AB7BEB" w:rsidP="00B910F5">
      <w:pPr>
        <w:tabs>
          <w:tab w:val="left" w:pos="1630"/>
        </w:tabs>
        <w:spacing w:before="191" w:line="230" w:lineRule="auto"/>
        <w:ind w:left="1630" w:right="118"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A142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5A001.b.3.b. ne odnosi se na radio opremu posebno dizajniranu za korišćenje sa bilo kojim od sledećih:</w:t>
      </w:r>
    </w:p>
    <w:p w:rsidR="00AB7BEB" w:rsidRPr="0023388E" w:rsidRDefault="00AB7BEB" w:rsidP="00043DF6">
      <w:pPr>
        <w:pStyle w:val="ListParagraph"/>
        <w:numPr>
          <w:ilvl w:val="5"/>
          <w:numId w:val="123"/>
        </w:numPr>
        <w:tabs>
          <w:tab w:val="left" w:pos="1877"/>
        </w:tabs>
        <w:spacing w:before="98"/>
        <w:ind w:hanging="251"/>
        <w:rPr>
          <w:rFonts w:ascii="Times New Roman" w:hAnsi="Times New Roman" w:cs="Times New Roman"/>
          <w:i/>
          <w:sz w:val="24"/>
          <w:szCs w:val="24"/>
        </w:rPr>
      </w:pPr>
      <w:r w:rsidRPr="0023388E">
        <w:rPr>
          <w:rFonts w:ascii="Times New Roman" w:hAnsi="Times New Roman" w:cs="Times New Roman"/>
          <w:i/>
          <w:sz w:val="24"/>
          <w:szCs w:val="24"/>
        </w:rPr>
        <w:t>civilni ćelijski radio komunikacioni sistemi; ili</w:t>
      </w:r>
    </w:p>
    <w:p w:rsidR="00AB7BEB" w:rsidRPr="0023388E" w:rsidRDefault="00AB7BEB" w:rsidP="00043DF6">
      <w:pPr>
        <w:pStyle w:val="ListParagraph"/>
        <w:numPr>
          <w:ilvl w:val="5"/>
          <w:numId w:val="123"/>
        </w:numPr>
        <w:tabs>
          <w:tab w:val="left" w:pos="1877"/>
        </w:tabs>
        <w:spacing w:before="104" w:line="230" w:lineRule="auto"/>
        <w:ind w:right="119"/>
        <w:rPr>
          <w:rFonts w:ascii="Times New Roman" w:hAnsi="Times New Roman" w:cs="Times New Roman"/>
          <w:i/>
          <w:sz w:val="24"/>
          <w:szCs w:val="24"/>
        </w:rPr>
      </w:pPr>
      <w:r w:rsidRPr="0023388E">
        <w:rPr>
          <w:rFonts w:ascii="Times New Roman" w:hAnsi="Times New Roman" w:cs="Times New Roman"/>
          <w:i/>
          <w:sz w:val="24"/>
          <w:szCs w:val="24"/>
        </w:rPr>
        <w:t>fiksnih ili mobilnih satelitskih zemaljskih stanica za komercijalne civilne telekomunikacije.</w:t>
      </w:r>
    </w:p>
    <w:p w:rsidR="00AB7BEB" w:rsidRPr="0023388E" w:rsidRDefault="00AB7BEB" w:rsidP="00B910F5">
      <w:pPr>
        <w:spacing w:before="191" w:line="230" w:lineRule="auto"/>
        <w:ind w:left="1375"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5A001.b.3 ne kontroliše opremu projektovanu da radi pri izlaznoj snazi od 1 W ili manje.</w:t>
      </w:r>
    </w:p>
    <w:p w:rsidR="00AB7BEB" w:rsidRPr="0023388E" w:rsidRDefault="00AB7BEB" w:rsidP="00043DF6">
      <w:pPr>
        <w:pStyle w:val="ListParagraph"/>
        <w:numPr>
          <w:ilvl w:val="3"/>
          <w:numId w:val="123"/>
        </w:numPr>
        <w:tabs>
          <w:tab w:val="left" w:pos="323"/>
          <w:tab w:val="left" w:pos="325"/>
        </w:tabs>
        <w:spacing w:before="106" w:line="230" w:lineRule="auto"/>
        <w:ind w:left="325" w:right="117"/>
        <w:jc w:val="both"/>
        <w:rPr>
          <w:rFonts w:ascii="Times New Roman" w:hAnsi="Times New Roman" w:cs="Times New Roman"/>
          <w:sz w:val="24"/>
          <w:szCs w:val="24"/>
        </w:rPr>
      </w:pPr>
      <w:r w:rsidRPr="0023388E">
        <w:rPr>
          <w:rFonts w:ascii="Times New Roman" w:hAnsi="Times New Roman" w:cs="Times New Roman"/>
          <w:sz w:val="24"/>
          <w:szCs w:val="24"/>
        </w:rPr>
        <w:t>radio oprema koja koristi tehnike ultra-širokopojasne modulacije, koja ima kodove za kanalisanje, šifrovane kodove ili identifikacione kodove mreže i bilo šta od sledećeg:</w:t>
      </w:r>
    </w:p>
    <w:p w:rsidR="00AB7BEB" w:rsidRPr="0023388E" w:rsidRDefault="00AB7BEB" w:rsidP="00043DF6">
      <w:pPr>
        <w:pStyle w:val="ListParagraph"/>
        <w:numPr>
          <w:ilvl w:val="4"/>
          <w:numId w:val="123"/>
        </w:numPr>
        <w:tabs>
          <w:tab w:val="left" w:pos="576"/>
        </w:tabs>
        <w:ind w:left="576" w:hanging="251"/>
        <w:jc w:val="both"/>
        <w:rPr>
          <w:rFonts w:ascii="Times New Roman" w:hAnsi="Times New Roman" w:cs="Times New Roman"/>
          <w:sz w:val="24"/>
          <w:szCs w:val="24"/>
        </w:rPr>
      </w:pPr>
      <w:r w:rsidRPr="0023388E">
        <w:rPr>
          <w:rFonts w:ascii="Times New Roman" w:hAnsi="Times New Roman" w:cs="Times New Roman"/>
          <w:sz w:val="24"/>
          <w:szCs w:val="24"/>
        </w:rPr>
        <w:t>propusni opseg veći od 500 MHz ili</w:t>
      </w:r>
    </w:p>
    <w:p w:rsidR="00AB7BEB" w:rsidRPr="0023388E" w:rsidRDefault="00AB7BEB" w:rsidP="00043DF6">
      <w:pPr>
        <w:pStyle w:val="ListParagraph"/>
        <w:numPr>
          <w:ilvl w:val="4"/>
          <w:numId w:val="123"/>
        </w:numPr>
        <w:tabs>
          <w:tab w:val="left" w:pos="576"/>
        </w:tabs>
        <w:ind w:left="576" w:hanging="251"/>
        <w:jc w:val="both"/>
        <w:rPr>
          <w:rFonts w:ascii="Times New Roman" w:hAnsi="Times New Roman" w:cs="Times New Roman"/>
          <w:sz w:val="24"/>
          <w:szCs w:val="24"/>
        </w:rPr>
      </w:pPr>
      <w:r w:rsidRPr="0023388E">
        <w:rPr>
          <w:rFonts w:ascii="Times New Roman" w:hAnsi="Times New Roman" w:cs="Times New Roman"/>
          <w:sz w:val="24"/>
          <w:szCs w:val="24"/>
        </w:rPr>
        <w:t>"relativni propusni opseg" od 20% ili više;</w:t>
      </w:r>
    </w:p>
    <w:p w:rsidR="00AB7BEB" w:rsidRPr="0023388E" w:rsidRDefault="00AB7BEB" w:rsidP="00043DF6">
      <w:pPr>
        <w:pStyle w:val="ListParagraph"/>
        <w:numPr>
          <w:ilvl w:val="3"/>
          <w:numId w:val="123"/>
        </w:numPr>
        <w:tabs>
          <w:tab w:val="left" w:pos="324"/>
        </w:tabs>
        <w:ind w:left="324" w:hanging="256"/>
        <w:jc w:val="both"/>
        <w:rPr>
          <w:rFonts w:ascii="Times New Roman" w:hAnsi="Times New Roman" w:cs="Times New Roman"/>
          <w:sz w:val="24"/>
          <w:szCs w:val="24"/>
        </w:rPr>
      </w:pPr>
      <w:r w:rsidRPr="0023388E">
        <w:rPr>
          <w:rFonts w:ascii="Times New Roman" w:hAnsi="Times New Roman" w:cs="Times New Roman"/>
          <w:sz w:val="24"/>
          <w:szCs w:val="24"/>
        </w:rPr>
        <w:t>digitalno kontrolisani radio prijemnici koji imaju sve od sledećeg:</w:t>
      </w:r>
    </w:p>
    <w:p w:rsidR="00AB7BEB" w:rsidRPr="0023388E" w:rsidRDefault="00AB7BEB" w:rsidP="00043DF6">
      <w:pPr>
        <w:pStyle w:val="ListParagraph"/>
        <w:numPr>
          <w:ilvl w:val="4"/>
          <w:numId w:val="123"/>
        </w:numPr>
        <w:tabs>
          <w:tab w:val="left" w:pos="576"/>
        </w:tabs>
        <w:ind w:left="576" w:hanging="251"/>
        <w:rPr>
          <w:rFonts w:ascii="Times New Roman" w:hAnsi="Times New Roman" w:cs="Times New Roman"/>
          <w:sz w:val="24"/>
          <w:szCs w:val="24"/>
        </w:rPr>
      </w:pPr>
      <w:r w:rsidRPr="0023388E">
        <w:rPr>
          <w:rFonts w:ascii="Times New Roman" w:hAnsi="Times New Roman" w:cs="Times New Roman"/>
          <w:sz w:val="24"/>
          <w:szCs w:val="24"/>
        </w:rPr>
        <w:t>više od 1</w:t>
      </w:r>
      <w:r w:rsidR="001A1420"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kanala;</w:t>
      </w:r>
    </w:p>
    <w:p w:rsidR="00AB7BEB" w:rsidRPr="0023388E" w:rsidRDefault="00AB7BEB" w:rsidP="00043DF6">
      <w:pPr>
        <w:pStyle w:val="ListParagraph"/>
        <w:numPr>
          <w:ilvl w:val="4"/>
          <w:numId w:val="123"/>
        </w:numPr>
        <w:tabs>
          <w:tab w:val="left" w:pos="576"/>
        </w:tabs>
        <w:spacing w:before="98"/>
        <w:ind w:left="576" w:hanging="251"/>
        <w:rPr>
          <w:rFonts w:ascii="Times New Roman" w:hAnsi="Times New Roman" w:cs="Times New Roman"/>
          <w:sz w:val="24"/>
          <w:szCs w:val="24"/>
        </w:rPr>
      </w:pPr>
      <w:r w:rsidRPr="0023388E">
        <w:rPr>
          <w:rFonts w:ascii="Times New Roman" w:hAnsi="Times New Roman" w:cs="Times New Roman"/>
          <w:sz w:val="24"/>
          <w:szCs w:val="24"/>
        </w:rPr>
        <w:t>„vreme promene frekvencije“ kraće od 1 ms;</w:t>
      </w:r>
    </w:p>
    <w:p w:rsidR="00AB7BEB" w:rsidRPr="0023388E" w:rsidRDefault="00AB7BEB" w:rsidP="00043DF6">
      <w:pPr>
        <w:pStyle w:val="ListParagraph"/>
        <w:numPr>
          <w:ilvl w:val="4"/>
          <w:numId w:val="123"/>
        </w:numPr>
        <w:tabs>
          <w:tab w:val="left" w:pos="576"/>
        </w:tabs>
        <w:ind w:left="576" w:hanging="251"/>
        <w:rPr>
          <w:rFonts w:ascii="Times New Roman" w:hAnsi="Times New Roman" w:cs="Times New Roman"/>
          <w:sz w:val="24"/>
          <w:szCs w:val="24"/>
        </w:rPr>
      </w:pPr>
      <w:r w:rsidRPr="0023388E">
        <w:rPr>
          <w:rFonts w:ascii="Times New Roman" w:hAnsi="Times New Roman" w:cs="Times New Roman"/>
          <w:sz w:val="24"/>
          <w:szCs w:val="24"/>
        </w:rPr>
        <w:t>automatsko pretraživanje ili očitavanje dela elektromagnetnog spektra; i</w:t>
      </w:r>
    </w:p>
    <w:p w:rsidR="00AB7BEB" w:rsidRPr="0023388E" w:rsidRDefault="00AB7BEB" w:rsidP="00043DF6">
      <w:pPr>
        <w:pStyle w:val="ListParagraph"/>
        <w:numPr>
          <w:ilvl w:val="4"/>
          <w:numId w:val="123"/>
        </w:numPr>
        <w:tabs>
          <w:tab w:val="left" w:pos="575"/>
        </w:tabs>
        <w:ind w:left="575" w:hanging="250"/>
        <w:rPr>
          <w:rFonts w:ascii="Times New Roman" w:hAnsi="Times New Roman" w:cs="Times New Roman"/>
          <w:sz w:val="24"/>
          <w:szCs w:val="24"/>
        </w:rPr>
      </w:pPr>
      <w:r w:rsidRPr="0023388E">
        <w:rPr>
          <w:rFonts w:ascii="Times New Roman" w:hAnsi="Times New Roman" w:cs="Times New Roman"/>
          <w:sz w:val="24"/>
          <w:szCs w:val="24"/>
        </w:rPr>
        <w:t>identifikacija primljenih signala ili tipa predajnika; ili</w:t>
      </w:r>
    </w:p>
    <w:p w:rsidR="00AB7BEB" w:rsidRPr="0023388E" w:rsidRDefault="00AB7BEB" w:rsidP="001A1420">
      <w:pPr>
        <w:spacing w:before="189" w:line="230" w:lineRule="auto"/>
        <w:ind w:left="1375" w:right="117"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A142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5A001.b.5. ne odnosi se na radio opremu posebno projektovanu za upotrebu u civilnim ćelijskim radiokomunikacionim sistemima.</w:t>
      </w:r>
    </w:p>
    <w:p w:rsidR="00AB7BEB" w:rsidRPr="0023388E" w:rsidRDefault="00AB7BEB" w:rsidP="00B910F5">
      <w:pPr>
        <w:spacing w:before="183"/>
        <w:ind w:left="322"/>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1" w:line="230" w:lineRule="auto"/>
        <w:ind w:left="322" w:right="119"/>
        <w:jc w:val="both"/>
        <w:rPr>
          <w:rFonts w:ascii="Times New Roman" w:hAnsi="Times New Roman" w:cs="Times New Roman"/>
          <w:i/>
          <w:sz w:val="24"/>
          <w:szCs w:val="24"/>
        </w:rPr>
      </w:pPr>
      <w:r w:rsidRPr="0023388E">
        <w:rPr>
          <w:rFonts w:ascii="Times New Roman" w:hAnsi="Times New Roman" w:cs="Times New Roman"/>
          <w:i/>
          <w:sz w:val="24"/>
          <w:szCs w:val="24"/>
        </w:rPr>
        <w:t>„Vreme promene frekvencije“ označava vreme (tj. kašnjenje) za promenu sa jedne frekvencije prijema na drugu, da bi se postiglo ± 0,05 % ili blizu tog procenta konačne specificirane frekvencije prijema. Stavke za koje je specificirani frekventni opseg manji od ± 0,05 % oko njihove centralne frekvencije definisani kao nesposobni da promene frekvenciju kanala.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3"/>
          <w:numId w:val="123"/>
        </w:numPr>
        <w:tabs>
          <w:tab w:val="left" w:pos="323"/>
          <w:tab w:val="left" w:pos="325"/>
        </w:tabs>
        <w:spacing w:before="0" w:line="230" w:lineRule="auto"/>
        <w:ind w:left="325" w:right="119"/>
        <w:jc w:val="both"/>
        <w:rPr>
          <w:rFonts w:ascii="Times New Roman" w:hAnsi="Times New Roman" w:cs="Times New Roman"/>
          <w:sz w:val="24"/>
          <w:szCs w:val="24"/>
        </w:rPr>
      </w:pPr>
      <w:r w:rsidRPr="0023388E">
        <w:rPr>
          <w:rFonts w:ascii="Times New Roman" w:hAnsi="Times New Roman" w:cs="Times New Roman"/>
          <w:sz w:val="24"/>
          <w:szCs w:val="24"/>
        </w:rPr>
        <w:t>primeniti digitalne funkcije "obrade signala" bi omogućili "kodiranje govora" pri brzinama ispod 700 bita/s.</w:t>
      </w:r>
    </w:p>
    <w:p w:rsidR="00AB7BEB" w:rsidRPr="0023388E" w:rsidRDefault="00AB7BEB" w:rsidP="00B910F5">
      <w:pPr>
        <w:spacing w:before="185"/>
        <w:ind w:left="322"/>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22"/>
        </w:numPr>
        <w:tabs>
          <w:tab w:val="left" w:pos="719"/>
          <w:tab w:val="left" w:pos="721"/>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'kodiranje govora' sa promenljivom brzinom 5A001.b.6. odnosi se na 'kodiranje govora' u kontinuiranom govoru.</w:t>
      </w:r>
    </w:p>
    <w:p w:rsidR="00AB7BEB" w:rsidRPr="0023388E" w:rsidRDefault="00AB7BEB" w:rsidP="00043DF6">
      <w:pPr>
        <w:pStyle w:val="ListParagraph"/>
        <w:numPr>
          <w:ilvl w:val="0"/>
          <w:numId w:val="122"/>
        </w:numPr>
        <w:tabs>
          <w:tab w:val="left" w:pos="719"/>
          <w:tab w:val="left" w:pos="721"/>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5A001.b.6. 'kodiranje govora' se definiše kao tehnika koja uzima uzorke ljudskog govora, a zatim te uzorke pretvara u digitalni signal, uzimajući u obzir specifične karakteristike ljudskog govora.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043DF6">
      <w:pPr>
        <w:pStyle w:val="ListParagraph"/>
        <w:numPr>
          <w:ilvl w:val="0"/>
          <w:numId w:val="121"/>
        </w:numPr>
        <w:tabs>
          <w:tab w:val="left" w:pos="1890"/>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optička vlakna duža od 500 m, za koja proizvođač navodi da mogu da izdrže "dokazani test" istezanja od 2 x 109 N/m2 ili više;</w:t>
      </w:r>
    </w:p>
    <w:p w:rsidR="001A1420" w:rsidRPr="0023388E" w:rsidRDefault="00AB7BEB" w:rsidP="002B50EA">
      <w:pPr>
        <w:spacing w:before="183"/>
        <w:ind w:left="1861" w:right="1532"/>
        <w:jc w:val="both"/>
        <w:rPr>
          <w:rFonts w:ascii="Times New Roman" w:hAnsi="Times New Roman" w:cs="Times New Roman"/>
          <w:i/>
          <w:sz w:val="24"/>
          <w:szCs w:val="24"/>
        </w:rPr>
      </w:pPr>
      <w:r w:rsidRPr="0023388E">
        <w:rPr>
          <w:rFonts w:ascii="Times New Roman" w:hAnsi="Times New Roman" w:cs="Times New Roman"/>
          <w:sz w:val="24"/>
          <w:szCs w:val="24"/>
          <w:u w:val="single"/>
        </w:rPr>
        <w:t>V</w:t>
      </w:r>
      <w:r w:rsidR="001A1420" w:rsidRPr="0023388E">
        <w:rPr>
          <w:rFonts w:ascii="Times New Roman" w:hAnsi="Times New Roman" w:cs="Times New Roman"/>
          <w:sz w:val="24"/>
          <w:szCs w:val="24"/>
          <w:u w:val="single"/>
        </w:rPr>
        <w:t>.N.</w:t>
      </w:r>
      <w:r w:rsidR="001A1420" w:rsidRPr="0023388E">
        <w:rPr>
          <w:rFonts w:ascii="Times New Roman" w:hAnsi="Times New Roman" w:cs="Times New Roman"/>
          <w:sz w:val="24"/>
          <w:szCs w:val="24"/>
        </w:rPr>
        <w:t xml:space="preserve"> </w:t>
      </w:r>
      <w:r w:rsidRPr="0023388E">
        <w:rPr>
          <w:rFonts w:ascii="Times New Roman" w:hAnsi="Times New Roman" w:cs="Times New Roman"/>
          <w:i/>
          <w:sz w:val="24"/>
          <w:szCs w:val="24"/>
        </w:rPr>
        <w:t>Za povezivanje podvodnih</w:t>
      </w:r>
      <w:r w:rsidR="001A142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kablova, videti 8A002.a.3.</w:t>
      </w:r>
    </w:p>
    <w:p w:rsidR="00AB7BEB" w:rsidRPr="0023388E" w:rsidRDefault="00AB7BEB" w:rsidP="002B50EA">
      <w:pPr>
        <w:spacing w:before="183"/>
        <w:ind w:left="1861" w:right="3190"/>
        <w:jc w:val="both"/>
        <w:rPr>
          <w:rFonts w:ascii="Times New Roman" w:hAnsi="Times New Roman" w:cs="Times New Roman"/>
          <w:i/>
          <w:sz w:val="24"/>
          <w:szCs w:val="24"/>
        </w:rPr>
      </w:pPr>
      <w:r w:rsidRPr="0023388E">
        <w:rPr>
          <w:rFonts w:ascii="Times New Roman" w:hAnsi="Times New Roman" w:cs="Times New Roman"/>
          <w:i/>
          <w:sz w:val="24"/>
          <w:szCs w:val="24"/>
        </w:rPr>
        <w:t xml:space="preserve"> </w:t>
      </w:r>
      <w:r w:rsidRPr="0023388E">
        <w:rPr>
          <w:rFonts w:ascii="Times New Roman" w:hAnsi="Times New Roman" w:cs="Times New Roman"/>
          <w:i/>
          <w:sz w:val="24"/>
          <w:szCs w:val="24"/>
          <w:u w:val="single"/>
        </w:rPr>
        <w:t>Tehnička napomena:</w:t>
      </w:r>
    </w:p>
    <w:p w:rsidR="00AB7BEB" w:rsidRPr="0023388E" w:rsidRDefault="00AB7BEB" w:rsidP="00B910F5">
      <w:pPr>
        <w:spacing w:before="7" w:line="230" w:lineRule="auto"/>
        <w:ind w:left="1861" w:right="118"/>
        <w:jc w:val="both"/>
        <w:rPr>
          <w:rFonts w:ascii="Times New Roman" w:hAnsi="Times New Roman" w:cs="Times New Roman"/>
          <w:i/>
          <w:sz w:val="24"/>
          <w:szCs w:val="24"/>
        </w:rPr>
      </w:pPr>
      <w:r w:rsidRPr="0023388E">
        <w:rPr>
          <w:rFonts w:ascii="Times New Roman" w:hAnsi="Times New Roman" w:cs="Times New Roman"/>
          <w:i/>
          <w:sz w:val="24"/>
          <w:szCs w:val="24"/>
        </w:rPr>
        <w:t>'Probni test': onlajn ili oflajn proizvodni test tokom kojeg se propisano istezanje dinamički izvodi na vlaknu dužine 0,5 do 3 m, radnom brzinom od 2 do 5 m/s pri prolasku između vitalnih elemenata prečnika oko 150 mm. Temperatura okoline je nominalnih 293 K (20 °C), ali je relativna vlažnost 40%. Ekvivalentni nacionalni standardi mogu se primeniti u obavljanju testa dokaza.</w:t>
      </w:r>
    </w:p>
    <w:p w:rsidR="00AB7BEB" w:rsidRPr="0023388E" w:rsidRDefault="00AB7BEB" w:rsidP="00043DF6">
      <w:pPr>
        <w:pStyle w:val="ListParagraph"/>
        <w:numPr>
          <w:ilvl w:val="0"/>
          <w:numId w:val="121"/>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"elektronski provodljivi fazni antenski nizovi" kako sledi:</w:t>
      </w:r>
    </w:p>
    <w:p w:rsidR="00AB7BEB" w:rsidRPr="0023388E" w:rsidRDefault="00AB7BEB" w:rsidP="00043DF6">
      <w:pPr>
        <w:pStyle w:val="ListParagraph"/>
        <w:numPr>
          <w:ilvl w:val="1"/>
          <w:numId w:val="121"/>
        </w:numPr>
        <w:tabs>
          <w:tab w:val="left" w:pos="2146"/>
          <w:tab w:val="left" w:pos="2148"/>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namenjeni su za rad iznad 31,8 GHz ali ne više od 57 GHz, i imaju efektivnu snagu zračenja (ERP) jednaku ili veću od 20 dBm (22,15 dBm efektivne izotropno izračene snage (EIRP));</w:t>
      </w:r>
    </w:p>
    <w:p w:rsidR="00AB7BEB" w:rsidRPr="0023388E" w:rsidRDefault="00AB7BEB" w:rsidP="00043DF6">
      <w:pPr>
        <w:pStyle w:val="ListParagraph"/>
        <w:numPr>
          <w:ilvl w:val="1"/>
          <w:numId w:val="121"/>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namenjeni su za rad iznad 57 GHz ali ne više od 66 GHz, i imaju ERP jednak ili veći od 24 dBm (26,15 dBm EIRP);</w:t>
      </w:r>
    </w:p>
    <w:p w:rsidR="00AB7BEB" w:rsidRPr="0023388E" w:rsidRDefault="00AB7BEB" w:rsidP="00043DF6">
      <w:pPr>
        <w:pStyle w:val="ListParagraph"/>
        <w:numPr>
          <w:ilvl w:val="1"/>
          <w:numId w:val="121"/>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namenjeni su za rad iznad 66 GHz ali ne više od 90 GHz, i imaju ERP jednak ili veći od 20 dBm (22,15 dBm EIRP);</w:t>
      </w:r>
    </w:p>
    <w:p w:rsidR="00AB7BEB" w:rsidRPr="0023388E" w:rsidRDefault="00AB7BEB" w:rsidP="00043DF6">
      <w:pPr>
        <w:pStyle w:val="ListParagraph"/>
        <w:numPr>
          <w:ilvl w:val="1"/>
          <w:numId w:val="121"/>
        </w:numPr>
        <w:tabs>
          <w:tab w:val="left" w:pos="2146"/>
        </w:tabs>
        <w:spacing w:before="100"/>
        <w:ind w:left="2146" w:hanging="256"/>
        <w:rPr>
          <w:rFonts w:ascii="Times New Roman" w:hAnsi="Times New Roman" w:cs="Times New Roman"/>
          <w:sz w:val="24"/>
          <w:szCs w:val="24"/>
        </w:rPr>
      </w:pPr>
      <w:r w:rsidRPr="0023388E">
        <w:rPr>
          <w:rFonts w:ascii="Times New Roman" w:hAnsi="Times New Roman" w:cs="Times New Roman"/>
          <w:sz w:val="24"/>
          <w:szCs w:val="24"/>
        </w:rPr>
        <w:t>namenjeni su za rad iznad 90 GHz;</w:t>
      </w:r>
    </w:p>
    <w:p w:rsidR="00AB7BEB" w:rsidRPr="0023388E" w:rsidRDefault="00AB7BEB" w:rsidP="00B910F5">
      <w:pPr>
        <w:spacing w:before="189" w:line="230" w:lineRule="auto"/>
        <w:ind w:left="3104" w:right="118" w:hanging="124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5A001.d. ne primenjuje se na 'elektronski upravljive fazne antenske nizove' za sisteme za sletanje koji imaju instrumente koji ispunjavaju ICAO standarde za mikrotalasne sisteme za sletanje (MLS).</w:t>
      </w:r>
    </w:p>
    <w:p w:rsidR="00AB7BEB" w:rsidRPr="0023388E" w:rsidRDefault="00AB7BEB" w:rsidP="00B910F5">
      <w:pPr>
        <w:tabs>
          <w:tab w:val="left" w:pos="3107"/>
        </w:tabs>
        <w:spacing w:before="182"/>
        <w:ind w:left="1861"/>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1A142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5A001.d. ne odnosi se na antene posebno dizajnirane za bilo šta od sledećeg:</w:t>
      </w:r>
    </w:p>
    <w:p w:rsidR="00AB7BEB" w:rsidRPr="0023388E" w:rsidRDefault="00AB7BEB" w:rsidP="00043DF6">
      <w:pPr>
        <w:pStyle w:val="ListParagraph"/>
        <w:numPr>
          <w:ilvl w:val="2"/>
          <w:numId w:val="121"/>
        </w:numPr>
        <w:tabs>
          <w:tab w:val="left" w:pos="3359"/>
        </w:tabs>
        <w:ind w:left="3359" w:hanging="251"/>
        <w:jc w:val="both"/>
        <w:rPr>
          <w:rFonts w:ascii="Times New Roman" w:hAnsi="Times New Roman" w:cs="Times New Roman"/>
          <w:i/>
          <w:sz w:val="24"/>
          <w:szCs w:val="24"/>
        </w:rPr>
      </w:pPr>
      <w:r w:rsidRPr="0023388E">
        <w:rPr>
          <w:rFonts w:ascii="Times New Roman" w:hAnsi="Times New Roman" w:cs="Times New Roman"/>
          <w:i/>
          <w:sz w:val="24"/>
          <w:szCs w:val="24"/>
        </w:rPr>
        <w:t>civilni ćelijski sistemi ili WLAN radio komunikacioni sistemi;</w:t>
      </w:r>
    </w:p>
    <w:p w:rsidR="00AB7BEB" w:rsidRPr="0023388E" w:rsidRDefault="00AB7BEB" w:rsidP="00043DF6">
      <w:pPr>
        <w:pStyle w:val="ListParagraph"/>
        <w:numPr>
          <w:ilvl w:val="2"/>
          <w:numId w:val="121"/>
        </w:numPr>
        <w:tabs>
          <w:tab w:val="left" w:pos="3359"/>
        </w:tabs>
        <w:spacing w:before="98"/>
        <w:ind w:left="3359" w:hanging="251"/>
        <w:rPr>
          <w:rFonts w:ascii="Times New Roman" w:hAnsi="Times New Roman" w:cs="Times New Roman"/>
          <w:i/>
          <w:sz w:val="24"/>
          <w:szCs w:val="24"/>
        </w:rPr>
      </w:pPr>
      <w:r w:rsidRPr="0023388E">
        <w:rPr>
          <w:rFonts w:ascii="Times New Roman" w:hAnsi="Times New Roman" w:cs="Times New Roman"/>
          <w:i/>
          <w:sz w:val="24"/>
          <w:szCs w:val="24"/>
        </w:rPr>
        <w:t xml:space="preserve">IEEE 802.15 ili bežični HDMI;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121"/>
        </w:numPr>
        <w:tabs>
          <w:tab w:val="left" w:pos="3360"/>
        </w:tabs>
        <w:spacing w:before="105" w:line="230" w:lineRule="auto"/>
        <w:ind w:right="120"/>
        <w:jc w:val="both"/>
        <w:rPr>
          <w:rFonts w:ascii="Times New Roman" w:hAnsi="Times New Roman" w:cs="Times New Roman"/>
          <w:i/>
          <w:sz w:val="24"/>
          <w:szCs w:val="24"/>
        </w:rPr>
      </w:pPr>
      <w:r w:rsidRPr="0023388E">
        <w:rPr>
          <w:rFonts w:ascii="Times New Roman" w:hAnsi="Times New Roman" w:cs="Times New Roman"/>
          <w:i/>
          <w:sz w:val="24"/>
          <w:szCs w:val="24"/>
        </w:rPr>
        <w:t xml:space="preserve">fiksnih ili mobilnih </w:t>
      </w:r>
      <w:r w:rsidR="007541E4" w:rsidRPr="0023388E">
        <w:rPr>
          <w:rFonts w:ascii="Times New Roman" w:hAnsi="Times New Roman" w:cs="Times New Roman"/>
          <w:i/>
          <w:sz w:val="24"/>
          <w:szCs w:val="24"/>
        </w:rPr>
        <w:t>“</w:t>
      </w:r>
      <w:r w:rsidRPr="0023388E">
        <w:rPr>
          <w:rFonts w:ascii="Times New Roman" w:hAnsi="Times New Roman" w:cs="Times New Roman"/>
          <w:i/>
          <w:sz w:val="24"/>
          <w:szCs w:val="24"/>
        </w:rPr>
        <w:t>satelitskih</w:t>
      </w:r>
      <w:r w:rsidR="007541E4"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zemaljskih stanica za komercijalne civilne telekomunikacije.</w:t>
      </w:r>
    </w:p>
    <w:p w:rsidR="00AB7BEB" w:rsidRPr="0023388E" w:rsidRDefault="00AB7BEB" w:rsidP="00B910F5">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861" w:right="117"/>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i/>
          <w:sz w:val="24"/>
          <w:szCs w:val="24"/>
        </w:rPr>
        <w:t>Za potrebe 5A001.d. „elektronski kontrolisan fazni antenski niz“ je antena koja formira snop faznim povezivanjem, odnosno smer snopa se kontroliše kompleksnim koeficijentima pobude zračećih elemenata i smer ovog snopa se može menjati (u toku prenosa i tokom prijema) po azimutu ili elevaciji, ili oboje, primenom električnog signala.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21"/>
        </w:numPr>
        <w:tabs>
          <w:tab w:val="left" w:pos="253"/>
        </w:tabs>
        <w:spacing w:before="0" w:line="230" w:lineRule="auto"/>
        <w:ind w:left="253" w:right="118"/>
        <w:jc w:val="both"/>
        <w:rPr>
          <w:rFonts w:ascii="Times New Roman" w:hAnsi="Times New Roman" w:cs="Times New Roman"/>
          <w:sz w:val="24"/>
          <w:szCs w:val="24"/>
        </w:rPr>
      </w:pPr>
      <w:r w:rsidRPr="0023388E">
        <w:rPr>
          <w:rFonts w:ascii="Times New Roman" w:hAnsi="Times New Roman" w:cs="Times New Roman"/>
          <w:sz w:val="24"/>
          <w:szCs w:val="24"/>
        </w:rPr>
        <w:t>radio-uređaj, koji radi na frekvencijama iznad 30 MHz i ima sve sledeće karakteristike i za nju posebno projektovane komponente:</w:t>
      </w:r>
    </w:p>
    <w:p w:rsidR="00AB7BEB" w:rsidRPr="0023388E" w:rsidRDefault="00AB7BEB" w:rsidP="00043DF6">
      <w:pPr>
        <w:pStyle w:val="ListParagraph"/>
        <w:numPr>
          <w:ilvl w:val="1"/>
          <w:numId w:val="121"/>
        </w:numPr>
        <w:tabs>
          <w:tab w:val="left" w:pos="509"/>
        </w:tabs>
        <w:spacing w:before="100"/>
        <w:ind w:left="509"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„trenutni propusni opseg“ od 10 MHz ili veći; </w:t>
      </w:r>
      <w:r w:rsidRPr="0023388E">
        <w:rPr>
          <w:rFonts w:ascii="Times New Roman" w:hAnsi="Times New Roman" w:cs="Times New Roman"/>
          <w:sz w:val="24"/>
          <w:szCs w:val="24"/>
          <w:u w:val="single"/>
        </w:rPr>
        <w:t>i</w:t>
      </w:r>
    </w:p>
    <w:p w:rsidR="00AB7BEB" w:rsidRPr="0023388E" w:rsidRDefault="003F36E0" w:rsidP="00B910F5">
      <w:pPr>
        <w:pStyle w:val="BodyText"/>
        <w:spacing w:before="0" w:line="20" w:lineRule="exact"/>
        <w:ind w:left="3965"/>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85" o:spid="_x0000_s224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IGEqupyAgAA5QUAAA4AAAAAAAAAAAAAAAAA&#10;LgIAAGRycy9lMm9Eb2MueG1sUEsBAi0AFAAGAAgAAAAhABSgEhvYAAAAAQEAAA8AAAAAAAAAAAAA&#10;AAAAzAQAAGRycy9kb3ducmV2LnhtbFBLBQYAAAAABAAEAPMAAADRBQAAAAA=&#10;">
            <v:shape id="Graphic 386" o:spid="_x0000_s224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" path="m30238,l,,,6477r30238,l30238,xe" fillcolor="black" stroked="f">
              <v:path arrowok="t"/>
            </v:shape>
            <w10:anchorlock/>
          </v:group>
        </w:pict>
      </w:r>
    </w:p>
    <w:p w:rsidR="00AB7BEB" w:rsidRPr="0023388E" w:rsidRDefault="00AB7BEB" w:rsidP="00043DF6">
      <w:pPr>
        <w:pStyle w:val="ListParagraph"/>
        <w:numPr>
          <w:ilvl w:val="1"/>
          <w:numId w:val="121"/>
        </w:numPr>
        <w:tabs>
          <w:tab w:val="left" w:pos="509"/>
          <w:tab w:val="left" w:pos="511"/>
        </w:tabs>
        <w:spacing w:before="84" w:line="230" w:lineRule="auto"/>
        <w:ind w:left="511" w:right="118"/>
        <w:jc w:val="both"/>
        <w:rPr>
          <w:rFonts w:ascii="Times New Roman" w:hAnsi="Times New Roman" w:cs="Times New Roman"/>
          <w:sz w:val="24"/>
          <w:szCs w:val="24"/>
        </w:rPr>
      </w:pPr>
      <w:r w:rsidRPr="0023388E">
        <w:rPr>
          <w:rFonts w:ascii="Times New Roman" w:hAnsi="Times New Roman" w:cs="Times New Roman"/>
          <w:sz w:val="24"/>
          <w:szCs w:val="24"/>
        </w:rPr>
        <w:t>mogućnost pronalaženja pravca veze (Line of Bearing - LOB) za nekooperativne radio predajnike sa trajanjem signala manjim od 1 ms;</w:t>
      </w:r>
    </w:p>
    <w:p w:rsidR="00AB7BEB" w:rsidRPr="0023388E" w:rsidRDefault="00AB7BEB" w:rsidP="00B910F5">
      <w:pPr>
        <w:pStyle w:val="BodyText"/>
        <w:spacing w:before="105" w:line="230" w:lineRule="auto"/>
        <w:ind w:left="253" w:right="118" w:hanging="254"/>
        <w:jc w:val="both"/>
        <w:rPr>
          <w:rFonts w:ascii="Times New Roman" w:hAnsi="Times New Roman" w:cs="Times New Roman"/>
          <w:sz w:val="24"/>
          <w:szCs w:val="24"/>
        </w:rPr>
      </w:pPr>
      <w:r w:rsidRPr="0023388E">
        <w:rPr>
          <w:rFonts w:ascii="Times New Roman" w:hAnsi="Times New Roman" w:cs="Times New Roman"/>
          <w:sz w:val="24"/>
          <w:szCs w:val="24"/>
        </w:rPr>
        <w:t>f oprema za presretanje ili ometanje mobilnih telekomunikacija i oprema za njeno praćenje kao što sledi i posebno projektovane komponente za nju:</w:t>
      </w:r>
    </w:p>
    <w:p w:rsidR="00AB7BEB" w:rsidRPr="0023388E" w:rsidRDefault="00AB7BEB" w:rsidP="00B910F5">
      <w:pPr>
        <w:pStyle w:val="ListParagraph"/>
        <w:numPr>
          <w:ilvl w:val="0"/>
          <w:numId w:val="1"/>
        </w:numPr>
        <w:tabs>
          <w:tab w:val="left" w:pos="509"/>
        </w:tabs>
        <w:spacing w:before="98"/>
        <w:ind w:left="509" w:hanging="256"/>
        <w:jc w:val="both"/>
        <w:rPr>
          <w:rFonts w:ascii="Times New Roman" w:hAnsi="Times New Roman" w:cs="Times New Roman"/>
          <w:sz w:val="24"/>
          <w:szCs w:val="24"/>
        </w:rPr>
      </w:pPr>
      <w:r w:rsidRPr="0023388E">
        <w:rPr>
          <w:rFonts w:ascii="Times New Roman" w:hAnsi="Times New Roman" w:cs="Times New Roman"/>
          <w:sz w:val="24"/>
          <w:szCs w:val="24"/>
        </w:rPr>
        <w:t>oprema za presretanje dizajnirana za presretanje glasa ili podataka koji se prenose preko radio interfejsa;</w:t>
      </w:r>
    </w:p>
    <w:p w:rsidR="00AB7BEB" w:rsidRPr="0023388E" w:rsidRDefault="00AB7BEB" w:rsidP="00B910F5">
      <w:pPr>
        <w:pStyle w:val="ListParagraph"/>
        <w:numPr>
          <w:ilvl w:val="0"/>
          <w:numId w:val="1"/>
        </w:numPr>
        <w:tabs>
          <w:tab w:val="left" w:pos="509"/>
          <w:tab w:val="left" w:pos="511"/>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Oprema za presretanje, koja nije navedena u 5A001.f.1., projektovana da izdvaja identifikatore uređaja ili pretplatnika (npr. IMSI, TIMSI ili IMEI), signalizacija ili drugi metapodaci koji se prenose preko radio interfejsa;</w:t>
      </w:r>
    </w:p>
    <w:p w:rsidR="00AB7BEB" w:rsidRPr="0023388E" w:rsidRDefault="00AB7BEB" w:rsidP="00B910F5">
      <w:pPr>
        <w:pStyle w:val="ListParagraph"/>
        <w:numPr>
          <w:ilvl w:val="0"/>
          <w:numId w:val="1"/>
        </w:numPr>
        <w:tabs>
          <w:tab w:val="left" w:pos="509"/>
          <w:tab w:val="left" w:pos="511"/>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oprema za ometanje specijalno projektovana ili modifikovana da namerno i selektivno ometa, odbija, zabranjuje, narušava ili odvraća mobilne telekomunikacione usluge, koja čini nešto od sledećeg:</w:t>
      </w:r>
    </w:p>
    <w:p w:rsidR="00AB7BEB" w:rsidRPr="0023388E" w:rsidRDefault="00AB7BEB" w:rsidP="00B910F5">
      <w:pPr>
        <w:pStyle w:val="ListParagraph"/>
        <w:numPr>
          <w:ilvl w:val="1"/>
          <w:numId w:val="1"/>
        </w:numPr>
        <w:tabs>
          <w:tab w:val="left" w:pos="762"/>
        </w:tabs>
        <w:spacing w:before="98"/>
        <w:ind w:left="762" w:hanging="251"/>
        <w:rPr>
          <w:rFonts w:ascii="Times New Roman" w:hAnsi="Times New Roman" w:cs="Times New Roman"/>
          <w:sz w:val="24"/>
          <w:szCs w:val="24"/>
        </w:rPr>
      </w:pPr>
      <w:r w:rsidRPr="0023388E">
        <w:rPr>
          <w:rFonts w:ascii="Times New Roman" w:hAnsi="Times New Roman" w:cs="Times New Roman"/>
          <w:sz w:val="24"/>
          <w:szCs w:val="24"/>
        </w:rPr>
        <w:t>simulacija funkcija opreme radio pristupne mreže (Radio Access Network - RAN);</w:t>
      </w:r>
    </w:p>
    <w:p w:rsidR="00AB7BEB" w:rsidRPr="0023388E" w:rsidRDefault="00AB7BEB" w:rsidP="00B910F5">
      <w:pPr>
        <w:pStyle w:val="ListParagraph"/>
        <w:numPr>
          <w:ilvl w:val="1"/>
          <w:numId w:val="1"/>
        </w:numPr>
        <w:tabs>
          <w:tab w:val="left" w:pos="763"/>
        </w:tabs>
        <w:spacing w:before="104" w:line="230" w:lineRule="auto"/>
        <w:ind w:right="117"/>
        <w:rPr>
          <w:rFonts w:ascii="Times New Roman" w:hAnsi="Times New Roman" w:cs="Times New Roman"/>
          <w:sz w:val="24"/>
          <w:szCs w:val="24"/>
        </w:rPr>
      </w:pPr>
      <w:r w:rsidRPr="0023388E">
        <w:rPr>
          <w:rFonts w:ascii="Times New Roman" w:hAnsi="Times New Roman" w:cs="Times New Roman"/>
          <w:sz w:val="24"/>
          <w:szCs w:val="24"/>
        </w:rPr>
        <w:t>otkrivanje i korišćenje specifičnih karakteristika korišćenog protokola mobilne telefonije (npr. GSM); ili</w:t>
      </w:r>
    </w:p>
    <w:p w:rsidR="00AB7BEB" w:rsidRPr="0023388E" w:rsidRDefault="00AB7BEB" w:rsidP="00B910F5">
      <w:pPr>
        <w:pStyle w:val="ListParagraph"/>
        <w:numPr>
          <w:ilvl w:val="1"/>
          <w:numId w:val="1"/>
        </w:numPr>
        <w:tabs>
          <w:tab w:val="left" w:pos="762"/>
        </w:tabs>
        <w:spacing w:before="99"/>
        <w:ind w:left="762" w:hanging="251"/>
        <w:rPr>
          <w:rFonts w:ascii="Times New Roman" w:hAnsi="Times New Roman" w:cs="Times New Roman"/>
          <w:sz w:val="24"/>
          <w:szCs w:val="24"/>
        </w:rPr>
      </w:pPr>
      <w:r w:rsidRPr="0023388E">
        <w:rPr>
          <w:rFonts w:ascii="Times New Roman" w:hAnsi="Times New Roman" w:cs="Times New Roman"/>
          <w:sz w:val="24"/>
          <w:szCs w:val="24"/>
        </w:rPr>
        <w:t>korišćenje specifičnih karakteristika korišćenog protokola mobilne telefonije (npr. GSM);</w:t>
      </w:r>
    </w:p>
    <w:p w:rsidR="00AB7BEB" w:rsidRPr="0023388E" w:rsidRDefault="00AB7BEB" w:rsidP="00B910F5">
      <w:pPr>
        <w:pStyle w:val="ListParagraph"/>
        <w:numPr>
          <w:ilvl w:val="0"/>
          <w:numId w:val="1"/>
        </w:numPr>
        <w:tabs>
          <w:tab w:val="left" w:pos="509"/>
          <w:tab w:val="left" w:pos="511"/>
        </w:tabs>
        <w:spacing w:before="104" w:line="230" w:lineRule="auto"/>
        <w:ind w:right="119"/>
        <w:rPr>
          <w:rFonts w:ascii="Times New Roman" w:hAnsi="Times New Roman" w:cs="Times New Roman"/>
          <w:sz w:val="24"/>
          <w:szCs w:val="24"/>
        </w:rPr>
      </w:pPr>
      <w:r w:rsidRPr="0023388E">
        <w:rPr>
          <w:rFonts w:ascii="Times New Roman" w:hAnsi="Times New Roman" w:cs="Times New Roman"/>
          <w:sz w:val="24"/>
          <w:szCs w:val="24"/>
        </w:rPr>
        <w:t>oprema za praćenje radio frekvencije projektovana ili modifikovana da prepozna rad proizvoda navedenih u 5A001.f.1., 5A001.f.2. ili 5A001.f.3.;</w:t>
      </w:r>
    </w:p>
    <w:p w:rsidR="00AB7BEB" w:rsidRPr="0023388E" w:rsidRDefault="00AB7BEB" w:rsidP="00B910F5">
      <w:pPr>
        <w:tabs>
          <w:tab w:val="left" w:pos="1277"/>
        </w:tabs>
        <w:spacing w:before="183"/>
        <w:ind w:left="22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5A001.f.1. i 5A001.f.2. ne odnose se na bilo šta od sledećeg:</w:t>
      </w:r>
    </w:p>
    <w:p w:rsidR="00AB7BEB" w:rsidRPr="0023388E" w:rsidRDefault="00AB7BEB" w:rsidP="001A1420">
      <w:pPr>
        <w:pStyle w:val="ListParagraph"/>
        <w:numPr>
          <w:ilvl w:val="1"/>
          <w:numId w:val="1"/>
        </w:numPr>
        <w:tabs>
          <w:tab w:val="left" w:pos="1525"/>
        </w:tabs>
        <w:spacing w:before="0" w:line="230" w:lineRule="auto"/>
        <w:ind w:left="1525" w:right="117"/>
        <w:rPr>
          <w:rFonts w:ascii="Times New Roman" w:hAnsi="Times New Roman" w:cs="Times New Roman"/>
          <w:i/>
          <w:sz w:val="24"/>
          <w:szCs w:val="24"/>
        </w:rPr>
      </w:pPr>
      <w:r w:rsidRPr="0023388E">
        <w:rPr>
          <w:rFonts w:ascii="Times New Roman" w:hAnsi="Times New Roman" w:cs="Times New Roman"/>
          <w:i/>
          <w:sz w:val="24"/>
          <w:szCs w:val="24"/>
        </w:rPr>
        <w:t>oprema specijalno dizajnirana za presretanje analognog privatnog mobilnog radija (Private Mobile Radio - PMR), IEEE 802.11 WLAN;</w:t>
      </w:r>
    </w:p>
    <w:p w:rsidR="00AB7BEB" w:rsidRPr="0023388E" w:rsidRDefault="00AB7BEB" w:rsidP="001A1420">
      <w:pPr>
        <w:pStyle w:val="ListParagraph"/>
        <w:numPr>
          <w:ilvl w:val="1"/>
          <w:numId w:val="1"/>
        </w:numPr>
        <w:tabs>
          <w:tab w:val="left" w:pos="1524"/>
        </w:tabs>
        <w:spacing w:before="0"/>
        <w:ind w:left="1524" w:hanging="251"/>
        <w:rPr>
          <w:rFonts w:ascii="Times New Roman" w:hAnsi="Times New Roman" w:cs="Times New Roman"/>
          <w:i/>
          <w:sz w:val="24"/>
          <w:szCs w:val="24"/>
        </w:rPr>
      </w:pPr>
      <w:r w:rsidRPr="0023388E">
        <w:rPr>
          <w:rFonts w:ascii="Times New Roman" w:hAnsi="Times New Roman" w:cs="Times New Roman"/>
          <w:i/>
          <w:sz w:val="24"/>
          <w:szCs w:val="24"/>
        </w:rPr>
        <w:t xml:space="preserve">oprema namenjena operaterima mobilnih telekomunikacionih mreža </w:t>
      </w:r>
      <w:r w:rsidRPr="0023388E">
        <w:rPr>
          <w:rFonts w:ascii="Times New Roman" w:hAnsi="Times New Roman" w:cs="Times New Roman"/>
          <w:i/>
          <w:sz w:val="24"/>
          <w:szCs w:val="24"/>
          <w:u w:val="single"/>
        </w:rPr>
        <w:t>ili</w:t>
      </w:r>
    </w:p>
    <w:p w:rsidR="00AB7BEB" w:rsidRPr="0023388E" w:rsidRDefault="00AB7BEB" w:rsidP="001A1420">
      <w:pPr>
        <w:pStyle w:val="ListParagraph"/>
        <w:numPr>
          <w:ilvl w:val="1"/>
          <w:numId w:val="1"/>
        </w:numPr>
        <w:tabs>
          <w:tab w:val="left" w:pos="1525"/>
        </w:tabs>
        <w:spacing w:before="0" w:line="230" w:lineRule="auto"/>
        <w:ind w:left="1525" w:right="117"/>
        <w:rPr>
          <w:rFonts w:ascii="Times New Roman" w:hAnsi="Times New Roman" w:cs="Times New Roman"/>
          <w:i/>
          <w:sz w:val="24"/>
          <w:szCs w:val="24"/>
        </w:rPr>
      </w:pPr>
      <w:r w:rsidRPr="0023388E">
        <w:rPr>
          <w:rFonts w:ascii="Times New Roman" w:hAnsi="Times New Roman" w:cs="Times New Roman"/>
          <w:i/>
          <w:sz w:val="24"/>
          <w:szCs w:val="24"/>
        </w:rPr>
        <w:t>oprema projektovana za "razvoj" ili "proizvodnju" opreme ili sistema mobilne telekomunikacije.</w:t>
      </w:r>
    </w:p>
    <w:p w:rsidR="00AB7BEB" w:rsidRPr="0023388E" w:rsidRDefault="00AB7BEB" w:rsidP="00B910F5">
      <w:pPr>
        <w:tabs>
          <w:tab w:val="left" w:pos="1856"/>
        </w:tabs>
        <w:spacing w:before="183"/>
        <w:ind w:left="224"/>
        <w:rPr>
          <w:rFonts w:ascii="Times New Roman" w:hAnsi="Times New Roman" w:cs="Times New Roman"/>
          <w:i/>
          <w:sz w:val="24"/>
          <w:szCs w:val="24"/>
        </w:rPr>
      </w:pPr>
      <w:r w:rsidRPr="0023388E">
        <w:rPr>
          <w:rFonts w:ascii="Times New Roman" w:hAnsi="Times New Roman" w:cs="Times New Roman"/>
          <w:i/>
          <w:sz w:val="24"/>
          <w:szCs w:val="24"/>
          <w:u w:val="single"/>
        </w:rPr>
        <w:t>Važna napomena 1.</w:t>
      </w:r>
      <w:r w:rsidRPr="0023388E">
        <w:rPr>
          <w:rFonts w:ascii="Times New Roman" w:hAnsi="Times New Roman" w:cs="Times New Roman"/>
          <w:i/>
          <w:sz w:val="24"/>
          <w:szCs w:val="24"/>
        </w:rPr>
        <w:tab/>
      </w:r>
      <w:r w:rsidR="001A1420" w:rsidRPr="0023388E">
        <w:rPr>
          <w:rFonts w:ascii="Times New Roman" w:hAnsi="Times New Roman" w:cs="Times New Roman"/>
          <w:i/>
          <w:sz w:val="24"/>
          <w:szCs w:val="24"/>
        </w:rPr>
        <w:t>VIDETI</w:t>
      </w:r>
      <w:r w:rsidRPr="0023388E">
        <w:rPr>
          <w:rFonts w:ascii="Times New Roman" w:hAnsi="Times New Roman" w:cs="Times New Roman"/>
          <w:i/>
          <w:sz w:val="24"/>
          <w:szCs w:val="24"/>
        </w:rPr>
        <w:t xml:space="preserve"> TAKOĐE POPIS ROBE VOJNE NAMENE </w:t>
      </w:r>
    </w:p>
    <w:p w:rsidR="00AB7BEB" w:rsidRPr="0023388E" w:rsidRDefault="00AB7BEB" w:rsidP="00B910F5">
      <w:pPr>
        <w:tabs>
          <w:tab w:val="left" w:pos="1856"/>
        </w:tabs>
        <w:spacing w:before="182"/>
        <w:ind w:left="224"/>
        <w:rPr>
          <w:rFonts w:ascii="Times New Roman" w:hAnsi="Times New Roman" w:cs="Times New Roman"/>
          <w:i/>
          <w:sz w:val="24"/>
          <w:szCs w:val="24"/>
        </w:rPr>
      </w:pPr>
      <w:r w:rsidRPr="0023388E">
        <w:rPr>
          <w:rFonts w:ascii="Times New Roman" w:hAnsi="Times New Roman" w:cs="Times New Roman"/>
          <w:i/>
          <w:sz w:val="24"/>
          <w:szCs w:val="24"/>
          <w:u w:val="single"/>
        </w:rPr>
        <w:t>Važna napomena 2.</w:t>
      </w:r>
      <w:r w:rsidRPr="0023388E">
        <w:rPr>
          <w:rFonts w:ascii="Times New Roman" w:hAnsi="Times New Roman" w:cs="Times New Roman"/>
          <w:i/>
          <w:sz w:val="24"/>
          <w:szCs w:val="24"/>
        </w:rPr>
        <w:tab/>
        <w:t>Za radio prijemnike videti 5A001.b.5.</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A1420">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5A001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20"/>
        </w:numPr>
        <w:tabs>
          <w:tab w:val="left" w:pos="251"/>
          <w:tab w:val="left" w:pos="253"/>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pasivni koherentni lokacijski sistemi</w:t>
      </w:r>
      <w:r w:rsidR="001A1420" w:rsidRPr="0023388E">
        <w:rPr>
          <w:rFonts w:ascii="Times New Roman" w:hAnsi="Times New Roman" w:cs="Times New Roman"/>
          <w:sz w:val="24"/>
          <w:szCs w:val="24"/>
        </w:rPr>
        <w:t xml:space="preserve"> (PCL)</w:t>
      </w:r>
      <w:r w:rsidRPr="0023388E">
        <w:rPr>
          <w:rFonts w:ascii="Times New Roman" w:hAnsi="Times New Roman" w:cs="Times New Roman"/>
          <w:sz w:val="24"/>
          <w:szCs w:val="24"/>
        </w:rPr>
        <w:t xml:space="preserve"> ili oprema posebno projektovana za detekciju i praćenje pokretnih objekata na osnovu merenja refleksije radio-frekventne emisije okoline, opremljena neradarskim predajnicima;</w:t>
      </w:r>
    </w:p>
    <w:p w:rsidR="00AB7BEB" w:rsidRPr="0023388E" w:rsidRDefault="00AB7BEB" w:rsidP="00B910F5">
      <w:pPr>
        <w:spacing w:before="184"/>
        <w:ind w:left="22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1A1420" w:rsidRPr="0023388E" w:rsidRDefault="00AB7BEB" w:rsidP="00B910F5">
      <w:pPr>
        <w:spacing w:before="38" w:line="406" w:lineRule="exact"/>
        <w:ind w:left="224" w:right="265"/>
        <w:jc w:val="both"/>
        <w:rPr>
          <w:rFonts w:ascii="Times New Roman" w:hAnsi="Times New Roman" w:cs="Times New Roman"/>
          <w:i/>
          <w:sz w:val="24"/>
          <w:szCs w:val="24"/>
        </w:rPr>
      </w:pPr>
      <w:r w:rsidRPr="0023388E">
        <w:rPr>
          <w:rFonts w:ascii="Times New Roman" w:hAnsi="Times New Roman" w:cs="Times New Roman"/>
          <w:i/>
          <w:sz w:val="24"/>
          <w:szCs w:val="24"/>
        </w:rPr>
        <w:t xml:space="preserve">Neradarski predajnici mogu uključivati komercijalne radio, televizijske ili telekomunikacione bazne stanice. </w:t>
      </w:r>
    </w:p>
    <w:p w:rsidR="00AB7BEB" w:rsidRPr="0023388E" w:rsidRDefault="00AB7BEB" w:rsidP="00B910F5">
      <w:pPr>
        <w:spacing w:before="38" w:line="406" w:lineRule="exact"/>
        <w:ind w:left="224" w:right="26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5A001.g. ne odnosi se na bilo šta od sledećeg:</w:t>
      </w:r>
    </w:p>
    <w:p w:rsidR="00AB7BEB" w:rsidRPr="0023388E" w:rsidRDefault="00AB7BEB" w:rsidP="00043DF6">
      <w:pPr>
        <w:pStyle w:val="ListParagraph"/>
        <w:numPr>
          <w:ilvl w:val="1"/>
          <w:numId w:val="120"/>
        </w:numPr>
        <w:tabs>
          <w:tab w:val="left" w:pos="1524"/>
        </w:tabs>
        <w:spacing w:before="58"/>
        <w:ind w:left="1524" w:hanging="251"/>
        <w:jc w:val="both"/>
        <w:rPr>
          <w:rFonts w:ascii="Times New Roman" w:hAnsi="Times New Roman" w:cs="Times New Roman"/>
          <w:i/>
          <w:sz w:val="24"/>
          <w:szCs w:val="24"/>
        </w:rPr>
      </w:pPr>
      <w:r w:rsidRPr="0023388E">
        <w:rPr>
          <w:rFonts w:ascii="Times New Roman" w:hAnsi="Times New Roman" w:cs="Times New Roman"/>
          <w:i/>
          <w:sz w:val="24"/>
          <w:szCs w:val="24"/>
        </w:rPr>
        <w:t xml:space="preserve">oprema za radio astronomiju;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1"/>
          <w:numId w:val="120"/>
        </w:numPr>
        <w:tabs>
          <w:tab w:val="left" w:pos="1524"/>
        </w:tabs>
        <w:ind w:left="1524" w:hanging="251"/>
        <w:jc w:val="both"/>
        <w:rPr>
          <w:rFonts w:ascii="Times New Roman" w:hAnsi="Times New Roman" w:cs="Times New Roman"/>
          <w:i/>
          <w:sz w:val="24"/>
          <w:szCs w:val="24"/>
        </w:rPr>
      </w:pPr>
      <w:r w:rsidRPr="0023388E">
        <w:rPr>
          <w:rFonts w:ascii="Times New Roman" w:hAnsi="Times New Roman" w:cs="Times New Roman"/>
          <w:i/>
          <w:sz w:val="24"/>
          <w:szCs w:val="24"/>
        </w:rPr>
        <w:t>sistemi ili oprema koja zahteva bilo kakav radio prenos sa mete.</w:t>
      </w:r>
    </w:p>
    <w:p w:rsidR="00AB7BEB" w:rsidRPr="0023388E" w:rsidRDefault="00AB7BEB" w:rsidP="00043DF6">
      <w:pPr>
        <w:pStyle w:val="ListParagraph"/>
        <w:numPr>
          <w:ilvl w:val="0"/>
          <w:numId w:val="120"/>
        </w:numPr>
        <w:tabs>
          <w:tab w:val="left" w:pos="253"/>
        </w:tabs>
        <w:ind w:hanging="253"/>
        <w:jc w:val="both"/>
        <w:rPr>
          <w:rFonts w:ascii="Times New Roman" w:hAnsi="Times New Roman" w:cs="Times New Roman"/>
          <w:sz w:val="24"/>
          <w:szCs w:val="24"/>
        </w:rPr>
      </w:pPr>
      <w:r w:rsidRPr="0023388E">
        <w:rPr>
          <w:rFonts w:ascii="Times New Roman" w:hAnsi="Times New Roman" w:cs="Times New Roman"/>
          <w:sz w:val="24"/>
          <w:szCs w:val="24"/>
        </w:rPr>
        <w:t>oprema protiv improvizovanih eksplozivnih naprava (IED) i prateća oprema kao što sledi:</w:t>
      </w:r>
    </w:p>
    <w:p w:rsidR="00AB7BEB" w:rsidRPr="0023388E" w:rsidRDefault="00AB7BEB" w:rsidP="00043DF6">
      <w:pPr>
        <w:pStyle w:val="ListParagraph"/>
        <w:numPr>
          <w:ilvl w:val="0"/>
          <w:numId w:val="119"/>
        </w:numPr>
        <w:tabs>
          <w:tab w:val="left" w:pos="509"/>
          <w:tab w:val="left" w:pos="511"/>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oprema za emitovanje radio frekvencije (RF), koja nije navedena u 5A001.f., projektovana ili modifikovana da aktivira ili spreči aktiviranje improvizovanih eksplozivnih naprava (IED);</w:t>
      </w:r>
    </w:p>
    <w:p w:rsidR="00AB7BEB" w:rsidRPr="0023388E" w:rsidRDefault="00AB7BEB" w:rsidP="00043DF6">
      <w:pPr>
        <w:pStyle w:val="ListParagraph"/>
        <w:numPr>
          <w:ilvl w:val="0"/>
          <w:numId w:val="119"/>
        </w:numPr>
        <w:tabs>
          <w:tab w:val="left" w:pos="509"/>
          <w:tab w:val="left" w:pos="511"/>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koja koristi tehnike namenjene da omoguće radio komunikaciju na istim frekvencijskim kanalima kao i oprema koja se nalazi na istom mestu navedena u 5A001.h.1.</w:t>
      </w:r>
    </w:p>
    <w:p w:rsidR="00AB7BEB" w:rsidRPr="0023388E" w:rsidRDefault="00AB7BEB" w:rsidP="00B910F5">
      <w:pPr>
        <w:spacing w:before="185"/>
        <w:ind w:left="22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A1420"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w:t>
      </w:r>
      <w:r w:rsidR="001A1420" w:rsidRPr="0023388E">
        <w:rPr>
          <w:rFonts w:ascii="Times New Roman" w:hAnsi="Times New Roman" w:cs="Times New Roman"/>
          <w:i/>
          <w:sz w:val="24"/>
          <w:szCs w:val="24"/>
        </w:rPr>
        <w:t>VIDETI TAKOĐE</w:t>
      </w:r>
      <w:r w:rsidRPr="0023388E">
        <w:rPr>
          <w:rFonts w:ascii="Times New Roman" w:hAnsi="Times New Roman" w:cs="Times New Roman"/>
          <w:i/>
          <w:sz w:val="24"/>
          <w:szCs w:val="24"/>
        </w:rPr>
        <w:t xml:space="preserve"> </w:t>
      </w:r>
      <w:r w:rsidR="001A1420"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w:t>
      </w:r>
      <w:r w:rsidR="001A1420" w:rsidRPr="0023388E">
        <w:rPr>
          <w:rFonts w:ascii="Times New Roman" w:hAnsi="Times New Roman" w:cs="Times New Roman"/>
          <w:i/>
          <w:sz w:val="24"/>
          <w:szCs w:val="24"/>
        </w:rPr>
        <w:t xml:space="preserve">POPIS ROBE VOJNE NAMENE </w:t>
      </w:r>
      <w:r w:rsidRPr="0023388E">
        <w:rPr>
          <w:rFonts w:ascii="Times New Roman" w:hAnsi="Times New Roman" w:cs="Times New Roman"/>
          <w:i/>
          <w:sz w:val="24"/>
          <w:szCs w:val="24"/>
        </w:rPr>
        <w:t>.</w:t>
      </w:r>
    </w:p>
    <w:p w:rsidR="00AB7BEB" w:rsidRPr="0023388E" w:rsidRDefault="00AB7BEB" w:rsidP="00043DF6">
      <w:pPr>
        <w:pStyle w:val="ListParagraph"/>
        <w:numPr>
          <w:ilvl w:val="0"/>
          <w:numId w:val="120"/>
        </w:numPr>
        <w:tabs>
          <w:tab w:val="left" w:pos="253"/>
        </w:tabs>
        <w:ind w:hanging="253"/>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20"/>
        </w:numPr>
        <w:tabs>
          <w:tab w:val="left" w:pos="253"/>
        </w:tabs>
        <w:spacing w:before="104" w:line="230" w:lineRule="auto"/>
        <w:ind w:right="119"/>
        <w:rPr>
          <w:rFonts w:ascii="Times New Roman" w:hAnsi="Times New Roman" w:cs="Times New Roman"/>
          <w:sz w:val="24"/>
          <w:szCs w:val="24"/>
        </w:rPr>
      </w:pPr>
      <w:r w:rsidRPr="0023388E">
        <w:rPr>
          <w:rFonts w:ascii="Times New Roman" w:hAnsi="Times New Roman" w:cs="Times New Roman"/>
          <w:sz w:val="24"/>
          <w:szCs w:val="24"/>
        </w:rPr>
        <w:t>sistemi ili oprema za nadgledanje mreža Internet protokola (IP) i posebno dizajnirane komponente za njih, koje imaju sve sledeće karakteristike:</w:t>
      </w:r>
    </w:p>
    <w:p w:rsidR="00AB7BEB" w:rsidRPr="0023388E" w:rsidRDefault="00AB7BEB" w:rsidP="00043DF6">
      <w:pPr>
        <w:pStyle w:val="ListParagraph"/>
        <w:numPr>
          <w:ilvl w:val="0"/>
          <w:numId w:val="118"/>
        </w:numPr>
        <w:tabs>
          <w:tab w:val="left" w:pos="509"/>
        </w:tabs>
        <w:spacing w:before="98"/>
        <w:ind w:left="509" w:hanging="256"/>
        <w:jc w:val="left"/>
        <w:rPr>
          <w:rFonts w:ascii="Times New Roman" w:hAnsi="Times New Roman" w:cs="Times New Roman"/>
          <w:sz w:val="24"/>
          <w:szCs w:val="24"/>
        </w:rPr>
      </w:pPr>
      <w:r w:rsidRPr="0023388E">
        <w:rPr>
          <w:rFonts w:ascii="Times New Roman" w:hAnsi="Times New Roman" w:cs="Times New Roman"/>
          <w:sz w:val="24"/>
          <w:szCs w:val="24"/>
        </w:rPr>
        <w:t>izvršite sve sledeće na IP mreži klase operatera (npr. okosnica IP mreže nacionalne klase):</w:t>
      </w:r>
    </w:p>
    <w:p w:rsidR="00AB7BEB" w:rsidRPr="0023388E" w:rsidRDefault="00AB7BEB" w:rsidP="00043DF6">
      <w:pPr>
        <w:pStyle w:val="ListParagraph"/>
        <w:numPr>
          <w:ilvl w:val="1"/>
          <w:numId w:val="118"/>
        </w:numPr>
        <w:tabs>
          <w:tab w:val="left" w:pos="763"/>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analiza na sloju aplikacije (npr 7. sloj modela interkonekcije otvorenih sistema (OSI) (ISO/IEC 7498-1));</w:t>
      </w:r>
    </w:p>
    <w:p w:rsidR="00AB7BEB" w:rsidRPr="0023388E" w:rsidRDefault="00AB7BEB" w:rsidP="00043DF6">
      <w:pPr>
        <w:pStyle w:val="ListParagraph"/>
        <w:numPr>
          <w:ilvl w:val="1"/>
          <w:numId w:val="118"/>
        </w:numPr>
        <w:tabs>
          <w:tab w:val="left" w:pos="763"/>
        </w:tabs>
        <w:spacing w:before="105" w:line="230" w:lineRule="auto"/>
        <w:ind w:right="117"/>
        <w:rPr>
          <w:rFonts w:ascii="Times New Roman" w:hAnsi="Times New Roman" w:cs="Times New Roman"/>
          <w:sz w:val="24"/>
          <w:szCs w:val="24"/>
        </w:rPr>
      </w:pPr>
      <w:r w:rsidRPr="0023388E">
        <w:rPr>
          <w:rFonts w:ascii="Times New Roman" w:hAnsi="Times New Roman" w:cs="Times New Roman"/>
          <w:sz w:val="24"/>
          <w:szCs w:val="24"/>
        </w:rPr>
        <w:t xml:space="preserve">izdvajanje odabranih metapodataka i sadržaja aplikacije (npr. glas, video, poruke, prilozi); </w:t>
      </w:r>
      <w:r w:rsidRPr="0023388E">
        <w:rPr>
          <w:rFonts w:ascii="Times New Roman" w:hAnsi="Times New Roman" w:cs="Times New Roman"/>
          <w:sz w:val="24"/>
          <w:szCs w:val="24"/>
          <w:u w:val="single"/>
        </w:rPr>
        <w:t>i</w:t>
      </w:r>
    </w:p>
    <w:p w:rsidR="00AB7BEB" w:rsidRPr="0023388E" w:rsidRDefault="003F36E0" w:rsidP="00B910F5">
      <w:pPr>
        <w:pStyle w:val="BodyText"/>
        <w:spacing w:before="0" w:line="20" w:lineRule="exact"/>
        <w:ind w:left="1377"/>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87" o:spid="_x0000_s2241"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Jlowe1yAgAA5QUAAA4AAAAAAAAAAAAAAAAA&#10;LgIAAGRycy9lMm9Eb2MueG1sUEsBAi0AFAAGAAgAAAAhABSgEhvYAAAAAQEAAA8AAAAAAAAAAAAA&#10;AAAAzAQAAGRycy9kb3ducmV2LnhtbFBLBQYAAAAABAAEAPMAAADRBQAAAAA=&#10;">
            <v:shape id="Graphic 388" o:spid="_x0000_s2242"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" path="m30238,l,,,6477r30238,l30238,xe" fillcolor="black" stroked="f">
              <v:path arrowok="t"/>
            </v:shape>
            <w10:anchorlock/>
          </v:group>
        </w:pict>
      </w:r>
    </w:p>
    <w:p w:rsidR="00AB7BEB" w:rsidRPr="0023388E" w:rsidRDefault="00AB7BEB" w:rsidP="00043DF6">
      <w:pPr>
        <w:pStyle w:val="ListParagraph"/>
        <w:numPr>
          <w:ilvl w:val="1"/>
          <w:numId w:val="118"/>
        </w:numPr>
        <w:tabs>
          <w:tab w:val="left" w:pos="762"/>
        </w:tabs>
        <w:spacing w:before="78"/>
        <w:ind w:left="762" w:hanging="251"/>
        <w:rPr>
          <w:rFonts w:ascii="Times New Roman" w:hAnsi="Times New Roman" w:cs="Times New Roman"/>
          <w:sz w:val="24"/>
          <w:szCs w:val="24"/>
        </w:rPr>
      </w:pPr>
      <w:r w:rsidRPr="0023388E">
        <w:rPr>
          <w:rFonts w:ascii="Times New Roman" w:hAnsi="Times New Roman" w:cs="Times New Roman"/>
          <w:sz w:val="24"/>
          <w:szCs w:val="24"/>
        </w:rPr>
        <w:t>indeksiranje izdvojenih podataka;</w:t>
      </w:r>
      <w:r w:rsidRPr="0023388E">
        <w:rPr>
          <w:rFonts w:ascii="Times New Roman" w:hAnsi="Times New Roman" w:cs="Times New Roman"/>
          <w:sz w:val="24"/>
          <w:szCs w:val="24"/>
          <w:u w:val="single"/>
        </w:rPr>
        <w:t xml:space="preserve"> i</w:t>
      </w:r>
    </w:p>
    <w:p w:rsidR="00AB7BEB" w:rsidRPr="0023388E" w:rsidRDefault="003F36E0" w:rsidP="00B910F5">
      <w:pPr>
        <w:pStyle w:val="BodyText"/>
        <w:spacing w:before="0" w:line="20" w:lineRule="exact"/>
        <w:ind w:left="3317"/>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89" o:spid="_x0000_s223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pqup6nECAADlBQAADgAAAAAAAAAAAAAAAAAu&#10;AgAAZHJzL2Uyb0RvYy54bWxQSwECLQAUAAYACAAAACEAFKASG9gAAAABAQAADwAAAAAAAAAAAAAA&#10;AADLBAAAZHJzL2Rvd25yZXYueG1sUEsFBgAAAAAEAAQA8wAAANAFAAAAAA==&#10;">
            <v:shape id="Graphic 390" o:spid="_x0000_s224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" path="m30238,l,,,6477r30238,l30238,xe" fillcolor="black" stroked="f">
              <v:path arrowok="t"/>
            </v:shape>
            <w10:anchorlock/>
          </v:group>
        </w:pict>
      </w:r>
    </w:p>
    <w:p w:rsidR="00AB7BEB" w:rsidRPr="0023388E" w:rsidRDefault="00AB7BEB" w:rsidP="00B910F5">
      <w:pPr>
        <w:spacing w:line="20" w:lineRule="exact"/>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1A1420">
      <w:pPr>
        <w:pStyle w:val="BodyText"/>
        <w:tabs>
          <w:tab w:val="left" w:pos="1082"/>
        </w:tabs>
        <w:spacing w:before="0"/>
        <w:rPr>
          <w:rFonts w:ascii="Times New Roman" w:hAnsi="Times New Roman" w:cs="Times New Roman"/>
          <w:sz w:val="24"/>
          <w:szCs w:val="24"/>
        </w:rPr>
      </w:pPr>
      <w:r w:rsidRPr="0023388E">
        <w:rPr>
          <w:rFonts w:ascii="Times New Roman" w:hAnsi="Times New Roman" w:cs="Times New Roman"/>
          <w:sz w:val="24"/>
          <w:szCs w:val="24"/>
        </w:rPr>
        <w:t>5A001.j.nastavak</w:t>
      </w:r>
    </w:p>
    <w:p w:rsidR="00AB7BEB" w:rsidRPr="0023388E" w:rsidRDefault="00AB7BEB" w:rsidP="00043DF6">
      <w:pPr>
        <w:pStyle w:val="ListParagraph"/>
        <w:numPr>
          <w:ilvl w:val="0"/>
          <w:numId w:val="118"/>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posebno su dizajnirani za obavljanje svih sledećih funkcija:</w:t>
      </w:r>
    </w:p>
    <w:p w:rsidR="00AB7BEB" w:rsidRPr="0023388E" w:rsidRDefault="00AB7BEB" w:rsidP="00043DF6">
      <w:pPr>
        <w:pStyle w:val="ListParagraph"/>
        <w:numPr>
          <w:ilvl w:val="1"/>
          <w:numId w:val="118"/>
        </w:numPr>
        <w:tabs>
          <w:tab w:val="left" w:pos="2399"/>
        </w:tabs>
        <w:spacing w:before="98"/>
        <w:ind w:left="2399" w:hanging="251"/>
        <w:jc w:val="both"/>
        <w:rPr>
          <w:rFonts w:ascii="Times New Roman" w:hAnsi="Times New Roman" w:cs="Times New Roman"/>
          <w:sz w:val="24"/>
          <w:szCs w:val="24"/>
        </w:rPr>
      </w:pPr>
      <w:r w:rsidRPr="0023388E">
        <w:rPr>
          <w:rFonts w:ascii="Times New Roman" w:hAnsi="Times New Roman" w:cs="Times New Roman"/>
          <w:sz w:val="24"/>
          <w:szCs w:val="24"/>
        </w:rPr>
        <w:t>vršenje pretraga na osnovu „stalnih selektora“; i</w:t>
      </w:r>
    </w:p>
    <w:p w:rsidR="00AB7BEB" w:rsidRPr="0023388E" w:rsidRDefault="003F36E0" w:rsidP="002B50EA">
      <w:pPr>
        <w:pStyle w:val="BodyText"/>
        <w:spacing w:before="0" w:line="20" w:lineRule="exact"/>
        <w:ind w:left="637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91" o:spid="_x0000_s223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JVErLh0AgAA5QUAAA4AAAAAAAAAAAAA&#10;AAAALgIAAGRycy9lMm9Eb2MueG1sUEsBAi0AFAAGAAgAAAAhAI72+JbZAAAAAQEAAA8AAAAAAAAA&#10;AAAAAAAAzgQAAGRycy9kb3ducmV2LnhtbFBLBQYAAAAABAAEAPMAAADUBQAAAAA=&#10;">
            <v:shape id="Graphic 392" o:spid="_x0000_s223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" path="m29527,l,,,6476r29527,l29527,xe" fillcolor="black" stroked="f">
              <v:path arrowok="t"/>
            </v:shape>
            <w10:anchorlock/>
          </v:group>
        </w:pict>
      </w:r>
    </w:p>
    <w:p w:rsidR="00AB7BEB" w:rsidRPr="0023388E" w:rsidRDefault="00AB7BEB" w:rsidP="00043DF6">
      <w:pPr>
        <w:pStyle w:val="ListParagraph"/>
        <w:numPr>
          <w:ilvl w:val="1"/>
          <w:numId w:val="118"/>
        </w:numPr>
        <w:tabs>
          <w:tab w:val="left" w:pos="2399"/>
        </w:tabs>
        <w:spacing w:before="77"/>
        <w:ind w:left="2399" w:hanging="251"/>
        <w:jc w:val="both"/>
        <w:rPr>
          <w:rFonts w:ascii="Times New Roman" w:hAnsi="Times New Roman" w:cs="Times New Roman"/>
          <w:sz w:val="24"/>
          <w:szCs w:val="24"/>
        </w:rPr>
      </w:pPr>
      <w:r w:rsidRPr="0023388E">
        <w:rPr>
          <w:rFonts w:ascii="Times New Roman" w:hAnsi="Times New Roman" w:cs="Times New Roman"/>
          <w:sz w:val="24"/>
          <w:szCs w:val="24"/>
        </w:rPr>
        <w:t>mapiranje relacione mreže pojedinca ili grupe ljudi.</w:t>
      </w:r>
    </w:p>
    <w:p w:rsidR="00AB7BEB" w:rsidRPr="0023388E" w:rsidRDefault="00AB7BEB" w:rsidP="002B50EA">
      <w:pPr>
        <w:tabs>
          <w:tab w:val="left" w:pos="2914"/>
        </w:tabs>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A142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5A001.j. ne odnosi se na sisteme ili opremu posebno projektovanu za bilo šta od sledećeg:</w:t>
      </w:r>
    </w:p>
    <w:p w:rsidR="00AB7BEB" w:rsidRPr="0023388E" w:rsidRDefault="00AB7BEB" w:rsidP="00043DF6">
      <w:pPr>
        <w:pStyle w:val="ListParagraph"/>
        <w:numPr>
          <w:ilvl w:val="2"/>
          <w:numId w:val="118"/>
        </w:numPr>
        <w:tabs>
          <w:tab w:val="left" w:pos="3161"/>
        </w:tabs>
        <w:ind w:left="3161"/>
        <w:jc w:val="both"/>
        <w:rPr>
          <w:rFonts w:ascii="Times New Roman" w:hAnsi="Times New Roman" w:cs="Times New Roman"/>
          <w:i/>
          <w:sz w:val="24"/>
          <w:szCs w:val="24"/>
        </w:rPr>
      </w:pPr>
      <w:r w:rsidRPr="0023388E">
        <w:rPr>
          <w:rFonts w:ascii="Times New Roman" w:hAnsi="Times New Roman" w:cs="Times New Roman"/>
          <w:i/>
          <w:sz w:val="24"/>
          <w:szCs w:val="24"/>
        </w:rPr>
        <w:t>marketinške svrhe;</w:t>
      </w:r>
    </w:p>
    <w:p w:rsidR="00AB7BEB" w:rsidRPr="0023388E" w:rsidRDefault="00AB7BEB" w:rsidP="00043DF6">
      <w:pPr>
        <w:pStyle w:val="ListParagraph"/>
        <w:numPr>
          <w:ilvl w:val="2"/>
          <w:numId w:val="118"/>
        </w:numPr>
        <w:tabs>
          <w:tab w:val="left" w:pos="3161"/>
        </w:tabs>
        <w:ind w:left="3161"/>
        <w:jc w:val="both"/>
        <w:rPr>
          <w:rFonts w:ascii="Times New Roman" w:hAnsi="Times New Roman" w:cs="Times New Roman"/>
          <w:i/>
          <w:sz w:val="24"/>
          <w:szCs w:val="24"/>
        </w:rPr>
      </w:pPr>
      <w:r w:rsidRPr="0023388E">
        <w:rPr>
          <w:rFonts w:ascii="Times New Roman" w:hAnsi="Times New Roman" w:cs="Times New Roman"/>
          <w:i/>
          <w:sz w:val="24"/>
          <w:szCs w:val="24"/>
        </w:rPr>
        <w:t xml:space="preserve">kvalitet usluge u mreži (Quality of Service </w:t>
      </w:r>
      <w:r w:rsidR="006B384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QoS);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118"/>
        </w:numPr>
        <w:tabs>
          <w:tab w:val="left" w:pos="3161"/>
        </w:tabs>
        <w:ind w:left="3161"/>
        <w:jc w:val="both"/>
        <w:rPr>
          <w:rFonts w:ascii="Times New Roman" w:hAnsi="Times New Roman" w:cs="Times New Roman"/>
          <w:i/>
          <w:sz w:val="24"/>
          <w:szCs w:val="24"/>
        </w:rPr>
      </w:pPr>
      <w:r w:rsidRPr="0023388E">
        <w:rPr>
          <w:rFonts w:ascii="Times New Roman" w:hAnsi="Times New Roman" w:cs="Times New Roman"/>
          <w:i/>
          <w:sz w:val="24"/>
          <w:szCs w:val="24"/>
        </w:rPr>
        <w:t xml:space="preserve">kvalitet iskustva (Quality of Experience </w:t>
      </w:r>
      <w:r w:rsidR="006B384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QoE).</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5A101 </w:t>
      </w:r>
      <w:r w:rsidR="001A1420" w:rsidRPr="0023388E">
        <w:rPr>
          <w:rFonts w:ascii="Times New Roman" w:hAnsi="Times New Roman" w:cs="Times New Roman"/>
          <w:sz w:val="24"/>
          <w:szCs w:val="24"/>
        </w:rPr>
        <w:tab/>
      </w:r>
      <w:r w:rsidRPr="0023388E">
        <w:rPr>
          <w:rFonts w:ascii="Times New Roman" w:hAnsi="Times New Roman" w:cs="Times New Roman"/>
          <w:sz w:val="24"/>
          <w:szCs w:val="24"/>
        </w:rPr>
        <w:t>Oprema za daljinsko otkrivanje i daljinsko upravljanje, uključujući zemaljsku opremu, projektovana ili modifikovana za upotrebu sa 'projektilima'.</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U 5A101 'projektili' označavaju sve raketne sisteme i sisteme bespilotne letelice sa dometom većim od 300 km.</w:t>
      </w:r>
    </w:p>
    <w:p w:rsidR="00AB7BEB" w:rsidRPr="0023388E" w:rsidRDefault="00AB7BEB" w:rsidP="002B50EA">
      <w:pPr>
        <w:tabs>
          <w:tab w:val="left" w:pos="2687"/>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5A101 se ne primenjuje na sledeće:</w:t>
      </w:r>
    </w:p>
    <w:p w:rsidR="00AB7BEB" w:rsidRPr="0023388E" w:rsidRDefault="00AB7BEB" w:rsidP="00043DF6">
      <w:pPr>
        <w:pStyle w:val="ListParagraph"/>
        <w:numPr>
          <w:ilvl w:val="0"/>
          <w:numId w:val="117"/>
        </w:numPr>
        <w:tabs>
          <w:tab w:val="left" w:pos="2934"/>
        </w:tabs>
        <w:ind w:left="2934" w:hanging="251"/>
        <w:jc w:val="both"/>
        <w:rPr>
          <w:rFonts w:ascii="Times New Roman" w:hAnsi="Times New Roman" w:cs="Times New Roman"/>
          <w:i/>
          <w:sz w:val="24"/>
          <w:szCs w:val="24"/>
        </w:rPr>
      </w:pPr>
      <w:r w:rsidRPr="0023388E">
        <w:rPr>
          <w:rFonts w:ascii="Times New Roman" w:hAnsi="Times New Roman" w:cs="Times New Roman"/>
          <w:i/>
          <w:sz w:val="24"/>
          <w:szCs w:val="24"/>
        </w:rPr>
        <w:t>oprema projektovana ili modifikovana za avione ili satelite sa posadom;</w:t>
      </w:r>
    </w:p>
    <w:p w:rsidR="00AB7BEB" w:rsidRPr="0023388E" w:rsidRDefault="00AB7BEB" w:rsidP="00043DF6">
      <w:pPr>
        <w:pStyle w:val="ListParagraph"/>
        <w:numPr>
          <w:ilvl w:val="0"/>
          <w:numId w:val="117"/>
        </w:numPr>
        <w:tabs>
          <w:tab w:val="left" w:pos="2934"/>
        </w:tabs>
        <w:ind w:left="2934" w:hanging="251"/>
        <w:jc w:val="both"/>
        <w:rPr>
          <w:rFonts w:ascii="Times New Roman" w:hAnsi="Times New Roman" w:cs="Times New Roman"/>
          <w:i/>
          <w:sz w:val="24"/>
          <w:szCs w:val="24"/>
        </w:rPr>
      </w:pPr>
      <w:r w:rsidRPr="0023388E">
        <w:rPr>
          <w:rFonts w:ascii="Times New Roman" w:hAnsi="Times New Roman" w:cs="Times New Roman"/>
          <w:i/>
          <w:sz w:val="24"/>
          <w:szCs w:val="24"/>
        </w:rPr>
        <w:t>oprema za kopnene operacije projektovana ili modifikovana za upotrebu na kopnu ili na moru;</w:t>
      </w:r>
    </w:p>
    <w:p w:rsidR="00AB7BEB" w:rsidRPr="0023388E" w:rsidRDefault="00AB7BEB" w:rsidP="00043DF6">
      <w:pPr>
        <w:pStyle w:val="ListParagraph"/>
        <w:numPr>
          <w:ilvl w:val="0"/>
          <w:numId w:val="117"/>
        </w:numPr>
        <w:tabs>
          <w:tab w:val="left" w:pos="2935"/>
        </w:tabs>
        <w:spacing w:before="104"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oprema namenjena za komercijalne, civilne ili usluge globalnog navigacionog satelitskog sistema kao što je 'bezbednost života' (npr. integritet podataka, bezbednost leta);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2B50EA">
      <w:pPr>
        <w:pStyle w:val="Heading2"/>
        <w:tabs>
          <w:tab w:val="left" w:pos="1636"/>
        </w:tabs>
        <w:jc w:val="both"/>
        <w:rPr>
          <w:rFonts w:ascii="Times New Roman" w:hAnsi="Times New Roman" w:cs="Times New Roman"/>
          <w:sz w:val="24"/>
          <w:szCs w:val="24"/>
        </w:rPr>
      </w:pPr>
      <w:r w:rsidRPr="0023388E">
        <w:rPr>
          <w:rFonts w:ascii="Times New Roman" w:hAnsi="Times New Roman" w:cs="Times New Roman"/>
          <w:bCs w:val="0"/>
          <w:sz w:val="24"/>
          <w:szCs w:val="24"/>
        </w:rPr>
        <w:t>5B1</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nadzor i proizvodnju</w:t>
      </w:r>
    </w:p>
    <w:p w:rsidR="00AB7BEB" w:rsidRPr="0023388E" w:rsidRDefault="00AB7BEB" w:rsidP="002B50EA">
      <w:pPr>
        <w:pStyle w:val="BodyText"/>
        <w:spacing w:before="38"/>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5B001 </w:t>
      </w:r>
      <w:r w:rsidR="001A1420" w:rsidRPr="0023388E">
        <w:rPr>
          <w:rFonts w:ascii="Times New Roman" w:hAnsi="Times New Roman" w:cs="Times New Roman"/>
          <w:sz w:val="24"/>
          <w:szCs w:val="24"/>
        </w:rPr>
        <w:tab/>
      </w:r>
      <w:r w:rsidRPr="0023388E">
        <w:rPr>
          <w:rFonts w:ascii="Times New Roman" w:hAnsi="Times New Roman" w:cs="Times New Roman"/>
          <w:sz w:val="24"/>
          <w:szCs w:val="24"/>
        </w:rPr>
        <w:t>Oprema za testiranje, inspekciju i proizvodnju telekomunikacionih sistema, komponenti i pribora, kao što sledi:</w:t>
      </w:r>
    </w:p>
    <w:p w:rsidR="00AB7BEB" w:rsidRPr="0023388E" w:rsidRDefault="00AB7BEB" w:rsidP="00043DF6">
      <w:pPr>
        <w:pStyle w:val="ListParagraph"/>
        <w:numPr>
          <w:ilvl w:val="2"/>
          <w:numId w:val="118"/>
        </w:numPr>
        <w:tabs>
          <w:tab w:val="left" w:pos="1885"/>
          <w:tab w:val="left" w:pos="1887"/>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oprema i posebno projektovane komponente ili pribor za nju, posebno projektovani za "razvoj" ili "proizvodnju" opreme, funkcija ili karakteristika navedenih u 5A001;</w:t>
      </w:r>
    </w:p>
    <w:p w:rsidR="00AB7BEB" w:rsidRPr="0023388E" w:rsidRDefault="00AB7BEB" w:rsidP="002B50EA">
      <w:pPr>
        <w:tabs>
          <w:tab w:val="left" w:pos="2941"/>
        </w:tabs>
        <w:spacing w:before="183"/>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5B001.a. ne odnosi se na opremu za karakterizaciju optičkih vlakana.</w:t>
      </w:r>
    </w:p>
    <w:p w:rsidR="00AB7BEB" w:rsidRPr="0023388E" w:rsidRDefault="00AB7BEB" w:rsidP="00043DF6">
      <w:pPr>
        <w:pStyle w:val="ListParagraph"/>
        <w:numPr>
          <w:ilvl w:val="0"/>
          <w:numId w:val="116"/>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oprema i posebno projektovane komponente ili pribor za nju, posebno projektovane za "razvoj" bilo koje od sledećih telekomunikacionih prenosnih ili komutacionih opreme:</w:t>
      </w:r>
    </w:p>
    <w:p w:rsidR="00AB7BEB" w:rsidRPr="0023388E" w:rsidRDefault="00AB7BEB" w:rsidP="00043DF6">
      <w:pPr>
        <w:pStyle w:val="ListParagraph"/>
        <w:numPr>
          <w:ilvl w:val="1"/>
          <w:numId w:val="116"/>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1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Oprema koja koristi "laser" i koja ima bilo šta od sledećeg:</w:t>
      </w:r>
    </w:p>
    <w:p w:rsidR="00AB7BEB" w:rsidRPr="0023388E" w:rsidRDefault="00AB7BEB" w:rsidP="00043DF6">
      <w:pPr>
        <w:pStyle w:val="ListParagraph"/>
        <w:numPr>
          <w:ilvl w:val="2"/>
          <w:numId w:val="116"/>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talasna dužina prenosa veća od 1 750 nm; ili</w:t>
      </w:r>
    </w:p>
    <w:p w:rsidR="00AB7BEB" w:rsidRPr="0023388E" w:rsidRDefault="00AB7BEB" w:rsidP="00043DF6">
      <w:pPr>
        <w:pStyle w:val="ListParagraph"/>
        <w:numPr>
          <w:ilvl w:val="2"/>
          <w:numId w:val="116"/>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2"/>
          <w:numId w:val="116"/>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2"/>
          <w:numId w:val="116"/>
        </w:numPr>
        <w:tabs>
          <w:tab w:val="left" w:pos="2394"/>
        </w:tabs>
        <w:ind w:left="2394" w:hanging="250"/>
        <w:jc w:val="both"/>
        <w:rPr>
          <w:rFonts w:ascii="Times New Roman" w:hAnsi="Times New Roman" w:cs="Times New Roman"/>
          <w:sz w:val="24"/>
          <w:szCs w:val="24"/>
        </w:rPr>
      </w:pPr>
      <w:r w:rsidRPr="0023388E">
        <w:rPr>
          <w:rFonts w:ascii="Times New Roman" w:hAnsi="Times New Roman" w:cs="Times New Roman"/>
          <w:sz w:val="24"/>
          <w:szCs w:val="24"/>
        </w:rPr>
        <w:t>koristi analogne tehnike i ima propusni opseg veći od 2,5 GHz; ili</w:t>
      </w:r>
    </w:p>
    <w:p w:rsidR="00AB7BEB" w:rsidRPr="0023388E" w:rsidRDefault="00AB7BEB" w:rsidP="002B50EA">
      <w:pPr>
        <w:tabs>
          <w:tab w:val="left" w:pos="3449"/>
        </w:tabs>
        <w:spacing w:before="189" w:line="230" w:lineRule="auto"/>
        <w:ind w:left="3449"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5B001.b.2.d. ne odnosi se na opremu specijalno projektovanu za „razvoj“ komercijalnih TV sistema.</w:t>
      </w:r>
    </w:p>
    <w:p w:rsidR="001A1420" w:rsidRPr="0023388E" w:rsidRDefault="001A1420" w:rsidP="00043DF6">
      <w:pPr>
        <w:pStyle w:val="ListParagraph"/>
        <w:numPr>
          <w:ilvl w:val="1"/>
          <w:numId w:val="11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1A1420" w:rsidRPr="0023388E" w:rsidRDefault="001A1420" w:rsidP="00043DF6">
      <w:pPr>
        <w:pStyle w:val="ListParagraph"/>
        <w:numPr>
          <w:ilvl w:val="1"/>
          <w:numId w:val="116"/>
        </w:numPr>
        <w:tabs>
          <w:tab w:val="left" w:pos="2142"/>
          <w:tab w:val="left" w:pos="2144"/>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radio oprema koja koristi tehnike kvadraturne amplitudne modulacije (QAM) iznad nivoa 1 024;</w:t>
      </w:r>
    </w:p>
    <w:p w:rsidR="001A1420" w:rsidRPr="0023388E" w:rsidRDefault="001A1420" w:rsidP="00043DF6">
      <w:pPr>
        <w:pStyle w:val="ListParagraph"/>
        <w:numPr>
          <w:ilvl w:val="1"/>
          <w:numId w:val="116"/>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1A1420" w:rsidRPr="0023388E" w:rsidRDefault="001A1420" w:rsidP="00B910F5">
      <w:pPr>
        <w:tabs>
          <w:tab w:val="left" w:pos="3449"/>
        </w:tabs>
        <w:spacing w:before="189" w:line="230" w:lineRule="auto"/>
        <w:ind w:left="3449" w:right="117" w:hanging="1054"/>
        <w:rPr>
          <w:rFonts w:ascii="Times New Roman" w:hAnsi="Times New Roman" w:cs="Times New Roman"/>
          <w:i/>
          <w:sz w:val="24"/>
          <w:szCs w:val="24"/>
        </w:rPr>
      </w:pP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5C1</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B910F5">
      <w:pPr>
        <w:pStyle w:val="BodyText"/>
        <w:spacing w:before="89"/>
        <w:ind w:left="1636"/>
        <w:rPr>
          <w:rFonts w:ascii="Times New Roman" w:hAnsi="Times New Roman" w:cs="Times New Roman"/>
          <w:sz w:val="24"/>
          <w:szCs w:val="24"/>
        </w:rPr>
      </w:pPr>
      <w:r w:rsidRPr="0023388E">
        <w:rPr>
          <w:rFonts w:ascii="Times New Roman" w:hAnsi="Times New Roman" w:cs="Times New Roman"/>
          <w:sz w:val="24"/>
          <w:szCs w:val="24"/>
        </w:rPr>
        <w:t>Nepostojeći</w:t>
      </w:r>
    </w:p>
    <w:p w:rsidR="00AB7BEB" w:rsidRPr="0023388E" w:rsidRDefault="00AB7BEB" w:rsidP="00B910F5">
      <w:pPr>
        <w:pStyle w:val="BodyText"/>
        <w:spacing w:before="45"/>
        <w:rPr>
          <w:rFonts w:ascii="Times New Roman" w:hAnsi="Times New Roman" w:cs="Times New Roman"/>
          <w:sz w:val="24"/>
          <w:szCs w:val="24"/>
        </w:r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5D1</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B910F5">
      <w:pPr>
        <w:pStyle w:val="BodyText"/>
        <w:spacing w:before="30"/>
        <w:rPr>
          <w:rFonts w:ascii="Times New Roman" w:hAnsi="Times New Roman" w:cs="Times New Roman"/>
          <w:b/>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5D001 </w:t>
      </w:r>
      <w:r w:rsidR="001A1420" w:rsidRPr="0023388E">
        <w:rPr>
          <w:rFonts w:ascii="Times New Roman" w:hAnsi="Times New Roman" w:cs="Times New Roman"/>
          <w:sz w:val="24"/>
          <w:szCs w:val="24"/>
        </w:rPr>
        <w:tab/>
      </w:r>
      <w:r w:rsidRPr="0023388E">
        <w:rPr>
          <w:rFonts w:ascii="Times New Roman" w:hAnsi="Times New Roman" w:cs="Times New Roman"/>
          <w:sz w:val="24"/>
          <w:szCs w:val="24"/>
        </w:rPr>
        <w:t>"Softver" kao što sledi:</w:t>
      </w:r>
    </w:p>
    <w:p w:rsidR="00AB7BEB" w:rsidRPr="0023388E" w:rsidRDefault="001A1420" w:rsidP="00043DF6">
      <w:pPr>
        <w:pStyle w:val="ListParagraph"/>
        <w:numPr>
          <w:ilvl w:val="0"/>
          <w:numId w:val="115"/>
        </w:numPr>
        <w:tabs>
          <w:tab w:val="left" w:pos="1885"/>
          <w:tab w:val="left" w:pos="188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"Softver"</w:t>
      </w:r>
      <w:r w:rsidR="00AB7BEB" w:rsidRPr="0023388E">
        <w:rPr>
          <w:rFonts w:ascii="Times New Roman" w:hAnsi="Times New Roman" w:cs="Times New Roman"/>
          <w:sz w:val="24"/>
          <w:szCs w:val="24"/>
        </w:rPr>
        <w:t xml:space="preserve"> specijalno projektovan ili modifikovan za „razvoj“, „proizvodnju“ ili „upotrebu“ opreme, funkcija ili karakteristika navedenih u 5A001;</w:t>
      </w:r>
    </w:p>
    <w:p w:rsidR="00AB7BEB" w:rsidRPr="0023388E" w:rsidRDefault="00AB7BEB" w:rsidP="00043DF6">
      <w:pPr>
        <w:pStyle w:val="ListParagraph"/>
        <w:numPr>
          <w:ilvl w:val="0"/>
          <w:numId w:val="115"/>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115"/>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specijalni "softver" projektovan ili modifikovan da obezbedi karakteristike, funkcije ili karakteristike opremi navedenoj u 5A001 ili 5B001;</w:t>
      </w:r>
    </w:p>
    <w:p w:rsidR="00AB7BEB" w:rsidRPr="0023388E" w:rsidRDefault="001A1420" w:rsidP="00043DF6">
      <w:pPr>
        <w:pStyle w:val="ListParagraph"/>
        <w:numPr>
          <w:ilvl w:val="0"/>
          <w:numId w:val="115"/>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"Softver"</w:t>
      </w:r>
      <w:r w:rsidR="00AB7BEB" w:rsidRPr="0023388E">
        <w:rPr>
          <w:rFonts w:ascii="Times New Roman" w:hAnsi="Times New Roman" w:cs="Times New Roman"/>
          <w:sz w:val="24"/>
          <w:szCs w:val="24"/>
        </w:rPr>
        <w:t xml:space="preserve"> specijalno projektovan ili modifikovan za „razvoj“ bilo koje od sledećih telekomunikacionih prenosnih ili komutacionih opreme:</w:t>
      </w:r>
    </w:p>
    <w:p w:rsidR="00AB7BEB" w:rsidRPr="0023388E" w:rsidRDefault="00AB7BEB" w:rsidP="00043DF6">
      <w:pPr>
        <w:pStyle w:val="ListParagraph"/>
        <w:numPr>
          <w:ilvl w:val="1"/>
          <w:numId w:val="115"/>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1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Oprema koja koristi "laser" i koja ima bilo šta od sledećeg:</w:t>
      </w:r>
    </w:p>
    <w:p w:rsidR="00AB7BEB" w:rsidRPr="0023388E" w:rsidRDefault="00AB7BEB" w:rsidP="00043DF6">
      <w:pPr>
        <w:pStyle w:val="ListParagraph"/>
        <w:numPr>
          <w:ilvl w:val="2"/>
          <w:numId w:val="115"/>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talasna dužina prenosa veća od 1 750 nm;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115"/>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koristi analogne tehnike i ima propusni opseg veći od 2,5 GHz; ili</w:t>
      </w:r>
    </w:p>
    <w:p w:rsidR="00AB7BEB" w:rsidRPr="0023388E" w:rsidRDefault="00AB7BEB" w:rsidP="002B50EA">
      <w:pPr>
        <w:tabs>
          <w:tab w:val="left" w:pos="3449"/>
        </w:tabs>
        <w:spacing w:before="190" w:line="230" w:lineRule="auto"/>
        <w:ind w:left="3449" w:right="121"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5D001.d.2.b. ne odnosi se na "softver" posebno dizajniran ili modifikovan za "razvoj" komercijalnih TV sistema.</w:t>
      </w:r>
    </w:p>
    <w:p w:rsidR="00AB7BEB" w:rsidRPr="0023388E" w:rsidRDefault="00AB7BEB" w:rsidP="00043DF6">
      <w:pPr>
        <w:pStyle w:val="ListParagraph"/>
        <w:numPr>
          <w:ilvl w:val="1"/>
          <w:numId w:val="115"/>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115"/>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radio oprema koja koristi tehnike kvadraturne amplitudne modulacije (KAM) iznad nivoa od 1 024</w:t>
      </w:r>
      <w:r w:rsidR="001B6D64" w:rsidRPr="0023388E">
        <w:rPr>
          <w:rFonts w:ascii="Times New Roman" w:hAnsi="Times New Roman" w:cs="Times New Roman"/>
          <w:sz w:val="24"/>
          <w:szCs w:val="24"/>
        </w:rPr>
        <w:t>;</w:t>
      </w:r>
    </w:p>
    <w:p w:rsidR="00AB7BEB" w:rsidRPr="0023388E" w:rsidRDefault="001A1420" w:rsidP="00043DF6">
      <w:pPr>
        <w:pStyle w:val="ListParagraph"/>
        <w:numPr>
          <w:ilvl w:val="0"/>
          <w:numId w:val="115"/>
        </w:numPr>
        <w:tabs>
          <w:tab w:val="left" w:pos="1887"/>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"Softver"</w:t>
      </w:r>
      <w:r w:rsidR="00AB7BEB" w:rsidRPr="0023388E">
        <w:rPr>
          <w:rFonts w:ascii="Times New Roman" w:hAnsi="Times New Roman" w:cs="Times New Roman"/>
          <w:sz w:val="24"/>
          <w:szCs w:val="24"/>
        </w:rPr>
        <w:t xml:space="preserve"> koji nije naveden u 5D001.a. ili 5D001.c., posebno dizajniran ili modifikovan za praćenje ili analizu od strane organa za sprovođenje zakona, sposoban da uradi sledeće radnje:</w:t>
      </w:r>
    </w:p>
    <w:p w:rsidR="00AB7BEB" w:rsidRPr="0023388E" w:rsidRDefault="00AB7BEB" w:rsidP="00043DF6">
      <w:pPr>
        <w:pStyle w:val="ListParagraph"/>
        <w:numPr>
          <w:ilvl w:val="1"/>
          <w:numId w:val="115"/>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vršenje pretraga na osnovu „trajnih selektora“ sadržaja komunikacije ili metapodataka dobijenih od pružaoca komunikacionih usluga korišćenjem „interfejsa za primopredaju“; i</w:t>
      </w:r>
    </w:p>
    <w:p w:rsidR="00AB7BEB" w:rsidRPr="0023388E" w:rsidRDefault="003F36E0" w:rsidP="002B50EA">
      <w:pPr>
        <w:pStyle w:val="BodyText"/>
        <w:spacing w:before="0" w:line="20" w:lineRule="exact"/>
        <w:ind w:left="850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93" o:spid="_x0000_s223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OAXKJF0AgAA5QUAAA4AAAAAAAAAAAAA&#10;AAAALgIAAGRycy9lMm9Eb2MueG1sUEsBAi0AFAAGAAgAAAAhAI72+JbZAAAAAQEAAA8AAAAAAAAA&#10;AAAAAAAAzgQAAGRycy9kb3ducmV2LnhtbFBLBQYAAAAABAAEAPMAAADUBQAAAAA=&#10;">
            <v:shape id="Graphic 394" o:spid="_x0000_s223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" path="m29514,l,,,6477r29514,l29514,xe" fillcolor="black" stroked="f">
              <v:path arrowok="t"/>
            </v:shape>
            <w10:anchorlock/>
          </v:group>
        </w:pict>
      </w:r>
    </w:p>
    <w:p w:rsidR="002D617A" w:rsidRPr="0023388E" w:rsidRDefault="00AB7BEB" w:rsidP="00043DF6">
      <w:pPr>
        <w:pStyle w:val="ListParagraph"/>
        <w:numPr>
          <w:ilvl w:val="1"/>
          <w:numId w:val="115"/>
        </w:numPr>
        <w:tabs>
          <w:tab w:val="left" w:pos="2142"/>
          <w:tab w:val="left" w:pos="2144"/>
        </w:tabs>
        <w:spacing w:before="85" w:line="230" w:lineRule="auto"/>
        <w:ind w:right="118"/>
        <w:jc w:val="both"/>
        <w:rPr>
          <w:rFonts w:ascii="Times New Roman" w:hAnsi="Times New Roman" w:cs="Times New Roman"/>
          <w:sz w:val="24"/>
          <w:szCs w:val="24"/>
        </w:rPr>
        <w:sectPr w:rsidR="002D617A" w:rsidRPr="0023388E" w:rsidSect="00AB7BEB">
          <w:pgSz w:w="11910" w:h="16840"/>
          <w:pgMar w:top="1280" w:right="1240" w:bottom="280" w:left="1200" w:header="981" w:footer="0" w:gutter="0"/>
          <w:cols w:space="720"/>
        </w:sectPr>
      </w:pPr>
      <w:r w:rsidRPr="0023388E">
        <w:rPr>
          <w:rFonts w:ascii="Times New Roman" w:hAnsi="Times New Roman" w:cs="Times New Roman"/>
          <w:sz w:val="24"/>
          <w:szCs w:val="24"/>
        </w:rPr>
        <w:t>mapiranje relacionih mreža ili praćenje ciljanih pojedinaca na osnovu rezultata pretraživanja ili pretraživanja komunikacijskog sadržaja ili metapodataka kao što je opisano u 5D001.e.1.;</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ind w:left="1662"/>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14"/>
        </w:numPr>
        <w:tabs>
          <w:tab w:val="left" w:pos="2060"/>
          <w:tab w:val="left" w:pos="2062"/>
        </w:tabs>
        <w:spacing w:before="191"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Za potrebe 5D001.e., 'interfejs za primopredaju' je fizički i logički interfejs namenjen za upotrebu od strane ovlašćenih organa za sprovođenje zakona, preko kojeg se od provajdera komunikacionih usluga zahtevaju ciljane mere presretanja, a provajder komunikacionih usluga prenosi rezultate presretanja na zahtev organa koji je izdao. Interfejs za primopredaju se implementira unutar sistema ili opreme (npr. uređaja za posredovanje) koji prima i potvrđuje zahtev za presretanje i isporučuje organu koji traži samo rezultate presretanja koji ispunjavaju validirani zahtev.</w:t>
      </w:r>
    </w:p>
    <w:p w:rsidR="00AB7BEB" w:rsidRPr="0023388E" w:rsidRDefault="00AB7BEB" w:rsidP="00043DF6">
      <w:pPr>
        <w:pStyle w:val="ListParagraph"/>
        <w:numPr>
          <w:ilvl w:val="0"/>
          <w:numId w:val="114"/>
        </w:numPr>
        <w:tabs>
          <w:tab w:val="left" w:pos="2060"/>
          <w:tab w:val="left" w:pos="2062"/>
        </w:tabs>
        <w:spacing w:before="187"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„Interfejsi primopredaje“ mogu biti specificirani međunarodnim standardima (uključujući, ali ne ograničavajući se na ETSI TS 101 331, ETSI TS 101 671, 3GPP TS 33.108) ili njihovim nacionalnim ekvivalentima.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B910F5">
      <w:pPr>
        <w:tabs>
          <w:tab w:val="left" w:pos="2716"/>
        </w:tabs>
        <w:spacing w:before="183"/>
        <w:ind w:left="1662"/>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5D001.e. ne odnosi se na "softver" posebno dizajniran ili modifikovan za bilo šta od sledećeg:</w:t>
      </w:r>
    </w:p>
    <w:p w:rsidR="00AB7BEB" w:rsidRPr="0023388E" w:rsidRDefault="00AB7BEB" w:rsidP="00043DF6">
      <w:pPr>
        <w:pStyle w:val="ListParagraph"/>
        <w:numPr>
          <w:ilvl w:val="1"/>
          <w:numId w:val="114"/>
        </w:numPr>
        <w:tabs>
          <w:tab w:val="left" w:pos="2565"/>
        </w:tabs>
        <w:ind w:left="2565" w:hanging="251"/>
        <w:rPr>
          <w:rFonts w:ascii="Times New Roman" w:hAnsi="Times New Roman" w:cs="Times New Roman"/>
          <w:i/>
          <w:sz w:val="24"/>
          <w:szCs w:val="24"/>
        </w:rPr>
      </w:pPr>
      <w:r w:rsidRPr="0023388E">
        <w:rPr>
          <w:rFonts w:ascii="Times New Roman" w:hAnsi="Times New Roman" w:cs="Times New Roman"/>
          <w:i/>
          <w:sz w:val="24"/>
          <w:szCs w:val="24"/>
        </w:rPr>
        <w:t>izdavanje faktura;</w:t>
      </w:r>
    </w:p>
    <w:p w:rsidR="00AB7BEB" w:rsidRPr="0023388E" w:rsidRDefault="00AB7BEB" w:rsidP="00043DF6">
      <w:pPr>
        <w:pStyle w:val="ListParagraph"/>
        <w:numPr>
          <w:ilvl w:val="1"/>
          <w:numId w:val="114"/>
        </w:numPr>
        <w:tabs>
          <w:tab w:val="left" w:pos="2565"/>
        </w:tabs>
        <w:ind w:left="2565" w:hanging="251"/>
        <w:rPr>
          <w:rFonts w:ascii="Times New Roman" w:hAnsi="Times New Roman" w:cs="Times New Roman"/>
          <w:i/>
          <w:sz w:val="24"/>
          <w:szCs w:val="24"/>
        </w:rPr>
      </w:pPr>
      <w:r w:rsidRPr="0023388E">
        <w:rPr>
          <w:rFonts w:ascii="Times New Roman" w:hAnsi="Times New Roman" w:cs="Times New Roman"/>
          <w:i/>
          <w:sz w:val="24"/>
          <w:szCs w:val="24"/>
        </w:rPr>
        <w:t xml:space="preserve">kvalitet usluge u mreži (Quality of Service </w:t>
      </w:r>
      <w:r w:rsidR="006B384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QoS);</w:t>
      </w:r>
    </w:p>
    <w:p w:rsidR="00AB7BEB" w:rsidRPr="0023388E" w:rsidRDefault="00AB7BEB" w:rsidP="00043DF6">
      <w:pPr>
        <w:pStyle w:val="ListParagraph"/>
        <w:numPr>
          <w:ilvl w:val="1"/>
          <w:numId w:val="114"/>
        </w:numPr>
        <w:tabs>
          <w:tab w:val="left" w:pos="2565"/>
        </w:tabs>
        <w:ind w:left="2565" w:hanging="251"/>
        <w:rPr>
          <w:rFonts w:ascii="Times New Roman" w:hAnsi="Times New Roman" w:cs="Times New Roman"/>
          <w:i/>
          <w:sz w:val="24"/>
          <w:szCs w:val="24"/>
        </w:rPr>
      </w:pPr>
      <w:r w:rsidRPr="0023388E">
        <w:rPr>
          <w:rFonts w:ascii="Times New Roman" w:hAnsi="Times New Roman" w:cs="Times New Roman"/>
          <w:i/>
          <w:sz w:val="24"/>
          <w:szCs w:val="24"/>
        </w:rPr>
        <w:t xml:space="preserve">kvalitet iskustva (Quality of Experience </w:t>
      </w:r>
      <w:r w:rsidR="006B384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QoE);</w:t>
      </w:r>
    </w:p>
    <w:p w:rsidR="00AB7BEB" w:rsidRPr="0023388E" w:rsidRDefault="00AB7BEB" w:rsidP="00043DF6">
      <w:pPr>
        <w:pStyle w:val="ListParagraph"/>
        <w:numPr>
          <w:ilvl w:val="1"/>
          <w:numId w:val="114"/>
        </w:numPr>
        <w:tabs>
          <w:tab w:val="left" w:pos="2564"/>
        </w:tabs>
        <w:ind w:left="2564" w:hanging="250"/>
        <w:rPr>
          <w:rFonts w:ascii="Times New Roman" w:hAnsi="Times New Roman" w:cs="Times New Roman"/>
          <w:i/>
          <w:sz w:val="24"/>
          <w:szCs w:val="24"/>
        </w:rPr>
      </w:pPr>
      <w:r w:rsidRPr="0023388E">
        <w:rPr>
          <w:rFonts w:ascii="Times New Roman" w:hAnsi="Times New Roman" w:cs="Times New Roman"/>
          <w:i/>
          <w:sz w:val="24"/>
          <w:szCs w:val="24"/>
        </w:rPr>
        <w:t>uređaji za posredovanje; ili</w:t>
      </w:r>
    </w:p>
    <w:p w:rsidR="00AB7BEB" w:rsidRPr="0023388E" w:rsidRDefault="00AB7BEB" w:rsidP="00043DF6">
      <w:pPr>
        <w:pStyle w:val="ListParagraph"/>
        <w:numPr>
          <w:ilvl w:val="1"/>
          <w:numId w:val="114"/>
        </w:numPr>
        <w:tabs>
          <w:tab w:val="left" w:pos="2565"/>
        </w:tabs>
        <w:ind w:left="2565" w:hanging="251"/>
        <w:rPr>
          <w:rFonts w:ascii="Times New Roman" w:hAnsi="Times New Roman" w:cs="Times New Roman"/>
          <w:i/>
          <w:sz w:val="24"/>
          <w:szCs w:val="24"/>
        </w:rPr>
      </w:pPr>
      <w:r w:rsidRPr="0023388E">
        <w:rPr>
          <w:rFonts w:ascii="Times New Roman" w:hAnsi="Times New Roman" w:cs="Times New Roman"/>
          <w:i/>
          <w:sz w:val="24"/>
          <w:szCs w:val="24"/>
        </w:rPr>
        <w:t>korišćenje mobilnog plaćanja ili bankarstva.</w:t>
      </w:r>
    </w:p>
    <w:p w:rsidR="00AB7BEB" w:rsidRPr="0023388E" w:rsidRDefault="00AB7BEB" w:rsidP="00B910F5">
      <w:pPr>
        <w:pStyle w:val="BodyText"/>
        <w:spacing w:before="46"/>
        <w:rPr>
          <w:rFonts w:ascii="Times New Roman" w:hAnsi="Times New Roman" w:cs="Times New Roman"/>
          <w:i/>
          <w:sz w:val="24"/>
          <w:szCs w:val="24"/>
        </w:rPr>
      </w:pPr>
    </w:p>
    <w:p w:rsidR="001A1420" w:rsidRPr="0023388E" w:rsidRDefault="00AB7BEB" w:rsidP="00B910F5">
      <w:pPr>
        <w:pStyle w:val="BodyText"/>
        <w:tabs>
          <w:tab w:val="left" w:pos="1636"/>
        </w:tabs>
        <w:spacing w:before="0" w:line="528" w:lineRule="auto"/>
        <w:ind w:left="160" w:right="1516"/>
        <w:jc w:val="both"/>
        <w:rPr>
          <w:rFonts w:ascii="Times New Roman" w:hAnsi="Times New Roman" w:cs="Times New Roman"/>
          <w:sz w:val="24"/>
          <w:szCs w:val="24"/>
        </w:rPr>
      </w:pPr>
      <w:r w:rsidRPr="0023388E">
        <w:rPr>
          <w:rFonts w:ascii="Times New Roman" w:hAnsi="Times New Roman" w:cs="Times New Roman"/>
          <w:sz w:val="24"/>
          <w:szCs w:val="24"/>
        </w:rPr>
        <w:t>5D101 "Softver" posebno projektovan ili modifikovan za "upotrebu" opreme</w:t>
      </w:r>
      <w:r w:rsidR="001A1420"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navedene u 5A101. </w:t>
      </w:r>
    </w:p>
    <w:p w:rsidR="00AB7BEB" w:rsidRPr="0023388E" w:rsidRDefault="00AB7BEB" w:rsidP="00B910F5">
      <w:pPr>
        <w:pStyle w:val="BodyText"/>
        <w:tabs>
          <w:tab w:val="left" w:pos="1636"/>
        </w:tabs>
        <w:spacing w:before="0" w:line="528" w:lineRule="auto"/>
        <w:ind w:left="160" w:right="1516"/>
        <w:jc w:val="both"/>
        <w:rPr>
          <w:rFonts w:ascii="Times New Roman" w:hAnsi="Times New Roman" w:cs="Times New Roman"/>
          <w:b/>
          <w:sz w:val="24"/>
          <w:szCs w:val="24"/>
        </w:rPr>
      </w:pPr>
      <w:r w:rsidRPr="0023388E">
        <w:rPr>
          <w:rFonts w:ascii="Times New Roman" w:hAnsi="Times New Roman" w:cs="Times New Roman"/>
          <w:b/>
          <w:bCs/>
          <w:sz w:val="24"/>
          <w:szCs w:val="24"/>
        </w:rPr>
        <w:t>5E1</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B910F5">
      <w:pPr>
        <w:pStyle w:val="BodyText"/>
        <w:tabs>
          <w:tab w:val="left" w:pos="1636"/>
        </w:tabs>
        <w:spacing w:before="0" w:line="208" w:lineRule="exact"/>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5E001 </w:t>
      </w:r>
      <w:r w:rsidR="001A1420" w:rsidRPr="0023388E">
        <w:rPr>
          <w:rFonts w:ascii="Times New Roman" w:hAnsi="Times New Roman" w:cs="Times New Roman"/>
          <w:sz w:val="24"/>
          <w:szCs w:val="24"/>
        </w:rPr>
        <w:tab/>
      </w:r>
      <w:r w:rsidRPr="0023388E">
        <w:rPr>
          <w:rFonts w:ascii="Times New Roman" w:hAnsi="Times New Roman" w:cs="Times New Roman"/>
          <w:sz w:val="24"/>
          <w:szCs w:val="24"/>
        </w:rPr>
        <w:t>"Tehnologija" kao što sledi:</w:t>
      </w:r>
    </w:p>
    <w:p w:rsidR="00AB7BEB" w:rsidRPr="0023388E" w:rsidRDefault="00AB7BEB" w:rsidP="00043DF6">
      <w:pPr>
        <w:pStyle w:val="ListParagraph"/>
        <w:numPr>
          <w:ilvl w:val="0"/>
          <w:numId w:val="113"/>
        </w:numPr>
        <w:tabs>
          <w:tab w:val="left" w:pos="1885"/>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„tehnologija“ prema Napomeni o tehnologiji uopšteno za „razvoj“, „proizvodnju“ ili „upotrebu“ (isključujući rad) opreme, funkcija ili karakteristika navedenih u 5A001 ili „softvera“ navedenog u 5D001.a. ili 5D001.e.;</w:t>
      </w:r>
    </w:p>
    <w:p w:rsidR="00AB7BEB" w:rsidRPr="0023388E" w:rsidRDefault="00AB7BEB" w:rsidP="00043DF6">
      <w:pPr>
        <w:pStyle w:val="ListParagraph"/>
        <w:numPr>
          <w:ilvl w:val="0"/>
          <w:numId w:val="113"/>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posebna "tehnologija" kao što sledi:</w:t>
      </w:r>
    </w:p>
    <w:p w:rsidR="00AB7BEB" w:rsidRPr="0023388E" w:rsidRDefault="00AB7BEB" w:rsidP="00043DF6">
      <w:pPr>
        <w:pStyle w:val="ListParagraph"/>
        <w:numPr>
          <w:ilvl w:val="1"/>
          <w:numId w:val="113"/>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"Tehnologija" "potrebna" za "razvoj" ili "proizvodnju" telekomunikacione opreme posebno projektovane za upotrebu na </w:t>
      </w:r>
      <w:r w:rsidR="00117822" w:rsidRPr="0023388E">
        <w:rPr>
          <w:rFonts w:ascii="Times New Roman" w:hAnsi="Times New Roman" w:cs="Times New Roman"/>
          <w:sz w:val="24"/>
          <w:szCs w:val="24"/>
        </w:rPr>
        <w:t xml:space="preserve">telu </w:t>
      </w:r>
      <w:r w:rsidR="006B3843" w:rsidRPr="0023388E">
        <w:rPr>
          <w:spacing w:val="-2"/>
          <w:sz w:val="24"/>
        </w:rPr>
        <w:t>"</w:t>
      </w:r>
      <w:r w:rsidR="00117822" w:rsidRPr="0023388E">
        <w:rPr>
          <w:rFonts w:ascii="Times New Roman" w:hAnsi="Times New Roman" w:cs="Times New Roman"/>
          <w:sz w:val="24"/>
          <w:szCs w:val="24"/>
        </w:rPr>
        <w:t>svemirske letelice</w:t>
      </w:r>
      <w:r w:rsidR="006B3843" w:rsidRPr="0023388E">
        <w:rPr>
          <w:spacing w:val="-2"/>
          <w:sz w:val="24"/>
        </w:rPr>
        <w:t>"</w:t>
      </w:r>
      <w:r w:rsidRPr="0023388E">
        <w:rPr>
          <w:rFonts w:ascii="Times New Roman" w:hAnsi="Times New Roman" w:cs="Times New Roman"/>
          <w:sz w:val="24"/>
          <w:szCs w:val="24"/>
        </w:rPr>
        <w:t>;</w:t>
      </w:r>
    </w:p>
    <w:p w:rsidR="00AB7BEB" w:rsidRPr="0023388E" w:rsidRDefault="00AB7BEB" w:rsidP="00043DF6">
      <w:pPr>
        <w:pStyle w:val="ListParagraph"/>
        <w:numPr>
          <w:ilvl w:val="1"/>
          <w:numId w:val="113"/>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„tehnologija“ za „razvoj“ ili „upotrebu“ „laserskih“ komunikacionih tehnika sa mogućnošću automatskog lociranja i praćenja signala i održavanja komunikacija kroz neatmosferske ili podzemne (vodene) medije;</w:t>
      </w:r>
    </w:p>
    <w:p w:rsidR="00AB7BEB" w:rsidRPr="0023388E" w:rsidRDefault="00AB7BEB" w:rsidP="00043DF6">
      <w:pPr>
        <w:pStyle w:val="ListParagraph"/>
        <w:numPr>
          <w:ilvl w:val="1"/>
          <w:numId w:val="113"/>
        </w:numPr>
        <w:tabs>
          <w:tab w:val="left" w:pos="2142"/>
          <w:tab w:val="left" w:pos="2144"/>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w:t>
      </w:r>
      <w:r w:rsidR="001A1420" w:rsidRPr="0023388E">
        <w:rPr>
          <w:rFonts w:ascii="Times New Roman" w:hAnsi="Times New Roman" w:cs="Times New Roman"/>
          <w:sz w:val="24"/>
          <w:szCs w:val="24"/>
        </w:rPr>
        <w:t>t</w:t>
      </w:r>
      <w:r w:rsidRPr="0023388E">
        <w:rPr>
          <w:rFonts w:ascii="Times New Roman" w:hAnsi="Times New Roman" w:cs="Times New Roman"/>
          <w:sz w:val="24"/>
          <w:szCs w:val="24"/>
        </w:rPr>
        <w:t>ehnologija“ za „razvoj“ digitalne bazne radio prijemne opreme, čije mogućnosti prijema, omogućavajući višepojasni, višekanalni, višemodni, višekodni algoritam ili višeprotokolski rad, mogu se modifikovati pomoću promenama „softvera“;</w:t>
      </w:r>
    </w:p>
    <w:p w:rsidR="00AB7BEB" w:rsidRPr="0023388E" w:rsidRDefault="00AB7BEB" w:rsidP="00043DF6">
      <w:pPr>
        <w:pStyle w:val="ListParagraph"/>
        <w:numPr>
          <w:ilvl w:val="1"/>
          <w:numId w:val="11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„tehnologija“ za „razvoj“ tehnika „širenog spektra“, uključujući tehnike „preskakanja frekvencije“;</w:t>
      </w:r>
    </w:p>
    <w:p w:rsidR="00AB7BEB" w:rsidRPr="0023388E" w:rsidRDefault="00AB7BEB" w:rsidP="002B50EA">
      <w:pPr>
        <w:tabs>
          <w:tab w:val="left" w:pos="3199"/>
        </w:tabs>
        <w:spacing w:before="182"/>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5E001.b.4. se ne odnosi na "tehnologiju" za "razvoj" bilo čega od sledećeg:</w:t>
      </w:r>
    </w:p>
    <w:p w:rsidR="00AB7BEB" w:rsidRPr="0023388E" w:rsidRDefault="00AB7BEB" w:rsidP="00043DF6">
      <w:pPr>
        <w:pStyle w:val="ListParagraph"/>
        <w:numPr>
          <w:ilvl w:val="2"/>
          <w:numId w:val="113"/>
        </w:numPr>
        <w:tabs>
          <w:tab w:val="left" w:pos="3444"/>
        </w:tabs>
        <w:ind w:left="3444" w:hanging="251"/>
        <w:jc w:val="left"/>
        <w:rPr>
          <w:rFonts w:ascii="Times New Roman" w:hAnsi="Times New Roman" w:cs="Times New Roman"/>
          <w:i/>
          <w:sz w:val="24"/>
          <w:szCs w:val="24"/>
        </w:rPr>
      </w:pPr>
      <w:r w:rsidRPr="0023388E">
        <w:rPr>
          <w:rFonts w:ascii="Times New Roman" w:hAnsi="Times New Roman" w:cs="Times New Roman"/>
          <w:i/>
          <w:sz w:val="24"/>
          <w:szCs w:val="24"/>
        </w:rPr>
        <w:t xml:space="preserve">civilni ćelijski radio komunikacioni sistemi;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113"/>
        </w:numPr>
        <w:tabs>
          <w:tab w:val="left" w:pos="3445"/>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fiksnih ili mobilnih satelitskih zemaljskih stanica za komercijalne civilne telekomunikacije.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C6639">
      <w:pPr>
        <w:pStyle w:val="BodyText"/>
        <w:tabs>
          <w:tab w:val="left" w:pos="919"/>
        </w:tabs>
        <w:spacing w:before="102"/>
        <w:rPr>
          <w:rFonts w:ascii="Times New Roman" w:hAnsi="Times New Roman" w:cs="Times New Roman"/>
          <w:sz w:val="24"/>
          <w:szCs w:val="24"/>
        </w:rPr>
      </w:pPr>
      <w:r w:rsidRPr="0023388E">
        <w:rPr>
          <w:rFonts w:ascii="Times New Roman" w:hAnsi="Times New Roman" w:cs="Times New Roman"/>
          <w:sz w:val="24"/>
          <w:szCs w:val="24"/>
        </w:rPr>
        <w:t>5E001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13"/>
        </w:numPr>
        <w:tabs>
          <w:tab w:val="left" w:pos="279"/>
        </w:tabs>
        <w:spacing w:before="0" w:line="230" w:lineRule="auto"/>
        <w:ind w:left="279" w:right="118" w:hanging="251"/>
        <w:jc w:val="both"/>
        <w:rPr>
          <w:rFonts w:ascii="Times New Roman" w:hAnsi="Times New Roman" w:cs="Times New Roman"/>
          <w:sz w:val="24"/>
          <w:szCs w:val="24"/>
        </w:rPr>
      </w:pPr>
      <w:r w:rsidRPr="0023388E">
        <w:rPr>
          <w:rFonts w:ascii="Times New Roman" w:hAnsi="Times New Roman" w:cs="Times New Roman"/>
          <w:sz w:val="24"/>
          <w:szCs w:val="24"/>
        </w:rPr>
        <w:t>"tehnologija" u skladu sa opštom Tehnološkom napomenom za "razvoj" ili "proizvodnju" bilo čega od sledećeg:</w:t>
      </w:r>
    </w:p>
    <w:p w:rsidR="00AB7BEB" w:rsidRPr="0023388E" w:rsidRDefault="00AB7BEB" w:rsidP="00043DF6">
      <w:pPr>
        <w:pStyle w:val="ListParagraph"/>
        <w:numPr>
          <w:ilvl w:val="3"/>
          <w:numId w:val="113"/>
        </w:numPr>
        <w:tabs>
          <w:tab w:val="left" w:pos="535"/>
        </w:tabs>
        <w:spacing w:before="100"/>
        <w:ind w:left="535"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3"/>
          <w:numId w:val="113"/>
        </w:numPr>
        <w:tabs>
          <w:tab w:val="left" w:pos="535"/>
        </w:tabs>
        <w:ind w:left="535" w:hanging="256"/>
        <w:jc w:val="both"/>
        <w:rPr>
          <w:rFonts w:ascii="Times New Roman" w:hAnsi="Times New Roman" w:cs="Times New Roman"/>
          <w:sz w:val="24"/>
          <w:szCs w:val="24"/>
        </w:rPr>
      </w:pPr>
      <w:r w:rsidRPr="0023388E">
        <w:rPr>
          <w:rFonts w:ascii="Times New Roman" w:hAnsi="Times New Roman" w:cs="Times New Roman"/>
          <w:sz w:val="24"/>
          <w:szCs w:val="24"/>
        </w:rPr>
        <w:t>Oprema koja koristi "laser" i koja ima bilo šta od sledećeg:</w:t>
      </w:r>
    </w:p>
    <w:p w:rsidR="00AB7BEB" w:rsidRPr="0023388E" w:rsidRDefault="00AB7BEB" w:rsidP="00043DF6">
      <w:pPr>
        <w:pStyle w:val="ListParagraph"/>
        <w:numPr>
          <w:ilvl w:val="4"/>
          <w:numId w:val="113"/>
        </w:numPr>
        <w:tabs>
          <w:tab w:val="left" w:pos="788"/>
        </w:tabs>
        <w:ind w:hanging="251"/>
        <w:jc w:val="both"/>
        <w:rPr>
          <w:rFonts w:ascii="Times New Roman" w:hAnsi="Times New Roman" w:cs="Times New Roman"/>
          <w:sz w:val="24"/>
          <w:szCs w:val="24"/>
        </w:rPr>
      </w:pPr>
      <w:r w:rsidRPr="0023388E">
        <w:rPr>
          <w:rFonts w:ascii="Times New Roman" w:hAnsi="Times New Roman" w:cs="Times New Roman"/>
          <w:sz w:val="24"/>
          <w:szCs w:val="24"/>
        </w:rPr>
        <w:t>talasna dužina prenosa veća od 1 750 nm; ili</w:t>
      </w:r>
    </w:p>
    <w:p w:rsidR="00AB7BEB" w:rsidRPr="0023388E" w:rsidRDefault="00AB7BEB" w:rsidP="00043DF6">
      <w:pPr>
        <w:pStyle w:val="ListParagraph"/>
        <w:numPr>
          <w:ilvl w:val="4"/>
          <w:numId w:val="113"/>
        </w:numPr>
        <w:tabs>
          <w:tab w:val="left" w:pos="788"/>
        </w:tabs>
        <w:ind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4"/>
          <w:numId w:val="113"/>
        </w:numPr>
        <w:tabs>
          <w:tab w:val="left" w:pos="788"/>
        </w:tabs>
        <w:ind w:hanging="251"/>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4"/>
          <w:numId w:val="113"/>
        </w:numPr>
        <w:tabs>
          <w:tab w:val="left" w:pos="786"/>
          <w:tab w:val="left" w:pos="788"/>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primenjuje tehnike multipleksiranja po talasnim dužinama optičkih nosilaca sa razmakom manjim od 100 GHz; ili</w:t>
      </w:r>
    </w:p>
    <w:p w:rsidR="00AB7BEB" w:rsidRPr="0023388E" w:rsidRDefault="00AB7BEB" w:rsidP="00043DF6">
      <w:pPr>
        <w:pStyle w:val="ListParagraph"/>
        <w:numPr>
          <w:ilvl w:val="4"/>
          <w:numId w:val="113"/>
        </w:numPr>
        <w:tabs>
          <w:tab w:val="left" w:pos="788"/>
        </w:tabs>
        <w:spacing w:before="98"/>
        <w:ind w:hanging="251"/>
        <w:jc w:val="both"/>
        <w:rPr>
          <w:rFonts w:ascii="Times New Roman" w:hAnsi="Times New Roman" w:cs="Times New Roman"/>
          <w:sz w:val="24"/>
          <w:szCs w:val="24"/>
        </w:rPr>
      </w:pPr>
      <w:r w:rsidRPr="0023388E">
        <w:rPr>
          <w:rFonts w:ascii="Times New Roman" w:hAnsi="Times New Roman" w:cs="Times New Roman"/>
          <w:sz w:val="24"/>
          <w:szCs w:val="24"/>
        </w:rPr>
        <w:t>koristi analogne tehnike i ima propusni opseg veći od 2,5 GHz;</w:t>
      </w:r>
    </w:p>
    <w:p w:rsidR="00AB7BEB" w:rsidRPr="0023388E" w:rsidRDefault="00AB7BEB" w:rsidP="002B50EA">
      <w:pPr>
        <w:tabs>
          <w:tab w:val="left" w:pos="1842"/>
        </w:tabs>
        <w:spacing w:before="183"/>
        <w:ind w:left="78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5E001.c.2.e. ne odnosi se na "tehnologiju" za komercijalne TV sisteme.</w:t>
      </w:r>
    </w:p>
    <w:p w:rsidR="00AB7BEB" w:rsidRPr="0023388E" w:rsidRDefault="00AB7BEB" w:rsidP="002B50EA">
      <w:pPr>
        <w:tabs>
          <w:tab w:val="left" w:pos="2019"/>
        </w:tabs>
        <w:spacing w:before="189" w:line="230" w:lineRule="auto"/>
        <w:ind w:left="2019" w:right="117" w:hanging="148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C6639" w:rsidRPr="0023388E">
        <w:rPr>
          <w:rFonts w:ascii="Times New Roman" w:hAnsi="Times New Roman" w:cs="Times New Roman"/>
          <w:i/>
          <w:sz w:val="24"/>
          <w:szCs w:val="24"/>
          <w:u w:val="single"/>
        </w:rPr>
        <w:t>.N.</w:t>
      </w:r>
      <w:r w:rsidR="001C663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"tehnologiju" za "razvoj" ili "proizvodnju" netelekomunikacione</w:t>
      </w:r>
      <w:r w:rsidR="001C663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opreme pomoću lasera, videti 6E.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68" w:space="40"/>
            <w:col w:w="7862"/>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C6639">
      <w:pPr>
        <w:pStyle w:val="BodyText"/>
        <w:tabs>
          <w:tab w:val="left" w:pos="1081"/>
        </w:tabs>
        <w:spacing w:before="102"/>
        <w:rPr>
          <w:rFonts w:ascii="Times New Roman" w:hAnsi="Times New Roman" w:cs="Times New Roman"/>
          <w:sz w:val="24"/>
          <w:szCs w:val="24"/>
        </w:rPr>
      </w:pPr>
      <w:r w:rsidRPr="0023388E">
        <w:rPr>
          <w:rFonts w:ascii="Times New Roman" w:hAnsi="Times New Roman" w:cs="Times New Roman"/>
          <w:sz w:val="24"/>
          <w:szCs w:val="24"/>
        </w:rPr>
        <w:t>5E001.c.nastavak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3"/>
          <w:numId w:val="113"/>
        </w:numPr>
        <w:tabs>
          <w:tab w:val="left" w:pos="373"/>
        </w:tabs>
        <w:spacing w:before="0"/>
        <w:ind w:left="373" w:hanging="256"/>
        <w:jc w:val="left"/>
        <w:rPr>
          <w:rFonts w:ascii="Times New Roman" w:hAnsi="Times New Roman" w:cs="Times New Roman"/>
          <w:sz w:val="24"/>
          <w:szCs w:val="24"/>
        </w:rPr>
      </w:pPr>
      <w:r w:rsidRPr="0023388E">
        <w:rPr>
          <w:rFonts w:ascii="Times New Roman" w:hAnsi="Times New Roman" w:cs="Times New Roman"/>
          <w:sz w:val="24"/>
          <w:szCs w:val="24"/>
        </w:rPr>
        <w:t xml:space="preserve">oprema koja koristi </w:t>
      </w:r>
      <w:r w:rsidR="006B3843" w:rsidRPr="0023388E">
        <w:rPr>
          <w:rFonts w:ascii="Times New Roman" w:hAnsi="Times New Roman" w:cs="Times New Roman"/>
          <w:sz w:val="24"/>
          <w:szCs w:val="24"/>
        </w:rPr>
        <w:t>’</w:t>
      </w:r>
      <w:r w:rsidRPr="0023388E">
        <w:rPr>
          <w:rFonts w:ascii="Times New Roman" w:hAnsi="Times New Roman" w:cs="Times New Roman"/>
          <w:sz w:val="24"/>
          <w:szCs w:val="24"/>
        </w:rPr>
        <w:t>optičko prebacivanje</w:t>
      </w:r>
      <w:r w:rsidR="006B3843" w:rsidRPr="0023388E">
        <w:rPr>
          <w:rFonts w:ascii="Times New Roman" w:hAnsi="Times New Roman" w:cs="Times New Roman"/>
          <w:sz w:val="24"/>
          <w:szCs w:val="24"/>
        </w:rPr>
        <w:t>’</w:t>
      </w:r>
      <w:r w:rsidRPr="0023388E">
        <w:rPr>
          <w:rFonts w:ascii="Times New Roman" w:hAnsi="Times New Roman" w:cs="Times New Roman"/>
          <w:sz w:val="24"/>
          <w:szCs w:val="24"/>
        </w:rPr>
        <w:t xml:space="preserve"> sa vremenom prebacivanja manjim od 1 ms;</w:t>
      </w:r>
    </w:p>
    <w:p w:rsidR="00A02825" w:rsidRPr="0023388E" w:rsidRDefault="00A02825" w:rsidP="00A02825">
      <w:pPr>
        <w:spacing w:before="2" w:line="235" w:lineRule="auto"/>
        <w:ind w:left="426" w:right="145"/>
        <w:jc w:val="both"/>
        <w:rPr>
          <w:i/>
          <w:sz w:val="24"/>
          <w:u w:val="single"/>
        </w:rPr>
      </w:pPr>
      <w:r w:rsidRPr="0023388E">
        <w:rPr>
          <w:i/>
          <w:sz w:val="24"/>
          <w:u w:val="single"/>
        </w:rPr>
        <w:t>Tehnička napomena:</w:t>
      </w:r>
    </w:p>
    <w:p w:rsidR="006B3843" w:rsidRPr="0023388E" w:rsidRDefault="00A02825" w:rsidP="00A02825">
      <w:pPr>
        <w:spacing w:before="2" w:line="235" w:lineRule="auto"/>
        <w:ind w:left="426" w:right="145"/>
        <w:jc w:val="both"/>
        <w:rPr>
          <w:i/>
          <w:sz w:val="24"/>
        </w:rPr>
      </w:pPr>
      <w:r w:rsidRPr="0023388E">
        <w:rPr>
          <w:i/>
          <w:sz w:val="24"/>
        </w:rPr>
        <w:t>Za potrebe 5E001.c.3., „optičko prebacivanje“ je usmeravanje ili prebacivanje signala u optičkom obliku bez konverzije u električne signale.</w:t>
      </w:r>
    </w:p>
    <w:p w:rsidR="006B3843" w:rsidRPr="0023388E" w:rsidRDefault="006B3843" w:rsidP="002B50EA">
      <w:pPr>
        <w:pStyle w:val="ListParagraph"/>
        <w:tabs>
          <w:tab w:val="left" w:pos="373"/>
        </w:tabs>
        <w:spacing w:before="0"/>
        <w:ind w:left="373" w:firstLine="0"/>
        <w:rPr>
          <w:rFonts w:ascii="Times New Roman" w:hAnsi="Times New Roman" w:cs="Times New Roman"/>
          <w:sz w:val="24"/>
          <w:szCs w:val="24"/>
        </w:rPr>
      </w:pPr>
    </w:p>
    <w:p w:rsidR="00AB7BEB" w:rsidRPr="0023388E" w:rsidRDefault="00AB7BEB" w:rsidP="00043DF6">
      <w:pPr>
        <w:pStyle w:val="ListParagraph"/>
        <w:numPr>
          <w:ilvl w:val="3"/>
          <w:numId w:val="113"/>
        </w:numPr>
        <w:tabs>
          <w:tab w:val="left" w:pos="373"/>
        </w:tabs>
        <w:spacing w:before="98"/>
        <w:ind w:left="373" w:hanging="256"/>
        <w:jc w:val="left"/>
        <w:rPr>
          <w:rFonts w:ascii="Times New Roman" w:hAnsi="Times New Roman" w:cs="Times New Roman"/>
          <w:sz w:val="24"/>
          <w:szCs w:val="24"/>
        </w:rPr>
      </w:pPr>
      <w:r w:rsidRPr="0023388E">
        <w:rPr>
          <w:rFonts w:ascii="Times New Roman" w:hAnsi="Times New Roman" w:cs="Times New Roman"/>
          <w:sz w:val="24"/>
          <w:szCs w:val="24"/>
        </w:rPr>
        <w:t>radio oprema koja ima bilo šta od sledećeg:</w:t>
      </w:r>
    </w:p>
    <w:p w:rsidR="00AB7BEB" w:rsidRPr="0023388E" w:rsidRDefault="00AB7BEB" w:rsidP="00043DF6">
      <w:pPr>
        <w:pStyle w:val="ListParagraph"/>
        <w:numPr>
          <w:ilvl w:val="4"/>
          <w:numId w:val="113"/>
        </w:numPr>
        <w:tabs>
          <w:tab w:val="left" w:pos="626"/>
        </w:tabs>
        <w:ind w:left="626" w:hanging="251"/>
        <w:rPr>
          <w:rFonts w:ascii="Times New Roman" w:hAnsi="Times New Roman" w:cs="Times New Roman"/>
          <w:sz w:val="24"/>
          <w:szCs w:val="24"/>
        </w:rPr>
      </w:pPr>
      <w:r w:rsidRPr="0023388E">
        <w:rPr>
          <w:rFonts w:ascii="Times New Roman" w:hAnsi="Times New Roman" w:cs="Times New Roman"/>
          <w:sz w:val="24"/>
          <w:szCs w:val="24"/>
        </w:rPr>
        <w:t>tehnike kvadraturno-amplitudske modulacije (QAM) iznad nivoa 1 024;</w:t>
      </w:r>
    </w:p>
    <w:p w:rsidR="00AB7BEB" w:rsidRPr="0023388E" w:rsidRDefault="00AB7BEB" w:rsidP="00043DF6">
      <w:pPr>
        <w:pStyle w:val="ListParagraph"/>
        <w:numPr>
          <w:ilvl w:val="4"/>
          <w:numId w:val="113"/>
        </w:numPr>
        <w:tabs>
          <w:tab w:val="left" w:pos="626"/>
        </w:tabs>
        <w:ind w:left="626" w:hanging="251"/>
        <w:rPr>
          <w:rFonts w:ascii="Times New Roman" w:hAnsi="Times New Roman" w:cs="Times New Roman"/>
          <w:sz w:val="24"/>
          <w:szCs w:val="24"/>
        </w:rPr>
      </w:pPr>
      <w:r w:rsidRPr="0023388E">
        <w:rPr>
          <w:rFonts w:ascii="Times New Roman" w:hAnsi="Times New Roman" w:cs="Times New Roman"/>
          <w:sz w:val="24"/>
          <w:szCs w:val="24"/>
        </w:rPr>
        <w:t>radi na ulaznim ili izlaznim frekvencijama većim od 31,8 GHz; ili</w:t>
      </w:r>
    </w:p>
    <w:p w:rsidR="00AB7BEB" w:rsidRPr="0023388E" w:rsidRDefault="00AB7BEB" w:rsidP="00B910F5">
      <w:pPr>
        <w:spacing w:before="190" w:line="230" w:lineRule="auto"/>
        <w:ind w:left="1680"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5E001.c.4.b. ne primenjuje se na "tehnologiju" za opremu projektovanu ili modifikovanu za rad u bilo kom frekventnom opsegu "dodeljenom od strane ITU-a" za radiokomunikacione usluge, ali ne i za radiolokaciju.</w:t>
      </w:r>
    </w:p>
    <w:p w:rsidR="00AB7BEB" w:rsidRPr="0023388E" w:rsidRDefault="00AB7BEB" w:rsidP="00043DF6">
      <w:pPr>
        <w:pStyle w:val="ListParagraph"/>
        <w:numPr>
          <w:ilvl w:val="4"/>
          <w:numId w:val="113"/>
        </w:numPr>
        <w:tabs>
          <w:tab w:val="left" w:pos="627"/>
        </w:tabs>
        <w:spacing w:before="104" w:line="230" w:lineRule="auto"/>
        <w:ind w:left="627" w:right="119"/>
        <w:jc w:val="both"/>
        <w:rPr>
          <w:rFonts w:ascii="Times New Roman" w:hAnsi="Times New Roman" w:cs="Times New Roman"/>
          <w:sz w:val="24"/>
          <w:szCs w:val="24"/>
        </w:rPr>
      </w:pPr>
      <w:r w:rsidRPr="0023388E">
        <w:rPr>
          <w:rFonts w:ascii="Times New Roman" w:hAnsi="Times New Roman" w:cs="Times New Roman"/>
          <w:sz w:val="24"/>
          <w:szCs w:val="24"/>
        </w:rPr>
        <w:t>radi na frekvencijama od 1,5 MHz do 87,5 MHz i koji uključuje tehnike prilagođavanja koje omogućavaju slabljenje ometajućeg signala veće od 15 dB ili</w:t>
      </w:r>
    </w:p>
    <w:p w:rsidR="00AB7BEB" w:rsidRPr="0023388E" w:rsidRDefault="00AB7BEB" w:rsidP="00043DF6">
      <w:pPr>
        <w:pStyle w:val="ListParagraph"/>
        <w:numPr>
          <w:ilvl w:val="3"/>
          <w:numId w:val="113"/>
        </w:numPr>
        <w:tabs>
          <w:tab w:val="left" w:pos="373"/>
        </w:tabs>
        <w:spacing w:before="98"/>
        <w:ind w:left="37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3"/>
          <w:numId w:val="113"/>
        </w:numPr>
        <w:tabs>
          <w:tab w:val="left" w:pos="373"/>
        </w:tabs>
        <w:spacing w:before="98"/>
        <w:ind w:left="373" w:hanging="256"/>
        <w:jc w:val="both"/>
        <w:rPr>
          <w:rFonts w:ascii="Times New Roman" w:hAnsi="Times New Roman" w:cs="Times New Roman"/>
          <w:sz w:val="24"/>
          <w:szCs w:val="24"/>
        </w:rPr>
      </w:pPr>
      <w:r w:rsidRPr="0023388E">
        <w:rPr>
          <w:rFonts w:ascii="Times New Roman" w:hAnsi="Times New Roman" w:cs="Times New Roman"/>
          <w:sz w:val="24"/>
          <w:szCs w:val="24"/>
        </w:rPr>
        <w:t>mobilna oprema koja ima sve sledeće karakteristike:</w:t>
      </w:r>
    </w:p>
    <w:p w:rsidR="00AB7BEB" w:rsidRPr="0023388E" w:rsidRDefault="00AB7BEB" w:rsidP="00043DF6">
      <w:pPr>
        <w:pStyle w:val="ListParagraph"/>
        <w:numPr>
          <w:ilvl w:val="4"/>
          <w:numId w:val="113"/>
        </w:numPr>
        <w:tabs>
          <w:tab w:val="left" w:pos="626"/>
        </w:tabs>
        <w:ind w:left="626" w:hanging="251"/>
        <w:jc w:val="both"/>
        <w:rPr>
          <w:rFonts w:ascii="Times New Roman" w:hAnsi="Times New Roman" w:cs="Times New Roman"/>
          <w:sz w:val="24"/>
          <w:szCs w:val="24"/>
        </w:rPr>
      </w:pPr>
      <w:r w:rsidRPr="0023388E">
        <w:rPr>
          <w:rFonts w:ascii="Times New Roman" w:hAnsi="Times New Roman" w:cs="Times New Roman"/>
          <w:sz w:val="24"/>
          <w:szCs w:val="24"/>
        </w:rPr>
        <w:t>radi na optičkoj talasnoj dužini većoj ili jednakoj 200 nm i manjoj ili jednakoj 400 nm; i</w:t>
      </w:r>
    </w:p>
    <w:p w:rsidR="00AB7BEB" w:rsidRPr="0023388E" w:rsidRDefault="003F36E0" w:rsidP="00B910F5">
      <w:pPr>
        <w:pStyle w:val="BodyText"/>
        <w:spacing w:before="0" w:line="20" w:lineRule="exact"/>
        <w:ind w:left="7297"/>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95" o:spid="_x0000_s223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AWghqxyAgAA5QUAAA4AAAAAAAAAAAAAAAAA&#10;LgIAAGRycy9lMm9Eb2MueG1sUEsBAi0AFAAGAAgAAAAhABSgEhvYAAAAAQEAAA8AAAAAAAAAAAAA&#10;AAAAzAQAAGRycy9kb3ducmV2LnhtbFBLBQYAAAAABAAEAPMAAADRBQAAAAA=&#10;">
            <v:shape id="Graphic 396" o:spid="_x0000_s223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" path="m30238,l,,,6477r30238,l30238,xe" fillcolor="black" stroked="f">
              <v:path arrowok="t"/>
            </v:shape>
            <w10:anchorlock/>
          </v:group>
        </w:pict>
      </w:r>
    </w:p>
    <w:p w:rsidR="00AB7BEB" w:rsidRPr="0023388E" w:rsidRDefault="00AB7BEB" w:rsidP="00043DF6">
      <w:pPr>
        <w:pStyle w:val="ListParagraph"/>
        <w:numPr>
          <w:ilvl w:val="4"/>
          <w:numId w:val="113"/>
        </w:numPr>
        <w:tabs>
          <w:tab w:val="left" w:pos="626"/>
        </w:tabs>
        <w:spacing w:before="77"/>
        <w:ind w:left="626" w:hanging="251"/>
        <w:jc w:val="both"/>
        <w:rPr>
          <w:rFonts w:ascii="Times New Roman" w:hAnsi="Times New Roman" w:cs="Times New Roman"/>
          <w:sz w:val="24"/>
          <w:szCs w:val="24"/>
        </w:rPr>
      </w:pPr>
      <w:r w:rsidRPr="0023388E">
        <w:rPr>
          <w:rFonts w:ascii="Times New Roman" w:hAnsi="Times New Roman" w:cs="Times New Roman"/>
          <w:sz w:val="24"/>
          <w:szCs w:val="24"/>
        </w:rPr>
        <w:t>radi kao "lokalna mreža";</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30" w:space="40"/>
            <w:col w:w="7700"/>
          </w:cols>
        </w:sectPr>
      </w:pPr>
    </w:p>
    <w:p w:rsidR="00AB7BEB" w:rsidRPr="0023388E" w:rsidRDefault="00AB7BEB" w:rsidP="00043DF6">
      <w:pPr>
        <w:pStyle w:val="ListParagraph"/>
        <w:numPr>
          <w:ilvl w:val="2"/>
          <w:numId w:val="113"/>
        </w:numPr>
        <w:tabs>
          <w:tab w:val="left" w:pos="1885"/>
        </w:tabs>
        <w:spacing w:before="3" w:line="230" w:lineRule="auto"/>
        <w:ind w:left="1887" w:right="118" w:hanging="249"/>
        <w:jc w:val="both"/>
        <w:rPr>
          <w:rFonts w:ascii="Times New Roman" w:hAnsi="Times New Roman" w:cs="Times New Roman"/>
          <w:sz w:val="24"/>
          <w:szCs w:val="24"/>
        </w:rPr>
      </w:pPr>
      <w:r w:rsidRPr="0023388E">
        <w:rPr>
          <w:rFonts w:ascii="Times New Roman" w:hAnsi="Times New Roman" w:cs="Times New Roman"/>
          <w:sz w:val="24"/>
          <w:szCs w:val="24"/>
        </w:rPr>
        <w:t>"tehnologija" u skladu sa tehnološkom napomenom uopšteno za "razvoj" ili "proizvodnju"</w:t>
      </w:r>
      <w:r w:rsidR="001C6639" w:rsidRPr="0023388E">
        <w:rPr>
          <w:rFonts w:ascii="Times New Roman" w:hAnsi="Times New Roman" w:cs="Times New Roman"/>
          <w:sz w:val="24"/>
          <w:szCs w:val="24"/>
        </w:rPr>
        <w:t xml:space="preserve"> </w:t>
      </w:r>
      <w:r w:rsidRPr="0023388E">
        <w:rPr>
          <w:rFonts w:ascii="Times New Roman" w:hAnsi="Times New Roman" w:cs="Times New Roman"/>
          <w:sz w:val="24"/>
          <w:szCs w:val="24"/>
        </w:rPr>
        <w:t>„</w:t>
      </w:r>
      <w:r w:rsidR="001C6639" w:rsidRPr="0023388E">
        <w:rPr>
          <w:rFonts w:ascii="Times New Roman" w:hAnsi="Times New Roman" w:cs="Times New Roman"/>
          <w:sz w:val="24"/>
          <w:szCs w:val="24"/>
        </w:rPr>
        <w:t>m</w:t>
      </w:r>
      <w:r w:rsidRPr="0023388E">
        <w:rPr>
          <w:rFonts w:ascii="Times New Roman" w:hAnsi="Times New Roman" w:cs="Times New Roman"/>
          <w:sz w:val="24"/>
          <w:szCs w:val="24"/>
        </w:rPr>
        <w:t>onolitn</w:t>
      </w:r>
      <w:r w:rsidR="001C6639" w:rsidRPr="0023388E">
        <w:rPr>
          <w:rFonts w:ascii="Times New Roman" w:hAnsi="Times New Roman" w:cs="Times New Roman"/>
          <w:sz w:val="24"/>
          <w:szCs w:val="24"/>
        </w:rPr>
        <w:t>ih</w:t>
      </w:r>
      <w:r w:rsidRPr="0023388E">
        <w:rPr>
          <w:rFonts w:ascii="Times New Roman" w:hAnsi="Times New Roman" w:cs="Times New Roman"/>
          <w:sz w:val="24"/>
          <w:szCs w:val="24"/>
        </w:rPr>
        <w:t xml:space="preserve"> mikrotalasn</w:t>
      </w:r>
      <w:r w:rsidR="001C6639" w:rsidRPr="0023388E">
        <w:rPr>
          <w:rFonts w:ascii="Times New Roman" w:hAnsi="Times New Roman" w:cs="Times New Roman"/>
          <w:sz w:val="24"/>
          <w:szCs w:val="24"/>
        </w:rPr>
        <w:t>o</w:t>
      </w:r>
      <w:r w:rsidRPr="0023388E">
        <w:rPr>
          <w:rFonts w:ascii="Times New Roman" w:hAnsi="Times New Roman" w:cs="Times New Roman"/>
          <w:sz w:val="24"/>
          <w:szCs w:val="24"/>
        </w:rPr>
        <w:t xml:space="preserve"> integrisan</w:t>
      </w:r>
      <w:r w:rsidR="001C6639" w:rsidRPr="0023388E">
        <w:rPr>
          <w:rFonts w:ascii="Times New Roman" w:hAnsi="Times New Roman" w:cs="Times New Roman"/>
          <w:sz w:val="24"/>
          <w:szCs w:val="24"/>
        </w:rPr>
        <w:t>ih</w:t>
      </w:r>
      <w:r w:rsidRPr="0023388E">
        <w:rPr>
          <w:rFonts w:ascii="Times New Roman" w:hAnsi="Times New Roman" w:cs="Times New Roman"/>
          <w:sz w:val="24"/>
          <w:szCs w:val="24"/>
        </w:rPr>
        <w:t xml:space="preserve"> kola“ („MMIC“) posebno dizajnirana za telekomunikacije i koja imaju bilo šta od sledećeg:</w:t>
      </w:r>
    </w:p>
    <w:p w:rsidR="00AB7BEB" w:rsidRPr="0023388E" w:rsidRDefault="00AB7BEB" w:rsidP="00B910F5">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0" w:line="230" w:lineRule="auto"/>
        <w:ind w:left="1861" w:right="116"/>
        <w:jc w:val="both"/>
        <w:rPr>
          <w:rFonts w:ascii="Times New Roman" w:hAnsi="Times New Roman" w:cs="Times New Roman"/>
          <w:i/>
          <w:sz w:val="24"/>
          <w:szCs w:val="24"/>
        </w:rPr>
      </w:pPr>
      <w:r w:rsidRPr="0023388E">
        <w:rPr>
          <w:rFonts w:ascii="Times New Roman" w:hAnsi="Times New Roman" w:cs="Times New Roman"/>
          <w:i/>
          <w:sz w:val="24"/>
          <w:szCs w:val="24"/>
        </w:rPr>
        <w:t>Za potrebe 5E001.d. u tehničkim podacima o proizvodu, moguće je navesti parametar zasićene vršne izlazne snage kao izlaznu snagu, zasićenu izlaznu snagu, maksimalnu izlaznu snagu, vršnu izlaznu snagu ili izlaznu snagu omotača.</w:t>
      </w: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B910F5">
      <w:pPr>
        <w:spacing w:before="190" w:line="230" w:lineRule="auto"/>
        <w:ind w:left="1861" w:right="116"/>
        <w:jc w:val="both"/>
        <w:rPr>
          <w:rFonts w:ascii="Times New Roman" w:hAnsi="Times New Roman" w:cs="Times New Roman"/>
          <w:i/>
          <w:sz w:val="24"/>
          <w:szCs w:val="24"/>
        </w:rPr>
      </w:pPr>
    </w:p>
    <w:p w:rsidR="006B3843" w:rsidRPr="0023388E" w:rsidRDefault="006B3843" w:rsidP="002B50EA">
      <w:pPr>
        <w:spacing w:before="190" w:line="230" w:lineRule="auto"/>
        <w:ind w:right="116"/>
        <w:jc w:val="both"/>
        <w:rPr>
          <w:rFonts w:ascii="Times New Roman" w:hAnsi="Times New Roman" w:cs="Times New Roman"/>
          <w:i/>
          <w:sz w:val="24"/>
          <w:szCs w:val="24"/>
        </w:rPr>
      </w:pPr>
      <w:r w:rsidRPr="0023388E">
        <w:t>5E001.d. nastavak</w:t>
      </w:r>
    </w:p>
    <w:p w:rsidR="00AB7BEB" w:rsidRPr="0023388E" w:rsidRDefault="00AB7BEB" w:rsidP="00043DF6">
      <w:pPr>
        <w:pStyle w:val="ListParagraph"/>
        <w:numPr>
          <w:ilvl w:val="3"/>
          <w:numId w:val="113"/>
        </w:numPr>
        <w:tabs>
          <w:tab w:val="left" w:pos="2117"/>
        </w:tabs>
        <w:spacing w:line="218" w:lineRule="exact"/>
        <w:ind w:left="2117" w:hanging="256"/>
        <w:jc w:val="both"/>
        <w:rPr>
          <w:rFonts w:ascii="Times New Roman" w:hAnsi="Times New Roman" w:cs="Times New Roman"/>
          <w:sz w:val="24"/>
          <w:szCs w:val="24"/>
        </w:rPr>
      </w:pPr>
      <w:r w:rsidRPr="0023388E">
        <w:rPr>
          <w:rFonts w:ascii="Times New Roman" w:hAnsi="Times New Roman" w:cs="Times New Roman"/>
          <w:sz w:val="24"/>
          <w:szCs w:val="24"/>
        </w:rPr>
        <w:t>namenjen za rad na frekvencijama većim od 2,7 GHz do uključujući 6,8 GHz, pri čemu</w:t>
      </w:r>
    </w:p>
    <w:p w:rsidR="00AB7BEB" w:rsidRPr="0023388E" w:rsidRDefault="00AB7BEB" w:rsidP="00B910F5">
      <w:pPr>
        <w:pStyle w:val="BodyText"/>
        <w:spacing w:before="0" w:line="218" w:lineRule="exact"/>
        <w:ind w:left="2118"/>
        <w:jc w:val="both"/>
        <w:rPr>
          <w:rFonts w:ascii="Times New Roman" w:hAnsi="Times New Roman" w:cs="Times New Roman"/>
          <w:sz w:val="24"/>
          <w:szCs w:val="24"/>
        </w:rPr>
      </w:pPr>
      <w:r w:rsidRPr="0023388E">
        <w:rPr>
          <w:rFonts w:ascii="Times New Roman" w:hAnsi="Times New Roman" w:cs="Times New Roman"/>
          <w:sz w:val="24"/>
          <w:szCs w:val="24"/>
        </w:rPr>
        <w:t>„Relativni propusni opseg“ veći od 15% i koji ima bilo šta od sledećeg:</w:t>
      </w:r>
    </w:p>
    <w:p w:rsidR="00AB7BEB" w:rsidRPr="0023388E" w:rsidRDefault="00AB7BEB" w:rsidP="00043DF6">
      <w:pPr>
        <w:pStyle w:val="ListParagraph"/>
        <w:numPr>
          <w:ilvl w:val="4"/>
          <w:numId w:val="113"/>
        </w:numPr>
        <w:tabs>
          <w:tab w:val="left" w:pos="2368"/>
        </w:tabs>
        <w:spacing w:before="105" w:line="230" w:lineRule="auto"/>
        <w:ind w:left="2368"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75 W (48,75 dBm) na bilo kojoj frekvenciji iznad 2,7 GHz do i uključujući 2,9 GHz;</w:t>
      </w:r>
    </w:p>
    <w:p w:rsidR="00AB7BEB" w:rsidRPr="0023388E" w:rsidRDefault="00AB7BEB" w:rsidP="00043DF6">
      <w:pPr>
        <w:pStyle w:val="ListParagraph"/>
        <w:numPr>
          <w:ilvl w:val="4"/>
          <w:numId w:val="113"/>
        </w:numPr>
        <w:tabs>
          <w:tab w:val="left" w:pos="2368"/>
        </w:tabs>
        <w:spacing w:before="105" w:line="230" w:lineRule="auto"/>
        <w:ind w:left="2368"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55 W (47,4 dBm) na bilo kojoj frekvenciji koja prelazi 2,9 GHz do i uključujući 3,2 GHz;</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C6639">
      <w:pPr>
        <w:pStyle w:val="BodyText"/>
        <w:tabs>
          <w:tab w:val="left" w:pos="1240"/>
        </w:tabs>
        <w:spacing w:before="102"/>
        <w:rPr>
          <w:rFonts w:ascii="Times New Roman" w:hAnsi="Times New Roman" w:cs="Times New Roman"/>
          <w:sz w:val="24"/>
          <w:szCs w:val="24"/>
        </w:rPr>
      </w:pPr>
      <w:r w:rsidRPr="0023388E">
        <w:rPr>
          <w:rFonts w:ascii="Times New Roman" w:hAnsi="Times New Roman" w:cs="Times New Roman"/>
          <w:sz w:val="24"/>
          <w:szCs w:val="24"/>
        </w:rPr>
        <w:t>5E001.d.1.nastavak</w:t>
      </w: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4"/>
          <w:numId w:val="113"/>
        </w:numPr>
        <w:tabs>
          <w:tab w:val="left" w:pos="412"/>
        </w:tabs>
        <w:spacing w:before="0"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40 W (46 dBm) na bilo kojoj frekvenciji iznad 3,2 GHz do i uključujući 3,7 GHz; ili</w:t>
      </w:r>
    </w:p>
    <w:p w:rsidR="00AB7BEB" w:rsidRPr="0023388E" w:rsidRDefault="00AB7BEB" w:rsidP="00043DF6">
      <w:pPr>
        <w:pStyle w:val="ListParagraph"/>
        <w:numPr>
          <w:ilvl w:val="4"/>
          <w:numId w:val="113"/>
        </w:numPr>
        <w:tabs>
          <w:tab w:val="left" w:pos="410"/>
          <w:tab w:val="left" w:pos="412"/>
        </w:tabs>
        <w:spacing w:before="107"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20 W (43 dBm) na bilo kojoj frekvenciji iznad 3,7 GHz do i uključujući 6,8 GHz;</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890" w:space="66"/>
            <w:col w:w="7514"/>
          </w:cols>
        </w:sectPr>
      </w:pPr>
    </w:p>
    <w:p w:rsidR="00AB7BEB" w:rsidRPr="0023388E" w:rsidRDefault="00AB7BEB" w:rsidP="00043DF6">
      <w:pPr>
        <w:pStyle w:val="ListParagraph"/>
        <w:numPr>
          <w:ilvl w:val="3"/>
          <w:numId w:val="113"/>
        </w:numPr>
        <w:tabs>
          <w:tab w:val="left" w:pos="2117"/>
        </w:tabs>
        <w:spacing w:before="98" w:line="218" w:lineRule="exact"/>
        <w:ind w:left="2117" w:hanging="256"/>
        <w:jc w:val="both"/>
        <w:rPr>
          <w:rFonts w:ascii="Times New Roman" w:hAnsi="Times New Roman" w:cs="Times New Roman"/>
          <w:sz w:val="24"/>
          <w:szCs w:val="24"/>
        </w:rPr>
      </w:pPr>
      <w:r w:rsidRPr="0023388E">
        <w:rPr>
          <w:rFonts w:ascii="Times New Roman" w:hAnsi="Times New Roman" w:cs="Times New Roman"/>
          <w:sz w:val="24"/>
          <w:szCs w:val="24"/>
        </w:rPr>
        <w:t>namenjen za rad na frekvencijama većim od 6,8 GHz do uključujući 16 GHz, pri čemu</w:t>
      </w:r>
    </w:p>
    <w:p w:rsidR="00AB7BEB" w:rsidRPr="0023388E" w:rsidRDefault="00AB7BEB" w:rsidP="006B3843">
      <w:pPr>
        <w:pStyle w:val="BodyText"/>
        <w:spacing w:before="0" w:line="218" w:lineRule="exact"/>
        <w:ind w:left="2118"/>
        <w:jc w:val="both"/>
        <w:rPr>
          <w:rFonts w:ascii="Times New Roman" w:hAnsi="Times New Roman" w:cs="Times New Roman"/>
          <w:sz w:val="24"/>
          <w:szCs w:val="24"/>
        </w:rPr>
      </w:pPr>
      <w:r w:rsidRPr="0023388E">
        <w:rPr>
          <w:rFonts w:ascii="Times New Roman" w:hAnsi="Times New Roman" w:cs="Times New Roman"/>
          <w:sz w:val="24"/>
          <w:szCs w:val="24"/>
        </w:rPr>
        <w:t>„Relativni propusni opseg“ veći od 10% i koji ima bilo šta od sledećeg:</w:t>
      </w:r>
    </w:p>
    <w:p w:rsidR="00AB7BEB" w:rsidRPr="0023388E" w:rsidRDefault="00AB7BEB" w:rsidP="00043DF6">
      <w:pPr>
        <w:pStyle w:val="ListParagraph"/>
        <w:numPr>
          <w:ilvl w:val="4"/>
          <w:numId w:val="113"/>
        </w:numPr>
        <w:tabs>
          <w:tab w:val="left" w:pos="2368"/>
        </w:tabs>
        <w:spacing w:before="104" w:line="230" w:lineRule="auto"/>
        <w:ind w:left="2368" w:right="118"/>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10 W (40 dBm) na bilo kojoj frekvenciji iznad 6,8 GHz do i uključujući 8,5 GHz; ili</w:t>
      </w:r>
    </w:p>
    <w:p w:rsidR="00AB7BEB" w:rsidRPr="0023388E" w:rsidRDefault="00AB7BEB" w:rsidP="00043DF6">
      <w:pPr>
        <w:pStyle w:val="ListParagraph"/>
        <w:numPr>
          <w:ilvl w:val="4"/>
          <w:numId w:val="113"/>
        </w:numPr>
        <w:tabs>
          <w:tab w:val="left" w:pos="2368"/>
        </w:tabs>
        <w:spacing w:before="105" w:line="230" w:lineRule="auto"/>
        <w:ind w:left="2368" w:right="119"/>
        <w:jc w:val="both"/>
        <w:rPr>
          <w:rFonts w:ascii="Times New Roman" w:hAnsi="Times New Roman" w:cs="Times New Roman"/>
          <w:sz w:val="24"/>
          <w:szCs w:val="24"/>
        </w:rPr>
      </w:pPr>
      <w:r w:rsidRPr="0023388E">
        <w:rPr>
          <w:rFonts w:ascii="Times New Roman" w:hAnsi="Times New Roman" w:cs="Times New Roman"/>
          <w:sz w:val="24"/>
          <w:szCs w:val="24"/>
        </w:rPr>
        <w:t>Zasićena vršna izlazna snaga veća od 5 W (37 dBm) na bilo kojoj frekvenciji iznad 8,5 GHz do i uključujući 16 GHz;</w:t>
      </w:r>
    </w:p>
    <w:p w:rsidR="00AB7BEB" w:rsidRPr="0023388E" w:rsidRDefault="00AB7BEB" w:rsidP="00043DF6">
      <w:pPr>
        <w:pStyle w:val="ListParagraph"/>
        <w:numPr>
          <w:ilvl w:val="3"/>
          <w:numId w:val="113"/>
        </w:numPr>
        <w:tabs>
          <w:tab w:val="left" w:pos="2116"/>
          <w:tab w:val="left" w:pos="2118"/>
        </w:tabs>
        <w:spacing w:before="105" w:line="230" w:lineRule="auto"/>
        <w:ind w:left="2118" w:right="118"/>
        <w:jc w:val="both"/>
        <w:rPr>
          <w:rFonts w:ascii="Times New Roman" w:hAnsi="Times New Roman" w:cs="Times New Roman"/>
          <w:sz w:val="24"/>
          <w:szCs w:val="24"/>
        </w:rPr>
      </w:pPr>
      <w:r w:rsidRPr="0023388E">
        <w:rPr>
          <w:rFonts w:ascii="Times New Roman" w:hAnsi="Times New Roman" w:cs="Times New Roman"/>
          <w:sz w:val="24"/>
          <w:szCs w:val="24"/>
        </w:rPr>
        <w:t>Projektovani da rade pri zasićenoj vršnoj izlaznoj snazi većoj od 3 W (34,77 dBm) i na bilo kojoj frekvenciji koja prelazi 16 GHz do i uključujući 31,8 GHz, sa „relativnim propusnim opsegom“ većim od 10 %;</w:t>
      </w:r>
    </w:p>
    <w:p w:rsidR="00AB7BEB" w:rsidRPr="0023388E" w:rsidRDefault="00AB7BEB" w:rsidP="00043DF6">
      <w:pPr>
        <w:pStyle w:val="ListParagraph"/>
        <w:numPr>
          <w:ilvl w:val="3"/>
          <w:numId w:val="113"/>
        </w:numPr>
        <w:tabs>
          <w:tab w:val="left" w:pos="2116"/>
          <w:tab w:val="left" w:pos="2118"/>
        </w:tabs>
        <w:spacing w:before="105" w:line="230" w:lineRule="auto"/>
        <w:ind w:left="2118" w:right="119"/>
        <w:jc w:val="both"/>
        <w:rPr>
          <w:rFonts w:ascii="Times New Roman" w:hAnsi="Times New Roman" w:cs="Times New Roman"/>
          <w:sz w:val="24"/>
          <w:szCs w:val="24"/>
        </w:rPr>
      </w:pPr>
      <w:r w:rsidRPr="0023388E">
        <w:rPr>
          <w:rFonts w:ascii="Times New Roman" w:hAnsi="Times New Roman" w:cs="Times New Roman"/>
          <w:sz w:val="24"/>
          <w:szCs w:val="24"/>
        </w:rPr>
        <w:t xml:space="preserve">namenjen za rad pri zasićenoj vršnoj izlaznoj snazi većoj od 0,1 nW </w:t>
      </w:r>
      <w:r w:rsidR="006B3843" w:rsidRPr="0023388E">
        <w:rPr>
          <w:rFonts w:ascii="Times New Roman" w:hAnsi="Times New Roman" w:cs="Times New Roman"/>
          <w:sz w:val="24"/>
          <w:szCs w:val="24"/>
        </w:rPr>
        <w:t>(-</w:t>
      </w:r>
      <w:r w:rsidRPr="0023388E">
        <w:rPr>
          <w:rFonts w:ascii="Times New Roman" w:hAnsi="Times New Roman" w:cs="Times New Roman"/>
          <w:sz w:val="24"/>
          <w:szCs w:val="24"/>
        </w:rPr>
        <w:t>70 dBm) i na bilo kojoj frekvenciji većoj od 31,8 GHz do i uključujući 37 GHz;</w:t>
      </w:r>
    </w:p>
    <w:p w:rsidR="00AB7BEB" w:rsidRPr="0023388E" w:rsidRDefault="00AB7BEB" w:rsidP="00043DF6">
      <w:pPr>
        <w:pStyle w:val="ListParagraph"/>
        <w:numPr>
          <w:ilvl w:val="3"/>
          <w:numId w:val="113"/>
        </w:numPr>
        <w:tabs>
          <w:tab w:val="left" w:pos="2116"/>
          <w:tab w:val="left" w:pos="2118"/>
        </w:tabs>
        <w:spacing w:before="106" w:line="230" w:lineRule="auto"/>
        <w:ind w:left="2118" w:right="118"/>
        <w:jc w:val="both"/>
        <w:rPr>
          <w:rFonts w:ascii="Times New Roman" w:hAnsi="Times New Roman" w:cs="Times New Roman"/>
          <w:sz w:val="24"/>
          <w:szCs w:val="24"/>
        </w:rPr>
      </w:pPr>
      <w:r w:rsidRPr="0023388E">
        <w:rPr>
          <w:rFonts w:ascii="Times New Roman" w:hAnsi="Times New Roman" w:cs="Times New Roman"/>
          <w:sz w:val="24"/>
          <w:szCs w:val="24"/>
        </w:rPr>
        <w:t>Dizajniran da radi pri zasićenoj vršnoj izlaznoj snazi većoj od 1 W (30 dBm) i na bilo kojoj frekvenciji većoj od 37 GHz do i uključujući 43,5 GHz, gde je „relativni propusni opseg“ veći od 10 %;</w:t>
      </w:r>
    </w:p>
    <w:p w:rsidR="00AB7BEB" w:rsidRPr="0023388E" w:rsidRDefault="00AB7BEB" w:rsidP="00043DF6">
      <w:pPr>
        <w:pStyle w:val="ListParagraph"/>
        <w:numPr>
          <w:ilvl w:val="3"/>
          <w:numId w:val="113"/>
        </w:numPr>
        <w:tabs>
          <w:tab w:val="left" w:pos="2116"/>
          <w:tab w:val="left" w:pos="2118"/>
        </w:tabs>
        <w:spacing w:before="105" w:line="230" w:lineRule="auto"/>
        <w:ind w:left="2118" w:right="118"/>
        <w:jc w:val="both"/>
        <w:rPr>
          <w:rFonts w:ascii="Times New Roman" w:hAnsi="Times New Roman" w:cs="Times New Roman"/>
          <w:sz w:val="24"/>
          <w:szCs w:val="24"/>
        </w:rPr>
      </w:pPr>
      <w:r w:rsidRPr="0023388E">
        <w:rPr>
          <w:rFonts w:ascii="Times New Roman" w:hAnsi="Times New Roman" w:cs="Times New Roman"/>
          <w:sz w:val="24"/>
          <w:szCs w:val="24"/>
        </w:rPr>
        <w:t>Projektovani da rade pri zasićenoj vršnoj izlaznoj snazi većoj od 31,62 mW (15 dBm) i na bilo kojoj frekvenciji koja prelazi 43,5 GHz do i uključujući 75 GHz, sa „relativnim propusnim opsegom“ većim od 10 %;</w:t>
      </w:r>
    </w:p>
    <w:p w:rsidR="00AB7BEB" w:rsidRPr="0023388E" w:rsidRDefault="00AB7BEB" w:rsidP="00043DF6">
      <w:pPr>
        <w:pStyle w:val="ListParagraph"/>
        <w:numPr>
          <w:ilvl w:val="3"/>
          <w:numId w:val="113"/>
        </w:numPr>
        <w:tabs>
          <w:tab w:val="left" w:pos="2116"/>
          <w:tab w:val="left" w:pos="2118"/>
        </w:tabs>
        <w:spacing w:before="105" w:line="230" w:lineRule="auto"/>
        <w:ind w:left="2118" w:right="118"/>
        <w:jc w:val="both"/>
        <w:rPr>
          <w:rFonts w:ascii="Times New Roman" w:hAnsi="Times New Roman" w:cs="Times New Roman"/>
          <w:sz w:val="24"/>
          <w:szCs w:val="24"/>
        </w:rPr>
      </w:pPr>
      <w:r w:rsidRPr="0023388E">
        <w:rPr>
          <w:rFonts w:ascii="Times New Roman" w:hAnsi="Times New Roman" w:cs="Times New Roman"/>
          <w:sz w:val="24"/>
          <w:szCs w:val="24"/>
        </w:rPr>
        <w:t xml:space="preserve">Dizajniran da radi na zasićenoj vršnoj izlaznoj snazi većoj od 10 mW (10 dBm) i na bilo kojoj frekvenciji većoj od 75 GHz do i uključujući 90 GHz, sa „relativnim propusnim opsegom“ većim od 5 %;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113"/>
        </w:numPr>
        <w:tabs>
          <w:tab w:val="left" w:pos="2116"/>
          <w:tab w:val="left" w:pos="2118"/>
        </w:tabs>
        <w:spacing w:before="104" w:line="230" w:lineRule="auto"/>
        <w:ind w:left="2118" w:right="119"/>
        <w:jc w:val="both"/>
        <w:rPr>
          <w:rFonts w:ascii="Times New Roman" w:hAnsi="Times New Roman" w:cs="Times New Roman"/>
          <w:sz w:val="24"/>
          <w:szCs w:val="24"/>
        </w:rPr>
      </w:pPr>
      <w:r w:rsidRPr="0023388E">
        <w:rPr>
          <w:rFonts w:ascii="Times New Roman" w:hAnsi="Times New Roman" w:cs="Times New Roman"/>
          <w:sz w:val="24"/>
          <w:szCs w:val="24"/>
        </w:rPr>
        <w:t xml:space="preserve">projektovani da rade pri zasićenoj vršnoj izlaznoj snazi većoj od 0,1 nW </w:t>
      </w:r>
      <w:r w:rsidR="006B3843" w:rsidRPr="0023388E">
        <w:rPr>
          <w:rFonts w:ascii="Times New Roman" w:hAnsi="Times New Roman" w:cs="Times New Roman"/>
          <w:sz w:val="24"/>
          <w:szCs w:val="24"/>
        </w:rPr>
        <w:t>(-</w:t>
      </w:r>
      <w:r w:rsidRPr="0023388E">
        <w:rPr>
          <w:rFonts w:ascii="Times New Roman" w:hAnsi="Times New Roman" w:cs="Times New Roman"/>
          <w:sz w:val="24"/>
          <w:szCs w:val="24"/>
        </w:rPr>
        <w:t>70 dBm), na bilo kojoj frekvenciji većoj od 90 GHz;</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C6639">
      <w:pPr>
        <w:pStyle w:val="BodyText"/>
        <w:tabs>
          <w:tab w:val="left" w:pos="919"/>
        </w:tabs>
        <w:spacing w:before="102"/>
        <w:rPr>
          <w:rFonts w:ascii="Times New Roman" w:hAnsi="Times New Roman" w:cs="Times New Roman"/>
          <w:sz w:val="24"/>
          <w:szCs w:val="24"/>
        </w:rPr>
      </w:pPr>
      <w:r w:rsidRPr="0023388E">
        <w:rPr>
          <w:rFonts w:ascii="Times New Roman" w:hAnsi="Times New Roman" w:cs="Times New Roman"/>
          <w:sz w:val="24"/>
          <w:szCs w:val="24"/>
        </w:rPr>
        <w:t>5E001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13"/>
        </w:numPr>
        <w:tabs>
          <w:tab w:val="left" w:pos="279"/>
        </w:tabs>
        <w:spacing w:before="0" w:line="230" w:lineRule="auto"/>
        <w:ind w:left="279" w:right="117" w:hanging="251"/>
        <w:jc w:val="both"/>
        <w:rPr>
          <w:rFonts w:ascii="Times New Roman" w:hAnsi="Times New Roman" w:cs="Times New Roman"/>
          <w:sz w:val="24"/>
          <w:szCs w:val="24"/>
        </w:rPr>
      </w:pPr>
      <w:r w:rsidRPr="0023388E">
        <w:rPr>
          <w:rFonts w:ascii="Times New Roman" w:hAnsi="Times New Roman" w:cs="Times New Roman"/>
          <w:sz w:val="24"/>
          <w:szCs w:val="24"/>
        </w:rPr>
        <w:t>„tehnologija“ prema Tehnološkoj napomeni uopšteno za „razvoj“ ili „proizvodnju“ elektronskih uređaja i sklopova, posebno dizajniranih za telekomunikacije, koji uključuju komponente proizvedene od „superprovodljivih“ materijala, posebno dizajnirane za rad na temperaturama ispod „kritične temperature“ od najmanje jedne "superprovodne" komponente, koja ima bilo koju od sledećih karakteristika:</w:t>
      </w:r>
    </w:p>
    <w:p w:rsidR="00AB7BEB" w:rsidRPr="0023388E" w:rsidRDefault="00AB7BEB" w:rsidP="00043DF6">
      <w:pPr>
        <w:pStyle w:val="ListParagraph"/>
        <w:numPr>
          <w:ilvl w:val="3"/>
          <w:numId w:val="113"/>
        </w:numPr>
        <w:tabs>
          <w:tab w:val="left" w:pos="535"/>
          <w:tab w:val="left" w:pos="53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strujna komutacija za digitalna kola sa "superprovodljivim" ulazima sa proizvodom kašnjenja po ulazima (u sekundama) i rasipanje ulazne snage (u W) manjim od </w:t>
      </w:r>
      <w:r w:rsidR="001C6639" w:rsidRPr="0023388E">
        <w:rPr>
          <w:rFonts w:ascii="Times New Roman" w:hAnsi="Times New Roman" w:cs="Times New Roman"/>
          <w:sz w:val="24"/>
          <w:szCs w:val="24"/>
        </w:rPr>
        <w:t>10</w:t>
      </w:r>
      <w:r w:rsidR="001C6639" w:rsidRPr="0023388E">
        <w:rPr>
          <w:rFonts w:ascii="Times New Roman" w:hAnsi="Times New Roman" w:cs="Times New Roman"/>
          <w:sz w:val="24"/>
          <w:szCs w:val="24"/>
          <w:vertAlign w:val="superscript"/>
        </w:rPr>
        <w:t>-14</w:t>
      </w:r>
      <w:r w:rsidRPr="0023388E">
        <w:rPr>
          <w:rFonts w:ascii="Times New Roman" w:hAnsi="Times New Roman" w:cs="Times New Roman"/>
          <w:sz w:val="24"/>
          <w:szCs w:val="24"/>
        </w:rPr>
        <w:t xml:space="preserve"> J; ili</w:t>
      </w:r>
    </w:p>
    <w:p w:rsidR="00AB7BEB" w:rsidRPr="0023388E" w:rsidRDefault="00AB7BEB" w:rsidP="00043DF6">
      <w:pPr>
        <w:pStyle w:val="ListParagraph"/>
        <w:numPr>
          <w:ilvl w:val="3"/>
          <w:numId w:val="113"/>
        </w:numPr>
        <w:tabs>
          <w:tab w:val="left" w:pos="535"/>
          <w:tab w:val="left" w:pos="53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izbor frekvencije na svim frekvencijama koristeći oscilirajuća kola sa Q-vrednostima većim od 10</w:t>
      </w:r>
      <w:r w:rsidR="001C6639" w:rsidRPr="0023388E">
        <w:rPr>
          <w:rFonts w:ascii="Times New Roman" w:hAnsi="Times New Roman" w:cs="Times New Roman"/>
          <w:sz w:val="24"/>
          <w:szCs w:val="24"/>
        </w:rPr>
        <w:t xml:space="preserve"> </w:t>
      </w:r>
      <w:r w:rsidRPr="0023388E">
        <w:rPr>
          <w:rFonts w:ascii="Times New Roman" w:hAnsi="Times New Roman" w:cs="Times New Roman"/>
          <w:sz w:val="24"/>
          <w:szCs w:val="24"/>
        </w:rPr>
        <w:t>000.</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68" w:space="40"/>
            <w:col w:w="7862"/>
          </w:cols>
        </w:sectPr>
      </w:pPr>
    </w:p>
    <w:p w:rsidR="00AB7BEB" w:rsidRPr="0023388E" w:rsidRDefault="00AB7BEB" w:rsidP="00B910F5">
      <w:pPr>
        <w:pStyle w:val="BodyText"/>
        <w:spacing w:before="54"/>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204" w:hanging="1477"/>
        <w:jc w:val="both"/>
        <w:rPr>
          <w:rFonts w:ascii="Times New Roman" w:hAnsi="Times New Roman" w:cs="Times New Roman"/>
          <w:sz w:val="24"/>
          <w:szCs w:val="24"/>
        </w:rPr>
      </w:pPr>
      <w:r w:rsidRPr="0023388E">
        <w:rPr>
          <w:rFonts w:ascii="Times New Roman" w:hAnsi="Times New Roman" w:cs="Times New Roman"/>
          <w:sz w:val="24"/>
          <w:szCs w:val="24"/>
        </w:rPr>
        <w:t>5E101 „Tehnologija“ prema opštoj Napomeni o tehnologiji za „razvoj“, „proizvodnju“ ili „upotrebu“ opreme navedene u 5A101.</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8"/>
        <w:rPr>
          <w:rFonts w:ascii="Times New Roman" w:hAnsi="Times New Roman" w:cs="Times New Roman"/>
          <w:sz w:val="24"/>
          <w:szCs w:val="24"/>
        </w:rPr>
      </w:pPr>
    </w:p>
    <w:p w:rsidR="00AB7BEB" w:rsidRPr="0023388E" w:rsidRDefault="00AB7BEB" w:rsidP="00B910F5">
      <w:pPr>
        <w:pStyle w:val="Heading2"/>
        <w:rPr>
          <w:rFonts w:ascii="Times New Roman" w:hAnsi="Times New Roman" w:cs="Times New Roman"/>
          <w:sz w:val="24"/>
          <w:szCs w:val="24"/>
        </w:rPr>
      </w:pPr>
      <w:r w:rsidRPr="0023388E">
        <w:rPr>
          <w:rFonts w:ascii="Times New Roman" w:hAnsi="Times New Roman" w:cs="Times New Roman"/>
          <w:sz w:val="24"/>
          <w:szCs w:val="24"/>
        </w:rPr>
        <w:t xml:space="preserve">Deo 2. </w:t>
      </w:r>
      <w:r w:rsidR="006B3843" w:rsidRPr="0023388E">
        <w:rPr>
          <w:rFonts w:ascii="Times New Roman" w:hAnsi="Times New Roman" w:cs="Times New Roman"/>
          <w:sz w:val="24"/>
          <w:szCs w:val="24"/>
        </w:rPr>
        <w:t>- “</w:t>
      </w:r>
      <w:r w:rsidRPr="0023388E">
        <w:rPr>
          <w:rFonts w:ascii="Times New Roman" w:hAnsi="Times New Roman" w:cs="Times New Roman"/>
          <w:sz w:val="24"/>
          <w:szCs w:val="24"/>
        </w:rPr>
        <w:t>SIGURNOST INFORMACIJA“</w:t>
      </w:r>
    </w:p>
    <w:p w:rsidR="00AB7BEB" w:rsidRPr="0023388E" w:rsidRDefault="00AB7BEB" w:rsidP="00B910F5">
      <w:pPr>
        <w:tabs>
          <w:tab w:val="left" w:pos="2880"/>
        </w:tabs>
        <w:spacing w:before="175"/>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1C663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ne koristi se.</w:t>
      </w:r>
    </w:p>
    <w:p w:rsidR="00AB7BEB" w:rsidRPr="0023388E" w:rsidRDefault="00AB7BEB" w:rsidP="00B910F5">
      <w:pPr>
        <w:tabs>
          <w:tab w:val="left" w:pos="2902"/>
        </w:tabs>
        <w:spacing w:before="189" w:line="230" w:lineRule="auto"/>
        <w:ind w:left="2902" w:right="119" w:hanging="1268"/>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1C663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Kategorija 5, - deo 2 ne primenjuje se na proizvode kada prate korisnika za ličnu upotrebu korisnika.</w:t>
      </w:r>
    </w:p>
    <w:p w:rsidR="00AB7BEB" w:rsidRPr="0023388E" w:rsidRDefault="00AB7BEB" w:rsidP="00B910F5">
      <w:pPr>
        <w:tabs>
          <w:tab w:val="left" w:pos="2880"/>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001C663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Napomena o kriptografiji</w:t>
      </w:r>
    </w:p>
    <w:p w:rsidR="00AB7BEB" w:rsidRPr="0023388E" w:rsidRDefault="00AB7BEB" w:rsidP="00B910F5">
      <w:pPr>
        <w:spacing w:before="97"/>
        <w:ind w:left="2853"/>
        <w:rPr>
          <w:rFonts w:ascii="Times New Roman" w:hAnsi="Times New Roman" w:cs="Times New Roman"/>
          <w:i/>
          <w:sz w:val="24"/>
          <w:szCs w:val="24"/>
        </w:rPr>
      </w:pPr>
      <w:r w:rsidRPr="0023388E">
        <w:rPr>
          <w:rFonts w:ascii="Times New Roman" w:hAnsi="Times New Roman" w:cs="Times New Roman"/>
          <w:i/>
          <w:sz w:val="24"/>
          <w:szCs w:val="24"/>
        </w:rPr>
        <w:t>5A002, 5D002.a.1., 5D002.b. i 5D002.c.1. ne odnose se na sledeće proizvode:</w:t>
      </w:r>
    </w:p>
    <w:p w:rsidR="00AB7BEB" w:rsidRPr="0023388E" w:rsidRDefault="00AB7BEB" w:rsidP="00043DF6">
      <w:pPr>
        <w:pStyle w:val="ListParagraph"/>
        <w:numPr>
          <w:ilvl w:val="4"/>
          <w:numId w:val="113"/>
        </w:numPr>
        <w:tabs>
          <w:tab w:val="left" w:pos="3104"/>
        </w:tabs>
        <w:spacing w:before="98"/>
        <w:ind w:left="3104" w:hanging="251"/>
        <w:rPr>
          <w:rFonts w:ascii="Times New Roman" w:hAnsi="Times New Roman" w:cs="Times New Roman"/>
          <w:i/>
          <w:sz w:val="24"/>
          <w:szCs w:val="24"/>
        </w:rPr>
      </w:pPr>
      <w:r w:rsidRPr="0023388E">
        <w:rPr>
          <w:rFonts w:ascii="Times New Roman" w:hAnsi="Times New Roman" w:cs="Times New Roman"/>
          <w:i/>
          <w:sz w:val="24"/>
          <w:szCs w:val="24"/>
        </w:rPr>
        <w:t>proizvodi koji ispunjavaju sve sledeće kriterijume:</w:t>
      </w:r>
    </w:p>
    <w:p w:rsidR="00AB7BEB" w:rsidRPr="0023388E" w:rsidRDefault="00AB7BEB" w:rsidP="00043DF6">
      <w:pPr>
        <w:pStyle w:val="ListParagraph"/>
        <w:numPr>
          <w:ilvl w:val="5"/>
          <w:numId w:val="113"/>
        </w:numPr>
        <w:tabs>
          <w:tab w:val="left" w:pos="3307"/>
          <w:tab w:val="left" w:pos="3309"/>
        </w:tabs>
        <w:spacing w:before="105" w:line="230" w:lineRule="auto"/>
        <w:ind w:right="117"/>
        <w:rPr>
          <w:rFonts w:ascii="Times New Roman" w:hAnsi="Times New Roman" w:cs="Times New Roman"/>
          <w:i/>
          <w:sz w:val="24"/>
          <w:szCs w:val="24"/>
        </w:rPr>
      </w:pPr>
      <w:r w:rsidRPr="0023388E">
        <w:rPr>
          <w:rFonts w:ascii="Times New Roman" w:hAnsi="Times New Roman" w:cs="Times New Roman"/>
          <w:i/>
          <w:sz w:val="24"/>
          <w:szCs w:val="24"/>
        </w:rPr>
        <w:t>opšte dostupnI javnosti prodajom, bez ograničenja, sa zaliha na maloprodajnim mestima na jedan od sledećih načina:</w:t>
      </w:r>
    </w:p>
    <w:p w:rsidR="00AB7BEB" w:rsidRPr="0023388E" w:rsidRDefault="00AB7BEB" w:rsidP="00043DF6">
      <w:pPr>
        <w:pStyle w:val="ListParagraph"/>
        <w:numPr>
          <w:ilvl w:val="6"/>
          <w:numId w:val="113"/>
        </w:numPr>
        <w:tabs>
          <w:tab w:val="left" w:pos="3558"/>
        </w:tabs>
        <w:spacing w:before="98"/>
        <w:ind w:hanging="251"/>
        <w:rPr>
          <w:rFonts w:ascii="Times New Roman" w:hAnsi="Times New Roman" w:cs="Times New Roman"/>
          <w:i/>
          <w:sz w:val="24"/>
          <w:szCs w:val="24"/>
        </w:rPr>
      </w:pPr>
      <w:r w:rsidRPr="0023388E">
        <w:rPr>
          <w:rFonts w:ascii="Times New Roman" w:hAnsi="Times New Roman" w:cs="Times New Roman"/>
          <w:i/>
          <w:sz w:val="24"/>
          <w:szCs w:val="24"/>
        </w:rPr>
        <w:t>transakcije preko prodajnog pulta;</w:t>
      </w:r>
    </w:p>
    <w:p w:rsidR="00AB7BEB" w:rsidRPr="0023388E" w:rsidRDefault="00AB7BEB" w:rsidP="00043DF6">
      <w:pPr>
        <w:pStyle w:val="ListParagraph"/>
        <w:numPr>
          <w:ilvl w:val="6"/>
          <w:numId w:val="113"/>
        </w:numPr>
        <w:tabs>
          <w:tab w:val="left" w:pos="3558"/>
        </w:tabs>
        <w:ind w:hanging="251"/>
        <w:rPr>
          <w:rFonts w:ascii="Times New Roman" w:hAnsi="Times New Roman" w:cs="Times New Roman"/>
          <w:i/>
          <w:sz w:val="24"/>
          <w:szCs w:val="24"/>
        </w:rPr>
      </w:pPr>
      <w:r w:rsidRPr="0023388E">
        <w:rPr>
          <w:rFonts w:ascii="Times New Roman" w:hAnsi="Times New Roman" w:cs="Times New Roman"/>
          <w:i/>
          <w:sz w:val="24"/>
          <w:szCs w:val="24"/>
        </w:rPr>
        <w:t>kataloška prodaja;</w:t>
      </w:r>
    </w:p>
    <w:p w:rsidR="00AB7BEB" w:rsidRPr="0023388E" w:rsidRDefault="00AB7BEB" w:rsidP="00043DF6">
      <w:pPr>
        <w:pStyle w:val="ListParagraph"/>
        <w:numPr>
          <w:ilvl w:val="6"/>
          <w:numId w:val="113"/>
        </w:numPr>
        <w:tabs>
          <w:tab w:val="left" w:pos="3558"/>
        </w:tabs>
        <w:ind w:hanging="251"/>
        <w:rPr>
          <w:rFonts w:ascii="Times New Roman" w:hAnsi="Times New Roman" w:cs="Times New Roman"/>
          <w:i/>
          <w:sz w:val="24"/>
          <w:szCs w:val="24"/>
        </w:rPr>
      </w:pPr>
      <w:r w:rsidRPr="0023388E">
        <w:rPr>
          <w:rFonts w:ascii="Times New Roman" w:hAnsi="Times New Roman" w:cs="Times New Roman"/>
          <w:i/>
          <w:sz w:val="24"/>
          <w:szCs w:val="24"/>
        </w:rPr>
        <w:t>elektronske transakcije; ili</w:t>
      </w:r>
    </w:p>
    <w:p w:rsidR="00AB7BEB" w:rsidRPr="0023388E" w:rsidRDefault="00AB7BEB" w:rsidP="00043DF6">
      <w:pPr>
        <w:pStyle w:val="ListParagraph"/>
        <w:numPr>
          <w:ilvl w:val="6"/>
          <w:numId w:val="113"/>
        </w:numPr>
        <w:tabs>
          <w:tab w:val="left" w:pos="3557"/>
        </w:tabs>
        <w:ind w:left="3557" w:hanging="250"/>
        <w:rPr>
          <w:rFonts w:ascii="Times New Roman" w:hAnsi="Times New Roman" w:cs="Times New Roman"/>
          <w:i/>
          <w:sz w:val="24"/>
          <w:szCs w:val="24"/>
        </w:rPr>
      </w:pPr>
      <w:r w:rsidRPr="0023388E">
        <w:rPr>
          <w:rFonts w:ascii="Times New Roman" w:hAnsi="Times New Roman" w:cs="Times New Roman"/>
          <w:i/>
          <w:sz w:val="24"/>
          <w:szCs w:val="24"/>
        </w:rPr>
        <w:t>transakcije telefonskim pozivom;</w:t>
      </w:r>
    </w:p>
    <w:p w:rsidR="00AB7BEB" w:rsidRPr="0023388E" w:rsidRDefault="00AB7BEB" w:rsidP="00043DF6">
      <w:pPr>
        <w:pStyle w:val="ListParagraph"/>
        <w:numPr>
          <w:ilvl w:val="5"/>
          <w:numId w:val="113"/>
        </w:numPr>
        <w:tabs>
          <w:tab w:val="left" w:pos="3307"/>
        </w:tabs>
        <w:ind w:left="3307" w:hanging="256"/>
        <w:rPr>
          <w:rFonts w:ascii="Times New Roman" w:hAnsi="Times New Roman" w:cs="Times New Roman"/>
          <w:i/>
          <w:sz w:val="24"/>
          <w:szCs w:val="24"/>
        </w:rPr>
      </w:pPr>
      <w:r w:rsidRPr="0023388E">
        <w:rPr>
          <w:rFonts w:ascii="Times New Roman" w:hAnsi="Times New Roman" w:cs="Times New Roman"/>
          <w:i/>
          <w:sz w:val="24"/>
          <w:szCs w:val="24"/>
        </w:rPr>
        <w:t>korisnik ne može lako da promeni kriptografsku funkcionalnost;</w:t>
      </w:r>
    </w:p>
    <w:p w:rsidR="00AB7BEB" w:rsidRPr="0023388E" w:rsidRDefault="00AB7BEB" w:rsidP="00043DF6">
      <w:pPr>
        <w:pStyle w:val="ListParagraph"/>
        <w:numPr>
          <w:ilvl w:val="5"/>
          <w:numId w:val="113"/>
        </w:numPr>
        <w:tabs>
          <w:tab w:val="left" w:pos="3307"/>
        </w:tabs>
        <w:ind w:left="3307" w:hanging="256"/>
        <w:rPr>
          <w:rFonts w:ascii="Times New Roman" w:hAnsi="Times New Roman" w:cs="Times New Roman"/>
          <w:i/>
          <w:sz w:val="24"/>
          <w:szCs w:val="24"/>
        </w:rPr>
      </w:pPr>
      <w:r w:rsidRPr="0023388E">
        <w:rPr>
          <w:rFonts w:ascii="Times New Roman" w:hAnsi="Times New Roman" w:cs="Times New Roman"/>
          <w:i/>
          <w:sz w:val="24"/>
          <w:szCs w:val="24"/>
        </w:rPr>
        <w:t>namenjen je za korisničku instalaciju bez značajne dodatne podrške dobavljača; i</w:t>
      </w:r>
    </w:p>
    <w:p w:rsidR="00AB7BEB" w:rsidRPr="0023388E" w:rsidRDefault="003F36E0" w:rsidP="00B910F5">
      <w:pPr>
        <w:pStyle w:val="BodyText"/>
        <w:spacing w:before="0" w:line="20" w:lineRule="exact"/>
        <w:ind w:left="8873"/>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397" o:spid="_x0000_s2231"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eWKquHMCAADlBQAADgAAAAAAAAAAAAAA&#10;AAAuAgAAZHJzL2Uyb0RvYy54bWxQSwECLQAUAAYACAAAACEAGVDlcdkAAAABAQAADwAAAAAAAAAA&#10;AAAAAADNBAAAZHJzL2Rvd25yZXYueG1sUEsFBgAAAAAEAAQA8wAAANMFAAAAAA==&#10;">
            <v:shape id="Graphic 398" o:spid="_x0000_s2232"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" path="m28803,l,,,6476r28803,l28803,xe" fillcolor="black" stroked="f">
              <v:path arrowok="t"/>
            </v:shape>
            <w10:anchorlock/>
          </v:group>
        </w:pict>
      </w:r>
    </w:p>
    <w:p w:rsidR="00AB7BEB" w:rsidRPr="0023388E" w:rsidRDefault="00AB7BEB" w:rsidP="00043DF6">
      <w:pPr>
        <w:pStyle w:val="ListParagraph"/>
        <w:numPr>
          <w:ilvl w:val="5"/>
          <w:numId w:val="113"/>
        </w:numPr>
        <w:tabs>
          <w:tab w:val="left" w:pos="3307"/>
          <w:tab w:val="left" w:pos="3309"/>
        </w:tabs>
        <w:spacing w:before="8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kada je to potrebno, detalji o robi su dostupni i biće dostavljeni na zahtev nadležnim organima države članice EU u kojoj je izvoznik registrovan kako bi se utvrdila usklađenost sa uslovima opisanim u prethodnim stavovima 1 do 3;</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C6639">
      <w:pPr>
        <w:pStyle w:val="BodyText"/>
        <w:tabs>
          <w:tab w:val="left" w:pos="926"/>
        </w:tabs>
        <w:spacing w:before="102"/>
        <w:rPr>
          <w:rFonts w:ascii="Times New Roman" w:hAnsi="Times New Roman" w:cs="Times New Roman"/>
          <w:sz w:val="24"/>
          <w:szCs w:val="24"/>
        </w:rPr>
      </w:pPr>
      <w:r w:rsidRPr="0023388E">
        <w:rPr>
          <w:rFonts w:ascii="Times New Roman" w:hAnsi="Times New Roman" w:cs="Times New Roman"/>
          <w:sz w:val="24"/>
          <w:szCs w:val="24"/>
        </w:rPr>
        <w:t>Napomena 3</w:t>
      </w:r>
      <w:r w:rsidR="001C6639"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365C1B" w:rsidP="00043DF6">
      <w:pPr>
        <w:pStyle w:val="ListParagraph"/>
        <w:numPr>
          <w:ilvl w:val="4"/>
          <w:numId w:val="113"/>
        </w:numPr>
        <w:tabs>
          <w:tab w:val="left" w:pos="411"/>
        </w:tabs>
        <w:spacing w:before="0" w:line="219" w:lineRule="exact"/>
        <w:ind w:left="411" w:hanging="251"/>
        <w:jc w:val="both"/>
        <w:rPr>
          <w:rFonts w:ascii="Times New Roman" w:hAnsi="Times New Roman" w:cs="Times New Roman"/>
          <w:i/>
          <w:iCs/>
          <w:sz w:val="24"/>
          <w:szCs w:val="24"/>
        </w:rPr>
      </w:pPr>
      <w:r w:rsidRPr="0023388E">
        <w:rPr>
          <w:rFonts w:ascii="Times New Roman" w:hAnsi="Times New Roman" w:cs="Times New Roman"/>
          <w:i/>
          <w:iCs/>
          <w:sz w:val="24"/>
          <w:szCs w:val="24"/>
        </w:rPr>
        <w:t>H</w:t>
      </w:r>
      <w:r w:rsidR="00AB7BEB" w:rsidRPr="0023388E">
        <w:rPr>
          <w:rFonts w:ascii="Times New Roman" w:hAnsi="Times New Roman" w:cs="Times New Roman"/>
          <w:i/>
          <w:iCs/>
          <w:sz w:val="24"/>
          <w:szCs w:val="24"/>
        </w:rPr>
        <w:t>ardverske komponente ili „izvršni softver“ postojećih proizvoda opisanih u stavci</w:t>
      </w:r>
    </w:p>
    <w:p w:rsidR="00AB7BEB" w:rsidRPr="0023388E" w:rsidRDefault="00AB7BEB" w:rsidP="00365C1B">
      <w:pPr>
        <w:pStyle w:val="BodyText"/>
        <w:spacing w:before="3" w:line="230" w:lineRule="auto"/>
        <w:ind w:left="412" w:right="119"/>
        <w:jc w:val="both"/>
        <w:rPr>
          <w:rFonts w:ascii="Times New Roman" w:hAnsi="Times New Roman" w:cs="Times New Roman"/>
          <w:i/>
          <w:iCs/>
          <w:sz w:val="24"/>
          <w:szCs w:val="24"/>
        </w:rPr>
      </w:pPr>
      <w:r w:rsidRPr="0023388E">
        <w:rPr>
          <w:rFonts w:ascii="Times New Roman" w:hAnsi="Times New Roman" w:cs="Times New Roman"/>
          <w:i/>
          <w:iCs/>
          <w:sz w:val="24"/>
          <w:szCs w:val="24"/>
        </w:rPr>
        <w:t>a. ove napomene, koje su dizajnirane za postojeće proizvode i ispunjavaju sve sledeće kriterijume:</w:t>
      </w:r>
    </w:p>
    <w:p w:rsidR="00AB7BEB" w:rsidRPr="0023388E" w:rsidRDefault="00AB7BEB" w:rsidP="00043DF6">
      <w:pPr>
        <w:pStyle w:val="ListParagraph"/>
        <w:numPr>
          <w:ilvl w:val="0"/>
          <w:numId w:val="112"/>
        </w:numPr>
        <w:tabs>
          <w:tab w:val="left" w:pos="614"/>
          <w:tab w:val="left" w:pos="616"/>
        </w:tabs>
        <w:spacing w:before="105" w:line="230" w:lineRule="auto"/>
        <w:ind w:right="118"/>
        <w:jc w:val="both"/>
        <w:rPr>
          <w:rFonts w:ascii="Times New Roman" w:hAnsi="Times New Roman" w:cs="Times New Roman"/>
          <w:i/>
          <w:iCs/>
          <w:sz w:val="24"/>
          <w:szCs w:val="24"/>
        </w:rPr>
      </w:pPr>
      <w:r w:rsidRPr="0023388E">
        <w:rPr>
          <w:rFonts w:ascii="Times New Roman" w:hAnsi="Times New Roman" w:cs="Times New Roman"/>
          <w:i/>
          <w:iCs/>
          <w:sz w:val="24"/>
          <w:szCs w:val="24"/>
        </w:rPr>
        <w:t>„bezbednost informacija“ nije primarna funkcija ili skup funkcija komponente ili „izvršnog softvera“;</w:t>
      </w:r>
    </w:p>
    <w:p w:rsidR="00AB7BEB" w:rsidRPr="0023388E" w:rsidRDefault="00AB7BEB" w:rsidP="00043DF6">
      <w:pPr>
        <w:pStyle w:val="ListParagraph"/>
        <w:numPr>
          <w:ilvl w:val="0"/>
          <w:numId w:val="112"/>
        </w:numPr>
        <w:tabs>
          <w:tab w:val="left" w:pos="614"/>
          <w:tab w:val="left" w:pos="616"/>
        </w:tabs>
        <w:spacing w:before="106" w:line="230" w:lineRule="auto"/>
        <w:ind w:right="118"/>
        <w:jc w:val="both"/>
        <w:rPr>
          <w:rFonts w:ascii="Times New Roman" w:hAnsi="Times New Roman" w:cs="Times New Roman"/>
          <w:i/>
          <w:iCs/>
          <w:sz w:val="24"/>
          <w:szCs w:val="24"/>
        </w:rPr>
      </w:pPr>
      <w:r w:rsidRPr="0023388E">
        <w:rPr>
          <w:rFonts w:ascii="Times New Roman" w:hAnsi="Times New Roman" w:cs="Times New Roman"/>
          <w:i/>
          <w:iCs/>
          <w:sz w:val="24"/>
          <w:szCs w:val="24"/>
        </w:rPr>
        <w:t>komponenta ili „izvršni softver“ niti menja kriptografsku funkcionalnost postojećih proizvoda niti dodaje novu kriptografsku funkcionalnost postojećim proizvodima;</w:t>
      </w:r>
    </w:p>
    <w:p w:rsidR="00AB7BEB" w:rsidRPr="0023388E" w:rsidRDefault="00AB7BEB" w:rsidP="00043DF6">
      <w:pPr>
        <w:pStyle w:val="ListParagraph"/>
        <w:numPr>
          <w:ilvl w:val="0"/>
          <w:numId w:val="112"/>
        </w:numPr>
        <w:tabs>
          <w:tab w:val="left" w:pos="614"/>
          <w:tab w:val="left" w:pos="616"/>
        </w:tabs>
        <w:spacing w:before="105" w:line="230" w:lineRule="auto"/>
        <w:ind w:right="117"/>
        <w:jc w:val="both"/>
        <w:rPr>
          <w:rFonts w:ascii="Times New Roman" w:hAnsi="Times New Roman" w:cs="Times New Roman"/>
          <w:i/>
          <w:iCs/>
          <w:sz w:val="24"/>
          <w:szCs w:val="24"/>
        </w:rPr>
      </w:pPr>
      <w:r w:rsidRPr="0023388E">
        <w:rPr>
          <w:rFonts w:ascii="Times New Roman" w:hAnsi="Times New Roman" w:cs="Times New Roman"/>
          <w:i/>
          <w:iCs/>
          <w:sz w:val="24"/>
          <w:szCs w:val="24"/>
        </w:rPr>
        <w:t>skup funkcija komponente ili 'izvršnog softvera' je fiksiran i nije oblikovan ili modifikovan prema specifikacijama kupca i</w:t>
      </w:r>
    </w:p>
    <w:p w:rsidR="00AB7BEB" w:rsidRPr="0023388E" w:rsidRDefault="003F36E0" w:rsidP="002B50EA">
      <w:pPr>
        <w:pStyle w:val="BodyText"/>
        <w:spacing w:before="0" w:line="20" w:lineRule="exact"/>
        <w:ind w:left="2599"/>
        <w:jc w:val="both"/>
        <w:rPr>
          <w:rFonts w:ascii="Times New Roman" w:hAnsi="Times New Roman" w:cs="Times New Roman"/>
          <w:i/>
          <w:iCs/>
          <w:sz w:val="24"/>
          <w:szCs w:val="24"/>
        </w:rPr>
      </w:pPr>
      <w:r w:rsidRPr="0023388E">
        <w:rPr>
          <w:rFonts w:ascii="Times New Roman" w:hAnsi="Times New Roman" w:cs="Times New Roman"/>
          <w:i/>
          <w:iCs/>
          <w:noProof/>
          <w:sz w:val="24"/>
          <w:szCs w:val="24"/>
        </w:rPr>
      </w:r>
      <w:r w:rsidRPr="0023388E">
        <w:rPr>
          <w:rFonts w:ascii="Times New Roman" w:hAnsi="Times New Roman" w:cs="Times New Roman"/>
          <w:i/>
          <w:iCs/>
          <w:noProof/>
          <w:sz w:val="24"/>
          <w:szCs w:val="24"/>
        </w:rPr>
        <w:pict>
          <v:group id="Group 399" o:spid="_x0000_s2229" style="width:2.3pt;height:.5pt;mso-position-horizontal-relative:char;mso-position-vertical-relative:line" coordsize="29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">
            <v:shape id="Graphic 400" o:spid="_x0000_s2230" style="position:absolute;width:29209;height:6350;visibility:visible;mso-wrap-style:square;v-text-anchor:top" coordsize="292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" path="m28790,l,,,5753r28790,l28790,xe" fillcolor="black" stroked="f">
              <v:path arrowok="t"/>
            </v:shape>
            <w10:anchorlock/>
          </v:group>
        </w:pict>
      </w:r>
    </w:p>
    <w:p w:rsidR="00AB7BEB" w:rsidRPr="0023388E" w:rsidRDefault="00AB7BEB" w:rsidP="00043DF6">
      <w:pPr>
        <w:pStyle w:val="ListParagraph"/>
        <w:numPr>
          <w:ilvl w:val="0"/>
          <w:numId w:val="112"/>
        </w:numPr>
        <w:tabs>
          <w:tab w:val="left" w:pos="614"/>
          <w:tab w:val="left" w:pos="616"/>
        </w:tabs>
        <w:spacing w:before="85" w:line="230" w:lineRule="auto"/>
        <w:ind w:right="118"/>
        <w:jc w:val="both"/>
        <w:rPr>
          <w:rFonts w:ascii="Times New Roman" w:hAnsi="Times New Roman" w:cs="Times New Roman"/>
          <w:i/>
          <w:iCs/>
          <w:sz w:val="24"/>
          <w:szCs w:val="24"/>
        </w:rPr>
      </w:pPr>
      <w:r w:rsidRPr="0023388E">
        <w:rPr>
          <w:rFonts w:ascii="Times New Roman" w:hAnsi="Times New Roman" w:cs="Times New Roman"/>
          <w:i/>
          <w:iCs/>
          <w:sz w:val="24"/>
          <w:szCs w:val="24"/>
        </w:rPr>
        <w:t>ako tako odrede nadležni organi države članice EU u kojoj je izvoznik osnovan, detalji o komponenti ili „izvršnom softveru“ i detalji o relevantnim krajnjim proizvodima su dostupni i biće dostavljeni nadležnom organu na zahtev da utvrdi usaglašenost sa gore opisanim uslovima.</w:t>
      </w:r>
    </w:p>
    <w:p w:rsidR="00AB7BEB" w:rsidRPr="0023388E" w:rsidRDefault="00AB7BEB" w:rsidP="002B50EA">
      <w:pPr>
        <w:spacing w:before="183"/>
        <w:ind w:left="359"/>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Tehnička napomena:</w:t>
      </w:r>
    </w:p>
    <w:p w:rsidR="00AB7BEB" w:rsidRPr="0023388E" w:rsidRDefault="00AB7BEB" w:rsidP="002B50EA">
      <w:pPr>
        <w:spacing w:before="1" w:line="230" w:lineRule="auto"/>
        <w:ind w:left="359"/>
        <w:jc w:val="both"/>
        <w:rPr>
          <w:rFonts w:ascii="Times New Roman" w:hAnsi="Times New Roman" w:cs="Times New Roman"/>
          <w:i/>
          <w:iCs/>
          <w:sz w:val="24"/>
          <w:szCs w:val="24"/>
        </w:rPr>
      </w:pPr>
      <w:r w:rsidRPr="0023388E">
        <w:rPr>
          <w:rFonts w:ascii="Times New Roman" w:hAnsi="Times New Roman" w:cs="Times New Roman"/>
          <w:i/>
          <w:iCs/>
          <w:sz w:val="24"/>
          <w:szCs w:val="24"/>
        </w:rPr>
        <w:t>Za potrebe Napomene o kriptografiji, „izvršni softver“ znači „softver“ u izvršnom obliku, iz postojeće hardverske komponente isključene iz 5A002 Napomene o kriptografiji.</w:t>
      </w:r>
    </w:p>
    <w:p w:rsidR="00AB7BEB" w:rsidRPr="0023388E" w:rsidRDefault="00AB7BEB" w:rsidP="002B50EA">
      <w:pPr>
        <w:tabs>
          <w:tab w:val="left" w:pos="1412"/>
        </w:tabs>
        <w:spacing w:before="190" w:line="230" w:lineRule="auto"/>
        <w:ind w:left="1412" w:right="119" w:hanging="1054"/>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Napomena:</w:t>
      </w:r>
      <w:r w:rsidR="001C6639"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„Izvršni softver“ ne uključuje čitave binarne slike „softvera“ koji radi na krajnjem proizvodu.</w:t>
      </w:r>
    </w:p>
    <w:p w:rsidR="00AB7BEB" w:rsidRPr="0023388E" w:rsidRDefault="00AB7BEB" w:rsidP="002B50EA">
      <w:pPr>
        <w:spacing w:before="184"/>
        <w:ind w:left="160"/>
        <w:jc w:val="both"/>
        <w:rPr>
          <w:rFonts w:ascii="Times New Roman" w:hAnsi="Times New Roman" w:cs="Times New Roman"/>
          <w:i/>
          <w:iCs/>
          <w:sz w:val="24"/>
          <w:szCs w:val="24"/>
        </w:rPr>
      </w:pPr>
      <w:r w:rsidRPr="0023388E">
        <w:rPr>
          <w:rFonts w:ascii="Times New Roman" w:hAnsi="Times New Roman" w:cs="Times New Roman"/>
          <w:i/>
          <w:iCs/>
          <w:sz w:val="24"/>
          <w:szCs w:val="24"/>
          <w:u w:val="single"/>
        </w:rPr>
        <w:t>Napomena o kriptografiji:</w:t>
      </w:r>
    </w:p>
    <w:p w:rsidR="00AB7BEB" w:rsidRPr="0023388E" w:rsidRDefault="00AB7BEB" w:rsidP="00043DF6">
      <w:pPr>
        <w:pStyle w:val="ListParagraph"/>
        <w:numPr>
          <w:ilvl w:val="0"/>
          <w:numId w:val="111"/>
        </w:numPr>
        <w:tabs>
          <w:tab w:val="left" w:pos="399"/>
        </w:tabs>
        <w:spacing w:before="182"/>
        <w:ind w:left="399" w:right="253" w:hanging="399"/>
        <w:jc w:val="both"/>
        <w:rPr>
          <w:rFonts w:ascii="Times New Roman" w:hAnsi="Times New Roman" w:cs="Times New Roman"/>
          <w:i/>
          <w:iCs/>
          <w:sz w:val="24"/>
          <w:szCs w:val="24"/>
        </w:rPr>
      </w:pPr>
      <w:r w:rsidRPr="0023388E">
        <w:rPr>
          <w:rFonts w:ascii="Times New Roman" w:hAnsi="Times New Roman" w:cs="Times New Roman"/>
          <w:i/>
          <w:iCs/>
          <w:sz w:val="24"/>
          <w:szCs w:val="24"/>
        </w:rPr>
        <w:t>U cilju ispunjavanja uslova iz stava a. napomene 3. primenjuju</w:t>
      </w:r>
      <w:r w:rsidR="001C6639"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se sve sledeće karakteristike:</w:t>
      </w:r>
    </w:p>
    <w:p w:rsidR="00AB7BEB" w:rsidRPr="0023388E" w:rsidRDefault="00AB7BEB" w:rsidP="00043DF6">
      <w:pPr>
        <w:pStyle w:val="ListParagraph"/>
        <w:numPr>
          <w:ilvl w:val="1"/>
          <w:numId w:val="111"/>
        </w:numPr>
        <w:tabs>
          <w:tab w:val="left" w:pos="251"/>
        </w:tabs>
        <w:ind w:left="251" w:right="333" w:hanging="251"/>
        <w:jc w:val="both"/>
        <w:rPr>
          <w:rFonts w:ascii="Times New Roman" w:hAnsi="Times New Roman" w:cs="Times New Roman"/>
          <w:i/>
          <w:iCs/>
          <w:sz w:val="24"/>
          <w:szCs w:val="24"/>
        </w:rPr>
      </w:pPr>
      <w:r w:rsidRPr="0023388E">
        <w:rPr>
          <w:rFonts w:ascii="Times New Roman" w:hAnsi="Times New Roman" w:cs="Times New Roman"/>
          <w:i/>
          <w:iCs/>
          <w:sz w:val="24"/>
          <w:szCs w:val="24"/>
        </w:rPr>
        <w:t>proizvod je potencijalno interesantan velikom broju pojedinaca i privrednih subjekata; i</w:t>
      </w:r>
    </w:p>
    <w:p w:rsidR="00AB7BEB" w:rsidRPr="0023388E" w:rsidRDefault="003F36E0" w:rsidP="002B50EA">
      <w:pPr>
        <w:pStyle w:val="BodyText"/>
        <w:spacing w:before="0" w:line="20" w:lineRule="exact"/>
        <w:ind w:left="6391"/>
        <w:jc w:val="both"/>
        <w:rPr>
          <w:rFonts w:ascii="Times New Roman" w:hAnsi="Times New Roman" w:cs="Times New Roman"/>
          <w:i/>
          <w:iCs/>
          <w:sz w:val="24"/>
          <w:szCs w:val="24"/>
        </w:rPr>
      </w:pPr>
      <w:r w:rsidRPr="0023388E">
        <w:rPr>
          <w:rFonts w:ascii="Times New Roman" w:hAnsi="Times New Roman" w:cs="Times New Roman"/>
          <w:i/>
          <w:iCs/>
          <w:noProof/>
          <w:sz w:val="24"/>
          <w:szCs w:val="24"/>
        </w:rPr>
      </w:r>
      <w:r w:rsidRPr="0023388E">
        <w:rPr>
          <w:rFonts w:ascii="Times New Roman" w:hAnsi="Times New Roman" w:cs="Times New Roman"/>
          <w:i/>
          <w:iCs/>
          <w:noProof/>
          <w:sz w:val="24"/>
          <w:szCs w:val="24"/>
        </w:rPr>
        <w:pict>
          <v:group id="Group 401" o:spid="_x0000_s2227"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">
            <v:shape id="Graphic 402" o:spid="_x0000_s2228"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" path="m29514,l,,,5765r29514,l29514,xe" fillcolor="black" stroked="f">
              <v:path arrowok="t"/>
            </v:shape>
            <w10:anchorlock/>
          </v:group>
        </w:pict>
      </w:r>
    </w:p>
    <w:p w:rsidR="00AB7BEB" w:rsidRPr="0023388E" w:rsidRDefault="00AB7BEB" w:rsidP="00043DF6">
      <w:pPr>
        <w:pStyle w:val="ListParagraph"/>
        <w:numPr>
          <w:ilvl w:val="1"/>
          <w:numId w:val="111"/>
        </w:numPr>
        <w:tabs>
          <w:tab w:val="left" w:pos="809"/>
        </w:tabs>
        <w:spacing w:before="84" w:line="230" w:lineRule="auto"/>
        <w:ind w:right="118"/>
        <w:jc w:val="both"/>
        <w:rPr>
          <w:rFonts w:ascii="Times New Roman" w:hAnsi="Times New Roman" w:cs="Times New Roman"/>
          <w:i/>
          <w:iCs/>
          <w:sz w:val="24"/>
          <w:szCs w:val="24"/>
        </w:rPr>
      </w:pPr>
      <w:r w:rsidRPr="0023388E">
        <w:rPr>
          <w:rFonts w:ascii="Times New Roman" w:hAnsi="Times New Roman" w:cs="Times New Roman"/>
          <w:i/>
          <w:iCs/>
          <w:sz w:val="24"/>
          <w:szCs w:val="24"/>
        </w:rPr>
        <w:t>cena i informacije o osnovnoj funkcionalnosti proizvoda dostupne su pre kupovine, bez potrebe da se konsultujete sa prodavcem ili dobavljačem. Jednostavan upit o ceni ne smatra se konsultacijom.</w:t>
      </w:r>
    </w:p>
    <w:p w:rsidR="00AB7BEB" w:rsidRPr="0023388E" w:rsidRDefault="00AB7BEB" w:rsidP="00043DF6">
      <w:pPr>
        <w:pStyle w:val="ListParagraph"/>
        <w:numPr>
          <w:ilvl w:val="0"/>
          <w:numId w:val="111"/>
        </w:numPr>
        <w:tabs>
          <w:tab w:val="left" w:pos="557"/>
          <w:tab w:val="left" w:pos="559"/>
        </w:tabs>
        <w:spacing w:before="190" w:line="230" w:lineRule="auto"/>
        <w:ind w:right="116"/>
        <w:jc w:val="both"/>
        <w:rPr>
          <w:rFonts w:ascii="Times New Roman" w:hAnsi="Times New Roman" w:cs="Times New Roman"/>
          <w:i/>
          <w:iCs/>
          <w:sz w:val="24"/>
          <w:szCs w:val="24"/>
        </w:rPr>
      </w:pPr>
      <w:r w:rsidRPr="0023388E">
        <w:rPr>
          <w:rFonts w:ascii="Times New Roman" w:hAnsi="Times New Roman" w:cs="Times New Roman"/>
          <w:i/>
          <w:iCs/>
          <w:sz w:val="24"/>
          <w:szCs w:val="24"/>
        </w:rPr>
        <w:t>Prilikom utvrđivanja prihvatljivosti stava a. iz napomene 3. nadležni organi mogu uzeti u obzir relevantne faktore kao što su količina, cena, potrebne tehničke veštine, postojeći prodajni kanali, uobičajeni kupci, uobičajena upotreba ili ekskluzivna praksa dobavljača.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15" w:space="1078"/>
            <w:col w:w="6777"/>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B910F5">
      <w:pPr>
        <w:pStyle w:val="Heading2"/>
        <w:tabs>
          <w:tab w:val="left" w:pos="1636"/>
        </w:tabs>
        <w:rPr>
          <w:rFonts w:ascii="Times New Roman" w:hAnsi="Times New Roman" w:cs="Times New Roman"/>
          <w:sz w:val="24"/>
          <w:szCs w:val="24"/>
        </w:rPr>
      </w:pPr>
      <w:r w:rsidRPr="0023388E">
        <w:rPr>
          <w:rFonts w:ascii="Times New Roman" w:hAnsi="Times New Roman" w:cs="Times New Roman"/>
          <w:sz w:val="24"/>
          <w:szCs w:val="24"/>
        </w:rPr>
        <w:t>5A2</w:t>
      </w:r>
      <w:r w:rsidRPr="0023388E">
        <w:rPr>
          <w:rFonts w:ascii="Times New Roman" w:hAnsi="Times New Roman" w:cs="Times New Roman"/>
          <w:sz w:val="24"/>
          <w:szCs w:val="24"/>
        </w:rPr>
        <w:tab/>
        <w:t>Sistemi, oprema i komponente</w:t>
      </w:r>
    </w:p>
    <w:p w:rsidR="00AB7BEB" w:rsidRPr="0023388E" w:rsidRDefault="00AB7BEB" w:rsidP="00B910F5">
      <w:pPr>
        <w:pStyle w:val="BodyText"/>
        <w:spacing w:before="31"/>
        <w:rPr>
          <w:rFonts w:ascii="Times New Roman" w:hAnsi="Times New Roman" w:cs="Times New Roman"/>
          <w:b/>
          <w:sz w:val="24"/>
          <w:szCs w:val="24"/>
        </w:rPr>
      </w:pPr>
    </w:p>
    <w:p w:rsidR="00AB7BEB" w:rsidRPr="0023388E" w:rsidRDefault="00AB7BEB" w:rsidP="00B910F5">
      <w:pPr>
        <w:pStyle w:val="BodyText"/>
        <w:tabs>
          <w:tab w:val="left" w:pos="1636"/>
        </w:tabs>
        <w:spacing w:before="0"/>
        <w:ind w:left="160"/>
        <w:rPr>
          <w:rFonts w:ascii="Times New Roman" w:hAnsi="Times New Roman" w:cs="Times New Roman"/>
          <w:sz w:val="24"/>
          <w:szCs w:val="24"/>
        </w:rPr>
      </w:pPr>
      <w:r w:rsidRPr="0023388E">
        <w:rPr>
          <w:rFonts w:ascii="Times New Roman" w:hAnsi="Times New Roman" w:cs="Times New Roman"/>
          <w:sz w:val="24"/>
          <w:szCs w:val="24"/>
        </w:rPr>
        <w:t xml:space="preserve">5A002 </w:t>
      </w:r>
      <w:r w:rsidR="001C6639" w:rsidRPr="0023388E">
        <w:rPr>
          <w:rFonts w:ascii="Times New Roman" w:hAnsi="Times New Roman" w:cs="Times New Roman"/>
          <w:sz w:val="24"/>
          <w:szCs w:val="24"/>
        </w:rPr>
        <w:tab/>
      </w:r>
      <w:r w:rsidRPr="0023388E">
        <w:rPr>
          <w:rFonts w:ascii="Times New Roman" w:hAnsi="Times New Roman" w:cs="Times New Roman"/>
          <w:sz w:val="24"/>
          <w:szCs w:val="24"/>
        </w:rPr>
        <w:t>Sistemi, oprema i komponente za "sigurnosti informacija", kao što sledi:</w:t>
      </w:r>
    </w:p>
    <w:p w:rsidR="00AB7BEB" w:rsidRPr="0023388E" w:rsidRDefault="00AB7BEB" w:rsidP="00B910F5">
      <w:pPr>
        <w:spacing w:before="189" w:line="230" w:lineRule="auto"/>
        <w:ind w:left="3075" w:right="118" w:hanging="144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365C1B" w:rsidRPr="0023388E">
        <w:rPr>
          <w:rFonts w:ascii="Times New Roman" w:hAnsi="Times New Roman" w:cs="Times New Roman"/>
          <w:i/>
          <w:sz w:val="24"/>
          <w:szCs w:val="24"/>
          <w:u w:val="single"/>
        </w:rPr>
        <w:t>.N</w:t>
      </w:r>
      <w:r w:rsidR="00365C1B" w:rsidRPr="0023388E">
        <w:rPr>
          <w:rFonts w:ascii="Times New Roman" w:hAnsi="Times New Roman" w:cs="Times New Roman"/>
          <w:i/>
          <w:sz w:val="24"/>
          <w:szCs w:val="24"/>
        </w:rPr>
        <w:t xml:space="preserve">. </w:t>
      </w:r>
      <w:r w:rsidR="00365C1B" w:rsidRPr="0023388E">
        <w:rPr>
          <w:rFonts w:ascii="Times New Roman" w:hAnsi="Times New Roman" w:cs="Times New Roman"/>
          <w:i/>
          <w:sz w:val="24"/>
          <w:szCs w:val="24"/>
        </w:rPr>
        <w:tab/>
      </w:r>
      <w:r w:rsidRPr="0023388E">
        <w:rPr>
          <w:rFonts w:ascii="Times New Roman" w:hAnsi="Times New Roman" w:cs="Times New Roman"/>
          <w:i/>
          <w:sz w:val="24"/>
          <w:szCs w:val="24"/>
        </w:rPr>
        <w:t>Za nadzor opreme za prijem "satelitskog navigacionog sistema" koja sadrži ili primenjuje dešifrovanje videti 7A005, a za povezani "softver" i "tehnologiju" za dešifrovanje</w:t>
      </w:r>
      <w:r w:rsidR="00B857FD"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videti 7D005 i 7E001.</w:t>
      </w:r>
    </w:p>
    <w:p w:rsidR="00AB7BEB" w:rsidRPr="0023388E" w:rsidRDefault="00AB7BEB" w:rsidP="00043DF6">
      <w:pPr>
        <w:pStyle w:val="ListParagraph"/>
        <w:numPr>
          <w:ilvl w:val="1"/>
          <w:numId w:val="111"/>
        </w:numPr>
        <w:tabs>
          <w:tab w:val="left" w:pos="1886"/>
        </w:tabs>
        <w:spacing w:before="105" w:line="230" w:lineRule="auto"/>
        <w:ind w:left="1886" w:right="119"/>
        <w:jc w:val="both"/>
        <w:rPr>
          <w:rFonts w:ascii="Times New Roman" w:hAnsi="Times New Roman" w:cs="Times New Roman"/>
          <w:sz w:val="24"/>
          <w:szCs w:val="24"/>
        </w:rPr>
      </w:pPr>
      <w:r w:rsidRPr="0023388E">
        <w:rPr>
          <w:rFonts w:ascii="Times New Roman" w:hAnsi="Times New Roman" w:cs="Times New Roman"/>
          <w:sz w:val="24"/>
          <w:szCs w:val="24"/>
        </w:rPr>
        <w:t>dizajnirani ili modifikovani da koriste „kriptografiju poverljivosti podataka“ sa „opisanim bezbednosnim algoritamom“, gde se kriptografska sposobnost koristi, aktivira ili može da se aktivira na bilo koji drugi način osim bezbedne „kriptografske aktivacije“, kao što sledi:</w:t>
      </w:r>
    </w:p>
    <w:p w:rsidR="00AB7BEB" w:rsidRPr="0023388E" w:rsidRDefault="00AB7BEB" w:rsidP="00043DF6">
      <w:pPr>
        <w:pStyle w:val="ListParagraph"/>
        <w:numPr>
          <w:ilvl w:val="2"/>
          <w:numId w:val="111"/>
        </w:numPr>
        <w:tabs>
          <w:tab w:val="left" w:pos="2117"/>
        </w:tabs>
        <w:spacing w:before="98"/>
        <w:ind w:left="2117" w:hanging="256"/>
        <w:jc w:val="both"/>
        <w:rPr>
          <w:rFonts w:ascii="Times New Roman" w:hAnsi="Times New Roman" w:cs="Times New Roman"/>
          <w:sz w:val="24"/>
          <w:szCs w:val="24"/>
        </w:rPr>
      </w:pPr>
      <w:r w:rsidRPr="0023388E">
        <w:rPr>
          <w:rFonts w:ascii="Times New Roman" w:hAnsi="Times New Roman" w:cs="Times New Roman"/>
          <w:sz w:val="24"/>
          <w:szCs w:val="24"/>
        </w:rPr>
        <w:t>proizvodi čija je primarna funkcija „sigurnost informacija“;</w:t>
      </w:r>
    </w:p>
    <w:p w:rsidR="00AB7BEB" w:rsidRPr="0023388E" w:rsidRDefault="00AB7BEB" w:rsidP="00043DF6">
      <w:pPr>
        <w:pStyle w:val="ListParagraph"/>
        <w:numPr>
          <w:ilvl w:val="2"/>
          <w:numId w:val="111"/>
        </w:numPr>
        <w:tabs>
          <w:tab w:val="left" w:pos="2116"/>
          <w:tab w:val="left" w:pos="2118"/>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sistemi, oprema ili komponente za digitalnu komunikaciju ili umrežavanje, osim onih navedenih u 5A002.a.1.;</w:t>
      </w:r>
    </w:p>
    <w:p w:rsidR="00AB7BEB" w:rsidRPr="0023388E" w:rsidRDefault="00AB7BEB" w:rsidP="00043DF6">
      <w:pPr>
        <w:pStyle w:val="ListParagraph"/>
        <w:numPr>
          <w:ilvl w:val="2"/>
          <w:numId w:val="111"/>
        </w:numPr>
        <w:tabs>
          <w:tab w:val="left" w:pos="2116"/>
          <w:tab w:val="left" w:pos="211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računari, drugi proizvodi čija je primarna funkcija skladištenje ili obrada informacija i njihove komponente, koji nisu navedeni u 5A002.a.1. ili 5A002.a.2.;</w:t>
      </w:r>
    </w:p>
    <w:p w:rsidR="00AB7BEB" w:rsidRPr="0023388E" w:rsidRDefault="00AB7BEB" w:rsidP="002B50EA">
      <w:pPr>
        <w:tabs>
          <w:tab w:val="left" w:pos="3571"/>
        </w:tabs>
        <w:spacing w:before="183"/>
        <w:ind w:left="2088"/>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C6639"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w:t>
      </w:r>
      <w:r w:rsidR="001C663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operativne sisteme videti i 5D002.a.1. i 5D002.c.1.</w:t>
      </w:r>
    </w:p>
    <w:p w:rsidR="00AB7BEB" w:rsidRPr="0023388E" w:rsidRDefault="00AB7BEB" w:rsidP="00043DF6">
      <w:pPr>
        <w:pStyle w:val="ListParagraph"/>
        <w:numPr>
          <w:ilvl w:val="2"/>
          <w:numId w:val="111"/>
        </w:numPr>
        <w:tabs>
          <w:tab w:val="left" w:pos="2116"/>
          <w:tab w:val="left" w:pos="2118"/>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proizvodi koji nisu navedeni u 5A002.a.1. do 5A002.a.3., u kojoj 'kriptografija poverljivosti podataka' koja ima 'opisani bezbednosni algoritam' ispunjava sve sledeće kriterijume:</w:t>
      </w:r>
    </w:p>
    <w:p w:rsidR="00AB7BEB" w:rsidRPr="0023388E" w:rsidRDefault="00AB7BEB" w:rsidP="00043DF6">
      <w:pPr>
        <w:pStyle w:val="ListParagraph"/>
        <w:numPr>
          <w:ilvl w:val="3"/>
          <w:numId w:val="111"/>
        </w:numPr>
        <w:tabs>
          <w:tab w:val="left" w:pos="2339"/>
        </w:tabs>
        <w:spacing w:before="99"/>
        <w:ind w:hanging="251"/>
        <w:jc w:val="both"/>
        <w:rPr>
          <w:rFonts w:ascii="Times New Roman" w:hAnsi="Times New Roman" w:cs="Times New Roman"/>
          <w:sz w:val="24"/>
          <w:szCs w:val="24"/>
        </w:rPr>
      </w:pPr>
      <w:r w:rsidRPr="0023388E">
        <w:rPr>
          <w:rFonts w:ascii="Times New Roman" w:hAnsi="Times New Roman" w:cs="Times New Roman"/>
          <w:sz w:val="24"/>
          <w:szCs w:val="24"/>
        </w:rPr>
        <w:t>podržava funkciju ne-primarnog proizvoda; i</w:t>
      </w:r>
    </w:p>
    <w:p w:rsidR="00AB7BEB" w:rsidRPr="0023388E" w:rsidRDefault="003F36E0" w:rsidP="002B50EA">
      <w:pPr>
        <w:pStyle w:val="BodyText"/>
        <w:spacing w:before="0" w:line="20" w:lineRule="exact"/>
        <w:ind w:left="552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03" o:spid="_x0000_s222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CsSgbFcwIAAOUFAAAOAAAAAAAAAAAAAAAA&#10;AC4CAABkcnMvZTJvRG9jLnhtbFBLAQItABQABgAIAAAAIQAUoBIb2AAAAAEBAAAPAAAAAAAAAAAA&#10;AAAAAM0EAABkcnMvZG93bnJldi54bWxQSwUGAAAAAAQABADzAAAA0gUAAAAA&#10;">
            <v:shape id="Graphic 404" o:spid="_x0000_s222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" path="m30238,l,,,6477r30238,l30238,xe" fillcolor="black" stroked="f">
              <v:path arrowok="t"/>
            </v:shape>
            <w10:anchorlock/>
          </v:group>
        </w:pict>
      </w:r>
    </w:p>
    <w:p w:rsidR="00AB7BEB" w:rsidRPr="0023388E" w:rsidRDefault="00AB7BEB" w:rsidP="00043DF6">
      <w:pPr>
        <w:pStyle w:val="ListParagraph"/>
        <w:numPr>
          <w:ilvl w:val="3"/>
          <w:numId w:val="111"/>
        </w:numPr>
        <w:tabs>
          <w:tab w:val="left" w:pos="2339"/>
        </w:tabs>
        <w:spacing w:before="8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vrši se ugrađenom opremom ili „softverom“ koji bi kao samostalan proizvod bio naveden u kategoriji 5, deo 2.</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tabs>
          <w:tab w:val="left" w:pos="1117"/>
        </w:tabs>
        <w:spacing w:before="0"/>
        <w:ind w:left="160"/>
        <w:rPr>
          <w:rFonts w:ascii="Times New Roman" w:hAnsi="Times New Roman" w:cs="Times New Roman"/>
          <w:sz w:val="24"/>
          <w:szCs w:val="24"/>
        </w:rPr>
      </w:pPr>
      <w:r w:rsidRPr="0023388E">
        <w:rPr>
          <w:rFonts w:ascii="Times New Roman" w:hAnsi="Times New Roman" w:cs="Times New Roman"/>
          <w:sz w:val="24"/>
          <w:szCs w:val="24"/>
        </w:rPr>
        <w:t>5A002.a.</w:t>
      </w:r>
      <w:r w:rsidRPr="0023388E">
        <w:rPr>
          <w:rFonts w:ascii="Times New Roman" w:hAnsi="Times New Roman" w:cs="Times New Roman"/>
          <w:sz w:val="24"/>
          <w:szCs w:val="24"/>
        </w:rPr>
        <w:tab/>
        <w:t>nastavak</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10"/>
        </w:numPr>
        <w:tabs>
          <w:tab w:val="left" w:pos="2033"/>
        </w:tabs>
        <w:spacing w:before="190"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Za potrebe 5A002.a. „kriptografija radi poverljivosti podataka“ znači „kriptografija“ koja koristi digitalne tehnike i obavlja bilo koju kriptografsku funkciju osim bilo koje od sledećeg:</w:t>
      </w:r>
    </w:p>
    <w:p w:rsidR="00AB7BEB" w:rsidRPr="0023388E" w:rsidRDefault="00AB7BEB" w:rsidP="00043DF6">
      <w:pPr>
        <w:pStyle w:val="ListParagraph"/>
        <w:numPr>
          <w:ilvl w:val="1"/>
          <w:numId w:val="110"/>
        </w:numPr>
        <w:tabs>
          <w:tab w:val="left" w:pos="2282"/>
        </w:tabs>
        <w:spacing w:before="98"/>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"autentifikacija";</w:t>
      </w:r>
    </w:p>
    <w:p w:rsidR="00AB7BEB" w:rsidRPr="0023388E" w:rsidRDefault="00AB7BEB" w:rsidP="00043DF6">
      <w:pPr>
        <w:pStyle w:val="ListParagraph"/>
        <w:numPr>
          <w:ilvl w:val="1"/>
          <w:numId w:val="110"/>
        </w:numPr>
        <w:tabs>
          <w:tab w:val="left" w:pos="2282"/>
        </w:tabs>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digitalni potpis;</w:t>
      </w:r>
    </w:p>
    <w:p w:rsidR="00AB7BEB" w:rsidRPr="0023388E" w:rsidRDefault="00AB7BEB" w:rsidP="00043DF6">
      <w:pPr>
        <w:pStyle w:val="ListParagraph"/>
        <w:numPr>
          <w:ilvl w:val="1"/>
          <w:numId w:val="110"/>
        </w:numPr>
        <w:tabs>
          <w:tab w:val="left" w:pos="2282"/>
        </w:tabs>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nepovredivost podataka;</w:t>
      </w:r>
    </w:p>
    <w:p w:rsidR="00AB7BEB" w:rsidRPr="0023388E" w:rsidRDefault="001C6639" w:rsidP="00043DF6">
      <w:pPr>
        <w:pStyle w:val="ListParagraph"/>
        <w:numPr>
          <w:ilvl w:val="1"/>
          <w:numId w:val="110"/>
        </w:numPr>
        <w:tabs>
          <w:tab w:val="left" w:pos="2281"/>
        </w:tabs>
        <w:ind w:left="2281" w:hanging="250"/>
        <w:jc w:val="both"/>
        <w:rPr>
          <w:rFonts w:ascii="Times New Roman" w:hAnsi="Times New Roman" w:cs="Times New Roman"/>
          <w:i/>
          <w:sz w:val="24"/>
          <w:szCs w:val="24"/>
        </w:rPr>
      </w:pPr>
      <w:r w:rsidRPr="0023388E">
        <w:rPr>
          <w:rFonts w:ascii="Times New Roman" w:hAnsi="Times New Roman" w:cs="Times New Roman"/>
          <w:i/>
          <w:sz w:val="24"/>
          <w:szCs w:val="24"/>
        </w:rPr>
        <w:t>neodricanje</w:t>
      </w:r>
      <w:r w:rsidR="00AB7BEB" w:rsidRPr="0023388E">
        <w:rPr>
          <w:rFonts w:ascii="Times New Roman" w:hAnsi="Times New Roman" w:cs="Times New Roman"/>
          <w:i/>
          <w:sz w:val="24"/>
          <w:szCs w:val="24"/>
        </w:rPr>
        <w:t>;</w:t>
      </w:r>
    </w:p>
    <w:p w:rsidR="001C6639" w:rsidRPr="0023388E" w:rsidRDefault="001C6639" w:rsidP="00043DF6">
      <w:pPr>
        <w:pStyle w:val="ListParagraph"/>
        <w:numPr>
          <w:ilvl w:val="1"/>
          <w:numId w:val="110"/>
        </w:numPr>
        <w:tabs>
          <w:tab w:val="left" w:pos="2281"/>
        </w:tabs>
        <w:ind w:left="2281" w:hanging="250"/>
        <w:jc w:val="both"/>
        <w:rPr>
          <w:rFonts w:ascii="Times New Roman" w:hAnsi="Times New Roman" w:cs="Times New Roman"/>
          <w:i/>
          <w:sz w:val="24"/>
          <w:szCs w:val="24"/>
        </w:rPr>
      </w:pPr>
      <w:r w:rsidRPr="0023388E">
        <w:rPr>
          <w:rFonts w:ascii="Times New Roman" w:hAnsi="Times New Roman" w:cs="Times New Roman"/>
          <w:i/>
          <w:sz w:val="24"/>
          <w:szCs w:val="24"/>
        </w:rPr>
        <w:t>upravljanje digitalnim pravima, uključujući izvođenje "softvera" zaštićenog od kopiranja;</w:t>
      </w:r>
    </w:p>
    <w:p w:rsidR="00AB7BEB" w:rsidRPr="0023388E" w:rsidRDefault="00AB7BEB" w:rsidP="00043DF6">
      <w:pPr>
        <w:pStyle w:val="ListParagraph"/>
        <w:numPr>
          <w:ilvl w:val="1"/>
          <w:numId w:val="110"/>
        </w:numPr>
        <w:tabs>
          <w:tab w:val="left" w:pos="2283"/>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šifrovanje ili dešifrovanje za podršku zabave, masovnog komercijalnog emitovanja ili upravljanja zdravstvenim kartonima; ili</w:t>
      </w:r>
    </w:p>
    <w:p w:rsidR="001C6639" w:rsidRPr="0023388E" w:rsidRDefault="001C6639" w:rsidP="00043DF6">
      <w:pPr>
        <w:pStyle w:val="ListParagraph"/>
        <w:numPr>
          <w:ilvl w:val="1"/>
          <w:numId w:val="110"/>
        </w:numPr>
        <w:tabs>
          <w:tab w:val="left" w:pos="2281"/>
        </w:tabs>
        <w:spacing w:before="98"/>
        <w:jc w:val="both"/>
        <w:rPr>
          <w:rFonts w:ascii="Times New Roman" w:hAnsi="Times New Roman" w:cs="Times New Roman"/>
          <w:i/>
          <w:sz w:val="24"/>
          <w:szCs w:val="24"/>
        </w:rPr>
      </w:pPr>
      <w:r w:rsidRPr="0023388E">
        <w:rPr>
          <w:rFonts w:ascii="Times New Roman" w:hAnsi="Times New Roman" w:cs="Times New Roman"/>
          <w:i/>
          <w:sz w:val="24"/>
          <w:szCs w:val="24"/>
        </w:rPr>
        <w:t>funkcionalnost bežične „lične mreže“ koja implementira samo objavljene ili komercijalne kriptografske standarde;</w:t>
      </w:r>
    </w:p>
    <w:p w:rsidR="001C6639" w:rsidRPr="0023388E" w:rsidRDefault="001C6639" w:rsidP="00043DF6">
      <w:pPr>
        <w:pStyle w:val="ListParagraph"/>
        <w:numPr>
          <w:ilvl w:val="1"/>
          <w:numId w:val="110"/>
        </w:numPr>
        <w:tabs>
          <w:tab w:val="left" w:pos="2281"/>
        </w:tabs>
        <w:spacing w:before="98"/>
        <w:jc w:val="both"/>
        <w:rPr>
          <w:rFonts w:ascii="Times New Roman" w:hAnsi="Times New Roman" w:cs="Times New Roman"/>
          <w:i/>
          <w:sz w:val="24"/>
          <w:szCs w:val="24"/>
        </w:rPr>
      </w:pPr>
      <w:r w:rsidRPr="0023388E">
        <w:rPr>
          <w:rFonts w:ascii="Times New Roman" w:hAnsi="Times New Roman" w:cs="Times New Roman"/>
          <w:i/>
          <w:sz w:val="24"/>
          <w:szCs w:val="24"/>
        </w:rPr>
        <w:t>kriptografske operacije posebno dizajnirane i ograničene na upotrebu u bankama ili novčanim transakcijama, uključujući prikupljanje i namirivanje tarifa ili kreditnih funkcija;</w:t>
      </w:r>
    </w:p>
    <w:p w:rsidR="001C6639" w:rsidRPr="0023388E" w:rsidRDefault="001C6639" w:rsidP="00043DF6">
      <w:pPr>
        <w:pStyle w:val="ListParagraph"/>
        <w:numPr>
          <w:ilvl w:val="1"/>
          <w:numId w:val="110"/>
        </w:numPr>
        <w:tabs>
          <w:tab w:val="left" w:pos="2281"/>
        </w:tabs>
        <w:spacing w:before="98"/>
        <w:jc w:val="both"/>
        <w:rPr>
          <w:rFonts w:ascii="Times New Roman" w:hAnsi="Times New Roman" w:cs="Times New Roman"/>
          <w:i/>
          <w:sz w:val="24"/>
          <w:szCs w:val="24"/>
        </w:rPr>
      </w:pPr>
      <w:r w:rsidRPr="0023388E">
        <w:rPr>
          <w:rFonts w:ascii="Times New Roman" w:hAnsi="Times New Roman" w:cs="Times New Roman"/>
          <w:i/>
          <w:sz w:val="24"/>
          <w:szCs w:val="24"/>
        </w:rPr>
        <w:t>ključno upravljanje u podršci i ograničeno na funkcije i mogućnosti opisane u paragrafu a. do h. gore; ili</w:t>
      </w:r>
    </w:p>
    <w:p w:rsidR="00AB7BEB" w:rsidRPr="0023388E" w:rsidRDefault="001C6639" w:rsidP="00043DF6">
      <w:pPr>
        <w:pStyle w:val="ListParagraph"/>
        <w:numPr>
          <w:ilvl w:val="1"/>
          <w:numId w:val="110"/>
        </w:numPr>
        <w:tabs>
          <w:tab w:val="left" w:pos="2281"/>
        </w:tabs>
        <w:spacing w:before="98"/>
        <w:jc w:val="both"/>
        <w:rPr>
          <w:rFonts w:ascii="Times New Roman" w:hAnsi="Times New Roman" w:cs="Times New Roman"/>
          <w:i/>
          <w:sz w:val="24"/>
          <w:szCs w:val="24"/>
        </w:rPr>
      </w:pPr>
      <w:r w:rsidRPr="0023388E">
        <w:rPr>
          <w:rFonts w:ascii="Times New Roman" w:hAnsi="Times New Roman" w:cs="Times New Roman"/>
          <w:i/>
          <w:sz w:val="24"/>
          <w:szCs w:val="24"/>
        </w:rPr>
        <w:t>kriptografske funkcije ili mogućnosti koje nisu aktivirane ili omogućene, a mogu se aktivirati ili omogućiti samo pomoću bezbedne „kriptografske aktivacije“</w:t>
      </w:r>
      <w:r w:rsidR="00AB7BEB" w:rsidRPr="0023388E">
        <w:rPr>
          <w:rFonts w:ascii="Times New Roman" w:hAnsi="Times New Roman" w:cs="Times New Roman"/>
          <w:i/>
          <w:sz w:val="24"/>
          <w:szCs w:val="24"/>
        </w:rPr>
        <w:t>.</w:t>
      </w:r>
    </w:p>
    <w:p w:rsidR="001C6639" w:rsidRPr="0023388E" w:rsidRDefault="001C6639" w:rsidP="002B50EA">
      <w:pPr>
        <w:pStyle w:val="ListParagraph"/>
        <w:tabs>
          <w:tab w:val="left" w:pos="2281"/>
        </w:tabs>
        <w:spacing w:before="98"/>
        <w:ind w:left="2283" w:firstLine="0"/>
        <w:jc w:val="both"/>
        <w:rPr>
          <w:rFonts w:ascii="Times New Roman" w:hAnsi="Times New Roman" w:cs="Times New Roman"/>
          <w:i/>
          <w:sz w:val="24"/>
          <w:szCs w:val="24"/>
        </w:rPr>
      </w:pPr>
      <w:r w:rsidRPr="0023388E">
        <w:rPr>
          <w:rFonts w:ascii="Times New Roman" w:hAnsi="Times New Roman" w:cs="Times New Roman"/>
          <w:i/>
          <w:sz w:val="24"/>
          <w:szCs w:val="24"/>
          <w:u w:val="single"/>
        </w:rPr>
        <w:t>N.B</w:t>
      </w:r>
      <w:r w:rsidRPr="0023388E">
        <w:rPr>
          <w:rFonts w:ascii="Times New Roman" w:hAnsi="Times New Roman" w:cs="Times New Roman"/>
          <w:i/>
          <w:sz w:val="24"/>
          <w:szCs w:val="24"/>
        </w:rPr>
        <w:t>. Za stavke 'kriptografskog tokena za aktivaciju', videti 5A002.b., 5D002.b. i 5E002.b.</w:t>
      </w:r>
    </w:p>
    <w:p w:rsidR="00AB7BEB" w:rsidRPr="0023388E" w:rsidRDefault="00AB7BEB" w:rsidP="00043DF6">
      <w:pPr>
        <w:pStyle w:val="ListParagraph"/>
        <w:numPr>
          <w:ilvl w:val="0"/>
          <w:numId w:val="110"/>
        </w:numPr>
        <w:tabs>
          <w:tab w:val="left" w:pos="2033"/>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Za potrebe 5A002.a. „opisani bezbednosni algoritam“ znači bilo šta od sledećeg:</w:t>
      </w:r>
    </w:p>
    <w:p w:rsidR="00AB7BEB" w:rsidRPr="0023388E" w:rsidRDefault="00B857FD" w:rsidP="00043DF6">
      <w:pPr>
        <w:pStyle w:val="ListParagraph"/>
        <w:numPr>
          <w:ilvl w:val="1"/>
          <w:numId w:val="110"/>
        </w:numPr>
        <w:tabs>
          <w:tab w:val="left" w:pos="2282"/>
        </w:tabs>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w:t>
      </w:r>
      <w:r w:rsidR="00AB7BEB" w:rsidRPr="0023388E">
        <w:rPr>
          <w:rFonts w:ascii="Times New Roman" w:hAnsi="Times New Roman" w:cs="Times New Roman"/>
          <w:i/>
          <w:sz w:val="24"/>
          <w:szCs w:val="24"/>
        </w:rPr>
        <w:t>Simetrični algoritam</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koji koristi dužinu ključa veću od 56 bita, ne uključujući paritetne bitove</w:t>
      </w:r>
      <w:r w:rsidRPr="0023388E">
        <w:rPr>
          <w:rFonts w:ascii="Times New Roman" w:hAnsi="Times New Roman" w:cs="Times New Roman"/>
          <w:i/>
          <w:sz w:val="24"/>
          <w:szCs w:val="24"/>
        </w:rPr>
        <w:t>;</w:t>
      </w:r>
    </w:p>
    <w:p w:rsidR="00B857FD" w:rsidRPr="0023388E" w:rsidRDefault="00A02825" w:rsidP="002B50EA">
      <w:pPr>
        <w:spacing w:before="60"/>
        <w:ind w:left="1311" w:firstLine="720"/>
        <w:jc w:val="both"/>
        <w:rPr>
          <w:i/>
          <w:sz w:val="24"/>
          <w:u w:val="single"/>
        </w:rPr>
      </w:pPr>
      <w:r w:rsidRPr="0023388E">
        <w:rPr>
          <w:i/>
          <w:sz w:val="24"/>
          <w:u w:val="single"/>
        </w:rPr>
        <w:t>Tehničke napomene</w:t>
      </w:r>
      <w:r w:rsidR="00B857FD" w:rsidRPr="0023388E">
        <w:rPr>
          <w:i/>
          <w:spacing w:val="-2"/>
          <w:sz w:val="24"/>
          <w:u w:val="single"/>
        </w:rPr>
        <w:t>:</w:t>
      </w:r>
    </w:p>
    <w:p w:rsidR="00B857FD" w:rsidRPr="0023388E" w:rsidRDefault="00A02825" w:rsidP="00A02825">
      <w:pPr>
        <w:ind w:left="2160" w:right="208"/>
        <w:jc w:val="both"/>
        <w:rPr>
          <w:i/>
          <w:sz w:val="24"/>
        </w:rPr>
      </w:pPr>
      <w:r w:rsidRPr="0023388E">
        <w:rPr>
          <w:i/>
          <w:sz w:val="24"/>
        </w:rPr>
        <w:t>Za potrebe 5A002.a. Tehnička napomena 2.a.:1. „Simetrični algoritam“ je kriptografski algoritam koji koristi identičan ključ i za šifrovanje i za dešifrovanje</w:t>
      </w:r>
      <w:r w:rsidR="00B857FD" w:rsidRPr="0023388E">
        <w:rPr>
          <w:i/>
          <w:sz w:val="24"/>
        </w:rPr>
        <w:t>.</w:t>
      </w:r>
    </w:p>
    <w:p w:rsidR="00B857FD" w:rsidRPr="0023388E" w:rsidRDefault="00B857FD" w:rsidP="00A02825">
      <w:pPr>
        <w:pStyle w:val="ListParagraph"/>
        <w:tabs>
          <w:tab w:val="left" w:pos="2282"/>
        </w:tabs>
        <w:ind w:left="2282" w:firstLine="0"/>
        <w:rPr>
          <w:rFonts w:ascii="Times New Roman" w:hAnsi="Times New Roman" w:cs="Times New Roman"/>
          <w:i/>
          <w:sz w:val="24"/>
          <w:szCs w:val="24"/>
        </w:rPr>
      </w:pPr>
      <w:r w:rsidRPr="0023388E">
        <w:rPr>
          <w:i/>
          <w:sz w:val="24"/>
        </w:rPr>
        <w:t>2.</w:t>
      </w:r>
      <w:r w:rsidRPr="0023388E">
        <w:rPr>
          <w:i/>
          <w:spacing w:val="80"/>
          <w:w w:val="150"/>
          <w:sz w:val="24"/>
        </w:rPr>
        <w:t xml:space="preserve"> </w:t>
      </w:r>
      <w:r w:rsidR="00A02825" w:rsidRPr="0023388E">
        <w:rPr>
          <w:i/>
          <w:sz w:val="24"/>
        </w:rPr>
        <w:t>Uobičajena upotreba „simetričnih algoritama“ je poverljivost podataka</w:t>
      </w:r>
      <w:r w:rsidRPr="0023388E">
        <w:rPr>
          <w:i/>
          <w:spacing w:val="-2"/>
          <w:sz w:val="24"/>
        </w:rPr>
        <w:t>.</w:t>
      </w:r>
    </w:p>
    <w:p w:rsidR="00AB7BEB" w:rsidRPr="0023388E" w:rsidRDefault="00AB7BEB" w:rsidP="00043DF6">
      <w:pPr>
        <w:pStyle w:val="ListParagraph"/>
        <w:numPr>
          <w:ilvl w:val="1"/>
          <w:numId w:val="110"/>
        </w:numPr>
        <w:tabs>
          <w:tab w:val="left" w:pos="2282"/>
        </w:tabs>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„asimetrični algoritam“ gde je bezbednost algoritma zasnovana na bilo čemu od sledećeg:</w:t>
      </w:r>
    </w:p>
    <w:p w:rsidR="00AB7BEB" w:rsidRPr="0023388E" w:rsidRDefault="00AB7BEB" w:rsidP="00043DF6">
      <w:pPr>
        <w:pStyle w:val="ListParagraph"/>
        <w:numPr>
          <w:ilvl w:val="2"/>
          <w:numId w:val="110"/>
        </w:numPr>
        <w:tabs>
          <w:tab w:val="left" w:pos="2514"/>
        </w:tabs>
        <w:ind w:left="2514" w:hanging="256"/>
        <w:jc w:val="both"/>
        <w:rPr>
          <w:rFonts w:ascii="Times New Roman" w:hAnsi="Times New Roman" w:cs="Times New Roman"/>
          <w:i/>
          <w:sz w:val="24"/>
          <w:szCs w:val="24"/>
        </w:rPr>
      </w:pPr>
      <w:r w:rsidRPr="0023388E">
        <w:rPr>
          <w:rFonts w:ascii="Times New Roman" w:hAnsi="Times New Roman" w:cs="Times New Roman"/>
          <w:i/>
          <w:sz w:val="24"/>
          <w:szCs w:val="24"/>
        </w:rPr>
        <w:t>faktorizacija celih brojeva iznad 512 bita (npr. RSA);</w:t>
      </w:r>
    </w:p>
    <w:p w:rsidR="00AB7BEB" w:rsidRPr="0023388E" w:rsidRDefault="00AB7BEB" w:rsidP="00043DF6">
      <w:pPr>
        <w:pStyle w:val="ListParagraph"/>
        <w:numPr>
          <w:ilvl w:val="2"/>
          <w:numId w:val="110"/>
        </w:numPr>
        <w:tabs>
          <w:tab w:val="left" w:pos="2513"/>
          <w:tab w:val="left" w:pos="2515"/>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izračunavanje odvojenih algoritama u multiplikativnoj grupi konačnog polja većeg od 512 bita (npr. DiffieHellman preko Z/pZ);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110"/>
        </w:numPr>
        <w:tabs>
          <w:tab w:val="left" w:pos="2514"/>
        </w:tabs>
        <w:spacing w:before="99" w:line="218" w:lineRule="exact"/>
        <w:ind w:hanging="256"/>
        <w:jc w:val="both"/>
        <w:rPr>
          <w:rFonts w:ascii="Times New Roman" w:hAnsi="Times New Roman" w:cs="Times New Roman"/>
          <w:i/>
          <w:sz w:val="24"/>
          <w:szCs w:val="24"/>
        </w:rPr>
      </w:pPr>
      <w:r w:rsidRPr="0023388E">
        <w:rPr>
          <w:rFonts w:ascii="Times New Roman" w:hAnsi="Times New Roman" w:cs="Times New Roman"/>
          <w:i/>
          <w:sz w:val="24"/>
          <w:szCs w:val="24"/>
        </w:rPr>
        <w:t>odvojeni algoritmi u grupi koja nije navedena u prethodnom stavu b.2. iznad 112 bita (npr</w:t>
      </w:r>
      <w:r w:rsidR="0059513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Diffie-Hellman preko elipse); </w:t>
      </w:r>
      <w:r w:rsidRPr="0023388E">
        <w:rPr>
          <w:rFonts w:ascii="Times New Roman" w:hAnsi="Times New Roman" w:cs="Times New Roman"/>
          <w:i/>
          <w:sz w:val="24"/>
          <w:szCs w:val="24"/>
          <w:u w:val="single"/>
        </w:rPr>
        <w:t>ili</w:t>
      </w:r>
    </w:p>
    <w:p w:rsidR="00B857FD" w:rsidRPr="0023388E" w:rsidRDefault="00B857FD" w:rsidP="00B857FD">
      <w:pPr>
        <w:pStyle w:val="ListParagraph"/>
        <w:tabs>
          <w:tab w:val="left" w:pos="2514"/>
        </w:tabs>
        <w:spacing w:before="99" w:line="218" w:lineRule="exact"/>
        <w:ind w:left="2515" w:firstLine="0"/>
        <w:jc w:val="both"/>
        <w:rPr>
          <w:rFonts w:ascii="Times New Roman" w:hAnsi="Times New Roman" w:cs="Times New Roman"/>
          <w:i/>
          <w:sz w:val="24"/>
          <w:szCs w:val="24"/>
        </w:rPr>
      </w:pPr>
    </w:p>
    <w:p w:rsidR="00B857FD" w:rsidRPr="0023388E" w:rsidRDefault="00B857FD" w:rsidP="00B857FD">
      <w:pPr>
        <w:pStyle w:val="ListParagraph"/>
        <w:tabs>
          <w:tab w:val="left" w:pos="2514"/>
        </w:tabs>
        <w:spacing w:before="99" w:line="218" w:lineRule="exact"/>
        <w:ind w:left="2515" w:firstLine="0"/>
        <w:jc w:val="both"/>
        <w:rPr>
          <w:rFonts w:ascii="Times New Roman" w:hAnsi="Times New Roman" w:cs="Times New Roman"/>
          <w:i/>
          <w:sz w:val="24"/>
          <w:szCs w:val="24"/>
        </w:rPr>
      </w:pPr>
    </w:p>
    <w:p w:rsidR="00B857FD" w:rsidRPr="0023388E" w:rsidRDefault="00B857FD" w:rsidP="00B857FD">
      <w:pPr>
        <w:pStyle w:val="ListParagraph"/>
        <w:tabs>
          <w:tab w:val="left" w:pos="2514"/>
        </w:tabs>
        <w:spacing w:before="99" w:line="218" w:lineRule="exact"/>
        <w:ind w:left="2515" w:firstLine="0"/>
        <w:jc w:val="both"/>
        <w:rPr>
          <w:rFonts w:ascii="Times New Roman" w:hAnsi="Times New Roman" w:cs="Times New Roman"/>
          <w:i/>
          <w:sz w:val="24"/>
          <w:szCs w:val="24"/>
        </w:rPr>
      </w:pPr>
    </w:p>
    <w:p w:rsidR="00B857FD" w:rsidRPr="0023388E" w:rsidRDefault="00B857FD" w:rsidP="00B857FD">
      <w:pPr>
        <w:pStyle w:val="ListParagraph"/>
        <w:tabs>
          <w:tab w:val="left" w:pos="2514"/>
        </w:tabs>
        <w:spacing w:before="99" w:line="218" w:lineRule="exact"/>
        <w:ind w:left="2515" w:firstLine="0"/>
        <w:jc w:val="both"/>
        <w:rPr>
          <w:rFonts w:ascii="Times New Roman" w:hAnsi="Times New Roman" w:cs="Times New Roman"/>
          <w:i/>
          <w:sz w:val="24"/>
          <w:szCs w:val="24"/>
        </w:rPr>
      </w:pPr>
    </w:p>
    <w:p w:rsidR="00B857FD" w:rsidRPr="0023388E" w:rsidRDefault="00B857FD" w:rsidP="00B857FD">
      <w:pPr>
        <w:pStyle w:val="ListParagraph"/>
        <w:tabs>
          <w:tab w:val="left" w:pos="2514"/>
        </w:tabs>
        <w:spacing w:before="99" w:line="218" w:lineRule="exact"/>
        <w:ind w:left="2515" w:firstLine="0"/>
        <w:jc w:val="both"/>
        <w:rPr>
          <w:rFonts w:ascii="Times New Roman" w:hAnsi="Times New Roman" w:cs="Times New Roman"/>
          <w:i/>
          <w:sz w:val="24"/>
          <w:szCs w:val="24"/>
        </w:rPr>
      </w:pPr>
    </w:p>
    <w:p w:rsidR="00B857FD" w:rsidRPr="0023388E" w:rsidRDefault="00B857FD" w:rsidP="002B50EA">
      <w:pPr>
        <w:tabs>
          <w:tab w:val="left" w:pos="2514"/>
        </w:tabs>
        <w:spacing w:before="99" w:line="218" w:lineRule="exact"/>
        <w:jc w:val="both"/>
        <w:rPr>
          <w:rFonts w:ascii="Times New Roman" w:hAnsi="Times New Roman" w:cs="Times New Roman"/>
          <w:i/>
          <w:sz w:val="24"/>
          <w:szCs w:val="24"/>
        </w:rPr>
      </w:pPr>
      <w:r w:rsidRPr="0023388E">
        <w:t>5A002.a. Tehnička Napomena 2 nastavak</w:t>
      </w:r>
    </w:p>
    <w:p w:rsidR="00AB7BEB" w:rsidRPr="0023388E" w:rsidRDefault="00AB7BEB" w:rsidP="00043DF6">
      <w:pPr>
        <w:pStyle w:val="ListParagraph"/>
        <w:numPr>
          <w:ilvl w:val="1"/>
          <w:numId w:val="110"/>
        </w:numPr>
        <w:tabs>
          <w:tab w:val="left" w:pos="2339"/>
        </w:tabs>
        <w:ind w:left="2339" w:hanging="251"/>
        <w:jc w:val="both"/>
        <w:rPr>
          <w:rFonts w:ascii="Times New Roman" w:hAnsi="Times New Roman" w:cs="Times New Roman"/>
          <w:i/>
          <w:sz w:val="24"/>
          <w:szCs w:val="24"/>
        </w:rPr>
      </w:pPr>
      <w:r w:rsidRPr="0023388E">
        <w:rPr>
          <w:rFonts w:ascii="Times New Roman" w:hAnsi="Times New Roman" w:cs="Times New Roman"/>
          <w:i/>
          <w:sz w:val="24"/>
          <w:szCs w:val="24"/>
        </w:rPr>
        <w:t>„asimetrični algoritam“ gde je bezbednost algoritma zasnovana na bilo čemu od sledećeg:</w:t>
      </w:r>
    </w:p>
    <w:p w:rsidR="00AB7BEB" w:rsidRPr="0023388E" w:rsidRDefault="00595134" w:rsidP="00043DF6">
      <w:pPr>
        <w:pStyle w:val="ListParagraph"/>
        <w:numPr>
          <w:ilvl w:val="2"/>
          <w:numId w:val="110"/>
        </w:numPr>
        <w:tabs>
          <w:tab w:val="left" w:pos="2541"/>
          <w:tab w:val="left" w:pos="2543"/>
        </w:tabs>
        <w:spacing w:before="105" w:line="230" w:lineRule="auto"/>
        <w:ind w:left="2543" w:right="118"/>
        <w:jc w:val="both"/>
        <w:rPr>
          <w:rFonts w:ascii="Times New Roman" w:hAnsi="Times New Roman" w:cs="Times New Roman"/>
          <w:i/>
          <w:sz w:val="24"/>
          <w:szCs w:val="24"/>
        </w:rPr>
      </w:pPr>
      <w:r w:rsidRPr="0023388E">
        <w:rPr>
          <w:rFonts w:ascii="Times New Roman" w:hAnsi="Times New Roman" w:cs="Times New Roman"/>
          <w:i/>
          <w:sz w:val="24"/>
          <w:szCs w:val="24"/>
        </w:rPr>
        <w:t>n</w:t>
      </w:r>
      <w:r w:rsidR="00AB7BEB" w:rsidRPr="0023388E">
        <w:rPr>
          <w:rFonts w:ascii="Times New Roman" w:hAnsi="Times New Roman" w:cs="Times New Roman"/>
          <w:i/>
          <w:sz w:val="24"/>
          <w:szCs w:val="24"/>
        </w:rPr>
        <w:t>ajkraći vektor ili najbliži vektorski problemi povezani sa rešetkama (npr NewHope, Frodo, NTRUEncrypt, Kyber, Titanium);</w:t>
      </w:r>
    </w:p>
    <w:p w:rsidR="00AB7BEB" w:rsidRPr="0023388E" w:rsidRDefault="00AB7BEB" w:rsidP="00043DF6">
      <w:pPr>
        <w:pStyle w:val="ListParagraph"/>
        <w:numPr>
          <w:ilvl w:val="2"/>
          <w:numId w:val="110"/>
        </w:numPr>
        <w:tabs>
          <w:tab w:val="left" w:pos="2541"/>
          <w:tab w:val="left" w:pos="2543"/>
          <w:tab w:val="left" w:pos="3604"/>
          <w:tab w:val="left" w:pos="4417"/>
          <w:tab w:val="left" w:pos="5759"/>
          <w:tab w:val="left" w:pos="6578"/>
          <w:tab w:val="left" w:pos="7300"/>
          <w:tab w:val="left" w:pos="7828"/>
          <w:tab w:val="left" w:pos="8945"/>
        </w:tabs>
        <w:spacing w:before="105" w:line="230" w:lineRule="auto"/>
        <w:ind w:left="2543" w:right="120"/>
        <w:jc w:val="both"/>
        <w:rPr>
          <w:rFonts w:ascii="Times New Roman" w:hAnsi="Times New Roman" w:cs="Times New Roman"/>
          <w:i/>
          <w:sz w:val="24"/>
          <w:szCs w:val="24"/>
        </w:rPr>
      </w:pPr>
      <w:r w:rsidRPr="0023388E">
        <w:rPr>
          <w:rFonts w:ascii="Times New Roman" w:hAnsi="Times New Roman" w:cs="Times New Roman"/>
          <w:i/>
          <w:sz w:val="24"/>
          <w:szCs w:val="24"/>
        </w:rPr>
        <w:t>pronalaženje izogenija supersingularnih eliptičkih krivih (npr. inkapsuliranje ključa supersingularnih izogenija); ili</w:t>
      </w:r>
    </w:p>
    <w:p w:rsidR="00595134" w:rsidRPr="0023388E" w:rsidRDefault="00AB7BEB" w:rsidP="00043DF6">
      <w:pPr>
        <w:pStyle w:val="ListParagraph"/>
        <w:numPr>
          <w:ilvl w:val="2"/>
          <w:numId w:val="110"/>
        </w:numPr>
        <w:tabs>
          <w:tab w:val="left" w:pos="2542"/>
        </w:tabs>
        <w:spacing w:before="98" w:line="436" w:lineRule="auto"/>
        <w:ind w:left="2286" w:right="681" w:firstLine="0"/>
        <w:jc w:val="both"/>
        <w:rPr>
          <w:rFonts w:ascii="Times New Roman" w:hAnsi="Times New Roman" w:cs="Times New Roman"/>
          <w:i/>
          <w:sz w:val="24"/>
          <w:szCs w:val="24"/>
        </w:rPr>
      </w:pPr>
      <w:r w:rsidRPr="0023388E">
        <w:rPr>
          <w:rFonts w:ascii="Times New Roman" w:hAnsi="Times New Roman" w:cs="Times New Roman"/>
          <w:i/>
          <w:sz w:val="24"/>
          <w:szCs w:val="24"/>
        </w:rPr>
        <w:t xml:space="preserve">dekodiranje nasumičnih kodova (nprMcEliece, Niederreiter). </w:t>
      </w:r>
    </w:p>
    <w:p w:rsidR="00AB7BEB" w:rsidRPr="0023388E" w:rsidRDefault="00AB7BEB" w:rsidP="00595134">
      <w:pPr>
        <w:tabs>
          <w:tab w:val="left" w:pos="2542"/>
        </w:tabs>
        <w:spacing w:before="98" w:line="436" w:lineRule="auto"/>
        <w:ind w:left="2286" w:right="2797"/>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7" w:line="230" w:lineRule="auto"/>
        <w:ind w:left="2286"/>
        <w:jc w:val="both"/>
        <w:rPr>
          <w:rFonts w:ascii="Times New Roman" w:hAnsi="Times New Roman" w:cs="Times New Roman"/>
          <w:i/>
          <w:sz w:val="24"/>
          <w:szCs w:val="24"/>
        </w:rPr>
      </w:pPr>
      <w:r w:rsidRPr="0023388E">
        <w:rPr>
          <w:rFonts w:ascii="Times New Roman" w:hAnsi="Times New Roman" w:cs="Times New Roman"/>
          <w:i/>
          <w:sz w:val="24"/>
          <w:szCs w:val="24"/>
        </w:rPr>
        <w:t>Algoritam opisan u tehničkoj napomeni 2.c može biti post-kvantni, kvantno bezbedan ili kvantno otporan.</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2B50EA">
      <w:pPr>
        <w:tabs>
          <w:tab w:val="left" w:pos="2881"/>
        </w:tabs>
        <w:spacing w:before="191" w:line="230" w:lineRule="auto"/>
        <w:ind w:left="2881" w:right="119" w:hanging="124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59513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ako tako odredi nadležni organ u zemlji izvoznika, detalji o proizvodima moraju biti dostupni i dostavljeni organu na zahtev da utvrdi bilo šta od sledećeg:</w:t>
      </w:r>
    </w:p>
    <w:p w:rsidR="00AB7BEB" w:rsidRPr="0023388E" w:rsidRDefault="00AB7BEB" w:rsidP="00043DF6">
      <w:pPr>
        <w:pStyle w:val="ListParagraph"/>
        <w:numPr>
          <w:ilvl w:val="3"/>
          <w:numId w:val="110"/>
        </w:numPr>
        <w:tabs>
          <w:tab w:val="left" w:pos="3132"/>
        </w:tabs>
        <w:spacing w:before="98"/>
        <w:ind w:left="3132" w:hanging="251"/>
        <w:jc w:val="both"/>
        <w:rPr>
          <w:rFonts w:ascii="Times New Roman" w:hAnsi="Times New Roman" w:cs="Times New Roman"/>
          <w:i/>
          <w:sz w:val="24"/>
          <w:szCs w:val="24"/>
        </w:rPr>
      </w:pPr>
      <w:r w:rsidRPr="0023388E">
        <w:rPr>
          <w:rFonts w:ascii="Times New Roman" w:hAnsi="Times New Roman" w:cs="Times New Roman"/>
          <w:i/>
          <w:sz w:val="24"/>
          <w:szCs w:val="24"/>
        </w:rPr>
        <w:t xml:space="preserve">da li proizvod ispunjava kriterijume iz tačaka 5A002.a.1. do 5A002.a.4.;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3"/>
          <w:numId w:val="110"/>
        </w:numPr>
        <w:tabs>
          <w:tab w:val="left" w:pos="3133"/>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da li se sposobnost poverljivosti kriptografskih podataka navedena u 5A002.a može koristiti bez „kriptografske aktivacije“.</w:t>
      </w:r>
    </w:p>
    <w:p w:rsidR="00AB7BEB" w:rsidRPr="0023388E" w:rsidRDefault="00AB7BEB" w:rsidP="002B50EA">
      <w:pPr>
        <w:tabs>
          <w:tab w:val="left" w:pos="2886"/>
        </w:tabs>
        <w:spacing w:before="190" w:line="230" w:lineRule="auto"/>
        <w:ind w:left="2886" w:right="172" w:hanging="125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59513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5A002.a. ne primenjuje se na sledeće proizvode ili komponente „bezbednosti informacija“ specijalno dizajnirane za njih:</w:t>
      </w:r>
    </w:p>
    <w:p w:rsidR="00AB7BEB" w:rsidRPr="0023388E" w:rsidRDefault="00AB7BEB" w:rsidP="00043DF6">
      <w:pPr>
        <w:pStyle w:val="ListParagraph"/>
        <w:numPr>
          <w:ilvl w:val="0"/>
          <w:numId w:val="109"/>
        </w:numPr>
        <w:tabs>
          <w:tab w:val="left" w:pos="3134"/>
        </w:tabs>
        <w:spacing w:before="98"/>
        <w:ind w:left="3134" w:hanging="253"/>
        <w:jc w:val="both"/>
        <w:rPr>
          <w:rFonts w:ascii="Times New Roman" w:hAnsi="Times New Roman" w:cs="Times New Roman"/>
          <w:i/>
          <w:sz w:val="24"/>
          <w:szCs w:val="24"/>
        </w:rPr>
      </w:pPr>
      <w:r w:rsidRPr="0023388E">
        <w:rPr>
          <w:rFonts w:ascii="Times New Roman" w:hAnsi="Times New Roman" w:cs="Times New Roman"/>
          <w:i/>
          <w:sz w:val="24"/>
          <w:szCs w:val="24"/>
        </w:rPr>
        <w:t>pametne kartice i „čitači/pisači“ pametnih kartica kao što sledi:</w:t>
      </w:r>
    </w:p>
    <w:p w:rsidR="00AB7BEB" w:rsidRPr="0023388E" w:rsidRDefault="00AB7BEB" w:rsidP="00043DF6">
      <w:pPr>
        <w:pStyle w:val="ListParagraph"/>
        <w:numPr>
          <w:ilvl w:val="1"/>
          <w:numId w:val="109"/>
        </w:numPr>
        <w:tabs>
          <w:tab w:val="left" w:pos="3364"/>
          <w:tab w:val="left" w:pos="3366"/>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pametna kartica ili elektronski čitljiv lični dokument (npr. lična karta, e-pasoš) koji ispunjavaju bilo koji od sledećih kriterijuma:</w:t>
      </w:r>
    </w:p>
    <w:p w:rsidR="00AB7BEB" w:rsidRPr="0023388E" w:rsidRDefault="00595134" w:rsidP="00043DF6">
      <w:pPr>
        <w:pStyle w:val="ListParagraph"/>
        <w:numPr>
          <w:ilvl w:val="2"/>
          <w:numId w:val="109"/>
        </w:numPr>
        <w:tabs>
          <w:tab w:val="left" w:pos="3586"/>
        </w:tabs>
        <w:spacing w:before="98"/>
        <w:ind w:left="3586" w:hanging="251"/>
        <w:jc w:val="both"/>
        <w:rPr>
          <w:rFonts w:ascii="Times New Roman" w:hAnsi="Times New Roman" w:cs="Times New Roman"/>
          <w:i/>
          <w:sz w:val="24"/>
          <w:szCs w:val="24"/>
        </w:rPr>
      </w:pPr>
      <w:r w:rsidRPr="0023388E">
        <w:rPr>
          <w:rFonts w:ascii="Times New Roman" w:hAnsi="Times New Roman" w:cs="Times New Roman"/>
          <w:i/>
          <w:sz w:val="24"/>
          <w:szCs w:val="24"/>
        </w:rPr>
        <w:t>„kriptografija za poverljivost podataka“ koja ima „opisani bezbednosni algoritam“ ispunjava sve slede</w:t>
      </w:r>
      <w:r w:rsidR="00B857FD" w:rsidRPr="0023388E">
        <w:rPr>
          <w:rFonts w:ascii="Times New Roman" w:hAnsi="Times New Roman" w:cs="Times New Roman"/>
          <w:i/>
          <w:sz w:val="24"/>
          <w:szCs w:val="24"/>
        </w:rPr>
        <w:t>ć</w:t>
      </w:r>
      <w:r w:rsidRPr="0023388E">
        <w:rPr>
          <w:rFonts w:ascii="Times New Roman" w:hAnsi="Times New Roman" w:cs="Times New Roman"/>
          <w:i/>
          <w:sz w:val="24"/>
          <w:szCs w:val="24"/>
        </w:rPr>
        <w:t>e</w:t>
      </w:r>
      <w:r w:rsidR="00AB7BEB" w:rsidRPr="0023388E">
        <w:rPr>
          <w:rFonts w:ascii="Times New Roman" w:hAnsi="Times New Roman" w:cs="Times New Roman"/>
          <w:i/>
          <w:sz w:val="24"/>
          <w:szCs w:val="24"/>
        </w:rPr>
        <w:t>:</w:t>
      </w:r>
    </w:p>
    <w:p w:rsidR="00AB7BEB" w:rsidRPr="0023388E" w:rsidRDefault="00595134" w:rsidP="00043DF6">
      <w:pPr>
        <w:pStyle w:val="ListParagraph"/>
        <w:numPr>
          <w:ilvl w:val="3"/>
          <w:numId w:val="109"/>
        </w:numPr>
        <w:tabs>
          <w:tab w:val="left" w:pos="3818"/>
        </w:tabs>
        <w:ind w:left="3818"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Ograničena je za upotrebu u opremi ili sistemima na koje 5A002.a. ne kontroliše iz drugih razloga osim napomene o kriptografiji (Napomena 3 u kategoriji 5 </w:t>
      </w:r>
      <w:r w:rsidR="00B857FD"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Deo 2); i</w:t>
      </w:r>
      <w:r w:rsidR="00AB7BEB" w:rsidRPr="0023388E">
        <w:rPr>
          <w:rFonts w:ascii="Times New Roman" w:hAnsi="Times New Roman" w:cs="Times New Roman"/>
          <w:i/>
          <w:sz w:val="24"/>
          <w:szCs w:val="24"/>
        </w:rPr>
        <w:t>:</w:t>
      </w:r>
    </w:p>
    <w:p w:rsidR="00AB7BEB" w:rsidRPr="0023388E" w:rsidRDefault="003F36E0" w:rsidP="002B50EA">
      <w:pPr>
        <w:pStyle w:val="BodyText"/>
        <w:spacing w:before="0" w:line="20" w:lineRule="exact"/>
        <w:ind w:left="486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05" o:spid="_x0000_s2223"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">
            <v:shape id="Graphic 406" o:spid="_x0000_s2224"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" path="m28790,l,,,6489r28790,l28790,xe" fillcolor="black" stroked="f">
              <v:path arrowok="t"/>
            </v:shape>
            <w10:anchorlock/>
          </v:group>
        </w:pict>
      </w:r>
    </w:p>
    <w:p w:rsidR="00AB7BEB" w:rsidRPr="0023388E" w:rsidRDefault="00AB7BEB" w:rsidP="00043DF6">
      <w:pPr>
        <w:pStyle w:val="ListParagraph"/>
        <w:numPr>
          <w:ilvl w:val="3"/>
          <w:numId w:val="109"/>
        </w:numPr>
        <w:tabs>
          <w:tab w:val="left" w:pos="3818"/>
        </w:tabs>
        <w:spacing w:before="78"/>
        <w:ind w:left="3818"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ne može se reprogramirati za bilo koju drugu upotrebu; </w:t>
      </w:r>
      <w:r w:rsidRPr="0023388E">
        <w:rPr>
          <w:rFonts w:ascii="Times New Roman" w:hAnsi="Times New Roman" w:cs="Times New Roman"/>
          <w:i/>
          <w:sz w:val="24"/>
          <w:szCs w:val="24"/>
          <w:u w:val="single"/>
        </w:rPr>
        <w:t>ili</w:t>
      </w:r>
      <w:r w:rsidRPr="0023388E">
        <w:rPr>
          <w:rFonts w:ascii="Times New Roman" w:hAnsi="Times New Roman" w:cs="Times New Roman"/>
          <w:i/>
          <w:sz w:val="24"/>
          <w:szCs w:val="24"/>
        </w:rPr>
        <w:t>:</w:t>
      </w:r>
    </w:p>
    <w:p w:rsidR="00AB7BEB" w:rsidRPr="0023388E" w:rsidRDefault="00AB7BEB" w:rsidP="00043DF6">
      <w:pPr>
        <w:pStyle w:val="ListParagraph"/>
        <w:numPr>
          <w:ilvl w:val="2"/>
          <w:numId w:val="109"/>
        </w:numPr>
        <w:tabs>
          <w:tab w:val="left" w:pos="3586"/>
        </w:tabs>
        <w:ind w:left="3586" w:hanging="251"/>
        <w:rPr>
          <w:rFonts w:ascii="Times New Roman" w:hAnsi="Times New Roman" w:cs="Times New Roman"/>
          <w:i/>
          <w:sz w:val="24"/>
          <w:szCs w:val="24"/>
        </w:rPr>
      </w:pPr>
      <w:r w:rsidRPr="0023388E">
        <w:rPr>
          <w:rFonts w:ascii="Times New Roman" w:hAnsi="Times New Roman" w:cs="Times New Roman"/>
          <w:i/>
          <w:sz w:val="24"/>
          <w:szCs w:val="24"/>
        </w:rPr>
        <w:t>ima sve sledeće karakteristike:</w:t>
      </w:r>
    </w:p>
    <w:p w:rsidR="00AB7BEB" w:rsidRPr="0023388E" w:rsidRDefault="00AB7BEB" w:rsidP="00043DF6">
      <w:pPr>
        <w:pStyle w:val="ListParagraph"/>
        <w:numPr>
          <w:ilvl w:val="3"/>
          <w:numId w:val="109"/>
        </w:numPr>
        <w:tabs>
          <w:tab w:val="left" w:pos="3817"/>
          <w:tab w:val="left" w:pos="3819"/>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oni su posebno dizajnirani i ograničeni na omogućavanje zaštite samo „ličnih podataka“ koji se u njima čuvaju;</w:t>
      </w:r>
    </w:p>
    <w:p w:rsidR="00AB7BEB" w:rsidRPr="0023388E" w:rsidRDefault="00AB7BEB" w:rsidP="00043DF6">
      <w:pPr>
        <w:pStyle w:val="ListParagraph"/>
        <w:numPr>
          <w:ilvl w:val="3"/>
          <w:numId w:val="109"/>
        </w:numPr>
        <w:tabs>
          <w:tab w:val="left" w:pos="3817"/>
          <w:tab w:val="left" w:pos="3819"/>
        </w:tabs>
        <w:spacing w:before="106"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bili su, ili mogu biti personalizovani samo za javne ili komercijalne transakcije ili ličnu identifikaciju; i</w:t>
      </w:r>
    </w:p>
    <w:p w:rsidR="00AB7BEB" w:rsidRPr="0023388E" w:rsidRDefault="003F36E0" w:rsidP="002B50EA">
      <w:pPr>
        <w:pStyle w:val="BodyText"/>
        <w:spacing w:before="0" w:line="20" w:lineRule="exact"/>
        <w:ind w:left="531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07" o:spid="_x0000_s2221"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OBd2/HMCAADlBQAADgAAAAAAAAAAAAAA&#10;AAAuAgAAZHJzL2Uyb0RvYy54bWxQSwECLQAUAAYACAAAACEAGVDlcdkAAAABAQAADwAAAAAAAAAA&#10;AAAAAADNBAAAZHJzL2Rvd25yZXYueG1sUEsFBgAAAAAEAAQA8wAAANMFAAAAAA==&#10;">
            <v:shape id="Graphic 408" o:spid="_x0000_s2222"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" path="m28803,l,,,6477r28803,l28803,xe" fillcolor="black" stroked="f">
              <v:path arrowok="t"/>
            </v:shape>
            <w10:anchorlock/>
          </v:group>
        </w:pict>
      </w:r>
    </w:p>
    <w:p w:rsidR="00595134" w:rsidRPr="0023388E" w:rsidRDefault="00AB7BEB" w:rsidP="00043DF6">
      <w:pPr>
        <w:pStyle w:val="ListParagraph"/>
        <w:numPr>
          <w:ilvl w:val="3"/>
          <w:numId w:val="109"/>
        </w:numPr>
        <w:tabs>
          <w:tab w:val="left" w:pos="3818"/>
        </w:tabs>
        <w:spacing w:before="79" w:line="436" w:lineRule="auto"/>
        <w:ind w:left="3562" w:right="114" w:firstLine="0"/>
        <w:jc w:val="both"/>
        <w:rPr>
          <w:rFonts w:ascii="Times New Roman" w:hAnsi="Times New Roman" w:cs="Times New Roman"/>
          <w:i/>
          <w:sz w:val="24"/>
          <w:szCs w:val="24"/>
        </w:rPr>
      </w:pPr>
      <w:r w:rsidRPr="0023388E">
        <w:rPr>
          <w:rFonts w:ascii="Times New Roman" w:hAnsi="Times New Roman" w:cs="Times New Roman"/>
          <w:i/>
          <w:sz w:val="24"/>
          <w:szCs w:val="24"/>
        </w:rPr>
        <w:t>ako korisnik nema pristup</w:t>
      </w:r>
      <w:r w:rsidR="0059513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kriptografskim mogućnostima; </w:t>
      </w:r>
    </w:p>
    <w:p w:rsidR="00AB7BEB" w:rsidRPr="0023388E" w:rsidRDefault="00AB7BEB" w:rsidP="00043DF6">
      <w:pPr>
        <w:pStyle w:val="ListParagraph"/>
        <w:numPr>
          <w:ilvl w:val="3"/>
          <w:numId w:val="109"/>
        </w:numPr>
        <w:tabs>
          <w:tab w:val="left" w:pos="3818"/>
        </w:tabs>
        <w:spacing w:before="79" w:line="436" w:lineRule="auto"/>
        <w:ind w:left="3562" w:right="1741" w:firstLine="0"/>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595134" w:rsidP="002B50EA">
      <w:pPr>
        <w:pStyle w:val="BodyText"/>
        <w:spacing w:before="5" w:line="230" w:lineRule="auto"/>
        <w:ind w:left="3562" w:right="109"/>
        <w:jc w:val="both"/>
        <w:rPr>
          <w:rFonts w:ascii="Times New Roman" w:hAnsi="Times New Roman" w:cs="Times New Roman"/>
          <w:i/>
          <w:iCs/>
          <w:sz w:val="24"/>
          <w:szCs w:val="24"/>
        </w:rPr>
      </w:pPr>
      <w:r w:rsidRPr="0023388E">
        <w:rPr>
          <w:rFonts w:ascii="Times New Roman" w:hAnsi="Times New Roman" w:cs="Times New Roman"/>
          <w:i/>
          <w:iCs/>
          <w:sz w:val="24"/>
          <w:szCs w:val="24"/>
        </w:rPr>
        <w:t>Za potrebe 5A00a, Napomena 2.a.1.b.1.,</w:t>
      </w:r>
      <w:r w:rsidR="00AB7BEB" w:rsidRPr="0023388E">
        <w:rPr>
          <w:rFonts w:ascii="Times New Roman" w:hAnsi="Times New Roman" w:cs="Times New Roman"/>
          <w:i/>
          <w:iCs/>
          <w:sz w:val="24"/>
          <w:szCs w:val="24"/>
        </w:rPr>
        <w:t>„</w:t>
      </w:r>
      <w:r w:rsidRPr="0023388E">
        <w:rPr>
          <w:rFonts w:ascii="Times New Roman" w:hAnsi="Times New Roman" w:cs="Times New Roman"/>
          <w:i/>
          <w:iCs/>
          <w:sz w:val="24"/>
          <w:szCs w:val="24"/>
        </w:rPr>
        <w:t>l</w:t>
      </w:r>
      <w:r w:rsidR="00AB7BEB" w:rsidRPr="0023388E">
        <w:rPr>
          <w:rFonts w:ascii="Times New Roman" w:hAnsi="Times New Roman" w:cs="Times New Roman"/>
          <w:i/>
          <w:iCs/>
          <w:sz w:val="24"/>
          <w:szCs w:val="24"/>
        </w:rPr>
        <w:t>ični podaci“ obuhvataju sve podatke specifične za određeno lice ili entitet, kao što su iznos ušteđevine i podaci neophodni za</w:t>
      </w:r>
    </w:p>
    <w:p w:rsidR="00AB7BEB" w:rsidRPr="0023388E" w:rsidRDefault="00AB7BEB" w:rsidP="00B910F5">
      <w:pPr>
        <w:pStyle w:val="BodyText"/>
        <w:spacing w:before="0" w:line="215" w:lineRule="exact"/>
        <w:ind w:left="3562"/>
        <w:rPr>
          <w:rFonts w:ascii="Times New Roman" w:hAnsi="Times New Roman" w:cs="Times New Roman"/>
          <w:i/>
          <w:iCs/>
          <w:sz w:val="24"/>
          <w:szCs w:val="24"/>
        </w:rPr>
      </w:pPr>
      <w:r w:rsidRPr="0023388E">
        <w:rPr>
          <w:rFonts w:ascii="Times New Roman" w:hAnsi="Times New Roman" w:cs="Times New Roman"/>
          <w:i/>
          <w:iCs/>
          <w:sz w:val="24"/>
          <w:szCs w:val="24"/>
        </w:rPr>
        <w:t>„autentifikaciju“.</w:t>
      </w:r>
    </w:p>
    <w:p w:rsidR="00AB7BEB" w:rsidRPr="0023388E" w:rsidRDefault="00AB7BEB" w:rsidP="00B910F5">
      <w:pPr>
        <w:spacing w:line="215" w:lineRule="exact"/>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595134">
      <w:pPr>
        <w:pStyle w:val="BodyText"/>
        <w:tabs>
          <w:tab w:val="left" w:pos="2309"/>
        </w:tabs>
        <w:spacing w:before="102"/>
        <w:rPr>
          <w:rFonts w:ascii="Times New Roman" w:hAnsi="Times New Roman" w:cs="Times New Roman"/>
          <w:sz w:val="24"/>
          <w:szCs w:val="24"/>
        </w:r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09"/>
        </w:numPr>
        <w:tabs>
          <w:tab w:val="left" w:pos="364"/>
          <w:tab w:val="left" w:pos="366"/>
        </w:tabs>
        <w:spacing w:before="0" w:line="230" w:lineRule="auto"/>
        <w:ind w:left="366" w:right="120"/>
        <w:jc w:val="both"/>
        <w:rPr>
          <w:rFonts w:ascii="Times New Roman" w:hAnsi="Times New Roman" w:cs="Times New Roman"/>
          <w:i/>
          <w:sz w:val="24"/>
          <w:szCs w:val="24"/>
        </w:rPr>
      </w:pPr>
      <w:r w:rsidRPr="0023388E">
        <w:rPr>
          <w:rFonts w:ascii="Times New Roman" w:hAnsi="Times New Roman" w:cs="Times New Roman"/>
          <w:i/>
          <w:sz w:val="24"/>
          <w:szCs w:val="24"/>
        </w:rPr>
        <w:t>„čitači/pisači“ posebno dizajnirani ili modifikovani i ograničeni na proizvode navedene u stavu a.1. ove beleške.</w:t>
      </w:r>
    </w:p>
    <w:p w:rsidR="00AB7BEB" w:rsidRPr="0023388E" w:rsidRDefault="00AB7BEB" w:rsidP="002B50EA">
      <w:pPr>
        <w:spacing w:before="185"/>
        <w:ind w:left="33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595134" w:rsidP="002B50EA">
      <w:pPr>
        <w:spacing w:before="189" w:line="230" w:lineRule="auto"/>
        <w:ind w:left="335"/>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5A002.a. Napomena 2.a.2,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č</w:t>
      </w:r>
      <w:r w:rsidR="00AB7BEB" w:rsidRPr="0023388E">
        <w:rPr>
          <w:rFonts w:ascii="Times New Roman" w:hAnsi="Times New Roman" w:cs="Times New Roman"/>
          <w:i/>
          <w:sz w:val="24"/>
          <w:szCs w:val="24"/>
        </w:rPr>
        <w:t>itači/pisači“ obuhvataju opremu koja komunicira sa pametnim karticama ili elektronski čitljivim dokumentima preko mreže.</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960" w:space="40"/>
            <w:col w:w="6470"/>
          </w:cols>
        </w:sectPr>
      </w:pPr>
    </w:p>
    <w:p w:rsidR="00595134" w:rsidRPr="0023388E" w:rsidRDefault="00595134" w:rsidP="00043DF6">
      <w:pPr>
        <w:pStyle w:val="ListParagraph"/>
        <w:numPr>
          <w:ilvl w:val="0"/>
          <w:numId w:val="109"/>
        </w:numPr>
        <w:tabs>
          <w:tab w:val="left" w:pos="3134"/>
        </w:tabs>
        <w:spacing w:before="98" w:line="218" w:lineRule="exact"/>
        <w:ind w:left="3134" w:hanging="253"/>
        <w:jc w:val="both"/>
        <w:rPr>
          <w:rFonts w:ascii="Times New Roman" w:hAnsi="Times New Roman" w:cs="Times New Roman"/>
          <w:i/>
          <w:sz w:val="24"/>
          <w:szCs w:val="24"/>
        </w:rPr>
      </w:pPr>
      <w:r w:rsidRPr="0023388E">
        <w:rPr>
          <w:rFonts w:ascii="Times New Roman" w:hAnsi="Times New Roman" w:cs="Times New Roman"/>
          <w:i/>
          <w:sz w:val="24"/>
          <w:szCs w:val="24"/>
        </w:rPr>
        <w:t xml:space="preserve">Ne koristi se </w:t>
      </w:r>
    </w:p>
    <w:p w:rsidR="007F27F9" w:rsidRPr="0023388E" w:rsidRDefault="00AB7BEB" w:rsidP="00043DF6">
      <w:pPr>
        <w:pStyle w:val="ListParagraph"/>
        <w:numPr>
          <w:ilvl w:val="0"/>
          <w:numId w:val="109"/>
        </w:numPr>
        <w:tabs>
          <w:tab w:val="left" w:pos="3135"/>
        </w:tabs>
        <w:spacing w:before="105"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prenosivi ili mobilni radiotelefoni za civilnu upotrebu</w:t>
      </w:r>
      <w:r w:rsidR="007F27F9" w:rsidRPr="0023388E">
        <w:rPr>
          <w:rFonts w:ascii="Times New Roman" w:hAnsi="Times New Roman" w:cs="Times New Roman"/>
          <w:i/>
          <w:sz w:val="24"/>
          <w:szCs w:val="24"/>
        </w:rPr>
        <w:t>, osim satelitskih telefona</w:t>
      </w:r>
      <w:r w:rsidRPr="0023388E">
        <w:rPr>
          <w:rFonts w:ascii="Times New Roman" w:hAnsi="Times New Roman" w:cs="Times New Roman"/>
          <w:i/>
          <w:sz w:val="24"/>
          <w:szCs w:val="24"/>
        </w:rPr>
        <w:t xml:space="preserve"> koji nemaju mogućnost da</w:t>
      </w:r>
      <w:r w:rsidR="007F27F9" w:rsidRPr="0023388E">
        <w:rPr>
          <w:rFonts w:ascii="Times New Roman" w:hAnsi="Times New Roman" w:cs="Times New Roman"/>
          <w:i/>
          <w:sz w:val="24"/>
          <w:szCs w:val="24"/>
        </w:rPr>
        <w:t>:</w:t>
      </w:r>
    </w:p>
    <w:p w:rsidR="007F27F9" w:rsidRPr="0023388E" w:rsidRDefault="00AB7BEB" w:rsidP="00043DF6">
      <w:pPr>
        <w:pStyle w:val="ListParagraph"/>
        <w:numPr>
          <w:ilvl w:val="1"/>
          <w:numId w:val="109"/>
        </w:numPr>
        <w:tabs>
          <w:tab w:val="left" w:pos="3135"/>
        </w:tabs>
        <w:spacing w:before="105"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 xml:space="preserve"> prenose šifrovane podatke direktno na druge radiotelefone ili opremu (osim opreme radio mreže (RAN)) ili </w:t>
      </w:r>
    </w:p>
    <w:p w:rsidR="00AB7BEB" w:rsidRPr="0023388E" w:rsidRDefault="00AB7BEB" w:rsidP="00043DF6">
      <w:pPr>
        <w:pStyle w:val="ListParagraph"/>
        <w:numPr>
          <w:ilvl w:val="1"/>
          <w:numId w:val="109"/>
        </w:numPr>
        <w:tabs>
          <w:tab w:val="left" w:pos="3135"/>
        </w:tabs>
        <w:spacing w:before="105"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prenose šifrovane podatke koristeći RAN opremu (npr. kontroler radio mreže (RNC) ili kontroler bazne stanice (BSC));</w:t>
      </w:r>
    </w:p>
    <w:p w:rsidR="00AB7BEB" w:rsidRPr="0023388E" w:rsidRDefault="00AB7BEB" w:rsidP="00043DF6">
      <w:pPr>
        <w:pStyle w:val="ListParagraph"/>
        <w:numPr>
          <w:ilvl w:val="0"/>
          <w:numId w:val="109"/>
        </w:numPr>
        <w:tabs>
          <w:tab w:val="left" w:pos="3135"/>
        </w:tabs>
        <w:spacing w:before="105" w:line="230" w:lineRule="auto"/>
        <w:ind w:right="120"/>
        <w:jc w:val="both"/>
        <w:rPr>
          <w:rFonts w:ascii="Times New Roman" w:hAnsi="Times New Roman" w:cs="Times New Roman"/>
          <w:i/>
          <w:sz w:val="24"/>
          <w:szCs w:val="24"/>
        </w:rPr>
      </w:pPr>
      <w:r w:rsidRPr="0023388E">
        <w:rPr>
          <w:rFonts w:ascii="Times New Roman" w:hAnsi="Times New Roman" w:cs="Times New Roman"/>
          <w:i/>
          <w:sz w:val="24"/>
          <w:szCs w:val="24"/>
        </w:rPr>
        <w:t>bežična telefonska oprema koja nije sposobna za prolazno šifrovanje gde je maksimalni efektivni domet nepojačanih bežičnih operacija (tj. jedan nerelejni skok između terminala i baze) manji od 400 metara, u skladu sa specifikacijama proizvođača;</w:t>
      </w:r>
    </w:p>
    <w:p w:rsidR="00AB7BEB" w:rsidRPr="0023388E" w:rsidRDefault="007F27F9" w:rsidP="00043DF6">
      <w:pPr>
        <w:pStyle w:val="ListParagraph"/>
        <w:numPr>
          <w:ilvl w:val="0"/>
          <w:numId w:val="109"/>
        </w:numPr>
        <w:tabs>
          <w:tab w:val="left" w:pos="3135"/>
        </w:tabs>
        <w:spacing w:before="104"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prenosivi ili mobilni radio-telefoni i slični klijentski bežični uređaji, dizajnirani za civilnu upotrebu, koji su prilagođeni za specifičnu primenu u civilnoj industriji i ispunjavaju sve sledeće:</w:t>
      </w:r>
    </w:p>
    <w:p w:rsidR="007F27F9" w:rsidRPr="0023388E" w:rsidRDefault="007F27F9" w:rsidP="00043DF6">
      <w:pPr>
        <w:pStyle w:val="ListParagraph"/>
        <w:numPr>
          <w:ilvl w:val="1"/>
          <w:numId w:val="109"/>
        </w:numPr>
        <w:tabs>
          <w:tab w:val="left" w:pos="3135"/>
        </w:tabs>
        <w:spacing w:before="104" w:line="230" w:lineRule="auto"/>
        <w:ind w:right="117"/>
        <w:jc w:val="both"/>
        <w:rPr>
          <w:rFonts w:ascii="Times New Roman" w:hAnsi="Times New Roman" w:cs="Times New Roman"/>
          <w:i/>
          <w:iCs/>
          <w:sz w:val="24"/>
          <w:szCs w:val="24"/>
        </w:rPr>
      </w:pPr>
      <w:r w:rsidRPr="0023388E">
        <w:rPr>
          <w:rFonts w:ascii="Times New Roman" w:hAnsi="Times New Roman" w:cs="Times New Roman"/>
          <w:i/>
          <w:iCs/>
          <w:sz w:val="24"/>
          <w:szCs w:val="24"/>
        </w:rPr>
        <w:t xml:space="preserve">neprilagođeni uređaji zadovoljavaju odredbe Napomene o kriptografiji (Napomena 3 u kategoriji 5 </w:t>
      </w:r>
      <w:r w:rsidR="000E55D5"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Deo 2); i</w:t>
      </w:r>
    </w:p>
    <w:p w:rsidR="00AB7BEB" w:rsidRPr="0023388E" w:rsidRDefault="007F27F9" w:rsidP="00043DF6">
      <w:pPr>
        <w:pStyle w:val="ListParagraph"/>
        <w:numPr>
          <w:ilvl w:val="1"/>
          <w:numId w:val="109"/>
        </w:numPr>
        <w:tabs>
          <w:tab w:val="left" w:pos="3135"/>
        </w:tabs>
        <w:spacing w:before="104" w:line="230" w:lineRule="auto"/>
        <w:ind w:right="117"/>
        <w:jc w:val="both"/>
        <w:rPr>
          <w:rFonts w:ascii="Times New Roman" w:hAnsi="Times New Roman" w:cs="Times New Roman"/>
          <w:i/>
          <w:iCs/>
          <w:sz w:val="24"/>
          <w:szCs w:val="24"/>
        </w:rPr>
        <w:sectPr w:rsidR="00AB7BEB"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i/>
          <w:iCs/>
          <w:sz w:val="24"/>
          <w:szCs w:val="24"/>
        </w:rPr>
        <w:t>prilagođavanje ne utiče na 'kriptografiju za poverljivost podataka' koja ima 'opisani bezbednosni algoritam' neprilagođenih uređaja i primenjuje samo objavljene ili komercijalne kriptografske standarde;</w:t>
      </w: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7F27F9">
      <w:pPr>
        <w:pStyle w:val="BodyText"/>
        <w:tabs>
          <w:tab w:val="left" w:pos="2144"/>
        </w:tabs>
        <w:spacing w:before="102"/>
        <w:rPr>
          <w:rFonts w:ascii="Times New Roman" w:hAnsi="Times New Roman" w:cs="Times New Roman"/>
          <w:sz w:val="24"/>
          <w:szCs w:val="24"/>
        </w:r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7F27F9" w:rsidP="00043DF6">
      <w:pPr>
        <w:pStyle w:val="ListParagraph"/>
        <w:numPr>
          <w:ilvl w:val="0"/>
          <w:numId w:val="109"/>
        </w:numPr>
        <w:tabs>
          <w:tab w:val="left" w:pos="302"/>
        </w:tabs>
        <w:spacing w:before="0" w:line="230" w:lineRule="auto"/>
        <w:ind w:left="302" w:right="119"/>
        <w:jc w:val="both"/>
        <w:rPr>
          <w:rFonts w:ascii="Times New Roman" w:hAnsi="Times New Roman" w:cs="Times New Roman"/>
          <w:i/>
          <w:sz w:val="24"/>
          <w:szCs w:val="24"/>
        </w:rPr>
      </w:pPr>
      <w:r w:rsidRPr="0023388E">
        <w:rPr>
          <w:rFonts w:ascii="Times New Roman" w:hAnsi="Times New Roman" w:cs="Times New Roman"/>
          <w:i/>
          <w:sz w:val="24"/>
          <w:szCs w:val="24"/>
        </w:rPr>
        <w:t>Ne koristi se</w:t>
      </w:r>
      <w:r w:rsidR="00AB7BEB" w:rsidRPr="0023388E">
        <w:rPr>
          <w:rFonts w:ascii="Times New Roman" w:hAnsi="Times New Roman" w:cs="Times New Roman"/>
          <w:i/>
          <w:sz w:val="24"/>
          <w:szCs w:val="24"/>
        </w:rPr>
        <w:t>;</w:t>
      </w:r>
    </w:p>
    <w:p w:rsidR="00AB7BEB" w:rsidRPr="0023388E" w:rsidRDefault="00AB7BEB" w:rsidP="00043DF6">
      <w:pPr>
        <w:pStyle w:val="ListParagraph"/>
        <w:numPr>
          <w:ilvl w:val="0"/>
          <w:numId w:val="109"/>
        </w:numPr>
        <w:tabs>
          <w:tab w:val="left" w:pos="302"/>
        </w:tabs>
        <w:spacing w:before="106" w:line="230" w:lineRule="auto"/>
        <w:ind w:left="302"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telekomunikaciona oprema mobilne radio mreže (RAN) projektovana za civilnu upotrebu, koja ispunjava odredbe stava a.2. do a.4. kriptografske napomene (Napomena 3 u delu 2 kategorije 5) i čija je izlazna RF snaga ograničena na 0,1 </w:t>
      </w:r>
      <w:r w:rsidR="007F27F9" w:rsidRPr="0023388E">
        <w:rPr>
          <w:rFonts w:ascii="Times New Roman" w:hAnsi="Times New Roman" w:cs="Times New Roman"/>
          <w:i/>
          <w:sz w:val="24"/>
          <w:szCs w:val="24"/>
        </w:rPr>
        <w:t>W</w:t>
      </w:r>
      <w:r w:rsidRPr="0023388E">
        <w:rPr>
          <w:rFonts w:ascii="Times New Roman" w:hAnsi="Times New Roman" w:cs="Times New Roman"/>
          <w:i/>
          <w:sz w:val="24"/>
          <w:szCs w:val="24"/>
        </w:rPr>
        <w:t xml:space="preserve"> (20 dBm) ili manje i podržava </w:t>
      </w:r>
      <w:r w:rsidR="007F27F9" w:rsidRPr="0023388E">
        <w:rPr>
          <w:rFonts w:ascii="Times New Roman" w:hAnsi="Times New Roman" w:cs="Times New Roman"/>
          <w:i/>
          <w:sz w:val="24"/>
          <w:szCs w:val="24"/>
        </w:rPr>
        <w:t>32</w:t>
      </w:r>
      <w:r w:rsidRPr="0023388E">
        <w:rPr>
          <w:rFonts w:ascii="Times New Roman" w:hAnsi="Times New Roman" w:cs="Times New Roman"/>
          <w:i/>
          <w:sz w:val="24"/>
          <w:szCs w:val="24"/>
        </w:rPr>
        <w:t xml:space="preserve"> ili manje paralelnih korisnika;</w:t>
      </w:r>
    </w:p>
    <w:p w:rsidR="00AB7BEB" w:rsidRPr="0023388E" w:rsidRDefault="00AB7BEB" w:rsidP="00043DF6">
      <w:pPr>
        <w:pStyle w:val="ListParagraph"/>
        <w:numPr>
          <w:ilvl w:val="0"/>
          <w:numId w:val="109"/>
        </w:numPr>
        <w:tabs>
          <w:tab w:val="left" w:pos="302"/>
        </w:tabs>
        <w:spacing w:before="104" w:line="230" w:lineRule="auto"/>
        <w:ind w:left="302" w:right="118"/>
        <w:jc w:val="both"/>
        <w:rPr>
          <w:rFonts w:ascii="Times New Roman" w:hAnsi="Times New Roman" w:cs="Times New Roman"/>
          <w:i/>
          <w:sz w:val="24"/>
          <w:szCs w:val="24"/>
        </w:rPr>
      </w:pPr>
      <w:r w:rsidRPr="0023388E">
        <w:rPr>
          <w:rFonts w:ascii="Times New Roman" w:hAnsi="Times New Roman" w:cs="Times New Roman"/>
          <w:i/>
          <w:sz w:val="24"/>
          <w:szCs w:val="24"/>
        </w:rPr>
        <w:t>ruteri, prekidači, mrežni pristupnici ili releji ako je funkcionalnost „sigurnostii informacija“ ograničena na zadatke „operacije, administracije ili održavanja“ („OAM“) na koje se primenjuju samo objavljeni ili komercijalni kriptografski standard</w:t>
      </w:r>
      <w:r w:rsidR="007F27F9" w:rsidRPr="0023388E">
        <w:rPr>
          <w:rFonts w:ascii="Times New Roman" w:hAnsi="Times New Roman" w:cs="Times New Roman"/>
          <w:i/>
          <w:sz w:val="24"/>
          <w:szCs w:val="24"/>
        </w:rPr>
        <w:t>;</w:t>
      </w:r>
    </w:p>
    <w:p w:rsidR="00AB7BEB" w:rsidRPr="0023388E" w:rsidRDefault="00AB7BEB" w:rsidP="00043DF6">
      <w:pPr>
        <w:pStyle w:val="ListParagraph"/>
        <w:numPr>
          <w:ilvl w:val="0"/>
          <w:numId w:val="109"/>
        </w:numPr>
        <w:tabs>
          <w:tab w:val="left" w:pos="302"/>
        </w:tabs>
        <w:spacing w:before="105" w:line="230" w:lineRule="auto"/>
        <w:ind w:left="302" w:right="118"/>
        <w:jc w:val="both"/>
        <w:rPr>
          <w:rFonts w:ascii="Times New Roman" w:hAnsi="Times New Roman" w:cs="Times New Roman"/>
          <w:i/>
          <w:sz w:val="24"/>
          <w:szCs w:val="24"/>
        </w:rPr>
      </w:pPr>
      <w:r w:rsidRPr="0023388E">
        <w:rPr>
          <w:rFonts w:ascii="Times New Roman" w:hAnsi="Times New Roman" w:cs="Times New Roman"/>
          <w:i/>
          <w:sz w:val="24"/>
          <w:szCs w:val="24"/>
        </w:rPr>
        <w:t>računarsku opremu ili servere opšte namene ako funkcionalnost „sigurnosti informacija“ ispunjava sve sledeće kriterijume:</w:t>
      </w:r>
    </w:p>
    <w:p w:rsidR="00AB7BEB" w:rsidRPr="0023388E" w:rsidRDefault="00AB7BEB" w:rsidP="00043DF6">
      <w:pPr>
        <w:pStyle w:val="ListParagraph"/>
        <w:numPr>
          <w:ilvl w:val="1"/>
          <w:numId w:val="109"/>
        </w:numPr>
        <w:tabs>
          <w:tab w:val="left" w:pos="531"/>
        </w:tabs>
        <w:spacing w:before="98"/>
        <w:ind w:left="531" w:hanging="256"/>
        <w:jc w:val="both"/>
        <w:rPr>
          <w:rFonts w:ascii="Times New Roman" w:hAnsi="Times New Roman" w:cs="Times New Roman"/>
          <w:i/>
          <w:sz w:val="24"/>
          <w:szCs w:val="24"/>
        </w:rPr>
      </w:pPr>
      <w:r w:rsidRPr="0023388E">
        <w:rPr>
          <w:rFonts w:ascii="Times New Roman" w:hAnsi="Times New Roman" w:cs="Times New Roman"/>
          <w:i/>
          <w:sz w:val="24"/>
          <w:szCs w:val="24"/>
        </w:rPr>
        <w:t>koristi samo objavljene ili komercijalne kriptografske standarde; i</w:t>
      </w:r>
    </w:p>
    <w:p w:rsidR="00AB7BEB" w:rsidRPr="0023388E" w:rsidRDefault="003F36E0" w:rsidP="00B910F5">
      <w:pPr>
        <w:pStyle w:val="BodyText"/>
        <w:spacing w:before="0" w:line="20" w:lineRule="exact"/>
        <w:ind w:left="5536"/>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09" o:spid="_x0000_s2219"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B9Qe+3MCAADlBQAADgAAAAAAAAAAAAAA&#10;AAAuAgAAZHJzL2Uyb0RvYy54bWxQSwECLQAUAAYACAAAACEAGVDlcdkAAAABAQAADwAAAAAAAAAA&#10;AAAAAADNBAAAZHJzL2Rvd25yZXYueG1sUEsFBgAAAAAEAAQA8wAAANMFAAAAAA==&#10;">
            <v:shape id="Graphic 410" o:spid="_x0000_s2220"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" path="m28803,l,,,6477r28803,l28803,xe" fillcolor="black" stroked="f">
              <v:path arrowok="t"/>
            </v:shape>
            <w10:anchorlock/>
          </v:group>
        </w:pict>
      </w:r>
    </w:p>
    <w:p w:rsidR="00AB7BEB" w:rsidRPr="0023388E" w:rsidRDefault="00AB7BEB" w:rsidP="00043DF6">
      <w:pPr>
        <w:pStyle w:val="ListParagraph"/>
        <w:numPr>
          <w:ilvl w:val="1"/>
          <w:numId w:val="109"/>
        </w:numPr>
        <w:tabs>
          <w:tab w:val="left" w:pos="531"/>
        </w:tabs>
        <w:spacing w:before="77"/>
        <w:ind w:left="531" w:hanging="256"/>
        <w:jc w:val="both"/>
        <w:rPr>
          <w:rFonts w:ascii="Times New Roman" w:hAnsi="Times New Roman" w:cs="Times New Roman"/>
          <w:i/>
          <w:sz w:val="24"/>
          <w:szCs w:val="24"/>
        </w:rPr>
      </w:pPr>
      <w:r w:rsidRPr="0023388E">
        <w:rPr>
          <w:rFonts w:ascii="Times New Roman" w:hAnsi="Times New Roman" w:cs="Times New Roman"/>
          <w:i/>
          <w:sz w:val="24"/>
          <w:szCs w:val="24"/>
        </w:rPr>
        <w:t>bilo koja od sledećih karakteristika:</w:t>
      </w:r>
    </w:p>
    <w:p w:rsidR="00AB7BEB" w:rsidRPr="0023388E" w:rsidRDefault="00AB7BEB" w:rsidP="00043DF6">
      <w:pPr>
        <w:pStyle w:val="ListParagraph"/>
        <w:numPr>
          <w:ilvl w:val="2"/>
          <w:numId w:val="109"/>
        </w:numPr>
        <w:tabs>
          <w:tab w:val="left" w:pos="754"/>
        </w:tabs>
        <w:spacing w:before="105" w:line="230" w:lineRule="auto"/>
        <w:ind w:left="754" w:right="118"/>
        <w:rPr>
          <w:rFonts w:ascii="Times New Roman" w:hAnsi="Times New Roman" w:cs="Times New Roman"/>
          <w:i/>
          <w:iCs/>
          <w:sz w:val="24"/>
          <w:szCs w:val="24"/>
        </w:rPr>
      </w:pPr>
      <w:r w:rsidRPr="0023388E">
        <w:rPr>
          <w:rFonts w:ascii="Times New Roman" w:hAnsi="Times New Roman" w:cs="Times New Roman"/>
          <w:i/>
          <w:iCs/>
          <w:sz w:val="24"/>
          <w:szCs w:val="24"/>
        </w:rPr>
        <w:t>integrisan je u CPU koji ispunjava odredbe Napomene 3 u kategoriji 5, Deo 2;</w:t>
      </w:r>
    </w:p>
    <w:p w:rsidR="00AB7BEB" w:rsidRPr="0023388E" w:rsidRDefault="00AB7BEB" w:rsidP="00043DF6">
      <w:pPr>
        <w:pStyle w:val="ListParagraph"/>
        <w:numPr>
          <w:ilvl w:val="2"/>
          <w:numId w:val="109"/>
        </w:numPr>
        <w:tabs>
          <w:tab w:val="left" w:pos="753"/>
        </w:tabs>
        <w:spacing w:before="98"/>
        <w:ind w:left="753" w:hanging="251"/>
        <w:rPr>
          <w:rFonts w:ascii="Times New Roman" w:hAnsi="Times New Roman" w:cs="Times New Roman"/>
          <w:i/>
          <w:sz w:val="24"/>
          <w:szCs w:val="24"/>
        </w:rPr>
      </w:pPr>
      <w:r w:rsidRPr="0023388E">
        <w:rPr>
          <w:rFonts w:ascii="Times New Roman" w:hAnsi="Times New Roman" w:cs="Times New Roman"/>
          <w:i/>
          <w:sz w:val="24"/>
          <w:szCs w:val="24"/>
        </w:rPr>
        <w:t xml:space="preserve">integrisan je u operativni sistem koji nije naveden u 5D002;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109"/>
        </w:numPr>
        <w:tabs>
          <w:tab w:val="left" w:pos="753"/>
        </w:tabs>
        <w:ind w:left="753" w:hanging="251"/>
        <w:rPr>
          <w:rFonts w:ascii="Times New Roman" w:hAnsi="Times New Roman" w:cs="Times New Roman"/>
          <w:i/>
          <w:sz w:val="24"/>
          <w:szCs w:val="24"/>
        </w:rPr>
      </w:pPr>
      <w:r w:rsidRPr="0023388E">
        <w:rPr>
          <w:rFonts w:ascii="Times New Roman" w:hAnsi="Times New Roman" w:cs="Times New Roman"/>
          <w:i/>
          <w:sz w:val="24"/>
          <w:szCs w:val="24"/>
        </w:rPr>
        <w:t>ograničena je na „OAM“ opremu</w:t>
      </w:r>
      <w:r w:rsidR="007F27F9" w:rsidRPr="0023388E">
        <w:rPr>
          <w:rFonts w:ascii="Times New Roman" w:hAnsi="Times New Roman" w:cs="Times New Roman"/>
          <w:i/>
          <w:sz w:val="24"/>
          <w:szCs w:val="24"/>
        </w:rPr>
        <w:t xml:space="preserve">; </w:t>
      </w:r>
      <w:r w:rsidR="007F27F9" w:rsidRPr="0023388E">
        <w:rPr>
          <w:rFonts w:ascii="Times New Roman" w:hAnsi="Times New Roman" w:cs="Times New Roman"/>
          <w:i/>
          <w:sz w:val="24"/>
          <w:szCs w:val="24"/>
          <w:u w:val="single"/>
        </w:rPr>
        <w:t>ili</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794" w:space="40"/>
            <w:col w:w="6636"/>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tabs>
          <w:tab w:val="left" w:pos="2144"/>
        </w:tabs>
        <w:spacing w:before="102"/>
        <w:ind w:left="160"/>
        <w:rPr>
          <w:rFonts w:ascii="Times New Roman" w:hAnsi="Times New Roman" w:cs="Times New Roman"/>
          <w:sz w:val="24"/>
          <w:szCs w:val="24"/>
        </w:r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109"/>
        </w:numPr>
        <w:tabs>
          <w:tab w:val="left" w:pos="302"/>
        </w:tabs>
        <w:spacing w:before="0" w:line="230" w:lineRule="auto"/>
        <w:ind w:left="302" w:right="118"/>
        <w:jc w:val="both"/>
        <w:rPr>
          <w:rFonts w:ascii="Times New Roman" w:hAnsi="Times New Roman" w:cs="Times New Roman"/>
          <w:i/>
          <w:sz w:val="24"/>
          <w:szCs w:val="24"/>
        </w:rPr>
      </w:pPr>
      <w:r w:rsidRPr="0023388E">
        <w:rPr>
          <w:rFonts w:ascii="Times New Roman" w:hAnsi="Times New Roman" w:cs="Times New Roman"/>
          <w:i/>
          <w:sz w:val="24"/>
          <w:szCs w:val="24"/>
        </w:rPr>
        <w:t>proizvodi specijalno dizajnirani za 'povezanu upotrebu u civilnoj industriji', koji ispunjavaju sve sledeće kriterijume:</w:t>
      </w:r>
    </w:p>
    <w:p w:rsidR="00AB7BEB" w:rsidRPr="0023388E" w:rsidRDefault="00AB7BEB" w:rsidP="00043DF6">
      <w:pPr>
        <w:pStyle w:val="ListParagraph"/>
        <w:numPr>
          <w:ilvl w:val="1"/>
          <w:numId w:val="109"/>
        </w:numPr>
        <w:tabs>
          <w:tab w:val="left" w:pos="531"/>
        </w:tabs>
        <w:spacing w:before="100"/>
        <w:ind w:left="531" w:hanging="256"/>
        <w:jc w:val="both"/>
        <w:rPr>
          <w:rFonts w:ascii="Times New Roman" w:hAnsi="Times New Roman" w:cs="Times New Roman"/>
          <w:i/>
          <w:sz w:val="24"/>
          <w:szCs w:val="24"/>
        </w:rPr>
      </w:pPr>
      <w:r w:rsidRPr="0023388E">
        <w:rPr>
          <w:rFonts w:ascii="Times New Roman" w:hAnsi="Times New Roman" w:cs="Times New Roman"/>
          <w:i/>
          <w:sz w:val="24"/>
          <w:szCs w:val="24"/>
        </w:rPr>
        <w:t>jedno su od navedenog:</w:t>
      </w:r>
    </w:p>
    <w:p w:rsidR="00AB7BEB" w:rsidRPr="0023388E" w:rsidRDefault="00AB7BEB" w:rsidP="00043DF6">
      <w:pPr>
        <w:pStyle w:val="ListParagraph"/>
        <w:numPr>
          <w:ilvl w:val="2"/>
          <w:numId w:val="109"/>
        </w:numPr>
        <w:tabs>
          <w:tab w:val="left" w:pos="754"/>
        </w:tabs>
        <w:spacing w:before="104" w:line="230" w:lineRule="auto"/>
        <w:ind w:left="754" w:right="118"/>
        <w:jc w:val="both"/>
        <w:rPr>
          <w:rFonts w:ascii="Times New Roman" w:hAnsi="Times New Roman" w:cs="Times New Roman"/>
          <w:i/>
          <w:sz w:val="24"/>
          <w:szCs w:val="24"/>
        </w:rPr>
      </w:pPr>
      <w:r w:rsidRPr="0023388E">
        <w:rPr>
          <w:rFonts w:ascii="Times New Roman" w:hAnsi="Times New Roman" w:cs="Times New Roman"/>
          <w:i/>
          <w:sz w:val="24"/>
          <w:szCs w:val="24"/>
        </w:rPr>
        <w:t>krajnji uređaj koji može da se poveže na Internet i ispunjava sve sledeće kriterijume:</w:t>
      </w:r>
    </w:p>
    <w:p w:rsidR="00AB7BEB" w:rsidRPr="0023388E" w:rsidRDefault="00AB7BEB" w:rsidP="00043DF6">
      <w:pPr>
        <w:pStyle w:val="ListParagraph"/>
        <w:numPr>
          <w:ilvl w:val="3"/>
          <w:numId w:val="109"/>
        </w:numPr>
        <w:tabs>
          <w:tab w:val="left" w:pos="985"/>
        </w:tabs>
        <w:spacing w:before="98" w:line="218" w:lineRule="exact"/>
        <w:ind w:left="985" w:hanging="256"/>
        <w:jc w:val="both"/>
        <w:rPr>
          <w:rFonts w:ascii="Times New Roman" w:hAnsi="Times New Roman" w:cs="Times New Roman"/>
          <w:i/>
          <w:sz w:val="24"/>
          <w:szCs w:val="24"/>
        </w:rPr>
      </w:pPr>
      <w:r w:rsidRPr="0023388E">
        <w:rPr>
          <w:rFonts w:ascii="Times New Roman" w:hAnsi="Times New Roman" w:cs="Times New Roman"/>
          <w:i/>
          <w:sz w:val="24"/>
          <w:szCs w:val="24"/>
        </w:rPr>
        <w:t>funkcionalnost „sigurnosti informacija“ je ograničena na obezbeđenje</w:t>
      </w:r>
    </w:p>
    <w:p w:rsidR="00AB7BEB" w:rsidRPr="0023388E" w:rsidRDefault="00AB7BEB" w:rsidP="002B50EA">
      <w:pPr>
        <w:spacing w:before="2" w:line="230" w:lineRule="auto"/>
        <w:ind w:left="986" w:right="119"/>
        <w:jc w:val="both"/>
        <w:rPr>
          <w:rFonts w:ascii="Times New Roman" w:hAnsi="Times New Roman" w:cs="Times New Roman"/>
          <w:i/>
          <w:sz w:val="24"/>
          <w:szCs w:val="24"/>
        </w:rPr>
      </w:pPr>
      <w:r w:rsidRPr="0023388E">
        <w:rPr>
          <w:rFonts w:ascii="Times New Roman" w:hAnsi="Times New Roman" w:cs="Times New Roman"/>
          <w:i/>
          <w:sz w:val="24"/>
          <w:szCs w:val="24"/>
        </w:rPr>
        <w:t xml:space="preserve">„nearbitrarni podaci“ ili zadaci „operacije, administracije ili održavanja“ („OAM“);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3"/>
          <w:numId w:val="109"/>
        </w:numPr>
        <w:tabs>
          <w:tab w:val="left" w:pos="985"/>
        </w:tabs>
        <w:spacing w:before="98"/>
        <w:ind w:left="985"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uređaj ima ograničenu specifičnu 'povezanu upotrebu u civilnoj industriji';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109"/>
        </w:numPr>
        <w:tabs>
          <w:tab w:val="left" w:pos="753"/>
        </w:tabs>
        <w:ind w:left="753" w:hanging="251"/>
        <w:jc w:val="both"/>
        <w:rPr>
          <w:rFonts w:ascii="Times New Roman" w:hAnsi="Times New Roman" w:cs="Times New Roman"/>
          <w:i/>
          <w:sz w:val="24"/>
          <w:szCs w:val="24"/>
        </w:rPr>
      </w:pPr>
      <w:r w:rsidRPr="0023388E">
        <w:rPr>
          <w:rFonts w:ascii="Times New Roman" w:hAnsi="Times New Roman" w:cs="Times New Roman"/>
          <w:i/>
          <w:sz w:val="24"/>
          <w:szCs w:val="24"/>
        </w:rPr>
        <w:t xml:space="preserve">mrežna oprema koja </w:t>
      </w:r>
      <w:r w:rsidR="007F27F9" w:rsidRPr="0023388E">
        <w:rPr>
          <w:rFonts w:ascii="Times New Roman" w:hAnsi="Times New Roman" w:cs="Times New Roman"/>
          <w:i/>
          <w:sz w:val="24"/>
          <w:szCs w:val="24"/>
        </w:rPr>
        <w:t>ispunjava</w:t>
      </w:r>
      <w:r w:rsidRPr="0023388E">
        <w:rPr>
          <w:rFonts w:ascii="Times New Roman" w:hAnsi="Times New Roman" w:cs="Times New Roman"/>
          <w:i/>
          <w:sz w:val="24"/>
          <w:szCs w:val="24"/>
        </w:rPr>
        <w:t xml:space="preserve"> sve sledeće karakteristike:</w:t>
      </w:r>
    </w:p>
    <w:p w:rsidR="00AB7BEB" w:rsidRPr="0023388E" w:rsidRDefault="00AB7BEB" w:rsidP="00043DF6">
      <w:pPr>
        <w:pStyle w:val="ListParagraph"/>
        <w:numPr>
          <w:ilvl w:val="3"/>
          <w:numId w:val="109"/>
        </w:numPr>
        <w:tabs>
          <w:tab w:val="left" w:pos="984"/>
          <w:tab w:val="left" w:pos="986"/>
        </w:tabs>
        <w:spacing w:before="104" w:line="230" w:lineRule="auto"/>
        <w:ind w:left="986" w:right="119"/>
        <w:jc w:val="both"/>
        <w:rPr>
          <w:rFonts w:ascii="Times New Roman" w:hAnsi="Times New Roman" w:cs="Times New Roman"/>
          <w:i/>
          <w:sz w:val="24"/>
          <w:szCs w:val="24"/>
        </w:rPr>
      </w:pPr>
      <w:r w:rsidRPr="0023388E">
        <w:rPr>
          <w:rFonts w:ascii="Times New Roman" w:hAnsi="Times New Roman" w:cs="Times New Roman"/>
          <w:i/>
          <w:sz w:val="24"/>
          <w:szCs w:val="24"/>
        </w:rPr>
        <w:t>specijalno je dizajnirana za komunikaciju sa uređajima koji su prethodno pomenuti u odeljku j.1.a.; i</w:t>
      </w:r>
    </w:p>
    <w:p w:rsidR="00AB7BEB" w:rsidRPr="0023388E" w:rsidRDefault="00AB7BEB" w:rsidP="00043DF6">
      <w:pPr>
        <w:pStyle w:val="ListParagraph"/>
        <w:numPr>
          <w:ilvl w:val="3"/>
          <w:numId w:val="109"/>
        </w:numPr>
        <w:tabs>
          <w:tab w:val="left" w:pos="984"/>
          <w:tab w:val="left" w:pos="986"/>
        </w:tabs>
        <w:spacing w:before="106" w:line="230" w:lineRule="auto"/>
        <w:ind w:left="986" w:right="118"/>
        <w:jc w:val="both"/>
        <w:rPr>
          <w:rFonts w:ascii="Times New Roman" w:hAnsi="Times New Roman" w:cs="Times New Roman"/>
          <w:i/>
          <w:sz w:val="24"/>
          <w:szCs w:val="24"/>
        </w:rPr>
      </w:pPr>
      <w:r w:rsidRPr="0023388E">
        <w:rPr>
          <w:rFonts w:ascii="Times New Roman" w:hAnsi="Times New Roman" w:cs="Times New Roman"/>
          <w:i/>
          <w:sz w:val="24"/>
          <w:szCs w:val="24"/>
        </w:rPr>
        <w:t>funkcionalnost „bezbednosti informacija“ ograničena je na podršku „korišćenju u civilnoj industriji“ uređaja prethodno navedenih u odeljku j.1.a. ili na "OAM" zadatke i mrežnu opremu ili druge proizvode navedene u odeljku j. ove beleške;</w:t>
      </w:r>
    </w:p>
    <w:p w:rsidR="00AB7BEB" w:rsidRPr="0023388E" w:rsidRDefault="00AB7BEB" w:rsidP="00043DF6">
      <w:pPr>
        <w:pStyle w:val="ListParagraph"/>
        <w:numPr>
          <w:ilvl w:val="1"/>
          <w:numId w:val="109"/>
        </w:numPr>
        <w:tabs>
          <w:tab w:val="left" w:pos="531"/>
          <w:tab w:val="left" w:pos="533"/>
        </w:tabs>
        <w:spacing w:before="105" w:line="230" w:lineRule="auto"/>
        <w:ind w:left="533" w:right="117"/>
        <w:jc w:val="both"/>
        <w:rPr>
          <w:rFonts w:ascii="Times New Roman" w:hAnsi="Times New Roman" w:cs="Times New Roman"/>
          <w:i/>
          <w:sz w:val="24"/>
          <w:szCs w:val="24"/>
        </w:rPr>
      </w:pPr>
      <w:r w:rsidRPr="0023388E">
        <w:rPr>
          <w:rFonts w:ascii="Times New Roman" w:hAnsi="Times New Roman" w:cs="Times New Roman"/>
          <w:i/>
          <w:sz w:val="24"/>
          <w:szCs w:val="24"/>
        </w:rPr>
        <w:t>gde funkcionalnost „sigurnosti informacija“ uključuje samo objavljene ili komercijalne kriptografske standarde, a korisnik ne može lako da promeni kriptografsku funkcionalnost.</w:t>
      </w:r>
    </w:p>
    <w:p w:rsidR="00AB7BEB" w:rsidRPr="0023388E" w:rsidRDefault="00AB7BEB" w:rsidP="002B50EA">
      <w:pPr>
        <w:spacing w:before="182"/>
        <w:ind w:left="27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7F27F9" w:rsidP="00043DF6">
      <w:pPr>
        <w:pStyle w:val="ListParagraph"/>
        <w:numPr>
          <w:ilvl w:val="0"/>
          <w:numId w:val="108"/>
        </w:numPr>
        <w:tabs>
          <w:tab w:val="left" w:pos="672"/>
          <w:tab w:val="left" w:pos="674"/>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5A002.a. Napomena 2.j </w:t>
      </w:r>
      <w:r w:rsidR="00AB7BEB" w:rsidRPr="0023388E">
        <w:rPr>
          <w:rFonts w:ascii="Times New Roman" w:hAnsi="Times New Roman" w:cs="Times New Roman"/>
          <w:i/>
          <w:sz w:val="24"/>
          <w:szCs w:val="24"/>
        </w:rPr>
        <w:t xml:space="preserve">„Upotreba </w:t>
      </w:r>
      <w:r w:rsidR="003D79AE" w:rsidRPr="0023388E">
        <w:rPr>
          <w:rFonts w:ascii="Times New Roman" w:hAnsi="Times New Roman" w:cs="Times New Roman"/>
          <w:i/>
          <w:sz w:val="24"/>
          <w:szCs w:val="24"/>
        </w:rPr>
        <w:t xml:space="preserve">konekcije </w:t>
      </w:r>
      <w:r w:rsidR="00AB7BEB" w:rsidRPr="0023388E">
        <w:rPr>
          <w:rFonts w:ascii="Times New Roman" w:hAnsi="Times New Roman" w:cs="Times New Roman"/>
          <w:i/>
          <w:sz w:val="24"/>
          <w:szCs w:val="24"/>
        </w:rPr>
        <w:t>za civilnu industriju“ označava upotrebu u vezi sa mrežom od strane potrošača ili civilne industrije koja ne uključuje „sigurnost informacija“, digitalne komunikacije, umrežavanje ili računarstvo opšte namene.</w:t>
      </w:r>
    </w:p>
    <w:p w:rsidR="00AB7BEB" w:rsidRPr="0023388E" w:rsidRDefault="007F27F9" w:rsidP="00043DF6">
      <w:pPr>
        <w:pStyle w:val="ListParagraph"/>
        <w:numPr>
          <w:ilvl w:val="0"/>
          <w:numId w:val="108"/>
        </w:numPr>
        <w:tabs>
          <w:tab w:val="left" w:pos="672"/>
          <w:tab w:val="left" w:pos="674"/>
        </w:tabs>
        <w:spacing w:before="191"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Za potrebe 5A002.a.</w:t>
      </w:r>
      <w:r w:rsidR="003D79AE"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Napomena</w:t>
      </w:r>
      <w:r w:rsidR="00971DE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2.j.1.a.1</w:t>
      </w:r>
      <w:r w:rsidR="00AB7BEB" w:rsidRPr="0023388E">
        <w:rPr>
          <w:rFonts w:ascii="Times New Roman" w:hAnsi="Times New Roman" w:cs="Times New Roman"/>
          <w:i/>
          <w:sz w:val="24"/>
          <w:szCs w:val="24"/>
        </w:rPr>
        <w:t>„</w:t>
      </w:r>
      <w:r w:rsidR="003D79AE" w:rsidRPr="0023388E">
        <w:rPr>
          <w:rFonts w:ascii="Times New Roman" w:hAnsi="Times New Roman" w:cs="Times New Roman"/>
          <w:i/>
          <w:sz w:val="24"/>
          <w:szCs w:val="24"/>
        </w:rPr>
        <w:t>n</w:t>
      </w:r>
      <w:r w:rsidR="00AB7BEB" w:rsidRPr="0023388E">
        <w:rPr>
          <w:rFonts w:ascii="Times New Roman" w:hAnsi="Times New Roman" w:cs="Times New Roman"/>
          <w:i/>
          <w:sz w:val="24"/>
          <w:szCs w:val="24"/>
        </w:rPr>
        <w:t>eproizvoljni podaci“ označavaju podatke sa senzora ili mernih uređaja koji su direktno povezani sa stabilnošću, efikasnošću ili fizičkim merama sistema (npr. temperatura, pritisak, protok, masa, zapremina, napon, fizička lokacija, itd.), koji ne može promeniti korisnik uređaja.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794" w:space="40"/>
            <w:col w:w="6636"/>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3D79AE">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5A002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11"/>
        </w:numPr>
        <w:tabs>
          <w:tab w:val="left" w:pos="252"/>
        </w:tabs>
        <w:spacing w:before="0"/>
        <w:ind w:left="252" w:hanging="250"/>
        <w:jc w:val="both"/>
        <w:rPr>
          <w:rFonts w:ascii="Times New Roman" w:hAnsi="Times New Roman" w:cs="Times New Roman"/>
          <w:sz w:val="24"/>
          <w:szCs w:val="24"/>
        </w:rPr>
      </w:pPr>
      <w:r w:rsidRPr="0023388E">
        <w:rPr>
          <w:rFonts w:ascii="Times New Roman" w:hAnsi="Times New Roman" w:cs="Times New Roman"/>
          <w:sz w:val="24"/>
          <w:szCs w:val="24"/>
        </w:rPr>
        <w:t>koji su „kriptografski aktivacioni token“;</w:t>
      </w:r>
    </w:p>
    <w:p w:rsidR="00AB7BEB" w:rsidRPr="0023388E" w:rsidRDefault="00AB7BEB" w:rsidP="00B910F5">
      <w:pPr>
        <w:spacing w:before="183"/>
        <w:ind w:left="22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3D79AE" w:rsidP="00B910F5">
      <w:pPr>
        <w:spacing w:before="182"/>
        <w:ind w:left="226"/>
        <w:jc w:val="both"/>
        <w:rPr>
          <w:rFonts w:ascii="Times New Roman" w:hAnsi="Times New Roman" w:cs="Times New Roman"/>
          <w:i/>
          <w:sz w:val="24"/>
          <w:szCs w:val="24"/>
        </w:rPr>
      </w:pPr>
      <w:r w:rsidRPr="0023388E">
        <w:rPr>
          <w:rFonts w:ascii="Times New Roman" w:hAnsi="Times New Roman" w:cs="Times New Roman"/>
          <w:i/>
          <w:sz w:val="24"/>
          <w:szCs w:val="24"/>
        </w:rPr>
        <w:t>Za potrebe 5A002.b</w:t>
      </w:r>
      <w:r w:rsidR="00D41430"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w:t>
      </w:r>
      <w:r w:rsidR="00D41430" w:rsidRPr="0023388E">
        <w:rPr>
          <w:rFonts w:ascii="Times New Roman" w:hAnsi="Times New Roman" w:cs="Times New Roman"/>
          <w:i/>
          <w:sz w:val="24"/>
          <w:szCs w:val="24"/>
        </w:rPr>
        <w:t>k</w:t>
      </w:r>
      <w:r w:rsidR="00AB7BEB" w:rsidRPr="0023388E">
        <w:rPr>
          <w:rFonts w:ascii="Times New Roman" w:hAnsi="Times New Roman" w:cs="Times New Roman"/>
          <w:i/>
          <w:sz w:val="24"/>
          <w:szCs w:val="24"/>
        </w:rPr>
        <w:t>riptografski aktivacioni token“ je dizajniran ili modifikovan za bilo šta od sledećeg:</w:t>
      </w:r>
    </w:p>
    <w:p w:rsidR="00AB7BEB" w:rsidRPr="0023388E" w:rsidRDefault="00AB7BEB" w:rsidP="00B910F5">
      <w:pPr>
        <w:spacing w:before="105" w:line="230" w:lineRule="auto"/>
        <w:ind w:left="484" w:right="117" w:hanging="258"/>
        <w:jc w:val="both"/>
        <w:rPr>
          <w:rFonts w:ascii="Times New Roman" w:hAnsi="Times New Roman" w:cs="Times New Roman"/>
          <w:i/>
          <w:sz w:val="24"/>
          <w:szCs w:val="24"/>
        </w:rPr>
      </w:pPr>
      <w:r w:rsidRPr="0023388E">
        <w:rPr>
          <w:rFonts w:ascii="Times New Roman" w:hAnsi="Times New Roman" w:cs="Times New Roman"/>
          <w:sz w:val="24"/>
          <w:szCs w:val="24"/>
        </w:rPr>
        <w:t xml:space="preserve">1. </w:t>
      </w:r>
      <w:r w:rsidRPr="0023388E">
        <w:rPr>
          <w:rFonts w:ascii="Times New Roman" w:hAnsi="Times New Roman" w:cs="Times New Roman"/>
          <w:i/>
          <w:sz w:val="24"/>
          <w:szCs w:val="24"/>
        </w:rPr>
        <w:t>pretvaranje „kriptografskom aktivacijom“ proizvoda navedenog u kategoriji 5, Deo 2, u proizvod naveden u 5A002.a. ili 5D002.c.1. i ne odnosi se na napomenu o kriptografiji (napomena 3 u kategoriji 5, deo 2); ili</w:t>
      </w:r>
    </w:p>
    <w:p w:rsidR="00AB7BEB" w:rsidRPr="0023388E" w:rsidRDefault="00AB7BEB" w:rsidP="00B910F5">
      <w:pPr>
        <w:spacing w:before="104" w:line="230" w:lineRule="auto"/>
        <w:ind w:left="484" w:right="119" w:hanging="258"/>
        <w:jc w:val="both"/>
        <w:rPr>
          <w:rFonts w:ascii="Times New Roman" w:hAnsi="Times New Roman" w:cs="Times New Roman"/>
          <w:i/>
          <w:sz w:val="24"/>
          <w:szCs w:val="24"/>
        </w:rPr>
      </w:pPr>
      <w:r w:rsidRPr="0023388E">
        <w:rPr>
          <w:rFonts w:ascii="Times New Roman" w:hAnsi="Times New Roman" w:cs="Times New Roman"/>
          <w:sz w:val="24"/>
          <w:szCs w:val="24"/>
        </w:rPr>
        <w:t xml:space="preserve">2. </w:t>
      </w:r>
      <w:r w:rsidRPr="0023388E">
        <w:rPr>
          <w:rFonts w:ascii="Times New Roman" w:hAnsi="Times New Roman" w:cs="Times New Roman"/>
          <w:i/>
          <w:sz w:val="24"/>
          <w:szCs w:val="24"/>
        </w:rPr>
        <w:t>omogućavanje dodatne funkcionalnosti navedene u 5A002.a putem „kriptografske aktivacije“ na proizvod koji je već naveden u kategoriji 5, deo 2.</w:t>
      </w:r>
    </w:p>
    <w:p w:rsidR="00AB7BEB" w:rsidRPr="0023388E" w:rsidRDefault="00AB7BEB" w:rsidP="00043DF6">
      <w:pPr>
        <w:pStyle w:val="ListParagraph"/>
        <w:numPr>
          <w:ilvl w:val="1"/>
          <w:numId w:val="111"/>
        </w:numPr>
        <w:tabs>
          <w:tab w:val="left" w:pos="251"/>
        </w:tabs>
        <w:spacing w:before="99"/>
        <w:ind w:left="251" w:hanging="251"/>
        <w:jc w:val="both"/>
        <w:rPr>
          <w:rFonts w:ascii="Times New Roman" w:hAnsi="Times New Roman" w:cs="Times New Roman"/>
          <w:sz w:val="24"/>
          <w:szCs w:val="24"/>
        </w:rPr>
      </w:pPr>
      <w:r w:rsidRPr="0023388E">
        <w:rPr>
          <w:rFonts w:ascii="Times New Roman" w:hAnsi="Times New Roman" w:cs="Times New Roman"/>
          <w:sz w:val="24"/>
          <w:szCs w:val="24"/>
        </w:rPr>
        <w:t>dizajnirani ili modifikovani za korišćenje ili izvođenje "kvantne kriptografije";</w:t>
      </w:r>
    </w:p>
    <w:p w:rsidR="00AB7BEB" w:rsidRPr="0023388E" w:rsidRDefault="00AB7BEB" w:rsidP="00B910F5">
      <w:pPr>
        <w:spacing w:before="182"/>
        <w:ind w:left="22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D41430" w:rsidP="00B910F5">
      <w:pPr>
        <w:spacing w:before="190" w:line="230" w:lineRule="auto"/>
        <w:ind w:left="226" w:right="119"/>
        <w:rPr>
          <w:rFonts w:ascii="Times New Roman" w:hAnsi="Times New Roman" w:cs="Times New Roman"/>
          <w:i/>
          <w:sz w:val="24"/>
          <w:szCs w:val="24"/>
        </w:rPr>
      </w:pPr>
      <w:r w:rsidRPr="0023388E">
        <w:rPr>
          <w:rFonts w:ascii="Times New Roman" w:hAnsi="Times New Roman" w:cs="Times New Roman"/>
          <w:i/>
          <w:sz w:val="24"/>
          <w:szCs w:val="24"/>
        </w:rPr>
        <w:t>Za potrebe 5A002.c</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k</w:t>
      </w:r>
      <w:r w:rsidR="00AB7BEB" w:rsidRPr="0023388E">
        <w:rPr>
          <w:rFonts w:ascii="Times New Roman" w:hAnsi="Times New Roman" w:cs="Times New Roman"/>
          <w:i/>
          <w:sz w:val="24"/>
          <w:szCs w:val="24"/>
        </w:rPr>
        <w:t>vantna kriptografija“ je takođe poznata kao kvantna distribucija ključa (Quantum Key Distribution – QKD).</w:t>
      </w:r>
    </w:p>
    <w:p w:rsidR="00AB7BEB" w:rsidRPr="0023388E" w:rsidRDefault="00AB7BEB" w:rsidP="00043DF6">
      <w:pPr>
        <w:pStyle w:val="ListParagraph"/>
        <w:numPr>
          <w:ilvl w:val="1"/>
          <w:numId w:val="111"/>
        </w:numPr>
        <w:tabs>
          <w:tab w:val="left" w:pos="249"/>
          <w:tab w:val="left" w:pos="251"/>
        </w:tabs>
        <w:spacing w:before="105" w:line="230" w:lineRule="auto"/>
        <w:ind w:left="251" w:right="117"/>
        <w:jc w:val="both"/>
        <w:rPr>
          <w:rFonts w:ascii="Times New Roman" w:hAnsi="Times New Roman" w:cs="Times New Roman"/>
          <w:sz w:val="24"/>
          <w:szCs w:val="24"/>
        </w:rPr>
      </w:pPr>
      <w:r w:rsidRPr="0023388E">
        <w:rPr>
          <w:rFonts w:ascii="Times New Roman" w:hAnsi="Times New Roman" w:cs="Times New Roman"/>
          <w:sz w:val="24"/>
          <w:szCs w:val="24"/>
        </w:rPr>
        <w:t>dizajnirani ili modifikovani da koriste kriptografske tehnike za kreiranje kodova za kanalizaciju, kodova za ometanje ili identifikacionih kodova mreže, za sisteme koji koriste tehnike širokopojasne modulacije i koji imaju bilo šta od sledećeg:</w:t>
      </w:r>
    </w:p>
    <w:p w:rsidR="00AB7BEB" w:rsidRPr="0023388E" w:rsidRDefault="00AB7BEB" w:rsidP="00043DF6">
      <w:pPr>
        <w:pStyle w:val="ListParagraph"/>
        <w:numPr>
          <w:ilvl w:val="2"/>
          <w:numId w:val="111"/>
        </w:numPr>
        <w:tabs>
          <w:tab w:val="left" w:pos="482"/>
        </w:tabs>
        <w:spacing w:before="98"/>
        <w:ind w:left="482" w:hanging="256"/>
        <w:jc w:val="both"/>
        <w:rPr>
          <w:rFonts w:ascii="Times New Roman" w:hAnsi="Times New Roman" w:cs="Times New Roman"/>
          <w:sz w:val="24"/>
          <w:szCs w:val="24"/>
        </w:rPr>
      </w:pPr>
      <w:r w:rsidRPr="0023388E">
        <w:rPr>
          <w:rFonts w:ascii="Times New Roman" w:hAnsi="Times New Roman" w:cs="Times New Roman"/>
          <w:sz w:val="24"/>
          <w:szCs w:val="24"/>
        </w:rPr>
        <w:t>širina opsega veća od 500 MHz; ili</w:t>
      </w:r>
    </w:p>
    <w:p w:rsidR="00AB7BEB" w:rsidRPr="0023388E" w:rsidRDefault="00AB7BEB" w:rsidP="00043DF6">
      <w:pPr>
        <w:pStyle w:val="ListParagraph"/>
        <w:numPr>
          <w:ilvl w:val="2"/>
          <w:numId w:val="111"/>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"relativni propusni opseg" od 20% ili više;</w:t>
      </w:r>
    </w:p>
    <w:p w:rsidR="002D617A" w:rsidRPr="0023388E" w:rsidRDefault="00AB7BEB" w:rsidP="00043DF6">
      <w:pPr>
        <w:pStyle w:val="ListParagraph"/>
        <w:numPr>
          <w:ilvl w:val="1"/>
          <w:numId w:val="111"/>
        </w:numPr>
        <w:tabs>
          <w:tab w:val="left" w:pos="251"/>
        </w:tabs>
        <w:spacing w:before="105" w:line="230" w:lineRule="auto"/>
        <w:ind w:left="251" w:right="118"/>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602" w:space="33"/>
            <w:col w:w="7835"/>
          </w:cols>
        </w:sectPr>
      </w:pPr>
      <w:r w:rsidRPr="0023388E">
        <w:rPr>
          <w:rFonts w:ascii="Times New Roman" w:hAnsi="Times New Roman" w:cs="Times New Roman"/>
          <w:sz w:val="24"/>
          <w:szCs w:val="24"/>
        </w:rPr>
        <w:t>Dizajnirani ili modifikovani da koriste kriptografske tehnike za generisanje koda širenja za sisteme „širenog spektra“, osim onih navedenih u 5A002.d., uključujući kodove za skakanje za sisteme „preskakanja frekvencije“.</w:t>
      </w: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2B50EA">
      <w:pPr>
        <w:pStyle w:val="BodyText"/>
        <w:tabs>
          <w:tab w:val="left" w:pos="1636"/>
        </w:tabs>
        <w:spacing w:before="0"/>
        <w:ind w:left="1887"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5A003 </w:t>
      </w:r>
      <w:r w:rsidR="00D41430" w:rsidRPr="0023388E">
        <w:rPr>
          <w:rFonts w:ascii="Times New Roman" w:hAnsi="Times New Roman" w:cs="Times New Roman"/>
          <w:sz w:val="24"/>
          <w:szCs w:val="24"/>
        </w:rPr>
        <w:tab/>
      </w:r>
      <w:r w:rsidRPr="0023388E">
        <w:rPr>
          <w:rFonts w:ascii="Times New Roman" w:hAnsi="Times New Roman" w:cs="Times New Roman"/>
          <w:sz w:val="24"/>
          <w:szCs w:val="24"/>
        </w:rPr>
        <w:t>Nekriptografski sistemi, oprema i komponente „sigurnosti informacija“, kao što sledi:</w:t>
      </w:r>
    </w:p>
    <w:p w:rsidR="00AB7BEB" w:rsidRPr="0023388E" w:rsidRDefault="00AB7BEB" w:rsidP="00043DF6">
      <w:pPr>
        <w:pStyle w:val="ListParagraph"/>
        <w:numPr>
          <w:ilvl w:val="0"/>
          <w:numId w:val="107"/>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sistemi komunikacionih kablova projektovani ili modifikovani za upotrebu mehaničkih, električnih ili elektronskih sredstava za otkrivanje neovlašćenih upada u sistem;</w:t>
      </w:r>
    </w:p>
    <w:p w:rsidR="00AB7BEB" w:rsidRPr="0023388E" w:rsidRDefault="00AB7BEB" w:rsidP="00971DE5">
      <w:pPr>
        <w:spacing w:before="192" w:line="230" w:lineRule="auto"/>
        <w:ind w:left="2941" w:right="117"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5A003.a. odnosi se samo na bezbednost fizičkog sloja. Za potrebe 5A003.a. fizički sloj uključuje sloj 1 referentnog modela za međuvezu otvorenih sistema (OSI) (ISO/IEC 7498-1).</w:t>
      </w:r>
    </w:p>
    <w:p w:rsidR="00AB7BEB" w:rsidRPr="0023388E" w:rsidRDefault="00AB7BEB" w:rsidP="00043DF6">
      <w:pPr>
        <w:pStyle w:val="ListParagraph"/>
        <w:numPr>
          <w:ilvl w:val="0"/>
          <w:numId w:val="107"/>
        </w:numPr>
        <w:tabs>
          <w:tab w:val="left" w:pos="1887"/>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posebno dizajnirani ili modifikovani za smanjenje kompromitujućih emisija koje nose signal iznad nivoa koji zahtevaju standardi za zdravlje, bezbednost i elektromagnetne smetnje.</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5A004 </w:t>
      </w:r>
      <w:r w:rsidR="00D41430" w:rsidRPr="0023388E">
        <w:rPr>
          <w:rFonts w:ascii="Times New Roman" w:hAnsi="Times New Roman" w:cs="Times New Roman"/>
          <w:sz w:val="24"/>
          <w:szCs w:val="24"/>
        </w:rPr>
        <w:tab/>
        <w:t>S</w:t>
      </w:r>
      <w:r w:rsidRPr="0023388E">
        <w:rPr>
          <w:rFonts w:ascii="Times New Roman" w:hAnsi="Times New Roman" w:cs="Times New Roman"/>
          <w:sz w:val="24"/>
          <w:szCs w:val="24"/>
        </w:rPr>
        <w:t>istemi, oprema i komponente za probijanje, slabljenje ili zaobilaženje „sigurnosti informacija“, kao što sledi:</w:t>
      </w:r>
    </w:p>
    <w:p w:rsidR="00AB7BEB" w:rsidRPr="0023388E" w:rsidRDefault="00AB7BEB" w:rsidP="00043DF6">
      <w:pPr>
        <w:pStyle w:val="ListParagraph"/>
        <w:numPr>
          <w:ilvl w:val="0"/>
          <w:numId w:val="106"/>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dizajnirane ili modifikovane za obavljanje 'kriptoanalitičkih funkcija'.</w:t>
      </w:r>
    </w:p>
    <w:p w:rsidR="00AB7BEB" w:rsidRPr="0023388E" w:rsidRDefault="00AB7BEB" w:rsidP="002B50EA">
      <w:pPr>
        <w:tabs>
          <w:tab w:val="left" w:pos="2941"/>
        </w:tabs>
        <w:spacing w:before="182" w:line="218" w:lineRule="exact"/>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D4143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5A004.a. uključuje sisteme ili opremu dizajnirane ili modifikovane za performanse</w:t>
      </w:r>
      <w:r w:rsidR="00D4143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„kriptoanalitičke funkcije“ korišćenjem obrnutog inženjeringa.</w:t>
      </w:r>
    </w:p>
    <w:p w:rsidR="00AB7BEB" w:rsidRPr="0023388E" w:rsidRDefault="00AB7BEB" w:rsidP="002B50EA">
      <w:pPr>
        <w:spacing w:before="184"/>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D41430" w:rsidP="002B50EA">
      <w:pPr>
        <w:spacing w:before="189" w:line="230" w:lineRule="auto"/>
        <w:ind w:left="1861" w:right="116"/>
        <w:jc w:val="both"/>
        <w:rPr>
          <w:rFonts w:ascii="Times New Roman" w:hAnsi="Times New Roman" w:cs="Times New Roman"/>
          <w:i/>
          <w:sz w:val="24"/>
          <w:szCs w:val="24"/>
        </w:rPr>
      </w:pPr>
      <w:r w:rsidRPr="0023388E">
        <w:rPr>
          <w:rFonts w:ascii="Times New Roman" w:hAnsi="Times New Roman" w:cs="Times New Roman"/>
          <w:i/>
          <w:sz w:val="24"/>
          <w:szCs w:val="24"/>
        </w:rPr>
        <w:t>Za potrebe 5A004.a</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k</w:t>
      </w:r>
      <w:r w:rsidR="00AB7BEB" w:rsidRPr="0023388E">
        <w:rPr>
          <w:rFonts w:ascii="Times New Roman" w:hAnsi="Times New Roman" w:cs="Times New Roman"/>
          <w:i/>
          <w:sz w:val="24"/>
          <w:szCs w:val="24"/>
        </w:rPr>
        <w:t>riptanalitičke funkcije“ su funkcije namenjene razbijanju kriptografskih mehanizama za dobijanje poverljivih promenljivih ili osetljivih podataka, uključujući običan tekst, lozinke ili kriptografske ključeve.</w:t>
      </w:r>
    </w:p>
    <w:p w:rsidR="00AB7BEB" w:rsidRPr="0023388E" w:rsidRDefault="00AB7BEB" w:rsidP="00043DF6">
      <w:pPr>
        <w:pStyle w:val="ListParagraph"/>
        <w:numPr>
          <w:ilvl w:val="0"/>
          <w:numId w:val="106"/>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Proizvodi, osim onih navedenih u 4A005 ili 5A004.a., dizajnirani da obavljaju sve od sledećeg:</w:t>
      </w:r>
    </w:p>
    <w:p w:rsidR="00AB7BEB" w:rsidRPr="0023388E" w:rsidRDefault="00AB7BEB" w:rsidP="00043DF6">
      <w:pPr>
        <w:pStyle w:val="ListParagraph"/>
        <w:numPr>
          <w:ilvl w:val="1"/>
          <w:numId w:val="10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„vađenje sirovih podataka” iz računara ili komunikacionog uređaja; i</w:t>
      </w:r>
    </w:p>
    <w:p w:rsidR="00AB7BEB" w:rsidRPr="0023388E" w:rsidRDefault="003F36E0" w:rsidP="002B50EA">
      <w:pPr>
        <w:pStyle w:val="BodyText"/>
        <w:spacing w:before="0" w:line="20" w:lineRule="exact"/>
        <w:ind w:left="792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11" o:spid="_x0000_s221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A9AWxjcwIAAOUFAAAOAAAAAAAAAAAAAAAA&#10;AC4CAABkcnMvZTJvRG9jLnhtbFBLAQItABQABgAIAAAAIQAUoBIb2AAAAAEBAAAPAAAAAAAAAAAA&#10;AAAAAM0EAABkcnMvZG93bnJldi54bWxQSwUGAAAAAAQABADzAAAA0gUAAAAA&#10;">
            <v:shape id="Graphic 412" o:spid="_x0000_s221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" path="m30238,l,,,6476r30238,l30238,xe" fillcolor="black" stroked="f">
              <v:path arrowok="t"/>
            </v:shape>
            <w10:anchorlock/>
          </v:group>
        </w:pict>
      </w:r>
    </w:p>
    <w:p w:rsidR="00AB7BEB" w:rsidRPr="0023388E" w:rsidRDefault="00AB7BEB" w:rsidP="00043DF6">
      <w:pPr>
        <w:pStyle w:val="ListParagraph"/>
        <w:numPr>
          <w:ilvl w:val="1"/>
          <w:numId w:val="106"/>
        </w:numPr>
        <w:tabs>
          <w:tab w:val="left" w:pos="2142"/>
          <w:tab w:val="left" w:pos="2144"/>
        </w:tabs>
        <w:spacing w:before="8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zaobilazeći kontrole „autentifikacije“ ili autorizacije u uređaju radi obavljanja funkcije opisane u 5A004.b.1.</w:t>
      </w:r>
    </w:p>
    <w:p w:rsidR="00AB7BEB" w:rsidRPr="0023388E" w:rsidRDefault="00AB7BEB" w:rsidP="002B50EA">
      <w:pPr>
        <w:spacing w:before="184"/>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971DE5">
      <w:pPr>
        <w:spacing w:before="190" w:line="230" w:lineRule="auto"/>
        <w:ind w:left="1861" w:right="117"/>
        <w:jc w:val="both"/>
        <w:rPr>
          <w:rFonts w:ascii="Times New Roman" w:hAnsi="Times New Roman" w:cs="Times New Roman"/>
          <w:i/>
          <w:sz w:val="24"/>
          <w:szCs w:val="24"/>
        </w:rPr>
      </w:pPr>
      <w:r w:rsidRPr="0023388E">
        <w:rPr>
          <w:rFonts w:ascii="Times New Roman" w:hAnsi="Times New Roman" w:cs="Times New Roman"/>
          <w:i/>
          <w:sz w:val="24"/>
          <w:szCs w:val="24"/>
        </w:rPr>
        <w:t>„Izdvajanje neobrađenih podataka“ iz računarskog ili komunikacionog uređaja znači preuzimanje binarnih podataka sa medijuma za skladištenje (npr. RAM, fleš memorija ili hard disk) bez tumačenja operativnog sistema ili sistema datoteka uređaja.</w:t>
      </w:r>
    </w:p>
    <w:p w:rsidR="00AB7BEB" w:rsidRPr="0023388E" w:rsidRDefault="00AB7BEB" w:rsidP="00971DE5">
      <w:pPr>
        <w:spacing w:before="182" w:line="218" w:lineRule="exact"/>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5A004.b. ne odnosi se na sisteme ili opremu posebno projektovanu za „razvoj“ ili</w:t>
      </w:r>
      <w:r w:rsidR="00D4143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„proizvodnju” računara ili komunikacionog uređaja.</w:t>
      </w:r>
    </w:p>
    <w:p w:rsidR="00AB7BEB" w:rsidRPr="0023388E" w:rsidRDefault="00AB7BEB" w:rsidP="002B50EA">
      <w:pPr>
        <w:tabs>
          <w:tab w:val="left" w:pos="2914"/>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D4143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5A004.b. ne uključuje:</w:t>
      </w:r>
    </w:p>
    <w:p w:rsidR="00AB7BEB" w:rsidRPr="0023388E" w:rsidRDefault="00AB7BEB" w:rsidP="00043DF6">
      <w:pPr>
        <w:pStyle w:val="ListParagraph"/>
        <w:numPr>
          <w:ilvl w:val="2"/>
          <w:numId w:val="106"/>
        </w:numPr>
        <w:tabs>
          <w:tab w:val="left" w:pos="3161"/>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programe za uklanjanje grešaka, hipervizore;</w:t>
      </w:r>
    </w:p>
    <w:p w:rsidR="00AB7BEB" w:rsidRPr="0023388E" w:rsidRDefault="00AB7BEB" w:rsidP="00043DF6">
      <w:pPr>
        <w:pStyle w:val="ListParagraph"/>
        <w:numPr>
          <w:ilvl w:val="2"/>
          <w:numId w:val="106"/>
        </w:numPr>
        <w:tabs>
          <w:tab w:val="left" w:pos="3161"/>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proizvode namenjene isključivo za izdvajanje logičkih podataka;</w:t>
      </w:r>
    </w:p>
    <w:p w:rsidR="00AB7BEB" w:rsidRPr="0023388E" w:rsidRDefault="00AB7BEB" w:rsidP="00043DF6">
      <w:pPr>
        <w:pStyle w:val="ListParagraph"/>
        <w:numPr>
          <w:ilvl w:val="2"/>
          <w:numId w:val="106"/>
        </w:numPr>
        <w:tabs>
          <w:tab w:val="left" w:pos="3161"/>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 xml:space="preserve">proizvode za izdvajanje podataka metodom chip-off (odvajanje) ili JTAG;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106"/>
        </w:numPr>
        <w:tabs>
          <w:tab w:val="left" w:pos="3159"/>
          <w:tab w:val="left" w:pos="3161"/>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proizvode posebno dizajnirane i namenjene isključivo za neovlašćeno otključavanje (jailbreaking ili root-ovanje).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Heading2"/>
        <w:tabs>
          <w:tab w:val="left" w:pos="1636"/>
        </w:tabs>
        <w:jc w:val="both"/>
        <w:rPr>
          <w:rFonts w:ascii="Times New Roman" w:hAnsi="Times New Roman" w:cs="Times New Roman"/>
          <w:sz w:val="24"/>
          <w:szCs w:val="24"/>
        </w:rPr>
      </w:pPr>
      <w:r w:rsidRPr="0023388E">
        <w:rPr>
          <w:rFonts w:ascii="Times New Roman" w:hAnsi="Times New Roman" w:cs="Times New Roman"/>
          <w:bCs w:val="0"/>
          <w:sz w:val="24"/>
          <w:szCs w:val="24"/>
        </w:rPr>
        <w:t>5B2</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nadzor i proizvodnju</w:t>
      </w:r>
    </w:p>
    <w:p w:rsidR="00AB7BEB" w:rsidRPr="0023388E" w:rsidRDefault="00AB7BEB" w:rsidP="002B50EA">
      <w:pPr>
        <w:pStyle w:val="BodyText"/>
        <w:spacing w:before="31"/>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5B002 </w:t>
      </w:r>
      <w:r w:rsidR="00D41430" w:rsidRPr="0023388E">
        <w:rPr>
          <w:rFonts w:ascii="Times New Roman" w:hAnsi="Times New Roman" w:cs="Times New Roman"/>
          <w:sz w:val="24"/>
          <w:szCs w:val="24"/>
        </w:rPr>
        <w:tab/>
      </w:r>
      <w:r w:rsidRPr="0023388E">
        <w:rPr>
          <w:rFonts w:ascii="Times New Roman" w:hAnsi="Times New Roman" w:cs="Times New Roman"/>
          <w:sz w:val="24"/>
          <w:szCs w:val="24"/>
        </w:rPr>
        <w:t>Oprema za ispitivanje, nadzor i "proizvodnju" koja se odnosi na "</w:t>
      </w:r>
      <w:r w:rsidR="00D41430" w:rsidRPr="0023388E">
        <w:rPr>
          <w:rFonts w:ascii="Times New Roman" w:hAnsi="Times New Roman" w:cs="Times New Roman"/>
          <w:sz w:val="24"/>
          <w:szCs w:val="24"/>
        </w:rPr>
        <w:t>sigurnost</w:t>
      </w:r>
      <w:r w:rsidRPr="0023388E">
        <w:rPr>
          <w:rFonts w:ascii="Times New Roman" w:hAnsi="Times New Roman" w:cs="Times New Roman"/>
          <w:sz w:val="24"/>
          <w:szCs w:val="24"/>
        </w:rPr>
        <w:t xml:space="preserve"> informacija" kao što sledi:</w:t>
      </w:r>
    </w:p>
    <w:p w:rsidR="00AB7BEB" w:rsidRPr="0023388E" w:rsidRDefault="00AB7BEB" w:rsidP="00043DF6">
      <w:pPr>
        <w:pStyle w:val="ListParagraph"/>
        <w:numPr>
          <w:ilvl w:val="0"/>
          <w:numId w:val="105"/>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posebno projektovana za "razvoj" ili "proizvodnju" opreme navedene u 5A002, 5A003, 5A004 ili 5B002.b.;</w:t>
      </w:r>
    </w:p>
    <w:p w:rsidR="00AB7BEB" w:rsidRPr="0023388E" w:rsidRDefault="00AB7BEB" w:rsidP="00043DF6">
      <w:pPr>
        <w:pStyle w:val="ListParagraph"/>
        <w:numPr>
          <w:ilvl w:val="0"/>
          <w:numId w:val="105"/>
        </w:numPr>
        <w:tabs>
          <w:tab w:val="left" w:pos="1887"/>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merna oprema posebno projektovana za procenu i validaciju funkcija „sigurnosti informacija“ opreme navedene u 5A002, 5A003 ili 5A004 ili „softvera“ navedenog u 5D002.a. ili 5D002.c.</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5C2</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2B50EA">
      <w:pPr>
        <w:pStyle w:val="BodyText"/>
        <w:spacing w:before="89"/>
        <w:ind w:left="1636"/>
        <w:jc w:val="both"/>
        <w:rPr>
          <w:rFonts w:ascii="Times New Roman" w:hAnsi="Times New Roman" w:cs="Times New Roman"/>
          <w:sz w:val="24"/>
          <w:szCs w:val="24"/>
        </w:rPr>
      </w:pPr>
      <w:r w:rsidRPr="0023388E">
        <w:rPr>
          <w:rFonts w:ascii="Times New Roman" w:hAnsi="Times New Roman" w:cs="Times New Roman"/>
          <w:sz w:val="24"/>
          <w:szCs w:val="24"/>
        </w:rPr>
        <w:t>Nema.</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5D2</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2B50EA">
      <w:pPr>
        <w:pStyle w:val="BodyText"/>
        <w:spacing w:before="31"/>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5D002 </w:t>
      </w:r>
      <w:r w:rsidR="00D41430" w:rsidRPr="0023388E">
        <w:rPr>
          <w:rFonts w:ascii="Times New Roman" w:hAnsi="Times New Roman" w:cs="Times New Roman"/>
          <w:sz w:val="24"/>
          <w:szCs w:val="24"/>
        </w:rPr>
        <w:tab/>
        <w:t>"Softver"</w:t>
      </w:r>
      <w:r w:rsidRPr="0023388E">
        <w:rPr>
          <w:rFonts w:ascii="Times New Roman" w:hAnsi="Times New Roman" w:cs="Times New Roman"/>
          <w:sz w:val="24"/>
          <w:szCs w:val="24"/>
        </w:rPr>
        <w:t xml:space="preserve"> kao što sledi:</w:t>
      </w:r>
    </w:p>
    <w:p w:rsidR="00AB7BEB" w:rsidRPr="0023388E" w:rsidRDefault="00AB7BEB" w:rsidP="00043DF6">
      <w:pPr>
        <w:pStyle w:val="ListParagraph"/>
        <w:numPr>
          <w:ilvl w:val="0"/>
          <w:numId w:val="104"/>
        </w:numPr>
        <w:tabs>
          <w:tab w:val="left" w:pos="1885"/>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„softver“ posebno dizajniran ili modifikovan za „razvoj“, „proizvodnju“ ili „upotrebu“ bilo čega od sledećeg:</w:t>
      </w:r>
    </w:p>
    <w:p w:rsidR="00AB7BEB" w:rsidRPr="0023388E" w:rsidRDefault="00AB7BEB" w:rsidP="00043DF6">
      <w:pPr>
        <w:pStyle w:val="ListParagraph"/>
        <w:numPr>
          <w:ilvl w:val="1"/>
          <w:numId w:val="104"/>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oprema navedena u 5A002 ili "softver" naveden u 5D002.c.1.;</w:t>
      </w:r>
    </w:p>
    <w:p w:rsidR="00AB7BEB" w:rsidRPr="0023388E" w:rsidRDefault="00AB7BEB" w:rsidP="00043DF6">
      <w:pPr>
        <w:pStyle w:val="ListParagraph"/>
        <w:numPr>
          <w:ilvl w:val="1"/>
          <w:numId w:val="104"/>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oprema navedena u 5A003 ili "softver" naveden u 5D002.c.2.; ili</w:t>
      </w:r>
    </w:p>
    <w:p w:rsidR="00AB7BEB" w:rsidRPr="0023388E" w:rsidRDefault="00AB7BEB" w:rsidP="00043DF6">
      <w:pPr>
        <w:pStyle w:val="ListParagraph"/>
        <w:numPr>
          <w:ilvl w:val="1"/>
          <w:numId w:val="104"/>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sledeću opremu ili "softver":</w:t>
      </w:r>
    </w:p>
    <w:p w:rsidR="00AB7BEB" w:rsidRPr="0023388E" w:rsidRDefault="00AB7BEB" w:rsidP="00043DF6">
      <w:pPr>
        <w:pStyle w:val="ListParagraph"/>
        <w:numPr>
          <w:ilvl w:val="2"/>
          <w:numId w:val="104"/>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oprema navedena u 5A004.a. ili "softver" naveden u 5D002.c.3.a.;</w:t>
      </w:r>
    </w:p>
    <w:p w:rsidR="00AB7BEB" w:rsidRPr="0023388E" w:rsidRDefault="00AB7BEB" w:rsidP="00043DF6">
      <w:pPr>
        <w:pStyle w:val="ListParagraph"/>
        <w:numPr>
          <w:ilvl w:val="2"/>
          <w:numId w:val="104"/>
        </w:numPr>
        <w:tabs>
          <w:tab w:val="left" w:pos="2395"/>
        </w:tabs>
        <w:spacing w:before="99"/>
        <w:ind w:left="2395" w:hanging="251"/>
        <w:jc w:val="both"/>
        <w:rPr>
          <w:rFonts w:ascii="Times New Roman" w:hAnsi="Times New Roman" w:cs="Times New Roman"/>
          <w:sz w:val="24"/>
          <w:szCs w:val="24"/>
        </w:rPr>
      </w:pPr>
      <w:r w:rsidRPr="0023388E">
        <w:rPr>
          <w:rFonts w:ascii="Times New Roman" w:hAnsi="Times New Roman" w:cs="Times New Roman"/>
          <w:sz w:val="24"/>
          <w:szCs w:val="24"/>
        </w:rPr>
        <w:t>oprema navedena u 5A004.b. ili "softver" naveden u 5D002.c.3.b.</w:t>
      </w:r>
    </w:p>
    <w:p w:rsidR="00AB7BEB" w:rsidRPr="0023388E" w:rsidRDefault="00AB7BEB" w:rsidP="00043DF6">
      <w:pPr>
        <w:pStyle w:val="ListParagraph"/>
        <w:numPr>
          <w:ilvl w:val="0"/>
          <w:numId w:val="104"/>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„softver“ koji ima karakteristike „kriptografskog aktivacionog tokena“ navedenog u 5A002.b.;</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pStyle w:val="BodyText"/>
        <w:tabs>
          <w:tab w:val="left" w:pos="956"/>
        </w:tabs>
        <w:spacing w:before="0"/>
        <w:ind w:left="160"/>
        <w:rPr>
          <w:rFonts w:ascii="Times New Roman" w:hAnsi="Times New Roman" w:cs="Times New Roman"/>
          <w:sz w:val="24"/>
          <w:szCs w:val="24"/>
        </w:rPr>
      </w:pPr>
      <w:r w:rsidRPr="0023388E">
        <w:rPr>
          <w:rFonts w:ascii="Times New Roman" w:hAnsi="Times New Roman" w:cs="Times New Roman"/>
          <w:sz w:val="24"/>
          <w:szCs w:val="24"/>
        </w:rPr>
        <w:t xml:space="preserve">5D002 </w:t>
      </w:r>
      <w:r w:rsidRPr="0023388E">
        <w:rPr>
          <w:rFonts w:ascii="Times New Roman" w:hAnsi="Times New Roman" w:cs="Times New Roman"/>
          <w:sz w:val="24"/>
          <w:szCs w:val="24"/>
        </w:rPr>
        <w:tab/>
        <w:t>nastavak</w:t>
      </w:r>
    </w:p>
    <w:p w:rsidR="00AB7BEB" w:rsidRPr="0023388E" w:rsidRDefault="00AB7BEB" w:rsidP="00043DF6">
      <w:pPr>
        <w:pStyle w:val="ListParagraph"/>
        <w:numPr>
          <w:ilvl w:val="0"/>
          <w:numId w:val="104"/>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„Softver“ koji karakteriše ili izvodi ili simulira funkcije bilo čega od sledećeg:</w:t>
      </w:r>
    </w:p>
    <w:p w:rsidR="00AB7BEB" w:rsidRPr="0023388E" w:rsidRDefault="00AB7BEB" w:rsidP="00043DF6">
      <w:pPr>
        <w:pStyle w:val="ListParagraph"/>
        <w:numPr>
          <w:ilvl w:val="1"/>
          <w:numId w:val="104"/>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oprema navedena u 5A002.a., 5A002.c., 5A002.d. ili 5A002.e.;</w:t>
      </w:r>
    </w:p>
    <w:p w:rsidR="00AB7BEB" w:rsidRPr="0023388E" w:rsidRDefault="00AB7BEB" w:rsidP="002B50EA">
      <w:pPr>
        <w:tabs>
          <w:tab w:val="left" w:pos="3199"/>
        </w:tabs>
        <w:spacing w:before="190" w:line="230" w:lineRule="auto"/>
        <w:ind w:left="3199" w:right="121"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D4143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5D002.c.1. ne odnosi se na "softver" ograničen na "OAM" zadatke koji primenjuju isključivo objavljene ili komercijalne standardne kriptografske </w:t>
      </w:r>
      <w:r w:rsidR="00D41430" w:rsidRPr="0023388E">
        <w:rPr>
          <w:rFonts w:ascii="Times New Roman" w:hAnsi="Times New Roman" w:cs="Times New Roman"/>
          <w:i/>
          <w:sz w:val="24"/>
          <w:szCs w:val="24"/>
        </w:rPr>
        <w:t>standarde</w:t>
      </w:r>
      <w:r w:rsidRPr="0023388E">
        <w:rPr>
          <w:rFonts w:ascii="Times New Roman" w:hAnsi="Times New Roman" w:cs="Times New Roman"/>
          <w:i/>
          <w:sz w:val="24"/>
          <w:szCs w:val="24"/>
        </w:rPr>
        <w:t>.</w:t>
      </w:r>
    </w:p>
    <w:p w:rsidR="00AB7BEB" w:rsidRPr="0023388E" w:rsidRDefault="00AB7BEB" w:rsidP="00043DF6">
      <w:pPr>
        <w:pStyle w:val="ListParagraph"/>
        <w:numPr>
          <w:ilvl w:val="1"/>
          <w:numId w:val="104"/>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oprema navedena u 5A003;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104"/>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sledeću opremu:</w:t>
      </w:r>
    </w:p>
    <w:p w:rsidR="00AB7BEB" w:rsidRPr="0023388E" w:rsidRDefault="00AB7BEB" w:rsidP="00043DF6">
      <w:pPr>
        <w:pStyle w:val="ListParagraph"/>
        <w:numPr>
          <w:ilvl w:val="2"/>
          <w:numId w:val="104"/>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oprema navedena u 5A004.a.;</w:t>
      </w:r>
    </w:p>
    <w:p w:rsidR="00AB7BEB" w:rsidRPr="0023388E" w:rsidRDefault="00AB7BEB" w:rsidP="00043DF6">
      <w:pPr>
        <w:pStyle w:val="ListParagraph"/>
        <w:numPr>
          <w:ilvl w:val="2"/>
          <w:numId w:val="104"/>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oprema navedena u 5A004.b.</w:t>
      </w:r>
    </w:p>
    <w:p w:rsidR="00AB7BEB" w:rsidRPr="0023388E" w:rsidRDefault="00AB7BEB" w:rsidP="002B50EA">
      <w:pPr>
        <w:tabs>
          <w:tab w:val="left" w:pos="3449"/>
        </w:tabs>
        <w:spacing w:before="183"/>
        <w:ind w:left="2396"/>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5D002.c.3.b. ne odnosi se na "softver za neovlašteni pristup".</w:t>
      </w:r>
    </w:p>
    <w:p w:rsidR="00AB7BEB" w:rsidRPr="0023388E" w:rsidRDefault="00AB7BEB" w:rsidP="00043DF6">
      <w:pPr>
        <w:pStyle w:val="ListParagraph"/>
        <w:numPr>
          <w:ilvl w:val="0"/>
          <w:numId w:val="104"/>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DF37C4">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5E2</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2B50EA">
      <w:pPr>
        <w:pStyle w:val="BodyText"/>
        <w:spacing w:before="31"/>
        <w:jc w:val="both"/>
        <w:rPr>
          <w:rFonts w:ascii="Times New Roman" w:hAnsi="Times New Roman" w:cs="Times New Roman"/>
          <w:b/>
          <w:sz w:val="24"/>
          <w:szCs w:val="24"/>
        </w:rPr>
      </w:pPr>
    </w:p>
    <w:p w:rsidR="00AB7BEB" w:rsidRPr="0023388E" w:rsidRDefault="00AB7BEB" w:rsidP="00DF37C4">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5E002 </w:t>
      </w:r>
      <w:r w:rsidR="00D41430" w:rsidRPr="0023388E">
        <w:rPr>
          <w:rFonts w:ascii="Times New Roman" w:hAnsi="Times New Roman" w:cs="Times New Roman"/>
          <w:sz w:val="24"/>
          <w:szCs w:val="24"/>
        </w:rPr>
        <w:tab/>
      </w:r>
      <w:r w:rsidRPr="0023388E">
        <w:rPr>
          <w:rFonts w:ascii="Times New Roman" w:hAnsi="Times New Roman" w:cs="Times New Roman"/>
          <w:sz w:val="24"/>
          <w:szCs w:val="24"/>
        </w:rPr>
        <w:t>"Tehnologija" kao što sledi:</w:t>
      </w:r>
    </w:p>
    <w:p w:rsidR="00AB7BEB" w:rsidRPr="0023388E" w:rsidRDefault="00AB7BEB" w:rsidP="00043DF6">
      <w:pPr>
        <w:pStyle w:val="ListParagraph"/>
        <w:numPr>
          <w:ilvl w:val="0"/>
          <w:numId w:val="103"/>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„tehnologija“ prema Napomeni o tehnologiji uopšteno za „razvoj“, „proizvodnju“ ili „upotrebu“ opreme navedene u 5A002, 5A003, 5A004 ili 5B002 ili „softvera“ navedenog u 5D002.a. ili 5D002.c.</w:t>
      </w:r>
    </w:p>
    <w:p w:rsidR="00AB7BEB" w:rsidRPr="0023388E" w:rsidRDefault="00AB7BEB" w:rsidP="002B50EA">
      <w:pPr>
        <w:tabs>
          <w:tab w:val="left" w:pos="2941"/>
        </w:tabs>
        <w:spacing w:before="190" w:line="230" w:lineRule="auto"/>
        <w:ind w:left="2941"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5E002.a. ne odnosi se na "tehnologiju" za proizvode navedene u 5A004.b., 5D002.a.3.b. ili 5D002.c.3.b.</w:t>
      </w:r>
    </w:p>
    <w:p w:rsidR="00AB7BEB" w:rsidRPr="0023388E" w:rsidRDefault="00AB7BEB" w:rsidP="00043DF6">
      <w:pPr>
        <w:pStyle w:val="ListParagraph"/>
        <w:numPr>
          <w:ilvl w:val="0"/>
          <w:numId w:val="103"/>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"Tehnologija" koja ima karakteristike "kriptografskog aktivacionog tokena" navedene u 5A002.b.</w:t>
      </w:r>
    </w:p>
    <w:p w:rsidR="00AB7BEB" w:rsidRPr="0023388E" w:rsidRDefault="00AB7BEB" w:rsidP="00DF37C4">
      <w:pPr>
        <w:spacing w:before="190" w:line="230" w:lineRule="auto"/>
        <w:ind w:left="2687" w:right="116"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5E002 uključuje tehničke podatke o „sigurnosti informacija” zasnovane na procedurama koje se obavljaju radi procene ili utvrđivanja načina na koji se implementiraju funkcije, karakteristike ili tehnike navedene u kategoriji 5, Deo 2.</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8"/>
        <w:rPr>
          <w:rFonts w:ascii="Times New Roman" w:hAnsi="Times New Roman" w:cs="Times New Roman"/>
          <w:i/>
          <w:sz w:val="24"/>
          <w:szCs w:val="24"/>
        </w:rPr>
      </w:pPr>
    </w:p>
    <w:p w:rsidR="00AB7BEB" w:rsidRPr="0023388E" w:rsidRDefault="00AB7BEB" w:rsidP="00B910F5">
      <w:pPr>
        <w:ind w:left="40"/>
        <w:jc w:val="center"/>
        <w:rPr>
          <w:rFonts w:ascii="Times New Roman" w:hAnsi="Times New Roman" w:cs="Times New Roman"/>
          <w:b/>
          <w:sz w:val="24"/>
          <w:szCs w:val="24"/>
        </w:rPr>
      </w:pPr>
      <w:r w:rsidRPr="0023388E">
        <w:rPr>
          <w:rFonts w:ascii="Times New Roman" w:hAnsi="Times New Roman" w:cs="Times New Roman"/>
          <w:b/>
          <w:sz w:val="24"/>
          <w:szCs w:val="24"/>
        </w:rPr>
        <w:t xml:space="preserve">DEO VIII. </w:t>
      </w:r>
      <w:r w:rsidR="00DF37C4"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Kategorija 6.</w:t>
      </w:r>
    </w:p>
    <w:p w:rsidR="00AB7BEB" w:rsidRPr="0023388E" w:rsidRDefault="00AB7BEB" w:rsidP="00B910F5">
      <w:pPr>
        <w:pStyle w:val="Heading1"/>
        <w:spacing w:before="177"/>
        <w:rPr>
          <w:rFonts w:ascii="Times New Roman" w:hAnsi="Times New Roman" w:cs="Times New Roman"/>
          <w:sz w:val="24"/>
          <w:szCs w:val="24"/>
        </w:rPr>
      </w:pPr>
      <w:r w:rsidRPr="0023388E">
        <w:rPr>
          <w:rFonts w:ascii="Times New Roman" w:hAnsi="Times New Roman" w:cs="Times New Roman"/>
          <w:sz w:val="24"/>
          <w:szCs w:val="24"/>
        </w:rPr>
        <w:t xml:space="preserve">KATEGORIJA 6. </w:t>
      </w:r>
      <w:r w:rsidR="00DF37C4" w:rsidRPr="0023388E">
        <w:rPr>
          <w:rFonts w:ascii="Times New Roman" w:hAnsi="Times New Roman" w:cs="Times New Roman"/>
          <w:sz w:val="24"/>
          <w:szCs w:val="24"/>
        </w:rPr>
        <w:t xml:space="preserve">- </w:t>
      </w:r>
      <w:r w:rsidRPr="0023388E">
        <w:rPr>
          <w:rFonts w:ascii="Times New Roman" w:hAnsi="Times New Roman" w:cs="Times New Roman"/>
          <w:sz w:val="24"/>
          <w:szCs w:val="24"/>
        </w:rPr>
        <w:t>SENZORI I LASERI</w:t>
      </w:r>
    </w:p>
    <w:p w:rsidR="00AB7BEB" w:rsidRPr="0023388E" w:rsidRDefault="00AB7BEB" w:rsidP="00B910F5">
      <w:pPr>
        <w:pStyle w:val="Heading2"/>
        <w:tabs>
          <w:tab w:val="left" w:pos="1636"/>
        </w:tabs>
        <w:spacing w:before="174"/>
        <w:rPr>
          <w:rFonts w:ascii="Times New Roman" w:hAnsi="Times New Roman" w:cs="Times New Roman"/>
          <w:sz w:val="24"/>
          <w:szCs w:val="24"/>
        </w:rPr>
      </w:pPr>
      <w:r w:rsidRPr="0023388E">
        <w:rPr>
          <w:rFonts w:ascii="Times New Roman" w:hAnsi="Times New Roman" w:cs="Times New Roman"/>
          <w:sz w:val="24"/>
          <w:szCs w:val="24"/>
        </w:rPr>
        <w:t>6A</w:t>
      </w:r>
      <w:r w:rsidRPr="0023388E">
        <w:rPr>
          <w:rFonts w:ascii="Times New Roman" w:hAnsi="Times New Roman" w:cs="Times New Roman"/>
          <w:sz w:val="24"/>
          <w:szCs w:val="24"/>
        </w:rPr>
        <w:tab/>
        <w:t>Sistemi, oprema i komponente</w:t>
      </w:r>
    </w:p>
    <w:p w:rsidR="00AB7BEB" w:rsidRPr="0023388E" w:rsidRDefault="00AB7BEB" w:rsidP="002B50EA">
      <w:pPr>
        <w:pStyle w:val="BodyText"/>
        <w:tabs>
          <w:tab w:val="left" w:pos="1636"/>
        </w:tabs>
        <w:spacing w:before="174"/>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6A001 </w:t>
      </w:r>
      <w:r w:rsidR="00D41430" w:rsidRPr="0023388E">
        <w:rPr>
          <w:rFonts w:ascii="Times New Roman" w:hAnsi="Times New Roman" w:cs="Times New Roman"/>
          <w:sz w:val="24"/>
          <w:szCs w:val="24"/>
        </w:rPr>
        <w:tab/>
      </w:r>
      <w:r w:rsidRPr="0023388E">
        <w:rPr>
          <w:rFonts w:ascii="Times New Roman" w:hAnsi="Times New Roman" w:cs="Times New Roman"/>
          <w:sz w:val="24"/>
          <w:szCs w:val="24"/>
        </w:rPr>
        <w:t>Akustični sistemi, oprema i komponente, kao što sledi:</w:t>
      </w:r>
    </w:p>
    <w:p w:rsidR="00AB7BEB" w:rsidRPr="0023388E" w:rsidRDefault="00AB7BEB" w:rsidP="00043DF6">
      <w:pPr>
        <w:pStyle w:val="ListParagraph"/>
        <w:numPr>
          <w:ilvl w:val="0"/>
          <w:numId w:val="102"/>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morski akustični sistemi, oprema i posebno projektovane komponente za njih, kao što sledi:</w:t>
      </w:r>
    </w:p>
    <w:p w:rsidR="00AB7BEB" w:rsidRPr="0023388E" w:rsidRDefault="00AB7BEB" w:rsidP="00043DF6">
      <w:pPr>
        <w:pStyle w:val="ListParagraph"/>
        <w:numPr>
          <w:ilvl w:val="1"/>
          <w:numId w:val="102"/>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aktivni (prenosivi ili prenosno-prijemni) sistemi, oprema i posebno projektovane komponente za njih, i to:</w:t>
      </w:r>
    </w:p>
    <w:p w:rsidR="00AB7BEB" w:rsidRPr="0023388E" w:rsidRDefault="00AB7BEB" w:rsidP="00DF37C4">
      <w:pPr>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6A001.a.1. ne odnosi se na opremu kao što sledi:</w:t>
      </w:r>
    </w:p>
    <w:p w:rsidR="00AB7BEB" w:rsidRPr="0023388E" w:rsidRDefault="00AB7BEB" w:rsidP="00043DF6">
      <w:pPr>
        <w:pStyle w:val="ListParagraph"/>
        <w:numPr>
          <w:ilvl w:val="2"/>
          <w:numId w:val="102"/>
        </w:numPr>
        <w:tabs>
          <w:tab w:val="left" w:pos="3445"/>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sonderi koji rade vertikalno ispod uređaja, ne uključujući funkciju skeniranja veću od ± 20°, i ograničeni na merenje dubine vode i udaljenosti do potopljenih ili zakopanih objekata ili traženje ribe;</w:t>
      </w:r>
    </w:p>
    <w:p w:rsidR="00AB7BEB" w:rsidRPr="0023388E" w:rsidRDefault="00AB7BEB" w:rsidP="00043DF6">
      <w:pPr>
        <w:pStyle w:val="ListParagraph"/>
        <w:numPr>
          <w:ilvl w:val="2"/>
          <w:numId w:val="102"/>
        </w:numPr>
        <w:tabs>
          <w:tab w:val="left" w:pos="3686"/>
        </w:tabs>
        <w:spacing w:before="98"/>
        <w:ind w:left="2552" w:hanging="251"/>
        <w:jc w:val="both"/>
        <w:rPr>
          <w:rFonts w:ascii="Times New Roman" w:hAnsi="Times New Roman" w:cs="Times New Roman"/>
          <w:i/>
          <w:sz w:val="24"/>
          <w:szCs w:val="24"/>
        </w:rPr>
      </w:pPr>
      <w:r w:rsidRPr="0023388E">
        <w:rPr>
          <w:rFonts w:ascii="Times New Roman" w:hAnsi="Times New Roman" w:cs="Times New Roman"/>
          <w:i/>
          <w:sz w:val="24"/>
          <w:szCs w:val="24"/>
        </w:rPr>
        <w:t>zvučni signali kao što sledi:</w:t>
      </w:r>
    </w:p>
    <w:p w:rsidR="0053602F" w:rsidRPr="0023388E" w:rsidRDefault="00AB7BEB" w:rsidP="00043DF6">
      <w:pPr>
        <w:pStyle w:val="ListParagraph"/>
        <w:numPr>
          <w:ilvl w:val="3"/>
          <w:numId w:val="102"/>
        </w:numPr>
        <w:tabs>
          <w:tab w:val="left" w:pos="3119"/>
        </w:tabs>
        <w:ind w:left="2835" w:firstLine="0"/>
        <w:jc w:val="both"/>
        <w:rPr>
          <w:rFonts w:ascii="Times New Roman" w:hAnsi="Times New Roman" w:cs="Times New Roman"/>
          <w:i/>
          <w:sz w:val="24"/>
          <w:szCs w:val="24"/>
        </w:rPr>
      </w:pPr>
      <w:r w:rsidRPr="0023388E">
        <w:rPr>
          <w:rFonts w:ascii="Times New Roman" w:hAnsi="Times New Roman" w:cs="Times New Roman"/>
          <w:i/>
          <w:sz w:val="24"/>
          <w:szCs w:val="24"/>
        </w:rPr>
        <w:t>zvučni signali za hitne slučajeve;</w:t>
      </w:r>
    </w:p>
    <w:p w:rsidR="00AB7BEB" w:rsidRPr="0023388E" w:rsidRDefault="00AB7BEB" w:rsidP="00043DF6">
      <w:pPr>
        <w:pStyle w:val="ListParagraph"/>
        <w:numPr>
          <w:ilvl w:val="3"/>
          <w:numId w:val="102"/>
        </w:numPr>
        <w:tabs>
          <w:tab w:val="left" w:pos="3119"/>
        </w:tabs>
        <w:ind w:left="2835" w:firstLine="0"/>
        <w:jc w:val="both"/>
        <w:rPr>
          <w:rFonts w:ascii="Times New Roman" w:hAnsi="Times New Roman" w:cs="Times New Roman"/>
          <w:i/>
          <w:sz w:val="24"/>
          <w:szCs w:val="24"/>
        </w:rPr>
      </w:pPr>
      <w:r w:rsidRPr="0023388E">
        <w:rPr>
          <w:rFonts w:ascii="Times New Roman" w:hAnsi="Times New Roman" w:cs="Times New Roman"/>
          <w:i/>
          <w:sz w:val="24"/>
          <w:szCs w:val="24"/>
        </w:rPr>
        <w:t>Predajnici zvuka posebno dizajnirani da se pomeraju ili ponovo postavljaju pod vodom.</w:t>
      </w:r>
    </w:p>
    <w:p w:rsidR="00AB7BEB" w:rsidRPr="0023388E" w:rsidRDefault="00AB7BEB" w:rsidP="00043DF6">
      <w:pPr>
        <w:pStyle w:val="ListParagraph"/>
        <w:numPr>
          <w:ilvl w:val="0"/>
          <w:numId w:val="101"/>
        </w:numPr>
        <w:tabs>
          <w:tab w:val="left" w:pos="2395"/>
        </w:tabs>
        <w:spacing w:before="99"/>
        <w:ind w:left="2395" w:hanging="251"/>
        <w:jc w:val="both"/>
        <w:rPr>
          <w:rFonts w:ascii="Times New Roman" w:hAnsi="Times New Roman" w:cs="Times New Roman"/>
          <w:sz w:val="24"/>
          <w:szCs w:val="24"/>
        </w:rPr>
      </w:pPr>
      <w:r w:rsidRPr="0023388E">
        <w:rPr>
          <w:rFonts w:ascii="Times New Roman" w:hAnsi="Times New Roman" w:cs="Times New Roman"/>
          <w:sz w:val="24"/>
          <w:szCs w:val="24"/>
        </w:rPr>
        <w:t>akustična oprema za istraživanje morskog dna kao što sledi:</w:t>
      </w:r>
    </w:p>
    <w:p w:rsidR="00DF37C4" w:rsidRPr="0023388E" w:rsidRDefault="00B118D2" w:rsidP="002B50EA">
      <w:pPr>
        <w:pStyle w:val="ListParagraph"/>
        <w:spacing w:before="120"/>
        <w:ind w:left="2396" w:firstLine="0"/>
        <w:rPr>
          <w:i/>
          <w:sz w:val="24"/>
        </w:rPr>
      </w:pPr>
      <w:r w:rsidRPr="0023388E">
        <w:rPr>
          <w:i/>
          <w:sz w:val="24"/>
          <w:u w:val="single"/>
        </w:rPr>
        <w:t>Tehnička napomena</w:t>
      </w:r>
      <w:r w:rsidR="00DF37C4" w:rsidRPr="0023388E">
        <w:rPr>
          <w:i/>
          <w:spacing w:val="-2"/>
          <w:sz w:val="24"/>
          <w:u w:val="single"/>
        </w:rPr>
        <w:t>:</w:t>
      </w:r>
    </w:p>
    <w:p w:rsidR="00DF37C4" w:rsidRPr="0023388E" w:rsidRDefault="00B118D2" w:rsidP="00B118D2">
      <w:pPr>
        <w:pStyle w:val="ListParagraph"/>
        <w:ind w:left="2396" w:right="139" w:firstLine="0"/>
        <w:rPr>
          <w:i/>
          <w:sz w:val="24"/>
        </w:rPr>
      </w:pPr>
      <w:r w:rsidRPr="0023388E">
        <w:rPr>
          <w:i/>
          <w:sz w:val="24"/>
        </w:rPr>
        <w:t>Za potrebe 6A001.a.1.a., „poboljšanje“ uključuje mogućnost kompenzacije spoljnim sredstvima</w:t>
      </w:r>
      <w:r w:rsidR="00DF37C4" w:rsidRPr="0023388E">
        <w:rPr>
          <w:i/>
          <w:sz w:val="24"/>
        </w:rPr>
        <w:t>.</w:t>
      </w:r>
    </w:p>
    <w:p w:rsidR="00AB7BEB" w:rsidRPr="0023388E" w:rsidRDefault="00AB7BEB" w:rsidP="00043DF6">
      <w:pPr>
        <w:pStyle w:val="ListParagraph"/>
        <w:numPr>
          <w:ilvl w:val="1"/>
          <w:numId w:val="101"/>
        </w:numPr>
        <w:tabs>
          <w:tab w:val="left" w:pos="2652"/>
          <w:tab w:val="left" w:pos="265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Oprema za plovila za istraživanje površine morskog dna, dizajnirana za izradu topografskih karata morskog dna, koja ima sve od sledećeg:</w:t>
      </w:r>
    </w:p>
    <w:p w:rsidR="00AB7BEB" w:rsidRPr="0023388E" w:rsidRDefault="00AB7BEB" w:rsidP="00043DF6">
      <w:pPr>
        <w:pStyle w:val="ListParagraph"/>
        <w:numPr>
          <w:ilvl w:val="2"/>
          <w:numId w:val="101"/>
        </w:numPr>
        <w:tabs>
          <w:tab w:val="left" w:pos="2903"/>
        </w:tabs>
        <w:spacing w:before="98"/>
        <w:ind w:left="2903" w:hanging="249"/>
        <w:jc w:val="both"/>
        <w:rPr>
          <w:rFonts w:ascii="Times New Roman" w:hAnsi="Times New Roman" w:cs="Times New Roman"/>
          <w:sz w:val="24"/>
          <w:szCs w:val="24"/>
        </w:rPr>
      </w:pPr>
      <w:r w:rsidRPr="0023388E">
        <w:rPr>
          <w:rFonts w:ascii="Times New Roman" w:hAnsi="Times New Roman" w:cs="Times New Roman"/>
          <w:sz w:val="24"/>
          <w:szCs w:val="24"/>
        </w:rPr>
        <w:t>projektovan je za merenje pod uglom većim od 20° u odnosu na vertikalu;</w:t>
      </w:r>
    </w:p>
    <w:p w:rsidR="00AB7BEB" w:rsidRPr="0023388E" w:rsidRDefault="00AB7BEB" w:rsidP="00043DF6">
      <w:pPr>
        <w:pStyle w:val="ListParagraph"/>
        <w:numPr>
          <w:ilvl w:val="2"/>
          <w:numId w:val="101"/>
        </w:numPr>
        <w:tabs>
          <w:tab w:val="left" w:pos="2904"/>
        </w:tabs>
        <w:ind w:hanging="250"/>
        <w:jc w:val="both"/>
        <w:rPr>
          <w:rFonts w:ascii="Times New Roman" w:hAnsi="Times New Roman" w:cs="Times New Roman"/>
          <w:sz w:val="24"/>
          <w:szCs w:val="24"/>
        </w:rPr>
      </w:pPr>
      <w:r w:rsidRPr="0023388E">
        <w:rPr>
          <w:rFonts w:ascii="Times New Roman" w:hAnsi="Times New Roman" w:cs="Times New Roman"/>
          <w:sz w:val="24"/>
          <w:szCs w:val="24"/>
        </w:rPr>
        <w:t>predviđeno je za merenje topografije morskog dna na dubinama većim od 600 m;</w:t>
      </w:r>
    </w:p>
    <w:p w:rsidR="00AB7BEB" w:rsidRPr="0023388E" w:rsidRDefault="00AB7BEB" w:rsidP="00043DF6">
      <w:pPr>
        <w:pStyle w:val="ListParagraph"/>
        <w:numPr>
          <w:ilvl w:val="2"/>
          <w:numId w:val="101"/>
        </w:numPr>
        <w:tabs>
          <w:tab w:val="left" w:pos="2904"/>
        </w:tabs>
        <w:ind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"Rezolucija sondiranja" je manja od 2 </w:t>
      </w:r>
      <w:r w:rsidRPr="0023388E">
        <w:rPr>
          <w:rFonts w:ascii="Times New Roman" w:hAnsi="Times New Roman" w:cs="Times New Roman"/>
          <w:sz w:val="24"/>
          <w:szCs w:val="24"/>
          <w:u w:val="single"/>
        </w:rPr>
        <w:t>i</w:t>
      </w: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F04B04" w:rsidRPr="0023388E" w:rsidRDefault="00F04B04" w:rsidP="00F04B04">
      <w:pPr>
        <w:tabs>
          <w:tab w:val="left" w:pos="2904"/>
        </w:tabs>
        <w:jc w:val="right"/>
        <w:rPr>
          <w:rFonts w:ascii="Times New Roman" w:hAnsi="Times New Roman" w:cs="Times New Roman"/>
          <w:sz w:val="24"/>
          <w:szCs w:val="24"/>
        </w:rPr>
      </w:pPr>
    </w:p>
    <w:p w:rsidR="00AB7BEB" w:rsidRPr="0023388E" w:rsidRDefault="00AB7BEB" w:rsidP="002B50EA">
      <w:pPr>
        <w:pStyle w:val="BodyText"/>
        <w:spacing w:before="0" w:line="20" w:lineRule="exact"/>
        <w:jc w:val="both"/>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41430">
      <w:pPr>
        <w:pStyle w:val="BodyText"/>
        <w:tabs>
          <w:tab w:val="left" w:pos="1384"/>
        </w:tabs>
        <w:spacing w:before="102"/>
        <w:rPr>
          <w:rFonts w:ascii="Times New Roman" w:hAnsi="Times New Roman" w:cs="Times New Roman"/>
          <w:sz w:val="24"/>
          <w:szCs w:val="24"/>
        </w:rPr>
      </w:pPr>
      <w:r w:rsidRPr="0023388E">
        <w:rPr>
          <w:rFonts w:ascii="Times New Roman" w:hAnsi="Times New Roman" w:cs="Times New Roman"/>
          <w:sz w:val="24"/>
          <w:szCs w:val="24"/>
        </w:rPr>
        <w:t>6A001.a.1.a.nastavak</w:t>
      </w: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01"/>
        </w:numPr>
        <w:tabs>
          <w:tab w:val="left" w:pos="416"/>
          <w:tab w:val="left" w:pos="418"/>
        </w:tabs>
        <w:spacing w:before="0" w:line="230" w:lineRule="auto"/>
        <w:ind w:left="418" w:right="118"/>
        <w:jc w:val="both"/>
        <w:rPr>
          <w:rFonts w:ascii="Times New Roman" w:hAnsi="Times New Roman" w:cs="Times New Roman"/>
          <w:sz w:val="24"/>
          <w:szCs w:val="24"/>
        </w:rPr>
      </w:pPr>
      <w:r w:rsidRPr="0023388E">
        <w:rPr>
          <w:rFonts w:ascii="Times New Roman" w:hAnsi="Times New Roman" w:cs="Times New Roman"/>
          <w:sz w:val="24"/>
          <w:szCs w:val="24"/>
        </w:rPr>
        <w:t>Oprema za podvodno istraživanje morskog dna, dizajnirana za izradu topografskih karata morskog dna, koja ima bilo šta od sledećeg:</w:t>
      </w:r>
    </w:p>
    <w:p w:rsidR="00AB7BEB" w:rsidRPr="0023388E" w:rsidRDefault="00AB7BEB" w:rsidP="002B50EA">
      <w:pPr>
        <w:spacing w:before="185"/>
        <w:ind w:left="41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419" w:right="118"/>
        <w:jc w:val="both"/>
        <w:rPr>
          <w:rFonts w:ascii="Times New Roman" w:hAnsi="Times New Roman" w:cs="Times New Roman"/>
          <w:i/>
          <w:sz w:val="24"/>
          <w:szCs w:val="24"/>
        </w:rPr>
      </w:pPr>
      <w:r w:rsidRPr="0023388E">
        <w:rPr>
          <w:rFonts w:ascii="Times New Roman" w:hAnsi="Times New Roman" w:cs="Times New Roman"/>
          <w:i/>
          <w:sz w:val="24"/>
          <w:szCs w:val="24"/>
        </w:rPr>
        <w:t>Na osnovu nominalnog pritiska akustičnog senzora, određuje se dozvoljena dubina za opremu navedenu u 6A001.a.1.a.2.</w:t>
      </w:r>
    </w:p>
    <w:p w:rsidR="00AB7BEB" w:rsidRPr="0023388E" w:rsidRDefault="00AB7BEB" w:rsidP="00043DF6">
      <w:pPr>
        <w:pStyle w:val="ListParagraph"/>
        <w:numPr>
          <w:ilvl w:val="2"/>
          <w:numId w:val="101"/>
        </w:numPr>
        <w:tabs>
          <w:tab w:val="left" w:pos="670"/>
        </w:tabs>
        <w:spacing w:before="98"/>
        <w:ind w:left="670"/>
        <w:jc w:val="both"/>
        <w:rPr>
          <w:rFonts w:ascii="Times New Roman" w:hAnsi="Times New Roman" w:cs="Times New Roman"/>
          <w:sz w:val="24"/>
          <w:szCs w:val="24"/>
        </w:rPr>
      </w:pPr>
      <w:r w:rsidRPr="0023388E">
        <w:rPr>
          <w:rFonts w:ascii="Times New Roman" w:hAnsi="Times New Roman" w:cs="Times New Roman"/>
          <w:sz w:val="24"/>
          <w:szCs w:val="24"/>
        </w:rPr>
        <w:t>ima sve sledeće karakteristike:</w:t>
      </w:r>
    </w:p>
    <w:p w:rsidR="00AB7BEB" w:rsidRPr="0023388E" w:rsidRDefault="00AB7BEB" w:rsidP="00043DF6">
      <w:pPr>
        <w:pStyle w:val="ListParagraph"/>
        <w:numPr>
          <w:ilvl w:val="3"/>
          <w:numId w:val="101"/>
        </w:numPr>
        <w:tabs>
          <w:tab w:val="left" w:pos="901"/>
        </w:tabs>
        <w:ind w:left="901" w:hanging="256"/>
        <w:jc w:val="both"/>
        <w:rPr>
          <w:rFonts w:ascii="Times New Roman" w:hAnsi="Times New Roman" w:cs="Times New Roman"/>
          <w:sz w:val="24"/>
          <w:szCs w:val="24"/>
        </w:rPr>
      </w:pPr>
      <w:r w:rsidRPr="0023388E">
        <w:rPr>
          <w:rFonts w:ascii="Times New Roman" w:hAnsi="Times New Roman" w:cs="Times New Roman"/>
          <w:sz w:val="24"/>
          <w:szCs w:val="24"/>
        </w:rPr>
        <w:t>projektovani ili modifikovani za rad na dubinama većim od 300 m i</w:t>
      </w:r>
    </w:p>
    <w:p w:rsidR="00AB7BEB" w:rsidRPr="0023388E" w:rsidRDefault="003F36E0" w:rsidP="002B50EA">
      <w:pPr>
        <w:pStyle w:val="BodyText"/>
        <w:spacing w:before="0" w:line="20" w:lineRule="exact"/>
        <w:ind w:left="571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17" o:spid="_x0000_s221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JWf0nxyAgAA5QUAAA4AAAAAAAAAAAAAAAAA&#10;LgIAAGRycy9lMm9Eb2MueG1sUEsBAi0AFAAGAAgAAAAhABSgEhvYAAAAAQEAAA8AAAAAAAAAAAAA&#10;AAAAzAQAAGRycy9kb3ducmV2LnhtbFBLBQYAAAAABAAEAPMAAADRBQAAAAA=&#10;">
            <v:shape id="Graphic 418" o:spid="_x0000_s221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" path="m30238,l,,,6489r30238,l30238,xe" fillcolor="black" stroked="f">
              <v:path arrowok="t"/>
            </v:shape>
            <w10:anchorlock/>
          </v:group>
        </w:pict>
      </w:r>
    </w:p>
    <w:p w:rsidR="00AB7BEB" w:rsidRPr="0023388E" w:rsidRDefault="00AB7BEB" w:rsidP="00043DF6">
      <w:pPr>
        <w:pStyle w:val="ListParagraph"/>
        <w:numPr>
          <w:ilvl w:val="3"/>
          <w:numId w:val="101"/>
        </w:numPr>
        <w:tabs>
          <w:tab w:val="left" w:pos="901"/>
        </w:tabs>
        <w:spacing w:before="78"/>
        <w:ind w:left="901" w:hanging="256"/>
        <w:jc w:val="both"/>
        <w:rPr>
          <w:rFonts w:ascii="Times New Roman" w:hAnsi="Times New Roman" w:cs="Times New Roman"/>
          <w:sz w:val="24"/>
          <w:szCs w:val="24"/>
        </w:rPr>
      </w:pPr>
      <w:r w:rsidRPr="0023388E">
        <w:rPr>
          <w:rFonts w:ascii="Times New Roman" w:hAnsi="Times New Roman" w:cs="Times New Roman"/>
          <w:sz w:val="24"/>
          <w:szCs w:val="24"/>
        </w:rPr>
        <w:t>„brzina sondiranja“ je veća od 3.800 m/s ili</w:t>
      </w:r>
    </w:p>
    <w:p w:rsidR="00AB7BEB" w:rsidRPr="0023388E" w:rsidRDefault="00AB7BEB" w:rsidP="0053602F">
      <w:pPr>
        <w:spacing w:before="182"/>
        <w:ind w:left="64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D41430" w:rsidP="0053602F">
      <w:pPr>
        <w:spacing w:before="189" w:line="230" w:lineRule="auto"/>
        <w:ind w:left="645"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6A001.a.1.a.2.a.2.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b</w:t>
      </w:r>
      <w:r w:rsidR="00AB7BEB" w:rsidRPr="0023388E">
        <w:rPr>
          <w:rFonts w:ascii="Times New Roman" w:hAnsi="Times New Roman" w:cs="Times New Roman"/>
          <w:i/>
          <w:sz w:val="24"/>
          <w:szCs w:val="24"/>
        </w:rPr>
        <w:t>rzina sondiranja“ je proizvod najveće brzine (m/s) pri kojoj senzor radi i maksimalnog broja sondiranja u opsegu, pod pretpostavkom 100 posto pokrivenosti. Za sisteme koji obezbeđuju dvosmerna sondiranja (3D sonari) treba koristiti najviši „stepen sondiranja“ u oba smera.</w:t>
      </w:r>
    </w:p>
    <w:p w:rsidR="00AB7BEB" w:rsidRPr="0023388E" w:rsidRDefault="00AB7BEB" w:rsidP="00043DF6">
      <w:pPr>
        <w:pStyle w:val="ListParagraph"/>
        <w:numPr>
          <w:ilvl w:val="2"/>
          <w:numId w:val="101"/>
        </w:numPr>
        <w:tabs>
          <w:tab w:val="left" w:pos="668"/>
        </w:tabs>
        <w:spacing w:before="105" w:line="230" w:lineRule="auto"/>
        <w:ind w:left="668" w:right="119"/>
        <w:jc w:val="both"/>
        <w:rPr>
          <w:rFonts w:ascii="Times New Roman" w:hAnsi="Times New Roman" w:cs="Times New Roman"/>
          <w:sz w:val="24"/>
          <w:szCs w:val="24"/>
        </w:rPr>
      </w:pPr>
      <w:r w:rsidRPr="0023388E">
        <w:rPr>
          <w:rFonts w:ascii="Times New Roman" w:hAnsi="Times New Roman" w:cs="Times New Roman"/>
          <w:sz w:val="24"/>
          <w:szCs w:val="24"/>
        </w:rPr>
        <w:t>oprema za istraživanje koja nije navedena u 6A001.a.1.a.2.a. i koji ima sve sledeće karakteristike:</w:t>
      </w:r>
    </w:p>
    <w:p w:rsidR="00AB7BEB" w:rsidRPr="0023388E" w:rsidRDefault="00AB7BEB" w:rsidP="00043DF6">
      <w:pPr>
        <w:pStyle w:val="ListParagraph"/>
        <w:numPr>
          <w:ilvl w:val="3"/>
          <w:numId w:val="101"/>
        </w:numPr>
        <w:tabs>
          <w:tab w:val="left" w:pos="901"/>
        </w:tabs>
        <w:spacing w:before="99"/>
        <w:ind w:left="901" w:hanging="256"/>
        <w:jc w:val="both"/>
        <w:rPr>
          <w:rFonts w:ascii="Times New Roman" w:hAnsi="Times New Roman" w:cs="Times New Roman"/>
          <w:sz w:val="24"/>
          <w:szCs w:val="24"/>
        </w:rPr>
      </w:pPr>
      <w:r w:rsidRPr="0023388E">
        <w:rPr>
          <w:rFonts w:ascii="Times New Roman" w:hAnsi="Times New Roman" w:cs="Times New Roman"/>
          <w:sz w:val="24"/>
          <w:szCs w:val="24"/>
        </w:rPr>
        <w:t>projektovana ili modifikovana za rad na dubinama većim od 100 m;</w:t>
      </w:r>
    </w:p>
    <w:p w:rsidR="00AB7BEB" w:rsidRPr="0023388E" w:rsidRDefault="00AB7BEB" w:rsidP="00043DF6">
      <w:pPr>
        <w:pStyle w:val="ListParagraph"/>
        <w:numPr>
          <w:ilvl w:val="3"/>
          <w:numId w:val="101"/>
        </w:numPr>
        <w:tabs>
          <w:tab w:val="left" w:pos="901"/>
        </w:tabs>
        <w:ind w:left="901" w:hanging="256"/>
        <w:jc w:val="both"/>
        <w:rPr>
          <w:rFonts w:ascii="Times New Roman" w:hAnsi="Times New Roman" w:cs="Times New Roman"/>
          <w:sz w:val="24"/>
          <w:szCs w:val="24"/>
        </w:rPr>
      </w:pPr>
      <w:r w:rsidRPr="0023388E">
        <w:rPr>
          <w:rFonts w:ascii="Times New Roman" w:hAnsi="Times New Roman" w:cs="Times New Roman"/>
          <w:sz w:val="24"/>
          <w:szCs w:val="24"/>
        </w:rPr>
        <w:t>projektovana je za merenje pod uglom većim od 20° u odnosu na vertikalu;</w:t>
      </w:r>
    </w:p>
    <w:p w:rsidR="00AB7BEB" w:rsidRPr="0023388E" w:rsidRDefault="00AB7BEB" w:rsidP="00043DF6">
      <w:pPr>
        <w:pStyle w:val="ListParagraph"/>
        <w:numPr>
          <w:ilvl w:val="3"/>
          <w:numId w:val="101"/>
        </w:numPr>
        <w:tabs>
          <w:tab w:val="left" w:pos="901"/>
        </w:tabs>
        <w:ind w:left="901" w:hanging="256"/>
        <w:jc w:val="both"/>
        <w:rPr>
          <w:rFonts w:ascii="Times New Roman" w:hAnsi="Times New Roman" w:cs="Times New Roman"/>
          <w:sz w:val="24"/>
          <w:szCs w:val="24"/>
        </w:rPr>
      </w:pPr>
      <w:r w:rsidRPr="0023388E">
        <w:rPr>
          <w:rFonts w:ascii="Times New Roman" w:hAnsi="Times New Roman" w:cs="Times New Roman"/>
          <w:sz w:val="24"/>
          <w:szCs w:val="24"/>
        </w:rPr>
        <w:t>ima bilo koju od sledećih karakteristika:</w:t>
      </w:r>
    </w:p>
    <w:p w:rsidR="00AB7BEB" w:rsidRPr="0023388E" w:rsidRDefault="00AB7BEB" w:rsidP="00043DF6">
      <w:pPr>
        <w:pStyle w:val="ListParagraph"/>
        <w:numPr>
          <w:ilvl w:val="4"/>
          <w:numId w:val="101"/>
        </w:numPr>
        <w:tabs>
          <w:tab w:val="left" w:pos="1123"/>
        </w:tabs>
        <w:ind w:left="1123" w:hanging="251"/>
        <w:jc w:val="both"/>
        <w:rPr>
          <w:rFonts w:ascii="Times New Roman" w:hAnsi="Times New Roman" w:cs="Times New Roman"/>
          <w:sz w:val="24"/>
          <w:szCs w:val="24"/>
        </w:rPr>
      </w:pPr>
      <w:r w:rsidRPr="0023388E">
        <w:rPr>
          <w:rFonts w:ascii="Times New Roman" w:hAnsi="Times New Roman" w:cs="Times New Roman"/>
          <w:sz w:val="24"/>
          <w:szCs w:val="24"/>
        </w:rPr>
        <w:t>radna frekvencija ispod 350 kHz ili</w:t>
      </w:r>
    </w:p>
    <w:p w:rsidR="00AB7BEB" w:rsidRPr="0023388E" w:rsidRDefault="00AB7BEB" w:rsidP="00043DF6">
      <w:pPr>
        <w:pStyle w:val="ListParagraph"/>
        <w:numPr>
          <w:ilvl w:val="4"/>
          <w:numId w:val="101"/>
        </w:numPr>
        <w:tabs>
          <w:tab w:val="left" w:pos="112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dizajnirana je da meri topografiju morskog dna na dubini većoj od 200 m od akustičnog senzora i</w:t>
      </w:r>
    </w:p>
    <w:p w:rsidR="00AB7BEB" w:rsidRPr="0023388E" w:rsidRDefault="003F36E0" w:rsidP="002B50EA">
      <w:pPr>
        <w:pStyle w:val="BodyText"/>
        <w:spacing w:before="0" w:line="20" w:lineRule="exact"/>
        <w:ind w:left="260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19" o:spid="_x0000_s2213"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GQ+5rnECAADlBQAADgAAAAAAAAAAAAAAAAAu&#10;AgAAZHJzL2Uyb0RvYy54bWxQSwECLQAUAAYACAAAACEATCDwzNgAAAABAQAADwAAAAAAAAAAAAAA&#10;AADLBAAAZHJzL2Rvd25yZXYueG1sUEsFBgAAAAAEAAQA8wAAANAFAAAAAA==&#10;">
            <v:shape id="Graphic 420" o:spid="_x0000_s2214"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" path="m30238,l,,,5765r30238,l30238,xe" fillcolor="black" stroked="f">
              <v:path arrowok="t"/>
            </v:shape>
            <w10:anchorlock/>
          </v:group>
        </w:pict>
      </w:r>
    </w:p>
    <w:p w:rsidR="00AB7BEB" w:rsidRPr="0023388E" w:rsidRDefault="00AB7BEB" w:rsidP="00043DF6">
      <w:pPr>
        <w:pStyle w:val="ListParagraph"/>
        <w:numPr>
          <w:ilvl w:val="3"/>
          <w:numId w:val="101"/>
        </w:numPr>
        <w:tabs>
          <w:tab w:val="left" w:pos="901"/>
          <w:tab w:val="left" w:pos="903"/>
        </w:tabs>
        <w:spacing w:before="85" w:line="230" w:lineRule="auto"/>
        <w:ind w:left="903" w:right="119"/>
        <w:jc w:val="both"/>
        <w:rPr>
          <w:rFonts w:ascii="Times New Roman" w:hAnsi="Times New Roman" w:cs="Times New Roman"/>
          <w:sz w:val="24"/>
          <w:szCs w:val="24"/>
        </w:rPr>
      </w:pPr>
      <w:r w:rsidRPr="0023388E">
        <w:rPr>
          <w:rFonts w:ascii="Times New Roman" w:hAnsi="Times New Roman" w:cs="Times New Roman"/>
          <w:sz w:val="24"/>
          <w:szCs w:val="24"/>
        </w:rPr>
        <w:t>„Poboljšanje“ „tačnosti“ merenja dubine pomoću kompenzacije u pogledu svega sledećeg:</w:t>
      </w:r>
    </w:p>
    <w:p w:rsidR="00AB7BEB" w:rsidRPr="0023388E" w:rsidRDefault="00AB7BEB" w:rsidP="00043DF6">
      <w:pPr>
        <w:pStyle w:val="ListParagraph"/>
        <w:numPr>
          <w:ilvl w:val="4"/>
          <w:numId w:val="101"/>
        </w:numPr>
        <w:tabs>
          <w:tab w:val="left" w:pos="1123"/>
        </w:tabs>
        <w:spacing w:before="98"/>
        <w:ind w:left="1123" w:hanging="251"/>
        <w:jc w:val="both"/>
        <w:rPr>
          <w:rFonts w:ascii="Times New Roman" w:hAnsi="Times New Roman" w:cs="Times New Roman"/>
          <w:sz w:val="24"/>
          <w:szCs w:val="24"/>
        </w:rPr>
      </w:pPr>
      <w:r w:rsidRPr="0023388E">
        <w:rPr>
          <w:rFonts w:ascii="Times New Roman" w:hAnsi="Times New Roman" w:cs="Times New Roman"/>
          <w:sz w:val="24"/>
          <w:szCs w:val="24"/>
        </w:rPr>
        <w:t>pomeranje akustičnog senzora;</w:t>
      </w:r>
    </w:p>
    <w:p w:rsidR="00AB7BEB" w:rsidRPr="0023388E" w:rsidRDefault="00AB7BEB" w:rsidP="00043DF6">
      <w:pPr>
        <w:pStyle w:val="ListParagraph"/>
        <w:numPr>
          <w:ilvl w:val="4"/>
          <w:numId w:val="101"/>
        </w:numPr>
        <w:tabs>
          <w:tab w:val="left" w:pos="1123"/>
        </w:tabs>
        <w:ind w:left="1123" w:hanging="251"/>
        <w:jc w:val="both"/>
        <w:rPr>
          <w:rFonts w:ascii="Times New Roman" w:hAnsi="Times New Roman" w:cs="Times New Roman"/>
          <w:sz w:val="24"/>
          <w:szCs w:val="24"/>
        </w:rPr>
      </w:pPr>
      <w:r w:rsidRPr="0023388E">
        <w:rPr>
          <w:rFonts w:ascii="Times New Roman" w:hAnsi="Times New Roman" w:cs="Times New Roman"/>
          <w:sz w:val="24"/>
          <w:szCs w:val="24"/>
        </w:rPr>
        <w:t>prenos zvuka u vodi od senzora do morskog dna i nazad i</w:t>
      </w:r>
    </w:p>
    <w:p w:rsidR="00AB7BEB" w:rsidRPr="0023388E" w:rsidRDefault="003F36E0" w:rsidP="002B50EA">
      <w:pPr>
        <w:pStyle w:val="BodyText"/>
        <w:spacing w:before="0" w:line="20" w:lineRule="exact"/>
        <w:ind w:left="558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21" o:spid="_x0000_s221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CiCDH3MCAADlBQAADgAAAAAAAAAAAAAA&#10;AAAuAgAAZHJzL2Uyb0RvYy54bWxQSwECLQAUAAYACAAAACEAjvb4ltkAAAABAQAADwAAAAAAAAAA&#10;AAAAAADNBAAAZHJzL2Rvd25yZXYueG1sUEsFBgAAAAAEAAQA8wAAANMFAAAAAA==&#10;">
            <v:shape id="Graphic 422" o:spid="_x0000_s221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" path="m29514,l,,,6476r29514,l29514,xe" fillcolor="black" stroked="f">
              <v:path arrowok="t"/>
            </v:shape>
            <w10:anchorlock/>
          </v:group>
        </w:pict>
      </w:r>
    </w:p>
    <w:p w:rsidR="00AB7BEB" w:rsidRPr="0023388E" w:rsidRDefault="00AB7BEB" w:rsidP="00043DF6">
      <w:pPr>
        <w:pStyle w:val="ListParagraph"/>
        <w:numPr>
          <w:ilvl w:val="4"/>
          <w:numId w:val="101"/>
        </w:numPr>
        <w:tabs>
          <w:tab w:val="left" w:pos="1123"/>
        </w:tabs>
        <w:spacing w:before="77"/>
        <w:ind w:left="1123" w:hanging="251"/>
        <w:jc w:val="both"/>
        <w:rPr>
          <w:rFonts w:ascii="Times New Roman" w:hAnsi="Times New Roman" w:cs="Times New Roman"/>
          <w:sz w:val="24"/>
          <w:szCs w:val="24"/>
        </w:rPr>
      </w:pPr>
      <w:r w:rsidRPr="0023388E">
        <w:rPr>
          <w:rFonts w:ascii="Times New Roman" w:hAnsi="Times New Roman" w:cs="Times New Roman"/>
          <w:sz w:val="24"/>
          <w:szCs w:val="24"/>
        </w:rPr>
        <w:t>brzina zvuka na senzoru;</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074" w:space="162"/>
            <w:col w:w="7234"/>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41430">
      <w:pPr>
        <w:pStyle w:val="BodyText"/>
        <w:tabs>
          <w:tab w:val="left" w:pos="1384"/>
        </w:tabs>
        <w:spacing w:before="102"/>
        <w:rPr>
          <w:rFonts w:ascii="Times New Roman" w:hAnsi="Times New Roman" w:cs="Times New Roman"/>
          <w:sz w:val="24"/>
          <w:szCs w:val="24"/>
        </w:r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53602F" w:rsidP="00043DF6">
      <w:pPr>
        <w:pStyle w:val="ListParagraph"/>
        <w:numPr>
          <w:ilvl w:val="1"/>
          <w:numId w:val="101"/>
        </w:numPr>
        <w:tabs>
          <w:tab w:val="left" w:pos="578"/>
          <w:tab w:val="left" w:pos="580"/>
        </w:tabs>
        <w:spacing w:before="0" w:line="230" w:lineRule="auto"/>
        <w:ind w:left="580" w:right="119"/>
        <w:jc w:val="both"/>
        <w:rPr>
          <w:rFonts w:ascii="Times New Roman" w:hAnsi="Times New Roman" w:cs="Times New Roman"/>
          <w:sz w:val="24"/>
          <w:szCs w:val="24"/>
        </w:rPr>
      </w:pPr>
      <w:r w:rsidRPr="0023388E">
        <w:rPr>
          <w:rFonts w:ascii="Times New Roman" w:hAnsi="Times New Roman" w:cs="Times New Roman"/>
          <w:sz w:val="24"/>
          <w:szCs w:val="24"/>
        </w:rPr>
        <w:t>Sonar za bočno skeniranje</w:t>
      </w:r>
      <w:r w:rsidRPr="0023388E" w:rsidDel="0053602F">
        <w:rPr>
          <w:rFonts w:ascii="Times New Roman" w:hAnsi="Times New Roman" w:cs="Times New Roman"/>
          <w:sz w:val="24"/>
          <w:szCs w:val="24"/>
        </w:rPr>
        <w:t xml:space="preserve"> </w:t>
      </w:r>
      <w:r w:rsidR="00AB7BEB" w:rsidRPr="0023388E">
        <w:rPr>
          <w:rFonts w:ascii="Times New Roman" w:hAnsi="Times New Roman" w:cs="Times New Roman"/>
          <w:sz w:val="24"/>
          <w:szCs w:val="24"/>
        </w:rPr>
        <w:t>(SSS) ili sonar sintetizovane slike (SAS), dizajniran za snimanje morskog dna, koji ima sve od sledećeg i posebno je dizajniran da prenosi i prima akustična polja za iste:</w:t>
      </w:r>
    </w:p>
    <w:p w:rsidR="00AB7BEB" w:rsidRPr="0023388E" w:rsidRDefault="00AB7BEB" w:rsidP="00043DF6">
      <w:pPr>
        <w:pStyle w:val="ListParagraph"/>
        <w:numPr>
          <w:ilvl w:val="2"/>
          <w:numId w:val="101"/>
        </w:numPr>
        <w:tabs>
          <w:tab w:val="left" w:pos="829"/>
        </w:tabs>
        <w:spacing w:before="99"/>
        <w:ind w:left="829" w:hanging="249"/>
        <w:jc w:val="both"/>
        <w:rPr>
          <w:rFonts w:ascii="Times New Roman" w:hAnsi="Times New Roman" w:cs="Times New Roman"/>
          <w:sz w:val="24"/>
          <w:szCs w:val="24"/>
        </w:rPr>
      </w:pPr>
      <w:r w:rsidRPr="0023388E">
        <w:rPr>
          <w:rFonts w:ascii="Times New Roman" w:hAnsi="Times New Roman" w:cs="Times New Roman"/>
          <w:sz w:val="24"/>
          <w:szCs w:val="24"/>
        </w:rPr>
        <w:t>projektovan ili modifikovan za rad na dubinama većim od 500 m;</w:t>
      </w:r>
    </w:p>
    <w:p w:rsidR="00AB7BEB" w:rsidRPr="0023388E" w:rsidRDefault="00AB7BEB" w:rsidP="00043DF6">
      <w:pPr>
        <w:pStyle w:val="ListParagraph"/>
        <w:numPr>
          <w:ilvl w:val="2"/>
          <w:numId w:val="101"/>
        </w:numPr>
        <w:tabs>
          <w:tab w:val="left" w:pos="831"/>
        </w:tabs>
        <w:spacing w:before="104" w:line="230" w:lineRule="auto"/>
        <w:ind w:left="831" w:right="119"/>
        <w:jc w:val="both"/>
        <w:rPr>
          <w:rFonts w:ascii="Times New Roman" w:hAnsi="Times New Roman" w:cs="Times New Roman"/>
          <w:sz w:val="24"/>
          <w:szCs w:val="24"/>
        </w:rPr>
      </w:pPr>
      <w:r w:rsidRPr="0023388E">
        <w:rPr>
          <w:rFonts w:ascii="Times New Roman" w:hAnsi="Times New Roman" w:cs="Times New Roman"/>
          <w:sz w:val="24"/>
          <w:szCs w:val="24"/>
        </w:rPr>
        <w:t>„stepen pokrivenosti područja“ je veći od 570 m2/s pri radu sa najvećim mogućim dometom, gde je „longitudinalna rezolucija“ manja od 15 cm i</w:t>
      </w:r>
    </w:p>
    <w:p w:rsidR="00AB7BEB" w:rsidRPr="0023388E" w:rsidRDefault="003F36E0" w:rsidP="002B50EA">
      <w:pPr>
        <w:pStyle w:val="BodyText"/>
        <w:spacing w:before="0" w:line="20" w:lineRule="exact"/>
        <w:ind w:left="461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23" o:spid="_x0000_s220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CkA15JcwIAAOUFAAAOAAAAAAAAAAAAAAAA&#10;AC4CAABkcnMvZTJvRG9jLnhtbFBLAQItABQABgAIAAAAIQAUoBIb2AAAAAEBAAAPAAAAAAAAAAAA&#10;AAAAAM0EAABkcnMvZG93bnJldi54bWxQSwUGAAAAAAQABADzAAAA0gUAAAAA&#10;">
            <v:shape id="Graphic 424" o:spid="_x0000_s221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" path="m30238,l,,,6477r30238,l30238,xe" fillcolor="black" stroked="f">
              <v:path arrowok="t"/>
            </v:shape>
            <w10:anchorlock/>
          </v:group>
        </w:pict>
      </w:r>
    </w:p>
    <w:p w:rsidR="00AB7BEB" w:rsidRPr="0023388E" w:rsidRDefault="00AB7BEB" w:rsidP="00043DF6">
      <w:pPr>
        <w:pStyle w:val="ListParagraph"/>
        <w:numPr>
          <w:ilvl w:val="2"/>
          <w:numId w:val="101"/>
        </w:numPr>
        <w:tabs>
          <w:tab w:val="left" w:pos="830"/>
        </w:tabs>
        <w:spacing w:before="78"/>
        <w:ind w:left="830" w:hanging="250"/>
        <w:jc w:val="both"/>
        <w:rPr>
          <w:rFonts w:ascii="Times New Roman" w:hAnsi="Times New Roman" w:cs="Times New Roman"/>
          <w:sz w:val="24"/>
          <w:szCs w:val="24"/>
        </w:rPr>
      </w:pPr>
      <w:r w:rsidRPr="0023388E">
        <w:rPr>
          <w:rFonts w:ascii="Times New Roman" w:hAnsi="Times New Roman" w:cs="Times New Roman"/>
          <w:sz w:val="24"/>
          <w:szCs w:val="24"/>
        </w:rPr>
        <w:t>„poprečna rezolucija“ je manja od 15 cm;</w:t>
      </w:r>
    </w:p>
    <w:p w:rsidR="00AB7BEB" w:rsidRPr="0023388E" w:rsidRDefault="00AB7BEB" w:rsidP="002B50EA">
      <w:pPr>
        <w:spacing w:before="182"/>
        <w:ind w:left="35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100"/>
        </w:numPr>
        <w:tabs>
          <w:tab w:val="left" w:pos="753"/>
        </w:tabs>
        <w:spacing w:before="191"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„Stepen pokrivenosti područja“ (m2/s) je dvostruki proizvod maksimalnog dometa sonara (m) i maksimalne brzine (m/s) pri kojoj senzor može da radi u tom opsegu.</w:t>
      </w:r>
    </w:p>
    <w:p w:rsidR="00AB7BEB" w:rsidRPr="0023388E" w:rsidRDefault="00AB7BEB" w:rsidP="00043DF6">
      <w:pPr>
        <w:pStyle w:val="ListParagraph"/>
        <w:numPr>
          <w:ilvl w:val="0"/>
          <w:numId w:val="100"/>
        </w:numPr>
        <w:tabs>
          <w:tab w:val="left" w:pos="753"/>
        </w:tabs>
        <w:spacing w:before="190"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'Longitudinalna rezolucija' (cm), samo za SSS, je proizvod azimuta (horizontalnog), propusnog opsega (u stepenima), maksimalnog dometa sonara (m) i faktora 0,873.</w:t>
      </w:r>
    </w:p>
    <w:p w:rsidR="00AB7BEB" w:rsidRPr="0023388E" w:rsidRDefault="00AB7BEB" w:rsidP="00043DF6">
      <w:pPr>
        <w:pStyle w:val="ListParagraph"/>
        <w:numPr>
          <w:ilvl w:val="0"/>
          <w:numId w:val="100"/>
        </w:numPr>
        <w:tabs>
          <w:tab w:val="left" w:pos="753"/>
        </w:tabs>
        <w:spacing w:before="183"/>
        <w:ind w:hanging="399"/>
        <w:jc w:val="both"/>
        <w:rPr>
          <w:rFonts w:ascii="Times New Roman" w:hAnsi="Times New Roman" w:cs="Times New Roman"/>
          <w:i/>
          <w:sz w:val="24"/>
          <w:szCs w:val="24"/>
        </w:rPr>
      </w:pPr>
      <w:r w:rsidRPr="0023388E">
        <w:rPr>
          <w:rFonts w:ascii="Times New Roman" w:hAnsi="Times New Roman" w:cs="Times New Roman"/>
          <w:i/>
          <w:sz w:val="24"/>
          <w:szCs w:val="24"/>
        </w:rPr>
        <w:t>'Poprečna rezolucija' (cm) je 75 podeljeno sa propusnim opsegom signala (kHz).</w:t>
      </w:r>
    </w:p>
    <w:p w:rsidR="00AB7BEB" w:rsidRPr="0023388E" w:rsidRDefault="00AB7BEB" w:rsidP="00043DF6">
      <w:pPr>
        <w:pStyle w:val="ListParagraph"/>
        <w:numPr>
          <w:ilvl w:val="0"/>
          <w:numId w:val="101"/>
        </w:numPr>
        <w:tabs>
          <w:tab w:val="left" w:pos="323"/>
        </w:tabs>
        <w:spacing w:before="104" w:line="230" w:lineRule="auto"/>
        <w:ind w:left="323" w:right="118"/>
        <w:jc w:val="both"/>
        <w:rPr>
          <w:rFonts w:ascii="Times New Roman" w:hAnsi="Times New Roman" w:cs="Times New Roman"/>
          <w:sz w:val="24"/>
          <w:szCs w:val="24"/>
        </w:rPr>
      </w:pPr>
      <w:r w:rsidRPr="0023388E">
        <w:rPr>
          <w:rFonts w:ascii="Times New Roman" w:hAnsi="Times New Roman" w:cs="Times New Roman"/>
          <w:sz w:val="24"/>
          <w:szCs w:val="24"/>
        </w:rPr>
        <w:t>sistemi ili polja za prenos i prijem, dizajnirani da detektuju ili lociraju objekte, koji imaju bilo koju od sledećih karakteristika:</w:t>
      </w:r>
    </w:p>
    <w:p w:rsidR="00AB7BEB" w:rsidRPr="0023388E" w:rsidRDefault="00AB7BEB" w:rsidP="00043DF6">
      <w:pPr>
        <w:pStyle w:val="ListParagraph"/>
        <w:numPr>
          <w:ilvl w:val="1"/>
          <w:numId w:val="101"/>
        </w:numPr>
        <w:tabs>
          <w:tab w:val="left" w:pos="579"/>
        </w:tabs>
        <w:spacing w:before="99"/>
        <w:ind w:left="579" w:hanging="256"/>
        <w:jc w:val="both"/>
        <w:rPr>
          <w:rFonts w:ascii="Times New Roman" w:hAnsi="Times New Roman" w:cs="Times New Roman"/>
          <w:sz w:val="24"/>
          <w:szCs w:val="24"/>
        </w:rPr>
      </w:pPr>
      <w:r w:rsidRPr="0023388E">
        <w:rPr>
          <w:rFonts w:ascii="Times New Roman" w:hAnsi="Times New Roman" w:cs="Times New Roman"/>
          <w:sz w:val="24"/>
          <w:szCs w:val="24"/>
        </w:rPr>
        <w:t>frekvencija prenosa ispod 10 kHz;</w:t>
      </w:r>
    </w:p>
    <w:p w:rsidR="00AB7BEB" w:rsidRPr="0023388E" w:rsidRDefault="00AB7BEB" w:rsidP="00043DF6">
      <w:pPr>
        <w:pStyle w:val="ListParagraph"/>
        <w:numPr>
          <w:ilvl w:val="1"/>
          <w:numId w:val="101"/>
        </w:numPr>
        <w:tabs>
          <w:tab w:val="left" w:pos="578"/>
          <w:tab w:val="left" w:pos="580"/>
        </w:tabs>
        <w:spacing w:before="104" w:line="230" w:lineRule="auto"/>
        <w:ind w:left="580" w:right="119"/>
        <w:jc w:val="both"/>
        <w:rPr>
          <w:rFonts w:ascii="Times New Roman" w:hAnsi="Times New Roman" w:cs="Times New Roman"/>
          <w:sz w:val="24"/>
          <w:szCs w:val="24"/>
        </w:rPr>
      </w:pPr>
      <w:r w:rsidRPr="0023388E">
        <w:rPr>
          <w:rFonts w:ascii="Times New Roman" w:hAnsi="Times New Roman" w:cs="Times New Roman"/>
          <w:sz w:val="24"/>
          <w:szCs w:val="24"/>
        </w:rPr>
        <w:t>nivo zvučnog pritiska veći od 224 dB (referentna vrednost 1 μPa na 1 m) za opremu sa radnom frekvencijom u opsegu od 10 kHz do 24 kHz uključujući;</w:t>
      </w:r>
    </w:p>
    <w:p w:rsidR="00AB7BEB" w:rsidRPr="0023388E" w:rsidRDefault="00AB7BEB" w:rsidP="00043DF6">
      <w:pPr>
        <w:pStyle w:val="ListParagraph"/>
        <w:numPr>
          <w:ilvl w:val="1"/>
          <w:numId w:val="101"/>
        </w:numPr>
        <w:tabs>
          <w:tab w:val="left" w:pos="578"/>
          <w:tab w:val="left" w:pos="580"/>
        </w:tabs>
        <w:spacing w:before="106" w:line="230" w:lineRule="auto"/>
        <w:ind w:left="580" w:right="119"/>
        <w:jc w:val="both"/>
        <w:rPr>
          <w:rFonts w:ascii="Times New Roman" w:hAnsi="Times New Roman" w:cs="Times New Roman"/>
          <w:sz w:val="24"/>
          <w:szCs w:val="24"/>
        </w:rPr>
      </w:pPr>
      <w:r w:rsidRPr="0023388E">
        <w:rPr>
          <w:rFonts w:ascii="Times New Roman" w:hAnsi="Times New Roman" w:cs="Times New Roman"/>
          <w:sz w:val="24"/>
          <w:szCs w:val="24"/>
        </w:rPr>
        <w:t>nivo zvučnog pritiska veći od 235 dB (referentna vrednost 1 μPa na 1 m) za opremu sa radnom frekvencijom u opsegu između 24 kHz i 30 kHz;</w:t>
      </w:r>
    </w:p>
    <w:p w:rsidR="00AB7BEB" w:rsidRPr="0023388E" w:rsidRDefault="00AB7BEB" w:rsidP="00043DF6">
      <w:pPr>
        <w:pStyle w:val="ListParagraph"/>
        <w:numPr>
          <w:ilvl w:val="1"/>
          <w:numId w:val="101"/>
        </w:numPr>
        <w:tabs>
          <w:tab w:val="left" w:pos="578"/>
          <w:tab w:val="left" w:pos="580"/>
        </w:tabs>
        <w:spacing w:before="105" w:line="230" w:lineRule="auto"/>
        <w:ind w:left="580" w:right="119"/>
        <w:jc w:val="both"/>
        <w:rPr>
          <w:rFonts w:ascii="Times New Roman" w:hAnsi="Times New Roman" w:cs="Times New Roman"/>
          <w:sz w:val="24"/>
          <w:szCs w:val="24"/>
        </w:rPr>
      </w:pPr>
      <w:r w:rsidRPr="0023388E">
        <w:rPr>
          <w:rFonts w:ascii="Times New Roman" w:hAnsi="Times New Roman" w:cs="Times New Roman"/>
          <w:sz w:val="24"/>
          <w:szCs w:val="24"/>
        </w:rPr>
        <w:t>formiranje zraka manjim od 1° na bilo kojoj osi sa radnom frekvencijom manjom od 100 kHz;</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034" w:space="40"/>
            <w:col w:w="7396"/>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41430">
      <w:pPr>
        <w:pStyle w:val="BodyText"/>
        <w:tabs>
          <w:tab w:val="left" w:pos="1399"/>
        </w:tabs>
        <w:spacing w:before="102"/>
        <w:rPr>
          <w:rFonts w:ascii="Times New Roman" w:hAnsi="Times New Roman" w:cs="Times New Roman"/>
          <w:sz w:val="24"/>
          <w:szCs w:val="24"/>
        </w:r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01"/>
        </w:numPr>
        <w:tabs>
          <w:tab w:val="left" w:pos="564"/>
        </w:tabs>
        <w:spacing w:before="0"/>
        <w:ind w:left="564" w:hanging="256"/>
        <w:jc w:val="both"/>
        <w:rPr>
          <w:rFonts w:ascii="Times New Roman" w:hAnsi="Times New Roman" w:cs="Times New Roman"/>
          <w:sz w:val="24"/>
          <w:szCs w:val="24"/>
        </w:rPr>
      </w:pPr>
      <w:r w:rsidRPr="0023388E">
        <w:rPr>
          <w:rFonts w:ascii="Times New Roman" w:hAnsi="Times New Roman" w:cs="Times New Roman"/>
          <w:sz w:val="24"/>
          <w:szCs w:val="24"/>
        </w:rPr>
        <w:t>projektovani su da rade sa jasnim dometom prikaza većim od 5 120 m ili</w:t>
      </w:r>
    </w:p>
    <w:p w:rsidR="00AB7BEB" w:rsidRPr="0023388E" w:rsidRDefault="00AB7BEB" w:rsidP="00043DF6">
      <w:pPr>
        <w:pStyle w:val="ListParagraph"/>
        <w:numPr>
          <w:ilvl w:val="1"/>
          <w:numId w:val="101"/>
        </w:numPr>
        <w:tabs>
          <w:tab w:val="left" w:pos="563"/>
          <w:tab w:val="left" w:pos="565"/>
        </w:tabs>
        <w:spacing w:before="106" w:line="230" w:lineRule="auto"/>
        <w:ind w:left="565" w:right="119"/>
        <w:jc w:val="both"/>
        <w:rPr>
          <w:rFonts w:ascii="Times New Roman" w:hAnsi="Times New Roman" w:cs="Times New Roman"/>
          <w:sz w:val="24"/>
          <w:szCs w:val="24"/>
        </w:rPr>
      </w:pPr>
      <w:r w:rsidRPr="0023388E">
        <w:rPr>
          <w:rFonts w:ascii="Times New Roman" w:hAnsi="Times New Roman" w:cs="Times New Roman"/>
          <w:sz w:val="24"/>
          <w:szCs w:val="24"/>
        </w:rPr>
        <w:t>projektovani su da izdrže pritisak tokom redovnog servisa na dubinama većim od 1</w:t>
      </w:r>
      <w:r w:rsidR="00D41430"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m i imaju pretvarače koji imaju bilo šta od sledećeg:</w:t>
      </w:r>
    </w:p>
    <w:p w:rsidR="00AB7BEB" w:rsidRPr="0023388E" w:rsidRDefault="00AB7BEB" w:rsidP="00043DF6">
      <w:pPr>
        <w:pStyle w:val="ListParagraph"/>
        <w:numPr>
          <w:ilvl w:val="2"/>
          <w:numId w:val="101"/>
        </w:numPr>
        <w:tabs>
          <w:tab w:val="left" w:pos="814"/>
        </w:tabs>
        <w:spacing w:before="98"/>
        <w:ind w:left="814" w:hanging="249"/>
        <w:jc w:val="both"/>
        <w:rPr>
          <w:rFonts w:ascii="Times New Roman" w:hAnsi="Times New Roman" w:cs="Times New Roman"/>
          <w:sz w:val="24"/>
          <w:szCs w:val="24"/>
        </w:rPr>
      </w:pPr>
      <w:r w:rsidRPr="0023388E">
        <w:rPr>
          <w:rFonts w:ascii="Times New Roman" w:hAnsi="Times New Roman" w:cs="Times New Roman"/>
          <w:sz w:val="24"/>
          <w:szCs w:val="24"/>
        </w:rPr>
        <w:t>dinamičku kompenzaciju pritiska ili</w:t>
      </w:r>
    </w:p>
    <w:p w:rsidR="00AB7BEB" w:rsidRPr="0023388E" w:rsidRDefault="00AB7BEB" w:rsidP="00043DF6">
      <w:pPr>
        <w:pStyle w:val="ListParagraph"/>
        <w:numPr>
          <w:ilvl w:val="2"/>
          <w:numId w:val="101"/>
        </w:numPr>
        <w:tabs>
          <w:tab w:val="left" w:pos="815"/>
        </w:tabs>
        <w:ind w:left="815" w:hanging="250"/>
        <w:jc w:val="both"/>
        <w:rPr>
          <w:rFonts w:ascii="Times New Roman" w:hAnsi="Times New Roman" w:cs="Times New Roman"/>
          <w:sz w:val="24"/>
          <w:szCs w:val="24"/>
        </w:rPr>
      </w:pPr>
      <w:r w:rsidRPr="0023388E">
        <w:rPr>
          <w:rFonts w:ascii="Times New Roman" w:hAnsi="Times New Roman" w:cs="Times New Roman"/>
          <w:sz w:val="24"/>
          <w:szCs w:val="24"/>
        </w:rPr>
        <w:t>sadrže element pretvarača koji nije olovo cirkonat titanat;</w:t>
      </w: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2B50EA">
      <w:pPr>
        <w:pStyle w:val="BodyText"/>
        <w:tabs>
          <w:tab w:val="left" w:pos="1384"/>
        </w:tabs>
        <w:spacing w:before="102"/>
        <w:ind w:right="-219"/>
        <w:rPr>
          <w:rFonts w:ascii="Times New Roman" w:hAnsi="Times New Roman" w:cs="Times New Roman"/>
          <w:sz w:val="24"/>
          <w:szCs w:val="24"/>
        </w:rPr>
      </w:pPr>
      <w:r w:rsidRPr="0023388E">
        <w:rPr>
          <w:rFonts w:ascii="Times New Roman" w:hAnsi="Times New Roman" w:cs="Times New Roman"/>
          <w:sz w:val="24"/>
          <w:szCs w:val="24"/>
        </w:rPr>
        <w:t>6A001.a.1.b.nastavak</w:t>
      </w:r>
    </w:p>
    <w:p w:rsidR="00D3031C" w:rsidRPr="0023388E" w:rsidRDefault="00D3031C" w:rsidP="002B50EA">
      <w:pPr>
        <w:pStyle w:val="ListParagraph"/>
        <w:ind w:left="142" w:right="64"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D3031C" w:rsidRPr="0023388E" w:rsidRDefault="00D3031C" w:rsidP="00D3031C">
      <w:pPr>
        <w:pStyle w:val="ListParagraph"/>
        <w:tabs>
          <w:tab w:val="left" w:pos="815"/>
        </w:tabs>
        <w:ind w:left="815" w:firstLine="0"/>
        <w:jc w:val="right"/>
        <w:rPr>
          <w:rFonts w:ascii="Times New Roman" w:hAnsi="Times New Roman" w:cs="Times New Roman"/>
          <w:sz w:val="24"/>
          <w:szCs w:val="24"/>
        </w:rPr>
      </w:pPr>
    </w:p>
    <w:p w:rsidR="00AB7BEB" w:rsidRPr="0023388E" w:rsidRDefault="00AB7BEB" w:rsidP="00043DF6">
      <w:pPr>
        <w:pStyle w:val="ListParagraph"/>
        <w:numPr>
          <w:ilvl w:val="2"/>
          <w:numId w:val="101"/>
        </w:numPr>
        <w:tabs>
          <w:tab w:val="left" w:pos="308"/>
        </w:tabs>
        <w:spacing w:before="104" w:line="230" w:lineRule="auto"/>
        <w:ind w:left="308" w:right="118" w:hanging="252"/>
        <w:jc w:val="both"/>
        <w:rPr>
          <w:rFonts w:ascii="Times New Roman" w:hAnsi="Times New Roman" w:cs="Times New Roman"/>
          <w:sz w:val="24"/>
          <w:szCs w:val="24"/>
        </w:rPr>
      </w:pPr>
      <w:r w:rsidRPr="0023388E">
        <w:rPr>
          <w:rFonts w:ascii="Times New Roman" w:hAnsi="Times New Roman" w:cs="Times New Roman"/>
          <w:sz w:val="24"/>
          <w:szCs w:val="24"/>
        </w:rPr>
        <w:t>Akustični projektori (uključujući pretvarače) koji sadrže piezoelektrične, magnetostriktivne, elektrostriktivne, elektrodinamičke ili hidraulične elemente, koji rade pojedinačno ili u unapred određenoj kombinaciji, koji imaju bilo šta od sledećeg:</w:t>
      </w:r>
    </w:p>
    <w:p w:rsidR="00AB7BEB" w:rsidRPr="0023388E" w:rsidRDefault="00AB7BEB" w:rsidP="00B910F5">
      <w:pPr>
        <w:spacing w:before="189" w:line="230" w:lineRule="auto"/>
        <w:ind w:left="1524" w:right="118" w:hanging="124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Kontrolni status akustičnih projektora, uključujući pretvarače, posebno projektovane za drugu opremu koja nije navedena u 6A001, određen je kontrolnim statusom druge opreme.</w:t>
      </w:r>
    </w:p>
    <w:p w:rsidR="00AB7BEB" w:rsidRPr="0023388E" w:rsidRDefault="00AB7BEB" w:rsidP="00B910F5">
      <w:pPr>
        <w:spacing w:before="191" w:line="230" w:lineRule="auto"/>
        <w:ind w:left="1575" w:right="117" w:hanging="129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6A001.a.1.c. ne odnosi se na elektronske izvore koji usmeravaju zvuk samo vertikalno, ili mehaničke (npr. vazdušni ili parni udarni pištolj) ili hemijske (npr. eksplozivne) izvore.</w:t>
      </w:r>
    </w:p>
    <w:p w:rsidR="00AB7BEB" w:rsidRPr="0023388E" w:rsidRDefault="00AB7BEB" w:rsidP="00B910F5">
      <w:pPr>
        <w:spacing w:before="190" w:line="230" w:lineRule="auto"/>
        <w:ind w:left="1597" w:right="118" w:hanging="131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 xml:space="preserve"> Piezoelektrični elementi navedeni u 6A001.a.1.c. uključuju one napravljene od monokristala olovo-magnezijum-niobata/olovo-titanata (Pb(Mg</w:t>
      </w:r>
      <w:r w:rsidRPr="0023388E">
        <w:rPr>
          <w:rFonts w:ascii="Times New Roman" w:hAnsi="Times New Roman" w:cs="Times New Roman"/>
          <w:i/>
          <w:sz w:val="24"/>
          <w:szCs w:val="24"/>
          <w:vertAlign w:val="subscript"/>
        </w:rPr>
        <w:t>1/3</w:t>
      </w:r>
      <w:r w:rsidRPr="0023388E">
        <w:rPr>
          <w:rFonts w:ascii="Times New Roman" w:hAnsi="Times New Roman" w:cs="Times New Roman"/>
          <w:i/>
          <w:sz w:val="24"/>
          <w:szCs w:val="24"/>
        </w:rPr>
        <w:t>Nb</w:t>
      </w:r>
      <w:r w:rsidRPr="0023388E">
        <w:rPr>
          <w:rFonts w:ascii="Times New Roman" w:hAnsi="Times New Roman" w:cs="Times New Roman"/>
          <w:i/>
          <w:sz w:val="24"/>
          <w:szCs w:val="24"/>
          <w:vertAlign w:val="subscript"/>
        </w:rPr>
        <w:t>2/3</w:t>
      </w:r>
      <w:r w:rsidRPr="0023388E">
        <w:rPr>
          <w:rFonts w:ascii="Times New Roman" w:hAnsi="Times New Roman" w:cs="Times New Roman"/>
          <w:i/>
          <w:sz w:val="24"/>
          <w:szCs w:val="24"/>
        </w:rPr>
        <w:t>)O</w:t>
      </w:r>
      <w:r w:rsidRPr="0023388E">
        <w:rPr>
          <w:rFonts w:ascii="Times New Roman" w:hAnsi="Times New Roman" w:cs="Times New Roman"/>
          <w:i/>
          <w:sz w:val="24"/>
          <w:szCs w:val="24"/>
          <w:vertAlign w:val="subscript"/>
        </w:rPr>
        <w:t>3</w:t>
      </w:r>
      <w:r w:rsidRPr="0023388E">
        <w:rPr>
          <w:rFonts w:ascii="Times New Roman" w:hAnsi="Times New Roman" w:cs="Times New Roman"/>
          <w:i/>
          <w:sz w:val="24"/>
          <w:szCs w:val="24"/>
        </w:rPr>
        <w:t>- PbTiO</w:t>
      </w:r>
      <w:r w:rsidRPr="0023388E">
        <w:rPr>
          <w:rFonts w:ascii="Times New Roman" w:hAnsi="Times New Roman" w:cs="Times New Roman"/>
          <w:i/>
          <w:sz w:val="24"/>
          <w:szCs w:val="24"/>
          <w:vertAlign w:val="subscript"/>
        </w:rPr>
        <w:t xml:space="preserve">3 </w:t>
      </w:r>
      <w:r w:rsidRPr="0023388E">
        <w:rPr>
          <w:rFonts w:ascii="Times New Roman" w:hAnsi="Times New Roman" w:cs="Times New Roman"/>
          <w:i/>
          <w:sz w:val="24"/>
          <w:szCs w:val="24"/>
        </w:rPr>
        <w:t>ili PMN-PT) uzgojene iz čvrstog rastvora ili pojedinačnih kristala olovo-indijum-niobata/olovo-magnezijum-niobata/olovnog titanata (Pb(In</w:t>
      </w:r>
      <w:r w:rsidRPr="0023388E">
        <w:rPr>
          <w:rFonts w:ascii="Times New Roman" w:hAnsi="Times New Roman" w:cs="Times New Roman"/>
          <w:i/>
          <w:sz w:val="24"/>
          <w:szCs w:val="24"/>
          <w:vertAlign w:val="subscript"/>
        </w:rPr>
        <w:t>1/2</w:t>
      </w:r>
      <w:r w:rsidRPr="0023388E">
        <w:rPr>
          <w:rFonts w:ascii="Times New Roman" w:hAnsi="Times New Roman" w:cs="Times New Roman"/>
          <w:i/>
          <w:sz w:val="24"/>
          <w:szCs w:val="24"/>
        </w:rPr>
        <w:t>Nb</w:t>
      </w:r>
      <w:r w:rsidRPr="0023388E">
        <w:rPr>
          <w:rFonts w:ascii="Times New Roman" w:hAnsi="Times New Roman" w:cs="Times New Roman"/>
          <w:i/>
          <w:sz w:val="24"/>
          <w:szCs w:val="24"/>
          <w:vertAlign w:val="subscript"/>
        </w:rPr>
        <w:t>1/2</w:t>
      </w:r>
      <w:r w:rsidRPr="0023388E">
        <w:rPr>
          <w:rFonts w:ascii="Times New Roman" w:hAnsi="Times New Roman" w:cs="Times New Roman"/>
          <w:i/>
          <w:sz w:val="24"/>
          <w:szCs w:val="24"/>
        </w:rPr>
        <w:t>)O</w:t>
      </w:r>
      <w:r w:rsidRPr="0023388E">
        <w:rPr>
          <w:rFonts w:ascii="Times New Roman" w:hAnsi="Times New Roman" w:cs="Times New Roman"/>
          <w:i/>
          <w:sz w:val="24"/>
          <w:szCs w:val="24"/>
          <w:vertAlign w:val="subscript"/>
        </w:rPr>
        <w:t>3</w:t>
      </w:r>
      <w:r w:rsidRPr="0023388E">
        <w:rPr>
          <w:rFonts w:ascii="Times New Roman" w:hAnsi="Times New Roman" w:cs="Times New Roman"/>
          <w:i/>
          <w:sz w:val="24"/>
          <w:szCs w:val="24"/>
        </w:rPr>
        <w:t>–Pb(Mg</w:t>
      </w:r>
      <w:r w:rsidRPr="0023388E">
        <w:rPr>
          <w:rFonts w:ascii="Times New Roman" w:hAnsi="Times New Roman" w:cs="Times New Roman"/>
          <w:i/>
          <w:sz w:val="24"/>
          <w:szCs w:val="24"/>
          <w:vertAlign w:val="subscript"/>
        </w:rPr>
        <w:t>1/3</w:t>
      </w:r>
      <w:r w:rsidRPr="0023388E">
        <w:rPr>
          <w:rFonts w:ascii="Times New Roman" w:hAnsi="Times New Roman" w:cs="Times New Roman"/>
          <w:i/>
          <w:sz w:val="24"/>
          <w:szCs w:val="24"/>
        </w:rPr>
        <w:t>Nb</w:t>
      </w:r>
      <w:r w:rsidRPr="0023388E">
        <w:rPr>
          <w:rFonts w:ascii="Times New Roman" w:hAnsi="Times New Roman" w:cs="Times New Roman"/>
          <w:i/>
          <w:sz w:val="24"/>
          <w:szCs w:val="24"/>
          <w:vertAlign w:val="subscript"/>
        </w:rPr>
        <w:t>2/3</w:t>
      </w:r>
      <w:r w:rsidRPr="0023388E">
        <w:rPr>
          <w:rFonts w:ascii="Times New Roman" w:hAnsi="Times New Roman" w:cs="Times New Roman"/>
          <w:i/>
          <w:sz w:val="24"/>
          <w:szCs w:val="24"/>
        </w:rPr>
        <w:t>)O</w:t>
      </w:r>
      <w:r w:rsidRPr="0023388E">
        <w:rPr>
          <w:rFonts w:ascii="Times New Roman" w:hAnsi="Times New Roman" w:cs="Times New Roman"/>
          <w:i/>
          <w:sz w:val="24"/>
          <w:szCs w:val="24"/>
          <w:vertAlign w:val="subscript"/>
        </w:rPr>
        <w:t>3</w:t>
      </w:r>
      <w:r w:rsidRPr="0023388E">
        <w:rPr>
          <w:rFonts w:ascii="Times New Roman" w:hAnsi="Times New Roman" w:cs="Times New Roman"/>
          <w:i/>
          <w:sz w:val="24"/>
          <w:szCs w:val="24"/>
        </w:rPr>
        <w:t>– PbTiO</w:t>
      </w:r>
      <w:r w:rsidRPr="0023388E">
        <w:rPr>
          <w:rFonts w:ascii="Times New Roman" w:hAnsi="Times New Roman" w:cs="Times New Roman"/>
          <w:i/>
          <w:sz w:val="24"/>
          <w:szCs w:val="24"/>
          <w:vertAlign w:val="subscript"/>
        </w:rPr>
        <w:t>3</w:t>
      </w:r>
      <w:r w:rsidRPr="0023388E">
        <w:rPr>
          <w:rFonts w:ascii="Times New Roman" w:hAnsi="Times New Roman" w:cs="Times New Roman"/>
          <w:i/>
          <w:sz w:val="24"/>
          <w:szCs w:val="24"/>
        </w:rPr>
        <w:t>, ili PIN-PMN-PT) uzgojene iz čvrstog rastvora.</w:t>
      </w:r>
    </w:p>
    <w:p w:rsidR="00AB7BEB" w:rsidRPr="0023388E" w:rsidRDefault="00AB7BEB" w:rsidP="00043DF6">
      <w:pPr>
        <w:pStyle w:val="ListParagraph"/>
        <w:numPr>
          <w:ilvl w:val="3"/>
          <w:numId w:val="101"/>
        </w:numPr>
        <w:tabs>
          <w:tab w:val="left" w:pos="539"/>
        </w:tabs>
        <w:ind w:left="539" w:hanging="256"/>
        <w:jc w:val="both"/>
        <w:rPr>
          <w:rFonts w:ascii="Times New Roman" w:hAnsi="Times New Roman" w:cs="Times New Roman"/>
          <w:sz w:val="24"/>
          <w:szCs w:val="24"/>
        </w:rPr>
      </w:pPr>
      <w:r w:rsidRPr="0023388E">
        <w:rPr>
          <w:rFonts w:ascii="Times New Roman" w:hAnsi="Times New Roman" w:cs="Times New Roman"/>
          <w:sz w:val="24"/>
          <w:szCs w:val="24"/>
        </w:rPr>
        <w:t>koji rade na frekvencijama ispod 10 kHz i imaju bilo šta od sledećeg:</w:t>
      </w:r>
    </w:p>
    <w:p w:rsidR="00AB7BEB" w:rsidRPr="0023388E" w:rsidRDefault="00AB7BEB" w:rsidP="00043DF6">
      <w:pPr>
        <w:pStyle w:val="ListParagraph"/>
        <w:numPr>
          <w:ilvl w:val="4"/>
          <w:numId w:val="101"/>
        </w:numPr>
        <w:tabs>
          <w:tab w:val="left" w:pos="818"/>
        </w:tabs>
        <w:spacing w:before="104" w:line="230" w:lineRule="auto"/>
        <w:ind w:left="818" w:right="119"/>
        <w:jc w:val="both"/>
        <w:rPr>
          <w:rFonts w:ascii="Times New Roman" w:hAnsi="Times New Roman" w:cs="Times New Roman"/>
          <w:sz w:val="24"/>
          <w:szCs w:val="24"/>
        </w:rPr>
      </w:pPr>
      <w:r w:rsidRPr="0023388E">
        <w:rPr>
          <w:rFonts w:ascii="Times New Roman" w:hAnsi="Times New Roman" w:cs="Times New Roman"/>
          <w:sz w:val="24"/>
          <w:szCs w:val="24"/>
        </w:rPr>
        <w:t>nisu namenjeni za kontinuirani rad u stopostotnom radnom ciklusu sa zračenjem, nivoima izvora slobodnog polja (SL</w:t>
      </w:r>
      <w:r w:rsidRPr="0023388E">
        <w:rPr>
          <w:rFonts w:ascii="Times New Roman" w:hAnsi="Times New Roman" w:cs="Times New Roman"/>
          <w:sz w:val="24"/>
          <w:szCs w:val="24"/>
          <w:vertAlign w:val="subscript"/>
        </w:rPr>
        <w:t>RMS</w:t>
      </w:r>
      <w:r w:rsidRPr="0023388E">
        <w:rPr>
          <w:rFonts w:ascii="Times New Roman" w:hAnsi="Times New Roman" w:cs="Times New Roman"/>
          <w:sz w:val="24"/>
          <w:szCs w:val="24"/>
        </w:rPr>
        <w:t>)' veće od (10log(f) 169,77) dB (referentna vrednost 1 μPa na 1 m) gde je f frekvencija u hercima (Hz) najvećeg naponskog odziva predajnika (TVR) manja od 10 kHz; ili</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049" w:space="40"/>
            <w:col w:w="7381"/>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526"/>
        </w:tabs>
        <w:spacing w:before="102"/>
        <w:ind w:left="-142" w:right="-92"/>
        <w:rPr>
          <w:rFonts w:ascii="Times New Roman" w:hAnsi="Times New Roman" w:cs="Times New Roman"/>
          <w:sz w:val="24"/>
          <w:szCs w:val="24"/>
        </w:rPr>
      </w:pPr>
      <w:r w:rsidRPr="0023388E">
        <w:rPr>
          <w:rFonts w:ascii="Times New Roman" w:hAnsi="Times New Roman" w:cs="Times New Roman"/>
          <w:sz w:val="24"/>
          <w:szCs w:val="24"/>
        </w:rPr>
        <w:t>6A001.a.1.c.1.nastavak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4"/>
          <w:numId w:val="101"/>
        </w:numPr>
        <w:tabs>
          <w:tab w:val="left" w:pos="670"/>
        </w:tabs>
        <w:spacing w:before="0" w:line="230" w:lineRule="auto"/>
        <w:ind w:left="670" w:right="119"/>
        <w:jc w:val="both"/>
        <w:rPr>
          <w:rFonts w:ascii="Times New Roman" w:hAnsi="Times New Roman" w:cs="Times New Roman"/>
          <w:sz w:val="24"/>
          <w:szCs w:val="24"/>
        </w:rPr>
      </w:pPr>
      <w:r w:rsidRPr="0023388E">
        <w:rPr>
          <w:rFonts w:ascii="Times New Roman" w:hAnsi="Times New Roman" w:cs="Times New Roman"/>
          <w:sz w:val="24"/>
          <w:szCs w:val="24"/>
        </w:rPr>
        <w:t>namenjen za kontinuirani rad u stopostotnom radnom ciklusu sa zračenjem, nivoom izvora slobodnog polja (SL</w:t>
      </w:r>
      <w:r w:rsidRPr="0023388E">
        <w:rPr>
          <w:rFonts w:ascii="Times New Roman" w:hAnsi="Times New Roman" w:cs="Times New Roman"/>
          <w:sz w:val="24"/>
          <w:szCs w:val="24"/>
          <w:vertAlign w:val="subscript"/>
        </w:rPr>
        <w:t>RMS</w:t>
      </w:r>
      <w:r w:rsidRPr="0023388E">
        <w:rPr>
          <w:rFonts w:ascii="Times New Roman" w:hAnsi="Times New Roman" w:cs="Times New Roman"/>
          <w:sz w:val="24"/>
          <w:szCs w:val="24"/>
        </w:rPr>
        <w:t xml:space="preserve">)' u stopostotnom radnom ciklusu većem od (10log(f) 159,77) dB (referentna vrednost 1 μPa na 1 m) gde je f frekvencija u hercima najvećeg naponskog odziva predajnika (TVR) manja od 10 kHz </w:t>
      </w:r>
      <w:r w:rsidRPr="0023388E">
        <w:rPr>
          <w:rFonts w:ascii="Times New Roman" w:hAnsi="Times New Roman" w:cs="Times New Roman"/>
          <w:sz w:val="24"/>
          <w:szCs w:val="24"/>
          <w:u w:val="single"/>
        </w:rPr>
        <w:t>ili</w:t>
      </w:r>
    </w:p>
    <w:p w:rsidR="00AB7BEB" w:rsidRPr="0023388E" w:rsidRDefault="00AB7BEB" w:rsidP="00B910F5">
      <w:pPr>
        <w:spacing w:before="183"/>
        <w:ind w:left="41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0" w:line="230" w:lineRule="auto"/>
        <w:ind w:left="419" w:right="117"/>
        <w:jc w:val="both"/>
        <w:rPr>
          <w:rFonts w:ascii="Times New Roman" w:hAnsi="Times New Roman" w:cs="Times New Roman"/>
          <w:i/>
          <w:sz w:val="24"/>
          <w:szCs w:val="24"/>
        </w:rPr>
      </w:pPr>
      <w:r w:rsidRPr="0023388E">
        <w:rPr>
          <w:rFonts w:ascii="Times New Roman" w:hAnsi="Times New Roman" w:cs="Times New Roman"/>
          <w:i/>
          <w:sz w:val="24"/>
          <w:szCs w:val="24"/>
        </w:rPr>
        <w:t>‚Nivo izvora slobodnog polja (Sl</w:t>
      </w:r>
      <w:r w:rsidRPr="0023388E">
        <w:rPr>
          <w:rFonts w:ascii="Times New Roman" w:hAnsi="Times New Roman" w:cs="Times New Roman"/>
          <w:i/>
          <w:sz w:val="24"/>
          <w:szCs w:val="24"/>
          <w:vertAlign w:val="subscript"/>
        </w:rPr>
        <w:t>RMS</w:t>
      </w:r>
      <w:r w:rsidRPr="0023388E">
        <w:rPr>
          <w:rFonts w:ascii="Times New Roman" w:hAnsi="Times New Roman" w:cs="Times New Roman"/>
          <w:i/>
          <w:sz w:val="24"/>
          <w:szCs w:val="24"/>
        </w:rPr>
        <w:t>)' je definisan duž ose najvećeg odziva zvučnog signala u dalekom polju akustičnog projektora. Može se dobiti iz naponskog odziva predajnika (TVR) koristeći sledeću jednačinu: SL</w:t>
      </w:r>
      <w:r w:rsidRPr="0023388E">
        <w:rPr>
          <w:rFonts w:ascii="Times New Roman" w:hAnsi="Times New Roman" w:cs="Times New Roman"/>
          <w:i/>
          <w:sz w:val="24"/>
          <w:szCs w:val="24"/>
          <w:vertAlign w:val="subscript"/>
        </w:rPr>
        <w:t>RMS</w:t>
      </w:r>
      <w:r w:rsidRPr="0023388E">
        <w:rPr>
          <w:rFonts w:ascii="Times New Roman" w:hAnsi="Times New Roman" w:cs="Times New Roman"/>
          <w:i/>
          <w:sz w:val="24"/>
          <w:szCs w:val="24"/>
        </w:rPr>
        <w:t xml:space="preserve"> = (TVR + 20log V</w:t>
      </w:r>
      <w:r w:rsidRPr="0023388E">
        <w:rPr>
          <w:rFonts w:ascii="Times New Roman" w:hAnsi="Times New Roman" w:cs="Times New Roman"/>
          <w:i/>
          <w:sz w:val="24"/>
          <w:szCs w:val="24"/>
          <w:vertAlign w:val="subscript"/>
        </w:rPr>
        <w:t>RMS</w:t>
      </w:r>
      <w:r w:rsidRPr="0023388E">
        <w:rPr>
          <w:rFonts w:ascii="Times New Roman" w:hAnsi="Times New Roman" w:cs="Times New Roman"/>
          <w:i/>
          <w:sz w:val="24"/>
          <w:szCs w:val="24"/>
        </w:rPr>
        <w:t>) dB (ref 1μPa na 1 m), u kojoj je SL</w:t>
      </w:r>
      <w:r w:rsidRPr="0023388E">
        <w:rPr>
          <w:rFonts w:ascii="Times New Roman" w:hAnsi="Times New Roman" w:cs="Times New Roman"/>
          <w:i/>
          <w:sz w:val="24"/>
          <w:szCs w:val="24"/>
          <w:vertAlign w:val="subscript"/>
        </w:rPr>
        <w:t>RMS</w:t>
      </w:r>
      <w:r w:rsidRPr="0023388E">
        <w:rPr>
          <w:rFonts w:ascii="Times New Roman" w:hAnsi="Times New Roman" w:cs="Times New Roman"/>
          <w:i/>
          <w:sz w:val="24"/>
          <w:szCs w:val="24"/>
        </w:rPr>
        <w:t xml:space="preserve"> razina izvora, TVR je naponski odziv predajnika, a V</w:t>
      </w:r>
      <w:r w:rsidRPr="0023388E">
        <w:rPr>
          <w:rFonts w:ascii="Times New Roman" w:hAnsi="Times New Roman" w:cs="Times New Roman"/>
          <w:i/>
          <w:sz w:val="24"/>
          <w:szCs w:val="24"/>
          <w:vertAlign w:val="subscript"/>
        </w:rPr>
        <w:t>RMS</w:t>
      </w:r>
      <w:r w:rsidRPr="0023388E">
        <w:rPr>
          <w:rFonts w:ascii="Times New Roman" w:hAnsi="Times New Roman" w:cs="Times New Roman"/>
          <w:i/>
          <w:sz w:val="24"/>
          <w:szCs w:val="24"/>
        </w:rPr>
        <w:t xml:space="preserve"> je pobudni napon projektora.</w:t>
      </w:r>
    </w:p>
    <w:p w:rsidR="00AB7BEB" w:rsidRPr="0023388E" w:rsidRDefault="00AB7BEB" w:rsidP="00043DF6">
      <w:pPr>
        <w:pStyle w:val="ListParagraph"/>
        <w:numPr>
          <w:ilvl w:val="3"/>
          <w:numId w:val="101"/>
        </w:numPr>
        <w:tabs>
          <w:tab w:val="left" w:pos="416"/>
        </w:tabs>
        <w:ind w:left="416"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3"/>
          <w:numId w:val="101"/>
        </w:numPr>
        <w:tabs>
          <w:tab w:val="left" w:pos="416"/>
        </w:tabs>
        <w:ind w:left="416" w:hanging="256"/>
        <w:jc w:val="both"/>
        <w:rPr>
          <w:rFonts w:ascii="Times New Roman" w:hAnsi="Times New Roman" w:cs="Times New Roman"/>
          <w:sz w:val="24"/>
          <w:szCs w:val="24"/>
        </w:rPr>
      </w:pPr>
      <w:r w:rsidRPr="0023388E">
        <w:rPr>
          <w:rFonts w:ascii="Times New Roman" w:hAnsi="Times New Roman" w:cs="Times New Roman"/>
          <w:sz w:val="24"/>
          <w:szCs w:val="24"/>
        </w:rPr>
        <w:t>potiskivanje bočnog režnja veće od 22 dB;</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176" w:space="60"/>
            <w:col w:w="7234"/>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F6FAC">
      <w:pPr>
        <w:pStyle w:val="BodyText"/>
        <w:tabs>
          <w:tab w:val="left" w:pos="1261"/>
        </w:tabs>
        <w:spacing w:before="102"/>
        <w:rPr>
          <w:rFonts w:ascii="Times New Roman" w:hAnsi="Times New Roman" w:cs="Times New Roman"/>
          <w:sz w:val="24"/>
          <w:szCs w:val="24"/>
        </w:rPr>
      </w:pPr>
      <w:r w:rsidRPr="0023388E">
        <w:rPr>
          <w:rFonts w:ascii="Times New Roman" w:hAnsi="Times New Roman" w:cs="Times New Roman"/>
          <w:sz w:val="24"/>
          <w:szCs w:val="24"/>
        </w:rPr>
        <w:t>6A001.a.1.nastavak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01"/>
        </w:numPr>
        <w:tabs>
          <w:tab w:val="left" w:pos="410"/>
          <w:tab w:val="left" w:pos="412"/>
        </w:tabs>
        <w:spacing w:before="0" w:line="230" w:lineRule="auto"/>
        <w:ind w:left="412" w:right="117" w:hanging="252"/>
        <w:jc w:val="both"/>
        <w:rPr>
          <w:rFonts w:ascii="Times New Roman" w:hAnsi="Times New Roman" w:cs="Times New Roman"/>
          <w:sz w:val="24"/>
          <w:szCs w:val="24"/>
        </w:rPr>
      </w:pPr>
      <w:r w:rsidRPr="0023388E">
        <w:rPr>
          <w:rFonts w:ascii="Times New Roman" w:hAnsi="Times New Roman" w:cs="Times New Roman"/>
          <w:sz w:val="24"/>
          <w:szCs w:val="24"/>
        </w:rPr>
        <w:t>akustičkih sistema i opreme i posebno projektovanih komponenti za njih, namenjenih za određivanje položaja plovila na površini i podvodnim vozilima, koji imaju sve sledeće karakteristike:</w:t>
      </w:r>
    </w:p>
    <w:p w:rsidR="00AB7BEB" w:rsidRPr="0023388E" w:rsidRDefault="00AB7BEB" w:rsidP="00043DF6">
      <w:pPr>
        <w:pStyle w:val="ListParagraph"/>
        <w:numPr>
          <w:ilvl w:val="3"/>
          <w:numId w:val="101"/>
        </w:numPr>
        <w:tabs>
          <w:tab w:val="left" w:pos="668"/>
        </w:tabs>
        <w:spacing w:before="100"/>
        <w:ind w:left="668" w:hanging="256"/>
        <w:jc w:val="both"/>
        <w:rPr>
          <w:rFonts w:ascii="Times New Roman" w:hAnsi="Times New Roman" w:cs="Times New Roman"/>
          <w:sz w:val="24"/>
          <w:szCs w:val="24"/>
        </w:rPr>
      </w:pPr>
      <w:r w:rsidRPr="0023388E">
        <w:rPr>
          <w:rFonts w:ascii="Times New Roman" w:hAnsi="Times New Roman" w:cs="Times New Roman"/>
          <w:sz w:val="24"/>
          <w:szCs w:val="24"/>
        </w:rPr>
        <w:t>područje detekcije veće od 1</w:t>
      </w:r>
      <w:r w:rsidR="00EF6FAC"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m i</w:t>
      </w:r>
    </w:p>
    <w:p w:rsidR="00AB7BEB" w:rsidRPr="0023388E" w:rsidRDefault="003F36E0" w:rsidP="002B50EA">
      <w:pPr>
        <w:pStyle w:val="BodyText"/>
        <w:spacing w:before="0" w:line="20" w:lineRule="exact"/>
        <w:ind w:left="348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25" o:spid="_x0000_s220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EG08HR0AgAA5QUAAA4AAAAAAAAAAAAA&#10;AAAALgIAAGRycy9lMm9Eb2MueG1sUEsBAi0AFAAGAAgAAAAhAI72+JbZAAAAAQEAAA8AAAAAAAAA&#10;AAAAAAAAzgQAAGRycy9kb3ducmV2LnhtbFBLBQYAAAAABAAEAPMAAADUBQAAAAA=&#10;">
            <v:shape id="Graphic 426" o:spid="_x0000_s220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" path="m29514,l,,,6477r29514,l29514,xe" fillcolor="black" stroked="f">
              <v:path arrowok="t"/>
            </v:shape>
            <w10:anchorlock/>
          </v:group>
        </w:pict>
      </w:r>
    </w:p>
    <w:p w:rsidR="00AB7BEB" w:rsidRPr="0023388E" w:rsidRDefault="00AB7BEB" w:rsidP="00043DF6">
      <w:pPr>
        <w:pStyle w:val="ListParagraph"/>
        <w:numPr>
          <w:ilvl w:val="3"/>
          <w:numId w:val="101"/>
        </w:numPr>
        <w:tabs>
          <w:tab w:val="left" w:pos="667"/>
          <w:tab w:val="left" w:pos="669"/>
        </w:tabs>
        <w:spacing w:before="84" w:line="230" w:lineRule="auto"/>
        <w:ind w:left="669" w:right="118"/>
        <w:jc w:val="both"/>
        <w:rPr>
          <w:rFonts w:ascii="Times New Roman" w:hAnsi="Times New Roman" w:cs="Times New Roman"/>
          <w:sz w:val="24"/>
          <w:szCs w:val="24"/>
        </w:rPr>
      </w:pPr>
      <w:r w:rsidRPr="0023388E">
        <w:rPr>
          <w:rFonts w:ascii="Times New Roman" w:hAnsi="Times New Roman" w:cs="Times New Roman"/>
          <w:sz w:val="24"/>
          <w:szCs w:val="24"/>
        </w:rPr>
        <w:t>greška pozicioniranja ispod 10 m rms (srednji kvadratni koren) mereno na udaljenosti od 1.000 m;</w:t>
      </w:r>
    </w:p>
    <w:p w:rsidR="00AB7BEB" w:rsidRPr="0023388E" w:rsidRDefault="00AB7BEB" w:rsidP="00D3031C">
      <w:pPr>
        <w:spacing w:before="183"/>
        <w:ind w:left="67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6A001.a.1.d. uključuje:</w:t>
      </w:r>
    </w:p>
    <w:p w:rsidR="00AB7BEB" w:rsidRPr="0023388E" w:rsidRDefault="00AB7BEB" w:rsidP="00043DF6">
      <w:pPr>
        <w:pStyle w:val="ListParagraph"/>
        <w:numPr>
          <w:ilvl w:val="4"/>
          <w:numId w:val="101"/>
        </w:numPr>
        <w:tabs>
          <w:tab w:val="left" w:pos="918"/>
          <w:tab w:val="left" w:pos="920"/>
        </w:tabs>
        <w:spacing w:before="104" w:line="230" w:lineRule="auto"/>
        <w:ind w:left="920" w:right="118" w:hanging="251"/>
        <w:jc w:val="both"/>
        <w:rPr>
          <w:rFonts w:ascii="Times New Roman" w:hAnsi="Times New Roman" w:cs="Times New Roman"/>
          <w:i/>
          <w:sz w:val="24"/>
          <w:szCs w:val="24"/>
        </w:rPr>
      </w:pPr>
      <w:r w:rsidRPr="0023388E">
        <w:rPr>
          <w:rFonts w:ascii="Times New Roman" w:hAnsi="Times New Roman" w:cs="Times New Roman"/>
          <w:i/>
          <w:sz w:val="24"/>
          <w:szCs w:val="24"/>
        </w:rPr>
        <w:t>opremu koja koristi koherentnu "obradu signala" između dva ili više svetlosnih signala i hidrofonske jedinice koju nosi površinski brod ili podvodno vozilo;</w:t>
      </w:r>
    </w:p>
    <w:p w:rsidR="00AB7BEB" w:rsidRPr="0023388E" w:rsidRDefault="00AB7BEB" w:rsidP="00043DF6">
      <w:pPr>
        <w:pStyle w:val="ListParagraph"/>
        <w:numPr>
          <w:ilvl w:val="4"/>
          <w:numId w:val="101"/>
        </w:numPr>
        <w:tabs>
          <w:tab w:val="left" w:pos="920"/>
        </w:tabs>
        <w:spacing w:before="105" w:line="230" w:lineRule="auto"/>
        <w:ind w:left="920" w:right="117" w:hanging="251"/>
        <w:jc w:val="both"/>
        <w:rPr>
          <w:rFonts w:ascii="Times New Roman" w:hAnsi="Times New Roman" w:cs="Times New Roman"/>
          <w:i/>
          <w:sz w:val="24"/>
          <w:szCs w:val="24"/>
        </w:rPr>
      </w:pPr>
      <w:r w:rsidRPr="0023388E">
        <w:rPr>
          <w:rFonts w:ascii="Times New Roman" w:hAnsi="Times New Roman" w:cs="Times New Roman"/>
          <w:i/>
          <w:sz w:val="24"/>
          <w:szCs w:val="24"/>
        </w:rPr>
        <w:t>oprema sa mogućnošću automatskog ispravljanja grešaka u prenosu u vezi sa brzinom zvuka za proračun tačke.</w:t>
      </w:r>
    </w:p>
    <w:p w:rsidR="00AB7BEB" w:rsidRPr="0023388E" w:rsidRDefault="00AB7BEB" w:rsidP="00043DF6">
      <w:pPr>
        <w:pStyle w:val="ListParagraph"/>
        <w:numPr>
          <w:ilvl w:val="2"/>
          <w:numId w:val="101"/>
        </w:numPr>
        <w:tabs>
          <w:tab w:val="left" w:pos="412"/>
        </w:tabs>
        <w:spacing w:before="106" w:line="230" w:lineRule="auto"/>
        <w:ind w:left="412" w:right="118" w:hanging="252"/>
        <w:jc w:val="both"/>
        <w:rPr>
          <w:rFonts w:ascii="Times New Roman" w:hAnsi="Times New Roman" w:cs="Times New Roman"/>
          <w:sz w:val="24"/>
          <w:szCs w:val="24"/>
        </w:rPr>
      </w:pPr>
      <w:r w:rsidRPr="0023388E">
        <w:rPr>
          <w:rFonts w:ascii="Times New Roman" w:hAnsi="Times New Roman" w:cs="Times New Roman"/>
          <w:sz w:val="24"/>
          <w:szCs w:val="24"/>
        </w:rPr>
        <w:t>aktivni pojedinačni sonari, posebno projektovani ili modifikovani za otkrivanje, lociranje i automatsko klasifikovanje plivača ili ronilaca, koji imaju sve od sledećeg, i posebno dizajnirana akustična polja za prenos i prijem:</w:t>
      </w:r>
    </w:p>
    <w:p w:rsidR="00AB7BEB" w:rsidRPr="0023388E" w:rsidRDefault="00AB7BEB" w:rsidP="00043DF6">
      <w:pPr>
        <w:pStyle w:val="ListParagraph"/>
        <w:numPr>
          <w:ilvl w:val="3"/>
          <w:numId w:val="101"/>
        </w:numPr>
        <w:tabs>
          <w:tab w:val="left" w:pos="643"/>
        </w:tabs>
        <w:spacing w:before="98"/>
        <w:ind w:left="643" w:hanging="256"/>
        <w:jc w:val="both"/>
        <w:rPr>
          <w:rFonts w:ascii="Times New Roman" w:hAnsi="Times New Roman" w:cs="Times New Roman"/>
          <w:sz w:val="24"/>
          <w:szCs w:val="24"/>
        </w:rPr>
      </w:pPr>
      <w:r w:rsidRPr="0023388E">
        <w:rPr>
          <w:rFonts w:ascii="Times New Roman" w:hAnsi="Times New Roman" w:cs="Times New Roman"/>
          <w:sz w:val="24"/>
          <w:szCs w:val="24"/>
        </w:rPr>
        <w:t>područje detekcije veće od 530 m;</w:t>
      </w:r>
    </w:p>
    <w:p w:rsidR="00AB7BEB" w:rsidRPr="0023388E" w:rsidRDefault="00AB7BEB" w:rsidP="00043DF6">
      <w:pPr>
        <w:pStyle w:val="ListParagraph"/>
        <w:numPr>
          <w:ilvl w:val="3"/>
          <w:numId w:val="101"/>
        </w:numPr>
        <w:tabs>
          <w:tab w:val="left" w:pos="642"/>
          <w:tab w:val="left" w:pos="644"/>
        </w:tabs>
        <w:spacing w:before="104" w:line="230" w:lineRule="auto"/>
        <w:ind w:left="644" w:right="119"/>
        <w:jc w:val="both"/>
        <w:rPr>
          <w:rFonts w:ascii="Times New Roman" w:hAnsi="Times New Roman" w:cs="Times New Roman"/>
          <w:sz w:val="24"/>
          <w:szCs w:val="24"/>
        </w:rPr>
      </w:pPr>
      <w:r w:rsidRPr="0023388E">
        <w:rPr>
          <w:rFonts w:ascii="Times New Roman" w:hAnsi="Times New Roman" w:cs="Times New Roman"/>
          <w:sz w:val="24"/>
          <w:szCs w:val="24"/>
        </w:rPr>
        <w:t xml:space="preserve">greška pozicioniranja ispod 15 m rms (srednja kvadratna vrednost) mereno na udaljenosti od 530 m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252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27" o:spid="_x0000_s220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">
            <v:shape id="Graphic 428" o:spid="_x0000_s220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" path="m30238,l,,,6490r30238,l30238,xe" fillcolor="black" stroked="f">
              <v:path arrowok="t"/>
            </v:shape>
            <w10:anchorlock/>
          </v:group>
        </w:pict>
      </w:r>
    </w:p>
    <w:p w:rsidR="00AB7BEB" w:rsidRPr="0023388E" w:rsidRDefault="00AB7BEB" w:rsidP="00043DF6">
      <w:pPr>
        <w:pStyle w:val="ListParagraph"/>
        <w:numPr>
          <w:ilvl w:val="3"/>
          <w:numId w:val="101"/>
        </w:numPr>
        <w:tabs>
          <w:tab w:val="left" w:pos="643"/>
        </w:tabs>
        <w:spacing w:before="78"/>
        <w:ind w:left="643" w:hanging="256"/>
        <w:jc w:val="both"/>
        <w:rPr>
          <w:rFonts w:ascii="Times New Roman" w:hAnsi="Times New Roman" w:cs="Times New Roman"/>
          <w:sz w:val="24"/>
          <w:szCs w:val="24"/>
        </w:rPr>
      </w:pPr>
      <w:r w:rsidRPr="0023388E">
        <w:rPr>
          <w:rFonts w:ascii="Times New Roman" w:hAnsi="Times New Roman" w:cs="Times New Roman"/>
          <w:sz w:val="24"/>
          <w:szCs w:val="24"/>
        </w:rPr>
        <w:t>propusni opseg prenošenog impulsnog signala veći od 3 kHz;</w:t>
      </w:r>
    </w:p>
    <w:p w:rsidR="00AB7BEB" w:rsidRPr="0023388E" w:rsidRDefault="00AB7BEB" w:rsidP="002B50EA">
      <w:pPr>
        <w:tabs>
          <w:tab w:val="left" w:pos="1883"/>
        </w:tabs>
        <w:spacing w:before="189" w:line="230" w:lineRule="auto"/>
        <w:ind w:left="1884" w:right="119" w:hanging="1497"/>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EF6FAC"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rPr>
        <w:t>Za sisteme otkrivanja ronilaca, posebno dizajnirane ili modifikovane za vojnu upotrebu, pogledajte Spisak robe za vojnu namenu.</w:t>
      </w:r>
    </w:p>
    <w:p w:rsidR="00AB7BEB" w:rsidRPr="0023388E" w:rsidRDefault="00AB7BEB" w:rsidP="002B50EA">
      <w:pPr>
        <w:tabs>
          <w:tab w:val="left" w:pos="1440"/>
        </w:tabs>
        <w:spacing w:before="192" w:line="230" w:lineRule="auto"/>
        <w:ind w:left="1440"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F6FA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potrebe 6A001.a.1.e., u slučaju kada su višestruke udaljenosti dometa detekcije specificirane za različita okruženja, primenjuje se najveći domet detekcije.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12" w:space="72"/>
            <w:col w:w="7486"/>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F6FAC">
      <w:pPr>
        <w:pStyle w:val="BodyText"/>
        <w:tabs>
          <w:tab w:val="left" w:pos="1117"/>
        </w:tabs>
        <w:spacing w:before="102"/>
        <w:rPr>
          <w:rFonts w:ascii="Times New Roman" w:hAnsi="Times New Roman" w:cs="Times New Roman"/>
          <w:sz w:val="24"/>
          <w:szCs w:val="24"/>
        </w:rPr>
      </w:pPr>
      <w:r w:rsidRPr="0023388E">
        <w:rPr>
          <w:rFonts w:ascii="Times New Roman" w:hAnsi="Times New Roman" w:cs="Times New Roman"/>
          <w:sz w:val="24"/>
          <w:szCs w:val="24"/>
        </w:rPr>
        <w:t>6A001.a.nastavak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102"/>
        </w:numPr>
        <w:tabs>
          <w:tab w:val="left" w:pos="335"/>
        </w:tabs>
        <w:spacing w:before="0"/>
        <w:ind w:left="335" w:hanging="256"/>
        <w:jc w:val="both"/>
        <w:rPr>
          <w:rFonts w:ascii="Times New Roman" w:hAnsi="Times New Roman" w:cs="Times New Roman"/>
          <w:sz w:val="24"/>
          <w:szCs w:val="24"/>
        </w:rPr>
      </w:pPr>
      <w:r w:rsidRPr="0023388E">
        <w:rPr>
          <w:rFonts w:ascii="Times New Roman" w:hAnsi="Times New Roman" w:cs="Times New Roman"/>
          <w:sz w:val="24"/>
          <w:szCs w:val="24"/>
        </w:rPr>
        <w:t>pasivni sistemi, oprema i posebno projektovane komponente za njih, i to:</w:t>
      </w:r>
    </w:p>
    <w:p w:rsidR="00AB7BEB" w:rsidRPr="0023388E" w:rsidRDefault="00AB7BEB" w:rsidP="002B50EA">
      <w:pPr>
        <w:tabs>
          <w:tab w:val="left" w:pos="1391"/>
        </w:tabs>
        <w:spacing w:before="191" w:line="230" w:lineRule="auto"/>
        <w:ind w:left="1391" w:right="118"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F6FA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6A001.a.2. važi i za prijemnu opremu, bez obzira da li je u normalnoj upotrebi povezana sa posebnom aktivnom opremom i za nju posebno dizajniranim komponentama.</w:t>
      </w:r>
    </w:p>
    <w:p w:rsidR="00AB7BEB" w:rsidRPr="0023388E" w:rsidRDefault="00AB7BEB" w:rsidP="00043DF6">
      <w:pPr>
        <w:pStyle w:val="ListParagraph"/>
        <w:numPr>
          <w:ilvl w:val="2"/>
          <w:numId w:val="102"/>
        </w:numPr>
        <w:tabs>
          <w:tab w:val="left" w:pos="587"/>
        </w:tabs>
        <w:spacing w:before="98"/>
        <w:ind w:left="587" w:hanging="251"/>
        <w:jc w:val="both"/>
        <w:rPr>
          <w:rFonts w:ascii="Times New Roman" w:hAnsi="Times New Roman" w:cs="Times New Roman"/>
          <w:sz w:val="24"/>
          <w:szCs w:val="24"/>
        </w:rPr>
      </w:pPr>
      <w:r w:rsidRPr="0023388E">
        <w:rPr>
          <w:rFonts w:ascii="Times New Roman" w:hAnsi="Times New Roman" w:cs="Times New Roman"/>
          <w:sz w:val="24"/>
          <w:szCs w:val="24"/>
        </w:rPr>
        <w:t>hidrofoni koji imaju bilo šta od sledećeg:</w:t>
      </w:r>
    </w:p>
    <w:p w:rsidR="00AB7BEB" w:rsidRPr="0023388E" w:rsidRDefault="00AB7BEB" w:rsidP="002B50EA">
      <w:pPr>
        <w:tabs>
          <w:tab w:val="left" w:pos="1641"/>
        </w:tabs>
        <w:spacing w:before="189" w:line="230" w:lineRule="auto"/>
        <w:ind w:left="1641"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F6FAC"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Kontrolni status hidrofona posebno projektovanih za drugu opremu određen je kontrolnim statusom te druge opreme.</w:t>
      </w:r>
    </w:p>
    <w:p w:rsidR="00AB7BEB" w:rsidRPr="0023388E" w:rsidRDefault="00AB7BEB" w:rsidP="002B50EA">
      <w:pPr>
        <w:spacing w:before="184"/>
        <w:ind w:left="563"/>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3"/>
          <w:numId w:val="102"/>
        </w:numPr>
        <w:tabs>
          <w:tab w:val="left" w:pos="962"/>
        </w:tabs>
        <w:spacing w:before="189" w:line="230" w:lineRule="auto"/>
        <w:ind w:left="962" w:right="118" w:hanging="400"/>
        <w:jc w:val="both"/>
        <w:rPr>
          <w:rFonts w:ascii="Times New Roman" w:hAnsi="Times New Roman" w:cs="Times New Roman"/>
          <w:i/>
          <w:sz w:val="24"/>
          <w:szCs w:val="24"/>
        </w:rPr>
      </w:pPr>
      <w:r w:rsidRPr="0023388E">
        <w:rPr>
          <w:rFonts w:ascii="Times New Roman" w:hAnsi="Times New Roman" w:cs="Times New Roman"/>
          <w:i/>
          <w:sz w:val="24"/>
          <w:szCs w:val="24"/>
        </w:rPr>
        <w:t>Hidrofoni se sastoje od jednog ili više senzorskih elemenata koji stvaraju jedan akustički izlazni kanal. Oni koji sadrže više elemenata mogu se nazvati grupom hidrofona.</w:t>
      </w:r>
    </w:p>
    <w:p w:rsidR="00AB7BEB" w:rsidRPr="0023388E" w:rsidRDefault="00AB7BEB" w:rsidP="00043DF6">
      <w:pPr>
        <w:pStyle w:val="ListParagraph"/>
        <w:numPr>
          <w:ilvl w:val="3"/>
          <w:numId w:val="102"/>
        </w:numPr>
        <w:tabs>
          <w:tab w:val="left" w:pos="962"/>
        </w:tabs>
        <w:spacing w:before="191" w:line="230" w:lineRule="auto"/>
        <w:ind w:left="962" w:right="118" w:hanging="400"/>
        <w:jc w:val="both"/>
        <w:rPr>
          <w:rFonts w:ascii="Times New Roman" w:hAnsi="Times New Roman" w:cs="Times New Roman"/>
          <w:i/>
          <w:sz w:val="24"/>
          <w:szCs w:val="24"/>
        </w:rPr>
      </w:pPr>
      <w:r w:rsidRPr="0023388E">
        <w:rPr>
          <w:rFonts w:ascii="Times New Roman" w:hAnsi="Times New Roman" w:cs="Times New Roman"/>
          <w:i/>
          <w:sz w:val="24"/>
          <w:szCs w:val="24"/>
        </w:rPr>
        <w:t>Za potrebe 6A001.a.2.a., podvodni akustični pretvarači koji su dizajnirani da rade kao pasivni prijemnici su hidrofoni.</w:t>
      </w:r>
    </w:p>
    <w:p w:rsidR="00AB7BEB" w:rsidRPr="0023388E" w:rsidRDefault="00AB7BEB" w:rsidP="00043DF6">
      <w:pPr>
        <w:pStyle w:val="ListParagraph"/>
        <w:numPr>
          <w:ilvl w:val="0"/>
          <w:numId w:val="99"/>
        </w:numPr>
        <w:tabs>
          <w:tab w:val="left" w:pos="819"/>
        </w:tabs>
        <w:spacing w:before="98"/>
        <w:ind w:left="819" w:hanging="256"/>
        <w:jc w:val="both"/>
        <w:rPr>
          <w:rFonts w:ascii="Times New Roman" w:hAnsi="Times New Roman" w:cs="Times New Roman"/>
          <w:sz w:val="24"/>
          <w:szCs w:val="24"/>
        </w:rPr>
      </w:pPr>
      <w:r w:rsidRPr="0023388E">
        <w:rPr>
          <w:rFonts w:ascii="Times New Roman" w:hAnsi="Times New Roman" w:cs="Times New Roman"/>
          <w:sz w:val="24"/>
          <w:szCs w:val="24"/>
        </w:rPr>
        <w:t>ugrađeni kontinuirano fleksibilni senzorni elementi;</w:t>
      </w:r>
    </w:p>
    <w:p w:rsidR="00AB7BEB" w:rsidRPr="0023388E" w:rsidRDefault="00AB7BEB" w:rsidP="00043DF6">
      <w:pPr>
        <w:pStyle w:val="ListParagraph"/>
        <w:numPr>
          <w:ilvl w:val="0"/>
          <w:numId w:val="99"/>
        </w:numPr>
        <w:tabs>
          <w:tab w:val="left" w:pos="819"/>
          <w:tab w:val="left" w:pos="821"/>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ugrađeni fleksibilni sklopovi odvojenih senzorskih elemenata prečnika ili dužine manje od 20 mm i sa razmakom između elemenata manjim od 20 mm;</w:t>
      </w:r>
    </w:p>
    <w:p w:rsidR="00AB7BEB" w:rsidRPr="0023388E" w:rsidRDefault="00AB7BEB" w:rsidP="00043DF6">
      <w:pPr>
        <w:pStyle w:val="ListParagraph"/>
        <w:numPr>
          <w:ilvl w:val="0"/>
          <w:numId w:val="99"/>
        </w:numPr>
        <w:tabs>
          <w:tab w:val="left" w:pos="819"/>
        </w:tabs>
        <w:spacing w:before="98"/>
        <w:ind w:left="819" w:hanging="256"/>
        <w:jc w:val="both"/>
        <w:rPr>
          <w:rFonts w:ascii="Times New Roman" w:hAnsi="Times New Roman" w:cs="Times New Roman"/>
          <w:sz w:val="24"/>
          <w:szCs w:val="24"/>
        </w:rPr>
      </w:pPr>
      <w:r w:rsidRPr="0023388E">
        <w:rPr>
          <w:rFonts w:ascii="Times New Roman" w:hAnsi="Times New Roman" w:cs="Times New Roman"/>
          <w:sz w:val="24"/>
          <w:szCs w:val="24"/>
        </w:rPr>
        <w:t>imaju bilo koji od sledećih senzornih elemenata:</w:t>
      </w:r>
    </w:p>
    <w:p w:rsidR="00AB7BEB" w:rsidRPr="0023388E" w:rsidRDefault="00AB7BEB" w:rsidP="00043DF6">
      <w:pPr>
        <w:pStyle w:val="ListParagraph"/>
        <w:numPr>
          <w:ilvl w:val="1"/>
          <w:numId w:val="99"/>
        </w:numPr>
        <w:tabs>
          <w:tab w:val="left" w:pos="1041"/>
        </w:tabs>
        <w:ind w:left="1041" w:hanging="251"/>
        <w:jc w:val="both"/>
        <w:rPr>
          <w:rFonts w:ascii="Times New Roman" w:hAnsi="Times New Roman" w:cs="Times New Roman"/>
          <w:sz w:val="24"/>
          <w:szCs w:val="24"/>
        </w:rPr>
      </w:pPr>
      <w:r w:rsidRPr="0023388E">
        <w:rPr>
          <w:rFonts w:ascii="Times New Roman" w:hAnsi="Times New Roman" w:cs="Times New Roman"/>
          <w:sz w:val="24"/>
          <w:szCs w:val="24"/>
        </w:rPr>
        <w:t>optička vlakna;</w:t>
      </w:r>
    </w:p>
    <w:p w:rsidR="00AB7BEB" w:rsidRPr="0023388E" w:rsidRDefault="00AB7BEB" w:rsidP="00043DF6">
      <w:pPr>
        <w:pStyle w:val="ListParagraph"/>
        <w:numPr>
          <w:ilvl w:val="1"/>
          <w:numId w:val="99"/>
        </w:numPr>
        <w:tabs>
          <w:tab w:val="left" w:pos="1042"/>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„slojevi piezoelektričnih polimera“ osim poliviniliden fluorida (PVDF) i njegovih kopolimera {P(VDF-TrFE) i P(VDF-TFE)};</w:t>
      </w:r>
    </w:p>
    <w:p w:rsidR="00AB7BEB" w:rsidRPr="0023388E" w:rsidRDefault="00AB7BEB" w:rsidP="00043DF6">
      <w:pPr>
        <w:pStyle w:val="ListParagraph"/>
        <w:numPr>
          <w:ilvl w:val="1"/>
          <w:numId w:val="99"/>
        </w:numPr>
        <w:tabs>
          <w:tab w:val="left" w:pos="1041"/>
        </w:tabs>
        <w:spacing w:before="98"/>
        <w:ind w:left="1041" w:hanging="251"/>
        <w:jc w:val="both"/>
        <w:rPr>
          <w:rFonts w:ascii="Times New Roman" w:hAnsi="Times New Roman" w:cs="Times New Roman"/>
          <w:sz w:val="24"/>
          <w:szCs w:val="24"/>
        </w:rPr>
      </w:pPr>
      <w:r w:rsidRPr="0023388E">
        <w:rPr>
          <w:rFonts w:ascii="Times New Roman" w:hAnsi="Times New Roman" w:cs="Times New Roman"/>
          <w:sz w:val="24"/>
          <w:szCs w:val="24"/>
        </w:rPr>
        <w:t>„fleksibilni piezoelektrični kompozitni materijali“;</w:t>
      </w:r>
    </w:p>
    <w:p w:rsidR="00AB7BEB" w:rsidRPr="0023388E" w:rsidRDefault="00AB7BEB" w:rsidP="00043DF6">
      <w:pPr>
        <w:pStyle w:val="ListParagraph"/>
        <w:numPr>
          <w:ilvl w:val="1"/>
          <w:numId w:val="99"/>
        </w:numPr>
        <w:tabs>
          <w:tab w:val="left" w:pos="1040"/>
        </w:tabs>
        <w:spacing w:before="0" w:line="218" w:lineRule="exact"/>
        <w:ind w:hanging="250"/>
        <w:jc w:val="both"/>
        <w:rPr>
          <w:rFonts w:ascii="Times New Roman" w:hAnsi="Times New Roman" w:cs="Times New Roman"/>
          <w:sz w:val="24"/>
          <w:szCs w:val="24"/>
        </w:rPr>
      </w:pPr>
      <w:r w:rsidRPr="0023388E">
        <w:rPr>
          <w:rFonts w:ascii="Times New Roman" w:hAnsi="Times New Roman" w:cs="Times New Roman"/>
          <w:sz w:val="24"/>
          <w:szCs w:val="24"/>
        </w:rPr>
        <w:t>piezoelektrični monokristali olovo-magnezijum-niobat/olovo-titanat (tj. Pb(Mg</w:t>
      </w:r>
      <w:r w:rsidRPr="0023388E">
        <w:rPr>
          <w:rFonts w:ascii="Times New Roman" w:hAnsi="Times New Roman" w:cs="Times New Roman"/>
          <w:sz w:val="24"/>
          <w:szCs w:val="24"/>
          <w:vertAlign w:val="subscript"/>
        </w:rPr>
        <w:t>1/3</w:t>
      </w:r>
      <w:r w:rsidRPr="0023388E">
        <w:rPr>
          <w:rFonts w:ascii="Times New Roman" w:hAnsi="Times New Roman" w:cs="Times New Roman"/>
          <w:sz w:val="24"/>
          <w:szCs w:val="24"/>
        </w:rPr>
        <w:t>Nb</w:t>
      </w:r>
      <w:r w:rsidRPr="0023388E">
        <w:rPr>
          <w:rFonts w:ascii="Times New Roman" w:hAnsi="Times New Roman" w:cs="Times New Roman"/>
          <w:sz w:val="24"/>
          <w:szCs w:val="24"/>
          <w:vertAlign w:val="subscript"/>
        </w:rPr>
        <w:t>2/3</w:t>
      </w:r>
      <w:r w:rsidRPr="0023388E">
        <w:rPr>
          <w:rFonts w:ascii="Times New Roman" w:hAnsi="Times New Roman" w:cs="Times New Roman"/>
          <w:sz w:val="24"/>
          <w:szCs w:val="24"/>
        </w:rPr>
        <w:t>)</w:t>
      </w:r>
      <w:r w:rsidR="00EF6FAC" w:rsidRPr="0023388E">
        <w:rPr>
          <w:rFonts w:ascii="Times New Roman" w:hAnsi="Times New Roman" w:cs="Times New Roman"/>
          <w:sz w:val="24"/>
          <w:szCs w:val="24"/>
        </w:rPr>
        <w:t xml:space="preserve"> </w:t>
      </w:r>
      <w:r w:rsidRPr="0023388E">
        <w:rPr>
          <w:rFonts w:ascii="Times New Roman" w:hAnsi="Times New Roman" w:cs="Times New Roman"/>
          <w:sz w:val="24"/>
          <w:szCs w:val="24"/>
        </w:rPr>
        <w:t>ON</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PbTiO</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ili PMN-PT) uzgojen iz čvrstog rastvora;</w:t>
      </w:r>
      <w:r w:rsidRPr="0023388E">
        <w:rPr>
          <w:rFonts w:ascii="Times New Roman" w:hAnsi="Times New Roman" w:cs="Times New Roman"/>
          <w:sz w:val="24"/>
          <w:szCs w:val="24"/>
          <w:u w:val="single"/>
        </w:rPr>
        <w:t xml:space="preserve"> ili</w:t>
      </w:r>
    </w:p>
    <w:p w:rsidR="00AB7BEB" w:rsidRPr="0023388E" w:rsidRDefault="00AB7BEB" w:rsidP="00043DF6">
      <w:pPr>
        <w:pStyle w:val="ListParagraph"/>
        <w:numPr>
          <w:ilvl w:val="1"/>
          <w:numId w:val="99"/>
        </w:numPr>
        <w:tabs>
          <w:tab w:val="left" w:pos="1042"/>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piezoelektrični monokristali olovo-indijum-niobata/olovo-magnezijum niobata/olovo-titanata (tj. Pb(In</w:t>
      </w:r>
      <w:r w:rsidRPr="0023388E">
        <w:rPr>
          <w:rFonts w:ascii="Times New Roman" w:hAnsi="Times New Roman" w:cs="Times New Roman"/>
          <w:sz w:val="24"/>
          <w:szCs w:val="24"/>
          <w:vertAlign w:val="subscript"/>
        </w:rPr>
        <w:t>1/2</w:t>
      </w:r>
      <w:r w:rsidRPr="0023388E">
        <w:rPr>
          <w:rFonts w:ascii="Times New Roman" w:hAnsi="Times New Roman" w:cs="Times New Roman"/>
          <w:sz w:val="24"/>
          <w:szCs w:val="24"/>
        </w:rPr>
        <w:t>br</w:t>
      </w:r>
      <w:r w:rsidRPr="0023388E">
        <w:rPr>
          <w:rFonts w:ascii="Times New Roman" w:hAnsi="Times New Roman" w:cs="Times New Roman"/>
          <w:sz w:val="24"/>
          <w:szCs w:val="24"/>
          <w:vertAlign w:val="subscript"/>
        </w:rPr>
        <w:t>1/2</w:t>
      </w:r>
      <w:r w:rsidRPr="0023388E">
        <w:rPr>
          <w:rFonts w:ascii="Times New Roman" w:hAnsi="Times New Roman" w:cs="Times New Roman"/>
          <w:sz w:val="24"/>
          <w:szCs w:val="24"/>
        </w:rPr>
        <w:t>)ON</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–Pb (Mg</w:t>
      </w:r>
      <w:r w:rsidRPr="0023388E">
        <w:rPr>
          <w:rFonts w:ascii="Times New Roman" w:hAnsi="Times New Roman" w:cs="Times New Roman"/>
          <w:sz w:val="24"/>
          <w:szCs w:val="24"/>
          <w:vertAlign w:val="subscript"/>
        </w:rPr>
        <w:t>1/3</w:t>
      </w:r>
      <w:r w:rsidRPr="0023388E">
        <w:rPr>
          <w:rFonts w:ascii="Times New Roman" w:hAnsi="Times New Roman" w:cs="Times New Roman"/>
          <w:sz w:val="24"/>
          <w:szCs w:val="24"/>
        </w:rPr>
        <w:t>br</w:t>
      </w:r>
      <w:r w:rsidRPr="0023388E">
        <w:rPr>
          <w:rFonts w:ascii="Times New Roman" w:hAnsi="Times New Roman" w:cs="Times New Roman"/>
          <w:sz w:val="24"/>
          <w:szCs w:val="24"/>
          <w:vertAlign w:val="subscript"/>
        </w:rPr>
        <w:t>2/3</w:t>
      </w:r>
      <w:r w:rsidRPr="0023388E">
        <w:rPr>
          <w:rFonts w:ascii="Times New Roman" w:hAnsi="Times New Roman" w:cs="Times New Roman"/>
          <w:sz w:val="24"/>
          <w:szCs w:val="24"/>
        </w:rPr>
        <w:t>)ON</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PbTiO</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ili PIN-PMN-PT) uzgojen iz čvrstog rastvora;</w:t>
      </w:r>
    </w:p>
    <w:p w:rsidR="00AB7BEB" w:rsidRPr="0023388E" w:rsidRDefault="00AB7BEB" w:rsidP="00043DF6">
      <w:pPr>
        <w:pStyle w:val="ListParagraph"/>
        <w:numPr>
          <w:ilvl w:val="0"/>
          <w:numId w:val="99"/>
        </w:numPr>
        <w:tabs>
          <w:tab w:val="left" w:pos="819"/>
        </w:tabs>
        <w:spacing w:before="99"/>
        <w:ind w:left="819" w:hanging="256"/>
        <w:jc w:val="both"/>
        <w:rPr>
          <w:rFonts w:ascii="Times New Roman" w:hAnsi="Times New Roman" w:cs="Times New Roman"/>
          <w:sz w:val="24"/>
          <w:szCs w:val="24"/>
        </w:rPr>
      </w:pPr>
      <w:r w:rsidRPr="0023388E">
        <w:rPr>
          <w:rFonts w:ascii="Times New Roman" w:hAnsi="Times New Roman" w:cs="Times New Roman"/>
          <w:sz w:val="24"/>
          <w:szCs w:val="24"/>
        </w:rPr>
        <w:t>„osetljivost hidrofona“ bolja od -180 dB na bilo kojoj dubini bez kompenzacije ubrzanja;</w:t>
      </w:r>
    </w:p>
    <w:p w:rsidR="00AB7BEB" w:rsidRPr="0023388E" w:rsidRDefault="00AB7BEB" w:rsidP="00043DF6">
      <w:pPr>
        <w:pStyle w:val="ListParagraph"/>
        <w:numPr>
          <w:ilvl w:val="0"/>
          <w:numId w:val="99"/>
        </w:numPr>
        <w:tabs>
          <w:tab w:val="left" w:pos="819"/>
        </w:tabs>
        <w:ind w:left="819" w:hanging="256"/>
        <w:jc w:val="both"/>
        <w:rPr>
          <w:rFonts w:ascii="Times New Roman" w:hAnsi="Times New Roman" w:cs="Times New Roman"/>
          <w:sz w:val="24"/>
          <w:szCs w:val="24"/>
        </w:rPr>
      </w:pPr>
      <w:r w:rsidRPr="0023388E">
        <w:rPr>
          <w:rFonts w:ascii="Times New Roman" w:hAnsi="Times New Roman" w:cs="Times New Roman"/>
          <w:sz w:val="24"/>
          <w:szCs w:val="24"/>
        </w:rPr>
        <w:t>projektovani su za rad na dubinama većim od 35 m sa kompenzacijom ubrzanja; ili</w:t>
      </w:r>
    </w:p>
    <w:p w:rsidR="00AB7BEB" w:rsidRPr="0023388E" w:rsidRDefault="00AB7BEB" w:rsidP="00043DF6">
      <w:pPr>
        <w:pStyle w:val="ListParagraph"/>
        <w:numPr>
          <w:ilvl w:val="0"/>
          <w:numId w:val="99"/>
        </w:numPr>
        <w:tabs>
          <w:tab w:val="left" w:pos="819"/>
        </w:tabs>
        <w:spacing w:line="218" w:lineRule="exact"/>
        <w:ind w:left="819" w:hanging="256"/>
        <w:jc w:val="both"/>
        <w:rPr>
          <w:rFonts w:ascii="Times New Roman" w:hAnsi="Times New Roman" w:cs="Times New Roman"/>
          <w:sz w:val="24"/>
          <w:szCs w:val="24"/>
        </w:rPr>
      </w:pPr>
      <w:r w:rsidRPr="0023388E">
        <w:rPr>
          <w:rFonts w:ascii="Times New Roman" w:hAnsi="Times New Roman" w:cs="Times New Roman"/>
          <w:sz w:val="24"/>
          <w:szCs w:val="24"/>
        </w:rPr>
        <w:t>Dizajniran da radi na dubinama većim od 1000 m i sa „osetljivošću hidrofona“ boljom od</w:t>
      </w:r>
    </w:p>
    <w:p w:rsidR="00AB7BEB" w:rsidRPr="0023388E" w:rsidRDefault="00AB7BEB" w:rsidP="002B50EA">
      <w:pPr>
        <w:pStyle w:val="BodyText"/>
        <w:spacing w:before="0" w:line="218" w:lineRule="exact"/>
        <w:ind w:left="821"/>
        <w:jc w:val="both"/>
        <w:sectPr w:rsidR="00AB7BEB" w:rsidRPr="0023388E" w:rsidSect="00AB7BEB">
          <w:type w:val="continuous"/>
          <w:pgSz w:w="11910" w:h="16840"/>
          <w:pgMar w:top="1280" w:right="1240" w:bottom="280" w:left="1200" w:header="981" w:footer="0" w:gutter="0"/>
          <w:cols w:num="2" w:space="720" w:equalWidth="0">
            <w:col w:w="1768" w:space="40"/>
            <w:col w:w="7662"/>
          </w:cols>
        </w:sectPr>
      </w:pPr>
      <w:r w:rsidRPr="0023388E">
        <w:rPr>
          <w:rFonts w:ascii="Times New Roman" w:hAnsi="Times New Roman" w:cs="Times New Roman"/>
          <w:sz w:val="24"/>
          <w:szCs w:val="24"/>
        </w:rPr>
        <w:t>-230 dB ispod 4 kHz;</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spacing w:before="1"/>
        <w:ind w:left="160"/>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EF6FAC" w:rsidP="00043DF6">
      <w:pPr>
        <w:pStyle w:val="ListParagraph"/>
        <w:numPr>
          <w:ilvl w:val="0"/>
          <w:numId w:val="98"/>
        </w:numPr>
        <w:tabs>
          <w:tab w:val="left" w:pos="557"/>
          <w:tab w:val="left" w:pos="559"/>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6A001.a.2.a.3.b ,s</w:t>
      </w:r>
      <w:r w:rsidR="00AB7BEB" w:rsidRPr="0023388E">
        <w:rPr>
          <w:rFonts w:ascii="Times New Roman" w:hAnsi="Times New Roman" w:cs="Times New Roman"/>
          <w:i/>
          <w:sz w:val="24"/>
          <w:szCs w:val="24"/>
        </w:rPr>
        <w:t>enzorni elementi 'piezoelektričnog polimernog sloja' sastoje se od polarizovanog polimernog filma koji je rastegnut preko elemenata i pričvršćen za potporni okvir ili trn.</w:t>
      </w:r>
    </w:p>
    <w:p w:rsidR="00AB7BEB" w:rsidRPr="0023388E" w:rsidRDefault="00EF6FAC" w:rsidP="00043DF6">
      <w:pPr>
        <w:pStyle w:val="ListParagraph"/>
        <w:numPr>
          <w:ilvl w:val="0"/>
          <w:numId w:val="98"/>
        </w:numPr>
        <w:tabs>
          <w:tab w:val="left" w:pos="557"/>
          <w:tab w:val="left" w:pos="559"/>
        </w:tabs>
        <w:spacing w:before="190"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Za potrebe 6A001.a.2.a.3.c ,s</w:t>
      </w:r>
      <w:r w:rsidR="00AB7BEB" w:rsidRPr="0023388E">
        <w:rPr>
          <w:rFonts w:ascii="Times New Roman" w:hAnsi="Times New Roman" w:cs="Times New Roman"/>
          <w:i/>
          <w:sz w:val="24"/>
          <w:szCs w:val="24"/>
        </w:rPr>
        <w:t>enzorni elementi od "fleksibilnih piezoelektričnih kompozitnih materijala" sastoje se od piezoelektričnih keramičkih čestica ili vlakana, kombinovanih sa električno izolovanom akustičnom providnom gumom, polimerom ili epoksidnom smešom, pri čemu je jedinjenje sastavni deo senzorskog elementa.</w:t>
      </w:r>
    </w:p>
    <w:p w:rsidR="00AB7BEB" w:rsidRPr="0023388E" w:rsidRDefault="00EF6FAC" w:rsidP="00043DF6">
      <w:pPr>
        <w:pStyle w:val="ListParagraph"/>
        <w:numPr>
          <w:ilvl w:val="0"/>
          <w:numId w:val="98"/>
        </w:numPr>
        <w:tabs>
          <w:tab w:val="left" w:pos="557"/>
          <w:tab w:val="left" w:pos="559"/>
        </w:tabs>
        <w:spacing w:before="190"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6A001.a.2.a.3.a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o</w:t>
      </w:r>
      <w:r w:rsidR="00AB7BEB" w:rsidRPr="0023388E">
        <w:rPr>
          <w:rFonts w:ascii="Times New Roman" w:hAnsi="Times New Roman" w:cs="Times New Roman"/>
          <w:i/>
          <w:sz w:val="24"/>
          <w:szCs w:val="24"/>
        </w:rPr>
        <w:t xml:space="preserve">setljivost hidrofona“ je definisana kao dvadesetostruki logaritam osnove 10 odnosa efektivnog izlaznog napona i referentne vrednosti od 1 V rms, pri čemu je senzor hidrofona, bez pretpojačala, smešten u akustičko polje ravnog talasa sa efektivnim pritiskom od 1 μPa. Na primer, hidrofon od -160 dB (referentna vrednost 1 V po μPa) bi dao izlazni napon od </w:t>
      </w:r>
      <w:r w:rsidRPr="0023388E">
        <w:rPr>
          <w:i/>
          <w:sz w:val="24"/>
        </w:rPr>
        <w:t>10</w:t>
      </w:r>
      <w:r w:rsidRPr="0023388E">
        <w:rPr>
          <w:i/>
          <w:position w:val="15"/>
          <w:sz w:val="16"/>
        </w:rPr>
        <w:t>-</w:t>
      </w:r>
      <w:r w:rsidR="00AB7BEB" w:rsidRPr="0023388E">
        <w:rPr>
          <w:rFonts w:ascii="Times New Roman" w:hAnsi="Times New Roman" w:cs="Times New Roman"/>
          <w:i/>
          <w:sz w:val="24"/>
          <w:szCs w:val="24"/>
        </w:rPr>
        <w:t xml:space="preserve"> V u takvom polju, dok bi hidrofon od –180 dB osetljivosti dao samo </w:t>
      </w:r>
      <w:r w:rsidRPr="0023388E">
        <w:rPr>
          <w:i/>
          <w:sz w:val="24"/>
        </w:rPr>
        <w:t>10</w:t>
      </w:r>
      <w:r w:rsidRPr="0023388E">
        <w:rPr>
          <w:i/>
          <w:position w:val="15"/>
          <w:sz w:val="16"/>
        </w:rPr>
        <w:t>-9</w:t>
      </w:r>
      <w:r w:rsidR="00AB7BEB" w:rsidRPr="0023388E">
        <w:rPr>
          <w:rFonts w:ascii="Times New Roman" w:hAnsi="Times New Roman" w:cs="Times New Roman"/>
          <w:i/>
          <w:sz w:val="24"/>
          <w:szCs w:val="24"/>
        </w:rPr>
        <w:t xml:space="preserve"> V izlaznog napona. To znači da je - 160 dB bolje od - 180 dB.</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074" w:space="364"/>
            <w:col w:w="7032"/>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F6FAC">
      <w:pPr>
        <w:pStyle w:val="BodyText"/>
        <w:tabs>
          <w:tab w:val="left" w:pos="1261"/>
        </w:tabs>
        <w:spacing w:before="102"/>
        <w:rPr>
          <w:rFonts w:ascii="Times New Roman" w:hAnsi="Times New Roman" w:cs="Times New Roman"/>
          <w:sz w:val="24"/>
          <w:szCs w:val="24"/>
        </w:rPr>
      </w:pPr>
      <w:r w:rsidRPr="0023388E">
        <w:rPr>
          <w:rFonts w:ascii="Times New Roman" w:hAnsi="Times New Roman" w:cs="Times New Roman"/>
          <w:sz w:val="24"/>
          <w:szCs w:val="24"/>
        </w:rPr>
        <w:t>6A001.a.2.nastavak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02"/>
        </w:numPr>
        <w:tabs>
          <w:tab w:val="left" w:pos="411"/>
        </w:tabs>
        <w:spacing w:before="0"/>
        <w:ind w:left="411" w:hanging="251"/>
        <w:jc w:val="both"/>
        <w:rPr>
          <w:rFonts w:ascii="Times New Roman" w:hAnsi="Times New Roman" w:cs="Times New Roman"/>
          <w:sz w:val="24"/>
          <w:szCs w:val="24"/>
        </w:rPr>
      </w:pPr>
      <w:r w:rsidRPr="0023388E">
        <w:rPr>
          <w:rFonts w:ascii="Times New Roman" w:hAnsi="Times New Roman" w:cs="Times New Roman"/>
          <w:sz w:val="24"/>
          <w:szCs w:val="24"/>
        </w:rPr>
        <w:t>vučeni nizovi akustičnih hidrofona koji imaju bilo šta od sledećeg:</w:t>
      </w:r>
    </w:p>
    <w:p w:rsidR="00AB7BEB" w:rsidRPr="0023388E" w:rsidRDefault="00AB7BEB" w:rsidP="002B50EA">
      <w:pPr>
        <w:spacing w:before="183"/>
        <w:ind w:left="41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415" w:right="119"/>
        <w:jc w:val="both"/>
        <w:rPr>
          <w:rFonts w:ascii="Times New Roman" w:hAnsi="Times New Roman" w:cs="Times New Roman"/>
          <w:i/>
          <w:sz w:val="24"/>
          <w:szCs w:val="24"/>
        </w:rPr>
      </w:pPr>
      <w:r w:rsidRPr="0023388E">
        <w:rPr>
          <w:rFonts w:ascii="Times New Roman" w:hAnsi="Times New Roman" w:cs="Times New Roman"/>
          <w:i/>
          <w:sz w:val="24"/>
          <w:szCs w:val="24"/>
        </w:rPr>
        <w:t>Nizovi hidrofona se sastoje od niza hidrofona koji stvaraju više akustičnih izlaznih kanala.</w:t>
      </w:r>
    </w:p>
    <w:p w:rsidR="00AB7BEB" w:rsidRPr="0023388E" w:rsidRDefault="00AB7BEB" w:rsidP="00043DF6">
      <w:pPr>
        <w:pStyle w:val="ListParagraph"/>
        <w:numPr>
          <w:ilvl w:val="3"/>
          <w:numId w:val="102"/>
        </w:numPr>
        <w:tabs>
          <w:tab w:val="left" w:pos="671"/>
          <w:tab w:val="left" w:pos="673"/>
        </w:tabs>
        <w:spacing w:before="105" w:line="230" w:lineRule="auto"/>
        <w:ind w:left="673" w:right="118"/>
        <w:jc w:val="both"/>
        <w:rPr>
          <w:rFonts w:ascii="Times New Roman" w:hAnsi="Times New Roman" w:cs="Times New Roman"/>
          <w:sz w:val="24"/>
          <w:szCs w:val="24"/>
        </w:rPr>
      </w:pPr>
      <w:r w:rsidRPr="0023388E">
        <w:rPr>
          <w:rFonts w:ascii="Times New Roman" w:hAnsi="Times New Roman" w:cs="Times New Roman"/>
          <w:sz w:val="24"/>
          <w:szCs w:val="24"/>
        </w:rPr>
        <w:t>rastojanje između grupa hidrofona je manje od 12,5 m ili je polje „moguće menjati“ tako da je rastojanje između grupa hidrofona manje od 12,5 m;</w:t>
      </w:r>
    </w:p>
    <w:p w:rsidR="00AB7BEB" w:rsidRPr="0023388E" w:rsidRDefault="00AB7BEB" w:rsidP="00043DF6">
      <w:pPr>
        <w:pStyle w:val="ListParagraph"/>
        <w:numPr>
          <w:ilvl w:val="3"/>
          <w:numId w:val="102"/>
        </w:numPr>
        <w:tabs>
          <w:tab w:val="left" w:pos="671"/>
        </w:tabs>
        <w:spacing w:before="98"/>
        <w:ind w:left="671" w:hanging="256"/>
        <w:jc w:val="both"/>
        <w:rPr>
          <w:rFonts w:ascii="Times New Roman" w:hAnsi="Times New Roman" w:cs="Times New Roman"/>
          <w:sz w:val="24"/>
          <w:szCs w:val="24"/>
        </w:rPr>
      </w:pPr>
      <w:r w:rsidRPr="0023388E">
        <w:rPr>
          <w:rFonts w:ascii="Times New Roman" w:hAnsi="Times New Roman" w:cs="Times New Roman"/>
          <w:sz w:val="24"/>
          <w:szCs w:val="24"/>
        </w:rPr>
        <w:t>projektovani su ili 'mogu biti modifikovani' da rade na dubinama većim od 35 m;</w:t>
      </w:r>
    </w:p>
    <w:p w:rsidR="00AB7BEB" w:rsidRPr="0023388E" w:rsidRDefault="00AB7BEB" w:rsidP="00043DF6">
      <w:pPr>
        <w:pStyle w:val="ListParagraph"/>
        <w:numPr>
          <w:ilvl w:val="3"/>
          <w:numId w:val="102"/>
        </w:numPr>
        <w:tabs>
          <w:tab w:val="left" w:pos="671"/>
        </w:tabs>
        <w:spacing w:before="96"/>
        <w:ind w:left="671" w:hanging="256"/>
        <w:jc w:val="both"/>
        <w:rPr>
          <w:rFonts w:ascii="Times New Roman" w:hAnsi="Times New Roman" w:cs="Times New Roman"/>
          <w:sz w:val="24"/>
          <w:szCs w:val="24"/>
        </w:rPr>
      </w:pPr>
      <w:r w:rsidRPr="0023388E">
        <w:rPr>
          <w:rFonts w:ascii="Times New Roman" w:hAnsi="Times New Roman" w:cs="Times New Roman"/>
          <w:sz w:val="24"/>
          <w:szCs w:val="24"/>
        </w:rPr>
        <w:t>senzori pravca specificirani u 6A001.a.2.d.;</w:t>
      </w:r>
    </w:p>
    <w:p w:rsidR="00AB7BEB" w:rsidRPr="0023388E" w:rsidRDefault="00AB7BEB" w:rsidP="00043DF6">
      <w:pPr>
        <w:pStyle w:val="ListParagraph"/>
        <w:numPr>
          <w:ilvl w:val="3"/>
          <w:numId w:val="102"/>
        </w:numPr>
        <w:tabs>
          <w:tab w:val="left" w:pos="671"/>
        </w:tabs>
        <w:ind w:left="671" w:hanging="256"/>
        <w:jc w:val="both"/>
        <w:rPr>
          <w:rFonts w:ascii="Times New Roman" w:hAnsi="Times New Roman" w:cs="Times New Roman"/>
          <w:sz w:val="24"/>
          <w:szCs w:val="24"/>
        </w:rPr>
      </w:pPr>
      <w:r w:rsidRPr="0023388E">
        <w:rPr>
          <w:rFonts w:ascii="Times New Roman" w:hAnsi="Times New Roman" w:cs="Times New Roman"/>
          <w:sz w:val="24"/>
          <w:szCs w:val="24"/>
        </w:rPr>
        <w:t>uzdužno ojačane poljske cevi;</w:t>
      </w:r>
    </w:p>
    <w:p w:rsidR="00AB7BEB" w:rsidRPr="0023388E" w:rsidRDefault="00AB7BEB" w:rsidP="00043DF6">
      <w:pPr>
        <w:pStyle w:val="ListParagraph"/>
        <w:numPr>
          <w:ilvl w:val="3"/>
          <w:numId w:val="102"/>
        </w:numPr>
        <w:tabs>
          <w:tab w:val="left" w:pos="671"/>
        </w:tabs>
        <w:spacing w:before="98"/>
        <w:ind w:left="671" w:hanging="256"/>
        <w:jc w:val="both"/>
        <w:rPr>
          <w:rFonts w:ascii="Times New Roman" w:hAnsi="Times New Roman" w:cs="Times New Roman"/>
          <w:sz w:val="24"/>
          <w:szCs w:val="24"/>
        </w:rPr>
      </w:pPr>
      <w:r w:rsidRPr="0023388E">
        <w:rPr>
          <w:rFonts w:ascii="Times New Roman" w:hAnsi="Times New Roman" w:cs="Times New Roman"/>
          <w:sz w:val="24"/>
          <w:szCs w:val="24"/>
        </w:rPr>
        <w:t>složeno polje prečnika manjeg od 40 mm;</w:t>
      </w:r>
    </w:p>
    <w:p w:rsidR="00AB7BEB" w:rsidRPr="0023388E" w:rsidRDefault="00AB7BEB" w:rsidP="00043DF6">
      <w:pPr>
        <w:pStyle w:val="ListParagraph"/>
        <w:numPr>
          <w:ilvl w:val="3"/>
          <w:numId w:val="102"/>
        </w:numPr>
        <w:tabs>
          <w:tab w:val="left" w:pos="671"/>
        </w:tabs>
        <w:ind w:left="671"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3"/>
          <w:numId w:val="102"/>
        </w:numPr>
        <w:tabs>
          <w:tab w:val="left" w:pos="671"/>
        </w:tabs>
        <w:ind w:left="671" w:hanging="256"/>
        <w:jc w:val="both"/>
        <w:rPr>
          <w:rFonts w:ascii="Times New Roman" w:hAnsi="Times New Roman" w:cs="Times New Roman"/>
          <w:sz w:val="24"/>
          <w:szCs w:val="24"/>
        </w:rPr>
      </w:pPr>
      <w:r w:rsidRPr="0023388E">
        <w:rPr>
          <w:rFonts w:ascii="Times New Roman" w:hAnsi="Times New Roman" w:cs="Times New Roman"/>
          <w:sz w:val="24"/>
          <w:szCs w:val="24"/>
        </w:rPr>
        <w:t>hidrofonska svojstva navedena u 6A001.a.2.a.; ili</w:t>
      </w:r>
    </w:p>
    <w:p w:rsidR="00AB7BEB" w:rsidRPr="0023388E" w:rsidRDefault="00AB7BEB" w:rsidP="00043DF6">
      <w:pPr>
        <w:pStyle w:val="ListParagraph"/>
        <w:numPr>
          <w:ilvl w:val="3"/>
          <w:numId w:val="102"/>
        </w:numPr>
        <w:tabs>
          <w:tab w:val="left" w:pos="671"/>
        </w:tabs>
        <w:ind w:left="671" w:hanging="256"/>
        <w:jc w:val="both"/>
        <w:rPr>
          <w:rFonts w:ascii="Times New Roman" w:hAnsi="Times New Roman" w:cs="Times New Roman"/>
          <w:sz w:val="24"/>
          <w:szCs w:val="24"/>
        </w:rPr>
      </w:pPr>
      <w:r w:rsidRPr="0023388E">
        <w:rPr>
          <w:rFonts w:ascii="Times New Roman" w:hAnsi="Times New Roman" w:cs="Times New Roman"/>
          <w:sz w:val="24"/>
          <w:szCs w:val="24"/>
        </w:rPr>
        <w:t>Hidroakustični senzori zasnovani na akcelerometru specificirani u 6A001.a.2.g.;</w:t>
      </w:r>
    </w:p>
    <w:p w:rsidR="00EF6FAC" w:rsidRPr="0023388E" w:rsidRDefault="00EF6FAC" w:rsidP="00EF6FAC">
      <w:pPr>
        <w:spacing w:before="183"/>
        <w:ind w:left="642"/>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EF6FAC" w:rsidRPr="0023388E" w:rsidRDefault="00EF6FAC" w:rsidP="002B50EA">
      <w:pPr>
        <w:spacing w:before="189" w:line="230" w:lineRule="auto"/>
        <w:ind w:left="642" w:right="119"/>
        <w:jc w:val="both"/>
        <w:rPr>
          <w:rFonts w:ascii="Times New Roman" w:hAnsi="Times New Roman" w:cs="Times New Roman"/>
          <w:i/>
          <w:sz w:val="24"/>
          <w:szCs w:val="24"/>
        </w:rPr>
        <w:sectPr w:rsidR="00EF6FAC" w:rsidRPr="0023388E" w:rsidSect="00AB7BEB">
          <w:type w:val="continuous"/>
          <w:pgSz w:w="11910" w:h="16840"/>
          <w:pgMar w:top="1280" w:right="1240" w:bottom="280" w:left="1200" w:header="981" w:footer="0" w:gutter="0"/>
          <w:cols w:num="2" w:space="720" w:equalWidth="0">
            <w:col w:w="1912" w:space="72"/>
            <w:col w:w="7486"/>
          </w:cols>
        </w:sectPr>
      </w:pPr>
      <w:r w:rsidRPr="0023388E">
        <w:rPr>
          <w:rFonts w:ascii="Times New Roman" w:hAnsi="Times New Roman" w:cs="Times New Roman"/>
          <w:i/>
          <w:sz w:val="24"/>
          <w:szCs w:val="24"/>
        </w:rPr>
        <w:t>'Može se konvertovati' u 6A001.a.2.b.1. i 2. znači da ima preduslove koji omogućavaju promenu žica ili interkonekcija radi promene razmaka između grupa hidrofona ili granice radne dubine. Ovi preduslovi su: rezervne žice koje prelaze 10% broja žica, blokade za podešavanje rastojanja između grupa hidrofona, ili unutrašnji uređaji za ograničavanje dubine koji su podesivi ili koji kontrolišu više od jedne grupe hidrofona.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02"/>
        </w:numPr>
        <w:tabs>
          <w:tab w:val="left" w:pos="411"/>
        </w:tabs>
        <w:spacing w:before="0" w:line="219" w:lineRule="exact"/>
        <w:ind w:left="411" w:hanging="251"/>
        <w:jc w:val="both"/>
        <w:rPr>
          <w:rFonts w:ascii="Times New Roman" w:hAnsi="Times New Roman" w:cs="Times New Roman"/>
          <w:sz w:val="24"/>
          <w:szCs w:val="24"/>
        </w:rPr>
      </w:pPr>
      <w:r w:rsidRPr="0023388E">
        <w:rPr>
          <w:rFonts w:ascii="Times New Roman" w:hAnsi="Times New Roman" w:cs="Times New Roman"/>
          <w:sz w:val="24"/>
          <w:szCs w:val="24"/>
        </w:rPr>
        <w:t>oprema za obradu, specijalno projektovana za vučene nizove akustičnih hidrofona, koja ima</w:t>
      </w:r>
    </w:p>
    <w:p w:rsidR="00AB7BEB" w:rsidRPr="0023388E" w:rsidRDefault="00AB7BEB" w:rsidP="00B910F5">
      <w:pPr>
        <w:pStyle w:val="BodyText"/>
        <w:spacing w:before="3"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„korisničku programabilnost“ i obradu i korelaciju u vremenskom ili frekventnom domenu, uključujući spektralnu analizu, digitalno filtriranje i formiranje snopa korišćenjem brze Furijeove transformacije ili drugih transformacija ili procedura;</w:t>
      </w:r>
    </w:p>
    <w:p w:rsidR="00AB7BEB" w:rsidRPr="0023388E" w:rsidRDefault="00AB7BEB" w:rsidP="00043DF6">
      <w:pPr>
        <w:pStyle w:val="ListParagraph"/>
        <w:numPr>
          <w:ilvl w:val="2"/>
          <w:numId w:val="102"/>
        </w:numPr>
        <w:tabs>
          <w:tab w:val="left" w:pos="410"/>
        </w:tabs>
        <w:spacing w:before="98"/>
        <w:ind w:left="410" w:hanging="250"/>
        <w:jc w:val="both"/>
        <w:rPr>
          <w:rFonts w:ascii="Times New Roman" w:hAnsi="Times New Roman" w:cs="Times New Roman"/>
          <w:sz w:val="24"/>
          <w:szCs w:val="24"/>
        </w:rPr>
      </w:pPr>
      <w:r w:rsidRPr="0023388E">
        <w:rPr>
          <w:rFonts w:ascii="Times New Roman" w:hAnsi="Times New Roman" w:cs="Times New Roman"/>
          <w:sz w:val="24"/>
          <w:szCs w:val="24"/>
        </w:rPr>
        <w:t>senzori pravca koji imaju sve sledeće karakteristike:</w:t>
      </w:r>
    </w:p>
    <w:p w:rsidR="00AB7BEB" w:rsidRPr="0023388E" w:rsidRDefault="00AB7BEB" w:rsidP="00043DF6">
      <w:pPr>
        <w:pStyle w:val="ListParagraph"/>
        <w:numPr>
          <w:ilvl w:val="3"/>
          <w:numId w:val="102"/>
        </w:numPr>
        <w:tabs>
          <w:tab w:val="left" w:pos="668"/>
        </w:tabs>
        <w:ind w:left="66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"tačnost" </w:t>
      </w:r>
      <w:r w:rsidR="00EF6FAC" w:rsidRPr="0023388E">
        <w:rPr>
          <w:rFonts w:ascii="Times New Roman" w:hAnsi="Times New Roman" w:cs="Times New Roman"/>
          <w:sz w:val="24"/>
          <w:szCs w:val="24"/>
        </w:rPr>
        <w:t>manja  (</w:t>
      </w:r>
      <w:r w:rsidRPr="0023388E">
        <w:rPr>
          <w:rFonts w:ascii="Times New Roman" w:hAnsi="Times New Roman" w:cs="Times New Roman"/>
          <w:sz w:val="24"/>
          <w:szCs w:val="24"/>
        </w:rPr>
        <w:t>bolja</w:t>
      </w:r>
      <w:r w:rsidR="00EF6FAC" w:rsidRPr="0023388E">
        <w:rPr>
          <w:rFonts w:ascii="Times New Roman" w:hAnsi="Times New Roman" w:cs="Times New Roman"/>
          <w:sz w:val="24"/>
          <w:szCs w:val="24"/>
        </w:rPr>
        <w:t>)</w:t>
      </w:r>
      <w:r w:rsidRPr="0023388E">
        <w:rPr>
          <w:rFonts w:ascii="Times New Roman" w:hAnsi="Times New Roman" w:cs="Times New Roman"/>
          <w:sz w:val="24"/>
          <w:szCs w:val="24"/>
        </w:rPr>
        <w:t xml:space="preserve"> od 0,5°; i</w:t>
      </w:r>
    </w:p>
    <w:p w:rsidR="00AB7BEB" w:rsidRPr="0023388E" w:rsidRDefault="003F36E0" w:rsidP="00B910F5">
      <w:pPr>
        <w:pStyle w:val="BodyText"/>
        <w:spacing w:before="0" w:line="20" w:lineRule="exact"/>
        <w:ind w:left="2456"/>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29" o:spid="_x0000_s220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N3XaMJyAgAA5QUAAA4AAAAAAAAAAAAAAAAA&#10;LgIAAGRycy9lMm9Eb2MueG1sUEsBAi0AFAAGAAgAAAAhABSgEhvYAAAAAQEAAA8AAAAAAAAAAAAA&#10;AAAAzAQAAGRycy9kb3ducmV2LnhtbFBLBQYAAAAABAAEAPMAAADRBQAAAAA=&#10;">
            <v:shape id="Graphic 430" o:spid="_x0000_s220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" path="m30238,l,,,6477r30238,l30238,xe" fillcolor="black" stroked="f">
              <v:path arrowok="t"/>
            </v:shape>
            <w10:anchorlock/>
          </v:group>
        </w:pict>
      </w:r>
    </w:p>
    <w:p w:rsidR="00AB7BEB" w:rsidRPr="0023388E" w:rsidRDefault="00AB7BEB" w:rsidP="00043DF6">
      <w:pPr>
        <w:pStyle w:val="ListParagraph"/>
        <w:numPr>
          <w:ilvl w:val="3"/>
          <w:numId w:val="102"/>
        </w:numPr>
        <w:tabs>
          <w:tab w:val="left" w:pos="667"/>
          <w:tab w:val="left" w:pos="669"/>
        </w:tabs>
        <w:spacing w:before="84" w:line="230" w:lineRule="auto"/>
        <w:ind w:left="669" w:right="118"/>
        <w:jc w:val="both"/>
        <w:rPr>
          <w:rFonts w:ascii="Times New Roman" w:hAnsi="Times New Roman" w:cs="Times New Roman"/>
          <w:sz w:val="24"/>
          <w:szCs w:val="24"/>
        </w:rPr>
      </w:pPr>
      <w:r w:rsidRPr="0023388E">
        <w:rPr>
          <w:rFonts w:ascii="Times New Roman" w:hAnsi="Times New Roman" w:cs="Times New Roman"/>
          <w:sz w:val="24"/>
          <w:szCs w:val="24"/>
        </w:rPr>
        <w:t>projektovani su da rade na dubinama većim od 35 m ili imaju uređaj za detekciju dubine, koji se može podesiti ili ukloniti, za rad na dubinama većim od 35 m;</w:t>
      </w:r>
    </w:p>
    <w:p w:rsidR="00AB7BEB" w:rsidRPr="0023388E" w:rsidRDefault="00AB7BEB" w:rsidP="00B910F5">
      <w:pPr>
        <w:spacing w:before="183"/>
        <w:ind w:left="41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EF6FAC"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rPr>
        <w:t>videti 7A003.c. za inercijalne sisteme za pronalaženje pravca.</w:t>
      </w:r>
    </w:p>
    <w:p w:rsidR="00AB7BEB" w:rsidRPr="0023388E" w:rsidRDefault="00AB7BEB" w:rsidP="00043DF6">
      <w:pPr>
        <w:pStyle w:val="ListParagraph"/>
        <w:numPr>
          <w:ilvl w:val="2"/>
          <w:numId w:val="102"/>
        </w:numPr>
        <w:tabs>
          <w:tab w:val="left" w:pos="411"/>
        </w:tabs>
        <w:ind w:left="411" w:hanging="251"/>
        <w:jc w:val="both"/>
        <w:rPr>
          <w:rFonts w:ascii="Times New Roman" w:hAnsi="Times New Roman" w:cs="Times New Roman"/>
          <w:sz w:val="24"/>
          <w:szCs w:val="24"/>
        </w:rPr>
      </w:pPr>
      <w:r w:rsidRPr="0023388E">
        <w:rPr>
          <w:rFonts w:ascii="Times New Roman" w:hAnsi="Times New Roman" w:cs="Times New Roman"/>
          <w:sz w:val="24"/>
          <w:szCs w:val="24"/>
        </w:rPr>
        <w:t>kablovske nizove hidrofona na dnu ili u zalivu koji imaju bilo šta od sledećeg:</w:t>
      </w:r>
    </w:p>
    <w:p w:rsidR="00AB7BEB" w:rsidRPr="0023388E" w:rsidRDefault="00AB7BEB" w:rsidP="00043DF6">
      <w:pPr>
        <w:pStyle w:val="ListParagraph"/>
        <w:numPr>
          <w:ilvl w:val="3"/>
          <w:numId w:val="102"/>
        </w:numPr>
        <w:tabs>
          <w:tab w:val="left" w:pos="668"/>
        </w:tabs>
        <w:ind w:left="668" w:hanging="256"/>
        <w:jc w:val="both"/>
        <w:rPr>
          <w:rFonts w:ascii="Times New Roman" w:hAnsi="Times New Roman" w:cs="Times New Roman"/>
          <w:sz w:val="24"/>
          <w:szCs w:val="24"/>
        </w:rPr>
      </w:pPr>
      <w:r w:rsidRPr="0023388E">
        <w:rPr>
          <w:rFonts w:ascii="Times New Roman" w:hAnsi="Times New Roman" w:cs="Times New Roman"/>
          <w:sz w:val="24"/>
          <w:szCs w:val="24"/>
        </w:rPr>
        <w:t>ugrađeni hidrofoni navedeni u 6A001.a.2.a.;</w:t>
      </w:r>
    </w:p>
    <w:p w:rsidR="00AB7BEB" w:rsidRPr="0023388E" w:rsidRDefault="00AB7BEB" w:rsidP="00043DF6">
      <w:pPr>
        <w:pStyle w:val="ListParagraph"/>
        <w:numPr>
          <w:ilvl w:val="3"/>
          <w:numId w:val="102"/>
        </w:numPr>
        <w:tabs>
          <w:tab w:val="left" w:pos="668"/>
        </w:tabs>
        <w:spacing w:before="98"/>
        <w:ind w:left="668" w:hanging="256"/>
        <w:jc w:val="both"/>
        <w:rPr>
          <w:rFonts w:ascii="Times New Roman" w:hAnsi="Times New Roman" w:cs="Times New Roman"/>
          <w:sz w:val="24"/>
          <w:szCs w:val="24"/>
        </w:rPr>
      </w:pPr>
      <w:r w:rsidRPr="0023388E">
        <w:rPr>
          <w:rFonts w:ascii="Times New Roman" w:hAnsi="Times New Roman" w:cs="Times New Roman"/>
          <w:sz w:val="24"/>
          <w:szCs w:val="24"/>
        </w:rPr>
        <w:t>ugrađeni višestruki hidrofonski grupni signalni moduli sa svim sledećim karakteristikama:</w:t>
      </w:r>
    </w:p>
    <w:p w:rsidR="00AB7BEB" w:rsidRPr="0023388E" w:rsidRDefault="00AB7BEB" w:rsidP="00043DF6">
      <w:pPr>
        <w:pStyle w:val="ListParagraph"/>
        <w:numPr>
          <w:ilvl w:val="4"/>
          <w:numId w:val="102"/>
        </w:numPr>
        <w:tabs>
          <w:tab w:val="left" w:pos="921"/>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projektovani su za rad na dubinama većim od 35 m ili imaju uređaj za detekciju dubine, koji se može podesiti ili ukloniti, za rad na dubinama većim od 35 m; </w:t>
      </w:r>
      <w:r w:rsidRPr="0023388E">
        <w:rPr>
          <w:rFonts w:ascii="Times New Roman" w:hAnsi="Times New Roman" w:cs="Times New Roman"/>
          <w:sz w:val="24"/>
          <w:szCs w:val="24"/>
          <w:u w:val="single"/>
        </w:rPr>
        <w:t>i</w:t>
      </w:r>
    </w:p>
    <w:p w:rsidR="00AB7BEB" w:rsidRPr="0023388E" w:rsidRDefault="00AB7BEB" w:rsidP="00043DF6">
      <w:pPr>
        <w:pStyle w:val="ListParagraph"/>
        <w:numPr>
          <w:ilvl w:val="4"/>
          <w:numId w:val="102"/>
        </w:numPr>
        <w:tabs>
          <w:tab w:val="left" w:pos="920"/>
        </w:tabs>
        <w:spacing w:before="98"/>
        <w:ind w:left="920"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moguća je zamena modulima ucrtanih polja akustičnih hidrofona;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102"/>
        </w:numPr>
        <w:tabs>
          <w:tab w:val="left" w:pos="668"/>
        </w:tabs>
        <w:ind w:left="668" w:hanging="256"/>
        <w:jc w:val="both"/>
        <w:rPr>
          <w:rFonts w:ascii="Times New Roman" w:hAnsi="Times New Roman" w:cs="Times New Roman"/>
          <w:sz w:val="24"/>
          <w:szCs w:val="24"/>
        </w:rPr>
      </w:pPr>
      <w:r w:rsidRPr="0023388E">
        <w:rPr>
          <w:rFonts w:ascii="Times New Roman" w:hAnsi="Times New Roman" w:cs="Times New Roman"/>
          <w:sz w:val="24"/>
          <w:szCs w:val="24"/>
        </w:rPr>
        <w:t>koji imaju hidroakustične senzore zasnovane na akcelerometru navedenim u 6A001.a.2.g.;</w:t>
      </w:r>
    </w:p>
    <w:p w:rsidR="00AB7BEB" w:rsidRPr="0023388E" w:rsidRDefault="00AB7BEB" w:rsidP="00043DF6">
      <w:pPr>
        <w:pStyle w:val="ListParagraph"/>
        <w:numPr>
          <w:ilvl w:val="2"/>
          <w:numId w:val="102"/>
        </w:numPr>
        <w:tabs>
          <w:tab w:val="left" w:pos="411"/>
        </w:tabs>
        <w:spacing w:before="3" w:line="230" w:lineRule="auto"/>
        <w:ind w:left="412" w:right="118" w:hanging="251"/>
        <w:jc w:val="both"/>
        <w:rPr>
          <w:rFonts w:ascii="Times New Roman" w:hAnsi="Times New Roman" w:cs="Times New Roman"/>
          <w:sz w:val="24"/>
          <w:szCs w:val="24"/>
        </w:rPr>
      </w:pPr>
      <w:r w:rsidRPr="0023388E">
        <w:rPr>
          <w:rFonts w:ascii="Times New Roman" w:hAnsi="Times New Roman" w:cs="Times New Roman"/>
          <w:sz w:val="24"/>
          <w:szCs w:val="24"/>
        </w:rPr>
        <w:t>oprema za procesiranje, posebno projektovana za sisteme kablova na dnu ili zalivu, koja ima</w:t>
      </w:r>
      <w:r w:rsidR="00EF6FAC" w:rsidRPr="0023388E">
        <w:rPr>
          <w:rFonts w:ascii="Times New Roman" w:hAnsi="Times New Roman" w:cs="Times New Roman"/>
          <w:sz w:val="24"/>
          <w:szCs w:val="24"/>
        </w:rPr>
        <w:t xml:space="preserve"> </w:t>
      </w:r>
      <w:r w:rsidRPr="0023388E">
        <w:rPr>
          <w:rFonts w:ascii="Times New Roman" w:hAnsi="Times New Roman" w:cs="Times New Roman"/>
          <w:sz w:val="24"/>
          <w:szCs w:val="24"/>
        </w:rPr>
        <w:t>„korisničku programabilnost“ i obradu i korelaciju u vremenskom ili frekventnom domenu, uključujući spektralnu analizu, digitalno filtriranje i formiranje snopa korišćenjem brze Furijeove transformacije ili drugih transformacija ili procedura;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12" w:space="72"/>
            <w:col w:w="7486"/>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102"/>
        </w:numPr>
        <w:tabs>
          <w:tab w:val="left" w:pos="410"/>
        </w:tabs>
        <w:spacing w:before="0"/>
        <w:ind w:left="410" w:hanging="250"/>
        <w:jc w:val="both"/>
        <w:rPr>
          <w:rFonts w:ascii="Times New Roman" w:hAnsi="Times New Roman" w:cs="Times New Roman"/>
          <w:sz w:val="24"/>
          <w:szCs w:val="24"/>
        </w:rPr>
      </w:pPr>
      <w:r w:rsidRPr="0023388E">
        <w:rPr>
          <w:rFonts w:ascii="Times New Roman" w:hAnsi="Times New Roman" w:cs="Times New Roman"/>
          <w:sz w:val="24"/>
          <w:szCs w:val="24"/>
        </w:rPr>
        <w:t>hidroakustični senzori zasnovani na akcelerometru koji imaju sve od sledećeg:</w:t>
      </w:r>
    </w:p>
    <w:p w:rsidR="00AB7BEB" w:rsidRPr="0023388E" w:rsidRDefault="00AB7BEB" w:rsidP="00043DF6">
      <w:pPr>
        <w:pStyle w:val="ListParagraph"/>
        <w:numPr>
          <w:ilvl w:val="3"/>
          <w:numId w:val="102"/>
        </w:numPr>
        <w:tabs>
          <w:tab w:val="left" w:pos="668"/>
        </w:tabs>
        <w:spacing w:before="98"/>
        <w:ind w:left="668" w:hanging="256"/>
        <w:jc w:val="both"/>
        <w:rPr>
          <w:rFonts w:ascii="Times New Roman" w:hAnsi="Times New Roman" w:cs="Times New Roman"/>
          <w:sz w:val="24"/>
          <w:szCs w:val="24"/>
        </w:rPr>
      </w:pPr>
      <w:r w:rsidRPr="0023388E">
        <w:rPr>
          <w:rFonts w:ascii="Times New Roman" w:hAnsi="Times New Roman" w:cs="Times New Roman"/>
          <w:sz w:val="24"/>
          <w:szCs w:val="24"/>
        </w:rPr>
        <w:t>sastoje se od tri akcelerometra koji su raspoređeni duž tri odvojene ose;</w:t>
      </w:r>
    </w:p>
    <w:p w:rsidR="00AB7BEB" w:rsidRPr="0023388E" w:rsidRDefault="00AB7BEB" w:rsidP="00043DF6">
      <w:pPr>
        <w:pStyle w:val="ListParagraph"/>
        <w:numPr>
          <w:ilvl w:val="3"/>
          <w:numId w:val="102"/>
        </w:numPr>
        <w:tabs>
          <w:tab w:val="left" w:pos="667"/>
          <w:tab w:val="left" w:pos="669"/>
        </w:tabs>
        <w:spacing w:before="105" w:line="230" w:lineRule="auto"/>
        <w:ind w:left="669" w:right="119"/>
        <w:jc w:val="both"/>
        <w:rPr>
          <w:rFonts w:ascii="Times New Roman" w:hAnsi="Times New Roman" w:cs="Times New Roman"/>
          <w:sz w:val="24"/>
          <w:szCs w:val="24"/>
        </w:rPr>
      </w:pPr>
      <w:r w:rsidRPr="0023388E">
        <w:rPr>
          <w:rFonts w:ascii="Times New Roman" w:hAnsi="Times New Roman" w:cs="Times New Roman"/>
          <w:sz w:val="24"/>
          <w:szCs w:val="24"/>
        </w:rPr>
        <w:t>imaju ukupnu 'osetljivost na ubrzanje' bolju od 48 dB (referentna vrednost 1.000 mV rms na 1 g);</w:t>
      </w:r>
    </w:p>
    <w:p w:rsidR="00AB7BEB" w:rsidRPr="0023388E" w:rsidRDefault="00AB7BEB" w:rsidP="00043DF6">
      <w:pPr>
        <w:pStyle w:val="ListParagraph"/>
        <w:numPr>
          <w:ilvl w:val="3"/>
          <w:numId w:val="102"/>
        </w:numPr>
        <w:tabs>
          <w:tab w:val="left" w:pos="668"/>
        </w:tabs>
        <w:spacing w:before="98"/>
        <w:ind w:left="668" w:hanging="256"/>
        <w:jc w:val="both"/>
        <w:rPr>
          <w:rFonts w:ascii="Times New Roman" w:hAnsi="Times New Roman" w:cs="Times New Roman"/>
          <w:sz w:val="24"/>
          <w:szCs w:val="24"/>
        </w:rPr>
      </w:pPr>
      <w:r w:rsidRPr="0023388E">
        <w:rPr>
          <w:rFonts w:ascii="Times New Roman" w:hAnsi="Times New Roman" w:cs="Times New Roman"/>
          <w:sz w:val="24"/>
          <w:szCs w:val="24"/>
        </w:rPr>
        <w:t>projektovani su za rad na dubinama većim od 35 metara i</w:t>
      </w:r>
    </w:p>
    <w:p w:rsidR="00AB7BEB" w:rsidRPr="0023388E" w:rsidRDefault="003F36E0" w:rsidP="002B50EA">
      <w:pPr>
        <w:pStyle w:val="BodyText"/>
        <w:spacing w:before="0" w:line="20" w:lineRule="exact"/>
        <w:ind w:left="487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31" o:spid="_x0000_s2201"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BZfNQhcwIAAOUFAAAOAAAAAAAAAAAAAAAA&#10;AC4CAABkcnMvZTJvRG9jLnhtbFBLAQItABQABgAIAAAAIQAUoBIb2AAAAAEBAAAPAAAAAAAAAAAA&#10;AAAAAM0EAABkcnMvZG93bnJldi54bWxQSwUGAAAAAAQABADzAAAA0gUAAAAA&#10;">
            <v:shape id="Graphic 432" o:spid="_x0000_s2202"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" path="m30251,l,,,6476r30251,l30251,xe" fillcolor="black" stroked="f">
              <v:path arrowok="t"/>
            </v:shape>
            <w10:anchorlock/>
          </v:group>
        </w:pict>
      </w:r>
    </w:p>
    <w:p w:rsidR="00AB7BEB" w:rsidRPr="0023388E" w:rsidRDefault="00AB7BEB" w:rsidP="00043DF6">
      <w:pPr>
        <w:pStyle w:val="ListParagraph"/>
        <w:numPr>
          <w:ilvl w:val="3"/>
          <w:numId w:val="102"/>
        </w:numPr>
        <w:tabs>
          <w:tab w:val="left" w:pos="668"/>
        </w:tabs>
        <w:spacing w:before="77"/>
        <w:ind w:left="668" w:hanging="256"/>
        <w:jc w:val="both"/>
        <w:rPr>
          <w:rFonts w:ascii="Times New Roman" w:hAnsi="Times New Roman" w:cs="Times New Roman"/>
          <w:sz w:val="24"/>
          <w:szCs w:val="24"/>
        </w:rPr>
      </w:pPr>
      <w:r w:rsidRPr="0023388E">
        <w:rPr>
          <w:rFonts w:ascii="Times New Roman" w:hAnsi="Times New Roman" w:cs="Times New Roman"/>
          <w:sz w:val="24"/>
          <w:szCs w:val="24"/>
        </w:rPr>
        <w:t>radna frekvencija je ispod 20 kHz.</w:t>
      </w:r>
    </w:p>
    <w:p w:rsidR="00EF6FAC" w:rsidRPr="0023388E" w:rsidRDefault="00AB7BEB" w:rsidP="002B50EA">
      <w:pPr>
        <w:tabs>
          <w:tab w:val="left" w:pos="1724"/>
        </w:tabs>
        <w:spacing w:before="182"/>
        <w:ind w:left="670" w:right="11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 xml:space="preserve">6A001.a.2.g. ne odnosi se na senzore brzine čestica ili geofone. </w:t>
      </w:r>
    </w:p>
    <w:p w:rsidR="00AB7BEB" w:rsidRPr="0023388E" w:rsidRDefault="00AB7BEB" w:rsidP="002B50EA">
      <w:pPr>
        <w:tabs>
          <w:tab w:val="left" w:pos="1724"/>
        </w:tabs>
        <w:spacing w:before="182" w:line="436" w:lineRule="auto"/>
        <w:ind w:left="670" w:right="122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97"/>
        </w:numPr>
        <w:tabs>
          <w:tab w:val="left" w:pos="1069"/>
        </w:tabs>
        <w:spacing w:before="0"/>
        <w:ind w:hanging="399"/>
        <w:jc w:val="both"/>
        <w:rPr>
          <w:rFonts w:ascii="Times New Roman" w:hAnsi="Times New Roman" w:cs="Times New Roman"/>
          <w:i/>
          <w:sz w:val="24"/>
          <w:szCs w:val="24"/>
        </w:rPr>
      </w:pPr>
      <w:r w:rsidRPr="0023388E">
        <w:rPr>
          <w:rFonts w:ascii="Times New Roman" w:hAnsi="Times New Roman" w:cs="Times New Roman"/>
          <w:i/>
          <w:sz w:val="24"/>
          <w:szCs w:val="24"/>
        </w:rPr>
        <w:t>Hidroakustični senzori zasnovani na akcelerometru poznati su i kao vektorski senzori.</w:t>
      </w:r>
    </w:p>
    <w:p w:rsidR="00AB7BEB" w:rsidRPr="0023388E" w:rsidRDefault="00AB7BEB" w:rsidP="00043DF6">
      <w:pPr>
        <w:pStyle w:val="ListParagraph"/>
        <w:numPr>
          <w:ilvl w:val="0"/>
          <w:numId w:val="97"/>
        </w:numPr>
        <w:tabs>
          <w:tab w:val="left" w:pos="1067"/>
          <w:tab w:val="left" w:pos="1069"/>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'Osetljivost na ubrzanje' je definisana kao dvadeset puta veći od logaritma osnove 10 odnosa efektivnog izlaznog napona i referentne vrednosti od 1 V rms, gde je hidroakustički senzor bez pretpojačala smešten u akustičko polje ravnog talasa sa efektivnim ubrzanjem od 1 g ( tj. 9,81 m/s2).</w:t>
      </w:r>
    </w:p>
    <w:p w:rsidR="00AB7BEB" w:rsidRPr="0023388E" w:rsidRDefault="00AB7BEB" w:rsidP="00534FE8">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12" w:space="72"/>
            <w:col w:w="7486"/>
          </w:cols>
        </w:sectPr>
      </w:pPr>
    </w:p>
    <w:p w:rsidR="00AB7BEB" w:rsidRPr="0023388E" w:rsidRDefault="00AB7BEB" w:rsidP="00043DF6">
      <w:pPr>
        <w:pStyle w:val="ListParagraph"/>
        <w:numPr>
          <w:ilvl w:val="0"/>
          <w:numId w:val="102"/>
        </w:numPr>
        <w:tabs>
          <w:tab w:val="left" w:pos="1886"/>
        </w:tabs>
        <w:spacing w:before="104" w:line="230" w:lineRule="auto"/>
        <w:ind w:left="1886" w:right="118" w:hanging="252"/>
        <w:jc w:val="both"/>
        <w:rPr>
          <w:rFonts w:ascii="Times New Roman" w:hAnsi="Times New Roman" w:cs="Times New Roman"/>
          <w:sz w:val="24"/>
          <w:szCs w:val="24"/>
        </w:rPr>
      </w:pPr>
      <w:r w:rsidRPr="0023388E">
        <w:rPr>
          <w:rFonts w:ascii="Times New Roman" w:hAnsi="Times New Roman" w:cs="Times New Roman"/>
          <w:sz w:val="24"/>
          <w:szCs w:val="24"/>
        </w:rPr>
        <w:t>Oprema za snimanje sonara zasnovana na korelacionim brzinama ili Doplerovim brzinama dizajnirana da meri horizontalnu brzinu nosača opreme u funkciji morskog dna na sledeći način:</w:t>
      </w: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2B50EA">
      <w:pPr>
        <w:tabs>
          <w:tab w:val="left" w:pos="1886"/>
        </w:tabs>
        <w:spacing w:before="104" w:line="230" w:lineRule="auto"/>
        <w:ind w:left="993"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534FE8">
      <w:pPr>
        <w:tabs>
          <w:tab w:val="left" w:pos="1886"/>
        </w:tabs>
        <w:spacing w:before="104" w:line="230" w:lineRule="auto"/>
        <w:ind w:right="118"/>
        <w:jc w:val="both"/>
        <w:rPr>
          <w:rFonts w:ascii="Times New Roman" w:hAnsi="Times New Roman" w:cs="Times New Roman"/>
          <w:sz w:val="24"/>
          <w:szCs w:val="24"/>
        </w:rPr>
      </w:pPr>
    </w:p>
    <w:p w:rsidR="00534FE8" w:rsidRPr="0023388E" w:rsidRDefault="00534FE8" w:rsidP="002B50EA">
      <w:pPr>
        <w:tabs>
          <w:tab w:val="left" w:pos="1886"/>
        </w:tabs>
        <w:spacing w:before="104" w:line="230" w:lineRule="auto"/>
        <w:ind w:right="118"/>
        <w:jc w:val="both"/>
        <w:rPr>
          <w:rFonts w:ascii="Times New Roman" w:hAnsi="Times New Roman" w:cs="Times New Roman"/>
          <w:sz w:val="24"/>
          <w:szCs w:val="24"/>
        </w:rPr>
      </w:pPr>
      <w:r w:rsidRPr="0023388E">
        <w:t>6A001.b. nastavak</w:t>
      </w:r>
    </w:p>
    <w:p w:rsidR="00AB7BEB" w:rsidRPr="0023388E" w:rsidRDefault="00AB7BEB" w:rsidP="00043DF6">
      <w:pPr>
        <w:pStyle w:val="ListParagraph"/>
        <w:numPr>
          <w:ilvl w:val="1"/>
          <w:numId w:val="102"/>
        </w:numPr>
        <w:tabs>
          <w:tab w:val="left" w:pos="426"/>
        </w:tabs>
        <w:spacing w:before="100"/>
        <w:ind w:left="1985" w:right="140" w:hanging="256"/>
        <w:jc w:val="both"/>
        <w:rPr>
          <w:rFonts w:ascii="Times New Roman" w:hAnsi="Times New Roman" w:cs="Times New Roman"/>
          <w:sz w:val="24"/>
          <w:szCs w:val="24"/>
        </w:rPr>
      </w:pPr>
      <w:r w:rsidRPr="0023388E">
        <w:rPr>
          <w:rFonts w:ascii="Times New Roman" w:hAnsi="Times New Roman" w:cs="Times New Roman"/>
          <w:sz w:val="24"/>
          <w:szCs w:val="24"/>
        </w:rPr>
        <w:t>Oprema za snimanje sonara stope korelacije koja ima bilo šta od sledećeg:</w:t>
      </w:r>
    </w:p>
    <w:p w:rsidR="00534FE8" w:rsidRPr="0023388E" w:rsidRDefault="00AB7BEB" w:rsidP="00043DF6">
      <w:pPr>
        <w:pStyle w:val="ListParagraph"/>
        <w:numPr>
          <w:ilvl w:val="2"/>
          <w:numId w:val="102"/>
        </w:numPr>
        <w:tabs>
          <w:tab w:val="left" w:pos="426"/>
        </w:tabs>
        <w:spacing w:before="96"/>
        <w:ind w:left="2410" w:right="118" w:hanging="251"/>
        <w:jc w:val="both"/>
        <w:rPr>
          <w:rFonts w:ascii="Times New Roman" w:hAnsi="Times New Roman" w:cs="Times New Roman"/>
          <w:sz w:val="24"/>
          <w:szCs w:val="24"/>
        </w:rPr>
      </w:pPr>
      <w:r w:rsidRPr="0023388E">
        <w:rPr>
          <w:rFonts w:ascii="Times New Roman" w:hAnsi="Times New Roman" w:cs="Times New Roman"/>
          <w:sz w:val="24"/>
          <w:szCs w:val="24"/>
        </w:rPr>
        <w:t>projektovan je za rad na udaljenosti većoj od 500 m između nosača opreme i morskog dna; ili</w:t>
      </w:r>
    </w:p>
    <w:p w:rsidR="00AB7BEB" w:rsidRPr="0023388E" w:rsidRDefault="00AB7BEB" w:rsidP="00043DF6">
      <w:pPr>
        <w:pStyle w:val="ListParagraph"/>
        <w:numPr>
          <w:ilvl w:val="2"/>
          <w:numId w:val="102"/>
        </w:numPr>
        <w:tabs>
          <w:tab w:val="left" w:pos="426"/>
        </w:tabs>
        <w:spacing w:before="96"/>
        <w:ind w:left="2410" w:right="118" w:hanging="251"/>
        <w:jc w:val="both"/>
        <w:rPr>
          <w:rFonts w:ascii="Times New Roman" w:hAnsi="Times New Roman" w:cs="Times New Roman"/>
          <w:sz w:val="24"/>
          <w:szCs w:val="24"/>
        </w:rPr>
      </w:pPr>
      <w:r w:rsidRPr="0023388E">
        <w:rPr>
          <w:rFonts w:ascii="Times New Roman" w:hAnsi="Times New Roman" w:cs="Times New Roman"/>
          <w:sz w:val="24"/>
          <w:szCs w:val="24"/>
        </w:rPr>
        <w:t>"tačnost" izmerene brzine je veća od 1 % brzine;</w:t>
      </w:r>
    </w:p>
    <w:p w:rsidR="00AB7BEB" w:rsidRPr="0023388E" w:rsidRDefault="00AB7BEB" w:rsidP="00043DF6">
      <w:pPr>
        <w:pStyle w:val="ListParagraph"/>
        <w:numPr>
          <w:ilvl w:val="1"/>
          <w:numId w:val="102"/>
        </w:numPr>
        <w:tabs>
          <w:tab w:val="left" w:pos="2116"/>
          <w:tab w:val="left" w:pos="2118"/>
        </w:tabs>
        <w:spacing w:before="105" w:line="230" w:lineRule="auto"/>
        <w:ind w:left="2118" w:right="118"/>
        <w:jc w:val="both"/>
        <w:rPr>
          <w:rFonts w:ascii="Times New Roman" w:hAnsi="Times New Roman" w:cs="Times New Roman"/>
          <w:sz w:val="24"/>
          <w:szCs w:val="24"/>
        </w:rPr>
      </w:pPr>
      <w:r w:rsidRPr="0023388E">
        <w:rPr>
          <w:rFonts w:ascii="Times New Roman" w:hAnsi="Times New Roman" w:cs="Times New Roman"/>
          <w:sz w:val="24"/>
          <w:szCs w:val="24"/>
        </w:rPr>
        <w:t>oprema za sonarne zapise zasnovane na Doplerovim brzinama sa "tačnošću" izmerene brzine boljom od 1 % brzine;</w:t>
      </w:r>
    </w:p>
    <w:p w:rsidR="00AB7BEB" w:rsidRPr="0023388E" w:rsidRDefault="00AB7BEB" w:rsidP="002B50EA">
      <w:pPr>
        <w:tabs>
          <w:tab w:val="left" w:pos="3107"/>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13781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6A001.b. ne odnosi se na sonare koji su ograničeni na bilo šta od sledećeg:</w:t>
      </w:r>
    </w:p>
    <w:p w:rsidR="00AB7BEB" w:rsidRPr="0023388E" w:rsidRDefault="00AB7BEB" w:rsidP="00043DF6">
      <w:pPr>
        <w:pStyle w:val="ListParagraph"/>
        <w:numPr>
          <w:ilvl w:val="2"/>
          <w:numId w:val="102"/>
        </w:numPr>
        <w:tabs>
          <w:tab w:val="left" w:pos="3359"/>
        </w:tabs>
        <w:ind w:left="3359" w:hanging="251"/>
        <w:jc w:val="both"/>
        <w:rPr>
          <w:rFonts w:ascii="Times New Roman" w:hAnsi="Times New Roman" w:cs="Times New Roman"/>
          <w:i/>
          <w:sz w:val="24"/>
          <w:szCs w:val="24"/>
        </w:rPr>
      </w:pPr>
      <w:r w:rsidRPr="0023388E">
        <w:rPr>
          <w:rFonts w:ascii="Times New Roman" w:hAnsi="Times New Roman" w:cs="Times New Roman"/>
          <w:i/>
          <w:sz w:val="24"/>
          <w:szCs w:val="24"/>
        </w:rPr>
        <w:t>merenje dubine vode;</w:t>
      </w:r>
    </w:p>
    <w:p w:rsidR="00AB7BEB" w:rsidRPr="0023388E" w:rsidRDefault="00AB7BEB" w:rsidP="00043DF6">
      <w:pPr>
        <w:pStyle w:val="ListParagraph"/>
        <w:numPr>
          <w:ilvl w:val="2"/>
          <w:numId w:val="102"/>
        </w:numPr>
        <w:tabs>
          <w:tab w:val="left" w:pos="3359"/>
        </w:tabs>
        <w:ind w:left="3359" w:hanging="251"/>
        <w:jc w:val="both"/>
        <w:rPr>
          <w:rFonts w:ascii="Times New Roman" w:hAnsi="Times New Roman" w:cs="Times New Roman"/>
          <w:i/>
          <w:sz w:val="24"/>
          <w:szCs w:val="24"/>
        </w:rPr>
      </w:pPr>
      <w:r w:rsidRPr="0023388E">
        <w:rPr>
          <w:rFonts w:ascii="Times New Roman" w:hAnsi="Times New Roman" w:cs="Times New Roman"/>
          <w:i/>
          <w:sz w:val="24"/>
          <w:szCs w:val="24"/>
        </w:rPr>
        <w:t xml:space="preserve">merenje udaljenosti potopljenih ili zakopanih objekata;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102"/>
        </w:numPr>
        <w:tabs>
          <w:tab w:val="left" w:pos="3359"/>
        </w:tabs>
        <w:ind w:left="3359" w:hanging="251"/>
        <w:jc w:val="both"/>
        <w:rPr>
          <w:rFonts w:ascii="Times New Roman" w:hAnsi="Times New Roman" w:cs="Times New Roman"/>
          <w:i/>
          <w:sz w:val="24"/>
          <w:szCs w:val="24"/>
        </w:rPr>
      </w:pPr>
      <w:r w:rsidRPr="0023388E">
        <w:rPr>
          <w:rFonts w:ascii="Times New Roman" w:hAnsi="Times New Roman" w:cs="Times New Roman"/>
          <w:i/>
          <w:sz w:val="24"/>
          <w:szCs w:val="24"/>
        </w:rPr>
        <w:t>traženju ribe.</w:t>
      </w:r>
    </w:p>
    <w:p w:rsidR="00AB7BEB" w:rsidRPr="0023388E" w:rsidRDefault="00AB7BEB" w:rsidP="002B50EA">
      <w:pPr>
        <w:tabs>
          <w:tab w:val="left" w:pos="3125"/>
        </w:tabs>
        <w:spacing w:before="190" w:line="230" w:lineRule="auto"/>
        <w:ind w:left="3125" w:right="119" w:hanging="126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13781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6A001.b. ne odnosi se na opremu posebno projektovanu za ugradnju u površinske sudove.</w:t>
      </w:r>
    </w:p>
    <w:p w:rsidR="00AB7BEB" w:rsidRPr="0023388E" w:rsidRDefault="00AB7BEB" w:rsidP="00043DF6">
      <w:pPr>
        <w:pStyle w:val="ListParagraph"/>
        <w:numPr>
          <w:ilvl w:val="0"/>
          <w:numId w:val="102"/>
        </w:numPr>
        <w:tabs>
          <w:tab w:val="left" w:pos="1885"/>
        </w:tabs>
        <w:spacing w:before="98"/>
        <w:ind w:left="1885"/>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tabs>
          <w:tab w:val="left" w:pos="1636"/>
        </w:tabs>
        <w:spacing w:before="0"/>
        <w:ind w:left="160"/>
        <w:rPr>
          <w:rFonts w:ascii="Times New Roman" w:hAnsi="Times New Roman" w:cs="Times New Roman"/>
          <w:sz w:val="24"/>
          <w:szCs w:val="24"/>
        </w:rPr>
      </w:pPr>
      <w:r w:rsidRPr="0023388E">
        <w:rPr>
          <w:rFonts w:ascii="Times New Roman" w:hAnsi="Times New Roman" w:cs="Times New Roman"/>
          <w:sz w:val="24"/>
          <w:szCs w:val="24"/>
        </w:rPr>
        <w:t xml:space="preserve">6A002 </w:t>
      </w:r>
      <w:r w:rsidR="0013781A" w:rsidRPr="0023388E">
        <w:rPr>
          <w:rFonts w:ascii="Times New Roman" w:hAnsi="Times New Roman" w:cs="Times New Roman"/>
          <w:sz w:val="24"/>
          <w:szCs w:val="24"/>
        </w:rPr>
        <w:tab/>
      </w:r>
      <w:r w:rsidRPr="0023388E">
        <w:rPr>
          <w:rFonts w:ascii="Times New Roman" w:hAnsi="Times New Roman" w:cs="Times New Roman"/>
          <w:sz w:val="24"/>
          <w:szCs w:val="24"/>
        </w:rPr>
        <w:t>Optički senzori ili oprema i komponente kao što sledi:</w:t>
      </w:r>
    </w:p>
    <w:p w:rsidR="00AB7BEB" w:rsidRPr="0023388E" w:rsidRDefault="00AB7BEB" w:rsidP="00B910F5">
      <w:pPr>
        <w:tabs>
          <w:tab w:val="left" w:pos="3074"/>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13781A" w:rsidRPr="0023388E">
        <w:rPr>
          <w:rFonts w:ascii="Times New Roman" w:hAnsi="Times New Roman" w:cs="Times New Roman"/>
          <w:i/>
          <w:sz w:val="24"/>
          <w:szCs w:val="24"/>
          <w:u w:val="single"/>
        </w:rPr>
        <w:t>.N</w:t>
      </w:r>
      <w:r w:rsidR="0013781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13781A"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6A102.</w:t>
      </w:r>
    </w:p>
    <w:p w:rsidR="00AB7BEB" w:rsidRPr="0023388E" w:rsidRDefault="00AB7BEB" w:rsidP="00043DF6">
      <w:pPr>
        <w:pStyle w:val="ListParagraph"/>
        <w:numPr>
          <w:ilvl w:val="0"/>
          <w:numId w:val="96"/>
        </w:numPr>
        <w:tabs>
          <w:tab w:val="left" w:pos="2226"/>
        </w:tabs>
        <w:rPr>
          <w:rFonts w:ascii="Times New Roman" w:hAnsi="Times New Roman" w:cs="Times New Roman"/>
          <w:sz w:val="24"/>
          <w:szCs w:val="24"/>
        </w:rPr>
      </w:pPr>
      <w:r w:rsidRPr="0023388E">
        <w:rPr>
          <w:rFonts w:ascii="Times New Roman" w:hAnsi="Times New Roman" w:cs="Times New Roman"/>
          <w:sz w:val="24"/>
          <w:szCs w:val="24"/>
        </w:rPr>
        <w:t>optički detektori kao što sledi:</w:t>
      </w:r>
    </w:p>
    <w:p w:rsidR="00AB7BEB" w:rsidRPr="0023388E" w:rsidRDefault="00AB7BEB" w:rsidP="00043DF6">
      <w:pPr>
        <w:pStyle w:val="ListParagraph"/>
        <w:numPr>
          <w:ilvl w:val="1"/>
          <w:numId w:val="96"/>
        </w:numPr>
        <w:tabs>
          <w:tab w:val="left" w:pos="2457"/>
        </w:tabs>
        <w:ind w:left="2457" w:hanging="256"/>
        <w:jc w:val="left"/>
        <w:rPr>
          <w:rFonts w:ascii="Times New Roman" w:hAnsi="Times New Roman" w:cs="Times New Roman"/>
          <w:sz w:val="24"/>
          <w:szCs w:val="24"/>
        </w:rPr>
      </w:pPr>
      <w:r w:rsidRPr="0023388E">
        <w:rPr>
          <w:rFonts w:ascii="Times New Roman" w:hAnsi="Times New Roman" w:cs="Times New Roman"/>
          <w:sz w:val="24"/>
          <w:szCs w:val="24"/>
        </w:rPr>
        <w:t>detektori čvrstog stanja "pogodni za upotrebu u svemiru" kao što sledi:</w:t>
      </w:r>
    </w:p>
    <w:p w:rsidR="00AB7BEB" w:rsidRPr="0023388E" w:rsidRDefault="00AB7BEB" w:rsidP="00B910F5">
      <w:pPr>
        <w:spacing w:before="190" w:line="230" w:lineRule="auto"/>
        <w:ind w:left="3481"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Za potrebe 6A002.a.1. detektori u čvrstom stanju uključuju „matrične nizove u žarišnoj ravni“.</w:t>
      </w:r>
    </w:p>
    <w:p w:rsidR="00AB7BEB" w:rsidRPr="0023388E" w:rsidRDefault="00AB7BEB" w:rsidP="00043DF6">
      <w:pPr>
        <w:pStyle w:val="ListParagraph"/>
        <w:numPr>
          <w:ilvl w:val="2"/>
          <w:numId w:val="96"/>
        </w:numPr>
        <w:tabs>
          <w:tab w:val="left" w:pos="3076"/>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Čvrsti detektori „kvalifikovani za svemir“ koji imaju sve od sledećeg:</w:t>
      </w:r>
    </w:p>
    <w:p w:rsidR="00AB7BEB" w:rsidRPr="0023388E" w:rsidRDefault="00AB7BEB" w:rsidP="00043DF6">
      <w:pPr>
        <w:pStyle w:val="ListParagraph"/>
        <w:numPr>
          <w:ilvl w:val="3"/>
          <w:numId w:val="96"/>
        </w:numPr>
        <w:tabs>
          <w:tab w:val="left" w:pos="3307"/>
        </w:tabs>
        <w:spacing w:before="99"/>
        <w:ind w:left="3307" w:hanging="256"/>
        <w:jc w:val="both"/>
        <w:rPr>
          <w:rFonts w:ascii="Times New Roman" w:hAnsi="Times New Roman" w:cs="Times New Roman"/>
          <w:sz w:val="24"/>
          <w:szCs w:val="24"/>
        </w:rPr>
      </w:pPr>
      <w:r w:rsidRPr="0023388E">
        <w:rPr>
          <w:rFonts w:ascii="Times New Roman" w:hAnsi="Times New Roman" w:cs="Times New Roman"/>
          <w:sz w:val="24"/>
          <w:szCs w:val="24"/>
        </w:rPr>
        <w:t>maksimalni odziv u opsegu talasnih dužina iznad 10 nm, ali ne iznad 300 nm; i</w:t>
      </w:r>
    </w:p>
    <w:p w:rsidR="00AB7BEB" w:rsidRPr="0023388E" w:rsidRDefault="00AB7BEB" w:rsidP="00043DF6">
      <w:pPr>
        <w:pStyle w:val="ListParagraph"/>
        <w:numPr>
          <w:ilvl w:val="3"/>
          <w:numId w:val="96"/>
        </w:numPr>
        <w:tabs>
          <w:tab w:val="left" w:pos="3307"/>
          <w:tab w:val="left" w:pos="330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odziv kraći od 0,1% u poređenju sa maksimalnim odzivom na talasnoj dužini iznad 400 nm;</w:t>
      </w:r>
    </w:p>
    <w:p w:rsidR="00AB7BEB" w:rsidRPr="0023388E" w:rsidRDefault="00AB7BEB" w:rsidP="00043DF6">
      <w:pPr>
        <w:pStyle w:val="ListParagraph"/>
        <w:numPr>
          <w:ilvl w:val="2"/>
          <w:numId w:val="96"/>
        </w:numPr>
        <w:tabs>
          <w:tab w:val="left" w:pos="2680"/>
        </w:tabs>
        <w:spacing w:before="105" w:line="230" w:lineRule="auto"/>
        <w:ind w:left="2680" w:right="118" w:hanging="252"/>
        <w:jc w:val="both"/>
        <w:rPr>
          <w:rFonts w:ascii="Times New Roman" w:hAnsi="Times New Roman" w:cs="Times New Roman"/>
          <w:sz w:val="24"/>
          <w:szCs w:val="24"/>
        </w:rPr>
      </w:pPr>
      <w:r w:rsidRPr="0023388E">
        <w:rPr>
          <w:rFonts w:ascii="Times New Roman" w:hAnsi="Times New Roman" w:cs="Times New Roman"/>
          <w:sz w:val="24"/>
          <w:szCs w:val="24"/>
        </w:rPr>
        <w:t>čvrsti detektori „kvalifikovani za svemir“ koji imaju sve od sledećeg:</w:t>
      </w:r>
    </w:p>
    <w:p w:rsidR="00AB7BEB" w:rsidRPr="0023388E" w:rsidRDefault="00AB7BEB" w:rsidP="00043DF6">
      <w:pPr>
        <w:pStyle w:val="ListParagraph"/>
        <w:numPr>
          <w:ilvl w:val="3"/>
          <w:numId w:val="96"/>
        </w:numPr>
        <w:tabs>
          <w:tab w:val="left" w:pos="2911"/>
        </w:tabs>
        <w:spacing w:before="98"/>
        <w:ind w:left="2911"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maksimalni odziv u opsegu talasnih dužina iznad 900 nm, ali ne iznad 1 200 nm; </w:t>
      </w:r>
      <w:r w:rsidRPr="0023388E">
        <w:rPr>
          <w:rFonts w:ascii="Times New Roman" w:hAnsi="Times New Roman" w:cs="Times New Roman"/>
          <w:sz w:val="24"/>
          <w:szCs w:val="24"/>
          <w:u w:val="single"/>
        </w:rPr>
        <w:t>i</w:t>
      </w:r>
    </w:p>
    <w:p w:rsidR="00AB7BEB" w:rsidRPr="0023388E" w:rsidRDefault="003F36E0" w:rsidP="00B910F5">
      <w:pPr>
        <w:pStyle w:val="BodyText"/>
        <w:spacing w:before="0" w:line="20" w:lineRule="exact"/>
        <w:ind w:left="9119"/>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33" o:spid="_x0000_s2199"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6+f/rnECAADlBQAADgAAAAAAAAAAAAAAAAAu&#10;AgAAZHJzL2Uyb0RvYy54bWxQSwECLQAUAAYACAAAACEATCDwzNgAAAABAQAADwAAAAAAAAAAAAAA&#10;AADLBAAAZHJzL2Rvd25yZXYueG1sUEsFBgAAAAAEAAQA8wAAANAFAAAAAA==&#10;">
            <v:shape id="Graphic 434" o:spid="_x0000_s2200"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" path="m30239,l,,,5765r30239,l30239,xe" fillcolor="black" stroked="f">
              <v:path arrowok="t"/>
            </v:shape>
            <w10:anchorlock/>
          </v:group>
        </w:pict>
      </w:r>
    </w:p>
    <w:p w:rsidR="00AB7BEB" w:rsidRPr="0023388E" w:rsidRDefault="00AB7BEB" w:rsidP="00043DF6">
      <w:pPr>
        <w:pStyle w:val="ListParagraph"/>
        <w:numPr>
          <w:ilvl w:val="3"/>
          <w:numId w:val="96"/>
        </w:numPr>
        <w:tabs>
          <w:tab w:val="left" w:pos="2911"/>
        </w:tabs>
        <w:spacing w:before="77"/>
        <w:ind w:left="2911" w:hanging="256"/>
        <w:jc w:val="both"/>
        <w:rPr>
          <w:rFonts w:ascii="Times New Roman" w:hAnsi="Times New Roman" w:cs="Times New Roman"/>
          <w:sz w:val="24"/>
          <w:szCs w:val="24"/>
        </w:rPr>
      </w:pPr>
      <w:r w:rsidRPr="0023388E">
        <w:rPr>
          <w:rFonts w:ascii="Times New Roman" w:hAnsi="Times New Roman" w:cs="Times New Roman"/>
          <w:sz w:val="24"/>
          <w:szCs w:val="24"/>
        </w:rPr>
        <w:t>"vremensku konstantu" odgovora od 95 ns ili manje;</w:t>
      </w:r>
    </w:p>
    <w:p w:rsidR="00AB7BEB" w:rsidRPr="0023388E" w:rsidRDefault="00AB7BEB" w:rsidP="00043DF6">
      <w:pPr>
        <w:pStyle w:val="ListParagraph"/>
        <w:numPr>
          <w:ilvl w:val="2"/>
          <w:numId w:val="96"/>
        </w:numPr>
        <w:tabs>
          <w:tab w:val="left" w:pos="2680"/>
        </w:tabs>
        <w:spacing w:before="105" w:line="230" w:lineRule="auto"/>
        <w:ind w:left="2680" w:right="118" w:hanging="252"/>
        <w:jc w:val="both"/>
        <w:rPr>
          <w:rFonts w:ascii="Times New Roman" w:hAnsi="Times New Roman" w:cs="Times New Roman"/>
          <w:sz w:val="24"/>
          <w:szCs w:val="24"/>
        </w:rPr>
      </w:pPr>
      <w:r w:rsidRPr="0023388E">
        <w:rPr>
          <w:rFonts w:ascii="Times New Roman" w:hAnsi="Times New Roman" w:cs="Times New Roman"/>
          <w:sz w:val="24"/>
          <w:szCs w:val="24"/>
        </w:rPr>
        <w:t>Poluprovodnički detektori „prikladni za upotrebu u svemiru“ koji imaju maksimalan odziv u opsegu talasnih dužina iznad 1 200 nm, ali ne iznad 30 000 nm;</w:t>
      </w:r>
    </w:p>
    <w:p w:rsidR="00AB7BEB" w:rsidRPr="0023388E" w:rsidRDefault="009731EA" w:rsidP="00043DF6">
      <w:pPr>
        <w:pStyle w:val="ListParagraph"/>
        <w:numPr>
          <w:ilvl w:val="2"/>
          <w:numId w:val="96"/>
        </w:numPr>
        <w:tabs>
          <w:tab w:val="left" w:pos="2678"/>
          <w:tab w:val="left" w:pos="2680"/>
        </w:tabs>
        <w:spacing w:before="105" w:line="230" w:lineRule="auto"/>
        <w:ind w:left="2680" w:right="119" w:hanging="252"/>
        <w:jc w:val="both"/>
        <w:rPr>
          <w:rFonts w:ascii="Times New Roman" w:hAnsi="Times New Roman" w:cs="Times New Roman"/>
          <w:sz w:val="24"/>
          <w:szCs w:val="24"/>
        </w:rPr>
      </w:pPr>
      <w:r w:rsidRPr="0023388E">
        <w:rPr>
          <w:rFonts w:ascii="Times New Roman" w:hAnsi="Times New Roman" w:cs="Times New Roman"/>
          <w:sz w:val="24"/>
          <w:szCs w:val="24"/>
        </w:rPr>
        <w:t>Žarišnoravninski nizovi</w:t>
      </w:r>
      <w:r w:rsidR="00AB7BEB" w:rsidRPr="0023388E">
        <w:rPr>
          <w:rFonts w:ascii="Times New Roman" w:hAnsi="Times New Roman" w:cs="Times New Roman"/>
          <w:sz w:val="24"/>
          <w:szCs w:val="24"/>
        </w:rPr>
        <w:t>” „kvalifikovan</w:t>
      </w:r>
      <w:r w:rsidRPr="0023388E">
        <w:rPr>
          <w:rFonts w:ascii="Times New Roman" w:hAnsi="Times New Roman" w:cs="Times New Roman"/>
          <w:sz w:val="24"/>
          <w:szCs w:val="24"/>
        </w:rPr>
        <w:t>i</w:t>
      </w:r>
      <w:r w:rsidR="00AB7BEB" w:rsidRPr="0023388E">
        <w:rPr>
          <w:rFonts w:ascii="Times New Roman" w:hAnsi="Times New Roman" w:cs="Times New Roman"/>
          <w:sz w:val="24"/>
          <w:szCs w:val="24"/>
        </w:rPr>
        <w:t xml:space="preserve"> za korišćenje u svemiru” koje imaju više od 2 048 elemenata po nizu i maksimalni odziv u opsegu talasnih dužina iznad 300 nm, ali ne iznad 900 nm;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9731EA">
      <w:pPr>
        <w:pStyle w:val="BodyText"/>
        <w:tabs>
          <w:tab w:val="left" w:pos="1117"/>
        </w:tabs>
        <w:spacing w:before="102"/>
        <w:rPr>
          <w:rFonts w:ascii="Times New Roman" w:hAnsi="Times New Roman" w:cs="Times New Roman"/>
          <w:sz w:val="24"/>
          <w:szCs w:val="24"/>
        </w:rPr>
      </w:pPr>
      <w:r w:rsidRPr="0023388E">
        <w:rPr>
          <w:rFonts w:ascii="Times New Roman" w:hAnsi="Times New Roman" w:cs="Times New Roman"/>
          <w:sz w:val="24"/>
          <w:szCs w:val="24"/>
        </w:rPr>
        <w:t>6A002.a.nastavak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96"/>
        </w:numPr>
        <w:tabs>
          <w:tab w:val="left" w:pos="416"/>
        </w:tabs>
        <w:spacing w:before="0"/>
        <w:ind w:left="416" w:hanging="256"/>
        <w:jc w:val="both"/>
        <w:rPr>
          <w:rFonts w:ascii="Times New Roman" w:hAnsi="Times New Roman" w:cs="Times New Roman"/>
          <w:sz w:val="24"/>
          <w:szCs w:val="24"/>
        </w:rPr>
      </w:pPr>
      <w:r w:rsidRPr="0023388E">
        <w:rPr>
          <w:rFonts w:ascii="Times New Roman" w:hAnsi="Times New Roman" w:cs="Times New Roman"/>
          <w:sz w:val="24"/>
          <w:szCs w:val="24"/>
        </w:rPr>
        <w:t>cevi za pojačivač slike i posebno dizajnirane komponente za njih, kao što sledi:</w:t>
      </w:r>
    </w:p>
    <w:p w:rsidR="00AB7BEB" w:rsidRPr="0023388E" w:rsidRDefault="00AB7BEB" w:rsidP="00D61954">
      <w:pPr>
        <w:spacing w:before="191" w:line="230" w:lineRule="auto"/>
        <w:ind w:left="1440"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6A002.a.2. ne primenjuje se na cevi za fotomultiplikaciju bez slike sa uređajem za vakuumsko snimanje elektrona, ograničene na bilo šta od sledećeg:</w:t>
      </w:r>
    </w:p>
    <w:p w:rsidR="00AB7BEB" w:rsidRPr="0023388E" w:rsidRDefault="00AB7BEB" w:rsidP="00043DF6">
      <w:pPr>
        <w:pStyle w:val="ListParagraph"/>
        <w:numPr>
          <w:ilvl w:val="2"/>
          <w:numId w:val="96"/>
        </w:numPr>
        <w:tabs>
          <w:tab w:val="left" w:pos="1687"/>
        </w:tabs>
        <w:spacing w:before="98"/>
        <w:ind w:left="1687" w:hanging="251"/>
        <w:jc w:val="both"/>
        <w:rPr>
          <w:rFonts w:ascii="Times New Roman" w:hAnsi="Times New Roman" w:cs="Times New Roman"/>
          <w:i/>
          <w:sz w:val="24"/>
          <w:szCs w:val="24"/>
        </w:rPr>
      </w:pPr>
      <w:r w:rsidRPr="0023388E">
        <w:rPr>
          <w:rFonts w:ascii="Times New Roman" w:hAnsi="Times New Roman" w:cs="Times New Roman"/>
          <w:i/>
          <w:sz w:val="24"/>
          <w:szCs w:val="24"/>
        </w:rPr>
        <w:t>monometalna anoda; ili</w:t>
      </w:r>
    </w:p>
    <w:p w:rsidR="009731EA" w:rsidRPr="0023388E" w:rsidRDefault="00AB7BEB" w:rsidP="00043DF6">
      <w:pPr>
        <w:pStyle w:val="ListParagraph"/>
        <w:numPr>
          <w:ilvl w:val="2"/>
          <w:numId w:val="96"/>
        </w:numPr>
        <w:tabs>
          <w:tab w:val="left" w:pos="1686"/>
        </w:tabs>
        <w:spacing w:line="436" w:lineRule="auto"/>
        <w:ind w:left="387" w:right="1499" w:firstLine="1048"/>
        <w:jc w:val="both"/>
        <w:rPr>
          <w:rFonts w:ascii="Times New Roman" w:hAnsi="Times New Roman" w:cs="Times New Roman"/>
          <w:i/>
          <w:sz w:val="24"/>
          <w:szCs w:val="24"/>
        </w:rPr>
      </w:pPr>
      <w:r w:rsidRPr="0023388E">
        <w:rPr>
          <w:rFonts w:ascii="Times New Roman" w:hAnsi="Times New Roman" w:cs="Times New Roman"/>
          <w:i/>
          <w:sz w:val="24"/>
          <w:szCs w:val="24"/>
        </w:rPr>
        <w:t>metalne anode sa razmakom od centra do</w:t>
      </w:r>
      <w:r w:rsidR="009731E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centra većim od 500 μm. </w:t>
      </w:r>
    </w:p>
    <w:p w:rsidR="00AB7BEB" w:rsidRPr="0023388E" w:rsidRDefault="00AB7BEB" w:rsidP="00D61954">
      <w:pPr>
        <w:tabs>
          <w:tab w:val="left" w:pos="1686"/>
        </w:tabs>
        <w:spacing w:line="436" w:lineRule="auto"/>
        <w:ind w:left="387" w:right="149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D61954">
      <w:pPr>
        <w:spacing w:before="7" w:line="230" w:lineRule="auto"/>
        <w:ind w:left="387" w:right="117"/>
        <w:jc w:val="both"/>
        <w:rPr>
          <w:rFonts w:ascii="Times New Roman" w:hAnsi="Times New Roman" w:cs="Times New Roman"/>
          <w:i/>
          <w:sz w:val="24"/>
          <w:szCs w:val="24"/>
        </w:rPr>
      </w:pPr>
      <w:r w:rsidRPr="0023388E">
        <w:rPr>
          <w:rFonts w:ascii="Times New Roman" w:hAnsi="Times New Roman" w:cs="Times New Roman"/>
          <w:i/>
          <w:sz w:val="24"/>
          <w:szCs w:val="24"/>
        </w:rPr>
        <w:t>'Množenje naelektrisanja' je oblik elektronskog pojačavanja slike i definisano je kao stvaranje nosilaca naelektrisanja zasnovano na procesu jonizujućeg udara. Senzori koji imaju ovaj efekat mogu biti cevi za pojačivač slike, poluprovodnički detektori ili "</w:t>
      </w:r>
      <w:r w:rsidR="009731EA" w:rsidRPr="0023388E">
        <w:rPr>
          <w:rFonts w:ascii="Times New Roman" w:hAnsi="Times New Roman" w:cs="Times New Roman"/>
          <w:i/>
          <w:sz w:val="24"/>
          <w:szCs w:val="24"/>
        </w:rPr>
        <w:t>žarišnoravninski nizovi</w:t>
      </w:r>
      <w:r w:rsidRPr="0023388E">
        <w:rPr>
          <w:rFonts w:ascii="Times New Roman" w:hAnsi="Times New Roman" w:cs="Times New Roman"/>
          <w:i/>
          <w:sz w:val="24"/>
          <w:szCs w:val="24"/>
        </w:rPr>
        <w:t>".</w:t>
      </w:r>
    </w:p>
    <w:p w:rsidR="00AB7BEB" w:rsidRPr="0023388E" w:rsidRDefault="00AB7BEB" w:rsidP="00043DF6">
      <w:pPr>
        <w:pStyle w:val="ListParagraph"/>
        <w:numPr>
          <w:ilvl w:val="0"/>
          <w:numId w:val="95"/>
        </w:numPr>
        <w:tabs>
          <w:tab w:val="left" w:pos="638"/>
        </w:tabs>
        <w:ind w:left="638" w:hanging="251"/>
        <w:jc w:val="both"/>
        <w:rPr>
          <w:rFonts w:ascii="Times New Roman" w:hAnsi="Times New Roman" w:cs="Times New Roman"/>
          <w:sz w:val="24"/>
          <w:szCs w:val="24"/>
        </w:rPr>
      </w:pPr>
      <w:r w:rsidRPr="0023388E">
        <w:rPr>
          <w:rFonts w:ascii="Times New Roman" w:hAnsi="Times New Roman" w:cs="Times New Roman"/>
          <w:sz w:val="24"/>
          <w:szCs w:val="24"/>
        </w:rPr>
        <w:t>cevi za pojačavanje slike koje imaju sve sledeće karakteristike:</w:t>
      </w:r>
    </w:p>
    <w:p w:rsidR="00AB7BEB" w:rsidRPr="0023388E" w:rsidRDefault="00AB7BEB" w:rsidP="00043DF6">
      <w:pPr>
        <w:pStyle w:val="ListParagraph"/>
        <w:numPr>
          <w:ilvl w:val="1"/>
          <w:numId w:val="95"/>
        </w:numPr>
        <w:tabs>
          <w:tab w:val="left" w:pos="870"/>
        </w:tabs>
        <w:ind w:left="870" w:hanging="256"/>
        <w:jc w:val="both"/>
        <w:rPr>
          <w:rFonts w:ascii="Times New Roman" w:hAnsi="Times New Roman" w:cs="Times New Roman"/>
          <w:sz w:val="24"/>
          <w:szCs w:val="24"/>
        </w:rPr>
      </w:pPr>
      <w:r w:rsidRPr="0023388E">
        <w:rPr>
          <w:rFonts w:ascii="Times New Roman" w:hAnsi="Times New Roman" w:cs="Times New Roman"/>
          <w:sz w:val="24"/>
          <w:szCs w:val="24"/>
        </w:rPr>
        <w:t>maksimalni odziv u opsegu talasnih dužina iznad 400 nm, ali ne iznad 1 050 nm;</w:t>
      </w:r>
    </w:p>
    <w:p w:rsidR="00AB7BEB" w:rsidRPr="0023388E" w:rsidRDefault="00AB7BEB" w:rsidP="00043DF6">
      <w:pPr>
        <w:pStyle w:val="ListParagraph"/>
        <w:numPr>
          <w:ilvl w:val="1"/>
          <w:numId w:val="95"/>
        </w:numPr>
        <w:tabs>
          <w:tab w:val="left" w:pos="870"/>
        </w:tabs>
        <w:ind w:left="870" w:hanging="256"/>
        <w:jc w:val="both"/>
        <w:rPr>
          <w:rFonts w:ascii="Times New Roman" w:hAnsi="Times New Roman" w:cs="Times New Roman"/>
          <w:sz w:val="24"/>
          <w:szCs w:val="24"/>
        </w:rPr>
      </w:pPr>
      <w:r w:rsidRPr="0023388E">
        <w:rPr>
          <w:rFonts w:ascii="Times New Roman" w:hAnsi="Times New Roman" w:cs="Times New Roman"/>
          <w:sz w:val="24"/>
          <w:szCs w:val="24"/>
        </w:rPr>
        <w:t>elektronsko intenziviranje slike koristeći bilo šta od sledećeg:</w:t>
      </w:r>
    </w:p>
    <w:p w:rsidR="00AB7BEB" w:rsidRPr="0023388E" w:rsidRDefault="00AB7BEB" w:rsidP="00043DF6">
      <w:pPr>
        <w:pStyle w:val="ListParagraph"/>
        <w:numPr>
          <w:ilvl w:val="2"/>
          <w:numId w:val="95"/>
        </w:numPr>
        <w:tabs>
          <w:tab w:val="left" w:pos="1121"/>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mikrokanalne ploče sa rastojanjem od centra do centra (od centra do centra) od 12 μm ili manje; ili</w:t>
      </w:r>
    </w:p>
    <w:p w:rsidR="00AB7BEB" w:rsidRPr="0023388E" w:rsidRDefault="00AB7BEB" w:rsidP="00043DF6">
      <w:pPr>
        <w:pStyle w:val="ListParagraph"/>
        <w:numPr>
          <w:ilvl w:val="2"/>
          <w:numId w:val="95"/>
        </w:numPr>
        <w:tabs>
          <w:tab w:val="left" w:pos="1121"/>
        </w:tabs>
        <w:spacing w:before="106"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uređaji za snimanje elektrona sa nebinarnim razmakom piksela od 500 μm ili manje, posebno dizajnirani ili modifikovani za „množenje naelektrisanja“, na način koji ne uključuje mikrokanalnu ploču, i</w:t>
      </w:r>
    </w:p>
    <w:p w:rsidR="00AB7BEB" w:rsidRPr="0023388E" w:rsidRDefault="00AB7BEB" w:rsidP="00043DF6">
      <w:pPr>
        <w:pStyle w:val="ListParagraph"/>
        <w:numPr>
          <w:ilvl w:val="1"/>
          <w:numId w:val="95"/>
        </w:numPr>
        <w:tabs>
          <w:tab w:val="left" w:pos="870"/>
        </w:tabs>
        <w:spacing w:before="98"/>
        <w:ind w:left="870" w:hanging="256"/>
        <w:jc w:val="both"/>
        <w:rPr>
          <w:rFonts w:ascii="Times New Roman" w:hAnsi="Times New Roman" w:cs="Times New Roman"/>
          <w:sz w:val="24"/>
          <w:szCs w:val="24"/>
        </w:rPr>
      </w:pPr>
      <w:r w:rsidRPr="0023388E">
        <w:rPr>
          <w:rFonts w:ascii="Times New Roman" w:hAnsi="Times New Roman" w:cs="Times New Roman"/>
          <w:sz w:val="24"/>
          <w:szCs w:val="24"/>
        </w:rPr>
        <w:t>bilo koja od sledećih fotokatoda:</w:t>
      </w:r>
    </w:p>
    <w:p w:rsidR="00AB7BEB" w:rsidRPr="0023388E" w:rsidRDefault="00AB7BEB" w:rsidP="00043DF6">
      <w:pPr>
        <w:pStyle w:val="ListParagraph"/>
        <w:numPr>
          <w:ilvl w:val="2"/>
          <w:numId w:val="95"/>
        </w:numPr>
        <w:tabs>
          <w:tab w:val="left" w:pos="1121"/>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multialkalna fotokatoda (npr. S-20 i S-25) sa osetljivošću na svetlost veću od 350 μA/lm;</w:t>
      </w:r>
    </w:p>
    <w:p w:rsidR="00AB7BEB" w:rsidRPr="0023388E" w:rsidRDefault="00AB7BEB" w:rsidP="00043DF6">
      <w:pPr>
        <w:pStyle w:val="ListParagraph"/>
        <w:numPr>
          <w:ilvl w:val="2"/>
          <w:numId w:val="95"/>
        </w:numPr>
        <w:tabs>
          <w:tab w:val="left" w:pos="1120"/>
        </w:tabs>
        <w:spacing w:before="98"/>
        <w:ind w:left="1120"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fotokatoda GaAs ili GaInAs;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95"/>
        </w:numPr>
        <w:tabs>
          <w:tab w:val="left" w:pos="1121"/>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poluprovodničke fotokatode od drugih "III/V jedinjenja" sa maksimalnom "osetljivošću na zračenje" većom od 10 mA/</w:t>
      </w:r>
      <w:r w:rsidR="009731EA" w:rsidRPr="0023388E">
        <w:rPr>
          <w:rFonts w:ascii="Times New Roman" w:hAnsi="Times New Roman" w:cs="Times New Roman"/>
          <w:sz w:val="24"/>
          <w:szCs w:val="24"/>
        </w:rPr>
        <w:t>W</w:t>
      </w:r>
      <w:r w:rsidRPr="0023388E">
        <w:rPr>
          <w:rFonts w:ascii="Times New Roman" w:hAnsi="Times New Roman" w:cs="Times New Roman"/>
          <w:sz w:val="24"/>
          <w:szCs w:val="24"/>
        </w:rPr>
        <w:t>;</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808" w:space="232"/>
            <w:col w:w="7430"/>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9731EA">
      <w:pPr>
        <w:pStyle w:val="BodyText"/>
        <w:tabs>
          <w:tab w:val="left" w:pos="1261"/>
        </w:tabs>
        <w:spacing w:before="102"/>
        <w:rPr>
          <w:rFonts w:ascii="Times New Roman" w:hAnsi="Times New Roman" w:cs="Times New Roman"/>
          <w:sz w:val="24"/>
          <w:szCs w:val="24"/>
        </w:rPr>
      </w:pPr>
      <w:r w:rsidRPr="0023388E">
        <w:rPr>
          <w:rFonts w:ascii="Times New Roman" w:hAnsi="Times New Roman" w:cs="Times New Roman"/>
          <w:sz w:val="24"/>
          <w:szCs w:val="24"/>
        </w:rPr>
        <w:t>6A002.a.2.nastavak</w:t>
      </w: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95"/>
        </w:numPr>
        <w:tabs>
          <w:tab w:val="left" w:pos="411"/>
        </w:tabs>
        <w:spacing w:before="0"/>
        <w:ind w:left="411" w:hanging="251"/>
        <w:jc w:val="both"/>
        <w:rPr>
          <w:rFonts w:ascii="Times New Roman" w:hAnsi="Times New Roman" w:cs="Times New Roman"/>
          <w:sz w:val="24"/>
          <w:szCs w:val="24"/>
        </w:rPr>
      </w:pPr>
      <w:r w:rsidRPr="0023388E">
        <w:rPr>
          <w:rFonts w:ascii="Times New Roman" w:hAnsi="Times New Roman" w:cs="Times New Roman"/>
          <w:sz w:val="24"/>
          <w:szCs w:val="24"/>
        </w:rPr>
        <w:t>cevi za pojačavanje slike koje imaju sve sledeće karakteristike:</w:t>
      </w:r>
    </w:p>
    <w:p w:rsidR="00AB7BEB" w:rsidRPr="0023388E" w:rsidRDefault="00AB7BEB" w:rsidP="00043DF6">
      <w:pPr>
        <w:pStyle w:val="ListParagraph"/>
        <w:numPr>
          <w:ilvl w:val="1"/>
          <w:numId w:val="95"/>
        </w:numPr>
        <w:tabs>
          <w:tab w:val="left" w:pos="643"/>
        </w:tabs>
        <w:spacing w:before="98"/>
        <w:ind w:left="643" w:hanging="256"/>
        <w:jc w:val="both"/>
        <w:rPr>
          <w:rFonts w:ascii="Times New Roman" w:hAnsi="Times New Roman" w:cs="Times New Roman"/>
          <w:sz w:val="24"/>
          <w:szCs w:val="24"/>
        </w:rPr>
      </w:pPr>
      <w:r w:rsidRPr="0023388E">
        <w:rPr>
          <w:rFonts w:ascii="Times New Roman" w:hAnsi="Times New Roman" w:cs="Times New Roman"/>
          <w:sz w:val="24"/>
          <w:szCs w:val="24"/>
        </w:rPr>
        <w:t>maksimalni odziv u opsegu talasnih dužina iznad 1 050 nm, ali ne iznad 1 800 nm;</w:t>
      </w:r>
    </w:p>
    <w:p w:rsidR="00AB7BEB" w:rsidRPr="0023388E" w:rsidRDefault="00AB7BEB" w:rsidP="00043DF6">
      <w:pPr>
        <w:pStyle w:val="ListParagraph"/>
        <w:numPr>
          <w:ilvl w:val="1"/>
          <w:numId w:val="95"/>
        </w:numPr>
        <w:tabs>
          <w:tab w:val="left" w:pos="643"/>
        </w:tabs>
        <w:ind w:left="643" w:hanging="256"/>
        <w:jc w:val="both"/>
        <w:rPr>
          <w:rFonts w:ascii="Times New Roman" w:hAnsi="Times New Roman" w:cs="Times New Roman"/>
          <w:sz w:val="24"/>
          <w:szCs w:val="24"/>
        </w:rPr>
      </w:pPr>
      <w:r w:rsidRPr="0023388E">
        <w:rPr>
          <w:rFonts w:ascii="Times New Roman" w:hAnsi="Times New Roman" w:cs="Times New Roman"/>
          <w:sz w:val="24"/>
          <w:szCs w:val="24"/>
        </w:rPr>
        <w:t>elektronsko intenziviranje slike koristeći bilo šta od sledećeg:</w:t>
      </w:r>
    </w:p>
    <w:p w:rsidR="00AB7BEB" w:rsidRPr="0023388E" w:rsidRDefault="00AB7BEB" w:rsidP="00043DF6">
      <w:pPr>
        <w:pStyle w:val="ListParagraph"/>
        <w:numPr>
          <w:ilvl w:val="2"/>
          <w:numId w:val="95"/>
        </w:numPr>
        <w:tabs>
          <w:tab w:val="left" w:pos="894"/>
        </w:tabs>
        <w:spacing w:before="105" w:line="230" w:lineRule="auto"/>
        <w:ind w:left="894" w:right="119"/>
        <w:jc w:val="both"/>
        <w:rPr>
          <w:rFonts w:ascii="Times New Roman" w:hAnsi="Times New Roman" w:cs="Times New Roman"/>
          <w:sz w:val="24"/>
          <w:szCs w:val="24"/>
        </w:rPr>
      </w:pPr>
      <w:r w:rsidRPr="0023388E">
        <w:rPr>
          <w:rFonts w:ascii="Times New Roman" w:hAnsi="Times New Roman" w:cs="Times New Roman"/>
          <w:sz w:val="24"/>
          <w:szCs w:val="24"/>
        </w:rPr>
        <w:t xml:space="preserve">mikrokanalne ploče sa rastojanjem od centra do centra (od centra do centra) od 12 μm ili manje;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95"/>
        </w:numPr>
        <w:tabs>
          <w:tab w:val="left" w:pos="894"/>
        </w:tabs>
        <w:spacing w:before="105" w:line="230" w:lineRule="auto"/>
        <w:ind w:left="894" w:right="116"/>
        <w:jc w:val="both"/>
        <w:rPr>
          <w:rFonts w:ascii="Times New Roman" w:hAnsi="Times New Roman" w:cs="Times New Roman"/>
          <w:sz w:val="24"/>
          <w:szCs w:val="24"/>
        </w:rPr>
      </w:pPr>
      <w:r w:rsidRPr="0023388E">
        <w:rPr>
          <w:rFonts w:ascii="Times New Roman" w:hAnsi="Times New Roman" w:cs="Times New Roman"/>
          <w:sz w:val="24"/>
          <w:szCs w:val="24"/>
        </w:rPr>
        <w:t>uređaji za snimanje elektrona sa nebinarnim korakom piksela od 500 μm ili manjim, posebno projektovani ili modifikovani za 'množenje naelektrisanja', na način koji ne uključuje mikrokanalnu ploču;</w:t>
      </w:r>
      <w:r w:rsidRPr="0023388E">
        <w:rPr>
          <w:rFonts w:ascii="Times New Roman" w:hAnsi="Times New Roman" w:cs="Times New Roman"/>
          <w:sz w:val="24"/>
          <w:szCs w:val="24"/>
          <w:u w:val="single"/>
        </w:rPr>
        <w:t xml:space="preserve"> i</w:t>
      </w:r>
    </w:p>
    <w:p w:rsidR="00AB7BEB" w:rsidRPr="0023388E" w:rsidRDefault="003F36E0" w:rsidP="002B50EA">
      <w:pPr>
        <w:pStyle w:val="BodyText"/>
        <w:spacing w:before="0" w:line="20" w:lineRule="exact"/>
        <w:ind w:left="446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35" o:spid="_x0000_s2197"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">
            <v:shape id="Graphic 436" o:spid="_x0000_s2198"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" path="m29527,l,,,5753r29527,l29527,xe" fillcolor="black" stroked="f">
              <v:path arrowok="t"/>
            </v:shape>
            <w10:anchorlock/>
          </v:group>
        </w:pict>
      </w:r>
    </w:p>
    <w:p w:rsidR="00AB7BEB" w:rsidRPr="0023388E" w:rsidRDefault="00AB7BEB" w:rsidP="00043DF6">
      <w:pPr>
        <w:pStyle w:val="ListParagraph"/>
        <w:numPr>
          <w:ilvl w:val="1"/>
          <w:numId w:val="95"/>
        </w:numPr>
        <w:tabs>
          <w:tab w:val="left" w:pos="642"/>
          <w:tab w:val="left" w:pos="644"/>
        </w:tabs>
        <w:spacing w:before="84" w:line="230" w:lineRule="auto"/>
        <w:ind w:left="644" w:right="118"/>
        <w:jc w:val="both"/>
        <w:rPr>
          <w:rFonts w:ascii="Times New Roman" w:hAnsi="Times New Roman" w:cs="Times New Roman"/>
          <w:sz w:val="24"/>
          <w:szCs w:val="24"/>
        </w:rPr>
      </w:pPr>
      <w:r w:rsidRPr="0023388E">
        <w:rPr>
          <w:rFonts w:ascii="Times New Roman" w:hAnsi="Times New Roman" w:cs="Times New Roman"/>
          <w:sz w:val="24"/>
          <w:szCs w:val="24"/>
        </w:rPr>
        <w:t>poluprovodničke fotokatode "III/V spojeva" (npr. GaAs ili GaInAs) i fotokatode sa prenosom elektrona sa maksimalnom „osetljivošću na zračenje“ većom od 15 mA/W;</w:t>
      </w:r>
    </w:p>
    <w:p w:rsidR="00AB7BEB" w:rsidRPr="0023388E" w:rsidRDefault="00AB7BEB" w:rsidP="00043DF6">
      <w:pPr>
        <w:pStyle w:val="ListParagraph"/>
        <w:numPr>
          <w:ilvl w:val="0"/>
          <w:numId w:val="95"/>
        </w:numPr>
        <w:tabs>
          <w:tab w:val="left" w:pos="411"/>
        </w:tabs>
        <w:spacing w:before="98"/>
        <w:ind w:left="411" w:hanging="251"/>
        <w:jc w:val="both"/>
        <w:rPr>
          <w:rFonts w:ascii="Times New Roman" w:hAnsi="Times New Roman" w:cs="Times New Roman"/>
          <w:sz w:val="24"/>
          <w:szCs w:val="24"/>
        </w:rPr>
      </w:pPr>
      <w:r w:rsidRPr="0023388E">
        <w:rPr>
          <w:rFonts w:ascii="Times New Roman" w:hAnsi="Times New Roman" w:cs="Times New Roman"/>
          <w:sz w:val="24"/>
          <w:szCs w:val="24"/>
        </w:rPr>
        <w:t>posebno dizajnirane komponente kao što sledi:</w:t>
      </w:r>
    </w:p>
    <w:p w:rsidR="00AB7BEB" w:rsidRPr="0023388E" w:rsidRDefault="00AB7BEB" w:rsidP="00043DF6">
      <w:pPr>
        <w:pStyle w:val="ListParagraph"/>
        <w:numPr>
          <w:ilvl w:val="1"/>
          <w:numId w:val="95"/>
        </w:numPr>
        <w:tabs>
          <w:tab w:val="left" w:pos="642"/>
          <w:tab w:val="left" w:pos="644"/>
        </w:tabs>
        <w:spacing w:before="104" w:line="230" w:lineRule="auto"/>
        <w:ind w:left="644" w:right="116"/>
        <w:jc w:val="both"/>
        <w:rPr>
          <w:rFonts w:ascii="Times New Roman" w:hAnsi="Times New Roman" w:cs="Times New Roman"/>
          <w:sz w:val="24"/>
          <w:szCs w:val="24"/>
        </w:rPr>
      </w:pPr>
      <w:r w:rsidRPr="0023388E">
        <w:rPr>
          <w:rFonts w:ascii="Times New Roman" w:hAnsi="Times New Roman" w:cs="Times New Roman"/>
          <w:sz w:val="24"/>
          <w:szCs w:val="24"/>
        </w:rPr>
        <w:t>mikrokanalne ploče sa rastojanjem od centra do centra (od centra do centra) od 12 μm ili manje;</w:t>
      </w:r>
    </w:p>
    <w:p w:rsidR="00AB7BEB" w:rsidRPr="0023388E" w:rsidRDefault="00AB7BEB" w:rsidP="00043DF6">
      <w:pPr>
        <w:pStyle w:val="ListParagraph"/>
        <w:numPr>
          <w:ilvl w:val="1"/>
          <w:numId w:val="95"/>
        </w:numPr>
        <w:tabs>
          <w:tab w:val="left" w:pos="642"/>
          <w:tab w:val="left" w:pos="644"/>
        </w:tabs>
        <w:spacing w:before="106" w:line="230" w:lineRule="auto"/>
        <w:ind w:left="644" w:right="118"/>
        <w:jc w:val="both"/>
        <w:rPr>
          <w:rFonts w:ascii="Times New Roman" w:hAnsi="Times New Roman" w:cs="Times New Roman"/>
          <w:sz w:val="24"/>
          <w:szCs w:val="24"/>
        </w:rPr>
      </w:pPr>
      <w:r w:rsidRPr="0023388E">
        <w:rPr>
          <w:rFonts w:ascii="Times New Roman" w:hAnsi="Times New Roman" w:cs="Times New Roman"/>
          <w:sz w:val="24"/>
          <w:szCs w:val="24"/>
        </w:rPr>
        <w:t>uređaji za snimanje elektrona sa nebinarnim korakom piksela jednakim ili manjim od 500 μm posebno projektovani ili modifikovani za „množenje naelektrisanja“, na način koji ne uključuje mikrokanalnu ploču;</w:t>
      </w:r>
    </w:p>
    <w:p w:rsidR="00AB7BEB" w:rsidRPr="0023388E" w:rsidRDefault="00AB7BEB" w:rsidP="00043DF6">
      <w:pPr>
        <w:pStyle w:val="ListParagraph"/>
        <w:numPr>
          <w:ilvl w:val="1"/>
          <w:numId w:val="95"/>
        </w:numPr>
        <w:tabs>
          <w:tab w:val="left" w:pos="642"/>
          <w:tab w:val="left" w:pos="644"/>
        </w:tabs>
        <w:spacing w:before="105" w:line="230" w:lineRule="auto"/>
        <w:ind w:left="644" w:right="118"/>
        <w:jc w:val="both"/>
        <w:rPr>
          <w:rFonts w:ascii="Times New Roman" w:hAnsi="Times New Roman" w:cs="Times New Roman"/>
          <w:sz w:val="24"/>
          <w:szCs w:val="24"/>
        </w:rPr>
      </w:pPr>
      <w:r w:rsidRPr="0023388E">
        <w:rPr>
          <w:rFonts w:ascii="Times New Roman" w:hAnsi="Times New Roman" w:cs="Times New Roman"/>
          <w:sz w:val="24"/>
          <w:szCs w:val="24"/>
        </w:rPr>
        <w:t>poluprovodničke fotokatode "III/V spojeva" (npr. GaAs ili GaInAs) i fotokatode s prenesenim elektronima;</w:t>
      </w:r>
    </w:p>
    <w:p w:rsidR="00AB7BEB" w:rsidRPr="0023388E" w:rsidRDefault="00AB7BEB" w:rsidP="002B50EA">
      <w:pPr>
        <w:spacing w:before="190" w:line="230" w:lineRule="auto"/>
        <w:ind w:left="1554" w:right="119" w:hanging="91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6A002.a.2.c.3. ne primenjuje se na složene poluprovodničke fotokatode dizajnirane da postignu maksimalnu „osetljivost na zračenje“ bilo čega od sledećeg:</w:t>
      </w:r>
    </w:p>
    <w:p w:rsidR="00AB7BEB" w:rsidRPr="0023388E" w:rsidRDefault="00AB7BEB" w:rsidP="00043DF6">
      <w:pPr>
        <w:pStyle w:val="ListParagraph"/>
        <w:numPr>
          <w:ilvl w:val="2"/>
          <w:numId w:val="95"/>
        </w:numPr>
        <w:tabs>
          <w:tab w:val="left" w:pos="1801"/>
        </w:tabs>
        <w:spacing w:before="105" w:line="230" w:lineRule="auto"/>
        <w:ind w:left="1801"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10 mA/V ili manje pri maksimalnom odzivu u opsegu talasnih dužina iznad 400 nm, ali ne iznad 1 050 nm;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95"/>
        </w:numPr>
        <w:tabs>
          <w:tab w:val="left" w:pos="1801"/>
        </w:tabs>
        <w:spacing w:before="106" w:line="230" w:lineRule="auto"/>
        <w:ind w:left="1801" w:right="118"/>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52" w:space="315"/>
            <w:col w:w="7203"/>
          </w:cols>
        </w:sectPr>
      </w:pPr>
      <w:r w:rsidRPr="0023388E">
        <w:rPr>
          <w:rFonts w:ascii="Times New Roman" w:hAnsi="Times New Roman" w:cs="Times New Roman"/>
          <w:i/>
          <w:sz w:val="24"/>
          <w:szCs w:val="24"/>
        </w:rPr>
        <w:t>15 mA/V ili manje pri maksimalnom odzivu u opsegu talasnih dužina iznad 1 050 nm, ali ne iznad 1 800 nm;</w:t>
      </w: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9731EA">
      <w:pPr>
        <w:pStyle w:val="BodyText"/>
        <w:tabs>
          <w:tab w:val="left" w:pos="1117"/>
        </w:tabs>
        <w:spacing w:before="102"/>
        <w:rPr>
          <w:rFonts w:ascii="Times New Roman" w:hAnsi="Times New Roman" w:cs="Times New Roman"/>
          <w:sz w:val="24"/>
          <w:szCs w:val="24"/>
        </w:rPr>
      </w:pPr>
      <w:r w:rsidRPr="0023388E">
        <w:rPr>
          <w:rFonts w:ascii="Times New Roman" w:hAnsi="Times New Roman" w:cs="Times New Roman"/>
          <w:sz w:val="24"/>
          <w:szCs w:val="24"/>
        </w:rPr>
        <w:t>6A002.a.nastavak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96"/>
        </w:numPr>
        <w:tabs>
          <w:tab w:val="left" w:pos="416"/>
        </w:tabs>
        <w:spacing w:before="0"/>
        <w:ind w:left="416" w:hanging="256"/>
        <w:jc w:val="left"/>
        <w:rPr>
          <w:rFonts w:ascii="Times New Roman" w:hAnsi="Times New Roman" w:cs="Times New Roman"/>
          <w:sz w:val="24"/>
          <w:szCs w:val="24"/>
        </w:rPr>
      </w:pPr>
      <w:r w:rsidRPr="0023388E">
        <w:rPr>
          <w:rFonts w:ascii="Times New Roman" w:hAnsi="Times New Roman" w:cs="Times New Roman"/>
          <w:sz w:val="24"/>
          <w:szCs w:val="24"/>
        </w:rPr>
        <w:t>„</w:t>
      </w:r>
      <w:r w:rsidR="009731EA" w:rsidRPr="0023388E">
        <w:rPr>
          <w:rFonts w:ascii="Times New Roman" w:hAnsi="Times New Roman" w:cs="Times New Roman"/>
          <w:sz w:val="24"/>
          <w:szCs w:val="24"/>
        </w:rPr>
        <w:t>žarišnoravninski nizovi</w:t>
      </w:r>
      <w:r w:rsidRPr="0023388E">
        <w:rPr>
          <w:rFonts w:ascii="Times New Roman" w:hAnsi="Times New Roman" w:cs="Times New Roman"/>
          <w:sz w:val="24"/>
          <w:szCs w:val="24"/>
        </w:rPr>
        <w:t>“ nisu „pogodni za upotrebu u svemiru“ kako sledi:</w:t>
      </w:r>
    </w:p>
    <w:p w:rsidR="00AB7BEB" w:rsidRPr="0023388E" w:rsidRDefault="009731EA" w:rsidP="00B910F5">
      <w:pPr>
        <w:tabs>
          <w:tab w:val="left" w:pos="1848"/>
        </w:tabs>
        <w:spacing w:before="191" w:line="230" w:lineRule="auto"/>
        <w:ind w:left="1848" w:right="119" w:hanging="1462"/>
        <w:rPr>
          <w:rFonts w:ascii="Times New Roman" w:hAnsi="Times New Roman" w:cs="Times New Roman"/>
          <w:i/>
          <w:sz w:val="24"/>
          <w:szCs w:val="24"/>
        </w:rPr>
      </w:pPr>
      <w:r w:rsidRPr="0023388E">
        <w:rPr>
          <w:rFonts w:ascii="Times New Roman" w:hAnsi="Times New Roman" w:cs="Times New Roman"/>
          <w:i/>
          <w:sz w:val="24"/>
          <w:szCs w:val="24"/>
          <w:u w:val="single"/>
        </w:rPr>
        <w:t xml:space="preserve">V.N </w:t>
      </w:r>
      <w:r w:rsidR="00AB7BEB" w:rsidRPr="0023388E">
        <w:rPr>
          <w:rFonts w:ascii="Times New Roman" w:hAnsi="Times New Roman" w:cs="Times New Roman"/>
          <w:i/>
          <w:sz w:val="24"/>
          <w:szCs w:val="24"/>
        </w:rPr>
        <w:t>„Mikrobolometri“ koji služe kao „</w:t>
      </w:r>
      <w:r w:rsidRPr="0023388E">
        <w:rPr>
          <w:rFonts w:ascii="Times New Roman" w:hAnsi="Times New Roman" w:cs="Times New Roman"/>
          <w:i/>
          <w:sz w:val="24"/>
          <w:szCs w:val="24"/>
        </w:rPr>
        <w:t>žarišnoravninski nizovi</w:t>
      </w:r>
      <w:r w:rsidR="00AB7BEB" w:rsidRPr="0023388E">
        <w:rPr>
          <w:rFonts w:ascii="Times New Roman" w:hAnsi="Times New Roman" w:cs="Times New Roman"/>
          <w:i/>
          <w:sz w:val="24"/>
          <w:szCs w:val="24"/>
        </w:rPr>
        <w:t>“ i nisu „pogodni za upotrebu u svemiru“ navedeni su samo u 6A002.a.3.f.</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808" w:space="232"/>
            <w:col w:w="7430"/>
          </w:cols>
        </w:sectPr>
      </w:pPr>
    </w:p>
    <w:p w:rsidR="00AB7BEB" w:rsidRPr="0023388E" w:rsidRDefault="00AB7BEB" w:rsidP="002B50EA">
      <w:pPr>
        <w:spacing w:before="183"/>
        <w:ind w:left="2428"/>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CC7B57" w:rsidP="002B50EA">
      <w:pPr>
        <w:spacing w:before="189" w:line="230" w:lineRule="auto"/>
        <w:ind w:left="2428"/>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6A002.a.3, linearni </w:t>
      </w:r>
      <w:r w:rsidR="00AB7BEB" w:rsidRPr="0023388E">
        <w:rPr>
          <w:rFonts w:ascii="Times New Roman" w:hAnsi="Times New Roman" w:cs="Times New Roman"/>
          <w:i/>
          <w:sz w:val="24"/>
          <w:szCs w:val="24"/>
        </w:rPr>
        <w:t>ili dvodimenzionalni višeelementni detektorski nizovi se smatraju „</w:t>
      </w:r>
      <w:r w:rsidR="009731EA" w:rsidRPr="0023388E">
        <w:rPr>
          <w:rFonts w:ascii="Times New Roman" w:hAnsi="Times New Roman" w:cs="Times New Roman"/>
          <w:i/>
          <w:sz w:val="24"/>
          <w:szCs w:val="24"/>
        </w:rPr>
        <w:t>žarišnoravninski nizovi</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w:t>
      </w:r>
    </w:p>
    <w:p w:rsidR="009731EA" w:rsidRPr="0023388E" w:rsidRDefault="00AB7BEB" w:rsidP="002B50EA">
      <w:pPr>
        <w:tabs>
          <w:tab w:val="left" w:pos="3674"/>
        </w:tabs>
        <w:spacing w:before="7" w:line="400" w:lineRule="atLeast"/>
        <w:ind w:left="2428" w:right="11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9731E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6A002.a.3. uključuje</w:t>
      </w:r>
      <w:r w:rsidR="009731E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fotokonduktor i fotonaponske nizove. </w:t>
      </w:r>
    </w:p>
    <w:p w:rsidR="00AB7BEB" w:rsidRPr="0023388E" w:rsidRDefault="00AB7BEB" w:rsidP="002B50EA">
      <w:pPr>
        <w:tabs>
          <w:tab w:val="left" w:pos="3674"/>
        </w:tabs>
        <w:spacing w:before="7" w:line="400" w:lineRule="atLeast"/>
        <w:ind w:left="2428" w:right="194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9731E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6A002.a.3. ne odnosi se na:</w:t>
      </w:r>
    </w:p>
    <w:p w:rsidR="00AB7BEB" w:rsidRPr="0023388E" w:rsidRDefault="00AB7BEB" w:rsidP="00043DF6">
      <w:pPr>
        <w:pStyle w:val="ListParagraph"/>
        <w:numPr>
          <w:ilvl w:val="2"/>
          <w:numId w:val="96"/>
        </w:numPr>
        <w:tabs>
          <w:tab w:val="left" w:pos="3927"/>
        </w:tabs>
        <w:spacing w:before="109" w:line="230" w:lineRule="auto"/>
        <w:ind w:left="3927" w:right="119" w:hanging="252"/>
        <w:jc w:val="both"/>
        <w:rPr>
          <w:rFonts w:ascii="Times New Roman" w:hAnsi="Times New Roman" w:cs="Times New Roman"/>
          <w:i/>
          <w:sz w:val="24"/>
          <w:szCs w:val="24"/>
        </w:rPr>
      </w:pPr>
      <w:r w:rsidRPr="0023388E">
        <w:rPr>
          <w:rFonts w:ascii="Times New Roman" w:hAnsi="Times New Roman" w:cs="Times New Roman"/>
          <w:i/>
          <w:sz w:val="24"/>
          <w:szCs w:val="24"/>
        </w:rPr>
        <w:t>fotokonduktorske ćelije umotane u više elemenata (do 16 elemenata) koje koriste olovni sulfid ili olovni selenid;</w:t>
      </w:r>
    </w:p>
    <w:p w:rsidR="00AB7BEB" w:rsidRPr="0023388E" w:rsidRDefault="00AB7BEB" w:rsidP="00043DF6">
      <w:pPr>
        <w:pStyle w:val="ListParagraph"/>
        <w:numPr>
          <w:ilvl w:val="2"/>
          <w:numId w:val="96"/>
        </w:numPr>
        <w:tabs>
          <w:tab w:val="left" w:pos="3926"/>
        </w:tabs>
        <w:spacing w:before="98"/>
        <w:ind w:left="3926" w:hanging="251"/>
        <w:jc w:val="both"/>
        <w:rPr>
          <w:rFonts w:ascii="Times New Roman" w:hAnsi="Times New Roman" w:cs="Times New Roman"/>
          <w:i/>
          <w:sz w:val="24"/>
          <w:szCs w:val="24"/>
        </w:rPr>
      </w:pPr>
      <w:r w:rsidRPr="0023388E">
        <w:rPr>
          <w:rFonts w:ascii="Times New Roman" w:hAnsi="Times New Roman" w:cs="Times New Roman"/>
          <w:i/>
          <w:sz w:val="24"/>
          <w:szCs w:val="24"/>
        </w:rPr>
        <w:t>piroelektrični detektori koji koriste bilo šta od sledećeg:</w:t>
      </w:r>
    </w:p>
    <w:p w:rsidR="00AB7BEB" w:rsidRPr="0023388E" w:rsidRDefault="00AB7BEB" w:rsidP="00043DF6">
      <w:pPr>
        <w:pStyle w:val="ListParagraph"/>
        <w:numPr>
          <w:ilvl w:val="3"/>
          <w:numId w:val="96"/>
        </w:numPr>
        <w:tabs>
          <w:tab w:val="left" w:pos="4158"/>
        </w:tabs>
        <w:spacing w:before="98"/>
        <w:ind w:left="4158" w:hanging="256"/>
        <w:jc w:val="both"/>
        <w:rPr>
          <w:rFonts w:ascii="Times New Roman" w:hAnsi="Times New Roman" w:cs="Times New Roman"/>
          <w:i/>
          <w:sz w:val="24"/>
          <w:szCs w:val="24"/>
        </w:rPr>
      </w:pPr>
      <w:r w:rsidRPr="0023388E">
        <w:rPr>
          <w:rFonts w:ascii="Times New Roman" w:hAnsi="Times New Roman" w:cs="Times New Roman"/>
          <w:i/>
          <w:sz w:val="24"/>
          <w:szCs w:val="24"/>
        </w:rPr>
        <w:t>triglicin sulfat i varijante;</w:t>
      </w:r>
    </w:p>
    <w:p w:rsidR="00AB7BEB" w:rsidRPr="0023388E" w:rsidRDefault="00AB7BEB" w:rsidP="00043DF6">
      <w:pPr>
        <w:pStyle w:val="ListParagraph"/>
        <w:numPr>
          <w:ilvl w:val="3"/>
          <w:numId w:val="96"/>
        </w:numPr>
        <w:tabs>
          <w:tab w:val="left" w:pos="4158"/>
        </w:tabs>
        <w:ind w:left="4158" w:hanging="256"/>
        <w:jc w:val="both"/>
        <w:rPr>
          <w:rFonts w:ascii="Times New Roman" w:hAnsi="Times New Roman" w:cs="Times New Roman"/>
          <w:i/>
          <w:sz w:val="24"/>
          <w:szCs w:val="24"/>
        </w:rPr>
      </w:pPr>
      <w:r w:rsidRPr="0023388E">
        <w:rPr>
          <w:rFonts w:ascii="Times New Roman" w:hAnsi="Times New Roman" w:cs="Times New Roman"/>
          <w:i/>
          <w:sz w:val="24"/>
          <w:szCs w:val="24"/>
        </w:rPr>
        <w:t>olovo-lantan-cirkonijum titanat i varijante;</w:t>
      </w:r>
    </w:p>
    <w:p w:rsidR="00AB7BEB" w:rsidRPr="0023388E" w:rsidRDefault="00AB7BEB" w:rsidP="00043DF6">
      <w:pPr>
        <w:pStyle w:val="ListParagraph"/>
        <w:numPr>
          <w:ilvl w:val="3"/>
          <w:numId w:val="96"/>
        </w:numPr>
        <w:tabs>
          <w:tab w:val="left" w:pos="4158"/>
        </w:tabs>
        <w:ind w:left="4158" w:hanging="256"/>
        <w:jc w:val="both"/>
        <w:rPr>
          <w:rFonts w:ascii="Times New Roman" w:hAnsi="Times New Roman" w:cs="Times New Roman"/>
          <w:i/>
          <w:sz w:val="24"/>
          <w:szCs w:val="24"/>
        </w:rPr>
      </w:pPr>
      <w:r w:rsidRPr="0023388E">
        <w:rPr>
          <w:rFonts w:ascii="Times New Roman" w:hAnsi="Times New Roman" w:cs="Times New Roman"/>
          <w:i/>
          <w:sz w:val="24"/>
          <w:szCs w:val="24"/>
        </w:rPr>
        <w:t>litijum tantalat;</w:t>
      </w:r>
    </w:p>
    <w:p w:rsidR="00AB7BEB" w:rsidRPr="0023388E" w:rsidRDefault="00AB7BEB" w:rsidP="00043DF6">
      <w:pPr>
        <w:pStyle w:val="ListParagraph"/>
        <w:numPr>
          <w:ilvl w:val="3"/>
          <w:numId w:val="96"/>
        </w:numPr>
        <w:tabs>
          <w:tab w:val="left" w:pos="4158"/>
        </w:tabs>
        <w:ind w:left="4158"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poliviniliden fluorid i varijante;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3"/>
          <w:numId w:val="96"/>
        </w:numPr>
        <w:tabs>
          <w:tab w:val="left" w:pos="4158"/>
        </w:tabs>
        <w:ind w:left="4158" w:hanging="256"/>
        <w:jc w:val="both"/>
        <w:rPr>
          <w:rFonts w:ascii="Times New Roman" w:hAnsi="Times New Roman" w:cs="Times New Roman"/>
          <w:i/>
          <w:sz w:val="24"/>
          <w:szCs w:val="24"/>
        </w:rPr>
      </w:pPr>
      <w:r w:rsidRPr="0023388E">
        <w:rPr>
          <w:rFonts w:ascii="Times New Roman" w:hAnsi="Times New Roman" w:cs="Times New Roman"/>
          <w:i/>
          <w:sz w:val="24"/>
          <w:szCs w:val="24"/>
        </w:rPr>
        <w:t>stroncijum barijum niobat i varijante;</w:t>
      </w:r>
    </w:p>
    <w:p w:rsidR="00AB7BEB" w:rsidRPr="0023388E" w:rsidRDefault="00AB7BEB" w:rsidP="00043DF6">
      <w:pPr>
        <w:pStyle w:val="ListParagraph"/>
        <w:numPr>
          <w:ilvl w:val="2"/>
          <w:numId w:val="96"/>
        </w:numPr>
        <w:tabs>
          <w:tab w:val="left" w:pos="3927"/>
        </w:tabs>
        <w:spacing w:before="104" w:line="230" w:lineRule="auto"/>
        <w:ind w:left="3927" w:right="118" w:hanging="252"/>
        <w:jc w:val="both"/>
        <w:rPr>
          <w:rFonts w:ascii="Times New Roman" w:hAnsi="Times New Roman" w:cs="Times New Roman"/>
          <w:i/>
          <w:sz w:val="24"/>
          <w:szCs w:val="24"/>
        </w:rPr>
      </w:pPr>
      <w:r w:rsidRPr="0023388E">
        <w:rPr>
          <w:rFonts w:ascii="Times New Roman" w:hAnsi="Times New Roman" w:cs="Times New Roman"/>
          <w:i/>
          <w:sz w:val="24"/>
          <w:szCs w:val="24"/>
        </w:rPr>
        <w:t>„</w:t>
      </w:r>
      <w:r w:rsidR="009731EA" w:rsidRPr="0023388E">
        <w:rPr>
          <w:rFonts w:ascii="Times New Roman" w:hAnsi="Times New Roman" w:cs="Times New Roman"/>
          <w:i/>
          <w:sz w:val="24"/>
          <w:szCs w:val="24"/>
        </w:rPr>
        <w:t>žarišnoravninski nizovi</w:t>
      </w:r>
      <w:r w:rsidRPr="0023388E">
        <w:rPr>
          <w:rFonts w:ascii="Times New Roman" w:hAnsi="Times New Roman" w:cs="Times New Roman"/>
          <w:i/>
          <w:sz w:val="24"/>
          <w:szCs w:val="24"/>
        </w:rPr>
        <w:t>“, specijalno projektovane ili modifikovane za „umnožavanje naelektrisanja“ i ograničene u performansama na maksimalnu „osetljivost na zračenje“ od 10 mA/</w:t>
      </w:r>
      <w:r w:rsidR="009731EA" w:rsidRPr="0023388E">
        <w:rPr>
          <w:rFonts w:ascii="Times New Roman" w:hAnsi="Times New Roman" w:cs="Times New Roman"/>
          <w:i/>
          <w:sz w:val="24"/>
          <w:szCs w:val="24"/>
        </w:rPr>
        <w:t>W</w:t>
      </w:r>
      <w:r w:rsidRPr="0023388E">
        <w:rPr>
          <w:rFonts w:ascii="Times New Roman" w:hAnsi="Times New Roman" w:cs="Times New Roman"/>
          <w:i/>
          <w:sz w:val="24"/>
          <w:szCs w:val="24"/>
        </w:rPr>
        <w:t xml:space="preserve"> ili manje na talasnim dužinama većim od 760 nm, koji imaju sve sledeće karakteristike:</w:t>
      </w:r>
    </w:p>
    <w:p w:rsidR="00AB7BEB" w:rsidRPr="0023388E" w:rsidRDefault="00AB7BEB" w:rsidP="00043DF6">
      <w:pPr>
        <w:pStyle w:val="ListParagraph"/>
        <w:numPr>
          <w:ilvl w:val="3"/>
          <w:numId w:val="96"/>
        </w:numPr>
        <w:tabs>
          <w:tab w:val="left" w:pos="4157"/>
          <w:tab w:val="left" w:pos="4159"/>
        </w:tabs>
        <w:spacing w:before="104" w:line="230" w:lineRule="auto"/>
        <w:ind w:left="4159" w:right="118"/>
        <w:jc w:val="both"/>
        <w:rPr>
          <w:rFonts w:ascii="Times New Roman" w:hAnsi="Times New Roman" w:cs="Times New Roman"/>
          <w:i/>
          <w:sz w:val="24"/>
          <w:szCs w:val="24"/>
        </w:rPr>
      </w:pPr>
      <w:r w:rsidRPr="0023388E">
        <w:rPr>
          <w:rFonts w:ascii="Times New Roman" w:hAnsi="Times New Roman" w:cs="Times New Roman"/>
          <w:i/>
          <w:sz w:val="24"/>
          <w:szCs w:val="24"/>
        </w:rPr>
        <w:t>imaju uređaj za ograničavanje odziva dizajniran tako da se ne može ukloniti ili modifikovati i</w:t>
      </w:r>
    </w:p>
    <w:p w:rsidR="00AB7BEB" w:rsidRPr="0023388E" w:rsidRDefault="00AB7BEB" w:rsidP="00043DF6">
      <w:pPr>
        <w:pStyle w:val="ListParagraph"/>
        <w:numPr>
          <w:ilvl w:val="3"/>
          <w:numId w:val="96"/>
        </w:numPr>
        <w:tabs>
          <w:tab w:val="left" w:pos="4158"/>
        </w:tabs>
        <w:spacing w:before="98"/>
        <w:ind w:left="4158" w:hanging="256"/>
        <w:jc w:val="both"/>
        <w:rPr>
          <w:rFonts w:ascii="Times New Roman" w:hAnsi="Times New Roman" w:cs="Times New Roman"/>
          <w:i/>
          <w:sz w:val="24"/>
          <w:szCs w:val="24"/>
        </w:rPr>
      </w:pPr>
      <w:r w:rsidRPr="0023388E">
        <w:rPr>
          <w:rFonts w:ascii="Times New Roman" w:hAnsi="Times New Roman" w:cs="Times New Roman"/>
          <w:i/>
          <w:sz w:val="24"/>
          <w:szCs w:val="24"/>
        </w:rPr>
        <w:t>bilo koja od sledećih karakteristika:</w:t>
      </w:r>
    </w:p>
    <w:p w:rsidR="00AB7BEB" w:rsidRPr="0023388E" w:rsidRDefault="00AB7BEB" w:rsidP="00043DF6">
      <w:pPr>
        <w:pStyle w:val="ListParagraph"/>
        <w:numPr>
          <w:ilvl w:val="4"/>
          <w:numId w:val="96"/>
        </w:numPr>
        <w:tabs>
          <w:tab w:val="left" w:pos="4380"/>
        </w:tabs>
        <w:spacing w:before="104"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 xml:space="preserve">uređaj za ograničavanje odziva je sastavni deo detektorskog elementa ili je povezan sa njim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4"/>
          <w:numId w:val="96"/>
        </w:numPr>
        <w:tabs>
          <w:tab w:val="left" w:pos="4380"/>
        </w:tabs>
        <w:spacing w:before="107"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w:t>
      </w:r>
      <w:r w:rsidR="009731EA" w:rsidRPr="0023388E">
        <w:rPr>
          <w:rFonts w:ascii="Times New Roman" w:hAnsi="Times New Roman" w:cs="Times New Roman"/>
          <w:i/>
          <w:sz w:val="24"/>
          <w:szCs w:val="24"/>
        </w:rPr>
        <w:t>žarišnoravninski nizovi</w:t>
      </w:r>
      <w:r w:rsidRPr="0023388E">
        <w:rPr>
          <w:rFonts w:ascii="Times New Roman" w:hAnsi="Times New Roman" w:cs="Times New Roman"/>
          <w:i/>
          <w:sz w:val="24"/>
          <w:szCs w:val="24"/>
        </w:rPr>
        <w:t>“ mogu da rade samo ako se koristi uređaj za ograničavanje odziva</w:t>
      </w:r>
      <w:r w:rsidR="00CC7B57" w:rsidRPr="0023388E">
        <w:rPr>
          <w:rFonts w:ascii="Times New Roman" w:hAnsi="Times New Roman" w:cs="Times New Roman"/>
          <w:i/>
          <w:sz w:val="24"/>
          <w:szCs w:val="24"/>
        </w:rPr>
        <w:t>;</w:t>
      </w:r>
    </w:p>
    <w:p w:rsidR="00AB7BEB" w:rsidRPr="0023388E" w:rsidRDefault="00AB7BEB" w:rsidP="002B50EA">
      <w:pPr>
        <w:spacing w:before="183"/>
        <w:ind w:left="367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9731EA" w:rsidP="002B50EA">
      <w:pPr>
        <w:spacing w:before="189" w:line="230" w:lineRule="auto"/>
        <w:ind w:left="3675" w:right="119"/>
        <w:jc w:val="both"/>
        <w:rPr>
          <w:rFonts w:ascii="Times New Roman" w:hAnsi="Times New Roman" w:cs="Times New Roman"/>
          <w:i/>
          <w:sz w:val="24"/>
          <w:szCs w:val="24"/>
        </w:rPr>
      </w:pPr>
      <w:r w:rsidRPr="0023388E">
        <w:rPr>
          <w:rFonts w:ascii="Times New Roman" w:hAnsi="Times New Roman" w:cs="Times New Roman"/>
          <w:i/>
          <w:sz w:val="24"/>
          <w:szCs w:val="24"/>
        </w:rPr>
        <w:t>Za potrebe 6A002.a.3. Napomena 2.c.2.a. u</w:t>
      </w:r>
      <w:r w:rsidR="00AB7BEB" w:rsidRPr="0023388E">
        <w:rPr>
          <w:rFonts w:ascii="Times New Roman" w:hAnsi="Times New Roman" w:cs="Times New Roman"/>
          <w:i/>
          <w:sz w:val="24"/>
          <w:szCs w:val="24"/>
        </w:rPr>
        <w:t>ređaj za ograničavanje odziva integrisan u elemente detektora je dizajniran tako da se ne može ukloniti ili modifikovati a da detektor ne postane nefunkcionalan.</w:t>
      </w:r>
    </w:p>
    <w:p w:rsidR="00AB7BEB" w:rsidRPr="0023388E" w:rsidRDefault="00AB7BEB" w:rsidP="00043DF6">
      <w:pPr>
        <w:pStyle w:val="ListParagraph"/>
        <w:numPr>
          <w:ilvl w:val="2"/>
          <w:numId w:val="96"/>
        </w:numPr>
        <w:tabs>
          <w:tab w:val="left" w:pos="3925"/>
        </w:tabs>
        <w:spacing w:before="98"/>
        <w:ind w:left="3925" w:hanging="250"/>
        <w:jc w:val="both"/>
        <w:rPr>
          <w:rFonts w:ascii="Times New Roman" w:hAnsi="Times New Roman" w:cs="Times New Roman"/>
          <w:i/>
          <w:sz w:val="24"/>
          <w:szCs w:val="24"/>
        </w:rPr>
      </w:pPr>
      <w:r w:rsidRPr="0023388E">
        <w:rPr>
          <w:rFonts w:ascii="Times New Roman" w:hAnsi="Times New Roman" w:cs="Times New Roman"/>
          <w:i/>
          <w:sz w:val="24"/>
          <w:szCs w:val="24"/>
        </w:rPr>
        <w:t>Termoelektrični nizovi koji imaju manje od 5 130 elemenata.</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043DF6">
      <w:pPr>
        <w:pStyle w:val="ListParagraph"/>
        <w:numPr>
          <w:ilvl w:val="0"/>
          <w:numId w:val="94"/>
        </w:numPr>
        <w:tabs>
          <w:tab w:val="left" w:pos="412"/>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br w:type="column"/>
        <w:t>„</w:t>
      </w:r>
      <w:r w:rsidR="009731EA" w:rsidRPr="0023388E">
        <w:rPr>
          <w:rFonts w:ascii="Times New Roman" w:hAnsi="Times New Roman" w:cs="Times New Roman"/>
          <w:sz w:val="24"/>
          <w:szCs w:val="24"/>
        </w:rPr>
        <w:t>Žarišnoravninski nizovi</w:t>
      </w:r>
      <w:r w:rsidRPr="0023388E">
        <w:rPr>
          <w:rFonts w:ascii="Times New Roman" w:hAnsi="Times New Roman" w:cs="Times New Roman"/>
          <w:sz w:val="24"/>
          <w:szCs w:val="24"/>
        </w:rPr>
        <w:t>“ nisu „prikladn</w:t>
      </w:r>
      <w:r w:rsidR="009731EA" w:rsidRPr="0023388E">
        <w:rPr>
          <w:rFonts w:ascii="Times New Roman" w:hAnsi="Times New Roman" w:cs="Times New Roman"/>
          <w:sz w:val="24"/>
          <w:szCs w:val="24"/>
        </w:rPr>
        <w:t>i</w:t>
      </w:r>
      <w:r w:rsidRPr="0023388E">
        <w:rPr>
          <w:rFonts w:ascii="Times New Roman" w:hAnsi="Times New Roman" w:cs="Times New Roman"/>
          <w:sz w:val="24"/>
          <w:szCs w:val="24"/>
        </w:rPr>
        <w:t xml:space="preserve"> za upotrebu u svemiru“ i imaju sve od sledećeg:</w:t>
      </w:r>
    </w:p>
    <w:p w:rsidR="00AB7BEB" w:rsidRPr="0023388E" w:rsidRDefault="00AB7BEB" w:rsidP="00043DF6">
      <w:pPr>
        <w:pStyle w:val="ListParagraph"/>
        <w:numPr>
          <w:ilvl w:val="1"/>
          <w:numId w:val="94"/>
        </w:numPr>
        <w:tabs>
          <w:tab w:val="left" w:pos="642"/>
          <w:tab w:val="left" w:pos="644"/>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pojedinačni elementi sa maksimalnim odzivom u opsegu talasnih dužina iznad 900 nm, ali ne iznad 1 050 nm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268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37" o:spid="_x0000_s219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ndaK8HECAADlBQAADgAAAAAAAAAAAAAAAAAu&#10;AgAAZHJzL2Uyb0RvYy54bWxQSwECLQAUAAYACAAAACEAFKASG9gAAAABAQAADwAAAAAAAAAAAAAA&#10;AADLBAAAZHJzL2Rvd25yZXYueG1sUEsFBgAAAAAEAAQA8wAAANAFAAAAAA==&#10;">
            <v:shape id="Graphic 438" o:spid="_x0000_s219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" path="m30238,l,,,6489r30238,l30238,xe" fillcolor="black" stroked="f">
              <v:path arrowok="t"/>
            </v:shape>
            <w10:anchorlock/>
          </v:group>
        </w:pict>
      </w:r>
    </w:p>
    <w:p w:rsidR="00AB7BEB" w:rsidRPr="0023388E" w:rsidRDefault="00AB7BEB" w:rsidP="00043DF6">
      <w:pPr>
        <w:pStyle w:val="ListParagraph"/>
        <w:numPr>
          <w:ilvl w:val="1"/>
          <w:numId w:val="94"/>
        </w:numPr>
        <w:tabs>
          <w:tab w:val="left" w:pos="643"/>
        </w:tabs>
        <w:spacing w:before="79"/>
        <w:ind w:left="643" w:hanging="256"/>
        <w:jc w:val="both"/>
        <w:rPr>
          <w:rFonts w:ascii="Times New Roman" w:hAnsi="Times New Roman" w:cs="Times New Roman"/>
          <w:sz w:val="24"/>
          <w:szCs w:val="24"/>
        </w:rPr>
      </w:pPr>
      <w:r w:rsidRPr="0023388E">
        <w:rPr>
          <w:rFonts w:ascii="Times New Roman" w:hAnsi="Times New Roman" w:cs="Times New Roman"/>
          <w:sz w:val="24"/>
          <w:szCs w:val="24"/>
        </w:rPr>
        <w:t>bilo koja od sledećih karakteristika:</w:t>
      </w:r>
    </w:p>
    <w:p w:rsidR="00AB7BEB" w:rsidRPr="0023388E" w:rsidRDefault="00AB7BEB" w:rsidP="00043DF6">
      <w:pPr>
        <w:pStyle w:val="ListParagraph"/>
        <w:numPr>
          <w:ilvl w:val="2"/>
          <w:numId w:val="94"/>
        </w:numPr>
        <w:tabs>
          <w:tab w:val="left" w:pos="893"/>
        </w:tabs>
        <w:ind w:left="893" w:hanging="251"/>
        <w:jc w:val="both"/>
        <w:rPr>
          <w:rFonts w:ascii="Times New Roman" w:hAnsi="Times New Roman" w:cs="Times New Roman"/>
          <w:sz w:val="24"/>
          <w:szCs w:val="24"/>
        </w:rPr>
      </w:pPr>
      <w:r w:rsidRPr="0023388E">
        <w:rPr>
          <w:rFonts w:ascii="Times New Roman" w:hAnsi="Times New Roman" w:cs="Times New Roman"/>
          <w:sz w:val="24"/>
          <w:szCs w:val="24"/>
        </w:rPr>
        <w:t>odziv „vremenska konstanta“ manja od 0,5 ns ili</w:t>
      </w:r>
    </w:p>
    <w:p w:rsidR="00AB7BEB" w:rsidRPr="0023388E" w:rsidRDefault="00AB7BEB" w:rsidP="00043DF6">
      <w:pPr>
        <w:pStyle w:val="ListParagraph"/>
        <w:numPr>
          <w:ilvl w:val="2"/>
          <w:numId w:val="94"/>
        </w:numPr>
        <w:tabs>
          <w:tab w:val="left" w:pos="893"/>
        </w:tabs>
        <w:spacing w:line="218" w:lineRule="exact"/>
        <w:ind w:left="893" w:hanging="251"/>
        <w:jc w:val="both"/>
        <w:rPr>
          <w:rFonts w:ascii="Times New Roman" w:hAnsi="Times New Roman" w:cs="Times New Roman"/>
          <w:sz w:val="24"/>
          <w:szCs w:val="24"/>
        </w:rPr>
      </w:pPr>
      <w:r w:rsidRPr="0023388E">
        <w:rPr>
          <w:rFonts w:ascii="Times New Roman" w:hAnsi="Times New Roman" w:cs="Times New Roman"/>
          <w:sz w:val="24"/>
          <w:szCs w:val="24"/>
        </w:rPr>
        <w:t>oni su posebno oblikovani ili modifikovani da 'množe naboj' sa maksimumom</w:t>
      </w:r>
    </w:p>
    <w:p w:rsidR="00AB7BEB" w:rsidRPr="0023388E" w:rsidRDefault="00AB7BEB" w:rsidP="00CC7B57">
      <w:pPr>
        <w:pStyle w:val="BodyText"/>
        <w:spacing w:before="0" w:line="218" w:lineRule="exact"/>
        <w:ind w:left="894"/>
        <w:jc w:val="both"/>
        <w:rPr>
          <w:rFonts w:ascii="Times New Roman" w:hAnsi="Times New Roman" w:cs="Times New Roman"/>
          <w:sz w:val="24"/>
          <w:szCs w:val="24"/>
        </w:rPr>
      </w:pPr>
      <w:r w:rsidRPr="0023388E">
        <w:rPr>
          <w:rFonts w:ascii="Times New Roman" w:hAnsi="Times New Roman" w:cs="Times New Roman"/>
          <w:sz w:val="24"/>
          <w:szCs w:val="24"/>
        </w:rPr>
        <w:t>„osetljivost na zračenje“ veća od 10 mA/W;</w:t>
      </w:r>
    </w:p>
    <w:p w:rsidR="00AB7BEB" w:rsidRPr="0023388E" w:rsidRDefault="00AB7BEB" w:rsidP="00043DF6">
      <w:pPr>
        <w:pStyle w:val="ListParagraph"/>
        <w:numPr>
          <w:ilvl w:val="0"/>
          <w:numId w:val="94"/>
        </w:numPr>
        <w:tabs>
          <w:tab w:val="left" w:pos="412"/>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w:t>
      </w:r>
      <w:r w:rsidR="009731EA" w:rsidRPr="0023388E">
        <w:rPr>
          <w:rFonts w:ascii="Times New Roman" w:hAnsi="Times New Roman" w:cs="Times New Roman"/>
          <w:sz w:val="24"/>
          <w:szCs w:val="24"/>
        </w:rPr>
        <w:t>Žarišnoravninski nizovi</w:t>
      </w:r>
      <w:r w:rsidRPr="0023388E">
        <w:rPr>
          <w:rFonts w:ascii="Times New Roman" w:hAnsi="Times New Roman" w:cs="Times New Roman"/>
          <w:sz w:val="24"/>
          <w:szCs w:val="24"/>
        </w:rPr>
        <w:t>“ nisu „prikladn</w:t>
      </w:r>
      <w:r w:rsidR="009731EA" w:rsidRPr="0023388E">
        <w:rPr>
          <w:rFonts w:ascii="Times New Roman" w:hAnsi="Times New Roman" w:cs="Times New Roman"/>
          <w:sz w:val="24"/>
          <w:szCs w:val="24"/>
        </w:rPr>
        <w:t>i</w:t>
      </w:r>
      <w:r w:rsidRPr="0023388E">
        <w:rPr>
          <w:rFonts w:ascii="Times New Roman" w:hAnsi="Times New Roman" w:cs="Times New Roman"/>
          <w:sz w:val="24"/>
          <w:szCs w:val="24"/>
        </w:rPr>
        <w:t xml:space="preserve"> za upotrebu u svemiru“ i imaju sve od sledećeg:</w:t>
      </w:r>
    </w:p>
    <w:p w:rsidR="00AB7BEB" w:rsidRPr="0023388E" w:rsidRDefault="00AB7BEB" w:rsidP="00043DF6">
      <w:pPr>
        <w:pStyle w:val="ListParagraph"/>
        <w:numPr>
          <w:ilvl w:val="1"/>
          <w:numId w:val="94"/>
        </w:numPr>
        <w:tabs>
          <w:tab w:val="left" w:pos="642"/>
          <w:tab w:val="left" w:pos="6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pojedinačni elementi sa maksimalnim odzivom u opsegu talasnih dužina većim od 1 050 nm, ali ne iznad 1 200 nm; </w:t>
      </w:r>
      <w:r w:rsidRPr="0023388E">
        <w:rPr>
          <w:rFonts w:ascii="Times New Roman" w:hAnsi="Times New Roman" w:cs="Times New Roman"/>
          <w:sz w:val="24"/>
          <w:szCs w:val="24"/>
          <w:u w:val="single"/>
        </w:rPr>
        <w:t>i</w:t>
      </w:r>
    </w:p>
    <w:p w:rsidR="00AB7BEB" w:rsidRPr="0023388E" w:rsidRDefault="00AB7BEB" w:rsidP="00043DF6">
      <w:pPr>
        <w:pStyle w:val="ListParagraph"/>
        <w:numPr>
          <w:ilvl w:val="1"/>
          <w:numId w:val="94"/>
        </w:numPr>
        <w:tabs>
          <w:tab w:val="left" w:pos="643"/>
        </w:tabs>
        <w:spacing w:before="98"/>
        <w:ind w:left="643" w:hanging="256"/>
        <w:jc w:val="both"/>
        <w:rPr>
          <w:rFonts w:ascii="Times New Roman" w:hAnsi="Times New Roman" w:cs="Times New Roman"/>
          <w:sz w:val="24"/>
          <w:szCs w:val="24"/>
        </w:rPr>
      </w:pPr>
      <w:r w:rsidRPr="0023388E">
        <w:rPr>
          <w:rFonts w:ascii="Times New Roman" w:hAnsi="Times New Roman" w:cs="Times New Roman"/>
          <w:sz w:val="24"/>
          <w:szCs w:val="24"/>
        </w:rPr>
        <w:t>bilo koja od sledećih karakteristika:</w:t>
      </w:r>
    </w:p>
    <w:p w:rsidR="00AB7BEB" w:rsidRPr="0023388E" w:rsidRDefault="00AB7BEB" w:rsidP="00043DF6">
      <w:pPr>
        <w:pStyle w:val="ListParagraph"/>
        <w:numPr>
          <w:ilvl w:val="2"/>
          <w:numId w:val="94"/>
        </w:numPr>
        <w:tabs>
          <w:tab w:val="left" w:pos="893"/>
        </w:tabs>
        <w:ind w:left="893"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"vremenska konstanta" odziva od 95 ns ili manje;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94"/>
        </w:numPr>
        <w:tabs>
          <w:tab w:val="left" w:pos="893"/>
        </w:tabs>
        <w:spacing w:line="218" w:lineRule="exact"/>
        <w:ind w:left="893" w:hanging="251"/>
        <w:jc w:val="both"/>
        <w:rPr>
          <w:rFonts w:ascii="Times New Roman" w:hAnsi="Times New Roman" w:cs="Times New Roman"/>
          <w:sz w:val="24"/>
          <w:szCs w:val="24"/>
        </w:rPr>
      </w:pPr>
      <w:r w:rsidRPr="0023388E">
        <w:rPr>
          <w:rFonts w:ascii="Times New Roman" w:hAnsi="Times New Roman" w:cs="Times New Roman"/>
          <w:sz w:val="24"/>
          <w:szCs w:val="24"/>
        </w:rPr>
        <w:t>oni su posebno oblikovani ili modifikovani za „množenje naboja“ i imaju maksimum</w:t>
      </w:r>
    </w:p>
    <w:p w:rsidR="00AB7BEB" w:rsidRPr="0023388E" w:rsidRDefault="00AB7BEB" w:rsidP="00CC7B57">
      <w:pPr>
        <w:pStyle w:val="BodyText"/>
        <w:spacing w:before="0" w:line="218" w:lineRule="exact"/>
        <w:ind w:left="894"/>
        <w:jc w:val="both"/>
        <w:rPr>
          <w:rFonts w:ascii="Times New Roman" w:hAnsi="Times New Roman" w:cs="Times New Roman"/>
          <w:sz w:val="24"/>
          <w:szCs w:val="24"/>
        </w:rPr>
      </w:pPr>
      <w:r w:rsidRPr="0023388E">
        <w:rPr>
          <w:rFonts w:ascii="Times New Roman" w:hAnsi="Times New Roman" w:cs="Times New Roman"/>
          <w:sz w:val="24"/>
          <w:szCs w:val="24"/>
        </w:rPr>
        <w:t>„osetljivost na zračenje“ veća od 10 mA/</w:t>
      </w:r>
      <w:r w:rsidR="009731EA" w:rsidRPr="0023388E">
        <w:rPr>
          <w:rFonts w:ascii="Times New Roman" w:hAnsi="Times New Roman" w:cs="Times New Roman"/>
          <w:sz w:val="24"/>
          <w:szCs w:val="24"/>
        </w:rPr>
        <w:t>W</w:t>
      </w:r>
      <w:r w:rsidRPr="0023388E">
        <w:rPr>
          <w:rFonts w:ascii="Times New Roman" w:hAnsi="Times New Roman" w:cs="Times New Roman"/>
          <w:sz w:val="24"/>
          <w:szCs w:val="24"/>
        </w:rPr>
        <w:t>;</w:t>
      </w:r>
    </w:p>
    <w:p w:rsidR="00AB7BEB" w:rsidRPr="0023388E" w:rsidRDefault="00AB7BEB" w:rsidP="00043DF6">
      <w:pPr>
        <w:pStyle w:val="ListParagraph"/>
        <w:numPr>
          <w:ilvl w:val="2"/>
          <w:numId w:val="94"/>
        </w:numPr>
        <w:tabs>
          <w:tab w:val="left" w:pos="412"/>
        </w:tabs>
        <w:spacing w:before="106"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Nelinearni (2-dimenzionalni) „</w:t>
      </w:r>
      <w:r w:rsidR="009731EA" w:rsidRPr="0023388E">
        <w:rPr>
          <w:rFonts w:ascii="Times New Roman" w:hAnsi="Times New Roman" w:cs="Times New Roman"/>
          <w:sz w:val="24"/>
          <w:szCs w:val="24"/>
        </w:rPr>
        <w:t>žarišnoravninski nizovi</w:t>
      </w:r>
      <w:r w:rsidRPr="0023388E">
        <w:rPr>
          <w:rFonts w:ascii="Times New Roman" w:hAnsi="Times New Roman" w:cs="Times New Roman"/>
          <w:sz w:val="24"/>
          <w:szCs w:val="24"/>
        </w:rPr>
        <w:t>“</w:t>
      </w:r>
      <w:r w:rsidRPr="0023388E">
        <w:rPr>
          <w:rFonts w:ascii="Times New Roman" w:hAnsi="Times New Roman" w:cs="Times New Roman"/>
          <w:i/>
          <w:sz w:val="24"/>
          <w:szCs w:val="24"/>
        </w:rPr>
        <w:t>,</w:t>
      </w:r>
      <w:r w:rsidRPr="0023388E">
        <w:rPr>
          <w:rFonts w:ascii="Times New Roman" w:hAnsi="Times New Roman" w:cs="Times New Roman"/>
          <w:sz w:val="24"/>
          <w:szCs w:val="24"/>
        </w:rPr>
        <w:t xml:space="preserve"> koji nisu „kvalifikovani za upotrebu u svemiru“ i imaju pojedinačne elemente sa maksimalnim odzivom u opsegu talasnih dužina većim od 1 200 nm, ali ne većim od 30 000 nm;</w:t>
      </w:r>
    </w:p>
    <w:p w:rsidR="00AB7BEB" w:rsidRPr="0023388E" w:rsidRDefault="00AB7BEB" w:rsidP="002B50EA">
      <w:pPr>
        <w:tabs>
          <w:tab w:val="left" w:pos="1918"/>
        </w:tabs>
        <w:spacing w:before="182" w:line="218" w:lineRule="exact"/>
        <w:ind w:left="387"/>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52" w:space="315"/>
            <w:col w:w="7203"/>
          </w:cols>
        </w:sectPr>
      </w:pPr>
      <w:r w:rsidRPr="0023388E">
        <w:rPr>
          <w:rFonts w:ascii="Times New Roman" w:hAnsi="Times New Roman" w:cs="Times New Roman"/>
          <w:i/>
          <w:sz w:val="24"/>
          <w:szCs w:val="24"/>
          <w:u w:val="single"/>
        </w:rPr>
        <w:t>V</w:t>
      </w:r>
      <w:r w:rsidR="009731EA" w:rsidRPr="0023388E">
        <w:rPr>
          <w:rFonts w:ascii="Times New Roman" w:hAnsi="Times New Roman" w:cs="Times New Roman"/>
          <w:i/>
          <w:sz w:val="24"/>
          <w:szCs w:val="24"/>
          <w:u w:val="single"/>
        </w:rPr>
        <w:t>.N.</w:t>
      </w:r>
      <w:r w:rsidR="009731E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„Mikrobolometri“ od silicijuma i drugih materijala, koji služe kao</w:t>
      </w:r>
      <w:r w:rsidR="009731E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w:t>
      </w:r>
      <w:r w:rsidR="009731EA" w:rsidRPr="0023388E">
        <w:rPr>
          <w:rFonts w:ascii="Times New Roman" w:hAnsi="Times New Roman" w:cs="Times New Roman"/>
          <w:i/>
          <w:sz w:val="24"/>
          <w:szCs w:val="24"/>
        </w:rPr>
        <w:t>žarišnoravninski nizovi</w:t>
      </w:r>
      <w:r w:rsidRPr="0023388E">
        <w:rPr>
          <w:rFonts w:ascii="Times New Roman" w:hAnsi="Times New Roman" w:cs="Times New Roman"/>
          <w:i/>
          <w:sz w:val="24"/>
          <w:szCs w:val="24"/>
        </w:rPr>
        <w:t>” koj</w:t>
      </w:r>
      <w:r w:rsidR="009731EA"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nisu „prikladn</w:t>
      </w:r>
      <w:r w:rsidR="009731EA"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za upotrebu u svemiru” naveden</w:t>
      </w:r>
      <w:r w:rsidR="009731EA"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su samo u 6A002.a.3.f.</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94"/>
        </w:numPr>
        <w:tabs>
          <w:tab w:val="left" w:pos="410"/>
          <w:tab w:val="left" w:pos="412"/>
        </w:tabs>
        <w:spacing w:before="0"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Linearni (1-dimenzionalni) „</w:t>
      </w:r>
      <w:r w:rsidR="009731EA" w:rsidRPr="0023388E">
        <w:rPr>
          <w:rFonts w:ascii="Times New Roman" w:hAnsi="Times New Roman" w:cs="Times New Roman"/>
          <w:sz w:val="24"/>
          <w:szCs w:val="24"/>
        </w:rPr>
        <w:t>žarišnoravninski nizovi</w:t>
      </w:r>
      <w:r w:rsidRPr="0023388E">
        <w:rPr>
          <w:rFonts w:ascii="Times New Roman" w:hAnsi="Times New Roman" w:cs="Times New Roman"/>
          <w:sz w:val="24"/>
          <w:szCs w:val="24"/>
        </w:rPr>
        <w:t>“, nisu „kvalifikovani za svemir“ i imaju sve od sledećeg:</w:t>
      </w:r>
    </w:p>
    <w:p w:rsidR="00AB7BEB" w:rsidRPr="0023388E" w:rsidRDefault="00AB7BEB" w:rsidP="00043DF6">
      <w:pPr>
        <w:pStyle w:val="ListParagraph"/>
        <w:numPr>
          <w:ilvl w:val="3"/>
          <w:numId w:val="94"/>
        </w:numPr>
        <w:tabs>
          <w:tab w:val="left" w:pos="642"/>
          <w:tab w:val="left" w:pos="644"/>
        </w:tabs>
        <w:spacing w:before="107"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1. pojedinačni elementi sa maksimalnim odzivom u opsegu talasnih dužina iznad 1.200 nm, ali ne iznad 3.000 nm; i</w:t>
      </w:r>
    </w:p>
    <w:p w:rsidR="00AB7BEB" w:rsidRPr="0023388E" w:rsidRDefault="003F36E0" w:rsidP="002B50EA">
      <w:pPr>
        <w:pStyle w:val="BodyText"/>
        <w:spacing w:before="0" w:line="20" w:lineRule="exact"/>
        <w:ind w:left="321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39" o:spid="_x0000_s219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PvIe7hyAgAA5QUAAA4AAAAAAAAAAAAAAAAA&#10;LgIAAGRycy9lMm9Eb2MueG1sUEsBAi0AFAAGAAgAAAAhABSgEhvYAAAAAQEAAA8AAAAAAAAAAAAA&#10;AAAAzAQAAGRycy9kb3ducmV2LnhtbFBLBQYAAAAABAAEAPMAAADRBQAAAAA=&#10;">
            <v:shape id="Graphic 440" o:spid="_x0000_s219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" path="m30238,l,,,6489r30238,l30238,xe" fillcolor="black" stroked="f">
              <v:path arrowok="t"/>
            </v:shape>
            <w10:anchorlock/>
          </v:group>
        </w:pict>
      </w:r>
    </w:p>
    <w:p w:rsidR="00AB7BEB" w:rsidRPr="0023388E" w:rsidRDefault="00AB7BEB" w:rsidP="00043DF6">
      <w:pPr>
        <w:pStyle w:val="ListParagraph"/>
        <w:numPr>
          <w:ilvl w:val="3"/>
          <w:numId w:val="94"/>
        </w:numPr>
        <w:tabs>
          <w:tab w:val="left" w:pos="643"/>
        </w:tabs>
        <w:spacing w:before="78"/>
        <w:ind w:left="643" w:hanging="256"/>
        <w:jc w:val="both"/>
        <w:rPr>
          <w:rFonts w:ascii="Times New Roman" w:hAnsi="Times New Roman" w:cs="Times New Roman"/>
          <w:sz w:val="24"/>
          <w:szCs w:val="24"/>
        </w:rPr>
      </w:pPr>
      <w:r w:rsidRPr="0023388E">
        <w:rPr>
          <w:rFonts w:ascii="Times New Roman" w:hAnsi="Times New Roman" w:cs="Times New Roman"/>
          <w:sz w:val="24"/>
          <w:szCs w:val="24"/>
        </w:rPr>
        <w:t>bilo koja od sledećih karakteristika:</w:t>
      </w:r>
    </w:p>
    <w:p w:rsidR="00AB7BEB" w:rsidRPr="0023388E" w:rsidRDefault="00AB7BEB" w:rsidP="00043DF6">
      <w:pPr>
        <w:pStyle w:val="ListParagraph"/>
        <w:numPr>
          <w:ilvl w:val="4"/>
          <w:numId w:val="94"/>
        </w:numPr>
        <w:tabs>
          <w:tab w:val="left" w:pos="893"/>
        </w:tabs>
        <w:spacing w:line="218" w:lineRule="exact"/>
        <w:ind w:left="893" w:hanging="251"/>
        <w:jc w:val="both"/>
        <w:rPr>
          <w:rFonts w:ascii="Times New Roman" w:hAnsi="Times New Roman" w:cs="Times New Roman"/>
          <w:sz w:val="24"/>
          <w:szCs w:val="24"/>
        </w:rPr>
      </w:pPr>
      <w:r w:rsidRPr="0023388E">
        <w:rPr>
          <w:rFonts w:ascii="Times New Roman" w:hAnsi="Times New Roman" w:cs="Times New Roman"/>
          <w:sz w:val="24"/>
          <w:szCs w:val="24"/>
        </w:rPr>
        <w:t>odnos između dimenzije ‚smera skeniranja' detektorskog elementa i dimenzije</w:t>
      </w:r>
    </w:p>
    <w:p w:rsidR="00AB7BEB" w:rsidRPr="0023388E" w:rsidRDefault="00AB7BEB" w:rsidP="002B50EA">
      <w:pPr>
        <w:pStyle w:val="BodyText"/>
        <w:spacing w:before="0" w:line="218" w:lineRule="exact"/>
        <w:ind w:left="894"/>
        <w:jc w:val="both"/>
        <w:rPr>
          <w:rFonts w:ascii="Times New Roman" w:hAnsi="Times New Roman" w:cs="Times New Roman"/>
          <w:sz w:val="24"/>
          <w:szCs w:val="24"/>
        </w:rPr>
      </w:pPr>
      <w:r w:rsidRPr="0023388E">
        <w:rPr>
          <w:rFonts w:ascii="Times New Roman" w:hAnsi="Times New Roman" w:cs="Times New Roman"/>
          <w:sz w:val="24"/>
          <w:szCs w:val="24"/>
        </w:rPr>
        <w:t xml:space="preserve">"poprečni pravac skeniranja" detektorskog elementa manji od 3,8;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4"/>
          <w:numId w:val="94"/>
        </w:numPr>
        <w:tabs>
          <w:tab w:val="left" w:pos="893"/>
        </w:tabs>
        <w:ind w:left="893" w:hanging="251"/>
        <w:jc w:val="both"/>
        <w:rPr>
          <w:rFonts w:ascii="Times New Roman" w:hAnsi="Times New Roman" w:cs="Times New Roman"/>
          <w:sz w:val="24"/>
          <w:szCs w:val="24"/>
        </w:rPr>
      </w:pPr>
      <w:r w:rsidRPr="0023388E">
        <w:rPr>
          <w:rFonts w:ascii="Times New Roman" w:hAnsi="Times New Roman" w:cs="Times New Roman"/>
          <w:sz w:val="24"/>
          <w:szCs w:val="24"/>
        </w:rPr>
        <w:t>obrada signala u elementima detektora;</w:t>
      </w:r>
    </w:p>
    <w:p w:rsidR="00AB7BEB" w:rsidRPr="0023388E" w:rsidRDefault="00AB7BEB" w:rsidP="002B50EA">
      <w:pPr>
        <w:tabs>
          <w:tab w:val="left" w:pos="1440"/>
        </w:tabs>
        <w:spacing w:before="189" w:line="230" w:lineRule="auto"/>
        <w:ind w:left="1440"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F621E"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6A002.a.3.d. ne odnosi se na „matre u žarišnoj ravni” sa detektorskim elementima (do 32 elementa), koji su napravljeni samo od germanijuma.</w:t>
      </w:r>
    </w:p>
    <w:p w:rsidR="00AB7BEB" w:rsidRPr="0023388E" w:rsidRDefault="00AB7BEB" w:rsidP="00CC7B57">
      <w:pPr>
        <w:spacing w:before="184"/>
        <w:ind w:left="3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CC7B57">
      <w:pPr>
        <w:spacing w:before="190" w:line="230" w:lineRule="auto"/>
        <w:ind w:left="387" w:right="119"/>
        <w:jc w:val="both"/>
        <w:rPr>
          <w:rFonts w:ascii="Times New Roman" w:hAnsi="Times New Roman" w:cs="Times New Roman"/>
          <w:i/>
          <w:sz w:val="24"/>
          <w:szCs w:val="24"/>
        </w:rPr>
      </w:pPr>
      <w:r w:rsidRPr="0023388E">
        <w:rPr>
          <w:rFonts w:ascii="Times New Roman" w:hAnsi="Times New Roman" w:cs="Times New Roman"/>
          <w:i/>
          <w:sz w:val="24"/>
          <w:szCs w:val="24"/>
        </w:rPr>
        <w:t>Za potrebe 6A002.a.3.d. „Poprečni pravac skeniranja“ je definisan kao osa paralelna linearnom nizu elemenata detektora, dok je „pravac skeniranja“ definisan kao osa koja je upravna na linearni niz detektorskih elemenata.</w:t>
      </w:r>
    </w:p>
    <w:p w:rsidR="00AB7BEB" w:rsidRPr="0023388E" w:rsidRDefault="00AB7BEB" w:rsidP="00043DF6">
      <w:pPr>
        <w:pStyle w:val="ListParagraph"/>
        <w:numPr>
          <w:ilvl w:val="2"/>
          <w:numId w:val="94"/>
        </w:numPr>
        <w:tabs>
          <w:tab w:val="left" w:pos="412"/>
        </w:tabs>
        <w:spacing w:before="104"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Linearni (1-dimenzionalni) „</w:t>
      </w:r>
      <w:r w:rsidR="001F621E" w:rsidRPr="0023388E">
        <w:rPr>
          <w:rFonts w:ascii="Times New Roman" w:hAnsi="Times New Roman" w:cs="Times New Roman"/>
          <w:sz w:val="24"/>
          <w:szCs w:val="24"/>
        </w:rPr>
        <w:t>žarišnoravninski nizovi</w:t>
      </w:r>
      <w:r w:rsidRPr="0023388E">
        <w:rPr>
          <w:rFonts w:ascii="Times New Roman" w:hAnsi="Times New Roman" w:cs="Times New Roman"/>
          <w:sz w:val="24"/>
          <w:szCs w:val="24"/>
        </w:rPr>
        <w:t>“, koji nisu „kvalifikovani za svemir“ i imaju pojedinačne elemente sa maksimalnim odzivom u opsegu talasnih dužina iznad 3 000 nm, ali ne iznad 30 000 nm;</w:t>
      </w:r>
    </w:p>
    <w:p w:rsidR="00AB7BEB" w:rsidRPr="0023388E" w:rsidRDefault="00AB7BEB" w:rsidP="00043DF6">
      <w:pPr>
        <w:pStyle w:val="ListParagraph"/>
        <w:numPr>
          <w:ilvl w:val="2"/>
          <w:numId w:val="94"/>
        </w:numPr>
        <w:tabs>
          <w:tab w:val="left" w:pos="412"/>
        </w:tabs>
        <w:spacing w:before="105"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nelinearni (2-dimenzionalni) infracrveni „</w:t>
      </w:r>
      <w:r w:rsidR="001F621E" w:rsidRPr="0023388E">
        <w:rPr>
          <w:rFonts w:ascii="Times New Roman" w:hAnsi="Times New Roman" w:cs="Times New Roman"/>
          <w:sz w:val="24"/>
          <w:szCs w:val="24"/>
        </w:rPr>
        <w:t>žarišnoravninski nizovi</w:t>
      </w:r>
      <w:r w:rsidRPr="0023388E">
        <w:rPr>
          <w:rFonts w:ascii="Times New Roman" w:hAnsi="Times New Roman" w:cs="Times New Roman"/>
          <w:sz w:val="24"/>
          <w:szCs w:val="24"/>
        </w:rPr>
        <w:t>” koji nisu „svemirski” na bazi „mikrobolometarskih” jednoelementnih materijala sa nefiltriranim odzivom u opsegu talasnih dužina od 8 000 nm ili više, ali ne iznad 14 000 nm;</w:t>
      </w:r>
    </w:p>
    <w:p w:rsidR="00AB7BEB" w:rsidRPr="0023388E" w:rsidRDefault="00AB7BEB" w:rsidP="00CC7B57">
      <w:pPr>
        <w:spacing w:before="182"/>
        <w:ind w:left="3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CC7B57">
      <w:pPr>
        <w:spacing w:before="190" w:line="230" w:lineRule="auto"/>
        <w:ind w:left="387" w:right="118"/>
        <w:jc w:val="both"/>
        <w:rPr>
          <w:rFonts w:ascii="Times New Roman" w:hAnsi="Times New Roman" w:cs="Times New Roman"/>
          <w:i/>
          <w:sz w:val="24"/>
          <w:szCs w:val="24"/>
        </w:rPr>
      </w:pPr>
      <w:r w:rsidRPr="0023388E">
        <w:rPr>
          <w:rFonts w:ascii="Times New Roman" w:hAnsi="Times New Roman" w:cs="Times New Roman"/>
          <w:i/>
          <w:sz w:val="24"/>
          <w:szCs w:val="24"/>
        </w:rPr>
        <w:t>Za potrebe 6A002.a.3.f. 'Mikrobolometar' je definisan kao detektor termičke slike koji generiše upotrebljiv signal kao rezultat promene temperature u strukturi detektora usled apsorpcije infracrvene svetlosti.</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52" w:space="315"/>
            <w:col w:w="7203"/>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F621E">
      <w:pPr>
        <w:pStyle w:val="BodyText"/>
        <w:tabs>
          <w:tab w:val="left" w:pos="1261"/>
        </w:tabs>
        <w:spacing w:before="102"/>
        <w:rPr>
          <w:rFonts w:ascii="Times New Roman" w:hAnsi="Times New Roman" w:cs="Times New Roman"/>
          <w:sz w:val="24"/>
          <w:szCs w:val="24"/>
        </w:rPr>
      </w:pPr>
      <w:r w:rsidRPr="0023388E">
        <w:rPr>
          <w:rFonts w:ascii="Times New Roman" w:hAnsi="Times New Roman" w:cs="Times New Roman"/>
          <w:sz w:val="24"/>
          <w:szCs w:val="24"/>
        </w:rPr>
        <w:t>6A002.a.3.nastavak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94"/>
        </w:numPr>
        <w:tabs>
          <w:tab w:val="left" w:pos="410"/>
          <w:tab w:val="left" w:pos="412"/>
        </w:tabs>
        <w:spacing w:before="0"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w:t>
      </w:r>
      <w:r w:rsidR="001F621E" w:rsidRPr="0023388E">
        <w:rPr>
          <w:rFonts w:ascii="Times New Roman" w:hAnsi="Times New Roman" w:cs="Times New Roman"/>
          <w:sz w:val="24"/>
          <w:szCs w:val="24"/>
        </w:rPr>
        <w:t>Žarišnoravninski nizovi</w:t>
      </w:r>
      <w:r w:rsidRPr="0023388E">
        <w:rPr>
          <w:rFonts w:ascii="Times New Roman" w:hAnsi="Times New Roman" w:cs="Times New Roman"/>
          <w:sz w:val="24"/>
          <w:szCs w:val="24"/>
        </w:rPr>
        <w:t>“ nisu „prikladn</w:t>
      </w:r>
      <w:r w:rsidR="001F621E" w:rsidRPr="0023388E">
        <w:rPr>
          <w:rFonts w:ascii="Times New Roman" w:hAnsi="Times New Roman" w:cs="Times New Roman"/>
          <w:sz w:val="24"/>
          <w:szCs w:val="24"/>
        </w:rPr>
        <w:t>i</w:t>
      </w:r>
      <w:r w:rsidRPr="0023388E">
        <w:rPr>
          <w:rFonts w:ascii="Times New Roman" w:hAnsi="Times New Roman" w:cs="Times New Roman"/>
          <w:sz w:val="24"/>
          <w:szCs w:val="24"/>
        </w:rPr>
        <w:t xml:space="preserve"> za upotrebu u svemiru“ i imaju sve od sledećeg:</w:t>
      </w:r>
    </w:p>
    <w:p w:rsidR="00AB7BEB" w:rsidRPr="0023388E" w:rsidRDefault="00AB7BEB" w:rsidP="00043DF6">
      <w:pPr>
        <w:pStyle w:val="ListParagraph"/>
        <w:numPr>
          <w:ilvl w:val="3"/>
          <w:numId w:val="94"/>
        </w:numPr>
        <w:tabs>
          <w:tab w:val="left" w:pos="642"/>
          <w:tab w:val="left" w:pos="644"/>
        </w:tabs>
        <w:spacing w:before="107"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pojedinačni detektorski elementi sa maksimalnim odzivom u opsegu talasnih dužina iznad 400 nm, ali ne iznad 900 nm;</w:t>
      </w:r>
    </w:p>
    <w:p w:rsidR="00AB7BEB" w:rsidRPr="0023388E" w:rsidRDefault="00AB7BEB" w:rsidP="00043DF6">
      <w:pPr>
        <w:pStyle w:val="ListParagraph"/>
        <w:numPr>
          <w:ilvl w:val="3"/>
          <w:numId w:val="94"/>
        </w:numPr>
        <w:tabs>
          <w:tab w:val="left" w:pos="642"/>
          <w:tab w:val="left" w:pos="644"/>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Posebno projektovani ili modifikovani za „umnožavanje naelektrisanja“ sa maksimalnom „osetljivošću na zračenje“ većom od 10 mA/W za talasne dužine veće od 760 nm; i</w:t>
      </w:r>
    </w:p>
    <w:p w:rsidR="00AB7BEB" w:rsidRPr="0023388E" w:rsidRDefault="003F36E0" w:rsidP="002B50EA">
      <w:pPr>
        <w:pStyle w:val="BodyText"/>
        <w:spacing w:before="0" w:line="20" w:lineRule="exact"/>
        <w:ind w:left="570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41" o:spid="_x0000_s219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5Zlz9nMCAADlBQAADgAAAAAAAAAAAAAA&#10;AAAuAgAAZHJzL2Uyb0RvYy54bWxQSwECLQAUAAYACAAAACEAjvb4ltkAAAABAQAADwAAAAAAAAAA&#10;AAAAAADNBAAAZHJzL2Rvd25yZXYueG1sUEsFBgAAAAAEAAQA8wAAANMFAAAAAA==&#10;">
            <v:shape id="Graphic 442" o:spid="_x0000_s219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" path="m29514,l,,,6477r29514,l29514,xe" fillcolor="black" stroked="f">
              <v:path arrowok="t"/>
            </v:shape>
            <w10:anchorlock/>
          </v:group>
        </w:pict>
      </w:r>
    </w:p>
    <w:p w:rsidR="00AB7BEB" w:rsidRPr="0023388E" w:rsidRDefault="00AB7BEB" w:rsidP="00043DF6">
      <w:pPr>
        <w:pStyle w:val="ListParagraph"/>
        <w:numPr>
          <w:ilvl w:val="3"/>
          <w:numId w:val="94"/>
        </w:numPr>
        <w:tabs>
          <w:tab w:val="left" w:pos="643"/>
        </w:tabs>
        <w:spacing w:before="78"/>
        <w:ind w:left="643" w:hanging="256"/>
        <w:jc w:val="both"/>
        <w:rPr>
          <w:rFonts w:ascii="Times New Roman" w:hAnsi="Times New Roman" w:cs="Times New Roman"/>
          <w:sz w:val="24"/>
          <w:szCs w:val="24"/>
        </w:rPr>
      </w:pPr>
      <w:r w:rsidRPr="0023388E">
        <w:rPr>
          <w:rFonts w:ascii="Times New Roman" w:hAnsi="Times New Roman" w:cs="Times New Roman"/>
          <w:sz w:val="24"/>
          <w:szCs w:val="24"/>
        </w:rPr>
        <w:t>imaju više od 32 elementa;</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52" w:space="315"/>
            <w:col w:w="7203"/>
          </w:cols>
        </w:sectPr>
      </w:pPr>
    </w:p>
    <w:p w:rsidR="00AB7BEB" w:rsidRPr="0023388E" w:rsidRDefault="00AB7BEB" w:rsidP="00043DF6">
      <w:pPr>
        <w:pStyle w:val="ListParagraph"/>
        <w:numPr>
          <w:ilvl w:val="0"/>
          <w:numId w:val="96"/>
        </w:numPr>
        <w:tabs>
          <w:tab w:val="left" w:pos="1886"/>
        </w:tabs>
        <w:spacing w:before="104" w:line="230" w:lineRule="auto"/>
        <w:ind w:left="1886" w:right="119" w:hanging="252"/>
        <w:jc w:val="both"/>
        <w:rPr>
          <w:rFonts w:ascii="Times New Roman" w:hAnsi="Times New Roman" w:cs="Times New Roman"/>
          <w:sz w:val="24"/>
          <w:szCs w:val="24"/>
        </w:rPr>
      </w:pPr>
      <w:r w:rsidRPr="0023388E">
        <w:rPr>
          <w:rFonts w:ascii="Times New Roman" w:hAnsi="Times New Roman" w:cs="Times New Roman"/>
          <w:sz w:val="24"/>
          <w:szCs w:val="24"/>
        </w:rPr>
        <w:t>„Monospektralni slikovni senzori“ i „multispektralni slikovni senzori“ dizajnirani za daljinsko ispitivanje, koji imaju bilo šta od sledećeg:</w:t>
      </w:r>
    </w:p>
    <w:p w:rsidR="00AB7BEB" w:rsidRPr="0023388E" w:rsidRDefault="00AB7BEB" w:rsidP="00043DF6">
      <w:pPr>
        <w:pStyle w:val="ListParagraph"/>
        <w:numPr>
          <w:ilvl w:val="1"/>
          <w:numId w:val="96"/>
        </w:numPr>
        <w:tabs>
          <w:tab w:val="left" w:pos="2117"/>
        </w:tabs>
        <w:spacing w:before="98"/>
        <w:ind w:left="2117"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trenutno vidno polje (IFOV) manje od 200 μrad (mikroradijana);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96"/>
        </w:numPr>
        <w:tabs>
          <w:tab w:val="left" w:pos="2116"/>
          <w:tab w:val="left" w:pos="2118"/>
        </w:tabs>
        <w:spacing w:before="104" w:line="230" w:lineRule="auto"/>
        <w:ind w:left="2118" w:right="118"/>
        <w:jc w:val="both"/>
        <w:rPr>
          <w:rFonts w:ascii="Times New Roman" w:hAnsi="Times New Roman" w:cs="Times New Roman"/>
          <w:sz w:val="24"/>
          <w:szCs w:val="24"/>
        </w:rPr>
      </w:pPr>
      <w:r w:rsidRPr="0023388E">
        <w:rPr>
          <w:rFonts w:ascii="Times New Roman" w:hAnsi="Times New Roman" w:cs="Times New Roman"/>
          <w:sz w:val="24"/>
          <w:szCs w:val="24"/>
        </w:rPr>
        <w:t>namenjeni su za rad u opsegu talasnih dužina iznad 400 nm, ali ne iznad 30.000 nm i imaju sve sledeće karakteristike:</w:t>
      </w:r>
    </w:p>
    <w:p w:rsidR="00AB7BEB" w:rsidRPr="0023388E" w:rsidRDefault="00AB7BEB" w:rsidP="00043DF6">
      <w:pPr>
        <w:pStyle w:val="ListParagraph"/>
        <w:numPr>
          <w:ilvl w:val="2"/>
          <w:numId w:val="96"/>
        </w:numPr>
        <w:tabs>
          <w:tab w:val="left" w:pos="2367"/>
        </w:tabs>
        <w:spacing w:before="99"/>
        <w:ind w:left="2367"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proizvesti izlazne slikovne podatke u digitalnom formatu;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674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43" o:spid="_x0000_s218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vXT6w3MCAADlBQAADgAAAAAAAAAAAAAA&#10;AAAuAgAAZHJzL2Uyb0RvYy54bWxQSwECLQAUAAYACAAAACEAjvb4ltkAAAABAQAADwAAAAAAAAAA&#10;AAAAAADNBAAAZHJzL2Rvd25yZXYueG1sUEsFBgAAAAAEAAQA8wAAANMFAAAAAA==&#10;">
            <v:shape id="Graphic 444" o:spid="_x0000_s219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" path="m29514,l,,,6489r29514,l29514,xe" fillcolor="black" stroked="f">
              <v:path arrowok="t"/>
            </v:shape>
            <w10:anchorlock/>
          </v:group>
        </w:pict>
      </w:r>
    </w:p>
    <w:p w:rsidR="00AB7BEB" w:rsidRPr="0023388E" w:rsidRDefault="00AB7BEB" w:rsidP="00043DF6">
      <w:pPr>
        <w:pStyle w:val="ListParagraph"/>
        <w:numPr>
          <w:ilvl w:val="2"/>
          <w:numId w:val="96"/>
        </w:numPr>
        <w:tabs>
          <w:tab w:val="left" w:pos="2367"/>
        </w:tabs>
        <w:spacing w:before="78"/>
        <w:ind w:left="2367" w:hanging="251"/>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3"/>
          <w:numId w:val="96"/>
        </w:numPr>
        <w:tabs>
          <w:tab w:val="left" w:pos="2599"/>
        </w:tabs>
        <w:ind w:left="2599"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„pogodni za upotrebu u svemiru“;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96"/>
        </w:numPr>
        <w:tabs>
          <w:tab w:val="left" w:pos="2598"/>
          <w:tab w:val="left" w:pos="2600"/>
        </w:tabs>
        <w:spacing w:before="104" w:line="230" w:lineRule="auto"/>
        <w:ind w:left="2600" w:right="119"/>
        <w:jc w:val="both"/>
        <w:rPr>
          <w:rFonts w:ascii="Times New Roman" w:hAnsi="Times New Roman" w:cs="Times New Roman"/>
          <w:sz w:val="24"/>
          <w:szCs w:val="24"/>
        </w:rPr>
      </w:pPr>
      <w:r w:rsidRPr="0023388E">
        <w:rPr>
          <w:rFonts w:ascii="Times New Roman" w:hAnsi="Times New Roman" w:cs="Times New Roman"/>
          <w:sz w:val="24"/>
          <w:szCs w:val="24"/>
        </w:rPr>
        <w:t>projektovani da rade u vazduhu, koristeći ne-silicijumske detektore i imaju IFOV manji od 2,5 mrad (miliradijana);</w:t>
      </w:r>
    </w:p>
    <w:p w:rsidR="00AB7BEB" w:rsidRPr="0023388E" w:rsidRDefault="00AB7BEB" w:rsidP="00CC7B57">
      <w:pPr>
        <w:spacing w:before="190" w:line="230" w:lineRule="auto"/>
        <w:ind w:left="2914"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6A002.b.1. ne kontroliše „senzore za monospektralnu sliku“ sa maksimalnim odzivom u opsegu talasnih dužina iznad 300 nm, ali ne iznad 900 nm, što uključuje detektore koji nisu „kvalifikovani za upotrebu u svemiru“ ili „materijali u fokusnoj ravni“ koji takođe nisu „pogodni za koristiti u svemiru":</w:t>
      </w:r>
    </w:p>
    <w:p w:rsidR="00AB7BEB" w:rsidRPr="0023388E" w:rsidRDefault="001F621E" w:rsidP="00043DF6">
      <w:pPr>
        <w:pStyle w:val="ListParagraph"/>
        <w:numPr>
          <w:ilvl w:val="0"/>
          <w:numId w:val="93"/>
        </w:numPr>
        <w:tabs>
          <w:tab w:val="left" w:pos="3166"/>
        </w:tabs>
        <w:ind w:left="3166" w:hanging="256"/>
        <w:jc w:val="both"/>
        <w:rPr>
          <w:rFonts w:ascii="Times New Roman" w:hAnsi="Times New Roman" w:cs="Times New Roman"/>
          <w:i/>
          <w:sz w:val="24"/>
          <w:szCs w:val="24"/>
        </w:rPr>
      </w:pPr>
      <w:r w:rsidRPr="0023388E">
        <w:rPr>
          <w:rFonts w:ascii="Times New Roman" w:hAnsi="Times New Roman" w:cs="Times New Roman"/>
          <w:i/>
          <w:sz w:val="24"/>
          <w:szCs w:val="24"/>
        </w:rPr>
        <w:t>Uređaji povezani sa punjenjem (</w:t>
      </w:r>
      <w:r w:rsidR="00AB7BEB" w:rsidRPr="0023388E">
        <w:rPr>
          <w:rFonts w:ascii="Times New Roman" w:hAnsi="Times New Roman" w:cs="Times New Roman"/>
          <w:i/>
          <w:sz w:val="24"/>
          <w:szCs w:val="24"/>
        </w:rPr>
        <w:t>CCD</w:t>
      </w:r>
      <w:r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senzori koji nisu oblikovani ili modifikovani za 'umnožavanje naelektrisanja'; </w:t>
      </w:r>
      <w:r w:rsidR="00AB7BEB" w:rsidRPr="0023388E">
        <w:rPr>
          <w:rFonts w:ascii="Times New Roman" w:hAnsi="Times New Roman" w:cs="Times New Roman"/>
          <w:i/>
          <w:sz w:val="24"/>
          <w:szCs w:val="24"/>
          <w:u w:val="single"/>
        </w:rPr>
        <w:t>ili</w:t>
      </w:r>
    </w:p>
    <w:p w:rsidR="00AB7BEB" w:rsidRPr="0023388E" w:rsidRDefault="001F621E" w:rsidP="00043DF6">
      <w:pPr>
        <w:pStyle w:val="ListParagraph"/>
        <w:numPr>
          <w:ilvl w:val="0"/>
          <w:numId w:val="93"/>
        </w:numPr>
        <w:tabs>
          <w:tab w:val="left" w:pos="3166"/>
        </w:tabs>
        <w:ind w:left="3166" w:hanging="256"/>
        <w:jc w:val="both"/>
        <w:rPr>
          <w:rFonts w:ascii="Times New Roman" w:hAnsi="Times New Roman" w:cs="Times New Roman"/>
          <w:i/>
          <w:sz w:val="24"/>
          <w:szCs w:val="24"/>
        </w:rPr>
      </w:pPr>
      <w:r w:rsidRPr="0023388E">
        <w:rPr>
          <w:rFonts w:ascii="Times New Roman" w:hAnsi="Times New Roman" w:cs="Times New Roman"/>
          <w:i/>
          <w:sz w:val="24"/>
          <w:szCs w:val="24"/>
        </w:rPr>
        <w:t>Komplementarni metal-oksidni poluprovodnik (</w:t>
      </w:r>
      <w:r w:rsidR="00AB7BEB" w:rsidRPr="0023388E">
        <w:rPr>
          <w:rFonts w:ascii="Times New Roman" w:hAnsi="Times New Roman" w:cs="Times New Roman"/>
          <w:i/>
          <w:sz w:val="24"/>
          <w:szCs w:val="24"/>
        </w:rPr>
        <w:t>CMOS</w:t>
      </w:r>
      <w:r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senzori koji nisu dizajnirani ili modifikovani za „umnožavanje naelektrisanja“.</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F621E">
      <w:pPr>
        <w:pStyle w:val="BodyText"/>
        <w:tabs>
          <w:tab w:val="left" w:pos="953"/>
        </w:tabs>
        <w:spacing w:before="102"/>
        <w:rPr>
          <w:rFonts w:ascii="Times New Roman" w:hAnsi="Times New Roman" w:cs="Times New Roman"/>
          <w:sz w:val="24"/>
          <w:szCs w:val="24"/>
        </w:r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94"/>
        </w:numPr>
        <w:tabs>
          <w:tab w:val="left" w:pos="252"/>
        </w:tabs>
        <w:spacing w:before="0"/>
        <w:ind w:left="252" w:hanging="250"/>
        <w:jc w:val="both"/>
        <w:rPr>
          <w:rFonts w:ascii="Times New Roman" w:hAnsi="Times New Roman" w:cs="Times New Roman"/>
          <w:sz w:val="24"/>
          <w:szCs w:val="24"/>
        </w:rPr>
      </w:pPr>
      <w:r w:rsidRPr="0023388E">
        <w:rPr>
          <w:rFonts w:ascii="Times New Roman" w:hAnsi="Times New Roman" w:cs="Times New Roman"/>
          <w:sz w:val="24"/>
          <w:szCs w:val="24"/>
        </w:rPr>
        <w:t>Oprema za snimanje slike „Direktan pogled“ koja ima bilo šta od sledećeg:</w:t>
      </w:r>
    </w:p>
    <w:p w:rsidR="00AB7BEB" w:rsidRPr="0023388E" w:rsidRDefault="00AB7BEB" w:rsidP="00043DF6">
      <w:pPr>
        <w:pStyle w:val="ListParagraph"/>
        <w:numPr>
          <w:ilvl w:val="1"/>
          <w:numId w:val="94"/>
        </w:numPr>
        <w:tabs>
          <w:tab w:val="left" w:pos="508"/>
        </w:tabs>
        <w:spacing w:before="98"/>
        <w:ind w:left="508" w:hanging="256"/>
        <w:jc w:val="both"/>
        <w:rPr>
          <w:rFonts w:ascii="Times New Roman" w:hAnsi="Times New Roman" w:cs="Times New Roman"/>
          <w:sz w:val="24"/>
          <w:szCs w:val="24"/>
        </w:rPr>
      </w:pPr>
      <w:r w:rsidRPr="0023388E">
        <w:rPr>
          <w:rFonts w:ascii="Times New Roman" w:hAnsi="Times New Roman" w:cs="Times New Roman"/>
          <w:sz w:val="24"/>
          <w:szCs w:val="24"/>
        </w:rPr>
        <w:t>cevi za pojačavanje slike navedene u 6A002.a.2.a. ili 6A002.a.2.b.;</w:t>
      </w:r>
    </w:p>
    <w:p w:rsidR="00AB7BEB" w:rsidRPr="0023388E" w:rsidRDefault="00AB7BEB" w:rsidP="00043DF6">
      <w:pPr>
        <w:pStyle w:val="ListParagraph"/>
        <w:numPr>
          <w:ilvl w:val="1"/>
          <w:numId w:val="94"/>
        </w:numPr>
        <w:tabs>
          <w:tab w:val="left" w:pos="508"/>
        </w:tabs>
        <w:ind w:left="50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„matrične rešetke u fokusnoj ravni” iz 6A002.a.3.;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94"/>
        </w:numPr>
        <w:tabs>
          <w:tab w:val="left" w:pos="508"/>
        </w:tabs>
        <w:ind w:left="508" w:hanging="256"/>
        <w:jc w:val="both"/>
        <w:rPr>
          <w:rFonts w:ascii="Times New Roman" w:hAnsi="Times New Roman" w:cs="Times New Roman"/>
          <w:sz w:val="24"/>
          <w:szCs w:val="24"/>
        </w:rPr>
      </w:pPr>
      <w:r w:rsidRPr="0023388E">
        <w:rPr>
          <w:rFonts w:ascii="Times New Roman" w:hAnsi="Times New Roman" w:cs="Times New Roman"/>
          <w:sz w:val="24"/>
          <w:szCs w:val="24"/>
        </w:rPr>
        <w:t>detektori čvrstog stanja specificirani u 6A002.a.1.;</w:t>
      </w:r>
    </w:p>
    <w:p w:rsidR="00AB7BEB" w:rsidRPr="0023388E" w:rsidRDefault="00AB7BEB" w:rsidP="001A02B5">
      <w:pPr>
        <w:spacing w:before="182"/>
        <w:ind w:left="22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1F621E" w:rsidP="001A02B5">
      <w:pPr>
        <w:spacing w:before="190" w:line="230" w:lineRule="auto"/>
        <w:ind w:left="226"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6A002.c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d</w:t>
      </w:r>
      <w:r w:rsidR="00AB7BEB" w:rsidRPr="0023388E">
        <w:rPr>
          <w:rFonts w:ascii="Times New Roman" w:hAnsi="Times New Roman" w:cs="Times New Roman"/>
          <w:i/>
          <w:sz w:val="24"/>
          <w:szCs w:val="24"/>
        </w:rPr>
        <w:t>irektan pogled“ se odnosi na opremu za snimanje koja predstavlja vidljivu sliku ljudskom posmatraču bez pretvaranja slike u elektronski signal za televizijski prikaz, i koja ne može da snimi ili uskladišti sliku fotografski, elektronski ili na drugi način.</w:t>
      </w:r>
    </w:p>
    <w:p w:rsidR="00AB7BEB" w:rsidRPr="0023388E" w:rsidRDefault="00AB7BEB" w:rsidP="002B50EA">
      <w:pPr>
        <w:tabs>
          <w:tab w:val="left" w:pos="1280"/>
        </w:tabs>
        <w:spacing w:before="190" w:line="230" w:lineRule="auto"/>
        <w:ind w:left="1280"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6A002.c. ne odnosi se na sledeću opremu koja sadrži bilo šta drugo osim GaAs ili GaInAs fotokatode:</w:t>
      </w:r>
    </w:p>
    <w:p w:rsidR="00AB7BEB" w:rsidRPr="0023388E" w:rsidRDefault="00AB7BEB" w:rsidP="00043DF6">
      <w:pPr>
        <w:pStyle w:val="ListParagraph"/>
        <w:numPr>
          <w:ilvl w:val="2"/>
          <w:numId w:val="94"/>
        </w:numPr>
        <w:tabs>
          <w:tab w:val="left" w:pos="705"/>
        </w:tabs>
        <w:spacing w:before="106" w:line="230" w:lineRule="auto"/>
        <w:ind w:left="705" w:right="117"/>
        <w:jc w:val="both"/>
        <w:rPr>
          <w:rFonts w:ascii="Times New Roman" w:hAnsi="Times New Roman" w:cs="Times New Roman"/>
          <w:i/>
          <w:sz w:val="24"/>
          <w:szCs w:val="24"/>
        </w:rPr>
      </w:pPr>
      <w:r w:rsidRPr="0023388E">
        <w:rPr>
          <w:rFonts w:ascii="Times New Roman" w:hAnsi="Times New Roman" w:cs="Times New Roman"/>
          <w:i/>
          <w:sz w:val="24"/>
          <w:szCs w:val="24"/>
        </w:rPr>
        <w:t>industrijski ili civilni alarm za neovlašćeni ulazak, kontrolu i sisteme za brojanje kretanja u saobraćaju ili industriji;</w:t>
      </w:r>
    </w:p>
    <w:p w:rsidR="00AB7BEB" w:rsidRPr="0023388E" w:rsidRDefault="00AB7BEB" w:rsidP="00043DF6">
      <w:pPr>
        <w:pStyle w:val="ListParagraph"/>
        <w:numPr>
          <w:ilvl w:val="2"/>
          <w:numId w:val="94"/>
        </w:numPr>
        <w:tabs>
          <w:tab w:val="left" w:pos="704"/>
        </w:tabs>
        <w:spacing w:before="98"/>
        <w:ind w:left="704" w:hanging="251"/>
        <w:jc w:val="both"/>
        <w:rPr>
          <w:rFonts w:ascii="Times New Roman" w:hAnsi="Times New Roman" w:cs="Times New Roman"/>
          <w:i/>
          <w:sz w:val="24"/>
          <w:szCs w:val="24"/>
        </w:rPr>
      </w:pPr>
      <w:r w:rsidRPr="0023388E">
        <w:rPr>
          <w:rFonts w:ascii="Times New Roman" w:hAnsi="Times New Roman" w:cs="Times New Roman"/>
          <w:i/>
          <w:sz w:val="24"/>
          <w:szCs w:val="24"/>
        </w:rPr>
        <w:t>medicinska oprema;</w:t>
      </w:r>
    </w:p>
    <w:p w:rsidR="00AB7BEB" w:rsidRPr="0023388E" w:rsidRDefault="00AB7BEB" w:rsidP="00043DF6">
      <w:pPr>
        <w:pStyle w:val="ListParagraph"/>
        <w:numPr>
          <w:ilvl w:val="2"/>
          <w:numId w:val="94"/>
        </w:numPr>
        <w:tabs>
          <w:tab w:val="left" w:pos="704"/>
        </w:tabs>
        <w:ind w:left="704" w:hanging="251"/>
        <w:jc w:val="both"/>
        <w:rPr>
          <w:rFonts w:ascii="Times New Roman" w:hAnsi="Times New Roman" w:cs="Times New Roman"/>
          <w:i/>
          <w:sz w:val="24"/>
          <w:szCs w:val="24"/>
        </w:rPr>
      </w:pPr>
      <w:r w:rsidRPr="0023388E">
        <w:rPr>
          <w:rFonts w:ascii="Times New Roman" w:hAnsi="Times New Roman" w:cs="Times New Roman"/>
          <w:i/>
          <w:sz w:val="24"/>
          <w:szCs w:val="24"/>
        </w:rPr>
        <w:t>industrijska oprema za inspekciju, sortiranje ili analizu svojstava materijala;</w:t>
      </w:r>
    </w:p>
    <w:p w:rsidR="00AB7BEB" w:rsidRPr="0023388E" w:rsidRDefault="00AB7BEB" w:rsidP="00043DF6">
      <w:pPr>
        <w:pStyle w:val="ListParagraph"/>
        <w:numPr>
          <w:ilvl w:val="2"/>
          <w:numId w:val="94"/>
        </w:numPr>
        <w:tabs>
          <w:tab w:val="left" w:pos="703"/>
        </w:tabs>
        <w:ind w:left="703" w:hanging="250"/>
        <w:jc w:val="both"/>
        <w:rPr>
          <w:rFonts w:ascii="Times New Roman" w:hAnsi="Times New Roman" w:cs="Times New Roman"/>
          <w:i/>
          <w:sz w:val="24"/>
          <w:szCs w:val="24"/>
        </w:rPr>
      </w:pPr>
      <w:r w:rsidRPr="0023388E">
        <w:rPr>
          <w:rFonts w:ascii="Times New Roman" w:hAnsi="Times New Roman" w:cs="Times New Roman"/>
          <w:i/>
          <w:sz w:val="24"/>
          <w:szCs w:val="24"/>
        </w:rPr>
        <w:t>detektori plamena za industrijske peći;</w:t>
      </w:r>
    </w:p>
    <w:p w:rsidR="00AB7BEB" w:rsidRPr="0023388E" w:rsidRDefault="00AB7BEB" w:rsidP="00043DF6">
      <w:pPr>
        <w:pStyle w:val="ListParagraph"/>
        <w:numPr>
          <w:ilvl w:val="2"/>
          <w:numId w:val="94"/>
        </w:numPr>
        <w:tabs>
          <w:tab w:val="left" w:pos="704"/>
        </w:tabs>
        <w:ind w:left="704" w:hanging="251"/>
        <w:jc w:val="both"/>
        <w:rPr>
          <w:rFonts w:ascii="Times New Roman" w:hAnsi="Times New Roman" w:cs="Times New Roman"/>
          <w:i/>
          <w:sz w:val="24"/>
          <w:szCs w:val="24"/>
        </w:rPr>
      </w:pPr>
      <w:r w:rsidRPr="0023388E">
        <w:rPr>
          <w:rFonts w:ascii="Times New Roman" w:hAnsi="Times New Roman" w:cs="Times New Roman"/>
          <w:i/>
          <w:sz w:val="24"/>
          <w:szCs w:val="24"/>
        </w:rPr>
        <w:t>oprema posebno dizajnirana za upotrebu u laboratoriji.</w:t>
      </w:r>
    </w:p>
    <w:p w:rsidR="00AB7BEB" w:rsidRPr="0023388E" w:rsidRDefault="00AB7BEB" w:rsidP="00043DF6">
      <w:pPr>
        <w:pStyle w:val="ListParagraph"/>
        <w:numPr>
          <w:ilvl w:val="0"/>
          <w:numId w:val="94"/>
        </w:numPr>
        <w:tabs>
          <w:tab w:val="left" w:pos="250"/>
        </w:tabs>
        <w:ind w:left="250" w:hanging="250"/>
        <w:jc w:val="both"/>
        <w:rPr>
          <w:rFonts w:ascii="Times New Roman" w:hAnsi="Times New Roman" w:cs="Times New Roman"/>
          <w:sz w:val="24"/>
          <w:szCs w:val="24"/>
        </w:rPr>
      </w:pPr>
      <w:r w:rsidRPr="0023388E">
        <w:rPr>
          <w:rFonts w:ascii="Times New Roman" w:hAnsi="Times New Roman" w:cs="Times New Roman"/>
          <w:sz w:val="24"/>
          <w:szCs w:val="24"/>
        </w:rPr>
        <w:t>posebne pomoćne komponente za optičke senzore kao što sledi:</w:t>
      </w:r>
    </w:p>
    <w:p w:rsidR="00AB7BEB" w:rsidRPr="0023388E" w:rsidRDefault="00AB7BEB" w:rsidP="00043DF6">
      <w:pPr>
        <w:pStyle w:val="ListParagraph"/>
        <w:numPr>
          <w:ilvl w:val="1"/>
          <w:numId w:val="94"/>
        </w:numPr>
        <w:tabs>
          <w:tab w:val="left" w:pos="482"/>
        </w:tabs>
        <w:spacing w:before="98"/>
        <w:ind w:left="482" w:hanging="256"/>
        <w:jc w:val="both"/>
        <w:rPr>
          <w:rFonts w:ascii="Times New Roman" w:hAnsi="Times New Roman" w:cs="Times New Roman"/>
          <w:sz w:val="24"/>
          <w:szCs w:val="24"/>
        </w:rPr>
      </w:pPr>
      <w:r w:rsidRPr="0023388E">
        <w:rPr>
          <w:rFonts w:ascii="Times New Roman" w:hAnsi="Times New Roman" w:cs="Times New Roman"/>
          <w:sz w:val="24"/>
          <w:szCs w:val="24"/>
        </w:rPr>
        <w:t>kriohladnjaci „pogodni za upotrebu u svemiru“;</w:t>
      </w:r>
    </w:p>
    <w:p w:rsidR="00AB7BEB" w:rsidRPr="0023388E" w:rsidRDefault="00AB7BEB" w:rsidP="00043DF6">
      <w:pPr>
        <w:pStyle w:val="ListParagraph"/>
        <w:numPr>
          <w:ilvl w:val="1"/>
          <w:numId w:val="94"/>
        </w:numPr>
        <w:tabs>
          <w:tab w:val="left" w:pos="482"/>
          <w:tab w:val="left" w:pos="484"/>
        </w:tabs>
        <w:spacing w:before="104" w:line="230" w:lineRule="auto"/>
        <w:ind w:left="484" w:right="117"/>
        <w:jc w:val="both"/>
        <w:rPr>
          <w:rFonts w:ascii="Times New Roman" w:hAnsi="Times New Roman" w:cs="Times New Roman"/>
          <w:sz w:val="24"/>
          <w:szCs w:val="24"/>
        </w:rPr>
      </w:pPr>
      <w:r w:rsidRPr="0023388E">
        <w:rPr>
          <w:rFonts w:ascii="Times New Roman" w:hAnsi="Times New Roman" w:cs="Times New Roman"/>
          <w:sz w:val="24"/>
          <w:szCs w:val="24"/>
        </w:rPr>
        <w:t>Kriohladnjaci koji nisu "pogodni za upotrebu u svemiru" i imaju temperaturu izvora hlađenja ispod 218 K (– 55 °C), kao što sledi:</w:t>
      </w:r>
    </w:p>
    <w:p w:rsidR="00AB7BEB" w:rsidRPr="0023388E" w:rsidRDefault="00AB7BEB" w:rsidP="00043DF6">
      <w:pPr>
        <w:pStyle w:val="ListParagraph"/>
        <w:numPr>
          <w:ilvl w:val="2"/>
          <w:numId w:val="94"/>
        </w:numPr>
        <w:tabs>
          <w:tab w:val="left" w:pos="761"/>
        </w:tabs>
        <w:spacing w:before="105" w:line="230" w:lineRule="auto"/>
        <w:ind w:left="761" w:right="120"/>
        <w:jc w:val="both"/>
        <w:rPr>
          <w:rFonts w:ascii="Times New Roman" w:hAnsi="Times New Roman" w:cs="Times New Roman"/>
          <w:sz w:val="24"/>
          <w:szCs w:val="24"/>
        </w:rPr>
      </w:pPr>
      <w:r w:rsidRPr="0023388E">
        <w:rPr>
          <w:rFonts w:ascii="Times New Roman" w:hAnsi="Times New Roman" w:cs="Times New Roman"/>
          <w:sz w:val="24"/>
          <w:szCs w:val="24"/>
        </w:rPr>
        <w:t>tip zatvorene petlje sa određenim srednjim vremenom do otkaza (MTTF) ili srednjim vremenom između otkaza (MTBF) većim od 2500 sati;</w:t>
      </w:r>
    </w:p>
    <w:p w:rsidR="00AB7BEB" w:rsidRPr="0023388E" w:rsidRDefault="00AB7BEB" w:rsidP="00043DF6">
      <w:pPr>
        <w:pStyle w:val="ListParagraph"/>
        <w:numPr>
          <w:ilvl w:val="2"/>
          <w:numId w:val="94"/>
        </w:numPr>
        <w:tabs>
          <w:tab w:val="left" w:pos="761"/>
        </w:tabs>
        <w:spacing w:before="105" w:line="230" w:lineRule="auto"/>
        <w:ind w:left="761" w:right="118"/>
        <w:jc w:val="both"/>
        <w:rPr>
          <w:rFonts w:ascii="Times New Roman" w:hAnsi="Times New Roman" w:cs="Times New Roman"/>
          <w:sz w:val="24"/>
          <w:szCs w:val="24"/>
        </w:rPr>
      </w:pPr>
      <w:r w:rsidRPr="0023388E">
        <w:rPr>
          <w:rFonts w:ascii="Times New Roman" w:hAnsi="Times New Roman" w:cs="Times New Roman"/>
          <w:sz w:val="24"/>
          <w:szCs w:val="24"/>
        </w:rPr>
        <w:t>Joule-Thomson (JT) samoregulišući mini rashladni uređaji koji imaju (spoljni) prečnik cevi manji od 8 mm;</w:t>
      </w:r>
    </w:p>
    <w:p w:rsidR="00AB7BEB" w:rsidRPr="0023388E" w:rsidRDefault="00AB7BEB" w:rsidP="00043DF6">
      <w:pPr>
        <w:pStyle w:val="ListParagraph"/>
        <w:numPr>
          <w:ilvl w:val="1"/>
          <w:numId w:val="94"/>
        </w:numPr>
        <w:tabs>
          <w:tab w:val="left" w:pos="482"/>
          <w:tab w:val="left" w:pos="484"/>
        </w:tabs>
        <w:spacing w:before="106" w:line="230" w:lineRule="auto"/>
        <w:ind w:left="484" w:right="119"/>
        <w:jc w:val="both"/>
        <w:rPr>
          <w:rFonts w:ascii="Times New Roman" w:hAnsi="Times New Roman" w:cs="Times New Roman"/>
          <w:sz w:val="24"/>
          <w:szCs w:val="24"/>
        </w:rPr>
      </w:pPr>
      <w:r w:rsidRPr="0023388E">
        <w:rPr>
          <w:rFonts w:ascii="Times New Roman" w:hAnsi="Times New Roman" w:cs="Times New Roman"/>
          <w:sz w:val="24"/>
          <w:szCs w:val="24"/>
        </w:rPr>
        <w:t>optička senzorska vlakna specijalno projektovana u sastavu ili strukturi ili modifikovana premazivanjem da budu akustički, termički, inercijalno, elektromagnetno osetljiva ili osetljiva na nuklearno zračenje;</w:t>
      </w:r>
    </w:p>
    <w:p w:rsidR="00AB7BEB" w:rsidRPr="0023388E" w:rsidRDefault="00AB7BEB" w:rsidP="002B50EA">
      <w:pPr>
        <w:tabs>
          <w:tab w:val="left" w:pos="1280"/>
        </w:tabs>
        <w:spacing w:before="190" w:line="230" w:lineRule="auto"/>
        <w:ind w:left="1280"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6A002.d.3. ne primenjuje se na ugrađena optički osetljiva vlakna specijalno dizajnirana za detekciju u bušaćim uređajima.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94"/>
        </w:numPr>
        <w:tabs>
          <w:tab w:val="left" w:pos="250"/>
        </w:tabs>
        <w:spacing w:before="0"/>
        <w:ind w:left="250" w:hanging="250"/>
        <w:jc w:val="left"/>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94"/>
        </w:numPr>
        <w:tabs>
          <w:tab w:val="left" w:pos="248"/>
          <w:tab w:val="left" w:pos="250"/>
        </w:tabs>
        <w:spacing w:before="106" w:line="230" w:lineRule="auto"/>
        <w:ind w:left="250" w:right="119" w:hanging="251"/>
        <w:jc w:val="left"/>
        <w:rPr>
          <w:rFonts w:ascii="Times New Roman" w:hAnsi="Times New Roman" w:cs="Times New Roman"/>
          <w:sz w:val="24"/>
          <w:szCs w:val="24"/>
        </w:rPr>
      </w:pPr>
      <w:r w:rsidRPr="0023388E">
        <w:rPr>
          <w:rFonts w:ascii="Times New Roman" w:hAnsi="Times New Roman" w:cs="Times New Roman"/>
          <w:sz w:val="24"/>
          <w:szCs w:val="24"/>
        </w:rPr>
        <w:t xml:space="preserve">„Integrisana kola za očitavanje” </w:t>
      </w:r>
      <w:r w:rsidR="001F621E" w:rsidRPr="0023388E">
        <w:rPr>
          <w:rFonts w:ascii="Times New Roman" w:hAnsi="Times New Roman" w:cs="Times New Roman"/>
          <w:sz w:val="24"/>
          <w:szCs w:val="24"/>
        </w:rPr>
        <w:t xml:space="preserve">('ROIC') </w:t>
      </w:r>
      <w:r w:rsidRPr="0023388E">
        <w:rPr>
          <w:rFonts w:ascii="Times New Roman" w:hAnsi="Times New Roman" w:cs="Times New Roman"/>
          <w:sz w:val="24"/>
          <w:szCs w:val="24"/>
        </w:rPr>
        <w:t>specijalno projektovana za „matre u žižnoj ravni” navedene u 6A002.a.3.</w:t>
      </w:r>
    </w:p>
    <w:p w:rsidR="00AB7BEB" w:rsidRPr="0023388E" w:rsidRDefault="00AB7BEB" w:rsidP="00B910F5">
      <w:pPr>
        <w:tabs>
          <w:tab w:val="left" w:pos="1304"/>
        </w:tabs>
        <w:spacing w:before="190" w:line="230" w:lineRule="auto"/>
        <w:ind w:left="1305" w:right="119" w:hanging="1055"/>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6A002.f. ne primenjuje se na 'integrisana kola za čitanje podataka' posebno namenjena za upotrebu u civilnoj automobilskoj industriji.</w:t>
      </w:r>
    </w:p>
    <w:p w:rsidR="00AB7BEB" w:rsidRPr="0023388E" w:rsidRDefault="00AB7BEB" w:rsidP="00B910F5">
      <w:pPr>
        <w:spacing w:before="183"/>
        <w:ind w:left="25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1F621E" w:rsidP="002B50EA">
      <w:pPr>
        <w:spacing w:before="190" w:line="230" w:lineRule="auto"/>
        <w:ind w:left="224" w:right="117"/>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r w:rsidRPr="0023388E">
        <w:rPr>
          <w:rFonts w:ascii="Times New Roman" w:hAnsi="Times New Roman" w:cs="Times New Roman"/>
          <w:i/>
          <w:sz w:val="24"/>
          <w:szCs w:val="24"/>
        </w:rPr>
        <w:t>Za potrebe 6A002.f. ,</w:t>
      </w:r>
      <w:r w:rsidR="00AB7BEB" w:rsidRPr="0023388E">
        <w:rPr>
          <w:rFonts w:ascii="Times New Roman" w:hAnsi="Times New Roman" w:cs="Times New Roman"/>
          <w:i/>
          <w:sz w:val="24"/>
          <w:szCs w:val="24"/>
        </w:rPr>
        <w:t xml:space="preserve">'Integrisano kolo za očitavanje podataka' </w:t>
      </w:r>
      <w:r w:rsidR="001A02B5" w:rsidRPr="0023388E">
        <w:rPr>
          <w:rFonts w:ascii="Times New Roman" w:hAnsi="Times New Roman" w:cs="Times New Roman"/>
          <w:i/>
          <w:sz w:val="24"/>
          <w:szCs w:val="24"/>
        </w:rPr>
        <w:t xml:space="preserve">('ROIC') </w:t>
      </w:r>
      <w:r w:rsidR="00AB7BEB" w:rsidRPr="0023388E">
        <w:rPr>
          <w:rFonts w:ascii="Times New Roman" w:hAnsi="Times New Roman" w:cs="Times New Roman"/>
          <w:i/>
          <w:sz w:val="24"/>
          <w:szCs w:val="24"/>
        </w:rPr>
        <w:t xml:space="preserve">je integrisano kolo koje je namenjeno da bude osnova za, ili da bude povezano sa 'marezom žarišne ravni' i da čita (tj. ekstrakuje i skladišti) signale koje proizvode elementi za detekciju. 'Integrisano kolo za očitavanje podataka' u najmanju ruku čita naelektrisanje iz elemenata za detekciju izdvajanjem naelektrisanja i primenom funkcije multipleksiranja na takav način da zadrži podatke koji se odnose na prostornu poziciju i orijentaciju elemenata za detekciju za obradu unutar ili izvan </w:t>
      </w:r>
      <w:r w:rsidR="001A02B5" w:rsidRPr="0023388E">
        <w:rPr>
          <w:rFonts w:ascii="Times New Roman" w:hAnsi="Times New Roman" w:cs="Times New Roman"/>
          <w:i/>
          <w:sz w:val="24"/>
          <w:szCs w:val="24"/>
        </w:rPr>
        <w:t>'ROIC'</w:t>
      </w:r>
      <w:r w:rsidR="00AB7BEB" w:rsidRPr="0023388E">
        <w:rPr>
          <w:rFonts w:ascii="Times New Roman" w:hAnsi="Times New Roman" w:cs="Times New Roman"/>
          <w:i/>
          <w:sz w:val="24"/>
          <w:szCs w:val="24"/>
        </w:rPr>
        <w:t>.</w:t>
      </w:r>
    </w:p>
    <w:p w:rsidR="00AB7BEB" w:rsidRPr="0023388E" w:rsidRDefault="00AB7BEB" w:rsidP="00B910F5">
      <w:pPr>
        <w:tabs>
          <w:tab w:val="left" w:pos="3162"/>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1F621E"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1F621E"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6A203.</w:t>
      </w:r>
    </w:p>
    <w:p w:rsidR="00AB7BEB" w:rsidRPr="0023388E" w:rsidRDefault="00AB7BEB" w:rsidP="00043DF6">
      <w:pPr>
        <w:pStyle w:val="ListParagraph"/>
        <w:numPr>
          <w:ilvl w:val="0"/>
          <w:numId w:val="92"/>
        </w:numPr>
        <w:tabs>
          <w:tab w:val="left" w:pos="1885"/>
        </w:tabs>
        <w:ind w:left="1885" w:hanging="251"/>
        <w:rPr>
          <w:rFonts w:ascii="Times New Roman" w:hAnsi="Times New Roman" w:cs="Times New Roman"/>
          <w:sz w:val="24"/>
          <w:szCs w:val="24"/>
        </w:rPr>
      </w:pPr>
      <w:r w:rsidRPr="0023388E">
        <w:rPr>
          <w:rFonts w:ascii="Times New Roman" w:hAnsi="Times New Roman" w:cs="Times New Roman"/>
          <w:sz w:val="24"/>
          <w:szCs w:val="24"/>
        </w:rPr>
        <w:t>instrumentacione kamere i posebno dizajnirane komponente za njih, kao što sledi:</w:t>
      </w:r>
    </w:p>
    <w:p w:rsidR="00AB7BEB" w:rsidRPr="0023388E" w:rsidRDefault="00AB7BEB" w:rsidP="00B910F5">
      <w:pPr>
        <w:spacing w:before="190" w:line="230" w:lineRule="auto"/>
        <w:ind w:left="2914"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Instrumentacijske kamere sa modularnom strukturom, navedene u 6A003.a.3. do 6A003. a.5., treba proceniti u skladu sa njihovim maksimalnim mogućnostima, koristeći utikače koji su dostupni u skladu sa specifikacijama proizvođača kamere.</w:t>
      </w:r>
    </w:p>
    <w:p w:rsidR="00AB7BEB" w:rsidRPr="0023388E" w:rsidRDefault="00AB7BEB" w:rsidP="00043DF6">
      <w:pPr>
        <w:pStyle w:val="ListParagraph"/>
        <w:numPr>
          <w:ilvl w:val="1"/>
          <w:numId w:val="92"/>
        </w:numPr>
        <w:tabs>
          <w:tab w:val="left" w:pos="2117"/>
        </w:tabs>
        <w:ind w:left="2117" w:hanging="256"/>
        <w:jc w:val="left"/>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92"/>
        </w:numPr>
        <w:tabs>
          <w:tab w:val="left" w:pos="2117"/>
        </w:tabs>
        <w:ind w:left="2117" w:hanging="256"/>
        <w:jc w:val="left"/>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1"/>
          <w:numId w:val="92"/>
        </w:numPr>
        <w:tabs>
          <w:tab w:val="left" w:pos="2117"/>
        </w:tabs>
        <w:spacing w:before="98"/>
        <w:ind w:left="2117" w:hanging="256"/>
        <w:jc w:val="left"/>
        <w:rPr>
          <w:rFonts w:ascii="Times New Roman" w:hAnsi="Times New Roman" w:cs="Times New Roman"/>
          <w:sz w:val="24"/>
          <w:szCs w:val="24"/>
        </w:rPr>
      </w:pPr>
      <w:r w:rsidRPr="0023388E">
        <w:rPr>
          <w:rFonts w:ascii="Times New Roman" w:hAnsi="Times New Roman" w:cs="Times New Roman"/>
          <w:sz w:val="24"/>
          <w:szCs w:val="24"/>
        </w:rPr>
        <w:t>elektronske kamere koje pružaju prugastu sliku sa vremenskom rezolucijom boljom od 50 ns;</w:t>
      </w:r>
    </w:p>
    <w:p w:rsidR="00AB7BEB" w:rsidRPr="0023388E" w:rsidRDefault="00AB7BEB" w:rsidP="00043DF6">
      <w:pPr>
        <w:pStyle w:val="ListParagraph"/>
        <w:numPr>
          <w:ilvl w:val="1"/>
          <w:numId w:val="92"/>
        </w:numPr>
        <w:tabs>
          <w:tab w:val="left" w:pos="2117"/>
        </w:tabs>
        <w:ind w:left="2117" w:hanging="256"/>
        <w:jc w:val="left"/>
        <w:rPr>
          <w:rFonts w:ascii="Times New Roman" w:hAnsi="Times New Roman" w:cs="Times New Roman"/>
          <w:sz w:val="24"/>
          <w:szCs w:val="24"/>
        </w:rPr>
      </w:pPr>
      <w:r w:rsidRPr="0023388E">
        <w:rPr>
          <w:rFonts w:ascii="Times New Roman" w:hAnsi="Times New Roman" w:cs="Times New Roman"/>
          <w:sz w:val="24"/>
          <w:szCs w:val="24"/>
        </w:rPr>
        <w:t>elektronske kamere sa brzinom kreiranja slike većom od 1.000.000 slika/s;</w:t>
      </w:r>
    </w:p>
    <w:p w:rsidR="00AB7BEB" w:rsidRPr="0023388E" w:rsidRDefault="00AB7BEB" w:rsidP="00043DF6">
      <w:pPr>
        <w:pStyle w:val="ListParagraph"/>
        <w:numPr>
          <w:ilvl w:val="1"/>
          <w:numId w:val="92"/>
        </w:numPr>
        <w:tabs>
          <w:tab w:val="left" w:pos="2117"/>
        </w:tabs>
        <w:ind w:left="2117" w:hanging="256"/>
        <w:jc w:val="left"/>
        <w:rPr>
          <w:rFonts w:ascii="Times New Roman" w:hAnsi="Times New Roman" w:cs="Times New Roman"/>
          <w:sz w:val="24"/>
          <w:szCs w:val="24"/>
        </w:rPr>
      </w:pPr>
      <w:r w:rsidRPr="0023388E">
        <w:rPr>
          <w:rFonts w:ascii="Times New Roman" w:hAnsi="Times New Roman" w:cs="Times New Roman"/>
          <w:sz w:val="24"/>
          <w:szCs w:val="24"/>
        </w:rPr>
        <w:t>elektronske kamere koje imaju sve od sledećeg:</w:t>
      </w:r>
    </w:p>
    <w:p w:rsidR="00AB7BEB" w:rsidRPr="0023388E" w:rsidRDefault="00AB7BEB" w:rsidP="00043DF6">
      <w:pPr>
        <w:pStyle w:val="ListParagraph"/>
        <w:numPr>
          <w:ilvl w:val="2"/>
          <w:numId w:val="92"/>
        </w:numPr>
        <w:tabs>
          <w:tab w:val="left" w:pos="2395"/>
        </w:tabs>
        <w:ind w:left="2395" w:hanging="251"/>
        <w:rPr>
          <w:rFonts w:ascii="Times New Roman" w:hAnsi="Times New Roman" w:cs="Times New Roman"/>
          <w:sz w:val="24"/>
          <w:szCs w:val="24"/>
        </w:rPr>
      </w:pPr>
      <w:r w:rsidRPr="0023388E">
        <w:rPr>
          <w:rFonts w:ascii="Times New Roman" w:hAnsi="Times New Roman" w:cs="Times New Roman"/>
          <w:sz w:val="24"/>
          <w:szCs w:val="24"/>
        </w:rPr>
        <w:t>brzinu elektronskog zatvarača (sposobnost aktiviranja) manja od 1 μs za puni kadar;</w:t>
      </w:r>
      <w:r w:rsidRPr="0023388E">
        <w:rPr>
          <w:rFonts w:ascii="Times New Roman" w:hAnsi="Times New Roman" w:cs="Times New Roman"/>
          <w:sz w:val="24"/>
          <w:szCs w:val="24"/>
          <w:u w:val="single"/>
        </w:rPr>
        <w:t xml:space="preserve"> i</w:t>
      </w:r>
    </w:p>
    <w:p w:rsidR="00AB7BEB" w:rsidRPr="0023388E" w:rsidRDefault="003F36E0" w:rsidP="00B910F5">
      <w:pPr>
        <w:pStyle w:val="BodyText"/>
        <w:spacing w:before="0" w:line="20" w:lineRule="exact"/>
        <w:ind w:left="8838"/>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45" o:spid="_x0000_s218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BVBmytyAgAA5QUAAA4AAAAAAAAAAAAAAAAA&#10;LgIAAGRycy9lMm9Eb2MueG1sUEsBAi0AFAAGAAgAAAAhABSgEhvYAAAAAQEAAA8AAAAAAAAAAAAA&#10;AAAAzAQAAGRycy9kb3ducmV2LnhtbFBLBQYAAAAABAAEAPMAAADRBQAAAAA=&#10;">
            <v:shape id="Graphic 446" o:spid="_x0000_s218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" path="m30238,l,,,6476r30238,l30238,xe" fillcolor="black" stroked="f">
              <v:path arrowok="t"/>
            </v:shape>
            <w10:anchorlock/>
          </v:group>
        </w:pict>
      </w:r>
    </w:p>
    <w:p w:rsidR="00AB7BEB" w:rsidRPr="0023388E" w:rsidRDefault="00AB7BEB" w:rsidP="00043DF6">
      <w:pPr>
        <w:pStyle w:val="ListParagraph"/>
        <w:numPr>
          <w:ilvl w:val="2"/>
          <w:numId w:val="92"/>
        </w:numPr>
        <w:tabs>
          <w:tab w:val="left" w:pos="2395"/>
        </w:tabs>
        <w:spacing w:before="77"/>
        <w:ind w:left="2395" w:hanging="251"/>
        <w:rPr>
          <w:rFonts w:ascii="Times New Roman" w:hAnsi="Times New Roman" w:cs="Times New Roman"/>
          <w:sz w:val="24"/>
          <w:szCs w:val="24"/>
        </w:rPr>
      </w:pPr>
      <w:r w:rsidRPr="0023388E">
        <w:rPr>
          <w:rFonts w:ascii="Times New Roman" w:hAnsi="Times New Roman" w:cs="Times New Roman"/>
          <w:sz w:val="24"/>
          <w:szCs w:val="24"/>
        </w:rPr>
        <w:t>vreme čitanja koje omogućava brzinu veću od 125 punih slika u sekundi;</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92"/>
        </w:numPr>
        <w:tabs>
          <w:tab w:val="left" w:pos="335"/>
        </w:tabs>
        <w:spacing w:before="0"/>
        <w:ind w:left="335" w:hanging="256"/>
        <w:jc w:val="left"/>
        <w:rPr>
          <w:rFonts w:ascii="Times New Roman" w:hAnsi="Times New Roman" w:cs="Times New Roman"/>
          <w:sz w:val="24"/>
          <w:szCs w:val="24"/>
        </w:rPr>
      </w:pPr>
      <w:r w:rsidRPr="0023388E">
        <w:rPr>
          <w:rFonts w:ascii="Times New Roman" w:hAnsi="Times New Roman" w:cs="Times New Roman"/>
          <w:sz w:val="24"/>
          <w:szCs w:val="24"/>
        </w:rPr>
        <w:t>utikači koji imaju sve sledeće karakteristike:</w:t>
      </w:r>
    </w:p>
    <w:p w:rsidR="00AB7BEB" w:rsidRPr="0023388E" w:rsidRDefault="00AB7BEB" w:rsidP="00043DF6">
      <w:pPr>
        <w:pStyle w:val="ListParagraph"/>
        <w:numPr>
          <w:ilvl w:val="2"/>
          <w:numId w:val="92"/>
        </w:numPr>
        <w:tabs>
          <w:tab w:val="left" w:pos="588"/>
        </w:tabs>
        <w:spacing w:before="106" w:line="230" w:lineRule="auto"/>
        <w:ind w:left="588" w:right="118"/>
        <w:rPr>
          <w:rFonts w:ascii="Times New Roman" w:hAnsi="Times New Roman" w:cs="Times New Roman"/>
          <w:sz w:val="24"/>
          <w:szCs w:val="24"/>
        </w:rPr>
      </w:pPr>
      <w:r w:rsidRPr="0023388E">
        <w:rPr>
          <w:rFonts w:ascii="Times New Roman" w:hAnsi="Times New Roman" w:cs="Times New Roman"/>
          <w:sz w:val="24"/>
          <w:szCs w:val="24"/>
        </w:rPr>
        <w:t>specijalno projektovane za instrumentacione kamere koje imaju modularne strukture navedene u 6A003.a.</w:t>
      </w:r>
      <w:r w:rsidRPr="0023388E">
        <w:rPr>
          <w:rFonts w:ascii="Times New Roman" w:hAnsi="Times New Roman" w:cs="Times New Roman"/>
          <w:sz w:val="24"/>
          <w:szCs w:val="24"/>
          <w:u w:val="single"/>
        </w:rPr>
        <w:t xml:space="preserve"> i</w:t>
      </w:r>
    </w:p>
    <w:p w:rsidR="00AB7BEB" w:rsidRPr="0023388E" w:rsidRDefault="003F36E0" w:rsidP="00B910F5">
      <w:pPr>
        <w:pStyle w:val="BodyText"/>
        <w:spacing w:before="0" w:line="20" w:lineRule="exact"/>
        <w:ind w:left="2225"/>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47" o:spid="_x0000_s218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YLnA9XMCAADlBQAADgAAAAAAAAAAAAAA&#10;AAAuAgAAZHJzL2Uyb0RvYy54bWxQSwECLQAUAAYACAAAACEAjvb4ltkAAAABAQAADwAAAAAAAAAA&#10;AAAAAADNBAAAZHJzL2Rvd25yZXYueG1sUEsFBgAAAAAEAAQA8wAAANMFAAAAAA==&#10;">
            <v:shape id="Graphic 448" o:spid="_x0000_s218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" path="m29527,l,,,6477r29527,l29527,xe" fillcolor="black" stroked="f">
              <v:path arrowok="t"/>
            </v:shape>
            <w10:anchorlock/>
          </v:group>
        </w:pict>
      </w:r>
    </w:p>
    <w:p w:rsidR="00AB7BEB" w:rsidRPr="0023388E" w:rsidRDefault="00AB7BEB" w:rsidP="00043DF6">
      <w:pPr>
        <w:pStyle w:val="ListParagraph"/>
        <w:numPr>
          <w:ilvl w:val="2"/>
          <w:numId w:val="92"/>
        </w:numPr>
        <w:tabs>
          <w:tab w:val="left" w:pos="588"/>
        </w:tabs>
        <w:spacing w:before="85" w:line="230" w:lineRule="auto"/>
        <w:ind w:left="588" w:right="118"/>
        <w:rPr>
          <w:rFonts w:ascii="Times New Roman" w:hAnsi="Times New Roman" w:cs="Times New Roman"/>
          <w:sz w:val="24"/>
          <w:szCs w:val="24"/>
        </w:rPr>
      </w:pPr>
      <w:r w:rsidRPr="0023388E">
        <w:rPr>
          <w:rFonts w:ascii="Times New Roman" w:hAnsi="Times New Roman" w:cs="Times New Roman"/>
          <w:sz w:val="24"/>
          <w:szCs w:val="24"/>
        </w:rPr>
        <w:t>omogućavaju ovim kamerama da ispune karakteristike navedene u 6A003.a.3., 6A003.a.4. ili 6A003.a.5., u skladu sa specifikacijama proizvođača;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8" w:space="40"/>
            <w:col w:w="7662"/>
          </w:cols>
        </w:sectPr>
      </w:pPr>
    </w:p>
    <w:p w:rsidR="00AB7BEB" w:rsidRPr="0023388E" w:rsidRDefault="00AB7BEB" w:rsidP="00043DF6">
      <w:pPr>
        <w:pStyle w:val="ListParagraph"/>
        <w:numPr>
          <w:ilvl w:val="0"/>
          <w:numId w:val="92"/>
        </w:numPr>
        <w:tabs>
          <w:tab w:val="left" w:pos="1886"/>
        </w:tabs>
        <w:spacing w:before="98"/>
        <w:ind w:hanging="250"/>
        <w:rPr>
          <w:rFonts w:ascii="Times New Roman" w:hAnsi="Times New Roman" w:cs="Times New Roman"/>
          <w:sz w:val="24"/>
          <w:szCs w:val="24"/>
        </w:rPr>
      </w:pPr>
      <w:r w:rsidRPr="0023388E">
        <w:rPr>
          <w:rFonts w:ascii="Times New Roman" w:hAnsi="Times New Roman" w:cs="Times New Roman"/>
          <w:sz w:val="24"/>
          <w:szCs w:val="24"/>
        </w:rPr>
        <w:t>kamere za snimanje na sledeći način:</w:t>
      </w:r>
    </w:p>
    <w:p w:rsidR="00AB7BEB" w:rsidRPr="0023388E" w:rsidRDefault="00AB7BEB" w:rsidP="00B910F5">
      <w:pPr>
        <w:tabs>
          <w:tab w:val="left" w:pos="2941"/>
        </w:tabs>
        <w:spacing w:before="189" w:line="230" w:lineRule="auto"/>
        <w:ind w:left="2941" w:right="121" w:hanging="1055"/>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F621E"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6A003.b. ne odnosi se na televizijske ili video kamere posebno dizajnirane za televizijsko emitovanje.</w:t>
      </w:r>
    </w:p>
    <w:p w:rsidR="00AB7BEB" w:rsidRPr="0023388E" w:rsidRDefault="00AB7BEB" w:rsidP="00043DF6">
      <w:pPr>
        <w:pStyle w:val="ListParagraph"/>
        <w:numPr>
          <w:ilvl w:val="1"/>
          <w:numId w:val="92"/>
        </w:numPr>
        <w:tabs>
          <w:tab w:val="left" w:pos="2142"/>
          <w:tab w:val="left" w:pos="2144"/>
        </w:tabs>
        <w:spacing w:before="105" w:line="230" w:lineRule="auto"/>
        <w:ind w:left="2144" w:right="119"/>
        <w:jc w:val="left"/>
        <w:rPr>
          <w:rFonts w:ascii="Times New Roman" w:hAnsi="Times New Roman" w:cs="Times New Roman"/>
          <w:sz w:val="24"/>
          <w:szCs w:val="24"/>
        </w:rPr>
      </w:pPr>
      <w:r w:rsidRPr="0023388E">
        <w:rPr>
          <w:rFonts w:ascii="Times New Roman" w:hAnsi="Times New Roman" w:cs="Times New Roman"/>
          <w:sz w:val="24"/>
          <w:szCs w:val="24"/>
        </w:rPr>
        <w:t>Video kamere sa integrisanim poluprovodničkim senzorima, sa maksimalnim odzivom u opsegu talasnih dužina iznad 10 nm ali ne iznad 30 000 nm i koje imaju bilo šta od sledećeg:</w:t>
      </w:r>
    </w:p>
    <w:p w:rsidR="00AB7BEB" w:rsidRPr="0023388E" w:rsidRDefault="00AB7BEB" w:rsidP="00043DF6">
      <w:pPr>
        <w:pStyle w:val="ListParagraph"/>
        <w:numPr>
          <w:ilvl w:val="2"/>
          <w:numId w:val="92"/>
        </w:numPr>
        <w:tabs>
          <w:tab w:val="left" w:pos="2395"/>
        </w:tabs>
        <w:spacing w:before="98"/>
        <w:ind w:left="2395" w:hanging="251"/>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3"/>
          <w:numId w:val="92"/>
        </w:numPr>
        <w:tabs>
          <w:tab w:val="left" w:pos="2652"/>
          <w:tab w:val="left" w:pos="2654"/>
        </w:tabs>
        <w:spacing w:before="106" w:line="230" w:lineRule="auto"/>
        <w:ind w:right="120"/>
        <w:rPr>
          <w:rFonts w:ascii="Times New Roman" w:hAnsi="Times New Roman" w:cs="Times New Roman"/>
          <w:sz w:val="24"/>
          <w:szCs w:val="24"/>
        </w:rPr>
      </w:pPr>
      <w:r w:rsidRPr="0023388E">
        <w:rPr>
          <w:rFonts w:ascii="Times New Roman" w:hAnsi="Times New Roman" w:cs="Times New Roman"/>
          <w:sz w:val="24"/>
          <w:szCs w:val="24"/>
        </w:rPr>
        <w:t xml:space="preserve">više od 4 × </w:t>
      </w:r>
      <w:r w:rsidR="001F621E" w:rsidRPr="0023388E">
        <w:rPr>
          <w:sz w:val="24"/>
        </w:rPr>
        <w:t>10</w:t>
      </w:r>
      <w:r w:rsidR="001F621E" w:rsidRPr="0023388E">
        <w:rPr>
          <w:sz w:val="24"/>
          <w:vertAlign w:val="superscript"/>
        </w:rPr>
        <w:t>6</w:t>
      </w:r>
      <w:r w:rsidRPr="0023388E">
        <w:rPr>
          <w:rFonts w:ascii="Times New Roman" w:hAnsi="Times New Roman" w:cs="Times New Roman"/>
          <w:sz w:val="24"/>
          <w:szCs w:val="24"/>
        </w:rPr>
        <w:t xml:space="preserve"> od "aktivnih piksela" po poluprovodničkom polju za monohromatske (crno-bele) kamere;</w:t>
      </w:r>
    </w:p>
    <w:p w:rsidR="00AB7BEB" w:rsidRPr="0023388E" w:rsidRDefault="00AB7BEB" w:rsidP="00043DF6">
      <w:pPr>
        <w:pStyle w:val="ListParagraph"/>
        <w:numPr>
          <w:ilvl w:val="3"/>
          <w:numId w:val="92"/>
        </w:numPr>
        <w:tabs>
          <w:tab w:val="left" w:pos="2651"/>
          <w:tab w:val="left" w:pos="2653"/>
        </w:tabs>
        <w:spacing w:before="105" w:line="230" w:lineRule="auto"/>
        <w:ind w:left="2653" w:right="119"/>
        <w:rPr>
          <w:rFonts w:ascii="Times New Roman" w:hAnsi="Times New Roman" w:cs="Times New Roman"/>
          <w:sz w:val="24"/>
          <w:szCs w:val="24"/>
        </w:rPr>
      </w:pPr>
      <w:r w:rsidRPr="0023388E">
        <w:rPr>
          <w:rFonts w:ascii="Times New Roman" w:hAnsi="Times New Roman" w:cs="Times New Roman"/>
          <w:sz w:val="24"/>
          <w:szCs w:val="24"/>
        </w:rPr>
        <w:t xml:space="preserve">više od 4 × </w:t>
      </w:r>
      <w:r w:rsidR="001F621E" w:rsidRPr="0023388E">
        <w:rPr>
          <w:sz w:val="24"/>
        </w:rPr>
        <w:t>10</w:t>
      </w:r>
      <w:r w:rsidR="001F621E" w:rsidRPr="0023388E">
        <w:rPr>
          <w:sz w:val="24"/>
          <w:vertAlign w:val="superscript"/>
        </w:rPr>
        <w:t>6</w:t>
      </w:r>
      <w:r w:rsidRPr="0023388E">
        <w:rPr>
          <w:rFonts w:ascii="Times New Roman" w:hAnsi="Times New Roman" w:cs="Times New Roman"/>
          <w:sz w:val="24"/>
          <w:szCs w:val="24"/>
        </w:rPr>
        <w:t xml:space="preserve"> od "aktivnih piksela" po poluprovodničkom nizu za kamere u boji sa tri poluprovodnička niza; ili</w:t>
      </w:r>
    </w:p>
    <w:p w:rsidR="00AB7BEB" w:rsidRPr="0023388E" w:rsidRDefault="00AB7BEB" w:rsidP="00043DF6">
      <w:pPr>
        <w:pStyle w:val="ListParagraph"/>
        <w:numPr>
          <w:ilvl w:val="3"/>
          <w:numId w:val="92"/>
        </w:numPr>
        <w:tabs>
          <w:tab w:val="left" w:pos="2652"/>
          <w:tab w:val="left" w:pos="2654"/>
        </w:tabs>
        <w:spacing w:before="105" w:line="230" w:lineRule="auto"/>
        <w:ind w:right="119"/>
        <w:rPr>
          <w:rFonts w:ascii="Times New Roman" w:hAnsi="Times New Roman" w:cs="Times New Roman"/>
          <w:sz w:val="24"/>
          <w:szCs w:val="24"/>
        </w:rPr>
      </w:pPr>
      <w:r w:rsidRPr="0023388E">
        <w:rPr>
          <w:rFonts w:ascii="Times New Roman" w:hAnsi="Times New Roman" w:cs="Times New Roman"/>
          <w:sz w:val="24"/>
          <w:szCs w:val="24"/>
        </w:rPr>
        <w:t xml:space="preserve">više od 12 × </w:t>
      </w:r>
      <w:r w:rsidR="001F621E" w:rsidRPr="0023388E">
        <w:rPr>
          <w:sz w:val="24"/>
        </w:rPr>
        <w:t>10</w:t>
      </w:r>
      <w:r w:rsidR="001F621E" w:rsidRPr="0023388E">
        <w:rPr>
          <w:sz w:val="24"/>
          <w:vertAlign w:val="superscript"/>
        </w:rPr>
        <w:t>6</w:t>
      </w:r>
      <w:r w:rsidRPr="0023388E">
        <w:rPr>
          <w:rFonts w:ascii="Times New Roman" w:hAnsi="Times New Roman" w:cs="Times New Roman"/>
          <w:sz w:val="24"/>
          <w:szCs w:val="24"/>
        </w:rPr>
        <w:t xml:space="preserve"> „aktivni piksela“ za kamere u boji sa poluprovodničkim poljem sa jednim ugrađenim poluprovodnikom; i</w:t>
      </w:r>
    </w:p>
    <w:p w:rsidR="00AB7BEB" w:rsidRPr="0023388E" w:rsidRDefault="003F36E0" w:rsidP="00B910F5">
      <w:pPr>
        <w:pStyle w:val="BodyText"/>
        <w:spacing w:before="0" w:line="20" w:lineRule="exact"/>
        <w:ind w:left="4913"/>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49" o:spid="_x0000_s2183"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">
            <v:shape id="Graphic 450" o:spid="_x0000_s2184"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" path="m29527,l,,,5765r29527,l29527,xe" fillcolor="black" stroked="f">
              <v:path arrowok="t"/>
            </v:shape>
            <w10:anchorlock/>
          </v:group>
        </w:pict>
      </w:r>
    </w:p>
    <w:p w:rsidR="00AB7BEB" w:rsidRPr="0023388E" w:rsidRDefault="00AB7BEB" w:rsidP="00043DF6">
      <w:pPr>
        <w:pStyle w:val="ListParagraph"/>
        <w:numPr>
          <w:ilvl w:val="2"/>
          <w:numId w:val="92"/>
        </w:numPr>
        <w:tabs>
          <w:tab w:val="left" w:pos="2395"/>
        </w:tabs>
        <w:spacing w:before="78"/>
        <w:ind w:left="2395" w:hanging="251"/>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3"/>
          <w:numId w:val="92"/>
        </w:numPr>
        <w:tabs>
          <w:tab w:val="left" w:pos="2652"/>
        </w:tabs>
        <w:ind w:left="2652" w:hanging="256"/>
        <w:rPr>
          <w:rFonts w:ascii="Times New Roman" w:hAnsi="Times New Roman" w:cs="Times New Roman"/>
          <w:sz w:val="24"/>
          <w:szCs w:val="24"/>
        </w:rPr>
      </w:pPr>
      <w:r w:rsidRPr="0023388E">
        <w:rPr>
          <w:rFonts w:ascii="Times New Roman" w:hAnsi="Times New Roman" w:cs="Times New Roman"/>
          <w:sz w:val="24"/>
          <w:szCs w:val="24"/>
        </w:rPr>
        <w:t>optička ogledala navedena u 6A004.a.;</w:t>
      </w:r>
    </w:p>
    <w:p w:rsidR="00AB7BEB" w:rsidRPr="0023388E" w:rsidRDefault="00AB7BEB" w:rsidP="00043DF6">
      <w:pPr>
        <w:pStyle w:val="ListParagraph"/>
        <w:numPr>
          <w:ilvl w:val="3"/>
          <w:numId w:val="92"/>
        </w:numPr>
        <w:tabs>
          <w:tab w:val="left" w:pos="2652"/>
        </w:tabs>
        <w:ind w:left="2652" w:hanging="256"/>
        <w:rPr>
          <w:rFonts w:ascii="Times New Roman" w:hAnsi="Times New Roman" w:cs="Times New Roman"/>
          <w:sz w:val="24"/>
          <w:szCs w:val="24"/>
        </w:rPr>
      </w:pPr>
      <w:r w:rsidRPr="0023388E">
        <w:rPr>
          <w:rFonts w:ascii="Times New Roman" w:hAnsi="Times New Roman" w:cs="Times New Roman"/>
          <w:sz w:val="24"/>
          <w:szCs w:val="24"/>
        </w:rPr>
        <w:t xml:space="preserve">optička kontrolna oprema navedena u 6A004.d.;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92"/>
        </w:numPr>
        <w:tabs>
          <w:tab w:val="left" w:pos="2652"/>
        </w:tabs>
        <w:ind w:left="2652" w:hanging="256"/>
        <w:rPr>
          <w:rFonts w:ascii="Times New Roman" w:hAnsi="Times New Roman" w:cs="Times New Roman"/>
          <w:sz w:val="24"/>
          <w:szCs w:val="24"/>
        </w:rPr>
      </w:pPr>
      <w:r w:rsidRPr="0023388E">
        <w:rPr>
          <w:rFonts w:ascii="Times New Roman" w:hAnsi="Times New Roman" w:cs="Times New Roman"/>
          <w:sz w:val="24"/>
          <w:szCs w:val="24"/>
        </w:rPr>
        <w:t>mogućnost snimanja internih 'podataka o praćenju kamere';</w:t>
      </w:r>
    </w:p>
    <w:p w:rsidR="00AB7BEB" w:rsidRPr="0023388E" w:rsidRDefault="00AB7BEB" w:rsidP="00B910F5">
      <w:pPr>
        <w:spacing w:before="183"/>
        <w:ind w:left="2144"/>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91"/>
        </w:numPr>
        <w:tabs>
          <w:tab w:val="left" w:pos="2542"/>
          <w:tab w:val="left" w:pos="2544"/>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w:t>
      </w:r>
      <w:r w:rsidR="001F621E" w:rsidRPr="0023388E">
        <w:rPr>
          <w:rFonts w:ascii="Times New Roman" w:hAnsi="Times New Roman" w:cs="Times New Roman"/>
          <w:i/>
          <w:sz w:val="24"/>
          <w:szCs w:val="24"/>
        </w:rPr>
        <w:t>6A003.b.1</w:t>
      </w:r>
      <w:r w:rsidRPr="0023388E">
        <w:rPr>
          <w:rFonts w:ascii="Times New Roman" w:hAnsi="Times New Roman" w:cs="Times New Roman"/>
          <w:i/>
          <w:sz w:val="24"/>
          <w:szCs w:val="24"/>
        </w:rPr>
        <w:t>, digitalnu video kameru treba oceniti prema najvećem broju „aktivnih piksela“ koji se koriste za snimanje pokretnih slika.</w:t>
      </w:r>
    </w:p>
    <w:p w:rsidR="00AB7BEB" w:rsidRPr="0023388E" w:rsidRDefault="00AB7BEB" w:rsidP="00043DF6">
      <w:pPr>
        <w:pStyle w:val="ListParagraph"/>
        <w:numPr>
          <w:ilvl w:val="0"/>
          <w:numId w:val="91"/>
        </w:numPr>
        <w:tabs>
          <w:tab w:val="left" w:pos="2542"/>
          <w:tab w:val="left" w:pos="2544"/>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w:t>
      </w:r>
      <w:r w:rsidR="001F621E" w:rsidRPr="0023388E">
        <w:rPr>
          <w:rFonts w:ascii="Times New Roman" w:hAnsi="Times New Roman" w:cs="Times New Roman"/>
          <w:i/>
          <w:sz w:val="24"/>
          <w:szCs w:val="24"/>
        </w:rPr>
        <w:t>6A003.b.1.b.3.</w:t>
      </w:r>
      <w:r w:rsidRPr="0023388E">
        <w:rPr>
          <w:rFonts w:ascii="Times New Roman" w:hAnsi="Times New Roman" w:cs="Times New Roman"/>
          <w:i/>
          <w:sz w:val="24"/>
          <w:szCs w:val="24"/>
        </w:rPr>
        <w:t xml:space="preserve"> „podaci o praćenju kamere“ su neophodne informacije da bi se odredila orijentacija kamere u odnosu na Zemlju. Ovo uključuje: 1. horizontalni ugao gledanja kamere u odnosu na pravac Zemljinog magnetnog polja i 2. vertikalni ugao između pravca gledanja kamere i horizonta Zemlje.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F621E">
      <w:pPr>
        <w:pStyle w:val="BodyText"/>
        <w:tabs>
          <w:tab w:val="left" w:pos="1132"/>
        </w:tabs>
        <w:spacing w:before="102"/>
        <w:rPr>
          <w:rFonts w:ascii="Times New Roman" w:hAnsi="Times New Roman" w:cs="Times New Roman"/>
          <w:sz w:val="24"/>
          <w:szCs w:val="24"/>
        </w:r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92"/>
        </w:numPr>
        <w:tabs>
          <w:tab w:val="left" w:pos="320"/>
        </w:tabs>
        <w:spacing w:before="0"/>
        <w:ind w:left="320" w:hanging="256"/>
        <w:jc w:val="both"/>
        <w:rPr>
          <w:rFonts w:ascii="Times New Roman" w:hAnsi="Times New Roman" w:cs="Times New Roman"/>
          <w:sz w:val="24"/>
          <w:szCs w:val="24"/>
        </w:rPr>
      </w:pPr>
      <w:r w:rsidRPr="0023388E">
        <w:rPr>
          <w:rFonts w:ascii="Times New Roman" w:hAnsi="Times New Roman" w:cs="Times New Roman"/>
          <w:sz w:val="24"/>
          <w:szCs w:val="24"/>
        </w:rPr>
        <w:t>kamere za skeniranje i sistemi kamera za skeniranje, koji imaju sve od sledećeg:</w:t>
      </w:r>
    </w:p>
    <w:p w:rsidR="00AB7BEB" w:rsidRPr="0023388E" w:rsidRDefault="00AB7BEB" w:rsidP="00043DF6">
      <w:pPr>
        <w:pStyle w:val="ListParagraph"/>
        <w:numPr>
          <w:ilvl w:val="2"/>
          <w:numId w:val="92"/>
        </w:numPr>
        <w:tabs>
          <w:tab w:val="left" w:pos="573"/>
        </w:tabs>
        <w:spacing w:before="98"/>
        <w:ind w:left="573" w:hanging="251"/>
        <w:jc w:val="both"/>
        <w:rPr>
          <w:rFonts w:ascii="Times New Roman" w:hAnsi="Times New Roman" w:cs="Times New Roman"/>
          <w:sz w:val="24"/>
          <w:szCs w:val="24"/>
        </w:rPr>
      </w:pPr>
      <w:r w:rsidRPr="0023388E">
        <w:rPr>
          <w:rFonts w:ascii="Times New Roman" w:hAnsi="Times New Roman" w:cs="Times New Roman"/>
          <w:sz w:val="24"/>
          <w:szCs w:val="24"/>
        </w:rPr>
        <w:t>maksimalni odziv u opsegu talasnih dužina iznad 10 nm ali ne iznad 30 000 nm;</w:t>
      </w:r>
    </w:p>
    <w:p w:rsidR="00AB7BEB" w:rsidRPr="0023388E" w:rsidRDefault="00AB7BEB" w:rsidP="00043DF6">
      <w:pPr>
        <w:pStyle w:val="ListParagraph"/>
        <w:numPr>
          <w:ilvl w:val="2"/>
          <w:numId w:val="92"/>
        </w:numPr>
        <w:tabs>
          <w:tab w:val="left" w:pos="573"/>
        </w:tabs>
        <w:ind w:left="573"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linearni detektorski nizovi sa više od 8.192 elementa po nizu;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25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51" o:spid="_x0000_s2181"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AhF2J1cwIAAOUFAAAOAAAAAAAAAAAAAAAA&#10;AC4CAABkcnMvZTJvRG9jLnhtbFBLAQItABQABgAIAAAAIQAUoBIb2AAAAAEBAAAPAAAAAAAAAAAA&#10;AAAAAM0EAABkcnMvZG93bnJldi54bWxQSwUGAAAAAAQABADzAAAA0gUAAAAA&#10;">
            <v:shape id="Graphic 452" o:spid="_x0000_s2182"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" path="m30238,l,,,6489r30238,l30238,xe" fillcolor="black" stroked="f">
              <v:path arrowok="t"/>
            </v:shape>
            <w10:anchorlock/>
          </v:group>
        </w:pict>
      </w:r>
    </w:p>
    <w:p w:rsidR="00AB7BEB" w:rsidRPr="0023388E" w:rsidRDefault="00AB7BEB" w:rsidP="00043DF6">
      <w:pPr>
        <w:pStyle w:val="ListParagraph"/>
        <w:numPr>
          <w:ilvl w:val="2"/>
          <w:numId w:val="92"/>
        </w:numPr>
        <w:tabs>
          <w:tab w:val="left" w:pos="573"/>
        </w:tabs>
        <w:spacing w:before="77"/>
        <w:ind w:left="573" w:hanging="251"/>
        <w:jc w:val="both"/>
        <w:rPr>
          <w:rFonts w:ascii="Times New Roman" w:hAnsi="Times New Roman" w:cs="Times New Roman"/>
          <w:sz w:val="24"/>
          <w:szCs w:val="24"/>
        </w:rPr>
      </w:pPr>
      <w:r w:rsidRPr="0023388E">
        <w:rPr>
          <w:rFonts w:ascii="Times New Roman" w:hAnsi="Times New Roman" w:cs="Times New Roman"/>
          <w:sz w:val="24"/>
          <w:szCs w:val="24"/>
        </w:rPr>
        <w:t>mehaničko skeniranje u jednom pravcu;</w:t>
      </w:r>
    </w:p>
    <w:p w:rsidR="00AB7BEB" w:rsidRPr="0023388E" w:rsidRDefault="00AB7BEB" w:rsidP="001A02B5">
      <w:pPr>
        <w:spacing w:before="190" w:line="230" w:lineRule="auto"/>
        <w:ind w:left="1375"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6A003.b.2. ne odnosi se na kamere i sisteme kamera za skeniranje posebno dizajnirane za bilo šta od sledećeg:</w:t>
      </w:r>
    </w:p>
    <w:p w:rsidR="00AB7BEB" w:rsidRPr="0023388E" w:rsidRDefault="00AB7BEB" w:rsidP="00043DF6">
      <w:pPr>
        <w:pStyle w:val="ListParagraph"/>
        <w:numPr>
          <w:ilvl w:val="0"/>
          <w:numId w:val="90"/>
        </w:numPr>
        <w:tabs>
          <w:tab w:val="left" w:pos="1621"/>
        </w:tabs>
        <w:spacing w:before="98"/>
        <w:ind w:left="1621" w:hanging="251"/>
        <w:jc w:val="both"/>
        <w:rPr>
          <w:rFonts w:ascii="Times New Roman" w:hAnsi="Times New Roman" w:cs="Times New Roman"/>
          <w:i/>
          <w:sz w:val="24"/>
          <w:szCs w:val="24"/>
        </w:rPr>
      </w:pPr>
      <w:r w:rsidRPr="0023388E">
        <w:rPr>
          <w:rFonts w:ascii="Times New Roman" w:hAnsi="Times New Roman" w:cs="Times New Roman"/>
          <w:i/>
          <w:sz w:val="24"/>
          <w:szCs w:val="24"/>
        </w:rPr>
        <w:t>industrijski ili civilni fotokopir aparati;</w:t>
      </w:r>
    </w:p>
    <w:p w:rsidR="00AB7BEB" w:rsidRPr="0023388E" w:rsidRDefault="00AB7BEB" w:rsidP="00043DF6">
      <w:pPr>
        <w:pStyle w:val="ListParagraph"/>
        <w:numPr>
          <w:ilvl w:val="0"/>
          <w:numId w:val="90"/>
        </w:numPr>
        <w:tabs>
          <w:tab w:val="left" w:pos="1622"/>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skeneri slika posebno dizajnirani za civilno stacionarno skeniranje kratkog dometa (npr. reprodukcija slika ili teksta u dokumentima, umetničkim delima ili fotografijama);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0"/>
          <w:numId w:val="90"/>
        </w:numPr>
        <w:tabs>
          <w:tab w:val="left" w:pos="1621"/>
        </w:tabs>
        <w:spacing w:before="98"/>
        <w:ind w:left="1621" w:hanging="251"/>
        <w:jc w:val="both"/>
        <w:rPr>
          <w:rFonts w:ascii="Times New Roman" w:hAnsi="Times New Roman" w:cs="Times New Roman"/>
          <w:i/>
          <w:sz w:val="24"/>
          <w:szCs w:val="24"/>
        </w:rPr>
      </w:pPr>
      <w:r w:rsidRPr="0023388E">
        <w:rPr>
          <w:rFonts w:ascii="Times New Roman" w:hAnsi="Times New Roman" w:cs="Times New Roman"/>
          <w:i/>
          <w:sz w:val="24"/>
          <w:szCs w:val="24"/>
        </w:rPr>
        <w:t>medicinska oprema.</w:t>
      </w:r>
    </w:p>
    <w:p w:rsidR="00AB7BEB" w:rsidRPr="0023388E" w:rsidRDefault="001F621E" w:rsidP="00043DF6">
      <w:pPr>
        <w:pStyle w:val="ListParagraph"/>
        <w:numPr>
          <w:ilvl w:val="1"/>
          <w:numId w:val="92"/>
        </w:numPr>
        <w:tabs>
          <w:tab w:val="left" w:pos="320"/>
          <w:tab w:val="left" w:pos="322"/>
        </w:tabs>
        <w:spacing w:before="105" w:line="230" w:lineRule="auto"/>
        <w:ind w:left="322" w:right="118"/>
        <w:jc w:val="both"/>
        <w:rPr>
          <w:rFonts w:ascii="Times New Roman" w:hAnsi="Times New Roman" w:cs="Times New Roman"/>
          <w:sz w:val="24"/>
          <w:szCs w:val="24"/>
        </w:rPr>
      </w:pPr>
      <w:r w:rsidRPr="0023388E">
        <w:rPr>
          <w:rFonts w:ascii="Times New Roman" w:hAnsi="Times New Roman" w:cs="Times New Roman"/>
          <w:sz w:val="24"/>
          <w:szCs w:val="24"/>
        </w:rPr>
        <w:t>K</w:t>
      </w:r>
      <w:r w:rsidR="00AB7BEB" w:rsidRPr="0023388E">
        <w:rPr>
          <w:rFonts w:ascii="Times New Roman" w:hAnsi="Times New Roman" w:cs="Times New Roman"/>
          <w:sz w:val="24"/>
          <w:szCs w:val="24"/>
        </w:rPr>
        <w:t>amere za obradu slike koje sadrže cevi za pojačavanje slike navedene u 6A002.a.2.a. ili 6A002.a.2.b.;</w:t>
      </w:r>
    </w:p>
    <w:p w:rsidR="00AB7BEB" w:rsidRPr="0023388E" w:rsidRDefault="00AB7BEB" w:rsidP="00043DF6">
      <w:pPr>
        <w:pStyle w:val="ListParagraph"/>
        <w:numPr>
          <w:ilvl w:val="1"/>
          <w:numId w:val="92"/>
        </w:numPr>
        <w:tabs>
          <w:tab w:val="left" w:pos="320"/>
          <w:tab w:val="left" w:pos="322"/>
        </w:tabs>
        <w:spacing w:before="105" w:line="230" w:lineRule="auto"/>
        <w:ind w:left="322" w:right="118"/>
        <w:jc w:val="both"/>
        <w:rPr>
          <w:rFonts w:ascii="Times New Roman" w:hAnsi="Times New Roman" w:cs="Times New Roman"/>
          <w:sz w:val="24"/>
          <w:szCs w:val="24"/>
        </w:rPr>
      </w:pPr>
      <w:r w:rsidRPr="0023388E">
        <w:rPr>
          <w:rFonts w:ascii="Times New Roman" w:hAnsi="Times New Roman" w:cs="Times New Roman"/>
          <w:sz w:val="24"/>
          <w:szCs w:val="24"/>
        </w:rPr>
        <w:t>Kamere za obradu slika sa ugrađenim „materijalima žarišne ravni“ koje imaju bilo šta od sledećeg:</w:t>
      </w:r>
    </w:p>
    <w:p w:rsidR="00AB7BEB" w:rsidRPr="0023388E" w:rsidRDefault="00AB7BEB" w:rsidP="00043DF6">
      <w:pPr>
        <w:pStyle w:val="ListParagraph"/>
        <w:numPr>
          <w:ilvl w:val="2"/>
          <w:numId w:val="92"/>
        </w:numPr>
        <w:tabs>
          <w:tab w:val="left" w:pos="573"/>
        </w:tabs>
        <w:spacing w:before="98"/>
        <w:ind w:left="573" w:hanging="251"/>
        <w:jc w:val="both"/>
        <w:rPr>
          <w:rFonts w:ascii="Times New Roman" w:hAnsi="Times New Roman" w:cs="Times New Roman"/>
          <w:sz w:val="24"/>
          <w:szCs w:val="24"/>
        </w:rPr>
      </w:pPr>
      <w:r w:rsidRPr="0023388E">
        <w:rPr>
          <w:rFonts w:ascii="Times New Roman" w:hAnsi="Times New Roman" w:cs="Times New Roman"/>
          <w:sz w:val="24"/>
          <w:szCs w:val="24"/>
        </w:rPr>
        <w:t>„</w:t>
      </w:r>
      <w:r w:rsidR="001F621E" w:rsidRPr="0023388E">
        <w:rPr>
          <w:rFonts w:ascii="Times New Roman" w:hAnsi="Times New Roman" w:cs="Times New Roman"/>
          <w:sz w:val="24"/>
          <w:szCs w:val="24"/>
        </w:rPr>
        <w:t>žarišnoravninske nizove</w:t>
      </w:r>
      <w:r w:rsidRPr="0023388E">
        <w:rPr>
          <w:rFonts w:ascii="Times New Roman" w:hAnsi="Times New Roman" w:cs="Times New Roman"/>
          <w:sz w:val="24"/>
          <w:szCs w:val="24"/>
        </w:rPr>
        <w:t>” navedene u 6A002.a.3.a. do 6A002.a.3.e.;</w:t>
      </w:r>
    </w:p>
    <w:p w:rsidR="00AB7BEB" w:rsidRPr="0023388E" w:rsidRDefault="00AB7BEB" w:rsidP="00043DF6">
      <w:pPr>
        <w:pStyle w:val="ListParagraph"/>
        <w:numPr>
          <w:ilvl w:val="2"/>
          <w:numId w:val="92"/>
        </w:numPr>
        <w:tabs>
          <w:tab w:val="left" w:pos="573"/>
        </w:tabs>
        <w:ind w:left="573" w:hanging="251"/>
        <w:jc w:val="both"/>
        <w:rPr>
          <w:rFonts w:ascii="Times New Roman" w:hAnsi="Times New Roman" w:cs="Times New Roman"/>
          <w:sz w:val="24"/>
          <w:szCs w:val="24"/>
        </w:rPr>
      </w:pPr>
      <w:r w:rsidRPr="0023388E">
        <w:rPr>
          <w:rFonts w:ascii="Times New Roman" w:hAnsi="Times New Roman" w:cs="Times New Roman"/>
          <w:sz w:val="24"/>
          <w:szCs w:val="24"/>
        </w:rPr>
        <w:t>„</w:t>
      </w:r>
      <w:r w:rsidR="001F621E" w:rsidRPr="0023388E">
        <w:rPr>
          <w:rFonts w:ascii="Times New Roman" w:hAnsi="Times New Roman" w:cs="Times New Roman"/>
          <w:sz w:val="24"/>
          <w:szCs w:val="24"/>
        </w:rPr>
        <w:t>žarišnoravninske nizove</w:t>
      </w:r>
      <w:r w:rsidRPr="0023388E">
        <w:rPr>
          <w:rFonts w:ascii="Times New Roman" w:hAnsi="Times New Roman" w:cs="Times New Roman"/>
          <w:sz w:val="24"/>
          <w:szCs w:val="24"/>
        </w:rPr>
        <w:t>” navedene u 6A002.a.3.f.; ili</w:t>
      </w:r>
    </w:p>
    <w:p w:rsidR="00AB7BEB" w:rsidRPr="0023388E" w:rsidRDefault="00AB7BEB" w:rsidP="00043DF6">
      <w:pPr>
        <w:pStyle w:val="ListParagraph"/>
        <w:numPr>
          <w:ilvl w:val="2"/>
          <w:numId w:val="92"/>
        </w:numPr>
        <w:tabs>
          <w:tab w:val="left" w:pos="573"/>
        </w:tabs>
        <w:ind w:left="573" w:hanging="251"/>
        <w:jc w:val="both"/>
        <w:rPr>
          <w:rFonts w:ascii="Times New Roman" w:hAnsi="Times New Roman" w:cs="Times New Roman"/>
          <w:sz w:val="24"/>
          <w:szCs w:val="24"/>
        </w:rPr>
      </w:pPr>
      <w:r w:rsidRPr="0023388E">
        <w:rPr>
          <w:rFonts w:ascii="Times New Roman" w:hAnsi="Times New Roman" w:cs="Times New Roman"/>
          <w:sz w:val="24"/>
          <w:szCs w:val="24"/>
        </w:rPr>
        <w:t>„</w:t>
      </w:r>
      <w:r w:rsidR="001F621E" w:rsidRPr="0023388E">
        <w:rPr>
          <w:rFonts w:ascii="Times New Roman" w:hAnsi="Times New Roman" w:cs="Times New Roman"/>
          <w:sz w:val="24"/>
          <w:szCs w:val="24"/>
        </w:rPr>
        <w:t>žarišnoravninske nizove</w:t>
      </w:r>
      <w:r w:rsidRPr="0023388E">
        <w:rPr>
          <w:rFonts w:ascii="Times New Roman" w:hAnsi="Times New Roman" w:cs="Times New Roman"/>
          <w:sz w:val="24"/>
          <w:szCs w:val="24"/>
        </w:rPr>
        <w:t>” navedene u 6A002.a.3.g.;</w:t>
      </w:r>
    </w:p>
    <w:p w:rsidR="00AB7BEB" w:rsidRPr="0023388E" w:rsidRDefault="00AB7BEB" w:rsidP="001A02B5">
      <w:pPr>
        <w:spacing w:before="189" w:line="230" w:lineRule="auto"/>
        <w:ind w:left="1588" w:right="118" w:hanging="126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Kamere za obradu slike opisane u 6A003.b.4. obuhvataju „</w:t>
      </w:r>
      <w:r w:rsidR="001F621E" w:rsidRPr="0023388E">
        <w:rPr>
          <w:rFonts w:ascii="Times New Roman" w:hAnsi="Times New Roman" w:cs="Times New Roman"/>
          <w:i/>
          <w:sz w:val="24"/>
          <w:szCs w:val="24"/>
        </w:rPr>
        <w:t>žarišnoravninske nizove</w:t>
      </w:r>
      <w:r w:rsidRPr="0023388E">
        <w:rPr>
          <w:rFonts w:ascii="Times New Roman" w:hAnsi="Times New Roman" w:cs="Times New Roman"/>
          <w:i/>
          <w:sz w:val="24"/>
          <w:szCs w:val="24"/>
        </w:rPr>
        <w:t>“ koj</w:t>
      </w:r>
      <w:r w:rsidR="001F621E"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su spojen</w:t>
      </w:r>
      <w:r w:rsidR="001F621E"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na integrisana kola za očitavanje podataka zadovoljavajućom elektronikom „procesiranja signala“ koj</w:t>
      </w:r>
      <w:r w:rsidR="00B104DE"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omogućavaju dobijanje minimalnog analognog ili digitalnog signala na izlazu nakon napajanja.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104DE">
      <w:pPr>
        <w:pStyle w:val="BodyText"/>
        <w:tabs>
          <w:tab w:val="left" w:pos="1276"/>
        </w:tabs>
        <w:spacing w:before="102"/>
        <w:rPr>
          <w:rFonts w:ascii="Times New Roman" w:hAnsi="Times New Roman" w:cs="Times New Roman"/>
          <w:sz w:val="24"/>
          <w:szCs w:val="24"/>
        </w:rPr>
      </w:pPr>
      <w:r w:rsidRPr="0023388E">
        <w:rPr>
          <w:rFonts w:ascii="Times New Roman" w:hAnsi="Times New Roman" w:cs="Times New Roman"/>
          <w:sz w:val="24"/>
          <w:szCs w:val="24"/>
        </w:rPr>
        <w:t>6A003.b.4.nastavak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BodyText"/>
        <w:spacing w:before="62"/>
        <w:rPr>
          <w:rFonts w:ascii="Times New Roman" w:hAnsi="Times New Roman" w:cs="Times New Roman"/>
          <w:sz w:val="24"/>
          <w:szCs w:val="24"/>
        </w:rPr>
      </w:pPr>
    </w:p>
    <w:p w:rsidR="00AB7BEB" w:rsidRPr="0023388E" w:rsidRDefault="00AB7BEB" w:rsidP="00B104DE">
      <w:pPr>
        <w:pStyle w:val="BodyText"/>
        <w:spacing w:before="1" w:line="218" w:lineRule="exact"/>
        <w:ind w:left="160"/>
        <w:jc w:val="both"/>
        <w:rPr>
          <w:rFonts w:ascii="Times New Roman" w:hAnsi="Times New Roman" w:cs="Times New Roman"/>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rPr>
        <w:t>6A003.b.4.a: ne kontroliše kamere za obradu slike sa ugrađenim linearnim</w:t>
      </w:r>
      <w:r w:rsidR="00B104DE"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w:t>
      </w:r>
      <w:r w:rsidR="00B104DE" w:rsidRPr="0023388E">
        <w:rPr>
          <w:rFonts w:ascii="Times New Roman" w:hAnsi="Times New Roman" w:cs="Times New Roman"/>
          <w:i/>
          <w:iCs/>
          <w:sz w:val="24"/>
          <w:szCs w:val="24"/>
        </w:rPr>
        <w:t>žarišnoravninski nizovi</w:t>
      </w:r>
      <w:r w:rsidRPr="0023388E">
        <w:rPr>
          <w:rFonts w:ascii="Times New Roman" w:hAnsi="Times New Roman" w:cs="Times New Roman"/>
          <w:i/>
          <w:iCs/>
          <w:sz w:val="24"/>
          <w:szCs w:val="24"/>
        </w:rPr>
        <w:t>“ od dvanaest elemenata ili manje, u kojima se ne primenjuju vremensko kašnjenje i integracija unutar elemenata, za bilo šta od sledećeg:</w:t>
      </w:r>
    </w:p>
    <w:p w:rsidR="00AB7BEB" w:rsidRPr="0023388E" w:rsidRDefault="00AB7BEB" w:rsidP="00043DF6">
      <w:pPr>
        <w:pStyle w:val="ListParagraph"/>
        <w:numPr>
          <w:ilvl w:val="0"/>
          <w:numId w:val="89"/>
        </w:numPr>
        <w:tabs>
          <w:tab w:val="left" w:pos="1716"/>
        </w:tabs>
        <w:spacing w:before="105" w:line="230" w:lineRule="auto"/>
        <w:ind w:right="117"/>
        <w:rPr>
          <w:rFonts w:ascii="Times New Roman" w:hAnsi="Times New Roman" w:cs="Times New Roman"/>
          <w:i/>
          <w:sz w:val="24"/>
          <w:szCs w:val="24"/>
        </w:rPr>
      </w:pPr>
      <w:r w:rsidRPr="0023388E">
        <w:rPr>
          <w:rFonts w:ascii="Times New Roman" w:hAnsi="Times New Roman" w:cs="Times New Roman"/>
          <w:i/>
          <w:sz w:val="24"/>
          <w:szCs w:val="24"/>
        </w:rPr>
        <w:t>industrijski ili civilni alarm za neovlašćeni ulazak, kontrolu ili sisteme za brojanje kretanja u saobraćaju ili industriji;</w:t>
      </w:r>
    </w:p>
    <w:p w:rsidR="00AB7BEB" w:rsidRPr="0023388E" w:rsidRDefault="00AB7BEB" w:rsidP="00043DF6">
      <w:pPr>
        <w:pStyle w:val="ListParagraph"/>
        <w:numPr>
          <w:ilvl w:val="0"/>
          <w:numId w:val="89"/>
        </w:numPr>
        <w:tabs>
          <w:tab w:val="left" w:pos="1716"/>
        </w:tabs>
        <w:spacing w:before="105" w:line="230" w:lineRule="auto"/>
        <w:ind w:right="119"/>
        <w:rPr>
          <w:rFonts w:ascii="Times New Roman" w:hAnsi="Times New Roman" w:cs="Times New Roman"/>
          <w:i/>
          <w:sz w:val="24"/>
          <w:szCs w:val="24"/>
        </w:rPr>
      </w:pPr>
      <w:r w:rsidRPr="0023388E">
        <w:rPr>
          <w:rFonts w:ascii="Times New Roman" w:hAnsi="Times New Roman" w:cs="Times New Roman"/>
          <w:i/>
          <w:sz w:val="24"/>
          <w:szCs w:val="24"/>
        </w:rPr>
        <w:t>industrijska oprema koja se koristi za inspekciju ili praćenje toplotnog toka u zgradama, opremi i industrijskim procesima;</w:t>
      </w:r>
    </w:p>
    <w:p w:rsidR="00AB7BEB" w:rsidRPr="0023388E" w:rsidRDefault="00AB7BEB" w:rsidP="00043DF6">
      <w:pPr>
        <w:pStyle w:val="ListParagraph"/>
        <w:numPr>
          <w:ilvl w:val="0"/>
          <w:numId w:val="89"/>
        </w:numPr>
        <w:tabs>
          <w:tab w:val="left" w:pos="1715"/>
        </w:tabs>
        <w:spacing w:before="98"/>
        <w:ind w:left="1715" w:hanging="251"/>
        <w:rPr>
          <w:rFonts w:ascii="Times New Roman" w:hAnsi="Times New Roman" w:cs="Times New Roman"/>
          <w:i/>
          <w:sz w:val="24"/>
          <w:szCs w:val="24"/>
        </w:rPr>
      </w:pPr>
      <w:r w:rsidRPr="0023388E">
        <w:rPr>
          <w:rFonts w:ascii="Times New Roman" w:hAnsi="Times New Roman" w:cs="Times New Roman"/>
          <w:i/>
          <w:sz w:val="24"/>
          <w:szCs w:val="24"/>
        </w:rPr>
        <w:t>industrijska oprema za inspekciju, sortiranje ili analizu svojstava materijala;</w:t>
      </w:r>
    </w:p>
    <w:p w:rsidR="00AB7BEB" w:rsidRPr="0023388E" w:rsidRDefault="00AB7BEB" w:rsidP="00043DF6">
      <w:pPr>
        <w:pStyle w:val="ListParagraph"/>
        <w:numPr>
          <w:ilvl w:val="0"/>
          <w:numId w:val="89"/>
        </w:numPr>
        <w:tabs>
          <w:tab w:val="left" w:pos="1714"/>
        </w:tabs>
        <w:ind w:left="1714" w:hanging="250"/>
        <w:rPr>
          <w:rFonts w:ascii="Times New Roman" w:hAnsi="Times New Roman" w:cs="Times New Roman"/>
          <w:i/>
          <w:sz w:val="24"/>
          <w:szCs w:val="24"/>
        </w:rPr>
      </w:pPr>
      <w:r w:rsidRPr="0023388E">
        <w:rPr>
          <w:rFonts w:ascii="Times New Roman" w:hAnsi="Times New Roman" w:cs="Times New Roman"/>
          <w:i/>
          <w:sz w:val="24"/>
          <w:szCs w:val="24"/>
        </w:rPr>
        <w:t xml:space="preserve">oprema posebno dizajnirana za upotrebu u laboratoriji;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0"/>
          <w:numId w:val="89"/>
        </w:numPr>
        <w:tabs>
          <w:tab w:val="left" w:pos="1715"/>
        </w:tabs>
        <w:ind w:left="1715" w:hanging="251"/>
        <w:rPr>
          <w:rFonts w:ascii="Times New Roman" w:hAnsi="Times New Roman" w:cs="Times New Roman"/>
          <w:i/>
          <w:sz w:val="24"/>
          <w:szCs w:val="24"/>
        </w:rPr>
      </w:pPr>
      <w:r w:rsidRPr="0023388E">
        <w:rPr>
          <w:rFonts w:ascii="Times New Roman" w:hAnsi="Times New Roman" w:cs="Times New Roman"/>
          <w:i/>
          <w:sz w:val="24"/>
          <w:szCs w:val="24"/>
        </w:rPr>
        <w:t>medicinska oprema.</w:t>
      </w:r>
    </w:p>
    <w:p w:rsidR="00AB7BEB" w:rsidRPr="0023388E" w:rsidRDefault="00AB7BEB" w:rsidP="00B910F5">
      <w:pPr>
        <w:tabs>
          <w:tab w:val="left" w:pos="1449"/>
        </w:tabs>
        <w:spacing w:before="190" w:line="230" w:lineRule="auto"/>
        <w:ind w:left="1449" w:right="119" w:hanging="1290"/>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00B104DE"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6A003.b.4.b. ne odnosi se na kamere za slike koje imaju bilo koju od sledećih karakteristika:</w:t>
      </w:r>
    </w:p>
    <w:p w:rsidR="00AB7BEB" w:rsidRPr="0023388E" w:rsidRDefault="00AB7BEB" w:rsidP="00043DF6">
      <w:pPr>
        <w:pStyle w:val="ListParagraph"/>
        <w:numPr>
          <w:ilvl w:val="0"/>
          <w:numId w:val="88"/>
        </w:numPr>
        <w:tabs>
          <w:tab w:val="left" w:pos="1715"/>
        </w:tabs>
        <w:spacing w:before="98"/>
        <w:ind w:left="1715" w:hanging="251"/>
        <w:rPr>
          <w:rFonts w:ascii="Times New Roman" w:hAnsi="Times New Roman" w:cs="Times New Roman"/>
          <w:i/>
          <w:sz w:val="24"/>
          <w:szCs w:val="24"/>
        </w:rPr>
      </w:pPr>
      <w:r w:rsidRPr="0023388E">
        <w:rPr>
          <w:rFonts w:ascii="Times New Roman" w:hAnsi="Times New Roman" w:cs="Times New Roman"/>
          <w:i/>
          <w:sz w:val="24"/>
          <w:szCs w:val="24"/>
        </w:rPr>
        <w:t>maksimalna brzina kadrova od 9 Hz ili manje;</w:t>
      </w:r>
    </w:p>
    <w:p w:rsidR="00AB7BEB" w:rsidRPr="0023388E" w:rsidRDefault="00AB7BEB" w:rsidP="00043DF6">
      <w:pPr>
        <w:pStyle w:val="ListParagraph"/>
        <w:numPr>
          <w:ilvl w:val="0"/>
          <w:numId w:val="88"/>
        </w:numPr>
        <w:tabs>
          <w:tab w:val="left" w:pos="1715"/>
        </w:tabs>
        <w:ind w:left="1715" w:hanging="251"/>
        <w:rPr>
          <w:rFonts w:ascii="Times New Roman" w:hAnsi="Times New Roman" w:cs="Times New Roman"/>
          <w:i/>
          <w:sz w:val="24"/>
          <w:szCs w:val="24"/>
        </w:rPr>
      </w:pPr>
      <w:r w:rsidRPr="0023388E">
        <w:rPr>
          <w:rFonts w:ascii="Times New Roman" w:hAnsi="Times New Roman" w:cs="Times New Roman"/>
          <w:i/>
          <w:sz w:val="24"/>
          <w:szCs w:val="24"/>
        </w:rPr>
        <w:t>imaju sve sledeće karakteristike:</w:t>
      </w:r>
    </w:p>
    <w:p w:rsidR="00AB7BEB" w:rsidRPr="0023388E" w:rsidRDefault="00AB7BEB" w:rsidP="00043DF6">
      <w:pPr>
        <w:pStyle w:val="ListParagraph"/>
        <w:numPr>
          <w:ilvl w:val="1"/>
          <w:numId w:val="88"/>
        </w:numPr>
        <w:tabs>
          <w:tab w:val="left" w:pos="1946"/>
          <w:tab w:val="left" w:pos="1948"/>
        </w:tabs>
        <w:spacing w:before="104" w:line="230" w:lineRule="auto"/>
        <w:ind w:right="118"/>
        <w:rPr>
          <w:rFonts w:ascii="Times New Roman" w:hAnsi="Times New Roman" w:cs="Times New Roman"/>
          <w:i/>
          <w:sz w:val="24"/>
          <w:szCs w:val="24"/>
        </w:rPr>
      </w:pPr>
      <w:r w:rsidRPr="0023388E">
        <w:rPr>
          <w:rFonts w:ascii="Times New Roman" w:hAnsi="Times New Roman" w:cs="Times New Roman"/>
          <w:i/>
          <w:sz w:val="24"/>
          <w:szCs w:val="24"/>
        </w:rPr>
        <w:t>imaju minimalno horizontalno ili vertikalno 'trenutno vidno polje' (IFOV) od najmanje 2 miliradijana po pikselu;</w:t>
      </w:r>
    </w:p>
    <w:p w:rsidR="00C92189" w:rsidRPr="0023388E" w:rsidRDefault="00C92189" w:rsidP="002B50EA">
      <w:pPr>
        <w:spacing w:before="60"/>
        <w:ind w:left="1843"/>
        <w:jc w:val="both"/>
        <w:rPr>
          <w:i/>
          <w:sz w:val="24"/>
        </w:rPr>
      </w:pPr>
      <w:r w:rsidRPr="0023388E">
        <w:rPr>
          <w:i/>
          <w:sz w:val="24"/>
          <w:u w:val="single"/>
        </w:rPr>
        <w:t>Technical</w:t>
      </w:r>
      <w:r w:rsidRPr="0023388E">
        <w:rPr>
          <w:i/>
          <w:spacing w:val="-2"/>
          <w:sz w:val="24"/>
          <w:u w:val="single"/>
        </w:rPr>
        <w:t xml:space="preserve"> Note:</w:t>
      </w:r>
    </w:p>
    <w:p w:rsidR="00C92189" w:rsidRPr="0023388E" w:rsidRDefault="00C92189" w:rsidP="002B50EA">
      <w:pPr>
        <w:ind w:left="1843" w:right="141"/>
        <w:jc w:val="both"/>
        <w:rPr>
          <w:i/>
          <w:sz w:val="24"/>
        </w:rPr>
      </w:pPr>
      <w:r w:rsidRPr="0023388E">
        <w:rPr>
          <w:i/>
          <w:sz w:val="24"/>
        </w:rPr>
        <w:t xml:space="preserve">For the purposes of 6A003.b.4. Note 3.b.1., 'Instantaneous Field of View (IFOV)' is the lesser figure of the 'Horizontal IFOV' or the 'Vertical </w:t>
      </w:r>
      <w:r w:rsidRPr="0023388E">
        <w:rPr>
          <w:i/>
          <w:spacing w:val="-2"/>
          <w:sz w:val="24"/>
        </w:rPr>
        <w:t>IFOV'.</w:t>
      </w:r>
    </w:p>
    <w:p w:rsidR="00C92189" w:rsidRPr="0023388E" w:rsidRDefault="00C92189" w:rsidP="002B50EA">
      <w:pPr>
        <w:tabs>
          <w:tab w:val="left" w:pos="5438"/>
          <w:tab w:val="left" w:pos="6256"/>
          <w:tab w:val="left" w:pos="6642"/>
          <w:tab w:val="left" w:pos="7596"/>
          <w:tab w:val="left" w:pos="8323"/>
          <w:tab w:val="left" w:pos="8730"/>
        </w:tabs>
        <w:spacing w:before="1"/>
        <w:ind w:left="1843" w:right="141"/>
        <w:jc w:val="both"/>
        <w:rPr>
          <w:i/>
          <w:sz w:val="24"/>
        </w:rPr>
      </w:pPr>
      <w:r w:rsidRPr="0023388E">
        <w:rPr>
          <w:i/>
          <w:sz w:val="24"/>
        </w:rPr>
        <w:t>'Horizontal</w:t>
      </w:r>
      <w:r w:rsidRPr="0023388E">
        <w:rPr>
          <w:i/>
          <w:spacing w:val="40"/>
          <w:sz w:val="24"/>
        </w:rPr>
        <w:t xml:space="preserve"> </w:t>
      </w:r>
      <w:r w:rsidRPr="0023388E">
        <w:rPr>
          <w:i/>
          <w:sz w:val="24"/>
        </w:rPr>
        <w:t>IFOV'</w:t>
      </w:r>
      <w:r w:rsidRPr="0023388E">
        <w:rPr>
          <w:i/>
          <w:spacing w:val="40"/>
          <w:sz w:val="24"/>
        </w:rPr>
        <w:t xml:space="preserve"> </w:t>
      </w:r>
      <w:r w:rsidRPr="0023388E">
        <w:rPr>
          <w:i/>
          <w:sz w:val="24"/>
        </w:rPr>
        <w:t>=</w:t>
      </w:r>
      <w:r w:rsidRPr="0023388E">
        <w:rPr>
          <w:i/>
          <w:spacing w:val="40"/>
          <w:sz w:val="24"/>
        </w:rPr>
        <w:t xml:space="preserve"> </w:t>
      </w:r>
      <w:r w:rsidRPr="0023388E">
        <w:rPr>
          <w:i/>
          <w:sz w:val="24"/>
        </w:rPr>
        <w:t>horizontal</w:t>
      </w:r>
      <w:r w:rsidRPr="0023388E">
        <w:rPr>
          <w:i/>
          <w:spacing w:val="40"/>
          <w:sz w:val="24"/>
        </w:rPr>
        <w:t xml:space="preserve"> </w:t>
      </w:r>
      <w:r w:rsidRPr="0023388E">
        <w:rPr>
          <w:i/>
          <w:sz w:val="24"/>
        </w:rPr>
        <w:t>Field</w:t>
      </w:r>
      <w:r w:rsidRPr="0023388E">
        <w:rPr>
          <w:i/>
          <w:spacing w:val="40"/>
          <w:sz w:val="24"/>
        </w:rPr>
        <w:t xml:space="preserve"> </w:t>
      </w:r>
      <w:r w:rsidRPr="0023388E">
        <w:rPr>
          <w:i/>
          <w:sz w:val="24"/>
        </w:rPr>
        <w:t>of</w:t>
      </w:r>
      <w:r w:rsidRPr="0023388E">
        <w:rPr>
          <w:i/>
          <w:spacing w:val="40"/>
          <w:sz w:val="24"/>
        </w:rPr>
        <w:t xml:space="preserve"> </w:t>
      </w:r>
      <w:r w:rsidRPr="0023388E">
        <w:rPr>
          <w:i/>
          <w:sz w:val="24"/>
        </w:rPr>
        <w:t xml:space="preserve">View (FOV)/number of horizontal detector elements </w:t>
      </w:r>
      <w:r w:rsidRPr="0023388E">
        <w:rPr>
          <w:i/>
          <w:spacing w:val="-2"/>
          <w:sz w:val="24"/>
        </w:rPr>
        <w:t>'Vertical</w:t>
      </w:r>
      <w:r w:rsidR="002F1772" w:rsidRPr="0023388E">
        <w:rPr>
          <w:i/>
          <w:sz w:val="24"/>
        </w:rPr>
        <w:t xml:space="preserve"> </w:t>
      </w:r>
      <w:r w:rsidRPr="0023388E">
        <w:rPr>
          <w:i/>
          <w:spacing w:val="-4"/>
          <w:sz w:val="24"/>
        </w:rPr>
        <w:t>IFOV'</w:t>
      </w:r>
      <w:r w:rsidR="002F1772" w:rsidRPr="0023388E">
        <w:rPr>
          <w:i/>
          <w:sz w:val="24"/>
        </w:rPr>
        <w:t xml:space="preserve"> </w:t>
      </w:r>
      <w:r w:rsidRPr="0023388E">
        <w:rPr>
          <w:i/>
          <w:spacing w:val="-10"/>
          <w:sz w:val="24"/>
        </w:rPr>
        <w:t>=</w:t>
      </w:r>
      <w:r w:rsidR="002F1772" w:rsidRPr="0023388E">
        <w:rPr>
          <w:i/>
          <w:sz w:val="24"/>
        </w:rPr>
        <w:t xml:space="preserve"> </w:t>
      </w:r>
      <w:r w:rsidRPr="0023388E">
        <w:rPr>
          <w:i/>
          <w:spacing w:val="-2"/>
          <w:sz w:val="24"/>
        </w:rPr>
        <w:t>vertical</w:t>
      </w:r>
      <w:r w:rsidR="002F1772" w:rsidRPr="0023388E">
        <w:rPr>
          <w:i/>
          <w:spacing w:val="-2"/>
          <w:sz w:val="24"/>
        </w:rPr>
        <w:t xml:space="preserve"> </w:t>
      </w:r>
      <w:r w:rsidRPr="0023388E">
        <w:rPr>
          <w:i/>
          <w:spacing w:val="-4"/>
          <w:sz w:val="24"/>
        </w:rPr>
        <w:t>Field</w:t>
      </w:r>
      <w:r w:rsidR="002F1772" w:rsidRPr="0023388E">
        <w:rPr>
          <w:i/>
          <w:sz w:val="24"/>
        </w:rPr>
        <w:t xml:space="preserve"> </w:t>
      </w:r>
      <w:r w:rsidRPr="0023388E">
        <w:rPr>
          <w:i/>
          <w:spacing w:val="-6"/>
          <w:sz w:val="24"/>
        </w:rPr>
        <w:t>of</w:t>
      </w:r>
      <w:r w:rsidR="002F1772" w:rsidRPr="0023388E">
        <w:rPr>
          <w:i/>
          <w:sz w:val="24"/>
        </w:rPr>
        <w:t xml:space="preserve"> </w:t>
      </w:r>
      <w:r w:rsidRPr="0023388E">
        <w:rPr>
          <w:i/>
          <w:spacing w:val="-4"/>
          <w:sz w:val="24"/>
        </w:rPr>
        <w:t xml:space="preserve">View </w:t>
      </w:r>
      <w:r w:rsidRPr="0023388E">
        <w:rPr>
          <w:i/>
          <w:sz w:val="24"/>
        </w:rPr>
        <w:t>(FOV)/number of vertical detector elements.</w:t>
      </w:r>
    </w:p>
    <w:p w:rsidR="00AB7BEB" w:rsidRPr="0023388E" w:rsidRDefault="00AB7BEB" w:rsidP="00043DF6">
      <w:pPr>
        <w:pStyle w:val="ListParagraph"/>
        <w:numPr>
          <w:ilvl w:val="1"/>
          <w:numId w:val="88"/>
        </w:numPr>
        <w:tabs>
          <w:tab w:val="left" w:pos="1947"/>
        </w:tabs>
        <w:spacing w:before="98"/>
        <w:ind w:left="1947" w:hanging="256"/>
        <w:rPr>
          <w:rFonts w:ascii="Times New Roman" w:hAnsi="Times New Roman" w:cs="Times New Roman"/>
          <w:i/>
          <w:sz w:val="24"/>
          <w:szCs w:val="24"/>
        </w:rPr>
      </w:pPr>
      <w:r w:rsidRPr="0023388E">
        <w:rPr>
          <w:rFonts w:ascii="Times New Roman" w:hAnsi="Times New Roman" w:cs="Times New Roman"/>
          <w:i/>
          <w:sz w:val="24"/>
          <w:szCs w:val="24"/>
        </w:rPr>
        <w:t>imaju sočiva sa fiksnom fokusnom daljinom koja se ne mogu ukloniti;</w:t>
      </w:r>
    </w:p>
    <w:p w:rsidR="00AB7BEB" w:rsidRPr="0023388E" w:rsidRDefault="00AB7BEB" w:rsidP="00043DF6">
      <w:pPr>
        <w:pStyle w:val="ListParagraph"/>
        <w:numPr>
          <w:ilvl w:val="1"/>
          <w:numId w:val="88"/>
        </w:numPr>
        <w:tabs>
          <w:tab w:val="left" w:pos="1947"/>
        </w:tabs>
        <w:ind w:left="1947" w:hanging="256"/>
        <w:rPr>
          <w:rFonts w:ascii="Times New Roman" w:hAnsi="Times New Roman" w:cs="Times New Roman"/>
          <w:i/>
          <w:sz w:val="24"/>
          <w:szCs w:val="24"/>
        </w:rPr>
      </w:pPr>
      <w:r w:rsidRPr="0023388E">
        <w:rPr>
          <w:rFonts w:ascii="Times New Roman" w:hAnsi="Times New Roman" w:cs="Times New Roman"/>
          <w:i/>
          <w:sz w:val="24"/>
          <w:szCs w:val="24"/>
        </w:rPr>
        <w:t>ne uključuju 'direktan pogled'; i</w:t>
      </w:r>
    </w:p>
    <w:p w:rsidR="00AB7BEB" w:rsidRPr="0023388E" w:rsidRDefault="003F36E0" w:rsidP="00B910F5">
      <w:pPr>
        <w:pStyle w:val="BodyText"/>
        <w:spacing w:before="0" w:line="20" w:lineRule="exact"/>
        <w:ind w:left="3948"/>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53" o:spid="_x0000_s2179"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">
            <v:shape id="Graphic 454" o:spid="_x0000_s2180"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" path="m28803,l,,,6477r28803,l28803,xe" fillcolor="black" stroked="f">
              <v:path arrowok="t"/>
            </v:shape>
            <w10:anchorlock/>
          </v:group>
        </w:pict>
      </w:r>
    </w:p>
    <w:p w:rsidR="00AB7BEB" w:rsidRPr="0023388E" w:rsidRDefault="00AB7BEB" w:rsidP="00043DF6">
      <w:pPr>
        <w:pStyle w:val="ListParagraph"/>
        <w:numPr>
          <w:ilvl w:val="1"/>
          <w:numId w:val="88"/>
        </w:numPr>
        <w:tabs>
          <w:tab w:val="left" w:pos="1947"/>
        </w:tabs>
        <w:spacing w:before="77"/>
        <w:ind w:left="1947" w:hanging="256"/>
        <w:rPr>
          <w:rFonts w:ascii="Times New Roman" w:hAnsi="Times New Roman" w:cs="Times New Roman"/>
          <w:i/>
          <w:sz w:val="24"/>
          <w:szCs w:val="24"/>
        </w:rPr>
      </w:pPr>
      <w:r w:rsidRPr="0023388E">
        <w:rPr>
          <w:rFonts w:ascii="Times New Roman" w:hAnsi="Times New Roman" w:cs="Times New Roman"/>
          <w:i/>
          <w:sz w:val="24"/>
          <w:szCs w:val="24"/>
        </w:rPr>
        <w:t>imaju bilo koju od sledećih karakteristika:</w:t>
      </w:r>
    </w:p>
    <w:p w:rsidR="00AB7BEB" w:rsidRPr="0023388E" w:rsidRDefault="00AB7BEB" w:rsidP="00043DF6">
      <w:pPr>
        <w:pStyle w:val="ListParagraph"/>
        <w:numPr>
          <w:ilvl w:val="2"/>
          <w:numId w:val="88"/>
        </w:numPr>
        <w:tabs>
          <w:tab w:val="left" w:pos="2169"/>
        </w:tabs>
        <w:spacing w:before="99"/>
        <w:ind w:hanging="251"/>
        <w:jc w:val="left"/>
        <w:rPr>
          <w:rFonts w:ascii="Times New Roman" w:hAnsi="Times New Roman" w:cs="Times New Roman"/>
          <w:i/>
          <w:sz w:val="24"/>
          <w:szCs w:val="24"/>
        </w:rPr>
      </w:pPr>
      <w:r w:rsidRPr="0023388E">
        <w:rPr>
          <w:rFonts w:ascii="Times New Roman" w:hAnsi="Times New Roman" w:cs="Times New Roman"/>
          <w:i/>
          <w:sz w:val="24"/>
          <w:szCs w:val="24"/>
        </w:rPr>
        <w:t xml:space="preserve">nemaju mogućnost dobijanja slike detektovanog </w:t>
      </w:r>
      <w:r w:rsidR="002F1772" w:rsidRPr="0023388E">
        <w:rPr>
          <w:rFonts w:ascii="Times New Roman" w:hAnsi="Times New Roman" w:cs="Times New Roman"/>
          <w:i/>
          <w:sz w:val="24"/>
          <w:szCs w:val="24"/>
        </w:rPr>
        <w:t>Vidnog Polja</w:t>
      </w:r>
      <w:r w:rsidRPr="0023388E">
        <w:rPr>
          <w:rFonts w:ascii="Times New Roman" w:hAnsi="Times New Roman" w:cs="Times New Roman"/>
          <w:i/>
          <w:sz w:val="24"/>
          <w:szCs w:val="24"/>
        </w:rPr>
        <w:t xml:space="preserve">;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88"/>
        </w:numPr>
        <w:tabs>
          <w:tab w:val="left" w:pos="2169"/>
        </w:tabs>
        <w:spacing w:before="104" w:line="230" w:lineRule="auto"/>
        <w:ind w:right="118"/>
        <w:jc w:val="left"/>
        <w:rPr>
          <w:rFonts w:ascii="Times New Roman" w:hAnsi="Times New Roman" w:cs="Times New Roman"/>
          <w:i/>
          <w:sz w:val="24"/>
          <w:szCs w:val="24"/>
        </w:rPr>
      </w:pPr>
      <w:r w:rsidRPr="0023388E">
        <w:rPr>
          <w:rFonts w:ascii="Times New Roman" w:hAnsi="Times New Roman" w:cs="Times New Roman"/>
          <w:i/>
          <w:sz w:val="24"/>
          <w:szCs w:val="24"/>
        </w:rPr>
        <w:t xml:space="preserve">kamera je namenjena samo jednoj aplikaciji i korisnik ne može da je menja;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88"/>
        </w:numPr>
        <w:tabs>
          <w:tab w:val="left" w:pos="1716"/>
        </w:tabs>
        <w:spacing w:before="105" w:line="230" w:lineRule="auto"/>
        <w:ind w:left="1716" w:right="119"/>
        <w:jc w:val="left"/>
        <w:rPr>
          <w:rFonts w:ascii="Times New Roman" w:hAnsi="Times New Roman" w:cs="Times New Roman"/>
          <w:i/>
          <w:sz w:val="24"/>
          <w:szCs w:val="24"/>
        </w:rPr>
      </w:pPr>
      <w:r w:rsidRPr="0023388E">
        <w:rPr>
          <w:rFonts w:ascii="Times New Roman" w:hAnsi="Times New Roman" w:cs="Times New Roman"/>
          <w:i/>
          <w:sz w:val="24"/>
          <w:szCs w:val="24"/>
        </w:rPr>
        <w:t>kamera je posebno namenjena za ugradnju u civilno putničko vozilo i ima sve sledeće karakteristike:</w:t>
      </w:r>
    </w:p>
    <w:p w:rsidR="00AB7BEB" w:rsidRPr="0023388E" w:rsidRDefault="00AB7BEB" w:rsidP="00B910F5">
      <w:pPr>
        <w:spacing w:before="105" w:line="230" w:lineRule="auto"/>
        <w:ind w:left="1948" w:right="117" w:hanging="258"/>
        <w:rPr>
          <w:rFonts w:ascii="Times New Roman" w:hAnsi="Times New Roman" w:cs="Times New Roman"/>
          <w:i/>
          <w:sz w:val="24"/>
          <w:szCs w:val="24"/>
        </w:rPr>
      </w:pPr>
      <w:r w:rsidRPr="0023388E">
        <w:rPr>
          <w:rFonts w:ascii="Times New Roman" w:hAnsi="Times New Roman" w:cs="Times New Roman"/>
          <w:i/>
          <w:iCs/>
          <w:sz w:val="24"/>
          <w:szCs w:val="24"/>
        </w:rPr>
        <w:t>1</w:t>
      </w:r>
      <w:r w:rsidRPr="0023388E">
        <w:rPr>
          <w:rFonts w:ascii="Times New Roman" w:hAnsi="Times New Roman" w:cs="Times New Roman"/>
          <w:sz w:val="24"/>
          <w:szCs w:val="24"/>
        </w:rPr>
        <w:t xml:space="preserve"> </w:t>
      </w:r>
      <w:r w:rsidRPr="0023388E">
        <w:rPr>
          <w:rFonts w:ascii="Times New Roman" w:hAnsi="Times New Roman" w:cs="Times New Roman"/>
          <w:i/>
          <w:sz w:val="24"/>
          <w:szCs w:val="24"/>
        </w:rPr>
        <w:t>položaj i konfiguracija kamere u vozilu su namenjeni samo da pomognu vozaču u bezbednoj upotrebi vozila;</w:t>
      </w:r>
    </w:p>
    <w:p w:rsidR="00AB7BEB" w:rsidRPr="0023388E" w:rsidRDefault="00AB7BEB" w:rsidP="00043DF6">
      <w:pPr>
        <w:pStyle w:val="ListParagraph"/>
        <w:numPr>
          <w:ilvl w:val="0"/>
          <w:numId w:val="87"/>
        </w:numPr>
        <w:tabs>
          <w:tab w:val="left" w:pos="1947"/>
        </w:tabs>
        <w:spacing w:before="98"/>
        <w:ind w:left="1947" w:hanging="256"/>
        <w:rPr>
          <w:rFonts w:ascii="Times New Roman" w:hAnsi="Times New Roman" w:cs="Times New Roman"/>
          <w:i/>
          <w:sz w:val="24"/>
          <w:szCs w:val="24"/>
        </w:rPr>
      </w:pPr>
      <w:r w:rsidRPr="0023388E">
        <w:rPr>
          <w:rFonts w:ascii="Times New Roman" w:hAnsi="Times New Roman" w:cs="Times New Roman"/>
          <w:i/>
          <w:sz w:val="24"/>
          <w:szCs w:val="24"/>
        </w:rPr>
        <w:t>funkcioniše samo kada je ugrađen u bilo šta od sledećeg:</w:t>
      </w:r>
    </w:p>
    <w:p w:rsidR="00AB7BEB" w:rsidRPr="0023388E" w:rsidRDefault="00AB7BEB" w:rsidP="00043DF6">
      <w:pPr>
        <w:pStyle w:val="ListParagraph"/>
        <w:numPr>
          <w:ilvl w:val="1"/>
          <w:numId w:val="87"/>
        </w:numPr>
        <w:tabs>
          <w:tab w:val="left" w:pos="2169"/>
        </w:tabs>
        <w:spacing w:before="105" w:line="230" w:lineRule="auto"/>
        <w:ind w:right="119"/>
        <w:rPr>
          <w:rFonts w:ascii="Times New Roman" w:hAnsi="Times New Roman" w:cs="Times New Roman"/>
          <w:i/>
          <w:sz w:val="24"/>
          <w:szCs w:val="24"/>
        </w:rPr>
      </w:pPr>
      <w:r w:rsidRPr="0023388E">
        <w:rPr>
          <w:rFonts w:ascii="Times New Roman" w:hAnsi="Times New Roman" w:cs="Times New Roman"/>
          <w:i/>
          <w:sz w:val="24"/>
          <w:szCs w:val="24"/>
        </w:rPr>
        <w:t xml:space="preserve">civilno putničko vozilo za koje je namenjeno i civilno putničko vozilo za koje je namenjeno i koje ima masu manju od 4.500 kg (bruto masa vozila); </w:t>
      </w:r>
      <w:r w:rsidRPr="0023388E">
        <w:rPr>
          <w:rFonts w:ascii="Times New Roman" w:hAnsi="Times New Roman" w:cs="Times New Roman"/>
          <w:i/>
          <w:sz w:val="24"/>
          <w:szCs w:val="24"/>
          <w:u w:val="single"/>
        </w:rPr>
        <w:t>ili</w:t>
      </w: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043DF6">
      <w:pPr>
        <w:pStyle w:val="ListParagraph"/>
        <w:numPr>
          <w:ilvl w:val="1"/>
          <w:numId w:val="87"/>
        </w:numPr>
        <w:tabs>
          <w:tab w:val="left" w:pos="2169"/>
        </w:tabs>
        <w:spacing w:before="105"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posebno dizajnirana i ovlašćena ispitna površina za održavanje;</w:t>
      </w:r>
      <w:r w:rsidRPr="0023388E">
        <w:rPr>
          <w:rFonts w:ascii="Times New Roman" w:hAnsi="Times New Roman" w:cs="Times New Roman"/>
          <w:i/>
          <w:sz w:val="24"/>
          <w:szCs w:val="24"/>
          <w:u w:val="single"/>
        </w:rPr>
        <w:t xml:space="preserve"> i</w:t>
      </w:r>
    </w:p>
    <w:p w:rsidR="002F1772" w:rsidRPr="0023388E" w:rsidRDefault="002F1772" w:rsidP="00043DF6">
      <w:pPr>
        <w:pStyle w:val="ListParagraph"/>
        <w:numPr>
          <w:ilvl w:val="0"/>
          <w:numId w:val="87"/>
        </w:numPr>
        <w:tabs>
          <w:tab w:val="left" w:pos="2169"/>
        </w:tabs>
        <w:spacing w:before="105"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uključuje aktivni mehanizam koji sprečava rad kamere ako se skine sa vozila za koje je namenjena;</w:t>
      </w: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F1772" w:rsidRPr="0023388E" w:rsidRDefault="002F1772" w:rsidP="002F1772">
      <w:pPr>
        <w:tabs>
          <w:tab w:val="left" w:pos="2169"/>
        </w:tabs>
        <w:spacing w:before="105" w:line="230" w:lineRule="auto"/>
        <w:ind w:right="119"/>
        <w:rPr>
          <w:rFonts w:ascii="Times New Roman" w:hAnsi="Times New Roman" w:cs="Times New Roman"/>
          <w:i/>
          <w:sz w:val="24"/>
          <w:szCs w:val="24"/>
        </w:rPr>
      </w:pPr>
    </w:p>
    <w:p w:rsidR="002D617A" w:rsidRPr="0023388E" w:rsidRDefault="002D617A" w:rsidP="00043DF6">
      <w:pPr>
        <w:pStyle w:val="ListParagraph"/>
        <w:numPr>
          <w:ilvl w:val="0"/>
          <w:numId w:val="87"/>
        </w:numPr>
        <w:tabs>
          <w:tab w:val="left" w:pos="1946"/>
          <w:tab w:val="left" w:pos="1948"/>
        </w:tabs>
        <w:spacing w:before="84" w:line="230" w:lineRule="auto"/>
        <w:ind w:right="119"/>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927" w:space="57"/>
            <w:col w:w="7486"/>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16A7C">
      <w:pPr>
        <w:spacing w:before="183"/>
        <w:ind w:left="2144"/>
        <w:jc w:val="both"/>
        <w:rPr>
          <w:rFonts w:ascii="Times New Roman" w:hAnsi="Times New Roman" w:cs="Times New Roman"/>
          <w:i/>
          <w:sz w:val="24"/>
          <w:szCs w:val="24"/>
        </w:rPr>
      </w:pPr>
      <w:r w:rsidRPr="0023388E">
        <w:rPr>
          <w:rFonts w:ascii="Times New Roman" w:hAnsi="Times New Roman" w:cs="Times New Roman"/>
          <w:sz w:val="24"/>
          <w:szCs w:val="24"/>
        </w:rPr>
        <w:br w:type="column"/>
      </w:r>
      <w:r w:rsidRPr="0023388E">
        <w:rPr>
          <w:rFonts w:ascii="Times New Roman" w:hAnsi="Times New Roman" w:cs="Times New Roman"/>
          <w:i/>
          <w:sz w:val="24"/>
          <w:szCs w:val="24"/>
          <w:u w:val="single"/>
        </w:rPr>
        <w:t>Napomena 4:</w:t>
      </w:r>
      <w:r w:rsidRPr="0023388E">
        <w:rPr>
          <w:rFonts w:ascii="Times New Roman" w:hAnsi="Times New Roman" w:cs="Times New Roman"/>
          <w:i/>
          <w:sz w:val="24"/>
          <w:szCs w:val="24"/>
        </w:rPr>
        <w:t xml:space="preserve">  6A003.b.4.c. ne odnosi se na kamere za slike koje imaju bilo koju od sledećih karakteristika:</w:t>
      </w:r>
    </w:p>
    <w:p w:rsidR="00AB7BEB" w:rsidRPr="0023388E" w:rsidRDefault="00AB7BEB" w:rsidP="00043DF6">
      <w:pPr>
        <w:pStyle w:val="ListParagraph"/>
        <w:numPr>
          <w:ilvl w:val="1"/>
          <w:numId w:val="86"/>
        </w:numPr>
        <w:tabs>
          <w:tab w:val="left" w:pos="3643"/>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imaju sve sledeće karakteristike:</w:t>
      </w:r>
    </w:p>
    <w:p w:rsidR="00AB7BEB" w:rsidRPr="0023388E" w:rsidRDefault="00AB7BEB" w:rsidP="00043DF6">
      <w:pPr>
        <w:pStyle w:val="ListParagraph"/>
        <w:numPr>
          <w:ilvl w:val="2"/>
          <w:numId w:val="86"/>
        </w:numPr>
        <w:tabs>
          <w:tab w:val="left" w:pos="3874"/>
          <w:tab w:val="left" w:pos="3876"/>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kamera je specijalno dizajnirana da se instalira kao sastavni deo sistema ili opreme za upotrebu u zgradama ili priključena na električnu mrežu, a zbog svojih performansi ograničena je na jednu primenu, i to na sledeći način;</w:t>
      </w:r>
    </w:p>
    <w:p w:rsidR="00AB7BEB" w:rsidRPr="0023388E" w:rsidRDefault="00AB7BEB" w:rsidP="00043DF6">
      <w:pPr>
        <w:pStyle w:val="ListParagraph"/>
        <w:numPr>
          <w:ilvl w:val="3"/>
          <w:numId w:val="86"/>
        </w:numPr>
        <w:tabs>
          <w:tab w:val="left" w:pos="4127"/>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praćenje industrijskih procesa, kontrola kvaliteta ili analiza svojstava materijala;</w:t>
      </w:r>
    </w:p>
    <w:p w:rsidR="00AB7BEB" w:rsidRPr="0023388E" w:rsidRDefault="00AB7BEB" w:rsidP="00043DF6">
      <w:pPr>
        <w:pStyle w:val="ListParagraph"/>
        <w:numPr>
          <w:ilvl w:val="3"/>
          <w:numId w:val="86"/>
        </w:numPr>
        <w:tabs>
          <w:tab w:val="left" w:pos="4127"/>
        </w:tabs>
        <w:spacing w:before="98"/>
        <w:ind w:hanging="251"/>
        <w:jc w:val="both"/>
        <w:rPr>
          <w:rFonts w:ascii="Times New Roman" w:hAnsi="Times New Roman" w:cs="Times New Roman"/>
          <w:i/>
          <w:sz w:val="24"/>
          <w:szCs w:val="24"/>
        </w:rPr>
      </w:pPr>
      <w:r w:rsidRPr="0023388E">
        <w:rPr>
          <w:rFonts w:ascii="Times New Roman" w:hAnsi="Times New Roman" w:cs="Times New Roman"/>
          <w:i/>
          <w:sz w:val="24"/>
          <w:szCs w:val="24"/>
        </w:rPr>
        <w:t>laboratorijska oprema specijalno projektovana za naučna istraživanja;</w:t>
      </w:r>
    </w:p>
    <w:p w:rsidR="00AB7BEB" w:rsidRPr="0023388E" w:rsidRDefault="00AB7BEB" w:rsidP="00043DF6">
      <w:pPr>
        <w:pStyle w:val="ListParagraph"/>
        <w:numPr>
          <w:ilvl w:val="3"/>
          <w:numId w:val="86"/>
        </w:numPr>
        <w:tabs>
          <w:tab w:val="left" w:pos="4127"/>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medicinska oprema;</w:t>
      </w:r>
    </w:p>
    <w:p w:rsidR="00AB7BEB" w:rsidRPr="0023388E" w:rsidRDefault="00AB7BEB" w:rsidP="00043DF6">
      <w:pPr>
        <w:pStyle w:val="ListParagraph"/>
        <w:numPr>
          <w:ilvl w:val="3"/>
          <w:numId w:val="86"/>
        </w:numPr>
        <w:tabs>
          <w:tab w:val="left" w:pos="4126"/>
        </w:tabs>
        <w:ind w:left="4126" w:hanging="250"/>
        <w:jc w:val="both"/>
        <w:rPr>
          <w:rFonts w:ascii="Times New Roman" w:hAnsi="Times New Roman" w:cs="Times New Roman"/>
          <w:i/>
          <w:sz w:val="24"/>
          <w:szCs w:val="24"/>
        </w:rPr>
      </w:pPr>
      <w:r w:rsidRPr="0023388E">
        <w:rPr>
          <w:rFonts w:ascii="Times New Roman" w:hAnsi="Times New Roman" w:cs="Times New Roman"/>
          <w:i/>
          <w:sz w:val="24"/>
          <w:szCs w:val="24"/>
        </w:rPr>
        <w:t>opremu za otkrivanje finansijskih prevara;</w:t>
      </w:r>
    </w:p>
    <w:p w:rsidR="00AB7BEB" w:rsidRPr="0023388E" w:rsidRDefault="003F36E0" w:rsidP="002B50EA">
      <w:pPr>
        <w:pStyle w:val="BodyText"/>
        <w:spacing w:before="0" w:line="20" w:lineRule="exact"/>
        <w:ind w:left="710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57" o:spid="_x0000_s2177"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7aebeXMCAADlBQAADgAAAAAAAAAAAAAA&#10;AAAuAgAAZHJzL2Uyb0RvYy54bWxQSwECLQAUAAYACAAAACEAGVDlcdkAAAABAQAADwAAAAAAAAAA&#10;AAAAAADNBAAAZHJzL2Rvd25yZXYueG1sUEsFBgAAAAAEAAQA8wAAANMFAAAAAA==&#10;">
            <v:shape id="Graphic 458" o:spid="_x0000_s2178"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" path="m28803,l,,,6477r28803,l28803,xe" fillcolor="black" stroked="f">
              <v:path arrowok="t"/>
            </v:shape>
            <w10:anchorlock/>
          </v:group>
        </w:pict>
      </w:r>
    </w:p>
    <w:p w:rsidR="00AB7BEB" w:rsidRPr="0023388E" w:rsidRDefault="00AB7BEB" w:rsidP="00043DF6">
      <w:pPr>
        <w:pStyle w:val="ListParagraph"/>
        <w:numPr>
          <w:ilvl w:val="2"/>
          <w:numId w:val="86"/>
        </w:numPr>
        <w:tabs>
          <w:tab w:val="left" w:pos="3874"/>
        </w:tabs>
        <w:spacing w:before="78"/>
        <w:ind w:left="3874" w:hanging="256"/>
        <w:jc w:val="both"/>
        <w:rPr>
          <w:rFonts w:ascii="Times New Roman" w:hAnsi="Times New Roman" w:cs="Times New Roman"/>
          <w:i/>
          <w:sz w:val="24"/>
          <w:szCs w:val="24"/>
        </w:rPr>
      </w:pPr>
      <w:r w:rsidRPr="0023388E">
        <w:rPr>
          <w:rFonts w:ascii="Times New Roman" w:hAnsi="Times New Roman" w:cs="Times New Roman"/>
          <w:i/>
          <w:sz w:val="24"/>
          <w:szCs w:val="24"/>
        </w:rPr>
        <w:t>funkcioniše samo kada je ugrađen u bilo šta od sledećeg:</w:t>
      </w:r>
    </w:p>
    <w:p w:rsidR="00AB7BEB" w:rsidRPr="0023388E" w:rsidRDefault="00AB7BEB" w:rsidP="00043DF6">
      <w:pPr>
        <w:pStyle w:val="ListParagraph"/>
        <w:numPr>
          <w:ilvl w:val="3"/>
          <w:numId w:val="86"/>
        </w:numPr>
        <w:tabs>
          <w:tab w:val="left" w:pos="4127"/>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 xml:space="preserve">sistem(e) ili opremu za koju je namenjena;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3"/>
          <w:numId w:val="86"/>
        </w:numPr>
        <w:tabs>
          <w:tab w:val="left" w:pos="4127"/>
        </w:tabs>
        <w:ind w:hanging="251"/>
        <w:jc w:val="both"/>
        <w:rPr>
          <w:rFonts w:ascii="Times New Roman" w:hAnsi="Times New Roman" w:cs="Times New Roman"/>
          <w:i/>
          <w:sz w:val="24"/>
          <w:szCs w:val="24"/>
        </w:rPr>
      </w:pPr>
      <w:r w:rsidRPr="0023388E">
        <w:rPr>
          <w:rFonts w:ascii="Times New Roman" w:hAnsi="Times New Roman" w:cs="Times New Roman"/>
          <w:i/>
          <w:sz w:val="24"/>
          <w:szCs w:val="24"/>
        </w:rPr>
        <w:t xml:space="preserve">posebno projektovan i ovlašćen prostor za održavanje; </w:t>
      </w:r>
      <w:r w:rsidRPr="0023388E">
        <w:rPr>
          <w:rFonts w:ascii="Times New Roman" w:hAnsi="Times New Roman" w:cs="Times New Roman"/>
          <w:i/>
          <w:sz w:val="24"/>
          <w:szCs w:val="24"/>
          <w:u w:val="single"/>
        </w:rPr>
        <w:t>i</w:t>
      </w:r>
    </w:p>
    <w:p w:rsidR="00AB7BEB" w:rsidRPr="0023388E" w:rsidRDefault="003F36E0" w:rsidP="002B50EA">
      <w:pPr>
        <w:pStyle w:val="BodyText"/>
        <w:spacing w:before="0" w:line="20" w:lineRule="exact"/>
        <w:ind w:left="785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59" o:spid="_x0000_s2175"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">
            <v:shape id="Graphic 460" o:spid="_x0000_s2176"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" path="m28803,l,,,6476r28803,l28803,xe" fillcolor="black" stroked="f">
              <v:path arrowok="t"/>
            </v:shape>
            <w10:anchorlock/>
          </v:group>
        </w:pict>
      </w:r>
    </w:p>
    <w:p w:rsidR="00AB7BEB" w:rsidRPr="0023388E" w:rsidRDefault="00AB7BEB" w:rsidP="00043DF6">
      <w:pPr>
        <w:pStyle w:val="ListParagraph"/>
        <w:numPr>
          <w:ilvl w:val="2"/>
          <w:numId w:val="86"/>
        </w:numPr>
        <w:tabs>
          <w:tab w:val="left" w:pos="3874"/>
          <w:tab w:val="left" w:pos="3876"/>
        </w:tabs>
        <w:spacing w:before="8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uključuje aktivni mehanizam koji sprečava rad kamere ako je uklonjena iz sistema ili opreme za koju je namenjena;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86"/>
        </w:numPr>
        <w:tabs>
          <w:tab w:val="left" w:pos="412"/>
        </w:tabs>
        <w:spacing w:before="0" w:line="230" w:lineRule="auto"/>
        <w:ind w:left="412" w:right="119"/>
        <w:jc w:val="both"/>
        <w:rPr>
          <w:rFonts w:ascii="Times New Roman" w:hAnsi="Times New Roman" w:cs="Times New Roman"/>
          <w:i/>
          <w:sz w:val="24"/>
          <w:szCs w:val="24"/>
        </w:rPr>
      </w:pPr>
      <w:r w:rsidRPr="0023388E">
        <w:rPr>
          <w:rFonts w:ascii="Times New Roman" w:hAnsi="Times New Roman" w:cs="Times New Roman"/>
          <w:i/>
          <w:sz w:val="24"/>
          <w:szCs w:val="24"/>
        </w:rPr>
        <w:t>ako je kamera posebno namenjena za ugradnju u civilno putničko vozilo ili trajekte putničkih vozila i ima sve sledeće karakteristike:</w:t>
      </w:r>
    </w:p>
    <w:p w:rsidR="00AB7BEB" w:rsidRPr="0023388E" w:rsidRDefault="00AB7BEB" w:rsidP="00043DF6">
      <w:pPr>
        <w:pStyle w:val="ListParagraph"/>
        <w:numPr>
          <w:ilvl w:val="2"/>
          <w:numId w:val="86"/>
        </w:numPr>
        <w:tabs>
          <w:tab w:val="left" w:pos="642"/>
          <w:tab w:val="left" w:pos="644"/>
        </w:tabs>
        <w:spacing w:before="107" w:line="230" w:lineRule="auto"/>
        <w:ind w:left="644" w:right="118"/>
        <w:jc w:val="both"/>
        <w:rPr>
          <w:rFonts w:ascii="Times New Roman" w:hAnsi="Times New Roman" w:cs="Times New Roman"/>
          <w:i/>
          <w:sz w:val="24"/>
          <w:szCs w:val="24"/>
        </w:rPr>
      </w:pPr>
      <w:r w:rsidRPr="0023388E">
        <w:rPr>
          <w:rFonts w:ascii="Times New Roman" w:hAnsi="Times New Roman" w:cs="Times New Roman"/>
          <w:i/>
          <w:sz w:val="24"/>
          <w:szCs w:val="24"/>
        </w:rPr>
        <w:t>položaj i konfiguracija kamere u vozilu ili trajektu je samo da pomogne vozaču ili operateru u bezbednoj upotrebi vozila ili trajekta;</w:t>
      </w:r>
    </w:p>
    <w:p w:rsidR="00AB7BEB" w:rsidRPr="0023388E" w:rsidRDefault="00AB7BEB" w:rsidP="00043DF6">
      <w:pPr>
        <w:pStyle w:val="ListParagraph"/>
        <w:numPr>
          <w:ilvl w:val="2"/>
          <w:numId w:val="86"/>
        </w:numPr>
        <w:tabs>
          <w:tab w:val="left" w:pos="643"/>
        </w:tabs>
        <w:spacing w:before="98"/>
        <w:ind w:left="643" w:hanging="256"/>
        <w:jc w:val="both"/>
        <w:rPr>
          <w:rFonts w:ascii="Times New Roman" w:hAnsi="Times New Roman" w:cs="Times New Roman"/>
          <w:i/>
          <w:sz w:val="24"/>
          <w:szCs w:val="24"/>
        </w:rPr>
      </w:pPr>
      <w:r w:rsidRPr="0023388E">
        <w:rPr>
          <w:rFonts w:ascii="Times New Roman" w:hAnsi="Times New Roman" w:cs="Times New Roman"/>
          <w:i/>
          <w:sz w:val="24"/>
          <w:szCs w:val="24"/>
        </w:rPr>
        <w:t>funkcioniše samo kada je ugrađena u bilo šta od sledećeg:</w:t>
      </w:r>
    </w:p>
    <w:p w:rsidR="00AB7BEB" w:rsidRPr="0023388E" w:rsidRDefault="00AB7BEB" w:rsidP="00043DF6">
      <w:pPr>
        <w:pStyle w:val="ListParagraph"/>
        <w:numPr>
          <w:ilvl w:val="3"/>
          <w:numId w:val="86"/>
        </w:numPr>
        <w:tabs>
          <w:tab w:val="left" w:pos="896"/>
        </w:tabs>
        <w:spacing w:before="104" w:line="230" w:lineRule="auto"/>
        <w:ind w:left="896" w:right="119"/>
        <w:jc w:val="both"/>
        <w:rPr>
          <w:rFonts w:ascii="Times New Roman" w:hAnsi="Times New Roman" w:cs="Times New Roman"/>
          <w:i/>
          <w:sz w:val="24"/>
          <w:szCs w:val="24"/>
        </w:rPr>
      </w:pPr>
      <w:r w:rsidRPr="0023388E">
        <w:rPr>
          <w:rFonts w:ascii="Times New Roman" w:hAnsi="Times New Roman" w:cs="Times New Roman"/>
          <w:i/>
          <w:sz w:val="24"/>
          <w:szCs w:val="24"/>
        </w:rPr>
        <w:t>civilno putničko vozilo za koje je namenjena i civilno putničko vozilo za koje je namenjena i koje ima masu manju od 4.500 kg (bruto masa vozila);</w:t>
      </w:r>
    </w:p>
    <w:p w:rsidR="00AB7BEB" w:rsidRPr="0023388E" w:rsidRDefault="00AB7BEB" w:rsidP="00043DF6">
      <w:pPr>
        <w:pStyle w:val="ListParagraph"/>
        <w:numPr>
          <w:ilvl w:val="3"/>
          <w:numId w:val="86"/>
        </w:numPr>
        <w:tabs>
          <w:tab w:val="left" w:pos="896"/>
        </w:tabs>
        <w:spacing w:before="105" w:line="230" w:lineRule="auto"/>
        <w:ind w:left="896" w:right="119"/>
        <w:jc w:val="both"/>
        <w:rPr>
          <w:rFonts w:ascii="Times New Roman" w:hAnsi="Times New Roman" w:cs="Times New Roman"/>
          <w:i/>
          <w:sz w:val="24"/>
          <w:szCs w:val="24"/>
        </w:rPr>
      </w:pPr>
      <w:r w:rsidRPr="0023388E">
        <w:rPr>
          <w:rFonts w:ascii="Times New Roman" w:hAnsi="Times New Roman" w:cs="Times New Roman"/>
          <w:i/>
          <w:sz w:val="24"/>
          <w:szCs w:val="24"/>
        </w:rPr>
        <w:t xml:space="preserve">trajekt za putnike i vozila za koji je namenjena i čija je ukupna dužina (LOA) 65 m ili više;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3"/>
          <w:numId w:val="86"/>
        </w:numPr>
        <w:tabs>
          <w:tab w:val="left" w:pos="895"/>
        </w:tabs>
        <w:spacing w:before="98"/>
        <w:ind w:left="895" w:hanging="251"/>
        <w:jc w:val="both"/>
        <w:rPr>
          <w:rFonts w:ascii="Times New Roman" w:hAnsi="Times New Roman" w:cs="Times New Roman"/>
          <w:i/>
          <w:sz w:val="24"/>
          <w:szCs w:val="24"/>
        </w:rPr>
      </w:pPr>
      <w:r w:rsidRPr="0023388E">
        <w:rPr>
          <w:rFonts w:ascii="Times New Roman" w:hAnsi="Times New Roman" w:cs="Times New Roman"/>
          <w:i/>
          <w:sz w:val="24"/>
          <w:szCs w:val="24"/>
        </w:rPr>
        <w:t>posebno dizajnirana i ovlašćena ispitna površina za održavanje;</w:t>
      </w:r>
      <w:r w:rsidRPr="0023388E">
        <w:rPr>
          <w:rFonts w:ascii="Times New Roman" w:hAnsi="Times New Roman" w:cs="Times New Roman"/>
          <w:i/>
          <w:sz w:val="24"/>
          <w:szCs w:val="24"/>
          <w:u w:val="single"/>
        </w:rPr>
        <w:t xml:space="preserve"> i</w:t>
      </w:r>
    </w:p>
    <w:p w:rsidR="00AB7BEB" w:rsidRPr="0023388E" w:rsidRDefault="003F36E0" w:rsidP="002B50EA">
      <w:pPr>
        <w:pStyle w:val="BodyText"/>
        <w:spacing w:before="0" w:line="20" w:lineRule="exact"/>
        <w:ind w:left="503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61" o:spid="_x0000_s2173"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">
            <v:shape id="Graphic 462" o:spid="_x0000_s2174"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" path="m28790,l,,,6489r28790,l28790,xe" fillcolor="black" stroked="f">
              <v:path arrowok="t"/>
            </v:shape>
            <w10:anchorlock/>
          </v:group>
        </w:pict>
      </w:r>
    </w:p>
    <w:p w:rsidR="00AB7BEB" w:rsidRPr="0023388E" w:rsidRDefault="00AB7BEB" w:rsidP="00043DF6">
      <w:pPr>
        <w:pStyle w:val="ListParagraph"/>
        <w:numPr>
          <w:ilvl w:val="2"/>
          <w:numId w:val="86"/>
        </w:numPr>
        <w:tabs>
          <w:tab w:val="left" w:pos="642"/>
          <w:tab w:val="left" w:pos="644"/>
        </w:tabs>
        <w:spacing w:before="84" w:line="230" w:lineRule="auto"/>
        <w:ind w:left="644" w:right="119"/>
        <w:jc w:val="both"/>
        <w:rPr>
          <w:rFonts w:ascii="Times New Roman" w:hAnsi="Times New Roman" w:cs="Times New Roman"/>
          <w:i/>
          <w:sz w:val="24"/>
          <w:szCs w:val="24"/>
        </w:rPr>
      </w:pPr>
      <w:r w:rsidRPr="0023388E">
        <w:rPr>
          <w:rFonts w:ascii="Times New Roman" w:hAnsi="Times New Roman" w:cs="Times New Roman"/>
          <w:i/>
          <w:sz w:val="24"/>
          <w:szCs w:val="24"/>
        </w:rPr>
        <w:t>uključuje aktivni mehanizam koji sprečava rad kamere ako se skine sa vozila za koje je namenjena;</w:t>
      </w:r>
    </w:p>
    <w:p w:rsidR="00AB7BEB" w:rsidRPr="0023388E" w:rsidRDefault="00AB7BEB" w:rsidP="00043DF6">
      <w:pPr>
        <w:pStyle w:val="ListParagraph"/>
        <w:numPr>
          <w:ilvl w:val="1"/>
          <w:numId w:val="86"/>
        </w:numPr>
        <w:tabs>
          <w:tab w:val="left" w:pos="412"/>
        </w:tabs>
        <w:spacing w:before="106" w:line="230" w:lineRule="auto"/>
        <w:ind w:left="412" w:right="119"/>
        <w:jc w:val="both"/>
        <w:rPr>
          <w:rFonts w:ascii="Times New Roman" w:hAnsi="Times New Roman" w:cs="Times New Roman"/>
          <w:i/>
          <w:sz w:val="24"/>
          <w:szCs w:val="24"/>
        </w:rPr>
      </w:pPr>
      <w:r w:rsidRPr="0023388E">
        <w:rPr>
          <w:rFonts w:ascii="Times New Roman" w:hAnsi="Times New Roman" w:cs="Times New Roman"/>
          <w:i/>
          <w:sz w:val="24"/>
          <w:szCs w:val="24"/>
        </w:rPr>
        <w:t>ograničena performansama na maksimalnu „osetljivost na zračenje“ od 10 mA/W ili manje na talasnim dužinama većim od 760 nm i imaju sve od sledećeg:</w:t>
      </w:r>
    </w:p>
    <w:p w:rsidR="00AB7BEB" w:rsidRPr="0023388E" w:rsidRDefault="00AB7BEB" w:rsidP="00043DF6">
      <w:pPr>
        <w:pStyle w:val="ListParagraph"/>
        <w:numPr>
          <w:ilvl w:val="2"/>
          <w:numId w:val="86"/>
        </w:numPr>
        <w:tabs>
          <w:tab w:val="left" w:pos="642"/>
          <w:tab w:val="left" w:pos="644"/>
        </w:tabs>
        <w:spacing w:before="106" w:line="230" w:lineRule="auto"/>
        <w:ind w:left="644" w:right="118"/>
        <w:jc w:val="both"/>
        <w:rPr>
          <w:rFonts w:ascii="Times New Roman" w:hAnsi="Times New Roman" w:cs="Times New Roman"/>
          <w:i/>
          <w:sz w:val="24"/>
          <w:szCs w:val="24"/>
        </w:rPr>
      </w:pPr>
      <w:r w:rsidRPr="0023388E">
        <w:rPr>
          <w:rFonts w:ascii="Times New Roman" w:hAnsi="Times New Roman" w:cs="Times New Roman"/>
          <w:i/>
          <w:sz w:val="24"/>
          <w:szCs w:val="24"/>
        </w:rPr>
        <w:t>imaju uređaj za ograničavanje odziva dizajniran tako da se ne može ukloniti ili modifikovati;</w:t>
      </w:r>
    </w:p>
    <w:p w:rsidR="00AB7BEB" w:rsidRPr="0023388E" w:rsidRDefault="00AB7BEB" w:rsidP="00043DF6">
      <w:pPr>
        <w:pStyle w:val="ListParagraph"/>
        <w:numPr>
          <w:ilvl w:val="2"/>
          <w:numId w:val="86"/>
        </w:numPr>
        <w:tabs>
          <w:tab w:val="left" w:pos="642"/>
          <w:tab w:val="left" w:pos="644"/>
        </w:tabs>
        <w:spacing w:before="105" w:line="230" w:lineRule="auto"/>
        <w:ind w:left="644"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uključuju aktivni mehanizam koji sprečava rad kamere ako se ukloni uređaj za ograničavanje odziva; </w:t>
      </w:r>
      <w:r w:rsidRPr="0023388E">
        <w:rPr>
          <w:rFonts w:ascii="Times New Roman" w:hAnsi="Times New Roman" w:cs="Times New Roman"/>
          <w:i/>
          <w:sz w:val="24"/>
          <w:szCs w:val="24"/>
          <w:u w:val="single"/>
        </w:rPr>
        <w:t>i</w:t>
      </w:r>
    </w:p>
    <w:p w:rsidR="00AB7BEB" w:rsidRPr="0023388E" w:rsidRDefault="003F36E0" w:rsidP="002B50EA">
      <w:pPr>
        <w:pStyle w:val="BodyText"/>
        <w:spacing w:before="0" w:line="20" w:lineRule="exact"/>
        <w:ind w:left="288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63" o:spid="_x0000_s2171"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kbnYmXMCAADlBQAADgAAAAAAAAAAAAAA&#10;AAAuAgAAZHJzL2Uyb0RvYy54bWxQSwECLQAUAAYACAAAACEAGVDlcdkAAAABAQAADwAAAAAAAAAA&#10;AAAAAADNBAAAZHJzL2Rvd25yZXYueG1sUEsFBgAAAAAEAAQA8wAAANMFAAAAAA==&#10;">
            <v:shape id="Graphic 464" o:spid="_x0000_s2172"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" path="m28803,l,,,6476r28803,l28803,xe" fillcolor="black" stroked="f">
              <v:path arrowok="t"/>
            </v:shape>
            <w10:anchorlock/>
          </v:group>
        </w:pict>
      </w:r>
    </w:p>
    <w:p w:rsidR="00AB7BEB" w:rsidRPr="0023388E" w:rsidRDefault="00AB7BEB" w:rsidP="00043DF6">
      <w:pPr>
        <w:pStyle w:val="ListParagraph"/>
        <w:numPr>
          <w:ilvl w:val="2"/>
          <w:numId w:val="86"/>
        </w:numPr>
        <w:tabs>
          <w:tab w:val="left" w:pos="643"/>
        </w:tabs>
        <w:spacing w:before="78"/>
        <w:ind w:left="643"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nisu posebno projektovane ili modifikovane za upotrebu pod vodom; </w:t>
      </w:r>
      <w:r w:rsidRPr="0023388E">
        <w:rPr>
          <w:rFonts w:ascii="Times New Roman" w:hAnsi="Times New Roman" w:cs="Times New Roman"/>
          <w:i/>
          <w:sz w:val="24"/>
          <w:szCs w:val="24"/>
          <w:u w:val="single"/>
        </w:rPr>
        <w:t>ili</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992" w:space="239"/>
            <w:col w:w="6239"/>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104DE">
      <w:pPr>
        <w:pStyle w:val="BodyText"/>
        <w:tabs>
          <w:tab w:val="left" w:pos="2303"/>
        </w:tabs>
        <w:spacing w:before="102"/>
        <w:rPr>
          <w:rFonts w:ascii="Times New Roman" w:hAnsi="Times New Roman" w:cs="Times New Roman"/>
          <w:sz w:val="24"/>
          <w:szCs w:val="24"/>
        </w:rPr>
      </w:pPr>
      <w:r w:rsidRPr="0023388E">
        <w:rPr>
          <w:rFonts w:ascii="Times New Roman" w:hAnsi="Times New Roman" w:cs="Times New Roman"/>
          <w:sz w:val="24"/>
          <w:szCs w:val="24"/>
        </w:rPr>
        <w:t>6A003.b.4. Napomena 4 nastavak</w:t>
      </w: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86"/>
        </w:numPr>
        <w:tabs>
          <w:tab w:val="left" w:pos="410"/>
        </w:tabs>
        <w:spacing w:before="0"/>
        <w:ind w:left="410" w:hanging="250"/>
        <w:jc w:val="both"/>
        <w:rPr>
          <w:rFonts w:ascii="Times New Roman" w:hAnsi="Times New Roman" w:cs="Times New Roman"/>
          <w:i/>
          <w:sz w:val="24"/>
          <w:szCs w:val="24"/>
        </w:rPr>
      </w:pPr>
      <w:r w:rsidRPr="0023388E">
        <w:rPr>
          <w:rFonts w:ascii="Times New Roman" w:hAnsi="Times New Roman" w:cs="Times New Roman"/>
          <w:i/>
          <w:sz w:val="24"/>
          <w:szCs w:val="24"/>
        </w:rPr>
        <w:t>imaju sve sledeće karakteristike:</w:t>
      </w:r>
    </w:p>
    <w:p w:rsidR="00AB7BEB" w:rsidRPr="0023388E" w:rsidRDefault="00AB7BEB" w:rsidP="00043DF6">
      <w:pPr>
        <w:pStyle w:val="ListParagraph"/>
        <w:numPr>
          <w:ilvl w:val="2"/>
          <w:numId w:val="86"/>
        </w:numPr>
        <w:tabs>
          <w:tab w:val="left" w:pos="643"/>
        </w:tabs>
        <w:spacing w:before="98"/>
        <w:ind w:left="643" w:hanging="256"/>
        <w:jc w:val="both"/>
        <w:rPr>
          <w:rFonts w:ascii="Times New Roman" w:hAnsi="Times New Roman" w:cs="Times New Roman"/>
          <w:i/>
          <w:sz w:val="24"/>
          <w:szCs w:val="24"/>
        </w:rPr>
      </w:pPr>
      <w:r w:rsidRPr="0023388E">
        <w:rPr>
          <w:rFonts w:ascii="Times New Roman" w:hAnsi="Times New Roman" w:cs="Times New Roman"/>
          <w:i/>
          <w:sz w:val="24"/>
          <w:szCs w:val="24"/>
        </w:rPr>
        <w:t>ne uključuju 'prikaz uživo' ili elektronski prikaz slike;</w:t>
      </w:r>
    </w:p>
    <w:p w:rsidR="00AB7BEB" w:rsidRPr="0023388E" w:rsidRDefault="00AB7BEB" w:rsidP="00043DF6">
      <w:pPr>
        <w:pStyle w:val="ListParagraph"/>
        <w:numPr>
          <w:ilvl w:val="2"/>
          <w:numId w:val="86"/>
        </w:numPr>
        <w:tabs>
          <w:tab w:val="left" w:pos="643"/>
        </w:tabs>
        <w:ind w:left="643" w:hanging="256"/>
        <w:jc w:val="both"/>
        <w:rPr>
          <w:rFonts w:ascii="Times New Roman" w:hAnsi="Times New Roman" w:cs="Times New Roman"/>
          <w:i/>
          <w:sz w:val="24"/>
          <w:szCs w:val="24"/>
        </w:rPr>
      </w:pPr>
      <w:r w:rsidRPr="0023388E">
        <w:rPr>
          <w:rFonts w:ascii="Times New Roman" w:hAnsi="Times New Roman" w:cs="Times New Roman"/>
          <w:i/>
          <w:sz w:val="24"/>
          <w:szCs w:val="24"/>
        </w:rPr>
        <w:t>nemaju mogućnost da dobiju vidljivu sliku otkrivenog vidnog polja;</w:t>
      </w:r>
    </w:p>
    <w:p w:rsidR="00AB7BEB" w:rsidRPr="0023388E" w:rsidRDefault="00AB7BEB" w:rsidP="00043DF6">
      <w:pPr>
        <w:pStyle w:val="ListParagraph"/>
        <w:numPr>
          <w:ilvl w:val="2"/>
          <w:numId w:val="86"/>
        </w:numPr>
        <w:tabs>
          <w:tab w:val="left" w:pos="642"/>
          <w:tab w:val="left" w:pos="644"/>
        </w:tabs>
        <w:spacing w:before="105" w:line="230" w:lineRule="auto"/>
        <w:ind w:left="644" w:right="119"/>
        <w:jc w:val="both"/>
        <w:rPr>
          <w:rFonts w:ascii="Times New Roman" w:hAnsi="Times New Roman" w:cs="Times New Roman"/>
          <w:i/>
          <w:sz w:val="24"/>
          <w:szCs w:val="24"/>
        </w:rPr>
      </w:pPr>
      <w:r w:rsidRPr="0023388E">
        <w:rPr>
          <w:rFonts w:ascii="Times New Roman" w:hAnsi="Times New Roman" w:cs="Times New Roman"/>
          <w:i/>
          <w:sz w:val="24"/>
          <w:szCs w:val="24"/>
        </w:rPr>
        <w:t>„</w:t>
      </w:r>
      <w:r w:rsidR="00B104DE" w:rsidRPr="0023388E">
        <w:rPr>
          <w:rFonts w:ascii="Times New Roman" w:hAnsi="Times New Roman" w:cs="Times New Roman"/>
          <w:i/>
          <w:sz w:val="24"/>
          <w:szCs w:val="24"/>
        </w:rPr>
        <w:t>žarišnoravninski niz</w:t>
      </w:r>
      <w:r w:rsidRPr="0023388E">
        <w:rPr>
          <w:rFonts w:ascii="Times New Roman" w:hAnsi="Times New Roman" w:cs="Times New Roman"/>
          <w:i/>
          <w:sz w:val="24"/>
          <w:szCs w:val="24"/>
        </w:rPr>
        <w:t>” rad</w:t>
      </w:r>
      <w:r w:rsidR="00B104DE"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samo ako </w:t>
      </w:r>
      <w:r w:rsidR="00B104DE" w:rsidRPr="0023388E">
        <w:rPr>
          <w:rFonts w:ascii="Times New Roman" w:hAnsi="Times New Roman" w:cs="Times New Roman"/>
          <w:i/>
          <w:sz w:val="24"/>
          <w:szCs w:val="24"/>
        </w:rPr>
        <w:t>je</w:t>
      </w:r>
      <w:r w:rsidRPr="0023388E">
        <w:rPr>
          <w:rFonts w:ascii="Times New Roman" w:hAnsi="Times New Roman" w:cs="Times New Roman"/>
          <w:i/>
          <w:sz w:val="24"/>
          <w:szCs w:val="24"/>
        </w:rPr>
        <w:t xml:space="preserve"> ugrađen u kameru za koju su namenjene; i</w:t>
      </w:r>
    </w:p>
    <w:p w:rsidR="00AB7BEB" w:rsidRPr="0023388E" w:rsidRDefault="003F36E0" w:rsidP="002B50EA">
      <w:pPr>
        <w:pStyle w:val="BodyText"/>
        <w:spacing w:before="0" w:line="20" w:lineRule="exact"/>
        <w:ind w:left="152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65" o:spid="_x0000_s2169"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">
            <v:shape id="Graphic 466" o:spid="_x0000_s2170"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" path="m28790,l,,,6476r28790,l28790,xe" fillcolor="black" stroked="f">
              <v:path arrowok="t"/>
            </v:shape>
            <w10:anchorlock/>
          </v:group>
        </w:pict>
      </w:r>
    </w:p>
    <w:p w:rsidR="00AB7BEB" w:rsidRPr="0023388E" w:rsidRDefault="00AB7BEB" w:rsidP="00043DF6">
      <w:pPr>
        <w:pStyle w:val="ListParagraph"/>
        <w:numPr>
          <w:ilvl w:val="2"/>
          <w:numId w:val="86"/>
        </w:numPr>
        <w:tabs>
          <w:tab w:val="left" w:pos="642"/>
          <w:tab w:val="left" w:pos="644"/>
        </w:tabs>
        <w:spacing w:before="85" w:line="230" w:lineRule="auto"/>
        <w:ind w:left="644" w:right="118"/>
        <w:jc w:val="both"/>
        <w:rPr>
          <w:rFonts w:ascii="Times New Roman" w:hAnsi="Times New Roman" w:cs="Times New Roman"/>
          <w:i/>
          <w:sz w:val="24"/>
          <w:szCs w:val="24"/>
        </w:rPr>
      </w:pPr>
      <w:r w:rsidRPr="0023388E">
        <w:rPr>
          <w:rFonts w:ascii="Times New Roman" w:hAnsi="Times New Roman" w:cs="Times New Roman"/>
          <w:i/>
          <w:sz w:val="24"/>
          <w:szCs w:val="24"/>
        </w:rPr>
        <w:t>„</w:t>
      </w:r>
      <w:r w:rsidR="00B104DE" w:rsidRPr="0023388E">
        <w:rPr>
          <w:rFonts w:ascii="Times New Roman" w:hAnsi="Times New Roman" w:cs="Times New Roman"/>
          <w:i/>
          <w:sz w:val="24"/>
          <w:szCs w:val="24"/>
        </w:rPr>
        <w:t>žarišnoravninski niz</w:t>
      </w:r>
      <w:r w:rsidRPr="0023388E">
        <w:rPr>
          <w:rFonts w:ascii="Times New Roman" w:hAnsi="Times New Roman" w:cs="Times New Roman"/>
          <w:i/>
          <w:sz w:val="24"/>
          <w:szCs w:val="24"/>
        </w:rPr>
        <w:t>“ uključuj</w:t>
      </w:r>
      <w:r w:rsidR="00B104DE" w:rsidRPr="0023388E">
        <w:rPr>
          <w:rFonts w:ascii="Times New Roman" w:hAnsi="Times New Roman" w:cs="Times New Roman"/>
          <w:i/>
          <w:sz w:val="24"/>
          <w:szCs w:val="24"/>
        </w:rPr>
        <w:t>e</w:t>
      </w:r>
      <w:r w:rsidRPr="0023388E">
        <w:rPr>
          <w:rFonts w:ascii="Times New Roman" w:hAnsi="Times New Roman" w:cs="Times New Roman"/>
          <w:i/>
          <w:sz w:val="24"/>
          <w:szCs w:val="24"/>
        </w:rPr>
        <w:t xml:space="preserve"> aktivni mehanizam koji </w:t>
      </w:r>
      <w:r w:rsidR="00B104DE" w:rsidRPr="0023388E">
        <w:rPr>
          <w:rFonts w:ascii="Times New Roman" w:hAnsi="Times New Roman" w:cs="Times New Roman"/>
          <w:i/>
          <w:sz w:val="24"/>
          <w:szCs w:val="24"/>
        </w:rPr>
        <w:t>ga</w:t>
      </w:r>
      <w:r w:rsidRPr="0023388E">
        <w:rPr>
          <w:rFonts w:ascii="Times New Roman" w:hAnsi="Times New Roman" w:cs="Times New Roman"/>
          <w:i/>
          <w:sz w:val="24"/>
          <w:szCs w:val="24"/>
        </w:rPr>
        <w:t xml:space="preserve"> čini trajno neupotrebljivim ako se uklon</w:t>
      </w:r>
      <w:r w:rsidR="00B104DE" w:rsidRPr="0023388E">
        <w:rPr>
          <w:rFonts w:ascii="Times New Roman" w:hAnsi="Times New Roman" w:cs="Times New Roman"/>
          <w:i/>
          <w:sz w:val="24"/>
          <w:szCs w:val="24"/>
        </w:rPr>
        <w:t>i</w:t>
      </w:r>
      <w:r w:rsidRPr="0023388E">
        <w:rPr>
          <w:rFonts w:ascii="Times New Roman" w:hAnsi="Times New Roman" w:cs="Times New Roman"/>
          <w:i/>
          <w:sz w:val="24"/>
          <w:szCs w:val="24"/>
        </w:rPr>
        <w:t xml:space="preserve"> iz kamere za koju </w:t>
      </w:r>
      <w:r w:rsidR="00B104DE" w:rsidRPr="0023388E">
        <w:rPr>
          <w:rFonts w:ascii="Times New Roman" w:hAnsi="Times New Roman" w:cs="Times New Roman"/>
          <w:i/>
          <w:sz w:val="24"/>
          <w:szCs w:val="24"/>
        </w:rPr>
        <w:t>je</w:t>
      </w:r>
      <w:r w:rsidRPr="0023388E">
        <w:rPr>
          <w:rFonts w:ascii="Times New Roman" w:hAnsi="Times New Roman" w:cs="Times New Roman"/>
          <w:i/>
          <w:sz w:val="24"/>
          <w:szCs w:val="24"/>
        </w:rPr>
        <w:t xml:space="preserve"> namenjen.</w:t>
      </w:r>
    </w:p>
    <w:p w:rsidR="00AB7BEB" w:rsidRPr="0023388E" w:rsidRDefault="00AB7BEB" w:rsidP="00116A7C">
      <w:pPr>
        <w:spacing w:line="230" w:lineRule="auto"/>
        <w:jc w:val="both"/>
        <w:rPr>
          <w:rFonts w:ascii="Times New Roman" w:hAnsi="Times New Roman" w:cs="Times New Roman"/>
          <w:sz w:val="24"/>
          <w:szCs w:val="24"/>
        </w:rPr>
      </w:pPr>
    </w:p>
    <w:p w:rsidR="00116A7C" w:rsidRPr="0023388E" w:rsidRDefault="00B118D2" w:rsidP="002B50EA">
      <w:pPr>
        <w:spacing w:before="61"/>
        <w:ind w:left="142"/>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u w:val="single"/>
          <w:lang w:val="en-US"/>
        </w:rPr>
        <w:t>Tehnička napomena</w:t>
      </w:r>
      <w:r w:rsidR="00116A7C" w:rsidRPr="0023388E">
        <w:rPr>
          <w:rFonts w:ascii="Times New Roman" w:eastAsia="Times New Roman" w:hAnsi="Times New Roman" w:cs="Times New Roman"/>
          <w:i/>
          <w:spacing w:val="-2"/>
          <w:sz w:val="24"/>
          <w:u w:val="single"/>
          <w:lang w:val="en-US"/>
        </w:rPr>
        <w:t>:</w:t>
      </w:r>
    </w:p>
    <w:p w:rsidR="00116A7C" w:rsidRPr="0023388E" w:rsidRDefault="00B118D2" w:rsidP="002B50EA">
      <w:pPr>
        <w:ind w:left="142" w:right="138"/>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lang w:val="en-US"/>
        </w:rPr>
        <w:t>Za potrebe 6A003.b.4., „direktan pregled“ se odnosi na kameru za snimanje koja radi u infracrvenom spektru i prikazuje vizuelnu sliku ljudskom posmatraču koristeći mikro displej blizu oka koji uključuje bilo koji mehanizam za zaštitu od svetlosti</w:t>
      </w:r>
      <w:r w:rsidR="00116A7C" w:rsidRPr="0023388E">
        <w:rPr>
          <w:rFonts w:ascii="Times New Roman" w:eastAsia="Times New Roman" w:hAnsi="Times New Roman" w:cs="Times New Roman"/>
          <w:i/>
          <w:sz w:val="24"/>
          <w:lang w:val="en-US"/>
        </w:rPr>
        <w:t>.</w:t>
      </w:r>
    </w:p>
    <w:p w:rsidR="00116A7C" w:rsidRPr="0023388E" w:rsidRDefault="00116A7C" w:rsidP="002B50EA">
      <w:pPr>
        <w:spacing w:line="230" w:lineRule="auto"/>
        <w:jc w:val="both"/>
        <w:rPr>
          <w:rFonts w:ascii="Times New Roman" w:hAnsi="Times New Roman" w:cs="Times New Roman"/>
          <w:sz w:val="24"/>
          <w:szCs w:val="24"/>
        </w:rPr>
        <w:sectPr w:rsidR="00116A7C" w:rsidRPr="0023388E" w:rsidSect="00AB7BEB">
          <w:type w:val="continuous"/>
          <w:pgSz w:w="11910" w:h="16840"/>
          <w:pgMar w:top="1280" w:right="1240" w:bottom="280" w:left="1200" w:header="981" w:footer="0" w:gutter="0"/>
          <w:cols w:num="2" w:space="720" w:equalWidth="0">
            <w:col w:w="2992" w:space="239"/>
            <w:col w:w="6239"/>
          </w:cols>
        </w:sectPr>
      </w:pPr>
    </w:p>
    <w:p w:rsidR="00AB7BEB" w:rsidRPr="0023388E" w:rsidRDefault="00AB7BEB" w:rsidP="00043DF6">
      <w:pPr>
        <w:pStyle w:val="ListParagraph"/>
        <w:numPr>
          <w:ilvl w:val="2"/>
          <w:numId w:val="86"/>
        </w:numPr>
        <w:tabs>
          <w:tab w:val="left" w:pos="2117"/>
        </w:tabs>
        <w:spacing w:before="98"/>
        <w:ind w:left="2117" w:hanging="256"/>
        <w:jc w:val="both"/>
        <w:rPr>
          <w:rFonts w:ascii="Times New Roman" w:hAnsi="Times New Roman" w:cs="Times New Roman"/>
          <w:sz w:val="24"/>
          <w:szCs w:val="24"/>
        </w:rPr>
      </w:pPr>
      <w:r w:rsidRPr="0023388E">
        <w:rPr>
          <w:rFonts w:ascii="Times New Roman" w:hAnsi="Times New Roman" w:cs="Times New Roman"/>
          <w:sz w:val="24"/>
          <w:szCs w:val="24"/>
        </w:rPr>
        <w:t>kamere za obradu slike sa poluprovodničkim detektorima navedenim u 6A002.a.1.</w:t>
      </w:r>
    </w:p>
    <w:p w:rsidR="00AB7BEB" w:rsidRPr="0023388E" w:rsidRDefault="00AB7BEB" w:rsidP="002B50EA">
      <w:pPr>
        <w:pStyle w:val="BodyText"/>
        <w:tabs>
          <w:tab w:val="left" w:pos="1636"/>
        </w:tabs>
        <w:spacing w:before="182"/>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6A004 </w:t>
      </w:r>
      <w:r w:rsidR="00B104DE" w:rsidRPr="0023388E">
        <w:rPr>
          <w:rFonts w:ascii="Times New Roman" w:hAnsi="Times New Roman" w:cs="Times New Roman"/>
          <w:sz w:val="24"/>
          <w:szCs w:val="24"/>
        </w:rPr>
        <w:tab/>
      </w:r>
      <w:r w:rsidRPr="0023388E">
        <w:rPr>
          <w:rFonts w:ascii="Times New Roman" w:hAnsi="Times New Roman" w:cs="Times New Roman"/>
          <w:sz w:val="24"/>
          <w:szCs w:val="24"/>
        </w:rPr>
        <w:t>Optička oprema i komponente kao što sledi:</w:t>
      </w:r>
    </w:p>
    <w:p w:rsidR="00AB7BEB" w:rsidRPr="0023388E" w:rsidRDefault="00B104DE" w:rsidP="002B50EA">
      <w:pPr>
        <w:pStyle w:val="BodyText"/>
        <w:ind w:left="1636"/>
        <w:jc w:val="both"/>
        <w:rPr>
          <w:rFonts w:ascii="Times New Roman" w:hAnsi="Times New Roman" w:cs="Times New Roman"/>
          <w:sz w:val="24"/>
          <w:szCs w:val="24"/>
        </w:rPr>
      </w:pPr>
      <w:r w:rsidRPr="0023388E">
        <w:rPr>
          <w:rFonts w:ascii="Times New Roman" w:hAnsi="Times New Roman" w:cs="Times New Roman"/>
          <w:sz w:val="24"/>
          <w:szCs w:val="24"/>
        </w:rPr>
        <w:t>a</w:t>
      </w:r>
      <w:r w:rsidR="00AB7BEB" w:rsidRPr="0023388E">
        <w:rPr>
          <w:rFonts w:ascii="Times New Roman" w:hAnsi="Times New Roman" w:cs="Times New Roman"/>
          <w:sz w:val="24"/>
          <w:szCs w:val="24"/>
        </w:rPr>
        <w:t>. optička ogledala (reflektori) kako sledi:</w:t>
      </w:r>
    </w:p>
    <w:p w:rsidR="00AB7BEB" w:rsidRPr="0023388E" w:rsidRDefault="00AB7BEB" w:rsidP="002B50EA">
      <w:pPr>
        <w:spacing w:before="183"/>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861"/>
        <w:jc w:val="both"/>
        <w:rPr>
          <w:rFonts w:ascii="Times New Roman" w:hAnsi="Times New Roman" w:cs="Times New Roman"/>
          <w:i/>
          <w:sz w:val="24"/>
          <w:szCs w:val="24"/>
        </w:rPr>
      </w:pPr>
      <w:r w:rsidRPr="0023388E">
        <w:rPr>
          <w:rFonts w:ascii="Times New Roman" w:hAnsi="Times New Roman" w:cs="Times New Roman"/>
          <w:i/>
          <w:sz w:val="24"/>
          <w:szCs w:val="24"/>
        </w:rPr>
        <w:t>Za potrebe 6A004.a., prag osetljivosti optičkih komponenti na oštećenja izazvana dejstvom laserskog zraka (Laser Induced Damage Threshold– LIDT) se meri u skladu sa ISO 21254-1:2011.</w:t>
      </w:r>
    </w:p>
    <w:p w:rsidR="00AB7BEB" w:rsidRPr="0023388E" w:rsidRDefault="00AB7BEB" w:rsidP="002B50EA">
      <w:pPr>
        <w:tabs>
          <w:tab w:val="left" w:pos="3389"/>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104DE" w:rsidRPr="0023388E">
        <w:rPr>
          <w:rFonts w:ascii="Times New Roman" w:hAnsi="Times New Roman" w:cs="Times New Roman"/>
          <w:i/>
          <w:sz w:val="24"/>
          <w:szCs w:val="24"/>
          <w:u w:val="single"/>
        </w:rPr>
        <w:t>.N.</w:t>
      </w:r>
      <w:r w:rsidR="00B104DE"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optička ogledala specijalno projektovana za litografsku opremu, videti 3B001.</w:t>
      </w:r>
    </w:p>
    <w:p w:rsidR="00AB7BEB" w:rsidRPr="0023388E" w:rsidRDefault="00AB7BEB" w:rsidP="00043DF6">
      <w:pPr>
        <w:pStyle w:val="ListParagraph"/>
        <w:numPr>
          <w:ilvl w:val="0"/>
          <w:numId w:val="85"/>
        </w:numPr>
        <w:tabs>
          <w:tab w:val="left" w:pos="2142"/>
          <w:tab w:val="left" w:pos="2144"/>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„deformabilna ogledala“ sa aktivnim optičkim otvorom većim od 10 mm i koja imaju bilo koju od sledećih karakteristika i posebno dizajnirane komponente za njih,</w:t>
      </w:r>
    </w:p>
    <w:p w:rsidR="00AB7BEB" w:rsidRPr="0023388E" w:rsidRDefault="00AB7BEB" w:rsidP="00043DF6">
      <w:pPr>
        <w:pStyle w:val="ListParagraph"/>
        <w:numPr>
          <w:ilvl w:val="0"/>
          <w:numId w:val="83"/>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043DF6">
      <w:pPr>
        <w:pStyle w:val="ListParagraph"/>
        <w:numPr>
          <w:ilvl w:val="1"/>
          <w:numId w:val="83"/>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mehaničku rezonantnu frekvenciju od 750 Hz ili više; i</w:t>
      </w:r>
    </w:p>
    <w:p w:rsidR="00AB7BEB" w:rsidRPr="0023388E" w:rsidRDefault="003F36E0" w:rsidP="002B50EA">
      <w:pPr>
        <w:pStyle w:val="BodyText"/>
        <w:spacing w:before="0" w:line="20" w:lineRule="exact"/>
        <w:ind w:left="672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67" o:spid="_x0000_s216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aPCYeXMCAADlBQAADgAAAAAAAAAAAAAA&#10;AAAuAgAAZHJzL2Uyb0RvYy54bWxQSwECLQAUAAYACAAAACEAjvb4ltkAAAABAQAADwAAAAAAAAAA&#10;AAAAAADNBAAAZHJzL2Rvd25yZXYueG1sUEsFBgAAAAAEAAQA8wAAANMFAAAAAA==&#10;">
            <v:shape id="Graphic 468" o:spid="_x0000_s216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" path="m29527,l,,,6477r29527,l29527,xe" fillcolor="black" stroked="f">
              <v:path arrowok="t"/>
            </v:shape>
            <w10:anchorlock/>
          </v:group>
        </w:pict>
      </w:r>
    </w:p>
    <w:p w:rsidR="00AB7BEB" w:rsidRPr="0023388E" w:rsidRDefault="00AB7BEB" w:rsidP="00043DF6">
      <w:pPr>
        <w:pStyle w:val="ListParagraph"/>
        <w:numPr>
          <w:ilvl w:val="1"/>
          <w:numId w:val="83"/>
        </w:numPr>
        <w:tabs>
          <w:tab w:val="left" w:pos="2652"/>
        </w:tabs>
        <w:spacing w:before="77"/>
        <w:ind w:left="2652"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više od 200 aktuatora;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0"/>
          <w:numId w:val="83"/>
        </w:numPr>
        <w:tabs>
          <w:tab w:val="left" w:pos="2396"/>
        </w:tabs>
        <w:spacing w:before="104"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prag laserskog oštećenja (LIDT) optičkih komponenti ima bilo koju od sledećih karakteristika:</w:t>
      </w:r>
    </w:p>
    <w:p w:rsidR="00AB7BEB" w:rsidRPr="0023388E" w:rsidRDefault="00AB7BEB" w:rsidP="00043DF6">
      <w:pPr>
        <w:pStyle w:val="ListParagraph"/>
        <w:numPr>
          <w:ilvl w:val="1"/>
          <w:numId w:val="83"/>
        </w:numPr>
        <w:tabs>
          <w:tab w:val="left" w:pos="2652"/>
        </w:tabs>
        <w:spacing w:before="98"/>
        <w:ind w:left="2652" w:hanging="256"/>
        <w:jc w:val="both"/>
        <w:rPr>
          <w:rFonts w:ascii="Times New Roman" w:hAnsi="Times New Roman" w:cs="Times New Roman"/>
          <w:sz w:val="24"/>
          <w:szCs w:val="24"/>
        </w:rPr>
      </w:pPr>
      <w:r w:rsidRPr="0023388E">
        <w:rPr>
          <w:rFonts w:ascii="Times New Roman" w:hAnsi="Times New Roman" w:cs="Times New Roman"/>
          <w:sz w:val="24"/>
          <w:szCs w:val="24"/>
        </w:rPr>
        <w:t>veći je od 1 kW/</w:t>
      </w:r>
      <w:r w:rsidR="00B104DE" w:rsidRPr="0023388E">
        <w:rPr>
          <w:rFonts w:ascii="Times New Roman" w:hAnsi="Times New Roman" w:cs="Times New Roman"/>
          <w:sz w:val="24"/>
          <w:szCs w:val="24"/>
        </w:rPr>
        <w:t>cm</w:t>
      </w:r>
      <w:r w:rsidR="00B104DE" w:rsidRPr="0023388E">
        <w:rPr>
          <w:rFonts w:ascii="Times New Roman" w:hAnsi="Times New Roman" w:cs="Times New Roman"/>
          <w:sz w:val="24"/>
          <w:szCs w:val="24"/>
          <w:vertAlign w:val="superscript"/>
        </w:rPr>
        <w:t>2</w:t>
      </w:r>
      <w:r w:rsidRPr="0023388E">
        <w:rPr>
          <w:rFonts w:ascii="Times New Roman" w:hAnsi="Times New Roman" w:cs="Times New Roman"/>
          <w:sz w:val="24"/>
          <w:szCs w:val="24"/>
        </w:rPr>
        <w:t xml:space="preserve"> kada koristite "CW laser"; ili</w:t>
      </w:r>
    </w:p>
    <w:p w:rsidR="00AB7BEB" w:rsidRPr="0023388E" w:rsidRDefault="00AB7BEB" w:rsidP="00043DF6">
      <w:pPr>
        <w:pStyle w:val="ListParagraph"/>
        <w:numPr>
          <w:ilvl w:val="1"/>
          <w:numId w:val="83"/>
        </w:numPr>
        <w:tabs>
          <w:tab w:val="left" w:pos="2651"/>
          <w:tab w:val="left" w:pos="2653"/>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veći je od 2 J/</w:t>
      </w:r>
      <w:r w:rsidR="00B104DE" w:rsidRPr="0023388E">
        <w:rPr>
          <w:rFonts w:ascii="Times New Roman" w:hAnsi="Times New Roman" w:cs="Times New Roman"/>
          <w:sz w:val="24"/>
          <w:szCs w:val="24"/>
        </w:rPr>
        <w:t>cm</w:t>
      </w:r>
      <w:r w:rsidR="00B104DE" w:rsidRPr="0023388E">
        <w:rPr>
          <w:rFonts w:ascii="Times New Roman" w:hAnsi="Times New Roman" w:cs="Times New Roman"/>
          <w:sz w:val="24"/>
          <w:szCs w:val="24"/>
          <w:vertAlign w:val="superscript"/>
        </w:rPr>
        <w:t>2</w:t>
      </w:r>
      <w:r w:rsidRPr="0023388E">
        <w:rPr>
          <w:rFonts w:ascii="Times New Roman" w:hAnsi="Times New Roman" w:cs="Times New Roman"/>
          <w:sz w:val="24"/>
          <w:szCs w:val="24"/>
        </w:rPr>
        <w:t xml:space="preserve"> kada se koriste "laserski" impulsi od 20 ns sa frekvencijom ponavljanja od 20 Hz;</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2B50EA">
      <w:pPr>
        <w:spacing w:before="183"/>
        <w:ind w:left="1662"/>
        <w:jc w:val="both"/>
        <w:rPr>
          <w:rFonts w:ascii="Times New Roman" w:hAnsi="Times New Roman" w:cs="Times New Roman"/>
          <w:i/>
          <w:sz w:val="24"/>
          <w:szCs w:val="24"/>
        </w:rPr>
      </w:pPr>
      <w:r w:rsidRPr="0023388E">
        <w:rPr>
          <w:rFonts w:ascii="Times New Roman" w:hAnsi="Times New Roman" w:cs="Times New Roman"/>
          <w:i/>
          <w:sz w:val="24"/>
          <w:szCs w:val="24"/>
          <w:u w:val="single"/>
        </w:rPr>
        <w:t>Tehničk</w:t>
      </w:r>
      <w:r w:rsidR="00116A7C" w:rsidRPr="0023388E">
        <w:rPr>
          <w:rFonts w:ascii="Times New Roman" w:hAnsi="Times New Roman" w:cs="Times New Roman"/>
          <w:i/>
          <w:sz w:val="24"/>
          <w:szCs w:val="24"/>
          <w:u w:val="single"/>
        </w:rPr>
        <w:t>e</w:t>
      </w:r>
      <w:r w:rsidRPr="0023388E">
        <w:rPr>
          <w:rFonts w:ascii="Times New Roman" w:hAnsi="Times New Roman" w:cs="Times New Roman"/>
          <w:i/>
          <w:sz w:val="24"/>
          <w:szCs w:val="24"/>
          <w:u w:val="single"/>
        </w:rPr>
        <w:t xml:space="preserve"> </w:t>
      </w:r>
      <w:r w:rsidR="00116A7C" w:rsidRPr="0023388E">
        <w:rPr>
          <w:rFonts w:ascii="Times New Roman" w:hAnsi="Times New Roman" w:cs="Times New Roman"/>
          <w:i/>
          <w:sz w:val="24"/>
          <w:szCs w:val="24"/>
          <w:u w:val="single"/>
        </w:rPr>
        <w:t>napomene</w:t>
      </w:r>
      <w:r w:rsidRPr="0023388E">
        <w:rPr>
          <w:rFonts w:ascii="Times New Roman" w:hAnsi="Times New Roman" w:cs="Times New Roman"/>
          <w:i/>
          <w:sz w:val="24"/>
          <w:szCs w:val="24"/>
          <w:u w:val="single"/>
        </w:rPr>
        <w:t>:</w:t>
      </w:r>
    </w:p>
    <w:p w:rsidR="00AB7BEB" w:rsidRPr="0023388E" w:rsidRDefault="00B104DE" w:rsidP="002B50EA">
      <w:pPr>
        <w:spacing w:before="182"/>
        <w:ind w:left="1662"/>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6A004.a.1.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d</w:t>
      </w:r>
      <w:r w:rsidR="00AB7BEB" w:rsidRPr="0023388E">
        <w:rPr>
          <w:rFonts w:ascii="Times New Roman" w:hAnsi="Times New Roman" w:cs="Times New Roman"/>
          <w:i/>
          <w:sz w:val="24"/>
          <w:szCs w:val="24"/>
        </w:rPr>
        <w:t>eformabilna ogledala“ su ogledala koja imaju bilo koju od sledećih karakteristika:</w:t>
      </w:r>
    </w:p>
    <w:p w:rsidR="00AB7BEB" w:rsidRPr="0023388E" w:rsidRDefault="00AB7BEB" w:rsidP="00043DF6">
      <w:pPr>
        <w:pStyle w:val="ListParagraph"/>
        <w:numPr>
          <w:ilvl w:val="0"/>
          <w:numId w:val="84"/>
        </w:numPr>
        <w:tabs>
          <w:tab w:val="left" w:pos="1914"/>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jedna kontinuirana optička reflektujuća površina koja se dinamički deformiše primenom određenog momenta ili sile, čime se kompenzuje izobličenje oblika optičkog talasa koji pada na ogledalo;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0"/>
          <w:numId w:val="84"/>
        </w:numPr>
        <w:tabs>
          <w:tab w:val="left" w:pos="1914"/>
        </w:tabs>
        <w:spacing w:before="105" w:line="230" w:lineRule="auto"/>
        <w:ind w:right="120"/>
        <w:jc w:val="both"/>
        <w:rPr>
          <w:rFonts w:ascii="Times New Roman" w:hAnsi="Times New Roman" w:cs="Times New Roman"/>
          <w:i/>
          <w:sz w:val="24"/>
          <w:szCs w:val="24"/>
        </w:rPr>
      </w:pPr>
      <w:r w:rsidRPr="0023388E">
        <w:rPr>
          <w:rFonts w:ascii="Times New Roman" w:hAnsi="Times New Roman" w:cs="Times New Roman"/>
          <w:i/>
          <w:sz w:val="24"/>
          <w:szCs w:val="24"/>
        </w:rPr>
        <w:t>više optičkih reflektujućih elemenata koji se mogu pojedinačno i dinamički preuređivati primenom obrtnih momenta ili sila, čime se kompenzuje izobličenje oblika optičkog talasa koji pada na ogledalo.</w:t>
      </w:r>
    </w:p>
    <w:p w:rsidR="00AB7BEB" w:rsidRPr="0023388E" w:rsidRDefault="00AB7BEB" w:rsidP="00043DF6">
      <w:pPr>
        <w:pStyle w:val="ListParagraph"/>
        <w:numPr>
          <w:ilvl w:val="0"/>
          <w:numId w:val="85"/>
        </w:numPr>
        <w:spacing w:before="184"/>
        <w:jc w:val="both"/>
        <w:rPr>
          <w:rFonts w:ascii="Times New Roman" w:hAnsi="Times New Roman" w:cs="Times New Roman"/>
          <w:i/>
          <w:sz w:val="24"/>
          <w:szCs w:val="24"/>
        </w:rPr>
      </w:pPr>
      <w:r w:rsidRPr="0023388E">
        <w:rPr>
          <w:rFonts w:ascii="Times New Roman" w:hAnsi="Times New Roman" w:cs="Times New Roman"/>
          <w:i/>
          <w:sz w:val="24"/>
          <w:szCs w:val="24"/>
        </w:rPr>
        <w:t>„Deformabilna ogledala“ su poznata i kao prilagodljiva optička ogledala.</w:t>
      </w:r>
    </w:p>
    <w:p w:rsidR="00AB7BEB" w:rsidRPr="0023388E" w:rsidRDefault="00AB7BEB" w:rsidP="00043DF6">
      <w:pPr>
        <w:pStyle w:val="ListParagraph"/>
        <w:numPr>
          <w:ilvl w:val="0"/>
          <w:numId w:val="356"/>
        </w:numPr>
        <w:tabs>
          <w:tab w:val="left" w:pos="2142"/>
          <w:tab w:val="left" w:pos="214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laka monolitna ogledala čija je prosečna "ekvivalentna gustina" manja od 30 kg/</w:t>
      </w:r>
      <w:r w:rsidR="00B104DE" w:rsidRPr="0023388E">
        <w:rPr>
          <w:sz w:val="24"/>
        </w:rPr>
        <w:t>m</w:t>
      </w:r>
      <w:r w:rsidR="00B104DE" w:rsidRPr="0023388E">
        <w:rPr>
          <w:position w:val="15"/>
          <w:sz w:val="16"/>
        </w:rPr>
        <w:t>2</w:t>
      </w:r>
      <w:r w:rsidRPr="0023388E">
        <w:rPr>
          <w:rFonts w:ascii="Times New Roman" w:hAnsi="Times New Roman" w:cs="Times New Roman"/>
          <w:sz w:val="24"/>
          <w:szCs w:val="24"/>
        </w:rPr>
        <w:t xml:space="preserve"> i ukupne mase veće od 10 kg;</w:t>
      </w:r>
    </w:p>
    <w:p w:rsidR="00AB7BEB" w:rsidRPr="0023388E" w:rsidRDefault="00AB7BEB" w:rsidP="002B50EA">
      <w:pPr>
        <w:tabs>
          <w:tab w:val="left" w:pos="3199"/>
        </w:tabs>
        <w:spacing w:before="191" w:line="230" w:lineRule="auto"/>
        <w:ind w:left="3199" w:right="151" w:hanging="1055"/>
        <w:jc w:val="both"/>
        <w:rPr>
          <w:rFonts w:ascii="Times New Roman" w:hAnsi="Times New Roman" w:cs="Times New Roman"/>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6A004.a.2. ne odnosi se na ogledala specijalno projektovana za usmeravanje sunčevog zračenja za heliostatske instalacije na zemlji</w:t>
      </w:r>
      <w:r w:rsidRPr="0023388E">
        <w:rPr>
          <w:rFonts w:ascii="Times New Roman" w:hAnsi="Times New Roman" w:cs="Times New Roman"/>
          <w:sz w:val="24"/>
          <w:szCs w:val="24"/>
        </w:rPr>
        <w:t>.</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116A7C" w:rsidP="00043DF6">
      <w:pPr>
        <w:pStyle w:val="ListParagraph"/>
        <w:numPr>
          <w:ilvl w:val="0"/>
          <w:numId w:val="356"/>
        </w:numPr>
        <w:tabs>
          <w:tab w:val="left" w:pos="336"/>
        </w:tabs>
        <w:spacing w:before="0" w:line="230" w:lineRule="auto"/>
        <w:ind w:left="336" w:right="118"/>
        <w:jc w:val="both"/>
        <w:rPr>
          <w:rFonts w:ascii="Times New Roman" w:hAnsi="Times New Roman" w:cs="Times New Roman"/>
          <w:sz w:val="24"/>
          <w:szCs w:val="24"/>
        </w:rPr>
      </w:pPr>
      <w:r w:rsidRPr="0023388E">
        <w:rPr>
          <w:rFonts w:ascii="Times New Roman" w:hAnsi="Times New Roman" w:cs="Times New Roman"/>
          <w:sz w:val="24"/>
          <w:szCs w:val="24"/>
        </w:rPr>
        <w:t>L</w:t>
      </w:r>
      <w:r w:rsidR="00AB7BEB" w:rsidRPr="0023388E">
        <w:rPr>
          <w:rFonts w:ascii="Times New Roman" w:hAnsi="Times New Roman" w:cs="Times New Roman"/>
          <w:sz w:val="24"/>
          <w:szCs w:val="24"/>
        </w:rPr>
        <w:t>ake "kompozitne" ili penaste ogledalne strukture sa prosečnom "ekvivalentnom gustinom" manjom od 30 kg/m2 i ukupne mase veće od 2 kg;</w:t>
      </w:r>
    </w:p>
    <w:p w:rsidR="00AB7BEB" w:rsidRPr="0023388E" w:rsidRDefault="00AB7BEB" w:rsidP="002B50EA">
      <w:pPr>
        <w:tabs>
          <w:tab w:val="left" w:pos="1391"/>
        </w:tabs>
        <w:spacing w:before="192" w:line="230" w:lineRule="auto"/>
        <w:ind w:left="1391"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B104DE"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6A004.a.3. ne odnosi se na ogledala specijalno projektovana za usmeravanje sunčevog zračenja za heliostatske instalacije na zemlji.</w:t>
      </w:r>
    </w:p>
    <w:p w:rsidR="00AB7BEB" w:rsidRPr="0023388E" w:rsidRDefault="00AB7BEB" w:rsidP="00043DF6">
      <w:pPr>
        <w:pStyle w:val="ListParagraph"/>
        <w:numPr>
          <w:ilvl w:val="0"/>
          <w:numId w:val="356"/>
        </w:numPr>
        <w:tabs>
          <w:tab w:val="left" w:pos="335"/>
        </w:tabs>
        <w:spacing w:before="98" w:line="218" w:lineRule="exact"/>
        <w:ind w:left="335" w:hanging="256"/>
        <w:jc w:val="both"/>
        <w:rPr>
          <w:rFonts w:ascii="Times New Roman" w:hAnsi="Times New Roman" w:cs="Times New Roman"/>
          <w:sz w:val="24"/>
          <w:szCs w:val="24"/>
        </w:rPr>
      </w:pPr>
      <w:r w:rsidRPr="0023388E">
        <w:rPr>
          <w:rFonts w:ascii="Times New Roman" w:hAnsi="Times New Roman" w:cs="Times New Roman"/>
          <w:sz w:val="24"/>
          <w:szCs w:val="24"/>
        </w:rPr>
        <w:t>retrovizori specijalno projektovani za delove ogledala za upravljanje snopom koji su navedeni u 6A004.</w:t>
      </w:r>
    </w:p>
    <w:p w:rsidR="00AB7BEB" w:rsidRPr="0023388E" w:rsidRDefault="00AB7BEB" w:rsidP="002B50EA">
      <w:pPr>
        <w:pStyle w:val="BodyText"/>
        <w:spacing w:before="2" w:line="230" w:lineRule="auto"/>
        <w:ind w:left="336" w:right="119"/>
        <w:jc w:val="both"/>
        <w:rPr>
          <w:rFonts w:ascii="Times New Roman" w:hAnsi="Times New Roman" w:cs="Times New Roman"/>
          <w:sz w:val="24"/>
          <w:szCs w:val="24"/>
        </w:rPr>
      </w:pPr>
      <w:r w:rsidRPr="0023388E">
        <w:rPr>
          <w:rFonts w:ascii="Times New Roman" w:hAnsi="Times New Roman" w:cs="Times New Roman"/>
          <w:sz w:val="24"/>
          <w:szCs w:val="24"/>
        </w:rPr>
        <w:t>d.2.a. sa ravnošću λ / 10 ili boljom (λ jednako 633 nm), sa bilo kojom od sledećeg:</w:t>
      </w:r>
    </w:p>
    <w:p w:rsidR="00AB7BEB" w:rsidRPr="0023388E" w:rsidRDefault="00AB7BEB" w:rsidP="00043DF6">
      <w:pPr>
        <w:pStyle w:val="ListParagraph"/>
        <w:numPr>
          <w:ilvl w:val="0"/>
          <w:numId w:val="82"/>
        </w:numPr>
        <w:tabs>
          <w:tab w:val="left" w:pos="587"/>
        </w:tabs>
        <w:spacing w:before="98"/>
        <w:ind w:left="587" w:hanging="251"/>
        <w:jc w:val="both"/>
        <w:rPr>
          <w:rFonts w:ascii="Times New Roman" w:hAnsi="Times New Roman" w:cs="Times New Roman"/>
          <w:sz w:val="24"/>
          <w:szCs w:val="24"/>
        </w:rPr>
      </w:pPr>
      <w:r w:rsidRPr="0023388E">
        <w:rPr>
          <w:rFonts w:ascii="Times New Roman" w:hAnsi="Times New Roman" w:cs="Times New Roman"/>
          <w:sz w:val="24"/>
          <w:szCs w:val="24"/>
        </w:rPr>
        <w:t>prečnik ili dužina glavne ose 100 mm ili više; ili</w:t>
      </w:r>
    </w:p>
    <w:p w:rsidR="00AB7BEB" w:rsidRPr="0023388E" w:rsidRDefault="00AB7BEB" w:rsidP="00043DF6">
      <w:pPr>
        <w:pStyle w:val="ListParagraph"/>
        <w:numPr>
          <w:ilvl w:val="0"/>
          <w:numId w:val="82"/>
        </w:numPr>
        <w:tabs>
          <w:tab w:val="left" w:pos="587"/>
        </w:tabs>
        <w:ind w:left="587" w:hanging="251"/>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043DF6">
      <w:pPr>
        <w:pStyle w:val="ListParagraph"/>
        <w:numPr>
          <w:ilvl w:val="1"/>
          <w:numId w:val="82"/>
        </w:numPr>
        <w:tabs>
          <w:tab w:val="left" w:pos="844"/>
        </w:tabs>
        <w:ind w:left="844" w:hanging="256"/>
        <w:jc w:val="both"/>
        <w:rPr>
          <w:rFonts w:ascii="Times New Roman" w:hAnsi="Times New Roman" w:cs="Times New Roman"/>
          <w:sz w:val="24"/>
          <w:szCs w:val="24"/>
        </w:rPr>
      </w:pPr>
      <w:r w:rsidRPr="0023388E">
        <w:rPr>
          <w:rFonts w:ascii="Times New Roman" w:hAnsi="Times New Roman" w:cs="Times New Roman"/>
          <w:sz w:val="24"/>
          <w:szCs w:val="24"/>
        </w:rPr>
        <w:t>prečnik ili dužina glavne ose veći od 50 mm, ali manji od 100 mm; i</w:t>
      </w:r>
    </w:p>
    <w:p w:rsidR="00AB7BEB" w:rsidRPr="0023388E" w:rsidRDefault="003F36E0" w:rsidP="002B50EA">
      <w:pPr>
        <w:pStyle w:val="BodyText"/>
        <w:spacing w:before="0" w:line="20" w:lineRule="exact"/>
        <w:ind w:left="6018"/>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69" o:spid="_x0000_s216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rNVWDXMCAADlBQAADgAAAAAAAAAAAAAA&#10;AAAuAgAAZHJzL2Uyb0RvYy54bWxQSwECLQAUAAYACAAAACEAjvb4ltkAAAABAQAADwAAAAAAAAAA&#10;AAAAAADNBAAAZHJzL2Rvd25yZXYueG1sUEsFBgAAAAAEAAQA8wAAANMFAAAAAA==&#10;">
            <v:shape id="Graphic 470" o:spid="_x0000_s216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" path="m29527,l,,,6489r29527,l29527,xe" fillcolor="black" stroked="f">
              <v:path arrowok="t"/>
            </v:shape>
            <w10:anchorlock/>
          </v:group>
        </w:pict>
      </w:r>
    </w:p>
    <w:p w:rsidR="00AB7BEB" w:rsidRPr="0023388E" w:rsidRDefault="00AB7BEB" w:rsidP="00043DF6">
      <w:pPr>
        <w:pStyle w:val="ListParagraph"/>
        <w:numPr>
          <w:ilvl w:val="1"/>
          <w:numId w:val="82"/>
        </w:numPr>
        <w:tabs>
          <w:tab w:val="left" w:pos="844"/>
          <w:tab w:val="left" w:pos="846"/>
        </w:tabs>
        <w:spacing w:before="8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prag laserskog oštećenja (LIDT) optičkih komponenti ima bilo koju od sledećih karakteristika:</w:t>
      </w:r>
    </w:p>
    <w:p w:rsidR="00AB7BEB" w:rsidRPr="0023388E" w:rsidRDefault="00AB7BEB" w:rsidP="00043DF6">
      <w:pPr>
        <w:pStyle w:val="ListParagraph"/>
        <w:numPr>
          <w:ilvl w:val="2"/>
          <w:numId w:val="82"/>
        </w:numPr>
        <w:tabs>
          <w:tab w:val="left" w:pos="1097"/>
        </w:tabs>
        <w:spacing w:before="99"/>
        <w:ind w:hanging="251"/>
        <w:jc w:val="both"/>
        <w:rPr>
          <w:rFonts w:ascii="Times New Roman" w:hAnsi="Times New Roman" w:cs="Times New Roman"/>
          <w:sz w:val="24"/>
          <w:szCs w:val="24"/>
        </w:rPr>
      </w:pPr>
      <w:r w:rsidRPr="0023388E">
        <w:rPr>
          <w:rFonts w:ascii="Times New Roman" w:hAnsi="Times New Roman" w:cs="Times New Roman"/>
          <w:sz w:val="24"/>
          <w:szCs w:val="24"/>
        </w:rPr>
        <w:t>veća je od 10 kW/</w:t>
      </w:r>
      <w:r w:rsidR="00B104DE" w:rsidRPr="0023388E">
        <w:rPr>
          <w:sz w:val="24"/>
        </w:rPr>
        <w:t>cm</w:t>
      </w:r>
      <w:r w:rsidR="00B104DE" w:rsidRPr="0023388E">
        <w:rPr>
          <w:sz w:val="24"/>
          <w:vertAlign w:val="superscript"/>
        </w:rPr>
        <w:t>2</w:t>
      </w:r>
      <w:r w:rsidRPr="0023388E">
        <w:rPr>
          <w:rFonts w:ascii="Times New Roman" w:hAnsi="Times New Roman" w:cs="Times New Roman"/>
          <w:sz w:val="24"/>
          <w:szCs w:val="24"/>
        </w:rPr>
        <w:t xml:space="preserve"> kada koristite "CW laser"; ili</w:t>
      </w:r>
    </w:p>
    <w:p w:rsidR="00AB7BEB" w:rsidRPr="0023388E" w:rsidRDefault="00AB7BEB" w:rsidP="00043DF6">
      <w:pPr>
        <w:pStyle w:val="ListParagraph"/>
        <w:numPr>
          <w:ilvl w:val="2"/>
          <w:numId w:val="82"/>
        </w:numPr>
        <w:tabs>
          <w:tab w:val="left" w:pos="109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veća je od 20 J/</w:t>
      </w:r>
      <w:r w:rsidR="00B104DE" w:rsidRPr="0023388E">
        <w:rPr>
          <w:sz w:val="24"/>
        </w:rPr>
        <w:t>cm</w:t>
      </w:r>
      <w:r w:rsidR="00B104DE" w:rsidRPr="0023388E">
        <w:rPr>
          <w:sz w:val="24"/>
          <w:vertAlign w:val="superscript"/>
        </w:rPr>
        <w:t>2</w:t>
      </w:r>
      <w:r w:rsidRPr="0023388E">
        <w:rPr>
          <w:rFonts w:ascii="Times New Roman" w:hAnsi="Times New Roman" w:cs="Times New Roman"/>
          <w:sz w:val="24"/>
          <w:szCs w:val="24"/>
        </w:rPr>
        <w:t xml:space="preserve"> kada se koriste "laserski" impulsi od 20 ns sa frekvencijom ponavljanja od 20 Hz;</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8" w:space="40"/>
            <w:col w:w="7662"/>
          </w:cols>
        </w:sectPr>
      </w:pPr>
    </w:p>
    <w:p w:rsidR="00AB7BEB" w:rsidRPr="0023388E" w:rsidRDefault="00AB7BEB" w:rsidP="00043DF6">
      <w:pPr>
        <w:pStyle w:val="ListParagraph"/>
        <w:numPr>
          <w:ilvl w:val="3"/>
          <w:numId w:val="82"/>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optičke komponente napravljene od cink selenida (ZnSe) ili cink sulfida (ZnS) sa prenosom u opsegu talasnih dužina iznad 3 000 nm, ali ne iznad 25 000 nm i koje imaju bilo šta od sledećeg:</w:t>
      </w:r>
    </w:p>
    <w:p w:rsidR="00AB7BEB" w:rsidRPr="0023388E" w:rsidRDefault="00AB7BEB" w:rsidP="00043DF6">
      <w:pPr>
        <w:pStyle w:val="ListParagraph"/>
        <w:numPr>
          <w:ilvl w:val="4"/>
          <w:numId w:val="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zapremine preko 100 </w:t>
      </w:r>
      <w:r w:rsidR="00B104DE" w:rsidRPr="0023388E">
        <w:rPr>
          <w:sz w:val="24"/>
        </w:rPr>
        <w:t>cm</w:t>
      </w:r>
      <w:r w:rsidR="00B104DE" w:rsidRPr="0023388E">
        <w:rPr>
          <w:sz w:val="24"/>
          <w:vertAlign w:val="superscript"/>
        </w:rPr>
        <w:t>2</w:t>
      </w:r>
      <w:r w:rsidRPr="0023388E">
        <w:rPr>
          <w:rFonts w:ascii="Times New Roman" w:hAnsi="Times New Roman" w:cs="Times New Roman"/>
          <w:sz w:val="24"/>
          <w:szCs w:val="24"/>
        </w:rPr>
        <w:t>; ili</w:t>
      </w:r>
    </w:p>
    <w:p w:rsidR="00AB7BEB" w:rsidRPr="0023388E" w:rsidRDefault="00AB7BEB" w:rsidP="00043DF6">
      <w:pPr>
        <w:pStyle w:val="ListParagraph"/>
        <w:numPr>
          <w:ilvl w:val="4"/>
          <w:numId w:val="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prečnik ili dužina glavne ose veće od 80 mm i debljine (dubine) od 20 mm;</w:t>
      </w:r>
    </w:p>
    <w:p w:rsidR="00AB7BEB" w:rsidRPr="0023388E" w:rsidRDefault="00AB7BEB" w:rsidP="00043DF6">
      <w:pPr>
        <w:pStyle w:val="ListParagraph"/>
        <w:numPr>
          <w:ilvl w:val="3"/>
          <w:numId w:val="82"/>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komponente za optičke sisteme "pogodne za upotrebu u svemiru" kao što sledi:</w:t>
      </w:r>
    </w:p>
    <w:p w:rsidR="00AB7BEB" w:rsidRPr="0023388E" w:rsidRDefault="00AB7BEB" w:rsidP="00043DF6">
      <w:pPr>
        <w:pStyle w:val="ListParagraph"/>
        <w:numPr>
          <w:ilvl w:val="4"/>
          <w:numId w:val="82"/>
        </w:numPr>
        <w:tabs>
          <w:tab w:val="left" w:pos="2142"/>
          <w:tab w:val="left" w:pos="21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olakšane na manje od 20% "ekvivalentne gustine" u poređenju sa čvrstim radnim komadom istog otvora i debljine;</w:t>
      </w:r>
    </w:p>
    <w:p w:rsidR="00AB7BEB" w:rsidRPr="0023388E" w:rsidRDefault="00AB7BEB" w:rsidP="00043DF6">
      <w:pPr>
        <w:pStyle w:val="ListParagraph"/>
        <w:numPr>
          <w:ilvl w:val="4"/>
          <w:numId w:val="82"/>
        </w:numPr>
        <w:tabs>
          <w:tab w:val="left" w:pos="2142"/>
          <w:tab w:val="left" w:pos="2144"/>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sirove podloge, tretirane podloge sa površinskim premazom (jedan ili više slojeva, metalni ili dielektrični, provodljivi, poluprovodni ili izolacioni) ili sa zaštitnim filmom;</w:t>
      </w:r>
    </w:p>
    <w:p w:rsidR="00AB7BEB" w:rsidRPr="0023388E" w:rsidRDefault="00AB7BEB" w:rsidP="00043DF6">
      <w:pPr>
        <w:pStyle w:val="ListParagraph"/>
        <w:numPr>
          <w:ilvl w:val="4"/>
          <w:numId w:val="82"/>
        </w:numPr>
        <w:tabs>
          <w:tab w:val="left" w:pos="2142"/>
          <w:tab w:val="left" w:pos="2144"/>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segmenti ogledala ili sklopovi projektovani za sklapanje u svemiru u optički sistem sa ekvivalentnim sabirnim otvorom od jednog optičkog prečnika 1 m ili više;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4"/>
          <w:numId w:val="82"/>
        </w:numPr>
        <w:tabs>
          <w:tab w:val="left" w:pos="338"/>
          <w:tab w:val="left" w:pos="340"/>
        </w:tabs>
        <w:spacing w:before="0" w:line="230" w:lineRule="auto"/>
        <w:ind w:left="340" w:right="118"/>
        <w:jc w:val="both"/>
        <w:rPr>
          <w:rFonts w:ascii="Times New Roman" w:hAnsi="Times New Roman" w:cs="Times New Roman"/>
          <w:sz w:val="24"/>
          <w:szCs w:val="24"/>
        </w:rPr>
      </w:pPr>
      <w:r w:rsidRPr="0023388E">
        <w:rPr>
          <w:rFonts w:ascii="Times New Roman" w:hAnsi="Times New Roman" w:cs="Times New Roman"/>
          <w:sz w:val="24"/>
          <w:szCs w:val="24"/>
        </w:rPr>
        <w:t xml:space="preserve">komponente proizvedene od "kompozitnih" materijala sa koeficijentom linearne toplotne ekspanzije, u bilo kom koordinatnom pravcu, jednakim ili manjim od 5 × </w:t>
      </w:r>
      <w:r w:rsidR="00570080" w:rsidRPr="0023388E">
        <w:rPr>
          <w:sz w:val="24"/>
        </w:rPr>
        <w:t>10</w:t>
      </w:r>
      <w:r w:rsidR="00570080" w:rsidRPr="0023388E">
        <w:rPr>
          <w:sz w:val="24"/>
          <w:vertAlign w:val="superscript"/>
        </w:rPr>
        <w:t>-6</w:t>
      </w:r>
      <w:r w:rsidRPr="0023388E">
        <w:rPr>
          <w:rFonts w:ascii="Times New Roman" w:hAnsi="Times New Roman" w:cs="Times New Roman"/>
          <w:sz w:val="24"/>
          <w:szCs w:val="24"/>
        </w:rPr>
        <w:t>/K;</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5" w:space="40"/>
            <w:col w:w="7665"/>
          </w:cols>
        </w:sectPr>
      </w:pPr>
    </w:p>
    <w:p w:rsidR="00AB7BEB" w:rsidRPr="0023388E" w:rsidRDefault="00AB7BEB" w:rsidP="00043DF6">
      <w:pPr>
        <w:pStyle w:val="ListParagraph"/>
        <w:numPr>
          <w:ilvl w:val="3"/>
          <w:numId w:val="82"/>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oprema za optičku inspekciju kao što sledi:</w:t>
      </w:r>
    </w:p>
    <w:p w:rsidR="00AB7BEB" w:rsidRPr="0023388E" w:rsidRDefault="00AB7BEB" w:rsidP="00043DF6">
      <w:pPr>
        <w:pStyle w:val="ListParagraph"/>
        <w:numPr>
          <w:ilvl w:val="4"/>
          <w:numId w:val="82"/>
        </w:numPr>
        <w:tabs>
          <w:tab w:val="left" w:pos="2143"/>
        </w:tabs>
        <w:spacing w:line="218" w:lineRule="exact"/>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oprema posebno dizajnirana za održavanje izgleda površine ili orijentacije komponenti</w:t>
      </w:r>
    </w:p>
    <w:p w:rsidR="00AB7BEB" w:rsidRPr="0023388E" w:rsidRDefault="00AB7BEB" w:rsidP="00116A7C">
      <w:pPr>
        <w:pStyle w:val="BodyText"/>
        <w:spacing w:before="0" w:line="218" w:lineRule="exact"/>
        <w:ind w:left="2144"/>
        <w:jc w:val="both"/>
        <w:rPr>
          <w:rFonts w:ascii="Times New Roman" w:hAnsi="Times New Roman" w:cs="Times New Roman"/>
          <w:sz w:val="24"/>
          <w:szCs w:val="24"/>
        </w:rPr>
      </w:pPr>
      <w:r w:rsidRPr="0023388E">
        <w:rPr>
          <w:rFonts w:ascii="Times New Roman" w:hAnsi="Times New Roman" w:cs="Times New Roman"/>
          <w:sz w:val="24"/>
          <w:szCs w:val="24"/>
        </w:rPr>
        <w:t>„pogodno za upotrebu u svemiru“ navedeno u 6A004.c.1. ili 6A004.c.3.;</w:t>
      </w:r>
    </w:p>
    <w:p w:rsidR="00AB7BEB" w:rsidRPr="0023388E" w:rsidRDefault="00AB7BEB" w:rsidP="00043DF6">
      <w:pPr>
        <w:pStyle w:val="ListParagraph"/>
        <w:numPr>
          <w:ilvl w:val="4"/>
          <w:numId w:val="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oprema za kontrolu, praćenje, stabilizaciju ili podešavanje rezonatora kao što sledi:</w:t>
      </w:r>
    </w:p>
    <w:p w:rsidR="00AB7BEB" w:rsidRPr="0023388E" w:rsidRDefault="00AB7BEB" w:rsidP="00043DF6">
      <w:pPr>
        <w:pStyle w:val="ListParagraph"/>
        <w:numPr>
          <w:ilvl w:val="5"/>
          <w:numId w:val="82"/>
        </w:numPr>
        <w:tabs>
          <w:tab w:val="left" w:pos="2396"/>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delovi ogledala za upravljanje snopom koji su dizajnirani da nose ogledala prečnika ili dužine glavne ose veće od 50 mm, koji imaju sve sledeće i za to posebno dizajniranu elektronsku kontrolnu opremu:</w:t>
      </w:r>
    </w:p>
    <w:p w:rsidR="00AB7BEB" w:rsidRPr="0023388E" w:rsidRDefault="00AB7BEB" w:rsidP="00043DF6">
      <w:pPr>
        <w:pStyle w:val="ListParagraph"/>
        <w:numPr>
          <w:ilvl w:val="6"/>
          <w:numId w:val="8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maksimalna ugaona putanja od ±26 mrad ili više;</w:t>
      </w:r>
    </w:p>
    <w:p w:rsidR="00AB7BEB" w:rsidRPr="0023388E" w:rsidRDefault="00AB7BEB" w:rsidP="00043DF6">
      <w:pPr>
        <w:pStyle w:val="ListParagraph"/>
        <w:numPr>
          <w:ilvl w:val="6"/>
          <w:numId w:val="82"/>
        </w:numPr>
        <w:tabs>
          <w:tab w:val="left" w:pos="2652"/>
        </w:tabs>
        <w:ind w:left="2652" w:hanging="256"/>
        <w:jc w:val="both"/>
        <w:rPr>
          <w:rFonts w:ascii="Times New Roman" w:hAnsi="Times New Roman" w:cs="Times New Roman"/>
          <w:sz w:val="24"/>
          <w:szCs w:val="24"/>
        </w:rPr>
      </w:pPr>
      <w:r w:rsidRPr="0023388E">
        <w:rPr>
          <w:rFonts w:ascii="Times New Roman" w:hAnsi="Times New Roman" w:cs="Times New Roman"/>
          <w:sz w:val="24"/>
          <w:szCs w:val="24"/>
        </w:rPr>
        <w:t>mehaničku rezonantnu frekvenciju od 500 Hz ili više; i</w:t>
      </w:r>
    </w:p>
    <w:p w:rsidR="00AB7BEB" w:rsidRPr="0023388E" w:rsidRDefault="003F36E0" w:rsidP="002B50EA">
      <w:pPr>
        <w:pStyle w:val="BodyText"/>
        <w:spacing w:before="0" w:line="20" w:lineRule="exact"/>
        <w:ind w:left="672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71" o:spid="_x0000_s216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AnIxfV0AgAA5QUAAA4AAAAAAAAAAAAA&#10;AAAALgIAAGRycy9lMm9Eb2MueG1sUEsBAi0AFAAGAAgAAAAhAI72+JbZAAAAAQEAAA8AAAAAAAAA&#10;AAAAAAAAzgQAAGRycy9kb3ducmV2LnhtbFBLBQYAAAAABAAEAPMAAADUBQAAAAA=&#10;">
            <v:shape id="Graphic 472" o:spid="_x0000_s216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" path="m29527,l,,,6477r29527,l29527,xe" fillcolor="black" stroked="f">
              <v:path arrowok="t"/>
            </v:shape>
            <w10:anchorlock/>
          </v:group>
        </w:pict>
      </w:r>
    </w:p>
    <w:p w:rsidR="00AB7BEB" w:rsidRPr="0023388E" w:rsidRDefault="00AB7BEB" w:rsidP="00043DF6">
      <w:pPr>
        <w:pStyle w:val="ListParagraph"/>
        <w:numPr>
          <w:ilvl w:val="6"/>
          <w:numId w:val="82"/>
        </w:numPr>
        <w:tabs>
          <w:tab w:val="left" w:pos="2652"/>
        </w:tabs>
        <w:spacing w:before="77"/>
        <w:ind w:left="2652" w:hanging="256"/>
        <w:jc w:val="both"/>
        <w:rPr>
          <w:rFonts w:ascii="Times New Roman" w:hAnsi="Times New Roman" w:cs="Times New Roman"/>
          <w:sz w:val="24"/>
          <w:szCs w:val="24"/>
        </w:rPr>
      </w:pPr>
      <w:r w:rsidRPr="0023388E">
        <w:rPr>
          <w:rFonts w:ascii="Times New Roman" w:hAnsi="Times New Roman" w:cs="Times New Roman"/>
          <w:sz w:val="24"/>
          <w:szCs w:val="24"/>
        </w:rPr>
        <w:t>ugaona "tačnost" od 10 μrad (mikroradijana) ili manje (bolje);</w:t>
      </w:r>
    </w:p>
    <w:p w:rsidR="00AB7BEB" w:rsidRPr="0023388E" w:rsidRDefault="00AB7BEB" w:rsidP="00043DF6">
      <w:pPr>
        <w:pStyle w:val="ListParagraph"/>
        <w:numPr>
          <w:ilvl w:val="5"/>
          <w:numId w:val="82"/>
        </w:numPr>
        <w:tabs>
          <w:tab w:val="left" w:pos="2396"/>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za podešavanje rezonatora sa propusnim opsegom od 100 Hz ili više i "preciznošću" od 10 μrad ili manje (bolje);</w:t>
      </w:r>
    </w:p>
    <w:p w:rsidR="00AB7BEB" w:rsidRPr="0023388E" w:rsidRDefault="00AB7BEB" w:rsidP="00043DF6">
      <w:pPr>
        <w:pStyle w:val="ListParagraph"/>
        <w:numPr>
          <w:ilvl w:val="4"/>
          <w:numId w:val="82"/>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kardani koji imaju sve sledeće karakteristike:</w:t>
      </w:r>
    </w:p>
    <w:p w:rsidR="00AB7BEB" w:rsidRPr="0023388E" w:rsidRDefault="00AB7BEB" w:rsidP="00043DF6">
      <w:pPr>
        <w:pStyle w:val="ListParagraph"/>
        <w:numPr>
          <w:ilvl w:val="5"/>
          <w:numId w:val="8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maksimalno okretanje veće od 5°;</w:t>
      </w:r>
    </w:p>
    <w:p w:rsidR="00AB7BEB" w:rsidRPr="0023388E" w:rsidRDefault="00AB7BEB" w:rsidP="00043DF6">
      <w:pPr>
        <w:pStyle w:val="ListParagraph"/>
        <w:numPr>
          <w:ilvl w:val="5"/>
          <w:numId w:val="8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propusni opseg od 100 Hz ili više;</w:t>
      </w:r>
    </w:p>
    <w:p w:rsidR="00AB7BEB" w:rsidRPr="0023388E" w:rsidRDefault="00AB7BEB" w:rsidP="00043DF6">
      <w:pPr>
        <w:pStyle w:val="ListParagraph"/>
        <w:numPr>
          <w:ilvl w:val="5"/>
          <w:numId w:val="8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greške ugaonog pokazivanja od 200 μrad (mikroradijana) ili manje; i</w:t>
      </w:r>
    </w:p>
    <w:p w:rsidR="00AB7BEB" w:rsidRPr="0023388E" w:rsidRDefault="003F36E0" w:rsidP="002B50EA">
      <w:pPr>
        <w:pStyle w:val="BodyText"/>
        <w:spacing w:before="0" w:line="20" w:lineRule="exact"/>
        <w:ind w:left="765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73" o:spid="_x0000_s216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FElTMB0AgAA5QUAAA4AAAAAAAAAAAAA&#10;AAAALgIAAGRycy9lMm9Eb2MueG1sUEsBAi0AFAAGAAgAAAAhAI72+JbZAAAAAQEAAA8AAAAAAAAA&#10;AAAAAAAAzgQAAGRycy9kb3ducmV2LnhtbFBLBQYAAAAABAAEAPMAAADUBQAAAAA=&#10;">
            <v:shape id="Graphic 474" o:spid="_x0000_s216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" path="m29527,l,,,6489r29527,l29527,xe" fillcolor="black" stroked="f">
              <v:path arrowok="t"/>
            </v:shape>
            <w10:anchorlock/>
          </v:group>
        </w:pict>
      </w:r>
    </w:p>
    <w:p w:rsidR="00AB7BEB" w:rsidRPr="0023388E" w:rsidRDefault="00AB7BEB" w:rsidP="00043DF6">
      <w:pPr>
        <w:pStyle w:val="ListParagraph"/>
        <w:numPr>
          <w:ilvl w:val="5"/>
          <w:numId w:val="82"/>
        </w:numPr>
        <w:tabs>
          <w:tab w:val="left" w:pos="2394"/>
        </w:tabs>
        <w:spacing w:before="77"/>
        <w:ind w:left="2394" w:hanging="250"/>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043DF6">
      <w:pPr>
        <w:pStyle w:val="ListParagraph"/>
        <w:numPr>
          <w:ilvl w:val="6"/>
          <w:numId w:val="82"/>
        </w:numPr>
        <w:tabs>
          <w:tab w:val="left" w:pos="2652"/>
          <w:tab w:val="left" w:pos="265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prečnik ili dužina glavne ose veće od 15 m, ali ne veće od 1 m, mogućnost ugaonog ubrzanja većeg od 2 rad (radijana)/s.2; ili</w:t>
      </w:r>
    </w:p>
    <w:p w:rsidR="00AB7BEB" w:rsidRPr="0023388E" w:rsidRDefault="00AB7BEB" w:rsidP="00043DF6">
      <w:pPr>
        <w:pStyle w:val="ListParagraph"/>
        <w:numPr>
          <w:ilvl w:val="6"/>
          <w:numId w:val="82"/>
        </w:numPr>
        <w:tabs>
          <w:tab w:val="left" w:pos="2652"/>
          <w:tab w:val="left" w:pos="265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prečnik ili dužina glavne ose veće od 1 m, mogućnost ugaonog ubrzanja većeg od 0,5 rad (radijana)/s2;</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pStyle w:val="BodyText"/>
        <w:tabs>
          <w:tab w:val="left" w:pos="1130"/>
        </w:tabs>
        <w:spacing w:before="0"/>
        <w:ind w:left="160"/>
        <w:rPr>
          <w:rFonts w:ascii="Times New Roman" w:hAnsi="Times New Roman" w:cs="Times New Roman"/>
          <w:sz w:val="24"/>
          <w:szCs w:val="24"/>
        </w:rPr>
      </w:pPr>
      <w:r w:rsidRPr="0023388E">
        <w:rPr>
          <w:rFonts w:ascii="Times New Roman" w:hAnsi="Times New Roman" w:cs="Times New Roman"/>
          <w:sz w:val="24"/>
          <w:szCs w:val="24"/>
        </w:rPr>
        <w:t>6A004.d.</w:t>
      </w:r>
      <w:r w:rsidRPr="0023388E">
        <w:rPr>
          <w:rFonts w:ascii="Times New Roman" w:hAnsi="Times New Roman" w:cs="Times New Roman"/>
          <w:sz w:val="24"/>
          <w:szCs w:val="24"/>
        </w:rPr>
        <w:tab/>
        <w:t>nastavak</w:t>
      </w:r>
    </w:p>
    <w:p w:rsidR="00AB7BEB" w:rsidRPr="0023388E" w:rsidRDefault="00AB7BEB" w:rsidP="00043DF6">
      <w:pPr>
        <w:pStyle w:val="ListParagraph"/>
        <w:numPr>
          <w:ilvl w:val="4"/>
          <w:numId w:val="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r w:rsidR="0092694F" w:rsidRPr="0023388E">
        <w:rPr>
          <w:rFonts w:ascii="Times New Roman" w:hAnsi="Times New Roman" w:cs="Times New Roman"/>
          <w:sz w:val="24"/>
          <w:szCs w:val="24"/>
        </w:rPr>
        <w:t>;</w:t>
      </w:r>
    </w:p>
    <w:p w:rsidR="00AB7BEB" w:rsidRPr="0023388E" w:rsidRDefault="00AB7BEB" w:rsidP="00043DF6">
      <w:pPr>
        <w:pStyle w:val="ListParagraph"/>
        <w:numPr>
          <w:ilvl w:val="3"/>
          <w:numId w:val="82"/>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„asferični optički elementi“ koji imaju sve od sledećeg:</w:t>
      </w:r>
    </w:p>
    <w:p w:rsidR="00AB7BEB" w:rsidRPr="0023388E" w:rsidRDefault="00AB7BEB" w:rsidP="00043DF6">
      <w:pPr>
        <w:pStyle w:val="ListParagraph"/>
        <w:numPr>
          <w:ilvl w:val="4"/>
          <w:numId w:val="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najveća veličina optičkog otvora je veća od 400 mm;</w:t>
      </w:r>
    </w:p>
    <w:p w:rsidR="00AB7BEB" w:rsidRPr="0023388E" w:rsidRDefault="00AB7BEB" w:rsidP="00043DF6">
      <w:pPr>
        <w:pStyle w:val="ListParagraph"/>
        <w:numPr>
          <w:ilvl w:val="4"/>
          <w:numId w:val="82"/>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hrapavost površine je manja od 1 nm (rms) za dužine uzorka jednake ili veće od 1 mm;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879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75" o:spid="_x0000_s215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JQEHfF0AgAA5QUAAA4AAAAAAAAAAAAA&#10;AAAALgIAAGRycy9lMm9Eb2MueG1sUEsBAi0AFAAGAAgAAAAhAI72+JbZAAAAAQEAAA8AAAAAAAAA&#10;AAAAAAAAzgQAAGRycy9kb3ducmV2LnhtbFBLBQYAAAAABAAEAPMAAADUBQAAAAA=&#10;">
            <v:shape id="Graphic 476" o:spid="_x0000_s216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" path="m29514,l,,,6477r29514,l29514,xe" fillcolor="black" stroked="f">
              <v:path arrowok="t"/>
            </v:shape>
            <w10:anchorlock/>
          </v:group>
        </w:pict>
      </w:r>
    </w:p>
    <w:p w:rsidR="00AB7BEB" w:rsidRPr="0023388E" w:rsidRDefault="00AB7BEB" w:rsidP="00043DF6">
      <w:pPr>
        <w:pStyle w:val="ListParagraph"/>
        <w:numPr>
          <w:ilvl w:val="4"/>
          <w:numId w:val="82"/>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koeficijent apsolutne veličine linearnog toplotnog širenja je manji od 3 × </w:t>
      </w:r>
      <w:r w:rsidR="00570080" w:rsidRPr="0023388E">
        <w:rPr>
          <w:sz w:val="24"/>
        </w:rPr>
        <w:t>10</w:t>
      </w:r>
      <w:r w:rsidR="00570080" w:rsidRPr="0023388E">
        <w:rPr>
          <w:sz w:val="24"/>
          <w:vertAlign w:val="superscript"/>
        </w:rPr>
        <w:t>-6</w:t>
      </w:r>
      <w:r w:rsidRPr="0023388E">
        <w:rPr>
          <w:rFonts w:ascii="Times New Roman" w:hAnsi="Times New Roman" w:cs="Times New Roman"/>
          <w:sz w:val="24"/>
          <w:szCs w:val="24"/>
        </w:rPr>
        <w:t>/K na 25°C.</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043DF6">
      <w:pPr>
        <w:pStyle w:val="ListParagraph"/>
        <w:numPr>
          <w:ilvl w:val="0"/>
          <w:numId w:val="81"/>
        </w:numPr>
        <w:tabs>
          <w:tab w:val="left" w:pos="2260"/>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„Asferični optički element“ je svaki element koji se koristi u optičkom sistemu čija je površina slike ili čije su površine oblikovane tako da odstupaju od oblika savršene sfere.</w:t>
      </w:r>
    </w:p>
    <w:p w:rsidR="00AB7BEB" w:rsidRPr="0023388E" w:rsidRDefault="00AB7BEB" w:rsidP="00043DF6">
      <w:pPr>
        <w:pStyle w:val="ListParagraph"/>
        <w:numPr>
          <w:ilvl w:val="0"/>
          <w:numId w:val="81"/>
        </w:numPr>
        <w:tabs>
          <w:tab w:val="left" w:pos="2260"/>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Proizvođači ne moraju da mere hrapavost površine navedenu u 6A004.e.2, osim ako optički element nije projektovan ili proizveden tako da zadovolji ili premaši kontrolni parametar.</w:t>
      </w:r>
    </w:p>
    <w:p w:rsidR="00AB7BEB" w:rsidRPr="0023388E" w:rsidRDefault="00AB7BEB" w:rsidP="002B50EA">
      <w:pPr>
        <w:tabs>
          <w:tab w:val="left" w:pos="2871"/>
        </w:tabs>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57008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6A004.e. ne primenjuje se na 'asferične optičke elemente' koji imaju bilo koju od sledećih karakteristika:</w:t>
      </w:r>
    </w:p>
    <w:p w:rsidR="00AB7BEB" w:rsidRPr="0023388E" w:rsidRDefault="00AB7BEB" w:rsidP="00043DF6">
      <w:pPr>
        <w:pStyle w:val="ListParagraph"/>
        <w:numPr>
          <w:ilvl w:val="1"/>
          <w:numId w:val="81"/>
        </w:numPr>
        <w:tabs>
          <w:tab w:val="left" w:pos="2282"/>
        </w:tabs>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najveća dimenzija optičkog otvora manja od 1 m i odnos između žižne daljine i otvora od 4,5:1 ili veći;</w:t>
      </w:r>
    </w:p>
    <w:p w:rsidR="00AB7BEB" w:rsidRPr="0023388E" w:rsidRDefault="00AB7BEB" w:rsidP="00043DF6">
      <w:pPr>
        <w:pStyle w:val="ListParagraph"/>
        <w:numPr>
          <w:ilvl w:val="1"/>
          <w:numId w:val="81"/>
        </w:numPr>
        <w:tabs>
          <w:tab w:val="left" w:pos="2282"/>
        </w:tabs>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najveća dimenzija optičkog otvora od 1 m ili veća i odnos između žižne daljine i otvora 7 : 1 ili v</w:t>
      </w:r>
      <w:r w:rsidR="00570080" w:rsidRPr="0023388E">
        <w:rPr>
          <w:rFonts w:ascii="Times New Roman" w:hAnsi="Times New Roman" w:cs="Times New Roman"/>
          <w:i/>
          <w:sz w:val="24"/>
          <w:szCs w:val="24"/>
        </w:rPr>
        <w:t>eći</w:t>
      </w:r>
      <w:r w:rsidRPr="0023388E">
        <w:rPr>
          <w:rFonts w:ascii="Times New Roman" w:hAnsi="Times New Roman" w:cs="Times New Roman"/>
          <w:i/>
          <w:sz w:val="24"/>
          <w:szCs w:val="24"/>
        </w:rPr>
        <w:t>;</w:t>
      </w:r>
    </w:p>
    <w:p w:rsidR="00AB7BEB" w:rsidRPr="0023388E" w:rsidRDefault="00AB7BEB" w:rsidP="00043DF6">
      <w:pPr>
        <w:pStyle w:val="ListParagraph"/>
        <w:numPr>
          <w:ilvl w:val="1"/>
          <w:numId w:val="81"/>
        </w:numPr>
        <w:tabs>
          <w:tab w:val="left" w:pos="2282"/>
        </w:tabs>
        <w:spacing w:before="98"/>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dizajnirani su kao Fresnel, "muhino oko", prugasti, prizmatični ili difrakcioni optički elementi;</w:t>
      </w:r>
    </w:p>
    <w:p w:rsidR="00AB7BEB" w:rsidRPr="0023388E" w:rsidRDefault="00AB7BEB" w:rsidP="00043DF6">
      <w:pPr>
        <w:pStyle w:val="ListParagraph"/>
        <w:numPr>
          <w:ilvl w:val="1"/>
          <w:numId w:val="81"/>
        </w:numPr>
        <w:tabs>
          <w:tab w:val="left" w:pos="2281"/>
          <w:tab w:val="left" w:pos="2283"/>
        </w:tabs>
        <w:spacing w:before="104"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izrađeni su od borosilikatnog stakla sa koeficijentom linearnog toplotnog širenja većim od 2,5 × 10-6/K na 25 °C;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1"/>
          <w:numId w:val="81"/>
        </w:numPr>
        <w:tabs>
          <w:tab w:val="left" w:pos="2282"/>
        </w:tabs>
        <w:spacing w:before="98"/>
        <w:ind w:left="2282" w:hanging="251"/>
        <w:jc w:val="both"/>
        <w:rPr>
          <w:rFonts w:ascii="Times New Roman" w:hAnsi="Times New Roman" w:cs="Times New Roman"/>
          <w:i/>
          <w:sz w:val="24"/>
          <w:szCs w:val="24"/>
        </w:rPr>
      </w:pPr>
      <w:r w:rsidRPr="0023388E">
        <w:rPr>
          <w:rFonts w:ascii="Times New Roman" w:hAnsi="Times New Roman" w:cs="Times New Roman"/>
          <w:i/>
          <w:sz w:val="24"/>
          <w:szCs w:val="24"/>
        </w:rPr>
        <w:t>rendgenski optički element ima unutrašnje mogućnosti ogledala (npr. ogledala tipa cevi).</w:t>
      </w:r>
    </w:p>
    <w:p w:rsidR="00AB7BEB" w:rsidRPr="0023388E" w:rsidRDefault="00AB7BEB" w:rsidP="00116A7C">
      <w:pPr>
        <w:tabs>
          <w:tab w:val="left" w:pos="3387"/>
        </w:tabs>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92694F" w:rsidRPr="0023388E">
        <w:rPr>
          <w:rFonts w:ascii="Times New Roman" w:hAnsi="Times New Roman" w:cs="Times New Roman"/>
          <w:i/>
          <w:sz w:val="24"/>
          <w:szCs w:val="24"/>
          <w:u w:val="single"/>
        </w:rPr>
        <w:t>.N.</w:t>
      </w:r>
      <w:r w:rsidR="0057008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'asferične optičke elemente' posebno projektovane za litografsku opremu videti 3B001.</w:t>
      </w: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116A7C">
      <w:pPr>
        <w:tabs>
          <w:tab w:val="left" w:pos="3387"/>
        </w:tabs>
        <w:spacing w:before="182"/>
        <w:ind w:left="1861"/>
        <w:jc w:val="both"/>
        <w:rPr>
          <w:rFonts w:ascii="Times New Roman" w:hAnsi="Times New Roman" w:cs="Times New Roman"/>
          <w:i/>
          <w:sz w:val="24"/>
          <w:szCs w:val="24"/>
        </w:rPr>
      </w:pPr>
    </w:p>
    <w:p w:rsidR="0092694F" w:rsidRPr="0023388E" w:rsidRDefault="0092694F" w:rsidP="002B50EA">
      <w:pPr>
        <w:tabs>
          <w:tab w:val="left" w:pos="3387"/>
        </w:tabs>
        <w:spacing w:before="182"/>
        <w:jc w:val="both"/>
        <w:rPr>
          <w:rFonts w:ascii="Times New Roman" w:hAnsi="Times New Roman" w:cs="Times New Roman"/>
          <w:i/>
          <w:sz w:val="24"/>
          <w:szCs w:val="24"/>
        </w:rPr>
      </w:pPr>
      <w:r w:rsidRPr="0023388E">
        <w:t>6A004. nastavak</w:t>
      </w:r>
    </w:p>
    <w:p w:rsidR="00AB7BEB" w:rsidRPr="0023388E" w:rsidRDefault="00AB7BEB" w:rsidP="00043DF6">
      <w:pPr>
        <w:pStyle w:val="ListParagraph"/>
        <w:numPr>
          <w:ilvl w:val="1"/>
          <w:numId w:val="81"/>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Oprema za dinamičko merenje talasnog fronta koja ima sve sledeće karakteristike:</w:t>
      </w:r>
    </w:p>
    <w:p w:rsidR="00AB7BEB" w:rsidRPr="0023388E" w:rsidRDefault="00AB7BEB" w:rsidP="00043DF6">
      <w:pPr>
        <w:pStyle w:val="ListParagraph"/>
        <w:numPr>
          <w:ilvl w:val="2"/>
          <w:numId w:val="8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'brzina stvaranje slike' od 1 kHz ili manje;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32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77" o:spid="_x0000_s215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7NS0P3MCAADlBQAADgAAAAAAAAAAAAAA&#10;AAAuAgAAZHJzL2Uyb0RvYy54bWxQSwECLQAUAAYACAAAACEAjvb4ltkAAAABAQAADwAAAAAAAAAA&#10;AAAAAADNBAAAZHJzL2Rvd25yZXYueG1sUEsFBgAAAAAEAAQA8wAAANMFAAAAAA==&#10;">
            <v:shape id="Graphic 478" o:spid="_x0000_s215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" path="m29527,l,,,6477r29527,l29527,xe" fillcolor="black" stroked="f">
              <v:path arrowok="t"/>
            </v:shape>
            <w10:anchorlock/>
          </v:group>
        </w:pict>
      </w:r>
    </w:p>
    <w:p w:rsidR="00AB7BEB" w:rsidRPr="0023388E" w:rsidRDefault="00AB7BEB" w:rsidP="00043DF6">
      <w:pPr>
        <w:pStyle w:val="ListParagraph"/>
        <w:numPr>
          <w:ilvl w:val="2"/>
          <w:numId w:val="81"/>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Tačnost talasnog fronta jednaka ili manja (bolja) od 20 lučnih sekundi.</w:t>
      </w:r>
    </w:p>
    <w:p w:rsidR="00AB7BEB" w:rsidRPr="0023388E" w:rsidRDefault="00AB7BEB" w:rsidP="002B50EA">
      <w:pPr>
        <w:spacing w:before="184"/>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line="218" w:lineRule="exact"/>
        <w:ind w:left="1861"/>
        <w:jc w:val="both"/>
        <w:rPr>
          <w:rFonts w:ascii="Times New Roman" w:hAnsi="Times New Roman" w:cs="Times New Roman"/>
          <w:i/>
          <w:sz w:val="24"/>
          <w:szCs w:val="24"/>
        </w:rPr>
      </w:pPr>
      <w:r w:rsidRPr="0023388E">
        <w:rPr>
          <w:rFonts w:ascii="Times New Roman" w:hAnsi="Times New Roman" w:cs="Times New Roman"/>
          <w:i/>
          <w:sz w:val="24"/>
          <w:szCs w:val="24"/>
        </w:rPr>
        <w:t>Za potrebe 6A004.f., 'brzina stvaranje slike' je frekvencija na kojoj su svi 'aktivni pikseli' u</w:t>
      </w:r>
      <w:r w:rsidR="0057008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„žarišnoravninskom nizu“ integrisana za snimanje slika koje projektuje optika senzora talasnog fronta.</w:t>
      </w:r>
    </w:p>
    <w:p w:rsidR="00AB7BEB" w:rsidRPr="0023388E" w:rsidRDefault="00AB7BEB" w:rsidP="00B910F5">
      <w:pPr>
        <w:spacing w:line="218" w:lineRule="exact"/>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570080">
      <w:pPr>
        <w:pStyle w:val="BodyText"/>
        <w:tabs>
          <w:tab w:val="left" w:pos="1636"/>
        </w:tabs>
        <w:spacing w:before="0"/>
        <w:ind w:left="1440" w:hanging="1280"/>
        <w:rPr>
          <w:rFonts w:ascii="Times New Roman" w:hAnsi="Times New Roman" w:cs="Times New Roman"/>
          <w:sz w:val="24"/>
          <w:szCs w:val="24"/>
        </w:rPr>
      </w:pPr>
      <w:r w:rsidRPr="0023388E">
        <w:rPr>
          <w:rFonts w:ascii="Times New Roman" w:hAnsi="Times New Roman" w:cs="Times New Roman"/>
          <w:sz w:val="24"/>
          <w:szCs w:val="24"/>
        </w:rPr>
        <w:t xml:space="preserve">6A005 </w:t>
      </w:r>
      <w:r w:rsidR="00570080" w:rsidRPr="0023388E">
        <w:rPr>
          <w:rFonts w:ascii="Times New Roman" w:hAnsi="Times New Roman" w:cs="Times New Roman"/>
          <w:sz w:val="24"/>
          <w:szCs w:val="24"/>
        </w:rPr>
        <w:tab/>
      </w:r>
      <w:r w:rsidRPr="0023388E">
        <w:rPr>
          <w:rFonts w:ascii="Times New Roman" w:hAnsi="Times New Roman" w:cs="Times New Roman"/>
          <w:sz w:val="24"/>
          <w:szCs w:val="24"/>
        </w:rPr>
        <w:t>„Laseri”, osim onih navedenih u 0B001.g.5. ili 0B001.h.6., komponente i optička oprema kao što sledi:</w:t>
      </w:r>
    </w:p>
    <w:p w:rsidR="00AB7BEB" w:rsidRPr="0023388E" w:rsidRDefault="00AB7BEB" w:rsidP="00B910F5">
      <w:pPr>
        <w:tabs>
          <w:tab w:val="left" w:pos="3162"/>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570080"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570080"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6A205.</w:t>
      </w:r>
    </w:p>
    <w:p w:rsidR="00AB7BEB" w:rsidRPr="0023388E" w:rsidRDefault="00AB7BEB" w:rsidP="00B910F5">
      <w:pPr>
        <w:spacing w:before="190" w:line="230" w:lineRule="auto"/>
        <w:ind w:left="2893" w:right="118" w:hanging="125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Impulsni "laseri" uključuju lasere koji rade u režimu kontinuiranog talasa (CW) sa superponovanim impulsima.</w:t>
      </w:r>
    </w:p>
    <w:p w:rsidR="00AB7BEB" w:rsidRPr="0023388E" w:rsidRDefault="00AB7BEB" w:rsidP="00B910F5">
      <w:pPr>
        <w:spacing w:before="190" w:line="230" w:lineRule="auto"/>
        <w:ind w:left="2911" w:right="118" w:hanging="127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Eksimer, poluprovodnik, hemikalija, CO, CO2 i neodimijumski „laseri“ koji se ne ponavljaju navedeni su samo u 6A005.d.</w:t>
      </w:r>
    </w:p>
    <w:p w:rsidR="00AB7BEB" w:rsidRPr="0023388E" w:rsidRDefault="00AB7BEB" w:rsidP="00B910F5">
      <w:pPr>
        <w:tabs>
          <w:tab w:val="left" w:pos="2880"/>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0057008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6A005 uključuje vlaknaste "lasere".</w:t>
      </w:r>
    </w:p>
    <w:p w:rsidR="00AB7BEB" w:rsidRPr="0023388E" w:rsidRDefault="00AB7BEB" w:rsidP="00B910F5">
      <w:pPr>
        <w:spacing w:before="191" w:line="230" w:lineRule="auto"/>
        <w:ind w:left="2877" w:right="117" w:hanging="124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4:</w:t>
      </w:r>
      <w:r w:rsidRPr="0023388E">
        <w:rPr>
          <w:rFonts w:ascii="Times New Roman" w:hAnsi="Times New Roman" w:cs="Times New Roman"/>
          <w:i/>
          <w:sz w:val="24"/>
          <w:szCs w:val="24"/>
        </w:rPr>
        <w:t xml:space="preserve"> Kontrolno stanje „lasera“ koji uključuju konverziju frekvencije (npr. promenom talasne dužine), isključujući one u kojima „laser“ pobuđuje drugi „laser“, određuje se primenom kontrolnih parametara i na izlaz originalnog „lasera“ i na optički izlaz sa pomeranjem frekvencije.</w:t>
      </w:r>
    </w:p>
    <w:p w:rsidR="00AB7BEB" w:rsidRPr="0023388E" w:rsidRDefault="00AB7BEB" w:rsidP="00B910F5">
      <w:pPr>
        <w:tabs>
          <w:tab w:val="left" w:pos="2880"/>
        </w:tabs>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 5:</w:t>
      </w:r>
      <w:r w:rsidR="0057008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6A005 ne kontroliše sledeće "lasere":</w:t>
      </w:r>
    </w:p>
    <w:p w:rsidR="00AB7BEB" w:rsidRPr="0023388E" w:rsidRDefault="00AB7BEB" w:rsidP="00043DF6">
      <w:pPr>
        <w:pStyle w:val="ListParagraph"/>
        <w:numPr>
          <w:ilvl w:val="3"/>
          <w:numId w:val="81"/>
        </w:numPr>
        <w:tabs>
          <w:tab w:val="left" w:pos="3132"/>
        </w:tabs>
        <w:ind w:left="3132" w:hanging="251"/>
        <w:rPr>
          <w:rFonts w:ascii="Times New Roman" w:hAnsi="Times New Roman" w:cs="Times New Roman"/>
          <w:i/>
          <w:sz w:val="24"/>
          <w:szCs w:val="24"/>
        </w:rPr>
      </w:pPr>
      <w:r w:rsidRPr="0023388E">
        <w:rPr>
          <w:rFonts w:ascii="Times New Roman" w:hAnsi="Times New Roman" w:cs="Times New Roman"/>
          <w:i/>
          <w:sz w:val="24"/>
          <w:szCs w:val="24"/>
        </w:rPr>
        <w:t>rubinske sa izlaznom energijom manjom od 20 J;</w:t>
      </w:r>
    </w:p>
    <w:p w:rsidR="00AB7BEB" w:rsidRPr="0023388E" w:rsidRDefault="00AB7BEB" w:rsidP="00043DF6">
      <w:pPr>
        <w:pStyle w:val="ListParagraph"/>
        <w:numPr>
          <w:ilvl w:val="3"/>
          <w:numId w:val="81"/>
        </w:numPr>
        <w:tabs>
          <w:tab w:val="left" w:pos="3132"/>
        </w:tabs>
        <w:ind w:left="3132" w:hanging="251"/>
        <w:rPr>
          <w:rFonts w:ascii="Times New Roman" w:hAnsi="Times New Roman" w:cs="Times New Roman"/>
          <w:i/>
          <w:sz w:val="24"/>
          <w:szCs w:val="24"/>
        </w:rPr>
      </w:pPr>
      <w:r w:rsidRPr="0023388E">
        <w:rPr>
          <w:rFonts w:ascii="Times New Roman" w:hAnsi="Times New Roman" w:cs="Times New Roman"/>
          <w:i/>
          <w:sz w:val="24"/>
          <w:szCs w:val="24"/>
        </w:rPr>
        <w:t>nitrogenske;</w:t>
      </w:r>
    </w:p>
    <w:p w:rsidR="00AB7BEB" w:rsidRPr="0023388E" w:rsidRDefault="00AB7BEB" w:rsidP="00043DF6">
      <w:pPr>
        <w:pStyle w:val="ListParagraph"/>
        <w:numPr>
          <w:ilvl w:val="3"/>
          <w:numId w:val="81"/>
        </w:numPr>
        <w:tabs>
          <w:tab w:val="left" w:pos="3132"/>
        </w:tabs>
        <w:ind w:left="3132" w:hanging="251"/>
        <w:rPr>
          <w:rFonts w:ascii="Times New Roman" w:hAnsi="Times New Roman" w:cs="Times New Roman"/>
          <w:i/>
          <w:sz w:val="24"/>
          <w:szCs w:val="24"/>
        </w:rPr>
      </w:pPr>
      <w:r w:rsidRPr="0023388E">
        <w:rPr>
          <w:rFonts w:ascii="Times New Roman" w:hAnsi="Times New Roman" w:cs="Times New Roman"/>
          <w:i/>
          <w:sz w:val="24"/>
          <w:szCs w:val="24"/>
        </w:rPr>
        <w:t>kriptonske.</w:t>
      </w:r>
    </w:p>
    <w:p w:rsidR="0092694F" w:rsidRPr="0023388E" w:rsidRDefault="0092694F" w:rsidP="00B910F5">
      <w:pPr>
        <w:spacing w:before="191" w:line="230" w:lineRule="auto"/>
        <w:ind w:left="2903" w:right="119" w:hanging="126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w:t>
      </w:r>
      <w:r w:rsidR="00AB7BEB" w:rsidRPr="0023388E">
        <w:rPr>
          <w:rFonts w:ascii="Times New Roman" w:hAnsi="Times New Roman" w:cs="Times New Roman"/>
          <w:i/>
          <w:sz w:val="24"/>
          <w:szCs w:val="24"/>
          <w:u w:val="single"/>
        </w:rPr>
        <w:t>apomena:</w:t>
      </w:r>
      <w:r w:rsidR="00AB7BEB" w:rsidRPr="0023388E">
        <w:rPr>
          <w:rFonts w:ascii="Times New Roman" w:hAnsi="Times New Roman" w:cs="Times New Roman"/>
          <w:i/>
          <w:sz w:val="24"/>
          <w:szCs w:val="24"/>
        </w:rPr>
        <w:t xml:space="preserve"> </w:t>
      </w:r>
    </w:p>
    <w:p w:rsidR="00AB7BEB" w:rsidRPr="0023388E" w:rsidRDefault="00AB7BEB" w:rsidP="002B50EA">
      <w:pPr>
        <w:spacing w:before="191" w:line="230" w:lineRule="auto"/>
        <w:ind w:left="1634" w:right="119"/>
        <w:jc w:val="both"/>
        <w:rPr>
          <w:rFonts w:ascii="Times New Roman" w:hAnsi="Times New Roman" w:cs="Times New Roman"/>
          <w:i/>
          <w:sz w:val="24"/>
          <w:szCs w:val="24"/>
        </w:rPr>
      </w:pPr>
      <w:r w:rsidRPr="0023388E">
        <w:rPr>
          <w:rFonts w:ascii="Times New Roman" w:hAnsi="Times New Roman" w:cs="Times New Roman"/>
          <w:i/>
          <w:sz w:val="24"/>
          <w:szCs w:val="24"/>
        </w:rPr>
        <w:t>Za potrebe 6A005.a. i 6A005.b., 'jednostruki poprečni mod' se odnosi na "lasere"</w:t>
      </w:r>
      <w:r w:rsidR="0092694F"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koji imaju profil snopa sa M2 faktorom manjim od 1,3, a "višestruki poprečni mod" se odnosi na "lasere" koji imaju profil snopa sa </w:t>
      </w:r>
      <w:r w:rsidR="00570080" w:rsidRPr="0023388E">
        <w:rPr>
          <w:i/>
          <w:sz w:val="24"/>
        </w:rPr>
        <w:t>M</w:t>
      </w:r>
      <w:r w:rsidR="00570080" w:rsidRPr="0023388E">
        <w:rPr>
          <w:i/>
          <w:spacing w:val="-9"/>
          <w:sz w:val="24"/>
        </w:rPr>
        <w:t xml:space="preserve"> </w:t>
      </w:r>
      <w:r w:rsidR="00570080" w:rsidRPr="0023388E">
        <w:rPr>
          <w:i/>
          <w:sz w:val="24"/>
          <w:vertAlign w:val="superscript"/>
        </w:rPr>
        <w:t>2</w:t>
      </w:r>
      <w:r w:rsidRPr="0023388E">
        <w:rPr>
          <w:rFonts w:ascii="Times New Roman" w:hAnsi="Times New Roman" w:cs="Times New Roman"/>
          <w:i/>
          <w:sz w:val="24"/>
          <w:szCs w:val="24"/>
        </w:rPr>
        <w:t xml:space="preserve"> faktorom </w:t>
      </w:r>
      <w:r w:rsidR="0092694F" w:rsidRPr="0023388E">
        <w:rPr>
          <w:rFonts w:ascii="Times New Roman" w:hAnsi="Times New Roman" w:cs="Times New Roman"/>
          <w:i/>
          <w:sz w:val="24"/>
          <w:szCs w:val="24"/>
        </w:rPr>
        <w:t xml:space="preserve">jednako ili veće </w:t>
      </w:r>
      <w:r w:rsidRPr="0023388E">
        <w:rPr>
          <w:rFonts w:ascii="Times New Roman" w:hAnsi="Times New Roman" w:cs="Times New Roman"/>
          <w:i/>
          <w:sz w:val="24"/>
          <w:szCs w:val="24"/>
        </w:rPr>
        <w:t>od 1,3.</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570080">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6A005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80"/>
        </w:numPr>
        <w:tabs>
          <w:tab w:val="left" w:pos="249"/>
        </w:tabs>
        <w:spacing w:before="0"/>
        <w:ind w:left="249"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„Laseri“ </w:t>
      </w:r>
      <w:r w:rsidR="00570080" w:rsidRPr="0023388E">
        <w:rPr>
          <w:rFonts w:ascii="Times New Roman" w:hAnsi="Times New Roman" w:cs="Times New Roman"/>
          <w:sz w:val="24"/>
          <w:szCs w:val="24"/>
        </w:rPr>
        <w:t xml:space="preserve">(CW) </w:t>
      </w:r>
      <w:r w:rsidRPr="0023388E">
        <w:rPr>
          <w:rFonts w:ascii="Times New Roman" w:hAnsi="Times New Roman" w:cs="Times New Roman"/>
          <w:sz w:val="24"/>
          <w:szCs w:val="24"/>
        </w:rPr>
        <w:t>u kontinualnom režimu talasa koji se ne mogu „podesiti“ koji imaju bilo šta od sledećeg:</w:t>
      </w:r>
    </w:p>
    <w:p w:rsidR="00AB7BEB" w:rsidRPr="0023388E" w:rsidRDefault="00AB7BEB" w:rsidP="00043DF6">
      <w:pPr>
        <w:pStyle w:val="ListParagraph"/>
        <w:numPr>
          <w:ilvl w:val="1"/>
          <w:numId w:val="80"/>
        </w:numPr>
        <w:tabs>
          <w:tab w:val="left" w:pos="583"/>
        </w:tabs>
        <w:spacing w:before="98"/>
        <w:ind w:hanging="359"/>
        <w:jc w:val="both"/>
        <w:rPr>
          <w:rFonts w:ascii="Times New Roman" w:hAnsi="Times New Roman" w:cs="Times New Roman"/>
          <w:sz w:val="24"/>
          <w:szCs w:val="24"/>
        </w:rPr>
      </w:pPr>
      <w:r w:rsidRPr="0023388E">
        <w:rPr>
          <w:rFonts w:ascii="Times New Roman" w:hAnsi="Times New Roman" w:cs="Times New Roman"/>
          <w:sz w:val="24"/>
          <w:szCs w:val="24"/>
        </w:rPr>
        <w:t>izlazna talasna dužina manja od 150 nm i izlazna snaga veća od 1 W;</w:t>
      </w:r>
    </w:p>
    <w:p w:rsidR="00AB7BEB" w:rsidRPr="0023388E" w:rsidRDefault="00AB7BEB" w:rsidP="00043DF6">
      <w:pPr>
        <w:pStyle w:val="ListParagraph"/>
        <w:numPr>
          <w:ilvl w:val="1"/>
          <w:numId w:val="80"/>
        </w:numPr>
        <w:tabs>
          <w:tab w:val="left" w:pos="583"/>
        </w:tabs>
        <w:ind w:hanging="359"/>
        <w:jc w:val="both"/>
        <w:rPr>
          <w:rFonts w:ascii="Times New Roman" w:hAnsi="Times New Roman" w:cs="Times New Roman"/>
          <w:sz w:val="24"/>
          <w:szCs w:val="24"/>
        </w:rPr>
      </w:pPr>
      <w:r w:rsidRPr="0023388E">
        <w:rPr>
          <w:rFonts w:ascii="Times New Roman" w:hAnsi="Times New Roman" w:cs="Times New Roman"/>
          <w:sz w:val="24"/>
          <w:szCs w:val="24"/>
        </w:rPr>
        <w:t>izlaznu talasnu dužinu od 150 nm ili više, ali ne veću od 510 nm, i izlaznu snagu veću od 30 W;</w:t>
      </w:r>
    </w:p>
    <w:p w:rsidR="00AB7BEB" w:rsidRPr="0023388E" w:rsidRDefault="00AB7BEB" w:rsidP="002B50EA">
      <w:pPr>
        <w:tabs>
          <w:tab w:val="left" w:pos="1053"/>
        </w:tabs>
        <w:spacing w:before="182"/>
        <w:ind w:left="224" w:right="19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57008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6A005.a.2. ne odnosi se na argonske "lasere" sa izlaznom snagom</w:t>
      </w:r>
      <w:r w:rsidR="0057008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od 50 W ili manje.</w:t>
      </w:r>
    </w:p>
    <w:p w:rsidR="00AB7BEB" w:rsidRPr="0023388E" w:rsidRDefault="00AB7BEB" w:rsidP="00043DF6">
      <w:pPr>
        <w:pStyle w:val="ListParagraph"/>
        <w:numPr>
          <w:ilvl w:val="1"/>
          <w:numId w:val="80"/>
        </w:numPr>
        <w:tabs>
          <w:tab w:val="left" w:pos="359"/>
        </w:tabs>
        <w:ind w:left="359" w:right="179" w:hanging="359"/>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510 nm, ali ne veća od 540 nm i bilo šta od</w:t>
      </w:r>
      <w:r w:rsidR="00570080" w:rsidRPr="0023388E">
        <w:rPr>
          <w:rFonts w:ascii="Times New Roman" w:hAnsi="Times New Roman" w:cs="Times New Roman"/>
          <w:sz w:val="24"/>
          <w:szCs w:val="24"/>
        </w:rPr>
        <w:t xml:space="preserve"> </w:t>
      </w:r>
      <w:r w:rsidRPr="0023388E">
        <w:rPr>
          <w:rFonts w:ascii="Times New Roman" w:hAnsi="Times New Roman" w:cs="Times New Roman"/>
          <w:sz w:val="24"/>
          <w:szCs w:val="24"/>
        </w:rPr>
        <w:t>sledećeg:</w:t>
      </w:r>
    </w:p>
    <w:p w:rsidR="00AB7BEB" w:rsidRPr="0023388E" w:rsidRDefault="00AB7BEB" w:rsidP="00043DF6">
      <w:pPr>
        <w:pStyle w:val="ListParagraph"/>
        <w:numPr>
          <w:ilvl w:val="2"/>
          <w:numId w:val="80"/>
        </w:numPr>
        <w:tabs>
          <w:tab w:val="left" w:pos="834"/>
        </w:tabs>
        <w:ind w:left="834"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režim jednog izlaza sa izlaznom snagom većom od 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80"/>
        </w:numPr>
        <w:tabs>
          <w:tab w:val="left" w:pos="834"/>
        </w:tabs>
        <w:ind w:left="834" w:hanging="251"/>
        <w:jc w:val="both"/>
        <w:rPr>
          <w:rFonts w:ascii="Times New Roman" w:hAnsi="Times New Roman" w:cs="Times New Roman"/>
          <w:sz w:val="24"/>
          <w:szCs w:val="24"/>
        </w:rPr>
      </w:pPr>
      <w:r w:rsidRPr="0023388E">
        <w:rPr>
          <w:rFonts w:ascii="Times New Roman" w:hAnsi="Times New Roman" w:cs="Times New Roman"/>
          <w:sz w:val="24"/>
          <w:szCs w:val="24"/>
        </w:rPr>
        <w:t>„višestruki poprečni izlazni režim” i izlazna snaga veća od 150 W;</w:t>
      </w:r>
    </w:p>
    <w:p w:rsidR="00AB7BEB" w:rsidRPr="0023388E" w:rsidRDefault="00AB7BEB" w:rsidP="00043DF6">
      <w:pPr>
        <w:pStyle w:val="ListParagraph"/>
        <w:numPr>
          <w:ilvl w:val="1"/>
          <w:numId w:val="80"/>
        </w:numPr>
        <w:tabs>
          <w:tab w:val="left" w:pos="583"/>
        </w:tabs>
        <w:ind w:hanging="359"/>
        <w:jc w:val="both"/>
        <w:rPr>
          <w:rFonts w:ascii="Times New Roman" w:hAnsi="Times New Roman" w:cs="Times New Roman"/>
          <w:sz w:val="24"/>
          <w:szCs w:val="24"/>
        </w:rPr>
      </w:pPr>
      <w:r w:rsidRPr="0023388E">
        <w:rPr>
          <w:rFonts w:ascii="Times New Roman" w:hAnsi="Times New Roman" w:cs="Times New Roman"/>
          <w:sz w:val="24"/>
          <w:szCs w:val="24"/>
        </w:rPr>
        <w:t>izlaznu talasnu dužinu veću od 540 nm ali ne veću od 800 nm i izlaznu snagu veću od 30 W;</w:t>
      </w:r>
    </w:p>
    <w:p w:rsidR="00AB7BEB" w:rsidRPr="0023388E" w:rsidRDefault="00AB7BEB" w:rsidP="00043DF6">
      <w:pPr>
        <w:pStyle w:val="ListParagraph"/>
        <w:numPr>
          <w:ilvl w:val="1"/>
          <w:numId w:val="80"/>
        </w:numPr>
        <w:tabs>
          <w:tab w:val="left" w:pos="583"/>
        </w:tabs>
        <w:ind w:hanging="359"/>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800 nm, ali ne veća od 975 nm i bilo šta od sledećeg:</w:t>
      </w:r>
    </w:p>
    <w:p w:rsidR="00AB7BEB" w:rsidRPr="0023388E" w:rsidRDefault="00AB7BEB" w:rsidP="00043DF6">
      <w:pPr>
        <w:pStyle w:val="ListParagraph"/>
        <w:numPr>
          <w:ilvl w:val="2"/>
          <w:numId w:val="80"/>
        </w:numPr>
        <w:tabs>
          <w:tab w:val="left" w:pos="834"/>
        </w:tabs>
        <w:spacing w:before="98"/>
        <w:ind w:left="834"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režim jednog izlaza sa izlaznom snagom većom od 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80"/>
        </w:numPr>
        <w:tabs>
          <w:tab w:val="left" w:pos="834"/>
        </w:tabs>
        <w:spacing w:before="98"/>
        <w:ind w:left="834" w:hanging="251"/>
        <w:jc w:val="both"/>
        <w:rPr>
          <w:rFonts w:ascii="Times New Roman" w:hAnsi="Times New Roman" w:cs="Times New Roman"/>
          <w:sz w:val="24"/>
          <w:szCs w:val="24"/>
        </w:rPr>
      </w:pPr>
      <w:r w:rsidRPr="0023388E">
        <w:rPr>
          <w:rFonts w:ascii="Times New Roman" w:hAnsi="Times New Roman" w:cs="Times New Roman"/>
          <w:sz w:val="24"/>
          <w:szCs w:val="24"/>
        </w:rPr>
        <w:t>„višestruki poprečni izlazni režim” i izlazna snaga veća od 80 W;</w:t>
      </w: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2B50EA">
      <w:pPr>
        <w:pStyle w:val="ListParagraph"/>
        <w:spacing w:before="98"/>
        <w:ind w:left="0" w:firstLine="0"/>
        <w:jc w:val="right"/>
        <w:rPr>
          <w:rFonts w:ascii="Times New Roman" w:hAnsi="Times New Roman" w:cs="Times New Roman"/>
          <w:sz w:val="24"/>
          <w:szCs w:val="24"/>
        </w:rPr>
      </w:pPr>
      <w:r w:rsidRPr="0023388E">
        <w:rPr>
          <w:rFonts w:ascii="Times New Roman" w:hAnsi="Times New Roman" w:cs="Times New Roman"/>
          <w:sz w:val="24"/>
          <w:szCs w:val="24"/>
        </w:rPr>
        <w:t>6A005.a. nastavak</w:t>
      </w: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92694F">
      <w:pPr>
        <w:pStyle w:val="ListParagraph"/>
        <w:tabs>
          <w:tab w:val="left" w:pos="834"/>
        </w:tabs>
        <w:spacing w:before="98"/>
        <w:ind w:left="834" w:firstLine="0"/>
        <w:jc w:val="right"/>
        <w:rPr>
          <w:rFonts w:ascii="Times New Roman" w:hAnsi="Times New Roman" w:cs="Times New Roman"/>
          <w:sz w:val="24"/>
          <w:szCs w:val="24"/>
        </w:rPr>
      </w:pPr>
    </w:p>
    <w:p w:rsidR="0092694F" w:rsidRPr="0023388E" w:rsidRDefault="0092694F" w:rsidP="002B50EA">
      <w:pPr>
        <w:pStyle w:val="ListParagraph"/>
        <w:tabs>
          <w:tab w:val="left" w:pos="834"/>
        </w:tabs>
        <w:spacing w:before="98"/>
        <w:ind w:left="834" w:firstLine="0"/>
        <w:jc w:val="right"/>
        <w:rPr>
          <w:rFonts w:ascii="Times New Roman" w:hAnsi="Times New Roman" w:cs="Times New Roman"/>
          <w:sz w:val="24"/>
          <w:szCs w:val="24"/>
        </w:rPr>
      </w:pPr>
    </w:p>
    <w:p w:rsidR="00AB7BEB" w:rsidRPr="0023388E" w:rsidRDefault="00AB7BEB" w:rsidP="00043DF6">
      <w:pPr>
        <w:pStyle w:val="ListParagraph"/>
        <w:numPr>
          <w:ilvl w:val="1"/>
          <w:numId w:val="80"/>
        </w:numPr>
        <w:tabs>
          <w:tab w:val="left" w:pos="583"/>
        </w:tabs>
        <w:spacing w:before="96"/>
        <w:ind w:hanging="359"/>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975 nm ali ne veća od 1 150 nm i bilo šta od sledećeg:</w:t>
      </w:r>
    </w:p>
    <w:p w:rsidR="00AB7BEB" w:rsidRPr="0023388E" w:rsidRDefault="00AB7BEB" w:rsidP="00043DF6">
      <w:pPr>
        <w:pStyle w:val="ListParagraph"/>
        <w:numPr>
          <w:ilvl w:val="2"/>
          <w:numId w:val="80"/>
        </w:numPr>
        <w:tabs>
          <w:tab w:val="left" w:pos="834"/>
        </w:tabs>
        <w:ind w:left="834" w:hanging="251"/>
        <w:jc w:val="both"/>
        <w:rPr>
          <w:rFonts w:ascii="Times New Roman" w:hAnsi="Times New Roman" w:cs="Times New Roman"/>
          <w:sz w:val="24"/>
          <w:szCs w:val="24"/>
        </w:rPr>
      </w:pPr>
      <w:r w:rsidRPr="0023388E">
        <w:rPr>
          <w:rFonts w:ascii="Times New Roman" w:hAnsi="Times New Roman" w:cs="Times New Roman"/>
          <w:sz w:val="24"/>
          <w:szCs w:val="24"/>
        </w:rPr>
        <w:t>„režim jednog poprečnog izlaza“ i bilo šta od sledećeg:</w:t>
      </w:r>
    </w:p>
    <w:p w:rsidR="00AB7BEB" w:rsidRPr="0023388E" w:rsidRDefault="00AB7BEB" w:rsidP="00043DF6">
      <w:pPr>
        <w:pStyle w:val="ListParagraph"/>
        <w:numPr>
          <w:ilvl w:val="3"/>
          <w:numId w:val="80"/>
        </w:numPr>
        <w:tabs>
          <w:tab w:val="left" w:pos="1091"/>
        </w:tabs>
        <w:ind w:left="1091" w:hanging="256"/>
        <w:jc w:val="both"/>
        <w:rPr>
          <w:rFonts w:ascii="Times New Roman" w:hAnsi="Times New Roman" w:cs="Times New Roman"/>
          <w:sz w:val="24"/>
          <w:szCs w:val="24"/>
        </w:rPr>
      </w:pPr>
      <w:r w:rsidRPr="0023388E">
        <w:rPr>
          <w:rFonts w:ascii="Times New Roman" w:hAnsi="Times New Roman" w:cs="Times New Roman"/>
          <w:sz w:val="24"/>
          <w:szCs w:val="24"/>
        </w:rPr>
        <w:t>izlazna snaga veća od 1</w:t>
      </w:r>
      <w:r w:rsidR="00570080"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W; ili</w:t>
      </w:r>
    </w:p>
    <w:p w:rsidR="00AB7BEB" w:rsidRPr="0023388E" w:rsidRDefault="00AB7BEB" w:rsidP="00043DF6">
      <w:pPr>
        <w:pStyle w:val="ListParagraph"/>
        <w:numPr>
          <w:ilvl w:val="3"/>
          <w:numId w:val="80"/>
        </w:numPr>
        <w:tabs>
          <w:tab w:val="left" w:pos="1091"/>
        </w:tabs>
        <w:ind w:left="1091" w:hanging="256"/>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043DF6">
      <w:pPr>
        <w:pStyle w:val="ListParagraph"/>
        <w:numPr>
          <w:ilvl w:val="4"/>
          <w:numId w:val="80"/>
        </w:numPr>
        <w:tabs>
          <w:tab w:val="left" w:pos="1342"/>
        </w:tabs>
        <w:ind w:left="1342" w:hanging="249"/>
        <w:jc w:val="both"/>
        <w:rPr>
          <w:rFonts w:ascii="Times New Roman" w:hAnsi="Times New Roman" w:cs="Times New Roman"/>
          <w:sz w:val="24"/>
          <w:szCs w:val="24"/>
        </w:rPr>
      </w:pPr>
      <w:r w:rsidRPr="0023388E">
        <w:rPr>
          <w:rFonts w:ascii="Times New Roman" w:hAnsi="Times New Roman" w:cs="Times New Roman"/>
          <w:sz w:val="24"/>
          <w:szCs w:val="24"/>
        </w:rPr>
        <w:t>izlazna snaga veća od 500 W; i</w:t>
      </w:r>
    </w:p>
    <w:p w:rsidR="00AB7BEB" w:rsidRPr="0023388E" w:rsidRDefault="00AB7BEB" w:rsidP="00043DF6">
      <w:pPr>
        <w:pStyle w:val="ListParagraph"/>
        <w:numPr>
          <w:ilvl w:val="4"/>
          <w:numId w:val="80"/>
        </w:numPr>
        <w:tabs>
          <w:tab w:val="left" w:pos="1343"/>
        </w:tabs>
        <w:ind w:hanging="250"/>
        <w:jc w:val="both"/>
        <w:rPr>
          <w:rFonts w:ascii="Times New Roman" w:hAnsi="Times New Roman" w:cs="Times New Roman"/>
          <w:sz w:val="24"/>
          <w:szCs w:val="24"/>
        </w:rPr>
      </w:pPr>
      <w:r w:rsidRPr="0023388E">
        <w:rPr>
          <w:rFonts w:ascii="Times New Roman" w:hAnsi="Times New Roman" w:cs="Times New Roman"/>
          <w:sz w:val="24"/>
          <w:szCs w:val="24"/>
        </w:rPr>
        <w:t>širina spektralne frekvencije manja od 40 GHz; ili</w:t>
      </w:r>
    </w:p>
    <w:p w:rsidR="00AB7BEB" w:rsidRPr="0023388E" w:rsidRDefault="00AB7BEB" w:rsidP="00043DF6">
      <w:pPr>
        <w:pStyle w:val="ListParagraph"/>
        <w:numPr>
          <w:ilvl w:val="2"/>
          <w:numId w:val="80"/>
        </w:numPr>
        <w:tabs>
          <w:tab w:val="left" w:pos="834"/>
        </w:tabs>
        <w:ind w:left="834" w:hanging="251"/>
        <w:jc w:val="both"/>
        <w:rPr>
          <w:rFonts w:ascii="Times New Roman" w:hAnsi="Times New Roman" w:cs="Times New Roman"/>
          <w:sz w:val="24"/>
          <w:szCs w:val="24"/>
        </w:rPr>
      </w:pPr>
      <w:r w:rsidRPr="0023388E">
        <w:rPr>
          <w:rFonts w:ascii="Times New Roman" w:hAnsi="Times New Roman" w:cs="Times New Roman"/>
          <w:sz w:val="24"/>
          <w:szCs w:val="24"/>
        </w:rPr>
        <w:t>„režim višestrukog poprečnog izlaza“ i bilo šta od sledećeg:</w:t>
      </w:r>
    </w:p>
    <w:p w:rsidR="00AB7BEB" w:rsidRPr="0023388E" w:rsidRDefault="00AB7BEB" w:rsidP="00043DF6">
      <w:pPr>
        <w:pStyle w:val="ListParagraph"/>
        <w:numPr>
          <w:ilvl w:val="3"/>
          <w:numId w:val="80"/>
        </w:numPr>
        <w:tabs>
          <w:tab w:val="left" w:pos="1091"/>
          <w:tab w:val="left" w:pos="1093"/>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"efikasnost konverzije električne u optičku snagu" veća od 18% i izlazna snaga veća od 1 000 W; ili</w:t>
      </w:r>
    </w:p>
    <w:p w:rsidR="00AB7BEB" w:rsidRPr="0023388E" w:rsidRDefault="00AB7BEB" w:rsidP="00043DF6">
      <w:pPr>
        <w:pStyle w:val="ListParagraph"/>
        <w:numPr>
          <w:ilvl w:val="3"/>
          <w:numId w:val="80"/>
        </w:numPr>
        <w:tabs>
          <w:tab w:val="left" w:pos="1091"/>
        </w:tabs>
        <w:spacing w:before="98"/>
        <w:ind w:left="1091" w:hanging="256"/>
        <w:jc w:val="both"/>
        <w:rPr>
          <w:rFonts w:ascii="Times New Roman" w:hAnsi="Times New Roman" w:cs="Times New Roman"/>
          <w:sz w:val="24"/>
          <w:szCs w:val="24"/>
        </w:rPr>
      </w:pPr>
      <w:r w:rsidRPr="0023388E">
        <w:rPr>
          <w:rFonts w:ascii="Times New Roman" w:hAnsi="Times New Roman" w:cs="Times New Roman"/>
          <w:sz w:val="24"/>
          <w:szCs w:val="24"/>
        </w:rPr>
        <w:t>izlazna snaga veća od 2 kW;</w:t>
      </w:r>
    </w:p>
    <w:p w:rsidR="00AB7BEB" w:rsidRPr="0023388E" w:rsidRDefault="00AB7BEB" w:rsidP="0092694F">
      <w:pPr>
        <w:spacing w:before="190" w:line="230" w:lineRule="auto"/>
        <w:ind w:left="2097" w:right="117" w:hanging="125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6A005.a.6.b. ne primenjuje se na „višestruke poprečne modove“, industrijske „lasere“ sa izlaznom snagom većom od 2 kW, ali ne većom od 6 kW i ukupnom masom većom od 1 200 kg. Za potrebe ove </w:t>
      </w:r>
      <w:r w:rsidR="0092694F" w:rsidRPr="0023388E">
        <w:rPr>
          <w:rFonts w:ascii="Times New Roman" w:hAnsi="Times New Roman" w:cs="Times New Roman"/>
          <w:i/>
          <w:sz w:val="24"/>
          <w:szCs w:val="24"/>
        </w:rPr>
        <w:t>N</w:t>
      </w:r>
      <w:r w:rsidRPr="0023388E">
        <w:rPr>
          <w:rFonts w:ascii="Times New Roman" w:hAnsi="Times New Roman" w:cs="Times New Roman"/>
          <w:i/>
          <w:sz w:val="24"/>
          <w:szCs w:val="24"/>
        </w:rPr>
        <w:t>apomene, ukupna masa uključuje sve komponente potrebne za rad „lasera“, npr. "laser", izvor napajanja, izmenjivač toplote, ali ne uključuje spoljnu optiku za održavanje ili isporuku zraka.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570080">
      <w:pPr>
        <w:pStyle w:val="BodyText"/>
        <w:tabs>
          <w:tab w:val="left" w:pos="1399"/>
        </w:tabs>
        <w:spacing w:before="102"/>
        <w:rPr>
          <w:rFonts w:ascii="Times New Roman" w:hAnsi="Times New Roman" w:cs="Times New Roman"/>
          <w:sz w:val="24"/>
          <w:szCs w:val="24"/>
        </w:rPr>
      </w:pPr>
      <w:r w:rsidRPr="0023388E">
        <w:rPr>
          <w:rFonts w:ascii="Times New Roman" w:hAnsi="Times New Roman" w:cs="Times New Roman"/>
          <w:sz w:val="24"/>
          <w:szCs w:val="24"/>
        </w:rPr>
        <w:t>6A005.a.6.b.</w:t>
      </w:r>
      <w:r w:rsidR="00570080"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BodyText"/>
        <w:spacing w:before="70"/>
        <w:rPr>
          <w:rFonts w:ascii="Times New Roman" w:hAnsi="Times New Roman" w:cs="Times New Roman"/>
          <w:sz w:val="24"/>
          <w:szCs w:val="24"/>
        </w:rPr>
      </w:pPr>
    </w:p>
    <w:p w:rsidR="00AB7BEB" w:rsidRPr="0023388E" w:rsidRDefault="00AB7BEB" w:rsidP="002B50EA">
      <w:pPr>
        <w:tabs>
          <w:tab w:val="left" w:pos="1421"/>
        </w:tabs>
        <w:spacing w:line="230" w:lineRule="auto"/>
        <w:ind w:left="1421" w:right="117" w:hanging="12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57008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6A005.a.6.b. ne kontroliše „višestruki poprečni mod“, industrijske „lasere“ koji imaju bilo šta od sledećeg:</w:t>
      </w:r>
    </w:p>
    <w:p w:rsidR="00AB7BEB" w:rsidRPr="0023388E" w:rsidRDefault="00AB7BEB" w:rsidP="00043DF6">
      <w:pPr>
        <w:pStyle w:val="ListParagraph"/>
        <w:numPr>
          <w:ilvl w:val="4"/>
          <w:numId w:val="80"/>
        </w:numPr>
        <w:tabs>
          <w:tab w:val="left" w:pos="1660"/>
        </w:tabs>
        <w:spacing w:before="98"/>
        <w:ind w:left="1660" w:hanging="253"/>
        <w:jc w:val="both"/>
        <w:rPr>
          <w:rFonts w:ascii="Times New Roman" w:hAnsi="Times New Roman" w:cs="Times New Roman"/>
          <w:i/>
          <w:sz w:val="24"/>
          <w:szCs w:val="24"/>
        </w:rPr>
      </w:pPr>
      <w:r w:rsidRPr="0023388E">
        <w:rPr>
          <w:rFonts w:ascii="Times New Roman" w:hAnsi="Times New Roman" w:cs="Times New Roman"/>
          <w:i/>
          <w:sz w:val="24"/>
          <w:szCs w:val="24"/>
        </w:rPr>
        <w:t>ne koristi se;</w:t>
      </w:r>
    </w:p>
    <w:p w:rsidR="00AB7BEB" w:rsidRPr="0023388E" w:rsidRDefault="00AB7BEB" w:rsidP="00043DF6">
      <w:pPr>
        <w:pStyle w:val="ListParagraph"/>
        <w:numPr>
          <w:ilvl w:val="4"/>
          <w:numId w:val="80"/>
        </w:numPr>
        <w:tabs>
          <w:tab w:val="left" w:pos="1661"/>
        </w:tabs>
        <w:spacing w:before="104" w:line="230" w:lineRule="auto"/>
        <w:ind w:left="1661" w:right="119" w:hanging="254"/>
        <w:jc w:val="both"/>
        <w:rPr>
          <w:rFonts w:ascii="Times New Roman" w:hAnsi="Times New Roman" w:cs="Times New Roman"/>
          <w:i/>
          <w:sz w:val="24"/>
          <w:szCs w:val="24"/>
        </w:rPr>
      </w:pPr>
      <w:r w:rsidRPr="0023388E">
        <w:rPr>
          <w:rFonts w:ascii="Times New Roman" w:hAnsi="Times New Roman" w:cs="Times New Roman"/>
          <w:i/>
          <w:sz w:val="24"/>
          <w:szCs w:val="24"/>
        </w:rPr>
        <w:t>izlazna snaga veća od 1 kW, ali ne veća od 1,6 kW i BPP veća od 1,25 mm•mrad;</w:t>
      </w:r>
    </w:p>
    <w:p w:rsidR="00AB7BEB" w:rsidRPr="0023388E" w:rsidRDefault="00AB7BEB" w:rsidP="00043DF6">
      <w:pPr>
        <w:pStyle w:val="ListParagraph"/>
        <w:numPr>
          <w:ilvl w:val="4"/>
          <w:numId w:val="80"/>
        </w:numPr>
        <w:tabs>
          <w:tab w:val="left" w:pos="1661"/>
        </w:tabs>
        <w:spacing w:before="105" w:line="230" w:lineRule="auto"/>
        <w:ind w:left="1661" w:right="118" w:hanging="254"/>
        <w:jc w:val="both"/>
        <w:rPr>
          <w:rFonts w:ascii="Times New Roman" w:hAnsi="Times New Roman" w:cs="Times New Roman"/>
          <w:i/>
          <w:sz w:val="24"/>
          <w:szCs w:val="24"/>
        </w:rPr>
      </w:pPr>
      <w:r w:rsidRPr="0023388E">
        <w:rPr>
          <w:rFonts w:ascii="Times New Roman" w:hAnsi="Times New Roman" w:cs="Times New Roman"/>
          <w:i/>
          <w:sz w:val="24"/>
          <w:szCs w:val="24"/>
        </w:rPr>
        <w:t>izlazna snaga veća od 1,6 kW, ali ne veća od 2,5 kW i BPP veća od 1,7 mm•mrad;</w:t>
      </w:r>
    </w:p>
    <w:p w:rsidR="00AB7BEB" w:rsidRPr="0023388E" w:rsidRDefault="00AB7BEB" w:rsidP="00043DF6">
      <w:pPr>
        <w:pStyle w:val="ListParagraph"/>
        <w:numPr>
          <w:ilvl w:val="4"/>
          <w:numId w:val="80"/>
        </w:numPr>
        <w:tabs>
          <w:tab w:val="left" w:pos="1661"/>
        </w:tabs>
        <w:spacing w:before="106" w:line="230" w:lineRule="auto"/>
        <w:ind w:left="1661" w:right="118" w:hanging="254"/>
        <w:jc w:val="both"/>
        <w:rPr>
          <w:rFonts w:ascii="Times New Roman" w:hAnsi="Times New Roman" w:cs="Times New Roman"/>
          <w:i/>
          <w:sz w:val="24"/>
          <w:szCs w:val="24"/>
        </w:rPr>
      </w:pPr>
      <w:r w:rsidRPr="0023388E">
        <w:rPr>
          <w:rFonts w:ascii="Times New Roman" w:hAnsi="Times New Roman" w:cs="Times New Roman"/>
          <w:i/>
          <w:sz w:val="24"/>
          <w:szCs w:val="24"/>
        </w:rPr>
        <w:t>izlazna snaga veća od 2,5 kW, ali ne veća od 3,3 kW i BPP veća od 2,5 mm•mrad;</w:t>
      </w:r>
    </w:p>
    <w:p w:rsidR="00AB7BEB" w:rsidRPr="0023388E" w:rsidRDefault="00AB7BEB" w:rsidP="00043DF6">
      <w:pPr>
        <w:pStyle w:val="ListParagraph"/>
        <w:numPr>
          <w:ilvl w:val="4"/>
          <w:numId w:val="80"/>
        </w:numPr>
        <w:tabs>
          <w:tab w:val="left" w:pos="1661"/>
        </w:tabs>
        <w:spacing w:before="105" w:line="230" w:lineRule="auto"/>
        <w:ind w:left="1661" w:right="118" w:hanging="254"/>
        <w:jc w:val="both"/>
        <w:rPr>
          <w:rFonts w:ascii="Times New Roman" w:hAnsi="Times New Roman" w:cs="Times New Roman"/>
          <w:i/>
          <w:sz w:val="24"/>
          <w:szCs w:val="24"/>
        </w:rPr>
      </w:pPr>
      <w:r w:rsidRPr="0023388E">
        <w:rPr>
          <w:rFonts w:ascii="Times New Roman" w:hAnsi="Times New Roman" w:cs="Times New Roman"/>
          <w:i/>
          <w:sz w:val="24"/>
          <w:szCs w:val="24"/>
        </w:rPr>
        <w:t>izlazna snaga veća od 3,3 kW, ali ne veća od 6 kW i BPP veća od 3,5 mm•mrad;</w:t>
      </w:r>
    </w:p>
    <w:p w:rsidR="00AB7BEB" w:rsidRPr="0023388E" w:rsidRDefault="00AB7BEB" w:rsidP="00043DF6">
      <w:pPr>
        <w:pStyle w:val="ListParagraph"/>
        <w:numPr>
          <w:ilvl w:val="4"/>
          <w:numId w:val="80"/>
        </w:numPr>
        <w:tabs>
          <w:tab w:val="left" w:pos="1660"/>
        </w:tabs>
        <w:spacing w:before="99"/>
        <w:ind w:left="1660" w:hanging="253"/>
        <w:jc w:val="both"/>
        <w:rPr>
          <w:rFonts w:ascii="Times New Roman" w:hAnsi="Times New Roman" w:cs="Times New Roman"/>
          <w:i/>
          <w:sz w:val="24"/>
          <w:szCs w:val="24"/>
        </w:rPr>
      </w:pPr>
      <w:r w:rsidRPr="0023388E">
        <w:rPr>
          <w:rFonts w:ascii="Times New Roman" w:hAnsi="Times New Roman" w:cs="Times New Roman"/>
          <w:i/>
          <w:sz w:val="24"/>
          <w:szCs w:val="24"/>
        </w:rPr>
        <w:t>ne koristi se;</w:t>
      </w:r>
    </w:p>
    <w:p w:rsidR="00AB7BEB" w:rsidRPr="0023388E" w:rsidRDefault="00AB7BEB" w:rsidP="00043DF6">
      <w:pPr>
        <w:pStyle w:val="ListParagraph"/>
        <w:numPr>
          <w:ilvl w:val="4"/>
          <w:numId w:val="80"/>
        </w:numPr>
        <w:tabs>
          <w:tab w:val="left" w:pos="1660"/>
        </w:tabs>
        <w:ind w:left="1660" w:hanging="253"/>
        <w:jc w:val="both"/>
        <w:rPr>
          <w:rFonts w:ascii="Times New Roman" w:hAnsi="Times New Roman" w:cs="Times New Roman"/>
          <w:i/>
          <w:sz w:val="24"/>
          <w:szCs w:val="24"/>
        </w:rPr>
      </w:pPr>
      <w:r w:rsidRPr="0023388E">
        <w:rPr>
          <w:rFonts w:ascii="Times New Roman" w:hAnsi="Times New Roman" w:cs="Times New Roman"/>
          <w:i/>
          <w:sz w:val="24"/>
          <w:szCs w:val="24"/>
        </w:rPr>
        <w:t>ne koristi se;</w:t>
      </w:r>
    </w:p>
    <w:p w:rsidR="00AB7BEB" w:rsidRPr="0023388E" w:rsidRDefault="00AB7BEB" w:rsidP="00043DF6">
      <w:pPr>
        <w:pStyle w:val="ListParagraph"/>
        <w:numPr>
          <w:ilvl w:val="4"/>
          <w:numId w:val="80"/>
        </w:numPr>
        <w:tabs>
          <w:tab w:val="left" w:pos="1660"/>
        </w:tabs>
        <w:spacing w:line="218" w:lineRule="exact"/>
        <w:ind w:left="1660" w:hanging="253"/>
        <w:jc w:val="both"/>
        <w:rPr>
          <w:rFonts w:ascii="Times New Roman" w:hAnsi="Times New Roman" w:cs="Times New Roman"/>
          <w:i/>
          <w:sz w:val="24"/>
          <w:szCs w:val="24"/>
        </w:rPr>
      </w:pPr>
      <w:r w:rsidRPr="0023388E">
        <w:rPr>
          <w:rFonts w:ascii="Times New Roman" w:hAnsi="Times New Roman" w:cs="Times New Roman"/>
          <w:i/>
          <w:sz w:val="24"/>
          <w:szCs w:val="24"/>
        </w:rPr>
        <w:t>izlazna snaga veća od 6 kW, ali ne veća od 8 kW i BPP veća od 12 mm•mrad;</w:t>
      </w:r>
      <w:r w:rsidR="00570080"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u w:val="single"/>
        </w:rPr>
        <w:t>ili</w:t>
      </w:r>
    </w:p>
    <w:p w:rsidR="00AB7BEB" w:rsidRPr="0023388E" w:rsidRDefault="00AB7BEB" w:rsidP="00043DF6">
      <w:pPr>
        <w:pStyle w:val="ListParagraph"/>
        <w:numPr>
          <w:ilvl w:val="4"/>
          <w:numId w:val="80"/>
        </w:numPr>
        <w:tabs>
          <w:tab w:val="left" w:pos="1661"/>
        </w:tabs>
        <w:spacing w:before="104" w:line="230" w:lineRule="auto"/>
        <w:ind w:left="1661" w:right="118" w:hanging="254"/>
        <w:jc w:val="both"/>
        <w:rPr>
          <w:rFonts w:ascii="Times New Roman" w:hAnsi="Times New Roman" w:cs="Times New Roman"/>
          <w:i/>
          <w:sz w:val="24"/>
          <w:szCs w:val="24"/>
        </w:rPr>
      </w:pPr>
      <w:r w:rsidRPr="0023388E">
        <w:rPr>
          <w:rFonts w:ascii="Times New Roman" w:hAnsi="Times New Roman" w:cs="Times New Roman"/>
          <w:i/>
          <w:sz w:val="24"/>
          <w:szCs w:val="24"/>
        </w:rPr>
        <w:t>izlazna snaga veća od 8 kW, ali ne veća od 10 kW i BPP veća od 24 mm•mrad.</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089" w:space="236"/>
            <w:col w:w="7145"/>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570080">
      <w:pPr>
        <w:pStyle w:val="BodyText"/>
        <w:tabs>
          <w:tab w:val="left" w:pos="1117"/>
        </w:tabs>
        <w:spacing w:before="102"/>
        <w:rPr>
          <w:rFonts w:ascii="Times New Roman" w:hAnsi="Times New Roman" w:cs="Times New Roman"/>
          <w:sz w:val="24"/>
          <w:szCs w:val="24"/>
        </w:rPr>
      </w:pPr>
      <w:r w:rsidRPr="0023388E">
        <w:rPr>
          <w:rFonts w:ascii="Times New Roman" w:hAnsi="Times New Roman" w:cs="Times New Roman"/>
          <w:sz w:val="24"/>
          <w:szCs w:val="24"/>
        </w:rPr>
        <w:t>6A005.a.nastavak</w:t>
      </w: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80"/>
        </w:numPr>
        <w:tabs>
          <w:tab w:val="left" w:pos="412"/>
        </w:tabs>
        <w:spacing w:before="0"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1 150 nm, ali ne veća od 1 555 nm i bilo šta od sledećeg:</w:t>
      </w:r>
    </w:p>
    <w:p w:rsidR="00AB7BEB" w:rsidRPr="0023388E" w:rsidRDefault="00AB7BEB" w:rsidP="00043DF6">
      <w:pPr>
        <w:pStyle w:val="ListParagraph"/>
        <w:numPr>
          <w:ilvl w:val="2"/>
          <w:numId w:val="80"/>
        </w:numPr>
        <w:tabs>
          <w:tab w:val="left" w:pos="663"/>
        </w:tabs>
        <w:spacing w:before="100"/>
        <w:ind w:left="663" w:hanging="251"/>
        <w:jc w:val="both"/>
        <w:rPr>
          <w:rFonts w:ascii="Times New Roman" w:hAnsi="Times New Roman" w:cs="Times New Roman"/>
          <w:sz w:val="24"/>
          <w:szCs w:val="24"/>
        </w:rPr>
      </w:pPr>
      <w:r w:rsidRPr="0023388E">
        <w:rPr>
          <w:rFonts w:ascii="Times New Roman" w:hAnsi="Times New Roman" w:cs="Times New Roman"/>
          <w:sz w:val="24"/>
          <w:szCs w:val="24"/>
        </w:rPr>
        <w:t>„jednostruki poprečni režim” i izlazna snaga veća od 50 W; ili</w:t>
      </w:r>
    </w:p>
    <w:p w:rsidR="00AB7BEB" w:rsidRPr="0023388E" w:rsidRDefault="00AB7BEB" w:rsidP="00043DF6">
      <w:pPr>
        <w:pStyle w:val="ListParagraph"/>
        <w:numPr>
          <w:ilvl w:val="2"/>
          <w:numId w:val="80"/>
        </w:numPr>
        <w:tabs>
          <w:tab w:val="left" w:pos="663"/>
        </w:tabs>
        <w:ind w:left="663" w:hanging="251"/>
        <w:jc w:val="both"/>
        <w:rPr>
          <w:rFonts w:ascii="Times New Roman" w:hAnsi="Times New Roman" w:cs="Times New Roman"/>
          <w:sz w:val="24"/>
          <w:szCs w:val="24"/>
        </w:rPr>
      </w:pPr>
      <w:r w:rsidRPr="0023388E">
        <w:rPr>
          <w:rFonts w:ascii="Times New Roman" w:hAnsi="Times New Roman" w:cs="Times New Roman"/>
          <w:sz w:val="24"/>
          <w:szCs w:val="24"/>
        </w:rPr>
        <w:t>„višestruki poprečni režim” i izlazna snaga veća od 80 W;</w:t>
      </w:r>
    </w:p>
    <w:p w:rsidR="00AB7BEB" w:rsidRPr="0023388E" w:rsidRDefault="00AB7BEB" w:rsidP="00043DF6">
      <w:pPr>
        <w:pStyle w:val="ListParagraph"/>
        <w:numPr>
          <w:ilvl w:val="1"/>
          <w:numId w:val="80"/>
        </w:numPr>
        <w:tabs>
          <w:tab w:val="left" w:pos="412"/>
        </w:tabs>
        <w:ind w:left="412" w:hanging="359"/>
        <w:jc w:val="both"/>
        <w:rPr>
          <w:rFonts w:ascii="Times New Roman" w:hAnsi="Times New Roman" w:cs="Times New Roman"/>
          <w:sz w:val="24"/>
          <w:szCs w:val="24"/>
        </w:rPr>
      </w:pPr>
      <w:r w:rsidRPr="0023388E">
        <w:rPr>
          <w:rFonts w:ascii="Times New Roman" w:hAnsi="Times New Roman" w:cs="Times New Roman"/>
          <w:sz w:val="24"/>
          <w:szCs w:val="24"/>
        </w:rPr>
        <w:t>izlaznu talasnu dužinu veću od 1 555 nm ali ne veću od 1 850 nm i izlaznu snagu veću od 1 W;</w:t>
      </w:r>
    </w:p>
    <w:p w:rsidR="00AB7BEB" w:rsidRPr="0023388E" w:rsidRDefault="00AB7BEB" w:rsidP="00043DF6">
      <w:pPr>
        <w:pStyle w:val="ListParagraph"/>
        <w:numPr>
          <w:ilvl w:val="1"/>
          <w:numId w:val="80"/>
        </w:numPr>
        <w:tabs>
          <w:tab w:val="left" w:pos="412"/>
        </w:tabs>
        <w:spacing w:before="104" w:line="230" w:lineRule="auto"/>
        <w:ind w:left="412" w:right="118"/>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1 850 nm ali ne veća od 2 100 nm i bilo šta od sledećeg:</w:t>
      </w:r>
    </w:p>
    <w:p w:rsidR="00AB7BEB" w:rsidRPr="0023388E" w:rsidRDefault="00AB7BEB" w:rsidP="00043DF6">
      <w:pPr>
        <w:pStyle w:val="ListParagraph"/>
        <w:numPr>
          <w:ilvl w:val="2"/>
          <w:numId w:val="80"/>
        </w:numPr>
        <w:tabs>
          <w:tab w:val="left" w:pos="663"/>
        </w:tabs>
        <w:spacing w:before="98"/>
        <w:ind w:left="663" w:hanging="251"/>
        <w:jc w:val="both"/>
        <w:rPr>
          <w:rFonts w:ascii="Times New Roman" w:hAnsi="Times New Roman" w:cs="Times New Roman"/>
          <w:sz w:val="24"/>
          <w:szCs w:val="24"/>
        </w:rPr>
      </w:pPr>
      <w:r w:rsidRPr="0023388E">
        <w:rPr>
          <w:rFonts w:ascii="Times New Roman" w:hAnsi="Times New Roman" w:cs="Times New Roman"/>
          <w:sz w:val="24"/>
          <w:szCs w:val="24"/>
        </w:rPr>
        <w:t>„jednostruki poprečni mod“ i izlazna snaga veća od 1 W; ili</w:t>
      </w:r>
    </w:p>
    <w:p w:rsidR="00AB7BEB" w:rsidRPr="0023388E" w:rsidRDefault="00AB7BEB" w:rsidP="00043DF6">
      <w:pPr>
        <w:pStyle w:val="ListParagraph"/>
        <w:numPr>
          <w:ilvl w:val="2"/>
          <w:numId w:val="80"/>
        </w:numPr>
        <w:tabs>
          <w:tab w:val="left" w:pos="663"/>
        </w:tabs>
        <w:ind w:left="663" w:hanging="251"/>
        <w:jc w:val="both"/>
        <w:rPr>
          <w:rFonts w:ascii="Times New Roman" w:hAnsi="Times New Roman" w:cs="Times New Roman"/>
          <w:sz w:val="24"/>
          <w:szCs w:val="24"/>
        </w:rPr>
      </w:pPr>
      <w:r w:rsidRPr="0023388E">
        <w:rPr>
          <w:rFonts w:ascii="Times New Roman" w:hAnsi="Times New Roman" w:cs="Times New Roman"/>
          <w:sz w:val="24"/>
          <w:szCs w:val="24"/>
        </w:rPr>
        <w:t>„višestruki poprečni izlazni režim” i izlazna snaga veća od 120 W; ili</w:t>
      </w:r>
    </w:p>
    <w:p w:rsidR="00AB7BEB" w:rsidRPr="0023388E" w:rsidRDefault="00AB7BEB" w:rsidP="00043DF6">
      <w:pPr>
        <w:pStyle w:val="ListParagraph"/>
        <w:numPr>
          <w:ilvl w:val="1"/>
          <w:numId w:val="80"/>
        </w:numPr>
        <w:tabs>
          <w:tab w:val="left" w:pos="411"/>
        </w:tabs>
        <w:ind w:left="411" w:hanging="358"/>
        <w:jc w:val="both"/>
        <w:rPr>
          <w:rFonts w:ascii="Times New Roman" w:hAnsi="Times New Roman" w:cs="Times New Roman"/>
          <w:sz w:val="24"/>
          <w:szCs w:val="24"/>
        </w:rPr>
      </w:pPr>
      <w:r w:rsidRPr="0023388E">
        <w:rPr>
          <w:rFonts w:ascii="Times New Roman" w:hAnsi="Times New Roman" w:cs="Times New Roman"/>
          <w:sz w:val="24"/>
          <w:szCs w:val="24"/>
        </w:rPr>
        <w:t>izlazna talasna dužina veća od 2 100 nm i izlazna snaga veća od 1 W;</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8" w:space="40"/>
            <w:col w:w="7662"/>
          </w:cols>
        </w:sectPr>
      </w:pPr>
    </w:p>
    <w:p w:rsidR="00AB7BEB" w:rsidRPr="0023388E" w:rsidRDefault="00AB7BEB" w:rsidP="00043DF6">
      <w:pPr>
        <w:pStyle w:val="ListParagraph"/>
        <w:numPr>
          <w:ilvl w:val="0"/>
          <w:numId w:val="80"/>
        </w:numPr>
        <w:tabs>
          <w:tab w:val="left" w:pos="1885"/>
        </w:tabs>
        <w:ind w:left="1885"/>
        <w:jc w:val="both"/>
        <w:rPr>
          <w:rFonts w:ascii="Times New Roman" w:hAnsi="Times New Roman" w:cs="Times New Roman"/>
          <w:sz w:val="24"/>
          <w:szCs w:val="24"/>
        </w:rPr>
      </w:pPr>
      <w:r w:rsidRPr="0023388E">
        <w:rPr>
          <w:rFonts w:ascii="Times New Roman" w:hAnsi="Times New Roman" w:cs="Times New Roman"/>
          <w:sz w:val="24"/>
          <w:szCs w:val="24"/>
        </w:rPr>
        <w:t>Nepodesivi „pulsni laseri“ koji imaju bilo šta od sledećeg:</w:t>
      </w:r>
    </w:p>
    <w:p w:rsidR="00CF2B03" w:rsidRPr="0023388E" w:rsidRDefault="00B118D2" w:rsidP="002B50EA">
      <w:pPr>
        <w:pStyle w:val="ListParagraph"/>
        <w:spacing w:before="120"/>
        <w:ind w:left="1415" w:firstLine="470"/>
        <w:jc w:val="both"/>
        <w:rPr>
          <w:i/>
          <w:sz w:val="24"/>
        </w:rPr>
      </w:pPr>
      <w:r w:rsidRPr="0023388E">
        <w:rPr>
          <w:i/>
          <w:sz w:val="24"/>
          <w:u w:val="single"/>
        </w:rPr>
        <w:t>Tehnička napomena</w:t>
      </w:r>
      <w:r w:rsidR="00CF2B03" w:rsidRPr="0023388E">
        <w:rPr>
          <w:i/>
          <w:spacing w:val="-2"/>
          <w:sz w:val="24"/>
          <w:u w:val="single"/>
        </w:rPr>
        <w:t>:</w:t>
      </w:r>
    </w:p>
    <w:p w:rsidR="00CF2B03" w:rsidRPr="0023388E" w:rsidRDefault="00B118D2" w:rsidP="002B50EA">
      <w:pPr>
        <w:pStyle w:val="ListParagraph"/>
        <w:ind w:left="1861" w:firstLine="0"/>
        <w:jc w:val="both"/>
        <w:rPr>
          <w:i/>
          <w:sz w:val="24"/>
        </w:rPr>
      </w:pPr>
      <w:r w:rsidRPr="0023388E">
        <w:rPr>
          <w:i/>
          <w:sz w:val="24"/>
        </w:rPr>
        <w:t>Za potrebe 6A005.b., „impulsni laser“ je „laser“ koji ima „trajanje impulsa“ manje ili jednako 0,25 sekundi</w:t>
      </w:r>
      <w:r w:rsidR="00CF2B03" w:rsidRPr="0023388E">
        <w:rPr>
          <w:i/>
          <w:sz w:val="24"/>
        </w:rPr>
        <w:t>.</w:t>
      </w:r>
    </w:p>
    <w:p w:rsidR="00AB7BEB" w:rsidRPr="0023388E" w:rsidRDefault="00AB7BEB" w:rsidP="00043DF6">
      <w:pPr>
        <w:pStyle w:val="ListParagraph"/>
        <w:numPr>
          <w:ilvl w:val="1"/>
          <w:numId w:val="80"/>
        </w:numPr>
        <w:tabs>
          <w:tab w:val="left" w:pos="2220"/>
        </w:tabs>
        <w:ind w:left="2220" w:hanging="359"/>
        <w:jc w:val="both"/>
        <w:rPr>
          <w:rFonts w:ascii="Times New Roman" w:hAnsi="Times New Roman" w:cs="Times New Roman"/>
          <w:sz w:val="24"/>
          <w:szCs w:val="24"/>
        </w:rPr>
      </w:pPr>
      <w:r w:rsidRPr="0023388E">
        <w:rPr>
          <w:rFonts w:ascii="Times New Roman" w:hAnsi="Times New Roman" w:cs="Times New Roman"/>
          <w:sz w:val="24"/>
          <w:szCs w:val="24"/>
        </w:rPr>
        <w:t>Talasna dužina izlaza manja od 150 nm i bilo šta od sledećeg:</w:t>
      </w:r>
    </w:p>
    <w:p w:rsidR="00AB7BEB" w:rsidRPr="0023388E" w:rsidRDefault="00AB7BEB" w:rsidP="00043DF6">
      <w:pPr>
        <w:pStyle w:val="ListParagraph"/>
        <w:numPr>
          <w:ilvl w:val="2"/>
          <w:numId w:val="80"/>
        </w:numPr>
        <w:tabs>
          <w:tab w:val="left" w:pos="2471"/>
        </w:tabs>
        <w:spacing w:before="98"/>
        <w:ind w:left="2471" w:hanging="251"/>
        <w:jc w:val="both"/>
        <w:rPr>
          <w:rFonts w:ascii="Times New Roman" w:hAnsi="Times New Roman" w:cs="Times New Roman"/>
          <w:sz w:val="24"/>
          <w:szCs w:val="24"/>
        </w:rPr>
      </w:pPr>
      <w:r w:rsidRPr="0023388E">
        <w:rPr>
          <w:rFonts w:ascii="Times New Roman" w:hAnsi="Times New Roman" w:cs="Times New Roman"/>
          <w:sz w:val="24"/>
          <w:szCs w:val="24"/>
        </w:rPr>
        <w:t>izlazna energija veća od 50 mJ po impulsu i "vršna snaga" veća od 1 W; ili</w:t>
      </w:r>
    </w:p>
    <w:p w:rsidR="00AB7BEB" w:rsidRPr="0023388E" w:rsidRDefault="00AB7BEB" w:rsidP="00043DF6">
      <w:pPr>
        <w:pStyle w:val="ListParagraph"/>
        <w:numPr>
          <w:ilvl w:val="2"/>
          <w:numId w:val="80"/>
        </w:numPr>
        <w:tabs>
          <w:tab w:val="left" w:pos="2471"/>
        </w:tabs>
        <w:ind w:left="2471" w:hanging="251"/>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1 W;</w:t>
      </w:r>
    </w:p>
    <w:p w:rsidR="00AB7BEB" w:rsidRPr="0023388E" w:rsidRDefault="00AB7BEB" w:rsidP="00043DF6">
      <w:pPr>
        <w:pStyle w:val="ListParagraph"/>
        <w:numPr>
          <w:ilvl w:val="1"/>
          <w:numId w:val="80"/>
        </w:numPr>
        <w:tabs>
          <w:tab w:val="left" w:pos="2220"/>
        </w:tabs>
        <w:spacing w:before="104" w:line="230" w:lineRule="auto"/>
        <w:ind w:left="2220" w:right="119"/>
        <w:jc w:val="both"/>
        <w:rPr>
          <w:rFonts w:ascii="Times New Roman" w:hAnsi="Times New Roman" w:cs="Times New Roman"/>
          <w:sz w:val="24"/>
          <w:szCs w:val="24"/>
        </w:rPr>
      </w:pPr>
      <w:r w:rsidRPr="0023388E">
        <w:rPr>
          <w:rFonts w:ascii="Times New Roman" w:hAnsi="Times New Roman" w:cs="Times New Roman"/>
          <w:sz w:val="24"/>
          <w:szCs w:val="24"/>
        </w:rPr>
        <w:t>Talasna dužina izlaza od 150 nm ili više, ali ne veća od 510 nm i bilo šta od sledećeg:</w:t>
      </w:r>
    </w:p>
    <w:p w:rsidR="00AB7BEB" w:rsidRPr="0023388E" w:rsidRDefault="00AB7BEB" w:rsidP="00043DF6">
      <w:pPr>
        <w:pStyle w:val="ListParagraph"/>
        <w:numPr>
          <w:ilvl w:val="2"/>
          <w:numId w:val="80"/>
        </w:numPr>
        <w:tabs>
          <w:tab w:val="left" w:pos="2471"/>
        </w:tabs>
        <w:spacing w:before="98"/>
        <w:ind w:left="2471" w:hanging="251"/>
        <w:jc w:val="both"/>
        <w:rPr>
          <w:rFonts w:ascii="Times New Roman" w:hAnsi="Times New Roman" w:cs="Times New Roman"/>
          <w:sz w:val="24"/>
          <w:szCs w:val="24"/>
        </w:rPr>
      </w:pPr>
      <w:r w:rsidRPr="0023388E">
        <w:rPr>
          <w:rFonts w:ascii="Times New Roman" w:hAnsi="Times New Roman" w:cs="Times New Roman"/>
          <w:sz w:val="24"/>
          <w:szCs w:val="24"/>
        </w:rPr>
        <w:t>izlazna energija veća od 1,5 J po impulsu i "vršna snaga" veća od 30 W; ili</w:t>
      </w:r>
    </w:p>
    <w:p w:rsidR="00AB7BEB" w:rsidRPr="0023388E" w:rsidRDefault="00AB7BEB" w:rsidP="00043DF6">
      <w:pPr>
        <w:pStyle w:val="ListParagraph"/>
        <w:numPr>
          <w:ilvl w:val="2"/>
          <w:numId w:val="80"/>
        </w:numPr>
        <w:tabs>
          <w:tab w:val="left" w:pos="2471"/>
        </w:tabs>
        <w:ind w:left="2471" w:hanging="251"/>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30 W;</w:t>
      </w:r>
    </w:p>
    <w:p w:rsidR="00AB7BEB" w:rsidRPr="0023388E" w:rsidRDefault="00AB7BEB" w:rsidP="002B50EA">
      <w:pPr>
        <w:tabs>
          <w:tab w:val="left" w:pos="3525"/>
        </w:tabs>
        <w:spacing w:before="189" w:line="230" w:lineRule="auto"/>
        <w:ind w:left="3525"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6A005.b.2.b. ne odnosi se na argonske „lasere“ sa „prosečnom izlaznom snagom“ od 50 W ili manje.</w:t>
      </w:r>
    </w:p>
    <w:p w:rsidR="00AB7BEB" w:rsidRPr="0023388E" w:rsidRDefault="00AB7BEB" w:rsidP="00043DF6">
      <w:pPr>
        <w:pStyle w:val="ListParagraph"/>
        <w:numPr>
          <w:ilvl w:val="1"/>
          <w:numId w:val="80"/>
        </w:numPr>
        <w:tabs>
          <w:tab w:val="left" w:pos="2220"/>
        </w:tabs>
        <w:spacing w:before="98"/>
        <w:ind w:left="2220" w:hanging="359"/>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510 nm, ali ne veća od 540 nm i bilo šta od sledećeg:</w:t>
      </w:r>
    </w:p>
    <w:p w:rsidR="00AB7BEB" w:rsidRPr="0023388E" w:rsidRDefault="00AB7BEB" w:rsidP="00043DF6">
      <w:pPr>
        <w:pStyle w:val="ListParagraph"/>
        <w:numPr>
          <w:ilvl w:val="2"/>
          <w:numId w:val="80"/>
        </w:numPr>
        <w:tabs>
          <w:tab w:val="left" w:pos="2471"/>
        </w:tabs>
        <w:ind w:left="2471" w:hanging="251"/>
        <w:jc w:val="both"/>
        <w:rPr>
          <w:rFonts w:ascii="Times New Roman" w:hAnsi="Times New Roman" w:cs="Times New Roman"/>
          <w:sz w:val="24"/>
          <w:szCs w:val="24"/>
        </w:rPr>
      </w:pPr>
      <w:r w:rsidRPr="0023388E">
        <w:rPr>
          <w:rFonts w:ascii="Times New Roman" w:hAnsi="Times New Roman" w:cs="Times New Roman"/>
          <w:sz w:val="24"/>
          <w:szCs w:val="24"/>
        </w:rPr>
        <w:t>„režim jednog poprečnog izlaza“ i bilo šta od sledećeg:</w:t>
      </w:r>
    </w:p>
    <w:p w:rsidR="00AB7BEB" w:rsidRPr="0023388E" w:rsidRDefault="00AB7BEB" w:rsidP="00043DF6">
      <w:pPr>
        <w:pStyle w:val="ListParagraph"/>
        <w:numPr>
          <w:ilvl w:val="3"/>
          <w:numId w:val="80"/>
        </w:numPr>
        <w:tabs>
          <w:tab w:val="left" w:pos="2728"/>
        </w:tabs>
        <w:spacing w:before="99"/>
        <w:ind w:left="272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1,5 J po impulsu i "vršna snaga" veća od 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50 W; ili</w:t>
      </w:r>
    </w:p>
    <w:p w:rsidR="00AB7BEB" w:rsidRPr="0023388E" w:rsidRDefault="00AB7BEB" w:rsidP="00043DF6">
      <w:pPr>
        <w:pStyle w:val="ListParagraph"/>
        <w:numPr>
          <w:ilvl w:val="2"/>
          <w:numId w:val="80"/>
        </w:numPr>
        <w:tabs>
          <w:tab w:val="left" w:pos="2471"/>
        </w:tabs>
        <w:ind w:left="2471" w:hanging="251"/>
        <w:jc w:val="both"/>
        <w:rPr>
          <w:rFonts w:ascii="Times New Roman" w:hAnsi="Times New Roman" w:cs="Times New Roman"/>
          <w:sz w:val="24"/>
          <w:szCs w:val="24"/>
        </w:rPr>
      </w:pPr>
      <w:r w:rsidRPr="0023388E">
        <w:rPr>
          <w:rFonts w:ascii="Times New Roman" w:hAnsi="Times New Roman" w:cs="Times New Roman"/>
          <w:sz w:val="24"/>
          <w:szCs w:val="24"/>
        </w:rPr>
        <w:t>„režim višestrukog poprečnog izlaza“ i bilo šta od sledećeg:</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1,5 J po impulsu i "vršna snaga" veća od 150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150 W;</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80"/>
        </w:numPr>
        <w:tabs>
          <w:tab w:val="left" w:pos="398"/>
        </w:tabs>
        <w:spacing w:before="0"/>
        <w:ind w:left="398"/>
        <w:jc w:val="left"/>
        <w:rPr>
          <w:rFonts w:ascii="Times New Roman" w:hAnsi="Times New Roman" w:cs="Times New Roman"/>
          <w:sz w:val="24"/>
          <w:szCs w:val="24"/>
        </w:rPr>
      </w:pPr>
      <w:r w:rsidRPr="0023388E">
        <w:rPr>
          <w:rFonts w:ascii="Times New Roman" w:hAnsi="Times New Roman" w:cs="Times New Roman"/>
          <w:sz w:val="24"/>
          <w:szCs w:val="24"/>
        </w:rPr>
        <w:t>Talasna dužina izlaza veća od 540 nm, ali ne veća od 800 nm i bilo šta od sledećeg:</w:t>
      </w:r>
    </w:p>
    <w:p w:rsidR="00AB7BEB" w:rsidRPr="0023388E" w:rsidRDefault="00AB7BEB" w:rsidP="00043DF6">
      <w:pPr>
        <w:pStyle w:val="ListParagraph"/>
        <w:numPr>
          <w:ilvl w:val="2"/>
          <w:numId w:val="80"/>
        </w:numPr>
        <w:tabs>
          <w:tab w:val="left" w:pos="649"/>
        </w:tabs>
        <w:spacing w:before="98"/>
        <w:ind w:left="649" w:hanging="251"/>
        <w:rPr>
          <w:rFonts w:ascii="Times New Roman" w:hAnsi="Times New Roman" w:cs="Times New Roman"/>
          <w:sz w:val="24"/>
          <w:szCs w:val="24"/>
        </w:rPr>
      </w:pPr>
      <w:r w:rsidRPr="0023388E">
        <w:rPr>
          <w:rFonts w:ascii="Times New Roman" w:hAnsi="Times New Roman" w:cs="Times New Roman"/>
          <w:sz w:val="24"/>
          <w:szCs w:val="24"/>
        </w:rPr>
        <w:t>„Trajanje impulsa“ manje od 1 ps i bilo šta od sledećeg:</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0,005 J po impulsu i "vršna snaga" veća od 5 GW;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20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80"/>
        </w:numPr>
        <w:tabs>
          <w:tab w:val="left" w:pos="649"/>
        </w:tabs>
        <w:ind w:left="649" w:hanging="251"/>
        <w:rPr>
          <w:rFonts w:ascii="Times New Roman" w:hAnsi="Times New Roman" w:cs="Times New Roman"/>
          <w:sz w:val="24"/>
          <w:szCs w:val="24"/>
        </w:rPr>
      </w:pPr>
      <w:r w:rsidRPr="0023388E">
        <w:rPr>
          <w:rFonts w:ascii="Times New Roman" w:hAnsi="Times New Roman" w:cs="Times New Roman"/>
          <w:sz w:val="24"/>
          <w:szCs w:val="24"/>
        </w:rPr>
        <w:t>„trajanje impulsa“ od 1 ps ili duže i bilo šta od sledećeg:</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1,5 J po impulsu i "vršna snaga" veća od 30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"prosečnu izlaznu snagu" veću od 30 W;</w:t>
      </w:r>
    </w:p>
    <w:p w:rsidR="00AB7BEB" w:rsidRPr="0023388E" w:rsidRDefault="00AB7BEB" w:rsidP="00043DF6">
      <w:pPr>
        <w:pStyle w:val="ListParagraph"/>
        <w:numPr>
          <w:ilvl w:val="1"/>
          <w:numId w:val="80"/>
        </w:numPr>
        <w:tabs>
          <w:tab w:val="left" w:pos="398"/>
        </w:tabs>
        <w:ind w:left="398"/>
        <w:jc w:val="left"/>
        <w:rPr>
          <w:rFonts w:ascii="Times New Roman" w:hAnsi="Times New Roman" w:cs="Times New Roman"/>
          <w:sz w:val="24"/>
          <w:szCs w:val="24"/>
        </w:rPr>
      </w:pPr>
      <w:r w:rsidRPr="0023388E">
        <w:rPr>
          <w:rFonts w:ascii="Times New Roman" w:hAnsi="Times New Roman" w:cs="Times New Roman"/>
          <w:sz w:val="24"/>
          <w:szCs w:val="24"/>
        </w:rPr>
        <w:t>Talasna dužina izlaza veća od 800 nm, ali ne veća od 975 nm i bilo šta od sledećeg:</w:t>
      </w:r>
    </w:p>
    <w:p w:rsidR="00AB7BEB" w:rsidRPr="0023388E" w:rsidRDefault="00AB7BEB" w:rsidP="00043DF6">
      <w:pPr>
        <w:pStyle w:val="ListParagraph"/>
        <w:numPr>
          <w:ilvl w:val="2"/>
          <w:numId w:val="80"/>
        </w:numPr>
        <w:tabs>
          <w:tab w:val="left" w:pos="649"/>
        </w:tabs>
        <w:ind w:left="649" w:hanging="251"/>
        <w:rPr>
          <w:rFonts w:ascii="Times New Roman" w:hAnsi="Times New Roman" w:cs="Times New Roman"/>
          <w:sz w:val="24"/>
          <w:szCs w:val="24"/>
        </w:rPr>
      </w:pPr>
      <w:r w:rsidRPr="0023388E">
        <w:rPr>
          <w:rFonts w:ascii="Times New Roman" w:hAnsi="Times New Roman" w:cs="Times New Roman"/>
          <w:sz w:val="24"/>
          <w:szCs w:val="24"/>
        </w:rPr>
        <w:t>„Trajanje impulsa“ manje od 1 ps i bilo šta od sledećeg:</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0,005 J po impulsu i "vršna snaga" veća od 5 GW;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„jednostruki poprečni izlazni režim” i „prosečna izlazna snaga” veća od 20 W;</w:t>
      </w:r>
    </w:p>
    <w:p w:rsidR="00AB7BEB" w:rsidRPr="0023388E" w:rsidRDefault="00AB7BEB" w:rsidP="00043DF6">
      <w:pPr>
        <w:pStyle w:val="ListParagraph"/>
        <w:numPr>
          <w:ilvl w:val="2"/>
          <w:numId w:val="80"/>
        </w:numPr>
        <w:tabs>
          <w:tab w:val="left" w:pos="649"/>
        </w:tabs>
        <w:ind w:left="649" w:hanging="251"/>
        <w:rPr>
          <w:rFonts w:ascii="Times New Roman" w:hAnsi="Times New Roman" w:cs="Times New Roman"/>
          <w:sz w:val="24"/>
          <w:szCs w:val="24"/>
        </w:rPr>
      </w:pPr>
      <w:r w:rsidRPr="0023388E">
        <w:rPr>
          <w:rFonts w:ascii="Times New Roman" w:hAnsi="Times New Roman" w:cs="Times New Roman"/>
          <w:sz w:val="24"/>
          <w:szCs w:val="24"/>
        </w:rPr>
        <w:t>„trajanje impulsa“ veće od 1 ps ali ne veće od 1 μs i koje ima bilo šta od sledećeg:</w:t>
      </w:r>
    </w:p>
    <w:p w:rsidR="00AB7BEB" w:rsidRPr="0023388E" w:rsidRDefault="00AB7BEB" w:rsidP="00043DF6">
      <w:pPr>
        <w:pStyle w:val="ListParagraph"/>
        <w:numPr>
          <w:ilvl w:val="3"/>
          <w:numId w:val="80"/>
        </w:numPr>
        <w:tabs>
          <w:tab w:val="left" w:pos="905"/>
        </w:tabs>
        <w:spacing w:before="98"/>
        <w:ind w:left="905" w:hanging="256"/>
        <w:rPr>
          <w:rFonts w:ascii="Times New Roman" w:hAnsi="Times New Roman" w:cs="Times New Roman"/>
          <w:sz w:val="24"/>
          <w:szCs w:val="24"/>
        </w:rPr>
      </w:pPr>
      <w:r w:rsidRPr="0023388E">
        <w:rPr>
          <w:rFonts w:ascii="Times New Roman" w:hAnsi="Times New Roman" w:cs="Times New Roman"/>
          <w:sz w:val="24"/>
          <w:szCs w:val="24"/>
        </w:rPr>
        <w:t>izlaznu energiju veću od 0,5 J po impulsu i "vršnu snagu" veću od 50 W;</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 xml:space="preserve">„jednostruki poprečni izlazni režim” i „prosečna izlazna snaga” veća od 20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 xml:space="preserve">„višestruki poprečni izlazni režim” i „prosečna izlazna snaga” veća od 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80"/>
        </w:numPr>
        <w:tabs>
          <w:tab w:val="left" w:pos="649"/>
        </w:tabs>
        <w:ind w:left="649" w:hanging="251"/>
        <w:rPr>
          <w:rFonts w:ascii="Times New Roman" w:hAnsi="Times New Roman" w:cs="Times New Roman"/>
          <w:sz w:val="24"/>
          <w:szCs w:val="24"/>
        </w:rPr>
      </w:pPr>
      <w:r w:rsidRPr="0023388E">
        <w:rPr>
          <w:rFonts w:ascii="Times New Roman" w:hAnsi="Times New Roman" w:cs="Times New Roman"/>
          <w:sz w:val="24"/>
          <w:szCs w:val="24"/>
        </w:rPr>
        <w:t>„trajanje impulsa“ veće od 1 μs i bilo šta od sledećeg:</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izlazna energija veća od 2 J po impulsu i "vršna snaga" veća od 50 W;</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 xml:space="preserve">„jednostruki poprečni izlazni režim” i „prosečna izlazna snaga” veća od 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„višestruki poprečni izlazni režim” i „prosečna izlazna snaga” veća od 80 W;</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80"/>
        </w:numPr>
        <w:tabs>
          <w:tab w:val="left" w:pos="398"/>
        </w:tabs>
        <w:spacing w:before="0"/>
        <w:ind w:left="398"/>
        <w:jc w:val="left"/>
        <w:rPr>
          <w:rFonts w:ascii="Times New Roman" w:hAnsi="Times New Roman" w:cs="Times New Roman"/>
          <w:sz w:val="24"/>
          <w:szCs w:val="24"/>
        </w:rPr>
      </w:pPr>
      <w:r w:rsidRPr="0023388E">
        <w:rPr>
          <w:rFonts w:ascii="Times New Roman" w:hAnsi="Times New Roman" w:cs="Times New Roman"/>
          <w:sz w:val="24"/>
          <w:szCs w:val="24"/>
        </w:rPr>
        <w:t>Talasna dužina izlaza veća od 975 nm ali ne veća od 1 150 nm i bilo šta od sledećeg:</w:t>
      </w:r>
    </w:p>
    <w:p w:rsidR="00AB7BEB" w:rsidRPr="0023388E" w:rsidRDefault="00AB7BEB" w:rsidP="00043DF6">
      <w:pPr>
        <w:pStyle w:val="ListParagraph"/>
        <w:numPr>
          <w:ilvl w:val="2"/>
          <w:numId w:val="80"/>
        </w:numPr>
        <w:tabs>
          <w:tab w:val="left" w:pos="649"/>
        </w:tabs>
        <w:spacing w:before="98"/>
        <w:ind w:left="649" w:hanging="251"/>
        <w:rPr>
          <w:rFonts w:ascii="Times New Roman" w:hAnsi="Times New Roman" w:cs="Times New Roman"/>
          <w:sz w:val="24"/>
          <w:szCs w:val="24"/>
        </w:rPr>
      </w:pPr>
      <w:r w:rsidRPr="0023388E">
        <w:rPr>
          <w:rFonts w:ascii="Times New Roman" w:hAnsi="Times New Roman" w:cs="Times New Roman"/>
          <w:sz w:val="24"/>
          <w:szCs w:val="24"/>
        </w:rPr>
        <w:t>„Trajanje impulsa“ manje od 1 ps i bilo šta od sledećeg:</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izlazna "vršna snaga" veća od 2 GW po impulsu;</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30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izlazna energija veća od 0,002 J po impulsu;</w:t>
      </w:r>
    </w:p>
    <w:p w:rsidR="00AB7BEB" w:rsidRPr="0023388E" w:rsidRDefault="00AB7BEB" w:rsidP="00043DF6">
      <w:pPr>
        <w:pStyle w:val="ListParagraph"/>
        <w:numPr>
          <w:ilvl w:val="2"/>
          <w:numId w:val="80"/>
        </w:numPr>
        <w:tabs>
          <w:tab w:val="left" w:pos="649"/>
        </w:tabs>
        <w:ind w:left="649" w:hanging="251"/>
        <w:rPr>
          <w:rFonts w:ascii="Times New Roman" w:hAnsi="Times New Roman" w:cs="Times New Roman"/>
          <w:sz w:val="24"/>
          <w:szCs w:val="24"/>
        </w:rPr>
      </w:pPr>
      <w:r w:rsidRPr="0023388E">
        <w:rPr>
          <w:rFonts w:ascii="Times New Roman" w:hAnsi="Times New Roman" w:cs="Times New Roman"/>
          <w:sz w:val="24"/>
          <w:szCs w:val="24"/>
        </w:rPr>
        <w:t>„Trajanje impulsa“ od 1 ps ili duže, ali manje od 1 ns i bilo šta od sledećeg:</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izlazna "vršna snaga" veća od 5 GW po impulsu;</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"prosečnu izlaznu snagu" veću od 50 W; ili</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izlazna energija veća od 0,1 J po impulsu;</w:t>
      </w:r>
    </w:p>
    <w:p w:rsidR="00AB7BEB" w:rsidRPr="0023388E" w:rsidRDefault="00AB7BEB" w:rsidP="00043DF6">
      <w:pPr>
        <w:pStyle w:val="ListParagraph"/>
        <w:numPr>
          <w:ilvl w:val="2"/>
          <w:numId w:val="80"/>
        </w:numPr>
        <w:tabs>
          <w:tab w:val="left" w:pos="649"/>
        </w:tabs>
        <w:ind w:left="649" w:hanging="251"/>
        <w:rPr>
          <w:rFonts w:ascii="Times New Roman" w:hAnsi="Times New Roman" w:cs="Times New Roman"/>
          <w:sz w:val="24"/>
          <w:szCs w:val="24"/>
        </w:rPr>
      </w:pPr>
      <w:r w:rsidRPr="0023388E">
        <w:rPr>
          <w:rFonts w:ascii="Times New Roman" w:hAnsi="Times New Roman" w:cs="Times New Roman"/>
          <w:sz w:val="24"/>
          <w:szCs w:val="24"/>
        </w:rPr>
        <w:t>„Trajanje impulsa“ od 1 ns ili duže, ali ne duže od 1 μs i bilo šta od sledećeg:</w:t>
      </w:r>
    </w:p>
    <w:p w:rsidR="00AB7BEB" w:rsidRPr="0023388E" w:rsidRDefault="00AB7BEB" w:rsidP="00043DF6">
      <w:pPr>
        <w:pStyle w:val="ListParagraph"/>
        <w:numPr>
          <w:ilvl w:val="3"/>
          <w:numId w:val="80"/>
        </w:numPr>
        <w:tabs>
          <w:tab w:val="left" w:pos="905"/>
        </w:tabs>
        <w:ind w:left="905" w:hanging="256"/>
        <w:rPr>
          <w:rFonts w:ascii="Times New Roman" w:hAnsi="Times New Roman" w:cs="Times New Roman"/>
          <w:sz w:val="24"/>
          <w:szCs w:val="24"/>
        </w:rPr>
      </w:pPr>
      <w:r w:rsidRPr="0023388E">
        <w:rPr>
          <w:rFonts w:ascii="Times New Roman" w:hAnsi="Times New Roman" w:cs="Times New Roman"/>
          <w:sz w:val="24"/>
          <w:szCs w:val="24"/>
        </w:rPr>
        <w:t>„režim jednog poprečnog izlaza“ i bilo šta od sledećeg:</w:t>
      </w:r>
    </w:p>
    <w:p w:rsidR="00AB7BEB" w:rsidRPr="0023388E" w:rsidRDefault="00AB7BEB" w:rsidP="00043DF6">
      <w:pPr>
        <w:pStyle w:val="ListParagraph"/>
        <w:numPr>
          <w:ilvl w:val="4"/>
          <w:numId w:val="80"/>
        </w:numPr>
        <w:tabs>
          <w:tab w:val="left" w:pos="1156"/>
        </w:tabs>
        <w:ind w:left="1156" w:hanging="249"/>
        <w:jc w:val="both"/>
        <w:rPr>
          <w:rFonts w:ascii="Times New Roman" w:hAnsi="Times New Roman" w:cs="Times New Roman"/>
          <w:sz w:val="24"/>
          <w:szCs w:val="24"/>
        </w:rPr>
      </w:pPr>
      <w:r w:rsidRPr="0023388E">
        <w:rPr>
          <w:rFonts w:ascii="Times New Roman" w:hAnsi="Times New Roman" w:cs="Times New Roman"/>
          <w:sz w:val="24"/>
          <w:szCs w:val="24"/>
        </w:rPr>
        <w:t>„vršna snaga“ veća od 100 MW;</w:t>
      </w:r>
    </w:p>
    <w:p w:rsidR="00AB7BEB" w:rsidRPr="0023388E" w:rsidRDefault="00AB7BEB" w:rsidP="00043DF6">
      <w:pPr>
        <w:pStyle w:val="ListParagraph"/>
        <w:numPr>
          <w:ilvl w:val="4"/>
          <w:numId w:val="80"/>
        </w:numPr>
        <w:tabs>
          <w:tab w:val="left" w:pos="1157"/>
        </w:tabs>
        <w:spacing w:before="106" w:line="230" w:lineRule="auto"/>
        <w:ind w:left="1157" w:right="121"/>
        <w:jc w:val="both"/>
        <w:rPr>
          <w:rFonts w:ascii="Times New Roman" w:hAnsi="Times New Roman" w:cs="Times New Roman"/>
          <w:sz w:val="24"/>
          <w:szCs w:val="24"/>
        </w:rPr>
      </w:pPr>
      <w:r w:rsidRPr="0023388E">
        <w:rPr>
          <w:rFonts w:ascii="Times New Roman" w:hAnsi="Times New Roman" w:cs="Times New Roman"/>
          <w:sz w:val="24"/>
          <w:szCs w:val="24"/>
        </w:rPr>
        <w:t>„Prosečna izlazna snaga“ veća od 20 W performanse ograničene na maksimalnu frekvenciju ponavljanja impulsa od 1 kHz ili manje;</w:t>
      </w:r>
    </w:p>
    <w:p w:rsidR="00AB7BEB" w:rsidRPr="0023388E" w:rsidRDefault="00AB7BEB" w:rsidP="00043DF6">
      <w:pPr>
        <w:pStyle w:val="ListParagraph"/>
        <w:numPr>
          <w:ilvl w:val="4"/>
          <w:numId w:val="80"/>
        </w:numPr>
        <w:tabs>
          <w:tab w:val="left" w:pos="1157"/>
        </w:tabs>
        <w:spacing w:before="105" w:line="230" w:lineRule="auto"/>
        <w:ind w:left="1157" w:right="119"/>
        <w:jc w:val="both"/>
        <w:rPr>
          <w:rFonts w:ascii="Times New Roman" w:hAnsi="Times New Roman" w:cs="Times New Roman"/>
          <w:sz w:val="24"/>
          <w:szCs w:val="24"/>
        </w:rPr>
      </w:pPr>
      <w:r w:rsidRPr="0023388E">
        <w:rPr>
          <w:rFonts w:ascii="Times New Roman" w:hAnsi="Times New Roman" w:cs="Times New Roman"/>
          <w:sz w:val="24"/>
          <w:szCs w:val="24"/>
        </w:rPr>
        <w:t>„Efikasnost konverzije električne energije u optičku” veću od 12% i „prosečnu izlaznu snagu” veću od 100 W koja može da radi na frekvenciji ponavljanja impulsa većoj od 1 kHz;</w:t>
      </w:r>
    </w:p>
    <w:p w:rsidR="00AB7BEB" w:rsidRPr="0023388E" w:rsidRDefault="00AB7BEB" w:rsidP="00043DF6">
      <w:pPr>
        <w:pStyle w:val="ListParagraph"/>
        <w:numPr>
          <w:ilvl w:val="4"/>
          <w:numId w:val="80"/>
        </w:numPr>
        <w:tabs>
          <w:tab w:val="left" w:pos="1155"/>
          <w:tab w:val="left" w:pos="1157"/>
        </w:tabs>
        <w:spacing w:before="104" w:line="230" w:lineRule="auto"/>
        <w:ind w:left="1157" w:right="117"/>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150 W koja može da radi na frekvenciji ponavljanja impulsa većoj od 1 kHz;</w:t>
      </w:r>
    </w:p>
    <w:p w:rsidR="00AB7BEB" w:rsidRPr="0023388E" w:rsidRDefault="00AB7BEB" w:rsidP="00043DF6">
      <w:pPr>
        <w:pStyle w:val="ListParagraph"/>
        <w:numPr>
          <w:ilvl w:val="4"/>
          <w:numId w:val="80"/>
        </w:numPr>
        <w:tabs>
          <w:tab w:val="left" w:pos="1157"/>
        </w:tabs>
        <w:spacing w:before="98"/>
        <w:ind w:left="1157"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2 J po impulsu;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jc w:val="both"/>
        <w:rPr>
          <w:rFonts w:ascii="Times New Roman" w:hAnsi="Times New Roman" w:cs="Times New Roman"/>
          <w:sz w:val="24"/>
          <w:szCs w:val="24"/>
        </w:rPr>
      </w:pPr>
      <w:r w:rsidRPr="0023388E">
        <w:rPr>
          <w:rFonts w:ascii="Times New Roman" w:hAnsi="Times New Roman" w:cs="Times New Roman"/>
          <w:sz w:val="24"/>
          <w:szCs w:val="24"/>
        </w:rPr>
        <w:t>„režim višestrukog poprečnog izlaza“ i bilo šta od sledećeg:</w:t>
      </w:r>
    </w:p>
    <w:p w:rsidR="00AB7BEB" w:rsidRPr="0023388E" w:rsidRDefault="00AB7BEB" w:rsidP="00043DF6">
      <w:pPr>
        <w:pStyle w:val="ListParagraph"/>
        <w:numPr>
          <w:ilvl w:val="4"/>
          <w:numId w:val="80"/>
        </w:numPr>
        <w:tabs>
          <w:tab w:val="left" w:pos="1156"/>
        </w:tabs>
        <w:ind w:left="1156" w:hanging="249"/>
        <w:rPr>
          <w:rFonts w:ascii="Times New Roman" w:hAnsi="Times New Roman" w:cs="Times New Roman"/>
          <w:sz w:val="24"/>
          <w:szCs w:val="24"/>
        </w:rPr>
      </w:pPr>
      <w:r w:rsidRPr="0023388E">
        <w:rPr>
          <w:rFonts w:ascii="Times New Roman" w:hAnsi="Times New Roman" w:cs="Times New Roman"/>
          <w:sz w:val="24"/>
          <w:szCs w:val="24"/>
        </w:rPr>
        <w:t>„vršna snaga“ veća od 400 MW;</w:t>
      </w:r>
    </w:p>
    <w:p w:rsidR="00AB7BEB" w:rsidRPr="0023388E" w:rsidRDefault="00AB7BEB" w:rsidP="00043DF6">
      <w:pPr>
        <w:pStyle w:val="ListParagraph"/>
        <w:numPr>
          <w:ilvl w:val="4"/>
          <w:numId w:val="80"/>
        </w:numPr>
        <w:tabs>
          <w:tab w:val="left" w:pos="1157"/>
        </w:tabs>
        <w:spacing w:before="105" w:line="230" w:lineRule="auto"/>
        <w:ind w:left="1157" w:right="119"/>
        <w:rPr>
          <w:rFonts w:ascii="Times New Roman" w:hAnsi="Times New Roman" w:cs="Times New Roman"/>
          <w:sz w:val="24"/>
          <w:szCs w:val="24"/>
        </w:rPr>
      </w:pPr>
      <w:r w:rsidRPr="0023388E">
        <w:rPr>
          <w:rFonts w:ascii="Times New Roman" w:hAnsi="Times New Roman" w:cs="Times New Roman"/>
          <w:sz w:val="24"/>
          <w:szCs w:val="24"/>
        </w:rPr>
        <w:t>„efikasnost konverzije električne u optičku snagu” veća od 18 % i „prosečna izlazna snaga” veća od 500 W;</w:t>
      </w:r>
    </w:p>
    <w:p w:rsidR="00AB7BEB" w:rsidRPr="0023388E" w:rsidRDefault="00AB7BEB" w:rsidP="00043DF6">
      <w:pPr>
        <w:pStyle w:val="ListParagraph"/>
        <w:numPr>
          <w:ilvl w:val="4"/>
          <w:numId w:val="80"/>
        </w:numPr>
        <w:tabs>
          <w:tab w:val="left" w:pos="1157"/>
        </w:tabs>
        <w:spacing w:before="99"/>
        <w:ind w:left="1157" w:hanging="250"/>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2 kW; </w:t>
      </w:r>
      <w:r w:rsidRPr="0023388E">
        <w:rPr>
          <w:rFonts w:ascii="Times New Roman" w:hAnsi="Times New Roman" w:cs="Times New Roman"/>
          <w:sz w:val="24"/>
          <w:szCs w:val="24"/>
          <w:u w:val="single"/>
        </w:rPr>
        <w:t>ili</w:t>
      </w:r>
    </w:p>
    <w:p w:rsidR="002D617A" w:rsidRPr="0023388E" w:rsidRDefault="00AB7BEB" w:rsidP="00043DF6">
      <w:pPr>
        <w:pStyle w:val="ListParagraph"/>
        <w:numPr>
          <w:ilvl w:val="4"/>
          <w:numId w:val="80"/>
        </w:numPr>
        <w:tabs>
          <w:tab w:val="left" w:pos="1156"/>
        </w:tabs>
        <w:ind w:left="1156" w:hanging="249"/>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783" w:space="40"/>
            <w:col w:w="7647"/>
          </w:cols>
        </w:sectPr>
      </w:pPr>
      <w:r w:rsidRPr="0023388E">
        <w:rPr>
          <w:rFonts w:ascii="Times New Roman" w:hAnsi="Times New Roman" w:cs="Times New Roman"/>
          <w:sz w:val="24"/>
          <w:szCs w:val="24"/>
        </w:rPr>
        <w:t xml:space="preserve">izlazna energija veća od 4 J po impulsu; </w:t>
      </w:r>
      <w:r w:rsidRPr="0023388E">
        <w:rPr>
          <w:rFonts w:ascii="Times New Roman" w:hAnsi="Times New Roman" w:cs="Times New Roman"/>
          <w:sz w:val="24"/>
          <w:szCs w:val="24"/>
          <w:u w:val="single"/>
        </w:rPr>
        <w:t>ili</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80"/>
        </w:numPr>
        <w:tabs>
          <w:tab w:val="left" w:pos="410"/>
        </w:tabs>
        <w:spacing w:before="0"/>
        <w:ind w:left="410" w:hanging="250"/>
        <w:jc w:val="both"/>
        <w:rPr>
          <w:rFonts w:ascii="Times New Roman" w:hAnsi="Times New Roman" w:cs="Times New Roman"/>
          <w:sz w:val="24"/>
          <w:szCs w:val="24"/>
        </w:rPr>
      </w:pPr>
      <w:r w:rsidRPr="0023388E">
        <w:rPr>
          <w:rFonts w:ascii="Times New Roman" w:hAnsi="Times New Roman" w:cs="Times New Roman"/>
          <w:sz w:val="24"/>
          <w:szCs w:val="24"/>
        </w:rPr>
        <w:t>„trajanje impulsa“ veće od 1 μs i bilo šta od sledećeg:</w:t>
      </w:r>
    </w:p>
    <w:p w:rsidR="00AB7BEB" w:rsidRPr="0023388E" w:rsidRDefault="00AB7BEB" w:rsidP="00043DF6">
      <w:pPr>
        <w:pStyle w:val="ListParagraph"/>
        <w:numPr>
          <w:ilvl w:val="3"/>
          <w:numId w:val="80"/>
        </w:numPr>
        <w:tabs>
          <w:tab w:val="left" w:pos="668"/>
        </w:tabs>
        <w:spacing w:before="98"/>
        <w:ind w:left="668" w:hanging="256"/>
        <w:jc w:val="both"/>
        <w:rPr>
          <w:rFonts w:ascii="Times New Roman" w:hAnsi="Times New Roman" w:cs="Times New Roman"/>
          <w:sz w:val="24"/>
          <w:szCs w:val="24"/>
        </w:rPr>
      </w:pPr>
      <w:r w:rsidRPr="0023388E">
        <w:rPr>
          <w:rFonts w:ascii="Times New Roman" w:hAnsi="Times New Roman" w:cs="Times New Roman"/>
          <w:sz w:val="24"/>
          <w:szCs w:val="24"/>
        </w:rPr>
        <w:t>„režim jednog poprečnog izlaza“ i bilo šta od sledećeg:</w:t>
      </w:r>
    </w:p>
    <w:p w:rsidR="00AB7BEB" w:rsidRPr="0023388E" w:rsidRDefault="00AB7BEB" w:rsidP="00043DF6">
      <w:pPr>
        <w:pStyle w:val="ListParagraph"/>
        <w:numPr>
          <w:ilvl w:val="4"/>
          <w:numId w:val="80"/>
        </w:numPr>
        <w:tabs>
          <w:tab w:val="left" w:pos="918"/>
        </w:tabs>
        <w:ind w:left="918" w:hanging="249"/>
        <w:jc w:val="both"/>
        <w:rPr>
          <w:rFonts w:ascii="Times New Roman" w:hAnsi="Times New Roman" w:cs="Times New Roman"/>
          <w:sz w:val="24"/>
          <w:szCs w:val="24"/>
        </w:rPr>
      </w:pPr>
      <w:r w:rsidRPr="0023388E">
        <w:rPr>
          <w:rFonts w:ascii="Times New Roman" w:hAnsi="Times New Roman" w:cs="Times New Roman"/>
          <w:sz w:val="24"/>
          <w:szCs w:val="24"/>
        </w:rPr>
        <w:t>„vršna snaga“ veća od 500 kW;</w:t>
      </w:r>
    </w:p>
    <w:p w:rsidR="00AB7BEB" w:rsidRPr="0023388E" w:rsidRDefault="00AB7BEB" w:rsidP="00043DF6">
      <w:pPr>
        <w:pStyle w:val="ListParagraph"/>
        <w:numPr>
          <w:ilvl w:val="4"/>
          <w:numId w:val="80"/>
        </w:numPr>
        <w:tabs>
          <w:tab w:val="left" w:pos="920"/>
        </w:tabs>
        <w:spacing w:before="105" w:line="230" w:lineRule="auto"/>
        <w:ind w:left="920" w:right="119"/>
        <w:jc w:val="both"/>
        <w:rPr>
          <w:rFonts w:ascii="Times New Roman" w:hAnsi="Times New Roman" w:cs="Times New Roman"/>
          <w:sz w:val="24"/>
          <w:szCs w:val="24"/>
        </w:rPr>
      </w:pPr>
      <w:r w:rsidRPr="0023388E">
        <w:rPr>
          <w:rFonts w:ascii="Times New Roman" w:hAnsi="Times New Roman" w:cs="Times New Roman"/>
          <w:sz w:val="24"/>
          <w:szCs w:val="24"/>
        </w:rPr>
        <w:t xml:space="preserve">„efikasnost konverzije električne u optičku snagu“ veća od 12% i prosečna izlazna snaga veća od 100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4"/>
          <w:numId w:val="80"/>
        </w:numPr>
        <w:tabs>
          <w:tab w:val="left" w:pos="919"/>
        </w:tabs>
        <w:spacing w:before="98"/>
        <w:ind w:left="919" w:hanging="250"/>
        <w:jc w:val="both"/>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150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668"/>
        </w:tabs>
        <w:ind w:left="668" w:hanging="256"/>
        <w:jc w:val="both"/>
        <w:rPr>
          <w:rFonts w:ascii="Times New Roman" w:hAnsi="Times New Roman" w:cs="Times New Roman"/>
          <w:sz w:val="24"/>
          <w:szCs w:val="24"/>
        </w:rPr>
      </w:pPr>
      <w:r w:rsidRPr="0023388E">
        <w:rPr>
          <w:rFonts w:ascii="Times New Roman" w:hAnsi="Times New Roman" w:cs="Times New Roman"/>
          <w:sz w:val="24"/>
          <w:szCs w:val="24"/>
        </w:rPr>
        <w:t>„režim višestrukog poprečnog izlaza“ i bilo šta od sledećeg:</w:t>
      </w:r>
    </w:p>
    <w:p w:rsidR="00AB7BEB" w:rsidRPr="0023388E" w:rsidRDefault="00AB7BEB" w:rsidP="00043DF6">
      <w:pPr>
        <w:pStyle w:val="ListParagraph"/>
        <w:numPr>
          <w:ilvl w:val="4"/>
          <w:numId w:val="80"/>
        </w:numPr>
        <w:tabs>
          <w:tab w:val="left" w:pos="918"/>
        </w:tabs>
        <w:ind w:left="918" w:hanging="249"/>
        <w:jc w:val="both"/>
        <w:rPr>
          <w:rFonts w:ascii="Times New Roman" w:hAnsi="Times New Roman" w:cs="Times New Roman"/>
          <w:sz w:val="24"/>
          <w:szCs w:val="24"/>
        </w:rPr>
      </w:pPr>
      <w:r w:rsidRPr="0023388E">
        <w:rPr>
          <w:rFonts w:ascii="Times New Roman" w:hAnsi="Times New Roman" w:cs="Times New Roman"/>
          <w:sz w:val="24"/>
          <w:szCs w:val="24"/>
        </w:rPr>
        <w:t>„vršna snaga“ veća od 1 MW;</w:t>
      </w:r>
    </w:p>
    <w:p w:rsidR="00AB7BEB" w:rsidRPr="0023388E" w:rsidRDefault="00AB7BEB" w:rsidP="00043DF6">
      <w:pPr>
        <w:pStyle w:val="ListParagraph"/>
        <w:numPr>
          <w:ilvl w:val="4"/>
          <w:numId w:val="80"/>
        </w:numPr>
        <w:tabs>
          <w:tab w:val="left" w:pos="920"/>
        </w:tabs>
        <w:spacing w:before="104" w:line="230" w:lineRule="auto"/>
        <w:ind w:left="920" w:right="119"/>
        <w:jc w:val="both"/>
        <w:rPr>
          <w:rFonts w:ascii="Times New Roman" w:hAnsi="Times New Roman" w:cs="Times New Roman"/>
          <w:sz w:val="24"/>
          <w:szCs w:val="24"/>
        </w:rPr>
      </w:pPr>
      <w:r w:rsidRPr="0023388E">
        <w:rPr>
          <w:rFonts w:ascii="Times New Roman" w:hAnsi="Times New Roman" w:cs="Times New Roman"/>
          <w:sz w:val="24"/>
          <w:szCs w:val="24"/>
        </w:rPr>
        <w:t xml:space="preserve">„efikasnost konverzije električne u optičku snagu“ veća od 18% i prosečna izlazna snaga veća od 500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4"/>
          <w:numId w:val="80"/>
        </w:numPr>
        <w:tabs>
          <w:tab w:val="left" w:pos="919"/>
        </w:tabs>
        <w:spacing w:before="98"/>
        <w:ind w:left="919" w:hanging="250"/>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2 kW;</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67" w:space="93"/>
            <w:col w:w="7410"/>
          </w:cols>
        </w:sectPr>
      </w:pPr>
    </w:p>
    <w:p w:rsidR="00AB7BEB" w:rsidRPr="0023388E" w:rsidRDefault="00AB7BEB" w:rsidP="00043DF6">
      <w:pPr>
        <w:pStyle w:val="ListParagraph"/>
        <w:numPr>
          <w:ilvl w:val="1"/>
          <w:numId w:val="80"/>
        </w:numPr>
        <w:tabs>
          <w:tab w:val="left" w:pos="2220"/>
        </w:tabs>
        <w:spacing w:before="104" w:line="230" w:lineRule="auto"/>
        <w:ind w:left="2220" w:right="118"/>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1 150 nm ali ne veća od 1 555 nm i bilo šta od sledećeg:</w:t>
      </w:r>
    </w:p>
    <w:p w:rsidR="00AB7BEB" w:rsidRPr="0023388E" w:rsidRDefault="00AB7BEB" w:rsidP="00043DF6">
      <w:pPr>
        <w:pStyle w:val="ListParagraph"/>
        <w:numPr>
          <w:ilvl w:val="2"/>
          <w:numId w:val="80"/>
        </w:numPr>
        <w:tabs>
          <w:tab w:val="left" w:pos="2471"/>
        </w:tabs>
        <w:spacing w:before="99"/>
        <w:ind w:left="2471" w:hanging="251"/>
        <w:jc w:val="both"/>
        <w:rPr>
          <w:rFonts w:ascii="Times New Roman" w:hAnsi="Times New Roman" w:cs="Times New Roman"/>
          <w:sz w:val="24"/>
          <w:szCs w:val="24"/>
        </w:rPr>
      </w:pPr>
      <w:r w:rsidRPr="0023388E">
        <w:rPr>
          <w:rFonts w:ascii="Times New Roman" w:hAnsi="Times New Roman" w:cs="Times New Roman"/>
          <w:sz w:val="24"/>
          <w:szCs w:val="24"/>
        </w:rPr>
        <w:t>„trajanje impulsa“ koje ne prelazi 1 μs i bilo šta od sledećeg:</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izlaznu energiju veću od 0,5 J po impulsu i "vršnu snagu" veću od 50 W;</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„jednostruki poprečni izlazni režim” i „prosečna izlazna snaga” veća od 20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„višestruki poprečni izlazni režim” i „prosečna izlazna snaga” veća od 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80"/>
        </w:numPr>
        <w:tabs>
          <w:tab w:val="left" w:pos="2471"/>
        </w:tabs>
        <w:ind w:left="2471" w:hanging="251"/>
        <w:jc w:val="both"/>
        <w:rPr>
          <w:rFonts w:ascii="Times New Roman" w:hAnsi="Times New Roman" w:cs="Times New Roman"/>
          <w:sz w:val="24"/>
          <w:szCs w:val="24"/>
        </w:rPr>
      </w:pPr>
      <w:r w:rsidRPr="0023388E">
        <w:rPr>
          <w:rFonts w:ascii="Times New Roman" w:hAnsi="Times New Roman" w:cs="Times New Roman"/>
          <w:sz w:val="24"/>
          <w:szCs w:val="24"/>
        </w:rPr>
        <w:t>„trajanje impulsa“ veće od 1 μs i bilo šta od sledećeg:</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izlazna energija veća od 2 J po impulsu i "vršna snaga" veća od 50 W;</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„jednostruki poprečni izlazni režim” i „prosečna izlazna snaga” veća od 50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2728"/>
        </w:tabs>
        <w:ind w:left="2728" w:hanging="256"/>
        <w:jc w:val="both"/>
        <w:rPr>
          <w:rFonts w:ascii="Times New Roman" w:hAnsi="Times New Roman" w:cs="Times New Roman"/>
          <w:sz w:val="24"/>
          <w:szCs w:val="24"/>
        </w:rPr>
      </w:pPr>
      <w:r w:rsidRPr="0023388E">
        <w:rPr>
          <w:rFonts w:ascii="Times New Roman" w:hAnsi="Times New Roman" w:cs="Times New Roman"/>
          <w:sz w:val="24"/>
          <w:szCs w:val="24"/>
        </w:rPr>
        <w:t>„višestruki poprečni izlazni režim” i „prosečna izlazna snaga” veća od 80 W;</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1"/>
          <w:numId w:val="80"/>
        </w:numPr>
        <w:tabs>
          <w:tab w:val="left" w:pos="398"/>
        </w:tabs>
        <w:spacing w:before="0" w:line="230" w:lineRule="auto"/>
        <w:ind w:left="398" w:right="118"/>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1 555 nm ali ne veća od 1 850 nm i bilo šta od sledećeg:</w:t>
      </w:r>
    </w:p>
    <w:p w:rsidR="00AB7BEB" w:rsidRPr="0023388E" w:rsidRDefault="00AB7BEB" w:rsidP="00043DF6">
      <w:pPr>
        <w:pStyle w:val="ListParagraph"/>
        <w:numPr>
          <w:ilvl w:val="2"/>
          <w:numId w:val="80"/>
        </w:numPr>
        <w:tabs>
          <w:tab w:val="left" w:pos="649"/>
        </w:tabs>
        <w:spacing w:before="100"/>
        <w:ind w:left="649"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100 mJ po impulsu i "vršna snaga" veća od 1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80"/>
        </w:numPr>
        <w:tabs>
          <w:tab w:val="left" w:pos="649"/>
        </w:tabs>
        <w:ind w:left="649" w:hanging="251"/>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1 W;</w:t>
      </w:r>
    </w:p>
    <w:p w:rsidR="00AB7BEB" w:rsidRPr="0023388E" w:rsidRDefault="00AB7BEB" w:rsidP="00043DF6">
      <w:pPr>
        <w:pStyle w:val="ListParagraph"/>
        <w:numPr>
          <w:ilvl w:val="1"/>
          <w:numId w:val="80"/>
        </w:numPr>
        <w:tabs>
          <w:tab w:val="left" w:pos="398"/>
        </w:tabs>
        <w:spacing w:before="104" w:line="230" w:lineRule="auto"/>
        <w:ind w:left="398" w:right="118"/>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1 850 nm ali ne veća od 2 100 nm i bilo šta od sledećeg:</w:t>
      </w:r>
    </w:p>
    <w:p w:rsidR="00AB7BEB" w:rsidRPr="0023388E" w:rsidRDefault="00AB7BEB" w:rsidP="00043DF6">
      <w:pPr>
        <w:pStyle w:val="ListParagraph"/>
        <w:numPr>
          <w:ilvl w:val="2"/>
          <w:numId w:val="80"/>
        </w:numPr>
        <w:tabs>
          <w:tab w:val="left" w:pos="649"/>
        </w:tabs>
        <w:spacing w:before="98"/>
        <w:ind w:left="649" w:hanging="251"/>
        <w:jc w:val="both"/>
        <w:rPr>
          <w:rFonts w:ascii="Times New Roman" w:hAnsi="Times New Roman" w:cs="Times New Roman"/>
          <w:sz w:val="24"/>
          <w:szCs w:val="24"/>
        </w:rPr>
      </w:pPr>
      <w:r w:rsidRPr="0023388E">
        <w:rPr>
          <w:rFonts w:ascii="Times New Roman" w:hAnsi="Times New Roman" w:cs="Times New Roman"/>
          <w:sz w:val="24"/>
          <w:szCs w:val="24"/>
        </w:rPr>
        <w:t>"jednostruki poprečni mod" i bilo šta od sledećeg:</w:t>
      </w:r>
    </w:p>
    <w:p w:rsidR="00AB7BEB" w:rsidRPr="0023388E" w:rsidRDefault="00AB7BEB" w:rsidP="00043DF6">
      <w:pPr>
        <w:pStyle w:val="ListParagraph"/>
        <w:numPr>
          <w:ilvl w:val="3"/>
          <w:numId w:val="80"/>
        </w:numPr>
        <w:tabs>
          <w:tab w:val="left" w:pos="905"/>
        </w:tabs>
        <w:ind w:left="905"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100 mJ po impulsu i "vršna snaga" veća od 1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1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80"/>
        </w:numPr>
        <w:tabs>
          <w:tab w:val="left" w:pos="649"/>
        </w:tabs>
        <w:ind w:left="649" w:hanging="251"/>
        <w:jc w:val="both"/>
        <w:rPr>
          <w:rFonts w:ascii="Times New Roman" w:hAnsi="Times New Roman" w:cs="Times New Roman"/>
          <w:sz w:val="24"/>
          <w:szCs w:val="24"/>
        </w:rPr>
      </w:pPr>
      <w:r w:rsidRPr="0023388E">
        <w:rPr>
          <w:rFonts w:ascii="Times New Roman" w:hAnsi="Times New Roman" w:cs="Times New Roman"/>
          <w:sz w:val="24"/>
          <w:szCs w:val="24"/>
        </w:rPr>
        <w:t>„višestruki poprečni režim“ i bilo šta od sledećeg:</w:t>
      </w:r>
    </w:p>
    <w:p w:rsidR="00AB7BEB" w:rsidRPr="0023388E" w:rsidRDefault="00AB7BEB" w:rsidP="00043DF6">
      <w:pPr>
        <w:pStyle w:val="ListParagraph"/>
        <w:numPr>
          <w:ilvl w:val="3"/>
          <w:numId w:val="80"/>
        </w:numPr>
        <w:tabs>
          <w:tab w:val="left" w:pos="905"/>
        </w:tabs>
        <w:ind w:left="905"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100 mJ po impulsu i "vršna snaga" veća od 10 kW;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905"/>
        </w:tabs>
        <w:ind w:left="905"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120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80"/>
        </w:numPr>
        <w:tabs>
          <w:tab w:val="left" w:pos="396"/>
        </w:tabs>
        <w:spacing w:before="98"/>
        <w:ind w:left="396" w:hanging="358"/>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2 100 nm i bilo šta od sledećeg:</w:t>
      </w:r>
    </w:p>
    <w:p w:rsidR="00AB7BEB" w:rsidRPr="0023388E" w:rsidRDefault="00AB7BEB" w:rsidP="00043DF6">
      <w:pPr>
        <w:pStyle w:val="ListParagraph"/>
        <w:numPr>
          <w:ilvl w:val="2"/>
          <w:numId w:val="80"/>
        </w:numPr>
        <w:tabs>
          <w:tab w:val="left" w:pos="649"/>
        </w:tabs>
        <w:ind w:left="649"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100 mJ po impulsu i "vršna snaga" veća od 1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2"/>
          <w:numId w:val="80"/>
        </w:numPr>
        <w:tabs>
          <w:tab w:val="left" w:pos="649"/>
        </w:tabs>
        <w:ind w:left="649" w:hanging="251"/>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1 W;</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3" w:space="40"/>
            <w:col w:w="7647"/>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C6DC8">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6A005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2"/>
          <w:numId w:val="80"/>
        </w:numPr>
        <w:tabs>
          <w:tab w:val="left" w:pos="251"/>
        </w:tabs>
        <w:spacing w:before="0"/>
        <w:ind w:left="251" w:hanging="251"/>
        <w:jc w:val="both"/>
        <w:rPr>
          <w:rFonts w:ascii="Times New Roman" w:hAnsi="Times New Roman" w:cs="Times New Roman"/>
          <w:sz w:val="24"/>
          <w:szCs w:val="24"/>
        </w:rPr>
      </w:pPr>
      <w:r w:rsidRPr="0023388E">
        <w:rPr>
          <w:rFonts w:ascii="Times New Roman" w:hAnsi="Times New Roman" w:cs="Times New Roman"/>
          <w:sz w:val="24"/>
          <w:szCs w:val="24"/>
        </w:rPr>
        <w:t>„Laseri koji se mogu podesiti“ koji imaju bilo šta od sledećeg:</w:t>
      </w:r>
    </w:p>
    <w:p w:rsidR="00AB7BEB" w:rsidRPr="0023388E" w:rsidRDefault="00AB7BEB" w:rsidP="00043DF6">
      <w:pPr>
        <w:pStyle w:val="ListParagraph"/>
        <w:numPr>
          <w:ilvl w:val="3"/>
          <w:numId w:val="80"/>
        </w:numPr>
        <w:tabs>
          <w:tab w:val="left" w:pos="482"/>
        </w:tabs>
        <w:spacing w:before="98"/>
        <w:ind w:left="482" w:hanging="256"/>
        <w:jc w:val="both"/>
        <w:rPr>
          <w:rFonts w:ascii="Times New Roman" w:hAnsi="Times New Roman" w:cs="Times New Roman"/>
          <w:sz w:val="24"/>
          <w:szCs w:val="24"/>
        </w:rPr>
      </w:pPr>
      <w:r w:rsidRPr="0023388E">
        <w:rPr>
          <w:rFonts w:ascii="Times New Roman" w:hAnsi="Times New Roman" w:cs="Times New Roman"/>
          <w:sz w:val="24"/>
          <w:szCs w:val="24"/>
        </w:rPr>
        <w:t>Talasna dužina izlaza manja od 600 nm i bilo šta od sledećeg:</w:t>
      </w:r>
    </w:p>
    <w:p w:rsidR="00AB7BEB" w:rsidRPr="0023388E" w:rsidRDefault="00AB7BEB" w:rsidP="00043DF6">
      <w:pPr>
        <w:pStyle w:val="ListParagraph"/>
        <w:numPr>
          <w:ilvl w:val="4"/>
          <w:numId w:val="80"/>
        </w:numPr>
        <w:tabs>
          <w:tab w:val="left" w:pos="735"/>
        </w:tabs>
        <w:ind w:left="735"/>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50 mJ po impulsu i "vršna snaga" veća od 1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4"/>
          <w:numId w:val="80"/>
        </w:numPr>
        <w:tabs>
          <w:tab w:val="left" w:pos="735"/>
        </w:tabs>
        <w:ind w:left="735"/>
        <w:jc w:val="both"/>
        <w:rPr>
          <w:rFonts w:ascii="Times New Roman" w:hAnsi="Times New Roman" w:cs="Times New Roman"/>
          <w:sz w:val="24"/>
          <w:szCs w:val="24"/>
        </w:rPr>
      </w:pPr>
      <w:r w:rsidRPr="0023388E">
        <w:rPr>
          <w:rFonts w:ascii="Times New Roman" w:hAnsi="Times New Roman" w:cs="Times New Roman"/>
          <w:sz w:val="24"/>
          <w:szCs w:val="24"/>
        </w:rPr>
        <w:t>prosečnu ili kontinuiranu izlaznu snagu veću od 1 W;</w:t>
      </w:r>
    </w:p>
    <w:p w:rsidR="00AB7BEB" w:rsidRPr="0023388E" w:rsidRDefault="00AB7BEB" w:rsidP="002B50EA">
      <w:pPr>
        <w:tabs>
          <w:tab w:val="left" w:pos="1790"/>
        </w:tabs>
        <w:spacing w:before="190" w:line="230" w:lineRule="auto"/>
        <w:ind w:left="1790"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2C6DC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6A005.c.1. ne kontroliše "lasere" na boji ili druge tečne "lasere" sa višemodnim izlazom i talasnom dužinom između 150 nm i 600 nm koji imaju sve od sledećeg:</w:t>
      </w:r>
    </w:p>
    <w:p w:rsidR="00AB7BEB" w:rsidRPr="0023388E" w:rsidRDefault="00AB7BEB" w:rsidP="00043DF6">
      <w:pPr>
        <w:pStyle w:val="ListParagraph"/>
        <w:numPr>
          <w:ilvl w:val="5"/>
          <w:numId w:val="80"/>
        </w:numPr>
        <w:tabs>
          <w:tab w:val="left" w:pos="2013"/>
        </w:tabs>
        <w:spacing w:before="98"/>
        <w:ind w:left="2013" w:hanging="256"/>
        <w:jc w:val="both"/>
        <w:rPr>
          <w:rFonts w:ascii="Times New Roman" w:hAnsi="Times New Roman" w:cs="Times New Roman"/>
          <w:i/>
          <w:sz w:val="24"/>
          <w:szCs w:val="24"/>
        </w:rPr>
      </w:pPr>
      <w:r w:rsidRPr="0023388E">
        <w:rPr>
          <w:rFonts w:ascii="Times New Roman" w:hAnsi="Times New Roman" w:cs="Times New Roman"/>
          <w:i/>
          <w:sz w:val="24"/>
          <w:szCs w:val="24"/>
        </w:rPr>
        <w:t>izlazna energija manja od 1,5 J po impulsu ili "vršna snaga" manja od 20 W;</w:t>
      </w:r>
      <w:r w:rsidRPr="0023388E">
        <w:rPr>
          <w:rFonts w:ascii="Times New Roman" w:hAnsi="Times New Roman" w:cs="Times New Roman"/>
          <w:i/>
          <w:sz w:val="24"/>
          <w:szCs w:val="24"/>
          <w:u w:val="single"/>
        </w:rPr>
        <w:t xml:space="preserve"> i</w:t>
      </w:r>
    </w:p>
    <w:p w:rsidR="00AB7BEB" w:rsidRPr="0023388E" w:rsidRDefault="003F36E0" w:rsidP="002B50EA">
      <w:pPr>
        <w:pStyle w:val="BodyText"/>
        <w:spacing w:before="0" w:line="20" w:lineRule="exact"/>
        <w:ind w:left="739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79" o:spid="_x0000_s215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">
            <v:shape id="Graphic 480" o:spid="_x0000_s215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" path="m29527,l,,,6490r29527,l29527,xe" fillcolor="black" stroked="f">
              <v:path arrowok="t"/>
            </v:shape>
            <w10:anchorlock/>
          </v:group>
        </w:pict>
      </w:r>
    </w:p>
    <w:p w:rsidR="00AB7BEB" w:rsidRPr="0023388E" w:rsidRDefault="00AB7BEB" w:rsidP="00043DF6">
      <w:pPr>
        <w:pStyle w:val="ListParagraph"/>
        <w:numPr>
          <w:ilvl w:val="5"/>
          <w:numId w:val="80"/>
        </w:numPr>
        <w:tabs>
          <w:tab w:val="left" w:pos="2013"/>
        </w:tabs>
        <w:spacing w:before="77"/>
        <w:ind w:left="2013"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prosečna ili </w:t>
      </w:r>
      <w:r w:rsidR="00083582" w:rsidRPr="0023388E">
        <w:rPr>
          <w:rFonts w:ascii="Times New Roman" w:hAnsi="Times New Roman" w:cs="Times New Roman"/>
          <w:i/>
          <w:sz w:val="24"/>
          <w:szCs w:val="24"/>
        </w:rPr>
        <w:t xml:space="preserve">CW </w:t>
      </w:r>
      <w:r w:rsidRPr="0023388E">
        <w:rPr>
          <w:rFonts w:ascii="Times New Roman" w:hAnsi="Times New Roman" w:cs="Times New Roman"/>
          <w:i/>
          <w:sz w:val="24"/>
          <w:szCs w:val="24"/>
        </w:rPr>
        <w:t>izlazna snaga talasa manja od 20 W.</w:t>
      </w:r>
    </w:p>
    <w:p w:rsidR="00AB7BEB" w:rsidRPr="0023388E" w:rsidRDefault="00AB7BEB" w:rsidP="00043DF6">
      <w:pPr>
        <w:pStyle w:val="ListParagraph"/>
        <w:numPr>
          <w:ilvl w:val="3"/>
          <w:numId w:val="80"/>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talasna dužina izlaza od 600 nm ili više, ali ne veća od 1 400 nm i bilo šta od sledećeg:</w:t>
      </w:r>
    </w:p>
    <w:p w:rsidR="00AB7BEB" w:rsidRPr="0023388E" w:rsidRDefault="00AB7BEB" w:rsidP="00043DF6">
      <w:pPr>
        <w:pStyle w:val="ListParagraph"/>
        <w:numPr>
          <w:ilvl w:val="4"/>
          <w:numId w:val="80"/>
        </w:numPr>
        <w:tabs>
          <w:tab w:val="left" w:pos="735"/>
        </w:tabs>
        <w:ind w:left="735"/>
        <w:jc w:val="both"/>
        <w:rPr>
          <w:rFonts w:ascii="Times New Roman" w:hAnsi="Times New Roman" w:cs="Times New Roman"/>
          <w:sz w:val="24"/>
          <w:szCs w:val="24"/>
        </w:rPr>
      </w:pPr>
      <w:r w:rsidRPr="0023388E">
        <w:rPr>
          <w:rFonts w:ascii="Times New Roman" w:hAnsi="Times New Roman" w:cs="Times New Roman"/>
          <w:sz w:val="24"/>
          <w:szCs w:val="24"/>
        </w:rPr>
        <w:t>izlazna energija veća od 1 J po impulsu i "vršna snaga" veća od 20 W; ili</w:t>
      </w:r>
    </w:p>
    <w:p w:rsidR="00AB7BEB" w:rsidRPr="0023388E" w:rsidRDefault="00AB7BEB" w:rsidP="00043DF6">
      <w:pPr>
        <w:pStyle w:val="ListParagraph"/>
        <w:numPr>
          <w:ilvl w:val="4"/>
          <w:numId w:val="80"/>
        </w:numPr>
        <w:tabs>
          <w:tab w:val="left" w:pos="735"/>
        </w:tabs>
        <w:spacing w:before="98"/>
        <w:ind w:left="735"/>
        <w:jc w:val="both"/>
        <w:rPr>
          <w:rFonts w:ascii="Times New Roman" w:hAnsi="Times New Roman" w:cs="Times New Roman"/>
          <w:sz w:val="24"/>
          <w:szCs w:val="24"/>
        </w:rPr>
      </w:pPr>
      <w:r w:rsidRPr="0023388E">
        <w:rPr>
          <w:rFonts w:ascii="Times New Roman" w:hAnsi="Times New Roman" w:cs="Times New Roman"/>
          <w:sz w:val="24"/>
          <w:szCs w:val="24"/>
        </w:rPr>
        <w:t xml:space="preserve">prosečnu ili kontinuiranu izlaznu snagu veću od 20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3"/>
          <w:numId w:val="80"/>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1 400 nm i bilo šta od sledećeg:</w:t>
      </w:r>
    </w:p>
    <w:p w:rsidR="00AB7BEB" w:rsidRPr="0023388E" w:rsidRDefault="00AB7BEB" w:rsidP="00043DF6">
      <w:pPr>
        <w:pStyle w:val="ListParagraph"/>
        <w:numPr>
          <w:ilvl w:val="4"/>
          <w:numId w:val="80"/>
        </w:numPr>
        <w:tabs>
          <w:tab w:val="left" w:pos="735"/>
        </w:tabs>
        <w:ind w:left="735"/>
        <w:jc w:val="both"/>
        <w:rPr>
          <w:rFonts w:ascii="Times New Roman" w:hAnsi="Times New Roman" w:cs="Times New Roman"/>
          <w:sz w:val="24"/>
          <w:szCs w:val="24"/>
        </w:rPr>
      </w:pPr>
      <w:r w:rsidRPr="0023388E">
        <w:rPr>
          <w:rFonts w:ascii="Times New Roman" w:hAnsi="Times New Roman" w:cs="Times New Roman"/>
          <w:sz w:val="24"/>
          <w:szCs w:val="24"/>
        </w:rPr>
        <w:t xml:space="preserve">izlazna energija veća od 50 mJ po impulsu i "vršna snaga" veća od 1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4"/>
          <w:numId w:val="80"/>
        </w:numPr>
        <w:tabs>
          <w:tab w:val="left" w:pos="735"/>
        </w:tabs>
        <w:ind w:left="735"/>
        <w:jc w:val="both"/>
        <w:rPr>
          <w:rFonts w:ascii="Times New Roman" w:hAnsi="Times New Roman" w:cs="Times New Roman"/>
          <w:sz w:val="24"/>
          <w:szCs w:val="24"/>
        </w:rPr>
      </w:pPr>
      <w:r w:rsidRPr="0023388E">
        <w:rPr>
          <w:rFonts w:ascii="Times New Roman" w:hAnsi="Times New Roman" w:cs="Times New Roman"/>
          <w:sz w:val="24"/>
          <w:szCs w:val="24"/>
        </w:rPr>
        <w:t>prosečnu ili kontinuiranu izlaznu snagu veću od 1 W;</w:t>
      </w:r>
    </w:p>
    <w:p w:rsidR="00AB7BEB" w:rsidRPr="0023388E" w:rsidRDefault="00AB7BEB" w:rsidP="00043DF6">
      <w:pPr>
        <w:pStyle w:val="ListParagraph"/>
        <w:numPr>
          <w:ilvl w:val="2"/>
          <w:numId w:val="80"/>
        </w:numPr>
        <w:tabs>
          <w:tab w:val="left" w:pos="250"/>
        </w:tabs>
        <w:ind w:left="250" w:hanging="250"/>
        <w:jc w:val="both"/>
        <w:rPr>
          <w:rFonts w:ascii="Times New Roman" w:hAnsi="Times New Roman" w:cs="Times New Roman"/>
          <w:sz w:val="24"/>
          <w:szCs w:val="24"/>
        </w:rPr>
      </w:pPr>
      <w:r w:rsidRPr="0023388E">
        <w:rPr>
          <w:rFonts w:ascii="Times New Roman" w:hAnsi="Times New Roman" w:cs="Times New Roman"/>
          <w:sz w:val="24"/>
          <w:szCs w:val="24"/>
        </w:rPr>
        <w:t>ostali "laseri", koji nisu navedeni u 6A005.a., 6A005.b. ili 6A005.c., kao</w:t>
      </w:r>
      <w:r w:rsidR="002C6DC8" w:rsidRPr="0023388E">
        <w:rPr>
          <w:rFonts w:ascii="Times New Roman" w:hAnsi="Times New Roman" w:cs="Times New Roman"/>
          <w:sz w:val="24"/>
          <w:szCs w:val="24"/>
        </w:rPr>
        <w:t xml:space="preserve"> što</w:t>
      </w:r>
      <w:r w:rsidRPr="0023388E">
        <w:rPr>
          <w:rFonts w:ascii="Times New Roman" w:hAnsi="Times New Roman" w:cs="Times New Roman"/>
          <w:sz w:val="24"/>
          <w:szCs w:val="24"/>
        </w:rPr>
        <w:t xml:space="preserve"> sledi:</w:t>
      </w:r>
    </w:p>
    <w:p w:rsidR="00AB7BEB" w:rsidRPr="0023388E" w:rsidRDefault="00AB7BEB" w:rsidP="00043DF6">
      <w:pPr>
        <w:pStyle w:val="ListParagraph"/>
        <w:numPr>
          <w:ilvl w:val="3"/>
          <w:numId w:val="80"/>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poluprovodnički "laseri" kako sledi:</w:t>
      </w:r>
    </w:p>
    <w:p w:rsidR="00AB7BEB" w:rsidRPr="0023388E" w:rsidRDefault="00AB7BEB" w:rsidP="002B50EA">
      <w:pPr>
        <w:tabs>
          <w:tab w:val="left" w:pos="1757"/>
        </w:tabs>
        <w:spacing w:before="189" w:line="230" w:lineRule="auto"/>
        <w:ind w:left="1757" w:right="119" w:hanging="127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2C6DC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6A005.d.1. uključuje poluprovodničke „lasere“ koji imaju optičke izlazne konektore (npr. jezičke sa optičkim vlaknima).</w:t>
      </w:r>
    </w:p>
    <w:p w:rsidR="00AB7BEB" w:rsidRPr="0023388E" w:rsidRDefault="00AB7BEB" w:rsidP="00083582">
      <w:pPr>
        <w:tabs>
          <w:tab w:val="left" w:pos="1708"/>
        </w:tabs>
        <w:spacing w:before="191" w:line="230" w:lineRule="auto"/>
        <w:ind w:left="1708" w:right="119" w:hanging="1256"/>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2C6DC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Kontrolni status poluprovodničkih „lasera“ specijalno projektovanih za drugu opremu određen je kontrolnim statusom te druge opreme.</w:t>
      </w:r>
    </w:p>
    <w:p w:rsidR="00083582" w:rsidRPr="0023388E" w:rsidRDefault="00CB6D38" w:rsidP="002B50EA">
      <w:pPr>
        <w:ind w:left="426"/>
        <w:jc w:val="both"/>
        <w:rPr>
          <w:i/>
          <w:sz w:val="24"/>
        </w:rPr>
      </w:pPr>
      <w:r w:rsidRPr="0023388E">
        <w:rPr>
          <w:i/>
          <w:sz w:val="24"/>
          <w:u w:val="single"/>
        </w:rPr>
        <w:t>Tehničke napomene</w:t>
      </w:r>
      <w:r w:rsidR="00083582" w:rsidRPr="0023388E">
        <w:rPr>
          <w:i/>
          <w:spacing w:val="-2"/>
          <w:sz w:val="24"/>
          <w:u w:val="single"/>
        </w:rPr>
        <w:t>:</w:t>
      </w:r>
    </w:p>
    <w:p w:rsidR="00083582" w:rsidRPr="0023388E" w:rsidRDefault="00CB6D38" w:rsidP="002B50EA">
      <w:pPr>
        <w:ind w:left="426"/>
        <w:jc w:val="both"/>
        <w:rPr>
          <w:i/>
          <w:sz w:val="24"/>
        </w:rPr>
      </w:pPr>
      <w:r w:rsidRPr="0023388E">
        <w:rPr>
          <w:i/>
          <w:sz w:val="24"/>
        </w:rPr>
        <w:t xml:space="preserve">Za potrebe </w:t>
      </w:r>
      <w:r w:rsidR="00083582" w:rsidRPr="0023388E">
        <w:rPr>
          <w:i/>
          <w:spacing w:val="-2"/>
          <w:sz w:val="24"/>
        </w:rPr>
        <w:t>6A005.d.1.:</w:t>
      </w:r>
    </w:p>
    <w:p w:rsidR="00CB6D38" w:rsidRPr="0023388E" w:rsidRDefault="00CB6D38" w:rsidP="00043DF6">
      <w:pPr>
        <w:pStyle w:val="ListParagraph"/>
        <w:numPr>
          <w:ilvl w:val="6"/>
          <w:numId w:val="82"/>
        </w:numPr>
        <w:rPr>
          <w:i/>
          <w:sz w:val="24"/>
        </w:rPr>
      </w:pPr>
      <w:r w:rsidRPr="0023388E">
        <w:rPr>
          <w:i/>
          <w:sz w:val="24"/>
        </w:rPr>
        <w:t>Poluprovodnički „laseri“ se obično nazivaju „laserske“ diode.</w:t>
      </w:r>
    </w:p>
    <w:p w:rsidR="00CB6D38" w:rsidRPr="0023388E" w:rsidRDefault="00CB6D38" w:rsidP="00043DF6">
      <w:pPr>
        <w:pStyle w:val="ListParagraph"/>
        <w:numPr>
          <w:ilvl w:val="6"/>
          <w:numId w:val="82"/>
        </w:numPr>
        <w:rPr>
          <w:i/>
          <w:sz w:val="24"/>
        </w:rPr>
      </w:pPr>
      <w:r w:rsidRPr="0023388E">
        <w:rPr>
          <w:i/>
          <w:sz w:val="24"/>
        </w:rPr>
        <w:t>„Šipka“ (takođe nazvana poluprovodnička „laserska“ „šipka“, „laserska“ diodna „šipka“ ili diodna „šipka“) sastoji se od više poluprovodničkih „lasera“ u jednodimenzionalnom nizu.</w:t>
      </w:r>
    </w:p>
    <w:p w:rsidR="00083582" w:rsidRPr="0023388E" w:rsidRDefault="00CB6D38" w:rsidP="00043DF6">
      <w:pPr>
        <w:pStyle w:val="ListParagraph"/>
        <w:numPr>
          <w:ilvl w:val="6"/>
          <w:numId w:val="82"/>
        </w:numPr>
        <w:rPr>
          <w:i/>
          <w:sz w:val="24"/>
        </w:rPr>
      </w:pPr>
      <w:r w:rsidRPr="0023388E">
        <w:rPr>
          <w:i/>
          <w:sz w:val="24"/>
        </w:rPr>
        <w:t>„Naslagani niz“ sastoji se od više „šipki“ koje formiraju dvodimenzionalni niz poluprovodničkih „lasera“.</w:t>
      </w:r>
    </w:p>
    <w:p w:rsidR="00083582" w:rsidRPr="0023388E" w:rsidRDefault="00083582" w:rsidP="00083582">
      <w:pPr>
        <w:pStyle w:val="ListParagraph"/>
        <w:tabs>
          <w:tab w:val="left" w:pos="2693"/>
        </w:tabs>
        <w:ind w:left="684" w:firstLine="0"/>
        <w:jc w:val="both"/>
        <w:rPr>
          <w:i/>
          <w:sz w:val="24"/>
        </w:rPr>
      </w:pPr>
    </w:p>
    <w:p w:rsidR="00083582" w:rsidRPr="0023388E" w:rsidRDefault="00083582" w:rsidP="00083582">
      <w:pPr>
        <w:pStyle w:val="ListParagraph"/>
        <w:tabs>
          <w:tab w:val="left" w:pos="2693"/>
        </w:tabs>
        <w:ind w:left="684" w:firstLine="0"/>
        <w:jc w:val="both"/>
        <w:rPr>
          <w:i/>
          <w:sz w:val="24"/>
        </w:rPr>
      </w:pPr>
    </w:p>
    <w:p w:rsidR="00083582" w:rsidRPr="0023388E" w:rsidRDefault="00083582" w:rsidP="00083582">
      <w:pPr>
        <w:pStyle w:val="ListParagraph"/>
        <w:tabs>
          <w:tab w:val="left" w:pos="2693"/>
        </w:tabs>
        <w:ind w:left="684" w:firstLine="0"/>
        <w:jc w:val="both"/>
        <w:rPr>
          <w:i/>
          <w:sz w:val="24"/>
        </w:rPr>
      </w:pPr>
    </w:p>
    <w:p w:rsidR="00083582" w:rsidRPr="0023388E" w:rsidRDefault="00083582" w:rsidP="00083582">
      <w:pPr>
        <w:pStyle w:val="ListParagraph"/>
        <w:tabs>
          <w:tab w:val="left" w:pos="2693"/>
        </w:tabs>
        <w:ind w:left="684" w:firstLine="0"/>
        <w:jc w:val="both"/>
        <w:rPr>
          <w:i/>
          <w:sz w:val="24"/>
        </w:rPr>
      </w:pPr>
    </w:p>
    <w:p w:rsidR="00083582" w:rsidRPr="0023388E" w:rsidRDefault="00083582" w:rsidP="00083582">
      <w:pPr>
        <w:pStyle w:val="ListParagraph"/>
        <w:tabs>
          <w:tab w:val="left" w:pos="2693"/>
        </w:tabs>
        <w:ind w:left="684" w:firstLine="0"/>
        <w:jc w:val="both"/>
        <w:rPr>
          <w:i/>
          <w:sz w:val="24"/>
        </w:rPr>
      </w:pPr>
    </w:p>
    <w:p w:rsidR="00083582" w:rsidRPr="0023388E" w:rsidRDefault="00083582" w:rsidP="002B50EA">
      <w:pPr>
        <w:pStyle w:val="ListParagraph"/>
        <w:tabs>
          <w:tab w:val="left" w:pos="2693"/>
        </w:tabs>
        <w:ind w:left="684" w:firstLine="0"/>
        <w:jc w:val="both"/>
        <w:rPr>
          <w:i/>
          <w:sz w:val="24"/>
        </w:rPr>
      </w:pP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C6DC8">
      <w:pPr>
        <w:pStyle w:val="BodyText"/>
        <w:tabs>
          <w:tab w:val="left" w:pos="1274"/>
        </w:tabs>
        <w:spacing w:before="102"/>
        <w:rPr>
          <w:rFonts w:ascii="Times New Roman" w:hAnsi="Times New Roman" w:cs="Times New Roman"/>
          <w:sz w:val="24"/>
          <w:szCs w:val="24"/>
        </w:rPr>
      </w:pPr>
      <w:r w:rsidRPr="0023388E">
        <w:rPr>
          <w:rFonts w:ascii="Times New Roman" w:hAnsi="Times New Roman" w:cs="Times New Roman"/>
          <w:sz w:val="24"/>
          <w:szCs w:val="24"/>
        </w:rPr>
        <w:t>6A005</w:t>
      </w:r>
      <w:r w:rsidR="007A2C5E" w:rsidRPr="0023388E">
        <w:rPr>
          <w:rFonts w:ascii="Times New Roman" w:hAnsi="Times New Roman" w:cs="Times New Roman"/>
          <w:sz w:val="24"/>
          <w:szCs w:val="24"/>
        </w:rPr>
        <w:t xml:space="preserve"> </w:t>
      </w:r>
      <w:r w:rsidRPr="0023388E">
        <w:rPr>
          <w:rFonts w:ascii="Times New Roman" w:hAnsi="Times New Roman" w:cs="Times New Roman"/>
          <w:sz w:val="24"/>
          <w:szCs w:val="24"/>
        </w:rPr>
        <w:t>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4"/>
          <w:numId w:val="80"/>
        </w:numPr>
        <w:tabs>
          <w:tab w:val="left" w:pos="406"/>
        </w:tabs>
        <w:spacing w:before="0" w:line="230" w:lineRule="auto"/>
        <w:ind w:left="406" w:right="118" w:hanging="252"/>
        <w:rPr>
          <w:rFonts w:ascii="Times New Roman" w:hAnsi="Times New Roman" w:cs="Times New Roman"/>
          <w:sz w:val="24"/>
          <w:szCs w:val="24"/>
        </w:rPr>
      </w:pPr>
      <w:r w:rsidRPr="0023388E">
        <w:rPr>
          <w:rFonts w:ascii="Times New Roman" w:hAnsi="Times New Roman" w:cs="Times New Roman"/>
          <w:sz w:val="24"/>
          <w:szCs w:val="24"/>
        </w:rPr>
        <w:t>Jednomodni poprečni poluprovodnički "laseri" koji imaju bilo šta od sledećeg:</w:t>
      </w:r>
    </w:p>
    <w:p w:rsidR="00AB7BEB" w:rsidRPr="0023388E" w:rsidRDefault="00AB7BEB" w:rsidP="00043DF6">
      <w:pPr>
        <w:pStyle w:val="ListParagraph"/>
        <w:numPr>
          <w:ilvl w:val="5"/>
          <w:numId w:val="80"/>
        </w:numPr>
        <w:tabs>
          <w:tab w:val="left" w:pos="661"/>
          <w:tab w:val="left" w:pos="663"/>
        </w:tabs>
        <w:spacing w:before="107"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talasnu dužinu od 1 5</w:t>
      </w:r>
      <w:r w:rsidR="007A2C5E" w:rsidRPr="0023388E">
        <w:rPr>
          <w:rFonts w:ascii="Times New Roman" w:hAnsi="Times New Roman" w:cs="Times New Roman"/>
          <w:sz w:val="24"/>
          <w:szCs w:val="24"/>
        </w:rPr>
        <w:t>7</w:t>
      </w:r>
      <w:r w:rsidRPr="0023388E">
        <w:rPr>
          <w:rFonts w:ascii="Times New Roman" w:hAnsi="Times New Roman" w:cs="Times New Roman"/>
          <w:sz w:val="24"/>
          <w:szCs w:val="24"/>
        </w:rPr>
        <w:t xml:space="preserve">0 nm ili manje i prosečnu ili </w:t>
      </w:r>
      <w:r w:rsidR="007A2C5E" w:rsidRPr="0023388E">
        <w:rPr>
          <w:rFonts w:ascii="Times New Roman" w:hAnsi="Times New Roman" w:cs="Times New Roman"/>
          <w:sz w:val="24"/>
          <w:szCs w:val="24"/>
        </w:rPr>
        <w:t>CW</w:t>
      </w:r>
      <w:r w:rsidRPr="0023388E">
        <w:rPr>
          <w:rFonts w:ascii="Times New Roman" w:hAnsi="Times New Roman" w:cs="Times New Roman"/>
          <w:sz w:val="24"/>
          <w:szCs w:val="24"/>
        </w:rPr>
        <w:t xml:space="preserve"> izlaznu snagu talasa veću od </w:t>
      </w:r>
      <w:r w:rsidR="007A2C5E" w:rsidRPr="0023388E">
        <w:rPr>
          <w:rFonts w:ascii="Times New Roman" w:hAnsi="Times New Roman" w:cs="Times New Roman"/>
          <w:sz w:val="24"/>
          <w:szCs w:val="24"/>
        </w:rPr>
        <w:t>2</w:t>
      </w:r>
      <w:r w:rsidRPr="0023388E">
        <w:rPr>
          <w:rFonts w:ascii="Times New Roman" w:hAnsi="Times New Roman" w:cs="Times New Roman"/>
          <w:sz w:val="24"/>
          <w:szCs w:val="24"/>
        </w:rPr>
        <w:t>,</w:t>
      </w:r>
      <w:r w:rsidR="007A2C5E" w:rsidRPr="0023388E">
        <w:rPr>
          <w:rFonts w:ascii="Times New Roman" w:hAnsi="Times New Roman" w:cs="Times New Roman"/>
          <w:sz w:val="24"/>
          <w:szCs w:val="24"/>
        </w:rPr>
        <w:t>0</w:t>
      </w:r>
      <w:r w:rsidRPr="0023388E">
        <w:rPr>
          <w:rFonts w:ascii="Times New Roman" w:hAnsi="Times New Roman" w:cs="Times New Roman"/>
          <w:sz w:val="24"/>
          <w:szCs w:val="24"/>
        </w:rPr>
        <w:t xml:space="preserve">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5"/>
          <w:numId w:val="80"/>
        </w:numPr>
        <w:tabs>
          <w:tab w:val="left" w:pos="661"/>
          <w:tab w:val="left" w:pos="663"/>
        </w:tabs>
        <w:spacing w:before="105"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talasnu dužinu veću od 1 5</w:t>
      </w:r>
      <w:r w:rsidR="007A2C5E" w:rsidRPr="0023388E">
        <w:rPr>
          <w:rFonts w:ascii="Times New Roman" w:hAnsi="Times New Roman" w:cs="Times New Roman"/>
          <w:sz w:val="24"/>
          <w:szCs w:val="24"/>
        </w:rPr>
        <w:t>7</w:t>
      </w:r>
      <w:r w:rsidRPr="0023388E">
        <w:rPr>
          <w:rFonts w:ascii="Times New Roman" w:hAnsi="Times New Roman" w:cs="Times New Roman"/>
          <w:sz w:val="24"/>
          <w:szCs w:val="24"/>
        </w:rPr>
        <w:t xml:space="preserve">0 nm i prosečnu ili </w:t>
      </w:r>
      <w:r w:rsidR="007A2C5E" w:rsidRPr="0023388E">
        <w:rPr>
          <w:rFonts w:ascii="Times New Roman" w:hAnsi="Times New Roman" w:cs="Times New Roman"/>
          <w:sz w:val="24"/>
          <w:szCs w:val="24"/>
        </w:rPr>
        <w:t xml:space="preserve">CW </w:t>
      </w:r>
      <w:r w:rsidRPr="0023388E">
        <w:rPr>
          <w:rFonts w:ascii="Times New Roman" w:hAnsi="Times New Roman" w:cs="Times New Roman"/>
          <w:sz w:val="24"/>
          <w:szCs w:val="24"/>
        </w:rPr>
        <w:t>izlaznu snagu talasa veću od 500 mW;</w:t>
      </w:r>
    </w:p>
    <w:p w:rsidR="00AB7BEB" w:rsidRPr="0023388E" w:rsidRDefault="00AB7BEB" w:rsidP="00043DF6">
      <w:pPr>
        <w:pStyle w:val="ListParagraph"/>
        <w:numPr>
          <w:ilvl w:val="4"/>
          <w:numId w:val="80"/>
        </w:numPr>
        <w:tabs>
          <w:tab w:val="left" w:pos="406"/>
        </w:tabs>
        <w:spacing w:before="105" w:line="230" w:lineRule="auto"/>
        <w:ind w:left="406" w:right="118" w:hanging="252"/>
        <w:jc w:val="both"/>
        <w:rPr>
          <w:rFonts w:ascii="Times New Roman" w:hAnsi="Times New Roman" w:cs="Times New Roman"/>
          <w:sz w:val="24"/>
          <w:szCs w:val="24"/>
        </w:rPr>
      </w:pPr>
      <w:r w:rsidRPr="0023388E">
        <w:rPr>
          <w:rFonts w:ascii="Times New Roman" w:hAnsi="Times New Roman" w:cs="Times New Roman"/>
          <w:sz w:val="24"/>
          <w:szCs w:val="24"/>
        </w:rPr>
        <w:t>pojedinačni multimodni poprečni poluprovodnički "laseri" koji imaju bilo šta od sledećeg:</w:t>
      </w:r>
    </w:p>
    <w:p w:rsidR="00AB7BEB" w:rsidRPr="0023388E" w:rsidRDefault="00AB7BEB" w:rsidP="00043DF6">
      <w:pPr>
        <w:pStyle w:val="ListParagraph"/>
        <w:numPr>
          <w:ilvl w:val="5"/>
          <w:numId w:val="80"/>
        </w:numPr>
        <w:tabs>
          <w:tab w:val="left" w:pos="661"/>
          <w:tab w:val="left" w:pos="663"/>
        </w:tabs>
        <w:spacing w:before="106"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 xml:space="preserve">talasnu dužinu manju od </w:t>
      </w:r>
      <w:r w:rsidR="007A2C5E" w:rsidRPr="0023388E">
        <w:rPr>
          <w:rFonts w:ascii="Times New Roman" w:hAnsi="Times New Roman" w:cs="Times New Roman"/>
          <w:sz w:val="24"/>
          <w:szCs w:val="24"/>
        </w:rPr>
        <w:t>780</w:t>
      </w:r>
      <w:r w:rsidRPr="0023388E">
        <w:rPr>
          <w:rFonts w:ascii="Times New Roman" w:hAnsi="Times New Roman" w:cs="Times New Roman"/>
          <w:sz w:val="24"/>
          <w:szCs w:val="24"/>
        </w:rPr>
        <w:t xml:space="preserve"> nm i prosečnu ili </w:t>
      </w:r>
      <w:r w:rsidR="007A2C5E" w:rsidRPr="0023388E">
        <w:rPr>
          <w:rFonts w:ascii="Times New Roman" w:hAnsi="Times New Roman" w:cs="Times New Roman"/>
          <w:sz w:val="24"/>
          <w:szCs w:val="24"/>
        </w:rPr>
        <w:t>CW</w:t>
      </w:r>
      <w:r w:rsidRPr="0023388E">
        <w:rPr>
          <w:rFonts w:ascii="Times New Roman" w:hAnsi="Times New Roman" w:cs="Times New Roman"/>
          <w:sz w:val="24"/>
          <w:szCs w:val="24"/>
        </w:rPr>
        <w:t xml:space="preserve"> izlaznu snagu talasa veću od </w:t>
      </w:r>
      <w:r w:rsidR="002C6DC8" w:rsidRPr="0023388E">
        <w:rPr>
          <w:rFonts w:ascii="Times New Roman" w:hAnsi="Times New Roman" w:cs="Times New Roman"/>
          <w:sz w:val="24"/>
          <w:szCs w:val="24"/>
        </w:rPr>
        <w:t>2</w:t>
      </w:r>
      <w:r w:rsidRPr="0023388E">
        <w:rPr>
          <w:rFonts w:ascii="Times New Roman" w:hAnsi="Times New Roman" w:cs="Times New Roman"/>
          <w:sz w:val="24"/>
          <w:szCs w:val="24"/>
        </w:rPr>
        <w:t>5 W;</w:t>
      </w:r>
    </w:p>
    <w:p w:rsidR="00AB7BEB" w:rsidRPr="0023388E" w:rsidRDefault="00AB7BEB" w:rsidP="00043DF6">
      <w:pPr>
        <w:pStyle w:val="ListParagraph"/>
        <w:numPr>
          <w:ilvl w:val="5"/>
          <w:numId w:val="80"/>
        </w:numPr>
        <w:tabs>
          <w:tab w:val="left" w:pos="661"/>
          <w:tab w:val="left" w:pos="663"/>
        </w:tabs>
        <w:spacing w:before="105" w:line="230" w:lineRule="auto"/>
        <w:ind w:left="663" w:right="119" w:hanging="257"/>
        <w:rPr>
          <w:rFonts w:ascii="Times New Roman" w:hAnsi="Times New Roman" w:cs="Times New Roman"/>
          <w:sz w:val="24"/>
          <w:szCs w:val="24"/>
        </w:rPr>
      </w:pPr>
      <w:r w:rsidRPr="0023388E">
        <w:rPr>
          <w:rFonts w:ascii="Times New Roman" w:hAnsi="Times New Roman" w:cs="Times New Roman"/>
          <w:sz w:val="24"/>
          <w:szCs w:val="24"/>
        </w:rPr>
        <w:t xml:space="preserve">talasnu dužinu </w:t>
      </w:r>
      <w:r w:rsidR="007A2C5E" w:rsidRPr="0023388E">
        <w:rPr>
          <w:rFonts w:ascii="Times New Roman" w:hAnsi="Times New Roman" w:cs="Times New Roman"/>
          <w:sz w:val="24"/>
          <w:szCs w:val="24"/>
        </w:rPr>
        <w:t>jednaku sa ili veću od 780</w:t>
      </w:r>
      <w:r w:rsidRPr="0023388E">
        <w:rPr>
          <w:rFonts w:ascii="Times New Roman" w:hAnsi="Times New Roman" w:cs="Times New Roman"/>
          <w:sz w:val="24"/>
          <w:szCs w:val="24"/>
        </w:rPr>
        <w:t xml:space="preserve"> nm i manju od 1 </w:t>
      </w:r>
      <w:r w:rsidR="007A2C5E" w:rsidRPr="0023388E">
        <w:rPr>
          <w:rFonts w:ascii="Times New Roman" w:hAnsi="Times New Roman" w:cs="Times New Roman"/>
          <w:sz w:val="24"/>
          <w:szCs w:val="24"/>
        </w:rPr>
        <w:t>1</w:t>
      </w:r>
      <w:r w:rsidRPr="0023388E">
        <w:rPr>
          <w:rFonts w:ascii="Times New Roman" w:hAnsi="Times New Roman" w:cs="Times New Roman"/>
          <w:sz w:val="24"/>
          <w:szCs w:val="24"/>
        </w:rPr>
        <w:t xml:space="preserve">00 nm, i prosečnu ili </w:t>
      </w:r>
      <w:r w:rsidR="007A2C5E" w:rsidRPr="0023388E">
        <w:rPr>
          <w:rFonts w:ascii="Times New Roman" w:hAnsi="Times New Roman" w:cs="Times New Roman"/>
          <w:sz w:val="24"/>
          <w:szCs w:val="24"/>
        </w:rPr>
        <w:t>CW</w:t>
      </w:r>
      <w:r w:rsidRPr="0023388E">
        <w:rPr>
          <w:rFonts w:ascii="Times New Roman" w:hAnsi="Times New Roman" w:cs="Times New Roman"/>
          <w:sz w:val="24"/>
          <w:szCs w:val="24"/>
        </w:rPr>
        <w:t xml:space="preserve"> izlaznu snagu talasa veću od </w:t>
      </w:r>
      <w:r w:rsidR="007A2C5E" w:rsidRPr="0023388E">
        <w:rPr>
          <w:rFonts w:ascii="Times New Roman" w:hAnsi="Times New Roman" w:cs="Times New Roman"/>
          <w:sz w:val="24"/>
          <w:szCs w:val="24"/>
        </w:rPr>
        <w:t>30</w:t>
      </w:r>
      <w:r w:rsidRPr="0023388E">
        <w:rPr>
          <w:rFonts w:ascii="Times New Roman" w:hAnsi="Times New Roman" w:cs="Times New Roman"/>
          <w:sz w:val="24"/>
          <w:szCs w:val="24"/>
        </w:rPr>
        <w:t xml:space="preserve"> W;</w:t>
      </w:r>
    </w:p>
    <w:p w:rsidR="00AB7BEB" w:rsidRPr="0023388E" w:rsidRDefault="00AB7BEB" w:rsidP="00043DF6">
      <w:pPr>
        <w:pStyle w:val="ListParagraph"/>
        <w:numPr>
          <w:ilvl w:val="5"/>
          <w:numId w:val="80"/>
        </w:numPr>
        <w:tabs>
          <w:tab w:val="left" w:pos="661"/>
          <w:tab w:val="left" w:pos="663"/>
        </w:tabs>
        <w:spacing w:before="105"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 xml:space="preserve">talasnu dužinu jednaku ili veću od 1 </w:t>
      </w:r>
      <w:r w:rsidR="007A2C5E" w:rsidRPr="0023388E">
        <w:rPr>
          <w:rFonts w:ascii="Times New Roman" w:hAnsi="Times New Roman" w:cs="Times New Roman"/>
          <w:sz w:val="24"/>
          <w:szCs w:val="24"/>
        </w:rPr>
        <w:t>1</w:t>
      </w:r>
      <w:r w:rsidRPr="0023388E">
        <w:rPr>
          <w:rFonts w:ascii="Times New Roman" w:hAnsi="Times New Roman" w:cs="Times New Roman"/>
          <w:sz w:val="24"/>
          <w:szCs w:val="24"/>
        </w:rPr>
        <w:t xml:space="preserve">00 nm i </w:t>
      </w:r>
      <w:r w:rsidR="007A2C5E" w:rsidRPr="0023388E">
        <w:rPr>
          <w:rFonts w:ascii="Times New Roman" w:hAnsi="Times New Roman" w:cs="Times New Roman"/>
          <w:sz w:val="24"/>
          <w:szCs w:val="24"/>
        </w:rPr>
        <w:t xml:space="preserve">manju od 1400 nm i </w:t>
      </w:r>
      <w:r w:rsidRPr="0023388E">
        <w:rPr>
          <w:rFonts w:ascii="Times New Roman" w:hAnsi="Times New Roman" w:cs="Times New Roman"/>
          <w:sz w:val="24"/>
          <w:szCs w:val="24"/>
        </w:rPr>
        <w:t xml:space="preserve">prosečnu ili </w:t>
      </w:r>
      <w:r w:rsidR="007A2C5E" w:rsidRPr="0023388E">
        <w:rPr>
          <w:rFonts w:ascii="Times New Roman" w:hAnsi="Times New Roman" w:cs="Times New Roman"/>
          <w:sz w:val="24"/>
          <w:szCs w:val="24"/>
        </w:rPr>
        <w:t>CW</w:t>
      </w:r>
      <w:r w:rsidRPr="0023388E">
        <w:rPr>
          <w:rFonts w:ascii="Times New Roman" w:hAnsi="Times New Roman" w:cs="Times New Roman"/>
          <w:sz w:val="24"/>
          <w:szCs w:val="24"/>
        </w:rPr>
        <w:t xml:space="preserve"> izlaznu snagu veću od </w:t>
      </w:r>
      <w:r w:rsidR="00B0362D" w:rsidRPr="0023388E">
        <w:rPr>
          <w:rFonts w:ascii="Times New Roman" w:hAnsi="Times New Roman" w:cs="Times New Roman"/>
          <w:sz w:val="24"/>
          <w:szCs w:val="24"/>
        </w:rPr>
        <w:t>25</w:t>
      </w:r>
      <w:r w:rsidRPr="0023388E">
        <w:rPr>
          <w:rFonts w:ascii="Times New Roman" w:hAnsi="Times New Roman" w:cs="Times New Roman"/>
          <w:sz w:val="24"/>
          <w:szCs w:val="24"/>
        </w:rPr>
        <w:t xml:space="preserve"> W;</w:t>
      </w:r>
    </w:p>
    <w:p w:rsidR="00B0362D" w:rsidRPr="0023388E" w:rsidRDefault="00B0362D" w:rsidP="00043DF6">
      <w:pPr>
        <w:pStyle w:val="ListParagraph"/>
        <w:numPr>
          <w:ilvl w:val="5"/>
          <w:numId w:val="80"/>
        </w:numPr>
        <w:tabs>
          <w:tab w:val="left" w:pos="661"/>
          <w:tab w:val="left" w:pos="663"/>
        </w:tabs>
        <w:spacing w:before="105"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 xml:space="preserve">talasnu dužinu jednaku sa ili veću od 1400 nm i manju od 1900 nm i prosečnu ili CW izlaznu snagu veću od 2,5 W; </w:t>
      </w:r>
      <w:r w:rsidRPr="0023388E">
        <w:rPr>
          <w:rFonts w:ascii="Times New Roman" w:hAnsi="Times New Roman" w:cs="Times New Roman"/>
          <w:sz w:val="24"/>
          <w:szCs w:val="24"/>
          <w:u w:val="single"/>
        </w:rPr>
        <w:t>ili</w:t>
      </w:r>
    </w:p>
    <w:p w:rsidR="00B0362D" w:rsidRPr="0023388E" w:rsidRDefault="00B0362D" w:rsidP="00043DF6">
      <w:pPr>
        <w:pStyle w:val="ListParagraph"/>
        <w:numPr>
          <w:ilvl w:val="5"/>
          <w:numId w:val="80"/>
        </w:numPr>
        <w:tabs>
          <w:tab w:val="left" w:pos="661"/>
          <w:tab w:val="left" w:pos="663"/>
        </w:tabs>
        <w:spacing w:before="105"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talasnu dužinu jednaku sa ili veću od 1900 nm i prosečnu ili CW izlaznu snagu veću od 1 W;</w:t>
      </w:r>
    </w:p>
    <w:p w:rsidR="00AB7BEB" w:rsidRPr="0023388E" w:rsidRDefault="00AB7BEB" w:rsidP="00043DF6">
      <w:pPr>
        <w:pStyle w:val="ListParagraph"/>
        <w:numPr>
          <w:ilvl w:val="4"/>
          <w:numId w:val="80"/>
        </w:numPr>
        <w:tabs>
          <w:tab w:val="left" w:pos="406"/>
        </w:tabs>
        <w:spacing w:before="99"/>
        <w:ind w:left="406"/>
        <w:rPr>
          <w:rFonts w:ascii="Times New Roman" w:hAnsi="Times New Roman" w:cs="Times New Roman"/>
          <w:sz w:val="24"/>
          <w:szCs w:val="24"/>
        </w:rPr>
      </w:pPr>
      <w:r w:rsidRPr="0023388E">
        <w:rPr>
          <w:rFonts w:ascii="Times New Roman" w:hAnsi="Times New Roman" w:cs="Times New Roman"/>
          <w:sz w:val="24"/>
          <w:szCs w:val="24"/>
        </w:rPr>
        <w:t>Pojedinačne poluprovodničke „laserske“ „šipove“ koje imaju bilo šta od sledećeg:</w:t>
      </w:r>
    </w:p>
    <w:p w:rsidR="00AB7BEB" w:rsidRPr="0023388E" w:rsidRDefault="00AB7BEB" w:rsidP="00043DF6">
      <w:pPr>
        <w:pStyle w:val="ListParagraph"/>
        <w:numPr>
          <w:ilvl w:val="5"/>
          <w:numId w:val="80"/>
        </w:numPr>
        <w:tabs>
          <w:tab w:val="left" w:pos="661"/>
          <w:tab w:val="left" w:pos="663"/>
        </w:tabs>
        <w:spacing w:before="104"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 xml:space="preserve">talasnu dužinu manju od 1 400 nm i prosečnu ili </w:t>
      </w:r>
      <w:r w:rsidR="00F235E9" w:rsidRPr="0023388E">
        <w:rPr>
          <w:rFonts w:ascii="Times New Roman" w:hAnsi="Times New Roman" w:cs="Times New Roman"/>
          <w:sz w:val="24"/>
          <w:szCs w:val="24"/>
        </w:rPr>
        <w:t>CW</w:t>
      </w:r>
      <w:r w:rsidRPr="0023388E">
        <w:rPr>
          <w:rFonts w:ascii="Times New Roman" w:hAnsi="Times New Roman" w:cs="Times New Roman"/>
          <w:sz w:val="24"/>
          <w:szCs w:val="24"/>
        </w:rPr>
        <w:t xml:space="preserve"> izlaznu snagu talasa veću od 100 W;</w:t>
      </w:r>
    </w:p>
    <w:p w:rsidR="00AB7BEB" w:rsidRPr="0023388E" w:rsidRDefault="00AB7BEB" w:rsidP="00043DF6">
      <w:pPr>
        <w:pStyle w:val="ListParagraph"/>
        <w:numPr>
          <w:ilvl w:val="5"/>
          <w:numId w:val="80"/>
        </w:numPr>
        <w:tabs>
          <w:tab w:val="left" w:pos="661"/>
          <w:tab w:val="left" w:pos="663"/>
        </w:tabs>
        <w:spacing w:before="106"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 xml:space="preserve">talasnu dužinu od 1 400 nm ili više i manju od 1 900 nm i prosečnu ili </w:t>
      </w:r>
      <w:r w:rsidR="00F235E9" w:rsidRPr="0023388E">
        <w:rPr>
          <w:rFonts w:ascii="Times New Roman" w:hAnsi="Times New Roman" w:cs="Times New Roman"/>
          <w:sz w:val="24"/>
          <w:szCs w:val="24"/>
        </w:rPr>
        <w:t xml:space="preserve">CW </w:t>
      </w:r>
      <w:r w:rsidRPr="0023388E">
        <w:rPr>
          <w:rFonts w:ascii="Times New Roman" w:hAnsi="Times New Roman" w:cs="Times New Roman"/>
          <w:sz w:val="24"/>
          <w:szCs w:val="24"/>
        </w:rPr>
        <w:t>izlaznu snagu talasa veću od 25 W; ili</w:t>
      </w:r>
    </w:p>
    <w:p w:rsidR="00AB7BEB" w:rsidRPr="0023388E" w:rsidRDefault="00AB7BEB" w:rsidP="00043DF6">
      <w:pPr>
        <w:pStyle w:val="ListParagraph"/>
        <w:numPr>
          <w:ilvl w:val="5"/>
          <w:numId w:val="80"/>
        </w:numPr>
        <w:tabs>
          <w:tab w:val="left" w:pos="661"/>
          <w:tab w:val="left" w:pos="663"/>
        </w:tabs>
        <w:spacing w:before="105" w:line="230" w:lineRule="auto"/>
        <w:ind w:left="663" w:right="119" w:hanging="257"/>
        <w:jc w:val="both"/>
        <w:rPr>
          <w:rFonts w:ascii="Times New Roman" w:hAnsi="Times New Roman" w:cs="Times New Roman"/>
          <w:sz w:val="24"/>
          <w:szCs w:val="24"/>
        </w:rPr>
      </w:pPr>
      <w:r w:rsidRPr="0023388E">
        <w:rPr>
          <w:rFonts w:ascii="Times New Roman" w:hAnsi="Times New Roman" w:cs="Times New Roman"/>
          <w:sz w:val="24"/>
          <w:szCs w:val="24"/>
        </w:rPr>
        <w:t xml:space="preserve">talasnu dužinu jednaku ili veću od 1 900 nm i prosečnu ili </w:t>
      </w:r>
      <w:r w:rsidR="00F235E9" w:rsidRPr="0023388E">
        <w:rPr>
          <w:rFonts w:ascii="Times New Roman" w:hAnsi="Times New Roman" w:cs="Times New Roman"/>
          <w:sz w:val="24"/>
          <w:szCs w:val="24"/>
        </w:rPr>
        <w:t xml:space="preserve">CW </w:t>
      </w:r>
      <w:r w:rsidRPr="0023388E">
        <w:rPr>
          <w:rFonts w:ascii="Times New Roman" w:hAnsi="Times New Roman" w:cs="Times New Roman"/>
          <w:sz w:val="24"/>
          <w:szCs w:val="24"/>
        </w:rPr>
        <w:t>izlaznu snagu veću od 10 W;</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24" w:space="40"/>
            <w:col w:w="7506"/>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4"/>
          <w:numId w:val="80"/>
        </w:numPr>
        <w:tabs>
          <w:tab w:val="left" w:pos="404"/>
          <w:tab w:val="left" w:pos="406"/>
        </w:tabs>
        <w:spacing w:before="0" w:line="230" w:lineRule="auto"/>
        <w:ind w:left="406" w:right="118" w:hanging="252"/>
        <w:jc w:val="both"/>
        <w:rPr>
          <w:rFonts w:ascii="Times New Roman" w:hAnsi="Times New Roman" w:cs="Times New Roman"/>
          <w:sz w:val="24"/>
          <w:szCs w:val="24"/>
        </w:rPr>
      </w:pPr>
      <w:r w:rsidRPr="0023388E">
        <w:rPr>
          <w:rFonts w:ascii="Times New Roman" w:hAnsi="Times New Roman" w:cs="Times New Roman"/>
          <w:sz w:val="24"/>
          <w:szCs w:val="24"/>
        </w:rPr>
        <w:t>poluprovodnički "laserski" "nizovi" (dvodimenzionalni nizovi) koji imaju bilo šta od sledećeg:</w:t>
      </w:r>
    </w:p>
    <w:p w:rsidR="00AB7BEB" w:rsidRPr="0023388E" w:rsidRDefault="00AB7BEB" w:rsidP="00043DF6">
      <w:pPr>
        <w:pStyle w:val="ListParagraph"/>
        <w:numPr>
          <w:ilvl w:val="5"/>
          <w:numId w:val="80"/>
        </w:numPr>
        <w:tabs>
          <w:tab w:val="left" w:pos="661"/>
        </w:tabs>
        <w:spacing w:before="100"/>
        <w:ind w:left="661" w:hanging="255"/>
        <w:jc w:val="both"/>
        <w:rPr>
          <w:rFonts w:ascii="Times New Roman" w:hAnsi="Times New Roman" w:cs="Times New Roman"/>
          <w:sz w:val="24"/>
          <w:szCs w:val="24"/>
        </w:rPr>
      </w:pPr>
      <w:r w:rsidRPr="0023388E">
        <w:rPr>
          <w:rFonts w:ascii="Times New Roman" w:hAnsi="Times New Roman" w:cs="Times New Roman"/>
          <w:sz w:val="24"/>
          <w:szCs w:val="24"/>
        </w:rPr>
        <w:t>Talasn</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xml:space="preserve"> dužin</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xml:space="preserve"> manj</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xml:space="preserve"> od 1 400 nm i bilo šta od sledećeg:</w:t>
      </w:r>
    </w:p>
    <w:p w:rsidR="00AB7BEB" w:rsidRPr="0023388E" w:rsidRDefault="00AB7BEB" w:rsidP="00043DF6">
      <w:pPr>
        <w:pStyle w:val="ListParagraph"/>
        <w:numPr>
          <w:ilvl w:val="6"/>
          <w:numId w:val="80"/>
        </w:numPr>
        <w:tabs>
          <w:tab w:val="left" w:pos="91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prosečna ili ukupna izlazna snaga kontinuiranog talasa manja od 3 kW i prosečna ili kontinualna izlazna 'gustina snage' veća od 500 W/</w:t>
      </w:r>
      <w:r w:rsidR="002C6DC8" w:rsidRPr="0023388E">
        <w:rPr>
          <w:sz w:val="24"/>
        </w:rPr>
        <w:t>cm</w:t>
      </w:r>
      <w:r w:rsidR="002C6DC8" w:rsidRPr="0023388E">
        <w:rPr>
          <w:sz w:val="24"/>
          <w:vertAlign w:val="superscript"/>
        </w:rPr>
        <w:t>2</w:t>
      </w:r>
      <w:r w:rsidRPr="0023388E">
        <w:rPr>
          <w:rFonts w:ascii="Times New Roman" w:hAnsi="Times New Roman" w:cs="Times New Roman"/>
          <w:sz w:val="24"/>
          <w:szCs w:val="24"/>
        </w:rPr>
        <w:t>;</w:t>
      </w:r>
    </w:p>
    <w:p w:rsidR="00AB7BEB" w:rsidRPr="0023388E" w:rsidRDefault="00AB7BEB" w:rsidP="00043DF6">
      <w:pPr>
        <w:pStyle w:val="ListParagraph"/>
        <w:numPr>
          <w:ilvl w:val="6"/>
          <w:numId w:val="80"/>
        </w:numPr>
        <w:tabs>
          <w:tab w:val="left" w:pos="91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prosečna ili ukupna izlazna snaga kontinuiranog talasa jednaka ili veća od 3 kW, ali manja ili jednaka 5 kW, i prosečna ili kontinualna izlazna snaga talasa 'gustina snage' veća od 350 W/</w:t>
      </w:r>
      <w:r w:rsidR="002C6DC8" w:rsidRPr="0023388E">
        <w:rPr>
          <w:sz w:val="24"/>
        </w:rPr>
        <w:t>cm</w:t>
      </w:r>
      <w:r w:rsidR="002C6DC8" w:rsidRPr="0023388E">
        <w:rPr>
          <w:sz w:val="24"/>
          <w:vertAlign w:val="superscript"/>
        </w:rPr>
        <w:t>2</w:t>
      </w:r>
      <w:r w:rsidRPr="0023388E">
        <w:rPr>
          <w:rFonts w:ascii="Times New Roman" w:hAnsi="Times New Roman" w:cs="Times New Roman"/>
          <w:sz w:val="24"/>
          <w:szCs w:val="24"/>
        </w:rPr>
        <w:t>;</w:t>
      </w:r>
    </w:p>
    <w:p w:rsidR="00AB7BEB" w:rsidRPr="0023388E" w:rsidRDefault="00AB7BEB" w:rsidP="00043DF6">
      <w:pPr>
        <w:pStyle w:val="ListParagraph"/>
        <w:numPr>
          <w:ilvl w:val="6"/>
          <w:numId w:val="80"/>
        </w:numPr>
        <w:tabs>
          <w:tab w:val="left" w:pos="914"/>
        </w:tabs>
        <w:ind w:hanging="251"/>
        <w:jc w:val="both"/>
        <w:rPr>
          <w:rFonts w:ascii="Times New Roman" w:hAnsi="Times New Roman" w:cs="Times New Roman"/>
          <w:sz w:val="24"/>
          <w:szCs w:val="24"/>
        </w:rPr>
      </w:pPr>
      <w:r w:rsidRPr="0023388E">
        <w:rPr>
          <w:rFonts w:ascii="Times New Roman" w:hAnsi="Times New Roman" w:cs="Times New Roman"/>
          <w:sz w:val="24"/>
          <w:szCs w:val="24"/>
        </w:rPr>
        <w:t>prosečna ili ukupna izlazna snaga kontinuiranog talasa veća od 5 kW;</w:t>
      </w:r>
    </w:p>
    <w:p w:rsidR="00AB7BEB" w:rsidRPr="0023388E" w:rsidRDefault="00AB7BEB" w:rsidP="00043DF6">
      <w:pPr>
        <w:pStyle w:val="ListParagraph"/>
        <w:numPr>
          <w:ilvl w:val="6"/>
          <w:numId w:val="80"/>
        </w:numPr>
        <w:tabs>
          <w:tab w:val="left" w:pos="913"/>
        </w:tabs>
        <w:ind w:left="913" w:hanging="250"/>
        <w:jc w:val="both"/>
        <w:rPr>
          <w:rFonts w:ascii="Times New Roman" w:hAnsi="Times New Roman" w:cs="Times New Roman"/>
          <w:sz w:val="24"/>
          <w:szCs w:val="24"/>
        </w:rPr>
      </w:pPr>
      <w:r w:rsidRPr="0023388E">
        <w:rPr>
          <w:rFonts w:ascii="Times New Roman" w:hAnsi="Times New Roman" w:cs="Times New Roman"/>
          <w:sz w:val="24"/>
          <w:szCs w:val="24"/>
        </w:rPr>
        <w:t>vršna 'gustina snage' impulsa veća od 2 500 W/</w:t>
      </w:r>
      <w:r w:rsidR="002C6DC8" w:rsidRPr="0023388E">
        <w:rPr>
          <w:sz w:val="24"/>
        </w:rPr>
        <w:t>cm</w:t>
      </w:r>
      <w:r w:rsidR="002C6DC8" w:rsidRPr="0023388E">
        <w:rPr>
          <w:sz w:val="24"/>
          <w:vertAlign w:val="superscript"/>
        </w:rPr>
        <w:t>2</w:t>
      </w:r>
      <w:r w:rsidRPr="0023388E">
        <w:rPr>
          <w:rFonts w:ascii="Times New Roman" w:hAnsi="Times New Roman" w:cs="Times New Roman"/>
          <w:sz w:val="24"/>
          <w:szCs w:val="24"/>
        </w:rPr>
        <w:t>; ili</w:t>
      </w:r>
    </w:p>
    <w:p w:rsidR="00AB7BEB" w:rsidRPr="0023388E" w:rsidRDefault="00AB7BEB" w:rsidP="00B910F5">
      <w:pPr>
        <w:spacing w:before="182"/>
        <w:ind w:left="91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w:t>
      </w:r>
      <w:r w:rsidR="002C6DC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6A005.d.1.d.1.d. ne odnosi se na epitaksijalno proizvedene monolitne uređaje.</w:t>
      </w:r>
    </w:p>
    <w:p w:rsidR="00AB7BEB" w:rsidRPr="0023388E" w:rsidRDefault="00AB7BEB" w:rsidP="00043DF6">
      <w:pPr>
        <w:pStyle w:val="ListParagraph"/>
        <w:numPr>
          <w:ilvl w:val="6"/>
          <w:numId w:val="80"/>
        </w:numPr>
        <w:tabs>
          <w:tab w:val="left" w:pos="914"/>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prostorno koherentna prosečna ili ukupna kontinualna izlazna snaga talasa veća od 150 W;</w:t>
      </w:r>
    </w:p>
    <w:p w:rsidR="00AB7BEB" w:rsidRPr="0023388E" w:rsidRDefault="00AB7BEB" w:rsidP="00043DF6">
      <w:pPr>
        <w:pStyle w:val="ListParagraph"/>
        <w:numPr>
          <w:ilvl w:val="5"/>
          <w:numId w:val="80"/>
        </w:numPr>
        <w:tabs>
          <w:tab w:val="left" w:pos="661"/>
        </w:tabs>
        <w:spacing w:before="98"/>
        <w:ind w:left="661" w:hanging="255"/>
        <w:jc w:val="both"/>
        <w:rPr>
          <w:rFonts w:ascii="Times New Roman" w:hAnsi="Times New Roman" w:cs="Times New Roman"/>
          <w:sz w:val="24"/>
          <w:szCs w:val="24"/>
        </w:rPr>
      </w:pPr>
      <w:r w:rsidRPr="0023388E">
        <w:rPr>
          <w:rFonts w:ascii="Times New Roman" w:hAnsi="Times New Roman" w:cs="Times New Roman"/>
          <w:sz w:val="24"/>
          <w:szCs w:val="24"/>
        </w:rPr>
        <w:t>Talasn</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xml:space="preserve"> dužin</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xml:space="preserve"> od 1 400 nm ili više, ali manj</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xml:space="preserve"> od 1 900 nm i bilo šta od sledećeg:</w:t>
      </w:r>
    </w:p>
    <w:p w:rsidR="00AB7BEB" w:rsidRPr="0023388E" w:rsidRDefault="00AB7BEB" w:rsidP="00043DF6">
      <w:pPr>
        <w:pStyle w:val="ListParagraph"/>
        <w:numPr>
          <w:ilvl w:val="6"/>
          <w:numId w:val="80"/>
        </w:numPr>
        <w:tabs>
          <w:tab w:val="left" w:pos="914"/>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prosečna ili ukupna izlazna snaga kontinuiranog talasa manja od 250 W i prosečna ili kontinualna izlazna 'gustina snage' veća od 150 W/</w:t>
      </w:r>
      <w:r w:rsidR="002C6DC8" w:rsidRPr="0023388E">
        <w:rPr>
          <w:sz w:val="24"/>
        </w:rPr>
        <w:t>cm</w:t>
      </w:r>
      <w:r w:rsidR="002C6DC8" w:rsidRPr="0023388E">
        <w:rPr>
          <w:sz w:val="24"/>
          <w:vertAlign w:val="superscript"/>
        </w:rPr>
        <w:t>2</w:t>
      </w:r>
      <w:r w:rsidRPr="0023388E">
        <w:rPr>
          <w:rFonts w:ascii="Times New Roman" w:hAnsi="Times New Roman" w:cs="Times New Roman"/>
          <w:sz w:val="24"/>
          <w:szCs w:val="24"/>
        </w:rPr>
        <w:t>;</w:t>
      </w:r>
    </w:p>
    <w:p w:rsidR="00AB7BEB" w:rsidRPr="0023388E" w:rsidRDefault="00AB7BEB" w:rsidP="00043DF6">
      <w:pPr>
        <w:pStyle w:val="ListParagraph"/>
        <w:numPr>
          <w:ilvl w:val="6"/>
          <w:numId w:val="80"/>
        </w:numPr>
        <w:tabs>
          <w:tab w:val="left" w:pos="91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prosečnu ili ukupnu izlaznu snagu kontinuiranog talasa jednaku ili veću od 250 W, ali manju ili jednaku 500 W, i prosečnu ili kontinualnu izlaznu 'gustinu snage' veću od 50 W/</w:t>
      </w:r>
      <w:r w:rsidR="002C6DC8" w:rsidRPr="0023388E">
        <w:rPr>
          <w:sz w:val="24"/>
        </w:rPr>
        <w:t>cm</w:t>
      </w:r>
      <w:r w:rsidR="002C6DC8" w:rsidRPr="0023388E">
        <w:rPr>
          <w:sz w:val="24"/>
          <w:vertAlign w:val="superscript"/>
        </w:rPr>
        <w:t>2</w:t>
      </w:r>
      <w:r w:rsidRPr="0023388E">
        <w:rPr>
          <w:rFonts w:ascii="Times New Roman" w:hAnsi="Times New Roman" w:cs="Times New Roman"/>
          <w:sz w:val="24"/>
          <w:szCs w:val="24"/>
        </w:rPr>
        <w:t>;</w:t>
      </w:r>
    </w:p>
    <w:p w:rsidR="00AB7BEB" w:rsidRPr="0023388E" w:rsidRDefault="00AB7BEB" w:rsidP="00043DF6">
      <w:pPr>
        <w:pStyle w:val="ListParagraph"/>
        <w:numPr>
          <w:ilvl w:val="6"/>
          <w:numId w:val="80"/>
        </w:numPr>
        <w:tabs>
          <w:tab w:val="left" w:pos="914"/>
        </w:tabs>
        <w:spacing w:before="98"/>
        <w:ind w:hanging="251"/>
        <w:jc w:val="both"/>
        <w:rPr>
          <w:rFonts w:ascii="Times New Roman" w:hAnsi="Times New Roman" w:cs="Times New Roman"/>
          <w:sz w:val="24"/>
          <w:szCs w:val="24"/>
        </w:rPr>
      </w:pPr>
      <w:r w:rsidRPr="0023388E">
        <w:rPr>
          <w:rFonts w:ascii="Times New Roman" w:hAnsi="Times New Roman" w:cs="Times New Roman"/>
          <w:sz w:val="24"/>
          <w:szCs w:val="24"/>
        </w:rPr>
        <w:t>prosečnu ili kontinuiranu izlaznu snagu veću od 500 W;</w:t>
      </w:r>
    </w:p>
    <w:p w:rsidR="00AB7BEB" w:rsidRPr="0023388E" w:rsidRDefault="00AB7BEB" w:rsidP="00043DF6">
      <w:pPr>
        <w:pStyle w:val="ListParagraph"/>
        <w:numPr>
          <w:ilvl w:val="6"/>
          <w:numId w:val="80"/>
        </w:numPr>
        <w:tabs>
          <w:tab w:val="left" w:pos="913"/>
        </w:tabs>
        <w:ind w:left="913" w:hanging="250"/>
        <w:jc w:val="both"/>
        <w:rPr>
          <w:rFonts w:ascii="Times New Roman" w:hAnsi="Times New Roman" w:cs="Times New Roman"/>
          <w:sz w:val="24"/>
          <w:szCs w:val="24"/>
        </w:rPr>
      </w:pPr>
      <w:r w:rsidRPr="0023388E">
        <w:rPr>
          <w:rFonts w:ascii="Times New Roman" w:hAnsi="Times New Roman" w:cs="Times New Roman"/>
          <w:sz w:val="24"/>
          <w:szCs w:val="24"/>
        </w:rPr>
        <w:t>'gustina snage' vršnog impulsa veća od 500 W/</w:t>
      </w:r>
      <w:r w:rsidR="002C6DC8" w:rsidRPr="0023388E">
        <w:rPr>
          <w:sz w:val="24"/>
        </w:rPr>
        <w:t>cm</w:t>
      </w:r>
      <w:r w:rsidR="002C6DC8" w:rsidRPr="0023388E">
        <w:rPr>
          <w:sz w:val="24"/>
          <w:vertAlign w:val="superscript"/>
        </w:rPr>
        <w:t>2</w:t>
      </w:r>
      <w:r w:rsidRPr="0023388E">
        <w:rPr>
          <w:rFonts w:ascii="Times New Roman" w:hAnsi="Times New Roman" w:cs="Times New Roman"/>
          <w:sz w:val="24"/>
          <w:szCs w:val="24"/>
        </w:rPr>
        <w:t>; ili</w:t>
      </w:r>
    </w:p>
    <w:p w:rsidR="00AB7BEB" w:rsidRPr="0023388E" w:rsidRDefault="00AB7BEB" w:rsidP="00B910F5">
      <w:pPr>
        <w:spacing w:before="183"/>
        <w:ind w:left="91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2C6DC8"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6A005.d.1.d.2.d. ne odnosi se na epitaksijalno proizvedene monolitne uređaje.</w:t>
      </w:r>
    </w:p>
    <w:p w:rsidR="00AB7BEB" w:rsidRPr="0023388E" w:rsidRDefault="00AB7BEB" w:rsidP="00043DF6">
      <w:pPr>
        <w:pStyle w:val="ListParagraph"/>
        <w:numPr>
          <w:ilvl w:val="6"/>
          <w:numId w:val="80"/>
        </w:numPr>
        <w:tabs>
          <w:tab w:val="left" w:pos="91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Prostorno koherentna prosečna ili ukupna kontinualna izlazna snaga talasa veća od 15 W</w:t>
      </w:r>
      <w:r w:rsidR="000F0BCD" w:rsidRPr="0023388E">
        <w:rPr>
          <w:rFonts w:ascii="Times New Roman" w:hAnsi="Times New Roman" w:cs="Times New Roman"/>
          <w:sz w:val="24"/>
          <w:szCs w:val="24"/>
        </w:rPr>
        <w:t>;</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24" w:space="40"/>
            <w:col w:w="7506"/>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410"/>
        </w:tabs>
        <w:spacing w:before="102"/>
        <w:ind w:left="-142"/>
        <w:rPr>
          <w:rFonts w:ascii="Times New Roman" w:hAnsi="Times New Roman" w:cs="Times New Roman"/>
          <w:sz w:val="24"/>
          <w:szCs w:val="24"/>
        </w:rPr>
      </w:pPr>
      <w:r w:rsidRPr="0023388E">
        <w:rPr>
          <w:rFonts w:ascii="Times New Roman" w:hAnsi="Times New Roman" w:cs="Times New Roman"/>
          <w:sz w:val="24"/>
          <w:szCs w:val="24"/>
        </w:rPr>
        <w:t>6A005.d.1.d.nastavak</w:t>
      </w: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5"/>
          <w:numId w:val="80"/>
        </w:numPr>
        <w:tabs>
          <w:tab w:val="left" w:pos="523"/>
        </w:tabs>
        <w:spacing w:before="0"/>
        <w:ind w:left="523" w:hanging="255"/>
        <w:jc w:val="both"/>
        <w:rPr>
          <w:rFonts w:ascii="Times New Roman" w:hAnsi="Times New Roman" w:cs="Times New Roman"/>
          <w:sz w:val="24"/>
          <w:szCs w:val="24"/>
        </w:rPr>
      </w:pPr>
      <w:r w:rsidRPr="0023388E">
        <w:rPr>
          <w:rFonts w:ascii="Times New Roman" w:hAnsi="Times New Roman" w:cs="Times New Roman"/>
          <w:sz w:val="24"/>
          <w:szCs w:val="24"/>
        </w:rPr>
        <w:t>talasnu dužinu od 1 900 nm ili veću i bilo šta od sledećeg:</w:t>
      </w:r>
    </w:p>
    <w:p w:rsidR="00AB7BEB" w:rsidRPr="0023388E" w:rsidRDefault="00AB7BEB" w:rsidP="00043DF6">
      <w:pPr>
        <w:pStyle w:val="ListParagraph"/>
        <w:numPr>
          <w:ilvl w:val="6"/>
          <w:numId w:val="80"/>
        </w:numPr>
        <w:tabs>
          <w:tab w:val="left" w:pos="776"/>
        </w:tabs>
        <w:spacing w:before="98"/>
        <w:ind w:left="776" w:hanging="251"/>
        <w:jc w:val="both"/>
        <w:rPr>
          <w:rFonts w:ascii="Times New Roman" w:hAnsi="Times New Roman" w:cs="Times New Roman"/>
          <w:sz w:val="24"/>
          <w:szCs w:val="24"/>
        </w:rPr>
      </w:pPr>
      <w:r w:rsidRPr="0023388E">
        <w:rPr>
          <w:rFonts w:ascii="Times New Roman" w:hAnsi="Times New Roman" w:cs="Times New Roman"/>
          <w:sz w:val="24"/>
          <w:szCs w:val="24"/>
        </w:rPr>
        <w:t>prosečna ili kontinualna izlazna 'gustina snage' veća od 50 W/</w:t>
      </w:r>
      <w:r w:rsidR="002C6DC8" w:rsidRPr="0023388E">
        <w:rPr>
          <w:sz w:val="24"/>
        </w:rPr>
        <w:t>cm</w:t>
      </w:r>
      <w:r w:rsidR="002C6DC8" w:rsidRPr="0023388E">
        <w:rPr>
          <w:sz w:val="24"/>
          <w:vertAlign w:val="superscript"/>
        </w:rPr>
        <w:t>2</w:t>
      </w:r>
      <w:r w:rsidRPr="0023388E">
        <w:rPr>
          <w:rFonts w:ascii="Times New Roman" w:hAnsi="Times New Roman" w:cs="Times New Roman"/>
          <w:sz w:val="24"/>
          <w:szCs w:val="24"/>
        </w:rPr>
        <w:t>;</w:t>
      </w:r>
    </w:p>
    <w:p w:rsidR="00AB7BEB" w:rsidRPr="0023388E" w:rsidRDefault="00AB7BEB" w:rsidP="00043DF6">
      <w:pPr>
        <w:pStyle w:val="ListParagraph"/>
        <w:numPr>
          <w:ilvl w:val="6"/>
          <w:numId w:val="80"/>
        </w:numPr>
        <w:tabs>
          <w:tab w:val="left" w:pos="776"/>
        </w:tabs>
        <w:ind w:left="776"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prosečna ili kontinualna izlazna snaga talasa veća od 10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6"/>
          <w:numId w:val="80"/>
        </w:numPr>
        <w:tabs>
          <w:tab w:val="left" w:pos="777"/>
        </w:tabs>
        <w:spacing w:before="105" w:line="230" w:lineRule="auto"/>
        <w:ind w:left="777" w:right="119"/>
        <w:jc w:val="both"/>
        <w:rPr>
          <w:rFonts w:ascii="Times New Roman" w:hAnsi="Times New Roman" w:cs="Times New Roman"/>
          <w:sz w:val="24"/>
          <w:szCs w:val="24"/>
        </w:rPr>
      </w:pPr>
      <w:r w:rsidRPr="0023388E">
        <w:rPr>
          <w:rFonts w:ascii="Times New Roman" w:hAnsi="Times New Roman" w:cs="Times New Roman"/>
          <w:sz w:val="24"/>
          <w:szCs w:val="24"/>
        </w:rPr>
        <w:t xml:space="preserve">prostorno koherentna prosečna ili ukupna kontinualna izlazna snaga talasa veća od 1,5 W;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5"/>
          <w:numId w:val="80"/>
        </w:numPr>
        <w:tabs>
          <w:tab w:val="left" w:pos="524"/>
        </w:tabs>
        <w:spacing w:before="98"/>
        <w:ind w:left="524" w:hanging="255"/>
        <w:jc w:val="both"/>
        <w:rPr>
          <w:rFonts w:ascii="Times New Roman" w:hAnsi="Times New Roman" w:cs="Times New Roman"/>
          <w:sz w:val="24"/>
          <w:szCs w:val="24"/>
        </w:rPr>
      </w:pPr>
      <w:r w:rsidRPr="0023388E">
        <w:rPr>
          <w:rFonts w:ascii="Times New Roman" w:hAnsi="Times New Roman" w:cs="Times New Roman"/>
          <w:sz w:val="24"/>
          <w:szCs w:val="24"/>
        </w:rPr>
        <w:t>najmanje jedn</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xml:space="preserve"> „lasersk</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„šipk</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naveden</w:t>
      </w:r>
      <w:r w:rsidR="002C6DC8" w:rsidRPr="0023388E">
        <w:rPr>
          <w:rFonts w:ascii="Times New Roman" w:hAnsi="Times New Roman" w:cs="Times New Roman"/>
          <w:sz w:val="24"/>
          <w:szCs w:val="24"/>
        </w:rPr>
        <w:t>u</w:t>
      </w:r>
      <w:r w:rsidRPr="0023388E">
        <w:rPr>
          <w:rFonts w:ascii="Times New Roman" w:hAnsi="Times New Roman" w:cs="Times New Roman"/>
          <w:sz w:val="24"/>
          <w:szCs w:val="24"/>
        </w:rPr>
        <w:t xml:space="preserve"> u 6A005.d.1.c.;</w:t>
      </w:r>
    </w:p>
    <w:p w:rsidR="00AB7BEB" w:rsidRPr="0023388E" w:rsidRDefault="00AB7BEB" w:rsidP="002B50EA">
      <w:pPr>
        <w:spacing w:before="182"/>
        <w:ind w:left="27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270"/>
        <w:jc w:val="both"/>
        <w:rPr>
          <w:rFonts w:ascii="Times New Roman" w:hAnsi="Times New Roman" w:cs="Times New Roman"/>
          <w:i/>
          <w:sz w:val="24"/>
          <w:szCs w:val="24"/>
        </w:rPr>
      </w:pPr>
      <w:r w:rsidRPr="0023388E">
        <w:rPr>
          <w:rFonts w:ascii="Times New Roman" w:hAnsi="Times New Roman" w:cs="Times New Roman"/>
          <w:i/>
          <w:sz w:val="24"/>
          <w:szCs w:val="24"/>
        </w:rPr>
        <w:t>Za potrebe 6A005.d.1.d. „gustina snage“ označava ukupnu izlaznu snagu „lasera“ podeljenu sa površinom emitera „nize“.</w:t>
      </w:r>
    </w:p>
    <w:p w:rsidR="00AB7BEB" w:rsidRPr="0023388E" w:rsidRDefault="00AB7BEB" w:rsidP="00043DF6">
      <w:pPr>
        <w:pStyle w:val="ListParagraph"/>
        <w:numPr>
          <w:ilvl w:val="2"/>
          <w:numId w:val="80"/>
        </w:numPr>
        <w:tabs>
          <w:tab w:val="left" w:pos="269"/>
        </w:tabs>
        <w:spacing w:before="105" w:line="230" w:lineRule="auto"/>
        <w:ind w:left="269" w:right="118"/>
        <w:jc w:val="both"/>
        <w:rPr>
          <w:rFonts w:ascii="Times New Roman" w:hAnsi="Times New Roman" w:cs="Times New Roman"/>
          <w:sz w:val="24"/>
          <w:szCs w:val="24"/>
        </w:rPr>
      </w:pPr>
      <w:r w:rsidRPr="0023388E">
        <w:rPr>
          <w:rFonts w:ascii="Times New Roman" w:hAnsi="Times New Roman" w:cs="Times New Roman"/>
          <w:sz w:val="24"/>
          <w:szCs w:val="24"/>
        </w:rPr>
        <w:t>Poluprovodnički „laserski“ „nizovi“, osim onih navedenih u 6A005.d.1.d., koji imaju sve od sledećeg:</w:t>
      </w:r>
    </w:p>
    <w:p w:rsidR="00AB7BEB" w:rsidRPr="0023388E" w:rsidRDefault="00AB7BEB" w:rsidP="00043DF6">
      <w:pPr>
        <w:pStyle w:val="ListParagraph"/>
        <w:numPr>
          <w:ilvl w:val="3"/>
          <w:numId w:val="80"/>
        </w:numPr>
        <w:tabs>
          <w:tab w:val="left" w:pos="523"/>
          <w:tab w:val="left" w:pos="525"/>
        </w:tabs>
        <w:spacing w:before="105" w:line="230" w:lineRule="auto"/>
        <w:ind w:left="525" w:right="119" w:hanging="257"/>
        <w:jc w:val="both"/>
        <w:rPr>
          <w:rFonts w:ascii="Times New Roman" w:hAnsi="Times New Roman" w:cs="Times New Roman"/>
          <w:sz w:val="24"/>
          <w:szCs w:val="24"/>
        </w:rPr>
      </w:pPr>
      <w:r w:rsidRPr="0023388E">
        <w:rPr>
          <w:rFonts w:ascii="Times New Roman" w:hAnsi="Times New Roman" w:cs="Times New Roman"/>
          <w:sz w:val="24"/>
          <w:szCs w:val="24"/>
        </w:rPr>
        <w:t>specijalno su dizajnirani ili modifikovani da se kombinuju sa drugim 'grupama niza' kako bi se formirala veća 'grupa nizova'; i</w:t>
      </w:r>
    </w:p>
    <w:p w:rsidR="00AB7BEB" w:rsidRPr="0023388E" w:rsidRDefault="003F36E0" w:rsidP="002B50EA">
      <w:pPr>
        <w:pStyle w:val="BodyText"/>
        <w:spacing w:before="0" w:line="20" w:lineRule="exact"/>
        <w:ind w:left="309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81" o:spid="_x0000_s2153"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rJMm9XECAADlBQAADgAAAAAAAAAAAAAAAAAu&#10;AgAAZHJzL2Uyb0RvYy54bWxQSwECLQAUAAYACAAAACEATCDwzNgAAAABAQAADwAAAAAAAAAAAAAA&#10;AADLBAAAZHJzL2Rvd25yZXYueG1sUEsFBgAAAAAEAAQA8wAAANAFAAAAAA==&#10;">
            <v:shape id="Graphic 482" o:spid="_x0000_s2154"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" path="m30238,l,,,5765r30238,l30238,xe" fillcolor="black" stroked="f">
              <v:path arrowok="t"/>
            </v:shape>
            <w10:anchorlock/>
          </v:group>
        </w:pict>
      </w:r>
    </w:p>
    <w:p w:rsidR="00AB7BEB" w:rsidRPr="0023388E" w:rsidRDefault="00AB7BEB" w:rsidP="00043DF6">
      <w:pPr>
        <w:pStyle w:val="ListParagraph"/>
        <w:numPr>
          <w:ilvl w:val="3"/>
          <w:numId w:val="80"/>
        </w:numPr>
        <w:tabs>
          <w:tab w:val="left" w:pos="524"/>
        </w:tabs>
        <w:spacing w:before="78"/>
        <w:ind w:left="524" w:hanging="255"/>
        <w:jc w:val="both"/>
        <w:rPr>
          <w:rFonts w:ascii="Times New Roman" w:hAnsi="Times New Roman" w:cs="Times New Roman"/>
          <w:sz w:val="24"/>
          <w:szCs w:val="24"/>
        </w:rPr>
      </w:pPr>
      <w:r w:rsidRPr="0023388E">
        <w:rPr>
          <w:rFonts w:ascii="Times New Roman" w:hAnsi="Times New Roman" w:cs="Times New Roman"/>
          <w:sz w:val="24"/>
          <w:szCs w:val="24"/>
        </w:rPr>
        <w:t>integrisane veze, zajedničke za elektroniku i hlađenje;</w:t>
      </w:r>
    </w:p>
    <w:p w:rsidR="00AB7BEB" w:rsidRPr="0023388E" w:rsidRDefault="00AB7BEB" w:rsidP="000F0BCD">
      <w:pPr>
        <w:spacing w:before="189" w:line="230" w:lineRule="auto"/>
        <w:ind w:left="1532" w:right="118" w:hanging="126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'Grupe nizova' formirane kombinovanjem poluprovodničkih 'laserskih' 'grupa nizova' u 6A005.d.1.e., koje nisu projektovane da budu dalje kombinovane ili modifikovane, navedene su u 6A005.d.1.d.</w:t>
      </w:r>
    </w:p>
    <w:p w:rsidR="00AB7BEB" w:rsidRPr="0023388E" w:rsidRDefault="00AB7BEB" w:rsidP="000F0BCD">
      <w:pPr>
        <w:spacing w:before="191" w:line="230" w:lineRule="auto"/>
        <w:ind w:left="1532" w:right="116" w:hanging="126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'Grupe nizova' formirane kombinovanjem poluprovodničkih 'laserskih' 'grupa nizova' u 6A005.d.1.e., koje su projektovane da budu dalje kombinovane ili modifikovane, navedene su u 6A005.d.1.e.</w:t>
      </w:r>
    </w:p>
    <w:p w:rsidR="00AB7BEB" w:rsidRPr="0023388E" w:rsidRDefault="00AB7BEB" w:rsidP="000F0BCD">
      <w:pPr>
        <w:spacing w:before="190" w:line="230" w:lineRule="auto"/>
        <w:ind w:left="1527" w:right="119" w:hanging="125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 xml:space="preserve"> 6A005.d.1.e. ne odnosi se na modularne sklopove pojedinačnih 'šipki' dizajniranih da budu uključeni u linearne grupe žica od jednog kraja do drugog.</w:t>
      </w:r>
    </w:p>
    <w:p w:rsidR="00AB7BEB" w:rsidRPr="0023388E" w:rsidRDefault="00AB7BEB" w:rsidP="000F0BCD">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062" w:space="40"/>
            <w:col w:w="7368"/>
          </w:cols>
        </w:sectPr>
      </w:pPr>
    </w:p>
    <w:p w:rsidR="00AB7BEB" w:rsidRPr="0023388E" w:rsidRDefault="00AB7BEB" w:rsidP="00B910F5">
      <w:pPr>
        <w:spacing w:line="218" w:lineRule="exact"/>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C6DC8">
      <w:pPr>
        <w:pStyle w:val="BodyText"/>
        <w:tabs>
          <w:tab w:val="left" w:pos="1130"/>
        </w:tabs>
        <w:spacing w:before="102"/>
        <w:rPr>
          <w:rFonts w:ascii="Times New Roman" w:hAnsi="Times New Roman" w:cs="Times New Roman"/>
          <w:sz w:val="24"/>
          <w:szCs w:val="24"/>
        </w:rPr>
      </w:pPr>
      <w:r w:rsidRPr="0023388E">
        <w:rPr>
          <w:rFonts w:ascii="Times New Roman" w:hAnsi="Times New Roman" w:cs="Times New Roman"/>
          <w:sz w:val="24"/>
          <w:szCs w:val="24"/>
        </w:rPr>
        <w:t>6A005.d.nastavak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79"/>
        </w:numPr>
        <w:tabs>
          <w:tab w:val="left" w:pos="256"/>
        </w:tabs>
        <w:spacing w:before="0"/>
        <w:ind w:left="256" w:right="1692" w:hanging="256"/>
        <w:jc w:val="both"/>
        <w:rPr>
          <w:rFonts w:ascii="Times New Roman" w:hAnsi="Times New Roman" w:cs="Times New Roman"/>
          <w:sz w:val="24"/>
          <w:szCs w:val="24"/>
        </w:rPr>
      </w:pPr>
      <w:r w:rsidRPr="0023388E">
        <w:rPr>
          <w:rFonts w:ascii="Times New Roman" w:hAnsi="Times New Roman" w:cs="Times New Roman"/>
          <w:sz w:val="24"/>
          <w:szCs w:val="24"/>
        </w:rPr>
        <w:t>„Laseri“ sa ugljen monoksidom (CO) koji imaju bilo šta od</w:t>
      </w:r>
      <w:r w:rsidR="002C6DC8" w:rsidRPr="0023388E">
        <w:rPr>
          <w:rFonts w:ascii="Times New Roman" w:hAnsi="Times New Roman" w:cs="Times New Roman"/>
          <w:sz w:val="24"/>
          <w:szCs w:val="24"/>
        </w:rPr>
        <w:t xml:space="preserve"> </w:t>
      </w:r>
      <w:r w:rsidRPr="0023388E">
        <w:rPr>
          <w:rFonts w:ascii="Times New Roman" w:hAnsi="Times New Roman" w:cs="Times New Roman"/>
          <w:sz w:val="24"/>
          <w:szCs w:val="24"/>
        </w:rPr>
        <w:t>sledećeg:</w:t>
      </w:r>
    </w:p>
    <w:p w:rsidR="00AB7BEB" w:rsidRPr="0023388E" w:rsidRDefault="00AB7BEB" w:rsidP="002B50EA">
      <w:pPr>
        <w:pStyle w:val="ListParagraph"/>
        <w:numPr>
          <w:ilvl w:val="1"/>
          <w:numId w:val="79"/>
        </w:numPr>
        <w:tabs>
          <w:tab w:val="left" w:pos="251"/>
        </w:tabs>
        <w:spacing w:before="98"/>
        <w:ind w:left="251" w:right="1644"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izlaznu energiju veću od 2 J po impulsu i "vršnu snagu" veću od 5 kW;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79"/>
        </w:numPr>
        <w:tabs>
          <w:tab w:val="left" w:pos="550"/>
        </w:tabs>
        <w:ind w:left="550" w:hanging="251"/>
        <w:jc w:val="both"/>
        <w:rPr>
          <w:rFonts w:ascii="Times New Roman" w:hAnsi="Times New Roman" w:cs="Times New Roman"/>
          <w:sz w:val="24"/>
          <w:szCs w:val="24"/>
        </w:rPr>
      </w:pPr>
      <w:r w:rsidRPr="0023388E">
        <w:rPr>
          <w:rFonts w:ascii="Times New Roman" w:hAnsi="Times New Roman" w:cs="Times New Roman"/>
          <w:sz w:val="24"/>
          <w:szCs w:val="24"/>
        </w:rPr>
        <w:t>prosečnu ili kontinuiranu izlaznu snagu veću od 5 kW;</w:t>
      </w:r>
    </w:p>
    <w:p w:rsidR="00AB7BEB" w:rsidRPr="0023388E" w:rsidRDefault="00AB7BEB" w:rsidP="002B50EA">
      <w:pPr>
        <w:pStyle w:val="ListParagraph"/>
        <w:numPr>
          <w:ilvl w:val="0"/>
          <w:numId w:val="79"/>
        </w:numPr>
        <w:tabs>
          <w:tab w:val="left" w:pos="298"/>
        </w:tabs>
        <w:ind w:left="298" w:hanging="256"/>
        <w:jc w:val="both"/>
        <w:rPr>
          <w:rFonts w:ascii="Times New Roman" w:hAnsi="Times New Roman" w:cs="Times New Roman"/>
          <w:sz w:val="24"/>
          <w:szCs w:val="24"/>
        </w:rPr>
      </w:pPr>
      <w:r w:rsidRPr="0023388E">
        <w:rPr>
          <w:rFonts w:ascii="Times New Roman" w:hAnsi="Times New Roman" w:cs="Times New Roman"/>
          <w:sz w:val="24"/>
          <w:szCs w:val="24"/>
        </w:rPr>
        <w:t>„Laseri“ sa uglj</w:t>
      </w:r>
      <w:r w:rsidR="002F3040" w:rsidRPr="0023388E">
        <w:rPr>
          <w:rFonts w:ascii="Times New Roman" w:hAnsi="Times New Roman" w:cs="Times New Roman"/>
          <w:sz w:val="24"/>
          <w:szCs w:val="24"/>
        </w:rPr>
        <w:t>en dioksid</w:t>
      </w:r>
      <w:r w:rsidRPr="0023388E">
        <w:rPr>
          <w:rFonts w:ascii="Times New Roman" w:hAnsi="Times New Roman" w:cs="Times New Roman"/>
          <w:sz w:val="24"/>
          <w:szCs w:val="24"/>
        </w:rPr>
        <w:t>om (</w:t>
      </w:r>
      <w:r w:rsidR="002C6DC8" w:rsidRPr="0023388E">
        <w:rPr>
          <w:position w:val="2"/>
          <w:sz w:val="24"/>
        </w:rPr>
        <w:t>CO</w:t>
      </w:r>
      <w:r w:rsidR="002C6DC8" w:rsidRPr="0023388E">
        <w:rPr>
          <w:sz w:val="16"/>
        </w:rPr>
        <w:t>2</w:t>
      </w:r>
      <w:r w:rsidRPr="0023388E">
        <w:rPr>
          <w:rFonts w:ascii="Times New Roman" w:hAnsi="Times New Roman" w:cs="Times New Roman"/>
          <w:sz w:val="24"/>
          <w:szCs w:val="24"/>
        </w:rPr>
        <w:t>) koji imaju bilo šta od sledećeg:</w:t>
      </w:r>
    </w:p>
    <w:p w:rsidR="00AB7BEB" w:rsidRPr="0023388E" w:rsidRDefault="00AB7BEB" w:rsidP="002B50EA">
      <w:pPr>
        <w:pStyle w:val="ListParagraph"/>
        <w:numPr>
          <w:ilvl w:val="1"/>
          <w:numId w:val="79"/>
        </w:numPr>
        <w:tabs>
          <w:tab w:val="left" w:pos="550"/>
        </w:tabs>
        <w:ind w:left="550" w:hanging="251"/>
        <w:jc w:val="both"/>
        <w:rPr>
          <w:rFonts w:ascii="Times New Roman" w:hAnsi="Times New Roman" w:cs="Times New Roman"/>
          <w:sz w:val="24"/>
          <w:szCs w:val="24"/>
        </w:rPr>
      </w:pPr>
      <w:r w:rsidRPr="0023388E">
        <w:rPr>
          <w:rFonts w:ascii="Times New Roman" w:hAnsi="Times New Roman" w:cs="Times New Roman"/>
          <w:sz w:val="24"/>
          <w:szCs w:val="24"/>
        </w:rPr>
        <w:t>izlaznu snagu kontinuiranog talasa veće od 15 kW;</w:t>
      </w:r>
    </w:p>
    <w:p w:rsidR="00AB7BEB" w:rsidRPr="0023388E" w:rsidRDefault="00AB7BEB" w:rsidP="002B50EA">
      <w:pPr>
        <w:pStyle w:val="ListParagraph"/>
        <w:numPr>
          <w:ilvl w:val="1"/>
          <w:numId w:val="79"/>
        </w:numPr>
        <w:tabs>
          <w:tab w:val="left" w:pos="550"/>
        </w:tabs>
        <w:ind w:left="550" w:hanging="251"/>
        <w:jc w:val="both"/>
        <w:rPr>
          <w:rFonts w:ascii="Times New Roman" w:hAnsi="Times New Roman" w:cs="Times New Roman"/>
          <w:sz w:val="24"/>
          <w:szCs w:val="24"/>
        </w:rPr>
      </w:pPr>
      <w:r w:rsidRPr="0023388E">
        <w:rPr>
          <w:rFonts w:ascii="Times New Roman" w:hAnsi="Times New Roman" w:cs="Times New Roman"/>
          <w:sz w:val="24"/>
          <w:szCs w:val="24"/>
        </w:rPr>
        <w:t>Impulsni izlaz koji ima „trajanje impulsa“ veće od 10 μs i bilo šta od sledećeg:</w:t>
      </w:r>
    </w:p>
    <w:p w:rsidR="00AB7BEB" w:rsidRPr="0023388E" w:rsidRDefault="00AB7BEB" w:rsidP="002B50EA">
      <w:pPr>
        <w:pStyle w:val="ListParagraph"/>
        <w:numPr>
          <w:ilvl w:val="2"/>
          <w:numId w:val="79"/>
        </w:numPr>
        <w:tabs>
          <w:tab w:val="left" w:pos="806"/>
        </w:tabs>
        <w:ind w:left="806" w:hanging="255"/>
        <w:jc w:val="both"/>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10 kW;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2"/>
          <w:numId w:val="79"/>
        </w:numPr>
        <w:tabs>
          <w:tab w:val="left" w:pos="806"/>
        </w:tabs>
        <w:ind w:left="806" w:hanging="255"/>
        <w:jc w:val="both"/>
        <w:rPr>
          <w:rFonts w:ascii="Times New Roman" w:hAnsi="Times New Roman" w:cs="Times New Roman"/>
          <w:sz w:val="24"/>
          <w:szCs w:val="24"/>
        </w:rPr>
      </w:pPr>
      <w:r w:rsidRPr="0023388E">
        <w:rPr>
          <w:rFonts w:ascii="Times New Roman" w:hAnsi="Times New Roman" w:cs="Times New Roman"/>
          <w:sz w:val="24"/>
          <w:szCs w:val="24"/>
        </w:rPr>
        <w:t xml:space="preserve">„vršnu snagu“ veću od 100 kW;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79"/>
        </w:numPr>
        <w:tabs>
          <w:tab w:val="left" w:pos="551"/>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Impulsni izlaz koji ima "trajanje impulsa" od 10 μs ili manje i koji ima bilo šta od sledećeg:</w:t>
      </w:r>
    </w:p>
    <w:p w:rsidR="00AB7BEB" w:rsidRPr="0023388E" w:rsidRDefault="00AB7BEB" w:rsidP="002B50EA">
      <w:pPr>
        <w:pStyle w:val="ListParagraph"/>
        <w:numPr>
          <w:ilvl w:val="2"/>
          <w:numId w:val="79"/>
        </w:numPr>
        <w:tabs>
          <w:tab w:val="left" w:pos="806"/>
        </w:tabs>
        <w:spacing w:before="98"/>
        <w:ind w:left="806" w:hanging="255"/>
        <w:jc w:val="both"/>
        <w:rPr>
          <w:rFonts w:ascii="Times New Roman" w:hAnsi="Times New Roman" w:cs="Times New Roman"/>
          <w:sz w:val="24"/>
          <w:szCs w:val="24"/>
        </w:rPr>
      </w:pPr>
      <w:r w:rsidRPr="0023388E">
        <w:rPr>
          <w:rFonts w:ascii="Times New Roman" w:hAnsi="Times New Roman" w:cs="Times New Roman"/>
          <w:sz w:val="24"/>
          <w:szCs w:val="24"/>
        </w:rPr>
        <w:t>energiju impulsa veću od 5 J po impulsu; ili;</w:t>
      </w:r>
    </w:p>
    <w:p w:rsidR="00AB7BEB" w:rsidRPr="0023388E" w:rsidRDefault="00AB7BEB" w:rsidP="002B50EA">
      <w:pPr>
        <w:pStyle w:val="ListParagraph"/>
        <w:numPr>
          <w:ilvl w:val="2"/>
          <w:numId w:val="79"/>
        </w:numPr>
        <w:tabs>
          <w:tab w:val="left" w:pos="806"/>
        </w:tabs>
        <w:ind w:left="806" w:hanging="255"/>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2,5 kW;</w:t>
      </w:r>
    </w:p>
    <w:p w:rsidR="00AB7BEB" w:rsidRPr="0023388E" w:rsidRDefault="00AB7BEB" w:rsidP="002B50EA">
      <w:pPr>
        <w:pStyle w:val="ListParagraph"/>
        <w:numPr>
          <w:ilvl w:val="0"/>
          <w:numId w:val="79"/>
        </w:numPr>
        <w:tabs>
          <w:tab w:val="left" w:pos="298"/>
        </w:tabs>
        <w:spacing w:before="98"/>
        <w:ind w:left="298" w:hanging="256"/>
        <w:jc w:val="both"/>
        <w:rPr>
          <w:rFonts w:ascii="Times New Roman" w:hAnsi="Times New Roman" w:cs="Times New Roman"/>
          <w:sz w:val="24"/>
          <w:szCs w:val="24"/>
        </w:rPr>
      </w:pPr>
      <w:r w:rsidRPr="0023388E">
        <w:rPr>
          <w:rFonts w:ascii="Times New Roman" w:hAnsi="Times New Roman" w:cs="Times New Roman"/>
          <w:sz w:val="24"/>
          <w:szCs w:val="24"/>
        </w:rPr>
        <w:t>ekscimerski "laseri" koji imaju bilo šta od sledećeg:</w:t>
      </w:r>
    </w:p>
    <w:p w:rsidR="00AB7BEB" w:rsidRPr="0023388E" w:rsidRDefault="00AB7BEB" w:rsidP="002B50EA">
      <w:pPr>
        <w:pStyle w:val="ListParagraph"/>
        <w:numPr>
          <w:ilvl w:val="1"/>
          <w:numId w:val="79"/>
        </w:numPr>
        <w:tabs>
          <w:tab w:val="left" w:pos="550"/>
        </w:tabs>
        <w:ind w:left="550" w:hanging="251"/>
        <w:jc w:val="both"/>
        <w:rPr>
          <w:rFonts w:ascii="Times New Roman" w:hAnsi="Times New Roman" w:cs="Times New Roman"/>
          <w:sz w:val="24"/>
          <w:szCs w:val="24"/>
        </w:rPr>
      </w:pPr>
      <w:r w:rsidRPr="0023388E">
        <w:rPr>
          <w:rFonts w:ascii="Times New Roman" w:hAnsi="Times New Roman" w:cs="Times New Roman"/>
          <w:sz w:val="24"/>
          <w:szCs w:val="24"/>
        </w:rPr>
        <w:t>izlaznu talasnu dužinu koja ne prelazi 150 nm i bilo šta od sledećeg:</w:t>
      </w:r>
    </w:p>
    <w:p w:rsidR="00AB7BEB" w:rsidRPr="0023388E" w:rsidRDefault="00AB7BEB" w:rsidP="002B50EA">
      <w:pPr>
        <w:pStyle w:val="ListParagraph"/>
        <w:numPr>
          <w:ilvl w:val="2"/>
          <w:numId w:val="79"/>
        </w:numPr>
        <w:tabs>
          <w:tab w:val="left" w:pos="806"/>
        </w:tabs>
        <w:ind w:left="806" w:hanging="255"/>
        <w:jc w:val="both"/>
        <w:rPr>
          <w:rFonts w:ascii="Times New Roman" w:hAnsi="Times New Roman" w:cs="Times New Roman"/>
          <w:sz w:val="24"/>
          <w:szCs w:val="24"/>
        </w:rPr>
      </w:pPr>
      <w:r w:rsidRPr="0023388E">
        <w:rPr>
          <w:rFonts w:ascii="Times New Roman" w:hAnsi="Times New Roman" w:cs="Times New Roman"/>
          <w:sz w:val="24"/>
          <w:szCs w:val="24"/>
        </w:rPr>
        <w:t>izlaznu energiju veću od 50 mJ po impulsu; ili;</w:t>
      </w:r>
    </w:p>
    <w:p w:rsidR="00AB7BEB" w:rsidRPr="0023388E" w:rsidRDefault="00AB7BEB" w:rsidP="002B50EA">
      <w:pPr>
        <w:pStyle w:val="ListParagraph"/>
        <w:numPr>
          <w:ilvl w:val="2"/>
          <w:numId w:val="79"/>
        </w:numPr>
        <w:tabs>
          <w:tab w:val="left" w:pos="806"/>
        </w:tabs>
        <w:ind w:left="806" w:hanging="255"/>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1 W;</w:t>
      </w:r>
    </w:p>
    <w:p w:rsidR="00AB7BEB" w:rsidRPr="0023388E" w:rsidRDefault="00AB7BEB" w:rsidP="002B50EA">
      <w:pPr>
        <w:pStyle w:val="ListParagraph"/>
        <w:numPr>
          <w:ilvl w:val="1"/>
          <w:numId w:val="79"/>
        </w:numPr>
        <w:tabs>
          <w:tab w:val="left" w:pos="551"/>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talasnu dužinu izlaza veću od 150 nm, ali ne veću od 190 nm i bilo šta od sledećeg:</w:t>
      </w:r>
    </w:p>
    <w:p w:rsidR="00AB7BEB" w:rsidRPr="0023388E" w:rsidRDefault="00AB7BEB" w:rsidP="002B50EA">
      <w:pPr>
        <w:pStyle w:val="ListParagraph"/>
        <w:numPr>
          <w:ilvl w:val="2"/>
          <w:numId w:val="79"/>
        </w:numPr>
        <w:tabs>
          <w:tab w:val="left" w:pos="806"/>
        </w:tabs>
        <w:spacing w:before="98"/>
        <w:ind w:left="806" w:hanging="255"/>
        <w:jc w:val="both"/>
        <w:rPr>
          <w:rFonts w:ascii="Times New Roman" w:hAnsi="Times New Roman" w:cs="Times New Roman"/>
          <w:sz w:val="24"/>
          <w:szCs w:val="24"/>
        </w:rPr>
      </w:pPr>
      <w:r w:rsidRPr="0023388E">
        <w:rPr>
          <w:rFonts w:ascii="Times New Roman" w:hAnsi="Times New Roman" w:cs="Times New Roman"/>
          <w:sz w:val="24"/>
          <w:szCs w:val="24"/>
        </w:rPr>
        <w:t>izlaznu energiju veće od 1,5 J po impulsu; ili;</w:t>
      </w:r>
    </w:p>
    <w:p w:rsidR="00AB7BEB" w:rsidRPr="0023388E" w:rsidRDefault="00AB7BEB" w:rsidP="002B50EA">
      <w:pPr>
        <w:pStyle w:val="ListParagraph"/>
        <w:numPr>
          <w:ilvl w:val="2"/>
          <w:numId w:val="79"/>
        </w:numPr>
        <w:tabs>
          <w:tab w:val="left" w:pos="806"/>
        </w:tabs>
        <w:ind w:left="806" w:hanging="255"/>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120 W;</w:t>
      </w:r>
    </w:p>
    <w:p w:rsidR="00AB7BEB" w:rsidRPr="0023388E" w:rsidRDefault="00AB7BEB" w:rsidP="002B50EA">
      <w:pPr>
        <w:pStyle w:val="ListParagraph"/>
        <w:numPr>
          <w:ilvl w:val="1"/>
          <w:numId w:val="79"/>
        </w:numPr>
        <w:tabs>
          <w:tab w:val="left" w:pos="551"/>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talasnu dužinu izlaza veću od 190 nm, ali ne veću od 360 nm i bilo šta od sledećeg:</w:t>
      </w:r>
    </w:p>
    <w:p w:rsidR="00AB7BEB" w:rsidRPr="0023388E" w:rsidRDefault="00AB7BEB" w:rsidP="002B50EA">
      <w:pPr>
        <w:pStyle w:val="ListParagraph"/>
        <w:numPr>
          <w:ilvl w:val="2"/>
          <w:numId w:val="79"/>
        </w:numPr>
        <w:tabs>
          <w:tab w:val="left" w:pos="806"/>
        </w:tabs>
        <w:spacing w:before="98"/>
        <w:ind w:left="806" w:hanging="255"/>
        <w:jc w:val="both"/>
        <w:rPr>
          <w:rFonts w:ascii="Times New Roman" w:hAnsi="Times New Roman" w:cs="Times New Roman"/>
          <w:sz w:val="24"/>
          <w:szCs w:val="24"/>
        </w:rPr>
      </w:pPr>
      <w:r w:rsidRPr="0023388E">
        <w:rPr>
          <w:rFonts w:ascii="Times New Roman" w:hAnsi="Times New Roman" w:cs="Times New Roman"/>
          <w:sz w:val="24"/>
          <w:szCs w:val="24"/>
        </w:rPr>
        <w:t xml:space="preserve">izlaznu energiju veće od 10 J po impulsu;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2"/>
          <w:numId w:val="79"/>
        </w:numPr>
        <w:tabs>
          <w:tab w:val="left" w:pos="806"/>
        </w:tabs>
        <w:ind w:left="806" w:hanging="255"/>
        <w:jc w:val="both"/>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500 W; </w:t>
      </w:r>
      <w:r w:rsidRPr="0023388E">
        <w:rPr>
          <w:rFonts w:ascii="Times New Roman" w:hAnsi="Times New Roman" w:cs="Times New Roman"/>
          <w:sz w:val="24"/>
          <w:szCs w:val="24"/>
          <w:u w:val="single"/>
        </w:rPr>
        <w:t>ili</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80" w:space="40"/>
            <w:col w:w="7650"/>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F3040">
      <w:pPr>
        <w:pStyle w:val="BodyText"/>
        <w:tabs>
          <w:tab w:val="left" w:pos="1274"/>
        </w:tabs>
        <w:spacing w:before="102"/>
        <w:rPr>
          <w:rFonts w:ascii="Times New Roman" w:hAnsi="Times New Roman" w:cs="Times New Roman"/>
          <w:sz w:val="24"/>
          <w:szCs w:val="24"/>
        </w:rPr>
      </w:pPr>
      <w:r w:rsidRPr="0023388E">
        <w:rPr>
          <w:rFonts w:ascii="Times New Roman" w:hAnsi="Times New Roman" w:cs="Times New Roman"/>
          <w:sz w:val="24"/>
          <w:szCs w:val="24"/>
        </w:rPr>
        <w:t>6A005.d.4.nastavak</w:t>
      </w: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1"/>
          <w:numId w:val="79"/>
        </w:numPr>
        <w:tabs>
          <w:tab w:val="left" w:pos="405"/>
        </w:tabs>
        <w:spacing w:before="0"/>
        <w:ind w:left="405" w:hanging="250"/>
        <w:jc w:val="both"/>
        <w:rPr>
          <w:rFonts w:ascii="Times New Roman" w:hAnsi="Times New Roman" w:cs="Times New Roman"/>
          <w:sz w:val="24"/>
          <w:szCs w:val="24"/>
        </w:rPr>
      </w:pPr>
      <w:r w:rsidRPr="0023388E">
        <w:rPr>
          <w:rFonts w:ascii="Times New Roman" w:hAnsi="Times New Roman" w:cs="Times New Roman"/>
          <w:sz w:val="24"/>
          <w:szCs w:val="24"/>
        </w:rPr>
        <w:t>Talasna dužina izlaza veća od 360 nm i bilo šta od sledećeg:</w:t>
      </w:r>
    </w:p>
    <w:p w:rsidR="00AB7BEB" w:rsidRPr="0023388E" w:rsidRDefault="00AB7BEB" w:rsidP="002B50EA">
      <w:pPr>
        <w:pStyle w:val="ListParagraph"/>
        <w:numPr>
          <w:ilvl w:val="2"/>
          <w:numId w:val="79"/>
        </w:numPr>
        <w:tabs>
          <w:tab w:val="left" w:pos="661"/>
        </w:tabs>
        <w:spacing w:before="98"/>
        <w:ind w:left="661" w:hanging="255"/>
        <w:jc w:val="both"/>
        <w:rPr>
          <w:rFonts w:ascii="Times New Roman" w:hAnsi="Times New Roman" w:cs="Times New Roman"/>
          <w:sz w:val="24"/>
          <w:szCs w:val="24"/>
        </w:rPr>
      </w:pPr>
      <w:r w:rsidRPr="0023388E">
        <w:rPr>
          <w:rFonts w:ascii="Times New Roman" w:hAnsi="Times New Roman" w:cs="Times New Roman"/>
          <w:sz w:val="24"/>
          <w:szCs w:val="24"/>
        </w:rPr>
        <w:t xml:space="preserve">izlaznu energiju veće od 1,5 J po impulsu;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2"/>
          <w:numId w:val="79"/>
        </w:numPr>
        <w:tabs>
          <w:tab w:val="left" w:pos="661"/>
        </w:tabs>
        <w:ind w:left="661" w:hanging="255"/>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30 W;</w:t>
      </w:r>
    </w:p>
    <w:p w:rsidR="00AB7BEB" w:rsidRPr="0023388E" w:rsidRDefault="00AB7BEB" w:rsidP="002B50EA">
      <w:pPr>
        <w:tabs>
          <w:tab w:val="left" w:pos="1709"/>
        </w:tabs>
        <w:spacing w:before="182"/>
        <w:ind w:left="181"/>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F3040" w:rsidRPr="0023388E">
        <w:rPr>
          <w:rFonts w:ascii="Times New Roman" w:hAnsi="Times New Roman" w:cs="Times New Roman"/>
          <w:i/>
          <w:sz w:val="24"/>
          <w:szCs w:val="24"/>
          <w:u w:val="single"/>
        </w:rPr>
        <w:t>..N.</w:t>
      </w:r>
      <w:r w:rsidR="002F3040"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ekscimerske "laseree" specijalno projektovane za litografsku opremu, videti 3B001.</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924" w:space="40"/>
            <w:col w:w="7506"/>
          </w:cols>
        </w:sectPr>
      </w:pPr>
    </w:p>
    <w:p w:rsidR="00AB7BEB" w:rsidRPr="0023388E" w:rsidRDefault="00164CE1" w:rsidP="000F0BCD">
      <w:pPr>
        <w:pStyle w:val="ListParagraph"/>
        <w:numPr>
          <w:ilvl w:val="0"/>
          <w:numId w:val="79"/>
        </w:numPr>
        <w:tabs>
          <w:tab w:val="left" w:pos="256"/>
        </w:tabs>
        <w:ind w:left="256" w:right="5236" w:hanging="256"/>
        <w:jc w:val="both"/>
        <w:rPr>
          <w:rFonts w:ascii="Times New Roman" w:hAnsi="Times New Roman" w:cs="Times New Roman"/>
          <w:sz w:val="24"/>
          <w:szCs w:val="24"/>
        </w:rPr>
      </w:pPr>
      <w:r w:rsidRPr="0023388E">
        <w:rPr>
          <w:rFonts w:ascii="Times New Roman" w:hAnsi="Times New Roman" w:cs="Times New Roman"/>
          <w:sz w:val="24"/>
          <w:szCs w:val="24"/>
        </w:rPr>
        <w:t>’H</w:t>
      </w:r>
      <w:r w:rsidR="00AB7BEB" w:rsidRPr="0023388E">
        <w:rPr>
          <w:rFonts w:ascii="Times New Roman" w:hAnsi="Times New Roman" w:cs="Times New Roman"/>
          <w:sz w:val="24"/>
          <w:szCs w:val="24"/>
        </w:rPr>
        <w:t>emijski laseri</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kao što sledi:</w:t>
      </w:r>
    </w:p>
    <w:p w:rsidR="00164CE1" w:rsidRPr="0023388E" w:rsidRDefault="00CB6D38" w:rsidP="002B50EA">
      <w:pPr>
        <w:pStyle w:val="ListParagraph"/>
        <w:spacing w:before="120"/>
        <w:ind w:left="299" w:firstLine="0"/>
        <w:rPr>
          <w:i/>
          <w:sz w:val="24"/>
        </w:rPr>
      </w:pPr>
      <w:r w:rsidRPr="0023388E">
        <w:rPr>
          <w:i/>
          <w:sz w:val="24"/>
          <w:u w:val="single"/>
        </w:rPr>
        <w:t>Tehnička napomena</w:t>
      </w:r>
      <w:r w:rsidR="00164CE1" w:rsidRPr="0023388E">
        <w:rPr>
          <w:i/>
          <w:spacing w:val="-2"/>
          <w:sz w:val="24"/>
          <w:u w:val="single"/>
        </w:rPr>
        <w:t>:</w:t>
      </w:r>
    </w:p>
    <w:p w:rsidR="00164CE1" w:rsidRPr="0023388E" w:rsidRDefault="00CB6D38" w:rsidP="002B50EA">
      <w:pPr>
        <w:pStyle w:val="ListParagraph"/>
        <w:ind w:left="299" w:right="139" w:firstLine="0"/>
        <w:jc w:val="both"/>
        <w:rPr>
          <w:i/>
          <w:sz w:val="24"/>
        </w:rPr>
      </w:pPr>
      <w:r w:rsidRPr="0023388E">
        <w:rPr>
          <w:i/>
          <w:sz w:val="24"/>
        </w:rPr>
        <w:t>Za potrebe 6A005.d.5., „hemijski laser“ je „laser“ u kome se pobuđena vrsta proizvodi izlaznom energijom hemijske reakcije</w:t>
      </w:r>
      <w:r w:rsidR="00164CE1" w:rsidRPr="0023388E">
        <w:rPr>
          <w:i/>
          <w:spacing w:val="-2"/>
          <w:sz w:val="24"/>
        </w:rPr>
        <w:t>.</w:t>
      </w:r>
    </w:p>
    <w:p w:rsidR="00AB7BEB" w:rsidRPr="0023388E" w:rsidRDefault="00AB7BEB" w:rsidP="002B50EA">
      <w:pPr>
        <w:pStyle w:val="ListParagraph"/>
        <w:numPr>
          <w:ilvl w:val="1"/>
          <w:numId w:val="79"/>
        </w:numPr>
        <w:tabs>
          <w:tab w:val="left" w:pos="251"/>
        </w:tabs>
        <w:ind w:left="251" w:right="5161" w:hanging="251"/>
        <w:jc w:val="both"/>
        <w:rPr>
          <w:rFonts w:ascii="Times New Roman" w:hAnsi="Times New Roman" w:cs="Times New Roman"/>
          <w:sz w:val="24"/>
          <w:szCs w:val="24"/>
        </w:rPr>
      </w:pPr>
      <w:r w:rsidRPr="0023388E">
        <w:rPr>
          <w:rFonts w:ascii="Times New Roman" w:hAnsi="Times New Roman" w:cs="Times New Roman"/>
          <w:sz w:val="24"/>
          <w:szCs w:val="24"/>
        </w:rPr>
        <w:t>"laseri" vodonik fluorid</w:t>
      </w:r>
      <w:r w:rsidR="002F3040" w:rsidRPr="0023388E">
        <w:rPr>
          <w:rFonts w:ascii="Times New Roman" w:hAnsi="Times New Roman" w:cs="Times New Roman"/>
          <w:sz w:val="24"/>
          <w:szCs w:val="24"/>
        </w:rPr>
        <w:t xml:space="preserve"> (HF)</w:t>
      </w:r>
      <w:r w:rsidRPr="0023388E">
        <w:rPr>
          <w:rFonts w:ascii="Times New Roman" w:hAnsi="Times New Roman" w:cs="Times New Roman"/>
          <w:sz w:val="24"/>
          <w:szCs w:val="24"/>
        </w:rPr>
        <w:t>;</w:t>
      </w:r>
    </w:p>
    <w:p w:rsidR="00AB7BEB" w:rsidRPr="0023388E" w:rsidRDefault="00AB7BEB" w:rsidP="002B50EA">
      <w:pPr>
        <w:pStyle w:val="ListParagraph"/>
        <w:numPr>
          <w:ilvl w:val="1"/>
          <w:numId w:val="79"/>
        </w:numPr>
        <w:tabs>
          <w:tab w:val="left" w:pos="2369"/>
        </w:tabs>
        <w:ind w:left="2369" w:hanging="251"/>
        <w:jc w:val="both"/>
        <w:rPr>
          <w:rFonts w:ascii="Times New Roman" w:hAnsi="Times New Roman" w:cs="Times New Roman"/>
          <w:sz w:val="24"/>
          <w:szCs w:val="24"/>
        </w:rPr>
      </w:pPr>
      <w:r w:rsidRPr="0023388E">
        <w:rPr>
          <w:rFonts w:ascii="Times New Roman" w:hAnsi="Times New Roman" w:cs="Times New Roman"/>
          <w:sz w:val="24"/>
          <w:szCs w:val="24"/>
        </w:rPr>
        <w:t>"laserski" deuterijum fluorid</w:t>
      </w:r>
      <w:r w:rsidR="002F3040" w:rsidRPr="0023388E">
        <w:rPr>
          <w:rFonts w:ascii="Times New Roman" w:hAnsi="Times New Roman" w:cs="Times New Roman"/>
          <w:sz w:val="24"/>
          <w:szCs w:val="24"/>
        </w:rPr>
        <w:t xml:space="preserve"> (DF)</w:t>
      </w:r>
      <w:r w:rsidRPr="0023388E">
        <w:rPr>
          <w:rFonts w:ascii="Times New Roman" w:hAnsi="Times New Roman" w:cs="Times New Roman"/>
          <w:sz w:val="24"/>
          <w:szCs w:val="24"/>
        </w:rPr>
        <w:t>;</w:t>
      </w:r>
    </w:p>
    <w:p w:rsidR="00AB7BEB" w:rsidRPr="0023388E" w:rsidRDefault="00AB7BEB" w:rsidP="002B50EA">
      <w:pPr>
        <w:pStyle w:val="ListParagraph"/>
        <w:numPr>
          <w:ilvl w:val="1"/>
          <w:numId w:val="79"/>
        </w:numPr>
        <w:tabs>
          <w:tab w:val="left" w:pos="2369"/>
        </w:tabs>
        <w:ind w:left="2369" w:hanging="251"/>
        <w:jc w:val="both"/>
        <w:rPr>
          <w:rFonts w:ascii="Times New Roman" w:hAnsi="Times New Roman" w:cs="Times New Roman"/>
          <w:sz w:val="24"/>
          <w:szCs w:val="24"/>
        </w:rPr>
      </w:pPr>
      <w:r w:rsidRPr="0023388E">
        <w:rPr>
          <w:rFonts w:ascii="Times New Roman" w:hAnsi="Times New Roman" w:cs="Times New Roman"/>
          <w:sz w:val="24"/>
          <w:szCs w:val="24"/>
        </w:rPr>
        <w:t>„prenosni laseri“ kao što sledi:</w:t>
      </w:r>
    </w:p>
    <w:p w:rsidR="00AB7BEB" w:rsidRPr="0023388E" w:rsidRDefault="00AB7BEB" w:rsidP="002B50EA">
      <w:pPr>
        <w:pStyle w:val="ListParagraph"/>
        <w:numPr>
          <w:ilvl w:val="2"/>
          <w:numId w:val="79"/>
        </w:numPr>
        <w:tabs>
          <w:tab w:val="left" w:pos="2625"/>
        </w:tabs>
        <w:ind w:left="2625" w:hanging="255"/>
        <w:jc w:val="both"/>
        <w:rPr>
          <w:rFonts w:ascii="Times New Roman" w:hAnsi="Times New Roman" w:cs="Times New Roman"/>
          <w:sz w:val="24"/>
          <w:szCs w:val="24"/>
        </w:rPr>
      </w:pPr>
      <w:r w:rsidRPr="0023388E">
        <w:rPr>
          <w:rFonts w:ascii="Times New Roman" w:hAnsi="Times New Roman" w:cs="Times New Roman"/>
          <w:sz w:val="24"/>
          <w:szCs w:val="24"/>
        </w:rPr>
        <w:t>kiseonik jod (O</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-I) "laseri";</w:t>
      </w:r>
    </w:p>
    <w:p w:rsidR="00AB7BEB" w:rsidRPr="0023388E" w:rsidRDefault="00AB7BEB" w:rsidP="002B50EA">
      <w:pPr>
        <w:pStyle w:val="ListParagraph"/>
        <w:numPr>
          <w:ilvl w:val="2"/>
          <w:numId w:val="79"/>
        </w:numPr>
        <w:tabs>
          <w:tab w:val="left" w:pos="2625"/>
        </w:tabs>
        <w:spacing w:before="99"/>
        <w:ind w:left="2625" w:hanging="255"/>
        <w:jc w:val="both"/>
        <w:rPr>
          <w:rFonts w:ascii="Times New Roman" w:hAnsi="Times New Roman" w:cs="Times New Roman"/>
          <w:sz w:val="24"/>
          <w:szCs w:val="24"/>
        </w:rPr>
      </w:pPr>
      <w:r w:rsidRPr="0023388E">
        <w:rPr>
          <w:rFonts w:ascii="Times New Roman" w:hAnsi="Times New Roman" w:cs="Times New Roman"/>
          <w:sz w:val="24"/>
          <w:szCs w:val="24"/>
        </w:rPr>
        <w:t>deuterijum fluorid-ugljen dioksid (DF-CO</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"laseri";</w:t>
      </w:r>
    </w:p>
    <w:p w:rsidR="00AB7BEB" w:rsidRPr="0023388E" w:rsidRDefault="00AB7BEB" w:rsidP="002B50EA">
      <w:pPr>
        <w:spacing w:before="182"/>
        <w:ind w:left="237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302B19" w:rsidP="002B50EA">
      <w:pPr>
        <w:spacing w:before="189" w:line="230" w:lineRule="auto"/>
        <w:ind w:left="2371" w:right="116"/>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6A005.d.5.c.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t</w:t>
      </w:r>
      <w:r w:rsidR="00AB7BEB" w:rsidRPr="0023388E">
        <w:rPr>
          <w:rFonts w:ascii="Times New Roman" w:hAnsi="Times New Roman" w:cs="Times New Roman"/>
          <w:i/>
          <w:sz w:val="24"/>
          <w:szCs w:val="24"/>
        </w:rPr>
        <w:t>ransmisioni laseri" su "laseri" kod kojih se laserski materijal pobuđuje prenosom energije, sudarom nelaserskog atoma ili molekula sa laserskim atomom ili vrstom molekula.</w:t>
      </w:r>
    </w:p>
    <w:p w:rsidR="00AB7BEB" w:rsidRPr="0023388E" w:rsidRDefault="00AB7BEB" w:rsidP="002B50EA">
      <w:pPr>
        <w:pStyle w:val="ListParagraph"/>
        <w:numPr>
          <w:ilvl w:val="0"/>
          <w:numId w:val="79"/>
        </w:numPr>
        <w:tabs>
          <w:tab w:val="left" w:pos="2117"/>
        </w:tabs>
        <w:spacing w:before="98"/>
        <w:ind w:left="2117" w:hanging="256"/>
        <w:jc w:val="both"/>
        <w:rPr>
          <w:rFonts w:ascii="Times New Roman" w:hAnsi="Times New Roman" w:cs="Times New Roman"/>
          <w:sz w:val="24"/>
          <w:szCs w:val="24"/>
        </w:rPr>
      </w:pPr>
      <w:r w:rsidRPr="0023388E">
        <w:rPr>
          <w:rFonts w:ascii="Times New Roman" w:hAnsi="Times New Roman" w:cs="Times New Roman"/>
          <w:sz w:val="24"/>
          <w:szCs w:val="24"/>
        </w:rPr>
        <w:t>„neponovljivi impulsni“ Nd: stakleni „laseri“ koji imaju bilo šta od sledećeg:</w:t>
      </w:r>
    </w:p>
    <w:p w:rsidR="00AB7BEB" w:rsidRPr="0023388E" w:rsidRDefault="00AB7BEB" w:rsidP="002B50EA">
      <w:pPr>
        <w:pStyle w:val="ListParagraph"/>
        <w:numPr>
          <w:ilvl w:val="1"/>
          <w:numId w:val="79"/>
        </w:numPr>
        <w:tabs>
          <w:tab w:val="left" w:pos="2369"/>
        </w:tabs>
        <w:ind w:left="2369"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„trajanje impulsa” ne prelazi 1 μs i izlaznu energiju veću od 50 J po impulsu; </w:t>
      </w:r>
      <w:r w:rsidRPr="0023388E">
        <w:rPr>
          <w:rFonts w:ascii="Times New Roman" w:hAnsi="Times New Roman" w:cs="Times New Roman"/>
          <w:sz w:val="24"/>
          <w:szCs w:val="24"/>
          <w:u w:val="single"/>
        </w:rPr>
        <w:t>ili</w:t>
      </w:r>
    </w:p>
    <w:p w:rsidR="00AB7BEB" w:rsidRPr="0023388E" w:rsidRDefault="00AB7BEB" w:rsidP="000F0BCD">
      <w:pPr>
        <w:pStyle w:val="ListParagraph"/>
        <w:numPr>
          <w:ilvl w:val="1"/>
          <w:numId w:val="79"/>
        </w:numPr>
        <w:tabs>
          <w:tab w:val="left" w:pos="2369"/>
        </w:tabs>
        <w:ind w:left="2369" w:hanging="251"/>
        <w:jc w:val="both"/>
        <w:rPr>
          <w:rFonts w:ascii="Times New Roman" w:hAnsi="Times New Roman" w:cs="Times New Roman"/>
          <w:sz w:val="24"/>
          <w:szCs w:val="24"/>
        </w:rPr>
      </w:pPr>
      <w:r w:rsidRPr="0023388E">
        <w:rPr>
          <w:rFonts w:ascii="Times New Roman" w:hAnsi="Times New Roman" w:cs="Times New Roman"/>
          <w:sz w:val="24"/>
          <w:szCs w:val="24"/>
        </w:rPr>
        <w:t>„trajanje impulsa“ veće od 1 μs i izlaznu energiju veću od 100 J po impulsu;</w:t>
      </w: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164CE1">
      <w:pPr>
        <w:pStyle w:val="ListParagraph"/>
        <w:tabs>
          <w:tab w:val="left" w:pos="2369"/>
        </w:tabs>
        <w:ind w:left="2369" w:firstLine="0"/>
        <w:jc w:val="right"/>
        <w:rPr>
          <w:rFonts w:ascii="Times New Roman" w:hAnsi="Times New Roman" w:cs="Times New Roman"/>
          <w:sz w:val="24"/>
          <w:szCs w:val="24"/>
        </w:rPr>
      </w:pPr>
    </w:p>
    <w:p w:rsidR="00164CE1" w:rsidRPr="0023388E" w:rsidRDefault="00164CE1" w:rsidP="002B50EA">
      <w:pPr>
        <w:pStyle w:val="ListParagraph"/>
        <w:tabs>
          <w:tab w:val="left" w:pos="142"/>
        </w:tabs>
        <w:ind w:left="142" w:firstLine="0"/>
        <w:jc w:val="both"/>
        <w:rPr>
          <w:rFonts w:ascii="Times New Roman" w:hAnsi="Times New Roman" w:cs="Times New Roman"/>
          <w:sz w:val="24"/>
          <w:szCs w:val="24"/>
        </w:rPr>
      </w:pPr>
      <w:r w:rsidRPr="0023388E">
        <w:rPr>
          <w:rFonts w:ascii="Times New Roman" w:hAnsi="Times New Roman" w:cs="Times New Roman"/>
          <w:sz w:val="24"/>
          <w:szCs w:val="24"/>
        </w:rPr>
        <w:t>6A005 nastavak</w:t>
      </w:r>
    </w:p>
    <w:p w:rsidR="00AB7BEB" w:rsidRPr="0023388E" w:rsidRDefault="00164CE1" w:rsidP="002B50EA">
      <w:pPr>
        <w:pStyle w:val="ListParagraph"/>
        <w:numPr>
          <w:ilvl w:val="0"/>
          <w:numId w:val="78"/>
        </w:numPr>
        <w:tabs>
          <w:tab w:val="left" w:pos="1885"/>
        </w:tabs>
        <w:spacing w:before="98"/>
        <w:ind w:left="1885" w:hanging="251"/>
        <w:jc w:val="both"/>
        <w:rPr>
          <w:rFonts w:ascii="Times New Roman" w:hAnsi="Times New Roman" w:cs="Times New Roman"/>
          <w:sz w:val="24"/>
          <w:szCs w:val="24"/>
        </w:rPr>
      </w:pPr>
      <w:r w:rsidRPr="0023388E">
        <w:rPr>
          <w:rFonts w:ascii="Times New Roman" w:hAnsi="Times New Roman" w:cs="Times New Roman"/>
          <w:iCs/>
          <w:sz w:val="24"/>
          <w:szCs w:val="24"/>
        </w:rPr>
        <w:t>K</w:t>
      </w:r>
      <w:r w:rsidR="00AB7BEB" w:rsidRPr="0023388E">
        <w:rPr>
          <w:rFonts w:ascii="Times New Roman" w:hAnsi="Times New Roman" w:cs="Times New Roman"/>
          <w:sz w:val="24"/>
          <w:szCs w:val="24"/>
        </w:rPr>
        <w:t>omponente kao što sledi:</w:t>
      </w:r>
    </w:p>
    <w:p w:rsidR="00AB7BEB" w:rsidRPr="0023388E" w:rsidRDefault="00AB7BEB" w:rsidP="002B50EA">
      <w:pPr>
        <w:pStyle w:val="ListParagraph"/>
        <w:numPr>
          <w:ilvl w:val="1"/>
          <w:numId w:val="78"/>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ogledala hlađena ili 'aktivnim hlađenjem' ili ohlađenom toplom vodom;</w:t>
      </w:r>
    </w:p>
    <w:p w:rsidR="00AB7BEB" w:rsidRPr="0023388E" w:rsidRDefault="00AB7BEB" w:rsidP="000F0BCD">
      <w:pPr>
        <w:spacing w:before="182"/>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302B19" w:rsidP="000F0BCD">
      <w:pPr>
        <w:spacing w:before="191" w:line="230" w:lineRule="auto"/>
        <w:ind w:left="2144" w:right="118"/>
        <w:jc w:val="both"/>
        <w:rPr>
          <w:rFonts w:ascii="Times New Roman" w:hAnsi="Times New Roman" w:cs="Times New Roman"/>
          <w:i/>
          <w:sz w:val="24"/>
          <w:szCs w:val="24"/>
        </w:rPr>
      </w:pPr>
      <w:r w:rsidRPr="0023388E">
        <w:rPr>
          <w:rFonts w:ascii="Times New Roman" w:hAnsi="Times New Roman" w:cs="Times New Roman"/>
          <w:i/>
          <w:sz w:val="24"/>
          <w:szCs w:val="24"/>
        </w:rPr>
        <w:t>Za potrebe 6A005.e.1.</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a</w:t>
      </w:r>
      <w:r w:rsidR="00AB7BEB" w:rsidRPr="0023388E">
        <w:rPr>
          <w:rFonts w:ascii="Times New Roman" w:hAnsi="Times New Roman" w:cs="Times New Roman"/>
          <w:i/>
          <w:sz w:val="24"/>
          <w:szCs w:val="24"/>
        </w:rPr>
        <w:t>ktivno hlađenje“ je tehnika hlađenja optičkih komponenti koja koristi tečne tečnosti ispod površine (nominalno manje od 1 mm ispod optičke površine) optičke komponente za uklanjanje toplote iz optike.</w:t>
      </w:r>
    </w:p>
    <w:p w:rsidR="00AB7BEB" w:rsidRPr="0023388E" w:rsidRDefault="00AB7BEB" w:rsidP="000F0BCD">
      <w:pPr>
        <w:pStyle w:val="ListParagraph"/>
        <w:numPr>
          <w:ilvl w:val="1"/>
          <w:numId w:val="78"/>
        </w:numPr>
        <w:tabs>
          <w:tab w:val="left" w:pos="2116"/>
          <w:tab w:val="left" w:pos="2118"/>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optička ogledala ili prenosive ili delimično prenosive optičke ili elektrooptičke komponente, osim miksera više optičkih signala sa optičkih linija, fizički povezanih na ulaz miksera i višeslojnih dielektričnih rešetki (MLD), specijalno dizajniranih za upotrebu sa navedenim „laserima“ ;</w:t>
      </w:r>
    </w:p>
    <w:p w:rsidR="00AB7BEB" w:rsidRPr="0023388E" w:rsidRDefault="00AB7BEB" w:rsidP="000F0BCD">
      <w:pPr>
        <w:spacing w:before="183"/>
        <w:ind w:left="211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w:t>
      </w:r>
      <w:r w:rsidR="00164CE1" w:rsidRPr="0023388E">
        <w:rPr>
          <w:rFonts w:ascii="Times New Roman" w:hAnsi="Times New Roman" w:cs="Times New Roman"/>
          <w:i/>
          <w:sz w:val="24"/>
          <w:szCs w:val="24"/>
        </w:rPr>
        <w:t>S</w:t>
      </w:r>
      <w:r w:rsidRPr="0023388E">
        <w:rPr>
          <w:rFonts w:ascii="Times New Roman" w:hAnsi="Times New Roman" w:cs="Times New Roman"/>
          <w:i/>
          <w:sz w:val="24"/>
          <w:szCs w:val="24"/>
        </w:rPr>
        <w:t>nopovi vlakana i višeslojne dielektrične rešetke navedeni su u 6A005.e.3.</w:t>
      </w:r>
    </w:p>
    <w:p w:rsidR="00AB7BEB" w:rsidRPr="0023388E" w:rsidRDefault="00AB7BEB" w:rsidP="00B910F5">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302B19">
      <w:pPr>
        <w:pStyle w:val="BodyText"/>
        <w:tabs>
          <w:tab w:val="left" w:pos="1115"/>
        </w:tabs>
        <w:spacing w:before="102"/>
        <w:rPr>
          <w:rFonts w:ascii="Times New Roman" w:hAnsi="Times New Roman" w:cs="Times New Roman"/>
          <w:sz w:val="24"/>
          <w:szCs w:val="24"/>
        </w:rPr>
      </w:pPr>
      <w:r w:rsidRPr="0023388E">
        <w:rPr>
          <w:rFonts w:ascii="Times New Roman" w:hAnsi="Times New Roman" w:cs="Times New Roman"/>
          <w:sz w:val="24"/>
          <w:szCs w:val="24"/>
        </w:rPr>
        <w:t>6A005.e.nastavak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164CE1">
      <w:pPr>
        <w:pStyle w:val="ListParagraph"/>
        <w:numPr>
          <w:ilvl w:val="1"/>
          <w:numId w:val="78"/>
        </w:numPr>
        <w:tabs>
          <w:tab w:val="left" w:pos="311"/>
        </w:tabs>
        <w:spacing w:before="0"/>
        <w:ind w:left="311" w:hanging="256"/>
        <w:jc w:val="both"/>
        <w:rPr>
          <w:rFonts w:ascii="Times New Roman" w:hAnsi="Times New Roman" w:cs="Times New Roman"/>
          <w:sz w:val="24"/>
          <w:szCs w:val="24"/>
        </w:rPr>
      </w:pPr>
      <w:r w:rsidRPr="0023388E">
        <w:rPr>
          <w:rFonts w:ascii="Times New Roman" w:hAnsi="Times New Roman" w:cs="Times New Roman"/>
          <w:sz w:val="24"/>
          <w:szCs w:val="24"/>
        </w:rPr>
        <w:t>komponente vlaknastih "lasera" kao</w:t>
      </w:r>
      <w:r w:rsidR="00302B19" w:rsidRPr="0023388E">
        <w:rPr>
          <w:rFonts w:ascii="Times New Roman" w:hAnsi="Times New Roman" w:cs="Times New Roman"/>
          <w:sz w:val="24"/>
          <w:szCs w:val="24"/>
        </w:rPr>
        <w:t xml:space="preserve"> što</w:t>
      </w:r>
      <w:r w:rsidRPr="0023388E">
        <w:rPr>
          <w:rFonts w:ascii="Times New Roman" w:hAnsi="Times New Roman" w:cs="Times New Roman"/>
          <w:sz w:val="24"/>
          <w:szCs w:val="24"/>
        </w:rPr>
        <w:t xml:space="preserve"> sledi:</w:t>
      </w:r>
    </w:p>
    <w:p w:rsidR="00AB7BEB" w:rsidRPr="0023388E" w:rsidRDefault="00AB7BEB" w:rsidP="00164CE1">
      <w:pPr>
        <w:pStyle w:val="ListParagraph"/>
        <w:numPr>
          <w:ilvl w:val="2"/>
          <w:numId w:val="78"/>
        </w:numPr>
        <w:tabs>
          <w:tab w:val="left" w:pos="564"/>
        </w:tabs>
        <w:spacing w:before="106"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višemodno-višemodni mikseri višestrukih optičkih signala sa optičkih linija, fizički povezanih na ulaz miksera koji imaju sve sledeće karakteristike:</w:t>
      </w:r>
    </w:p>
    <w:p w:rsidR="00AB7BEB" w:rsidRPr="0023388E" w:rsidRDefault="00AB7BEB" w:rsidP="00164CE1">
      <w:pPr>
        <w:pStyle w:val="ListParagraph"/>
        <w:numPr>
          <w:ilvl w:val="3"/>
          <w:numId w:val="78"/>
        </w:numPr>
        <w:tabs>
          <w:tab w:val="left" w:pos="819"/>
          <w:tab w:val="left" w:pos="821"/>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 xml:space="preserve">gubitak umetanja od 0,3 dB ili bolji (manji) koji se održava pri nominalnoj ukupnoj prosečnoj ili </w:t>
      </w:r>
      <w:r w:rsidR="00302B19" w:rsidRPr="0023388E">
        <w:rPr>
          <w:rFonts w:ascii="Times New Roman" w:hAnsi="Times New Roman" w:cs="Times New Roman"/>
          <w:sz w:val="24"/>
          <w:szCs w:val="24"/>
        </w:rPr>
        <w:t>CW</w:t>
      </w:r>
      <w:r w:rsidRPr="0023388E">
        <w:rPr>
          <w:rFonts w:ascii="Times New Roman" w:hAnsi="Times New Roman" w:cs="Times New Roman"/>
          <w:sz w:val="24"/>
          <w:szCs w:val="24"/>
        </w:rPr>
        <w:t xml:space="preserve"> izlaznoj snazi talasa (isključujući izlaznu snagu koja se prenosi kroz jednomodno jezgro, ako postoji) većoj od 1 000 W;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02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83" o:spid="_x0000_s215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9ChvL3MCAADlBQAADgAAAAAAAAAAAAAA&#10;AAAuAgAAZHJzL2Uyb0RvYy54bWxQSwECLQAUAAYACAAAACEAjvb4ltkAAAABAQAADwAAAAAAAAAA&#10;AAAAAADNBAAAZHJzL2Rvd25yZXYueG1sUEsFBgAAAAAEAAQA8wAAANMFAAAAAA==&#10;">
            <v:shape id="Graphic 484" o:spid="_x0000_s215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" path="m29514,l,,,6477r29514,l29514,xe" fillcolor="black" stroked="f">
              <v:path arrowok="t"/>
            </v:shape>
            <w10:anchorlock/>
          </v:group>
        </w:pict>
      </w:r>
    </w:p>
    <w:p w:rsidR="00AB7BEB" w:rsidRPr="0023388E" w:rsidRDefault="00AB7BEB" w:rsidP="00164CE1">
      <w:pPr>
        <w:pStyle w:val="ListParagraph"/>
        <w:numPr>
          <w:ilvl w:val="3"/>
          <w:numId w:val="78"/>
        </w:numPr>
        <w:tabs>
          <w:tab w:val="left" w:pos="819"/>
        </w:tabs>
        <w:spacing w:before="77"/>
        <w:ind w:left="819" w:hanging="255"/>
        <w:jc w:val="both"/>
        <w:rPr>
          <w:rFonts w:ascii="Times New Roman" w:hAnsi="Times New Roman" w:cs="Times New Roman"/>
          <w:sz w:val="24"/>
          <w:szCs w:val="24"/>
        </w:rPr>
      </w:pPr>
      <w:r w:rsidRPr="0023388E">
        <w:rPr>
          <w:rFonts w:ascii="Times New Roman" w:hAnsi="Times New Roman" w:cs="Times New Roman"/>
          <w:sz w:val="24"/>
          <w:szCs w:val="24"/>
        </w:rPr>
        <w:t>najmanje 3 ulazna vlakna;</w:t>
      </w:r>
    </w:p>
    <w:p w:rsidR="00AB7BEB" w:rsidRPr="0023388E" w:rsidRDefault="00AB7BEB" w:rsidP="00164CE1">
      <w:pPr>
        <w:pStyle w:val="ListParagraph"/>
        <w:numPr>
          <w:ilvl w:val="2"/>
          <w:numId w:val="78"/>
        </w:numPr>
        <w:tabs>
          <w:tab w:val="left" w:pos="564"/>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jednomodni višemodni mikseri višestrukih optičkih signala sa optičkih linija fizički povezanih na ulaz miksera koji imaju sve sledeće karakteristike:</w:t>
      </w:r>
    </w:p>
    <w:p w:rsidR="00AB7BEB" w:rsidRPr="0023388E" w:rsidRDefault="00AB7BEB" w:rsidP="002B50EA">
      <w:pPr>
        <w:pStyle w:val="ListParagraph"/>
        <w:numPr>
          <w:ilvl w:val="3"/>
          <w:numId w:val="78"/>
        </w:numPr>
        <w:tabs>
          <w:tab w:val="left" w:pos="819"/>
          <w:tab w:val="left" w:pos="821"/>
        </w:tabs>
        <w:spacing w:before="106"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gubitak umetanja bolji (manji) od 0,5 dB koji se održava pri nominalnoj ukupnoj prosečnoj ili kontinualnoj izlaznoj snazi talasa većoj od 4 600 W;</w:t>
      </w:r>
    </w:p>
    <w:p w:rsidR="00AB7BEB" w:rsidRPr="0023388E" w:rsidRDefault="00AB7BEB" w:rsidP="002B50EA">
      <w:pPr>
        <w:pStyle w:val="ListParagraph"/>
        <w:numPr>
          <w:ilvl w:val="3"/>
          <w:numId w:val="78"/>
        </w:numPr>
        <w:tabs>
          <w:tab w:val="left" w:pos="819"/>
        </w:tabs>
        <w:spacing w:before="98"/>
        <w:ind w:left="819" w:hanging="255"/>
        <w:jc w:val="both"/>
        <w:rPr>
          <w:rFonts w:ascii="Times New Roman" w:hAnsi="Times New Roman" w:cs="Times New Roman"/>
          <w:sz w:val="24"/>
          <w:szCs w:val="24"/>
        </w:rPr>
      </w:pPr>
      <w:r w:rsidRPr="0023388E">
        <w:rPr>
          <w:rFonts w:ascii="Times New Roman" w:hAnsi="Times New Roman" w:cs="Times New Roman"/>
          <w:sz w:val="24"/>
          <w:szCs w:val="24"/>
        </w:rPr>
        <w:t>najmanje 3 ulazna vlakna; i</w:t>
      </w:r>
    </w:p>
    <w:p w:rsidR="00AB7BEB" w:rsidRPr="0023388E" w:rsidRDefault="003F36E0" w:rsidP="002B50EA">
      <w:pPr>
        <w:pStyle w:val="BodyText"/>
        <w:spacing w:before="0" w:line="20" w:lineRule="exact"/>
        <w:ind w:left="281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85" o:spid="_x0000_s214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ARn8EScwIAAOUFAAAOAAAAAAAAAAAAAAAA&#10;AC4CAABkcnMvZTJvRG9jLnhtbFBLAQItABQABgAIAAAAIQAUoBIb2AAAAAEBAAAPAAAAAAAAAAAA&#10;AAAAAM0EAABkcnMvZG93bnJldi54bWxQSwUGAAAAAAQABADzAAAA0gUAAAAA&#10;">
            <v:shape id="Graphic 486" o:spid="_x0000_s215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" path="m30238,l,,,6477r30238,l30238,xe" fillcolor="black" stroked="f">
              <v:path arrowok="t"/>
            </v:shape>
            <w10:anchorlock/>
          </v:group>
        </w:pict>
      </w:r>
    </w:p>
    <w:p w:rsidR="00AB7BEB" w:rsidRPr="0023388E" w:rsidRDefault="00AB7BEB" w:rsidP="002B50EA">
      <w:pPr>
        <w:pStyle w:val="ListParagraph"/>
        <w:numPr>
          <w:ilvl w:val="3"/>
          <w:numId w:val="78"/>
        </w:numPr>
        <w:tabs>
          <w:tab w:val="left" w:pos="819"/>
        </w:tabs>
        <w:spacing w:before="77"/>
        <w:ind w:left="819" w:hanging="255"/>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2B50EA">
      <w:pPr>
        <w:pStyle w:val="ListParagraph"/>
        <w:numPr>
          <w:ilvl w:val="4"/>
          <w:numId w:val="78"/>
        </w:numPr>
        <w:tabs>
          <w:tab w:val="left" w:pos="1072"/>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proizvod parametara zraka (BPP) izmeren na izlazu nije veći od 1,5 mm mrad za 5 ili manje ulaznih vlakana;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4"/>
          <w:numId w:val="78"/>
        </w:numPr>
        <w:tabs>
          <w:tab w:val="left" w:pos="1072"/>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proizvod parametara zraka (BPP) izmeren na izlazu nije veći od 2,5 mm mrad za više od 5 ulaznih vlakana;</w:t>
      </w:r>
    </w:p>
    <w:p w:rsidR="00AB7BEB" w:rsidRPr="0023388E" w:rsidRDefault="00AB7BEB" w:rsidP="002B50EA">
      <w:pPr>
        <w:pStyle w:val="ListParagraph"/>
        <w:numPr>
          <w:ilvl w:val="4"/>
          <w:numId w:val="78"/>
        </w:numPr>
        <w:tabs>
          <w:tab w:val="left" w:pos="564"/>
        </w:tabs>
        <w:spacing w:before="98"/>
        <w:ind w:left="564" w:hanging="251"/>
        <w:jc w:val="both"/>
        <w:rPr>
          <w:rFonts w:ascii="Times New Roman" w:hAnsi="Times New Roman" w:cs="Times New Roman"/>
          <w:sz w:val="24"/>
          <w:szCs w:val="24"/>
        </w:rPr>
      </w:pPr>
      <w:r w:rsidRPr="0023388E">
        <w:rPr>
          <w:rFonts w:ascii="Times New Roman" w:hAnsi="Times New Roman" w:cs="Times New Roman"/>
          <w:sz w:val="24"/>
          <w:szCs w:val="24"/>
        </w:rPr>
        <w:t>višeslojne dielektrične rešetke (MLD) koje imaju sve sledeće karakteristike:</w:t>
      </w:r>
    </w:p>
    <w:p w:rsidR="00AB7BEB" w:rsidRPr="0023388E" w:rsidRDefault="00AB7BEB" w:rsidP="002B50EA">
      <w:pPr>
        <w:pStyle w:val="ListParagraph"/>
        <w:numPr>
          <w:ilvl w:val="5"/>
          <w:numId w:val="78"/>
        </w:numPr>
        <w:tabs>
          <w:tab w:val="left" w:pos="819"/>
        </w:tabs>
        <w:spacing w:line="218" w:lineRule="exact"/>
        <w:ind w:left="819" w:hanging="255"/>
        <w:jc w:val="both"/>
        <w:rPr>
          <w:rFonts w:ascii="Times New Roman" w:hAnsi="Times New Roman" w:cs="Times New Roman"/>
          <w:sz w:val="24"/>
          <w:szCs w:val="24"/>
        </w:rPr>
      </w:pPr>
      <w:r w:rsidRPr="0023388E">
        <w:rPr>
          <w:rFonts w:ascii="Times New Roman" w:hAnsi="Times New Roman" w:cs="Times New Roman"/>
          <w:sz w:val="24"/>
          <w:szCs w:val="24"/>
        </w:rPr>
        <w:t>namenjeni su za kombinaciju spektralnih ili koherentnih snopova od 5 ili više vlaknastih</w:t>
      </w:r>
    </w:p>
    <w:p w:rsidR="00AB7BEB" w:rsidRPr="0023388E" w:rsidRDefault="00AB7BEB" w:rsidP="002B50EA">
      <w:pPr>
        <w:pStyle w:val="BodyText"/>
        <w:spacing w:before="0" w:line="218" w:lineRule="exact"/>
        <w:ind w:left="821"/>
        <w:jc w:val="both"/>
        <w:rPr>
          <w:rFonts w:ascii="Times New Roman" w:hAnsi="Times New Roman" w:cs="Times New Roman"/>
          <w:sz w:val="24"/>
          <w:szCs w:val="24"/>
        </w:rPr>
      </w:pPr>
      <w:r w:rsidRPr="0023388E">
        <w:rPr>
          <w:rFonts w:ascii="Times New Roman" w:hAnsi="Times New Roman" w:cs="Times New Roman"/>
          <w:sz w:val="24"/>
          <w:szCs w:val="24"/>
        </w:rPr>
        <w:t xml:space="preserve">"lasera"; </w:t>
      </w:r>
      <w:r w:rsidRPr="0023388E">
        <w:rPr>
          <w:rFonts w:ascii="Times New Roman" w:hAnsi="Times New Roman" w:cs="Times New Roman"/>
          <w:sz w:val="24"/>
          <w:szCs w:val="24"/>
          <w:u w:val="single"/>
        </w:rPr>
        <w:t>i</w:t>
      </w:r>
    </w:p>
    <w:p w:rsidR="00AB7BEB" w:rsidRPr="0023388E" w:rsidRDefault="00AB7BEB" w:rsidP="002B50EA">
      <w:pPr>
        <w:pStyle w:val="ListParagraph"/>
        <w:numPr>
          <w:ilvl w:val="5"/>
          <w:numId w:val="78"/>
        </w:numPr>
        <w:tabs>
          <w:tab w:val="left" w:pos="819"/>
          <w:tab w:val="left" w:pos="821"/>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prag osetljivosti optičkih komponenti na oštećenja izazvana dejstvom „laserskog“ zraka (LIDT) neprekidnog talasnog režima je 10 kW/</w:t>
      </w:r>
      <w:r w:rsidR="00302B19" w:rsidRPr="0023388E">
        <w:rPr>
          <w:sz w:val="24"/>
        </w:rPr>
        <w:t>cm</w:t>
      </w:r>
      <w:r w:rsidR="00302B19" w:rsidRPr="0023388E">
        <w:rPr>
          <w:sz w:val="24"/>
          <w:vertAlign w:val="superscript"/>
        </w:rPr>
        <w:t>2</w:t>
      </w:r>
      <w:r w:rsidRPr="0023388E">
        <w:rPr>
          <w:rFonts w:ascii="Times New Roman" w:hAnsi="Times New Roman" w:cs="Times New Roman"/>
          <w:sz w:val="24"/>
          <w:szCs w:val="24"/>
        </w:rPr>
        <w:t xml:space="preserve"> ili više</w:t>
      </w:r>
      <w:r w:rsidR="00164CE1" w:rsidRPr="0023388E">
        <w:rPr>
          <w:rFonts w:ascii="Times New Roman" w:hAnsi="Times New Roman" w:cs="Times New Roman"/>
          <w:sz w:val="24"/>
          <w:szCs w:val="24"/>
        </w:rPr>
        <w:t>;</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6" w:space="40"/>
            <w:col w:w="7664"/>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302B19">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6A005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164CE1">
      <w:pPr>
        <w:pStyle w:val="ListParagraph"/>
        <w:numPr>
          <w:ilvl w:val="0"/>
          <w:numId w:val="78"/>
        </w:numPr>
        <w:tabs>
          <w:tab w:val="left" w:pos="251"/>
        </w:tabs>
        <w:spacing w:before="0"/>
        <w:ind w:left="251" w:hanging="251"/>
        <w:jc w:val="both"/>
        <w:rPr>
          <w:rFonts w:ascii="Times New Roman" w:hAnsi="Times New Roman" w:cs="Times New Roman"/>
          <w:sz w:val="24"/>
          <w:szCs w:val="24"/>
        </w:rPr>
      </w:pPr>
      <w:r w:rsidRPr="0023388E">
        <w:rPr>
          <w:rFonts w:ascii="Times New Roman" w:hAnsi="Times New Roman" w:cs="Times New Roman"/>
          <w:sz w:val="24"/>
          <w:szCs w:val="24"/>
        </w:rPr>
        <w:t>Optička oprema kao što sledi:</w:t>
      </w:r>
    </w:p>
    <w:p w:rsidR="00AB7BEB" w:rsidRPr="0023388E" w:rsidRDefault="00AB7BEB" w:rsidP="00164CE1">
      <w:pPr>
        <w:spacing w:before="191" w:line="230" w:lineRule="auto"/>
        <w:ind w:left="1784" w:right="118" w:hanging="1558"/>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 xml:space="preserve"> Za optičke elemente sa zajedničkim otvorom koji mogu da rade u „Laserima super velike snage (SHPL)“, pogledajte Popis vojne robe.</w:t>
      </w:r>
    </w:p>
    <w:p w:rsidR="00AB7BEB" w:rsidRPr="0023388E" w:rsidRDefault="00AB7BEB" w:rsidP="00164CE1">
      <w:pPr>
        <w:pStyle w:val="ListParagraph"/>
        <w:numPr>
          <w:ilvl w:val="1"/>
          <w:numId w:val="78"/>
        </w:numPr>
        <w:tabs>
          <w:tab w:val="left" w:pos="482"/>
        </w:tabs>
        <w:spacing w:before="98"/>
        <w:ind w:left="482"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164CE1">
      <w:pPr>
        <w:pStyle w:val="ListParagraph"/>
        <w:numPr>
          <w:ilvl w:val="1"/>
          <w:numId w:val="78"/>
        </w:numPr>
        <w:tabs>
          <w:tab w:val="left" w:pos="482"/>
          <w:tab w:val="left" w:pos="484"/>
        </w:tabs>
        <w:spacing w:before="104" w:line="230" w:lineRule="auto"/>
        <w:ind w:left="484" w:right="120"/>
        <w:jc w:val="both"/>
        <w:rPr>
          <w:rFonts w:ascii="Times New Roman" w:hAnsi="Times New Roman" w:cs="Times New Roman"/>
          <w:sz w:val="24"/>
          <w:szCs w:val="24"/>
        </w:rPr>
      </w:pPr>
      <w:r w:rsidRPr="0023388E">
        <w:rPr>
          <w:rFonts w:ascii="Times New Roman" w:hAnsi="Times New Roman" w:cs="Times New Roman"/>
          <w:sz w:val="24"/>
          <w:szCs w:val="24"/>
        </w:rPr>
        <w:t>„Laserska“ dijagnostička oprema specijalno projektovana za dinamičko merenje grešaka ugaonog usmerenja snopa „SHPL“ sistema i sa ugaonom tačnošću od 10 μrad (mikroradijana) ili manje (bolje);</w:t>
      </w:r>
    </w:p>
    <w:p w:rsidR="00AB7BEB" w:rsidRPr="0023388E" w:rsidRDefault="00AB7BEB" w:rsidP="00164CE1">
      <w:pPr>
        <w:pStyle w:val="ListParagraph"/>
        <w:numPr>
          <w:ilvl w:val="1"/>
          <w:numId w:val="78"/>
        </w:numPr>
        <w:tabs>
          <w:tab w:val="left" w:pos="482"/>
          <w:tab w:val="left" w:pos="484"/>
        </w:tabs>
        <w:spacing w:before="104" w:line="230" w:lineRule="auto"/>
        <w:ind w:left="484" w:right="118"/>
        <w:jc w:val="both"/>
        <w:rPr>
          <w:rFonts w:ascii="Times New Roman" w:hAnsi="Times New Roman" w:cs="Times New Roman"/>
          <w:sz w:val="24"/>
          <w:szCs w:val="24"/>
        </w:rPr>
      </w:pPr>
      <w:r w:rsidRPr="0023388E">
        <w:rPr>
          <w:rFonts w:ascii="Times New Roman" w:hAnsi="Times New Roman" w:cs="Times New Roman"/>
          <w:sz w:val="24"/>
          <w:szCs w:val="24"/>
        </w:rPr>
        <w:t>optička oprema i komponente specijalno projektovane za „SHPL“ sistem sa faznim nizovima za koherentnu kombinaciju snopa, koji imaju bilo šta od sledećeg:</w:t>
      </w:r>
    </w:p>
    <w:p w:rsidR="00AB7BEB" w:rsidRPr="0023388E" w:rsidRDefault="00AB7BEB" w:rsidP="00164CE1">
      <w:pPr>
        <w:pStyle w:val="ListParagraph"/>
        <w:numPr>
          <w:ilvl w:val="2"/>
          <w:numId w:val="78"/>
        </w:numPr>
        <w:tabs>
          <w:tab w:val="left" w:pos="761"/>
        </w:tabs>
        <w:spacing w:before="98"/>
        <w:ind w:left="761" w:hanging="251"/>
        <w:jc w:val="both"/>
        <w:rPr>
          <w:rFonts w:ascii="Times New Roman" w:hAnsi="Times New Roman" w:cs="Times New Roman"/>
          <w:sz w:val="24"/>
          <w:szCs w:val="24"/>
        </w:rPr>
      </w:pPr>
      <w:r w:rsidRPr="0023388E">
        <w:rPr>
          <w:rFonts w:ascii="Times New Roman" w:hAnsi="Times New Roman" w:cs="Times New Roman"/>
          <w:sz w:val="24"/>
          <w:szCs w:val="24"/>
        </w:rPr>
        <w:t>„Tačnost“ od 0,1 μm ili manje za talasne dužine veće od 1 μm; ili;</w:t>
      </w:r>
    </w:p>
    <w:p w:rsidR="00AB7BEB" w:rsidRPr="0023388E" w:rsidRDefault="00AB7BEB" w:rsidP="00164CE1">
      <w:pPr>
        <w:pStyle w:val="ListParagraph"/>
        <w:numPr>
          <w:ilvl w:val="2"/>
          <w:numId w:val="78"/>
        </w:numPr>
        <w:tabs>
          <w:tab w:val="left" w:pos="761"/>
        </w:tabs>
        <w:spacing w:before="105" w:line="230" w:lineRule="auto"/>
        <w:ind w:left="761" w:right="118"/>
        <w:jc w:val="both"/>
        <w:rPr>
          <w:rFonts w:ascii="Times New Roman" w:hAnsi="Times New Roman" w:cs="Times New Roman"/>
          <w:sz w:val="24"/>
          <w:szCs w:val="24"/>
        </w:rPr>
      </w:pPr>
      <w:r w:rsidRPr="0023388E">
        <w:rPr>
          <w:rFonts w:ascii="Times New Roman" w:hAnsi="Times New Roman" w:cs="Times New Roman"/>
          <w:sz w:val="24"/>
          <w:szCs w:val="24"/>
        </w:rPr>
        <w:t>„tačnost“ od λ/10 ili manje (bolje) na datoj talasnoj dužini za talasne dužine od 1 μm ili manje;</w:t>
      </w:r>
    </w:p>
    <w:p w:rsidR="00AB7BEB" w:rsidRPr="0023388E" w:rsidRDefault="00AB7BEB" w:rsidP="00164CE1">
      <w:pPr>
        <w:pStyle w:val="ListParagraph"/>
        <w:numPr>
          <w:ilvl w:val="1"/>
          <w:numId w:val="78"/>
        </w:numPr>
        <w:tabs>
          <w:tab w:val="left" w:pos="482"/>
        </w:tabs>
        <w:spacing w:before="99"/>
        <w:ind w:left="482" w:hanging="256"/>
        <w:jc w:val="both"/>
        <w:rPr>
          <w:rFonts w:ascii="Times New Roman" w:hAnsi="Times New Roman" w:cs="Times New Roman"/>
          <w:sz w:val="24"/>
          <w:szCs w:val="24"/>
        </w:rPr>
      </w:pPr>
      <w:r w:rsidRPr="0023388E">
        <w:rPr>
          <w:rFonts w:ascii="Times New Roman" w:hAnsi="Times New Roman" w:cs="Times New Roman"/>
          <w:sz w:val="24"/>
          <w:szCs w:val="24"/>
        </w:rPr>
        <w:t>projekcioni teleskopi posebno dizajnirani za upotrebu sa "SHPL" sistemima;</w:t>
      </w:r>
    </w:p>
    <w:p w:rsidR="00AB7BEB" w:rsidRPr="0023388E" w:rsidRDefault="00AB7BEB" w:rsidP="00164CE1">
      <w:pPr>
        <w:pStyle w:val="ListParagraph"/>
        <w:numPr>
          <w:ilvl w:val="0"/>
          <w:numId w:val="78"/>
        </w:numPr>
        <w:tabs>
          <w:tab w:val="left" w:pos="250"/>
        </w:tabs>
        <w:ind w:left="250" w:hanging="250"/>
        <w:jc w:val="both"/>
        <w:rPr>
          <w:rFonts w:ascii="Times New Roman" w:hAnsi="Times New Roman" w:cs="Times New Roman"/>
          <w:sz w:val="24"/>
          <w:szCs w:val="24"/>
        </w:rPr>
      </w:pPr>
      <w:r w:rsidRPr="0023388E">
        <w:rPr>
          <w:rFonts w:ascii="Times New Roman" w:hAnsi="Times New Roman" w:cs="Times New Roman"/>
          <w:sz w:val="24"/>
          <w:szCs w:val="24"/>
        </w:rPr>
        <w:t>„oprema za detekciju laserskog zvuka“ koja ima sve od sledećeg:</w:t>
      </w:r>
    </w:p>
    <w:p w:rsidR="00AB7BEB" w:rsidRPr="0023388E" w:rsidRDefault="00AB7BEB" w:rsidP="002B50EA">
      <w:pPr>
        <w:pStyle w:val="ListParagraph"/>
        <w:numPr>
          <w:ilvl w:val="1"/>
          <w:numId w:val="78"/>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izlaznu snagu "lasera" kontinuiranog talasa jednake ili veće od 20 mW;</w:t>
      </w:r>
    </w:p>
    <w:p w:rsidR="00AB7BEB" w:rsidRPr="0023388E" w:rsidRDefault="00AB7BEB" w:rsidP="002B50EA">
      <w:pPr>
        <w:pStyle w:val="ListParagraph"/>
        <w:numPr>
          <w:ilvl w:val="1"/>
          <w:numId w:val="78"/>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„laserska“ stabilnost frekvencije od 10 MHz ili bolja (manje);</w:t>
      </w:r>
    </w:p>
    <w:p w:rsidR="00AB7BEB" w:rsidRPr="0023388E" w:rsidRDefault="00AB7BEB" w:rsidP="002B50EA">
      <w:pPr>
        <w:pStyle w:val="ListParagraph"/>
        <w:numPr>
          <w:ilvl w:val="1"/>
          <w:numId w:val="78"/>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„Laserska“ talasna dužina od 1 000 nm ili više, ali ne veća od 2 000 nm;</w:t>
      </w:r>
    </w:p>
    <w:p w:rsidR="00AB7BEB" w:rsidRPr="0023388E" w:rsidRDefault="00AB7BEB" w:rsidP="002B50EA">
      <w:pPr>
        <w:pStyle w:val="ListParagraph"/>
        <w:numPr>
          <w:ilvl w:val="1"/>
          <w:numId w:val="78"/>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optička rezolucija sistema bolja (manja) od 1 nm; i</w:t>
      </w:r>
    </w:p>
    <w:p w:rsidR="00AB7BEB" w:rsidRPr="0023388E" w:rsidRDefault="003F36E0" w:rsidP="002B50EA">
      <w:pPr>
        <w:pStyle w:val="BodyText"/>
        <w:spacing w:before="0" w:line="20" w:lineRule="exact"/>
        <w:ind w:left="433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87" o:spid="_x0000_s2147"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SY9XP3ECAADlBQAADgAAAAAAAAAAAAAAAAAu&#10;AgAAZHJzL2Uyb0RvYy54bWxQSwECLQAUAAYACAAAACEATCDwzNgAAAABAQAADwAAAAAAAAAAAAAA&#10;AADLBAAAZHJzL2Rvd25yZXYueG1sUEsFBgAAAAAEAAQA8wAAANAFAAAAAA==&#10;">
            <v:shape id="Graphic 488" o:spid="_x0000_s2148"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" path="m30238,l,,,5765r30238,l30238,xe" fillcolor="black" stroked="f">
              <v:path arrowok="t"/>
            </v:shape>
            <w10:anchorlock/>
          </v:group>
        </w:pict>
      </w:r>
    </w:p>
    <w:p w:rsidR="00AB7BEB" w:rsidRPr="0023388E" w:rsidRDefault="00AB7BEB" w:rsidP="002B50EA">
      <w:pPr>
        <w:pStyle w:val="ListParagraph"/>
        <w:numPr>
          <w:ilvl w:val="1"/>
          <w:numId w:val="78"/>
        </w:numPr>
        <w:tabs>
          <w:tab w:val="left" w:pos="482"/>
        </w:tabs>
        <w:spacing w:before="77"/>
        <w:ind w:left="482"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optički odnos signal-šum od </w:t>
      </w:r>
      <w:r w:rsidR="00E121EA" w:rsidRPr="0023388E">
        <w:rPr>
          <w:spacing w:val="-4"/>
          <w:sz w:val="24"/>
        </w:rPr>
        <w:t>10</w:t>
      </w:r>
      <w:r w:rsidR="00E121EA" w:rsidRPr="0023388E">
        <w:rPr>
          <w:spacing w:val="-4"/>
          <w:sz w:val="24"/>
          <w:vertAlign w:val="superscript"/>
        </w:rPr>
        <w:t>3</w:t>
      </w:r>
      <w:r w:rsidRPr="0023388E">
        <w:rPr>
          <w:rFonts w:ascii="Times New Roman" w:hAnsi="Times New Roman" w:cs="Times New Roman"/>
          <w:sz w:val="24"/>
          <w:szCs w:val="24"/>
        </w:rPr>
        <w:t xml:space="preserve"> ili veće.</w:t>
      </w:r>
    </w:p>
    <w:p w:rsidR="00AB7BEB" w:rsidRPr="0023388E" w:rsidRDefault="00AB7BEB" w:rsidP="002B50EA">
      <w:pPr>
        <w:spacing w:before="183"/>
        <w:ind w:left="22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226" w:right="119"/>
        <w:jc w:val="both"/>
        <w:rPr>
          <w:rFonts w:ascii="Times New Roman" w:hAnsi="Times New Roman" w:cs="Times New Roman"/>
          <w:i/>
          <w:sz w:val="24"/>
          <w:szCs w:val="24"/>
        </w:rPr>
      </w:pPr>
      <w:r w:rsidRPr="0023388E">
        <w:rPr>
          <w:rFonts w:ascii="Times New Roman" w:hAnsi="Times New Roman" w:cs="Times New Roman"/>
          <w:i/>
          <w:sz w:val="24"/>
          <w:szCs w:val="24"/>
        </w:rPr>
        <w:t>„Oprema za detekciju laserskog zvuka“ se ponekad naziva „laserskim“ mikrofonom ili mikrofonom za detekciju protoka čestica.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2B50EA">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6A006 </w:t>
      </w:r>
      <w:r w:rsidR="00E121EA" w:rsidRPr="0023388E">
        <w:rPr>
          <w:rFonts w:ascii="Times New Roman" w:hAnsi="Times New Roman" w:cs="Times New Roman"/>
          <w:sz w:val="24"/>
          <w:szCs w:val="24"/>
        </w:rPr>
        <w:tab/>
      </w:r>
      <w:r w:rsidRPr="0023388E">
        <w:rPr>
          <w:rFonts w:ascii="Times New Roman" w:hAnsi="Times New Roman" w:cs="Times New Roman"/>
          <w:sz w:val="24"/>
          <w:szCs w:val="24"/>
        </w:rPr>
        <w:t>„Magnetometri“, „magnetni gradiometri“, „intrinzični magnetni gradiometri“, podvodni senzori električnog polja i „kompenzacioni sistemi“ i posebno projektovane komponente za njih, kao što sledi:</w:t>
      </w:r>
    </w:p>
    <w:p w:rsidR="00AB7BEB" w:rsidRPr="0023388E" w:rsidRDefault="00AB7BEB" w:rsidP="002B50EA">
      <w:pPr>
        <w:tabs>
          <w:tab w:val="left" w:pos="3162"/>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64CE1"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7A103.d.</w:t>
      </w:r>
    </w:p>
    <w:p w:rsidR="00AB7BEB" w:rsidRPr="0023388E" w:rsidRDefault="00AB7BEB" w:rsidP="00164CE1">
      <w:pPr>
        <w:spacing w:before="189" w:line="230" w:lineRule="auto"/>
        <w:ind w:left="268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6A006 ne kontroliše instrumente posebno projektovane za upotrebu u ribarstvu ili biomagnetna merenja u medicinskoj dijagnostici.</w:t>
      </w:r>
    </w:p>
    <w:p w:rsidR="00AB7BEB" w:rsidRPr="0023388E" w:rsidRDefault="00AB7BEB" w:rsidP="00164CE1">
      <w:pPr>
        <w:pStyle w:val="ListParagraph"/>
        <w:numPr>
          <w:ilvl w:val="2"/>
          <w:numId w:val="78"/>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„Magnetometri“ i podsistemi kao što sledi:</w:t>
      </w:r>
    </w:p>
    <w:p w:rsidR="00AB7BEB" w:rsidRPr="0023388E" w:rsidRDefault="00AB7BEB" w:rsidP="00164CE1">
      <w:pPr>
        <w:pStyle w:val="ListParagraph"/>
        <w:numPr>
          <w:ilvl w:val="3"/>
          <w:numId w:val="78"/>
        </w:numPr>
        <w:tabs>
          <w:tab w:val="left" w:pos="2142"/>
          <w:tab w:val="left" w:pos="2144"/>
        </w:tabs>
        <w:spacing w:before="104" w:line="230" w:lineRule="auto"/>
        <w:ind w:left="2144" w:right="118" w:hanging="258"/>
        <w:jc w:val="both"/>
        <w:rPr>
          <w:rFonts w:ascii="Times New Roman" w:hAnsi="Times New Roman" w:cs="Times New Roman"/>
          <w:sz w:val="24"/>
          <w:szCs w:val="24"/>
        </w:rPr>
      </w:pPr>
      <w:r w:rsidRPr="0023388E">
        <w:rPr>
          <w:rFonts w:ascii="Times New Roman" w:hAnsi="Times New Roman" w:cs="Times New Roman"/>
          <w:sz w:val="24"/>
          <w:szCs w:val="24"/>
        </w:rPr>
        <w:t>„Magnetometri“ koji koriste „superprovodnu“ (SQUID) „tehnologiju“ i imaju bilo šta od sledećeg:</w:t>
      </w:r>
    </w:p>
    <w:p w:rsidR="00AB7BEB" w:rsidRPr="0023388E" w:rsidRDefault="00AB7BEB" w:rsidP="00164CE1">
      <w:pPr>
        <w:pStyle w:val="ListParagraph"/>
        <w:numPr>
          <w:ilvl w:val="4"/>
          <w:numId w:val="78"/>
        </w:numPr>
        <w:tabs>
          <w:tab w:val="left" w:pos="2396"/>
        </w:tabs>
        <w:spacing w:before="105" w:line="230" w:lineRule="auto"/>
        <w:ind w:left="2396" w:right="119"/>
        <w:jc w:val="both"/>
        <w:rPr>
          <w:rFonts w:ascii="Times New Roman" w:hAnsi="Times New Roman" w:cs="Times New Roman"/>
          <w:sz w:val="24"/>
          <w:szCs w:val="24"/>
        </w:rPr>
      </w:pPr>
      <w:r w:rsidRPr="0023388E">
        <w:rPr>
          <w:rFonts w:ascii="Times New Roman" w:hAnsi="Times New Roman" w:cs="Times New Roman"/>
          <w:sz w:val="24"/>
          <w:szCs w:val="24"/>
        </w:rPr>
        <w:t>SQUID sistemi projektovani za stacionarni rad, bez posebno dizajniranih podsistema za smanjenje buke kretanja, koji imaju 'osetljivost' od 50 fT (rms) po kvadratnom korenu Hz na frekvenciji od 1 Hz ili niže (bolju); ili;</w:t>
      </w:r>
    </w:p>
    <w:p w:rsidR="00AB7BEB" w:rsidRPr="0023388E" w:rsidRDefault="00AB7BEB" w:rsidP="00164CE1">
      <w:pPr>
        <w:pStyle w:val="ListParagraph"/>
        <w:numPr>
          <w:ilvl w:val="4"/>
          <w:numId w:val="78"/>
        </w:numPr>
        <w:tabs>
          <w:tab w:val="left" w:pos="2396"/>
        </w:tabs>
        <w:spacing w:before="106" w:line="230" w:lineRule="auto"/>
        <w:ind w:left="2396" w:right="118"/>
        <w:jc w:val="both"/>
        <w:rPr>
          <w:rFonts w:ascii="Times New Roman" w:hAnsi="Times New Roman" w:cs="Times New Roman"/>
          <w:sz w:val="24"/>
          <w:szCs w:val="24"/>
        </w:rPr>
      </w:pPr>
      <w:r w:rsidRPr="0023388E">
        <w:rPr>
          <w:rFonts w:ascii="Times New Roman" w:hAnsi="Times New Roman" w:cs="Times New Roman"/>
          <w:sz w:val="24"/>
          <w:szCs w:val="24"/>
        </w:rPr>
        <w:t>SQUID sistemi koji imaju „osetljivost“ radnog magnetometra nižu (bolju) od 20 pT (rms) po kvadratnom korenu Hz na frekvenciji od 1 Hz i koji su posebno dizajnirani da smanje zvuk tokom rada;</w:t>
      </w:r>
    </w:p>
    <w:p w:rsidR="00AB7BEB" w:rsidRPr="0023388E" w:rsidRDefault="00AB7BEB" w:rsidP="00164CE1">
      <w:pPr>
        <w:pStyle w:val="ListParagraph"/>
        <w:numPr>
          <w:ilvl w:val="3"/>
          <w:numId w:val="78"/>
        </w:numPr>
        <w:tabs>
          <w:tab w:val="left" w:pos="2143"/>
        </w:tabs>
        <w:spacing w:line="218" w:lineRule="exact"/>
        <w:ind w:left="2143" w:hanging="256"/>
        <w:jc w:val="both"/>
        <w:rPr>
          <w:rFonts w:ascii="Times New Roman" w:hAnsi="Times New Roman" w:cs="Times New Roman"/>
          <w:sz w:val="24"/>
          <w:szCs w:val="24"/>
        </w:rPr>
      </w:pPr>
      <w:r w:rsidRPr="0023388E">
        <w:rPr>
          <w:rFonts w:ascii="Times New Roman" w:hAnsi="Times New Roman" w:cs="Times New Roman"/>
          <w:sz w:val="24"/>
          <w:szCs w:val="24"/>
        </w:rPr>
        <w:t>„magnetometri“ koji koriste optičko isisavanje ili prednuklearni (proton/Overhauser)</w:t>
      </w:r>
    </w:p>
    <w:p w:rsidR="00AB7BEB" w:rsidRPr="0023388E" w:rsidRDefault="00AB7BEB" w:rsidP="00164CE1">
      <w:pPr>
        <w:pStyle w:val="BodyText"/>
        <w:spacing w:before="3" w:line="230" w:lineRule="auto"/>
        <w:ind w:left="2144" w:right="119"/>
        <w:jc w:val="both"/>
        <w:rPr>
          <w:rFonts w:ascii="Times New Roman" w:hAnsi="Times New Roman" w:cs="Times New Roman"/>
          <w:sz w:val="24"/>
          <w:szCs w:val="24"/>
        </w:rPr>
      </w:pPr>
      <w:r w:rsidRPr="0023388E">
        <w:rPr>
          <w:rFonts w:ascii="Times New Roman" w:hAnsi="Times New Roman" w:cs="Times New Roman"/>
          <w:sz w:val="24"/>
          <w:szCs w:val="24"/>
        </w:rPr>
        <w:t>„tehnologiju“ koja ima „osetljivost“ manju (bolju) od 20 pT (rms) po kvadratnom korenu od Hz na frekvenciji od 1 Hz;</w:t>
      </w:r>
    </w:p>
    <w:p w:rsidR="00AB7BEB" w:rsidRPr="0023388E" w:rsidRDefault="00AB7BEB" w:rsidP="00164CE1">
      <w:pPr>
        <w:pStyle w:val="ListParagraph"/>
        <w:numPr>
          <w:ilvl w:val="3"/>
          <w:numId w:val="78"/>
        </w:numPr>
        <w:tabs>
          <w:tab w:val="left" w:pos="2142"/>
          <w:tab w:val="left" w:pos="2144"/>
        </w:tabs>
        <w:spacing w:before="105" w:line="230" w:lineRule="auto"/>
        <w:ind w:left="2144" w:right="119" w:hanging="258"/>
        <w:jc w:val="both"/>
        <w:rPr>
          <w:rFonts w:ascii="Times New Roman" w:hAnsi="Times New Roman" w:cs="Times New Roman"/>
          <w:sz w:val="24"/>
          <w:szCs w:val="24"/>
        </w:rPr>
      </w:pPr>
      <w:r w:rsidRPr="0023388E">
        <w:rPr>
          <w:rFonts w:ascii="Times New Roman" w:hAnsi="Times New Roman" w:cs="Times New Roman"/>
          <w:sz w:val="24"/>
          <w:szCs w:val="24"/>
        </w:rPr>
        <w:t>„</w:t>
      </w:r>
      <w:r w:rsidR="00E121EA" w:rsidRPr="0023388E">
        <w:rPr>
          <w:rFonts w:ascii="Times New Roman" w:hAnsi="Times New Roman" w:cs="Times New Roman"/>
          <w:sz w:val="24"/>
          <w:szCs w:val="24"/>
        </w:rPr>
        <w:t>m</w:t>
      </w:r>
      <w:r w:rsidRPr="0023388E">
        <w:rPr>
          <w:rFonts w:ascii="Times New Roman" w:hAnsi="Times New Roman" w:cs="Times New Roman"/>
          <w:sz w:val="24"/>
          <w:szCs w:val="24"/>
        </w:rPr>
        <w:t>agnetometri“ koji koriste „tehnologiju“ triaksijalnog toka koji imaju „osetljivost“ od 10 pT (rms) na drugi koren Hz na frekvenciji od 1 Hz ili niže (bolje);</w:t>
      </w:r>
    </w:p>
    <w:p w:rsidR="00AB7BEB" w:rsidRPr="0023388E" w:rsidRDefault="00E121EA" w:rsidP="00164CE1">
      <w:pPr>
        <w:pStyle w:val="ListParagraph"/>
        <w:numPr>
          <w:ilvl w:val="3"/>
          <w:numId w:val="78"/>
        </w:numPr>
        <w:tabs>
          <w:tab w:val="left" w:pos="2142"/>
          <w:tab w:val="left" w:pos="2144"/>
        </w:tabs>
        <w:spacing w:before="105" w:line="230" w:lineRule="auto"/>
        <w:ind w:left="2144" w:right="118" w:hanging="258"/>
        <w:jc w:val="both"/>
        <w:rPr>
          <w:rFonts w:ascii="Times New Roman" w:hAnsi="Times New Roman" w:cs="Times New Roman"/>
          <w:sz w:val="24"/>
          <w:szCs w:val="24"/>
        </w:rPr>
      </w:pPr>
      <w:r w:rsidRPr="0023388E">
        <w:rPr>
          <w:rFonts w:ascii="Times New Roman" w:hAnsi="Times New Roman" w:cs="Times New Roman"/>
          <w:sz w:val="24"/>
          <w:szCs w:val="24"/>
        </w:rPr>
        <w:t>i</w:t>
      </w:r>
      <w:r w:rsidR="00AB7BEB" w:rsidRPr="0023388E">
        <w:rPr>
          <w:rFonts w:ascii="Times New Roman" w:hAnsi="Times New Roman" w:cs="Times New Roman"/>
          <w:sz w:val="24"/>
          <w:szCs w:val="24"/>
        </w:rPr>
        <w:t>ndukcioni kalem „magnetomet</w:t>
      </w:r>
      <w:r w:rsidRPr="0023388E">
        <w:rPr>
          <w:rFonts w:ascii="Times New Roman" w:hAnsi="Times New Roman" w:cs="Times New Roman"/>
          <w:sz w:val="24"/>
          <w:szCs w:val="24"/>
        </w:rPr>
        <w:t>a</w:t>
      </w:r>
      <w:r w:rsidR="00AB7BEB" w:rsidRPr="0023388E">
        <w:rPr>
          <w:rFonts w:ascii="Times New Roman" w:hAnsi="Times New Roman" w:cs="Times New Roman"/>
          <w:sz w:val="24"/>
          <w:szCs w:val="24"/>
        </w:rPr>
        <w:t>r</w:t>
      </w:r>
      <w:r w:rsidRPr="0023388E">
        <w:rPr>
          <w:rFonts w:ascii="Times New Roman" w:hAnsi="Times New Roman" w:cs="Times New Roman"/>
          <w:sz w:val="24"/>
          <w:szCs w:val="24"/>
        </w:rPr>
        <w:t>a</w:t>
      </w:r>
      <w:r w:rsidR="00AB7BEB" w:rsidRPr="0023388E">
        <w:rPr>
          <w:rFonts w:ascii="Times New Roman" w:hAnsi="Times New Roman" w:cs="Times New Roman"/>
          <w:sz w:val="24"/>
          <w:szCs w:val="24"/>
        </w:rPr>
        <w:t>“ koji imaju „osetljivost“ nižu (bolju) od bilo čega od sledećeg:</w:t>
      </w:r>
    </w:p>
    <w:p w:rsidR="00AB7BEB" w:rsidRPr="0023388E" w:rsidRDefault="00AB7BEB" w:rsidP="002B50EA">
      <w:pPr>
        <w:pStyle w:val="ListParagraph"/>
        <w:numPr>
          <w:ilvl w:val="4"/>
          <w:numId w:val="78"/>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0,05 nT (rms) po kvadratnom korenu Hz pri frekvencijama manjim od 1 Hz;</w:t>
      </w:r>
    </w:p>
    <w:p w:rsidR="00AB7BEB" w:rsidRPr="0023388E" w:rsidRDefault="00AB7BEB" w:rsidP="002B50EA">
      <w:pPr>
        <w:pStyle w:val="ListParagraph"/>
        <w:numPr>
          <w:ilvl w:val="4"/>
          <w:numId w:val="78"/>
        </w:numPr>
        <w:tabs>
          <w:tab w:val="left" w:pos="2396"/>
        </w:tabs>
        <w:spacing w:before="106" w:line="230" w:lineRule="auto"/>
        <w:ind w:left="2396" w:right="119"/>
        <w:jc w:val="both"/>
        <w:rPr>
          <w:rFonts w:ascii="Times New Roman" w:hAnsi="Times New Roman" w:cs="Times New Roman"/>
          <w:sz w:val="24"/>
          <w:szCs w:val="24"/>
        </w:rPr>
      </w:pPr>
      <w:r w:rsidRPr="0023388E">
        <w:rPr>
          <w:rFonts w:ascii="Times New Roman" w:hAnsi="Times New Roman" w:cs="Times New Roman"/>
          <w:sz w:val="24"/>
          <w:szCs w:val="24"/>
        </w:rPr>
        <w:t xml:space="preserve">1 × </w:t>
      </w:r>
      <w:r w:rsidR="00E121EA" w:rsidRPr="0023388E">
        <w:rPr>
          <w:rFonts w:ascii="Times New Roman" w:hAnsi="Times New Roman" w:cs="Times New Roman"/>
          <w:sz w:val="24"/>
          <w:szCs w:val="24"/>
        </w:rPr>
        <w:t>10</w:t>
      </w:r>
      <w:r w:rsidR="00E121EA"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 xml:space="preserve"> nT (rms) po kvadratnom korenu Hz pri frekvencijama od 1 Hz ili većim, ali ne većim od 10 Hz;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4"/>
          <w:numId w:val="78"/>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1 × </w:t>
      </w:r>
      <w:r w:rsidR="00E121EA" w:rsidRPr="0023388E">
        <w:rPr>
          <w:sz w:val="24"/>
        </w:rPr>
        <w:t>10</w:t>
      </w:r>
      <w:r w:rsidR="00E121EA" w:rsidRPr="0023388E">
        <w:rPr>
          <w:sz w:val="24"/>
          <w:vertAlign w:val="superscript"/>
        </w:rPr>
        <w:t>-4</w:t>
      </w:r>
      <w:r w:rsidRPr="0023388E">
        <w:rPr>
          <w:rFonts w:ascii="Times New Roman" w:hAnsi="Times New Roman" w:cs="Times New Roman"/>
          <w:sz w:val="24"/>
          <w:szCs w:val="24"/>
        </w:rPr>
        <w:t xml:space="preserve"> nT (rms) po kvadratnom korenu Hz pri frekvencijama većim od 10 Hz;</w:t>
      </w:r>
    </w:p>
    <w:p w:rsidR="00AB7BEB" w:rsidRPr="0023388E" w:rsidRDefault="00AB7BEB" w:rsidP="002B50EA">
      <w:pPr>
        <w:pStyle w:val="ListParagraph"/>
        <w:numPr>
          <w:ilvl w:val="3"/>
          <w:numId w:val="78"/>
        </w:numPr>
        <w:tabs>
          <w:tab w:val="left" w:pos="2142"/>
          <w:tab w:val="left" w:pos="2144"/>
        </w:tabs>
        <w:spacing w:before="104" w:line="230" w:lineRule="auto"/>
        <w:ind w:left="2144" w:right="118" w:hanging="258"/>
        <w:jc w:val="both"/>
        <w:rPr>
          <w:rFonts w:ascii="Times New Roman" w:hAnsi="Times New Roman" w:cs="Times New Roman"/>
          <w:sz w:val="24"/>
          <w:szCs w:val="24"/>
        </w:rPr>
      </w:pPr>
      <w:r w:rsidRPr="0023388E">
        <w:rPr>
          <w:rFonts w:ascii="Times New Roman" w:hAnsi="Times New Roman" w:cs="Times New Roman"/>
          <w:sz w:val="24"/>
          <w:szCs w:val="24"/>
        </w:rPr>
        <w:t>„Magnetometri“ sa optičkim vlaknima koji imaju „osetljivost“ nižu (bolju) od 1 nT (rms) po kvadratnom korenu Hz;</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121EA">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6A006 nastavak</w:t>
      </w: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164CE1">
      <w:pPr>
        <w:pStyle w:val="ListParagraph"/>
        <w:numPr>
          <w:ilvl w:val="2"/>
          <w:numId w:val="78"/>
        </w:numPr>
        <w:tabs>
          <w:tab w:val="left" w:pos="252"/>
        </w:tabs>
        <w:spacing w:before="0" w:line="230" w:lineRule="auto"/>
        <w:ind w:left="252" w:right="118" w:hanging="251"/>
        <w:jc w:val="both"/>
        <w:rPr>
          <w:rFonts w:ascii="Times New Roman" w:hAnsi="Times New Roman" w:cs="Times New Roman"/>
          <w:sz w:val="24"/>
          <w:szCs w:val="24"/>
        </w:rPr>
      </w:pPr>
      <w:r w:rsidRPr="0023388E">
        <w:rPr>
          <w:rFonts w:ascii="Times New Roman" w:hAnsi="Times New Roman" w:cs="Times New Roman"/>
          <w:sz w:val="24"/>
          <w:szCs w:val="24"/>
        </w:rPr>
        <w:t>podvodni senzori električnog polja koji imaju 'osetljivost' manju (bolju) od osam nanovolti po metru na drugi koren Hz kada se mere na 1 Hz;</w:t>
      </w:r>
    </w:p>
    <w:p w:rsidR="00AB7BEB" w:rsidRPr="0023388E" w:rsidRDefault="00AB7BEB" w:rsidP="00164CE1">
      <w:pPr>
        <w:pStyle w:val="ListParagraph"/>
        <w:numPr>
          <w:ilvl w:val="2"/>
          <w:numId w:val="78"/>
        </w:numPr>
        <w:tabs>
          <w:tab w:val="left" w:pos="252"/>
        </w:tabs>
        <w:spacing w:before="100"/>
        <w:ind w:left="252" w:hanging="250"/>
        <w:jc w:val="both"/>
        <w:rPr>
          <w:rFonts w:ascii="Times New Roman" w:hAnsi="Times New Roman" w:cs="Times New Roman"/>
          <w:sz w:val="24"/>
          <w:szCs w:val="24"/>
        </w:rPr>
      </w:pPr>
      <w:r w:rsidRPr="0023388E">
        <w:rPr>
          <w:rFonts w:ascii="Times New Roman" w:hAnsi="Times New Roman" w:cs="Times New Roman"/>
          <w:sz w:val="24"/>
          <w:szCs w:val="24"/>
        </w:rPr>
        <w:t>"magnetni gradiometri" kao što sledi:</w:t>
      </w:r>
    </w:p>
    <w:p w:rsidR="00AB7BEB" w:rsidRPr="0023388E" w:rsidRDefault="00AB7BEB" w:rsidP="00164CE1">
      <w:pPr>
        <w:pStyle w:val="ListParagraph"/>
        <w:numPr>
          <w:ilvl w:val="3"/>
          <w:numId w:val="78"/>
        </w:numPr>
        <w:tabs>
          <w:tab w:val="left" w:pos="508"/>
        </w:tabs>
        <w:ind w:left="508" w:hanging="256"/>
        <w:jc w:val="both"/>
        <w:rPr>
          <w:rFonts w:ascii="Times New Roman" w:hAnsi="Times New Roman" w:cs="Times New Roman"/>
          <w:sz w:val="24"/>
          <w:szCs w:val="24"/>
        </w:rPr>
      </w:pPr>
      <w:r w:rsidRPr="0023388E">
        <w:rPr>
          <w:rFonts w:ascii="Times New Roman" w:hAnsi="Times New Roman" w:cs="Times New Roman"/>
          <w:sz w:val="24"/>
          <w:szCs w:val="24"/>
        </w:rPr>
        <w:t>„magnetni gradiometri” koji koriste više „magnetometara” navedenih u 6A006.a.;</w:t>
      </w:r>
    </w:p>
    <w:p w:rsidR="00AB7BEB" w:rsidRPr="0023388E" w:rsidRDefault="00AB7BEB" w:rsidP="00164CE1">
      <w:pPr>
        <w:pStyle w:val="ListParagraph"/>
        <w:numPr>
          <w:ilvl w:val="3"/>
          <w:numId w:val="78"/>
        </w:numPr>
        <w:tabs>
          <w:tab w:val="left" w:pos="508"/>
          <w:tab w:val="left" w:pos="510"/>
        </w:tabs>
        <w:spacing w:before="104" w:line="230" w:lineRule="auto"/>
        <w:ind w:left="510" w:right="119" w:hanging="258"/>
        <w:jc w:val="both"/>
        <w:rPr>
          <w:rFonts w:ascii="Times New Roman" w:hAnsi="Times New Roman" w:cs="Times New Roman"/>
          <w:sz w:val="24"/>
          <w:szCs w:val="24"/>
        </w:rPr>
      </w:pPr>
      <w:r w:rsidRPr="0023388E">
        <w:rPr>
          <w:rFonts w:ascii="Times New Roman" w:hAnsi="Times New Roman" w:cs="Times New Roman"/>
          <w:sz w:val="24"/>
          <w:szCs w:val="24"/>
        </w:rPr>
        <w:t>„pravi magnetni gradiometri“ sa optičkim vlaknima, koji imaju „osetljivost“ magnetnog gradijentnog polja nižu (bolju) od 0,3 nT/m rms po kvadratnom korenu Hz;</w:t>
      </w:r>
    </w:p>
    <w:p w:rsidR="00AB7BEB" w:rsidRPr="0023388E" w:rsidRDefault="00AB7BEB" w:rsidP="00164CE1">
      <w:pPr>
        <w:pStyle w:val="ListParagraph"/>
        <w:numPr>
          <w:ilvl w:val="3"/>
          <w:numId w:val="78"/>
        </w:numPr>
        <w:tabs>
          <w:tab w:val="left" w:pos="508"/>
          <w:tab w:val="left" w:pos="510"/>
        </w:tabs>
        <w:spacing w:before="105" w:line="230" w:lineRule="auto"/>
        <w:ind w:left="510" w:right="118" w:hanging="258"/>
        <w:jc w:val="both"/>
        <w:rPr>
          <w:rFonts w:ascii="Times New Roman" w:hAnsi="Times New Roman" w:cs="Times New Roman"/>
          <w:sz w:val="24"/>
          <w:szCs w:val="24"/>
        </w:rPr>
      </w:pPr>
      <w:r w:rsidRPr="0023388E">
        <w:rPr>
          <w:rFonts w:ascii="Times New Roman" w:hAnsi="Times New Roman" w:cs="Times New Roman"/>
          <w:sz w:val="24"/>
          <w:szCs w:val="24"/>
        </w:rPr>
        <w:t>„pravi magnetni gradiometri“ koji koriste „tehnologiju“ osim „tehnologije“ optičkih vlakana i imaju „osetljivost“ magnetnog gradijentnog polja nižu (bolju) od 0,015 nT/m rms po kvadratnom korenu Hz;</w:t>
      </w:r>
    </w:p>
    <w:p w:rsidR="00AB7BEB" w:rsidRPr="0023388E" w:rsidRDefault="00AB7BEB" w:rsidP="00164CE1">
      <w:pPr>
        <w:pStyle w:val="ListParagraph"/>
        <w:numPr>
          <w:ilvl w:val="2"/>
          <w:numId w:val="78"/>
        </w:numPr>
        <w:tabs>
          <w:tab w:val="left" w:pos="250"/>
          <w:tab w:val="left" w:pos="252"/>
        </w:tabs>
        <w:spacing w:before="105" w:line="230" w:lineRule="auto"/>
        <w:ind w:left="252" w:right="119" w:hanging="251"/>
        <w:jc w:val="both"/>
        <w:rPr>
          <w:rFonts w:ascii="Times New Roman" w:hAnsi="Times New Roman" w:cs="Times New Roman"/>
          <w:sz w:val="24"/>
          <w:szCs w:val="24"/>
        </w:rPr>
      </w:pPr>
      <w:r w:rsidRPr="0023388E">
        <w:rPr>
          <w:rFonts w:ascii="Times New Roman" w:hAnsi="Times New Roman" w:cs="Times New Roman"/>
          <w:sz w:val="24"/>
          <w:szCs w:val="24"/>
        </w:rPr>
        <w:t>„Kompenzacioni sistemi” za senzore magnetnog ili podvodnog električnog polja koji mogu biti jednaki ili bolji od parametara navedenih u 6A006.a., 6A006.b. ili 6A006.c.;</w:t>
      </w:r>
    </w:p>
    <w:p w:rsidR="00AB7BEB" w:rsidRPr="0023388E" w:rsidRDefault="00AB7BEB" w:rsidP="00164CE1">
      <w:pPr>
        <w:pStyle w:val="ListParagraph"/>
        <w:numPr>
          <w:ilvl w:val="2"/>
          <w:numId w:val="78"/>
        </w:numPr>
        <w:tabs>
          <w:tab w:val="left" w:pos="252"/>
        </w:tabs>
        <w:spacing w:before="105" w:line="230" w:lineRule="auto"/>
        <w:ind w:left="252" w:right="118" w:hanging="251"/>
        <w:jc w:val="both"/>
        <w:rPr>
          <w:rFonts w:ascii="Times New Roman" w:hAnsi="Times New Roman" w:cs="Times New Roman"/>
          <w:sz w:val="24"/>
          <w:szCs w:val="24"/>
        </w:rPr>
      </w:pPr>
      <w:r w:rsidRPr="0023388E">
        <w:rPr>
          <w:rFonts w:ascii="Times New Roman" w:hAnsi="Times New Roman" w:cs="Times New Roman"/>
          <w:sz w:val="24"/>
          <w:szCs w:val="24"/>
        </w:rPr>
        <w:t>prijemnici podvodnih elektromagnetnih talasa koji sadrže senzore magnetnog polja specificiranih u 6A006.a. ili podvodni senzori električnog polja specificirani u 6A006.b.</w:t>
      </w:r>
    </w:p>
    <w:p w:rsidR="00AB7BEB" w:rsidRPr="0023388E" w:rsidRDefault="00AB7BEB" w:rsidP="002B50EA">
      <w:pPr>
        <w:spacing w:before="18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potrebe 6A006, 'osetljivost' (nivo šuma) je srednja kvadratna vrednost zvučne ravni koju određuje uređaj i koja je najniži signal koji se može izmeriti.</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6A007 </w:t>
      </w:r>
      <w:r w:rsidR="00E121EA" w:rsidRPr="0023388E">
        <w:rPr>
          <w:rFonts w:ascii="Times New Roman" w:hAnsi="Times New Roman" w:cs="Times New Roman"/>
          <w:sz w:val="24"/>
          <w:szCs w:val="24"/>
        </w:rPr>
        <w:tab/>
      </w:r>
      <w:r w:rsidRPr="0023388E">
        <w:rPr>
          <w:rFonts w:ascii="Times New Roman" w:hAnsi="Times New Roman" w:cs="Times New Roman"/>
          <w:sz w:val="24"/>
          <w:szCs w:val="24"/>
        </w:rPr>
        <w:t>Gravimetri i gravitacioni gradiometri kao što sledi:</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64CE1"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E121EA"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6A107.</w:t>
      </w:r>
    </w:p>
    <w:p w:rsidR="00AB7BEB" w:rsidRPr="0023388E" w:rsidRDefault="00AB7BEB" w:rsidP="002B50EA">
      <w:pPr>
        <w:pStyle w:val="ListParagraph"/>
        <w:numPr>
          <w:ilvl w:val="0"/>
          <w:numId w:val="77"/>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gravimetri projektovani ili modifikovani za zemaljsku upotrebu koji imaju statičku „tačnost“ manju (bolju) od 10 μGal;</w:t>
      </w:r>
    </w:p>
    <w:p w:rsidR="00AB7BEB" w:rsidRPr="0023388E" w:rsidRDefault="00AB7BEB" w:rsidP="00164CE1">
      <w:pPr>
        <w:spacing w:before="183"/>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6A007.a. ne odnosi se na zemaljske gravimetre tipa kvarcnog elementa (Vorden).</w:t>
      </w:r>
    </w:p>
    <w:p w:rsidR="00AB7BEB" w:rsidRPr="0023388E" w:rsidRDefault="00AB7BEB" w:rsidP="00164CE1">
      <w:pPr>
        <w:pStyle w:val="ListParagraph"/>
        <w:numPr>
          <w:ilvl w:val="0"/>
          <w:numId w:val="77"/>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Gravimetri dizajnirani za mobilne platforme koje imaju sve od sledećeg:</w:t>
      </w:r>
    </w:p>
    <w:p w:rsidR="00AB7BEB" w:rsidRPr="0023388E" w:rsidRDefault="00AB7BEB" w:rsidP="00164CE1">
      <w:pPr>
        <w:pStyle w:val="ListParagraph"/>
        <w:numPr>
          <w:ilvl w:val="1"/>
          <w:numId w:val="7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statičku "tačnost" manje (bolja) od 0,7 mGal;</w:t>
      </w:r>
      <w:r w:rsidRPr="0023388E">
        <w:rPr>
          <w:rFonts w:ascii="Times New Roman" w:hAnsi="Times New Roman" w:cs="Times New Roman"/>
          <w:sz w:val="24"/>
          <w:szCs w:val="24"/>
          <w:u w:val="single"/>
        </w:rPr>
        <w:t xml:space="preserve"> i</w:t>
      </w:r>
    </w:p>
    <w:p w:rsidR="00AB7BEB" w:rsidRPr="0023388E" w:rsidRDefault="003F36E0" w:rsidP="002B50EA">
      <w:pPr>
        <w:pStyle w:val="BodyText"/>
        <w:spacing w:before="0" w:line="20" w:lineRule="exact"/>
        <w:ind w:left="558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89" o:spid="_x0000_s214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DtwJttcgIAAOUFAAAOAAAAAAAAAAAAAAAA&#10;AC4CAABkcnMvZTJvRG9jLnhtbFBLAQItABQABgAIAAAAIQCO9viW2QAAAAEBAAAPAAAAAAAAAAAA&#10;AAAAAMwEAABkcnMvZG93bnJldi54bWxQSwUGAAAAAAQABADzAAAA0gUAAAAA&#10;">
            <v:shape id="Graphic 490" o:spid="_x0000_s214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" path="m29527,l,,,6477r29527,l29527,xe" fillcolor="black" stroked="f">
              <v:path arrowok="t"/>
            </v:shape>
            <w10:anchorlock/>
          </v:group>
        </w:pict>
      </w:r>
    </w:p>
    <w:p w:rsidR="00AB7BEB" w:rsidRPr="0023388E" w:rsidRDefault="00AB7BEB" w:rsidP="00164CE1">
      <w:pPr>
        <w:pStyle w:val="ListParagraph"/>
        <w:numPr>
          <w:ilvl w:val="1"/>
          <w:numId w:val="77"/>
        </w:numPr>
        <w:tabs>
          <w:tab w:val="left" w:pos="2142"/>
          <w:tab w:val="left" w:pos="2144"/>
        </w:tabs>
        <w:spacing w:before="8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operativnu (operativna) „tačnost“ manje (bolja) od 0,7 mGal i „registraciju vremena do stabilnog stanja“ manje od dva minuta u bilo kojoj kombinaciji korektivnih kompenzacija servera i efekata kretanja;</w:t>
      </w:r>
    </w:p>
    <w:p w:rsidR="00AB7BEB" w:rsidRPr="0023388E" w:rsidRDefault="00AB7BEB" w:rsidP="00164CE1">
      <w:pPr>
        <w:pStyle w:val="ListParagraph"/>
        <w:numPr>
          <w:ilvl w:val="0"/>
          <w:numId w:val="77"/>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gravitacioni gradiometri.</w:t>
      </w:r>
    </w:p>
    <w:p w:rsidR="00AB7BEB" w:rsidRPr="0023388E" w:rsidRDefault="00AB7BEB" w:rsidP="00B910F5">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E121EA" w:rsidRPr="0023388E" w:rsidRDefault="00AB7BEB" w:rsidP="002B50EA">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6A008 </w:t>
      </w:r>
      <w:r w:rsidR="00E121EA" w:rsidRPr="0023388E">
        <w:rPr>
          <w:rFonts w:ascii="Times New Roman" w:hAnsi="Times New Roman" w:cs="Times New Roman"/>
          <w:sz w:val="24"/>
          <w:szCs w:val="24"/>
        </w:rPr>
        <w:tab/>
      </w:r>
      <w:r w:rsidRPr="0023388E">
        <w:rPr>
          <w:rFonts w:ascii="Times New Roman" w:hAnsi="Times New Roman" w:cs="Times New Roman"/>
          <w:sz w:val="24"/>
          <w:szCs w:val="24"/>
        </w:rPr>
        <w:t>Radarski sistemi, oprema i sklopovi koji imaju bilo šta od sledećeg i posebno projektovane komponente za njih:</w:t>
      </w:r>
    </w:p>
    <w:p w:rsidR="00E121EA" w:rsidRPr="0023388E" w:rsidRDefault="00E121EA" w:rsidP="002B50EA">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ab/>
      </w:r>
    </w:p>
    <w:p w:rsidR="00E121EA" w:rsidRPr="0023388E" w:rsidRDefault="00E121EA" w:rsidP="002B50EA">
      <w:pPr>
        <w:pStyle w:val="BodyText"/>
        <w:tabs>
          <w:tab w:val="left" w:pos="1636"/>
        </w:tabs>
        <w:spacing w:before="0" w:line="230" w:lineRule="auto"/>
        <w:ind w:left="1636" w:right="117" w:hanging="1477"/>
        <w:jc w:val="both"/>
        <w:rPr>
          <w:rFonts w:ascii="Times New Roman" w:hAnsi="Times New Roman" w:cs="Times New Roman"/>
          <w:i/>
          <w:sz w:val="24"/>
          <w:szCs w:val="24"/>
        </w:rPr>
      </w:pPr>
      <w:r w:rsidRPr="0023388E">
        <w:rPr>
          <w:rFonts w:ascii="Times New Roman" w:hAnsi="Times New Roman" w:cs="Times New Roman"/>
          <w:sz w:val="24"/>
          <w:szCs w:val="24"/>
        </w:rPr>
        <w:tab/>
      </w:r>
      <w:r w:rsidR="00AB7BEB" w:rsidRPr="0023388E">
        <w:rPr>
          <w:rFonts w:ascii="Times New Roman" w:hAnsi="Times New Roman" w:cs="Times New Roman"/>
          <w:i/>
          <w:sz w:val="24"/>
          <w:szCs w:val="24"/>
          <w:u w:val="single"/>
        </w:rPr>
        <w:t>Važna napomena:</w:t>
      </w:r>
      <w:r w:rsidR="00AB7BEB" w:rsidRPr="0023388E">
        <w:rPr>
          <w:rFonts w:ascii="Times New Roman" w:hAnsi="Times New Roman" w:cs="Times New Roman"/>
          <w:i/>
          <w:sz w:val="24"/>
          <w:szCs w:val="24"/>
        </w:rPr>
        <w:tab/>
        <w:t>VID</w:t>
      </w:r>
      <w:r w:rsidRPr="0023388E">
        <w:rPr>
          <w:rFonts w:ascii="Times New Roman" w:hAnsi="Times New Roman" w:cs="Times New Roman"/>
          <w:i/>
          <w:sz w:val="24"/>
          <w:szCs w:val="24"/>
        </w:rPr>
        <w:t xml:space="preserve">ETI </w:t>
      </w:r>
      <w:r w:rsidR="00AB7BEB" w:rsidRPr="0023388E">
        <w:rPr>
          <w:rFonts w:ascii="Times New Roman" w:hAnsi="Times New Roman" w:cs="Times New Roman"/>
          <w:i/>
          <w:sz w:val="24"/>
          <w:szCs w:val="24"/>
        </w:rPr>
        <w:t xml:space="preserve">TAKOĐE 6A108. </w:t>
      </w:r>
    </w:p>
    <w:p w:rsidR="00AB7BEB" w:rsidRPr="0023388E" w:rsidRDefault="00E121EA" w:rsidP="002B50EA">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i/>
          <w:sz w:val="24"/>
          <w:szCs w:val="24"/>
        </w:rPr>
        <w:tab/>
      </w:r>
      <w:r w:rsidR="00AB7BEB" w:rsidRPr="0023388E">
        <w:rPr>
          <w:rFonts w:ascii="Times New Roman" w:hAnsi="Times New Roman" w:cs="Times New Roman"/>
          <w:i/>
          <w:sz w:val="24"/>
          <w:szCs w:val="24"/>
          <w:u w:val="single"/>
        </w:rPr>
        <w:t>Napomena:</w:t>
      </w:r>
      <w:r w:rsidR="00AB7BEB" w:rsidRPr="0023388E">
        <w:rPr>
          <w:rFonts w:ascii="Times New Roman" w:hAnsi="Times New Roman" w:cs="Times New Roman"/>
          <w:i/>
          <w:sz w:val="24"/>
          <w:szCs w:val="24"/>
        </w:rPr>
        <w:tab/>
        <w:t>6A008 ne kontroliše:</w:t>
      </w:r>
    </w:p>
    <w:p w:rsidR="00E121EA" w:rsidRPr="0023388E" w:rsidRDefault="00AB7BEB" w:rsidP="00043DF6">
      <w:pPr>
        <w:pStyle w:val="ListParagraph"/>
        <w:numPr>
          <w:ilvl w:val="0"/>
          <w:numId w:val="317"/>
        </w:numPr>
        <w:spacing w:before="102"/>
        <w:jc w:val="both"/>
        <w:rPr>
          <w:rFonts w:ascii="Times New Roman" w:hAnsi="Times New Roman" w:cs="Times New Roman"/>
          <w:i/>
          <w:sz w:val="24"/>
          <w:szCs w:val="24"/>
        </w:rPr>
      </w:pPr>
      <w:r w:rsidRPr="0023388E">
        <w:rPr>
          <w:rFonts w:ascii="Times New Roman" w:hAnsi="Times New Roman" w:cs="Times New Roman"/>
          <w:i/>
          <w:sz w:val="24"/>
          <w:szCs w:val="24"/>
        </w:rPr>
        <w:t>sekundarni nadzorni radar</w:t>
      </w:r>
      <w:r w:rsidRPr="0023388E">
        <w:rPr>
          <w:rFonts w:ascii="Times New Roman" w:hAnsi="Times New Roman" w:cs="Times New Roman"/>
          <w:sz w:val="24"/>
          <w:szCs w:val="24"/>
        </w:rPr>
        <w:t>(SSR);</w:t>
      </w:r>
    </w:p>
    <w:p w:rsidR="00AB7BEB" w:rsidRPr="0023388E" w:rsidRDefault="00AB7BEB" w:rsidP="00043DF6">
      <w:pPr>
        <w:pStyle w:val="ListParagraph"/>
        <w:numPr>
          <w:ilvl w:val="0"/>
          <w:numId w:val="317"/>
        </w:numPr>
        <w:spacing w:before="102"/>
        <w:jc w:val="both"/>
        <w:rPr>
          <w:rFonts w:ascii="Times New Roman" w:hAnsi="Times New Roman" w:cs="Times New Roman"/>
          <w:i/>
          <w:sz w:val="24"/>
          <w:szCs w:val="24"/>
        </w:rPr>
      </w:pPr>
      <w:r w:rsidRPr="0023388E">
        <w:rPr>
          <w:rFonts w:ascii="Times New Roman" w:hAnsi="Times New Roman" w:cs="Times New Roman"/>
          <w:i/>
          <w:sz w:val="24"/>
          <w:szCs w:val="24"/>
        </w:rPr>
        <w:t>civilni auto radar za sprečavanje sudara;</w:t>
      </w:r>
    </w:p>
    <w:p w:rsidR="00E121EA" w:rsidRPr="0023388E" w:rsidRDefault="00AB7BEB" w:rsidP="00043DF6">
      <w:pPr>
        <w:pStyle w:val="ListParagraph"/>
        <w:numPr>
          <w:ilvl w:val="0"/>
          <w:numId w:val="317"/>
        </w:numPr>
        <w:spacing w:line="345" w:lineRule="auto"/>
        <w:ind w:right="1359"/>
        <w:jc w:val="both"/>
        <w:rPr>
          <w:rFonts w:ascii="Times New Roman" w:hAnsi="Times New Roman" w:cs="Times New Roman"/>
          <w:i/>
          <w:sz w:val="24"/>
          <w:szCs w:val="24"/>
        </w:rPr>
      </w:pPr>
      <w:r w:rsidRPr="0023388E">
        <w:rPr>
          <w:rFonts w:ascii="Times New Roman" w:hAnsi="Times New Roman" w:cs="Times New Roman"/>
          <w:i/>
          <w:sz w:val="24"/>
          <w:szCs w:val="24"/>
        </w:rPr>
        <w:t>displeji ili monitori koji se koriste u kontroli letenja (ATC);</w:t>
      </w:r>
    </w:p>
    <w:p w:rsidR="00AB7BEB" w:rsidRPr="0023388E" w:rsidRDefault="00AB7BEB" w:rsidP="00043DF6">
      <w:pPr>
        <w:pStyle w:val="ListParagraph"/>
        <w:numPr>
          <w:ilvl w:val="0"/>
          <w:numId w:val="317"/>
        </w:numPr>
        <w:spacing w:line="345" w:lineRule="auto"/>
        <w:ind w:right="1359"/>
        <w:jc w:val="both"/>
        <w:rPr>
          <w:rFonts w:ascii="Times New Roman" w:hAnsi="Times New Roman" w:cs="Times New Roman"/>
          <w:i/>
          <w:sz w:val="24"/>
          <w:szCs w:val="24"/>
        </w:rPr>
      </w:pPr>
      <w:r w:rsidRPr="0023388E">
        <w:rPr>
          <w:rFonts w:ascii="Times New Roman" w:hAnsi="Times New Roman" w:cs="Times New Roman"/>
          <w:i/>
          <w:sz w:val="24"/>
          <w:szCs w:val="24"/>
        </w:rPr>
        <w:t>meteorološki (vremenski) radar;</w:t>
      </w:r>
    </w:p>
    <w:p w:rsidR="00AB7BEB" w:rsidRPr="0023388E" w:rsidRDefault="00AB7BEB" w:rsidP="00043DF6">
      <w:pPr>
        <w:pStyle w:val="ListParagraph"/>
        <w:numPr>
          <w:ilvl w:val="0"/>
          <w:numId w:val="317"/>
        </w:numPr>
        <w:spacing w:before="6"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oprema radara za precizno približavanje (PAR) koja ispunjava ICAO standarde i koristi elektronski upravljive linearne (jednodimenzionalne) nizove ili mehanički pozicionirane pasivne antene.</w:t>
      </w:r>
    </w:p>
    <w:p w:rsidR="00AB7BEB" w:rsidRPr="0023388E" w:rsidRDefault="00AB7BEB" w:rsidP="00164CE1">
      <w:pPr>
        <w:pStyle w:val="ListParagraph"/>
        <w:numPr>
          <w:ilvl w:val="0"/>
          <w:numId w:val="76"/>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rade na frekvencijama od 40 GHz do 230 GHz i imaju bilo koju od sledećih karakteristika:</w:t>
      </w:r>
    </w:p>
    <w:p w:rsidR="00AB7BEB" w:rsidRPr="0023388E" w:rsidRDefault="00AB7BEB" w:rsidP="00164CE1">
      <w:pPr>
        <w:pStyle w:val="ListParagraph"/>
        <w:numPr>
          <w:ilvl w:val="1"/>
          <w:numId w:val="76"/>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prosečna izlazna snaga veća od 100 mW; </w:t>
      </w:r>
      <w:r w:rsidRPr="0023388E">
        <w:rPr>
          <w:rFonts w:ascii="Times New Roman" w:hAnsi="Times New Roman" w:cs="Times New Roman"/>
          <w:sz w:val="24"/>
          <w:szCs w:val="24"/>
          <w:u w:val="single"/>
        </w:rPr>
        <w:t>ili</w:t>
      </w:r>
    </w:p>
    <w:p w:rsidR="00AB7BEB" w:rsidRPr="0023388E" w:rsidRDefault="00AB7BEB" w:rsidP="00164CE1">
      <w:pPr>
        <w:pStyle w:val="ListParagraph"/>
        <w:numPr>
          <w:ilvl w:val="1"/>
          <w:numId w:val="76"/>
        </w:numPr>
        <w:tabs>
          <w:tab w:val="left" w:pos="2116"/>
          <w:tab w:val="left" w:pos="2118"/>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"tačnost" pozicioniranja od jednog metra ili manje (bolje) po udaljenosti i 0,2 stepena ili manje (bolje) po azimutu;</w:t>
      </w:r>
    </w:p>
    <w:p w:rsidR="00AB7BEB" w:rsidRPr="0023388E" w:rsidRDefault="00AB7BEB" w:rsidP="00164CE1">
      <w:pPr>
        <w:pStyle w:val="ListParagraph"/>
        <w:numPr>
          <w:ilvl w:val="0"/>
          <w:numId w:val="76"/>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b. podesivi propusni opseg veći od ± 6,25% "centralne radne frekvencije";</w:t>
      </w:r>
    </w:p>
    <w:p w:rsidR="00AB7BEB" w:rsidRPr="0023388E" w:rsidRDefault="00AB7BEB" w:rsidP="002B50EA">
      <w:pPr>
        <w:spacing w:before="182"/>
        <w:ind w:left="189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E121EA" w:rsidP="002B50EA">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6A008.b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c</w:t>
      </w:r>
      <w:r w:rsidR="00AB7BEB" w:rsidRPr="0023388E">
        <w:rPr>
          <w:rFonts w:ascii="Times New Roman" w:hAnsi="Times New Roman" w:cs="Times New Roman"/>
          <w:i/>
          <w:sz w:val="24"/>
          <w:szCs w:val="24"/>
        </w:rPr>
        <w:t>entralna radna frekvencija“ je jednaka polovini zbira najveće i najniže navedene radne frekvencije.</w:t>
      </w:r>
    </w:p>
    <w:p w:rsidR="00AB7BEB" w:rsidRPr="0023388E" w:rsidRDefault="00AB7BEB" w:rsidP="002B50EA">
      <w:pPr>
        <w:pStyle w:val="ListParagraph"/>
        <w:numPr>
          <w:ilvl w:val="0"/>
          <w:numId w:val="76"/>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mogu istovremeno da rade na više od dve noseće frekvencije;</w:t>
      </w:r>
    </w:p>
    <w:p w:rsidR="00AB7BEB" w:rsidRPr="0023388E" w:rsidRDefault="00AB7BEB" w:rsidP="002B50EA">
      <w:pPr>
        <w:pStyle w:val="ListParagraph"/>
        <w:numPr>
          <w:ilvl w:val="0"/>
          <w:numId w:val="76"/>
        </w:numPr>
        <w:tabs>
          <w:tab w:val="left" w:pos="189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mogu da rade u sintetičkom otvoru (synthetic aperture </w:t>
      </w:r>
      <w:r w:rsidR="00164CE1"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SAR), inverznom sintetičkom otvoru (inverse synthetic aperture </w:t>
      </w:r>
      <w:r w:rsidR="00164CE1"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ISAR) ili u režimu radarskog radara sa bočnim pogledom (sidelooking airborne </w:t>
      </w:r>
      <w:r w:rsidR="00164CE1" w:rsidRPr="0023388E">
        <w:rPr>
          <w:rFonts w:ascii="Times New Roman" w:hAnsi="Times New Roman" w:cs="Times New Roman"/>
          <w:sz w:val="24"/>
          <w:szCs w:val="24"/>
        </w:rPr>
        <w:t xml:space="preserve">- </w:t>
      </w:r>
      <w:r w:rsidRPr="0023388E">
        <w:rPr>
          <w:rFonts w:ascii="Times New Roman" w:hAnsi="Times New Roman" w:cs="Times New Roman"/>
          <w:sz w:val="24"/>
          <w:szCs w:val="24"/>
        </w:rPr>
        <w:t>SLAR);</w:t>
      </w:r>
    </w:p>
    <w:p w:rsidR="00164CE1" w:rsidRPr="0023388E" w:rsidRDefault="00AB7BEB" w:rsidP="00164CE1">
      <w:pPr>
        <w:pStyle w:val="ListParagraph"/>
        <w:numPr>
          <w:ilvl w:val="0"/>
          <w:numId w:val="76"/>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imaju ugrađene elektronski skenirane antenske nizove;</w:t>
      </w:r>
      <w:r w:rsidR="00164CE1" w:rsidRPr="0023388E">
        <w:rPr>
          <w:rFonts w:ascii="Times New Roman" w:hAnsi="Times New Roman" w:cs="Times New Roman"/>
          <w:sz w:val="24"/>
          <w:szCs w:val="24"/>
        </w:rPr>
        <w:t xml:space="preserve"> </w:t>
      </w:r>
    </w:p>
    <w:p w:rsidR="00164CE1" w:rsidRPr="0023388E" w:rsidRDefault="00164CE1" w:rsidP="002B50EA">
      <w:pPr>
        <w:pStyle w:val="ListParagraph"/>
        <w:spacing w:before="182"/>
        <w:ind w:left="1814" w:firstLine="0"/>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164CE1" w:rsidRPr="0023388E" w:rsidRDefault="00164CE1" w:rsidP="002B50EA">
      <w:pPr>
        <w:pStyle w:val="ListParagraph"/>
        <w:spacing w:before="184"/>
        <w:ind w:left="1814" w:firstLine="0"/>
        <w:jc w:val="both"/>
        <w:rPr>
          <w:rFonts w:ascii="Times New Roman" w:hAnsi="Times New Roman" w:cs="Times New Roman"/>
          <w:i/>
          <w:sz w:val="24"/>
          <w:szCs w:val="24"/>
        </w:rPr>
      </w:pPr>
      <w:r w:rsidRPr="0023388E">
        <w:rPr>
          <w:rFonts w:ascii="Times New Roman" w:hAnsi="Times New Roman" w:cs="Times New Roman"/>
          <w:i/>
          <w:sz w:val="24"/>
          <w:szCs w:val="24"/>
        </w:rPr>
        <w:t>Elektronski skenirani antenski nizovi poznati su i kao elektronski upravljani antenski nizovi.</w:t>
      </w:r>
    </w:p>
    <w:p w:rsidR="00AB7BEB" w:rsidRPr="0023388E" w:rsidRDefault="00164CE1" w:rsidP="002B50EA">
      <w:pPr>
        <w:pStyle w:val="ListParagraph"/>
        <w:numPr>
          <w:ilvl w:val="0"/>
          <w:numId w:val="76"/>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imaju sposobnost da otkriju visinu nesaradničkih ciljeva;</w:t>
      </w:r>
    </w:p>
    <w:p w:rsidR="00AB7BEB" w:rsidRPr="0023388E" w:rsidRDefault="00AB7BEB" w:rsidP="002B50EA">
      <w:pPr>
        <w:pStyle w:val="ListParagraph"/>
        <w:ind w:left="1814" w:firstLine="0"/>
        <w:jc w:val="right"/>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76"/>
        </w:numPr>
        <w:tabs>
          <w:tab w:val="left" w:pos="251"/>
          <w:tab w:val="left" w:pos="253"/>
        </w:tabs>
        <w:spacing w:before="0" w:line="230" w:lineRule="auto"/>
        <w:ind w:left="253" w:right="118"/>
        <w:jc w:val="both"/>
        <w:rPr>
          <w:rFonts w:ascii="Times New Roman" w:hAnsi="Times New Roman" w:cs="Times New Roman"/>
          <w:sz w:val="24"/>
          <w:szCs w:val="24"/>
        </w:rPr>
      </w:pPr>
      <w:r w:rsidRPr="0023388E">
        <w:rPr>
          <w:rFonts w:ascii="Times New Roman" w:hAnsi="Times New Roman" w:cs="Times New Roman"/>
          <w:sz w:val="24"/>
          <w:szCs w:val="24"/>
        </w:rPr>
        <w:t>specijalno su dizajnirani za vazdušne operacije (u balonu ili trupu) i imaju dopler „obradu signala“ za otkrivanje pokretnih ciljeva;</w:t>
      </w:r>
    </w:p>
    <w:p w:rsidR="00AB7BEB" w:rsidRPr="0023388E" w:rsidRDefault="00AB7BEB" w:rsidP="002B50EA">
      <w:pPr>
        <w:pStyle w:val="ListParagraph"/>
        <w:numPr>
          <w:ilvl w:val="0"/>
          <w:numId w:val="76"/>
        </w:numPr>
        <w:tabs>
          <w:tab w:val="left" w:pos="253"/>
        </w:tabs>
        <w:spacing w:before="100"/>
        <w:ind w:left="253" w:hanging="253"/>
        <w:jc w:val="both"/>
        <w:rPr>
          <w:rFonts w:ascii="Times New Roman" w:hAnsi="Times New Roman" w:cs="Times New Roman"/>
          <w:sz w:val="24"/>
          <w:szCs w:val="24"/>
        </w:rPr>
      </w:pPr>
      <w:r w:rsidRPr="0023388E">
        <w:rPr>
          <w:rFonts w:ascii="Times New Roman" w:hAnsi="Times New Roman" w:cs="Times New Roman"/>
          <w:sz w:val="24"/>
          <w:szCs w:val="24"/>
        </w:rPr>
        <w:t>primenite obradu radarskog signala i koristite bilo šta od sledećeg:</w:t>
      </w:r>
    </w:p>
    <w:p w:rsidR="00AB7BEB" w:rsidRPr="0023388E" w:rsidRDefault="00AB7BEB" w:rsidP="002B50EA">
      <w:pPr>
        <w:pStyle w:val="ListParagraph"/>
        <w:numPr>
          <w:ilvl w:val="1"/>
          <w:numId w:val="76"/>
        </w:numPr>
        <w:tabs>
          <w:tab w:val="left" w:pos="480"/>
        </w:tabs>
        <w:ind w:left="480"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tehnike "radarskog širenja spektra"; </w:t>
      </w:r>
      <w:r w:rsidRPr="0023388E">
        <w:rPr>
          <w:rFonts w:ascii="Times New Roman" w:hAnsi="Times New Roman" w:cs="Times New Roman"/>
          <w:sz w:val="24"/>
          <w:szCs w:val="24"/>
          <w:u w:val="single"/>
        </w:rPr>
        <w:t>ili</w:t>
      </w:r>
    </w:p>
    <w:p w:rsidR="00AB7BEB" w:rsidRPr="0023388E" w:rsidRDefault="00AB7BEB" w:rsidP="00164CE1">
      <w:pPr>
        <w:pStyle w:val="ListParagraph"/>
        <w:numPr>
          <w:ilvl w:val="1"/>
          <w:numId w:val="76"/>
        </w:numPr>
        <w:tabs>
          <w:tab w:val="left" w:pos="480"/>
        </w:tabs>
        <w:ind w:left="480" w:hanging="256"/>
        <w:jc w:val="both"/>
        <w:rPr>
          <w:rFonts w:ascii="Times New Roman" w:hAnsi="Times New Roman" w:cs="Times New Roman"/>
          <w:sz w:val="24"/>
          <w:szCs w:val="24"/>
        </w:rPr>
      </w:pPr>
      <w:r w:rsidRPr="0023388E">
        <w:rPr>
          <w:rFonts w:ascii="Times New Roman" w:hAnsi="Times New Roman" w:cs="Times New Roman"/>
          <w:sz w:val="24"/>
          <w:szCs w:val="24"/>
        </w:rPr>
        <w:t>tehnike „otpornosti radara na aktivno ometanje promenom radne frekvencije“;</w:t>
      </w:r>
    </w:p>
    <w:p w:rsidR="00164CE1" w:rsidRPr="0023388E" w:rsidRDefault="006F4BA0" w:rsidP="002B50EA">
      <w:pPr>
        <w:spacing w:before="120"/>
        <w:ind w:firstLine="224"/>
        <w:jc w:val="both"/>
        <w:rPr>
          <w:i/>
          <w:sz w:val="24"/>
        </w:rPr>
      </w:pPr>
      <w:r w:rsidRPr="0023388E">
        <w:rPr>
          <w:i/>
          <w:sz w:val="24"/>
          <w:u w:val="single"/>
        </w:rPr>
        <w:t>Tehnička napomena</w:t>
      </w:r>
      <w:r w:rsidR="00164CE1" w:rsidRPr="0023388E">
        <w:rPr>
          <w:i/>
          <w:spacing w:val="-2"/>
          <w:sz w:val="24"/>
          <w:u w:val="single"/>
        </w:rPr>
        <w:t>:</w:t>
      </w:r>
    </w:p>
    <w:p w:rsidR="00164CE1" w:rsidRPr="0023388E" w:rsidRDefault="00A3684B" w:rsidP="002B50EA">
      <w:pPr>
        <w:tabs>
          <w:tab w:val="left" w:pos="480"/>
        </w:tabs>
        <w:ind w:left="480"/>
        <w:jc w:val="both"/>
        <w:rPr>
          <w:rFonts w:ascii="Times New Roman" w:hAnsi="Times New Roman" w:cs="Times New Roman"/>
          <w:sz w:val="24"/>
          <w:szCs w:val="24"/>
        </w:rPr>
      </w:pPr>
      <w:r w:rsidRPr="0023388E">
        <w:rPr>
          <w:i/>
          <w:sz w:val="24"/>
        </w:rPr>
        <w:t>Za potrebe 6A008.h., „agilnost radarske frekvencije“ odnosi se na bilo koju tehniku koja menja, u pseudo-slučajnom nizu, noseću frekvenciju impulsnog radarskog predajnika između impulsa ili između grupa impulsa za iznos jednak ili veći od propusnog opsega impulsa</w:t>
      </w:r>
      <w:r w:rsidR="00164CE1" w:rsidRPr="0023388E">
        <w:rPr>
          <w:i/>
          <w:sz w:val="24"/>
        </w:rPr>
        <w:t>.</w:t>
      </w:r>
    </w:p>
    <w:p w:rsidR="00AB7BEB" w:rsidRPr="0023388E" w:rsidRDefault="00AB7BEB" w:rsidP="002B50EA">
      <w:pPr>
        <w:pStyle w:val="ListParagraph"/>
        <w:numPr>
          <w:ilvl w:val="0"/>
          <w:numId w:val="76"/>
        </w:numPr>
        <w:tabs>
          <w:tab w:val="left" w:pos="253"/>
        </w:tabs>
        <w:ind w:left="253" w:hanging="253"/>
        <w:jc w:val="both"/>
        <w:rPr>
          <w:rFonts w:ascii="Times New Roman" w:hAnsi="Times New Roman" w:cs="Times New Roman"/>
          <w:sz w:val="24"/>
          <w:szCs w:val="24"/>
        </w:rPr>
      </w:pPr>
      <w:r w:rsidRPr="0023388E">
        <w:rPr>
          <w:rFonts w:ascii="Times New Roman" w:hAnsi="Times New Roman" w:cs="Times New Roman"/>
          <w:sz w:val="24"/>
          <w:szCs w:val="24"/>
        </w:rPr>
        <w:t>obezbediti maksimalni 'instrumentalni domet' veći od 185 km za kopnene operacije;</w:t>
      </w:r>
    </w:p>
    <w:p w:rsidR="00AB7BEB" w:rsidRPr="0023388E" w:rsidRDefault="00AB7BEB" w:rsidP="002B50EA">
      <w:pPr>
        <w:tabs>
          <w:tab w:val="left" w:pos="1308"/>
        </w:tabs>
        <w:spacing w:before="182"/>
        <w:ind w:left="25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6A008.i. ne odnosi se na:</w:t>
      </w:r>
    </w:p>
    <w:p w:rsidR="00AB7BEB" w:rsidRPr="0023388E" w:rsidRDefault="00AB7BEB" w:rsidP="002B50EA">
      <w:pPr>
        <w:pStyle w:val="ListParagraph"/>
        <w:numPr>
          <w:ilvl w:val="0"/>
          <w:numId w:val="75"/>
        </w:numPr>
        <w:tabs>
          <w:tab w:val="left" w:pos="475"/>
        </w:tabs>
        <w:ind w:left="475" w:hanging="251"/>
        <w:jc w:val="both"/>
        <w:rPr>
          <w:rFonts w:ascii="Times New Roman" w:hAnsi="Times New Roman" w:cs="Times New Roman"/>
          <w:i/>
          <w:sz w:val="24"/>
          <w:szCs w:val="24"/>
        </w:rPr>
      </w:pPr>
      <w:r w:rsidRPr="0023388E">
        <w:rPr>
          <w:rFonts w:ascii="Times New Roman" w:hAnsi="Times New Roman" w:cs="Times New Roman"/>
          <w:i/>
          <w:sz w:val="24"/>
          <w:szCs w:val="24"/>
        </w:rPr>
        <w:t>radar za kontrolu ribolova sa kopna;</w:t>
      </w:r>
    </w:p>
    <w:p w:rsidR="00AB7BEB" w:rsidRPr="0023388E" w:rsidRDefault="00AB7BEB" w:rsidP="002B50EA">
      <w:pPr>
        <w:pStyle w:val="ListParagraph"/>
        <w:numPr>
          <w:ilvl w:val="0"/>
          <w:numId w:val="75"/>
        </w:numPr>
        <w:tabs>
          <w:tab w:val="left" w:pos="476"/>
        </w:tabs>
        <w:spacing w:before="104"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zemaljska radarska oprema posebno dizajnirana za kontrolu vazdušnog saobraćaja na ruti i koja ima sve od sledećeg:</w:t>
      </w:r>
    </w:p>
    <w:p w:rsidR="00AB7BEB" w:rsidRPr="0023388E" w:rsidRDefault="00AB7BEB" w:rsidP="002B50EA">
      <w:pPr>
        <w:pStyle w:val="ListParagraph"/>
        <w:numPr>
          <w:ilvl w:val="1"/>
          <w:numId w:val="75"/>
        </w:numPr>
        <w:tabs>
          <w:tab w:val="left" w:pos="732"/>
        </w:tabs>
        <w:spacing w:before="99"/>
        <w:ind w:left="732" w:hanging="256"/>
        <w:jc w:val="both"/>
        <w:rPr>
          <w:rFonts w:ascii="Times New Roman" w:hAnsi="Times New Roman" w:cs="Times New Roman"/>
          <w:i/>
          <w:sz w:val="24"/>
          <w:szCs w:val="24"/>
        </w:rPr>
      </w:pPr>
      <w:r w:rsidRPr="0023388E">
        <w:rPr>
          <w:rFonts w:ascii="Times New Roman" w:hAnsi="Times New Roman" w:cs="Times New Roman"/>
          <w:i/>
          <w:sz w:val="24"/>
          <w:szCs w:val="24"/>
        </w:rPr>
        <w:t>ima maksimalni 'instrumentalni domet' od 500 km ili manje;</w:t>
      </w:r>
    </w:p>
    <w:p w:rsidR="00AB7BEB" w:rsidRPr="0023388E" w:rsidRDefault="00AB7BEB" w:rsidP="002B50EA">
      <w:pPr>
        <w:pStyle w:val="ListParagraph"/>
        <w:numPr>
          <w:ilvl w:val="1"/>
          <w:numId w:val="75"/>
        </w:numPr>
        <w:tabs>
          <w:tab w:val="left" w:pos="731"/>
          <w:tab w:val="left" w:pos="733"/>
        </w:tabs>
        <w:spacing w:before="104" w:line="230" w:lineRule="auto"/>
        <w:ind w:right="121"/>
        <w:jc w:val="both"/>
        <w:rPr>
          <w:rFonts w:ascii="Times New Roman" w:hAnsi="Times New Roman" w:cs="Times New Roman"/>
          <w:i/>
          <w:sz w:val="24"/>
          <w:szCs w:val="24"/>
        </w:rPr>
      </w:pPr>
      <w:r w:rsidRPr="0023388E">
        <w:rPr>
          <w:rFonts w:ascii="Times New Roman" w:hAnsi="Times New Roman" w:cs="Times New Roman"/>
          <w:i/>
          <w:sz w:val="24"/>
          <w:szCs w:val="24"/>
        </w:rPr>
        <w:t>konfigurisana je tako da se podaci o radarskim ciljevima mogu prenositi samo u jednom pravcu, od radarske lokacije do jednog ili više centara civilne kontrole letenja (ATC);</w:t>
      </w:r>
    </w:p>
    <w:p w:rsidR="00AB7BEB" w:rsidRPr="0023388E" w:rsidRDefault="00AB7BEB" w:rsidP="002B50EA">
      <w:pPr>
        <w:pStyle w:val="ListParagraph"/>
        <w:numPr>
          <w:ilvl w:val="1"/>
          <w:numId w:val="75"/>
        </w:numPr>
        <w:tabs>
          <w:tab w:val="left" w:pos="732"/>
        </w:tabs>
        <w:spacing w:before="98"/>
        <w:ind w:left="732" w:hanging="256"/>
        <w:jc w:val="both"/>
        <w:rPr>
          <w:rFonts w:ascii="Times New Roman" w:hAnsi="Times New Roman" w:cs="Times New Roman"/>
          <w:i/>
          <w:sz w:val="24"/>
          <w:szCs w:val="24"/>
        </w:rPr>
      </w:pPr>
      <w:r w:rsidRPr="0023388E">
        <w:rPr>
          <w:rFonts w:ascii="Times New Roman" w:hAnsi="Times New Roman" w:cs="Times New Roman"/>
          <w:i/>
          <w:sz w:val="24"/>
          <w:szCs w:val="24"/>
        </w:rPr>
        <w:t>ne postoji mogućnost daljinskog upravljanja nivoom radarske pretrage iz ATC centra na trasi i</w:t>
      </w:r>
    </w:p>
    <w:p w:rsidR="00AB7BEB" w:rsidRPr="0023388E" w:rsidRDefault="003F36E0" w:rsidP="002B50EA">
      <w:pPr>
        <w:pStyle w:val="BodyText"/>
        <w:spacing w:before="0" w:line="20" w:lineRule="exact"/>
        <w:ind w:left="739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91" o:spid="_x0000_s2143"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">
            <v:shape id="Graphic 492" o:spid="_x0000_s2144"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" path="m28803,l,,,6477r28803,l28803,xe" fillcolor="black" stroked="f">
              <v:path arrowok="t"/>
            </v:shape>
            <w10:anchorlock/>
          </v:group>
        </w:pict>
      </w:r>
    </w:p>
    <w:p w:rsidR="00AB7BEB" w:rsidRPr="0023388E" w:rsidRDefault="00AB7BEB" w:rsidP="002B50EA">
      <w:pPr>
        <w:pStyle w:val="ListParagraph"/>
        <w:numPr>
          <w:ilvl w:val="1"/>
          <w:numId w:val="75"/>
        </w:numPr>
        <w:tabs>
          <w:tab w:val="left" w:pos="732"/>
        </w:tabs>
        <w:spacing w:before="77"/>
        <w:ind w:left="732" w:hanging="256"/>
        <w:jc w:val="both"/>
        <w:rPr>
          <w:rFonts w:ascii="Times New Roman" w:hAnsi="Times New Roman" w:cs="Times New Roman"/>
          <w:i/>
          <w:sz w:val="24"/>
          <w:szCs w:val="24"/>
        </w:rPr>
      </w:pPr>
      <w:r w:rsidRPr="0023388E">
        <w:rPr>
          <w:rFonts w:ascii="Times New Roman" w:hAnsi="Times New Roman" w:cs="Times New Roman"/>
          <w:i/>
          <w:sz w:val="24"/>
          <w:szCs w:val="24"/>
        </w:rPr>
        <w:t>trajno je instaliran;</w:t>
      </w:r>
    </w:p>
    <w:p w:rsidR="00AB7BEB" w:rsidRPr="0023388E" w:rsidRDefault="00AB7BEB" w:rsidP="002B50EA">
      <w:pPr>
        <w:pStyle w:val="ListParagraph"/>
        <w:numPr>
          <w:ilvl w:val="0"/>
          <w:numId w:val="75"/>
        </w:numPr>
        <w:tabs>
          <w:tab w:val="left" w:pos="475"/>
        </w:tabs>
        <w:spacing w:line="436" w:lineRule="auto"/>
        <w:ind w:left="224" w:right="2588" w:firstLine="0"/>
        <w:jc w:val="both"/>
        <w:rPr>
          <w:rFonts w:ascii="Times New Roman" w:hAnsi="Times New Roman" w:cs="Times New Roman"/>
          <w:i/>
          <w:sz w:val="24"/>
          <w:szCs w:val="24"/>
        </w:rPr>
      </w:pPr>
      <w:r w:rsidRPr="0023388E">
        <w:rPr>
          <w:rFonts w:ascii="Times New Roman" w:hAnsi="Times New Roman" w:cs="Times New Roman"/>
          <w:i/>
          <w:sz w:val="24"/>
          <w:szCs w:val="24"/>
        </w:rPr>
        <w:t xml:space="preserve">radari za praćenje meteoroloških balona. </w:t>
      </w:r>
      <w:r w:rsidRPr="0023388E">
        <w:rPr>
          <w:rFonts w:ascii="Times New Roman" w:hAnsi="Times New Roman" w:cs="Times New Roman"/>
          <w:i/>
          <w:sz w:val="24"/>
          <w:szCs w:val="24"/>
          <w:u w:val="single"/>
        </w:rPr>
        <w:t>Tehnička napomena:</w:t>
      </w:r>
    </w:p>
    <w:p w:rsidR="00AB7BEB" w:rsidRPr="0023388E" w:rsidRDefault="00AB7BEB" w:rsidP="002B50EA">
      <w:pPr>
        <w:ind w:left="224"/>
        <w:jc w:val="both"/>
        <w:rPr>
          <w:rFonts w:ascii="Times New Roman" w:hAnsi="Times New Roman" w:cs="Times New Roman"/>
          <w:i/>
          <w:sz w:val="24"/>
          <w:szCs w:val="24"/>
        </w:rPr>
      </w:pPr>
      <w:r w:rsidRPr="0023388E">
        <w:rPr>
          <w:rFonts w:ascii="Times New Roman" w:hAnsi="Times New Roman" w:cs="Times New Roman"/>
          <w:i/>
          <w:sz w:val="24"/>
          <w:szCs w:val="24"/>
        </w:rPr>
        <w:t>Za potrebe 6A008.i. „domet instrumenta“ znači određeni nedvosmislen prikaz radarskog dometa.</w:t>
      </w:r>
    </w:p>
    <w:p w:rsidR="00AB7BEB" w:rsidRPr="0023388E" w:rsidRDefault="00AB7BEB" w:rsidP="002B50EA">
      <w:pPr>
        <w:pStyle w:val="ListParagraph"/>
        <w:numPr>
          <w:ilvl w:val="0"/>
          <w:numId w:val="76"/>
        </w:numPr>
        <w:tabs>
          <w:tab w:val="left" w:pos="253"/>
        </w:tabs>
        <w:spacing w:before="104" w:line="230" w:lineRule="auto"/>
        <w:ind w:left="253" w:right="119"/>
        <w:jc w:val="both"/>
        <w:rPr>
          <w:rFonts w:ascii="Times New Roman" w:hAnsi="Times New Roman" w:cs="Times New Roman"/>
          <w:sz w:val="24"/>
          <w:szCs w:val="24"/>
        </w:rPr>
      </w:pPr>
      <w:r w:rsidRPr="0023388E">
        <w:rPr>
          <w:rFonts w:ascii="Times New Roman" w:hAnsi="Times New Roman" w:cs="Times New Roman"/>
          <w:sz w:val="24"/>
          <w:szCs w:val="24"/>
        </w:rPr>
        <w:t>„laseri“ su radari ili oprema za detekciju i domet svetlosti (LIDAR) i imaju bilo koju od sledećih karakteristika:</w:t>
      </w:r>
    </w:p>
    <w:p w:rsidR="00AB7BEB" w:rsidRPr="0023388E" w:rsidRDefault="00AB7BEB" w:rsidP="00164CE1">
      <w:pPr>
        <w:pStyle w:val="ListParagraph"/>
        <w:numPr>
          <w:ilvl w:val="1"/>
          <w:numId w:val="76"/>
        </w:numPr>
        <w:tabs>
          <w:tab w:val="left" w:pos="480"/>
        </w:tabs>
        <w:spacing w:before="98"/>
        <w:ind w:left="480" w:hanging="256"/>
        <w:jc w:val="both"/>
        <w:rPr>
          <w:rFonts w:ascii="Times New Roman" w:hAnsi="Times New Roman" w:cs="Times New Roman"/>
          <w:sz w:val="24"/>
          <w:szCs w:val="24"/>
        </w:rPr>
      </w:pPr>
      <w:r w:rsidRPr="0023388E">
        <w:rPr>
          <w:rFonts w:ascii="Times New Roman" w:hAnsi="Times New Roman" w:cs="Times New Roman"/>
          <w:sz w:val="24"/>
          <w:szCs w:val="24"/>
        </w:rPr>
        <w:t>„pogodan za upotrebu u svemiru“;</w:t>
      </w:r>
    </w:p>
    <w:p w:rsidR="00AB7BEB" w:rsidRPr="0023388E" w:rsidRDefault="00AB7BEB" w:rsidP="00164CE1">
      <w:pPr>
        <w:pStyle w:val="ListParagraph"/>
        <w:numPr>
          <w:ilvl w:val="1"/>
          <w:numId w:val="76"/>
        </w:numPr>
        <w:tabs>
          <w:tab w:val="left" w:pos="479"/>
          <w:tab w:val="left" w:pos="481"/>
        </w:tabs>
        <w:spacing w:before="105" w:line="230" w:lineRule="auto"/>
        <w:ind w:left="481" w:right="117"/>
        <w:jc w:val="both"/>
        <w:rPr>
          <w:rFonts w:ascii="Times New Roman" w:hAnsi="Times New Roman" w:cs="Times New Roman"/>
          <w:sz w:val="24"/>
          <w:szCs w:val="24"/>
        </w:rPr>
      </w:pPr>
      <w:r w:rsidRPr="0023388E">
        <w:rPr>
          <w:rFonts w:ascii="Times New Roman" w:hAnsi="Times New Roman" w:cs="Times New Roman"/>
          <w:sz w:val="24"/>
          <w:szCs w:val="24"/>
        </w:rPr>
        <w:t>primenjuju tehnike koherentne heterodinske ili homodinske detekcije i imaju ugaonu rezoluciju manju (bolju) od 20 μrad (mikroradijana); ili;</w:t>
      </w:r>
    </w:p>
    <w:p w:rsidR="00AB7BEB" w:rsidRPr="0023388E" w:rsidRDefault="00AB7BEB" w:rsidP="00164CE1">
      <w:pPr>
        <w:pStyle w:val="ListParagraph"/>
        <w:numPr>
          <w:ilvl w:val="1"/>
          <w:numId w:val="76"/>
        </w:numPr>
        <w:tabs>
          <w:tab w:val="left" w:pos="479"/>
          <w:tab w:val="left" w:pos="481"/>
        </w:tabs>
        <w:spacing w:before="105" w:line="230" w:lineRule="auto"/>
        <w:ind w:left="481" w:right="116"/>
        <w:jc w:val="both"/>
        <w:rPr>
          <w:rFonts w:ascii="Times New Roman" w:hAnsi="Times New Roman" w:cs="Times New Roman"/>
          <w:sz w:val="24"/>
          <w:szCs w:val="24"/>
        </w:rPr>
      </w:pPr>
      <w:r w:rsidRPr="0023388E">
        <w:rPr>
          <w:rFonts w:ascii="Times New Roman" w:hAnsi="Times New Roman" w:cs="Times New Roman"/>
          <w:sz w:val="24"/>
          <w:szCs w:val="24"/>
        </w:rPr>
        <w:t>projektovani su za obavljanje batimetrijskih snimanja obalnog područja iz vazduha u skladu sa standardima Međunarodne hidrografske organizacije (IHO) za hidrografska snimanja reda 1.a. ili bolje (peto izdanje, februar 2008.) i koriste jedan ili više „lasera“ sa talasnom dužinom većom od 400 nm, ali ne većom od 600 nm;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121EA">
      <w:pPr>
        <w:pStyle w:val="BodyText"/>
        <w:tabs>
          <w:tab w:val="left" w:pos="1082"/>
        </w:tabs>
        <w:spacing w:before="102"/>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tabs>
          <w:tab w:val="left" w:pos="1336"/>
        </w:tabs>
        <w:spacing w:before="1"/>
        <w:ind w:left="90"/>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ab/>
        <w:t>LIDAR oprema specijalno projektovana za kontrolu navedena je samo u 6A008.j.3.</w:t>
      </w:r>
    </w:p>
    <w:p w:rsidR="00AB7BEB" w:rsidRPr="0023388E" w:rsidRDefault="00AB7BEB" w:rsidP="00B910F5">
      <w:pPr>
        <w:tabs>
          <w:tab w:val="left" w:pos="1349"/>
        </w:tabs>
        <w:spacing w:before="189" w:line="230" w:lineRule="auto"/>
        <w:ind w:left="1349" w:right="118" w:hanging="1259"/>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ab/>
        <w:t>6A008.j. ne odnosi se na LIDAR opremu posebno dizajniranu za nadzor ili meteorološki nadzor.</w:t>
      </w:r>
    </w:p>
    <w:p w:rsidR="00AB7BEB" w:rsidRPr="0023388E" w:rsidRDefault="00AB7BEB" w:rsidP="00B910F5">
      <w:pPr>
        <w:tabs>
          <w:tab w:val="left" w:pos="1336"/>
        </w:tabs>
        <w:spacing w:before="183"/>
        <w:ind w:left="90"/>
        <w:rPr>
          <w:rFonts w:ascii="Times New Roman" w:hAnsi="Times New Roman" w:cs="Times New Roman"/>
          <w:i/>
          <w:sz w:val="24"/>
          <w:szCs w:val="24"/>
        </w:rPr>
      </w:pPr>
      <w:r w:rsidRPr="0023388E">
        <w:rPr>
          <w:rFonts w:ascii="Times New Roman" w:hAnsi="Times New Roman" w:cs="Times New Roman"/>
          <w:i/>
          <w:sz w:val="24"/>
          <w:szCs w:val="24"/>
          <w:u w:val="single"/>
        </w:rPr>
        <w:t>Napomena 3:</w:t>
      </w:r>
      <w:r w:rsidRPr="0023388E">
        <w:rPr>
          <w:rFonts w:ascii="Times New Roman" w:hAnsi="Times New Roman" w:cs="Times New Roman"/>
          <w:i/>
          <w:sz w:val="24"/>
          <w:szCs w:val="24"/>
        </w:rPr>
        <w:tab/>
        <w:t>Sumirani parametri IHO norme reda 1.a (peto izdanje iz februara 2008) su sledeći:</w:t>
      </w:r>
    </w:p>
    <w:p w:rsidR="00AB7BEB" w:rsidRPr="0023388E" w:rsidRDefault="0091202C" w:rsidP="00B910F5">
      <w:pPr>
        <w:spacing w:before="97"/>
        <w:ind w:left="1337"/>
        <w:rPr>
          <w:rFonts w:ascii="Times New Roman" w:hAnsi="Times New Roman" w:cs="Times New Roman"/>
          <w:i/>
          <w:sz w:val="24"/>
          <w:szCs w:val="24"/>
        </w:rPr>
      </w:pPr>
      <w:r w:rsidRPr="0023388E">
        <w:rPr>
          <w:rFonts w:ascii="Times New Roman" w:hAnsi="Times New Roman" w:cs="Times New Roman"/>
          <w:sz w:val="24"/>
          <w:szCs w:val="24"/>
        </w:rPr>
        <w:t xml:space="preserve">- </w:t>
      </w:r>
      <w:r w:rsidR="00AB7BEB" w:rsidRPr="0023388E">
        <w:rPr>
          <w:rFonts w:ascii="Times New Roman" w:hAnsi="Times New Roman" w:cs="Times New Roman"/>
          <w:i/>
          <w:sz w:val="24"/>
          <w:szCs w:val="24"/>
        </w:rPr>
        <w:t>horizontalna tačnost (95% nivo pouzdanosti) = 5 m 5% dubina.</w:t>
      </w:r>
    </w:p>
    <w:p w:rsidR="00AB7BEB" w:rsidRPr="0023388E" w:rsidRDefault="0091202C" w:rsidP="00E121EA">
      <w:pPr>
        <w:spacing w:before="98" w:line="218" w:lineRule="exact"/>
        <w:ind w:left="1337"/>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Tačnost dubine za slučaj smanjenja dubine (nivo pouzdanosti 95 procenata) = ±√(a2</w:t>
      </w:r>
      <w:r w:rsidR="00E121EA"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+(b</w:t>
      </w:r>
      <w:r w:rsidRPr="0023388E">
        <w:rPr>
          <w:rFonts w:ascii="Times New Roman" w:hAnsi="Times New Roman" w:cs="Times New Roman"/>
          <w:i/>
          <w:sz w:val="24"/>
          <w:szCs w:val="24"/>
        </w:rPr>
        <w:t xml:space="preserve"> x </w:t>
      </w:r>
      <w:r w:rsidR="00AB7BEB" w:rsidRPr="0023388E">
        <w:rPr>
          <w:rFonts w:ascii="Times New Roman" w:hAnsi="Times New Roman" w:cs="Times New Roman"/>
          <w:i/>
          <w:sz w:val="24"/>
          <w:szCs w:val="24"/>
        </w:rPr>
        <w:t>d)2), gde je:</w:t>
      </w:r>
    </w:p>
    <w:p w:rsidR="00AB7BEB" w:rsidRPr="0023388E" w:rsidRDefault="00AB7BEB" w:rsidP="00B910F5">
      <w:pPr>
        <w:spacing w:before="97"/>
        <w:ind w:left="1677"/>
        <w:rPr>
          <w:rFonts w:ascii="Times New Roman" w:hAnsi="Times New Roman" w:cs="Times New Roman"/>
          <w:i/>
          <w:sz w:val="24"/>
          <w:szCs w:val="24"/>
        </w:rPr>
      </w:pPr>
      <w:r w:rsidRPr="0023388E">
        <w:rPr>
          <w:rFonts w:ascii="Times New Roman" w:hAnsi="Times New Roman" w:cs="Times New Roman"/>
          <w:i/>
          <w:sz w:val="24"/>
          <w:szCs w:val="24"/>
        </w:rPr>
        <w:t>a = 0,5 m = konstanta greške dubine,</w:t>
      </w:r>
    </w:p>
    <w:p w:rsidR="00AB7BEB" w:rsidRPr="0023388E" w:rsidRDefault="00AB7BEB" w:rsidP="00B910F5">
      <w:pPr>
        <w:spacing w:before="97" w:line="345" w:lineRule="auto"/>
        <w:ind w:left="1677" w:right="525"/>
        <w:rPr>
          <w:rFonts w:ascii="Times New Roman" w:hAnsi="Times New Roman" w:cs="Times New Roman"/>
          <w:i/>
          <w:sz w:val="24"/>
          <w:szCs w:val="24"/>
        </w:rPr>
      </w:pPr>
      <w:r w:rsidRPr="0023388E">
        <w:rPr>
          <w:rFonts w:ascii="Times New Roman" w:hAnsi="Times New Roman" w:cs="Times New Roman"/>
          <w:i/>
          <w:sz w:val="24"/>
          <w:szCs w:val="24"/>
        </w:rPr>
        <w:t>tj. zbir svih grešaka merenja dubine u slučaju nepromenjenih vrednosti b = 0,013 = faktor greške zavisan od dubine</w:t>
      </w:r>
    </w:p>
    <w:p w:rsidR="00AB7BEB" w:rsidRPr="0023388E" w:rsidRDefault="00AB7BEB" w:rsidP="00B910F5">
      <w:pPr>
        <w:spacing w:line="221" w:lineRule="exact"/>
        <w:ind w:left="1677"/>
        <w:rPr>
          <w:rFonts w:ascii="Times New Roman" w:hAnsi="Times New Roman" w:cs="Times New Roman"/>
          <w:i/>
          <w:sz w:val="24"/>
          <w:szCs w:val="24"/>
        </w:rPr>
      </w:pPr>
      <w:r w:rsidRPr="0023388E">
        <w:rPr>
          <w:rFonts w:ascii="Times New Roman" w:hAnsi="Times New Roman" w:cs="Times New Roman"/>
          <w:i/>
          <w:sz w:val="24"/>
          <w:szCs w:val="24"/>
        </w:rPr>
        <w:t>b</w:t>
      </w:r>
      <w:r w:rsidR="0091202C" w:rsidRPr="0023388E">
        <w:rPr>
          <w:rFonts w:ascii="Times New Roman" w:hAnsi="Times New Roman" w:cs="Times New Roman"/>
          <w:i/>
          <w:sz w:val="24"/>
          <w:szCs w:val="24"/>
        </w:rPr>
        <w:t xml:space="preserve"> x </w:t>
      </w:r>
      <w:r w:rsidRPr="0023388E">
        <w:rPr>
          <w:rFonts w:ascii="Times New Roman" w:hAnsi="Times New Roman" w:cs="Times New Roman"/>
          <w:i/>
          <w:sz w:val="24"/>
          <w:szCs w:val="24"/>
        </w:rPr>
        <w:t>d = greška zavisna od dubine,</w:t>
      </w:r>
    </w:p>
    <w:p w:rsidR="00E121EA" w:rsidRPr="0023388E" w:rsidRDefault="00AB7BEB" w:rsidP="00B910F5">
      <w:pPr>
        <w:spacing w:before="97" w:line="345" w:lineRule="auto"/>
        <w:ind w:left="1677" w:right="3299"/>
        <w:rPr>
          <w:rFonts w:ascii="Times New Roman" w:hAnsi="Times New Roman" w:cs="Times New Roman"/>
          <w:i/>
          <w:sz w:val="24"/>
          <w:szCs w:val="24"/>
        </w:rPr>
      </w:pPr>
      <w:r w:rsidRPr="0023388E">
        <w:rPr>
          <w:rFonts w:ascii="Times New Roman" w:hAnsi="Times New Roman" w:cs="Times New Roman"/>
          <w:i/>
          <w:sz w:val="24"/>
          <w:szCs w:val="24"/>
        </w:rPr>
        <w:t xml:space="preserve">tj. zbir svih grešaka zavisnih od dubine </w:t>
      </w:r>
    </w:p>
    <w:p w:rsidR="00AB7BEB" w:rsidRPr="0023388E" w:rsidRDefault="00AB7BEB" w:rsidP="00B910F5">
      <w:pPr>
        <w:spacing w:before="97" w:line="345" w:lineRule="auto"/>
        <w:ind w:left="1677" w:right="3299"/>
        <w:rPr>
          <w:rFonts w:ascii="Times New Roman" w:hAnsi="Times New Roman" w:cs="Times New Roman"/>
          <w:i/>
          <w:sz w:val="24"/>
          <w:szCs w:val="24"/>
        </w:rPr>
      </w:pPr>
      <w:r w:rsidRPr="0023388E">
        <w:rPr>
          <w:rFonts w:ascii="Times New Roman" w:hAnsi="Times New Roman" w:cs="Times New Roman"/>
          <w:i/>
          <w:sz w:val="24"/>
          <w:szCs w:val="24"/>
        </w:rPr>
        <w:t>d = dubina</w:t>
      </w:r>
    </w:p>
    <w:p w:rsidR="00AB7BEB" w:rsidRPr="0023388E" w:rsidRDefault="0091202C" w:rsidP="00B910F5">
      <w:pPr>
        <w:spacing w:before="5" w:line="230" w:lineRule="auto"/>
        <w:ind w:left="1337" w:right="118"/>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Detekcija oblika = kubni oblici &gt; 2 m na dubini do 40 m, 10% dubine na dubini većoj od 40 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31" w:space="40"/>
            <w:col w:w="7699"/>
          </w:cols>
        </w:sectPr>
      </w:pPr>
    </w:p>
    <w:p w:rsidR="00AB7BEB" w:rsidRPr="0023388E" w:rsidRDefault="00AB7BEB" w:rsidP="00B910F5">
      <w:pPr>
        <w:pStyle w:val="ListParagraph"/>
        <w:numPr>
          <w:ilvl w:val="0"/>
          <w:numId w:val="76"/>
        </w:numPr>
        <w:tabs>
          <w:tab w:val="left" w:pos="1886"/>
          <w:tab w:val="left" w:pos="1888"/>
        </w:tabs>
        <w:spacing w:before="105" w:line="230" w:lineRule="auto"/>
        <w:ind w:left="1888" w:right="119"/>
        <w:jc w:val="left"/>
        <w:rPr>
          <w:rFonts w:ascii="Times New Roman" w:hAnsi="Times New Roman" w:cs="Times New Roman"/>
          <w:sz w:val="24"/>
          <w:szCs w:val="24"/>
        </w:rPr>
      </w:pPr>
      <w:r w:rsidRPr="0023388E">
        <w:rPr>
          <w:rFonts w:ascii="Times New Roman" w:hAnsi="Times New Roman" w:cs="Times New Roman"/>
          <w:sz w:val="24"/>
          <w:szCs w:val="24"/>
        </w:rPr>
        <w:t>koji imaju podsisteme za "obradu signala" koji koriste "kompresiju impulsa" i imaju bilo šta od sledećeg:</w:t>
      </w:r>
    </w:p>
    <w:p w:rsidR="00AB7BEB" w:rsidRPr="0023388E" w:rsidRDefault="00AB7BEB" w:rsidP="00B910F5">
      <w:pPr>
        <w:pStyle w:val="ListParagraph"/>
        <w:numPr>
          <w:ilvl w:val="1"/>
          <w:numId w:val="76"/>
        </w:numPr>
        <w:tabs>
          <w:tab w:val="left" w:pos="2117"/>
        </w:tabs>
        <w:spacing w:before="100"/>
        <w:ind w:left="2117" w:hanging="256"/>
        <w:rPr>
          <w:rFonts w:ascii="Times New Roman" w:hAnsi="Times New Roman" w:cs="Times New Roman"/>
          <w:sz w:val="24"/>
          <w:szCs w:val="24"/>
        </w:rPr>
      </w:pPr>
      <w:r w:rsidRPr="0023388E">
        <w:rPr>
          <w:rFonts w:ascii="Times New Roman" w:hAnsi="Times New Roman" w:cs="Times New Roman"/>
          <w:sz w:val="24"/>
          <w:szCs w:val="24"/>
        </w:rPr>
        <w:t xml:space="preserve">brzina "kompresije pulsa" veća od 150; </w:t>
      </w:r>
      <w:r w:rsidRPr="0023388E">
        <w:rPr>
          <w:rFonts w:ascii="Times New Roman" w:hAnsi="Times New Roman" w:cs="Times New Roman"/>
          <w:sz w:val="24"/>
          <w:szCs w:val="24"/>
          <w:u w:val="single"/>
        </w:rPr>
        <w:t>ili</w:t>
      </w:r>
    </w:p>
    <w:p w:rsidR="00AB7BEB" w:rsidRPr="0023388E" w:rsidRDefault="00AB7BEB" w:rsidP="00B910F5">
      <w:pPr>
        <w:pStyle w:val="ListParagraph"/>
        <w:numPr>
          <w:ilvl w:val="1"/>
          <w:numId w:val="76"/>
        </w:numPr>
        <w:tabs>
          <w:tab w:val="left" w:pos="2117"/>
        </w:tabs>
        <w:ind w:left="2117" w:hanging="256"/>
        <w:rPr>
          <w:rFonts w:ascii="Times New Roman" w:hAnsi="Times New Roman" w:cs="Times New Roman"/>
          <w:sz w:val="24"/>
          <w:szCs w:val="24"/>
        </w:rPr>
      </w:pPr>
      <w:r w:rsidRPr="0023388E">
        <w:rPr>
          <w:rFonts w:ascii="Times New Roman" w:hAnsi="Times New Roman" w:cs="Times New Roman"/>
          <w:sz w:val="24"/>
          <w:szCs w:val="24"/>
        </w:rPr>
        <w:t xml:space="preserve">širina komprimovanog impulsa manja od 200 ns; </w:t>
      </w:r>
      <w:r w:rsidRPr="0023388E">
        <w:rPr>
          <w:rFonts w:ascii="Times New Roman" w:hAnsi="Times New Roman" w:cs="Times New Roman"/>
          <w:sz w:val="24"/>
          <w:szCs w:val="24"/>
          <w:u w:val="single"/>
        </w:rPr>
        <w:t>ili</w:t>
      </w:r>
    </w:p>
    <w:p w:rsidR="00AB7BEB" w:rsidRPr="0023388E" w:rsidRDefault="00AB7BEB" w:rsidP="00B910F5">
      <w:pPr>
        <w:tabs>
          <w:tab w:val="left" w:pos="3198"/>
        </w:tabs>
        <w:spacing w:before="189" w:line="230" w:lineRule="auto"/>
        <w:ind w:left="3198" w:right="119" w:hanging="105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121EA"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6A008.k.2. ne primenjuje se na dvodimenzionalne „pomorske radare“ ili radare „kontrole saobraćaja plovila“ koji imaju sve od sledećeg:</w:t>
      </w:r>
    </w:p>
    <w:p w:rsidR="00AB7BEB" w:rsidRPr="0023388E" w:rsidRDefault="00AB7BEB" w:rsidP="00B910F5">
      <w:pPr>
        <w:pStyle w:val="ListParagraph"/>
        <w:numPr>
          <w:ilvl w:val="2"/>
          <w:numId w:val="76"/>
        </w:numPr>
        <w:tabs>
          <w:tab w:val="left" w:pos="3416"/>
        </w:tabs>
        <w:spacing w:before="98"/>
        <w:ind w:left="3416" w:hanging="251"/>
        <w:rPr>
          <w:rFonts w:ascii="Times New Roman" w:hAnsi="Times New Roman" w:cs="Times New Roman"/>
          <w:i/>
          <w:sz w:val="24"/>
          <w:szCs w:val="24"/>
        </w:rPr>
      </w:pPr>
      <w:r w:rsidRPr="0023388E">
        <w:rPr>
          <w:rFonts w:ascii="Times New Roman" w:hAnsi="Times New Roman" w:cs="Times New Roman"/>
          <w:i/>
          <w:sz w:val="24"/>
          <w:szCs w:val="24"/>
        </w:rPr>
        <w:t>stopa "kompresije pulsa" ne veća od 150;</w:t>
      </w:r>
    </w:p>
    <w:p w:rsidR="00AB7BEB" w:rsidRPr="0023388E" w:rsidRDefault="00AB7BEB" w:rsidP="00B910F5">
      <w:pPr>
        <w:pStyle w:val="ListParagraph"/>
        <w:numPr>
          <w:ilvl w:val="2"/>
          <w:numId w:val="76"/>
        </w:numPr>
        <w:tabs>
          <w:tab w:val="left" w:pos="3416"/>
        </w:tabs>
        <w:ind w:left="3416" w:hanging="251"/>
        <w:rPr>
          <w:rFonts w:ascii="Times New Roman" w:hAnsi="Times New Roman" w:cs="Times New Roman"/>
          <w:i/>
          <w:sz w:val="24"/>
          <w:szCs w:val="24"/>
        </w:rPr>
      </w:pPr>
      <w:r w:rsidRPr="0023388E">
        <w:rPr>
          <w:rFonts w:ascii="Times New Roman" w:hAnsi="Times New Roman" w:cs="Times New Roman"/>
          <w:i/>
          <w:sz w:val="24"/>
          <w:szCs w:val="24"/>
        </w:rPr>
        <w:t>širina komprimovanog impulsa veća od 30 ns;</w:t>
      </w:r>
    </w:p>
    <w:p w:rsidR="00AB7BEB" w:rsidRPr="0023388E" w:rsidRDefault="00AB7BEB" w:rsidP="00B910F5">
      <w:pPr>
        <w:pStyle w:val="ListParagraph"/>
        <w:numPr>
          <w:ilvl w:val="2"/>
          <w:numId w:val="76"/>
        </w:numPr>
        <w:tabs>
          <w:tab w:val="left" w:pos="3416"/>
        </w:tabs>
        <w:ind w:left="3416" w:hanging="251"/>
        <w:rPr>
          <w:rFonts w:ascii="Times New Roman" w:hAnsi="Times New Roman" w:cs="Times New Roman"/>
          <w:i/>
          <w:sz w:val="24"/>
          <w:szCs w:val="24"/>
        </w:rPr>
      </w:pPr>
      <w:r w:rsidRPr="0023388E">
        <w:rPr>
          <w:rFonts w:ascii="Times New Roman" w:hAnsi="Times New Roman" w:cs="Times New Roman"/>
          <w:i/>
          <w:sz w:val="24"/>
          <w:szCs w:val="24"/>
        </w:rPr>
        <w:t>jednostruka i rotirajuća antena sa mehaničkim pretraživanjem;</w:t>
      </w:r>
    </w:p>
    <w:p w:rsidR="00AB7BEB" w:rsidRPr="0023388E" w:rsidRDefault="00AB7BEB" w:rsidP="00B910F5">
      <w:pPr>
        <w:pStyle w:val="ListParagraph"/>
        <w:numPr>
          <w:ilvl w:val="2"/>
          <w:numId w:val="76"/>
        </w:numPr>
        <w:tabs>
          <w:tab w:val="left" w:pos="3415"/>
        </w:tabs>
        <w:ind w:left="3415" w:hanging="250"/>
        <w:rPr>
          <w:rFonts w:ascii="Times New Roman" w:hAnsi="Times New Roman" w:cs="Times New Roman"/>
          <w:i/>
          <w:sz w:val="24"/>
          <w:szCs w:val="24"/>
        </w:rPr>
      </w:pPr>
      <w:r w:rsidRPr="0023388E">
        <w:rPr>
          <w:rFonts w:ascii="Times New Roman" w:hAnsi="Times New Roman" w:cs="Times New Roman"/>
          <w:i/>
          <w:sz w:val="24"/>
          <w:szCs w:val="24"/>
        </w:rPr>
        <w:t>vršna izlazna snaga koja ne prelazi 250 W; i</w:t>
      </w:r>
    </w:p>
    <w:p w:rsidR="00AB7BEB" w:rsidRPr="0023388E" w:rsidRDefault="003F36E0" w:rsidP="00B910F5">
      <w:pPr>
        <w:pStyle w:val="BodyText"/>
        <w:spacing w:before="0" w:line="20" w:lineRule="exact"/>
        <w:ind w:left="6167"/>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93" o:spid="_x0000_s2141"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">
            <v:shape id="Graphic 494" o:spid="_x0000_s2142"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" path="m28790,l,,,6489r28790,l28790,xe" fillcolor="black" stroked="f">
              <v:path arrowok="t"/>
            </v:shape>
            <w10:anchorlock/>
          </v:group>
        </w:pict>
      </w:r>
    </w:p>
    <w:p w:rsidR="002D617A" w:rsidRPr="0023388E" w:rsidRDefault="00AB7BEB" w:rsidP="002B50EA">
      <w:pPr>
        <w:pStyle w:val="ListParagraph"/>
        <w:numPr>
          <w:ilvl w:val="2"/>
          <w:numId w:val="76"/>
        </w:numPr>
        <w:tabs>
          <w:tab w:val="left" w:pos="3416"/>
        </w:tabs>
        <w:spacing w:before="77"/>
        <w:ind w:left="3416" w:hanging="251"/>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i/>
          <w:sz w:val="24"/>
          <w:szCs w:val="24"/>
        </w:rPr>
        <w:t>ne postoji mogućnost „preskakanja frekvencije“.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ListParagraph"/>
        <w:numPr>
          <w:ilvl w:val="0"/>
          <w:numId w:val="76"/>
        </w:numPr>
        <w:tabs>
          <w:tab w:val="left" w:pos="253"/>
        </w:tabs>
        <w:spacing w:before="0"/>
        <w:ind w:left="253" w:hanging="253"/>
        <w:jc w:val="left"/>
        <w:rPr>
          <w:rFonts w:ascii="Times New Roman" w:hAnsi="Times New Roman" w:cs="Times New Roman"/>
          <w:sz w:val="24"/>
          <w:szCs w:val="24"/>
        </w:rPr>
      </w:pPr>
      <w:r w:rsidRPr="0023388E">
        <w:rPr>
          <w:rFonts w:ascii="Times New Roman" w:hAnsi="Times New Roman" w:cs="Times New Roman"/>
          <w:sz w:val="24"/>
          <w:szCs w:val="24"/>
        </w:rPr>
        <w:t>imaju podsisteme za obradu podataka i bilo šta od sledećeg:</w:t>
      </w:r>
    </w:p>
    <w:p w:rsidR="00AB7BEB" w:rsidRPr="0023388E" w:rsidRDefault="00AB7BEB" w:rsidP="00B910F5">
      <w:pPr>
        <w:pStyle w:val="ListParagraph"/>
        <w:numPr>
          <w:ilvl w:val="1"/>
          <w:numId w:val="76"/>
        </w:numPr>
        <w:tabs>
          <w:tab w:val="left" w:pos="482"/>
          <w:tab w:val="left" w:pos="484"/>
        </w:tabs>
        <w:spacing w:before="106" w:line="230" w:lineRule="auto"/>
        <w:ind w:left="484" w:right="119"/>
        <w:jc w:val="both"/>
        <w:rPr>
          <w:rFonts w:ascii="Times New Roman" w:hAnsi="Times New Roman" w:cs="Times New Roman"/>
          <w:sz w:val="24"/>
          <w:szCs w:val="24"/>
        </w:rPr>
      </w:pPr>
      <w:r w:rsidRPr="0023388E">
        <w:rPr>
          <w:rFonts w:ascii="Times New Roman" w:hAnsi="Times New Roman" w:cs="Times New Roman"/>
          <w:sz w:val="24"/>
          <w:szCs w:val="24"/>
        </w:rPr>
        <w:t>„automatsko praćenje cilja“, kojim se pri svakom okretanju antene predviđa predviđena pozicija cilja u vremenu daljem od trenutka prolaska sledećeg snopa antene; ili</w:t>
      </w:r>
    </w:p>
    <w:p w:rsidR="00AB7BEB" w:rsidRPr="0023388E" w:rsidRDefault="00AB7BEB" w:rsidP="00E121EA">
      <w:pPr>
        <w:tabs>
          <w:tab w:val="left" w:pos="1563"/>
        </w:tabs>
        <w:spacing w:before="183" w:line="218" w:lineRule="exact"/>
        <w:ind w:left="510"/>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121E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6A008.l.1. ne odnosi se na mogućnost prijave sukoba u ATC sistemima ili</w:t>
      </w:r>
      <w:r w:rsidR="00E121E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„pomorski radar“.</w:t>
      </w:r>
    </w:p>
    <w:p w:rsidR="00AB7BEB" w:rsidRPr="0023388E" w:rsidRDefault="00AB7BEB" w:rsidP="00B910F5">
      <w:pPr>
        <w:spacing w:before="182"/>
        <w:ind w:left="510"/>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0" w:line="230" w:lineRule="auto"/>
        <w:ind w:left="510" w:right="118"/>
        <w:jc w:val="both"/>
        <w:rPr>
          <w:rFonts w:ascii="Times New Roman" w:hAnsi="Times New Roman" w:cs="Times New Roman"/>
          <w:i/>
          <w:sz w:val="24"/>
          <w:szCs w:val="24"/>
        </w:rPr>
      </w:pPr>
      <w:r w:rsidRPr="0023388E">
        <w:rPr>
          <w:rFonts w:ascii="Times New Roman" w:hAnsi="Times New Roman" w:cs="Times New Roman"/>
          <w:i/>
          <w:sz w:val="24"/>
          <w:szCs w:val="24"/>
        </w:rPr>
        <w:t>„Automatsko praćenje cilja“ je tehnika obrade koja automatski određuje i daje ekstrapoliranu vrednost najverovatnijeg položaja cilja u realnom vremenu.</w:t>
      </w:r>
    </w:p>
    <w:p w:rsidR="00AB7BEB" w:rsidRPr="0023388E" w:rsidRDefault="00AB7BEB" w:rsidP="00B910F5">
      <w:pPr>
        <w:pStyle w:val="ListParagraph"/>
        <w:numPr>
          <w:ilvl w:val="1"/>
          <w:numId w:val="76"/>
        </w:numPr>
        <w:tabs>
          <w:tab w:val="left" w:pos="482"/>
        </w:tabs>
        <w:spacing w:before="98"/>
        <w:ind w:left="482"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pStyle w:val="ListParagraph"/>
        <w:numPr>
          <w:ilvl w:val="1"/>
          <w:numId w:val="76"/>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pStyle w:val="ListParagraph"/>
        <w:numPr>
          <w:ilvl w:val="1"/>
          <w:numId w:val="76"/>
        </w:numPr>
        <w:tabs>
          <w:tab w:val="left" w:pos="482"/>
          <w:tab w:val="left" w:pos="484"/>
        </w:tabs>
        <w:spacing w:before="104" w:line="230" w:lineRule="auto"/>
        <w:ind w:left="484" w:right="117"/>
        <w:jc w:val="both"/>
        <w:rPr>
          <w:rFonts w:ascii="Times New Roman" w:hAnsi="Times New Roman" w:cs="Times New Roman"/>
          <w:sz w:val="24"/>
          <w:szCs w:val="24"/>
        </w:rPr>
      </w:pPr>
      <w:r w:rsidRPr="0023388E">
        <w:rPr>
          <w:rFonts w:ascii="Times New Roman" w:hAnsi="Times New Roman" w:cs="Times New Roman"/>
          <w:sz w:val="24"/>
          <w:szCs w:val="24"/>
        </w:rPr>
        <w:t>konfigurisani su da omoguće superponiranje i korelaciju ili agregaciju ciljnih podataka u roku od šest sekundi od dva ili više 'geografski disperzovanih' radarskih senzora, radi poboljšanja zajedničke performanse u poređenju sa performansama bilo kog pojedinačnog senzora specificiranog u 6A008.f. ili 6A008.i.</w:t>
      </w:r>
    </w:p>
    <w:p w:rsidR="00AB7BEB" w:rsidRPr="0023388E" w:rsidRDefault="00AB7BEB" w:rsidP="00B910F5">
      <w:pPr>
        <w:spacing w:before="182"/>
        <w:ind w:left="510"/>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0" w:line="230" w:lineRule="auto"/>
        <w:ind w:left="510" w:right="119"/>
        <w:jc w:val="both"/>
        <w:rPr>
          <w:rFonts w:ascii="Times New Roman" w:hAnsi="Times New Roman" w:cs="Times New Roman"/>
          <w:i/>
          <w:sz w:val="24"/>
          <w:szCs w:val="24"/>
        </w:rPr>
      </w:pPr>
      <w:r w:rsidRPr="0023388E">
        <w:rPr>
          <w:rFonts w:ascii="Times New Roman" w:hAnsi="Times New Roman" w:cs="Times New Roman"/>
          <w:i/>
          <w:sz w:val="24"/>
          <w:szCs w:val="24"/>
        </w:rPr>
        <w:t>Senzori se smatraju „geografski raspoređenim“ kada je svaka lokacija udaljena više od 1500 m od bilo koje druge lokacije u bilo kom pravcu. Mobilni senzori se uvek smatraju „geografski raspoređenim“.</w:t>
      </w:r>
    </w:p>
    <w:p w:rsidR="00AB7BEB" w:rsidRPr="0023388E" w:rsidRDefault="00AB7BEB" w:rsidP="00B910F5">
      <w:pPr>
        <w:tabs>
          <w:tab w:val="left" w:pos="2038"/>
        </w:tabs>
        <w:spacing w:before="183"/>
        <w:ind w:left="510"/>
        <w:rPr>
          <w:rFonts w:ascii="Times New Roman" w:hAnsi="Times New Roman" w:cs="Times New Roman"/>
          <w:i/>
          <w:sz w:val="24"/>
          <w:szCs w:val="24"/>
        </w:rPr>
      </w:pPr>
      <w:r w:rsidRPr="0023388E">
        <w:rPr>
          <w:rFonts w:ascii="Times New Roman" w:hAnsi="Times New Roman" w:cs="Times New Roman"/>
          <w:i/>
          <w:sz w:val="24"/>
          <w:szCs w:val="24"/>
          <w:u w:val="single"/>
        </w:rPr>
        <w:t>V</w:t>
      </w:r>
      <w:r w:rsidR="00E121EA"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Vidi i Popis robe vojne namene.</w:t>
      </w:r>
    </w:p>
    <w:p w:rsidR="00AB7BEB" w:rsidRPr="0023388E" w:rsidRDefault="00AB7BEB" w:rsidP="00D541B5">
      <w:pPr>
        <w:pStyle w:val="BodyText"/>
        <w:spacing w:before="182" w:line="219" w:lineRule="exact"/>
        <w:ind w:left="510"/>
        <w:jc w:val="both"/>
        <w:rPr>
          <w:rFonts w:ascii="Times New Roman" w:hAnsi="Times New Roman" w:cs="Times New Roman"/>
          <w:i/>
          <w:iCs/>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w:t>
      </w:r>
      <w:r w:rsidRPr="0023388E">
        <w:rPr>
          <w:rFonts w:ascii="Times New Roman" w:hAnsi="Times New Roman" w:cs="Times New Roman"/>
          <w:i/>
          <w:iCs/>
          <w:sz w:val="24"/>
          <w:szCs w:val="24"/>
        </w:rPr>
        <w:t>6A008.l.4. ne odnosi se na sisteme, opremu i kola koja se koriste u</w:t>
      </w:r>
      <w:r w:rsidR="00D541B5"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„kontrol</w:t>
      </w:r>
      <w:r w:rsidR="00D541B5" w:rsidRPr="0023388E">
        <w:rPr>
          <w:rFonts w:ascii="Times New Roman" w:hAnsi="Times New Roman" w:cs="Times New Roman"/>
          <w:i/>
          <w:iCs/>
          <w:sz w:val="24"/>
          <w:szCs w:val="24"/>
        </w:rPr>
        <w:t>i</w:t>
      </w:r>
      <w:r w:rsidRPr="0023388E">
        <w:rPr>
          <w:rFonts w:ascii="Times New Roman" w:hAnsi="Times New Roman" w:cs="Times New Roman"/>
          <w:i/>
          <w:iCs/>
          <w:sz w:val="24"/>
          <w:szCs w:val="24"/>
        </w:rPr>
        <w:t xml:space="preserve"> saobraćaja plovila“.</w:t>
      </w:r>
    </w:p>
    <w:p w:rsidR="00AB7BEB" w:rsidRPr="0023388E" w:rsidRDefault="00AB7BEB" w:rsidP="00B910F5">
      <w:pPr>
        <w:spacing w:line="219" w:lineRule="exact"/>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B910F5">
      <w:pPr>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4D6FED" w:rsidRPr="0023388E" w:rsidRDefault="004D6FED" w:rsidP="002B50EA">
      <w:pPr>
        <w:tabs>
          <w:tab w:val="left" w:pos="2033"/>
        </w:tabs>
        <w:spacing w:before="190" w:line="230" w:lineRule="auto"/>
        <w:ind w:right="119"/>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Za potrebe 6A008</w:t>
      </w:r>
      <w:r w:rsidRPr="0023388E">
        <w:rPr>
          <w:rFonts w:ascii="Times New Roman" w:hAnsi="Times New Roman" w:cs="Times New Roman"/>
          <w:i/>
          <w:sz w:val="24"/>
          <w:szCs w:val="24"/>
        </w:rPr>
        <w:t>:</w:t>
      </w:r>
    </w:p>
    <w:p w:rsidR="00AB7BEB" w:rsidRPr="0023388E" w:rsidRDefault="00AB7BEB" w:rsidP="002B50EA">
      <w:pPr>
        <w:pStyle w:val="ListParagraph"/>
        <w:numPr>
          <w:ilvl w:val="0"/>
          <w:numId w:val="74"/>
        </w:numPr>
        <w:tabs>
          <w:tab w:val="left" w:pos="2033"/>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 xml:space="preserve"> '</w:t>
      </w:r>
      <w:r w:rsidR="004D6FED" w:rsidRPr="0023388E">
        <w:rPr>
          <w:rFonts w:ascii="Times New Roman" w:hAnsi="Times New Roman" w:cs="Times New Roman"/>
          <w:i/>
          <w:sz w:val="24"/>
          <w:szCs w:val="24"/>
        </w:rPr>
        <w:t>P</w:t>
      </w:r>
      <w:r w:rsidRPr="0023388E">
        <w:rPr>
          <w:rFonts w:ascii="Times New Roman" w:hAnsi="Times New Roman" w:cs="Times New Roman"/>
          <w:i/>
          <w:sz w:val="24"/>
          <w:szCs w:val="24"/>
        </w:rPr>
        <w:t>omorski radar' je radar koji se koristi za bezbednu plovidbu morem, unutrašnjim plovnim putevima ili zonama blizu obale.</w:t>
      </w:r>
    </w:p>
    <w:p w:rsidR="00AB7BEB" w:rsidRPr="0023388E" w:rsidRDefault="004D6FED" w:rsidP="002B50EA">
      <w:pPr>
        <w:pStyle w:val="ListParagraph"/>
        <w:numPr>
          <w:ilvl w:val="0"/>
          <w:numId w:val="74"/>
        </w:numPr>
        <w:tabs>
          <w:tab w:val="left" w:pos="2033"/>
        </w:tabs>
        <w:spacing w:before="191"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’K</w:t>
      </w:r>
      <w:r w:rsidR="00AB7BEB" w:rsidRPr="0023388E">
        <w:rPr>
          <w:rFonts w:ascii="Times New Roman" w:hAnsi="Times New Roman" w:cs="Times New Roman"/>
          <w:i/>
          <w:sz w:val="24"/>
          <w:szCs w:val="24"/>
        </w:rPr>
        <w:t>ontrola saobraćaja plovila</w:t>
      </w:r>
      <w:r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je usluga praćenja i kontrole saobraćaja plovila slična kontroli vazdušnog saobraćaja za „vazduhoplove“.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33"/>
        <w:rPr>
          <w:rFonts w:ascii="Times New Roman" w:hAnsi="Times New Roman" w:cs="Times New Roman"/>
          <w:i/>
          <w:sz w:val="24"/>
          <w:szCs w:val="24"/>
        </w:rPr>
      </w:pPr>
    </w:p>
    <w:p w:rsidR="00AB7BEB" w:rsidRPr="0023388E" w:rsidRDefault="00AB7BEB" w:rsidP="00B910F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6A102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'Detektori' otporni na zračenje, osim onih navedenih u 6A002, posebno projektovani ili modifikovani za zaštitu od nuklearnih efekata (npr. elektromagnetni impuls (EMP), rendgenski zraci, složena eksplozija i toplotni efekti) i koji mogu da se koriste za "rakete", projektovani ili namenjeni da izdrže nivoe zračenja koji su ekvivalentni ukupnoj dozi zračenja od 5 × 105 rada (silicijum) ili ga premašiti.</w:t>
      </w:r>
    </w:p>
    <w:p w:rsidR="00AB7BEB" w:rsidRPr="0023388E" w:rsidRDefault="00AB7BEB" w:rsidP="00B910F5">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89" w:line="230" w:lineRule="auto"/>
        <w:ind w:left="1634" w:right="117"/>
        <w:jc w:val="both"/>
        <w:rPr>
          <w:rFonts w:ascii="Times New Roman" w:hAnsi="Times New Roman" w:cs="Times New Roman"/>
          <w:i/>
          <w:sz w:val="24"/>
          <w:szCs w:val="24"/>
        </w:rPr>
      </w:pPr>
      <w:r w:rsidRPr="0023388E">
        <w:rPr>
          <w:rFonts w:ascii="Times New Roman" w:hAnsi="Times New Roman" w:cs="Times New Roman"/>
          <w:i/>
          <w:sz w:val="24"/>
          <w:szCs w:val="24"/>
        </w:rPr>
        <w:t>U 6A102 'detektor' je definisan kao mehanički, električni, optički ili hemijski uređaj koji automatski detektuje i beleži ili registruje stimulans kao što je promena pritiska ili temperature okoline, električni ili elektromagnetni signal ili zračenje radioaktivnog materijala. Ovo uključuje uređaje koji mere na snovu jednokratnog merenja ili promašaja.</w:t>
      </w:r>
    </w:p>
    <w:p w:rsidR="00AB7BEB" w:rsidRPr="0023388E" w:rsidRDefault="00AB7BEB" w:rsidP="00B910F5">
      <w:pPr>
        <w:pStyle w:val="BodyText"/>
        <w:tabs>
          <w:tab w:val="left" w:pos="1636"/>
        </w:tabs>
        <w:spacing w:before="183"/>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6A107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Gravimetri i komponente za gravimetre i gravitacione gradiometre, kao što sledi:</w:t>
      </w:r>
    </w:p>
    <w:p w:rsidR="00AB7BEB" w:rsidRPr="0023388E" w:rsidRDefault="00AB7BEB" w:rsidP="00B910F5">
      <w:pPr>
        <w:pStyle w:val="ListParagraph"/>
        <w:numPr>
          <w:ilvl w:val="1"/>
          <w:numId w:val="74"/>
        </w:numPr>
        <w:tabs>
          <w:tab w:val="left" w:pos="1885"/>
          <w:tab w:val="left" w:pos="1887"/>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Gravimetri, osim onih navedenih u 6A007.b., projektovani ili modifikovani za upotrebu u vazduhu ili moru i koji imaju statičku ili operativnu tačnost od 0,7 miligala (mgal) ili manje (bolje) i vreme snimanja do stabilnog stanja u trajanju od dva minuta ili manje;</w:t>
      </w:r>
    </w:p>
    <w:p w:rsidR="00AB7BEB" w:rsidRPr="0023388E" w:rsidRDefault="00AB7BEB" w:rsidP="00B910F5">
      <w:pPr>
        <w:pStyle w:val="ListParagraph"/>
        <w:numPr>
          <w:ilvl w:val="1"/>
          <w:numId w:val="74"/>
        </w:numPr>
        <w:tabs>
          <w:tab w:val="left" w:pos="1887"/>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specijalno projektovane komponente za gravimetre navedene u 6A007.b. ili 6A107.a. i gravitacioni gradiometri navedeni u 6A007.c.</w:t>
      </w:r>
    </w:p>
    <w:p w:rsidR="00AB7BEB" w:rsidRPr="0023388E" w:rsidRDefault="00AB7BEB" w:rsidP="00B910F5">
      <w:pPr>
        <w:pStyle w:val="BodyText"/>
        <w:tabs>
          <w:tab w:val="left" w:pos="1636"/>
        </w:tabs>
        <w:spacing w:before="191"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6A108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Radarski sistemi, sistemi za praćenje i radarske kupole, osim onih navedenih u 6A008, kao što sledi:</w:t>
      </w:r>
    </w:p>
    <w:p w:rsidR="00AB7BEB" w:rsidRPr="0023388E" w:rsidRDefault="00AB7BEB" w:rsidP="00B910F5">
      <w:pPr>
        <w:pStyle w:val="ListParagraph"/>
        <w:numPr>
          <w:ilvl w:val="0"/>
          <w:numId w:val="73"/>
        </w:numPr>
        <w:tabs>
          <w:tab w:val="left" w:pos="1885"/>
          <w:tab w:val="left" w:pos="188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radarski i laserski radarski sistemi projektovani ili modifikovani za upotrebu u lansirnim vozilima za svemirske letelice navedene u 9A004 ili sondažne rakete navedene u 9A104;</w:t>
      </w:r>
    </w:p>
    <w:p w:rsidR="00AB7BEB" w:rsidRPr="0023388E" w:rsidRDefault="00AB7BEB" w:rsidP="00B910F5">
      <w:pPr>
        <w:tabs>
          <w:tab w:val="left" w:pos="2941"/>
        </w:tabs>
        <w:spacing w:before="183"/>
        <w:ind w:left="1887"/>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D541B5"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6A108.a. uključuje sledeće:</w:t>
      </w:r>
    </w:p>
    <w:p w:rsidR="00AB7BEB" w:rsidRPr="0023388E" w:rsidRDefault="00AB7BEB" w:rsidP="00B910F5">
      <w:pPr>
        <w:pStyle w:val="ListParagraph"/>
        <w:numPr>
          <w:ilvl w:val="1"/>
          <w:numId w:val="73"/>
        </w:numPr>
        <w:tabs>
          <w:tab w:val="left" w:pos="3189"/>
        </w:tabs>
        <w:ind w:left="3189" w:hanging="251"/>
        <w:rPr>
          <w:rFonts w:ascii="Times New Roman" w:hAnsi="Times New Roman" w:cs="Times New Roman"/>
          <w:i/>
          <w:sz w:val="24"/>
          <w:szCs w:val="24"/>
        </w:rPr>
      </w:pPr>
      <w:r w:rsidRPr="0023388E">
        <w:rPr>
          <w:rFonts w:ascii="Times New Roman" w:hAnsi="Times New Roman" w:cs="Times New Roman"/>
          <w:i/>
          <w:sz w:val="24"/>
          <w:szCs w:val="24"/>
        </w:rPr>
        <w:t>opremu za crtanje kontura terena u kartama;</w:t>
      </w:r>
    </w:p>
    <w:p w:rsidR="00AB7BEB" w:rsidRPr="0023388E" w:rsidRDefault="00AB7BEB" w:rsidP="00B910F5">
      <w:pPr>
        <w:pStyle w:val="ListParagraph"/>
        <w:numPr>
          <w:ilvl w:val="1"/>
          <w:numId w:val="73"/>
        </w:numPr>
        <w:tabs>
          <w:tab w:val="left" w:pos="3189"/>
        </w:tabs>
        <w:ind w:left="3189" w:hanging="251"/>
        <w:rPr>
          <w:rFonts w:ascii="Times New Roman" w:hAnsi="Times New Roman" w:cs="Times New Roman"/>
          <w:i/>
          <w:sz w:val="24"/>
          <w:szCs w:val="24"/>
        </w:rPr>
      </w:pPr>
      <w:r w:rsidRPr="0023388E">
        <w:rPr>
          <w:rFonts w:ascii="Times New Roman" w:hAnsi="Times New Roman" w:cs="Times New Roman"/>
          <w:i/>
          <w:sz w:val="24"/>
          <w:szCs w:val="24"/>
        </w:rPr>
        <w:t>opremu za ucrtavanje mesta na kartama i korelaciju (digitalna i analogna);</w:t>
      </w:r>
    </w:p>
    <w:p w:rsidR="00AB7BEB" w:rsidRPr="0023388E" w:rsidRDefault="00AB7BEB" w:rsidP="00B910F5">
      <w:pPr>
        <w:pStyle w:val="ListParagraph"/>
        <w:numPr>
          <w:ilvl w:val="1"/>
          <w:numId w:val="73"/>
        </w:numPr>
        <w:tabs>
          <w:tab w:val="left" w:pos="3189"/>
        </w:tabs>
        <w:ind w:left="3189" w:hanging="251"/>
        <w:rPr>
          <w:rFonts w:ascii="Times New Roman" w:hAnsi="Times New Roman" w:cs="Times New Roman"/>
          <w:i/>
          <w:sz w:val="24"/>
          <w:szCs w:val="24"/>
        </w:rPr>
      </w:pPr>
      <w:r w:rsidRPr="0023388E">
        <w:rPr>
          <w:rFonts w:ascii="Times New Roman" w:hAnsi="Times New Roman" w:cs="Times New Roman"/>
          <w:i/>
          <w:sz w:val="24"/>
          <w:szCs w:val="24"/>
        </w:rPr>
        <w:t>Dopler navigaciona radarska oprema;</w:t>
      </w:r>
    </w:p>
    <w:p w:rsidR="00AB7BEB" w:rsidRPr="0023388E" w:rsidRDefault="00AB7BEB" w:rsidP="00B910F5">
      <w:pPr>
        <w:pStyle w:val="ListParagraph"/>
        <w:numPr>
          <w:ilvl w:val="1"/>
          <w:numId w:val="73"/>
        </w:numPr>
        <w:tabs>
          <w:tab w:val="left" w:pos="3188"/>
        </w:tabs>
        <w:ind w:left="3188" w:hanging="250"/>
        <w:rPr>
          <w:rFonts w:ascii="Times New Roman" w:hAnsi="Times New Roman" w:cs="Times New Roman"/>
          <w:i/>
          <w:sz w:val="24"/>
          <w:szCs w:val="24"/>
        </w:rPr>
      </w:pPr>
      <w:r w:rsidRPr="0023388E">
        <w:rPr>
          <w:rFonts w:ascii="Times New Roman" w:hAnsi="Times New Roman" w:cs="Times New Roman"/>
          <w:i/>
          <w:sz w:val="24"/>
          <w:szCs w:val="24"/>
        </w:rPr>
        <w:t>opremu za pasivni interferometar;</w:t>
      </w:r>
    </w:p>
    <w:p w:rsidR="00AB7BEB" w:rsidRPr="0023388E" w:rsidRDefault="00AB7BEB" w:rsidP="00B910F5">
      <w:pPr>
        <w:pStyle w:val="ListParagraph"/>
        <w:numPr>
          <w:ilvl w:val="1"/>
          <w:numId w:val="73"/>
        </w:numPr>
        <w:tabs>
          <w:tab w:val="left" w:pos="3189"/>
        </w:tabs>
        <w:ind w:left="3189" w:hanging="251"/>
        <w:rPr>
          <w:rFonts w:ascii="Times New Roman" w:hAnsi="Times New Roman" w:cs="Times New Roman"/>
          <w:i/>
          <w:sz w:val="24"/>
          <w:szCs w:val="24"/>
        </w:rPr>
      </w:pPr>
      <w:r w:rsidRPr="0023388E">
        <w:rPr>
          <w:rFonts w:ascii="Times New Roman" w:hAnsi="Times New Roman" w:cs="Times New Roman"/>
          <w:i/>
          <w:sz w:val="24"/>
          <w:szCs w:val="24"/>
        </w:rPr>
        <w:t>senzornu opremu za kreiranje slika (aktivna i pasivna).</w:t>
      </w:r>
    </w:p>
    <w:p w:rsidR="00AB7BEB" w:rsidRPr="0023388E" w:rsidRDefault="00AB7BEB" w:rsidP="00B910F5">
      <w:pPr>
        <w:pStyle w:val="ListParagraph"/>
        <w:numPr>
          <w:ilvl w:val="0"/>
          <w:numId w:val="73"/>
        </w:numPr>
        <w:tabs>
          <w:tab w:val="left" w:pos="1885"/>
        </w:tabs>
        <w:spacing w:before="98"/>
        <w:ind w:left="1885"/>
        <w:rPr>
          <w:rFonts w:ascii="Times New Roman" w:hAnsi="Times New Roman" w:cs="Times New Roman"/>
          <w:sz w:val="24"/>
          <w:szCs w:val="24"/>
        </w:rPr>
      </w:pPr>
      <w:r w:rsidRPr="0023388E">
        <w:rPr>
          <w:rFonts w:ascii="Times New Roman" w:hAnsi="Times New Roman" w:cs="Times New Roman"/>
          <w:sz w:val="24"/>
          <w:szCs w:val="24"/>
        </w:rPr>
        <w:t>precizni sistemi za praćenje koji se mogu koristiti za 'rakete' na sledeći način:</w:t>
      </w:r>
    </w:p>
    <w:p w:rsidR="00AB7BEB" w:rsidRPr="0023388E" w:rsidRDefault="00AB7BEB" w:rsidP="00B910F5">
      <w:pPr>
        <w:pStyle w:val="ListParagraph"/>
        <w:numPr>
          <w:ilvl w:val="0"/>
          <w:numId w:val="72"/>
        </w:numPr>
        <w:tabs>
          <w:tab w:val="left" w:pos="2141"/>
          <w:tab w:val="left" w:pos="2143"/>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sistemi za praćenje koji koriste softver za prevođenje koda sa površinskim ili vazdušnim referencama ili sa navigacionim satelitskim sistemima za merenje položaja u letu ili brzine u realnom vremenu;</w:t>
      </w:r>
    </w:p>
    <w:p w:rsidR="00AB7BEB" w:rsidRPr="0023388E" w:rsidRDefault="00AB7BEB" w:rsidP="00B910F5">
      <w:pPr>
        <w:pStyle w:val="ListParagraph"/>
        <w:numPr>
          <w:ilvl w:val="0"/>
          <w:numId w:val="72"/>
        </w:numPr>
        <w:tabs>
          <w:tab w:val="left" w:pos="2141"/>
          <w:tab w:val="left" w:pos="2143"/>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instrumentacijski radari za pokrivanje područja, uključujući povezane optičke/infracrvene uređaje za praćenje sa svim sledećim mogućnostima:</w:t>
      </w:r>
    </w:p>
    <w:p w:rsidR="00AB7BEB" w:rsidRPr="0023388E" w:rsidRDefault="00AB7BEB" w:rsidP="00B910F5">
      <w:pPr>
        <w:pStyle w:val="ListParagraph"/>
        <w:numPr>
          <w:ilvl w:val="1"/>
          <w:numId w:val="72"/>
        </w:numPr>
        <w:tabs>
          <w:tab w:val="left" w:pos="2392"/>
        </w:tabs>
        <w:spacing w:before="98"/>
        <w:ind w:left="2392" w:hanging="249"/>
        <w:rPr>
          <w:rFonts w:ascii="Times New Roman" w:hAnsi="Times New Roman" w:cs="Times New Roman"/>
          <w:sz w:val="24"/>
          <w:szCs w:val="24"/>
        </w:rPr>
      </w:pPr>
      <w:r w:rsidRPr="0023388E">
        <w:rPr>
          <w:rFonts w:ascii="Times New Roman" w:hAnsi="Times New Roman" w:cs="Times New Roman"/>
          <w:sz w:val="24"/>
          <w:szCs w:val="24"/>
        </w:rPr>
        <w:t>sa ugaonom rezolucijom boljom od 1,5 miliradijana;</w:t>
      </w:r>
    </w:p>
    <w:p w:rsidR="00AB7BEB" w:rsidRPr="0023388E" w:rsidRDefault="00AB7BEB" w:rsidP="00B910F5">
      <w:pPr>
        <w:pStyle w:val="ListParagraph"/>
        <w:numPr>
          <w:ilvl w:val="1"/>
          <w:numId w:val="72"/>
        </w:numPr>
        <w:tabs>
          <w:tab w:val="left" w:pos="2393"/>
        </w:tabs>
        <w:ind w:left="2393" w:hanging="250"/>
        <w:rPr>
          <w:rFonts w:ascii="Times New Roman" w:hAnsi="Times New Roman" w:cs="Times New Roman"/>
          <w:sz w:val="24"/>
          <w:szCs w:val="24"/>
        </w:rPr>
      </w:pPr>
      <w:r w:rsidRPr="0023388E">
        <w:rPr>
          <w:rFonts w:ascii="Times New Roman" w:hAnsi="Times New Roman" w:cs="Times New Roman"/>
          <w:sz w:val="24"/>
          <w:szCs w:val="24"/>
        </w:rPr>
        <w:t>područje od 30 km ili više sa rezolucijom površine boljom od 10 m rms; i</w:t>
      </w:r>
    </w:p>
    <w:p w:rsidR="00AB7BEB" w:rsidRPr="0023388E" w:rsidRDefault="003F36E0" w:rsidP="00B910F5">
      <w:pPr>
        <w:pStyle w:val="BodyText"/>
        <w:spacing w:before="0" w:line="20" w:lineRule="exact"/>
        <w:ind w:left="8139"/>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95" o:spid="_x0000_s2139"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">
            <v:shape id="Graphic 496" o:spid="_x0000_s2140"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" path="m29514,l,,,5765r29514,l29514,xe" fillcolor="black" stroked="f">
              <v:path arrowok="t"/>
            </v:shape>
            <w10:anchorlock/>
          </v:group>
        </w:pict>
      </w:r>
    </w:p>
    <w:p w:rsidR="00AB7BEB" w:rsidRPr="0023388E" w:rsidRDefault="00AB7BEB" w:rsidP="00B910F5">
      <w:pPr>
        <w:pStyle w:val="ListParagraph"/>
        <w:numPr>
          <w:ilvl w:val="1"/>
          <w:numId w:val="72"/>
        </w:numPr>
        <w:tabs>
          <w:tab w:val="left" w:pos="2393"/>
        </w:tabs>
        <w:spacing w:before="77"/>
        <w:ind w:left="2393" w:hanging="250"/>
        <w:rPr>
          <w:rFonts w:ascii="Times New Roman" w:hAnsi="Times New Roman" w:cs="Times New Roman"/>
          <w:sz w:val="24"/>
          <w:szCs w:val="24"/>
        </w:rPr>
      </w:pPr>
      <w:r w:rsidRPr="0023388E">
        <w:rPr>
          <w:rFonts w:ascii="Times New Roman" w:hAnsi="Times New Roman" w:cs="Times New Roman"/>
          <w:sz w:val="24"/>
          <w:szCs w:val="24"/>
        </w:rPr>
        <w:t>sa rezolucijom brzine boljom od 3 m/s.</w:t>
      </w:r>
    </w:p>
    <w:p w:rsidR="00AB7BEB" w:rsidRPr="0023388E" w:rsidRDefault="00AB7BEB" w:rsidP="00B910F5">
      <w:pPr>
        <w:spacing w:before="182"/>
        <w:ind w:left="1861"/>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0" w:line="230" w:lineRule="auto"/>
        <w:ind w:left="1861" w:right="118"/>
        <w:jc w:val="both"/>
        <w:rPr>
          <w:rFonts w:ascii="Times New Roman" w:hAnsi="Times New Roman" w:cs="Times New Roman"/>
          <w:i/>
          <w:sz w:val="24"/>
          <w:szCs w:val="24"/>
        </w:rPr>
      </w:pPr>
      <w:r w:rsidRPr="0023388E">
        <w:rPr>
          <w:rFonts w:ascii="Times New Roman" w:hAnsi="Times New Roman" w:cs="Times New Roman"/>
          <w:i/>
          <w:sz w:val="24"/>
          <w:szCs w:val="24"/>
        </w:rPr>
        <w:t>U 6A108.b, 'projektil' označava sve raketne sisteme i sisteme bespilotne letelice sa dometom većim od 300 km.</w:t>
      </w:r>
    </w:p>
    <w:p w:rsidR="004D6FED" w:rsidRPr="0023388E" w:rsidRDefault="004D6FED" w:rsidP="00B910F5">
      <w:pPr>
        <w:spacing w:before="190" w:line="230" w:lineRule="auto"/>
        <w:ind w:left="1861" w:right="118"/>
        <w:jc w:val="both"/>
        <w:rPr>
          <w:rFonts w:ascii="Times New Roman" w:hAnsi="Times New Roman" w:cs="Times New Roman"/>
          <w:i/>
          <w:sz w:val="24"/>
          <w:szCs w:val="24"/>
        </w:rPr>
      </w:pPr>
    </w:p>
    <w:p w:rsidR="004D6FED" w:rsidRPr="0023388E" w:rsidRDefault="004D6FED" w:rsidP="00B910F5">
      <w:pPr>
        <w:spacing w:before="190" w:line="230" w:lineRule="auto"/>
        <w:ind w:left="1861" w:right="118"/>
        <w:jc w:val="both"/>
        <w:rPr>
          <w:rFonts w:ascii="Times New Roman" w:hAnsi="Times New Roman" w:cs="Times New Roman"/>
          <w:i/>
          <w:sz w:val="24"/>
          <w:szCs w:val="24"/>
        </w:rPr>
      </w:pPr>
    </w:p>
    <w:p w:rsidR="00AB7BEB" w:rsidRPr="0023388E" w:rsidRDefault="00AB7BEB" w:rsidP="00B910F5">
      <w:pPr>
        <w:pStyle w:val="ListParagraph"/>
        <w:numPr>
          <w:ilvl w:val="0"/>
          <w:numId w:val="73"/>
        </w:numPr>
        <w:tabs>
          <w:tab w:val="left" w:pos="1886"/>
        </w:tabs>
        <w:spacing w:before="106" w:line="230" w:lineRule="auto"/>
        <w:ind w:left="1886" w:right="118" w:hanging="252"/>
        <w:jc w:val="both"/>
        <w:rPr>
          <w:rFonts w:ascii="Times New Roman" w:hAnsi="Times New Roman" w:cs="Times New Roman"/>
          <w:sz w:val="24"/>
          <w:szCs w:val="24"/>
        </w:rPr>
      </w:pPr>
      <w:r w:rsidRPr="0023388E">
        <w:rPr>
          <w:rFonts w:ascii="Times New Roman" w:hAnsi="Times New Roman" w:cs="Times New Roman"/>
          <w:sz w:val="24"/>
          <w:szCs w:val="24"/>
        </w:rPr>
        <w:t>kupole radarske antene dizajnirane da izdrže kombinovani toplotni udar veći od 4.184 k 106 J/m2 i prateći vršni predpritisak veći od 50 kPa i može se koristiti za zaštitu "raketa" od nuklearnih efekata (npr. elektromagnetni impuls (EMP), rendgenskih zraka, kombinovanih toplotnih efekata i efekata eksplozije).</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6A202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Fotomultiplikatorske cevi koje imaju obe sledeće karakteristike:</w:t>
      </w:r>
    </w:p>
    <w:p w:rsidR="00AB7BEB" w:rsidRPr="0023388E" w:rsidRDefault="00AB7BEB" w:rsidP="002B50EA">
      <w:pPr>
        <w:pStyle w:val="ListParagraph"/>
        <w:numPr>
          <w:ilvl w:val="0"/>
          <w:numId w:val="71"/>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površina fotokatode veća od 20 cm2; i</w:t>
      </w:r>
    </w:p>
    <w:p w:rsidR="00AB7BEB" w:rsidRPr="0023388E" w:rsidRDefault="003F36E0" w:rsidP="002B50EA">
      <w:pPr>
        <w:pStyle w:val="BodyText"/>
        <w:spacing w:before="0" w:line="20" w:lineRule="exact"/>
        <w:ind w:left="468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97" o:spid="_x0000_s213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Dsz7/VyAgAA5QUAAA4AAAAAAAAAAAAAAAAA&#10;LgIAAGRycy9lMm9Eb2MueG1sUEsBAi0AFAAGAAgAAAAhABSgEhvYAAAAAQEAAA8AAAAAAAAAAAAA&#10;AAAAzAQAAGRycy9kb3ducmV2LnhtbFBLBQYAAAAABAAEAPMAAADRBQAAAAA=&#10;">
            <v:shape id="Graphic 498" o:spid="_x0000_s213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" path="m30238,l,,,6476r30238,l30238,xe" fillcolor="black" stroked="f">
              <v:path arrowok="t"/>
            </v:shape>
            <w10:anchorlock/>
          </v:group>
        </w:pict>
      </w:r>
    </w:p>
    <w:p w:rsidR="00AB7BEB" w:rsidRPr="0023388E" w:rsidRDefault="00AB7BEB" w:rsidP="002B50EA">
      <w:pPr>
        <w:pStyle w:val="ListParagraph"/>
        <w:numPr>
          <w:ilvl w:val="0"/>
          <w:numId w:val="71"/>
        </w:numPr>
        <w:tabs>
          <w:tab w:val="left" w:pos="1886"/>
        </w:tabs>
        <w:spacing w:before="78"/>
        <w:ind w:left="1886" w:hanging="250"/>
        <w:jc w:val="both"/>
        <w:rPr>
          <w:rFonts w:ascii="Times New Roman" w:hAnsi="Times New Roman" w:cs="Times New Roman"/>
          <w:sz w:val="24"/>
          <w:szCs w:val="24"/>
        </w:rPr>
      </w:pPr>
      <w:r w:rsidRPr="0023388E">
        <w:rPr>
          <w:rFonts w:ascii="Times New Roman" w:hAnsi="Times New Roman" w:cs="Times New Roman"/>
          <w:sz w:val="24"/>
          <w:szCs w:val="24"/>
        </w:rPr>
        <w:t>trajanje porasta anodnog impulsa je kraće od 1 ns.</w:t>
      </w:r>
    </w:p>
    <w:p w:rsidR="00AB7BEB" w:rsidRPr="0023388E" w:rsidRDefault="00AB7BEB" w:rsidP="002B50EA">
      <w:pPr>
        <w:pStyle w:val="BodyText"/>
        <w:tabs>
          <w:tab w:val="left" w:pos="1636"/>
        </w:tabs>
        <w:spacing w:before="182"/>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6A203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Kamere i komponente, osim onih navedenih u 6A003, kao što sledi:</w:t>
      </w:r>
    </w:p>
    <w:p w:rsidR="00AB7BEB" w:rsidRPr="0023388E" w:rsidRDefault="00AB7BEB" w:rsidP="00454AA4">
      <w:pPr>
        <w:spacing w:before="190" w:line="230" w:lineRule="auto"/>
        <w:ind w:left="3260" w:right="119" w:hanging="1626"/>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D541B5"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1.</w:t>
      </w:r>
      <w:r w:rsidRPr="0023388E">
        <w:rPr>
          <w:rFonts w:ascii="Times New Roman" w:hAnsi="Times New Roman" w:cs="Times New Roman"/>
          <w:i/>
          <w:sz w:val="24"/>
          <w:szCs w:val="24"/>
        </w:rPr>
        <w:t xml:space="preserve"> U 6D203. specificira "softver" posebno </w:t>
      </w:r>
      <w:r w:rsidR="00D541B5" w:rsidRPr="0023388E">
        <w:rPr>
          <w:rFonts w:ascii="Times New Roman" w:hAnsi="Times New Roman" w:cs="Times New Roman"/>
          <w:i/>
          <w:sz w:val="24"/>
          <w:szCs w:val="24"/>
        </w:rPr>
        <w:t>projektova</w:t>
      </w:r>
      <w:r w:rsidRPr="0023388E">
        <w:rPr>
          <w:rFonts w:ascii="Times New Roman" w:hAnsi="Times New Roman" w:cs="Times New Roman"/>
          <w:i/>
          <w:sz w:val="24"/>
          <w:szCs w:val="24"/>
        </w:rPr>
        <w:t>n da poboljša ili eliminiše ograničenja u performansama kamere ili uređaja za obradu slike kako bi se ispunili zahtevi 6A203.a., 6A203.b. ili 6A203.c.</w:t>
      </w:r>
    </w:p>
    <w:p w:rsidR="00AB7BEB" w:rsidRPr="0023388E" w:rsidRDefault="00AB7BEB" w:rsidP="00454AA4">
      <w:pPr>
        <w:spacing w:before="190" w:line="230" w:lineRule="auto"/>
        <w:ind w:left="3316" w:right="119" w:hanging="168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D541B5"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u w:val="single"/>
        </w:rPr>
        <w:t>2.</w:t>
      </w:r>
      <w:r w:rsidRPr="0023388E">
        <w:rPr>
          <w:rFonts w:ascii="Times New Roman" w:hAnsi="Times New Roman" w:cs="Times New Roman"/>
          <w:i/>
          <w:sz w:val="24"/>
          <w:szCs w:val="24"/>
        </w:rPr>
        <w:t xml:space="preserve"> U 6E203. specificira "tehnologiju" u obliku kodova ili ključeva za poboljšanje ili uklanjanje ograničenja radnih karakteristika kamere ili uređaja za obradu slike kako bi se zadovoljile karakteristike iz 6A203.a., 6A203.b. ili 6A203.c.</w:t>
      </w:r>
    </w:p>
    <w:p w:rsidR="00AB7BEB" w:rsidRPr="0023388E" w:rsidRDefault="00AB7BEB" w:rsidP="00454AA4">
      <w:pPr>
        <w:spacing w:before="190" w:line="230" w:lineRule="auto"/>
        <w:ind w:left="2688"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6A203a. do 6A203.c. ne primenjuje se na kamere ili uređaje za obradu slike ako imaju hardverska, „softverska“ ili „tehnološka“ ograničenja koja nameću ograničenja performansi manjih od gore navedenih, pod uslovom da ispunjavaju bilo šta od sledećeg:</w:t>
      </w:r>
    </w:p>
    <w:p w:rsidR="00AB7BEB" w:rsidRPr="0023388E" w:rsidRDefault="00AB7BEB" w:rsidP="00454AA4">
      <w:pPr>
        <w:pStyle w:val="ListParagraph"/>
        <w:numPr>
          <w:ilvl w:val="1"/>
          <w:numId w:val="71"/>
        </w:numPr>
        <w:tabs>
          <w:tab w:val="left" w:pos="2911"/>
        </w:tabs>
        <w:ind w:left="2911" w:hanging="256"/>
        <w:jc w:val="both"/>
        <w:rPr>
          <w:rFonts w:ascii="Times New Roman" w:hAnsi="Times New Roman" w:cs="Times New Roman"/>
          <w:i/>
          <w:sz w:val="24"/>
          <w:szCs w:val="24"/>
        </w:rPr>
      </w:pPr>
      <w:r w:rsidRPr="0023388E">
        <w:rPr>
          <w:rFonts w:ascii="Times New Roman" w:hAnsi="Times New Roman" w:cs="Times New Roman"/>
          <w:i/>
          <w:sz w:val="24"/>
          <w:szCs w:val="24"/>
        </w:rPr>
        <w:t>potrebno ih je vratiti originalnom proizvođaču radi poboljšanja ili uklanjanja ograničenja;</w:t>
      </w:r>
    </w:p>
    <w:p w:rsidR="00AB7BEB" w:rsidRPr="0023388E" w:rsidRDefault="00AB7BEB" w:rsidP="00454AA4">
      <w:pPr>
        <w:pStyle w:val="ListParagraph"/>
        <w:numPr>
          <w:ilvl w:val="1"/>
          <w:numId w:val="71"/>
        </w:numPr>
        <w:tabs>
          <w:tab w:val="left" w:pos="2910"/>
          <w:tab w:val="left" w:pos="2912"/>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i/>
          <w:sz w:val="24"/>
          <w:szCs w:val="24"/>
        </w:rPr>
        <w:t>koji zahtevaju "softver", kao što je navedeno u 6D203, za poboljšanje ili uklanjanje ograničenja performansi kako bi se ispunile karakteristike iz 6A203;</w:t>
      </w:r>
      <w:r w:rsidRPr="0023388E">
        <w:rPr>
          <w:rFonts w:ascii="Times New Roman" w:hAnsi="Times New Roman" w:cs="Times New Roman"/>
          <w:sz w:val="24"/>
          <w:szCs w:val="24"/>
          <w:u w:val="single"/>
        </w:rPr>
        <w:t>ili</w:t>
      </w:r>
    </w:p>
    <w:p w:rsidR="00AB7BEB" w:rsidRPr="0023388E" w:rsidRDefault="00AB7BEB" w:rsidP="00454AA4">
      <w:pPr>
        <w:pStyle w:val="ListParagraph"/>
        <w:numPr>
          <w:ilvl w:val="1"/>
          <w:numId w:val="71"/>
        </w:numPr>
        <w:tabs>
          <w:tab w:val="left" w:pos="2910"/>
          <w:tab w:val="left" w:pos="2912"/>
        </w:tabs>
        <w:spacing w:before="106"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koji zahtevaju „tehnologiju“ u obliku ključeva ili kodova, kako je navedeno u 6E203, za poboljšanje ili uklanjanje ograničenja performansi kako bi se ispunile karakteristike iz 6A203.</w:t>
      </w:r>
    </w:p>
    <w:p w:rsidR="00AB7BEB" w:rsidRPr="0023388E" w:rsidRDefault="00AB7BEB" w:rsidP="00454AA4">
      <w:pPr>
        <w:pStyle w:val="ListParagraph"/>
        <w:numPr>
          <w:ilvl w:val="0"/>
          <w:numId w:val="70"/>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kamere koje daju prugastu sliku i posebno dizajnirane komponente za njih kao što sledi:</w:t>
      </w:r>
    </w:p>
    <w:p w:rsidR="00AB7BEB" w:rsidRPr="0023388E" w:rsidRDefault="00AB7BEB" w:rsidP="002B50EA">
      <w:pPr>
        <w:pStyle w:val="ListParagraph"/>
        <w:numPr>
          <w:ilvl w:val="1"/>
          <w:numId w:val="70"/>
        </w:numPr>
        <w:tabs>
          <w:tab w:val="left" w:pos="2117"/>
        </w:tabs>
        <w:ind w:left="2117" w:hanging="256"/>
        <w:jc w:val="both"/>
        <w:rPr>
          <w:rFonts w:ascii="Times New Roman" w:hAnsi="Times New Roman" w:cs="Times New Roman"/>
          <w:sz w:val="24"/>
          <w:szCs w:val="24"/>
        </w:rPr>
      </w:pPr>
      <w:r w:rsidRPr="0023388E">
        <w:rPr>
          <w:rFonts w:ascii="Times New Roman" w:hAnsi="Times New Roman" w:cs="Times New Roman"/>
          <w:sz w:val="24"/>
          <w:szCs w:val="24"/>
        </w:rPr>
        <w:t>kamere koje daju prugastu sliku sa brzinama snimanja većim od 0,5 mm/μs;</w:t>
      </w:r>
    </w:p>
    <w:p w:rsidR="00AB7BEB" w:rsidRPr="0023388E" w:rsidRDefault="00AB7BEB" w:rsidP="002B50EA">
      <w:pPr>
        <w:pStyle w:val="ListParagraph"/>
        <w:numPr>
          <w:ilvl w:val="1"/>
          <w:numId w:val="70"/>
        </w:numPr>
        <w:tabs>
          <w:tab w:val="left" w:pos="2116"/>
          <w:tab w:val="left" w:pos="2118"/>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elektronske kamere koje proizvode sliku na ivicama sa mogućnošću vremenske rezolucije od 50 ns ili manje;</w:t>
      </w:r>
    </w:p>
    <w:p w:rsidR="00AB7BEB" w:rsidRPr="0023388E" w:rsidRDefault="00AB7BEB" w:rsidP="002B50EA">
      <w:pPr>
        <w:pStyle w:val="ListParagraph"/>
        <w:numPr>
          <w:ilvl w:val="1"/>
          <w:numId w:val="70"/>
        </w:numPr>
        <w:tabs>
          <w:tab w:val="left" w:pos="2117"/>
        </w:tabs>
        <w:spacing w:before="98"/>
        <w:ind w:left="2117" w:hanging="256"/>
        <w:jc w:val="both"/>
        <w:rPr>
          <w:rFonts w:ascii="Times New Roman" w:hAnsi="Times New Roman" w:cs="Times New Roman"/>
          <w:sz w:val="24"/>
          <w:szCs w:val="24"/>
        </w:rPr>
      </w:pPr>
      <w:r w:rsidRPr="0023388E">
        <w:rPr>
          <w:rFonts w:ascii="Times New Roman" w:hAnsi="Times New Roman" w:cs="Times New Roman"/>
          <w:sz w:val="24"/>
          <w:szCs w:val="24"/>
        </w:rPr>
        <w:t>prugaste cevi za kamere navedene u 6A203.a.2.;</w:t>
      </w:r>
    </w:p>
    <w:p w:rsidR="00AB7BEB" w:rsidRPr="0023388E" w:rsidRDefault="00AB7BEB" w:rsidP="002B50EA">
      <w:pPr>
        <w:pStyle w:val="ListParagraph"/>
        <w:numPr>
          <w:ilvl w:val="1"/>
          <w:numId w:val="70"/>
        </w:numPr>
        <w:tabs>
          <w:tab w:val="left" w:pos="2116"/>
          <w:tab w:val="left" w:pos="211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utikači posebno dizajnirani za upotrebu sa kamerama koje proizvode prugastu sliku i imaju modularnu strukturu koja omogućava nivo performansi naveden u 6A203.a.1. ili 6A203.a.2.;</w:t>
      </w:r>
    </w:p>
    <w:p w:rsidR="00AB7BEB" w:rsidRPr="0023388E" w:rsidRDefault="00AB7BEB" w:rsidP="002B50EA">
      <w:pPr>
        <w:pStyle w:val="ListParagraph"/>
        <w:numPr>
          <w:ilvl w:val="1"/>
          <w:numId w:val="70"/>
        </w:numPr>
        <w:tabs>
          <w:tab w:val="left" w:pos="2116"/>
          <w:tab w:val="left" w:pos="211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elektronske sinhronizacione jedinice i sklopovi rotora koji se sastoje od turbina, ogledala i ležajeva, posebno projektovani za kamere navedene u 6A203.a.1.;</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541B5">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6A203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454AA4">
      <w:pPr>
        <w:pStyle w:val="ListParagraph"/>
        <w:numPr>
          <w:ilvl w:val="0"/>
          <w:numId w:val="70"/>
        </w:numPr>
        <w:tabs>
          <w:tab w:val="left" w:pos="251"/>
        </w:tabs>
        <w:spacing w:before="0"/>
        <w:ind w:left="251" w:hanging="251"/>
        <w:jc w:val="both"/>
        <w:rPr>
          <w:rFonts w:ascii="Times New Roman" w:hAnsi="Times New Roman" w:cs="Times New Roman"/>
          <w:sz w:val="24"/>
          <w:szCs w:val="24"/>
        </w:rPr>
      </w:pPr>
      <w:r w:rsidRPr="0023388E">
        <w:rPr>
          <w:rFonts w:ascii="Times New Roman" w:hAnsi="Times New Roman" w:cs="Times New Roman"/>
          <w:sz w:val="24"/>
          <w:szCs w:val="24"/>
        </w:rPr>
        <w:t>kamere za snimanje i posebno dizajnirane komponente za njih, kao što sledi:</w:t>
      </w:r>
    </w:p>
    <w:p w:rsidR="00AB7BEB" w:rsidRPr="0023388E" w:rsidRDefault="00AB7BEB" w:rsidP="00454AA4">
      <w:pPr>
        <w:pStyle w:val="ListParagraph"/>
        <w:numPr>
          <w:ilvl w:val="1"/>
          <w:numId w:val="70"/>
        </w:numPr>
        <w:tabs>
          <w:tab w:val="left" w:pos="482"/>
        </w:tabs>
        <w:spacing w:before="98"/>
        <w:ind w:left="482" w:hanging="256"/>
        <w:jc w:val="both"/>
        <w:rPr>
          <w:rFonts w:ascii="Times New Roman" w:hAnsi="Times New Roman" w:cs="Times New Roman"/>
          <w:sz w:val="24"/>
          <w:szCs w:val="24"/>
        </w:rPr>
      </w:pPr>
      <w:r w:rsidRPr="0023388E">
        <w:rPr>
          <w:rFonts w:ascii="Times New Roman" w:hAnsi="Times New Roman" w:cs="Times New Roman"/>
          <w:sz w:val="24"/>
          <w:szCs w:val="24"/>
        </w:rPr>
        <w:t>kamere koje proizvode slike brzinom snimanja većom od 225</w:t>
      </w:r>
      <w:r w:rsidR="00D541B5"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slika u sekundi;</w:t>
      </w:r>
    </w:p>
    <w:p w:rsidR="00AB7BEB" w:rsidRPr="0023388E" w:rsidRDefault="00AB7BEB" w:rsidP="00454AA4">
      <w:pPr>
        <w:pStyle w:val="ListParagraph"/>
        <w:numPr>
          <w:ilvl w:val="1"/>
          <w:numId w:val="70"/>
        </w:numPr>
        <w:tabs>
          <w:tab w:val="left" w:pos="482"/>
        </w:tabs>
        <w:ind w:left="482" w:hanging="256"/>
        <w:jc w:val="both"/>
        <w:rPr>
          <w:rFonts w:ascii="Times New Roman" w:hAnsi="Times New Roman" w:cs="Times New Roman"/>
          <w:sz w:val="24"/>
          <w:szCs w:val="24"/>
        </w:rPr>
      </w:pPr>
      <w:r w:rsidRPr="0023388E">
        <w:rPr>
          <w:rFonts w:ascii="Times New Roman" w:hAnsi="Times New Roman" w:cs="Times New Roman"/>
          <w:sz w:val="24"/>
          <w:szCs w:val="24"/>
        </w:rPr>
        <w:t>kamere koje proizvode slike sposobne za vreme ekspozicije od 50 ns ili manje;</w:t>
      </w:r>
    </w:p>
    <w:p w:rsidR="00AB7BEB" w:rsidRPr="0023388E" w:rsidRDefault="00AB7BEB" w:rsidP="00454AA4">
      <w:pPr>
        <w:pStyle w:val="ListParagraph"/>
        <w:numPr>
          <w:ilvl w:val="1"/>
          <w:numId w:val="70"/>
        </w:numPr>
        <w:tabs>
          <w:tab w:val="left" w:pos="482"/>
          <w:tab w:val="left" w:pos="484"/>
        </w:tabs>
        <w:spacing w:before="105" w:line="230" w:lineRule="auto"/>
        <w:ind w:left="484" w:right="117"/>
        <w:jc w:val="both"/>
        <w:rPr>
          <w:rFonts w:ascii="Times New Roman" w:hAnsi="Times New Roman" w:cs="Times New Roman"/>
          <w:sz w:val="24"/>
          <w:szCs w:val="24"/>
        </w:rPr>
      </w:pPr>
      <w:r w:rsidRPr="0023388E">
        <w:rPr>
          <w:rFonts w:ascii="Times New Roman" w:hAnsi="Times New Roman" w:cs="Times New Roman"/>
          <w:sz w:val="24"/>
          <w:szCs w:val="24"/>
        </w:rPr>
        <w:t>cevi za obradu slike i poluprovodnički uređaji za obradu slike koji imaju vreme zatvaranja slike velikom brzinom od 50 ns ili manje, posebno projektovani za kamere navedene u 6A203.b.1. ili 6A203.b.2.;</w:t>
      </w:r>
    </w:p>
    <w:p w:rsidR="00AB7BEB" w:rsidRPr="0023388E" w:rsidRDefault="00AB7BEB" w:rsidP="00454AA4">
      <w:pPr>
        <w:pStyle w:val="ListParagraph"/>
        <w:numPr>
          <w:ilvl w:val="1"/>
          <w:numId w:val="70"/>
        </w:numPr>
        <w:tabs>
          <w:tab w:val="left" w:pos="482"/>
          <w:tab w:val="left" w:pos="484"/>
        </w:tabs>
        <w:spacing w:before="104" w:line="230" w:lineRule="auto"/>
        <w:ind w:left="484" w:right="119"/>
        <w:jc w:val="both"/>
        <w:rPr>
          <w:rFonts w:ascii="Times New Roman" w:hAnsi="Times New Roman" w:cs="Times New Roman"/>
          <w:sz w:val="24"/>
          <w:szCs w:val="24"/>
        </w:rPr>
      </w:pPr>
      <w:r w:rsidRPr="0023388E">
        <w:rPr>
          <w:rFonts w:ascii="Times New Roman" w:hAnsi="Times New Roman" w:cs="Times New Roman"/>
          <w:sz w:val="24"/>
          <w:szCs w:val="24"/>
        </w:rPr>
        <w:t>utikači specijalno projektovani za upotrebu sa kamerama za obradu slike i koji imaju modularnu strukturu koja omogućava nivo performansi naveden u 6A203.b.1. ili 6A203.b.2.;</w:t>
      </w:r>
    </w:p>
    <w:p w:rsidR="00AB7BEB" w:rsidRPr="0023388E" w:rsidRDefault="00AB7BEB" w:rsidP="00454AA4">
      <w:pPr>
        <w:pStyle w:val="ListParagraph"/>
        <w:numPr>
          <w:ilvl w:val="1"/>
          <w:numId w:val="70"/>
        </w:numPr>
        <w:tabs>
          <w:tab w:val="left" w:pos="482"/>
          <w:tab w:val="left" w:pos="484"/>
        </w:tabs>
        <w:spacing w:before="105" w:line="230" w:lineRule="auto"/>
        <w:ind w:left="484" w:right="118"/>
        <w:jc w:val="both"/>
        <w:rPr>
          <w:rFonts w:ascii="Times New Roman" w:hAnsi="Times New Roman" w:cs="Times New Roman"/>
          <w:sz w:val="24"/>
          <w:szCs w:val="24"/>
        </w:rPr>
      </w:pPr>
      <w:r w:rsidRPr="0023388E">
        <w:rPr>
          <w:rFonts w:ascii="Times New Roman" w:hAnsi="Times New Roman" w:cs="Times New Roman"/>
          <w:sz w:val="24"/>
          <w:szCs w:val="24"/>
        </w:rPr>
        <w:t>elektronske jedinice za sinhronizaciju i sklopovi rotora koji se sastoje od turbina, ogledala i ležajeva, posebno projektovani za kamere navedene u 6A203.b.1. ili 6A203.b.2.;</w:t>
      </w:r>
    </w:p>
    <w:p w:rsidR="00AB7BEB" w:rsidRPr="0023388E" w:rsidRDefault="00AB7BEB" w:rsidP="00454AA4">
      <w:pPr>
        <w:spacing w:before="183"/>
        <w:ind w:left="22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454AA4">
      <w:pPr>
        <w:spacing w:before="191" w:line="230" w:lineRule="auto"/>
        <w:ind w:left="226" w:right="119"/>
        <w:jc w:val="both"/>
        <w:rPr>
          <w:rFonts w:ascii="Times New Roman" w:hAnsi="Times New Roman" w:cs="Times New Roman"/>
          <w:i/>
          <w:sz w:val="24"/>
          <w:szCs w:val="24"/>
        </w:rPr>
      </w:pPr>
      <w:r w:rsidRPr="0023388E">
        <w:rPr>
          <w:rFonts w:ascii="Times New Roman" w:hAnsi="Times New Roman" w:cs="Times New Roman"/>
          <w:i/>
          <w:sz w:val="24"/>
          <w:szCs w:val="24"/>
        </w:rPr>
        <w:t>U 6A203.b. kamere velike brzine sa poluslikom mogu se koristiti nezavisno za kreiranje jedne slike dinamičkog događaja, ili se nekoliko takvih kamera može kombinovati u sekvencirani sistem da bi se stvorilo više slika događaja.</w:t>
      </w:r>
    </w:p>
    <w:p w:rsidR="00AB7BEB" w:rsidRPr="0023388E" w:rsidRDefault="00AB7BEB" w:rsidP="00454AA4">
      <w:pPr>
        <w:pStyle w:val="ListParagraph"/>
        <w:numPr>
          <w:ilvl w:val="0"/>
          <w:numId w:val="70"/>
        </w:numPr>
        <w:tabs>
          <w:tab w:val="left" w:pos="251"/>
        </w:tabs>
        <w:spacing w:before="104" w:line="230" w:lineRule="auto"/>
        <w:ind w:left="251" w:right="118"/>
        <w:jc w:val="both"/>
        <w:rPr>
          <w:rFonts w:ascii="Times New Roman" w:hAnsi="Times New Roman" w:cs="Times New Roman"/>
          <w:sz w:val="24"/>
          <w:szCs w:val="24"/>
        </w:rPr>
      </w:pPr>
      <w:r w:rsidRPr="0023388E">
        <w:rPr>
          <w:rFonts w:ascii="Times New Roman" w:hAnsi="Times New Roman" w:cs="Times New Roman"/>
          <w:sz w:val="24"/>
          <w:szCs w:val="24"/>
        </w:rPr>
        <w:t>poluprovodničke kamere ili kamere sa elektronskim cevima i specijalno projektovane komponente za njih, kao što sledi:</w:t>
      </w:r>
    </w:p>
    <w:p w:rsidR="00AB7BEB" w:rsidRPr="0023388E" w:rsidRDefault="00AB7BEB" w:rsidP="002B50EA">
      <w:pPr>
        <w:pStyle w:val="ListParagraph"/>
        <w:numPr>
          <w:ilvl w:val="1"/>
          <w:numId w:val="70"/>
        </w:numPr>
        <w:tabs>
          <w:tab w:val="left" w:pos="482"/>
          <w:tab w:val="left" w:pos="484"/>
        </w:tabs>
        <w:spacing w:before="106" w:line="230" w:lineRule="auto"/>
        <w:ind w:left="484" w:right="118"/>
        <w:jc w:val="both"/>
        <w:rPr>
          <w:rFonts w:ascii="Times New Roman" w:hAnsi="Times New Roman" w:cs="Times New Roman"/>
          <w:sz w:val="24"/>
          <w:szCs w:val="24"/>
        </w:rPr>
      </w:pPr>
      <w:r w:rsidRPr="0023388E">
        <w:rPr>
          <w:rFonts w:ascii="Times New Roman" w:hAnsi="Times New Roman" w:cs="Times New Roman"/>
          <w:sz w:val="24"/>
          <w:szCs w:val="24"/>
        </w:rPr>
        <w:t>kamere u čvrstom stanju ili kamere sa elektronskom cevi sa velikom brzinom zatvarača od 50 ns ili manje;</w:t>
      </w:r>
    </w:p>
    <w:p w:rsidR="00AB7BEB" w:rsidRPr="0023388E" w:rsidRDefault="00AB7BEB" w:rsidP="002B50EA">
      <w:pPr>
        <w:pStyle w:val="ListParagraph"/>
        <w:numPr>
          <w:ilvl w:val="1"/>
          <w:numId w:val="70"/>
        </w:numPr>
        <w:tabs>
          <w:tab w:val="left" w:pos="482"/>
          <w:tab w:val="left" w:pos="484"/>
        </w:tabs>
        <w:spacing w:before="105" w:line="230" w:lineRule="auto"/>
        <w:ind w:left="484" w:right="118"/>
        <w:jc w:val="both"/>
        <w:rPr>
          <w:rFonts w:ascii="Times New Roman" w:hAnsi="Times New Roman" w:cs="Times New Roman"/>
          <w:sz w:val="24"/>
          <w:szCs w:val="24"/>
        </w:rPr>
      </w:pPr>
      <w:r w:rsidRPr="0023388E">
        <w:rPr>
          <w:rFonts w:ascii="Times New Roman" w:hAnsi="Times New Roman" w:cs="Times New Roman"/>
          <w:sz w:val="24"/>
          <w:szCs w:val="24"/>
        </w:rPr>
        <w:t>poluprovodnički uređaji za obradu slike i cevi za pojačavanje slike koje imaju vreme zatvaranja slike velikom brzinom od 50 ns ili manje, posebno projektovane za kamere navedene u 6A203.c.1.;</w:t>
      </w:r>
    </w:p>
    <w:p w:rsidR="00AB7BEB" w:rsidRPr="0023388E" w:rsidRDefault="00AB7BEB" w:rsidP="002B50EA">
      <w:pPr>
        <w:pStyle w:val="ListParagraph"/>
        <w:numPr>
          <w:ilvl w:val="1"/>
          <w:numId w:val="70"/>
        </w:numPr>
        <w:tabs>
          <w:tab w:val="left" w:pos="482"/>
          <w:tab w:val="left" w:pos="484"/>
        </w:tabs>
        <w:spacing w:before="105" w:line="230" w:lineRule="auto"/>
        <w:ind w:left="484" w:right="118"/>
        <w:jc w:val="both"/>
        <w:rPr>
          <w:rFonts w:ascii="Times New Roman" w:hAnsi="Times New Roman" w:cs="Times New Roman"/>
          <w:sz w:val="24"/>
          <w:szCs w:val="24"/>
        </w:rPr>
      </w:pPr>
      <w:r w:rsidRPr="0023388E">
        <w:rPr>
          <w:rFonts w:ascii="Times New Roman" w:hAnsi="Times New Roman" w:cs="Times New Roman"/>
          <w:sz w:val="24"/>
          <w:szCs w:val="24"/>
        </w:rPr>
        <w:t>uređaji za elektro-optičke zatvarače (Kerr ili Pockels ćelije) koji imaju velike brzine zatvarača od 50 ns ili manje;</w:t>
      </w:r>
    </w:p>
    <w:p w:rsidR="00AB7BEB" w:rsidRPr="0023388E" w:rsidRDefault="00AB7BEB" w:rsidP="002B50EA">
      <w:pPr>
        <w:pStyle w:val="ListParagraph"/>
        <w:numPr>
          <w:ilvl w:val="1"/>
          <w:numId w:val="70"/>
        </w:numPr>
        <w:tabs>
          <w:tab w:val="left" w:pos="482"/>
          <w:tab w:val="left" w:pos="484"/>
        </w:tabs>
        <w:spacing w:before="106" w:line="230" w:lineRule="auto"/>
        <w:ind w:left="484" w:right="118"/>
        <w:jc w:val="both"/>
        <w:rPr>
          <w:rFonts w:ascii="Times New Roman" w:hAnsi="Times New Roman" w:cs="Times New Roman"/>
          <w:sz w:val="24"/>
          <w:szCs w:val="24"/>
        </w:rPr>
      </w:pPr>
      <w:r w:rsidRPr="0023388E">
        <w:rPr>
          <w:rFonts w:ascii="Times New Roman" w:hAnsi="Times New Roman" w:cs="Times New Roman"/>
          <w:sz w:val="24"/>
          <w:szCs w:val="24"/>
        </w:rPr>
        <w:t>utikači posebno projektovani za upotrebu sa kamerama koje imaju modularnu strukturu i omogućavaju postizanje nivoa performansi navedenih u 6A203.c.1.</w:t>
      </w:r>
    </w:p>
    <w:p w:rsidR="00AB7BEB" w:rsidRPr="0023388E" w:rsidRDefault="00AB7BEB" w:rsidP="00454AA4">
      <w:pPr>
        <w:pStyle w:val="ListParagraph"/>
        <w:numPr>
          <w:ilvl w:val="0"/>
          <w:numId w:val="70"/>
        </w:numPr>
        <w:tabs>
          <w:tab w:val="left" w:pos="249"/>
          <w:tab w:val="left" w:pos="251"/>
        </w:tabs>
        <w:spacing w:before="106" w:line="230" w:lineRule="auto"/>
        <w:ind w:left="251" w:right="117"/>
        <w:jc w:val="both"/>
        <w:rPr>
          <w:rFonts w:ascii="Times New Roman" w:hAnsi="Times New Roman" w:cs="Times New Roman"/>
          <w:sz w:val="24"/>
          <w:szCs w:val="24"/>
        </w:rPr>
      </w:pPr>
      <w:r w:rsidRPr="0023388E">
        <w:rPr>
          <w:rFonts w:ascii="Times New Roman" w:hAnsi="Times New Roman" w:cs="Times New Roman"/>
          <w:sz w:val="24"/>
          <w:szCs w:val="24"/>
        </w:rPr>
        <w:t>TV kamere otporne na zračenje ili sočiva za njih, posebno dizajnirane ili ocenjene kao otporne na zračenje tako da izdrže ukupnu dozu zračenja veću od 50 × 103 Gy (silicijum) (5 × 106 rad (silicijum)) bez slabljenja rada.</w:t>
      </w:r>
    </w:p>
    <w:p w:rsidR="00AB7BEB" w:rsidRPr="0023388E" w:rsidRDefault="00AB7BEB" w:rsidP="00B910F5">
      <w:pPr>
        <w:spacing w:before="182"/>
        <w:ind w:left="22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0" w:line="230" w:lineRule="auto"/>
        <w:ind w:left="226" w:right="119"/>
        <w:jc w:val="both"/>
        <w:rPr>
          <w:rFonts w:ascii="Times New Roman" w:hAnsi="Times New Roman" w:cs="Times New Roman"/>
          <w:i/>
          <w:sz w:val="24"/>
          <w:szCs w:val="24"/>
        </w:rPr>
      </w:pPr>
      <w:r w:rsidRPr="0023388E">
        <w:rPr>
          <w:rFonts w:ascii="Times New Roman" w:hAnsi="Times New Roman" w:cs="Times New Roman"/>
          <w:i/>
          <w:sz w:val="24"/>
          <w:szCs w:val="24"/>
        </w:rPr>
        <w:t>Termin Gy (silicijum) se odnosi na energiju u džulima po kilogramu koju apsorbuje nezaštićeni uzorak silicijuma kada je izložen jonizujućem zračenju.</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6A205 </w:t>
      </w:r>
      <w:r w:rsidR="00D541B5" w:rsidRPr="0023388E">
        <w:rPr>
          <w:rFonts w:ascii="Times New Roman" w:hAnsi="Times New Roman" w:cs="Times New Roman"/>
          <w:sz w:val="24"/>
          <w:szCs w:val="24"/>
        </w:rPr>
        <w:tab/>
      </w:r>
      <w:r w:rsidR="00454AA4" w:rsidRPr="0023388E">
        <w:rPr>
          <w:rFonts w:ascii="Times New Roman" w:hAnsi="Times New Roman" w:cs="Times New Roman"/>
          <w:sz w:val="24"/>
          <w:szCs w:val="24"/>
        </w:rPr>
        <w:t>“</w:t>
      </w:r>
      <w:r w:rsidRPr="0023388E">
        <w:rPr>
          <w:rFonts w:ascii="Times New Roman" w:hAnsi="Times New Roman" w:cs="Times New Roman"/>
          <w:sz w:val="24"/>
          <w:szCs w:val="24"/>
        </w:rPr>
        <w:t>Laseri“, „laserski“ pojačavači i oscilatori, osim onih navedenih u 0B001.g.5., 0B001.h.6. i 6A005, kao što sledi:</w:t>
      </w:r>
    </w:p>
    <w:p w:rsidR="00AB7BEB" w:rsidRPr="0023388E" w:rsidRDefault="00AB7BEB" w:rsidP="002B50EA">
      <w:pPr>
        <w:tabs>
          <w:tab w:val="left" w:pos="3162"/>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D541B5" w:rsidRPr="0023388E">
        <w:rPr>
          <w:rFonts w:ascii="Times New Roman" w:hAnsi="Times New Roman" w:cs="Times New Roman"/>
          <w:i/>
          <w:sz w:val="24"/>
          <w:szCs w:val="24"/>
          <w:u w:val="single"/>
        </w:rPr>
        <w:t>.N.</w:t>
      </w:r>
      <w:r w:rsidR="00D541B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Za lasere na pari bakra videti 6A005.b.</w:t>
      </w:r>
    </w:p>
    <w:p w:rsidR="00AB7BEB" w:rsidRPr="0023388E" w:rsidRDefault="00AB7BEB" w:rsidP="002B50EA">
      <w:pPr>
        <w:pStyle w:val="ListParagraph"/>
        <w:numPr>
          <w:ilvl w:val="0"/>
          <w:numId w:val="6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Argon jonski "laseri" koji imaju obe sledeće karakteristike:</w:t>
      </w:r>
    </w:p>
    <w:p w:rsidR="00AB7BEB" w:rsidRPr="0023388E" w:rsidRDefault="00AB7BEB" w:rsidP="002B50EA">
      <w:pPr>
        <w:pStyle w:val="ListParagraph"/>
        <w:numPr>
          <w:ilvl w:val="1"/>
          <w:numId w:val="6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rad na talasnim dužinama između 400 nm i 515 nm;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605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499" o:spid="_x0000_s2135"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DXXSu3cgIAAOUFAAAOAAAAAAAAAAAAAAAA&#10;AC4CAABkcnMvZTJvRG9jLnhtbFBLAQItABQABgAIAAAAIQDWdhpB2QAAAAEBAAAPAAAAAAAAAAAA&#10;AAAAAMwEAABkcnMvZG93bnJldi54bWxQSwUGAAAAAAQABADzAAAA0gUAAAAA&#10;">
            <v:shape id="Graphic 500" o:spid="_x0000_s2136"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" path="m29527,l,,,5765r29527,l29527,xe" fillcolor="black" stroked="f">
              <v:path arrowok="t"/>
            </v:shape>
            <w10:anchorlock/>
          </v:group>
        </w:pict>
      </w:r>
    </w:p>
    <w:p w:rsidR="00AB7BEB" w:rsidRPr="0023388E" w:rsidRDefault="00AB7BEB" w:rsidP="002B50EA">
      <w:pPr>
        <w:pStyle w:val="ListParagraph"/>
        <w:numPr>
          <w:ilvl w:val="1"/>
          <w:numId w:val="69"/>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40 W;</w:t>
      </w:r>
    </w:p>
    <w:p w:rsidR="00AB7BEB" w:rsidRPr="0023388E" w:rsidRDefault="00AB7BEB" w:rsidP="002B50EA">
      <w:pPr>
        <w:pStyle w:val="ListParagraph"/>
        <w:numPr>
          <w:ilvl w:val="0"/>
          <w:numId w:val="69"/>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podesivi jednomodni laserski impulsni oscilatori u boji koji imaju sve od sledećeg:</w:t>
      </w:r>
    </w:p>
    <w:p w:rsidR="00AB7BEB" w:rsidRPr="0023388E" w:rsidRDefault="00AB7BEB" w:rsidP="002B50EA">
      <w:pPr>
        <w:pStyle w:val="ListParagraph"/>
        <w:numPr>
          <w:ilvl w:val="1"/>
          <w:numId w:val="6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rad na talasnim dužinama između 300 nm i 800 nm;</w:t>
      </w:r>
    </w:p>
    <w:p w:rsidR="00AB7BEB" w:rsidRPr="0023388E" w:rsidRDefault="00AB7BEB" w:rsidP="002B50EA">
      <w:pPr>
        <w:pStyle w:val="ListParagraph"/>
        <w:numPr>
          <w:ilvl w:val="1"/>
          <w:numId w:val="6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1 W;</w:t>
      </w:r>
    </w:p>
    <w:p w:rsidR="00AB7BEB" w:rsidRPr="0023388E" w:rsidRDefault="00AB7BEB" w:rsidP="002B50EA">
      <w:pPr>
        <w:pStyle w:val="ListParagraph"/>
        <w:numPr>
          <w:ilvl w:val="1"/>
          <w:numId w:val="6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brzinu ponavljanja veću od 1 kHz;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76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01" o:spid="_x0000_s213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MrxFZXMCAADlBQAADgAAAAAAAAAAAAAA&#10;AAAuAgAAZHJzL2Uyb0RvYy54bWxQSwECLQAUAAYACAAAACEAjvb4ltkAAAABAQAADwAAAAAAAAAA&#10;AAAAAADNBAAAZHJzL2Rvd25yZXYueG1sUEsFBgAAAAAEAAQA8wAAANMFAAAAAA==&#10;">
            <v:shape id="Graphic 502" o:spid="_x0000_s213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" path="m29527,l,,,6489r29527,l29527,xe" fillcolor="black" stroked="f">
              <v:path arrowok="t"/>
            </v:shape>
            <w10:anchorlock/>
          </v:group>
        </w:pict>
      </w:r>
    </w:p>
    <w:p w:rsidR="00AB7BEB" w:rsidRPr="0023388E" w:rsidRDefault="00AB7BEB" w:rsidP="002B50EA">
      <w:pPr>
        <w:pStyle w:val="ListParagraph"/>
        <w:numPr>
          <w:ilvl w:val="1"/>
          <w:numId w:val="69"/>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širinu impulsa manju od 100 ns;</w:t>
      </w:r>
    </w:p>
    <w:p w:rsidR="00AB7BEB" w:rsidRPr="0023388E" w:rsidRDefault="00AB7BEB" w:rsidP="002B50EA">
      <w:pPr>
        <w:pStyle w:val="ListParagraph"/>
        <w:numPr>
          <w:ilvl w:val="0"/>
          <w:numId w:val="69"/>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Pojačavači i oscilatori laserskih impulsa u boji, koji imaju sve sledeće karakteristike:</w:t>
      </w:r>
    </w:p>
    <w:p w:rsidR="00AB7BEB" w:rsidRPr="0023388E" w:rsidRDefault="00AB7BEB" w:rsidP="002B50EA">
      <w:pPr>
        <w:pStyle w:val="ListParagraph"/>
        <w:numPr>
          <w:ilvl w:val="1"/>
          <w:numId w:val="6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rad na talasnim dužinama između 300 nm i 800 nm;</w:t>
      </w:r>
    </w:p>
    <w:p w:rsidR="00AB7BEB" w:rsidRPr="0023388E" w:rsidRDefault="00AB7BEB" w:rsidP="002B50EA">
      <w:pPr>
        <w:pStyle w:val="ListParagraph"/>
        <w:numPr>
          <w:ilvl w:val="1"/>
          <w:numId w:val="6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30 W;</w:t>
      </w:r>
    </w:p>
    <w:p w:rsidR="00AB7BEB" w:rsidRPr="0023388E" w:rsidRDefault="00AB7BEB" w:rsidP="002B50EA">
      <w:pPr>
        <w:pStyle w:val="ListParagraph"/>
        <w:numPr>
          <w:ilvl w:val="1"/>
          <w:numId w:val="69"/>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brzinu ponavljanja veću od 1 kHz;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76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03" o:spid="_x0000_s213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">
            <v:shape id="Graphic 504" o:spid="_x0000_s213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" path="m29527,l,,,6490r29527,l29527,xe" fillcolor="black" stroked="f">
              <v:path arrowok="t"/>
            </v:shape>
            <w10:anchorlock/>
          </v:group>
        </w:pict>
      </w:r>
    </w:p>
    <w:p w:rsidR="00AB7BEB" w:rsidRPr="0023388E" w:rsidRDefault="00AB7BEB" w:rsidP="002B50EA">
      <w:pPr>
        <w:pStyle w:val="ListParagraph"/>
        <w:numPr>
          <w:ilvl w:val="1"/>
          <w:numId w:val="69"/>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širinu impulsa manju od 100 ns;</w:t>
      </w:r>
    </w:p>
    <w:p w:rsidR="00AB7BEB" w:rsidRPr="0023388E" w:rsidRDefault="00AB7BEB" w:rsidP="002B50EA">
      <w:pPr>
        <w:tabs>
          <w:tab w:val="left" w:pos="2914"/>
        </w:tabs>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454AA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6A205.c. ne kontroliše jednomodne (modne) oscilatore.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541B5">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6A205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69"/>
        </w:numPr>
        <w:tabs>
          <w:tab w:val="left" w:pos="249"/>
        </w:tabs>
        <w:spacing w:before="0"/>
        <w:ind w:left="249" w:hanging="249"/>
        <w:jc w:val="both"/>
        <w:rPr>
          <w:rFonts w:ascii="Times New Roman" w:hAnsi="Times New Roman" w:cs="Times New Roman"/>
          <w:sz w:val="24"/>
          <w:szCs w:val="24"/>
        </w:rPr>
      </w:pPr>
      <w:r w:rsidRPr="0023388E">
        <w:rPr>
          <w:rFonts w:ascii="Times New Roman" w:hAnsi="Times New Roman" w:cs="Times New Roman"/>
          <w:sz w:val="24"/>
          <w:szCs w:val="24"/>
        </w:rPr>
        <w:t>Impulsni "laseri" sa ugljen-dioksidom (</w:t>
      </w:r>
      <w:r w:rsidR="00D541B5" w:rsidRPr="0023388E">
        <w:rPr>
          <w:spacing w:val="-4"/>
          <w:position w:val="2"/>
          <w:sz w:val="24"/>
        </w:rPr>
        <w:t>CO</w:t>
      </w:r>
      <w:r w:rsidR="00D541B5" w:rsidRPr="0023388E">
        <w:rPr>
          <w:spacing w:val="-4"/>
          <w:sz w:val="16"/>
        </w:rPr>
        <w:t>2</w:t>
      </w:r>
      <w:r w:rsidRPr="0023388E">
        <w:rPr>
          <w:rFonts w:ascii="Times New Roman" w:hAnsi="Times New Roman" w:cs="Times New Roman"/>
          <w:sz w:val="24"/>
          <w:szCs w:val="24"/>
        </w:rPr>
        <w:t>) koji imaju sve od sledećeg:</w:t>
      </w:r>
    </w:p>
    <w:p w:rsidR="00AB7BEB" w:rsidRPr="0023388E" w:rsidRDefault="00AB7BEB" w:rsidP="002B50EA">
      <w:pPr>
        <w:pStyle w:val="ListParagraph"/>
        <w:numPr>
          <w:ilvl w:val="1"/>
          <w:numId w:val="69"/>
        </w:numPr>
        <w:tabs>
          <w:tab w:val="left" w:pos="506"/>
        </w:tabs>
        <w:spacing w:before="98"/>
        <w:ind w:left="506" w:hanging="256"/>
        <w:jc w:val="both"/>
        <w:rPr>
          <w:rFonts w:ascii="Times New Roman" w:hAnsi="Times New Roman" w:cs="Times New Roman"/>
          <w:sz w:val="24"/>
          <w:szCs w:val="24"/>
        </w:rPr>
      </w:pPr>
      <w:r w:rsidRPr="0023388E">
        <w:rPr>
          <w:rFonts w:ascii="Times New Roman" w:hAnsi="Times New Roman" w:cs="Times New Roman"/>
          <w:sz w:val="24"/>
          <w:szCs w:val="24"/>
        </w:rPr>
        <w:t>rad na talasnim dužinama između 9.000 nm i 11.000 nm;</w:t>
      </w:r>
    </w:p>
    <w:p w:rsidR="00AB7BEB" w:rsidRPr="0023388E" w:rsidRDefault="00AB7BEB" w:rsidP="002B50EA">
      <w:pPr>
        <w:pStyle w:val="ListParagraph"/>
        <w:numPr>
          <w:ilvl w:val="1"/>
          <w:numId w:val="69"/>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brzinu ponavljanja veću od 250 Hz;</w:t>
      </w:r>
    </w:p>
    <w:p w:rsidR="00AB7BEB" w:rsidRPr="0023388E" w:rsidRDefault="00AB7BEB" w:rsidP="002B50EA">
      <w:pPr>
        <w:pStyle w:val="ListParagraph"/>
        <w:numPr>
          <w:ilvl w:val="1"/>
          <w:numId w:val="69"/>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„Prosečnu izlaznu snagu“ veću od 500 W; i</w:t>
      </w:r>
    </w:p>
    <w:p w:rsidR="00AB7BEB" w:rsidRPr="0023388E" w:rsidRDefault="003F36E0" w:rsidP="002B50EA">
      <w:pPr>
        <w:pStyle w:val="BodyText"/>
        <w:spacing w:before="0" w:line="20" w:lineRule="exact"/>
        <w:ind w:left="372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05" o:spid="_x0000_s212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FSWOxJ0AgAA5QUAAA4AAAAAAAAAAAAA&#10;AAAALgIAAGRycy9lMm9Eb2MueG1sUEsBAi0AFAAGAAgAAAAhAI72+JbZAAAAAQEAAA8AAAAAAAAA&#10;AAAAAAAAzgQAAGRycy9kb3ducmV2LnhtbFBLBQYAAAAABAAEAPMAAADUBQAAAAA=&#10;">
            <v:shape id="Graphic 506" o:spid="_x0000_s213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" path="m29514,l,,,6477r29514,l29514,xe" fillcolor="black" stroked="f">
              <v:path arrowok="t"/>
            </v:shape>
            <w10:anchorlock/>
          </v:group>
        </w:pict>
      </w:r>
    </w:p>
    <w:p w:rsidR="00AB7BEB" w:rsidRPr="0023388E" w:rsidRDefault="00AB7BEB" w:rsidP="002B50EA">
      <w:pPr>
        <w:pStyle w:val="ListParagraph"/>
        <w:numPr>
          <w:ilvl w:val="1"/>
          <w:numId w:val="69"/>
        </w:numPr>
        <w:tabs>
          <w:tab w:val="left" w:pos="506"/>
        </w:tabs>
        <w:spacing w:before="77"/>
        <w:ind w:left="506" w:hanging="256"/>
        <w:jc w:val="both"/>
        <w:rPr>
          <w:rFonts w:ascii="Times New Roman" w:hAnsi="Times New Roman" w:cs="Times New Roman"/>
          <w:sz w:val="24"/>
          <w:szCs w:val="24"/>
        </w:rPr>
      </w:pPr>
      <w:r w:rsidRPr="0023388E">
        <w:rPr>
          <w:rFonts w:ascii="Times New Roman" w:hAnsi="Times New Roman" w:cs="Times New Roman"/>
          <w:sz w:val="24"/>
          <w:szCs w:val="24"/>
        </w:rPr>
        <w:t>širinu impulsa manju od 200 ns;</w:t>
      </w:r>
    </w:p>
    <w:p w:rsidR="00AB7BEB" w:rsidRPr="0023388E" w:rsidRDefault="00AB7BEB" w:rsidP="002B50EA">
      <w:pPr>
        <w:pStyle w:val="ListParagraph"/>
        <w:numPr>
          <w:ilvl w:val="0"/>
          <w:numId w:val="69"/>
        </w:numPr>
        <w:tabs>
          <w:tab w:val="left" w:pos="250"/>
        </w:tabs>
        <w:spacing w:before="105" w:line="230" w:lineRule="auto"/>
        <w:ind w:left="250" w:right="119"/>
        <w:jc w:val="both"/>
        <w:rPr>
          <w:rFonts w:ascii="Times New Roman" w:hAnsi="Times New Roman" w:cs="Times New Roman"/>
          <w:sz w:val="24"/>
          <w:szCs w:val="24"/>
        </w:rPr>
      </w:pPr>
      <w:r w:rsidRPr="0023388E">
        <w:rPr>
          <w:rFonts w:ascii="Times New Roman" w:hAnsi="Times New Roman" w:cs="Times New Roman"/>
          <w:sz w:val="24"/>
          <w:szCs w:val="24"/>
        </w:rPr>
        <w:t>para-vodonik Raman uređaji za premeštanje, projektovani da rade na izlaznoj talasnoj dužini od 16 μm i pri stopi ponavljanja većoj od 250 Hz;</w:t>
      </w:r>
    </w:p>
    <w:p w:rsidR="00AB7BEB" w:rsidRPr="0023388E" w:rsidRDefault="00AB7BEB" w:rsidP="002B50EA">
      <w:pPr>
        <w:pStyle w:val="ListParagraph"/>
        <w:numPr>
          <w:ilvl w:val="0"/>
          <w:numId w:val="69"/>
        </w:numPr>
        <w:tabs>
          <w:tab w:val="left" w:pos="248"/>
          <w:tab w:val="left" w:pos="250"/>
        </w:tabs>
        <w:spacing w:before="105" w:line="230" w:lineRule="auto"/>
        <w:ind w:left="250" w:right="119"/>
        <w:jc w:val="both"/>
        <w:rPr>
          <w:rFonts w:ascii="Times New Roman" w:hAnsi="Times New Roman" w:cs="Times New Roman"/>
          <w:sz w:val="24"/>
          <w:szCs w:val="24"/>
        </w:rPr>
      </w:pPr>
      <w:r w:rsidRPr="0023388E">
        <w:rPr>
          <w:rFonts w:ascii="Times New Roman" w:hAnsi="Times New Roman" w:cs="Times New Roman"/>
          <w:sz w:val="24"/>
          <w:szCs w:val="24"/>
        </w:rPr>
        <w:t>„Laseri“ dopirani neodimijumom (osim stakla) koji imaju izlaznu talasnu dužinu između 1 000 i 1 100 nm i imaju bilo šta od sledećeg:</w:t>
      </w:r>
    </w:p>
    <w:p w:rsidR="00AB7BEB" w:rsidRPr="0023388E" w:rsidRDefault="00AB7BEB" w:rsidP="002B50EA">
      <w:pPr>
        <w:pStyle w:val="ListParagraph"/>
        <w:numPr>
          <w:ilvl w:val="1"/>
          <w:numId w:val="69"/>
        </w:numPr>
        <w:tabs>
          <w:tab w:val="left" w:pos="256"/>
        </w:tabs>
        <w:spacing w:before="98"/>
        <w:ind w:left="256" w:right="312" w:hanging="256"/>
        <w:jc w:val="both"/>
        <w:rPr>
          <w:rFonts w:ascii="Times New Roman" w:hAnsi="Times New Roman" w:cs="Times New Roman"/>
          <w:sz w:val="24"/>
          <w:szCs w:val="24"/>
        </w:rPr>
      </w:pPr>
      <w:r w:rsidRPr="0023388E">
        <w:rPr>
          <w:rFonts w:ascii="Times New Roman" w:hAnsi="Times New Roman" w:cs="Times New Roman"/>
          <w:sz w:val="24"/>
          <w:szCs w:val="24"/>
        </w:rPr>
        <w:t>impulsno pobuđivanje, Q preklop i trajanje impulsa od 1 ns ili duže i bilo šta od sledećeg:</w:t>
      </w:r>
    </w:p>
    <w:p w:rsidR="00AB7BEB" w:rsidRPr="0023388E" w:rsidRDefault="00AB7BEB" w:rsidP="002B50EA">
      <w:pPr>
        <w:pStyle w:val="ListParagraph"/>
        <w:numPr>
          <w:ilvl w:val="2"/>
          <w:numId w:val="69"/>
        </w:numPr>
        <w:ind w:left="709" w:right="234"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jednostruki poprečni izlazni režim sa "prosečnom izlaznom snagom" većom od 40 W;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2"/>
          <w:numId w:val="69"/>
        </w:numPr>
        <w:tabs>
          <w:tab w:val="left" w:pos="758"/>
        </w:tabs>
        <w:ind w:left="75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višestruki poprečni izlazni režim sa prosečnom izlaznom snagom većom od 50 W;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69"/>
        </w:numPr>
        <w:tabs>
          <w:tab w:val="left" w:pos="506"/>
        </w:tabs>
        <w:spacing w:before="0" w:line="218" w:lineRule="exact"/>
        <w:ind w:left="507" w:hanging="256"/>
        <w:jc w:val="both"/>
        <w:rPr>
          <w:rFonts w:ascii="Times New Roman" w:hAnsi="Times New Roman" w:cs="Times New Roman"/>
          <w:sz w:val="24"/>
          <w:szCs w:val="24"/>
        </w:rPr>
      </w:pPr>
      <w:r w:rsidRPr="0023388E">
        <w:rPr>
          <w:rFonts w:ascii="Times New Roman" w:hAnsi="Times New Roman" w:cs="Times New Roman"/>
          <w:sz w:val="24"/>
          <w:szCs w:val="24"/>
        </w:rPr>
        <w:t>uključuju udvostručavanje frekvencije za izlaznu talasnu dužinu između 500 i 550 nm s</w:t>
      </w:r>
      <w:r w:rsidR="00D541B5" w:rsidRPr="0023388E">
        <w:rPr>
          <w:rFonts w:ascii="Times New Roman" w:hAnsi="Times New Roman" w:cs="Times New Roman"/>
          <w:sz w:val="24"/>
          <w:szCs w:val="24"/>
        </w:rPr>
        <w:t xml:space="preserve"> </w:t>
      </w:r>
      <w:r w:rsidRPr="0023388E">
        <w:rPr>
          <w:rFonts w:ascii="Times New Roman" w:hAnsi="Times New Roman" w:cs="Times New Roman"/>
          <w:sz w:val="24"/>
          <w:szCs w:val="24"/>
        </w:rPr>
        <w:t>sa "prosečnom izlaznom snagom" većom od 40 W;</w:t>
      </w:r>
    </w:p>
    <w:p w:rsidR="00AB7BEB" w:rsidRPr="0023388E" w:rsidRDefault="00AB7BEB" w:rsidP="002B50EA">
      <w:pPr>
        <w:pStyle w:val="ListParagraph"/>
        <w:numPr>
          <w:ilvl w:val="0"/>
          <w:numId w:val="69"/>
        </w:numPr>
        <w:tabs>
          <w:tab w:val="left" w:pos="248"/>
          <w:tab w:val="left" w:pos="250"/>
        </w:tabs>
        <w:spacing w:before="104" w:line="230" w:lineRule="auto"/>
        <w:ind w:left="250" w:right="119"/>
        <w:jc w:val="both"/>
        <w:rPr>
          <w:rFonts w:ascii="Times New Roman" w:hAnsi="Times New Roman" w:cs="Times New Roman"/>
          <w:sz w:val="24"/>
          <w:szCs w:val="24"/>
        </w:rPr>
      </w:pPr>
      <w:r w:rsidRPr="0023388E">
        <w:rPr>
          <w:rFonts w:ascii="Times New Roman" w:hAnsi="Times New Roman" w:cs="Times New Roman"/>
          <w:sz w:val="24"/>
          <w:szCs w:val="24"/>
        </w:rPr>
        <w:t>Impulsni laseri sa ugljen monoksidom (CO), osim onih navedenih u 6A005.d.2., koji imaju sve od sledećeg:</w:t>
      </w:r>
    </w:p>
    <w:p w:rsidR="00AB7BEB" w:rsidRPr="0023388E" w:rsidRDefault="00AB7BEB" w:rsidP="002B50EA">
      <w:pPr>
        <w:pStyle w:val="ListParagraph"/>
        <w:numPr>
          <w:ilvl w:val="1"/>
          <w:numId w:val="69"/>
        </w:numPr>
        <w:tabs>
          <w:tab w:val="left" w:pos="506"/>
        </w:tabs>
        <w:spacing w:before="98"/>
        <w:ind w:left="506" w:hanging="256"/>
        <w:jc w:val="both"/>
        <w:rPr>
          <w:rFonts w:ascii="Times New Roman" w:hAnsi="Times New Roman" w:cs="Times New Roman"/>
          <w:sz w:val="24"/>
          <w:szCs w:val="24"/>
        </w:rPr>
      </w:pPr>
      <w:r w:rsidRPr="0023388E">
        <w:rPr>
          <w:rFonts w:ascii="Times New Roman" w:hAnsi="Times New Roman" w:cs="Times New Roman"/>
          <w:sz w:val="24"/>
          <w:szCs w:val="24"/>
        </w:rPr>
        <w:t>rad na talasnim dužinama između 5.000 nm i 6.000 nm;</w:t>
      </w:r>
    </w:p>
    <w:p w:rsidR="00AB7BEB" w:rsidRPr="0023388E" w:rsidRDefault="00AB7BEB" w:rsidP="002B50EA">
      <w:pPr>
        <w:pStyle w:val="ListParagraph"/>
        <w:numPr>
          <w:ilvl w:val="1"/>
          <w:numId w:val="69"/>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brzinu ponavljanja veću od 250 Hz;</w:t>
      </w:r>
    </w:p>
    <w:p w:rsidR="00AB7BEB" w:rsidRPr="0023388E" w:rsidRDefault="00AB7BEB" w:rsidP="002B50EA">
      <w:pPr>
        <w:pStyle w:val="ListParagraph"/>
        <w:numPr>
          <w:ilvl w:val="1"/>
          <w:numId w:val="69"/>
        </w:numPr>
        <w:tabs>
          <w:tab w:val="left" w:pos="506"/>
        </w:tabs>
        <w:ind w:left="50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„prosečnu izlaznu snagu“ veću od 200 W;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372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07" o:spid="_x0000_s2127"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BdUdQ7cgIAAOUFAAAOAAAAAAAAAAAAAAAA&#10;AC4CAABkcnMvZTJvRG9jLnhtbFBLAQItABQABgAIAAAAIQDWdhpB2QAAAAEBAAAPAAAAAAAAAAAA&#10;AAAAAMwEAABkcnMvZG93bnJldi54bWxQSwUGAAAAAAQABADzAAAA0gUAAAAA&#10;">
            <v:shape id="Graphic 508" o:spid="_x0000_s2128"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" path="m29514,l,,,5753r29514,l29514,xe" fillcolor="black" stroked="f">
              <v:path arrowok="t"/>
            </v:shape>
            <w10:anchorlock/>
          </v:group>
        </w:pict>
      </w:r>
    </w:p>
    <w:p w:rsidR="00AB7BEB" w:rsidRPr="0023388E" w:rsidRDefault="00AB7BEB" w:rsidP="002B50EA">
      <w:pPr>
        <w:pStyle w:val="ListParagraph"/>
        <w:numPr>
          <w:ilvl w:val="1"/>
          <w:numId w:val="69"/>
        </w:numPr>
        <w:tabs>
          <w:tab w:val="left" w:pos="506"/>
        </w:tabs>
        <w:spacing w:before="77"/>
        <w:ind w:left="506" w:hanging="256"/>
        <w:jc w:val="both"/>
        <w:rPr>
          <w:rFonts w:ascii="Times New Roman" w:hAnsi="Times New Roman" w:cs="Times New Roman"/>
          <w:sz w:val="24"/>
          <w:szCs w:val="24"/>
        </w:rPr>
      </w:pPr>
      <w:r w:rsidRPr="0023388E">
        <w:rPr>
          <w:rFonts w:ascii="Times New Roman" w:hAnsi="Times New Roman" w:cs="Times New Roman"/>
          <w:sz w:val="24"/>
          <w:szCs w:val="24"/>
        </w:rPr>
        <w:t>širinu impulsa manju od 200 ns.</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2B50EA">
      <w:pPr>
        <w:pStyle w:val="BodyText"/>
        <w:tabs>
          <w:tab w:val="left" w:pos="1636"/>
        </w:tabs>
        <w:spacing w:before="189" w:line="230" w:lineRule="auto"/>
        <w:ind w:left="1636" w:right="20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6A225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Interferometri brzine za merenje brzina većih od 1 km/s u vremenskim intervalima manjim od deset mikrosekundi.</w:t>
      </w:r>
    </w:p>
    <w:p w:rsidR="00AB7BEB" w:rsidRPr="0023388E" w:rsidRDefault="00AB7BEB" w:rsidP="00454AA4">
      <w:pPr>
        <w:spacing w:before="192" w:line="230" w:lineRule="auto"/>
        <w:ind w:left="268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6A225 uključuje interferometre brzine kao što su VISAR (sistemi interferometara brzine za bilo koji reflektor), DLI (doplerovi laserski interferometri)</w:t>
      </w:r>
      <w:r w:rsidR="00454AA4"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PDV (doplerovi fotonski merači brzine), takođe poznati kao Het-V (heterodinski brzinomeri)</w:t>
      </w:r>
      <w:r w:rsidR="00256E86" w:rsidRPr="0023388E">
        <w:rPr>
          <w:rFonts w:ascii="Times New Roman" w:hAnsi="Times New Roman" w:cs="Times New Roman"/>
          <w:i/>
          <w:sz w:val="24"/>
          <w:szCs w:val="24"/>
        </w:rPr>
        <w:t xml:space="preserve"> i interferometri mikrotalasne brzine, uključujući optičko-mikrotalasne velosimetre sa mešanjem.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6A226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Senzori pritiska kao što sledi:</w:t>
      </w:r>
    </w:p>
    <w:p w:rsidR="00AB7BEB" w:rsidRPr="0023388E" w:rsidRDefault="00AB7BEB" w:rsidP="002B50EA">
      <w:pPr>
        <w:pStyle w:val="ListParagraph"/>
        <w:numPr>
          <w:ilvl w:val="2"/>
          <w:numId w:val="69"/>
        </w:numPr>
        <w:tabs>
          <w:tab w:val="left" w:pos="1885"/>
          <w:tab w:val="left" w:pos="1887"/>
        </w:tabs>
        <w:spacing w:before="104" w:line="230" w:lineRule="auto"/>
        <w:ind w:left="1887" w:right="119" w:hanging="251"/>
        <w:jc w:val="both"/>
        <w:rPr>
          <w:rFonts w:ascii="Times New Roman" w:hAnsi="Times New Roman" w:cs="Times New Roman"/>
          <w:sz w:val="24"/>
          <w:szCs w:val="24"/>
        </w:rPr>
      </w:pPr>
      <w:r w:rsidRPr="0023388E">
        <w:rPr>
          <w:rFonts w:ascii="Times New Roman" w:hAnsi="Times New Roman" w:cs="Times New Roman"/>
          <w:sz w:val="24"/>
          <w:szCs w:val="24"/>
        </w:rPr>
        <w:t>manometri udarnog talasa koji mogu da mere pritiske veće od 10 GPa, uključujući merače napravljene od manganina, iterbijuma i poliviniliden fluorida (PVDF)/polivinil difluorida (PVF</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w:t>
      </w:r>
    </w:p>
    <w:p w:rsidR="00AB7BEB" w:rsidRPr="0023388E" w:rsidRDefault="00AB7BEB" w:rsidP="002B50EA">
      <w:pPr>
        <w:pStyle w:val="ListParagraph"/>
        <w:numPr>
          <w:ilvl w:val="2"/>
          <w:numId w:val="69"/>
        </w:numPr>
        <w:tabs>
          <w:tab w:val="left" w:pos="1886"/>
        </w:tabs>
        <w:spacing w:before="100"/>
        <w:ind w:left="1886" w:hanging="250"/>
        <w:jc w:val="both"/>
        <w:rPr>
          <w:rFonts w:ascii="Times New Roman" w:hAnsi="Times New Roman" w:cs="Times New Roman"/>
          <w:sz w:val="24"/>
          <w:szCs w:val="24"/>
        </w:rPr>
      </w:pPr>
      <w:r w:rsidRPr="0023388E">
        <w:rPr>
          <w:rFonts w:ascii="Times New Roman" w:hAnsi="Times New Roman" w:cs="Times New Roman"/>
          <w:sz w:val="24"/>
          <w:szCs w:val="24"/>
        </w:rPr>
        <w:t>kvarcni pretvarači pritiska za pritiske veće od 10 GPa.</w:t>
      </w:r>
    </w:p>
    <w:p w:rsidR="00AB7BEB" w:rsidRPr="0023388E" w:rsidRDefault="00AB7BEB" w:rsidP="002B50EA">
      <w:pPr>
        <w:pStyle w:val="BodyText"/>
        <w:spacing w:before="44"/>
        <w:jc w:val="both"/>
        <w:rPr>
          <w:rFonts w:ascii="Times New Roman" w:hAnsi="Times New Roman" w:cs="Times New Roman"/>
          <w:sz w:val="24"/>
          <w:szCs w:val="24"/>
        </w:rPr>
      </w:pPr>
    </w:p>
    <w:p w:rsidR="00AB7BEB" w:rsidRPr="0023388E" w:rsidRDefault="00AB7BEB" w:rsidP="002B50EA">
      <w:pPr>
        <w:pStyle w:val="Heading2"/>
        <w:tabs>
          <w:tab w:val="left" w:pos="1636"/>
        </w:tabs>
        <w:jc w:val="both"/>
        <w:rPr>
          <w:rFonts w:ascii="Times New Roman" w:hAnsi="Times New Roman" w:cs="Times New Roman"/>
          <w:sz w:val="24"/>
          <w:szCs w:val="24"/>
        </w:rPr>
      </w:pPr>
      <w:r w:rsidRPr="0023388E">
        <w:rPr>
          <w:rFonts w:ascii="Times New Roman" w:hAnsi="Times New Roman" w:cs="Times New Roman"/>
          <w:bCs w:val="0"/>
          <w:sz w:val="24"/>
          <w:szCs w:val="24"/>
        </w:rPr>
        <w:t>6B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nadzor i proizvodnju</w:t>
      </w:r>
    </w:p>
    <w:p w:rsidR="00D541B5" w:rsidRPr="0023388E" w:rsidRDefault="00AB7BEB" w:rsidP="00256E86">
      <w:pPr>
        <w:pStyle w:val="BodyText"/>
        <w:tabs>
          <w:tab w:val="left" w:pos="1636"/>
        </w:tabs>
        <w:spacing w:before="48" w:line="490" w:lineRule="exact"/>
        <w:ind w:left="1636" w:right="505"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6B002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Maske i končanice specijalno projektovane za optičke senzore navedene u</w:t>
      </w:r>
      <w:r w:rsidR="00D541B5"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6A002.a.1.b. ili 6A002.a.1.d. </w:t>
      </w:r>
    </w:p>
    <w:p w:rsidR="00AB7BEB" w:rsidRPr="0023388E" w:rsidRDefault="00AB7BEB" w:rsidP="00256E86">
      <w:pPr>
        <w:pStyle w:val="BodyText"/>
        <w:tabs>
          <w:tab w:val="left" w:pos="1636"/>
        </w:tabs>
        <w:spacing w:before="48" w:line="490" w:lineRule="exact"/>
        <w:ind w:left="160" w:right="505"/>
        <w:jc w:val="both"/>
        <w:rPr>
          <w:rFonts w:ascii="Times New Roman" w:hAnsi="Times New Roman" w:cs="Times New Roman"/>
          <w:sz w:val="24"/>
          <w:szCs w:val="24"/>
        </w:rPr>
      </w:pPr>
      <w:r w:rsidRPr="0023388E">
        <w:rPr>
          <w:rFonts w:ascii="Times New Roman" w:hAnsi="Times New Roman" w:cs="Times New Roman"/>
          <w:sz w:val="24"/>
          <w:szCs w:val="24"/>
        </w:rPr>
        <w:t xml:space="preserve">6B004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Optička oprema kao što sledi:</w:t>
      </w:r>
    </w:p>
    <w:p w:rsidR="00AB7BEB" w:rsidRPr="0023388E" w:rsidRDefault="00AB7BEB" w:rsidP="00256E86">
      <w:pPr>
        <w:pStyle w:val="ListParagraph"/>
        <w:numPr>
          <w:ilvl w:val="0"/>
          <w:numId w:val="68"/>
        </w:numPr>
        <w:tabs>
          <w:tab w:val="left" w:pos="1885"/>
          <w:tab w:val="left" w:pos="1887"/>
        </w:tabs>
        <w:spacing w:before="49"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za merenje apsolutne refleksije do "tačnosti" jednake ili bolje od 0,1% vrednosti refleksije;</w:t>
      </w:r>
    </w:p>
    <w:p w:rsidR="00AB7BEB" w:rsidRPr="0023388E" w:rsidRDefault="00AB7BEB" w:rsidP="00256E86">
      <w:pPr>
        <w:pStyle w:val="ListParagraph"/>
        <w:numPr>
          <w:ilvl w:val="0"/>
          <w:numId w:val="68"/>
        </w:numPr>
        <w:tabs>
          <w:tab w:val="left" w:pos="188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osim opreme za merenje optičkog površinskog raspršenosti, koja ima nepokriveni otvor veći od 10 cm, posebno projektovana za beskontaktno optičko merenje neplanarnog optičkog oblika površine (profila) do "preciznosti" od 2 nm ili manje (bolje) od zahtevanog profila.</w:t>
      </w:r>
    </w:p>
    <w:p w:rsidR="00AB7BEB" w:rsidRPr="0023388E" w:rsidRDefault="00AB7BEB" w:rsidP="002B50EA">
      <w:pPr>
        <w:tabs>
          <w:tab w:val="left" w:pos="2687"/>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6B004 se ne odnosi na mikroskope.</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20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6B007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Oprema za proizvodnju, podešavanje i kalibraciju zemaljskih gravimetara sa statičkom „preciznošću“ boljom od 0,1 mGal.</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5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6B008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Sistemi poprečnog preseka impulsnog radara koji imaju širine impulsa od 100 ns ili manje i za njih posebno projektovane komponente.</w:t>
      </w:r>
    </w:p>
    <w:p w:rsidR="00AB7BEB" w:rsidRPr="0023388E" w:rsidRDefault="00AB7BEB" w:rsidP="002B50EA">
      <w:pPr>
        <w:tabs>
          <w:tab w:val="left" w:pos="3163"/>
        </w:tabs>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VID</w:t>
      </w:r>
      <w:r w:rsidR="00D541B5"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6B108.</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6B108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Sistemi, osim onih navedenih u 6B008, posebno projektovani za radarsko merenje poprečnog preseka i upotrebljivi za 'rakete' i njihove podsisteme.</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1634" w:right="172"/>
        <w:jc w:val="both"/>
        <w:rPr>
          <w:rFonts w:ascii="Times New Roman" w:hAnsi="Times New Roman" w:cs="Times New Roman"/>
          <w:i/>
          <w:sz w:val="24"/>
          <w:szCs w:val="24"/>
        </w:rPr>
      </w:pPr>
      <w:r w:rsidRPr="0023388E">
        <w:rPr>
          <w:rFonts w:ascii="Times New Roman" w:hAnsi="Times New Roman" w:cs="Times New Roman"/>
          <w:i/>
          <w:sz w:val="24"/>
          <w:szCs w:val="24"/>
        </w:rPr>
        <w:t>U 6B108, 'projektil' označava sve raketne sisteme i sisteme bespilotne letelice sa dometom većim od 300 km.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6C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2B50EA">
      <w:pPr>
        <w:pStyle w:val="BodyText"/>
        <w:spacing w:before="31"/>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6C002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Materijali optičkih senzora kao što sledi:</w:t>
      </w:r>
    </w:p>
    <w:p w:rsidR="00AB7BEB" w:rsidRPr="0023388E" w:rsidRDefault="00AB7BEB" w:rsidP="002B50EA">
      <w:pPr>
        <w:pStyle w:val="ListParagraph"/>
        <w:numPr>
          <w:ilvl w:val="0"/>
          <w:numId w:val="67"/>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prirodni telur (Te) čistoće 99,9995% ili više;</w:t>
      </w:r>
    </w:p>
    <w:p w:rsidR="00AB7BEB" w:rsidRPr="0023388E" w:rsidRDefault="00AB7BEB" w:rsidP="002B50EA">
      <w:pPr>
        <w:pStyle w:val="ListParagraph"/>
        <w:numPr>
          <w:ilvl w:val="0"/>
          <w:numId w:val="67"/>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monokristali (uključujući epoksidne smole) bilo čega od sledećeg:</w:t>
      </w:r>
    </w:p>
    <w:p w:rsidR="00AB7BEB" w:rsidRPr="0023388E" w:rsidRDefault="00AB7BEB" w:rsidP="002B50EA">
      <w:pPr>
        <w:pStyle w:val="ListParagraph"/>
        <w:numPr>
          <w:ilvl w:val="1"/>
          <w:numId w:val="6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kadmijum cink telurid (CdZnTe) sa sadržajem cinka manjim od 6% prema „molarnom udelu“;</w:t>
      </w:r>
    </w:p>
    <w:p w:rsidR="00AB7BEB" w:rsidRPr="0023388E" w:rsidRDefault="00AB7BEB" w:rsidP="002B50EA">
      <w:pPr>
        <w:pStyle w:val="ListParagraph"/>
        <w:numPr>
          <w:ilvl w:val="1"/>
          <w:numId w:val="6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kadmijum telurid (CdTe) bilo kog nivoa čistoće; ili</w:t>
      </w:r>
    </w:p>
    <w:p w:rsidR="00AB7BEB" w:rsidRPr="0023388E" w:rsidRDefault="00AB7BEB" w:rsidP="002B50EA">
      <w:pPr>
        <w:pStyle w:val="ListParagraph"/>
        <w:numPr>
          <w:ilvl w:val="1"/>
          <w:numId w:val="6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živa kadmijum telurida (HgCdTe) bilo kog nivoa čistoće.</w:t>
      </w:r>
    </w:p>
    <w:p w:rsidR="00AB7BEB" w:rsidRPr="0023388E" w:rsidRDefault="00AB7BEB" w:rsidP="002B50EA">
      <w:pPr>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2144"/>
        <w:jc w:val="both"/>
        <w:rPr>
          <w:rFonts w:ascii="Times New Roman" w:hAnsi="Times New Roman" w:cs="Times New Roman"/>
          <w:i/>
          <w:sz w:val="24"/>
          <w:szCs w:val="24"/>
        </w:rPr>
      </w:pPr>
      <w:r w:rsidRPr="0023388E">
        <w:rPr>
          <w:rFonts w:ascii="Times New Roman" w:hAnsi="Times New Roman" w:cs="Times New Roman"/>
          <w:i/>
          <w:sz w:val="24"/>
          <w:szCs w:val="24"/>
        </w:rPr>
        <w:t>„Molarna frakcija“ je definisana kao odnos između molova ZnTe i zbira molova CdTe i ZnTe prisutnih u kristalu.</w:t>
      </w:r>
    </w:p>
    <w:p w:rsidR="00AB7BEB" w:rsidRPr="0023388E" w:rsidRDefault="00AB7BEB" w:rsidP="002B50EA">
      <w:pPr>
        <w:pStyle w:val="BodyText"/>
        <w:spacing w:before="46"/>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6C004 </w:t>
      </w:r>
      <w:r w:rsidR="00D541B5" w:rsidRPr="0023388E">
        <w:rPr>
          <w:rFonts w:ascii="Times New Roman" w:hAnsi="Times New Roman" w:cs="Times New Roman"/>
          <w:sz w:val="24"/>
          <w:szCs w:val="24"/>
        </w:rPr>
        <w:tab/>
      </w:r>
      <w:r w:rsidRPr="0023388E">
        <w:rPr>
          <w:rFonts w:ascii="Times New Roman" w:hAnsi="Times New Roman" w:cs="Times New Roman"/>
          <w:sz w:val="24"/>
          <w:szCs w:val="24"/>
        </w:rPr>
        <w:t>Optički materijali kao što sledi:</w:t>
      </w:r>
    </w:p>
    <w:p w:rsidR="00AB7BEB" w:rsidRPr="0023388E" w:rsidRDefault="00AB7BEB" w:rsidP="002B50EA">
      <w:pPr>
        <w:pStyle w:val="ListParagraph"/>
        <w:numPr>
          <w:ilvl w:val="0"/>
          <w:numId w:val="66"/>
        </w:numPr>
        <w:tabs>
          <w:tab w:val="left" w:pos="1885"/>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Cink selenid (ZnSe) i cink sulfid (ZnS) „sirovi supstrati“ proizvedeni postupkom hemijskog taloženja pare i koji imaju bilo šta od sledećeg:</w:t>
      </w:r>
    </w:p>
    <w:p w:rsidR="00AB7BEB" w:rsidRPr="0023388E" w:rsidRDefault="00AB7BEB" w:rsidP="002B50EA">
      <w:pPr>
        <w:pStyle w:val="ListParagraph"/>
        <w:numPr>
          <w:ilvl w:val="1"/>
          <w:numId w:val="66"/>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kapacitet veći od 100 cm3; ili</w:t>
      </w:r>
    </w:p>
    <w:p w:rsidR="00AB7BEB" w:rsidRPr="0023388E" w:rsidRDefault="00AB7BEB" w:rsidP="002B50EA">
      <w:pPr>
        <w:pStyle w:val="ListParagraph"/>
        <w:numPr>
          <w:ilvl w:val="1"/>
          <w:numId w:val="6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prečnik veći od 80 mm sa debljinom od 20 mm ili više;</w:t>
      </w:r>
    </w:p>
    <w:p w:rsidR="00AB7BEB" w:rsidRPr="0023388E" w:rsidRDefault="00AB7BEB" w:rsidP="002B50EA">
      <w:pPr>
        <w:pStyle w:val="ListParagraph"/>
        <w:numPr>
          <w:ilvl w:val="0"/>
          <w:numId w:val="6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elektrooptički materijali i nelinearni optički materijali kao što sledi:</w:t>
      </w:r>
    </w:p>
    <w:p w:rsidR="00AB7BEB" w:rsidRPr="0023388E" w:rsidRDefault="00AB7BEB" w:rsidP="002B50EA">
      <w:pPr>
        <w:pStyle w:val="ListParagraph"/>
        <w:numPr>
          <w:ilvl w:val="1"/>
          <w:numId w:val="6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kalij titanil arsenat (KTA) (CAS 59400-80-5);</w:t>
      </w:r>
    </w:p>
    <w:p w:rsidR="00AB7BEB" w:rsidRPr="0023388E" w:rsidRDefault="00AB7BEB" w:rsidP="002B50EA">
      <w:pPr>
        <w:pStyle w:val="ListParagraph"/>
        <w:numPr>
          <w:ilvl w:val="1"/>
          <w:numId w:val="6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srebrni galijum selenid (AgGaSe2, takođe poznat kao AGSE) (CAS 12002-67-4);</w:t>
      </w:r>
    </w:p>
    <w:p w:rsidR="00AB7BEB" w:rsidRPr="0023388E" w:rsidRDefault="00AB7BEB" w:rsidP="002B50EA">
      <w:pPr>
        <w:pStyle w:val="ListParagraph"/>
        <w:numPr>
          <w:ilvl w:val="1"/>
          <w:numId w:val="6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talij arsen selenid (Tl</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AsSe</w:t>
      </w:r>
      <w:r w:rsidRPr="0023388E">
        <w:rPr>
          <w:rFonts w:ascii="Times New Roman" w:hAnsi="Times New Roman" w:cs="Times New Roman"/>
          <w:sz w:val="24"/>
          <w:szCs w:val="24"/>
          <w:vertAlign w:val="subscript"/>
        </w:rPr>
        <w:t>3</w:t>
      </w:r>
      <w:r w:rsidRPr="0023388E">
        <w:rPr>
          <w:rFonts w:ascii="Times New Roman" w:hAnsi="Times New Roman" w:cs="Times New Roman"/>
          <w:sz w:val="24"/>
          <w:szCs w:val="24"/>
        </w:rPr>
        <w:t>, poznat i kao TAS) (CAS 16142-89-5);</w:t>
      </w:r>
    </w:p>
    <w:p w:rsidR="00AB7BEB" w:rsidRPr="0023388E" w:rsidRDefault="00AB7BEB" w:rsidP="002B50EA">
      <w:pPr>
        <w:pStyle w:val="ListParagraph"/>
        <w:numPr>
          <w:ilvl w:val="1"/>
          <w:numId w:val="66"/>
        </w:numPr>
        <w:tabs>
          <w:tab w:val="left" w:pos="2142"/>
          <w:tab w:val="left" w:pos="2144"/>
        </w:tabs>
        <w:spacing w:before="104"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cink germanijum fosfid (ZnGeP</w:t>
      </w:r>
      <w:r w:rsidRPr="0023388E">
        <w:rPr>
          <w:rFonts w:ascii="Times New Roman" w:hAnsi="Times New Roman" w:cs="Times New Roman"/>
          <w:sz w:val="24"/>
          <w:szCs w:val="24"/>
          <w:vertAlign w:val="subscript"/>
        </w:rPr>
        <w:t>2</w:t>
      </w:r>
      <w:r w:rsidRPr="0023388E">
        <w:rPr>
          <w:rFonts w:ascii="Times New Roman" w:hAnsi="Times New Roman" w:cs="Times New Roman"/>
          <w:sz w:val="24"/>
          <w:szCs w:val="24"/>
        </w:rPr>
        <w:t xml:space="preserve">, takođe poznat kao ZGP, cink germanijum bifosfid ili cink germanijum difosfid);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66"/>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galijum selenid (GaSe) (CAS 12024-11-2);</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541B5">
      <w:pPr>
        <w:pStyle w:val="BodyText"/>
        <w:tabs>
          <w:tab w:val="left" w:pos="938"/>
        </w:tabs>
        <w:spacing w:before="102"/>
        <w:rPr>
          <w:rFonts w:ascii="Times New Roman" w:hAnsi="Times New Roman" w:cs="Times New Roman"/>
          <w:sz w:val="24"/>
          <w:szCs w:val="24"/>
        </w:r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66"/>
        </w:numPr>
        <w:tabs>
          <w:tab w:val="left" w:pos="260"/>
        </w:tabs>
        <w:spacing w:before="0" w:line="230" w:lineRule="auto"/>
        <w:ind w:left="260" w:right="118"/>
        <w:jc w:val="both"/>
        <w:rPr>
          <w:rFonts w:ascii="Times New Roman" w:hAnsi="Times New Roman" w:cs="Times New Roman"/>
          <w:sz w:val="24"/>
          <w:szCs w:val="24"/>
        </w:rPr>
      </w:pPr>
      <w:r w:rsidRPr="0023388E">
        <w:rPr>
          <w:rFonts w:ascii="Times New Roman" w:hAnsi="Times New Roman" w:cs="Times New Roman"/>
          <w:sz w:val="24"/>
          <w:szCs w:val="24"/>
        </w:rPr>
        <w:t>nelinearni optički materijali, osim onih navedenih u 6C004.b., koji imaju bilo šta od sledećeg:</w:t>
      </w:r>
    </w:p>
    <w:p w:rsidR="00AB7BEB" w:rsidRPr="0023388E" w:rsidRDefault="00AB7BEB" w:rsidP="002B50EA">
      <w:pPr>
        <w:pStyle w:val="ListParagraph"/>
        <w:numPr>
          <w:ilvl w:val="1"/>
          <w:numId w:val="66"/>
        </w:numPr>
        <w:tabs>
          <w:tab w:val="left" w:pos="516"/>
        </w:tabs>
        <w:spacing w:before="100"/>
        <w:ind w:left="516" w:hanging="256"/>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2B50EA">
      <w:pPr>
        <w:pStyle w:val="ListParagraph"/>
        <w:numPr>
          <w:ilvl w:val="2"/>
          <w:numId w:val="66"/>
        </w:numPr>
        <w:tabs>
          <w:tab w:val="left" w:pos="769"/>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dinamičku (takođe poznatu kao nestalnu) nelinearnu osetljivost trećeg reda </w:t>
      </w:r>
      <w:r w:rsidR="00D541B5" w:rsidRPr="0023388E">
        <w:rPr>
          <w:sz w:val="24"/>
        </w:rPr>
        <w:t>(</w:t>
      </w:r>
      <w:r w:rsidR="00D541B5" w:rsidRPr="0023388E">
        <w:rPr>
          <w:rFonts w:ascii="Symbol" w:hAnsi="Symbol"/>
          <w:sz w:val="24"/>
        </w:rPr>
        <w:t></w:t>
      </w:r>
      <w:r w:rsidR="00D541B5" w:rsidRPr="0023388E">
        <w:rPr>
          <w:sz w:val="24"/>
          <w:vertAlign w:val="superscript"/>
        </w:rPr>
        <w:t>(3)</w:t>
      </w:r>
      <w:r w:rsidR="00D541B5" w:rsidRPr="0023388E">
        <w:rPr>
          <w:sz w:val="24"/>
        </w:rPr>
        <w:t>, chi 3) od 10</w:t>
      </w:r>
      <w:r w:rsidR="00D541B5" w:rsidRPr="0023388E">
        <w:rPr>
          <w:sz w:val="24"/>
          <w:vertAlign w:val="superscript"/>
        </w:rPr>
        <w:t>-6</w:t>
      </w:r>
      <w:r w:rsidR="00D541B5" w:rsidRPr="0023388E">
        <w:rPr>
          <w:spacing w:val="-6"/>
          <w:sz w:val="24"/>
        </w:rPr>
        <w:t xml:space="preserve"> </w:t>
      </w:r>
      <w:r w:rsidR="00D541B5" w:rsidRPr="0023388E">
        <w:rPr>
          <w:sz w:val="24"/>
        </w:rPr>
        <w:t>m</w:t>
      </w:r>
      <w:r w:rsidR="00D541B5" w:rsidRPr="0023388E">
        <w:rPr>
          <w:sz w:val="24"/>
          <w:vertAlign w:val="superscript"/>
        </w:rPr>
        <w:t>2</w:t>
      </w:r>
      <w:r w:rsidR="00D541B5" w:rsidRPr="0023388E">
        <w:rPr>
          <w:sz w:val="24"/>
        </w:rPr>
        <w:t>/V</w:t>
      </w:r>
      <w:r w:rsidR="00D541B5" w:rsidRPr="0023388E">
        <w:rPr>
          <w:sz w:val="24"/>
          <w:vertAlign w:val="superscript"/>
        </w:rPr>
        <w:t>2</w:t>
      </w:r>
      <w:r w:rsidRPr="0023388E">
        <w:rPr>
          <w:rFonts w:ascii="Times New Roman" w:hAnsi="Times New Roman" w:cs="Times New Roman"/>
          <w:sz w:val="24"/>
          <w:szCs w:val="24"/>
        </w:rPr>
        <w:t>ili više; i</w:t>
      </w:r>
    </w:p>
    <w:p w:rsidR="00AB7BEB" w:rsidRPr="0023388E" w:rsidRDefault="00AB7BEB" w:rsidP="002B50EA">
      <w:pPr>
        <w:pStyle w:val="ListParagraph"/>
        <w:numPr>
          <w:ilvl w:val="2"/>
          <w:numId w:val="66"/>
        </w:numPr>
        <w:tabs>
          <w:tab w:val="left" w:pos="768"/>
        </w:tabs>
        <w:spacing w:before="98"/>
        <w:ind w:left="76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vreme odziva kraće od 1 ms;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66"/>
        </w:numPr>
        <w:tabs>
          <w:tab w:val="left" w:pos="516"/>
        </w:tabs>
        <w:ind w:left="51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nelinearna osetljivost drugog reda </w:t>
      </w:r>
      <w:r w:rsidR="00D541B5" w:rsidRPr="0023388E">
        <w:rPr>
          <w:sz w:val="24"/>
        </w:rPr>
        <w:t>(</w:t>
      </w:r>
      <w:r w:rsidR="00D541B5" w:rsidRPr="0023388E">
        <w:rPr>
          <w:rFonts w:ascii="Symbol" w:hAnsi="Symbol"/>
          <w:sz w:val="24"/>
        </w:rPr>
        <w:t></w:t>
      </w:r>
      <w:r w:rsidR="00D541B5" w:rsidRPr="0023388E">
        <w:rPr>
          <w:sz w:val="24"/>
          <w:vertAlign w:val="superscript"/>
        </w:rPr>
        <w:t>(2)</w:t>
      </w:r>
      <w:r w:rsidR="00D541B5" w:rsidRPr="0023388E">
        <w:rPr>
          <w:sz w:val="24"/>
        </w:rPr>
        <w:t>, chi 2) od 3,3</w:t>
      </w:r>
      <w:r w:rsidR="00D541B5" w:rsidRPr="0023388E">
        <w:rPr>
          <w:rFonts w:ascii="Symbol" w:hAnsi="Symbol"/>
          <w:sz w:val="24"/>
        </w:rPr>
        <w:t></w:t>
      </w:r>
      <w:r w:rsidR="00D541B5" w:rsidRPr="0023388E">
        <w:rPr>
          <w:sz w:val="24"/>
        </w:rPr>
        <w:t>10</w:t>
      </w:r>
      <w:r w:rsidR="00D541B5" w:rsidRPr="0023388E">
        <w:rPr>
          <w:sz w:val="24"/>
          <w:vertAlign w:val="superscript"/>
        </w:rPr>
        <w:t>-11</w:t>
      </w:r>
      <w:r w:rsidRPr="0023388E">
        <w:rPr>
          <w:rFonts w:ascii="Times New Roman" w:hAnsi="Times New Roman" w:cs="Times New Roman"/>
          <w:sz w:val="24"/>
          <w:szCs w:val="24"/>
        </w:rPr>
        <w:t xml:space="preserve"> m/V ili više;</w:t>
      </w:r>
    </w:p>
    <w:p w:rsidR="00AB7BEB" w:rsidRPr="0023388E" w:rsidRDefault="00AB7BEB" w:rsidP="002B50EA">
      <w:pPr>
        <w:pStyle w:val="ListParagraph"/>
        <w:numPr>
          <w:ilvl w:val="0"/>
          <w:numId w:val="66"/>
        </w:numPr>
        <w:tabs>
          <w:tab w:val="left" w:pos="258"/>
          <w:tab w:val="left" w:pos="260"/>
        </w:tabs>
        <w:spacing w:before="104" w:line="230" w:lineRule="auto"/>
        <w:ind w:left="260" w:right="119"/>
        <w:jc w:val="both"/>
        <w:rPr>
          <w:rFonts w:ascii="Times New Roman" w:hAnsi="Times New Roman" w:cs="Times New Roman"/>
          <w:sz w:val="24"/>
          <w:szCs w:val="24"/>
        </w:rPr>
      </w:pPr>
      <w:r w:rsidRPr="0023388E">
        <w:rPr>
          <w:rFonts w:ascii="Times New Roman" w:hAnsi="Times New Roman" w:cs="Times New Roman"/>
          <w:sz w:val="24"/>
          <w:szCs w:val="24"/>
        </w:rPr>
        <w:t>„sirove podloge“ od silicijum karbida ili berilijum berilijuma (Be/Be) silicijum materijala sa prečnikom ili dužinom glavne ose veće od 300 mm;</w:t>
      </w:r>
    </w:p>
    <w:p w:rsidR="00AB7BEB" w:rsidRPr="0023388E" w:rsidRDefault="00AB7BEB" w:rsidP="002B50EA">
      <w:pPr>
        <w:pStyle w:val="ListParagraph"/>
        <w:numPr>
          <w:ilvl w:val="0"/>
          <w:numId w:val="66"/>
        </w:numPr>
        <w:tabs>
          <w:tab w:val="left" w:pos="260"/>
        </w:tabs>
        <w:spacing w:before="105" w:line="230" w:lineRule="auto"/>
        <w:ind w:left="260" w:right="118"/>
        <w:jc w:val="both"/>
        <w:rPr>
          <w:rFonts w:ascii="Times New Roman" w:hAnsi="Times New Roman" w:cs="Times New Roman"/>
          <w:sz w:val="24"/>
          <w:szCs w:val="24"/>
        </w:rPr>
      </w:pPr>
      <w:r w:rsidRPr="0023388E">
        <w:rPr>
          <w:rFonts w:ascii="Times New Roman" w:hAnsi="Times New Roman" w:cs="Times New Roman"/>
          <w:sz w:val="24"/>
          <w:szCs w:val="24"/>
        </w:rPr>
        <w:t>staklo, uključujući kvarcno staklo, fosfatno staklo, fluorofosfatno staklo, cirkonijum fluorid (ZrF</w:t>
      </w:r>
      <w:r w:rsidRPr="0023388E">
        <w:rPr>
          <w:rFonts w:ascii="Times New Roman" w:hAnsi="Times New Roman" w:cs="Times New Roman"/>
          <w:sz w:val="24"/>
          <w:szCs w:val="24"/>
          <w:vertAlign w:val="subscript"/>
        </w:rPr>
        <w:t>4</w:t>
      </w:r>
      <w:r w:rsidRPr="0023388E">
        <w:rPr>
          <w:rFonts w:ascii="Times New Roman" w:hAnsi="Times New Roman" w:cs="Times New Roman"/>
          <w:sz w:val="24"/>
          <w:szCs w:val="24"/>
        </w:rPr>
        <w:t xml:space="preserve"> ) (CAS 7783-64-4) i hafnijum fluorid (HfF</w:t>
      </w:r>
      <w:r w:rsidRPr="0023388E">
        <w:rPr>
          <w:rFonts w:ascii="Times New Roman" w:hAnsi="Times New Roman" w:cs="Times New Roman"/>
          <w:sz w:val="24"/>
          <w:szCs w:val="24"/>
          <w:vertAlign w:val="subscript"/>
        </w:rPr>
        <w:t>4</w:t>
      </w:r>
      <w:r w:rsidRPr="0023388E">
        <w:rPr>
          <w:rFonts w:ascii="Times New Roman" w:hAnsi="Times New Roman" w:cs="Times New Roman"/>
          <w:sz w:val="24"/>
          <w:szCs w:val="24"/>
        </w:rPr>
        <w:t xml:space="preserve"> ) (CAS 13709-52-9) i ima sve sledeće karakteristike:</w:t>
      </w:r>
    </w:p>
    <w:p w:rsidR="00AB7BEB" w:rsidRPr="0023388E" w:rsidRDefault="00AB7BEB" w:rsidP="002B50EA">
      <w:pPr>
        <w:pStyle w:val="ListParagraph"/>
        <w:numPr>
          <w:ilvl w:val="1"/>
          <w:numId w:val="66"/>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koncentracija hidroksilnih jona (OH-) manje od 5 ppm;</w:t>
      </w:r>
    </w:p>
    <w:p w:rsidR="00AB7BEB" w:rsidRPr="0023388E" w:rsidRDefault="00AB7BEB" w:rsidP="002B50EA">
      <w:pPr>
        <w:pStyle w:val="ListParagraph"/>
        <w:numPr>
          <w:ilvl w:val="1"/>
          <w:numId w:val="66"/>
        </w:numPr>
        <w:tabs>
          <w:tab w:val="left" w:pos="516"/>
        </w:tabs>
        <w:ind w:left="51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integrisani nivo čistoće metala manji od 1 ppm;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45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09" o:spid="_x0000_s212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c7k4EnMCAADlBQAADgAAAAAAAAAAAAAA&#10;AAAuAgAAZHJzL2Uyb0RvYy54bWxQSwECLQAUAAYACAAAACEAjvb4ltkAAAABAQAADwAAAAAAAAAA&#10;AAAAAADNBAAAZHJzL2Rvd25yZXYueG1sUEsFBgAAAAAEAAQA8wAAANMFAAAAAA==&#10;">
            <v:shape id="Graphic 510" o:spid="_x0000_s212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" path="m29514,l,,,6477r29514,l29514,xe" fillcolor="black" stroked="f">
              <v:path arrowok="t"/>
            </v:shape>
            <w10:anchorlock/>
          </v:group>
        </w:pict>
      </w:r>
    </w:p>
    <w:p w:rsidR="00AB7BEB" w:rsidRPr="0023388E" w:rsidRDefault="00AB7BEB" w:rsidP="002B50EA">
      <w:pPr>
        <w:pStyle w:val="ListParagraph"/>
        <w:numPr>
          <w:ilvl w:val="1"/>
          <w:numId w:val="66"/>
        </w:numPr>
        <w:tabs>
          <w:tab w:val="left" w:pos="516"/>
        </w:tabs>
        <w:spacing w:before="78"/>
        <w:ind w:left="51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visoka homogenost (promena indeksa prelamanja) manja od 5 × </w:t>
      </w:r>
      <w:bookmarkStart w:id="23" w:name="_Hlk185324825"/>
      <w:r w:rsidR="00D541B5" w:rsidRPr="0023388E">
        <w:rPr>
          <w:sz w:val="24"/>
        </w:rPr>
        <w:t>10</w:t>
      </w:r>
      <w:r w:rsidR="00D541B5" w:rsidRPr="0023388E">
        <w:rPr>
          <w:position w:val="15"/>
          <w:sz w:val="16"/>
        </w:rPr>
        <w:t>-</w:t>
      </w:r>
      <w:r w:rsidR="00D541B5" w:rsidRPr="0023388E">
        <w:rPr>
          <w:spacing w:val="-5"/>
          <w:position w:val="15"/>
          <w:sz w:val="16"/>
        </w:rPr>
        <w:t>6</w:t>
      </w:r>
      <w:bookmarkEnd w:id="23"/>
      <w:r w:rsidRPr="0023388E">
        <w:rPr>
          <w:rFonts w:ascii="Times New Roman" w:hAnsi="Times New Roman" w:cs="Times New Roman"/>
          <w:sz w:val="24"/>
          <w:szCs w:val="24"/>
        </w:rPr>
        <w:t>;</w:t>
      </w:r>
    </w:p>
    <w:p w:rsidR="00AB7BEB" w:rsidRPr="0023388E" w:rsidRDefault="00AB7BEB" w:rsidP="002B50EA">
      <w:pPr>
        <w:pStyle w:val="ListParagraph"/>
        <w:numPr>
          <w:ilvl w:val="0"/>
          <w:numId w:val="66"/>
        </w:numPr>
        <w:tabs>
          <w:tab w:val="left" w:pos="258"/>
          <w:tab w:val="left" w:pos="260"/>
        </w:tabs>
        <w:spacing w:before="105" w:line="230" w:lineRule="auto"/>
        <w:ind w:left="260" w:right="118"/>
        <w:jc w:val="both"/>
        <w:rPr>
          <w:rFonts w:ascii="Times New Roman" w:hAnsi="Times New Roman" w:cs="Times New Roman"/>
          <w:sz w:val="24"/>
          <w:szCs w:val="24"/>
        </w:rPr>
      </w:pPr>
      <w:r w:rsidRPr="0023388E">
        <w:rPr>
          <w:rFonts w:ascii="Times New Roman" w:hAnsi="Times New Roman" w:cs="Times New Roman"/>
          <w:sz w:val="24"/>
          <w:szCs w:val="24"/>
        </w:rPr>
        <w:t xml:space="preserve">sintetički proizvedeni dijamantski materijal sa apsorpcijom manjom od </w:t>
      </w:r>
      <w:r w:rsidR="00FE5C72" w:rsidRPr="0023388E">
        <w:rPr>
          <w:sz w:val="24"/>
        </w:rPr>
        <w:t>10</w:t>
      </w:r>
      <w:r w:rsidR="00FE5C72" w:rsidRPr="0023388E">
        <w:rPr>
          <w:position w:val="15"/>
          <w:sz w:val="16"/>
        </w:rPr>
        <w:t>-</w:t>
      </w:r>
      <w:r w:rsidR="00FE5C72" w:rsidRPr="0023388E">
        <w:rPr>
          <w:spacing w:val="-5"/>
          <w:position w:val="15"/>
          <w:sz w:val="16"/>
        </w:rPr>
        <w:t>5</w:t>
      </w:r>
      <w:r w:rsidRPr="0023388E">
        <w:rPr>
          <w:rFonts w:ascii="Times New Roman" w:hAnsi="Times New Roman" w:cs="Times New Roman"/>
          <w:sz w:val="24"/>
          <w:szCs w:val="24"/>
        </w:rPr>
        <w:t xml:space="preserve"> cm</w:t>
      </w:r>
      <w:r w:rsidR="00FE5C72" w:rsidRPr="0023388E">
        <w:rPr>
          <w:position w:val="15"/>
          <w:sz w:val="16"/>
        </w:rPr>
        <w:t>-</w:t>
      </w:r>
      <w:r w:rsidR="00FE5C72" w:rsidRPr="0023388E">
        <w:rPr>
          <w:spacing w:val="-5"/>
          <w:position w:val="15"/>
          <w:sz w:val="16"/>
        </w:rPr>
        <w:t>1</w:t>
      </w:r>
      <w:r w:rsidR="00FE5C72" w:rsidRPr="0023388E">
        <w:rPr>
          <w:rFonts w:ascii="Times New Roman" w:hAnsi="Times New Roman" w:cs="Times New Roman"/>
          <w:sz w:val="24"/>
          <w:szCs w:val="24"/>
        </w:rPr>
        <w:t xml:space="preserve"> </w:t>
      </w:r>
      <w:r w:rsidRPr="0023388E">
        <w:rPr>
          <w:rFonts w:ascii="Times New Roman" w:hAnsi="Times New Roman" w:cs="Times New Roman"/>
          <w:sz w:val="24"/>
          <w:szCs w:val="24"/>
        </w:rPr>
        <w:t>za talasne dužine veće od 200 nm, ali ne veće od 14 000 nm.</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6C005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"Laserski" materijali kao što sledi:</w:t>
      </w:r>
    </w:p>
    <w:p w:rsidR="00AB7BEB" w:rsidRPr="0023388E" w:rsidRDefault="00AB7BEB" w:rsidP="002B50EA">
      <w:pPr>
        <w:pStyle w:val="ListParagraph"/>
        <w:numPr>
          <w:ilvl w:val="0"/>
          <w:numId w:val="65"/>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sintetički kristalni "laserski" osnovni materijal u nedovršenom obliku kako sledi:</w:t>
      </w:r>
    </w:p>
    <w:p w:rsidR="00AB7BEB" w:rsidRPr="0023388E" w:rsidRDefault="00AB7BEB" w:rsidP="002B50EA">
      <w:pPr>
        <w:pStyle w:val="ListParagraph"/>
        <w:numPr>
          <w:ilvl w:val="1"/>
          <w:numId w:val="6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safir s titanijumom;</w:t>
      </w:r>
    </w:p>
    <w:p w:rsidR="002D617A" w:rsidRPr="0023388E" w:rsidRDefault="00AB7BEB" w:rsidP="002B50EA">
      <w:pPr>
        <w:pStyle w:val="ListParagraph"/>
        <w:numPr>
          <w:ilvl w:val="1"/>
          <w:numId w:val="65"/>
        </w:numPr>
        <w:tabs>
          <w:tab w:val="left" w:pos="2143"/>
        </w:tabs>
        <w:spacing w:before="98"/>
        <w:ind w:left="2143" w:hanging="256"/>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sz w:val="24"/>
          <w:szCs w:val="24"/>
        </w:rPr>
        <w:t>ne koristi se.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65"/>
        </w:numPr>
        <w:tabs>
          <w:tab w:val="left" w:pos="260"/>
        </w:tabs>
        <w:spacing w:before="0" w:line="230" w:lineRule="auto"/>
        <w:ind w:left="260" w:right="119"/>
        <w:jc w:val="both"/>
        <w:rPr>
          <w:rFonts w:ascii="Times New Roman" w:hAnsi="Times New Roman" w:cs="Times New Roman"/>
          <w:sz w:val="24"/>
          <w:szCs w:val="24"/>
        </w:rPr>
      </w:pPr>
      <w:r w:rsidRPr="0023388E">
        <w:rPr>
          <w:rFonts w:ascii="Times New Roman" w:hAnsi="Times New Roman" w:cs="Times New Roman"/>
          <w:sz w:val="24"/>
          <w:szCs w:val="24"/>
        </w:rPr>
        <w:t>optička vlakna dvostruko obložena polimerima retkih zemalja koja imaju neku od sledećih karakteristika:</w:t>
      </w:r>
    </w:p>
    <w:p w:rsidR="00AB7BEB" w:rsidRPr="0023388E" w:rsidRDefault="00AB7BEB" w:rsidP="002B50EA">
      <w:pPr>
        <w:pStyle w:val="ListParagraph"/>
        <w:numPr>
          <w:ilvl w:val="1"/>
          <w:numId w:val="65"/>
        </w:numPr>
        <w:tabs>
          <w:tab w:val="left" w:pos="516"/>
        </w:tabs>
        <w:spacing w:before="100"/>
        <w:ind w:left="516" w:hanging="256"/>
        <w:jc w:val="both"/>
        <w:rPr>
          <w:rFonts w:ascii="Times New Roman" w:hAnsi="Times New Roman" w:cs="Times New Roman"/>
          <w:sz w:val="24"/>
          <w:szCs w:val="24"/>
        </w:rPr>
      </w:pPr>
      <w:r w:rsidRPr="0023388E">
        <w:rPr>
          <w:rFonts w:ascii="Times New Roman" w:hAnsi="Times New Roman" w:cs="Times New Roman"/>
          <w:sz w:val="24"/>
          <w:szCs w:val="24"/>
        </w:rPr>
        <w:t>nominalnu talasnu dužinu "lasera" od 975 nm do 1 150 nm i sve od sledećeg:</w:t>
      </w:r>
    </w:p>
    <w:p w:rsidR="00AB7BEB" w:rsidRPr="0023388E" w:rsidRDefault="00AB7BEB" w:rsidP="002B50EA">
      <w:pPr>
        <w:pStyle w:val="ListParagraph"/>
        <w:numPr>
          <w:ilvl w:val="2"/>
          <w:numId w:val="65"/>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prosečan prečnik jezgra 25 μm ili veći;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375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11" o:spid="_x0000_s212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myZkP3MCAADlBQAADgAAAAAAAAAAAAAA&#10;AAAuAgAAZHJzL2Uyb0RvYy54bWxQSwECLQAUAAYACAAAACEAjvb4ltkAAAABAQAADwAAAAAAAAAA&#10;AAAAAADNBAAAZHJzL2Rvd25yZXYueG1sUEsFBgAAAAAEAAQA8wAAANMFAAAAAA==&#10;">
            <v:shape id="Graphic 512" o:spid="_x0000_s212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" path="m29514,l,,,6476r29514,l29514,xe" fillcolor="black" stroked="f">
              <v:path arrowok="t"/>
            </v:shape>
            <w10:anchorlock/>
          </v:group>
        </w:pict>
      </w:r>
    </w:p>
    <w:p w:rsidR="00AB7BEB" w:rsidRPr="0023388E" w:rsidRDefault="00AB7BEB" w:rsidP="002B50EA">
      <w:pPr>
        <w:pStyle w:val="ListParagraph"/>
        <w:numPr>
          <w:ilvl w:val="2"/>
          <w:numId w:val="65"/>
        </w:numPr>
        <w:tabs>
          <w:tab w:val="left" w:pos="768"/>
        </w:tabs>
        <w:spacing w:before="77"/>
        <w:ind w:left="76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'numerički otvor' ('NA') jezgra manji od 0,065; </w:t>
      </w:r>
      <w:r w:rsidRPr="0023388E">
        <w:rPr>
          <w:rFonts w:ascii="Times New Roman" w:hAnsi="Times New Roman" w:cs="Times New Roman"/>
          <w:sz w:val="24"/>
          <w:szCs w:val="24"/>
          <w:u w:val="single"/>
        </w:rPr>
        <w:t>ili</w:t>
      </w:r>
    </w:p>
    <w:p w:rsidR="00AB7BEB" w:rsidRPr="0023388E" w:rsidRDefault="00AB7BEB" w:rsidP="002B50EA">
      <w:pPr>
        <w:tabs>
          <w:tab w:val="left" w:pos="1572"/>
        </w:tabs>
        <w:spacing w:before="189" w:line="230" w:lineRule="auto"/>
        <w:ind w:left="1572"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FE5C72"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6C005.b.1. ne primenjuje se na dvostruko obložena vlakna čiji je unutrašnji prečnik opločenog optičkog vlakna veći od 150 μm, ali ne veći od 300 μm.</w:t>
      </w:r>
    </w:p>
    <w:p w:rsidR="00AB7BEB" w:rsidRPr="0023388E" w:rsidRDefault="00AB7BEB" w:rsidP="002B50EA">
      <w:pPr>
        <w:pStyle w:val="ListParagraph"/>
        <w:numPr>
          <w:ilvl w:val="1"/>
          <w:numId w:val="65"/>
        </w:numPr>
        <w:tabs>
          <w:tab w:val="left" w:pos="516"/>
        </w:tabs>
        <w:spacing w:before="98"/>
        <w:ind w:left="516" w:hanging="256"/>
        <w:jc w:val="both"/>
        <w:rPr>
          <w:rFonts w:ascii="Times New Roman" w:hAnsi="Times New Roman" w:cs="Times New Roman"/>
          <w:sz w:val="24"/>
          <w:szCs w:val="24"/>
        </w:rPr>
      </w:pPr>
      <w:r w:rsidRPr="0023388E">
        <w:rPr>
          <w:rFonts w:ascii="Times New Roman" w:hAnsi="Times New Roman" w:cs="Times New Roman"/>
          <w:sz w:val="24"/>
          <w:szCs w:val="24"/>
        </w:rPr>
        <w:t>nominalnu talasnu dužinu "lasera" veću od 1 530 nm i bilo šta od sledećeg:</w:t>
      </w:r>
    </w:p>
    <w:p w:rsidR="00AB7BEB" w:rsidRPr="0023388E" w:rsidRDefault="00AB7BEB" w:rsidP="002B50EA">
      <w:pPr>
        <w:pStyle w:val="ListParagraph"/>
        <w:numPr>
          <w:ilvl w:val="2"/>
          <w:numId w:val="65"/>
        </w:numPr>
        <w:tabs>
          <w:tab w:val="left" w:pos="768"/>
        </w:tabs>
        <w:ind w:left="768"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prosečan prečnik jezgra 20 μm ili veći;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375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13" o:spid="_x0000_s212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">
            <v:shape id="Graphic 514" o:spid="_x0000_s212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" path="m29514,l,,,6477r29514,l29514,xe" fillcolor="black" stroked="f">
              <v:path arrowok="t"/>
            </v:shape>
            <w10:anchorlock/>
          </v:group>
        </w:pict>
      </w:r>
    </w:p>
    <w:p w:rsidR="00AB7BEB" w:rsidRPr="0023388E" w:rsidRDefault="00AB7BEB" w:rsidP="002B50EA">
      <w:pPr>
        <w:pStyle w:val="ListParagraph"/>
        <w:numPr>
          <w:ilvl w:val="2"/>
          <w:numId w:val="65"/>
        </w:numPr>
        <w:tabs>
          <w:tab w:val="left" w:pos="768"/>
        </w:tabs>
        <w:spacing w:before="77"/>
        <w:ind w:left="768" w:hanging="251"/>
        <w:jc w:val="both"/>
        <w:rPr>
          <w:rFonts w:ascii="Times New Roman" w:hAnsi="Times New Roman" w:cs="Times New Roman"/>
          <w:sz w:val="24"/>
          <w:szCs w:val="24"/>
        </w:rPr>
      </w:pPr>
      <w:r w:rsidRPr="0023388E">
        <w:rPr>
          <w:rFonts w:ascii="Times New Roman" w:hAnsi="Times New Roman" w:cs="Times New Roman"/>
          <w:sz w:val="24"/>
          <w:szCs w:val="24"/>
        </w:rPr>
        <w:t>'numerički otvor' ('NA') jezgra manji od 0,1.</w:t>
      </w:r>
    </w:p>
    <w:p w:rsidR="00FE5C72" w:rsidRPr="0023388E" w:rsidRDefault="00FE5C72" w:rsidP="002B50EA">
      <w:pPr>
        <w:spacing w:before="183"/>
        <w:ind w:left="234"/>
        <w:jc w:val="both"/>
        <w:rPr>
          <w:rFonts w:ascii="Times New Roman" w:hAnsi="Times New Roman" w:cs="Times New Roman"/>
          <w:i/>
          <w:sz w:val="24"/>
          <w:szCs w:val="24"/>
          <w:u w:val="single"/>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6C005.b. uključuje vlakna sastavljena sa poklopcima</w:t>
      </w:r>
    </w:p>
    <w:p w:rsidR="00AB7BEB" w:rsidRPr="0023388E" w:rsidRDefault="00AB7BEB" w:rsidP="002B50EA">
      <w:pPr>
        <w:spacing w:before="183"/>
        <w:ind w:left="2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2B50EA">
      <w:pPr>
        <w:pStyle w:val="ListParagraph"/>
        <w:numPr>
          <w:ilvl w:val="0"/>
          <w:numId w:val="64"/>
        </w:numPr>
        <w:tabs>
          <w:tab w:val="left" w:pos="633"/>
        </w:tabs>
        <w:spacing w:before="182"/>
        <w:ind w:hanging="399"/>
        <w:jc w:val="both"/>
        <w:rPr>
          <w:rFonts w:ascii="Times New Roman" w:hAnsi="Times New Roman" w:cs="Times New Roman"/>
          <w:i/>
          <w:sz w:val="24"/>
          <w:szCs w:val="24"/>
        </w:rPr>
      </w:pPr>
      <w:r w:rsidRPr="0023388E">
        <w:rPr>
          <w:rFonts w:ascii="Times New Roman" w:hAnsi="Times New Roman" w:cs="Times New Roman"/>
          <w:i/>
          <w:sz w:val="24"/>
          <w:szCs w:val="24"/>
        </w:rPr>
        <w:t>Za potrebe 6C005.b. 'numerički otvor' ('NA') jezgra se meri na talasnoj dužini emisije vlakna.</w:t>
      </w:r>
    </w:p>
    <w:p w:rsidR="00AB7BEB" w:rsidRPr="0023388E" w:rsidRDefault="00AB7BEB" w:rsidP="002B50EA">
      <w:pPr>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87" w:space="40"/>
            <w:col w:w="7843"/>
          </w:cols>
        </w:sectPr>
      </w:pPr>
    </w:p>
    <w:p w:rsidR="00AB7BEB" w:rsidRPr="0023388E" w:rsidRDefault="00AB7BEB" w:rsidP="002B50EA">
      <w:pPr>
        <w:pStyle w:val="BodyText"/>
        <w:spacing w:before="45"/>
        <w:jc w:val="both"/>
        <w:rPr>
          <w:rFonts w:ascii="Times New Roman" w:hAnsi="Times New Roman" w:cs="Times New Roman"/>
          <w:i/>
          <w:sz w:val="24"/>
          <w:szCs w:val="24"/>
        </w:rPr>
      </w:pPr>
    </w:p>
    <w:p w:rsidR="00AB7BEB" w:rsidRPr="0023388E" w:rsidRDefault="00AB7BEB" w:rsidP="002B50EA">
      <w:pPr>
        <w:tabs>
          <w:tab w:val="left" w:pos="1636"/>
        </w:tabs>
        <w:spacing w:before="1"/>
        <w:ind w:left="160"/>
        <w:jc w:val="both"/>
        <w:rPr>
          <w:rFonts w:ascii="Times New Roman" w:hAnsi="Times New Roman" w:cs="Times New Roman"/>
          <w:b/>
          <w:sz w:val="24"/>
          <w:szCs w:val="24"/>
        </w:rPr>
      </w:pPr>
      <w:r w:rsidRPr="0023388E">
        <w:rPr>
          <w:rFonts w:ascii="Times New Roman" w:hAnsi="Times New Roman" w:cs="Times New Roman"/>
          <w:b/>
          <w:bCs/>
          <w:sz w:val="24"/>
          <w:szCs w:val="24"/>
        </w:rPr>
        <w:t>6D</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2B50EA">
      <w:pPr>
        <w:pStyle w:val="BodyText"/>
        <w:spacing w:before="36"/>
        <w:jc w:val="both"/>
        <w:rPr>
          <w:rFonts w:ascii="Times New Roman" w:hAnsi="Times New Roman" w:cs="Times New Roman"/>
          <w:b/>
          <w:sz w:val="24"/>
          <w:szCs w:val="24"/>
        </w:rPr>
      </w:pPr>
    </w:p>
    <w:p w:rsidR="00AB7BEB" w:rsidRPr="0023388E" w:rsidRDefault="00AB7BEB" w:rsidP="00256E86">
      <w:pPr>
        <w:pStyle w:val="BodyText"/>
        <w:tabs>
          <w:tab w:val="left" w:pos="1636"/>
        </w:tabs>
        <w:spacing w:before="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6D001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za "razvoj" ili "proizvodnju" opreme navedene u 6A004, 6A005, 6A008 ili 6B008.</w:t>
      </w:r>
    </w:p>
    <w:p w:rsidR="00256E86" w:rsidRPr="0023388E" w:rsidRDefault="00256E86" w:rsidP="002B50EA">
      <w:pPr>
        <w:pStyle w:val="BodyText"/>
        <w:tabs>
          <w:tab w:val="left" w:pos="1636"/>
        </w:tabs>
        <w:spacing w:before="1" w:line="230" w:lineRule="auto"/>
        <w:ind w:left="1636" w:right="119" w:hanging="1477"/>
        <w:jc w:val="both"/>
        <w:rPr>
          <w:rFonts w:ascii="Times New Roman" w:hAnsi="Times New Roman" w:cs="Times New Roman"/>
          <w:sz w:val="24"/>
          <w:szCs w:val="24"/>
        </w:rPr>
      </w:pPr>
    </w:p>
    <w:p w:rsidR="00FE5C72" w:rsidRPr="0023388E" w:rsidRDefault="00AB7BEB" w:rsidP="002B50EA">
      <w:pPr>
        <w:pStyle w:val="BodyText"/>
        <w:tabs>
          <w:tab w:val="left" w:pos="1636"/>
        </w:tabs>
        <w:spacing w:before="2"/>
        <w:ind w:left="1636" w:right="114"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6D002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za "upotrebu" opreme navedene u</w:t>
      </w:r>
      <w:r w:rsidR="00FE5C72"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6A002.b., 6A008 ili 6B008. </w:t>
      </w:r>
    </w:p>
    <w:p w:rsidR="00AB7BEB" w:rsidRPr="0023388E" w:rsidRDefault="00AB7BEB" w:rsidP="002B50EA">
      <w:pPr>
        <w:pStyle w:val="ListParagraph"/>
        <w:numPr>
          <w:ilvl w:val="1"/>
          <w:numId w:val="64"/>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"Softver" kao što sledi:</w:t>
      </w:r>
    </w:p>
    <w:p w:rsidR="00AB7BEB" w:rsidRPr="0023388E" w:rsidRDefault="00AB7BEB" w:rsidP="002B50EA">
      <w:pPr>
        <w:pStyle w:val="ListParagraph"/>
        <w:numPr>
          <w:ilvl w:val="2"/>
          <w:numId w:val="64"/>
        </w:numPr>
        <w:tabs>
          <w:tab w:val="left" w:pos="2146"/>
          <w:tab w:val="left" w:pos="2148"/>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„softver“ specijalno dizajniran za akustično formiranje snopa koji uključuje „obradu u realnom vremenu“ akustičkih podataka za pasivni prijem pomoću vučenih hidrofonskih nizova;</w:t>
      </w:r>
    </w:p>
    <w:p w:rsidR="00AB7BEB" w:rsidRPr="0023388E" w:rsidRDefault="00AB7BEB" w:rsidP="002B50EA">
      <w:pPr>
        <w:pStyle w:val="ListParagraph"/>
        <w:numPr>
          <w:ilvl w:val="2"/>
          <w:numId w:val="64"/>
        </w:numPr>
        <w:tabs>
          <w:tab w:val="left" w:pos="2146"/>
          <w:tab w:val="left" w:pos="2148"/>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„izvorni kod“ za „obradu u realnom vremenu“ akustičkih podataka za pasivni prijem pomoću vučenih hidrofonskih nizova;</w:t>
      </w:r>
    </w:p>
    <w:p w:rsidR="00AB7BEB" w:rsidRPr="0023388E" w:rsidRDefault="00AB7BEB" w:rsidP="002B50EA">
      <w:pPr>
        <w:pStyle w:val="ListParagraph"/>
        <w:numPr>
          <w:ilvl w:val="2"/>
          <w:numId w:val="64"/>
        </w:numPr>
        <w:tabs>
          <w:tab w:val="left" w:pos="2146"/>
          <w:tab w:val="left" w:pos="2148"/>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„softver“ specijalno dizajniran za akustično formiranje snopa za „obradu u realnom vremenu“ akustičkih podataka za pasivni prijem korišćenjem kablovskih sistema na dnu ili u zalivu;</w:t>
      </w:r>
    </w:p>
    <w:p w:rsidR="00AB7BEB" w:rsidRPr="0023388E" w:rsidRDefault="00AB7BEB" w:rsidP="002B50EA">
      <w:pPr>
        <w:pStyle w:val="ListParagraph"/>
        <w:numPr>
          <w:ilvl w:val="2"/>
          <w:numId w:val="64"/>
        </w:numPr>
        <w:tabs>
          <w:tab w:val="left" w:pos="2146"/>
          <w:tab w:val="left" w:pos="2148"/>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„izvorni kod“ za „obradu u realnom vremenu“ akustičkih podataka za pasivni prijem korišćenjem kablovskih sistema na dnu ili u zalivu;</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2"/>
          <w:numId w:val="64"/>
        </w:numPr>
        <w:tabs>
          <w:tab w:val="left" w:pos="335"/>
        </w:tabs>
        <w:spacing w:before="0"/>
        <w:ind w:left="335" w:hanging="256"/>
        <w:jc w:val="both"/>
        <w:rPr>
          <w:rFonts w:ascii="Times New Roman" w:hAnsi="Times New Roman" w:cs="Times New Roman"/>
          <w:sz w:val="24"/>
          <w:szCs w:val="24"/>
        </w:rPr>
      </w:pPr>
      <w:r w:rsidRPr="0023388E">
        <w:rPr>
          <w:rFonts w:ascii="Times New Roman" w:hAnsi="Times New Roman" w:cs="Times New Roman"/>
          <w:sz w:val="24"/>
          <w:szCs w:val="24"/>
        </w:rPr>
        <w:t>„softver“ ili „izvorni kod“ posebno dizajniran za sve sledeće svrhe:</w:t>
      </w:r>
    </w:p>
    <w:p w:rsidR="00AB7BEB" w:rsidRPr="0023388E" w:rsidRDefault="00AB7BEB" w:rsidP="002B50EA">
      <w:pPr>
        <w:pStyle w:val="ListParagraph"/>
        <w:numPr>
          <w:ilvl w:val="3"/>
          <w:numId w:val="64"/>
        </w:numPr>
        <w:tabs>
          <w:tab w:val="left" w:pos="588"/>
        </w:tabs>
        <w:spacing w:before="106"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„obrada u realnom vremenu“ akustičkih podataka dobijenih iz sonarnih sistema navedenih u 6A001.a.1.e.; i</w:t>
      </w:r>
    </w:p>
    <w:p w:rsidR="00AB7BEB" w:rsidRPr="0023388E" w:rsidRDefault="003F36E0" w:rsidP="002B50EA">
      <w:pPr>
        <w:pStyle w:val="BodyText"/>
        <w:spacing w:before="0" w:line="20" w:lineRule="exact"/>
        <w:ind w:left="178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15" o:spid="_x0000_s211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NCyF1R0AgAA5QUAAA4AAAAAAAAAAAAA&#10;AAAALgIAAGRycy9lMm9Eb2MueG1sUEsBAi0AFAAGAAgAAAAhAI72+JbZAAAAAQEAAA8AAAAAAAAA&#10;AAAAAAAAzgQAAGRycy9kb3ducmV2LnhtbFBLBQYAAAAABAAEAPMAAADUBQAAAAA=&#10;">
            <v:shape id="Graphic 516" o:spid="_x0000_s212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" path="m29514,l,,,6477r29514,l29514,xe" fillcolor="black" stroked="f">
              <v:path arrowok="t"/>
            </v:shape>
            <w10:anchorlock/>
          </v:group>
        </w:pict>
      </w:r>
    </w:p>
    <w:p w:rsidR="00AB7BEB" w:rsidRPr="0023388E" w:rsidRDefault="00AB7BEB" w:rsidP="002B50EA">
      <w:pPr>
        <w:pStyle w:val="ListParagraph"/>
        <w:numPr>
          <w:ilvl w:val="3"/>
          <w:numId w:val="64"/>
        </w:numPr>
        <w:tabs>
          <w:tab w:val="left" w:pos="587"/>
        </w:tabs>
        <w:spacing w:before="78"/>
        <w:ind w:left="587" w:hanging="251"/>
        <w:jc w:val="both"/>
        <w:rPr>
          <w:rFonts w:ascii="Times New Roman" w:hAnsi="Times New Roman" w:cs="Times New Roman"/>
          <w:sz w:val="24"/>
          <w:szCs w:val="24"/>
        </w:rPr>
      </w:pPr>
      <w:r w:rsidRPr="0023388E">
        <w:rPr>
          <w:rFonts w:ascii="Times New Roman" w:hAnsi="Times New Roman" w:cs="Times New Roman"/>
          <w:sz w:val="24"/>
          <w:szCs w:val="24"/>
        </w:rPr>
        <w:t>automatsko otkrivanje, klasifikacija i određivanje lokacije ronilaca ili plivača;</w:t>
      </w:r>
    </w:p>
    <w:p w:rsidR="00AB7BEB" w:rsidRPr="0023388E" w:rsidRDefault="00AB7BEB" w:rsidP="003E5D84">
      <w:pPr>
        <w:spacing w:before="189" w:line="230" w:lineRule="auto"/>
        <w:ind w:left="1915" w:right="118" w:hanging="1582"/>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3E5D84"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Za "softver" ili "izvorni kod" za otkrivanje ronilaca posebno dizajniranih ili modifikovanih za vojnu upotrebu, VIDETI POPIS ROBE VOJNE NAMENE.</w:t>
      </w:r>
    </w:p>
    <w:p w:rsidR="00AB7BEB" w:rsidRPr="0023388E" w:rsidRDefault="00AB7BEB" w:rsidP="003E5D84">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72" w:space="40"/>
            <w:col w:w="7658"/>
          </w:cols>
        </w:sectPr>
      </w:pPr>
    </w:p>
    <w:p w:rsidR="00AB7BEB" w:rsidRPr="0023388E" w:rsidRDefault="00AB7BEB" w:rsidP="003E5D84">
      <w:pPr>
        <w:pStyle w:val="ListParagraph"/>
        <w:numPr>
          <w:ilvl w:val="1"/>
          <w:numId w:val="6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3E5D84">
      <w:pPr>
        <w:pStyle w:val="ListParagraph"/>
        <w:numPr>
          <w:ilvl w:val="1"/>
          <w:numId w:val="64"/>
        </w:numPr>
        <w:tabs>
          <w:tab w:val="left" w:pos="189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„softver“ projektovan ili modifikovan za kamere koje sadrže „žarišnoravninske nizove“ navedene u 6A002.a.3.f. i koji je projektovan ili modifikovan da eliminiše ograničenja brzine snimanja tako da je vreme snimanja veće od onog navedenog u 6A003.b.4. Napomena 3.a</w:t>
      </w:r>
      <w:r w:rsidR="00D5287B" w:rsidRPr="0023388E">
        <w:rPr>
          <w:rFonts w:ascii="Times New Roman" w:hAnsi="Times New Roman" w:cs="Times New Roman"/>
          <w:sz w:val="24"/>
          <w:szCs w:val="24"/>
        </w:rPr>
        <w:t>;</w:t>
      </w:r>
    </w:p>
    <w:p w:rsidR="00AB7BEB" w:rsidRPr="0023388E" w:rsidRDefault="00AB7BEB" w:rsidP="003E5D84">
      <w:pPr>
        <w:pStyle w:val="ListParagraph"/>
        <w:numPr>
          <w:ilvl w:val="1"/>
          <w:numId w:val="64"/>
        </w:numPr>
        <w:tabs>
          <w:tab w:val="left" w:pos="1890"/>
        </w:tabs>
        <w:spacing w:before="106"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„softver“ posebno projektovan kako bi se održalo poravnanje i faze segmentiranih sistema ogledala koji se sastoje od segmenata ogledala prečnika ili dužine glavne ose od 1 m ili više;</w:t>
      </w:r>
    </w:p>
    <w:p w:rsidR="00AB7BEB" w:rsidRPr="0023388E" w:rsidRDefault="00AB7BEB" w:rsidP="003E5D84">
      <w:pPr>
        <w:pStyle w:val="ListParagraph"/>
        <w:numPr>
          <w:ilvl w:val="1"/>
          <w:numId w:val="64"/>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3E5D84">
      <w:pPr>
        <w:pStyle w:val="ListParagraph"/>
        <w:numPr>
          <w:ilvl w:val="1"/>
          <w:numId w:val="64"/>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"Softver" kao što sledi:</w:t>
      </w:r>
    </w:p>
    <w:p w:rsidR="00AB7BEB" w:rsidRPr="0023388E" w:rsidRDefault="00AB7BEB" w:rsidP="002B50EA">
      <w:pPr>
        <w:pStyle w:val="ListParagraph"/>
        <w:numPr>
          <w:ilvl w:val="2"/>
          <w:numId w:val="64"/>
        </w:numPr>
        <w:tabs>
          <w:tab w:val="left" w:pos="2146"/>
          <w:tab w:val="left" w:pos="2148"/>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„softver” specijalno projektovan za „kompenzacione sisteme” magnetnih i električnih polja u magnetnim senzorima, namenjen za rad na mobilnim platformama;</w:t>
      </w:r>
    </w:p>
    <w:p w:rsidR="00AB7BEB" w:rsidRPr="0023388E" w:rsidRDefault="00AB7BEB" w:rsidP="002B50EA">
      <w:pPr>
        <w:pStyle w:val="ListParagraph"/>
        <w:numPr>
          <w:ilvl w:val="2"/>
          <w:numId w:val="64"/>
        </w:numPr>
        <w:tabs>
          <w:tab w:val="left" w:pos="2146"/>
          <w:tab w:val="left" w:pos="2148"/>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w:t>
      </w:r>
      <w:r w:rsidR="00D5287B" w:rsidRPr="0023388E">
        <w:rPr>
          <w:rFonts w:ascii="Times New Roman" w:hAnsi="Times New Roman" w:cs="Times New Roman"/>
          <w:sz w:val="24"/>
          <w:szCs w:val="24"/>
        </w:rPr>
        <w:t>s</w:t>
      </w:r>
      <w:r w:rsidRPr="0023388E">
        <w:rPr>
          <w:rFonts w:ascii="Times New Roman" w:hAnsi="Times New Roman" w:cs="Times New Roman"/>
          <w:sz w:val="24"/>
          <w:szCs w:val="24"/>
        </w:rPr>
        <w:t>oftver” specijalno projektovan za otkrivanje anomalija u magnetnim i električnim poljima na pokretnim platformama;</w:t>
      </w:r>
    </w:p>
    <w:p w:rsidR="00AB7BEB" w:rsidRPr="0023388E" w:rsidRDefault="00AB7BEB" w:rsidP="002B50EA">
      <w:pPr>
        <w:pStyle w:val="ListParagraph"/>
        <w:numPr>
          <w:ilvl w:val="2"/>
          <w:numId w:val="64"/>
        </w:numPr>
        <w:tabs>
          <w:tab w:val="left" w:pos="2146"/>
          <w:tab w:val="left" w:pos="2148"/>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„softver“ specijalno projektovan za „obradu u realnom vremenu“ podataka o elektromagnetnim talasima korišćenjem prijemnika podvodnih elektromagnetnih talasa navedenih u 6A006.e.;</w:t>
      </w:r>
    </w:p>
    <w:p w:rsidR="00AB7BEB" w:rsidRPr="0023388E" w:rsidRDefault="00AB7BEB" w:rsidP="002B50EA">
      <w:pPr>
        <w:pStyle w:val="ListParagraph"/>
        <w:numPr>
          <w:ilvl w:val="2"/>
          <w:numId w:val="64"/>
        </w:numPr>
        <w:tabs>
          <w:tab w:val="left" w:pos="2146"/>
          <w:tab w:val="left" w:pos="2148"/>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„izvorni kod“ za „obradu u realnom vremenu“ podataka o elektromagnetnim talasima, korišćenjem prijemnika podvodnih elektromagnetnih talasa navedenih u 6A006.e.;</w:t>
      </w:r>
    </w:p>
    <w:p w:rsidR="002D617A" w:rsidRPr="0023388E" w:rsidRDefault="00AB7BEB" w:rsidP="002B50EA">
      <w:pPr>
        <w:pStyle w:val="ListParagraph"/>
        <w:numPr>
          <w:ilvl w:val="1"/>
          <w:numId w:val="64"/>
        </w:numPr>
        <w:tabs>
          <w:tab w:val="left" w:pos="1888"/>
          <w:tab w:val="left" w:pos="1890"/>
        </w:tabs>
        <w:spacing w:before="105" w:line="230" w:lineRule="auto"/>
        <w:ind w:right="119"/>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sz w:val="24"/>
          <w:szCs w:val="24"/>
        </w:rPr>
        <w:t>"softver" posebno projektovan za obavljanje korekcija kretanja za gravimetre ili gravitacione gradiometre;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D5287B">
      <w:pPr>
        <w:pStyle w:val="ListParagraph"/>
        <w:numPr>
          <w:ilvl w:val="1"/>
          <w:numId w:val="64"/>
        </w:numPr>
        <w:tabs>
          <w:tab w:val="left" w:pos="253"/>
        </w:tabs>
        <w:spacing w:before="0"/>
        <w:ind w:left="253" w:hanging="253"/>
        <w:jc w:val="both"/>
        <w:rPr>
          <w:rFonts w:ascii="Times New Roman" w:hAnsi="Times New Roman" w:cs="Times New Roman"/>
          <w:sz w:val="24"/>
          <w:szCs w:val="24"/>
        </w:rPr>
      </w:pPr>
      <w:r w:rsidRPr="0023388E">
        <w:rPr>
          <w:rFonts w:ascii="Times New Roman" w:hAnsi="Times New Roman" w:cs="Times New Roman"/>
          <w:sz w:val="24"/>
          <w:szCs w:val="24"/>
        </w:rPr>
        <w:t>"Softver" kao što sledi:</w:t>
      </w:r>
    </w:p>
    <w:p w:rsidR="00AB7BEB" w:rsidRPr="0023388E" w:rsidRDefault="00AB7BEB" w:rsidP="00D5287B">
      <w:pPr>
        <w:pStyle w:val="ListParagraph"/>
        <w:numPr>
          <w:ilvl w:val="2"/>
          <w:numId w:val="64"/>
        </w:numPr>
        <w:tabs>
          <w:tab w:val="left" w:pos="509"/>
          <w:tab w:val="left" w:pos="511"/>
        </w:tabs>
        <w:spacing w:before="106" w:line="230" w:lineRule="auto"/>
        <w:ind w:left="511" w:right="118"/>
        <w:jc w:val="both"/>
        <w:rPr>
          <w:rFonts w:ascii="Times New Roman" w:hAnsi="Times New Roman" w:cs="Times New Roman"/>
          <w:sz w:val="24"/>
          <w:szCs w:val="24"/>
        </w:rPr>
      </w:pPr>
      <w:r w:rsidRPr="0023388E">
        <w:rPr>
          <w:rFonts w:ascii="Times New Roman" w:hAnsi="Times New Roman" w:cs="Times New Roman"/>
          <w:sz w:val="24"/>
          <w:szCs w:val="24"/>
        </w:rPr>
        <w:t>„softverski“ aplikacijski „programi“ za kontrolu letenja (ATC) projektovani da se instaliraju na računare opšte namene u centrima kontrole letenja i koji su sposobni da prihvate podatke radara cilja sa više od četiri primarna radara;</w:t>
      </w:r>
    </w:p>
    <w:p w:rsidR="00AB7BEB" w:rsidRPr="0023388E" w:rsidRDefault="00AB7BEB" w:rsidP="00D5287B">
      <w:pPr>
        <w:pStyle w:val="ListParagraph"/>
        <w:numPr>
          <w:ilvl w:val="2"/>
          <w:numId w:val="64"/>
        </w:numPr>
        <w:tabs>
          <w:tab w:val="left" w:pos="509"/>
        </w:tabs>
        <w:ind w:left="509" w:hanging="256"/>
        <w:jc w:val="both"/>
        <w:rPr>
          <w:rFonts w:ascii="Times New Roman" w:hAnsi="Times New Roman" w:cs="Times New Roman"/>
          <w:sz w:val="24"/>
          <w:szCs w:val="24"/>
        </w:rPr>
      </w:pPr>
      <w:r w:rsidRPr="0023388E">
        <w:rPr>
          <w:rFonts w:ascii="Times New Roman" w:hAnsi="Times New Roman" w:cs="Times New Roman"/>
          <w:sz w:val="24"/>
          <w:szCs w:val="24"/>
        </w:rPr>
        <w:t>„softver“ za projektovanje ili „proizvodnju“ kupola za radarske antene koji ima sledeće karakteristike:</w:t>
      </w:r>
    </w:p>
    <w:p w:rsidR="00AB7BEB" w:rsidRPr="0023388E" w:rsidRDefault="00AB7BEB" w:rsidP="00D5287B">
      <w:pPr>
        <w:pStyle w:val="ListParagraph"/>
        <w:numPr>
          <w:ilvl w:val="3"/>
          <w:numId w:val="64"/>
        </w:numPr>
        <w:tabs>
          <w:tab w:val="left" w:pos="763"/>
        </w:tabs>
        <w:spacing w:before="104" w:line="230" w:lineRule="auto"/>
        <w:ind w:left="763" w:right="118"/>
        <w:jc w:val="both"/>
        <w:rPr>
          <w:rFonts w:ascii="Times New Roman" w:hAnsi="Times New Roman" w:cs="Times New Roman"/>
          <w:sz w:val="24"/>
          <w:szCs w:val="24"/>
        </w:rPr>
      </w:pPr>
      <w:r w:rsidRPr="0023388E">
        <w:rPr>
          <w:rFonts w:ascii="Times New Roman" w:hAnsi="Times New Roman" w:cs="Times New Roman"/>
          <w:sz w:val="24"/>
          <w:szCs w:val="24"/>
        </w:rPr>
        <w:t>posebno dizajniran za zaštitu "elektronski skeniranih antenskih nizova" navedenih u 6A008. e.; i</w:t>
      </w:r>
    </w:p>
    <w:p w:rsidR="00AB7BEB" w:rsidRPr="0023388E" w:rsidRDefault="003F36E0" w:rsidP="002B50EA">
      <w:pPr>
        <w:pStyle w:val="BodyText"/>
        <w:spacing w:before="0" w:line="20" w:lineRule="exact"/>
        <w:ind w:left="97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17" o:spid="_x0000_s2117"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DonkOwcgIAAOUFAAAOAAAAAAAAAAAAAAAA&#10;AC4CAABkcnMvZTJvRG9jLnhtbFBLAQItABQABgAIAAAAIQDWdhpB2QAAAAEBAAAPAAAAAAAAAAAA&#10;AAAAAMwEAABkcnMvZG93bnJldi54bWxQSwUGAAAAAAQABADzAAAA0gUAAAAA&#10;">
            <v:shape id="Graphic 518" o:spid="_x0000_s2118"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" path="m29527,l,,,5765r29527,l29527,xe" fillcolor="black" stroked="f">
              <v:path arrowok="t"/>
            </v:shape>
            <w10:anchorlock/>
          </v:group>
        </w:pict>
      </w:r>
    </w:p>
    <w:p w:rsidR="00AB7BEB" w:rsidRPr="0023388E" w:rsidRDefault="00AB7BEB" w:rsidP="00D5287B">
      <w:pPr>
        <w:pStyle w:val="ListParagraph"/>
        <w:numPr>
          <w:ilvl w:val="3"/>
          <w:numId w:val="64"/>
        </w:numPr>
        <w:tabs>
          <w:tab w:val="left" w:pos="763"/>
        </w:tabs>
        <w:spacing w:before="85" w:line="230" w:lineRule="auto"/>
        <w:ind w:left="763" w:right="118"/>
        <w:jc w:val="both"/>
        <w:rPr>
          <w:rFonts w:ascii="Times New Roman" w:hAnsi="Times New Roman" w:cs="Times New Roman"/>
          <w:sz w:val="24"/>
          <w:szCs w:val="24"/>
        </w:rPr>
      </w:pPr>
      <w:r w:rsidRPr="0023388E">
        <w:rPr>
          <w:rFonts w:ascii="Times New Roman" w:hAnsi="Times New Roman" w:cs="Times New Roman"/>
          <w:sz w:val="24"/>
          <w:szCs w:val="24"/>
        </w:rPr>
        <w:t>obezbeđuje uzorak antene koji ima 'prosečni nivo bočnog snopa' veći od 40 dB ispod maksimalnog nivoa glavnog snopa.</w:t>
      </w:r>
    </w:p>
    <w:p w:rsidR="00AB7BEB" w:rsidRPr="0023388E" w:rsidRDefault="00AB7BEB" w:rsidP="002B50EA">
      <w:pPr>
        <w:spacing w:before="183"/>
        <w:ind w:left="763"/>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FE5C72" w:rsidP="002B50EA">
      <w:pPr>
        <w:spacing w:before="191" w:line="230" w:lineRule="auto"/>
        <w:ind w:left="791"/>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6D003.h.2.b.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p</w:t>
      </w:r>
      <w:r w:rsidR="00AB7BEB" w:rsidRPr="0023388E">
        <w:rPr>
          <w:rFonts w:ascii="Times New Roman" w:hAnsi="Times New Roman" w:cs="Times New Roman"/>
          <w:i/>
          <w:sz w:val="24"/>
          <w:szCs w:val="24"/>
        </w:rPr>
        <w:t>rosečan nivo bočnog režnja“ meri se za celo polje, osim ugaonog dometa glavnog snopa i prva dva režnja sa svake strane glavnog snopa.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5" w:space="32"/>
            <w:col w:w="7833"/>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6D103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„Softver” koji obrađuje snimljene podatke posle leta koji omogućava određivanje položaja vozila duž cele putanje leta, posebno projektovan ili modifikovan za „projektile”.</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U 6D103 „projektili“ označavaju sve raketne sisteme i sisteme bespilotne letelice sa dometom većim od 300 km.</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6D203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„Softver“ posebno dizajniran da poboljša ili ukloni ograničenja performansi kamere ili uređaja za obradu slike kako bi se ispunili zahtevi iz 6A203.a. do 6A203.c.</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6E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2B50EA">
      <w:pPr>
        <w:pStyle w:val="BodyText"/>
        <w:spacing w:before="37"/>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20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6E001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„razvoj“ opreme, materijala ili „softvera“ navedenih u 6A, 6B, 6C ili 6D.</w:t>
      </w:r>
    </w:p>
    <w:p w:rsidR="00AB7BEB" w:rsidRPr="0023388E" w:rsidRDefault="00AB7BEB" w:rsidP="002B50EA">
      <w:pPr>
        <w:pStyle w:val="BodyText"/>
        <w:spacing w:before="5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6E002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„Tehnologija“ u skladu opštom Napomenom o tehnologiji za „proizvodnju“ opreme ili materijala navedenih u 6A, 6B ili 6C.</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pStyle w:val="BodyText"/>
        <w:tabs>
          <w:tab w:val="left" w:pos="1636"/>
        </w:tabs>
        <w:spacing w:before="1"/>
        <w:ind w:left="160"/>
        <w:jc w:val="both"/>
        <w:rPr>
          <w:rFonts w:ascii="Times New Roman" w:hAnsi="Times New Roman" w:cs="Times New Roman"/>
          <w:sz w:val="24"/>
          <w:szCs w:val="24"/>
        </w:rPr>
      </w:pPr>
      <w:r w:rsidRPr="0023388E">
        <w:rPr>
          <w:rFonts w:ascii="Times New Roman" w:hAnsi="Times New Roman" w:cs="Times New Roman"/>
          <w:sz w:val="24"/>
          <w:szCs w:val="24"/>
        </w:rPr>
        <w:t>6E003</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Ostala "tehnologija" kao što sledi:</w:t>
      </w:r>
    </w:p>
    <w:p w:rsidR="00AB7BEB" w:rsidRPr="0023388E" w:rsidRDefault="00AB7BEB" w:rsidP="002B50EA">
      <w:pPr>
        <w:pStyle w:val="ListParagraph"/>
        <w:numPr>
          <w:ilvl w:val="4"/>
          <w:numId w:val="64"/>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"Tehnologija" kao što sledi:</w:t>
      </w:r>
    </w:p>
    <w:p w:rsidR="00AB7BEB" w:rsidRPr="0023388E" w:rsidRDefault="00AB7BEB" w:rsidP="002B50EA">
      <w:pPr>
        <w:pStyle w:val="ListParagraph"/>
        <w:numPr>
          <w:ilvl w:val="5"/>
          <w:numId w:val="64"/>
        </w:numPr>
        <w:tabs>
          <w:tab w:val="left" w:pos="2143"/>
        </w:tabs>
        <w:spacing w:line="218" w:lineRule="exact"/>
        <w:ind w:left="2143" w:hanging="256"/>
        <w:jc w:val="both"/>
        <w:rPr>
          <w:rFonts w:ascii="Times New Roman" w:hAnsi="Times New Roman" w:cs="Times New Roman"/>
          <w:sz w:val="24"/>
          <w:szCs w:val="24"/>
        </w:rPr>
      </w:pPr>
      <w:r w:rsidRPr="0023388E">
        <w:rPr>
          <w:rFonts w:ascii="Times New Roman" w:hAnsi="Times New Roman" w:cs="Times New Roman"/>
          <w:sz w:val="24"/>
          <w:szCs w:val="24"/>
        </w:rPr>
        <w:t>„tehnologija“ „potrebna“ za premazivanje i obradu optičkih površina da bi se postigla ujednačenost</w:t>
      </w:r>
    </w:p>
    <w:p w:rsidR="00FE5C72" w:rsidRPr="0023388E" w:rsidRDefault="00AB7BEB" w:rsidP="002B50EA">
      <w:pPr>
        <w:pStyle w:val="BodyText"/>
        <w:spacing w:before="2" w:line="230" w:lineRule="auto"/>
        <w:ind w:left="2144" w:right="116"/>
        <w:jc w:val="both"/>
        <w:rPr>
          <w:rFonts w:ascii="Times New Roman" w:hAnsi="Times New Roman" w:cs="Times New Roman"/>
          <w:sz w:val="24"/>
          <w:szCs w:val="24"/>
        </w:rPr>
      </w:pPr>
      <w:r w:rsidRPr="0023388E">
        <w:rPr>
          <w:rFonts w:ascii="Times New Roman" w:hAnsi="Times New Roman" w:cs="Times New Roman"/>
          <w:sz w:val="24"/>
          <w:szCs w:val="24"/>
        </w:rPr>
        <w:t xml:space="preserve">„optičke debljine“ od 99,5% ili više za optičke premaze sa prečnikom ili dužinom glavne ose od 500 mm ili više i sa ukupnim gubitkom (apsorpcijom i rasipanjem) manjim od 5 × </w:t>
      </w:r>
      <w:r w:rsidR="00FE5C72" w:rsidRPr="0023388E">
        <w:rPr>
          <w:rFonts w:ascii="Times New Roman" w:hAnsi="Times New Roman" w:cs="Times New Roman"/>
          <w:sz w:val="24"/>
          <w:szCs w:val="24"/>
        </w:rPr>
        <w:t>10</w:t>
      </w:r>
      <w:r w:rsidR="00FE5C72" w:rsidRPr="0023388E">
        <w:rPr>
          <w:rFonts w:ascii="Times New Roman" w:hAnsi="Times New Roman" w:cs="Times New Roman"/>
          <w:sz w:val="24"/>
          <w:szCs w:val="24"/>
          <w:vertAlign w:val="superscript"/>
        </w:rPr>
        <w:t>-3</w:t>
      </w:r>
      <w:r w:rsidRPr="0023388E">
        <w:rPr>
          <w:rFonts w:ascii="Times New Roman" w:hAnsi="Times New Roman" w:cs="Times New Roman"/>
          <w:sz w:val="24"/>
          <w:szCs w:val="24"/>
        </w:rPr>
        <w:t>;</w:t>
      </w:r>
    </w:p>
    <w:p w:rsidR="00FE5C72" w:rsidRPr="0023388E" w:rsidRDefault="00AB7BEB" w:rsidP="002B50EA">
      <w:pPr>
        <w:pStyle w:val="BodyText"/>
        <w:spacing w:before="2" w:line="230" w:lineRule="auto"/>
        <w:ind w:left="2144" w:right="116"/>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E5C72" w:rsidRPr="0023388E">
        <w:rPr>
          <w:rFonts w:ascii="Times New Roman" w:hAnsi="Times New Roman" w:cs="Times New Roman"/>
          <w:i/>
          <w:sz w:val="24"/>
          <w:szCs w:val="24"/>
          <w:u w:val="single"/>
        </w:rPr>
        <w:t xml:space="preserve">. N. </w:t>
      </w:r>
      <w:r w:rsidRPr="0023388E">
        <w:rPr>
          <w:rFonts w:ascii="Times New Roman" w:hAnsi="Times New Roman" w:cs="Times New Roman"/>
          <w:i/>
          <w:sz w:val="24"/>
          <w:szCs w:val="24"/>
        </w:rPr>
        <w:t xml:space="preserve">Videti takođe 2E003.f </w:t>
      </w:r>
    </w:p>
    <w:p w:rsidR="00AB7BEB" w:rsidRPr="0023388E" w:rsidRDefault="00AB7BEB" w:rsidP="002B50EA">
      <w:pPr>
        <w:pStyle w:val="BodyText"/>
        <w:spacing w:before="2" w:line="230" w:lineRule="auto"/>
        <w:ind w:left="2144" w:right="116"/>
        <w:jc w:val="both"/>
        <w:rPr>
          <w:rFonts w:ascii="Times New Roman" w:hAnsi="Times New Roman" w:cs="Times New Roman"/>
          <w:sz w:val="24"/>
          <w:szCs w:val="24"/>
        </w:rPr>
      </w:pPr>
      <w:r w:rsidRPr="0023388E">
        <w:rPr>
          <w:rFonts w:ascii="Times New Roman" w:hAnsi="Times New Roman" w:cs="Times New Roman"/>
          <w:i/>
          <w:sz w:val="24"/>
          <w:szCs w:val="24"/>
          <w:u w:val="single"/>
        </w:rPr>
        <w:t>Tehnička napomena:</w:t>
      </w:r>
    </w:p>
    <w:p w:rsidR="00AB7BEB" w:rsidRPr="0023388E" w:rsidRDefault="00FE5C72" w:rsidP="002B50EA">
      <w:pPr>
        <w:ind w:left="2144"/>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6E003.a.1.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o</w:t>
      </w:r>
      <w:r w:rsidR="00AB7BEB" w:rsidRPr="0023388E">
        <w:rPr>
          <w:rFonts w:ascii="Times New Roman" w:hAnsi="Times New Roman" w:cs="Times New Roman"/>
          <w:i/>
          <w:sz w:val="24"/>
          <w:szCs w:val="24"/>
        </w:rPr>
        <w:t>ptička debljina“ je matematički proizvod indeksa prelamanja i fizičke debljine prevlake.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5"/>
          <w:numId w:val="64"/>
        </w:numPr>
        <w:tabs>
          <w:tab w:val="left" w:pos="371"/>
        </w:tabs>
        <w:spacing w:before="0" w:line="219" w:lineRule="exact"/>
        <w:ind w:left="371" w:hanging="256"/>
        <w:jc w:val="both"/>
        <w:rPr>
          <w:rFonts w:ascii="Times New Roman" w:hAnsi="Times New Roman" w:cs="Times New Roman"/>
          <w:sz w:val="24"/>
          <w:szCs w:val="24"/>
        </w:rPr>
      </w:pPr>
      <w:r w:rsidRPr="0023388E">
        <w:rPr>
          <w:rFonts w:ascii="Times New Roman" w:hAnsi="Times New Roman" w:cs="Times New Roman"/>
          <w:sz w:val="24"/>
          <w:szCs w:val="24"/>
        </w:rPr>
        <w:t>„tehnologija“ optičke izrade i korišćenje tehnika okretanja dijamanata u jednoj tački za dobijanje</w:t>
      </w:r>
    </w:p>
    <w:p w:rsidR="00AB7BEB" w:rsidRPr="0023388E" w:rsidRDefault="00AB7BEB" w:rsidP="002B50EA">
      <w:pPr>
        <w:pStyle w:val="BodyText"/>
        <w:spacing w:before="3" w:line="230" w:lineRule="auto"/>
        <w:ind w:left="372" w:right="118"/>
        <w:jc w:val="both"/>
        <w:rPr>
          <w:rFonts w:ascii="Times New Roman" w:hAnsi="Times New Roman" w:cs="Times New Roman"/>
          <w:sz w:val="24"/>
          <w:szCs w:val="24"/>
        </w:rPr>
      </w:pPr>
      <w:r w:rsidRPr="0023388E">
        <w:rPr>
          <w:rFonts w:ascii="Times New Roman" w:hAnsi="Times New Roman" w:cs="Times New Roman"/>
          <w:sz w:val="24"/>
          <w:szCs w:val="24"/>
        </w:rPr>
        <w:t>"tačnost" završne obrade površine bolja od 10 nm rms na neplanarnim površinama preko 0,5 m2;</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33" w:space="40"/>
            <w:col w:w="7697"/>
          </w:cols>
        </w:sectPr>
      </w:pPr>
    </w:p>
    <w:p w:rsidR="00AB7BEB" w:rsidRPr="0023388E" w:rsidRDefault="00AB7BEB" w:rsidP="00D5287B">
      <w:pPr>
        <w:pStyle w:val="ListParagraph"/>
        <w:numPr>
          <w:ilvl w:val="4"/>
          <w:numId w:val="64"/>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„tehnologija“ „potrebna“ za „razvoj“, „proizvodnju“ ili „upotrebu“ specijalno dizajniranih dijagnostičkih instrumenata ili meta u objektima za ispitivanje za testiranje „SHPL“ ili ispitivanje ili procenu materijala ozračenih „SHPL“;</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D5287B">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6E101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„upotrebu“ opreme ili „softvera“ navedenih u 6A002, 6A007.b. i c., 6A008, 6A102, 6A107, 6A108, 6B108, 6D102 ili 6D103.</w:t>
      </w:r>
    </w:p>
    <w:p w:rsidR="00AB7BEB" w:rsidRPr="0023388E" w:rsidRDefault="00AB7BEB" w:rsidP="002B50EA">
      <w:pPr>
        <w:tabs>
          <w:tab w:val="left" w:pos="2687"/>
        </w:tabs>
        <w:spacing w:before="192"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6E101 se primenjuje samo na "tehnologiju" za proizvode navedene u 6A002, 6A007 i 6A008 ako su namenjeni za vazdušne aplikacije i ako se koriste u "projektilima".</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D5287B">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6E201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"upotrebu" opreme navedene u 6A003, 6A005.a.2., 6A005.b.2., 6A005.b.3., 6A005.b.4., 6A005 b.6., 6A005.c.2., 6A005.d.3.c., 6A005.d.4. c., 6A202, 6A203, 6A205, 6A225 ili 6A226.</w:t>
      </w:r>
    </w:p>
    <w:p w:rsidR="00AB7BEB" w:rsidRPr="0023388E" w:rsidRDefault="00AB7BEB" w:rsidP="002B50EA">
      <w:pPr>
        <w:tabs>
          <w:tab w:val="left" w:pos="2880"/>
        </w:tabs>
        <w:spacing w:before="191" w:line="230" w:lineRule="auto"/>
        <w:ind w:left="2880" w:right="151" w:hanging="124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FE5C72"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6E201 se primenjuje samo na "tehnologiju" za kamere navedene u 6A003 ako su kamere takođe specificirane bilo kojim kontrolnim parametrom u 6A203.</w:t>
      </w:r>
    </w:p>
    <w:p w:rsidR="00AB7BEB" w:rsidRPr="0023388E" w:rsidRDefault="00AB7BEB" w:rsidP="002B50EA">
      <w:pPr>
        <w:tabs>
          <w:tab w:val="left" w:pos="2893"/>
        </w:tabs>
        <w:spacing w:before="190" w:line="230" w:lineRule="auto"/>
        <w:ind w:left="2893" w:right="151" w:hanging="125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FE5C72"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6E201 se primenjuje samo na „tehnologiju“ za lasere navedene u 6A005.b.6 koji su dopirani neodimijumom i navedeni u bilo kom kontrolnom parametru navedenom u 6A205.f.</w:t>
      </w:r>
    </w:p>
    <w:p w:rsidR="00AB7BEB" w:rsidRPr="0023388E" w:rsidRDefault="00AB7BEB" w:rsidP="002B50EA">
      <w:pPr>
        <w:pStyle w:val="BodyText"/>
        <w:spacing w:before="54"/>
        <w:jc w:val="both"/>
        <w:rPr>
          <w:rFonts w:ascii="Times New Roman" w:hAnsi="Times New Roman" w:cs="Times New Roman"/>
          <w:i/>
          <w:sz w:val="24"/>
          <w:szCs w:val="24"/>
        </w:rPr>
      </w:pPr>
    </w:p>
    <w:p w:rsidR="00AB7BEB" w:rsidRPr="0023388E" w:rsidRDefault="00AB7BEB" w:rsidP="00D5287B">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6E203 </w:t>
      </w:r>
      <w:r w:rsidR="00FE5C72" w:rsidRPr="0023388E">
        <w:rPr>
          <w:rFonts w:ascii="Times New Roman" w:hAnsi="Times New Roman" w:cs="Times New Roman"/>
          <w:sz w:val="24"/>
          <w:szCs w:val="24"/>
        </w:rPr>
        <w:tab/>
      </w:r>
      <w:r w:rsidRPr="0023388E">
        <w:rPr>
          <w:rFonts w:ascii="Times New Roman" w:hAnsi="Times New Roman" w:cs="Times New Roman"/>
          <w:sz w:val="24"/>
          <w:szCs w:val="24"/>
        </w:rPr>
        <w:t>„Tehnologija“ u obliku kodova ili ključeva za poboljšanje ili uklanjanje ograničenja radnih karakteristika kamere ili uređaja za obradu slike kako bi se ispunile karakteristike navedene u 6A203.a. do 6A203.c.</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8"/>
        <w:rPr>
          <w:rFonts w:ascii="Times New Roman" w:hAnsi="Times New Roman" w:cs="Times New Roman"/>
          <w:sz w:val="24"/>
          <w:szCs w:val="24"/>
        </w:rPr>
      </w:pPr>
    </w:p>
    <w:p w:rsidR="00AB7BEB" w:rsidRPr="0023388E" w:rsidRDefault="00AB7BEB" w:rsidP="00B910F5">
      <w:pPr>
        <w:ind w:left="39"/>
        <w:jc w:val="center"/>
        <w:rPr>
          <w:rFonts w:ascii="Times New Roman" w:hAnsi="Times New Roman" w:cs="Times New Roman"/>
          <w:b/>
          <w:sz w:val="24"/>
          <w:szCs w:val="24"/>
        </w:rPr>
      </w:pPr>
      <w:r w:rsidRPr="0023388E">
        <w:rPr>
          <w:rFonts w:ascii="Times New Roman" w:hAnsi="Times New Roman" w:cs="Times New Roman"/>
          <w:b/>
          <w:sz w:val="24"/>
          <w:szCs w:val="24"/>
        </w:rPr>
        <w:t xml:space="preserve">DEO IX. </w:t>
      </w:r>
      <w:r w:rsidR="00D5287B"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Kategorija 7.</w:t>
      </w:r>
    </w:p>
    <w:p w:rsidR="00AB7BEB" w:rsidRPr="0023388E" w:rsidRDefault="00AB7BEB" w:rsidP="00B910F5">
      <w:pPr>
        <w:pStyle w:val="BodyText"/>
        <w:spacing w:before="61"/>
        <w:rPr>
          <w:rFonts w:ascii="Times New Roman" w:hAnsi="Times New Roman" w:cs="Times New Roman"/>
          <w:b/>
          <w:sz w:val="24"/>
          <w:szCs w:val="24"/>
        </w:rPr>
      </w:pPr>
    </w:p>
    <w:p w:rsidR="00AB7BEB" w:rsidRPr="0023388E" w:rsidRDefault="00AB7BEB" w:rsidP="002B50EA">
      <w:pPr>
        <w:pStyle w:val="Heading1"/>
        <w:jc w:val="both"/>
        <w:rPr>
          <w:rFonts w:ascii="Times New Roman" w:hAnsi="Times New Roman" w:cs="Times New Roman"/>
          <w:sz w:val="24"/>
          <w:szCs w:val="24"/>
        </w:rPr>
      </w:pPr>
      <w:r w:rsidRPr="0023388E">
        <w:rPr>
          <w:rFonts w:ascii="Times New Roman" w:hAnsi="Times New Roman" w:cs="Times New Roman"/>
          <w:sz w:val="24"/>
          <w:szCs w:val="24"/>
        </w:rPr>
        <w:t xml:space="preserve">KATEGORIJA 7. </w:t>
      </w:r>
      <w:r w:rsidR="00D5287B" w:rsidRPr="0023388E">
        <w:rPr>
          <w:rFonts w:ascii="Times New Roman" w:hAnsi="Times New Roman" w:cs="Times New Roman"/>
          <w:sz w:val="24"/>
          <w:szCs w:val="24"/>
        </w:rPr>
        <w:t xml:space="preserve">- </w:t>
      </w:r>
      <w:r w:rsidRPr="0023388E">
        <w:rPr>
          <w:rFonts w:ascii="Times New Roman" w:hAnsi="Times New Roman" w:cs="Times New Roman"/>
          <w:sz w:val="24"/>
          <w:szCs w:val="24"/>
        </w:rPr>
        <w:t>NAVIGACIJA I AVIONIKA</w:t>
      </w:r>
    </w:p>
    <w:p w:rsidR="00AB7BEB" w:rsidRPr="0023388E" w:rsidRDefault="00D5287B" w:rsidP="002B50EA">
      <w:pPr>
        <w:pStyle w:val="Heading2"/>
        <w:tabs>
          <w:tab w:val="left" w:pos="1636"/>
        </w:tabs>
        <w:spacing w:before="174"/>
        <w:jc w:val="both"/>
        <w:rPr>
          <w:rFonts w:ascii="Times New Roman" w:hAnsi="Times New Roman" w:cs="Times New Roman"/>
          <w:sz w:val="24"/>
          <w:szCs w:val="24"/>
        </w:rPr>
      </w:pPr>
      <w:r w:rsidRPr="0023388E">
        <w:rPr>
          <w:rFonts w:ascii="Times New Roman" w:hAnsi="Times New Roman" w:cs="Times New Roman"/>
          <w:sz w:val="24"/>
          <w:szCs w:val="24"/>
        </w:rPr>
        <w:t>7</w:t>
      </w:r>
      <w:r w:rsidR="00AB7BEB" w:rsidRPr="0023388E">
        <w:rPr>
          <w:rFonts w:ascii="Times New Roman" w:hAnsi="Times New Roman" w:cs="Times New Roman"/>
          <w:sz w:val="24"/>
          <w:szCs w:val="24"/>
        </w:rPr>
        <w:t>A</w:t>
      </w:r>
      <w:r w:rsidR="00AB7BEB" w:rsidRPr="0023388E">
        <w:rPr>
          <w:rFonts w:ascii="Times New Roman" w:hAnsi="Times New Roman" w:cs="Times New Roman"/>
          <w:sz w:val="24"/>
          <w:szCs w:val="24"/>
        </w:rPr>
        <w:tab/>
        <w:t>Sistemi, oprema i komponente</w:t>
      </w:r>
    </w:p>
    <w:p w:rsidR="00AB7BEB" w:rsidRPr="0023388E" w:rsidRDefault="00AB7BEB" w:rsidP="002B50EA">
      <w:pPr>
        <w:tabs>
          <w:tab w:val="left" w:pos="3163"/>
        </w:tabs>
        <w:spacing w:before="174" w:line="345" w:lineRule="auto"/>
        <w:ind w:left="1634" w:right="2211"/>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E5C72" w:rsidRPr="0023388E">
        <w:rPr>
          <w:rFonts w:ascii="Times New Roman" w:hAnsi="Times New Roman" w:cs="Times New Roman"/>
          <w:i/>
          <w:sz w:val="24"/>
          <w:szCs w:val="24"/>
          <w:u w:val="single"/>
        </w:rPr>
        <w:t>.N.</w:t>
      </w:r>
      <w:r w:rsidR="00FE5C72"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Za automatske pilote podvodnih vozila, videti kategoriju 8. Za radar, </w:t>
      </w:r>
      <w:r w:rsidR="004A3171" w:rsidRPr="0023388E">
        <w:rPr>
          <w:rFonts w:ascii="Times New Roman" w:hAnsi="Times New Roman" w:cs="Times New Roman"/>
          <w:i/>
          <w:sz w:val="24"/>
          <w:szCs w:val="24"/>
        </w:rPr>
        <w:t>videti</w:t>
      </w:r>
      <w:r w:rsidRPr="0023388E">
        <w:rPr>
          <w:rFonts w:ascii="Times New Roman" w:hAnsi="Times New Roman" w:cs="Times New Roman"/>
          <w:i/>
          <w:sz w:val="24"/>
          <w:szCs w:val="24"/>
        </w:rPr>
        <w:t xml:space="preserve"> kategoriju 6.</w:t>
      </w:r>
    </w:p>
    <w:p w:rsidR="00AB7BEB" w:rsidRPr="0023388E" w:rsidRDefault="00AB7BEB" w:rsidP="002B50EA">
      <w:pPr>
        <w:pStyle w:val="BodyText"/>
        <w:tabs>
          <w:tab w:val="left" w:pos="1636"/>
        </w:tabs>
        <w:spacing w:before="84"/>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7A001 </w:t>
      </w:r>
      <w:r w:rsidR="004A3171" w:rsidRPr="0023388E">
        <w:rPr>
          <w:rFonts w:ascii="Times New Roman" w:hAnsi="Times New Roman" w:cs="Times New Roman"/>
          <w:sz w:val="24"/>
          <w:szCs w:val="24"/>
        </w:rPr>
        <w:tab/>
      </w:r>
      <w:r w:rsidRPr="0023388E">
        <w:rPr>
          <w:rFonts w:ascii="Times New Roman" w:hAnsi="Times New Roman" w:cs="Times New Roman"/>
          <w:sz w:val="24"/>
          <w:szCs w:val="24"/>
        </w:rPr>
        <w:t>Akcelerometri, kao što sledi, i posebno projektovane komponente za njih:</w:t>
      </w:r>
    </w:p>
    <w:p w:rsidR="00AB7BEB" w:rsidRPr="0023388E" w:rsidRDefault="00AB7BEB" w:rsidP="002B50EA">
      <w:pPr>
        <w:tabs>
          <w:tab w:val="left" w:pos="3163"/>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4A3171"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4A3171"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7A101.</w:t>
      </w:r>
    </w:p>
    <w:p w:rsidR="00AB7BEB" w:rsidRPr="0023388E" w:rsidRDefault="00AB7BEB" w:rsidP="002B50EA">
      <w:pPr>
        <w:tabs>
          <w:tab w:val="left" w:pos="3163"/>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4A3171"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Za ugaone ili rotacione akcelerometre, videti 7A001.b.</w:t>
      </w:r>
    </w:p>
    <w:p w:rsidR="00AB7BEB" w:rsidRPr="0023388E" w:rsidRDefault="00AB7BEB" w:rsidP="002B50EA">
      <w:pPr>
        <w:pStyle w:val="ListParagraph"/>
        <w:numPr>
          <w:ilvl w:val="0"/>
          <w:numId w:val="63"/>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linearni akcelerometri koji imaju bilo šta od sledećeg:</w:t>
      </w:r>
    </w:p>
    <w:p w:rsidR="00AB7BEB" w:rsidRPr="0023388E" w:rsidRDefault="00AB7BEB" w:rsidP="002B50EA">
      <w:pPr>
        <w:pStyle w:val="ListParagraph"/>
        <w:numPr>
          <w:ilvl w:val="1"/>
          <w:numId w:val="63"/>
        </w:numPr>
        <w:tabs>
          <w:tab w:val="left" w:pos="2142"/>
          <w:tab w:val="left" w:pos="2144"/>
        </w:tabs>
        <w:spacing w:before="106"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namenjeni su da rade na nivoima linearnog ubrzanja manjim ili jednakim 15 g i imaju bilo šta od sledećeg:</w:t>
      </w:r>
    </w:p>
    <w:p w:rsidR="00AB7BEB" w:rsidRPr="0023388E" w:rsidRDefault="00AB7BEB" w:rsidP="002B50EA">
      <w:pPr>
        <w:pStyle w:val="ListParagraph"/>
        <w:numPr>
          <w:ilvl w:val="2"/>
          <w:numId w:val="63"/>
        </w:numPr>
        <w:tabs>
          <w:tab w:val="left" w:pos="2396"/>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„pristrasnost“ „stabilnost“ manju (bolja) od 130 mikro g u odnosu na fiksnu kalibracionoj vrednosti tokom perioda od jedne godine; ili</w:t>
      </w:r>
    </w:p>
    <w:p w:rsidR="00AB7BEB" w:rsidRPr="0023388E" w:rsidRDefault="00AB7BEB" w:rsidP="002B50EA">
      <w:pPr>
        <w:pStyle w:val="ListParagraph"/>
        <w:numPr>
          <w:ilvl w:val="2"/>
          <w:numId w:val="63"/>
        </w:numPr>
        <w:tabs>
          <w:tab w:val="left" w:pos="2396"/>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„stabilnost“ „faktor skaliranja“ manji (bolji) od 130 ppm u odnosu na fiksnu vrednost kalibracije tokom perioda od jedne godine;</w:t>
      </w:r>
    </w:p>
    <w:p w:rsidR="00AB7BEB" w:rsidRPr="0023388E" w:rsidRDefault="00AB7BEB" w:rsidP="002B50EA">
      <w:pPr>
        <w:pStyle w:val="ListParagraph"/>
        <w:numPr>
          <w:ilvl w:val="1"/>
          <w:numId w:val="63"/>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namenjen da radi na nivoima linearnog ubrzanja većim od 15 g, ali manjim ili jednakim 100 g i koji imaju bilo šta od sledećeg:</w:t>
      </w:r>
    </w:p>
    <w:p w:rsidR="00AB7BEB" w:rsidRPr="0023388E" w:rsidRDefault="00AB7BEB" w:rsidP="002B50EA">
      <w:pPr>
        <w:pStyle w:val="ListParagraph"/>
        <w:numPr>
          <w:ilvl w:val="2"/>
          <w:numId w:val="63"/>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„pristrasnost“ „ponovljivost“ manja (bolja) od 1 250 mikro g u periodu od jedne godine; i</w:t>
      </w:r>
    </w:p>
    <w:p w:rsidR="00AB7BEB" w:rsidRPr="0023388E" w:rsidRDefault="003F36E0" w:rsidP="002B50EA">
      <w:pPr>
        <w:pStyle w:val="BodyText"/>
        <w:spacing w:before="0" w:line="20" w:lineRule="exact"/>
        <w:ind w:left="895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19" o:spid="_x0000_s211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PL8vshyAgAA5QUAAA4AAAAAAAAAAAAAAAAA&#10;LgIAAGRycy9lMm9Eb2MueG1sUEsBAi0AFAAGAAgAAAAhABSgEhvYAAAAAQEAAA8AAAAAAAAAAAAA&#10;AAAAzAQAAGRycy9kb3ducmV2LnhtbFBLBQYAAAAABAAEAPMAAADRBQAAAAA=&#10;">
            <v:shape id="Graphic 520" o:spid="_x0000_s211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" path="m30238,l,,,6476r30238,l30238,xe" fillcolor="black" stroked="f">
              <v:path arrowok="t"/>
            </v:shape>
            <w10:anchorlock/>
          </v:group>
        </w:pict>
      </w:r>
    </w:p>
    <w:p w:rsidR="00AB7BEB" w:rsidRPr="0023388E" w:rsidRDefault="00AB7BEB" w:rsidP="002B50EA">
      <w:pPr>
        <w:pStyle w:val="ListParagraph"/>
        <w:numPr>
          <w:ilvl w:val="2"/>
          <w:numId w:val="63"/>
        </w:numPr>
        <w:tabs>
          <w:tab w:val="left" w:pos="2396"/>
        </w:tabs>
        <w:spacing w:before="8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„ponovljivost“ „faktor skaliranja“ manji (bolji) od 1 250 ppm u periodu od jedne godine; ili</w:t>
      </w:r>
    </w:p>
    <w:p w:rsidR="00AB7BEB" w:rsidRPr="0023388E" w:rsidRDefault="00AB7BEB" w:rsidP="002B50EA">
      <w:pPr>
        <w:pStyle w:val="ListParagraph"/>
        <w:numPr>
          <w:ilvl w:val="1"/>
          <w:numId w:val="63"/>
        </w:numPr>
        <w:tabs>
          <w:tab w:val="left" w:pos="2142"/>
          <w:tab w:val="left" w:pos="2144"/>
        </w:tabs>
        <w:spacing w:before="106"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projektovani su za upotrebu u inercijalnim navigacionim sistemima ili sistemima za navođenje i namenjeni su za rad na nivoima ubrzanja većim od 100 g;</w:t>
      </w:r>
    </w:p>
    <w:p w:rsidR="00AB7BEB" w:rsidRPr="0023388E" w:rsidRDefault="00AB7BEB" w:rsidP="002B50EA">
      <w:pPr>
        <w:tabs>
          <w:tab w:val="left" w:pos="2914"/>
        </w:tabs>
        <w:spacing w:before="191" w:line="230" w:lineRule="auto"/>
        <w:ind w:left="2914" w:right="172"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4A3171"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7A001.a.1. i 7A001.a.2. ne važe za akcelerometre koji mogu da mere samo vibracije ili samo udare.</w:t>
      </w:r>
    </w:p>
    <w:p w:rsidR="00AB7BEB" w:rsidRPr="0023388E" w:rsidRDefault="00AB7BEB" w:rsidP="002B50EA">
      <w:pPr>
        <w:pStyle w:val="ListParagraph"/>
        <w:numPr>
          <w:ilvl w:val="0"/>
          <w:numId w:val="63"/>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ugaoni ili rotacioni akcelerometri namenjeni za rad na nivoima linearnog ubrzanja većim od 100 g.</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33"/>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7A002  </w:t>
      </w:r>
      <w:r w:rsidR="004A3171" w:rsidRPr="0023388E">
        <w:rPr>
          <w:rFonts w:ascii="Times New Roman" w:hAnsi="Times New Roman" w:cs="Times New Roman"/>
          <w:sz w:val="24"/>
          <w:szCs w:val="24"/>
        </w:rPr>
        <w:tab/>
      </w:r>
      <w:r w:rsidRPr="0023388E">
        <w:rPr>
          <w:rFonts w:ascii="Times New Roman" w:hAnsi="Times New Roman" w:cs="Times New Roman"/>
          <w:sz w:val="24"/>
          <w:szCs w:val="24"/>
        </w:rPr>
        <w:t>Žiroskopi ili senzori ugaone brzine, koji imaju bilo koju od sledećih karakteristika i posebno projektovane komponente za njih:</w:t>
      </w:r>
    </w:p>
    <w:p w:rsidR="00AB7BEB" w:rsidRPr="0023388E" w:rsidRDefault="00AB7BEB" w:rsidP="002B50EA">
      <w:pPr>
        <w:tabs>
          <w:tab w:val="left" w:pos="3162"/>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4A3171"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7A102.</w:t>
      </w:r>
    </w:p>
    <w:p w:rsidR="00AB7BEB" w:rsidRPr="0023388E" w:rsidRDefault="00AB7BEB" w:rsidP="002B50EA">
      <w:pPr>
        <w:tabs>
          <w:tab w:val="left" w:pos="3162"/>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4A3171"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Za ugaone ili rotacione akcelerometre, videti 7A001.b.</w:t>
      </w:r>
    </w:p>
    <w:p w:rsidR="00AB7BEB" w:rsidRPr="0023388E" w:rsidRDefault="00AB7BEB" w:rsidP="002B50EA">
      <w:pPr>
        <w:pStyle w:val="ListParagraph"/>
        <w:numPr>
          <w:ilvl w:val="0"/>
          <w:numId w:val="62"/>
        </w:numPr>
        <w:tabs>
          <w:tab w:val="left" w:pos="1885"/>
          <w:tab w:val="left" w:pos="1887"/>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namenjeni su za rad na nivoima linearnog ubrzanja manjim ili jednakim 100 g i imaju bilo šta od sledećeg:</w:t>
      </w:r>
    </w:p>
    <w:p w:rsidR="00AB7BEB" w:rsidRPr="0023388E" w:rsidRDefault="00AB7BEB" w:rsidP="002B50EA">
      <w:pPr>
        <w:pStyle w:val="ListParagraph"/>
        <w:numPr>
          <w:ilvl w:val="1"/>
          <w:numId w:val="62"/>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opseg ugaonih brzina je manji od 500 stepeni u sekundi i imaju bilo koju od sledećih karakteristika:</w:t>
      </w:r>
    </w:p>
    <w:p w:rsidR="00AB7BEB" w:rsidRPr="0023388E" w:rsidRDefault="00AB7BEB" w:rsidP="002B50EA">
      <w:pPr>
        <w:pStyle w:val="ListParagraph"/>
        <w:numPr>
          <w:ilvl w:val="2"/>
          <w:numId w:val="62"/>
        </w:numPr>
        <w:tabs>
          <w:tab w:val="left" w:pos="2396"/>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„bias“ „stabilnost“ manju (bolju) od 0,5 stepeni na sat, merenu u okruženju od 1 g tokom perioda od mesec dana i u odnosu na fiksnu kalibracionoj vrednosti; ili</w:t>
      </w:r>
    </w:p>
    <w:p w:rsidR="00AB7BEB" w:rsidRPr="0023388E" w:rsidRDefault="00AB7BEB" w:rsidP="002B50EA">
      <w:pPr>
        <w:pStyle w:val="ListParagraph"/>
        <w:numPr>
          <w:ilvl w:val="2"/>
          <w:numId w:val="62"/>
        </w:numPr>
        <w:tabs>
          <w:tab w:val="left" w:pos="2396"/>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„nasumični ugao hoda“ manji (bolji) ili jednak 0,0035 stepeni po kvadratnom korenu sata; ili</w:t>
      </w:r>
    </w:p>
    <w:p w:rsidR="00AB7BEB" w:rsidRPr="0023388E" w:rsidRDefault="00AB7BEB" w:rsidP="002B50EA">
      <w:pPr>
        <w:tabs>
          <w:tab w:val="left" w:pos="3198"/>
        </w:tabs>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4A3171"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7A002.a.1.b. ne odnosi se na „žiroskope sa rotirajućim masama“.</w:t>
      </w:r>
    </w:p>
    <w:p w:rsidR="00AB7BEB" w:rsidRPr="0023388E" w:rsidRDefault="00AB7BEB" w:rsidP="002B50EA">
      <w:pPr>
        <w:pStyle w:val="ListParagraph"/>
        <w:numPr>
          <w:ilvl w:val="1"/>
          <w:numId w:val="62"/>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opseg ugaonih brzina jednak ili veći od 500 stepeni u sekundi i koji imaju bilo šta od sledećeg:</w:t>
      </w:r>
    </w:p>
    <w:p w:rsidR="00AB7BEB" w:rsidRPr="0023388E" w:rsidRDefault="00AB7BEB" w:rsidP="002B50EA">
      <w:pPr>
        <w:pStyle w:val="ListParagraph"/>
        <w:numPr>
          <w:ilvl w:val="2"/>
          <w:numId w:val="62"/>
        </w:numPr>
        <w:tabs>
          <w:tab w:val="left" w:pos="2396"/>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"bias" "stabilnost" manju ili jednaku (bolju) od 4 stepena na sat, mereno u okruženju od 1 g tokom perioda od tri minuta, i u odnosu na konstantnu vrednost kalibracije; ili</w:t>
      </w:r>
    </w:p>
    <w:p w:rsidR="00AB7BEB" w:rsidRPr="0023388E" w:rsidRDefault="00AB7BEB" w:rsidP="002B50EA">
      <w:pPr>
        <w:pStyle w:val="ListParagraph"/>
        <w:numPr>
          <w:ilvl w:val="2"/>
          <w:numId w:val="62"/>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„nasumični ugao hoda“ manji (bolji) ili jednak 0,1 stepeni po kvadratnom korenu sata; ili</w:t>
      </w:r>
    </w:p>
    <w:p w:rsidR="00AB7BEB" w:rsidRPr="0023388E" w:rsidRDefault="00AB7BEB" w:rsidP="002B50EA">
      <w:pPr>
        <w:tabs>
          <w:tab w:val="left" w:pos="3198"/>
        </w:tabs>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7A002.a.2.b. ne odnosi se na „žiroskope sa rotirajućim masama“.</w:t>
      </w:r>
    </w:p>
    <w:p w:rsidR="00AB7BEB" w:rsidRPr="0023388E" w:rsidRDefault="00AB7BEB" w:rsidP="002B50EA">
      <w:pPr>
        <w:pStyle w:val="ListParagraph"/>
        <w:numPr>
          <w:ilvl w:val="0"/>
          <w:numId w:val="62"/>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projektovani da rade na nivoima linearnog ubrzanja većim od 100 g.</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4A3171">
      <w:pPr>
        <w:pStyle w:val="BodyText"/>
        <w:tabs>
          <w:tab w:val="left" w:pos="1636"/>
        </w:tabs>
        <w:spacing w:before="0"/>
        <w:ind w:left="1634" w:hanging="1474"/>
        <w:rPr>
          <w:rFonts w:ascii="Times New Roman" w:hAnsi="Times New Roman" w:cs="Times New Roman"/>
          <w:sz w:val="24"/>
          <w:szCs w:val="24"/>
        </w:rPr>
      </w:pPr>
      <w:r w:rsidRPr="0023388E">
        <w:rPr>
          <w:rFonts w:ascii="Times New Roman" w:hAnsi="Times New Roman" w:cs="Times New Roman"/>
          <w:sz w:val="24"/>
          <w:szCs w:val="24"/>
        </w:rPr>
        <w:t xml:space="preserve">7A003 </w:t>
      </w:r>
      <w:r w:rsidR="004A3171" w:rsidRPr="0023388E">
        <w:rPr>
          <w:rFonts w:ascii="Times New Roman" w:hAnsi="Times New Roman" w:cs="Times New Roman"/>
          <w:sz w:val="24"/>
          <w:szCs w:val="24"/>
        </w:rPr>
        <w:tab/>
      </w:r>
      <w:r w:rsidRPr="0023388E">
        <w:rPr>
          <w:rFonts w:ascii="Times New Roman" w:hAnsi="Times New Roman" w:cs="Times New Roman"/>
          <w:sz w:val="24"/>
          <w:szCs w:val="24"/>
        </w:rPr>
        <w:t>'Oprema ili sistemi za inercijalno merenje' koji imaju bilo koje sledeće karakteristike:</w:t>
      </w:r>
    </w:p>
    <w:p w:rsidR="00AB7BEB" w:rsidRPr="0023388E" w:rsidRDefault="00AB7BEB" w:rsidP="00B910F5">
      <w:pPr>
        <w:tabs>
          <w:tab w:val="left" w:pos="3162"/>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4A3171"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VIDI TAKOĐE 7A103.</w:t>
      </w:r>
    </w:p>
    <w:p w:rsidR="004A3171" w:rsidRPr="0023388E" w:rsidRDefault="00AB7BEB" w:rsidP="004A3171">
      <w:pPr>
        <w:pStyle w:val="BodyText"/>
        <w:spacing w:before="88" w:line="230" w:lineRule="auto"/>
        <w:ind w:left="2914" w:right="117" w:hanging="1281"/>
        <w:jc w:val="both"/>
        <w:rPr>
          <w:rFonts w:ascii="Times New Roman" w:hAnsi="Times New Roman" w:cs="Times New Roman"/>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w:t>
      </w:r>
      <w:r w:rsidR="004A3171" w:rsidRPr="0023388E">
        <w:rPr>
          <w:rFonts w:ascii="Times New Roman" w:hAnsi="Times New Roman" w:cs="Times New Roman"/>
          <w:i/>
          <w:iCs/>
          <w:sz w:val="24"/>
          <w:szCs w:val="24"/>
        </w:rPr>
        <w:t>7A003 ne kontroliše 'inercijalnu mernu opremu ili sisteme' sertifikovane za upotrebu na "civilnim vazduhoplovima" od strane nadležnih organa civilnog vazduhoplovstva jedne ili više država članica EU ili država koje učestvuju u Vasenarskom aranžmanu.</w:t>
      </w:r>
    </w:p>
    <w:p w:rsidR="004A3171" w:rsidRPr="0023388E" w:rsidRDefault="004A3171" w:rsidP="00B910F5">
      <w:pPr>
        <w:spacing w:before="190" w:line="230" w:lineRule="auto"/>
        <w:ind w:left="2932" w:right="117" w:hanging="1299"/>
        <w:jc w:val="both"/>
        <w:rPr>
          <w:rFonts w:ascii="Times New Roman" w:hAnsi="Times New Roman" w:cs="Times New Roman"/>
          <w:i/>
          <w:sz w:val="24"/>
          <w:szCs w:val="24"/>
          <w:u w:val="single"/>
        </w:rPr>
      </w:pPr>
      <w:r w:rsidRPr="0023388E">
        <w:rPr>
          <w:rFonts w:ascii="Times New Roman" w:hAnsi="Times New Roman" w:cs="Times New Roman"/>
          <w:i/>
          <w:sz w:val="24"/>
          <w:szCs w:val="24"/>
          <w:u w:val="single"/>
        </w:rPr>
        <w:t>Tehnička napomena:</w:t>
      </w:r>
    </w:p>
    <w:p w:rsidR="00D5287B" w:rsidRPr="0023388E" w:rsidRDefault="00D5287B" w:rsidP="002B50EA">
      <w:pPr>
        <w:spacing w:before="190" w:line="230" w:lineRule="auto"/>
        <w:ind w:right="117" w:firstLine="720"/>
        <w:rPr>
          <w:rFonts w:ascii="Times New Roman" w:hAnsi="Times New Roman" w:cs="Times New Roman"/>
          <w:i/>
          <w:sz w:val="24"/>
          <w:szCs w:val="24"/>
        </w:rPr>
      </w:pPr>
      <w:r w:rsidRPr="0023388E">
        <w:rPr>
          <w:rFonts w:ascii="Times New Roman" w:hAnsi="Times New Roman" w:cs="Times New Roman"/>
          <w:i/>
          <w:sz w:val="24"/>
          <w:szCs w:val="24"/>
        </w:rPr>
        <w:t xml:space="preserve">               </w:t>
      </w:r>
      <w:r w:rsidR="004A3171" w:rsidRPr="0023388E">
        <w:rPr>
          <w:rFonts w:ascii="Times New Roman" w:hAnsi="Times New Roman" w:cs="Times New Roman"/>
          <w:i/>
          <w:sz w:val="24"/>
          <w:szCs w:val="24"/>
        </w:rPr>
        <w:t>Za potrebe 7A003</w:t>
      </w:r>
      <w:r w:rsidRPr="0023388E">
        <w:rPr>
          <w:rFonts w:ascii="Times New Roman" w:hAnsi="Times New Roman" w:cs="Times New Roman"/>
          <w:i/>
          <w:sz w:val="24"/>
          <w:szCs w:val="24"/>
        </w:rPr>
        <w:t>:</w:t>
      </w:r>
      <w:r w:rsidR="004A3171" w:rsidRPr="0023388E">
        <w:rPr>
          <w:rFonts w:ascii="Times New Roman" w:hAnsi="Times New Roman" w:cs="Times New Roman"/>
          <w:i/>
          <w:sz w:val="24"/>
          <w:szCs w:val="24"/>
        </w:rPr>
        <w:t xml:space="preserve"> </w:t>
      </w:r>
    </w:p>
    <w:p w:rsidR="00AB7BEB" w:rsidRPr="0023388E" w:rsidRDefault="00AB7BEB" w:rsidP="00043DF6">
      <w:pPr>
        <w:pStyle w:val="ListParagraph"/>
        <w:numPr>
          <w:ilvl w:val="2"/>
          <w:numId w:val="318"/>
        </w:numPr>
        <w:spacing w:before="190"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w:t>
      </w:r>
      <w:r w:rsidR="00D5287B" w:rsidRPr="0023388E">
        <w:rPr>
          <w:rFonts w:ascii="Times New Roman" w:hAnsi="Times New Roman" w:cs="Times New Roman"/>
          <w:i/>
          <w:sz w:val="24"/>
          <w:szCs w:val="24"/>
        </w:rPr>
        <w:t>O</w:t>
      </w:r>
      <w:r w:rsidRPr="0023388E">
        <w:rPr>
          <w:rFonts w:ascii="Times New Roman" w:hAnsi="Times New Roman" w:cs="Times New Roman"/>
          <w:i/>
          <w:sz w:val="24"/>
          <w:szCs w:val="24"/>
        </w:rPr>
        <w:t>prema ili sistemi za inercijalno merenje“ uključujući akcelerometre ili žiroskope za merenje promena u brzini i orijentaciji, za određivanje ili održavanje kursa ili položaja bez potrebe za navođenjem iz spoljnih izvora nakon što su postavljeni. „Inercijalna merna oprema ili sistemi“ obuhvataju:</w:t>
      </w:r>
    </w:p>
    <w:p w:rsidR="004A3171" w:rsidRPr="0023388E" w:rsidRDefault="00AB7BEB" w:rsidP="00043DF6">
      <w:pPr>
        <w:pStyle w:val="ListParagraph"/>
        <w:numPr>
          <w:ilvl w:val="0"/>
          <w:numId w:val="319"/>
        </w:numPr>
        <w:spacing w:before="0" w:line="346" w:lineRule="auto"/>
        <w:ind w:left="2606" w:right="1390"/>
        <w:rPr>
          <w:rFonts w:ascii="Times New Roman" w:hAnsi="Times New Roman" w:cs="Times New Roman"/>
          <w:i/>
          <w:sz w:val="24"/>
          <w:szCs w:val="24"/>
        </w:rPr>
      </w:pPr>
      <w:r w:rsidRPr="0023388E">
        <w:rPr>
          <w:rFonts w:ascii="Times New Roman" w:hAnsi="Times New Roman" w:cs="Times New Roman"/>
          <w:i/>
          <w:sz w:val="24"/>
          <w:szCs w:val="24"/>
        </w:rPr>
        <w:t xml:space="preserve">referentne sistemi za pozicioniranje i </w:t>
      </w:r>
      <w:r w:rsidRPr="0023388E">
        <w:rPr>
          <w:rFonts w:ascii="Times New Roman" w:hAnsi="Times New Roman" w:cs="Times New Roman"/>
          <w:i/>
          <w:iCs/>
          <w:sz w:val="24"/>
          <w:szCs w:val="24"/>
        </w:rPr>
        <w:t>smer</w:t>
      </w:r>
      <w:r w:rsidR="004A3171" w:rsidRPr="0023388E">
        <w:rPr>
          <w:rFonts w:ascii="Times New Roman" w:hAnsi="Times New Roman" w:cs="Times New Roman"/>
          <w:i/>
          <w:iCs/>
          <w:sz w:val="24"/>
          <w:szCs w:val="24"/>
        </w:rPr>
        <w:t xml:space="preserve"> </w:t>
      </w:r>
      <w:r w:rsidRPr="0023388E">
        <w:rPr>
          <w:rFonts w:ascii="Times New Roman" w:hAnsi="Times New Roman" w:cs="Times New Roman"/>
          <w:i/>
          <w:iCs/>
          <w:sz w:val="24"/>
          <w:szCs w:val="24"/>
        </w:rPr>
        <w:t xml:space="preserve">(AHRS); </w:t>
      </w:r>
    </w:p>
    <w:p w:rsidR="00AB7BEB" w:rsidRPr="0023388E" w:rsidRDefault="00AB7BEB" w:rsidP="00043DF6">
      <w:pPr>
        <w:pStyle w:val="ListParagraph"/>
        <w:numPr>
          <w:ilvl w:val="0"/>
          <w:numId w:val="319"/>
        </w:numPr>
        <w:spacing w:before="0" w:line="346" w:lineRule="auto"/>
        <w:ind w:left="2606" w:right="2462"/>
        <w:rPr>
          <w:rFonts w:ascii="Times New Roman" w:hAnsi="Times New Roman" w:cs="Times New Roman"/>
          <w:i/>
          <w:sz w:val="24"/>
          <w:szCs w:val="24"/>
        </w:rPr>
      </w:pPr>
      <w:r w:rsidRPr="0023388E">
        <w:rPr>
          <w:rFonts w:ascii="Times New Roman" w:hAnsi="Times New Roman" w:cs="Times New Roman"/>
          <w:i/>
          <w:iCs/>
          <w:sz w:val="24"/>
          <w:szCs w:val="24"/>
        </w:rPr>
        <w:t>žiroskope;</w:t>
      </w:r>
    </w:p>
    <w:p w:rsidR="004A3171" w:rsidRPr="0023388E" w:rsidRDefault="00AB7BEB" w:rsidP="00043DF6">
      <w:pPr>
        <w:pStyle w:val="ListParagraph"/>
        <w:numPr>
          <w:ilvl w:val="0"/>
          <w:numId w:val="319"/>
        </w:numPr>
        <w:spacing w:before="0" w:line="346" w:lineRule="auto"/>
        <w:ind w:left="2606" w:right="2099"/>
        <w:rPr>
          <w:rFonts w:ascii="Times New Roman" w:hAnsi="Times New Roman" w:cs="Times New Roman"/>
          <w:i/>
          <w:sz w:val="24"/>
          <w:szCs w:val="24"/>
        </w:rPr>
      </w:pPr>
      <w:r w:rsidRPr="0023388E">
        <w:rPr>
          <w:rFonts w:ascii="Times New Roman" w:hAnsi="Times New Roman" w:cs="Times New Roman"/>
          <w:i/>
          <w:sz w:val="24"/>
          <w:szCs w:val="24"/>
        </w:rPr>
        <w:t>inercione merne jedinice (IMU</w:t>
      </w:r>
      <w:r w:rsidR="00D5287B" w:rsidRPr="0023388E">
        <w:rPr>
          <w:rFonts w:ascii="Times New Roman" w:hAnsi="Times New Roman" w:cs="Times New Roman"/>
          <w:i/>
          <w:sz w:val="24"/>
          <w:szCs w:val="24"/>
        </w:rPr>
        <w:t>s</w:t>
      </w:r>
      <w:r w:rsidRPr="0023388E">
        <w:rPr>
          <w:rFonts w:ascii="Times New Roman" w:hAnsi="Times New Roman" w:cs="Times New Roman"/>
          <w:i/>
          <w:sz w:val="24"/>
          <w:szCs w:val="24"/>
        </w:rPr>
        <w:t xml:space="preserve">); </w:t>
      </w:r>
    </w:p>
    <w:p w:rsidR="004A3171" w:rsidRPr="0023388E" w:rsidRDefault="00AB7BEB" w:rsidP="00043DF6">
      <w:pPr>
        <w:pStyle w:val="ListParagraph"/>
        <w:numPr>
          <w:ilvl w:val="0"/>
          <w:numId w:val="319"/>
        </w:numPr>
        <w:spacing w:before="0" w:line="346" w:lineRule="auto"/>
        <w:ind w:left="2606" w:right="1673"/>
        <w:rPr>
          <w:rFonts w:ascii="Times New Roman" w:hAnsi="Times New Roman" w:cs="Times New Roman"/>
          <w:i/>
          <w:sz w:val="24"/>
          <w:szCs w:val="24"/>
        </w:rPr>
      </w:pPr>
      <w:r w:rsidRPr="0023388E">
        <w:rPr>
          <w:rFonts w:ascii="Times New Roman" w:hAnsi="Times New Roman" w:cs="Times New Roman"/>
          <w:i/>
          <w:sz w:val="24"/>
          <w:szCs w:val="24"/>
        </w:rPr>
        <w:t>inercione navigacione sisteme (INS</w:t>
      </w:r>
      <w:r w:rsidR="00D5287B" w:rsidRPr="0023388E">
        <w:rPr>
          <w:rFonts w:ascii="Times New Roman" w:hAnsi="Times New Roman" w:cs="Times New Roman"/>
          <w:i/>
          <w:sz w:val="24"/>
          <w:szCs w:val="24"/>
        </w:rPr>
        <w:t>s</w:t>
      </w:r>
      <w:r w:rsidRPr="0023388E">
        <w:rPr>
          <w:rFonts w:ascii="Times New Roman" w:hAnsi="Times New Roman" w:cs="Times New Roman"/>
          <w:i/>
          <w:sz w:val="24"/>
          <w:szCs w:val="24"/>
        </w:rPr>
        <w:t xml:space="preserve">); </w:t>
      </w:r>
    </w:p>
    <w:p w:rsidR="004A3171" w:rsidRPr="0023388E" w:rsidRDefault="00AB7BEB" w:rsidP="00043DF6">
      <w:pPr>
        <w:pStyle w:val="ListParagraph"/>
        <w:numPr>
          <w:ilvl w:val="0"/>
          <w:numId w:val="319"/>
        </w:numPr>
        <w:spacing w:before="0" w:line="346" w:lineRule="auto"/>
        <w:ind w:left="2606" w:right="1957"/>
        <w:rPr>
          <w:rFonts w:ascii="Times New Roman" w:hAnsi="Times New Roman" w:cs="Times New Roman"/>
          <w:i/>
          <w:sz w:val="24"/>
          <w:szCs w:val="24"/>
        </w:rPr>
      </w:pPr>
      <w:r w:rsidRPr="0023388E">
        <w:rPr>
          <w:rFonts w:ascii="Times New Roman" w:hAnsi="Times New Roman" w:cs="Times New Roman"/>
          <w:i/>
          <w:sz w:val="24"/>
          <w:szCs w:val="24"/>
        </w:rPr>
        <w:t>inercione referentne sisteme (IRS</w:t>
      </w:r>
      <w:r w:rsidR="00D5287B" w:rsidRPr="0023388E">
        <w:rPr>
          <w:rFonts w:ascii="Times New Roman" w:hAnsi="Times New Roman" w:cs="Times New Roman"/>
          <w:i/>
          <w:sz w:val="24"/>
          <w:szCs w:val="24"/>
        </w:rPr>
        <w:t>s</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319"/>
        </w:numPr>
        <w:spacing w:before="0" w:line="346" w:lineRule="auto"/>
        <w:ind w:left="2606" w:right="1815"/>
        <w:rPr>
          <w:rFonts w:ascii="Times New Roman" w:hAnsi="Times New Roman" w:cs="Times New Roman"/>
          <w:i/>
          <w:sz w:val="24"/>
          <w:szCs w:val="24"/>
        </w:rPr>
      </w:pPr>
      <w:r w:rsidRPr="0023388E">
        <w:rPr>
          <w:rFonts w:ascii="Times New Roman" w:hAnsi="Times New Roman" w:cs="Times New Roman"/>
          <w:i/>
          <w:sz w:val="24"/>
          <w:szCs w:val="24"/>
        </w:rPr>
        <w:t>inercione referentne jedinice (I</w:t>
      </w:r>
      <w:r w:rsidR="004A3171" w:rsidRPr="0023388E">
        <w:rPr>
          <w:rFonts w:ascii="Times New Roman" w:hAnsi="Times New Roman" w:cs="Times New Roman"/>
          <w:i/>
          <w:sz w:val="24"/>
          <w:szCs w:val="24"/>
        </w:rPr>
        <w:t>RU</w:t>
      </w:r>
      <w:r w:rsidR="00D5287B" w:rsidRPr="0023388E">
        <w:rPr>
          <w:rFonts w:ascii="Times New Roman" w:hAnsi="Times New Roman" w:cs="Times New Roman"/>
          <w:i/>
          <w:sz w:val="24"/>
          <w:szCs w:val="24"/>
        </w:rPr>
        <w:t>s</w:t>
      </w:r>
      <w:r w:rsidR="004A3171"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320"/>
        </w:numPr>
        <w:spacing w:before="182"/>
        <w:rPr>
          <w:rFonts w:ascii="Times New Roman" w:hAnsi="Times New Roman" w:cs="Times New Roman"/>
          <w:i/>
          <w:sz w:val="24"/>
          <w:szCs w:val="24"/>
        </w:rPr>
      </w:pPr>
      <w:r w:rsidRPr="0023388E">
        <w:rPr>
          <w:rFonts w:ascii="Times New Roman" w:hAnsi="Times New Roman" w:cs="Times New Roman"/>
          <w:i/>
          <w:sz w:val="24"/>
          <w:szCs w:val="24"/>
        </w:rPr>
        <w:t>'</w:t>
      </w:r>
      <w:r w:rsidR="00D5287B" w:rsidRPr="0023388E">
        <w:rPr>
          <w:rFonts w:ascii="Times New Roman" w:hAnsi="Times New Roman" w:cs="Times New Roman"/>
          <w:i/>
          <w:sz w:val="24"/>
          <w:szCs w:val="24"/>
        </w:rPr>
        <w:t>P</w:t>
      </w:r>
      <w:r w:rsidRPr="0023388E">
        <w:rPr>
          <w:rFonts w:ascii="Times New Roman" w:hAnsi="Times New Roman" w:cs="Times New Roman"/>
          <w:i/>
          <w:sz w:val="24"/>
          <w:szCs w:val="24"/>
        </w:rPr>
        <w:t>omagala za navigaciju' nezavisno ukazuju na položaj i uključuju:</w:t>
      </w:r>
    </w:p>
    <w:p w:rsidR="00AB7BEB" w:rsidRPr="0023388E" w:rsidRDefault="00AB7BEB" w:rsidP="002B50EA">
      <w:pPr>
        <w:pStyle w:val="ListParagraph"/>
        <w:numPr>
          <w:ilvl w:val="0"/>
          <w:numId w:val="61"/>
        </w:numPr>
        <w:tabs>
          <w:tab w:val="left" w:pos="2127"/>
        </w:tabs>
        <w:ind w:left="2552" w:hanging="251"/>
        <w:rPr>
          <w:rFonts w:ascii="Times New Roman" w:hAnsi="Times New Roman" w:cs="Times New Roman"/>
          <w:i/>
          <w:sz w:val="24"/>
          <w:szCs w:val="24"/>
        </w:rPr>
      </w:pPr>
      <w:r w:rsidRPr="0023388E">
        <w:rPr>
          <w:rFonts w:ascii="Times New Roman" w:hAnsi="Times New Roman" w:cs="Times New Roman"/>
          <w:i/>
          <w:sz w:val="24"/>
          <w:szCs w:val="24"/>
        </w:rPr>
        <w:t>„sisteme za satelitsku navigaciju“;</w:t>
      </w:r>
    </w:p>
    <w:p w:rsidR="002D617A" w:rsidRPr="0023388E" w:rsidRDefault="00AB7BEB" w:rsidP="002B50EA">
      <w:pPr>
        <w:pStyle w:val="ListParagraph"/>
        <w:numPr>
          <w:ilvl w:val="0"/>
          <w:numId w:val="61"/>
        </w:numPr>
        <w:tabs>
          <w:tab w:val="left" w:pos="2127"/>
        </w:tabs>
        <w:ind w:left="2552" w:hanging="251"/>
        <w:rPr>
          <w:rFonts w:ascii="Times New Roman" w:hAnsi="Times New Roman" w:cs="Times New Roman"/>
          <w:sz w:val="24"/>
          <w:szCs w:val="24"/>
        </w:rPr>
        <w:sectPr w:rsidR="002D617A" w:rsidRPr="0023388E" w:rsidSect="00AB7BEB">
          <w:pgSz w:w="11910" w:h="16840"/>
          <w:pgMar w:top="1280" w:right="1240" w:bottom="280" w:left="1200" w:header="981" w:footer="0" w:gutter="0"/>
          <w:cols w:space="720"/>
        </w:sectPr>
      </w:pPr>
      <w:r w:rsidRPr="0023388E">
        <w:rPr>
          <w:rFonts w:ascii="Times New Roman" w:hAnsi="Times New Roman" w:cs="Times New Roman"/>
          <w:i/>
          <w:sz w:val="24"/>
          <w:szCs w:val="24"/>
        </w:rPr>
        <w:t>„navigacije s referentnom bazom podataka“ („DBRN“).</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551871">
      <w:pPr>
        <w:pStyle w:val="ListParagraph"/>
        <w:numPr>
          <w:ilvl w:val="0"/>
          <w:numId w:val="60"/>
        </w:numPr>
        <w:tabs>
          <w:tab w:val="left" w:pos="251"/>
        </w:tabs>
        <w:spacing w:before="0"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projektovani za „vazduhoplovne“, površinske ili podvodne brodove, pokazuju položaj bez potrebe za upotrebom „pomagala za navigaciju“ i imaju bilo koju od sledećih „tačnosti“ nakon normalnog poravnanja:</w:t>
      </w:r>
    </w:p>
    <w:p w:rsidR="00AB7BEB" w:rsidRPr="0023388E" w:rsidRDefault="00AB7BEB" w:rsidP="002B50EA">
      <w:pPr>
        <w:pStyle w:val="ListParagraph"/>
        <w:numPr>
          <w:ilvl w:val="1"/>
          <w:numId w:val="60"/>
        </w:numPr>
        <w:tabs>
          <w:tab w:val="left" w:pos="507"/>
          <w:tab w:val="left" w:pos="509"/>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stepen „verovatnoće kružne greške“ („CEP“) od 0,8 nautičkih milja na sat (nm/h) ili manje (bolje);</w:t>
      </w:r>
    </w:p>
    <w:p w:rsidR="00AB7BEB" w:rsidRPr="0023388E" w:rsidRDefault="00AB7BEB" w:rsidP="002B50EA">
      <w:pPr>
        <w:pStyle w:val="ListParagraph"/>
        <w:numPr>
          <w:ilvl w:val="1"/>
          <w:numId w:val="60"/>
        </w:numPr>
        <w:tabs>
          <w:tab w:val="left" w:pos="507"/>
        </w:tabs>
        <w:spacing w:before="98"/>
        <w:ind w:left="507"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0,5% "CEP" na udaljenosti ili manje (bolje);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60"/>
        </w:numPr>
        <w:tabs>
          <w:tab w:val="left" w:pos="507"/>
        </w:tabs>
        <w:ind w:left="507" w:hanging="256"/>
        <w:jc w:val="both"/>
        <w:rPr>
          <w:rFonts w:ascii="Times New Roman" w:hAnsi="Times New Roman" w:cs="Times New Roman"/>
          <w:sz w:val="24"/>
          <w:szCs w:val="24"/>
        </w:rPr>
      </w:pPr>
      <w:r w:rsidRPr="0023388E">
        <w:rPr>
          <w:rFonts w:ascii="Times New Roman" w:hAnsi="Times New Roman" w:cs="Times New Roman"/>
          <w:sz w:val="24"/>
          <w:szCs w:val="24"/>
        </w:rPr>
        <w:t>ukupno odstupanje od jedne nautičke milje "CEP" ili manje (bolje) tokom perioda od 24 sata;</w:t>
      </w:r>
    </w:p>
    <w:p w:rsidR="00AB7BEB" w:rsidRPr="0023388E" w:rsidRDefault="00AB7BEB" w:rsidP="00551871">
      <w:pPr>
        <w:spacing w:before="182"/>
        <w:ind w:left="22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4A3171" w:rsidP="002B50EA">
      <w:pPr>
        <w:spacing w:before="183" w:line="218" w:lineRule="exact"/>
        <w:ind w:left="226"/>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r w:rsidRPr="0023388E">
        <w:rPr>
          <w:rFonts w:ascii="Times New Roman" w:hAnsi="Times New Roman" w:cs="Times New Roman"/>
          <w:i/>
          <w:sz w:val="24"/>
          <w:szCs w:val="24"/>
        </w:rPr>
        <w:t>Za potrebe 7A003.a.1,7A003.a.2 i 7A003.a.3 ,p</w:t>
      </w:r>
      <w:r w:rsidR="00AB7BEB" w:rsidRPr="0023388E">
        <w:rPr>
          <w:rFonts w:ascii="Times New Roman" w:hAnsi="Times New Roman" w:cs="Times New Roman"/>
          <w:i/>
          <w:sz w:val="24"/>
          <w:szCs w:val="24"/>
        </w:rPr>
        <w:t>arametri performansi iz 7A003.a.1., 7A003.a.2. i 7A003.a.3. se obično primenjuju na</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„inercijalnu mernu opremu i sisteme“ projektovani za „vazduhoplovstvo“, vozila ili plovila. Ovi parametri su rezultat upotrebe posebnih nenavigacionih pomagala (npr. visinomer, odometar, evidencija brzine). Posledica ovoga je da se navedeni učinak ne može tako lako preračunati između ovih parametara. Oprema projektovana za više platformi se ocenjuje u odnosu na svaku primenljivu stavku u 7A003.a.1., 7A003.a.2. ili 7A003.a.3.</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60"/>
        </w:numPr>
        <w:tabs>
          <w:tab w:val="left" w:pos="251"/>
        </w:tabs>
        <w:spacing w:before="0"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projektovan za „vazduhoplovstvo“, vozila ili plovila sa ugrađenim „navigacionim pomagalima“, koji označava poziciju nakon gubitka svih „navigacionih pomagala“ u periodu do četiri minuta i ima</w:t>
      </w:r>
      <w:r w:rsidR="00551871"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„tačnost” manju (bolju) od </w:t>
      </w:r>
      <w:r w:rsidR="00551871" w:rsidRPr="0023388E">
        <w:rPr>
          <w:rFonts w:ascii="Times New Roman" w:hAnsi="Times New Roman" w:cs="Times New Roman"/>
          <w:sz w:val="24"/>
          <w:szCs w:val="24"/>
        </w:rPr>
        <w:t xml:space="preserve">10 </w:t>
      </w:r>
      <w:r w:rsidRPr="0023388E">
        <w:rPr>
          <w:rFonts w:ascii="Times New Roman" w:hAnsi="Times New Roman" w:cs="Times New Roman"/>
          <w:sz w:val="24"/>
          <w:szCs w:val="24"/>
        </w:rPr>
        <w:t>metara „CEP”;</w:t>
      </w:r>
    </w:p>
    <w:p w:rsidR="00AB7BEB" w:rsidRPr="0023388E" w:rsidRDefault="00BB2114" w:rsidP="002B50EA">
      <w:pPr>
        <w:spacing w:before="182"/>
        <w:ind w:left="251"/>
        <w:jc w:val="both"/>
        <w:rPr>
          <w:rFonts w:ascii="Times New Roman" w:hAnsi="Times New Roman" w:cs="Times New Roman"/>
          <w:i/>
          <w:sz w:val="24"/>
          <w:szCs w:val="24"/>
        </w:rPr>
      </w:pPr>
      <w:r w:rsidRPr="0023388E">
        <w:rPr>
          <w:rFonts w:ascii="Times New Roman" w:hAnsi="Times New Roman" w:cs="Times New Roman"/>
          <w:i/>
          <w:sz w:val="24"/>
          <w:szCs w:val="24"/>
          <w:u w:val="single"/>
        </w:rPr>
        <w:t>N</w:t>
      </w:r>
      <w:r w:rsidR="00AB7BEB" w:rsidRPr="0023388E">
        <w:rPr>
          <w:rFonts w:ascii="Times New Roman" w:hAnsi="Times New Roman" w:cs="Times New Roman"/>
          <w:i/>
          <w:sz w:val="24"/>
          <w:szCs w:val="24"/>
          <w:u w:val="single"/>
        </w:rPr>
        <w:t>apomena:</w:t>
      </w:r>
    </w:p>
    <w:p w:rsidR="00AB7BEB" w:rsidRPr="0023388E" w:rsidRDefault="00AB7BEB" w:rsidP="00551871">
      <w:pPr>
        <w:spacing w:before="190" w:line="230" w:lineRule="auto"/>
        <w:ind w:left="226" w:right="120"/>
        <w:jc w:val="both"/>
        <w:rPr>
          <w:rFonts w:ascii="Times New Roman" w:hAnsi="Times New Roman" w:cs="Times New Roman"/>
          <w:i/>
          <w:sz w:val="24"/>
          <w:szCs w:val="24"/>
        </w:rPr>
      </w:pPr>
      <w:r w:rsidRPr="0023388E">
        <w:rPr>
          <w:rFonts w:ascii="Times New Roman" w:hAnsi="Times New Roman" w:cs="Times New Roman"/>
          <w:i/>
          <w:sz w:val="24"/>
          <w:szCs w:val="24"/>
        </w:rPr>
        <w:t>7A003.b. odnosi se na sisteme u kojima su 'inercijalna merna oprema ili sistemi' i druga nezavisna 'navigaciona pomagala' ugrađeni u jednu jedinicu radi postizanja boljih performansi.</w:t>
      </w:r>
    </w:p>
    <w:p w:rsidR="00AB7BEB" w:rsidRPr="0023388E" w:rsidRDefault="00AB7BEB" w:rsidP="00551871">
      <w:pPr>
        <w:pStyle w:val="ListParagraph"/>
        <w:numPr>
          <w:ilvl w:val="0"/>
          <w:numId w:val="60"/>
        </w:numPr>
        <w:tabs>
          <w:tab w:val="left" w:pos="251"/>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projektovani za „vazduhoplove“, vozila ili plovila za određivanje pravca ili geografskog severa i koji imaju neke od sledećih karakteristika:</w:t>
      </w:r>
    </w:p>
    <w:p w:rsidR="00AB7BEB" w:rsidRPr="0023388E" w:rsidRDefault="00AB7BEB" w:rsidP="00551871">
      <w:pPr>
        <w:pStyle w:val="ListParagraph"/>
        <w:numPr>
          <w:ilvl w:val="1"/>
          <w:numId w:val="60"/>
        </w:numPr>
        <w:tabs>
          <w:tab w:val="left" w:pos="507"/>
          <w:tab w:val="left" w:pos="509"/>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maksimalna radna ugaona brzina manja (niža) od 500 stepeni/s i "preciznost" u pravcu bez upotrebe 'navigacionih pomagala' jednaka ili manja (bolja) od 0,07 stepeni sek (Lat) (ekvivalentnih šest lučnih</w:t>
      </w:r>
      <w:r w:rsidRPr="0023388E">
        <w:rPr>
          <w:rFonts w:ascii="Times New Roman" w:hAnsi="Times New Roman" w:cs="Times New Roman"/>
          <w:sz w:val="24"/>
          <w:szCs w:val="24"/>
        </w:rPr>
        <w:cr/>
        <w:t xml:space="preserve">minuta rms na 45 stepena geografske širine); </w:t>
      </w:r>
      <w:r w:rsidRPr="0023388E">
        <w:rPr>
          <w:rFonts w:ascii="Times New Roman" w:hAnsi="Times New Roman" w:cs="Times New Roman"/>
          <w:sz w:val="24"/>
          <w:szCs w:val="24"/>
          <w:u w:val="single"/>
        </w:rPr>
        <w:t>ili</w:t>
      </w:r>
    </w:p>
    <w:p w:rsidR="00AB7BEB" w:rsidRPr="0023388E" w:rsidRDefault="00AB7BEB" w:rsidP="00551871">
      <w:pPr>
        <w:pStyle w:val="ListParagraph"/>
        <w:numPr>
          <w:ilvl w:val="1"/>
          <w:numId w:val="60"/>
        </w:numPr>
        <w:tabs>
          <w:tab w:val="left" w:pos="507"/>
          <w:tab w:val="left" w:pos="509"/>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maksimalnu radnu ugaonu brzinu jednaku ili veću (veću) od 500 stepeni/s i "tačnost" u pravcu bez upotrebe "navigacionih pomagala" jednaku ili manju (bolju) od 0,2 stepena sec (Lat) (ekvivalentnih šest lučnih minuta rms na 45 stepena geografske širine); </w:t>
      </w:r>
      <w:r w:rsidRPr="0023388E">
        <w:rPr>
          <w:rFonts w:ascii="Times New Roman" w:hAnsi="Times New Roman" w:cs="Times New Roman"/>
          <w:sz w:val="24"/>
          <w:szCs w:val="24"/>
          <w:u w:val="single"/>
        </w:rPr>
        <w:t>ili</w:t>
      </w:r>
    </w:p>
    <w:p w:rsidR="00AB7BEB" w:rsidRPr="0023388E" w:rsidRDefault="00AB7BEB" w:rsidP="00551871">
      <w:pPr>
        <w:pStyle w:val="ListParagraph"/>
        <w:numPr>
          <w:ilvl w:val="0"/>
          <w:numId w:val="60"/>
        </w:numPr>
        <w:tabs>
          <w:tab w:val="left" w:pos="250"/>
        </w:tabs>
        <w:ind w:left="250" w:hanging="250"/>
        <w:jc w:val="both"/>
        <w:rPr>
          <w:rFonts w:ascii="Times New Roman" w:hAnsi="Times New Roman" w:cs="Times New Roman"/>
          <w:sz w:val="24"/>
          <w:szCs w:val="24"/>
        </w:rPr>
      </w:pPr>
      <w:r w:rsidRPr="0023388E">
        <w:rPr>
          <w:rFonts w:ascii="Times New Roman" w:hAnsi="Times New Roman" w:cs="Times New Roman"/>
          <w:sz w:val="24"/>
          <w:szCs w:val="24"/>
        </w:rPr>
        <w:t>meri ubrzanja ili ugaonu brzinu, u više dimenzija i ima bilo koju od sledećih karakteristika:</w:t>
      </w:r>
    </w:p>
    <w:p w:rsidR="00AB7BEB" w:rsidRPr="0023388E" w:rsidRDefault="00AB7BEB" w:rsidP="00551871">
      <w:pPr>
        <w:pStyle w:val="ListParagraph"/>
        <w:numPr>
          <w:ilvl w:val="1"/>
          <w:numId w:val="60"/>
        </w:numPr>
        <w:tabs>
          <w:tab w:val="left" w:pos="507"/>
          <w:tab w:val="left" w:pos="509"/>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performanse navedene u 7A001 ili 7A002 duž bilo koje ose, bez upotrebe bilo kakvog navigacionog pomagala; </w:t>
      </w:r>
      <w:r w:rsidRPr="0023388E">
        <w:rPr>
          <w:rFonts w:ascii="Times New Roman" w:hAnsi="Times New Roman" w:cs="Times New Roman"/>
          <w:sz w:val="24"/>
          <w:szCs w:val="24"/>
          <w:u w:val="single"/>
        </w:rPr>
        <w:t>ili</w:t>
      </w:r>
    </w:p>
    <w:p w:rsidR="00AB7BEB" w:rsidRPr="0023388E" w:rsidRDefault="00AB7BEB" w:rsidP="00551871">
      <w:pPr>
        <w:pStyle w:val="ListParagraph"/>
        <w:numPr>
          <w:ilvl w:val="1"/>
          <w:numId w:val="60"/>
        </w:numPr>
        <w:tabs>
          <w:tab w:val="left" w:pos="507"/>
          <w:tab w:val="left" w:pos="509"/>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„pogodna za upotrebu u svemiru“ i meri ugaonu brzinu sa „slučajnim ugaonim pomakom“ duž bilo koje ose manje (bolje) ili jednake 0,1 stepeni po kvadratnom korenu sata.</w:t>
      </w:r>
    </w:p>
    <w:p w:rsidR="00AB7BEB" w:rsidRPr="0023388E" w:rsidRDefault="00AB7BEB" w:rsidP="002B50EA">
      <w:pPr>
        <w:tabs>
          <w:tab w:val="left" w:pos="1562"/>
        </w:tabs>
        <w:spacing w:before="191" w:line="230" w:lineRule="auto"/>
        <w:ind w:left="1562"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BB211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7A003.d.2. ne primenjuje se na „opremu ili sisteme za inercijalno merenje“ koji sadrže „žiroskope sa rotirajućim masama“ kao jedini tip žiroskopa.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B910F5">
      <w:pPr>
        <w:tabs>
          <w:tab w:val="left" w:pos="3162"/>
        </w:tabs>
        <w:spacing w:before="183"/>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B37AA7"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7A104.</w:t>
      </w:r>
    </w:p>
    <w:p w:rsidR="00AB7BEB" w:rsidRPr="0023388E" w:rsidRDefault="00B37AA7" w:rsidP="002B50EA">
      <w:pPr>
        <w:pStyle w:val="ListParagraph"/>
        <w:numPr>
          <w:ilvl w:val="2"/>
          <w:numId w:val="60"/>
        </w:numPr>
        <w:tabs>
          <w:tab w:val="left" w:pos="1885"/>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Sistemi za praćenje zvezda</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sa „tačnošću“ azimuta, jednakom ili manjom (boljom) od 20 lučnih sekundi tokom određenog životnog veka opreme;</w:t>
      </w:r>
    </w:p>
    <w:p w:rsidR="00AB7BEB" w:rsidRPr="0023388E" w:rsidRDefault="00AB7BEB" w:rsidP="002B50EA">
      <w:pPr>
        <w:pStyle w:val="ListParagraph"/>
        <w:numPr>
          <w:ilvl w:val="2"/>
          <w:numId w:val="60"/>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komponente posebno projektovane za opremu navedenu u 7A004.a. kao što sledi:</w:t>
      </w:r>
    </w:p>
    <w:p w:rsidR="00AB7BEB" w:rsidRPr="0023388E" w:rsidRDefault="00AB7BEB" w:rsidP="002B50EA">
      <w:pPr>
        <w:pStyle w:val="ListParagraph"/>
        <w:numPr>
          <w:ilvl w:val="3"/>
          <w:numId w:val="60"/>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optičke glave ili okretne ploče;</w:t>
      </w:r>
    </w:p>
    <w:p w:rsidR="00AB7BEB" w:rsidRPr="0023388E" w:rsidRDefault="00AB7BEB" w:rsidP="002B50EA">
      <w:pPr>
        <w:pStyle w:val="ListParagraph"/>
        <w:numPr>
          <w:ilvl w:val="3"/>
          <w:numId w:val="60"/>
        </w:numPr>
        <w:tabs>
          <w:tab w:val="left" w:pos="2127"/>
        </w:tabs>
        <w:ind w:left="2127" w:hanging="256"/>
        <w:jc w:val="both"/>
        <w:rPr>
          <w:rFonts w:ascii="Times New Roman" w:hAnsi="Times New Roman" w:cs="Times New Roman"/>
          <w:sz w:val="24"/>
          <w:szCs w:val="24"/>
        </w:rPr>
      </w:pPr>
      <w:r w:rsidRPr="0023388E">
        <w:rPr>
          <w:rFonts w:ascii="Times New Roman" w:hAnsi="Times New Roman" w:cs="Times New Roman"/>
          <w:sz w:val="24"/>
          <w:szCs w:val="24"/>
        </w:rPr>
        <w:t>jedinice za obradu podataka.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BB2114"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rPr>
        <w:t>Za potrebe 7A004.a.</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s</w:t>
      </w:r>
      <w:r w:rsidR="00AB7BEB" w:rsidRPr="0023388E">
        <w:rPr>
          <w:rFonts w:ascii="Times New Roman" w:hAnsi="Times New Roman" w:cs="Times New Roman"/>
          <w:i/>
          <w:sz w:val="24"/>
          <w:szCs w:val="24"/>
        </w:rPr>
        <w:t>istemi za praćenje zvezda“ se takođe nazivaju senzori položaja tela ili žiro-astro kompasi.</w:t>
      </w:r>
    </w:p>
    <w:p w:rsidR="00AB7BEB" w:rsidRPr="0023388E" w:rsidRDefault="00AB7BEB" w:rsidP="002B50EA">
      <w:pPr>
        <w:pStyle w:val="BodyText"/>
        <w:tabs>
          <w:tab w:val="left" w:pos="1636"/>
        </w:tabs>
        <w:spacing w:before="189"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7A005 Oprema za prijem "satelitski navigacionog sistema" koja ima bilo šta od sledećeg i za istu posebno projektovane komponente:</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B2114"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7A105.</w:t>
      </w:r>
    </w:p>
    <w:p w:rsidR="00AB7BEB" w:rsidRPr="0023388E" w:rsidRDefault="00AB7BEB" w:rsidP="002B50EA">
      <w:pPr>
        <w:tabs>
          <w:tab w:val="left" w:pos="3227"/>
        </w:tabs>
        <w:spacing w:before="190" w:line="230" w:lineRule="auto"/>
        <w:ind w:left="3227" w:right="119" w:hanging="159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B2114"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 xml:space="preserve">Za opremu posebno namenjenu za vojnu upotrebu, </w:t>
      </w:r>
      <w:r w:rsidR="00BB2114" w:rsidRPr="0023388E">
        <w:rPr>
          <w:rFonts w:ascii="Times New Roman" w:hAnsi="Times New Roman" w:cs="Times New Roman"/>
          <w:i/>
          <w:sz w:val="24"/>
          <w:szCs w:val="24"/>
        </w:rPr>
        <w:t>VIDETI</w:t>
      </w:r>
      <w:r w:rsidRPr="0023388E">
        <w:rPr>
          <w:rFonts w:ascii="Times New Roman" w:hAnsi="Times New Roman" w:cs="Times New Roman"/>
          <w:i/>
          <w:sz w:val="24"/>
          <w:szCs w:val="24"/>
        </w:rPr>
        <w:t xml:space="preserve"> POPIS ROBE VOJNE NAMENE.</w:t>
      </w:r>
    </w:p>
    <w:p w:rsidR="00AB7BEB" w:rsidRPr="0023388E" w:rsidRDefault="00AB7BEB" w:rsidP="002B50EA">
      <w:pPr>
        <w:pStyle w:val="ListParagraph"/>
        <w:numPr>
          <w:ilvl w:val="4"/>
          <w:numId w:val="60"/>
        </w:numPr>
        <w:tabs>
          <w:tab w:val="left" w:pos="1885"/>
          <w:tab w:val="left" w:pos="1887"/>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primenjuje algoritam za dešifrovanje posebno projektovan ili modifikovan za vladine svrhe za pristup kodu položaja i vremenskog opsega; ili</w:t>
      </w:r>
    </w:p>
    <w:p w:rsidR="00AB7BEB" w:rsidRPr="0023388E" w:rsidRDefault="00AB7BEB" w:rsidP="002B50EA">
      <w:pPr>
        <w:pStyle w:val="ListParagraph"/>
        <w:numPr>
          <w:ilvl w:val="4"/>
          <w:numId w:val="60"/>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primenjuje „adaptivne antenske sisteme“.</w:t>
      </w:r>
    </w:p>
    <w:p w:rsidR="00AB7BEB" w:rsidRPr="0023388E" w:rsidRDefault="00AB7BEB" w:rsidP="00B37AA7">
      <w:pPr>
        <w:spacing w:before="189" w:line="230" w:lineRule="auto"/>
        <w:ind w:left="2941"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7A005.b. ne kontroliše opremu za prijem „navigacionog satelitskog sistema“ koja koristi samo komponente dizajnirane da filtriraju, preklapaju ili kombinuju signale sa više omnidirekcionih antena koje ne koriste tehnike adaptivne antene.</w:t>
      </w:r>
    </w:p>
    <w:p w:rsidR="00AB7BEB" w:rsidRPr="0023388E" w:rsidRDefault="00AB7BEB" w:rsidP="002B50EA">
      <w:pPr>
        <w:spacing w:before="184"/>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861" w:right="114"/>
        <w:jc w:val="both"/>
        <w:rPr>
          <w:rFonts w:ascii="Times New Roman" w:hAnsi="Times New Roman" w:cs="Times New Roman"/>
          <w:i/>
          <w:sz w:val="24"/>
          <w:szCs w:val="24"/>
        </w:rPr>
      </w:pPr>
      <w:r w:rsidRPr="0023388E">
        <w:rPr>
          <w:rFonts w:ascii="Times New Roman" w:hAnsi="Times New Roman" w:cs="Times New Roman"/>
          <w:i/>
          <w:sz w:val="24"/>
          <w:szCs w:val="24"/>
        </w:rPr>
        <w:t>Za potrebe 7A005.b. „</w:t>
      </w:r>
      <w:r w:rsidR="00BB2114" w:rsidRPr="0023388E">
        <w:rPr>
          <w:rFonts w:ascii="Times New Roman" w:hAnsi="Times New Roman" w:cs="Times New Roman"/>
          <w:i/>
          <w:sz w:val="24"/>
          <w:szCs w:val="24"/>
        </w:rPr>
        <w:t>a</w:t>
      </w:r>
      <w:r w:rsidRPr="0023388E">
        <w:rPr>
          <w:rFonts w:ascii="Times New Roman" w:hAnsi="Times New Roman" w:cs="Times New Roman"/>
          <w:i/>
          <w:sz w:val="24"/>
          <w:szCs w:val="24"/>
        </w:rPr>
        <w:t>daptivni antenski sistemi“ dinamički generišu jednu ili više prostornih nula u dijagramu antenskog niza za obradu signala u vremenskom ili frekventnom domenu.</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7A006 </w:t>
      </w:r>
      <w:r w:rsidR="00BB2114" w:rsidRPr="0023388E">
        <w:rPr>
          <w:rFonts w:ascii="Times New Roman" w:hAnsi="Times New Roman" w:cs="Times New Roman"/>
          <w:sz w:val="24"/>
          <w:szCs w:val="24"/>
        </w:rPr>
        <w:tab/>
      </w:r>
      <w:r w:rsidRPr="0023388E">
        <w:rPr>
          <w:rFonts w:ascii="Times New Roman" w:hAnsi="Times New Roman" w:cs="Times New Roman"/>
          <w:sz w:val="24"/>
          <w:szCs w:val="24"/>
        </w:rPr>
        <w:t>Visinomeri za upotrebu u vazduhu, koji ne rade na frekvencijama od 4,2 GHz do i uključujući 4,4 GHz i imaju bilo šta od sledećeg:</w:t>
      </w:r>
    </w:p>
    <w:p w:rsidR="00AB7BEB" w:rsidRPr="0023388E" w:rsidRDefault="00AB7BEB" w:rsidP="002B50EA">
      <w:pPr>
        <w:tabs>
          <w:tab w:val="left" w:pos="3162"/>
        </w:tabs>
        <w:spacing w:before="185"/>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B2114" w:rsidRPr="0023388E">
        <w:rPr>
          <w:rFonts w:ascii="Times New Roman" w:hAnsi="Times New Roman" w:cs="Times New Roman"/>
          <w:i/>
          <w:sz w:val="24"/>
          <w:szCs w:val="24"/>
          <w:u w:val="single"/>
        </w:rPr>
        <w:t>.N.</w:t>
      </w:r>
      <w:r w:rsidR="006C285A"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VIDETI TAKOĐE 7A106.</w:t>
      </w:r>
    </w:p>
    <w:p w:rsidR="00AB7BEB" w:rsidRPr="0023388E" w:rsidRDefault="006C285A" w:rsidP="002B50EA">
      <w:pPr>
        <w:pStyle w:val="ListParagraph"/>
        <w:numPr>
          <w:ilvl w:val="0"/>
          <w:numId w:val="5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upravljanje napajanjem</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u w:val="single"/>
        </w:rPr>
        <w:t>ili</w:t>
      </w:r>
    </w:p>
    <w:p w:rsidR="00AB7BEB" w:rsidRPr="0023388E" w:rsidRDefault="00AB7BEB" w:rsidP="002B50EA">
      <w:pPr>
        <w:pStyle w:val="ListParagraph"/>
        <w:numPr>
          <w:ilvl w:val="0"/>
          <w:numId w:val="59"/>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primenjuju modulaciju faznog pomeranja.</w:t>
      </w:r>
    </w:p>
    <w:p w:rsidR="00AB7BEB" w:rsidRPr="0023388E" w:rsidRDefault="00AB7BEB" w:rsidP="002B50EA">
      <w:pPr>
        <w:spacing w:before="182"/>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BB2114" w:rsidP="002B50EA">
      <w:pPr>
        <w:spacing w:before="190" w:line="230" w:lineRule="auto"/>
        <w:ind w:left="1861" w:right="116"/>
        <w:jc w:val="both"/>
        <w:rPr>
          <w:rFonts w:ascii="Times New Roman" w:hAnsi="Times New Roman" w:cs="Times New Roman"/>
          <w:i/>
          <w:sz w:val="24"/>
          <w:szCs w:val="24"/>
        </w:rPr>
      </w:pPr>
      <w:r w:rsidRPr="0023388E">
        <w:rPr>
          <w:rFonts w:ascii="Times New Roman" w:hAnsi="Times New Roman" w:cs="Times New Roman"/>
          <w:i/>
          <w:sz w:val="24"/>
          <w:szCs w:val="24"/>
        </w:rPr>
        <w:t>Za potrebe 7A006.a</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u</w:t>
      </w:r>
      <w:r w:rsidR="00AB7BEB" w:rsidRPr="0023388E">
        <w:rPr>
          <w:rFonts w:ascii="Times New Roman" w:hAnsi="Times New Roman" w:cs="Times New Roman"/>
          <w:i/>
          <w:sz w:val="24"/>
          <w:szCs w:val="24"/>
        </w:rPr>
        <w:t>pravljanje snagom“ je promena prenošene snage signala visinomera tako da je primljena snaga na visini leta „letelice“ uvek na minimumu potrebnom za određivanje visine.</w:t>
      </w:r>
    </w:p>
    <w:p w:rsidR="00AB7BEB" w:rsidRPr="0023388E" w:rsidRDefault="00AB7BEB" w:rsidP="002B50EA">
      <w:pPr>
        <w:pStyle w:val="BodyText"/>
        <w:tabs>
          <w:tab w:val="left" w:pos="1636"/>
        </w:tabs>
        <w:spacing w:before="19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7A008 </w:t>
      </w:r>
      <w:r w:rsidR="00BB2114" w:rsidRPr="0023388E">
        <w:rPr>
          <w:rFonts w:ascii="Times New Roman" w:hAnsi="Times New Roman" w:cs="Times New Roman"/>
          <w:sz w:val="24"/>
          <w:szCs w:val="24"/>
        </w:rPr>
        <w:tab/>
      </w:r>
      <w:r w:rsidRPr="0023388E">
        <w:rPr>
          <w:rFonts w:ascii="Times New Roman" w:hAnsi="Times New Roman" w:cs="Times New Roman"/>
          <w:sz w:val="24"/>
          <w:szCs w:val="24"/>
        </w:rPr>
        <w:t>Podvodni sonarni navigacioni sistemi, koji koriste Dopler ili korelacione brzine, integrisani sa izvorom navođenja, koji imaju „preciznost“ pozicioniranja manju (bolju) ili jednaku 3%</w:t>
      </w:r>
    </w:p>
    <w:p w:rsidR="00AB7BEB" w:rsidRPr="0023388E" w:rsidRDefault="00AB7BEB" w:rsidP="002B50EA">
      <w:pPr>
        <w:pStyle w:val="BodyText"/>
        <w:spacing w:before="0" w:line="214" w:lineRule="exact"/>
        <w:ind w:left="1636"/>
        <w:jc w:val="both"/>
        <w:rPr>
          <w:rFonts w:ascii="Times New Roman" w:hAnsi="Times New Roman" w:cs="Times New Roman"/>
          <w:sz w:val="24"/>
          <w:szCs w:val="24"/>
        </w:rPr>
      </w:pPr>
      <w:r w:rsidRPr="0023388E">
        <w:rPr>
          <w:rFonts w:ascii="Times New Roman" w:hAnsi="Times New Roman" w:cs="Times New Roman"/>
          <w:sz w:val="24"/>
          <w:szCs w:val="24"/>
        </w:rPr>
        <w:t>„verovatnoće kružne greške“ („CEP“) i za njih posebno dizajnirane komponente.</w:t>
      </w:r>
    </w:p>
    <w:p w:rsidR="00AB7BEB" w:rsidRPr="0023388E" w:rsidRDefault="00AB7BEB" w:rsidP="002B50EA">
      <w:pPr>
        <w:tabs>
          <w:tab w:val="left" w:pos="2687"/>
        </w:tabs>
        <w:spacing w:before="190"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7A008 ne kontroliše sisteme posebno projektovane za ugradnju u površinske sudove ili sisteme koji zahtevaju akustičnu podršku za dobijanje podataka o položaju.</w:t>
      </w:r>
    </w:p>
    <w:p w:rsidR="00AB7BEB" w:rsidRPr="0023388E" w:rsidRDefault="00AB7BEB" w:rsidP="002B50EA">
      <w:pPr>
        <w:tabs>
          <w:tab w:val="left" w:pos="3174"/>
        </w:tabs>
        <w:spacing w:before="191" w:line="230" w:lineRule="auto"/>
        <w:ind w:left="3174" w:right="119" w:hanging="1540"/>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BB2114"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r>
      <w:r w:rsidR="006C285A" w:rsidRPr="0023388E">
        <w:rPr>
          <w:rFonts w:ascii="Times New Roman" w:hAnsi="Times New Roman" w:cs="Times New Roman"/>
          <w:i/>
          <w:sz w:val="24"/>
          <w:szCs w:val="24"/>
        </w:rPr>
        <w:t>Z</w:t>
      </w:r>
      <w:r w:rsidRPr="0023388E">
        <w:rPr>
          <w:rFonts w:ascii="Times New Roman" w:hAnsi="Times New Roman" w:cs="Times New Roman"/>
          <w:i/>
          <w:sz w:val="24"/>
          <w:szCs w:val="24"/>
        </w:rPr>
        <w:t>a akustičke sisteme</w:t>
      </w:r>
      <w:r w:rsidR="006C285A" w:rsidRPr="0023388E">
        <w:rPr>
          <w:rFonts w:ascii="Times New Roman" w:hAnsi="Times New Roman" w:cs="Times New Roman"/>
          <w:i/>
          <w:sz w:val="24"/>
          <w:szCs w:val="24"/>
        </w:rPr>
        <w:t>, videti 6A001.a.,</w:t>
      </w:r>
      <w:r w:rsidRPr="0023388E">
        <w:rPr>
          <w:rFonts w:ascii="Times New Roman" w:hAnsi="Times New Roman" w:cs="Times New Roman"/>
          <w:i/>
          <w:sz w:val="24"/>
          <w:szCs w:val="24"/>
        </w:rPr>
        <w:t xml:space="preserve"> i za opremu za snimanje sonara na osnovu korelacije i Doplerove brzine</w:t>
      </w:r>
      <w:r w:rsidR="006C285A" w:rsidRPr="0023388E">
        <w:rPr>
          <w:rFonts w:ascii="Times New Roman" w:hAnsi="Times New Roman" w:cs="Times New Roman"/>
          <w:i/>
          <w:sz w:val="24"/>
          <w:szCs w:val="24"/>
        </w:rPr>
        <w:t>, videti 6A001.b.</w:t>
      </w:r>
    </w:p>
    <w:p w:rsidR="00AB7BEB" w:rsidRPr="0023388E" w:rsidRDefault="006C285A" w:rsidP="002B50EA">
      <w:pPr>
        <w:spacing w:before="98"/>
        <w:ind w:left="3165"/>
        <w:jc w:val="both"/>
        <w:rPr>
          <w:rFonts w:ascii="Times New Roman" w:hAnsi="Times New Roman" w:cs="Times New Roman"/>
          <w:i/>
          <w:sz w:val="24"/>
          <w:szCs w:val="24"/>
        </w:rPr>
      </w:pPr>
      <w:r w:rsidRPr="0023388E">
        <w:rPr>
          <w:rFonts w:ascii="Times New Roman" w:hAnsi="Times New Roman" w:cs="Times New Roman"/>
          <w:i/>
          <w:sz w:val="24"/>
          <w:szCs w:val="24"/>
        </w:rPr>
        <w:t>Z</w:t>
      </w:r>
      <w:r w:rsidR="00AB7BEB" w:rsidRPr="0023388E">
        <w:rPr>
          <w:rFonts w:ascii="Times New Roman" w:hAnsi="Times New Roman" w:cs="Times New Roman"/>
          <w:i/>
          <w:sz w:val="24"/>
          <w:szCs w:val="24"/>
        </w:rPr>
        <w:t>a druge pomorske sisteme</w:t>
      </w:r>
      <w:r w:rsidRPr="0023388E">
        <w:rPr>
          <w:rFonts w:ascii="Times New Roman" w:hAnsi="Times New Roman" w:cs="Times New Roman"/>
          <w:i/>
          <w:sz w:val="24"/>
          <w:szCs w:val="24"/>
        </w:rPr>
        <w:t>, videti 8A002</w:t>
      </w:r>
    </w:p>
    <w:p w:rsidR="00AB7BEB" w:rsidRPr="0023388E" w:rsidRDefault="00AB7BEB" w:rsidP="002B50EA">
      <w:pPr>
        <w:pStyle w:val="BodyText"/>
        <w:tabs>
          <w:tab w:val="left" w:pos="1636"/>
        </w:tabs>
        <w:spacing w:before="189"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7A101 </w:t>
      </w:r>
      <w:r w:rsidR="00BB2114" w:rsidRPr="0023388E">
        <w:rPr>
          <w:rFonts w:ascii="Times New Roman" w:hAnsi="Times New Roman" w:cs="Times New Roman"/>
          <w:sz w:val="24"/>
          <w:szCs w:val="24"/>
        </w:rPr>
        <w:tab/>
      </w:r>
      <w:r w:rsidRPr="0023388E">
        <w:rPr>
          <w:rFonts w:ascii="Times New Roman" w:hAnsi="Times New Roman" w:cs="Times New Roman"/>
          <w:sz w:val="24"/>
          <w:szCs w:val="24"/>
        </w:rPr>
        <w:t>Linearni akcelerometri, osim onih navedenih u 7A001, projektovani za upotrebu u inercijalnim navigacionim sistemima ili sistemima za navođenje bilo kog tipa, koji se mogu koristiti u</w:t>
      </w:r>
    </w:p>
    <w:p w:rsidR="00AB7BEB" w:rsidRPr="0023388E" w:rsidRDefault="00AB7BEB" w:rsidP="002B50EA">
      <w:pPr>
        <w:pStyle w:val="BodyText"/>
        <w:spacing w:before="0" w:line="214" w:lineRule="exact"/>
        <w:ind w:left="1636"/>
        <w:jc w:val="both"/>
        <w:rPr>
          <w:rFonts w:ascii="Times New Roman" w:hAnsi="Times New Roman" w:cs="Times New Roman"/>
          <w:sz w:val="24"/>
          <w:szCs w:val="24"/>
        </w:rPr>
      </w:pPr>
      <w:r w:rsidRPr="0023388E">
        <w:rPr>
          <w:rFonts w:ascii="Times New Roman" w:hAnsi="Times New Roman" w:cs="Times New Roman"/>
          <w:sz w:val="24"/>
          <w:szCs w:val="24"/>
        </w:rPr>
        <w:t>"projektile" i posebno projektovane komponente za njih, koje imaju sve sledeće karakteristike:</w:t>
      </w:r>
    </w:p>
    <w:p w:rsidR="00AB7BEB" w:rsidRPr="0023388E" w:rsidRDefault="00AB7BEB" w:rsidP="002B50EA">
      <w:pPr>
        <w:pStyle w:val="ListParagraph"/>
        <w:numPr>
          <w:ilvl w:val="0"/>
          <w:numId w:val="58"/>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"bias" "ponovljivost" manja (bolja) od 1 250 mikro g;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87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21" o:spid="_x0000_s211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oS95U3MCAADlBQAADgAAAAAAAAAAAAAA&#10;AAAuAgAAZHJzL2Uyb0RvYy54bWxQSwECLQAUAAYACAAAACEAjvb4ltkAAAABAQAADwAAAAAAAAAA&#10;AAAAAADNBAAAZHJzL2Rvd25yZXYueG1sUEsFBgAAAAAEAAQA8wAAANMFAAAAAA==&#10;">
            <v:shape id="Graphic 522" o:spid="_x0000_s211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" path="m29514,l,,,6477r29514,l29514,xe" fillcolor="black" stroked="f">
              <v:path arrowok="t"/>
            </v:shape>
            <w10:anchorlock/>
          </v:group>
        </w:pict>
      </w:r>
    </w:p>
    <w:p w:rsidR="00AB7BEB" w:rsidRPr="0023388E" w:rsidRDefault="00AB7BEB" w:rsidP="002B50EA">
      <w:pPr>
        <w:pStyle w:val="ListParagraph"/>
        <w:numPr>
          <w:ilvl w:val="0"/>
          <w:numId w:val="58"/>
        </w:numPr>
        <w:tabs>
          <w:tab w:val="left" w:pos="1886"/>
        </w:tabs>
        <w:spacing w:before="78"/>
        <w:ind w:left="1886" w:hanging="250"/>
        <w:jc w:val="both"/>
        <w:rPr>
          <w:rFonts w:ascii="Times New Roman" w:hAnsi="Times New Roman" w:cs="Times New Roman"/>
          <w:sz w:val="24"/>
          <w:szCs w:val="24"/>
        </w:rPr>
      </w:pPr>
      <w:r w:rsidRPr="0023388E">
        <w:rPr>
          <w:rFonts w:ascii="Times New Roman" w:hAnsi="Times New Roman" w:cs="Times New Roman"/>
          <w:sz w:val="24"/>
          <w:szCs w:val="24"/>
        </w:rPr>
        <w:t>„ponovljivost“ „faktor skaliranja“ manji (bolji) od 1 250 ppm;</w:t>
      </w:r>
    </w:p>
    <w:p w:rsidR="00AB7BEB" w:rsidRPr="0023388E" w:rsidRDefault="00AB7BEB" w:rsidP="002B50EA">
      <w:pPr>
        <w:tabs>
          <w:tab w:val="left" w:pos="2687"/>
        </w:tabs>
        <w:spacing w:before="190"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7A101 ne kontroliše akcelerometre specijalno dizajnirane i razvijene kao merne senzore u hodu (MVD) za upotrebu u izradi bušotina.</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2B50EA">
      <w:pPr>
        <w:pStyle w:val="ListParagraph"/>
        <w:numPr>
          <w:ilvl w:val="0"/>
          <w:numId w:val="57"/>
        </w:numPr>
        <w:tabs>
          <w:tab w:val="left" w:pos="2033"/>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 7A101 'projektil' označava sve raketne sisteme i sisteme bespilotne letelice sa dometom većim od 300 km.</w:t>
      </w:r>
    </w:p>
    <w:p w:rsidR="00AB7BEB" w:rsidRPr="0023388E" w:rsidRDefault="00AB7BEB" w:rsidP="002B50EA">
      <w:pPr>
        <w:pStyle w:val="ListParagraph"/>
        <w:numPr>
          <w:ilvl w:val="0"/>
          <w:numId w:val="57"/>
        </w:numPr>
        <w:tabs>
          <w:tab w:val="left" w:pos="2033"/>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 7A101, merenje „pristrasnosti“ i „faktora skaliranja“ se odnosi na jedno sigma standardno odstupanje od fiksne kalibracije tokom perioda od jedne godine;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D8608D">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7A102 </w:t>
      </w:r>
      <w:r w:rsidR="00BB2114" w:rsidRPr="0023388E">
        <w:rPr>
          <w:rFonts w:ascii="Times New Roman" w:hAnsi="Times New Roman" w:cs="Times New Roman"/>
          <w:sz w:val="24"/>
          <w:szCs w:val="24"/>
        </w:rPr>
        <w:tab/>
      </w:r>
      <w:r w:rsidRPr="0023388E">
        <w:rPr>
          <w:rFonts w:ascii="Times New Roman" w:hAnsi="Times New Roman" w:cs="Times New Roman"/>
          <w:sz w:val="24"/>
          <w:szCs w:val="24"/>
        </w:rPr>
        <w:t>Svi tipovi žiroskopa, osim onih navedenih u 7A002, koji se mogu koristiti u 'projektilima', sa izmerenom 'veličinom skretanja' 'stabilnošću' manjom od 0,5° (1 sigma ili rms) na sat u blizini 1 g i posebno za to oblikovane komponente.</w:t>
      </w:r>
    </w:p>
    <w:p w:rsidR="00AB7BEB" w:rsidRPr="0023388E" w:rsidRDefault="00AB7BEB" w:rsidP="002B50EA">
      <w:pPr>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D8608D">
      <w:pPr>
        <w:pStyle w:val="ListParagraph"/>
        <w:numPr>
          <w:ilvl w:val="0"/>
          <w:numId w:val="56"/>
        </w:numPr>
        <w:tabs>
          <w:tab w:val="left" w:pos="2031"/>
          <w:tab w:val="left" w:pos="2033"/>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 7A102 „projektil“ označava sve raketne sisteme i sisteme bespilotne letelice, čiji domet prelazi 300 km.</w:t>
      </w:r>
    </w:p>
    <w:p w:rsidR="00AB7BEB" w:rsidRPr="0023388E" w:rsidRDefault="00AB7BEB" w:rsidP="00D8608D">
      <w:pPr>
        <w:pStyle w:val="ListParagraph"/>
        <w:numPr>
          <w:ilvl w:val="0"/>
          <w:numId w:val="56"/>
        </w:numPr>
        <w:tabs>
          <w:tab w:val="left" w:pos="2031"/>
          <w:tab w:val="left" w:pos="2033"/>
        </w:tabs>
        <w:spacing w:before="192"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 7A102 'stabilnost' je definisana kao sposobnost specifičnog mehanizma ili koeficijenta performansi da ostane nepromenjen tokom kontinuiranog izlaganja radnim uslovima (IEEE STD 528-2001, stav 2.247).</w:t>
      </w:r>
    </w:p>
    <w:p w:rsidR="00AB7BEB" w:rsidRPr="0023388E" w:rsidRDefault="00AB7BEB" w:rsidP="002B50EA">
      <w:pPr>
        <w:pStyle w:val="BodyText"/>
        <w:tabs>
          <w:tab w:val="left" w:pos="1636"/>
        </w:tabs>
        <w:spacing w:before="189"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7A103 </w:t>
      </w:r>
      <w:r w:rsidR="00BB2114" w:rsidRPr="0023388E">
        <w:rPr>
          <w:rFonts w:ascii="Times New Roman" w:hAnsi="Times New Roman" w:cs="Times New Roman"/>
          <w:sz w:val="24"/>
          <w:szCs w:val="24"/>
        </w:rPr>
        <w:tab/>
      </w:r>
      <w:r w:rsidRPr="0023388E">
        <w:rPr>
          <w:rFonts w:ascii="Times New Roman" w:hAnsi="Times New Roman" w:cs="Times New Roman"/>
          <w:sz w:val="24"/>
          <w:szCs w:val="24"/>
        </w:rPr>
        <w:t>Instrumenti, navigaciona oprema i sistemi, osim onih navedenih u 7A003, kako sledi; i za to posebno napravljene komponente:</w:t>
      </w:r>
    </w:p>
    <w:p w:rsidR="00AB7BEB" w:rsidRPr="0023388E" w:rsidRDefault="00AB7BEB" w:rsidP="002B50EA">
      <w:pPr>
        <w:pStyle w:val="ListParagraph"/>
        <w:numPr>
          <w:ilvl w:val="1"/>
          <w:numId w:val="56"/>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„Oprema ili sistemi za inercijalno merenje“ koji koriste akcelerometre ili žiroskope kako sledi:</w:t>
      </w:r>
    </w:p>
    <w:p w:rsidR="00AB7BEB" w:rsidRPr="0023388E" w:rsidRDefault="00AB7BEB" w:rsidP="002B50EA">
      <w:pPr>
        <w:pStyle w:val="ListParagraph"/>
        <w:numPr>
          <w:ilvl w:val="2"/>
          <w:numId w:val="56"/>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akcelerometri navedeni u 7A001.a.3., 7A001.b. ili 7A101 ili žiroskopi navedeni u 7A002 ili 7A102; </w:t>
      </w:r>
      <w:r w:rsidRPr="0023388E">
        <w:rPr>
          <w:rFonts w:ascii="Times New Roman" w:hAnsi="Times New Roman" w:cs="Times New Roman"/>
          <w:sz w:val="24"/>
          <w:szCs w:val="24"/>
          <w:u w:val="single"/>
        </w:rPr>
        <w:t>ili</w:t>
      </w:r>
    </w:p>
    <w:p w:rsidR="00AB7BEB" w:rsidRPr="0023388E" w:rsidRDefault="00AB7BEB" w:rsidP="002B50EA">
      <w:pPr>
        <w:tabs>
          <w:tab w:val="left" w:pos="2914"/>
        </w:tabs>
        <w:spacing w:before="192" w:line="230" w:lineRule="auto"/>
        <w:ind w:left="2914"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BB211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7A103.a.1. ne primenjuje se na opremu koja sadrži akcelerometre navedene u 7A001.a.3. koji su namenjeni za merenje vibracija ili udara.</w:t>
      </w:r>
    </w:p>
    <w:p w:rsidR="00AB7BEB" w:rsidRPr="0023388E" w:rsidRDefault="00AB7BEB" w:rsidP="002B50EA">
      <w:pPr>
        <w:pStyle w:val="ListParagraph"/>
        <w:numPr>
          <w:ilvl w:val="2"/>
          <w:numId w:val="56"/>
        </w:numPr>
        <w:tabs>
          <w:tab w:val="left" w:pos="2116"/>
          <w:tab w:val="left" w:pos="2118"/>
        </w:tabs>
        <w:spacing w:before="0" w:line="214" w:lineRule="exact"/>
        <w:ind w:left="2118" w:right="118"/>
        <w:jc w:val="both"/>
        <w:rPr>
          <w:rFonts w:ascii="Times New Roman" w:hAnsi="Times New Roman" w:cs="Times New Roman"/>
          <w:sz w:val="24"/>
          <w:szCs w:val="24"/>
        </w:rPr>
      </w:pPr>
      <w:r w:rsidRPr="0023388E">
        <w:rPr>
          <w:rFonts w:ascii="Times New Roman" w:hAnsi="Times New Roman" w:cs="Times New Roman"/>
          <w:sz w:val="24"/>
          <w:szCs w:val="24"/>
        </w:rPr>
        <w:t>akcelerometri navedeni u 7A001.a.1. ili 7A001.a.2. su projektovani za upotrebu u inercijalnim navigacionim sistemima ili sistemima za navođenje svih tipova i mogu se koristiti u</w:t>
      </w:r>
      <w:r w:rsidR="00BB2114" w:rsidRPr="0023388E">
        <w:rPr>
          <w:rFonts w:ascii="Times New Roman" w:hAnsi="Times New Roman" w:cs="Times New Roman"/>
          <w:sz w:val="24"/>
          <w:szCs w:val="24"/>
        </w:rPr>
        <w:t xml:space="preserve"> </w:t>
      </w:r>
      <w:r w:rsidRPr="0023388E">
        <w:rPr>
          <w:rFonts w:ascii="Times New Roman" w:hAnsi="Times New Roman" w:cs="Times New Roman"/>
          <w:sz w:val="24"/>
          <w:szCs w:val="24"/>
        </w:rPr>
        <w:t>"projektilima";</w:t>
      </w:r>
    </w:p>
    <w:p w:rsidR="00AB7BEB" w:rsidRPr="0023388E" w:rsidRDefault="00AB7BEB" w:rsidP="00D8608D">
      <w:pPr>
        <w:spacing w:before="189" w:line="230" w:lineRule="auto"/>
        <w:ind w:left="2914" w:right="116"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BB2114"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7A103.a.2. ne primenjuje se na opremu koja sadrži akcelerometre navedene u 7A001.a.1. ili 7A001.a.2. ako su takvi akcelerometri posebno dizajnirani i razvijeni kao senzori za merenje pri rotaciji (MWD) za upotrebu u izradi dubinskih bušotina.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8B532E">
      <w:pPr>
        <w:spacing w:before="190" w:line="230" w:lineRule="auto"/>
        <w:ind w:left="1634" w:right="117"/>
        <w:jc w:val="both"/>
        <w:rPr>
          <w:rFonts w:ascii="Times New Roman" w:hAnsi="Times New Roman" w:cs="Times New Roman"/>
          <w:i/>
          <w:sz w:val="24"/>
          <w:szCs w:val="24"/>
        </w:rPr>
      </w:pPr>
      <w:r w:rsidRPr="0023388E">
        <w:rPr>
          <w:rFonts w:ascii="Times New Roman" w:hAnsi="Times New Roman" w:cs="Times New Roman"/>
          <w:i/>
          <w:sz w:val="24"/>
          <w:szCs w:val="24"/>
        </w:rPr>
        <w:t>„Oprema ili sistemi za inercijalno merenje“ navedeni u 7A103.a. uključuju akcelerometre ili žiroskope za merenje promena u brzini i orijentaciji da bi se odredio ili održao kurs ili položaj bez potrebe za navođenjem iz spoljnih izvora nakon podešavanja.</w:t>
      </w:r>
    </w:p>
    <w:p w:rsidR="00AB7BEB" w:rsidRPr="0023388E" w:rsidRDefault="00AB7BEB" w:rsidP="002B50EA">
      <w:pPr>
        <w:tabs>
          <w:tab w:val="left" w:pos="2687"/>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„Oprema ili sistemi za inercijalno merenje“ u 7A103.a. uključuju:</w:t>
      </w:r>
    </w:p>
    <w:p w:rsidR="00AB7BEB" w:rsidRPr="0023388E" w:rsidRDefault="00AB7BEB" w:rsidP="002B50EA">
      <w:pPr>
        <w:pStyle w:val="ListParagraph"/>
        <w:numPr>
          <w:ilvl w:val="0"/>
          <w:numId w:val="55"/>
        </w:numPr>
        <w:tabs>
          <w:tab w:val="left" w:pos="2993"/>
        </w:tabs>
        <w:spacing w:before="98"/>
        <w:ind w:left="2993" w:hanging="282"/>
        <w:jc w:val="both"/>
        <w:rPr>
          <w:rFonts w:ascii="Times New Roman" w:hAnsi="Times New Roman" w:cs="Times New Roman"/>
          <w:i/>
          <w:sz w:val="24"/>
          <w:szCs w:val="24"/>
        </w:rPr>
      </w:pPr>
      <w:r w:rsidRPr="0023388E">
        <w:rPr>
          <w:rFonts w:ascii="Times New Roman" w:hAnsi="Times New Roman" w:cs="Times New Roman"/>
          <w:i/>
          <w:sz w:val="24"/>
          <w:szCs w:val="24"/>
        </w:rPr>
        <w:t xml:space="preserve">referentne sisteme za pozicioniranje i </w:t>
      </w:r>
      <w:r w:rsidRPr="0023388E">
        <w:rPr>
          <w:rFonts w:ascii="Times New Roman" w:hAnsi="Times New Roman" w:cs="Times New Roman"/>
          <w:i/>
          <w:iCs/>
          <w:sz w:val="24"/>
          <w:szCs w:val="24"/>
        </w:rPr>
        <w:t>smer (AHRS</w:t>
      </w:r>
      <w:r w:rsidR="008B532E" w:rsidRPr="0023388E">
        <w:rPr>
          <w:rFonts w:ascii="Times New Roman" w:hAnsi="Times New Roman" w:cs="Times New Roman"/>
          <w:i/>
          <w:iCs/>
          <w:sz w:val="24"/>
          <w:szCs w:val="24"/>
        </w:rPr>
        <w:t>s</w:t>
      </w:r>
      <w:r w:rsidRPr="0023388E">
        <w:rPr>
          <w:rFonts w:ascii="Times New Roman" w:hAnsi="Times New Roman" w:cs="Times New Roman"/>
          <w:i/>
          <w:iCs/>
          <w:sz w:val="24"/>
          <w:szCs w:val="24"/>
        </w:rPr>
        <w:t>); žiroskope;</w:t>
      </w:r>
    </w:p>
    <w:p w:rsidR="00AB7BEB" w:rsidRPr="0023388E" w:rsidRDefault="00AB7BEB" w:rsidP="002B50EA">
      <w:pPr>
        <w:pStyle w:val="ListParagraph"/>
        <w:numPr>
          <w:ilvl w:val="0"/>
          <w:numId w:val="55"/>
        </w:numPr>
        <w:tabs>
          <w:tab w:val="left" w:pos="2993"/>
        </w:tabs>
        <w:ind w:left="2993" w:hanging="282"/>
        <w:jc w:val="both"/>
        <w:rPr>
          <w:rFonts w:ascii="Times New Roman" w:hAnsi="Times New Roman" w:cs="Times New Roman"/>
          <w:i/>
          <w:sz w:val="24"/>
          <w:szCs w:val="24"/>
        </w:rPr>
      </w:pPr>
      <w:r w:rsidRPr="0023388E">
        <w:rPr>
          <w:rFonts w:ascii="Times New Roman" w:hAnsi="Times New Roman" w:cs="Times New Roman"/>
          <w:i/>
          <w:sz w:val="24"/>
          <w:szCs w:val="24"/>
        </w:rPr>
        <w:t>u žirokompasima;</w:t>
      </w:r>
    </w:p>
    <w:p w:rsidR="00AB7BEB" w:rsidRPr="0023388E" w:rsidRDefault="00AB7BEB" w:rsidP="002B50EA">
      <w:pPr>
        <w:pStyle w:val="ListParagraph"/>
        <w:numPr>
          <w:ilvl w:val="0"/>
          <w:numId w:val="55"/>
        </w:numPr>
        <w:tabs>
          <w:tab w:val="left" w:pos="2993"/>
        </w:tabs>
        <w:ind w:left="2993" w:hanging="282"/>
        <w:jc w:val="both"/>
        <w:rPr>
          <w:rFonts w:ascii="Times New Roman" w:hAnsi="Times New Roman" w:cs="Times New Roman"/>
          <w:i/>
          <w:sz w:val="24"/>
          <w:szCs w:val="24"/>
        </w:rPr>
      </w:pPr>
      <w:r w:rsidRPr="0023388E">
        <w:rPr>
          <w:rFonts w:ascii="Times New Roman" w:hAnsi="Times New Roman" w:cs="Times New Roman"/>
          <w:i/>
          <w:sz w:val="24"/>
          <w:szCs w:val="24"/>
        </w:rPr>
        <w:t>inercione merne jedinice (IMU</w:t>
      </w:r>
      <w:r w:rsidR="008B532E" w:rsidRPr="0023388E">
        <w:rPr>
          <w:rFonts w:ascii="Times New Roman" w:hAnsi="Times New Roman" w:cs="Times New Roman"/>
          <w:i/>
          <w:sz w:val="24"/>
          <w:szCs w:val="24"/>
        </w:rPr>
        <w:t>s</w:t>
      </w:r>
      <w:r w:rsidRPr="0023388E">
        <w:rPr>
          <w:rFonts w:ascii="Times New Roman" w:hAnsi="Times New Roman" w:cs="Times New Roman"/>
          <w:i/>
          <w:sz w:val="24"/>
          <w:szCs w:val="24"/>
        </w:rPr>
        <w:t>);</w:t>
      </w:r>
    </w:p>
    <w:p w:rsidR="00AB7BEB" w:rsidRPr="0023388E" w:rsidRDefault="00AB7BEB" w:rsidP="002B50EA">
      <w:pPr>
        <w:pStyle w:val="ListParagraph"/>
        <w:numPr>
          <w:ilvl w:val="0"/>
          <w:numId w:val="55"/>
        </w:numPr>
        <w:tabs>
          <w:tab w:val="left" w:pos="2993"/>
        </w:tabs>
        <w:ind w:left="2993" w:hanging="282"/>
        <w:jc w:val="both"/>
        <w:rPr>
          <w:rFonts w:ascii="Times New Roman" w:hAnsi="Times New Roman" w:cs="Times New Roman"/>
          <w:i/>
          <w:sz w:val="24"/>
          <w:szCs w:val="24"/>
        </w:rPr>
      </w:pPr>
      <w:r w:rsidRPr="0023388E">
        <w:rPr>
          <w:rFonts w:ascii="Times New Roman" w:hAnsi="Times New Roman" w:cs="Times New Roman"/>
          <w:i/>
          <w:sz w:val="24"/>
          <w:szCs w:val="24"/>
        </w:rPr>
        <w:t>inercione navigacione sisteme (INS</w:t>
      </w:r>
      <w:r w:rsidR="008B532E" w:rsidRPr="0023388E">
        <w:rPr>
          <w:rFonts w:ascii="Times New Roman" w:hAnsi="Times New Roman" w:cs="Times New Roman"/>
          <w:i/>
          <w:sz w:val="24"/>
          <w:szCs w:val="24"/>
        </w:rPr>
        <w:t>s</w:t>
      </w:r>
      <w:r w:rsidRPr="0023388E">
        <w:rPr>
          <w:rFonts w:ascii="Times New Roman" w:hAnsi="Times New Roman" w:cs="Times New Roman"/>
          <w:i/>
          <w:sz w:val="24"/>
          <w:szCs w:val="24"/>
        </w:rPr>
        <w:t>);</w:t>
      </w:r>
    </w:p>
    <w:p w:rsidR="00AB7BEB" w:rsidRPr="0023388E" w:rsidRDefault="00AB7BEB" w:rsidP="002B50EA">
      <w:pPr>
        <w:pStyle w:val="ListParagraph"/>
        <w:numPr>
          <w:ilvl w:val="0"/>
          <w:numId w:val="55"/>
        </w:numPr>
        <w:tabs>
          <w:tab w:val="left" w:pos="2993"/>
        </w:tabs>
        <w:ind w:left="2993" w:hanging="282"/>
        <w:jc w:val="both"/>
        <w:rPr>
          <w:rFonts w:ascii="Times New Roman" w:hAnsi="Times New Roman" w:cs="Times New Roman"/>
          <w:i/>
          <w:sz w:val="24"/>
          <w:szCs w:val="24"/>
        </w:rPr>
      </w:pPr>
      <w:r w:rsidRPr="0023388E">
        <w:rPr>
          <w:rFonts w:ascii="Times New Roman" w:hAnsi="Times New Roman" w:cs="Times New Roman"/>
          <w:i/>
          <w:sz w:val="24"/>
          <w:szCs w:val="24"/>
        </w:rPr>
        <w:t>inercione referentne sisteme (IRS</w:t>
      </w:r>
      <w:r w:rsidR="008B532E" w:rsidRPr="0023388E">
        <w:rPr>
          <w:rFonts w:ascii="Times New Roman" w:hAnsi="Times New Roman" w:cs="Times New Roman"/>
          <w:i/>
          <w:sz w:val="24"/>
          <w:szCs w:val="24"/>
        </w:rPr>
        <w:t>s</w:t>
      </w:r>
      <w:r w:rsidRPr="0023388E">
        <w:rPr>
          <w:rFonts w:ascii="Times New Roman" w:hAnsi="Times New Roman" w:cs="Times New Roman"/>
          <w:i/>
          <w:sz w:val="24"/>
          <w:szCs w:val="24"/>
        </w:rPr>
        <w:t>);</w:t>
      </w:r>
    </w:p>
    <w:p w:rsidR="00AB7BEB" w:rsidRPr="0023388E" w:rsidRDefault="00AB7BEB" w:rsidP="002B50EA">
      <w:pPr>
        <w:pStyle w:val="ListParagraph"/>
        <w:numPr>
          <w:ilvl w:val="0"/>
          <w:numId w:val="55"/>
        </w:numPr>
        <w:tabs>
          <w:tab w:val="left" w:pos="2993"/>
        </w:tabs>
        <w:ind w:left="2993" w:hanging="282"/>
        <w:jc w:val="both"/>
        <w:rPr>
          <w:rFonts w:ascii="Times New Roman" w:hAnsi="Times New Roman" w:cs="Times New Roman"/>
          <w:i/>
          <w:sz w:val="24"/>
          <w:szCs w:val="24"/>
        </w:rPr>
      </w:pPr>
      <w:r w:rsidRPr="0023388E">
        <w:rPr>
          <w:rFonts w:ascii="Times New Roman" w:hAnsi="Times New Roman" w:cs="Times New Roman"/>
          <w:i/>
          <w:sz w:val="24"/>
          <w:szCs w:val="24"/>
        </w:rPr>
        <w:t>inercione referentne jedinice (IRU</w:t>
      </w:r>
      <w:r w:rsidR="008B532E" w:rsidRPr="0023388E">
        <w:rPr>
          <w:rFonts w:ascii="Times New Roman" w:hAnsi="Times New Roman" w:cs="Times New Roman"/>
          <w:i/>
          <w:sz w:val="24"/>
          <w:szCs w:val="24"/>
        </w:rPr>
        <w:t>s</w:t>
      </w:r>
      <w:r w:rsidRPr="0023388E">
        <w:rPr>
          <w:rFonts w:ascii="Times New Roman" w:hAnsi="Times New Roman" w:cs="Times New Roman"/>
          <w:i/>
          <w:sz w:val="24"/>
          <w:szCs w:val="24"/>
        </w:rPr>
        <w:t>).</w:t>
      </w:r>
    </w:p>
    <w:p w:rsidR="00AB7BEB" w:rsidRPr="0023388E" w:rsidRDefault="00AB7BEB" w:rsidP="002B50EA">
      <w:pPr>
        <w:pStyle w:val="ListParagraph"/>
        <w:numPr>
          <w:ilvl w:val="1"/>
          <w:numId w:val="56"/>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integrisani sistemi instrumenata za let, koji uključuju žirostabilizatore ili autopilote, projektovane ili modifikovane za upotrebu u 'projektilima';</w:t>
      </w:r>
    </w:p>
    <w:p w:rsidR="00AB7BEB" w:rsidRPr="0023388E" w:rsidRDefault="00AB7BEB" w:rsidP="002B50EA">
      <w:pPr>
        <w:pStyle w:val="ListParagraph"/>
        <w:numPr>
          <w:ilvl w:val="1"/>
          <w:numId w:val="56"/>
        </w:numPr>
        <w:tabs>
          <w:tab w:val="left" w:pos="1887"/>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„integrisani navigacioni sistemi” projektovani ili modifikovani za „projektile” koji mogu da obezbede navigacionu tačnost od 200 m „CEP” ili manje;</w:t>
      </w:r>
    </w:p>
    <w:p w:rsidR="00AB7BEB" w:rsidRPr="0023388E" w:rsidRDefault="00AB7BEB" w:rsidP="002B50EA">
      <w:pPr>
        <w:spacing w:before="184"/>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2B50EA">
      <w:pPr>
        <w:pStyle w:val="ListParagraph"/>
        <w:numPr>
          <w:ilvl w:val="2"/>
          <w:numId w:val="56"/>
        </w:numPr>
        <w:tabs>
          <w:tab w:val="left" w:pos="2260"/>
        </w:tabs>
        <w:spacing w:before="182"/>
        <w:ind w:left="2260" w:hanging="399"/>
        <w:jc w:val="both"/>
        <w:rPr>
          <w:rFonts w:ascii="Times New Roman" w:hAnsi="Times New Roman" w:cs="Times New Roman"/>
          <w:i/>
          <w:sz w:val="24"/>
          <w:szCs w:val="24"/>
        </w:rPr>
      </w:pPr>
      <w:r w:rsidRPr="0023388E">
        <w:rPr>
          <w:rFonts w:ascii="Times New Roman" w:hAnsi="Times New Roman" w:cs="Times New Roman"/>
          <w:i/>
          <w:sz w:val="24"/>
          <w:szCs w:val="24"/>
        </w:rPr>
        <w:t>„Integrisani navigacioni sistem“ se obično sastoji od sledećih komponenti:</w:t>
      </w:r>
    </w:p>
    <w:p w:rsidR="00AB7BEB" w:rsidRPr="0023388E" w:rsidRDefault="00AB7BEB" w:rsidP="002B50EA">
      <w:pPr>
        <w:pStyle w:val="ListParagraph"/>
        <w:numPr>
          <w:ilvl w:val="3"/>
          <w:numId w:val="56"/>
        </w:numPr>
        <w:tabs>
          <w:tab w:val="left" w:pos="2509"/>
        </w:tabs>
        <w:spacing w:before="104"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inercioni merni uređaj (npr. referentni sistem pozicioniranja i kursa, inercijalna referentna jedinica ili inercijalni navigacioni sistem);</w:t>
      </w:r>
    </w:p>
    <w:p w:rsidR="00AB7BEB" w:rsidRPr="0023388E" w:rsidRDefault="00AB7BEB" w:rsidP="002B50EA">
      <w:pPr>
        <w:pStyle w:val="ListParagraph"/>
        <w:numPr>
          <w:ilvl w:val="3"/>
          <w:numId w:val="56"/>
        </w:numPr>
        <w:tabs>
          <w:tab w:val="left" w:pos="250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i/>
          <w:sz w:val="24"/>
          <w:szCs w:val="24"/>
        </w:rPr>
        <w:t>jedan ili više spoljnih senzora koji se koriste za ažuriranje pozicije i/ili brzine, periodično ili kontinuirano tokom leta (npr. prijemnik satelitske navigacije, radarski visinomer i/ili Dopler radar);</w:t>
      </w:r>
      <w:r w:rsidRPr="0023388E">
        <w:rPr>
          <w:rFonts w:ascii="Times New Roman" w:hAnsi="Times New Roman" w:cs="Times New Roman"/>
          <w:sz w:val="24"/>
          <w:szCs w:val="24"/>
        </w:rPr>
        <w:t>i</w:t>
      </w:r>
    </w:p>
    <w:p w:rsidR="00AB7BEB" w:rsidRPr="0023388E" w:rsidRDefault="003F36E0" w:rsidP="002B50EA">
      <w:pPr>
        <w:pStyle w:val="BodyText"/>
        <w:spacing w:before="0" w:line="20" w:lineRule="exact"/>
        <w:ind w:left="904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23" o:spid="_x0000_s211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iRgmnnMCAADlBQAADgAAAAAAAAAAAAAA&#10;AAAuAgAAZHJzL2Uyb0RvYy54bWxQSwECLQAUAAYACAAAACEAjvb4ltkAAAABAQAADwAAAAAAAAAA&#10;AAAAAADNBAAAZHJzL2Rvd25yZXYueG1sUEsFBgAAAAAEAAQA8wAAANMFAAAAAA==&#10;">
            <v:shape id="Graphic 524" o:spid="_x0000_s211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" path="m29515,l,,,6477r29515,l29515,xe" fillcolor="black" stroked="f">
              <v:path arrowok="t"/>
            </v:shape>
            <w10:anchorlock/>
          </v:group>
        </w:pict>
      </w:r>
    </w:p>
    <w:p w:rsidR="00AB7BEB" w:rsidRPr="0023388E" w:rsidRDefault="00AB7BEB" w:rsidP="002B50EA">
      <w:pPr>
        <w:pStyle w:val="ListParagraph"/>
        <w:numPr>
          <w:ilvl w:val="3"/>
          <w:numId w:val="56"/>
        </w:numPr>
        <w:tabs>
          <w:tab w:val="left" w:pos="2509"/>
        </w:tabs>
        <w:spacing w:before="78"/>
        <w:ind w:hanging="251"/>
        <w:jc w:val="both"/>
        <w:rPr>
          <w:rFonts w:ascii="Times New Roman" w:hAnsi="Times New Roman" w:cs="Times New Roman"/>
          <w:i/>
          <w:sz w:val="24"/>
          <w:szCs w:val="24"/>
        </w:rPr>
      </w:pPr>
      <w:r w:rsidRPr="0023388E">
        <w:rPr>
          <w:rFonts w:ascii="Times New Roman" w:hAnsi="Times New Roman" w:cs="Times New Roman"/>
          <w:i/>
          <w:sz w:val="24"/>
          <w:szCs w:val="24"/>
        </w:rPr>
        <w:t>integrisani hardver i softver;</w:t>
      </w:r>
    </w:p>
    <w:p w:rsidR="00AB7BEB" w:rsidRPr="0023388E" w:rsidRDefault="00AB7BEB" w:rsidP="002B50EA">
      <w:pPr>
        <w:pStyle w:val="ListParagraph"/>
        <w:numPr>
          <w:ilvl w:val="2"/>
          <w:numId w:val="56"/>
        </w:numPr>
        <w:tabs>
          <w:tab w:val="left" w:pos="2260"/>
        </w:tabs>
        <w:spacing w:before="190" w:line="230" w:lineRule="auto"/>
        <w:ind w:left="2260" w:right="120" w:hanging="400"/>
        <w:jc w:val="both"/>
        <w:rPr>
          <w:rFonts w:ascii="Times New Roman" w:hAnsi="Times New Roman" w:cs="Times New Roman"/>
          <w:i/>
          <w:sz w:val="24"/>
          <w:szCs w:val="24"/>
        </w:rPr>
      </w:pPr>
      <w:r w:rsidRPr="0023388E">
        <w:rPr>
          <w:rFonts w:ascii="Times New Roman" w:hAnsi="Times New Roman" w:cs="Times New Roman"/>
          <w:i/>
          <w:sz w:val="24"/>
          <w:szCs w:val="24"/>
        </w:rPr>
        <w:t>U 7A103.c. 'CEP' (verovatnoća kružne greške ili krug jednake verovatnoće) je mera tačnosti definisana kao poluprečnik kruga u kome je verovatnoća lociranja 50%.</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8B532E">
      <w:pPr>
        <w:pStyle w:val="ListParagraph"/>
        <w:numPr>
          <w:ilvl w:val="1"/>
          <w:numId w:val="56"/>
        </w:numPr>
        <w:tabs>
          <w:tab w:val="left" w:pos="249"/>
          <w:tab w:val="left" w:pos="251"/>
        </w:tabs>
        <w:spacing w:before="0" w:line="230" w:lineRule="auto"/>
        <w:ind w:left="251" w:right="118" w:hanging="252"/>
        <w:jc w:val="both"/>
        <w:rPr>
          <w:rFonts w:ascii="Times New Roman" w:hAnsi="Times New Roman" w:cs="Times New Roman"/>
          <w:sz w:val="24"/>
          <w:szCs w:val="24"/>
        </w:rPr>
      </w:pPr>
      <w:r w:rsidRPr="0023388E">
        <w:rPr>
          <w:rFonts w:ascii="Times New Roman" w:hAnsi="Times New Roman" w:cs="Times New Roman"/>
          <w:sz w:val="24"/>
          <w:szCs w:val="24"/>
        </w:rPr>
        <w:t>Triaksijalni senzori magnetne glave, projektovani ili modifikovani za integraciju u sisteme kontrole leta i navigacije, osim onih navedenih u 6A006, i posebno projektovane komponente za njih, koje imaju sve sledeće karakteristike:</w:t>
      </w:r>
    </w:p>
    <w:p w:rsidR="00AB7BEB" w:rsidRPr="0023388E" w:rsidRDefault="00AB7BEB" w:rsidP="008B532E">
      <w:pPr>
        <w:pStyle w:val="ListParagraph"/>
        <w:numPr>
          <w:ilvl w:val="2"/>
          <w:numId w:val="56"/>
        </w:numPr>
        <w:tabs>
          <w:tab w:val="left" w:pos="482"/>
        </w:tabs>
        <w:spacing w:before="99"/>
        <w:ind w:left="482"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unutrašnju kompenzaciju nagiba u uzdužnoj (± 90 stepeni) i nagibu (± 180 stepeni) osi; </w:t>
      </w:r>
      <w:r w:rsidRPr="0023388E">
        <w:rPr>
          <w:rFonts w:ascii="Times New Roman" w:hAnsi="Times New Roman" w:cs="Times New Roman"/>
          <w:sz w:val="24"/>
          <w:szCs w:val="24"/>
          <w:u w:val="single"/>
        </w:rPr>
        <w:t>i</w:t>
      </w:r>
    </w:p>
    <w:p w:rsidR="00AB7BEB" w:rsidRPr="0023388E" w:rsidRDefault="00AB7BEB" w:rsidP="008B532E">
      <w:pPr>
        <w:pStyle w:val="ListParagraph"/>
        <w:numPr>
          <w:ilvl w:val="2"/>
          <w:numId w:val="56"/>
        </w:numPr>
        <w:tabs>
          <w:tab w:val="left" w:pos="482"/>
          <w:tab w:val="left" w:pos="484"/>
        </w:tabs>
        <w:spacing w:before="104" w:line="230" w:lineRule="auto"/>
        <w:ind w:left="484" w:right="118"/>
        <w:jc w:val="both"/>
        <w:rPr>
          <w:rFonts w:ascii="Times New Roman" w:hAnsi="Times New Roman" w:cs="Times New Roman"/>
          <w:sz w:val="24"/>
          <w:szCs w:val="24"/>
        </w:rPr>
      </w:pPr>
      <w:r w:rsidRPr="0023388E">
        <w:rPr>
          <w:rFonts w:ascii="Times New Roman" w:hAnsi="Times New Roman" w:cs="Times New Roman"/>
          <w:sz w:val="24"/>
          <w:szCs w:val="24"/>
        </w:rPr>
        <w:t>preciznost azimuta bolja (manja) od 0,5 stepeni rms na geografskoj širini ± 80 stepeni, u odnosu na lokalno magnetno polje.</w:t>
      </w:r>
    </w:p>
    <w:p w:rsidR="00AB7BEB" w:rsidRPr="0023388E" w:rsidRDefault="00AB7BEB" w:rsidP="002B50EA">
      <w:pPr>
        <w:tabs>
          <w:tab w:val="left" w:pos="1280"/>
        </w:tabs>
        <w:spacing w:before="190" w:line="230" w:lineRule="auto"/>
        <w:ind w:left="1280"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Sistemi kontrole leta i navigacije u 7A103.d. uključuju žirostabilizatore, autopilote i inercijalne navigacione sisteme.</w:t>
      </w:r>
    </w:p>
    <w:p w:rsidR="00AB7BEB" w:rsidRPr="0023388E" w:rsidRDefault="00AB7BEB" w:rsidP="002B50EA">
      <w:pPr>
        <w:spacing w:before="185"/>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U 7A103 'projektil' označava sve raketne sisteme i sisteme bespilotne letelice sa dometom većim od 300 km.</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3"/>
            <w:col w:w="7835"/>
          </w:cols>
        </w:sectPr>
      </w:pPr>
    </w:p>
    <w:p w:rsidR="00AB7BEB" w:rsidRPr="0023388E" w:rsidRDefault="00AB7BEB" w:rsidP="002B50EA">
      <w:pPr>
        <w:pStyle w:val="BodyText"/>
        <w:tabs>
          <w:tab w:val="left" w:pos="1636"/>
        </w:tabs>
        <w:spacing w:before="19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7A104 </w:t>
      </w:r>
      <w:r w:rsidR="00BB2114" w:rsidRPr="0023388E">
        <w:rPr>
          <w:rFonts w:ascii="Times New Roman" w:hAnsi="Times New Roman" w:cs="Times New Roman"/>
          <w:sz w:val="24"/>
          <w:szCs w:val="24"/>
        </w:rPr>
        <w:tab/>
      </w:r>
      <w:r w:rsidRPr="0023388E">
        <w:rPr>
          <w:rFonts w:ascii="Times New Roman" w:hAnsi="Times New Roman" w:cs="Times New Roman"/>
          <w:sz w:val="24"/>
          <w:szCs w:val="24"/>
        </w:rPr>
        <w:t>Žiro-astro kompasi i drugi uređaji, osim onih navedenih u 7A004, koji obezbeđuju poziciju ili orijentaciju automatskim praćenjem nebeskih tela ili satelita, i posebno projektovane komponente za njih.</w:t>
      </w:r>
    </w:p>
    <w:p w:rsidR="00AB7BEB" w:rsidRPr="0023388E" w:rsidRDefault="00AB7BEB" w:rsidP="002B50EA">
      <w:pPr>
        <w:pStyle w:val="BodyText"/>
        <w:tabs>
          <w:tab w:val="left" w:pos="1636"/>
        </w:tabs>
        <w:spacing w:before="192"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7A105 </w:t>
      </w:r>
      <w:r w:rsidR="00BB2114" w:rsidRPr="0023388E">
        <w:rPr>
          <w:rFonts w:ascii="Times New Roman" w:hAnsi="Times New Roman" w:cs="Times New Roman"/>
          <w:sz w:val="24"/>
          <w:szCs w:val="24"/>
        </w:rPr>
        <w:tab/>
      </w:r>
      <w:r w:rsidRPr="0023388E">
        <w:rPr>
          <w:rFonts w:ascii="Times New Roman" w:hAnsi="Times New Roman" w:cs="Times New Roman"/>
          <w:sz w:val="24"/>
          <w:szCs w:val="24"/>
        </w:rPr>
        <w:t>Oprema za prijem za 'navigacione satelitske sisteme', osim onih navedenih u 7A005, koja ima neke od sledećih karakteristika i za nju posebno projektovane komponente:</w:t>
      </w:r>
    </w:p>
    <w:p w:rsidR="00BB2114" w:rsidRPr="0023388E" w:rsidRDefault="00BB2114" w:rsidP="002B50EA">
      <w:pPr>
        <w:pStyle w:val="ListParagraph"/>
        <w:numPr>
          <w:ilvl w:val="4"/>
          <w:numId w:val="56"/>
        </w:numPr>
        <w:tabs>
          <w:tab w:val="left" w:pos="1885"/>
          <w:tab w:val="left" w:pos="1887"/>
        </w:tabs>
        <w:spacing w:before="98" w:line="230" w:lineRule="auto"/>
        <w:ind w:right="1475"/>
        <w:jc w:val="both"/>
        <w:rPr>
          <w:rFonts w:ascii="Times New Roman" w:hAnsi="Times New Roman" w:cs="Times New Roman"/>
          <w:sz w:val="24"/>
          <w:szCs w:val="24"/>
        </w:rPr>
      </w:pPr>
      <w:r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rPr>
        <w:t>Projektovane ili modifikovane za svemirske lansirne rakete navedene u 9A004, sondažne rakete navedene u 9A104 ili bespilotne letelice navedene u 9A012 ili 9A112.a. ili</w:t>
      </w:r>
    </w:p>
    <w:p w:rsidR="00AB7BEB" w:rsidRPr="0023388E" w:rsidRDefault="00AB7BEB" w:rsidP="002B50EA">
      <w:pPr>
        <w:pStyle w:val="ListParagraph"/>
        <w:numPr>
          <w:ilvl w:val="4"/>
          <w:numId w:val="56"/>
        </w:numPr>
        <w:tabs>
          <w:tab w:val="left" w:pos="1885"/>
          <w:tab w:val="left" w:pos="1887"/>
        </w:tabs>
        <w:spacing w:before="98" w:line="230" w:lineRule="auto"/>
        <w:ind w:right="1475"/>
        <w:jc w:val="both"/>
        <w:rPr>
          <w:rFonts w:ascii="Times New Roman" w:hAnsi="Times New Roman" w:cs="Times New Roman"/>
          <w:sz w:val="24"/>
          <w:szCs w:val="24"/>
        </w:rPr>
      </w:pPr>
      <w:r w:rsidRPr="0023388E">
        <w:rPr>
          <w:rFonts w:ascii="Times New Roman" w:hAnsi="Times New Roman" w:cs="Times New Roman"/>
          <w:sz w:val="24"/>
          <w:szCs w:val="24"/>
        </w:rPr>
        <w:t>oblikovane ili modifikovane za aeronautičke primene i koji imaju neke od sledećih karakteristika:</w:t>
      </w:r>
    </w:p>
    <w:p w:rsidR="00F80D83" w:rsidRPr="0023388E" w:rsidRDefault="00AB7BEB" w:rsidP="00043DF6">
      <w:pPr>
        <w:pStyle w:val="ListParagraph"/>
        <w:numPr>
          <w:ilvl w:val="0"/>
          <w:numId w:val="321"/>
        </w:numPr>
        <w:tabs>
          <w:tab w:val="left" w:pos="256"/>
        </w:tabs>
        <w:ind w:right="1405"/>
        <w:jc w:val="both"/>
        <w:rPr>
          <w:rFonts w:ascii="Times New Roman" w:hAnsi="Times New Roman" w:cs="Times New Roman"/>
          <w:sz w:val="24"/>
          <w:szCs w:val="24"/>
        </w:rPr>
      </w:pPr>
      <w:r w:rsidRPr="0023388E">
        <w:rPr>
          <w:rFonts w:ascii="Times New Roman" w:hAnsi="Times New Roman" w:cs="Times New Roman"/>
          <w:sz w:val="24"/>
          <w:szCs w:val="24"/>
        </w:rPr>
        <w:t>mogućnost pružanja navigacionih informacija pri brzinama većim od 600 m/s;</w:t>
      </w:r>
    </w:p>
    <w:p w:rsidR="00F80D83" w:rsidRPr="0023388E" w:rsidRDefault="00AB7BEB" w:rsidP="00043DF6">
      <w:pPr>
        <w:pStyle w:val="ListParagraph"/>
        <w:numPr>
          <w:ilvl w:val="0"/>
          <w:numId w:val="321"/>
        </w:numPr>
        <w:tabs>
          <w:tab w:val="left" w:pos="256"/>
        </w:tabs>
        <w:ind w:right="1405"/>
        <w:jc w:val="both"/>
        <w:rPr>
          <w:rFonts w:ascii="Times New Roman" w:hAnsi="Times New Roman" w:cs="Times New Roman"/>
          <w:sz w:val="24"/>
          <w:szCs w:val="24"/>
        </w:rPr>
      </w:pPr>
      <w:r w:rsidRPr="0023388E">
        <w:rPr>
          <w:rFonts w:ascii="Times New Roman" w:hAnsi="Times New Roman" w:cs="Times New Roman"/>
          <w:sz w:val="24"/>
          <w:szCs w:val="24"/>
        </w:rPr>
        <w:t xml:space="preserve">koristi dekodiranje, dizajniran je ili modifikovan za vojne ili vladine službe, da bi dobio pristup zaštićenom signalu/podacima 'navigacionog satelitskog sistema';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0"/>
          <w:numId w:val="321"/>
        </w:numPr>
        <w:tabs>
          <w:tab w:val="left" w:pos="256"/>
        </w:tabs>
        <w:ind w:right="1405"/>
        <w:jc w:val="both"/>
        <w:rPr>
          <w:rFonts w:ascii="Times New Roman" w:hAnsi="Times New Roman" w:cs="Times New Roman"/>
          <w:sz w:val="24"/>
          <w:szCs w:val="24"/>
        </w:rPr>
      </w:pPr>
      <w:r w:rsidRPr="0023388E">
        <w:rPr>
          <w:rFonts w:ascii="Times New Roman" w:hAnsi="Times New Roman" w:cs="Times New Roman"/>
          <w:sz w:val="24"/>
          <w:szCs w:val="24"/>
        </w:rPr>
        <w:t>posebno je projektovana da koristi karakteristike protiv ometanja (npr. antena za poništavanje smetnji ili elektronski kontrolisana antena) za rad u okruženju aktivnih ili pasivnih protivmera.</w:t>
      </w:r>
    </w:p>
    <w:p w:rsidR="00F80D83" w:rsidRPr="0023388E" w:rsidRDefault="00AB7BEB" w:rsidP="002B50EA">
      <w:pPr>
        <w:tabs>
          <w:tab w:val="left" w:pos="2914"/>
        </w:tabs>
        <w:spacing w:before="192" w:line="230" w:lineRule="auto"/>
        <w:ind w:left="2914"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F80D83" w:rsidRPr="0023388E">
        <w:rPr>
          <w:rFonts w:ascii="Times New Roman" w:hAnsi="Times New Roman" w:cs="Times New Roman"/>
          <w:i/>
          <w:sz w:val="24"/>
          <w:szCs w:val="24"/>
        </w:rPr>
        <w:t xml:space="preserve"> </w:t>
      </w:r>
    </w:p>
    <w:p w:rsidR="00F80D83" w:rsidRPr="0023388E" w:rsidRDefault="00AB7BEB" w:rsidP="00043DF6">
      <w:pPr>
        <w:pStyle w:val="ListParagraph"/>
        <w:numPr>
          <w:ilvl w:val="0"/>
          <w:numId w:val="322"/>
        </w:numPr>
        <w:tabs>
          <w:tab w:val="left" w:pos="2914"/>
        </w:tabs>
        <w:spacing w:before="192" w:line="214" w:lineRule="exact"/>
        <w:ind w:left="2914" w:right="119"/>
        <w:jc w:val="both"/>
        <w:rPr>
          <w:rFonts w:ascii="Times New Roman" w:hAnsi="Times New Roman" w:cs="Times New Roman"/>
          <w:i/>
          <w:sz w:val="24"/>
          <w:szCs w:val="24"/>
        </w:rPr>
      </w:pPr>
      <w:r w:rsidRPr="0023388E">
        <w:rPr>
          <w:rFonts w:ascii="Times New Roman" w:hAnsi="Times New Roman" w:cs="Times New Roman"/>
          <w:i/>
          <w:sz w:val="24"/>
          <w:szCs w:val="24"/>
        </w:rPr>
        <w:t>7A105.b.2. i 7A105.b.3. ne primenjuju se na opremu namenjenu komercijalnim, civilnim ili uslugama 'sigurnosti života' (npr. integritet podataka, bezbednost letenja) u</w:t>
      </w:r>
      <w:r w:rsidR="00F80D8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„navigacioni satelitski sistem“.</w:t>
      </w:r>
    </w:p>
    <w:p w:rsidR="00F80D83" w:rsidRPr="0023388E" w:rsidRDefault="00F80D83" w:rsidP="002B50EA">
      <w:pPr>
        <w:spacing w:line="214" w:lineRule="exact"/>
        <w:ind w:left="2914"/>
        <w:jc w:val="both"/>
        <w:rPr>
          <w:rFonts w:ascii="Times New Roman" w:hAnsi="Times New Roman" w:cs="Times New Roman"/>
          <w:i/>
          <w:sz w:val="24"/>
          <w:szCs w:val="24"/>
        </w:rPr>
      </w:pPr>
    </w:p>
    <w:p w:rsidR="00AB7BEB" w:rsidRPr="0023388E" w:rsidRDefault="00AB7BEB" w:rsidP="00043DF6">
      <w:pPr>
        <w:pStyle w:val="ListParagraph"/>
        <w:numPr>
          <w:ilvl w:val="0"/>
          <w:numId w:val="322"/>
        </w:numPr>
        <w:spacing w:line="214" w:lineRule="exact"/>
        <w:jc w:val="both"/>
        <w:rPr>
          <w:rFonts w:ascii="Times New Roman" w:hAnsi="Times New Roman" w:cs="Times New Roman"/>
          <w:i/>
          <w:sz w:val="24"/>
          <w:szCs w:val="24"/>
        </w:rPr>
      </w:pPr>
      <w:r w:rsidRPr="0023388E">
        <w:rPr>
          <w:rFonts w:ascii="Times New Roman" w:hAnsi="Times New Roman" w:cs="Times New Roman"/>
          <w:i/>
          <w:sz w:val="24"/>
          <w:szCs w:val="24"/>
        </w:rPr>
        <w:t>U 7A105 „navigacioni satelitski sistem” uključuje globalne navigacione satelitske sisteme (GNSS; npr. GPS, GLONASS, Galileo ili BeiDou) i regionalni navigacioni satelitski sistemi (RNSS; npr. NavIC, QZSS).</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8B532E">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7A106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Visinomeri, osim onih navedenih u 7A006, radarskog ili lasersko-radarskog tipa, projektovani ili modifikovani za upotrebu u  lansirnim vozilima za svemirske letelice navedenih u 9A004, ili sondažnim raketama navedenim u 9A104.</w:t>
      </w:r>
    </w:p>
    <w:p w:rsidR="00AB7BEB" w:rsidRPr="0023388E" w:rsidRDefault="00AB7BEB" w:rsidP="008B532E">
      <w:pPr>
        <w:pStyle w:val="BodyText"/>
        <w:tabs>
          <w:tab w:val="left" w:pos="1636"/>
        </w:tabs>
        <w:spacing w:before="191"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7A115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Pasivni senzori za određivanje navođenja do određenog elektromagnetnog izvora (oprema za pronalaženje pravca) ili karakteristika terena, projektovani ili modifikovani za upotrebu u lansirnim vozilima za svemirske letelice navedene u 9A004 ili sondažne rakete navedene u 9A104.</w:t>
      </w:r>
    </w:p>
    <w:p w:rsidR="00AB7BEB" w:rsidRPr="0023388E" w:rsidRDefault="00AB7BEB" w:rsidP="002B50EA">
      <w:pPr>
        <w:tabs>
          <w:tab w:val="left" w:pos="2687"/>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Oprema navedena u 7A105, 7A106 i 7A115 uključuje sledeće:</w:t>
      </w:r>
    </w:p>
    <w:p w:rsidR="00AB7BEB" w:rsidRPr="0023388E" w:rsidRDefault="00AB7BEB" w:rsidP="002B50EA">
      <w:pPr>
        <w:pStyle w:val="ListParagraph"/>
        <w:numPr>
          <w:ilvl w:val="0"/>
          <w:numId w:val="54"/>
        </w:numPr>
        <w:tabs>
          <w:tab w:val="left" w:pos="2055"/>
        </w:tabs>
        <w:ind w:left="2055" w:hanging="251"/>
        <w:jc w:val="both"/>
        <w:rPr>
          <w:rFonts w:ascii="Times New Roman" w:hAnsi="Times New Roman" w:cs="Times New Roman"/>
          <w:i/>
          <w:sz w:val="24"/>
          <w:szCs w:val="24"/>
        </w:rPr>
      </w:pPr>
      <w:r w:rsidRPr="0023388E">
        <w:rPr>
          <w:rFonts w:ascii="Times New Roman" w:hAnsi="Times New Roman" w:cs="Times New Roman"/>
          <w:i/>
          <w:sz w:val="24"/>
          <w:szCs w:val="24"/>
        </w:rPr>
        <w:t>opremu za ucrtavanje kontura terena u kartama;</w:t>
      </w:r>
    </w:p>
    <w:p w:rsidR="00AB7BEB" w:rsidRPr="0023388E" w:rsidRDefault="00AB7BEB" w:rsidP="002B50EA">
      <w:pPr>
        <w:pStyle w:val="ListParagraph"/>
        <w:numPr>
          <w:ilvl w:val="0"/>
          <w:numId w:val="54"/>
        </w:numPr>
        <w:tabs>
          <w:tab w:val="left" w:pos="2055"/>
        </w:tabs>
        <w:ind w:left="2055" w:hanging="251"/>
        <w:jc w:val="both"/>
        <w:rPr>
          <w:rFonts w:ascii="Times New Roman" w:hAnsi="Times New Roman" w:cs="Times New Roman"/>
          <w:i/>
          <w:sz w:val="24"/>
          <w:szCs w:val="24"/>
        </w:rPr>
      </w:pPr>
      <w:r w:rsidRPr="0023388E">
        <w:rPr>
          <w:rFonts w:ascii="Times New Roman" w:hAnsi="Times New Roman" w:cs="Times New Roman"/>
          <w:i/>
          <w:sz w:val="24"/>
          <w:szCs w:val="24"/>
        </w:rPr>
        <w:t>opremu za ucrtavanje mesta na kartama i korelaciju (digitalna i analogna);</w:t>
      </w:r>
    </w:p>
    <w:p w:rsidR="00AB7BEB" w:rsidRPr="0023388E" w:rsidRDefault="00AB7BEB" w:rsidP="002B50EA">
      <w:pPr>
        <w:pStyle w:val="ListParagraph"/>
        <w:numPr>
          <w:ilvl w:val="0"/>
          <w:numId w:val="54"/>
        </w:numPr>
        <w:tabs>
          <w:tab w:val="left" w:pos="2055"/>
        </w:tabs>
        <w:spacing w:before="98"/>
        <w:ind w:left="2055" w:hanging="251"/>
        <w:jc w:val="both"/>
        <w:rPr>
          <w:rFonts w:ascii="Times New Roman" w:hAnsi="Times New Roman" w:cs="Times New Roman"/>
          <w:i/>
          <w:sz w:val="24"/>
          <w:szCs w:val="24"/>
        </w:rPr>
      </w:pPr>
      <w:r w:rsidRPr="0023388E">
        <w:rPr>
          <w:rFonts w:ascii="Times New Roman" w:hAnsi="Times New Roman" w:cs="Times New Roman"/>
          <w:i/>
          <w:sz w:val="24"/>
          <w:szCs w:val="24"/>
        </w:rPr>
        <w:t>Dopler navigacionu radarsku opremu;</w:t>
      </w:r>
    </w:p>
    <w:p w:rsidR="00AB7BEB" w:rsidRPr="0023388E" w:rsidRDefault="00AB7BEB" w:rsidP="002B50EA">
      <w:pPr>
        <w:pStyle w:val="ListParagraph"/>
        <w:numPr>
          <w:ilvl w:val="0"/>
          <w:numId w:val="54"/>
        </w:numPr>
        <w:tabs>
          <w:tab w:val="left" w:pos="2054"/>
        </w:tabs>
        <w:ind w:left="2054" w:hanging="250"/>
        <w:jc w:val="both"/>
        <w:rPr>
          <w:rFonts w:ascii="Times New Roman" w:hAnsi="Times New Roman" w:cs="Times New Roman"/>
          <w:i/>
          <w:sz w:val="24"/>
          <w:szCs w:val="24"/>
        </w:rPr>
      </w:pPr>
      <w:r w:rsidRPr="0023388E">
        <w:rPr>
          <w:rFonts w:ascii="Times New Roman" w:hAnsi="Times New Roman" w:cs="Times New Roman"/>
          <w:i/>
          <w:sz w:val="24"/>
          <w:szCs w:val="24"/>
        </w:rPr>
        <w:t>opremu za pasivni interferometar;</w:t>
      </w:r>
    </w:p>
    <w:p w:rsidR="00AB7BEB" w:rsidRPr="0023388E" w:rsidRDefault="00AB7BEB" w:rsidP="002B50EA">
      <w:pPr>
        <w:pStyle w:val="ListParagraph"/>
        <w:numPr>
          <w:ilvl w:val="0"/>
          <w:numId w:val="54"/>
        </w:numPr>
        <w:tabs>
          <w:tab w:val="left" w:pos="2055"/>
        </w:tabs>
        <w:ind w:left="2055" w:hanging="251"/>
        <w:jc w:val="both"/>
        <w:rPr>
          <w:rFonts w:ascii="Times New Roman" w:hAnsi="Times New Roman" w:cs="Times New Roman"/>
          <w:i/>
          <w:sz w:val="24"/>
          <w:szCs w:val="24"/>
        </w:rPr>
      </w:pPr>
      <w:r w:rsidRPr="0023388E">
        <w:rPr>
          <w:rFonts w:ascii="Times New Roman" w:hAnsi="Times New Roman" w:cs="Times New Roman"/>
          <w:i/>
          <w:sz w:val="24"/>
          <w:szCs w:val="24"/>
        </w:rPr>
        <w:t>senzornu opremu za kreiranje slika (aktivna i pasivna).</w:t>
      </w:r>
    </w:p>
    <w:p w:rsidR="00AB7BEB" w:rsidRPr="0023388E" w:rsidRDefault="00AB7BEB" w:rsidP="002B50EA">
      <w:pPr>
        <w:pStyle w:val="BodyText"/>
        <w:tabs>
          <w:tab w:val="left" w:pos="1636"/>
        </w:tabs>
        <w:spacing w:before="189"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7A116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Kontrola leta i sistemi servo ventila, kao što sledi; projektovane ili modifikovane za upotrebu u lansirnim raketama za svemirske letelice navedene u 9A004, sondažne rakete navedene u 9A104, ili</w:t>
      </w:r>
      <w:r w:rsidR="00F80D83" w:rsidRPr="0023388E">
        <w:rPr>
          <w:rFonts w:ascii="Times New Roman" w:hAnsi="Times New Roman" w:cs="Times New Roman"/>
          <w:sz w:val="24"/>
          <w:szCs w:val="24"/>
        </w:rPr>
        <w:t xml:space="preserve"> </w:t>
      </w:r>
      <w:r w:rsidRPr="0023388E">
        <w:rPr>
          <w:rFonts w:ascii="Times New Roman" w:hAnsi="Times New Roman" w:cs="Times New Roman"/>
          <w:sz w:val="24"/>
          <w:szCs w:val="24"/>
        </w:rPr>
        <w:t>„projektile“.</w:t>
      </w:r>
    </w:p>
    <w:p w:rsidR="00AB7BEB" w:rsidRPr="0023388E" w:rsidRDefault="00AB7BEB" w:rsidP="002B50EA">
      <w:pPr>
        <w:pStyle w:val="ListParagraph"/>
        <w:numPr>
          <w:ilvl w:val="0"/>
          <w:numId w:val="53"/>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pneumatski, hidraulički, mehanički, elektro-optički ili elektromehanički sistemi za kontrolu leta (uključujući sisteme fly-by-wire i fly-by-light);</w:t>
      </w:r>
    </w:p>
    <w:p w:rsidR="00AB7BEB" w:rsidRPr="0023388E" w:rsidRDefault="00AB7BEB" w:rsidP="002B50EA">
      <w:pPr>
        <w:pStyle w:val="ListParagraph"/>
        <w:numPr>
          <w:ilvl w:val="0"/>
          <w:numId w:val="53"/>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oprema za kontrolu visine;</w:t>
      </w:r>
    </w:p>
    <w:p w:rsidR="00AB7BEB" w:rsidRPr="0023388E" w:rsidRDefault="00AB7BEB" w:rsidP="008B532E">
      <w:pPr>
        <w:pStyle w:val="ListParagraph"/>
        <w:numPr>
          <w:ilvl w:val="0"/>
          <w:numId w:val="53"/>
        </w:numPr>
        <w:tabs>
          <w:tab w:val="left" w:pos="1887"/>
        </w:tabs>
        <w:spacing w:before="104"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c. Servo ventili za kontrolu leta projektovani ili modifikovani za sisteme navedene u 7A116.a. ili 7A116.b. i projektovani ili modifikovani za rad u okruženju vibracija većim od 10 g rms, u opsegu između 20 Hz i 2 kHz.</w:t>
      </w:r>
    </w:p>
    <w:p w:rsidR="00AB7BEB" w:rsidRPr="0023388E" w:rsidRDefault="00AB7BEB" w:rsidP="008B532E">
      <w:pPr>
        <w:spacing w:before="191" w:line="230" w:lineRule="auto"/>
        <w:ind w:left="2914" w:right="116"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Za pretvaranje aviona sa posadom u „projektile“, 7A116 uključuje sisteme, opremu i ventile projektovane ili modifikovane da omoguće da se letilica sa posadom može koristiti kao bespilotna letelica.</w:t>
      </w:r>
    </w:p>
    <w:p w:rsidR="00AB7BEB" w:rsidRPr="0023388E" w:rsidRDefault="00AB7BEB" w:rsidP="002B50EA">
      <w:pPr>
        <w:pStyle w:val="BodyText"/>
        <w:tabs>
          <w:tab w:val="left" w:pos="1636"/>
        </w:tabs>
        <w:spacing w:before="19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7A117</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 xml:space="preserve"> „Sklopovi za navođenje”, koji se mogu koristiti u „projektilima” koji mogu da postignu sistemsku tačnost od 3,33% ili manje od dometa (npr. „CEP“ od 10 km ili manje na udaljenosti od 300 km).</w:t>
      </w:r>
    </w:p>
    <w:p w:rsidR="00AB7BEB" w:rsidRPr="0023388E" w:rsidRDefault="00AB7BEB" w:rsidP="002B50EA">
      <w:pPr>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9"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U 7A117 'CEP' (verovatnoća kružne greške ili krug jednake verovatnoće) je mera tačnosti, definisana kao poluprečnik kruga u centru mete, na datom dometu, koji pogađa 50% korisnog tereta.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Heading2"/>
        <w:tabs>
          <w:tab w:val="left" w:pos="1636"/>
        </w:tabs>
        <w:jc w:val="both"/>
        <w:rPr>
          <w:rFonts w:ascii="Times New Roman" w:hAnsi="Times New Roman" w:cs="Times New Roman"/>
          <w:sz w:val="24"/>
          <w:szCs w:val="24"/>
        </w:rPr>
      </w:pPr>
      <w:r w:rsidRPr="0023388E">
        <w:rPr>
          <w:rFonts w:ascii="Times New Roman" w:hAnsi="Times New Roman" w:cs="Times New Roman"/>
          <w:bCs w:val="0"/>
          <w:sz w:val="24"/>
          <w:szCs w:val="24"/>
        </w:rPr>
        <w:t>7B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nadzor i proizvodnju</w:t>
      </w:r>
    </w:p>
    <w:p w:rsidR="00AB7BEB" w:rsidRPr="0023388E" w:rsidRDefault="00AB7BEB" w:rsidP="002B50EA">
      <w:pPr>
        <w:pStyle w:val="BodyText"/>
        <w:spacing w:before="38"/>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7B001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Oprema za testiranje, kalibraciju ili podešavanje, specijalno projektovana za opremu navedenu u 7A.</w:t>
      </w:r>
    </w:p>
    <w:p w:rsidR="00AB7BEB" w:rsidRPr="0023388E" w:rsidRDefault="00AB7BEB" w:rsidP="002B50EA">
      <w:pPr>
        <w:tabs>
          <w:tab w:val="left" w:pos="2687"/>
        </w:tabs>
        <w:spacing w:before="191"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 xml:space="preserve">7B001 ne kontroliše opremu za testiranje, kalibraciju ili podešavanje </w:t>
      </w:r>
      <w:r w:rsidR="008B532E" w:rsidRPr="0023388E">
        <w:rPr>
          <w:rFonts w:ascii="Times New Roman" w:hAnsi="Times New Roman" w:cs="Times New Roman"/>
          <w:i/>
          <w:sz w:val="24"/>
          <w:szCs w:val="24"/>
        </w:rPr>
        <w:t>“</w:t>
      </w:r>
      <w:r w:rsidRPr="0023388E">
        <w:rPr>
          <w:rFonts w:ascii="Times New Roman" w:hAnsi="Times New Roman" w:cs="Times New Roman"/>
          <w:i/>
          <w:sz w:val="24"/>
          <w:szCs w:val="24"/>
        </w:rPr>
        <w:t>Nivo održavanja I</w:t>
      </w:r>
      <w:r w:rsidR="008B532E"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ili </w:t>
      </w:r>
      <w:r w:rsidR="008B532E" w:rsidRPr="0023388E">
        <w:rPr>
          <w:rFonts w:ascii="Times New Roman" w:hAnsi="Times New Roman" w:cs="Times New Roman"/>
          <w:i/>
          <w:sz w:val="24"/>
          <w:szCs w:val="24"/>
        </w:rPr>
        <w:t>“</w:t>
      </w:r>
      <w:r w:rsidRPr="0023388E">
        <w:rPr>
          <w:rFonts w:ascii="Times New Roman" w:hAnsi="Times New Roman" w:cs="Times New Roman"/>
          <w:i/>
          <w:sz w:val="24"/>
          <w:szCs w:val="24"/>
        </w:rPr>
        <w:t>Nivo održavanja II</w:t>
      </w:r>
      <w:r w:rsidR="008B532E" w:rsidRPr="0023388E">
        <w:rPr>
          <w:rFonts w:ascii="Times New Roman" w:hAnsi="Times New Roman" w:cs="Times New Roman"/>
          <w:i/>
          <w:sz w:val="24"/>
          <w:szCs w:val="24"/>
        </w:rPr>
        <w:t>“</w:t>
      </w:r>
      <w:r w:rsidRPr="0023388E">
        <w:rPr>
          <w:rFonts w:ascii="Times New Roman" w:hAnsi="Times New Roman" w:cs="Times New Roman"/>
          <w:i/>
          <w:sz w:val="24"/>
          <w:szCs w:val="24"/>
        </w:rPr>
        <w:t>.</w:t>
      </w:r>
    </w:p>
    <w:p w:rsidR="00AB7BEB" w:rsidRPr="0023388E" w:rsidRDefault="00AB7BEB" w:rsidP="002B50EA">
      <w:pPr>
        <w:pStyle w:val="BodyText"/>
        <w:spacing w:before="44"/>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ind w:left="1634" w:hanging="1474"/>
        <w:jc w:val="both"/>
        <w:rPr>
          <w:rFonts w:ascii="Times New Roman" w:hAnsi="Times New Roman" w:cs="Times New Roman"/>
          <w:sz w:val="24"/>
          <w:szCs w:val="24"/>
        </w:rPr>
      </w:pPr>
      <w:r w:rsidRPr="0023388E">
        <w:rPr>
          <w:rFonts w:ascii="Times New Roman" w:hAnsi="Times New Roman" w:cs="Times New Roman"/>
          <w:sz w:val="24"/>
          <w:szCs w:val="24"/>
        </w:rPr>
        <w:t xml:space="preserve">7B002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Oprema posebno dizajnirana da karakteriše ogledala za prstenaste "laserske" žiroskope na sledeći način:</w:t>
      </w:r>
    </w:p>
    <w:p w:rsidR="00AB7BEB" w:rsidRPr="0023388E" w:rsidRDefault="00AB7BEB" w:rsidP="008B532E">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80D83"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VID</w:t>
      </w:r>
      <w:r w:rsidR="00F80D83"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7B102.</w:t>
      </w:r>
    </w:p>
    <w:p w:rsidR="00AB7BEB" w:rsidRPr="0023388E" w:rsidRDefault="00AB7BEB" w:rsidP="002B50EA">
      <w:pPr>
        <w:pStyle w:val="ListParagraph"/>
        <w:numPr>
          <w:ilvl w:val="1"/>
          <w:numId w:val="52"/>
        </w:numPr>
        <w:tabs>
          <w:tab w:val="left" w:pos="1885"/>
        </w:tabs>
        <w:ind w:left="1885" w:hanging="251"/>
        <w:jc w:val="both"/>
        <w:rPr>
          <w:rFonts w:ascii="Times New Roman" w:hAnsi="Times New Roman" w:cs="Times New Roman"/>
          <w:sz w:val="24"/>
          <w:szCs w:val="24"/>
        </w:rPr>
      </w:pPr>
      <w:r w:rsidRPr="0023388E">
        <w:rPr>
          <w:rFonts w:ascii="Times New Roman" w:hAnsi="Times New Roman" w:cs="Times New Roman"/>
          <w:sz w:val="24"/>
          <w:szCs w:val="24"/>
        </w:rPr>
        <w:t>uređaji za merenje disperzije koji imaju "tačnost" merenja od 10 ppm ili manje (bolje);</w:t>
      </w:r>
    </w:p>
    <w:p w:rsidR="00AB7BEB" w:rsidRPr="0023388E" w:rsidRDefault="00AB7BEB" w:rsidP="002B50EA">
      <w:pPr>
        <w:pStyle w:val="ListParagraph"/>
        <w:numPr>
          <w:ilvl w:val="1"/>
          <w:numId w:val="52"/>
        </w:numPr>
        <w:tabs>
          <w:tab w:val="left" w:pos="1885"/>
        </w:tabs>
        <w:spacing w:before="98"/>
        <w:ind w:left="1885" w:hanging="251"/>
        <w:jc w:val="both"/>
        <w:rPr>
          <w:rFonts w:ascii="Times New Roman" w:hAnsi="Times New Roman" w:cs="Times New Roman"/>
          <w:sz w:val="24"/>
          <w:szCs w:val="24"/>
        </w:rPr>
      </w:pPr>
      <w:r w:rsidRPr="0023388E">
        <w:rPr>
          <w:rFonts w:ascii="Times New Roman" w:hAnsi="Times New Roman" w:cs="Times New Roman"/>
          <w:sz w:val="24"/>
          <w:szCs w:val="24"/>
        </w:rPr>
        <w:t>uređaji za merenje profila koji imaju „tačnost” merenja od 0,5 nm (5 angstrema) ili manje (bolje).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tabs>
          <w:tab w:val="left" w:pos="2687"/>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7B003 uključuje:</w:t>
      </w:r>
    </w:p>
    <w:p w:rsidR="00F80D83" w:rsidRPr="0023388E" w:rsidRDefault="00AB7BEB" w:rsidP="00043DF6">
      <w:pPr>
        <w:pStyle w:val="ListParagraph"/>
        <w:numPr>
          <w:ilvl w:val="0"/>
          <w:numId w:val="323"/>
        </w:numPr>
        <w:spacing w:before="0" w:line="345" w:lineRule="auto"/>
        <w:ind w:left="2347" w:right="114"/>
        <w:jc w:val="both"/>
        <w:rPr>
          <w:rFonts w:ascii="Times New Roman" w:hAnsi="Times New Roman" w:cs="Times New Roman"/>
          <w:i/>
          <w:sz w:val="24"/>
          <w:szCs w:val="24"/>
        </w:rPr>
      </w:pPr>
      <w:r w:rsidRPr="0023388E">
        <w:rPr>
          <w:rFonts w:ascii="Times New Roman" w:hAnsi="Times New Roman" w:cs="Times New Roman"/>
          <w:i/>
          <w:sz w:val="24"/>
          <w:szCs w:val="24"/>
        </w:rPr>
        <w:t>ispitne stanice za podešavanje</w:t>
      </w:r>
      <w:r w:rsidR="00F80D8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žiroskopa, </w:t>
      </w:r>
    </w:p>
    <w:p w:rsidR="00F80D83" w:rsidRPr="0023388E" w:rsidRDefault="00AB7BEB" w:rsidP="00043DF6">
      <w:pPr>
        <w:pStyle w:val="ListParagraph"/>
        <w:numPr>
          <w:ilvl w:val="0"/>
          <w:numId w:val="323"/>
        </w:numPr>
        <w:spacing w:before="0" w:line="345" w:lineRule="auto"/>
        <w:ind w:left="2347" w:right="114"/>
        <w:jc w:val="both"/>
        <w:rPr>
          <w:rFonts w:ascii="Times New Roman" w:hAnsi="Times New Roman" w:cs="Times New Roman"/>
          <w:i/>
          <w:sz w:val="24"/>
          <w:szCs w:val="24"/>
        </w:rPr>
      </w:pPr>
      <w:r w:rsidRPr="0023388E">
        <w:rPr>
          <w:rFonts w:ascii="Times New Roman" w:hAnsi="Times New Roman" w:cs="Times New Roman"/>
          <w:i/>
          <w:sz w:val="24"/>
          <w:szCs w:val="24"/>
        </w:rPr>
        <w:t xml:space="preserve">stanice za dinamičko balansiranje žiroskopa, </w:t>
      </w:r>
    </w:p>
    <w:p w:rsidR="00F80D83" w:rsidRPr="0023388E" w:rsidRDefault="00AB7BEB" w:rsidP="00043DF6">
      <w:pPr>
        <w:pStyle w:val="ListParagraph"/>
        <w:numPr>
          <w:ilvl w:val="0"/>
          <w:numId w:val="323"/>
        </w:numPr>
        <w:spacing w:before="0" w:line="345" w:lineRule="auto"/>
        <w:ind w:left="2347" w:right="114"/>
        <w:jc w:val="both"/>
        <w:rPr>
          <w:rFonts w:ascii="Times New Roman" w:hAnsi="Times New Roman" w:cs="Times New Roman"/>
          <w:i/>
          <w:sz w:val="24"/>
          <w:szCs w:val="24"/>
        </w:rPr>
      </w:pPr>
      <w:r w:rsidRPr="0023388E">
        <w:rPr>
          <w:rFonts w:ascii="Times New Roman" w:hAnsi="Times New Roman" w:cs="Times New Roman"/>
          <w:i/>
          <w:sz w:val="24"/>
          <w:szCs w:val="24"/>
        </w:rPr>
        <w:t xml:space="preserve">stanice za ispitivanje momenta žiroskopa i motora, </w:t>
      </w:r>
    </w:p>
    <w:p w:rsidR="00F80D83" w:rsidRPr="0023388E" w:rsidRDefault="00AB7BEB" w:rsidP="00043DF6">
      <w:pPr>
        <w:pStyle w:val="ListParagraph"/>
        <w:numPr>
          <w:ilvl w:val="0"/>
          <w:numId w:val="323"/>
        </w:numPr>
        <w:spacing w:before="0" w:line="345" w:lineRule="auto"/>
        <w:ind w:left="2347" w:right="114"/>
        <w:jc w:val="both"/>
        <w:rPr>
          <w:rFonts w:ascii="Times New Roman" w:hAnsi="Times New Roman" w:cs="Times New Roman"/>
          <w:i/>
          <w:sz w:val="24"/>
          <w:szCs w:val="24"/>
        </w:rPr>
      </w:pPr>
      <w:r w:rsidRPr="0023388E">
        <w:rPr>
          <w:rFonts w:ascii="Times New Roman" w:hAnsi="Times New Roman" w:cs="Times New Roman"/>
          <w:i/>
          <w:sz w:val="24"/>
          <w:szCs w:val="24"/>
        </w:rPr>
        <w:t xml:space="preserve">stanice za evakuaciju i punjenje žiroskopa, </w:t>
      </w:r>
    </w:p>
    <w:p w:rsidR="00F80D83" w:rsidRPr="0023388E" w:rsidRDefault="00AB7BEB" w:rsidP="00043DF6">
      <w:pPr>
        <w:pStyle w:val="ListParagraph"/>
        <w:numPr>
          <w:ilvl w:val="0"/>
          <w:numId w:val="323"/>
        </w:numPr>
        <w:spacing w:before="0" w:line="345" w:lineRule="auto"/>
        <w:ind w:left="2347" w:right="114"/>
        <w:jc w:val="both"/>
        <w:rPr>
          <w:rFonts w:ascii="Times New Roman" w:hAnsi="Times New Roman" w:cs="Times New Roman"/>
          <w:i/>
          <w:sz w:val="24"/>
          <w:szCs w:val="24"/>
        </w:rPr>
      </w:pPr>
      <w:r w:rsidRPr="0023388E">
        <w:rPr>
          <w:rFonts w:ascii="Times New Roman" w:hAnsi="Times New Roman" w:cs="Times New Roman"/>
          <w:i/>
          <w:sz w:val="24"/>
          <w:szCs w:val="24"/>
        </w:rPr>
        <w:t xml:space="preserve">centrifugalne instalacije sa ležajevima žiroskopa, </w:t>
      </w:r>
    </w:p>
    <w:p w:rsidR="00AB7BEB" w:rsidRPr="0023388E" w:rsidRDefault="00AB7BEB" w:rsidP="00043DF6">
      <w:pPr>
        <w:pStyle w:val="ListParagraph"/>
        <w:numPr>
          <w:ilvl w:val="0"/>
          <w:numId w:val="323"/>
        </w:numPr>
        <w:spacing w:before="0" w:line="345" w:lineRule="auto"/>
        <w:ind w:left="2347" w:right="114"/>
        <w:jc w:val="both"/>
        <w:rPr>
          <w:rFonts w:ascii="Times New Roman" w:hAnsi="Times New Roman" w:cs="Times New Roman"/>
          <w:i/>
          <w:sz w:val="24"/>
          <w:szCs w:val="24"/>
        </w:rPr>
      </w:pPr>
      <w:r w:rsidRPr="0023388E">
        <w:rPr>
          <w:rFonts w:ascii="Times New Roman" w:hAnsi="Times New Roman" w:cs="Times New Roman"/>
          <w:i/>
          <w:sz w:val="24"/>
          <w:szCs w:val="24"/>
        </w:rPr>
        <w:t>stanice za poravnanje osovine akcelerometra,</w:t>
      </w:r>
    </w:p>
    <w:p w:rsidR="00AB7BEB" w:rsidRPr="0023388E" w:rsidRDefault="00AB7BEB" w:rsidP="00043DF6">
      <w:pPr>
        <w:pStyle w:val="ListParagraph"/>
        <w:numPr>
          <w:ilvl w:val="0"/>
          <w:numId w:val="323"/>
        </w:numPr>
        <w:spacing w:before="0" w:line="217" w:lineRule="exact"/>
        <w:ind w:left="2347" w:right="114"/>
        <w:jc w:val="both"/>
        <w:rPr>
          <w:rFonts w:ascii="Times New Roman" w:hAnsi="Times New Roman" w:cs="Times New Roman"/>
          <w:i/>
          <w:sz w:val="24"/>
          <w:szCs w:val="24"/>
        </w:rPr>
      </w:pPr>
      <w:r w:rsidRPr="0023388E">
        <w:rPr>
          <w:rFonts w:ascii="Times New Roman" w:hAnsi="Times New Roman" w:cs="Times New Roman"/>
          <w:i/>
          <w:sz w:val="24"/>
          <w:szCs w:val="24"/>
        </w:rPr>
        <w:t>mašine za namotavanje optičkih vlakana na zavojnicu žiroskopa.</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20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7B102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Reflektometri specijalno dizajnirani za karakterizaciju ogledala, za "laserske" žiroskope sa tačnošću merenja od 50 ppm ili manje (bolje).</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7B103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"Proizvodni objekti" i "proizvodna oprema" kao što sledi:</w:t>
      </w:r>
    </w:p>
    <w:p w:rsidR="00AB7BEB" w:rsidRPr="0023388E" w:rsidRDefault="00AB7BEB" w:rsidP="002B50EA">
      <w:pPr>
        <w:pStyle w:val="ListParagraph"/>
        <w:numPr>
          <w:ilvl w:val="0"/>
          <w:numId w:val="51"/>
        </w:numPr>
        <w:tabs>
          <w:tab w:val="left" w:pos="1885"/>
        </w:tabs>
        <w:spacing w:before="99"/>
        <w:ind w:left="1885" w:hanging="249"/>
        <w:jc w:val="both"/>
        <w:rPr>
          <w:rFonts w:ascii="Times New Roman" w:hAnsi="Times New Roman" w:cs="Times New Roman"/>
          <w:sz w:val="24"/>
          <w:szCs w:val="24"/>
        </w:rPr>
      </w:pPr>
      <w:r w:rsidRPr="0023388E">
        <w:rPr>
          <w:rFonts w:ascii="Times New Roman" w:hAnsi="Times New Roman" w:cs="Times New Roman"/>
          <w:sz w:val="24"/>
          <w:szCs w:val="24"/>
        </w:rPr>
        <w:t>„Proizvodna postrojenja” posebno projektovana za opremu navedenu u 7A117;</w:t>
      </w:r>
    </w:p>
    <w:p w:rsidR="00AB7BEB" w:rsidRPr="0023388E" w:rsidRDefault="00AB7BEB" w:rsidP="002B50EA">
      <w:pPr>
        <w:pStyle w:val="ListParagraph"/>
        <w:numPr>
          <w:ilvl w:val="0"/>
          <w:numId w:val="51"/>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„Proizvodna oprema“ i druga oprema za ispitivanje, kalibraciju i podešavanje, osim one navedene u 7B001 do 7B003, projektovana ili modifikovana za upotrebu sa opremom navedenom u 7A.</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7C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2B50EA">
      <w:pPr>
        <w:pStyle w:val="BodyText"/>
        <w:spacing w:before="89"/>
        <w:ind w:left="1636"/>
        <w:jc w:val="both"/>
        <w:rPr>
          <w:rFonts w:ascii="Times New Roman" w:hAnsi="Times New Roman" w:cs="Times New Roman"/>
          <w:sz w:val="24"/>
          <w:szCs w:val="24"/>
        </w:rPr>
      </w:pPr>
      <w:r w:rsidRPr="0023388E">
        <w:rPr>
          <w:rFonts w:ascii="Times New Roman" w:hAnsi="Times New Roman" w:cs="Times New Roman"/>
          <w:sz w:val="24"/>
          <w:szCs w:val="24"/>
        </w:rPr>
        <w:t>Nema.</w:t>
      </w:r>
    </w:p>
    <w:p w:rsidR="00AB7BEB" w:rsidRPr="0023388E" w:rsidRDefault="00AB7BEB" w:rsidP="002B50EA">
      <w:pPr>
        <w:pStyle w:val="BodyText"/>
        <w:spacing w:before="45"/>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7D</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F80D83" w:rsidRPr="0023388E" w:rsidRDefault="00AB7BEB" w:rsidP="002B50EA">
      <w:pPr>
        <w:pStyle w:val="BodyText"/>
        <w:tabs>
          <w:tab w:val="left" w:pos="1636"/>
        </w:tabs>
        <w:spacing w:before="48" w:line="490" w:lineRule="exact"/>
        <w:ind w:left="1636" w:right="119"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7D001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 xml:space="preserve">"Softver" posebno projektovan ili modifikovan za "razvoj" ili "proizvodnju" opreme navedene u 7A ili 7B. </w:t>
      </w:r>
    </w:p>
    <w:p w:rsidR="00AB7BEB" w:rsidRPr="0023388E" w:rsidRDefault="00AB7BEB" w:rsidP="002B50EA">
      <w:pPr>
        <w:pStyle w:val="BodyText"/>
        <w:tabs>
          <w:tab w:val="left" w:pos="1636"/>
        </w:tabs>
        <w:spacing w:before="48" w:line="490" w:lineRule="exact"/>
        <w:ind w:left="1636" w:right="119"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7D002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„Izvorni kod“ za rad ili održavanje bilo koje opreme za inercijalnu navigaciju uključujući opremu za inercijalnu navigaciju</w:t>
      </w:r>
      <w:r w:rsidR="00F80D83" w:rsidRPr="0023388E">
        <w:rPr>
          <w:rFonts w:ascii="Times New Roman" w:hAnsi="Times New Roman" w:cs="Times New Roman"/>
          <w:sz w:val="24"/>
          <w:szCs w:val="24"/>
        </w:rPr>
        <w:t xml:space="preserve"> </w:t>
      </w:r>
      <w:r w:rsidRPr="0023388E">
        <w:rPr>
          <w:rFonts w:ascii="Times New Roman" w:hAnsi="Times New Roman" w:cs="Times New Roman"/>
          <w:sz w:val="24"/>
          <w:szCs w:val="24"/>
        </w:rPr>
        <w:t>oprema koja nije navedena u 7A003 ili 7A004 ili Referentni sistem za pozicioniranje i kurs ('AHRS').</w:t>
      </w:r>
    </w:p>
    <w:p w:rsidR="00F80D83" w:rsidRPr="0023388E" w:rsidRDefault="00AB7BEB" w:rsidP="002B50EA">
      <w:pPr>
        <w:tabs>
          <w:tab w:val="left" w:pos="2687"/>
        </w:tabs>
        <w:spacing w:before="182" w:line="436" w:lineRule="auto"/>
        <w:ind w:left="1634" w:right="989"/>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7D002 ne kontroliše „izvorni kod“ za „upotrebu“</w:t>
      </w:r>
      <w:r w:rsidR="00F80D83"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kardana (okvira) „AHRS“. </w:t>
      </w:r>
    </w:p>
    <w:p w:rsidR="00AB7BEB" w:rsidRPr="0023388E" w:rsidRDefault="00AB7BEB" w:rsidP="002B50EA">
      <w:pPr>
        <w:tabs>
          <w:tab w:val="left" w:pos="2687"/>
        </w:tabs>
        <w:spacing w:before="182" w:line="436" w:lineRule="auto"/>
        <w:ind w:left="1634" w:right="98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F80D83" w:rsidP="002B50EA">
      <w:pPr>
        <w:spacing w:before="7" w:line="230" w:lineRule="auto"/>
        <w:ind w:left="1634" w:right="116"/>
        <w:jc w:val="both"/>
        <w:rPr>
          <w:rFonts w:ascii="Times New Roman" w:hAnsi="Times New Roman" w:cs="Times New Roman"/>
          <w:i/>
          <w:sz w:val="24"/>
          <w:szCs w:val="24"/>
        </w:rPr>
      </w:pPr>
      <w:r w:rsidRPr="0023388E">
        <w:rPr>
          <w:rFonts w:ascii="Times New Roman" w:hAnsi="Times New Roman" w:cs="Times New Roman"/>
          <w:i/>
          <w:sz w:val="24"/>
          <w:szCs w:val="24"/>
        </w:rPr>
        <w:t>Za potrebe 7D002</w:t>
      </w:r>
      <w:r w:rsidR="00AB7BEB" w:rsidRPr="0023388E">
        <w:rPr>
          <w:rFonts w:ascii="Times New Roman" w:hAnsi="Times New Roman" w:cs="Times New Roman"/>
          <w:i/>
          <w:sz w:val="24"/>
          <w:szCs w:val="24"/>
        </w:rPr>
        <w:t>'AHRS' se generalno razlikuje od inerciomih navigacionih sistema (INS) po tome što 'AHRS' pruža informacije o poziciji i kursu i obično ne daje informacije o ubrzanju, brzini i lokaciji koje se pripisuju INS-u.</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B532E">
      <w:pPr>
        <w:pStyle w:val="ListParagraph"/>
        <w:numPr>
          <w:ilvl w:val="0"/>
          <w:numId w:val="50"/>
        </w:numPr>
        <w:tabs>
          <w:tab w:val="left" w:pos="1885"/>
          <w:tab w:val="left" w:pos="1887"/>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„softver” posebno projektovan ili modifikovan da poboljša rad ili smanji navigacionu grešku sistema na nivoe navedene u 7A003, 7A004 ili 7A008;</w:t>
      </w:r>
    </w:p>
    <w:p w:rsidR="00AB7BEB" w:rsidRPr="0023388E" w:rsidRDefault="00AB7BEB" w:rsidP="008B532E">
      <w:pPr>
        <w:pStyle w:val="ListParagraph"/>
        <w:numPr>
          <w:ilvl w:val="0"/>
          <w:numId w:val="50"/>
        </w:numPr>
        <w:tabs>
          <w:tab w:val="left" w:pos="1887"/>
        </w:tabs>
        <w:spacing w:before="107"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„Izvorni kod“ za hibridne integrisane sisteme koji poboljšava performanse ili smanjuje navigacionu grešku sistema na nivo naveden u 7A003 ili 7A008 kontinuiranim kombinovanjem podataka o kursu sa bilo kojim od sledećih:</w:t>
      </w:r>
    </w:p>
    <w:p w:rsidR="00AB7BEB" w:rsidRPr="0023388E" w:rsidRDefault="00AB7BEB" w:rsidP="002B50EA">
      <w:pPr>
        <w:pStyle w:val="ListParagraph"/>
        <w:numPr>
          <w:ilvl w:val="1"/>
          <w:numId w:val="50"/>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Doplerovi radarski ili sonarni podaci o brzini;</w:t>
      </w:r>
    </w:p>
    <w:p w:rsidR="00AB7BEB" w:rsidRPr="0023388E" w:rsidRDefault="00AB7BEB" w:rsidP="002B50EA">
      <w:pPr>
        <w:pStyle w:val="ListParagraph"/>
        <w:numPr>
          <w:ilvl w:val="1"/>
          <w:numId w:val="50"/>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referentni podaci „sistema satelitske navigacije“; ili</w:t>
      </w:r>
    </w:p>
    <w:p w:rsidR="00AB7BEB" w:rsidRPr="0023388E" w:rsidRDefault="00AB7BEB" w:rsidP="002B50EA">
      <w:pPr>
        <w:pStyle w:val="ListParagraph"/>
        <w:numPr>
          <w:ilvl w:val="1"/>
          <w:numId w:val="50"/>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podaci iz sistema „navigacija sa referentnom bazom podataka“ („DBRN“);</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B532E">
      <w:pPr>
        <w:pStyle w:val="BodyText"/>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7D003 nastavak</w:t>
      </w:r>
    </w:p>
    <w:p w:rsidR="00AB7BEB" w:rsidRPr="0023388E" w:rsidRDefault="00AB7BEB" w:rsidP="008B532E">
      <w:pPr>
        <w:pStyle w:val="ListParagraph"/>
        <w:numPr>
          <w:ilvl w:val="0"/>
          <w:numId w:val="5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8B532E">
      <w:pPr>
        <w:pStyle w:val="ListParagraph"/>
        <w:numPr>
          <w:ilvl w:val="0"/>
          <w:numId w:val="50"/>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8B532E">
      <w:pPr>
        <w:pStyle w:val="ListParagraph"/>
        <w:numPr>
          <w:ilvl w:val="0"/>
          <w:numId w:val="50"/>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„softver” za projektovanje pomoću kompjutera (CAD), specijalno projektovan za „razvoj“ „sistema aktivne kontrole leta“, vhelikopterskih višeosnih flyby-wire ili fly-by-light kontrolnih uređaja ili helikopterskih „kontrolnih sistema s kontrolisanim kruženjem protiv zaokretnog momenta ili sa kružno</w:t>
      </w:r>
      <w:r w:rsidR="00F80D83" w:rsidRPr="0023388E">
        <w:rPr>
          <w:rFonts w:ascii="Times New Roman" w:hAnsi="Times New Roman" w:cs="Times New Roman"/>
          <w:sz w:val="24"/>
          <w:szCs w:val="24"/>
        </w:rPr>
        <w:t xml:space="preserve"> </w:t>
      </w:r>
      <w:r w:rsidRPr="0023388E">
        <w:rPr>
          <w:rFonts w:ascii="Times New Roman" w:hAnsi="Times New Roman" w:cs="Times New Roman"/>
          <w:sz w:val="24"/>
          <w:szCs w:val="24"/>
        </w:rPr>
        <w:t>kontrolisanim smerom” čija je „tehnologija” navedena u 7E004.b.1.,</w:t>
      </w:r>
      <w:r w:rsidR="00F80D83"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7E004.b.3. do 7E004.b.5., 7E004.b.7., 7E004.b.8., 7E004.c.1. ili 7E004.c.2. </w:t>
      </w:r>
    </w:p>
    <w:p w:rsidR="00AB7BEB" w:rsidRPr="0023388E" w:rsidRDefault="00AB7BEB" w:rsidP="002B50EA">
      <w:pPr>
        <w:pStyle w:val="BodyText"/>
        <w:spacing w:before="50"/>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7D004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„Izvorni kod“ koji sadrži „razvojnu“ „tehnologiju“ specificiranu u 7E004.a.2., 7E004.a.3., 7E004.a.5., 7E004.a.6. ili 7E004.b., za bilo šta od sledećeg:</w:t>
      </w:r>
    </w:p>
    <w:p w:rsidR="00AB7BEB" w:rsidRPr="0023388E" w:rsidRDefault="00AB7BEB" w:rsidP="002B50EA">
      <w:pPr>
        <w:pStyle w:val="ListParagraph"/>
        <w:numPr>
          <w:ilvl w:val="0"/>
          <w:numId w:val="49"/>
        </w:numPr>
        <w:tabs>
          <w:tab w:val="left" w:pos="1885"/>
        </w:tabs>
        <w:spacing w:before="99"/>
        <w:ind w:left="1885" w:hanging="249"/>
        <w:jc w:val="both"/>
        <w:rPr>
          <w:rFonts w:ascii="Times New Roman" w:hAnsi="Times New Roman" w:cs="Times New Roman"/>
          <w:sz w:val="24"/>
          <w:szCs w:val="24"/>
        </w:rPr>
      </w:pPr>
      <w:r w:rsidRPr="0023388E">
        <w:rPr>
          <w:rFonts w:ascii="Times New Roman" w:hAnsi="Times New Roman" w:cs="Times New Roman"/>
          <w:sz w:val="24"/>
          <w:szCs w:val="24"/>
        </w:rPr>
        <w:t>digitalni sistemi upravljanja letom gde postoji „potpuna kontrola leta“;</w:t>
      </w:r>
    </w:p>
    <w:p w:rsidR="00AB7BEB" w:rsidRPr="0023388E" w:rsidRDefault="00AB7BEB" w:rsidP="002B50EA">
      <w:pPr>
        <w:pStyle w:val="ListParagraph"/>
        <w:numPr>
          <w:ilvl w:val="0"/>
          <w:numId w:val="49"/>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integrisani sistemi za propulziju i kontrolu leta;</w:t>
      </w:r>
    </w:p>
    <w:p w:rsidR="00AB7BEB" w:rsidRPr="0023388E" w:rsidRDefault="00AB7BEB" w:rsidP="002B50EA">
      <w:pPr>
        <w:pStyle w:val="ListParagraph"/>
        <w:numPr>
          <w:ilvl w:val="0"/>
          <w:numId w:val="49"/>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 sisteme fly-by-wire” ili „sisteme fly-by-light”</w:t>
      </w:r>
    </w:p>
    <w:p w:rsidR="00AB7BEB" w:rsidRPr="0023388E" w:rsidRDefault="00AB7BEB" w:rsidP="002B50EA">
      <w:pPr>
        <w:pStyle w:val="ListParagraph"/>
        <w:numPr>
          <w:ilvl w:val="0"/>
          <w:numId w:val="4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„sisteme aktivne kontrole leta“ koji su otporni na greške ili koji se mogu samostalno konfigurisati;</w:t>
      </w:r>
    </w:p>
    <w:p w:rsidR="00AB7BEB" w:rsidRPr="0023388E" w:rsidRDefault="00AB7BEB" w:rsidP="002B50EA">
      <w:pPr>
        <w:pStyle w:val="ListParagraph"/>
        <w:numPr>
          <w:ilvl w:val="0"/>
          <w:numId w:val="49"/>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4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sisteme podataka o vazduhu zasnovani na statičkim podacima o površini; ili</w:t>
      </w:r>
    </w:p>
    <w:p w:rsidR="00AB7BEB" w:rsidRPr="0023388E" w:rsidRDefault="00AB7BEB" w:rsidP="002B50EA">
      <w:pPr>
        <w:pStyle w:val="ListParagraph"/>
        <w:numPr>
          <w:ilvl w:val="0"/>
          <w:numId w:val="49"/>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trodimenzionalne ekrane.</w:t>
      </w:r>
    </w:p>
    <w:p w:rsidR="00AB7BEB" w:rsidRPr="0023388E" w:rsidRDefault="00AB7BEB" w:rsidP="008B532E">
      <w:pPr>
        <w:spacing w:before="189" w:line="230" w:lineRule="auto"/>
        <w:ind w:left="2687"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7D004. ne odnosi se na „izvorni kod“ povezan sa uobičajenim računarskim elementima i funkcijama (npr. akvizicija ulaznog signala, prenos izlaznog signala, učitavanje računarskih programa i podataka, ugrađena verifikacija, mehanizmi za planiranje zadataka) čiji rezultat nije specifična funkcija sistema kontrole leta.</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7D005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za dešifrovanje koda „sistema satelitske navigacije“ za vladinu upotrebu.</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7D101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ili modifikovan za „upotrebu“ opreme navedene u 7A001 do 7A006, 7A101 do 7A106, 7A115, 7A116.a., 7A116.b., 7B001, 7B002, 7B00</w:t>
      </w:r>
      <w:r w:rsidR="00F80D83" w:rsidRPr="0023388E">
        <w:rPr>
          <w:rFonts w:ascii="Times New Roman" w:hAnsi="Times New Roman" w:cs="Times New Roman"/>
          <w:sz w:val="24"/>
          <w:szCs w:val="24"/>
        </w:rPr>
        <w:t>3</w:t>
      </w:r>
      <w:r w:rsidRPr="0023388E">
        <w:rPr>
          <w:rFonts w:ascii="Times New Roman" w:hAnsi="Times New Roman" w:cs="Times New Roman"/>
          <w:sz w:val="24"/>
          <w:szCs w:val="24"/>
        </w:rPr>
        <w:t>, 7B1</w:t>
      </w:r>
      <w:r w:rsidR="00F80D83" w:rsidRPr="0023388E">
        <w:rPr>
          <w:rFonts w:ascii="Times New Roman" w:hAnsi="Times New Roman" w:cs="Times New Roman"/>
          <w:sz w:val="24"/>
          <w:szCs w:val="24"/>
        </w:rPr>
        <w:t>0</w:t>
      </w:r>
      <w:r w:rsidRPr="0023388E">
        <w:rPr>
          <w:rFonts w:ascii="Times New Roman" w:hAnsi="Times New Roman" w:cs="Times New Roman"/>
          <w:sz w:val="24"/>
          <w:szCs w:val="24"/>
        </w:rPr>
        <w:t>2</w:t>
      </w:r>
      <w:r w:rsidR="00F80D83" w:rsidRPr="0023388E">
        <w:rPr>
          <w:rFonts w:ascii="Times New Roman" w:hAnsi="Times New Roman" w:cs="Times New Roman"/>
          <w:sz w:val="24"/>
          <w:szCs w:val="24"/>
        </w:rPr>
        <w:t xml:space="preserve"> ili</w:t>
      </w:r>
      <w:r w:rsidRPr="0023388E">
        <w:rPr>
          <w:rFonts w:ascii="Times New Roman" w:hAnsi="Times New Roman" w:cs="Times New Roman"/>
          <w:sz w:val="24"/>
          <w:szCs w:val="24"/>
        </w:rPr>
        <w:t xml:space="preserve"> 7B</w:t>
      </w:r>
      <w:r w:rsidR="00F80D83" w:rsidRPr="0023388E">
        <w:rPr>
          <w:rFonts w:ascii="Times New Roman" w:hAnsi="Times New Roman" w:cs="Times New Roman"/>
          <w:sz w:val="24"/>
          <w:szCs w:val="24"/>
        </w:rPr>
        <w:t>1023.</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7D102 </w:t>
      </w:r>
      <w:r w:rsidR="00F80D83" w:rsidRPr="0023388E">
        <w:rPr>
          <w:rFonts w:ascii="Times New Roman" w:hAnsi="Times New Roman" w:cs="Times New Roman"/>
          <w:sz w:val="24"/>
          <w:szCs w:val="24"/>
        </w:rPr>
        <w:tab/>
      </w:r>
      <w:r w:rsidRPr="0023388E">
        <w:rPr>
          <w:rFonts w:ascii="Times New Roman" w:hAnsi="Times New Roman" w:cs="Times New Roman"/>
          <w:sz w:val="24"/>
          <w:szCs w:val="24"/>
        </w:rPr>
        <w:t>Integracioni „softver“ na sledeći način:</w:t>
      </w:r>
    </w:p>
    <w:p w:rsidR="00AB7BEB" w:rsidRPr="0023388E" w:rsidRDefault="00AB7BEB" w:rsidP="002B50EA">
      <w:pPr>
        <w:pStyle w:val="ListParagraph"/>
        <w:numPr>
          <w:ilvl w:val="0"/>
          <w:numId w:val="48"/>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integracioni "softver" za opremu navedenu u 7A103.b.;</w:t>
      </w:r>
    </w:p>
    <w:p w:rsidR="00AB7BEB" w:rsidRPr="0023388E" w:rsidRDefault="00AB7BEB" w:rsidP="002B50EA">
      <w:pPr>
        <w:pStyle w:val="ListParagraph"/>
        <w:numPr>
          <w:ilvl w:val="0"/>
          <w:numId w:val="48"/>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integracioni "softver" posebno projektovan za opremu navedenu u 7A003 ili 7A103.a.;</w:t>
      </w:r>
    </w:p>
    <w:p w:rsidR="00AB7BEB" w:rsidRPr="0023388E" w:rsidRDefault="00AB7BEB" w:rsidP="002B50EA">
      <w:pPr>
        <w:pStyle w:val="ListParagraph"/>
        <w:numPr>
          <w:ilvl w:val="0"/>
          <w:numId w:val="48"/>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integracioni "softver" projektovan ili modifikovan za opremu navedenu u 7A103.c.</w:t>
      </w:r>
    </w:p>
    <w:p w:rsidR="00AB7BEB" w:rsidRPr="0023388E" w:rsidRDefault="00AB7BEB" w:rsidP="002B50EA">
      <w:pPr>
        <w:tabs>
          <w:tab w:val="left" w:pos="1320"/>
        </w:tabs>
        <w:spacing w:before="182"/>
        <w:ind w:left="26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Uobičajeni oblik integracionog "softvera" primenjuje Kalmanovo filtriranje.</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D4A4A">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7D103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za modeliranje ili simulaciju „skupova za navođenje“ navedenih u 7A117 ili za integraciju njihovih performansi sa lansirnim raketama navedenim u 9A004 ili sondažnim raketama navedenim u 9A104.</w:t>
      </w:r>
    </w:p>
    <w:p w:rsidR="00AB7BEB" w:rsidRPr="0023388E" w:rsidRDefault="00AB7BEB" w:rsidP="002D4A4A">
      <w:pPr>
        <w:spacing w:before="190" w:line="230" w:lineRule="auto"/>
        <w:ind w:left="2687" w:right="116"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„Softver“ naveden u 7D103 se takođe kontroliše kada se kombinuje sa posebno dizajniranim hardverom navedenim u 4A102.</w:t>
      </w:r>
    </w:p>
    <w:p w:rsidR="00AB7BEB" w:rsidRPr="0023388E" w:rsidRDefault="00AB7BEB" w:rsidP="002B50EA">
      <w:pPr>
        <w:pStyle w:val="BodyText"/>
        <w:spacing w:before="53"/>
        <w:jc w:val="both"/>
        <w:rPr>
          <w:rFonts w:ascii="Times New Roman" w:hAnsi="Times New Roman" w:cs="Times New Roman"/>
          <w:i/>
          <w:sz w:val="24"/>
          <w:szCs w:val="24"/>
        </w:rPr>
      </w:pPr>
    </w:p>
    <w:p w:rsidR="00AB7BEB" w:rsidRPr="0023388E" w:rsidRDefault="00AB7BEB" w:rsidP="002D4A4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7D104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„Softver” posebno projektovan ili modifikovan za rad ili održavanje „setova za navođenje” navedenih u 7A117.</w:t>
      </w:r>
    </w:p>
    <w:p w:rsidR="00AB7BEB" w:rsidRPr="0023388E" w:rsidRDefault="00AB7BEB" w:rsidP="002D4A4A">
      <w:pPr>
        <w:spacing w:before="191" w:line="230" w:lineRule="auto"/>
        <w:ind w:left="268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7D104. uključuje „softver” specijalno projektovan ili modifikovan da poboljša performanse „setova za navođenje” ili da postigne ili premaši tačnost specificiranu u 7A117.</w:t>
      </w:r>
    </w:p>
    <w:p w:rsidR="00AB7BEB" w:rsidRPr="0023388E" w:rsidRDefault="00AB7BEB" w:rsidP="002B50EA">
      <w:pPr>
        <w:pStyle w:val="BodyText"/>
        <w:spacing w:before="46"/>
        <w:jc w:val="both"/>
        <w:rPr>
          <w:rFonts w:ascii="Times New Roman" w:hAnsi="Times New Roman" w:cs="Times New Roman"/>
          <w:i/>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7E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2B50EA">
      <w:pPr>
        <w:pStyle w:val="BodyText"/>
        <w:spacing w:before="37"/>
        <w:jc w:val="both"/>
        <w:rPr>
          <w:rFonts w:ascii="Times New Roman" w:hAnsi="Times New Roman" w:cs="Times New Roman"/>
          <w:b/>
          <w:sz w:val="24"/>
          <w:szCs w:val="24"/>
        </w:rPr>
      </w:pPr>
    </w:p>
    <w:p w:rsidR="00AB7BEB" w:rsidRPr="0023388E" w:rsidRDefault="00AB7BEB" w:rsidP="002D4A4A">
      <w:pPr>
        <w:pStyle w:val="BodyText"/>
        <w:tabs>
          <w:tab w:val="left" w:pos="1636"/>
        </w:tabs>
        <w:spacing w:before="0"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7E001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„razvoj“ opreme ili „softvera“ navedenih u 7A, 7B, 7D001, 7D002, 7D003, 7D005 i 7D101 do 7D103.</w:t>
      </w:r>
    </w:p>
    <w:p w:rsidR="00AB7BEB" w:rsidRPr="0023388E" w:rsidRDefault="00AB7BEB" w:rsidP="002D4A4A">
      <w:pPr>
        <w:spacing w:before="190"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7E001 uključuje ključnu "tehnologiju" upravljanja isključivo za opremu specificiranu u 7A005.a.</w:t>
      </w:r>
    </w:p>
    <w:p w:rsidR="00AB7BEB" w:rsidRPr="0023388E" w:rsidRDefault="00AB7BEB" w:rsidP="002B50EA">
      <w:pPr>
        <w:pStyle w:val="BodyText"/>
        <w:spacing w:before="54"/>
        <w:jc w:val="both"/>
        <w:rPr>
          <w:rFonts w:ascii="Times New Roman" w:hAnsi="Times New Roman" w:cs="Times New Roman"/>
          <w:i/>
          <w:sz w:val="24"/>
          <w:szCs w:val="24"/>
        </w:rPr>
      </w:pPr>
    </w:p>
    <w:p w:rsidR="00AB7BEB" w:rsidRPr="0023388E" w:rsidRDefault="00AB7BEB" w:rsidP="002D4A4A">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7E002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"proizvodnju" opreme navedene u 7A ili 7B.</w:t>
      </w:r>
    </w:p>
    <w:p w:rsidR="00AB7BEB" w:rsidRPr="0023388E" w:rsidRDefault="00AB7BEB" w:rsidP="002B50EA">
      <w:pPr>
        <w:pStyle w:val="BodyText"/>
        <w:spacing w:before="54"/>
        <w:jc w:val="both"/>
        <w:rPr>
          <w:rFonts w:ascii="Times New Roman" w:hAnsi="Times New Roman" w:cs="Times New Roman"/>
          <w:sz w:val="24"/>
          <w:szCs w:val="24"/>
        </w:rPr>
      </w:pPr>
    </w:p>
    <w:p w:rsidR="00AB7BEB" w:rsidRPr="0023388E" w:rsidRDefault="00AB7BEB" w:rsidP="002D4A4A">
      <w:pPr>
        <w:pStyle w:val="BodyText"/>
        <w:tabs>
          <w:tab w:val="left" w:pos="1636"/>
        </w:tabs>
        <w:spacing w:before="0" w:line="230" w:lineRule="auto"/>
        <w:ind w:left="1636" w:right="120"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7E003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popravku, renoviranje ili remont opreme navedene u 7A001 do 7A004.</w:t>
      </w:r>
    </w:p>
    <w:p w:rsidR="00AB7BEB" w:rsidRPr="0023388E" w:rsidRDefault="00AB7BEB" w:rsidP="002D4A4A">
      <w:pPr>
        <w:spacing w:before="190" w:line="230" w:lineRule="auto"/>
        <w:ind w:left="268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7E003 ne kontroliše „tehnologiju“ održavanja koja je direktno povezana sa održavanjem, uklanjanjem ili zamenom oštećenih ili neupotrebljivih LRU i SRA „civilnih aviona“ kao što je opisano u „nivou održavanja I“ i</w:t>
      </w:r>
      <w:r w:rsidR="00525F6C" w:rsidRPr="0023388E">
        <w:rPr>
          <w:rFonts w:ascii="Times New Roman" w:hAnsi="Times New Roman" w:cs="Times New Roman"/>
          <w:i/>
          <w:sz w:val="24"/>
          <w:szCs w:val="24"/>
        </w:rPr>
        <w:t>li</w:t>
      </w:r>
      <w:r w:rsidRPr="0023388E">
        <w:rPr>
          <w:rFonts w:ascii="Times New Roman" w:hAnsi="Times New Roman" w:cs="Times New Roman"/>
          <w:i/>
          <w:sz w:val="24"/>
          <w:szCs w:val="24"/>
        </w:rPr>
        <w:t xml:space="preserve"> „nivou održavanja II“.</w:t>
      </w:r>
    </w:p>
    <w:p w:rsidR="00AB7BEB" w:rsidRPr="0023388E" w:rsidRDefault="00AB7BEB" w:rsidP="00B910F5">
      <w:pPr>
        <w:jc w:val="cente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7E004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Ostala "tehnologija" kao što sledi:</w:t>
      </w:r>
    </w:p>
    <w:p w:rsidR="00AB7BEB" w:rsidRPr="0023388E" w:rsidRDefault="00AB7BEB" w:rsidP="002B50EA">
      <w:pPr>
        <w:pStyle w:val="ListParagraph"/>
        <w:numPr>
          <w:ilvl w:val="0"/>
          <w:numId w:val="47"/>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„tehnologija“ za „razvoj“ ili „proizvodnju“ bilo čega od sledećeg:</w:t>
      </w:r>
    </w:p>
    <w:p w:rsidR="00AB7BEB" w:rsidRPr="0023388E" w:rsidRDefault="00AB7BEB" w:rsidP="002B50EA">
      <w:pPr>
        <w:pStyle w:val="ListParagraph"/>
        <w:numPr>
          <w:ilvl w:val="1"/>
          <w:numId w:val="47"/>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1"/>
          <w:numId w:val="47"/>
        </w:numPr>
        <w:tabs>
          <w:tab w:val="left" w:pos="2142"/>
          <w:tab w:val="left" w:pos="2144"/>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sistemi podataka o vazduhu zasnovani samo na statičkim podacima sa površine, tj. imaju konvencionalne sonde za podatke o vazduhu;</w:t>
      </w:r>
    </w:p>
    <w:p w:rsidR="00AB7BEB" w:rsidRPr="0023388E" w:rsidRDefault="00AB7BEB" w:rsidP="002B50EA">
      <w:pPr>
        <w:pStyle w:val="ListParagraph"/>
        <w:numPr>
          <w:ilvl w:val="1"/>
          <w:numId w:val="47"/>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trodimenzionalni ekrani za "letelice";</w:t>
      </w:r>
    </w:p>
    <w:p w:rsidR="00AB7BEB" w:rsidRPr="0023388E" w:rsidRDefault="00AB7BEB" w:rsidP="002B50EA">
      <w:pPr>
        <w:pStyle w:val="ListParagraph"/>
        <w:numPr>
          <w:ilvl w:val="1"/>
          <w:numId w:val="4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1"/>
          <w:numId w:val="47"/>
        </w:numPr>
        <w:tabs>
          <w:tab w:val="left" w:pos="2142"/>
          <w:tab w:val="left" w:pos="2144"/>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električni aktuatori (tj. elektromehanički, elektrohidrostatski i integrisani aktuatorski paket) posebno dizajnirani za 'primarnu kontrolu leta';</w:t>
      </w:r>
    </w:p>
    <w:p w:rsidR="00AB7BEB" w:rsidRPr="0023388E" w:rsidRDefault="00AB7BEB" w:rsidP="002B50EA">
      <w:pPr>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1E3567" w:rsidP="00647549">
      <w:pPr>
        <w:spacing w:before="190" w:line="230" w:lineRule="auto"/>
        <w:ind w:left="2144" w:right="119"/>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7E004.a.6.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p</w:t>
      </w:r>
      <w:r w:rsidR="00AB7BEB" w:rsidRPr="0023388E">
        <w:rPr>
          <w:rFonts w:ascii="Times New Roman" w:hAnsi="Times New Roman" w:cs="Times New Roman"/>
          <w:i/>
          <w:sz w:val="24"/>
          <w:szCs w:val="24"/>
        </w:rPr>
        <w:t>rimarna kontrola leta” je kontrola stabilnosti ili upravljanja „letelice” uz pomoć generatora sile/impulsa, tj. aerodinamičke kontrolne površine ili vektorisanje sile p</w:t>
      </w:r>
      <w:r w:rsidRPr="0023388E">
        <w:rPr>
          <w:rFonts w:ascii="Times New Roman" w:hAnsi="Times New Roman" w:cs="Times New Roman"/>
          <w:i/>
          <w:sz w:val="24"/>
          <w:szCs w:val="24"/>
        </w:rPr>
        <w:t>ri</w:t>
      </w:r>
      <w:r w:rsidR="00AB7BEB" w:rsidRPr="0023388E">
        <w:rPr>
          <w:rFonts w:ascii="Times New Roman" w:hAnsi="Times New Roman" w:cs="Times New Roman"/>
          <w:i/>
          <w:sz w:val="24"/>
          <w:szCs w:val="24"/>
        </w:rPr>
        <w:t>tiska.</w:t>
      </w:r>
    </w:p>
    <w:p w:rsidR="00AB7BEB" w:rsidRPr="0023388E" w:rsidRDefault="00AB7BEB" w:rsidP="002B50EA">
      <w:pPr>
        <w:pStyle w:val="ListParagraph"/>
        <w:numPr>
          <w:ilvl w:val="1"/>
          <w:numId w:val="47"/>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„Optički niz senzora za kontrolu leta“ specijalno dizajniranih za „aktivne sisteme kontrole leta“; </w:t>
      </w:r>
      <w:r w:rsidRPr="0023388E">
        <w:rPr>
          <w:rFonts w:ascii="Times New Roman" w:hAnsi="Times New Roman" w:cs="Times New Roman"/>
          <w:sz w:val="24"/>
          <w:szCs w:val="24"/>
          <w:u w:val="single"/>
        </w:rPr>
        <w:t>ili</w:t>
      </w:r>
    </w:p>
    <w:p w:rsidR="00AB7BEB" w:rsidRPr="0023388E" w:rsidRDefault="00AB7BEB" w:rsidP="002B50EA">
      <w:pPr>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1E3567" w:rsidP="00647549">
      <w:pPr>
        <w:spacing w:before="184" w:line="218" w:lineRule="exact"/>
        <w:ind w:left="2144"/>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7E004.a.6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n</w:t>
      </w:r>
      <w:r w:rsidR="00AB7BEB" w:rsidRPr="0023388E">
        <w:rPr>
          <w:rFonts w:ascii="Times New Roman" w:hAnsi="Times New Roman" w:cs="Times New Roman"/>
          <w:i/>
          <w:sz w:val="24"/>
          <w:szCs w:val="24"/>
        </w:rPr>
        <w:t>iz optičkih senzora za kontrolu leta“ je mreža distribuiranih optičkih senzora koji koriste zračne</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„lasere“ za obezbeđivanje podataka kontrole leta u realnom vremenu za obradu na samoj platformi.</w:t>
      </w:r>
    </w:p>
    <w:p w:rsidR="00AB7BEB" w:rsidRPr="0023388E" w:rsidRDefault="00AB7BEB" w:rsidP="00647549">
      <w:pPr>
        <w:pStyle w:val="ListParagraph"/>
        <w:numPr>
          <w:ilvl w:val="1"/>
          <w:numId w:val="47"/>
        </w:numPr>
        <w:tabs>
          <w:tab w:val="left" w:pos="2142"/>
          <w:tab w:val="left" w:pos="2144"/>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„DBRN“ sistemi projektovani za podvodnu navigaciju korišćenjem sonara ili gravitacione baze podataka, obezbeđujući „tačnost“ pozicioniranja manju (bolju) ili jednaku 0,4 nautičke milje;</w:t>
      </w:r>
    </w:p>
    <w:p w:rsidR="00AB7BEB" w:rsidRPr="0023388E" w:rsidRDefault="00AB7BEB" w:rsidP="00647549">
      <w:pPr>
        <w:pStyle w:val="ListParagraph"/>
        <w:numPr>
          <w:ilvl w:val="0"/>
          <w:numId w:val="47"/>
        </w:numPr>
        <w:tabs>
          <w:tab w:val="left" w:pos="188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„razvoj“ „tehnologije“, kao što sledi, za „aktivne sisteme kontrole leta“ (uključujući „sisteme fly-by- wire“ ili „sisteme fly-by-light“):</w:t>
      </w:r>
    </w:p>
    <w:p w:rsidR="00AB7BEB" w:rsidRPr="0023388E" w:rsidRDefault="00AB7BEB" w:rsidP="00647549">
      <w:pPr>
        <w:pStyle w:val="ListParagraph"/>
        <w:numPr>
          <w:ilvl w:val="1"/>
          <w:numId w:val="47"/>
        </w:numPr>
        <w:tabs>
          <w:tab w:val="left" w:pos="2142"/>
          <w:tab w:val="left" w:pos="2144"/>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fotonska „tehnologija“ za registrovanje stanja „vazduhoplova“ ili komponenti kontrole leta, prenošenje podataka o kontroli leta ili kontrolu pokreta aktuatora, što je „potrebno“ za „aktivne sisteme kontrole leta“ sa „sistemima fly-by-light“;</w:t>
      </w:r>
    </w:p>
    <w:p w:rsidR="00AB7BEB" w:rsidRPr="0023388E" w:rsidRDefault="00AB7BEB" w:rsidP="00647549">
      <w:pPr>
        <w:pStyle w:val="ListParagraph"/>
        <w:numPr>
          <w:ilvl w:val="1"/>
          <w:numId w:val="47"/>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647549">
      <w:pPr>
        <w:pStyle w:val="ListParagraph"/>
        <w:numPr>
          <w:ilvl w:val="1"/>
          <w:numId w:val="47"/>
        </w:numPr>
        <w:tabs>
          <w:tab w:val="left" w:pos="2142"/>
          <w:tab w:val="left" w:pos="21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algoritmi u realnom vremenu za analizu informacija senzora komponenti za predviđanje i preventivno smanjenje neposrednog propadanja i kvarova komponenti u "aktivnom sistemu kontrole leta";</w:t>
      </w:r>
    </w:p>
    <w:p w:rsidR="00AB7BEB" w:rsidRPr="0023388E" w:rsidRDefault="00AB7BEB" w:rsidP="002B50EA">
      <w:pPr>
        <w:tabs>
          <w:tab w:val="left" w:pos="3199"/>
        </w:tabs>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E356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7E004.b.3. ne primenjuje se na algoritme za potrebe samoodržavanja.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2B50EA">
          <w:pgSz w:w="11910" w:h="16840"/>
          <w:pgMar w:top="1280" w:right="1240" w:bottom="280" w:left="1200" w:header="981" w:footer="0" w:gutter="0"/>
          <w:pgNumType w:start="2"/>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647549">
      <w:pPr>
        <w:pStyle w:val="ListParagraph"/>
        <w:numPr>
          <w:ilvl w:val="1"/>
          <w:numId w:val="47"/>
        </w:numPr>
        <w:tabs>
          <w:tab w:val="left" w:pos="356"/>
          <w:tab w:val="left" w:pos="358"/>
        </w:tabs>
        <w:spacing w:before="0" w:line="230" w:lineRule="auto"/>
        <w:ind w:left="358" w:right="119"/>
        <w:jc w:val="both"/>
        <w:rPr>
          <w:rFonts w:ascii="Times New Roman" w:hAnsi="Times New Roman" w:cs="Times New Roman"/>
          <w:sz w:val="24"/>
          <w:szCs w:val="24"/>
        </w:rPr>
      </w:pPr>
      <w:r w:rsidRPr="0023388E">
        <w:rPr>
          <w:rFonts w:ascii="Times New Roman" w:hAnsi="Times New Roman" w:cs="Times New Roman"/>
          <w:sz w:val="24"/>
          <w:szCs w:val="24"/>
        </w:rPr>
        <w:t>algoritmi u realnom vremenu za identifikaciju kvarova komponenti i rekonfigurisanje kontrole sile i obrtnog momenta da bi se smanjila degradacija i kvarovi u „aktivnom sistemu kontrole leta“;</w:t>
      </w:r>
    </w:p>
    <w:p w:rsidR="00AB7BEB" w:rsidRPr="0023388E" w:rsidRDefault="00AB7BEB" w:rsidP="00647549">
      <w:pPr>
        <w:spacing w:before="191" w:line="230" w:lineRule="auto"/>
        <w:ind w:left="1412"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7E004.b.4. ne odnosi se na algoritme za uklanjanje efekata kvarova korišćenjem poređenja suvišnih izvora podataka ili unapred planiranih autonomnih odgovora na očekivane kvarove.</w:t>
      </w:r>
    </w:p>
    <w:p w:rsidR="00AB7BEB" w:rsidRPr="0023388E" w:rsidRDefault="00AB7BEB" w:rsidP="00647549">
      <w:pPr>
        <w:pStyle w:val="ListParagraph"/>
        <w:numPr>
          <w:ilvl w:val="1"/>
          <w:numId w:val="47"/>
        </w:numPr>
        <w:tabs>
          <w:tab w:val="left" w:pos="356"/>
          <w:tab w:val="left" w:pos="358"/>
        </w:tabs>
        <w:spacing w:before="105" w:line="230" w:lineRule="auto"/>
        <w:ind w:left="358" w:right="118"/>
        <w:jc w:val="both"/>
        <w:rPr>
          <w:rFonts w:ascii="Times New Roman" w:hAnsi="Times New Roman" w:cs="Times New Roman"/>
          <w:sz w:val="24"/>
          <w:szCs w:val="24"/>
        </w:rPr>
      </w:pPr>
      <w:r w:rsidRPr="0023388E">
        <w:rPr>
          <w:rFonts w:ascii="Times New Roman" w:hAnsi="Times New Roman" w:cs="Times New Roman"/>
          <w:sz w:val="24"/>
          <w:szCs w:val="24"/>
        </w:rPr>
        <w:t>integraciju podataka digitalne kontrole leta, navigacije i kontrole pogona u digitalni sistem upravljanja letom za "potpunu kontrolu leta";</w:t>
      </w:r>
    </w:p>
    <w:p w:rsidR="00AB7BEB" w:rsidRPr="0023388E" w:rsidRDefault="00AB7BEB" w:rsidP="00647549">
      <w:pPr>
        <w:spacing w:before="184"/>
        <w:ind w:left="35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7E004.b.5. ne odnosi se na:</w:t>
      </w:r>
    </w:p>
    <w:p w:rsidR="00AB7BEB" w:rsidRPr="0023388E" w:rsidRDefault="00AB7BEB" w:rsidP="00647549">
      <w:pPr>
        <w:pStyle w:val="ListParagraph"/>
        <w:numPr>
          <w:ilvl w:val="2"/>
          <w:numId w:val="47"/>
        </w:numPr>
        <w:tabs>
          <w:tab w:val="left" w:pos="1658"/>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„tehnologiju“ za integraciju podataka digitalne kontrole leta, navigacije i upravljanja pogonom u digitalni sistem upravljanja letom radi postizanja „optimizacije putanje leta“;</w:t>
      </w:r>
    </w:p>
    <w:p w:rsidR="00AB7BEB" w:rsidRPr="0023388E" w:rsidRDefault="00AB7BEB" w:rsidP="00647549">
      <w:pPr>
        <w:pStyle w:val="ListParagraph"/>
        <w:numPr>
          <w:ilvl w:val="2"/>
          <w:numId w:val="47"/>
        </w:numPr>
        <w:tabs>
          <w:tab w:val="left" w:pos="1658"/>
        </w:tabs>
        <w:spacing w:before="105"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„tehnologij</w:t>
      </w:r>
      <w:r w:rsidR="001E3567" w:rsidRPr="0023388E">
        <w:rPr>
          <w:rFonts w:ascii="Times New Roman" w:hAnsi="Times New Roman" w:cs="Times New Roman"/>
          <w:i/>
          <w:sz w:val="24"/>
          <w:szCs w:val="24"/>
        </w:rPr>
        <w:t>u</w:t>
      </w:r>
      <w:r w:rsidRPr="0023388E">
        <w:rPr>
          <w:rFonts w:ascii="Times New Roman" w:hAnsi="Times New Roman" w:cs="Times New Roman"/>
          <w:i/>
          <w:sz w:val="24"/>
          <w:szCs w:val="24"/>
        </w:rPr>
        <w:t>“ za sisteme letačkih instrumenata u „vazduhoplovu“ integrisana samo za VOR, DME, ILS ili MLS navigaciju ili prilaze.</w:t>
      </w:r>
    </w:p>
    <w:p w:rsidR="00AB7BEB" w:rsidRPr="0023388E" w:rsidRDefault="00AB7BEB" w:rsidP="00647549">
      <w:pPr>
        <w:spacing w:before="183"/>
        <w:ind w:left="1406"/>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647549">
      <w:pPr>
        <w:spacing w:before="190" w:line="230" w:lineRule="auto"/>
        <w:ind w:left="1406" w:right="117"/>
        <w:jc w:val="both"/>
        <w:rPr>
          <w:rFonts w:ascii="Times New Roman" w:hAnsi="Times New Roman" w:cs="Times New Roman"/>
          <w:i/>
          <w:sz w:val="24"/>
          <w:szCs w:val="24"/>
        </w:rPr>
      </w:pPr>
      <w:r w:rsidRPr="0023388E">
        <w:rPr>
          <w:rFonts w:ascii="Times New Roman" w:hAnsi="Times New Roman" w:cs="Times New Roman"/>
          <w:i/>
          <w:sz w:val="24"/>
          <w:szCs w:val="24"/>
        </w:rPr>
        <w:t>„Optimizacija putanje leta“ je postupak koji minimizira odstupanja od četvorodimenzionalne (prostorne i vremenske) željene putanje na osnovu povećanja radnih performansi ili efikasnosti zadataka.</w:t>
      </w:r>
    </w:p>
    <w:p w:rsidR="00AB7BEB" w:rsidRPr="0023388E" w:rsidRDefault="00AB7BEB" w:rsidP="00647549">
      <w:pPr>
        <w:pStyle w:val="ListParagraph"/>
        <w:numPr>
          <w:ilvl w:val="1"/>
          <w:numId w:val="47"/>
        </w:numPr>
        <w:tabs>
          <w:tab w:val="left" w:pos="356"/>
        </w:tabs>
        <w:ind w:left="356"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647549">
      <w:pPr>
        <w:pStyle w:val="ListParagraph"/>
        <w:numPr>
          <w:ilvl w:val="1"/>
          <w:numId w:val="47"/>
        </w:numPr>
        <w:tabs>
          <w:tab w:val="left" w:pos="356"/>
          <w:tab w:val="left" w:pos="358"/>
        </w:tabs>
        <w:spacing w:before="105" w:line="230" w:lineRule="auto"/>
        <w:ind w:left="358" w:right="117"/>
        <w:jc w:val="both"/>
        <w:rPr>
          <w:rFonts w:ascii="Times New Roman" w:hAnsi="Times New Roman" w:cs="Times New Roman"/>
          <w:sz w:val="24"/>
          <w:szCs w:val="24"/>
        </w:rPr>
      </w:pPr>
      <w:r w:rsidRPr="0023388E">
        <w:rPr>
          <w:rFonts w:ascii="Times New Roman" w:hAnsi="Times New Roman" w:cs="Times New Roman"/>
          <w:sz w:val="24"/>
          <w:szCs w:val="24"/>
        </w:rPr>
        <w:t>„tehnologija“ „potrebna“ da ispuni funkcionalne zahteve za „fly-by-wire sisteme“ koji imaju sve od sledećeg:</w:t>
      </w:r>
    </w:p>
    <w:p w:rsidR="00AB7BEB" w:rsidRPr="0023388E" w:rsidRDefault="00AB7BEB" w:rsidP="00647549">
      <w:pPr>
        <w:pStyle w:val="ListParagraph"/>
        <w:numPr>
          <w:ilvl w:val="2"/>
          <w:numId w:val="47"/>
        </w:numPr>
        <w:tabs>
          <w:tab w:val="left" w:pos="609"/>
        </w:tabs>
        <w:spacing w:before="105" w:line="230" w:lineRule="auto"/>
        <w:ind w:left="609" w:right="119"/>
        <w:jc w:val="both"/>
        <w:rPr>
          <w:rFonts w:ascii="Times New Roman" w:hAnsi="Times New Roman" w:cs="Times New Roman"/>
          <w:sz w:val="24"/>
          <w:szCs w:val="24"/>
        </w:rPr>
      </w:pPr>
      <w:r w:rsidRPr="0023388E">
        <w:rPr>
          <w:rFonts w:ascii="Times New Roman" w:hAnsi="Times New Roman" w:cs="Times New Roman"/>
          <w:sz w:val="24"/>
          <w:szCs w:val="24"/>
        </w:rPr>
        <w:t xml:space="preserve">kontrolu stabilnosti okvira „unutrašnje petlje“ koje zahtevaju stope zatvaranja petlje od 40 Hz ili veće;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196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25" o:spid="_x0000_s2109"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9rh8BnECAADlBQAADgAAAAAAAAAAAAAAAAAu&#10;AgAAZHJzL2Uyb0RvYy54bWxQSwECLQAUAAYACAAAACEATCDwzNgAAAABAQAADwAAAAAAAAAAAAAA&#10;AADLBAAAZHJzL2Rvd25yZXYueG1sUEsFBgAAAAAEAAQA8wAAANAFAAAAAA==&#10;">
            <v:shape id="Graphic 526" o:spid="_x0000_s2110"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" path="m30238,l,,,5753r30238,l30238,xe" fillcolor="black" stroked="f">
              <v:path arrowok="t"/>
            </v:shape>
            <w10:anchorlock/>
          </v:group>
        </w:pict>
      </w:r>
    </w:p>
    <w:p w:rsidR="00AB7BEB" w:rsidRPr="0023388E" w:rsidRDefault="00AB7BEB" w:rsidP="002B50EA">
      <w:pPr>
        <w:spacing w:before="163"/>
        <w:ind w:left="58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1E3567" w:rsidP="002B50EA">
      <w:pPr>
        <w:spacing w:before="190" w:line="230" w:lineRule="auto"/>
        <w:ind w:left="584"/>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7E004.b.7.a.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u</w:t>
      </w:r>
      <w:r w:rsidR="00AB7BEB" w:rsidRPr="0023388E">
        <w:rPr>
          <w:rFonts w:ascii="Times New Roman" w:hAnsi="Times New Roman" w:cs="Times New Roman"/>
          <w:i/>
          <w:sz w:val="24"/>
          <w:szCs w:val="24"/>
        </w:rPr>
        <w:t>nutrašnja petlja“ se odnosi na funkcije „aktivnih sistema kontrole leta“ koji automatizuju kontrolu stabilnosti okvira aviona.</w:t>
      </w:r>
    </w:p>
    <w:p w:rsidR="00AB7BEB" w:rsidRPr="0023388E" w:rsidRDefault="00AB7BEB" w:rsidP="002B50EA">
      <w:pPr>
        <w:pStyle w:val="ListParagraph"/>
        <w:numPr>
          <w:ilvl w:val="2"/>
          <w:numId w:val="47"/>
        </w:numPr>
        <w:tabs>
          <w:tab w:val="left" w:pos="609"/>
        </w:tabs>
        <w:spacing w:before="98"/>
        <w:ind w:left="609" w:hanging="251"/>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9674F5" w:rsidRPr="0023388E" w:rsidRDefault="00AB7BEB" w:rsidP="009674F5">
      <w:pPr>
        <w:pStyle w:val="ListParagraph"/>
        <w:numPr>
          <w:ilvl w:val="3"/>
          <w:numId w:val="47"/>
        </w:numPr>
        <w:tabs>
          <w:tab w:val="left" w:pos="865"/>
          <w:tab w:val="left" w:pos="86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ispravni aerodinamički nestabilni okviri aviona, mereno u svakoj tački na krivoj leta, koji bi nepovratno izgubio kontrolu ako se ne koriguje u roku od 0,5 sekundi;</w:t>
      </w:r>
    </w:p>
    <w:p w:rsidR="009674F5" w:rsidRPr="0023388E" w:rsidRDefault="009674F5" w:rsidP="002B50EA">
      <w:pPr>
        <w:pStyle w:val="ListParagraph"/>
        <w:numPr>
          <w:ilvl w:val="3"/>
          <w:numId w:val="47"/>
        </w:numPr>
        <w:tabs>
          <w:tab w:val="left" w:pos="865"/>
          <w:tab w:val="left" w:pos="86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parovi komandi u dve ili više osa, kompenzujući 'abnormalne promene u stanju vazduhoplova';</w:t>
      </w:r>
    </w:p>
    <w:p w:rsidR="00AB7BEB" w:rsidRPr="0023388E" w:rsidRDefault="00AB7BEB" w:rsidP="002B50EA">
      <w:pPr>
        <w:ind w:left="609"/>
        <w:sectPr w:rsidR="00AB7BEB" w:rsidRPr="0023388E" w:rsidSect="00AB7BEB">
          <w:type w:val="continuous"/>
          <w:pgSz w:w="11910" w:h="16840"/>
          <w:pgMar w:top="1280" w:right="1240" w:bottom="280" w:left="1200" w:header="981" w:footer="0" w:gutter="0"/>
          <w:cols w:num="2" w:space="720" w:equalWidth="0">
            <w:col w:w="1747" w:space="40"/>
            <w:col w:w="768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9674F5">
      <w:pPr>
        <w:spacing w:before="1"/>
        <w:ind w:left="419"/>
        <w:jc w:val="both"/>
        <w:rPr>
          <w:rFonts w:ascii="Times New Roman" w:hAnsi="Times New Roman" w:cs="Times New Roman"/>
          <w:i/>
          <w:sz w:val="24"/>
          <w:szCs w:val="24"/>
        </w:rPr>
      </w:pPr>
      <w:r w:rsidRPr="0023388E">
        <w:rPr>
          <w:rFonts w:ascii="Times New Roman" w:hAnsi="Times New Roman" w:cs="Times New Roman"/>
          <w:sz w:val="24"/>
          <w:szCs w:val="24"/>
        </w:rPr>
        <w:br w:type="column"/>
      </w:r>
      <w:r w:rsidRPr="0023388E">
        <w:rPr>
          <w:rFonts w:ascii="Times New Roman" w:hAnsi="Times New Roman" w:cs="Times New Roman"/>
          <w:i/>
          <w:sz w:val="24"/>
          <w:szCs w:val="24"/>
          <w:u w:val="single"/>
        </w:rPr>
        <w:t>Tehnička napomena:</w:t>
      </w:r>
    </w:p>
    <w:p w:rsidR="00AB7BEB" w:rsidRPr="0023388E" w:rsidRDefault="001E3567" w:rsidP="009674F5">
      <w:pPr>
        <w:spacing w:before="189" w:line="230" w:lineRule="auto"/>
        <w:ind w:left="419" w:right="117"/>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7E004.b.7.b.2.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a</w:t>
      </w:r>
      <w:r w:rsidR="00AB7BEB" w:rsidRPr="0023388E">
        <w:rPr>
          <w:rFonts w:ascii="Times New Roman" w:hAnsi="Times New Roman" w:cs="Times New Roman"/>
          <w:i/>
          <w:sz w:val="24"/>
          <w:szCs w:val="24"/>
        </w:rPr>
        <w:t>bnormalne promene u stanju aviona' uključuju strukturno oštećenje tokom leta, gubitak pritiska motora, onesposobljavanje kontrolne površine ili destabilizirajuće pomeranje tereta.</w:t>
      </w:r>
    </w:p>
    <w:p w:rsidR="00AB7BEB" w:rsidRPr="0023388E" w:rsidRDefault="00AB7BEB" w:rsidP="002B50EA">
      <w:pPr>
        <w:pStyle w:val="ListParagraph"/>
        <w:numPr>
          <w:ilvl w:val="3"/>
          <w:numId w:val="47"/>
        </w:numPr>
        <w:tabs>
          <w:tab w:val="left" w:pos="416"/>
        </w:tabs>
        <w:spacing w:before="98"/>
        <w:ind w:left="416"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obavljaju funkcije navedene u 7E004.b.5.; </w:t>
      </w:r>
      <w:r w:rsidRPr="0023388E">
        <w:rPr>
          <w:rFonts w:ascii="Times New Roman" w:hAnsi="Times New Roman" w:cs="Times New Roman"/>
          <w:sz w:val="24"/>
          <w:szCs w:val="24"/>
          <w:u w:val="single"/>
        </w:rPr>
        <w:t>ili</w:t>
      </w:r>
    </w:p>
    <w:p w:rsidR="00AB7BEB" w:rsidRPr="0023388E" w:rsidRDefault="00AB7BEB" w:rsidP="009674F5">
      <w:pPr>
        <w:spacing w:before="182"/>
        <w:ind w:left="41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7E004.b.7.b.3. ne uključuje autopilote.</w:t>
      </w:r>
    </w:p>
    <w:p w:rsidR="00AB7BEB" w:rsidRPr="0023388E" w:rsidRDefault="00AB7BEB" w:rsidP="009674F5">
      <w:pPr>
        <w:pStyle w:val="ListParagraph"/>
        <w:numPr>
          <w:ilvl w:val="3"/>
          <w:numId w:val="47"/>
        </w:numPr>
        <w:tabs>
          <w:tab w:val="left" w:pos="416"/>
          <w:tab w:val="left" w:pos="418"/>
        </w:tabs>
        <w:spacing w:before="105" w:line="230" w:lineRule="auto"/>
        <w:ind w:left="418" w:right="118"/>
        <w:jc w:val="both"/>
        <w:rPr>
          <w:rFonts w:ascii="Times New Roman" w:hAnsi="Times New Roman" w:cs="Times New Roman"/>
          <w:sz w:val="24"/>
          <w:szCs w:val="24"/>
        </w:rPr>
      </w:pPr>
      <w:r w:rsidRPr="0023388E">
        <w:rPr>
          <w:rFonts w:ascii="Times New Roman" w:hAnsi="Times New Roman" w:cs="Times New Roman"/>
          <w:sz w:val="24"/>
          <w:szCs w:val="24"/>
        </w:rPr>
        <w:t>„vazduhoplov“ sposoban za stabilan kontrolisani let, osim tokom poletanja ili sletanja, sa napadnim uglom većim od 18 stepeni, bočnim proklizavanjem od 15 stepeni, brzinom nagiba ili skretanja od 15 stepeni u sekundi ili brzinom prevrtanja od 90 stepeni/sekundi;</w:t>
      </w:r>
    </w:p>
    <w:p w:rsidR="00AB7BEB" w:rsidRPr="0023388E" w:rsidRDefault="00AB7BEB" w:rsidP="009674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2070" w:space="165"/>
            <w:col w:w="7235"/>
          </w:cols>
        </w:sectPr>
      </w:pPr>
    </w:p>
    <w:p w:rsidR="00AB7BEB" w:rsidRPr="0023388E" w:rsidRDefault="00AB7BEB" w:rsidP="002B50EA">
      <w:pPr>
        <w:pStyle w:val="ListParagraph"/>
        <w:numPr>
          <w:ilvl w:val="1"/>
          <w:numId w:val="47"/>
        </w:numPr>
        <w:tabs>
          <w:tab w:val="left" w:pos="2142"/>
          <w:tab w:val="left" w:pos="21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„Tehnologija“ je „potrebna“ da ispuni funkcionalne zahteve za „fly-by-wire sisteme“ kako bi se postiglo sve gore navedeno:</w:t>
      </w:r>
    </w:p>
    <w:p w:rsidR="00AB7BEB" w:rsidRPr="0023388E" w:rsidRDefault="00AB7BEB" w:rsidP="002B50EA">
      <w:pPr>
        <w:pStyle w:val="ListParagraph"/>
        <w:numPr>
          <w:ilvl w:val="2"/>
          <w:numId w:val="47"/>
        </w:numPr>
        <w:tabs>
          <w:tab w:val="left" w:pos="2396"/>
        </w:tabs>
        <w:spacing w:before="105" w:line="230" w:lineRule="auto"/>
        <w:ind w:left="2396" w:right="117"/>
        <w:jc w:val="both"/>
        <w:rPr>
          <w:rFonts w:ascii="Times New Roman" w:hAnsi="Times New Roman" w:cs="Times New Roman"/>
          <w:sz w:val="24"/>
          <w:szCs w:val="24"/>
        </w:rPr>
      </w:pPr>
      <w:r w:rsidRPr="0023388E">
        <w:rPr>
          <w:rFonts w:ascii="Times New Roman" w:hAnsi="Times New Roman" w:cs="Times New Roman"/>
          <w:sz w:val="24"/>
          <w:szCs w:val="24"/>
        </w:rPr>
        <w:t>nemogućnost gubljenja kontrole nad „vazduhoplovom“ u slučaju uzastopnih nizova dva pojedinačna kvara u „fly-by-wire sistemu“; i</w:t>
      </w:r>
    </w:p>
    <w:p w:rsidR="00AB7BEB" w:rsidRPr="0023388E" w:rsidRDefault="003F36E0" w:rsidP="002B50EA">
      <w:pPr>
        <w:pStyle w:val="BodyText"/>
        <w:spacing w:before="0" w:line="20" w:lineRule="exact"/>
        <w:ind w:left="583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27" o:spid="_x0000_s2107"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A1JE5+cgIAAOUFAAAOAAAAAAAAAAAAAAAA&#10;AC4CAABkcnMvZTJvRG9jLnhtbFBLAQItABQABgAIAAAAIQDWdhpB2QAAAAEBAAAPAAAAAAAAAAAA&#10;AAAAAMwEAABkcnMvZG93bnJldi54bWxQSwUGAAAAAAQABADzAAAA0gUAAAAA&#10;">
            <v:shape id="Graphic 528" o:spid="_x0000_s2108"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" path="m29527,l,,,5753r29527,l29527,xe" fillcolor="black" stroked="f">
              <v:path arrowok="t"/>
            </v:shape>
            <w10:anchorlock/>
          </v:group>
        </w:pict>
      </w:r>
    </w:p>
    <w:p w:rsidR="00AB7BEB" w:rsidRPr="0023388E" w:rsidRDefault="00AB7BEB" w:rsidP="002B50EA">
      <w:pPr>
        <w:pStyle w:val="ListParagraph"/>
        <w:numPr>
          <w:ilvl w:val="2"/>
          <w:numId w:val="47"/>
        </w:numPr>
        <w:tabs>
          <w:tab w:val="left" w:pos="2396"/>
        </w:tabs>
        <w:spacing w:before="85" w:line="230" w:lineRule="auto"/>
        <w:ind w:left="2396" w:right="119"/>
        <w:jc w:val="both"/>
        <w:rPr>
          <w:rFonts w:ascii="Times New Roman" w:hAnsi="Times New Roman" w:cs="Times New Roman"/>
          <w:sz w:val="24"/>
          <w:szCs w:val="24"/>
        </w:rPr>
      </w:pPr>
      <w:r w:rsidRPr="0023388E">
        <w:rPr>
          <w:rFonts w:ascii="Times New Roman" w:hAnsi="Times New Roman" w:cs="Times New Roman"/>
          <w:sz w:val="24"/>
          <w:szCs w:val="24"/>
        </w:rPr>
        <w:t xml:space="preserve">verovatnoća gubitka kontrole nad „vazduhoplovom“ je manja (bolja) od 1 x </w:t>
      </w:r>
      <w:r w:rsidR="001E3567" w:rsidRPr="0023388E">
        <w:rPr>
          <w:sz w:val="24"/>
        </w:rPr>
        <w:t>10</w:t>
      </w:r>
      <w:r w:rsidR="001E3567" w:rsidRPr="0023388E">
        <w:rPr>
          <w:sz w:val="24"/>
          <w:vertAlign w:val="superscript"/>
        </w:rPr>
        <w:t>-9</w:t>
      </w:r>
      <w:r w:rsidRPr="0023388E">
        <w:rPr>
          <w:rFonts w:ascii="Times New Roman" w:hAnsi="Times New Roman" w:cs="Times New Roman"/>
          <w:sz w:val="24"/>
          <w:szCs w:val="24"/>
        </w:rPr>
        <w:t xml:space="preserve"> kvarovi po satu leta;</w:t>
      </w:r>
    </w:p>
    <w:p w:rsidR="00AB7BEB" w:rsidRPr="0023388E" w:rsidRDefault="00AB7BEB" w:rsidP="009674F5">
      <w:pPr>
        <w:spacing w:before="191" w:line="230" w:lineRule="auto"/>
        <w:ind w:left="2971"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7E004.b. ne odnosi se na „tehnologiju“ povezanu sa uobičajenim računarskim elementima i funkcijama (npr. akvizicija ulaznog signala, prenos izlaznog signala, učitavanje računarskih programa i podataka, ugrađena verifikacija, mehanizmi za raspoređivanje zadataka) čiji rezultat nije specifična funkcija sistema kontrole leta.</w:t>
      </w:r>
    </w:p>
    <w:p w:rsidR="00AB7BEB" w:rsidRPr="0023388E" w:rsidRDefault="00AB7BEB" w:rsidP="009674F5">
      <w:pPr>
        <w:pStyle w:val="ListParagraph"/>
        <w:numPr>
          <w:ilvl w:val="2"/>
          <w:numId w:val="47"/>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„tehnologija“ za „razvoj“ helikopterskih sistema i to:</w:t>
      </w:r>
    </w:p>
    <w:p w:rsidR="00AB7BEB" w:rsidRPr="0023388E" w:rsidRDefault="00AB7BEB" w:rsidP="009674F5">
      <w:pPr>
        <w:pStyle w:val="ListParagraph"/>
        <w:numPr>
          <w:ilvl w:val="3"/>
          <w:numId w:val="47"/>
        </w:numPr>
        <w:tabs>
          <w:tab w:val="left" w:pos="2142"/>
          <w:tab w:val="left" w:pos="2144"/>
        </w:tabs>
        <w:spacing w:before="105" w:line="230" w:lineRule="auto"/>
        <w:ind w:left="2144" w:right="118"/>
        <w:jc w:val="both"/>
        <w:rPr>
          <w:rFonts w:ascii="Times New Roman" w:hAnsi="Times New Roman" w:cs="Times New Roman"/>
          <w:sz w:val="24"/>
          <w:szCs w:val="24"/>
        </w:rPr>
      </w:pPr>
      <w:r w:rsidRPr="0023388E">
        <w:rPr>
          <w:rFonts w:ascii="Times New Roman" w:hAnsi="Times New Roman" w:cs="Times New Roman"/>
          <w:sz w:val="24"/>
          <w:szCs w:val="24"/>
        </w:rPr>
        <w:t>višeosni uređaji za kontrolu leteće po žici ili leti uz svetlost koji kombinuju najmanje dve od sledećih funkcija u jednom kontrolnom elementu:</w:t>
      </w:r>
    </w:p>
    <w:p w:rsidR="00AB7BEB" w:rsidRPr="0023388E" w:rsidRDefault="00AB7BEB" w:rsidP="002B50EA">
      <w:pPr>
        <w:pStyle w:val="ListParagraph"/>
        <w:numPr>
          <w:ilvl w:val="4"/>
          <w:numId w:val="47"/>
        </w:numPr>
        <w:tabs>
          <w:tab w:val="left" w:pos="2395"/>
        </w:tabs>
        <w:spacing w:before="98"/>
        <w:ind w:left="2395" w:hanging="251"/>
        <w:jc w:val="both"/>
        <w:rPr>
          <w:rFonts w:ascii="Times New Roman" w:hAnsi="Times New Roman" w:cs="Times New Roman"/>
          <w:sz w:val="24"/>
          <w:szCs w:val="24"/>
        </w:rPr>
      </w:pPr>
      <w:r w:rsidRPr="0023388E">
        <w:rPr>
          <w:rFonts w:ascii="Times New Roman" w:hAnsi="Times New Roman" w:cs="Times New Roman"/>
          <w:sz w:val="24"/>
          <w:szCs w:val="24"/>
        </w:rPr>
        <w:t>kontrola promene osnovnog koraka rotora;</w:t>
      </w:r>
    </w:p>
    <w:p w:rsidR="00AB7BEB" w:rsidRPr="0023388E" w:rsidRDefault="00AB7BEB" w:rsidP="002B50EA">
      <w:pPr>
        <w:pStyle w:val="ListParagraph"/>
        <w:numPr>
          <w:ilvl w:val="4"/>
          <w:numId w:val="47"/>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ciklično upravljanje krakom rotora;</w:t>
      </w:r>
    </w:p>
    <w:p w:rsidR="00AB7BEB" w:rsidRPr="0023388E" w:rsidRDefault="00AB7BEB" w:rsidP="002B50EA">
      <w:pPr>
        <w:pStyle w:val="ListParagraph"/>
        <w:numPr>
          <w:ilvl w:val="4"/>
          <w:numId w:val="47"/>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kontrola skretanja;</w:t>
      </w:r>
    </w:p>
    <w:p w:rsidR="00AB7BEB" w:rsidRPr="0023388E" w:rsidRDefault="00AB7BEB" w:rsidP="002B50EA">
      <w:pPr>
        <w:pStyle w:val="ListParagraph"/>
        <w:numPr>
          <w:ilvl w:val="3"/>
          <w:numId w:val="47"/>
        </w:numPr>
        <w:tabs>
          <w:tab w:val="left" w:pos="2142"/>
          <w:tab w:val="left" w:pos="2144"/>
        </w:tabs>
        <w:spacing w:before="104" w:line="230" w:lineRule="auto"/>
        <w:ind w:left="2144" w:right="119"/>
        <w:jc w:val="both"/>
        <w:rPr>
          <w:rFonts w:ascii="Times New Roman" w:hAnsi="Times New Roman" w:cs="Times New Roman"/>
          <w:sz w:val="24"/>
          <w:szCs w:val="24"/>
        </w:rPr>
      </w:pPr>
      <w:r w:rsidRPr="0023388E">
        <w:rPr>
          <w:rFonts w:ascii="Times New Roman" w:hAnsi="Times New Roman" w:cs="Times New Roman"/>
          <w:sz w:val="24"/>
          <w:szCs w:val="24"/>
        </w:rPr>
        <w:t>„sistemi za kontrolu smera protiv obrtnog momenta ili kružno kontrolisani“;</w:t>
      </w:r>
    </w:p>
    <w:p w:rsidR="00AB7BEB" w:rsidRPr="0023388E" w:rsidRDefault="00AB7BEB" w:rsidP="002B50EA">
      <w:pPr>
        <w:pStyle w:val="ListParagraph"/>
        <w:numPr>
          <w:ilvl w:val="3"/>
          <w:numId w:val="47"/>
        </w:numPr>
        <w:tabs>
          <w:tab w:val="left" w:pos="2142"/>
          <w:tab w:val="left" w:pos="2144"/>
        </w:tabs>
        <w:spacing w:before="105" w:line="230" w:lineRule="auto"/>
        <w:ind w:left="2144" w:right="118"/>
        <w:jc w:val="both"/>
        <w:rPr>
          <w:rFonts w:ascii="Times New Roman" w:hAnsi="Times New Roman" w:cs="Times New Roman"/>
          <w:sz w:val="24"/>
          <w:szCs w:val="24"/>
        </w:rPr>
      </w:pPr>
      <w:r w:rsidRPr="0023388E">
        <w:rPr>
          <w:rFonts w:ascii="Times New Roman" w:hAnsi="Times New Roman" w:cs="Times New Roman"/>
          <w:sz w:val="24"/>
          <w:szCs w:val="24"/>
        </w:rPr>
        <w:t>lopatice rotora koje sadrže 'promenljive geometrijske aeroprofile' za upotrebu u sistemima koji koriste kontrolu pojedinačnih lopatica propelera.</w:t>
      </w:r>
    </w:p>
    <w:p w:rsidR="00AB7BEB" w:rsidRPr="0023388E" w:rsidRDefault="00AB7BEB" w:rsidP="009674F5">
      <w:pPr>
        <w:spacing w:before="184"/>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1E3567" w:rsidP="009674F5">
      <w:pPr>
        <w:spacing w:before="189" w:line="230" w:lineRule="auto"/>
        <w:ind w:left="2144" w:right="117"/>
        <w:jc w:val="both"/>
        <w:rPr>
          <w:rFonts w:ascii="Times New Roman" w:hAnsi="Times New Roman" w:cs="Times New Roman"/>
          <w:i/>
          <w:sz w:val="24"/>
          <w:szCs w:val="24"/>
        </w:rPr>
      </w:pPr>
      <w:r w:rsidRPr="0023388E">
        <w:rPr>
          <w:rFonts w:ascii="Times New Roman" w:hAnsi="Times New Roman" w:cs="Times New Roman"/>
          <w:i/>
          <w:sz w:val="24"/>
          <w:szCs w:val="24"/>
        </w:rPr>
        <w:t>Za potrebe 7E004.c.3.</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a</w:t>
      </w:r>
      <w:r w:rsidR="00AB7BEB" w:rsidRPr="0023388E">
        <w:rPr>
          <w:rFonts w:ascii="Times New Roman" w:hAnsi="Times New Roman" w:cs="Times New Roman"/>
          <w:i/>
          <w:sz w:val="24"/>
          <w:szCs w:val="24"/>
        </w:rPr>
        <w:t>eroprofili promenljive geometrije“ je upotreba zakrilaca ili trimera na zadnjoj ivici aeroprofila ili letvica na prednjoj ivici ili otklon sklopivog prednjeg dela nadole, čiji položaj se može kontrolisati tokom leta.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3B3E39">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7E101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„upotrebu“ opreme navedene u 7A001 do 7A006, 7A101 do 7A106, 7A115 do 7A117, 7B001, 7B002, 7B003, 7B7D102 do 7B102 7D103.</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7E102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"Tehnologija" za zaštitu avionike i električnih podsistema od opasnosti od elektromagnetnih impulsa (EMP) i elektromagnetnih smetnji (EMI) od spoljašnjih izvora, kao što sledi:</w:t>
      </w:r>
    </w:p>
    <w:p w:rsidR="00AB7BEB" w:rsidRPr="0023388E" w:rsidRDefault="00AB7BEB" w:rsidP="002B50EA">
      <w:pPr>
        <w:pStyle w:val="ListParagraph"/>
        <w:numPr>
          <w:ilvl w:val="0"/>
          <w:numId w:val="46"/>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konstrukcijska „tehnologija“ za zaštitne sisteme;</w:t>
      </w:r>
    </w:p>
    <w:p w:rsidR="00AB7BEB" w:rsidRPr="0023388E" w:rsidRDefault="00AB7BEB" w:rsidP="002B50EA">
      <w:pPr>
        <w:pStyle w:val="ListParagraph"/>
        <w:numPr>
          <w:ilvl w:val="0"/>
          <w:numId w:val="4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konstrukcijska „tehnologija“ za konfiguraciju otpornih električnih kola i podsistema;</w:t>
      </w:r>
    </w:p>
    <w:p w:rsidR="00AB7BEB" w:rsidRPr="0023388E" w:rsidRDefault="00AB7BEB" w:rsidP="002B50EA">
      <w:pPr>
        <w:pStyle w:val="ListParagraph"/>
        <w:numPr>
          <w:ilvl w:val="0"/>
          <w:numId w:val="46"/>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„tehnologija“ projektovanja za određivanje kriterijuma otpornosti navedenog u 7E102.a. i 7E102.b.</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7E104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„Tehnologija“ za integraciju podataka kontrole leta, navođenja i pogona u sistem upravljanja letom radi optimizacije putanje raketnog sistema.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8"/>
        <w:rPr>
          <w:rFonts w:ascii="Times New Roman" w:hAnsi="Times New Roman" w:cs="Times New Roman"/>
          <w:sz w:val="24"/>
          <w:szCs w:val="24"/>
        </w:rPr>
      </w:pPr>
    </w:p>
    <w:p w:rsidR="00AB7BEB" w:rsidRPr="0023388E" w:rsidRDefault="00AB7BEB" w:rsidP="00B910F5">
      <w:pPr>
        <w:ind w:left="39"/>
        <w:jc w:val="center"/>
        <w:rPr>
          <w:rFonts w:ascii="Times New Roman" w:hAnsi="Times New Roman" w:cs="Times New Roman"/>
          <w:b/>
          <w:sz w:val="24"/>
          <w:szCs w:val="24"/>
        </w:rPr>
      </w:pPr>
      <w:r w:rsidRPr="0023388E">
        <w:rPr>
          <w:rFonts w:ascii="Times New Roman" w:hAnsi="Times New Roman" w:cs="Times New Roman"/>
          <w:b/>
          <w:sz w:val="24"/>
          <w:szCs w:val="24"/>
        </w:rPr>
        <w:t xml:space="preserve">DEO X. </w:t>
      </w:r>
      <w:r w:rsidR="003B3E39"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Kategorija 8.</w:t>
      </w:r>
    </w:p>
    <w:p w:rsidR="00AB7BEB" w:rsidRPr="0023388E" w:rsidRDefault="00AB7BEB" w:rsidP="00B910F5">
      <w:pPr>
        <w:pStyle w:val="Heading1"/>
        <w:spacing w:before="177"/>
        <w:rPr>
          <w:rFonts w:ascii="Times New Roman" w:hAnsi="Times New Roman" w:cs="Times New Roman"/>
          <w:sz w:val="24"/>
          <w:szCs w:val="24"/>
        </w:rPr>
      </w:pPr>
      <w:r w:rsidRPr="0023388E">
        <w:rPr>
          <w:rFonts w:ascii="Times New Roman" w:hAnsi="Times New Roman" w:cs="Times New Roman"/>
          <w:sz w:val="24"/>
          <w:szCs w:val="24"/>
        </w:rPr>
        <w:t xml:space="preserve">KATEGORIJA 8. </w:t>
      </w:r>
      <w:r w:rsidR="003B3E39" w:rsidRPr="0023388E">
        <w:rPr>
          <w:rFonts w:ascii="Times New Roman" w:hAnsi="Times New Roman" w:cs="Times New Roman"/>
          <w:sz w:val="24"/>
          <w:szCs w:val="24"/>
        </w:rPr>
        <w:t xml:space="preserve">- </w:t>
      </w:r>
      <w:r w:rsidRPr="0023388E">
        <w:rPr>
          <w:rFonts w:ascii="Times New Roman" w:hAnsi="Times New Roman" w:cs="Times New Roman"/>
          <w:sz w:val="24"/>
          <w:szCs w:val="24"/>
        </w:rPr>
        <w:t>POMORSTVO</w:t>
      </w:r>
    </w:p>
    <w:p w:rsidR="00AB7BEB" w:rsidRPr="0023388E" w:rsidRDefault="00AB7BEB" w:rsidP="002B50EA">
      <w:pPr>
        <w:pStyle w:val="Heading2"/>
        <w:tabs>
          <w:tab w:val="left" w:pos="1636"/>
        </w:tabs>
        <w:spacing w:before="174"/>
        <w:jc w:val="both"/>
        <w:rPr>
          <w:rFonts w:ascii="Times New Roman" w:hAnsi="Times New Roman" w:cs="Times New Roman"/>
          <w:sz w:val="24"/>
          <w:szCs w:val="24"/>
        </w:rPr>
      </w:pPr>
      <w:r w:rsidRPr="0023388E">
        <w:rPr>
          <w:rFonts w:ascii="Times New Roman" w:hAnsi="Times New Roman" w:cs="Times New Roman"/>
          <w:sz w:val="24"/>
          <w:szCs w:val="24"/>
        </w:rPr>
        <w:t>8A</w:t>
      </w:r>
      <w:r w:rsidRPr="0023388E">
        <w:rPr>
          <w:rFonts w:ascii="Times New Roman" w:hAnsi="Times New Roman" w:cs="Times New Roman"/>
          <w:sz w:val="24"/>
          <w:szCs w:val="24"/>
        </w:rPr>
        <w:tab/>
        <w:t>Sistemi, oprema i komponente</w:t>
      </w:r>
    </w:p>
    <w:p w:rsidR="00AB7BEB" w:rsidRPr="0023388E" w:rsidRDefault="00AB7BEB" w:rsidP="002B50EA">
      <w:pPr>
        <w:pStyle w:val="BodyText"/>
        <w:tabs>
          <w:tab w:val="left" w:pos="1636"/>
        </w:tabs>
        <w:spacing w:before="174"/>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8A001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Podvodna i površinska plovila kao što sledi:</w:t>
      </w:r>
    </w:p>
    <w:p w:rsidR="00AB7BEB" w:rsidRPr="0023388E" w:rsidRDefault="00AB7BEB" w:rsidP="002B50EA">
      <w:pPr>
        <w:tabs>
          <w:tab w:val="left" w:pos="3163"/>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Za kontrolni status ronilačke opreme pogledajte:</w:t>
      </w:r>
    </w:p>
    <w:p w:rsidR="003B3E39" w:rsidRPr="0023388E" w:rsidRDefault="00AB7BEB" w:rsidP="00043DF6">
      <w:pPr>
        <w:pStyle w:val="ListParagraph"/>
        <w:numPr>
          <w:ilvl w:val="0"/>
          <w:numId w:val="323"/>
        </w:numPr>
        <w:jc w:val="both"/>
        <w:rPr>
          <w:rFonts w:ascii="Times New Roman" w:hAnsi="Times New Roman" w:cs="Times New Roman"/>
          <w:i/>
          <w:sz w:val="24"/>
          <w:szCs w:val="24"/>
        </w:rPr>
      </w:pPr>
      <w:r w:rsidRPr="0023388E">
        <w:rPr>
          <w:rFonts w:ascii="Times New Roman" w:hAnsi="Times New Roman" w:cs="Times New Roman"/>
          <w:sz w:val="24"/>
          <w:szCs w:val="24"/>
        </w:rPr>
        <w:t xml:space="preserve"> </w:t>
      </w:r>
      <w:r w:rsidRPr="0023388E">
        <w:rPr>
          <w:rFonts w:ascii="Times New Roman" w:hAnsi="Times New Roman" w:cs="Times New Roman"/>
          <w:i/>
          <w:sz w:val="24"/>
          <w:szCs w:val="24"/>
        </w:rPr>
        <w:t>kategorija 6 za senzore</w:t>
      </w:r>
      <w:r w:rsidR="003B3E39" w:rsidRPr="0023388E">
        <w:rPr>
          <w:rFonts w:ascii="Times New Roman" w:hAnsi="Times New Roman" w:cs="Times New Roman"/>
          <w:i/>
          <w:sz w:val="24"/>
          <w:szCs w:val="24"/>
        </w:rPr>
        <w:t>;</w:t>
      </w:r>
    </w:p>
    <w:p w:rsidR="003B3E39" w:rsidRPr="0023388E" w:rsidRDefault="00AB7BEB" w:rsidP="00043DF6">
      <w:pPr>
        <w:pStyle w:val="ListParagraph"/>
        <w:numPr>
          <w:ilvl w:val="0"/>
          <w:numId w:val="323"/>
        </w:numPr>
        <w:jc w:val="both"/>
        <w:rPr>
          <w:rFonts w:ascii="Times New Roman" w:hAnsi="Times New Roman" w:cs="Times New Roman"/>
          <w:i/>
          <w:sz w:val="24"/>
          <w:szCs w:val="24"/>
        </w:rPr>
      </w:pPr>
      <w:r w:rsidRPr="0023388E">
        <w:rPr>
          <w:rFonts w:ascii="Times New Roman" w:hAnsi="Times New Roman" w:cs="Times New Roman"/>
          <w:i/>
          <w:sz w:val="24"/>
          <w:szCs w:val="24"/>
        </w:rPr>
        <w:t>kategorije 7 i 8 za navigacionu</w:t>
      </w:r>
      <w:r w:rsidR="001E356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opremu</w:t>
      </w:r>
      <w:r w:rsidR="003B3E39"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w:t>
      </w:r>
    </w:p>
    <w:p w:rsidR="00AB7BEB" w:rsidRPr="0023388E" w:rsidRDefault="00AB7BEB" w:rsidP="00043DF6">
      <w:pPr>
        <w:pStyle w:val="ListParagraph"/>
        <w:numPr>
          <w:ilvl w:val="0"/>
          <w:numId w:val="323"/>
        </w:numPr>
        <w:jc w:val="both"/>
        <w:rPr>
          <w:rFonts w:ascii="Times New Roman" w:hAnsi="Times New Roman" w:cs="Times New Roman"/>
          <w:i/>
          <w:sz w:val="24"/>
          <w:szCs w:val="24"/>
        </w:rPr>
      </w:pPr>
      <w:r w:rsidRPr="0023388E">
        <w:rPr>
          <w:rFonts w:ascii="Times New Roman" w:hAnsi="Times New Roman" w:cs="Times New Roman"/>
          <w:i/>
          <w:sz w:val="24"/>
          <w:szCs w:val="24"/>
        </w:rPr>
        <w:t>kategorija 8A za podvodnu opremu.</w:t>
      </w:r>
    </w:p>
    <w:p w:rsidR="003B3E39" w:rsidRPr="0023388E" w:rsidRDefault="003B3E39" w:rsidP="002B50EA">
      <w:pPr>
        <w:pStyle w:val="ListParagraph"/>
        <w:spacing w:before="0"/>
        <w:ind w:left="2340" w:firstLine="0"/>
        <w:jc w:val="both"/>
        <w:rPr>
          <w:rFonts w:ascii="Times New Roman" w:hAnsi="Times New Roman" w:cs="Times New Roman"/>
          <w:i/>
          <w:sz w:val="24"/>
          <w:szCs w:val="24"/>
        </w:rPr>
      </w:pPr>
    </w:p>
    <w:p w:rsidR="00AB7BEB" w:rsidRPr="0023388E" w:rsidRDefault="00AD7F22" w:rsidP="002B50EA">
      <w:pPr>
        <w:pStyle w:val="ListParagraph"/>
        <w:numPr>
          <w:ilvl w:val="0"/>
          <w:numId w:val="45"/>
        </w:numPr>
        <w:tabs>
          <w:tab w:val="left" w:pos="1889"/>
        </w:tabs>
        <w:spacing w:before="0" w:line="221" w:lineRule="exact"/>
        <w:ind w:left="1889" w:hanging="253"/>
        <w:jc w:val="both"/>
        <w:rPr>
          <w:rFonts w:ascii="Times New Roman" w:hAnsi="Times New Roman" w:cs="Times New Roman"/>
          <w:sz w:val="24"/>
          <w:szCs w:val="24"/>
        </w:rPr>
      </w:pPr>
      <w:r w:rsidRPr="0023388E">
        <w:rPr>
          <w:rFonts w:ascii="Times New Roman" w:hAnsi="Times New Roman" w:cs="Times New Roman"/>
          <w:sz w:val="24"/>
          <w:szCs w:val="24"/>
        </w:rPr>
        <w:t>R</w:t>
      </w:r>
      <w:r w:rsidR="00AB7BEB" w:rsidRPr="0023388E">
        <w:rPr>
          <w:rFonts w:ascii="Times New Roman" w:hAnsi="Times New Roman" w:cs="Times New Roman"/>
          <w:sz w:val="24"/>
          <w:szCs w:val="24"/>
        </w:rPr>
        <w:t>onioci sa priključnim kablom i posadom, projektovani za rad na dubinama većim od 1</w:t>
      </w:r>
      <w:r w:rsidR="001E3567"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rPr>
        <w:t>000 m;</w:t>
      </w:r>
    </w:p>
    <w:p w:rsidR="00AB7BEB" w:rsidRPr="0023388E" w:rsidRDefault="00AB7BEB" w:rsidP="002B50EA">
      <w:pPr>
        <w:pStyle w:val="ListParagraph"/>
        <w:numPr>
          <w:ilvl w:val="0"/>
          <w:numId w:val="45"/>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Ronioci na slobodu sa posadom koji imaju bilo šta od sledećeg:</w:t>
      </w:r>
    </w:p>
    <w:p w:rsidR="00AB7BEB" w:rsidRPr="0023388E" w:rsidRDefault="00AB7BEB" w:rsidP="002B50EA">
      <w:pPr>
        <w:pStyle w:val="ListParagraph"/>
        <w:numPr>
          <w:ilvl w:val="1"/>
          <w:numId w:val="45"/>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projektovani su za 'autonomni rad' i imaju kapacitet dizanja sa svim sledećim karakteristikama:</w:t>
      </w:r>
    </w:p>
    <w:p w:rsidR="00AB7BEB" w:rsidRPr="0023388E" w:rsidRDefault="00AB7BEB" w:rsidP="002B50EA">
      <w:pPr>
        <w:pStyle w:val="ListParagraph"/>
        <w:numPr>
          <w:ilvl w:val="2"/>
          <w:numId w:val="45"/>
        </w:numPr>
        <w:tabs>
          <w:tab w:val="left" w:pos="2399"/>
        </w:tabs>
        <w:ind w:left="2399"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10% ili više svoje težine u vazduhu;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865"/>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29" o:spid="_x0000_s210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HbYko5yAgAA5QUAAA4AAAAAAAAAAAAAAAAA&#10;LgIAAGRycy9lMm9Eb2MueG1sUEsBAi0AFAAGAAgAAAAhABSgEhvYAAAAAQEAAA8AAAAAAAAAAAAA&#10;AAAAzAQAAGRycy9kb3ducmV2LnhtbFBLBQYAAAAABAAEAPMAAADRBQAAAAA=&#10;">
            <v:shape id="Graphic 530" o:spid="_x0000_s210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" path="m30238,l,,,6476r30238,l30238,xe" fillcolor="black" stroked="f">
              <v:path arrowok="t"/>
            </v:shape>
            <w10:anchorlock/>
          </v:group>
        </w:pict>
      </w:r>
    </w:p>
    <w:p w:rsidR="00AB7BEB" w:rsidRPr="0023388E" w:rsidRDefault="00AB7BEB" w:rsidP="002B50EA">
      <w:pPr>
        <w:pStyle w:val="ListParagraph"/>
        <w:numPr>
          <w:ilvl w:val="2"/>
          <w:numId w:val="45"/>
        </w:numPr>
        <w:tabs>
          <w:tab w:val="left" w:pos="2399"/>
        </w:tabs>
        <w:spacing w:before="77"/>
        <w:ind w:left="2399" w:hanging="251"/>
        <w:jc w:val="both"/>
        <w:rPr>
          <w:rFonts w:ascii="Times New Roman" w:hAnsi="Times New Roman" w:cs="Times New Roman"/>
          <w:sz w:val="24"/>
          <w:szCs w:val="24"/>
        </w:rPr>
      </w:pPr>
      <w:r w:rsidRPr="0023388E">
        <w:rPr>
          <w:rFonts w:ascii="Times New Roman" w:hAnsi="Times New Roman" w:cs="Times New Roman"/>
          <w:sz w:val="24"/>
          <w:szCs w:val="24"/>
        </w:rPr>
        <w:t>15 kN ili više;</w:t>
      </w:r>
    </w:p>
    <w:p w:rsidR="00AB7BEB" w:rsidRPr="0023388E" w:rsidRDefault="00AB7BEB" w:rsidP="002B50EA">
      <w:pPr>
        <w:pStyle w:val="ListParagraph"/>
        <w:numPr>
          <w:ilvl w:val="1"/>
          <w:numId w:val="45"/>
        </w:numPr>
        <w:tabs>
          <w:tab w:val="left" w:pos="2146"/>
        </w:tabs>
        <w:ind w:left="2146" w:hanging="256"/>
        <w:jc w:val="both"/>
        <w:rPr>
          <w:rFonts w:ascii="Times New Roman" w:hAnsi="Times New Roman" w:cs="Times New Roman"/>
          <w:sz w:val="24"/>
          <w:szCs w:val="24"/>
        </w:rPr>
      </w:pPr>
      <w:r w:rsidRPr="0023388E">
        <w:rPr>
          <w:rFonts w:ascii="Times New Roman" w:hAnsi="Times New Roman" w:cs="Times New Roman"/>
          <w:sz w:val="24"/>
          <w:szCs w:val="24"/>
        </w:rPr>
        <w:t>projektovani su za rad na dubinama većim od 1</w:t>
      </w:r>
      <w:r w:rsidR="001E3567" w:rsidRPr="0023388E">
        <w:rPr>
          <w:rFonts w:ascii="Times New Roman" w:hAnsi="Times New Roman" w:cs="Times New Roman"/>
          <w:sz w:val="24"/>
          <w:szCs w:val="24"/>
        </w:rPr>
        <w:t xml:space="preserve"> </w:t>
      </w:r>
      <w:r w:rsidRPr="0023388E">
        <w:rPr>
          <w:rFonts w:ascii="Times New Roman" w:hAnsi="Times New Roman" w:cs="Times New Roman"/>
          <w:sz w:val="24"/>
          <w:szCs w:val="24"/>
        </w:rPr>
        <w:t xml:space="preserve">000 m;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45"/>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2B50EA">
      <w:pPr>
        <w:pStyle w:val="ListParagraph"/>
        <w:numPr>
          <w:ilvl w:val="2"/>
          <w:numId w:val="45"/>
        </w:numPr>
        <w:tabs>
          <w:tab w:val="left" w:pos="2399"/>
        </w:tabs>
        <w:ind w:left="2399" w:hanging="251"/>
        <w:jc w:val="both"/>
        <w:rPr>
          <w:rFonts w:ascii="Times New Roman" w:hAnsi="Times New Roman" w:cs="Times New Roman"/>
          <w:sz w:val="24"/>
          <w:szCs w:val="24"/>
        </w:rPr>
      </w:pPr>
      <w:r w:rsidRPr="0023388E">
        <w:rPr>
          <w:rFonts w:ascii="Times New Roman" w:hAnsi="Times New Roman" w:cs="Times New Roman"/>
          <w:sz w:val="24"/>
          <w:szCs w:val="24"/>
        </w:rPr>
        <w:t>dizajnirani su za kontinuirani 'autonomni rad' od 10 sati ili više; i</w:t>
      </w:r>
    </w:p>
    <w:p w:rsidR="00AB7BEB" w:rsidRPr="0023388E" w:rsidRDefault="003F36E0" w:rsidP="002B50EA">
      <w:pPr>
        <w:pStyle w:val="BodyText"/>
        <w:spacing w:before="0" w:line="20" w:lineRule="exact"/>
        <w:ind w:left="719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31" o:spid="_x0000_s210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BloWjQcwIAAOUFAAAOAAAAAAAAAAAAAAAA&#10;AC4CAABkcnMvZTJvRG9jLnhtbFBLAQItABQABgAIAAAAIQAUoBIb2AAAAAEBAAAPAAAAAAAAAAAA&#10;AAAAAM0EAABkcnMvZG93bnJldi54bWxQSwUGAAAAAAQABADzAAAA0gUAAAAA&#10;">
            <v:shape id="Graphic 532" o:spid="_x0000_s210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" path="m30238,l,,,6489r30238,l30238,xe" fillcolor="black" stroked="f">
              <v:path arrowok="t"/>
            </v:shape>
            <w10:anchorlock/>
          </v:group>
        </w:pict>
      </w:r>
    </w:p>
    <w:p w:rsidR="00AB7BEB" w:rsidRPr="0023388E" w:rsidRDefault="00AB7BEB" w:rsidP="002B50EA">
      <w:pPr>
        <w:pStyle w:val="ListParagraph"/>
        <w:numPr>
          <w:ilvl w:val="2"/>
          <w:numId w:val="45"/>
        </w:numPr>
        <w:tabs>
          <w:tab w:val="left" w:pos="2399"/>
        </w:tabs>
        <w:spacing w:before="77"/>
        <w:ind w:left="2399" w:hanging="251"/>
        <w:jc w:val="both"/>
        <w:rPr>
          <w:rFonts w:ascii="Times New Roman" w:hAnsi="Times New Roman" w:cs="Times New Roman"/>
          <w:sz w:val="24"/>
          <w:szCs w:val="24"/>
        </w:rPr>
      </w:pPr>
      <w:r w:rsidRPr="0023388E">
        <w:rPr>
          <w:rFonts w:ascii="Times New Roman" w:hAnsi="Times New Roman" w:cs="Times New Roman"/>
          <w:sz w:val="24"/>
          <w:szCs w:val="24"/>
        </w:rPr>
        <w:t>imaju 'domet' od 25 nautičkih milja ili više;</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AD7F22">
      <w:pPr>
        <w:pStyle w:val="ListParagraph"/>
        <w:numPr>
          <w:ilvl w:val="0"/>
          <w:numId w:val="44"/>
        </w:numPr>
        <w:tabs>
          <w:tab w:val="left" w:pos="2258"/>
          <w:tab w:val="left" w:pos="2260"/>
        </w:tabs>
        <w:spacing w:before="189"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U svrhe 8A001.b. 'autonomni rad' znači potpuno potopljeni, bez cevi za vazduh  (disalica), svi sistemi koji rade i kreću se minimalnom brzinom kojom ronilac može bezbedno i dinamički da kontroliše svoju dubinu, koristeći samo svoja kormila dubine, bez potrebe za pomoćnim plovilom ili bez podrške sa površine, dna ili obale i sadrži pogonski sistem za upotrebu ispod površine ili na površini.</w:t>
      </w:r>
    </w:p>
    <w:p w:rsidR="00AB7BEB" w:rsidRPr="0023388E" w:rsidRDefault="00AB7BEB" w:rsidP="002B50EA">
      <w:pPr>
        <w:pStyle w:val="ListParagraph"/>
        <w:numPr>
          <w:ilvl w:val="0"/>
          <w:numId w:val="44"/>
        </w:numPr>
        <w:tabs>
          <w:tab w:val="left" w:pos="2260"/>
        </w:tabs>
        <w:spacing w:before="183" w:line="218" w:lineRule="exact"/>
        <w:ind w:hanging="399"/>
        <w:jc w:val="both"/>
        <w:rPr>
          <w:rFonts w:ascii="Times New Roman" w:hAnsi="Times New Roman" w:cs="Times New Roman"/>
          <w:i/>
          <w:sz w:val="24"/>
          <w:szCs w:val="24"/>
        </w:rPr>
      </w:pPr>
      <w:r w:rsidRPr="0023388E">
        <w:rPr>
          <w:rFonts w:ascii="Times New Roman" w:hAnsi="Times New Roman" w:cs="Times New Roman"/>
          <w:i/>
          <w:sz w:val="24"/>
          <w:szCs w:val="24"/>
        </w:rPr>
        <w:t>Za potrebe 8A001.b.</w:t>
      </w:r>
      <w:r w:rsidR="00AD7F22" w:rsidRPr="0023388E">
        <w:rPr>
          <w:rFonts w:ascii="Times New Roman" w:hAnsi="Times New Roman" w:cs="Times New Roman"/>
          <w:i/>
          <w:sz w:val="24"/>
          <w:szCs w:val="24"/>
        </w:rPr>
        <w:t>3.b.,</w:t>
      </w:r>
      <w:r w:rsidRPr="0023388E">
        <w:rPr>
          <w:rFonts w:ascii="Times New Roman" w:hAnsi="Times New Roman" w:cs="Times New Roman"/>
          <w:i/>
          <w:sz w:val="24"/>
          <w:szCs w:val="24"/>
        </w:rPr>
        <w:t xml:space="preserve"> </w:t>
      </w:r>
      <w:r w:rsidR="00AD7F22" w:rsidRPr="0023388E">
        <w:rPr>
          <w:rFonts w:ascii="Times New Roman" w:hAnsi="Times New Roman" w:cs="Times New Roman"/>
          <w:i/>
          <w:sz w:val="24"/>
          <w:szCs w:val="24"/>
        </w:rPr>
        <w:t>“</w:t>
      </w:r>
      <w:r w:rsidRPr="0023388E">
        <w:rPr>
          <w:rFonts w:ascii="Times New Roman" w:hAnsi="Times New Roman" w:cs="Times New Roman"/>
          <w:i/>
          <w:sz w:val="24"/>
          <w:szCs w:val="24"/>
        </w:rPr>
        <w:t>domet“ označava polovinu maksimalne udaljenosti koju ronilac može da dosegne</w:t>
      </w:r>
      <w:r w:rsidR="001E3567"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„samostalan rad“.</w:t>
      </w:r>
    </w:p>
    <w:p w:rsidR="00AB7BEB" w:rsidRPr="0023388E" w:rsidRDefault="00AB7BEB" w:rsidP="00B910F5">
      <w:pPr>
        <w:spacing w:line="218" w:lineRule="exact"/>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E3567">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8A001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B910F5">
      <w:pPr>
        <w:pStyle w:val="ListParagraph"/>
        <w:numPr>
          <w:ilvl w:val="2"/>
          <w:numId w:val="45"/>
        </w:numPr>
        <w:tabs>
          <w:tab w:val="left" w:pos="253"/>
        </w:tabs>
        <w:spacing w:before="0"/>
        <w:ind w:left="253" w:hanging="253"/>
        <w:rPr>
          <w:rFonts w:ascii="Times New Roman" w:hAnsi="Times New Roman" w:cs="Times New Roman"/>
          <w:sz w:val="24"/>
          <w:szCs w:val="24"/>
        </w:rPr>
      </w:pPr>
      <w:r w:rsidRPr="0023388E">
        <w:rPr>
          <w:rFonts w:ascii="Times New Roman" w:hAnsi="Times New Roman" w:cs="Times New Roman"/>
          <w:sz w:val="24"/>
          <w:szCs w:val="24"/>
        </w:rPr>
        <w:t>ronilice bez posade, i to:</w:t>
      </w:r>
    </w:p>
    <w:p w:rsidR="00AB7BEB" w:rsidRPr="0023388E" w:rsidRDefault="00AB7BEB" w:rsidP="00B910F5">
      <w:pPr>
        <w:pStyle w:val="ListParagraph"/>
        <w:numPr>
          <w:ilvl w:val="3"/>
          <w:numId w:val="45"/>
        </w:numPr>
        <w:tabs>
          <w:tab w:val="left" w:pos="509"/>
        </w:tabs>
        <w:spacing w:before="98"/>
        <w:ind w:left="509" w:hanging="256"/>
        <w:rPr>
          <w:rFonts w:ascii="Times New Roman" w:hAnsi="Times New Roman" w:cs="Times New Roman"/>
          <w:sz w:val="24"/>
          <w:szCs w:val="24"/>
        </w:rPr>
      </w:pPr>
      <w:r w:rsidRPr="0023388E">
        <w:rPr>
          <w:rFonts w:ascii="Times New Roman" w:hAnsi="Times New Roman" w:cs="Times New Roman"/>
          <w:sz w:val="24"/>
          <w:szCs w:val="24"/>
        </w:rPr>
        <w:t>Bespilotne ronilicee, koje imaju bilo neke od sledećih karakteristika:</w:t>
      </w:r>
    </w:p>
    <w:p w:rsidR="00AB7BEB" w:rsidRPr="0023388E" w:rsidRDefault="00AB7BEB" w:rsidP="00B910F5">
      <w:pPr>
        <w:pStyle w:val="ListParagraph"/>
        <w:numPr>
          <w:ilvl w:val="4"/>
          <w:numId w:val="45"/>
        </w:numPr>
        <w:tabs>
          <w:tab w:val="left" w:pos="763"/>
        </w:tabs>
        <w:spacing w:before="105" w:line="230" w:lineRule="auto"/>
        <w:ind w:right="118"/>
        <w:rPr>
          <w:rFonts w:ascii="Times New Roman" w:hAnsi="Times New Roman" w:cs="Times New Roman"/>
          <w:sz w:val="24"/>
          <w:szCs w:val="24"/>
        </w:rPr>
      </w:pPr>
      <w:r w:rsidRPr="0023388E">
        <w:rPr>
          <w:rFonts w:ascii="Times New Roman" w:hAnsi="Times New Roman" w:cs="Times New Roman"/>
          <w:sz w:val="24"/>
          <w:szCs w:val="24"/>
        </w:rPr>
        <w:t>projektovane su da odrede kurs prema bilo kojoj geografskoj referenci, bez ljudske pomoći u realnom vremenu;</w:t>
      </w:r>
      <w:r w:rsidR="00AD7F22" w:rsidRPr="0023388E">
        <w:rPr>
          <w:rFonts w:ascii="Times New Roman" w:hAnsi="Times New Roman" w:cs="Times New Roman"/>
          <w:sz w:val="24"/>
          <w:szCs w:val="24"/>
        </w:rPr>
        <w:t xml:space="preserve"> </w:t>
      </w:r>
      <w:r w:rsidR="00AD7F22" w:rsidRPr="0023388E">
        <w:rPr>
          <w:rFonts w:ascii="Times New Roman" w:hAnsi="Times New Roman" w:cs="Times New Roman"/>
          <w:sz w:val="24"/>
          <w:szCs w:val="24"/>
          <w:u w:val="single"/>
        </w:rPr>
        <w:t>ili</w:t>
      </w:r>
    </w:p>
    <w:p w:rsidR="00AB7BEB" w:rsidRPr="0023388E" w:rsidRDefault="00AB7BEB" w:rsidP="00B910F5">
      <w:pPr>
        <w:pStyle w:val="ListParagraph"/>
        <w:numPr>
          <w:ilvl w:val="4"/>
          <w:numId w:val="45"/>
        </w:numPr>
        <w:tabs>
          <w:tab w:val="left" w:pos="762"/>
        </w:tabs>
        <w:spacing w:before="98"/>
        <w:ind w:left="762" w:hanging="251"/>
        <w:rPr>
          <w:rFonts w:ascii="Times New Roman" w:hAnsi="Times New Roman" w:cs="Times New Roman"/>
          <w:sz w:val="24"/>
          <w:szCs w:val="24"/>
        </w:rPr>
      </w:pPr>
      <w:r w:rsidRPr="0023388E">
        <w:rPr>
          <w:rFonts w:ascii="Times New Roman" w:hAnsi="Times New Roman" w:cs="Times New Roman"/>
          <w:sz w:val="24"/>
          <w:szCs w:val="24"/>
        </w:rPr>
        <w:t xml:space="preserve">imaju akustičnu vezu za razmenu podataka ili komandi; </w:t>
      </w:r>
    </w:p>
    <w:p w:rsidR="00AB7BEB" w:rsidRPr="0023388E" w:rsidRDefault="00AD7F22" w:rsidP="00B910F5">
      <w:pPr>
        <w:pStyle w:val="ListParagraph"/>
        <w:numPr>
          <w:ilvl w:val="4"/>
          <w:numId w:val="45"/>
        </w:numPr>
        <w:tabs>
          <w:tab w:val="left" w:pos="762"/>
        </w:tabs>
        <w:ind w:left="762" w:hanging="251"/>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pStyle w:val="ListParagraph"/>
        <w:numPr>
          <w:ilvl w:val="3"/>
          <w:numId w:val="45"/>
        </w:numPr>
        <w:tabs>
          <w:tab w:val="left" w:pos="509"/>
        </w:tabs>
        <w:ind w:left="509" w:hanging="256"/>
        <w:rPr>
          <w:rFonts w:ascii="Times New Roman" w:hAnsi="Times New Roman" w:cs="Times New Roman"/>
          <w:sz w:val="24"/>
          <w:szCs w:val="24"/>
        </w:rPr>
      </w:pPr>
      <w:r w:rsidRPr="0023388E">
        <w:rPr>
          <w:rFonts w:ascii="Times New Roman" w:hAnsi="Times New Roman" w:cs="Times New Roman"/>
          <w:sz w:val="24"/>
          <w:szCs w:val="24"/>
        </w:rPr>
        <w:t>Bespilotne ronilice, koje nisu navedene u 8A001.c.1., koje imaju neke od sledećih karakteristika:</w:t>
      </w:r>
    </w:p>
    <w:p w:rsidR="00AB7BEB" w:rsidRPr="0023388E" w:rsidRDefault="00AB7BEB" w:rsidP="00B910F5">
      <w:pPr>
        <w:pStyle w:val="ListParagraph"/>
        <w:numPr>
          <w:ilvl w:val="4"/>
          <w:numId w:val="45"/>
        </w:numPr>
        <w:tabs>
          <w:tab w:val="left" w:pos="762"/>
        </w:tabs>
        <w:ind w:left="762" w:hanging="251"/>
        <w:rPr>
          <w:rFonts w:ascii="Times New Roman" w:hAnsi="Times New Roman" w:cs="Times New Roman"/>
          <w:sz w:val="24"/>
          <w:szCs w:val="24"/>
        </w:rPr>
      </w:pPr>
      <w:r w:rsidRPr="0023388E">
        <w:rPr>
          <w:rFonts w:ascii="Times New Roman" w:hAnsi="Times New Roman" w:cs="Times New Roman"/>
          <w:sz w:val="24"/>
          <w:szCs w:val="24"/>
        </w:rPr>
        <w:t>dizajnirane su za rad sa priključnim kablom;</w:t>
      </w:r>
    </w:p>
    <w:p w:rsidR="00AB7BEB" w:rsidRPr="0023388E" w:rsidRDefault="00AB7BEB" w:rsidP="00B910F5">
      <w:pPr>
        <w:pStyle w:val="ListParagraph"/>
        <w:numPr>
          <w:ilvl w:val="4"/>
          <w:numId w:val="45"/>
        </w:numPr>
        <w:tabs>
          <w:tab w:val="left" w:pos="762"/>
        </w:tabs>
        <w:ind w:left="762" w:hanging="251"/>
        <w:rPr>
          <w:rFonts w:ascii="Times New Roman" w:hAnsi="Times New Roman" w:cs="Times New Roman"/>
          <w:sz w:val="24"/>
          <w:szCs w:val="24"/>
        </w:rPr>
      </w:pPr>
      <w:r w:rsidRPr="0023388E">
        <w:rPr>
          <w:rFonts w:ascii="Times New Roman" w:hAnsi="Times New Roman" w:cs="Times New Roman"/>
          <w:sz w:val="24"/>
          <w:szCs w:val="24"/>
        </w:rPr>
        <w:t>projektovane su za rad na dubinama većim od 1.000 m;</w:t>
      </w:r>
    </w:p>
    <w:p w:rsidR="00AB7BEB" w:rsidRPr="0023388E" w:rsidRDefault="00AB7BEB" w:rsidP="00B910F5">
      <w:pPr>
        <w:pStyle w:val="ListParagraph"/>
        <w:numPr>
          <w:ilvl w:val="4"/>
          <w:numId w:val="45"/>
        </w:numPr>
        <w:tabs>
          <w:tab w:val="left" w:pos="762"/>
        </w:tabs>
        <w:ind w:left="762" w:hanging="251"/>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B910F5">
      <w:pPr>
        <w:pStyle w:val="ListParagraph"/>
        <w:numPr>
          <w:ilvl w:val="5"/>
          <w:numId w:val="45"/>
        </w:numPr>
        <w:tabs>
          <w:tab w:val="left" w:pos="1018"/>
          <w:tab w:val="left" w:pos="1020"/>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projektovane za manevrisanje na sopstveni pogon pomoću potisnika ili potisnika navedenih u 8A002.a.2.; ili</w:t>
      </w:r>
    </w:p>
    <w:p w:rsidR="00AB7BEB" w:rsidRPr="0023388E" w:rsidRDefault="00AB7BEB" w:rsidP="00B910F5">
      <w:pPr>
        <w:pStyle w:val="ListParagraph"/>
        <w:numPr>
          <w:ilvl w:val="5"/>
          <w:numId w:val="45"/>
        </w:numPr>
        <w:tabs>
          <w:tab w:val="left" w:pos="1019"/>
        </w:tabs>
        <w:spacing w:before="99"/>
        <w:ind w:left="1019" w:hanging="256"/>
        <w:rPr>
          <w:rFonts w:ascii="Times New Roman" w:hAnsi="Times New Roman" w:cs="Times New Roman"/>
          <w:sz w:val="24"/>
          <w:szCs w:val="24"/>
        </w:rPr>
      </w:pPr>
      <w:r w:rsidRPr="0023388E">
        <w:rPr>
          <w:rFonts w:ascii="Times New Roman" w:hAnsi="Times New Roman" w:cs="Times New Roman"/>
          <w:sz w:val="24"/>
          <w:szCs w:val="24"/>
        </w:rPr>
        <w:t>imaju optičku vezu za prenos podataka;</w:t>
      </w:r>
    </w:p>
    <w:p w:rsidR="00AB7BEB" w:rsidRPr="0023388E" w:rsidRDefault="00AB7BEB" w:rsidP="00B910F5">
      <w:pPr>
        <w:pStyle w:val="ListParagraph"/>
        <w:numPr>
          <w:ilvl w:val="2"/>
          <w:numId w:val="45"/>
        </w:numPr>
        <w:tabs>
          <w:tab w:val="left" w:pos="253"/>
        </w:tabs>
        <w:ind w:left="253" w:hanging="253"/>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pStyle w:val="ListParagraph"/>
        <w:numPr>
          <w:ilvl w:val="2"/>
          <w:numId w:val="45"/>
        </w:numPr>
        <w:tabs>
          <w:tab w:val="left" w:pos="253"/>
        </w:tabs>
        <w:spacing w:before="104" w:line="230" w:lineRule="auto"/>
        <w:ind w:left="253" w:right="118" w:hanging="254"/>
        <w:rPr>
          <w:rFonts w:ascii="Times New Roman" w:hAnsi="Times New Roman" w:cs="Times New Roman"/>
          <w:sz w:val="24"/>
          <w:szCs w:val="24"/>
        </w:rPr>
      </w:pPr>
      <w:r w:rsidRPr="0023388E">
        <w:rPr>
          <w:rFonts w:ascii="Times New Roman" w:hAnsi="Times New Roman" w:cs="Times New Roman"/>
          <w:sz w:val="24"/>
          <w:szCs w:val="24"/>
        </w:rPr>
        <w:t>sistemi za spasavanje na moru sa kapacitetom podizanja većim od 5 MN za izvlačenje objekata sa dubina većih od 250 m koji imaju bilo koju od sledećih karakteristika:</w:t>
      </w:r>
    </w:p>
    <w:p w:rsidR="00AB7BEB" w:rsidRPr="0023388E" w:rsidRDefault="00AB7BEB" w:rsidP="00B910F5">
      <w:pPr>
        <w:pStyle w:val="ListParagraph"/>
        <w:numPr>
          <w:ilvl w:val="3"/>
          <w:numId w:val="45"/>
        </w:numPr>
        <w:tabs>
          <w:tab w:val="left" w:pos="509"/>
          <w:tab w:val="left" w:pos="511"/>
        </w:tabs>
        <w:spacing w:before="105" w:line="230" w:lineRule="auto"/>
        <w:ind w:right="118"/>
        <w:rPr>
          <w:rFonts w:ascii="Times New Roman" w:hAnsi="Times New Roman" w:cs="Times New Roman"/>
          <w:sz w:val="24"/>
          <w:szCs w:val="24"/>
        </w:rPr>
      </w:pPr>
      <w:r w:rsidRPr="0023388E">
        <w:rPr>
          <w:rFonts w:ascii="Times New Roman" w:hAnsi="Times New Roman" w:cs="Times New Roman"/>
          <w:sz w:val="24"/>
          <w:szCs w:val="24"/>
        </w:rPr>
        <w:t>sistem za dinamičko pozicioniranje sa mogućnošću održavanja pozicije unutar 20 m od date tačke koju daje navigacioni sistem; ili</w:t>
      </w:r>
    </w:p>
    <w:p w:rsidR="00AB7BEB" w:rsidRPr="0023388E" w:rsidRDefault="00AB7BEB" w:rsidP="00B910F5">
      <w:pPr>
        <w:pStyle w:val="ListParagraph"/>
        <w:numPr>
          <w:ilvl w:val="3"/>
          <w:numId w:val="45"/>
        </w:numPr>
        <w:tabs>
          <w:tab w:val="left" w:pos="509"/>
          <w:tab w:val="left" w:pos="511"/>
        </w:tabs>
        <w:spacing w:before="106" w:line="230" w:lineRule="auto"/>
        <w:ind w:right="119"/>
        <w:rPr>
          <w:rFonts w:ascii="Times New Roman" w:hAnsi="Times New Roman" w:cs="Times New Roman"/>
          <w:sz w:val="24"/>
          <w:szCs w:val="24"/>
        </w:rPr>
      </w:pPr>
      <w:r w:rsidRPr="0023388E">
        <w:rPr>
          <w:rFonts w:ascii="Times New Roman" w:hAnsi="Times New Roman" w:cs="Times New Roman"/>
          <w:sz w:val="24"/>
          <w:szCs w:val="24"/>
        </w:rPr>
        <w:t>sistem za navigaciju na morskom dnu i integraciju navigacije za dubine veće od 1.000 m sa tačnošću pozicioniranja unutar 10 m od prethodno određene tačke;</w:t>
      </w:r>
    </w:p>
    <w:p w:rsidR="00AB7BEB" w:rsidRPr="0023388E" w:rsidRDefault="00AB7BEB" w:rsidP="00B910F5">
      <w:pPr>
        <w:pStyle w:val="ListParagraph"/>
        <w:numPr>
          <w:ilvl w:val="2"/>
          <w:numId w:val="45"/>
        </w:numPr>
        <w:tabs>
          <w:tab w:val="left" w:pos="253"/>
        </w:tabs>
        <w:spacing w:before="98"/>
        <w:ind w:left="253" w:hanging="253"/>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B910F5">
      <w:pPr>
        <w:pStyle w:val="ListParagraph"/>
        <w:numPr>
          <w:ilvl w:val="2"/>
          <w:numId w:val="45"/>
        </w:numPr>
        <w:tabs>
          <w:tab w:val="left" w:pos="252"/>
        </w:tabs>
        <w:ind w:left="252"/>
        <w:rPr>
          <w:rFonts w:ascii="Times New Roman" w:hAnsi="Times New Roman" w:cs="Times New Roman"/>
          <w:sz w:val="24"/>
          <w:szCs w:val="24"/>
        </w:rPr>
      </w:pPr>
      <w:r w:rsidRPr="0023388E">
        <w:rPr>
          <w:rFonts w:ascii="Times New Roman" w:hAnsi="Times New Roman" w:cs="Times New Roman"/>
          <w:sz w:val="24"/>
          <w:szCs w:val="24"/>
        </w:rPr>
        <w:t>ne koristi se;</w:t>
      </w:r>
    </w:p>
    <w:p w:rsidR="00AD7F22" w:rsidRPr="0023388E" w:rsidRDefault="00AD7F22" w:rsidP="002B50EA">
      <w:pPr>
        <w:pStyle w:val="ListParagraph"/>
        <w:numPr>
          <w:ilvl w:val="2"/>
          <w:numId w:val="45"/>
        </w:numPr>
        <w:tabs>
          <w:tab w:val="left" w:pos="252"/>
        </w:tabs>
        <w:ind w:left="284"/>
        <w:rPr>
          <w:rFonts w:ascii="Times New Roman" w:hAnsi="Times New Roman" w:cs="Times New Roman"/>
          <w:sz w:val="24"/>
          <w:szCs w:val="24"/>
        </w:rPr>
      </w:pPr>
      <w:r w:rsidRPr="0023388E">
        <w:rPr>
          <w:rFonts w:ascii="Times New Roman" w:hAnsi="Times New Roman" w:cs="Times New Roman"/>
          <w:sz w:val="24"/>
          <w:szCs w:val="24"/>
        </w:rPr>
        <w:t>ne koristi se;</w:t>
      </w:r>
    </w:p>
    <w:p w:rsidR="00AD7F22" w:rsidRPr="0023388E" w:rsidRDefault="00AD7F22" w:rsidP="002B50EA">
      <w:pPr>
        <w:pStyle w:val="ListParagraph"/>
        <w:numPr>
          <w:ilvl w:val="2"/>
          <w:numId w:val="45"/>
        </w:numPr>
        <w:tabs>
          <w:tab w:val="left" w:pos="252"/>
        </w:tabs>
        <w:ind w:left="284"/>
        <w:rPr>
          <w:rFonts w:ascii="Times New Roman" w:hAnsi="Times New Roman" w:cs="Times New Roman"/>
          <w:sz w:val="24"/>
          <w:szCs w:val="24"/>
        </w:rPr>
      </w:pPr>
      <w:r w:rsidRPr="0023388E">
        <w:rPr>
          <w:rFonts w:ascii="Times New Roman" w:hAnsi="Times New Roman" w:cs="Times New Roman"/>
          <w:sz w:val="24"/>
          <w:szCs w:val="24"/>
        </w:rPr>
        <w:t>ne koristi se.</w:t>
      </w:r>
    </w:p>
    <w:p w:rsidR="002D617A" w:rsidRPr="0023388E" w:rsidRDefault="002D617A" w:rsidP="002B50EA">
      <w:pPr>
        <w:pStyle w:val="ListParagraph"/>
        <w:numPr>
          <w:ilvl w:val="2"/>
          <w:numId w:val="45"/>
        </w:numPr>
        <w:tabs>
          <w:tab w:val="left" w:pos="252"/>
        </w:tabs>
        <w:ind w:left="252"/>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2B50EA">
      <w:pPr>
        <w:pStyle w:val="BodyText"/>
        <w:tabs>
          <w:tab w:val="left" w:pos="1636"/>
        </w:tabs>
        <w:spacing w:before="182"/>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8A002 </w:t>
      </w:r>
      <w:r w:rsidR="001E3567" w:rsidRPr="0023388E">
        <w:rPr>
          <w:rFonts w:ascii="Times New Roman" w:hAnsi="Times New Roman" w:cs="Times New Roman"/>
          <w:sz w:val="24"/>
          <w:szCs w:val="24"/>
        </w:rPr>
        <w:tab/>
      </w:r>
      <w:r w:rsidRPr="0023388E">
        <w:rPr>
          <w:rFonts w:ascii="Times New Roman" w:hAnsi="Times New Roman" w:cs="Times New Roman"/>
          <w:sz w:val="24"/>
          <w:szCs w:val="24"/>
        </w:rPr>
        <w:t>Pomorski sistemi, oprema i komponente kao što sledi:</w:t>
      </w:r>
    </w:p>
    <w:p w:rsidR="00AB7BEB" w:rsidRPr="0023388E" w:rsidRDefault="00AB7BEB" w:rsidP="002B50EA">
      <w:pPr>
        <w:tabs>
          <w:tab w:val="left" w:pos="2687"/>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 xml:space="preserve">Za podvodne komunikacione sisteme videti kategoriju 5, deo 1. </w:t>
      </w:r>
      <w:r w:rsidR="00A617EE"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Telekomunikacije.</w:t>
      </w:r>
    </w:p>
    <w:p w:rsidR="00AB7BEB" w:rsidRPr="0023388E" w:rsidRDefault="00AB7BEB" w:rsidP="002B50EA">
      <w:pPr>
        <w:pStyle w:val="ListParagraph"/>
        <w:numPr>
          <w:ilvl w:val="0"/>
          <w:numId w:val="43"/>
        </w:numPr>
        <w:tabs>
          <w:tab w:val="left" w:pos="1942"/>
          <w:tab w:val="left" w:pos="19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sistemi, oprema i komponente, posebno projektovani ili modifikovani za ronjenje, projektovani da rade na dubinama većim od 1 000 m, kako sledi:</w:t>
      </w:r>
    </w:p>
    <w:p w:rsidR="00AB7BEB" w:rsidRPr="0023388E" w:rsidRDefault="00A617EE" w:rsidP="002B50EA">
      <w:pPr>
        <w:pStyle w:val="ListParagraph"/>
        <w:numPr>
          <w:ilvl w:val="1"/>
          <w:numId w:val="43"/>
        </w:numPr>
        <w:tabs>
          <w:tab w:val="left" w:pos="2200"/>
        </w:tabs>
        <w:spacing w:before="98"/>
        <w:ind w:left="2200" w:hanging="256"/>
        <w:jc w:val="both"/>
        <w:rPr>
          <w:rFonts w:ascii="Times New Roman" w:hAnsi="Times New Roman" w:cs="Times New Roman"/>
          <w:sz w:val="24"/>
          <w:szCs w:val="24"/>
        </w:rPr>
      </w:pPr>
      <w:r w:rsidRPr="0023388E">
        <w:rPr>
          <w:rFonts w:ascii="Times New Roman" w:hAnsi="Times New Roman" w:cs="Times New Roman"/>
          <w:sz w:val="24"/>
          <w:szCs w:val="24"/>
        </w:rPr>
        <w:t>K</w:t>
      </w:r>
      <w:r w:rsidR="00AB7BEB" w:rsidRPr="0023388E">
        <w:rPr>
          <w:rFonts w:ascii="Times New Roman" w:hAnsi="Times New Roman" w:cs="Times New Roman"/>
          <w:sz w:val="24"/>
          <w:szCs w:val="24"/>
        </w:rPr>
        <w:t>ućišta pod pritiskom ili trupovi pod pritiskom sa maksimalnim unutrašnjim prečnikom komore većim od 1,5 m;</w:t>
      </w:r>
    </w:p>
    <w:p w:rsidR="00AB7BEB" w:rsidRPr="0023388E" w:rsidRDefault="00A617EE" w:rsidP="00A617EE">
      <w:pPr>
        <w:pStyle w:val="ListParagraph"/>
        <w:numPr>
          <w:ilvl w:val="1"/>
          <w:numId w:val="43"/>
        </w:numPr>
        <w:tabs>
          <w:tab w:val="left" w:pos="2200"/>
        </w:tabs>
        <w:spacing w:before="98"/>
        <w:ind w:left="2200" w:hanging="256"/>
        <w:jc w:val="both"/>
        <w:rPr>
          <w:rFonts w:ascii="Times New Roman" w:hAnsi="Times New Roman" w:cs="Times New Roman"/>
          <w:sz w:val="24"/>
          <w:szCs w:val="24"/>
        </w:rPr>
      </w:pPr>
      <w:r w:rsidRPr="0023388E">
        <w:rPr>
          <w:rFonts w:ascii="Times New Roman" w:hAnsi="Times New Roman" w:cs="Times New Roman"/>
          <w:sz w:val="24"/>
          <w:szCs w:val="24"/>
        </w:rPr>
        <w:t>Električni pogon jednosmerne struje ili potisnici i posebno projektovani motori za njih</w:t>
      </w:r>
      <w:r w:rsidR="00AB7BEB" w:rsidRPr="0023388E">
        <w:rPr>
          <w:rFonts w:ascii="Times New Roman" w:hAnsi="Times New Roman" w:cs="Times New Roman"/>
          <w:sz w:val="24"/>
          <w:szCs w:val="24"/>
        </w:rPr>
        <w:t>;</w:t>
      </w:r>
    </w:p>
    <w:p w:rsidR="00855A0E" w:rsidRPr="0023388E" w:rsidRDefault="006F4BA0" w:rsidP="002B50EA">
      <w:pPr>
        <w:pStyle w:val="ListParagraph"/>
        <w:spacing w:before="120"/>
        <w:ind w:left="1944" w:firstLine="0"/>
        <w:jc w:val="both"/>
        <w:rPr>
          <w:i/>
          <w:sz w:val="24"/>
        </w:rPr>
      </w:pPr>
      <w:r w:rsidRPr="0023388E">
        <w:rPr>
          <w:i/>
          <w:sz w:val="24"/>
          <w:u w:val="single"/>
        </w:rPr>
        <w:t>Tehnička napomena</w:t>
      </w:r>
      <w:r w:rsidR="00855A0E" w:rsidRPr="0023388E">
        <w:rPr>
          <w:i/>
          <w:spacing w:val="-2"/>
          <w:sz w:val="24"/>
          <w:u w:val="single"/>
        </w:rPr>
        <w:t>:</w:t>
      </w:r>
    </w:p>
    <w:p w:rsidR="00855A0E" w:rsidRPr="0023388E" w:rsidRDefault="006F4BA0" w:rsidP="002B50EA">
      <w:pPr>
        <w:pStyle w:val="ListParagraph"/>
        <w:ind w:left="1944" w:right="139" w:firstLine="0"/>
        <w:jc w:val="both"/>
        <w:rPr>
          <w:i/>
          <w:sz w:val="24"/>
        </w:rPr>
      </w:pPr>
      <w:r w:rsidRPr="0023388E">
        <w:rPr>
          <w:i/>
          <w:sz w:val="24"/>
        </w:rPr>
        <w:t>Za potrebe 8A002.a.2., motori jednosmerne struje bez četkica mogu se nazivati motorima sa stalnim magnetom naizmenične struje (PMAC)</w:t>
      </w:r>
      <w:r w:rsidR="00855A0E" w:rsidRPr="0023388E">
        <w:rPr>
          <w:i/>
          <w:sz w:val="24"/>
        </w:rPr>
        <w:t>.</w:t>
      </w:r>
    </w:p>
    <w:p w:rsidR="00AB7BEB" w:rsidRPr="0023388E" w:rsidRDefault="00855A0E" w:rsidP="002B50EA">
      <w:pPr>
        <w:pStyle w:val="ListParagraph"/>
        <w:numPr>
          <w:ilvl w:val="1"/>
          <w:numId w:val="43"/>
        </w:numPr>
        <w:tabs>
          <w:tab w:val="left" w:pos="2199"/>
          <w:tab w:val="left" w:pos="2201"/>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w:t>
      </w:r>
      <w:r w:rsidR="00AB7BEB" w:rsidRPr="0023388E">
        <w:rPr>
          <w:rFonts w:ascii="Times New Roman" w:hAnsi="Times New Roman" w:cs="Times New Roman"/>
          <w:sz w:val="24"/>
          <w:szCs w:val="24"/>
        </w:rPr>
        <w:t>riključni kablovi i konektori za njih, pomoću optičkih vlakana i ojačani sintetičkim materijalima;</w:t>
      </w:r>
    </w:p>
    <w:p w:rsidR="002D617A" w:rsidRPr="0023388E" w:rsidRDefault="00855A0E" w:rsidP="002B50EA">
      <w:pPr>
        <w:pStyle w:val="ListParagraph"/>
        <w:numPr>
          <w:ilvl w:val="1"/>
          <w:numId w:val="43"/>
        </w:numPr>
        <w:tabs>
          <w:tab w:val="left" w:pos="2200"/>
        </w:tabs>
        <w:spacing w:before="98"/>
        <w:ind w:left="2200" w:hanging="256"/>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sz w:val="24"/>
          <w:szCs w:val="24"/>
        </w:rPr>
        <w:t>K</w:t>
      </w:r>
      <w:r w:rsidR="00AB7BEB" w:rsidRPr="0023388E">
        <w:rPr>
          <w:rFonts w:ascii="Times New Roman" w:hAnsi="Times New Roman" w:cs="Times New Roman"/>
          <w:sz w:val="24"/>
          <w:szCs w:val="24"/>
        </w:rPr>
        <w:t>omponente proizvedene od materijala navedenih u 8C001;</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505CA5">
      <w:pPr>
        <w:pStyle w:val="ListParagraph"/>
        <w:numPr>
          <w:ilvl w:val="0"/>
          <w:numId w:val="43"/>
        </w:numPr>
        <w:tabs>
          <w:tab w:val="left" w:pos="307"/>
        </w:tabs>
        <w:spacing w:before="0" w:line="230" w:lineRule="auto"/>
        <w:ind w:left="307" w:right="118"/>
        <w:jc w:val="both"/>
        <w:rPr>
          <w:rFonts w:ascii="Times New Roman" w:hAnsi="Times New Roman" w:cs="Times New Roman"/>
          <w:sz w:val="24"/>
          <w:szCs w:val="24"/>
        </w:rPr>
      </w:pPr>
      <w:r w:rsidRPr="0023388E">
        <w:rPr>
          <w:rFonts w:ascii="Times New Roman" w:hAnsi="Times New Roman" w:cs="Times New Roman"/>
          <w:sz w:val="24"/>
          <w:szCs w:val="24"/>
        </w:rPr>
        <w:t xml:space="preserve">Sistemi specijalno projektovani ili modifikovani za </w:t>
      </w:r>
      <w:r w:rsidR="00505CA5" w:rsidRPr="0023388E">
        <w:rPr>
          <w:rFonts w:ascii="Times New Roman" w:hAnsi="Times New Roman" w:cs="Times New Roman"/>
          <w:sz w:val="24"/>
          <w:szCs w:val="24"/>
        </w:rPr>
        <w:t>’</w:t>
      </w:r>
      <w:r w:rsidRPr="0023388E">
        <w:rPr>
          <w:rFonts w:ascii="Times New Roman" w:hAnsi="Times New Roman" w:cs="Times New Roman"/>
          <w:sz w:val="24"/>
          <w:szCs w:val="24"/>
        </w:rPr>
        <w:t>automatizovanu kontrolu</w:t>
      </w:r>
      <w:r w:rsidR="00505CA5" w:rsidRPr="0023388E">
        <w:rPr>
          <w:rFonts w:ascii="Times New Roman" w:hAnsi="Times New Roman" w:cs="Times New Roman"/>
          <w:sz w:val="24"/>
          <w:szCs w:val="24"/>
        </w:rPr>
        <w:t>’</w:t>
      </w:r>
      <w:r w:rsidRPr="0023388E">
        <w:rPr>
          <w:rFonts w:ascii="Times New Roman" w:hAnsi="Times New Roman" w:cs="Times New Roman"/>
          <w:sz w:val="24"/>
          <w:szCs w:val="24"/>
        </w:rPr>
        <w:t xml:space="preserve"> kretanja ronilaca, navedenih u 8A001, koristeći navigacione podatke, koji imaju servo kontrolu zatvorene petlje i bilo šta od sledećeg:</w:t>
      </w:r>
    </w:p>
    <w:p w:rsidR="00AB7BEB" w:rsidRPr="0023388E" w:rsidRDefault="00AB7BEB" w:rsidP="002B50EA">
      <w:pPr>
        <w:pStyle w:val="ListParagraph"/>
        <w:numPr>
          <w:ilvl w:val="1"/>
          <w:numId w:val="43"/>
        </w:numPr>
        <w:tabs>
          <w:tab w:val="left" w:pos="563"/>
        </w:tabs>
        <w:spacing w:before="99"/>
        <w:ind w:left="563" w:hanging="256"/>
        <w:jc w:val="both"/>
        <w:rPr>
          <w:rFonts w:ascii="Times New Roman" w:hAnsi="Times New Roman" w:cs="Times New Roman"/>
          <w:sz w:val="24"/>
          <w:szCs w:val="24"/>
        </w:rPr>
      </w:pPr>
      <w:r w:rsidRPr="0023388E">
        <w:rPr>
          <w:rFonts w:ascii="Times New Roman" w:hAnsi="Times New Roman" w:cs="Times New Roman"/>
          <w:sz w:val="24"/>
          <w:szCs w:val="24"/>
        </w:rPr>
        <w:t>omogućuju kretanje vozila u krugu od 10 m od prethodno određene tačke u vodenom stubu;</w:t>
      </w:r>
    </w:p>
    <w:p w:rsidR="00AB7BEB" w:rsidRPr="0023388E" w:rsidRDefault="00AB7BEB" w:rsidP="002B50EA">
      <w:pPr>
        <w:pStyle w:val="ListParagraph"/>
        <w:numPr>
          <w:ilvl w:val="1"/>
          <w:numId w:val="43"/>
        </w:numPr>
        <w:tabs>
          <w:tab w:val="left" w:pos="563"/>
        </w:tabs>
        <w:ind w:left="563" w:hanging="256"/>
        <w:jc w:val="both"/>
        <w:rPr>
          <w:rFonts w:ascii="Times New Roman" w:hAnsi="Times New Roman" w:cs="Times New Roman"/>
          <w:sz w:val="24"/>
          <w:szCs w:val="24"/>
        </w:rPr>
      </w:pPr>
      <w:r w:rsidRPr="0023388E">
        <w:rPr>
          <w:rFonts w:ascii="Times New Roman" w:hAnsi="Times New Roman" w:cs="Times New Roman"/>
          <w:sz w:val="24"/>
          <w:szCs w:val="24"/>
        </w:rPr>
        <w:t>održavaju položaj vozila u krugu od 10 m od prethodno određene tačke u vodenom stubu; ili</w:t>
      </w:r>
    </w:p>
    <w:p w:rsidR="00AB7BEB" w:rsidRPr="0023388E" w:rsidRDefault="00AB7BEB" w:rsidP="00505CA5">
      <w:pPr>
        <w:pStyle w:val="ListParagraph"/>
        <w:numPr>
          <w:ilvl w:val="1"/>
          <w:numId w:val="43"/>
        </w:numPr>
        <w:tabs>
          <w:tab w:val="left" w:pos="563"/>
        </w:tabs>
        <w:ind w:left="563" w:hanging="256"/>
        <w:jc w:val="both"/>
        <w:rPr>
          <w:rFonts w:ascii="Times New Roman" w:hAnsi="Times New Roman" w:cs="Times New Roman"/>
          <w:sz w:val="24"/>
          <w:szCs w:val="24"/>
        </w:rPr>
      </w:pPr>
      <w:r w:rsidRPr="0023388E">
        <w:rPr>
          <w:rFonts w:ascii="Times New Roman" w:hAnsi="Times New Roman" w:cs="Times New Roman"/>
          <w:sz w:val="24"/>
          <w:szCs w:val="24"/>
        </w:rPr>
        <w:t>održavaju položaj vozila u krugu od 10 m prateći kabl na ili ispod morskog dna;</w:t>
      </w:r>
    </w:p>
    <w:p w:rsidR="00505CA5" w:rsidRPr="0023388E" w:rsidRDefault="00505CA5" w:rsidP="002B50EA">
      <w:pPr>
        <w:spacing w:before="120"/>
        <w:ind w:left="284"/>
        <w:rPr>
          <w:i/>
          <w:sz w:val="24"/>
        </w:rPr>
      </w:pPr>
      <w:r w:rsidRPr="0023388E">
        <w:rPr>
          <w:i/>
          <w:sz w:val="24"/>
          <w:u w:val="single"/>
        </w:rPr>
        <w:t>Technical</w:t>
      </w:r>
      <w:r w:rsidRPr="0023388E">
        <w:rPr>
          <w:i/>
          <w:spacing w:val="-2"/>
          <w:sz w:val="24"/>
          <w:u w:val="single"/>
        </w:rPr>
        <w:t xml:space="preserve"> Note:</w:t>
      </w:r>
    </w:p>
    <w:p w:rsidR="00505CA5" w:rsidRPr="0023388E" w:rsidRDefault="00505CA5" w:rsidP="002B50EA">
      <w:pPr>
        <w:spacing w:before="1"/>
        <w:ind w:left="284"/>
        <w:rPr>
          <w:i/>
          <w:sz w:val="24"/>
        </w:rPr>
      </w:pPr>
      <w:r w:rsidRPr="0023388E">
        <w:rPr>
          <w:i/>
          <w:sz w:val="24"/>
        </w:rPr>
        <w:t>For</w:t>
      </w:r>
      <w:r w:rsidRPr="0023388E">
        <w:rPr>
          <w:i/>
          <w:spacing w:val="38"/>
          <w:sz w:val="24"/>
        </w:rPr>
        <w:t xml:space="preserve"> </w:t>
      </w:r>
      <w:r w:rsidRPr="0023388E">
        <w:rPr>
          <w:i/>
          <w:sz w:val="24"/>
        </w:rPr>
        <w:t>the</w:t>
      </w:r>
      <w:r w:rsidRPr="0023388E">
        <w:rPr>
          <w:i/>
          <w:spacing w:val="38"/>
          <w:sz w:val="24"/>
        </w:rPr>
        <w:t xml:space="preserve"> </w:t>
      </w:r>
      <w:r w:rsidRPr="0023388E">
        <w:rPr>
          <w:i/>
          <w:sz w:val="24"/>
        </w:rPr>
        <w:t>purposes</w:t>
      </w:r>
      <w:r w:rsidRPr="0023388E">
        <w:rPr>
          <w:i/>
          <w:spacing w:val="38"/>
          <w:sz w:val="24"/>
        </w:rPr>
        <w:t xml:space="preserve"> </w:t>
      </w:r>
      <w:r w:rsidRPr="0023388E">
        <w:rPr>
          <w:i/>
          <w:sz w:val="24"/>
        </w:rPr>
        <w:t>of</w:t>
      </w:r>
      <w:r w:rsidRPr="0023388E">
        <w:rPr>
          <w:i/>
          <w:spacing w:val="39"/>
          <w:sz w:val="24"/>
        </w:rPr>
        <w:t xml:space="preserve"> </w:t>
      </w:r>
      <w:r w:rsidRPr="0023388E">
        <w:rPr>
          <w:i/>
          <w:sz w:val="24"/>
        </w:rPr>
        <w:t>8A002.b.,</w:t>
      </w:r>
      <w:r w:rsidRPr="0023388E">
        <w:rPr>
          <w:i/>
          <w:spacing w:val="38"/>
          <w:sz w:val="24"/>
        </w:rPr>
        <w:t xml:space="preserve"> </w:t>
      </w:r>
      <w:r w:rsidRPr="0023388E">
        <w:rPr>
          <w:i/>
          <w:sz w:val="24"/>
        </w:rPr>
        <w:t>'automated</w:t>
      </w:r>
      <w:r w:rsidRPr="0023388E">
        <w:rPr>
          <w:i/>
          <w:spacing w:val="38"/>
          <w:sz w:val="24"/>
        </w:rPr>
        <w:t xml:space="preserve"> </w:t>
      </w:r>
      <w:r w:rsidRPr="0023388E">
        <w:rPr>
          <w:i/>
          <w:sz w:val="24"/>
        </w:rPr>
        <w:t>control'</w:t>
      </w:r>
      <w:r w:rsidRPr="0023388E">
        <w:rPr>
          <w:i/>
          <w:spacing w:val="38"/>
          <w:sz w:val="24"/>
        </w:rPr>
        <w:t xml:space="preserve"> </w:t>
      </w:r>
      <w:r w:rsidRPr="0023388E">
        <w:rPr>
          <w:i/>
          <w:sz w:val="24"/>
        </w:rPr>
        <w:t>systems</w:t>
      </w:r>
      <w:r w:rsidRPr="0023388E">
        <w:rPr>
          <w:i/>
          <w:spacing w:val="39"/>
          <w:sz w:val="24"/>
        </w:rPr>
        <w:t xml:space="preserve"> </w:t>
      </w:r>
      <w:r w:rsidRPr="0023388E">
        <w:rPr>
          <w:i/>
          <w:sz w:val="24"/>
        </w:rPr>
        <w:t>apply</w:t>
      </w:r>
      <w:r w:rsidRPr="0023388E">
        <w:rPr>
          <w:i/>
          <w:spacing w:val="38"/>
          <w:sz w:val="24"/>
        </w:rPr>
        <w:t xml:space="preserve"> </w:t>
      </w:r>
      <w:r w:rsidRPr="0023388E">
        <w:rPr>
          <w:i/>
          <w:sz w:val="24"/>
        </w:rPr>
        <w:t>to</w:t>
      </w:r>
      <w:r w:rsidRPr="0023388E">
        <w:rPr>
          <w:i/>
          <w:spacing w:val="39"/>
          <w:sz w:val="24"/>
        </w:rPr>
        <w:t xml:space="preserve"> </w:t>
      </w:r>
      <w:r w:rsidRPr="0023388E">
        <w:rPr>
          <w:i/>
          <w:sz w:val="24"/>
        </w:rPr>
        <w:t>systems onboard submersible vehicles.</w:t>
      </w:r>
    </w:p>
    <w:p w:rsidR="00AB7BEB" w:rsidRPr="0023388E" w:rsidRDefault="00AB7BEB" w:rsidP="002B50EA">
      <w:pPr>
        <w:pStyle w:val="ListParagraph"/>
        <w:numPr>
          <w:ilvl w:val="0"/>
          <w:numId w:val="43"/>
        </w:numPr>
        <w:tabs>
          <w:tab w:val="left" w:pos="306"/>
        </w:tabs>
        <w:ind w:left="306" w:hanging="306"/>
        <w:jc w:val="both"/>
        <w:rPr>
          <w:rFonts w:ascii="Times New Roman" w:hAnsi="Times New Roman" w:cs="Times New Roman"/>
          <w:sz w:val="24"/>
          <w:szCs w:val="24"/>
        </w:rPr>
      </w:pPr>
      <w:r w:rsidRPr="0023388E">
        <w:rPr>
          <w:rFonts w:ascii="Times New Roman" w:hAnsi="Times New Roman" w:cs="Times New Roman"/>
          <w:sz w:val="24"/>
          <w:szCs w:val="24"/>
        </w:rPr>
        <w:t>konektore za optičke kablove u čvrstom trupu;</w:t>
      </w:r>
    </w:p>
    <w:p w:rsidR="00AB7BEB" w:rsidRPr="0023388E" w:rsidRDefault="00AB7BEB" w:rsidP="002B50EA">
      <w:pPr>
        <w:pStyle w:val="ListParagraph"/>
        <w:numPr>
          <w:ilvl w:val="0"/>
          <w:numId w:val="43"/>
        </w:numPr>
        <w:tabs>
          <w:tab w:val="left" w:pos="306"/>
        </w:tabs>
        <w:ind w:left="306" w:hanging="306"/>
        <w:jc w:val="both"/>
        <w:rPr>
          <w:rFonts w:ascii="Times New Roman" w:hAnsi="Times New Roman" w:cs="Times New Roman"/>
          <w:sz w:val="24"/>
          <w:szCs w:val="24"/>
        </w:rPr>
      </w:pPr>
      <w:r w:rsidRPr="0023388E">
        <w:rPr>
          <w:rFonts w:ascii="Times New Roman" w:hAnsi="Times New Roman" w:cs="Times New Roman"/>
          <w:sz w:val="24"/>
          <w:szCs w:val="24"/>
        </w:rPr>
        <w:t>podvodne vizuelne sisteme, koji imaju sve sledeće karakteristike:</w:t>
      </w:r>
    </w:p>
    <w:p w:rsidR="00AB7BEB" w:rsidRPr="0023388E" w:rsidRDefault="00AB7BEB" w:rsidP="002B50EA">
      <w:pPr>
        <w:pStyle w:val="ListParagraph"/>
        <w:numPr>
          <w:ilvl w:val="1"/>
          <w:numId w:val="43"/>
        </w:numPr>
        <w:tabs>
          <w:tab w:val="left" w:pos="563"/>
        </w:tabs>
        <w:ind w:left="563" w:hanging="256"/>
        <w:jc w:val="both"/>
        <w:rPr>
          <w:rFonts w:ascii="Times New Roman" w:hAnsi="Times New Roman" w:cs="Times New Roman"/>
          <w:sz w:val="24"/>
          <w:szCs w:val="24"/>
        </w:rPr>
      </w:pPr>
      <w:r w:rsidRPr="0023388E">
        <w:rPr>
          <w:rFonts w:ascii="Times New Roman" w:hAnsi="Times New Roman" w:cs="Times New Roman"/>
          <w:sz w:val="24"/>
          <w:szCs w:val="24"/>
        </w:rPr>
        <w:t>specijalno projektovana ili modifikovana za daljinsko upravljanje podvodnim vozilom; i</w:t>
      </w:r>
    </w:p>
    <w:p w:rsidR="00AB7BEB" w:rsidRPr="0023388E" w:rsidRDefault="00AB7BEB" w:rsidP="002B50EA">
      <w:pPr>
        <w:pStyle w:val="ListParagraph"/>
        <w:numPr>
          <w:ilvl w:val="1"/>
          <w:numId w:val="43"/>
        </w:numPr>
        <w:tabs>
          <w:tab w:val="left" w:pos="563"/>
        </w:tabs>
        <w:ind w:left="563" w:hanging="256"/>
        <w:jc w:val="both"/>
        <w:rPr>
          <w:rFonts w:ascii="Times New Roman" w:hAnsi="Times New Roman" w:cs="Times New Roman"/>
          <w:sz w:val="24"/>
          <w:szCs w:val="24"/>
        </w:rPr>
      </w:pPr>
      <w:r w:rsidRPr="0023388E">
        <w:rPr>
          <w:rFonts w:ascii="Times New Roman" w:hAnsi="Times New Roman" w:cs="Times New Roman"/>
          <w:sz w:val="24"/>
          <w:szCs w:val="24"/>
        </w:rPr>
        <w:t>koji koriste bilo koju od sledećih tehnika minimizacije povratnog rasejanja:</w:t>
      </w:r>
    </w:p>
    <w:p w:rsidR="00AB7BEB" w:rsidRPr="0023388E" w:rsidRDefault="00AB7BEB" w:rsidP="002B50EA">
      <w:pPr>
        <w:pStyle w:val="ListParagraph"/>
        <w:numPr>
          <w:ilvl w:val="2"/>
          <w:numId w:val="43"/>
        </w:numPr>
        <w:tabs>
          <w:tab w:val="left" w:pos="815"/>
        </w:tabs>
        <w:ind w:left="815" w:hanging="251"/>
        <w:jc w:val="both"/>
        <w:rPr>
          <w:rFonts w:ascii="Times New Roman" w:hAnsi="Times New Roman" w:cs="Times New Roman"/>
          <w:sz w:val="24"/>
          <w:szCs w:val="24"/>
        </w:rPr>
      </w:pPr>
      <w:r w:rsidRPr="0023388E">
        <w:rPr>
          <w:rFonts w:ascii="Times New Roman" w:hAnsi="Times New Roman" w:cs="Times New Roman"/>
          <w:sz w:val="24"/>
          <w:szCs w:val="24"/>
        </w:rPr>
        <w:t>prozori u zatvorenom prostoru; ili</w:t>
      </w:r>
    </w:p>
    <w:p w:rsidR="00AB7BEB" w:rsidRPr="0023388E" w:rsidRDefault="00505CA5" w:rsidP="002B50EA">
      <w:pPr>
        <w:pStyle w:val="ListParagraph"/>
        <w:numPr>
          <w:ilvl w:val="2"/>
          <w:numId w:val="43"/>
        </w:numPr>
        <w:tabs>
          <w:tab w:val="left" w:pos="815"/>
        </w:tabs>
        <w:ind w:left="815" w:hanging="251"/>
        <w:jc w:val="both"/>
        <w:rPr>
          <w:rFonts w:ascii="Times New Roman" w:hAnsi="Times New Roman" w:cs="Times New Roman"/>
          <w:sz w:val="24"/>
          <w:szCs w:val="24"/>
        </w:rPr>
      </w:pPr>
      <w:r w:rsidRPr="0023388E">
        <w:rPr>
          <w:rFonts w:ascii="Times New Roman" w:hAnsi="Times New Roman" w:cs="Times New Roman"/>
          <w:sz w:val="24"/>
          <w:szCs w:val="24"/>
        </w:rPr>
        <w:t>“</w:t>
      </w:r>
      <w:r w:rsidR="00AB7BEB" w:rsidRPr="0023388E">
        <w:rPr>
          <w:rFonts w:ascii="Times New Roman" w:hAnsi="Times New Roman" w:cs="Times New Roman"/>
          <w:sz w:val="24"/>
          <w:szCs w:val="24"/>
        </w:rPr>
        <w:t>laserski</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sistemi zatvorenog područja;</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43"/>
        </w:numPr>
        <w:tabs>
          <w:tab w:val="left" w:pos="306"/>
        </w:tabs>
        <w:spacing w:before="0"/>
        <w:ind w:left="306" w:hanging="30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43"/>
        </w:numPr>
        <w:tabs>
          <w:tab w:val="left" w:pos="307"/>
        </w:tabs>
        <w:spacing w:before="98"/>
        <w:ind w:left="307" w:hanging="307"/>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43"/>
        </w:numPr>
        <w:tabs>
          <w:tab w:val="left" w:pos="306"/>
        </w:tabs>
        <w:ind w:left="306" w:hanging="306"/>
        <w:jc w:val="both"/>
        <w:rPr>
          <w:rFonts w:ascii="Times New Roman" w:hAnsi="Times New Roman" w:cs="Times New Roman"/>
          <w:sz w:val="24"/>
          <w:szCs w:val="24"/>
        </w:rPr>
      </w:pPr>
      <w:r w:rsidRPr="0023388E">
        <w:rPr>
          <w:rFonts w:ascii="Times New Roman" w:hAnsi="Times New Roman" w:cs="Times New Roman"/>
          <w:sz w:val="24"/>
          <w:szCs w:val="24"/>
        </w:rPr>
        <w:t>sistemi osvetljenja, kao što sledi, posebno projektovani ili modifikovani za upotrebu pod vodom:</w:t>
      </w:r>
    </w:p>
    <w:p w:rsidR="00AB7BEB" w:rsidRPr="0023388E" w:rsidRDefault="00AB7BEB" w:rsidP="002B50EA">
      <w:pPr>
        <w:pStyle w:val="ListParagraph"/>
        <w:numPr>
          <w:ilvl w:val="1"/>
          <w:numId w:val="43"/>
        </w:numPr>
        <w:tabs>
          <w:tab w:val="left" w:pos="562"/>
          <w:tab w:val="left" w:pos="564"/>
        </w:tabs>
        <w:spacing w:before="105" w:line="230" w:lineRule="auto"/>
        <w:ind w:left="564" w:right="119"/>
        <w:jc w:val="both"/>
        <w:rPr>
          <w:rFonts w:ascii="Times New Roman" w:hAnsi="Times New Roman" w:cs="Times New Roman"/>
          <w:sz w:val="24"/>
          <w:szCs w:val="24"/>
        </w:rPr>
      </w:pPr>
      <w:r w:rsidRPr="0023388E">
        <w:rPr>
          <w:rFonts w:ascii="Times New Roman" w:hAnsi="Times New Roman" w:cs="Times New Roman"/>
          <w:sz w:val="24"/>
          <w:szCs w:val="24"/>
        </w:rPr>
        <w:t>stroboskopski sistemi osvetljenja koji mogu da proizvedu izlaznu svetlosnu energiju veću od 300 J po bljesku i brzinu bljeska veću od pet bljesaka u sekundi;</w:t>
      </w:r>
    </w:p>
    <w:p w:rsidR="00AB7BEB" w:rsidRPr="0023388E" w:rsidRDefault="00AB7BEB" w:rsidP="002B50EA">
      <w:pPr>
        <w:pStyle w:val="ListParagraph"/>
        <w:numPr>
          <w:ilvl w:val="1"/>
          <w:numId w:val="43"/>
        </w:numPr>
        <w:tabs>
          <w:tab w:val="left" w:pos="563"/>
        </w:tabs>
        <w:spacing w:before="98"/>
        <w:ind w:left="563" w:hanging="256"/>
        <w:jc w:val="both"/>
        <w:rPr>
          <w:rFonts w:ascii="Times New Roman" w:hAnsi="Times New Roman" w:cs="Times New Roman"/>
          <w:sz w:val="24"/>
          <w:szCs w:val="24"/>
        </w:rPr>
      </w:pPr>
      <w:r w:rsidRPr="0023388E">
        <w:rPr>
          <w:rFonts w:ascii="Times New Roman" w:hAnsi="Times New Roman" w:cs="Times New Roman"/>
          <w:sz w:val="24"/>
          <w:szCs w:val="24"/>
        </w:rPr>
        <w:t>argon-lučni sistemi osvetljenja specijalno projektovani za upotrebu ispod 1.000 m;</w:t>
      </w:r>
    </w:p>
    <w:p w:rsidR="00AB7BEB" w:rsidRPr="0023388E" w:rsidRDefault="00AB7BEB" w:rsidP="002B50EA">
      <w:pPr>
        <w:pStyle w:val="ListParagraph"/>
        <w:numPr>
          <w:ilvl w:val="0"/>
          <w:numId w:val="43"/>
        </w:numPr>
        <w:tabs>
          <w:tab w:val="left" w:pos="305"/>
          <w:tab w:val="left" w:pos="307"/>
        </w:tabs>
        <w:spacing w:before="104" w:line="230" w:lineRule="auto"/>
        <w:ind w:left="307" w:right="119"/>
        <w:jc w:val="both"/>
        <w:rPr>
          <w:rFonts w:ascii="Times New Roman" w:hAnsi="Times New Roman" w:cs="Times New Roman"/>
          <w:sz w:val="24"/>
          <w:szCs w:val="24"/>
        </w:rPr>
      </w:pPr>
      <w:r w:rsidRPr="0023388E">
        <w:rPr>
          <w:rFonts w:ascii="Times New Roman" w:hAnsi="Times New Roman" w:cs="Times New Roman"/>
          <w:sz w:val="24"/>
          <w:szCs w:val="24"/>
        </w:rPr>
        <w:t>„roboti“ specijalno dizajnirani za podvodnu upotrebu, kontrolisani namenskim računarom i koji imaju neke od sledećih karakteristika:</w:t>
      </w:r>
    </w:p>
    <w:p w:rsidR="00AB7BEB" w:rsidRPr="0023388E" w:rsidRDefault="00AB7BEB" w:rsidP="00B355B2">
      <w:pPr>
        <w:pStyle w:val="ListParagraph"/>
        <w:numPr>
          <w:ilvl w:val="1"/>
          <w:numId w:val="43"/>
        </w:numPr>
        <w:tabs>
          <w:tab w:val="left" w:pos="562"/>
          <w:tab w:val="left" w:pos="564"/>
        </w:tabs>
        <w:spacing w:before="105" w:line="230" w:lineRule="auto"/>
        <w:ind w:left="564" w:right="119"/>
        <w:jc w:val="both"/>
        <w:rPr>
          <w:rFonts w:ascii="Times New Roman" w:hAnsi="Times New Roman" w:cs="Times New Roman"/>
          <w:sz w:val="24"/>
          <w:szCs w:val="24"/>
        </w:rPr>
      </w:pPr>
      <w:r w:rsidRPr="0023388E">
        <w:rPr>
          <w:rFonts w:ascii="Times New Roman" w:hAnsi="Times New Roman" w:cs="Times New Roman"/>
          <w:sz w:val="24"/>
          <w:szCs w:val="24"/>
        </w:rPr>
        <w:t>sisteme koji kontrolišu „robot“ koristeći informacije od senzora koji mere silu ili moment primenjen na spoljašnji objekat, udaljenost od spoljašnjeg objekta ili taktilni osećaj između „robota“ i spoljašnjeg objekta; ili</w:t>
      </w:r>
    </w:p>
    <w:p w:rsidR="002D617A" w:rsidRPr="0023388E" w:rsidRDefault="00AB7BEB" w:rsidP="002B50EA">
      <w:pPr>
        <w:pStyle w:val="ListParagraph"/>
        <w:numPr>
          <w:ilvl w:val="1"/>
          <w:numId w:val="43"/>
        </w:numPr>
        <w:tabs>
          <w:tab w:val="left" w:pos="562"/>
          <w:tab w:val="left" w:pos="564"/>
        </w:tabs>
        <w:spacing w:before="105" w:line="230" w:lineRule="auto"/>
        <w:ind w:left="564" w:right="119"/>
        <w:jc w:val="both"/>
        <w:rPr>
          <w:rFonts w:ascii="Times New Roman" w:hAnsi="Times New Roman" w:cs="Times New Roman"/>
          <w:sz w:val="24"/>
          <w:szCs w:val="24"/>
        </w:rPr>
        <w:sectPr w:rsidR="002D617A" w:rsidRPr="0023388E" w:rsidSect="00AB7BEB">
          <w:type w:val="continuous"/>
          <w:pgSz w:w="11910" w:h="16840"/>
          <w:pgMar w:top="1280" w:right="1240" w:bottom="280" w:left="1200" w:header="981" w:footer="0" w:gutter="0"/>
          <w:cols w:num="2" w:space="720" w:equalWidth="0">
            <w:col w:w="1602" w:space="35"/>
            <w:col w:w="7833"/>
          </w:cols>
        </w:sectPr>
      </w:pPr>
      <w:r w:rsidRPr="0023388E">
        <w:rPr>
          <w:rFonts w:ascii="Times New Roman" w:hAnsi="Times New Roman" w:cs="Times New Roman"/>
          <w:sz w:val="24"/>
          <w:szCs w:val="24"/>
        </w:rPr>
        <w:t>sposobnost za primenu sile od 250 N ili više ili obrtnog momenta od 250 Nm ili više i strukturne delove od legura na bazi titanijuma ili „kompozitnih“ „vlaknastih ili filamentnih materijala“;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43"/>
        </w:numPr>
        <w:tabs>
          <w:tab w:val="left" w:pos="307"/>
        </w:tabs>
        <w:spacing w:before="0" w:line="230" w:lineRule="auto"/>
        <w:ind w:left="307" w:right="118"/>
        <w:jc w:val="both"/>
        <w:rPr>
          <w:rFonts w:ascii="Times New Roman" w:hAnsi="Times New Roman" w:cs="Times New Roman"/>
          <w:sz w:val="24"/>
          <w:szCs w:val="24"/>
        </w:rPr>
      </w:pPr>
      <w:r w:rsidRPr="0023388E">
        <w:rPr>
          <w:rFonts w:ascii="Times New Roman" w:hAnsi="Times New Roman" w:cs="Times New Roman"/>
          <w:sz w:val="24"/>
          <w:szCs w:val="24"/>
        </w:rPr>
        <w:t>Zglobni manipulatori na daljinsko upravljanje specijalno projektovani ili modifikovani za upotrebu sa roniocima i koji imaju neke od sledećih karakteristika:</w:t>
      </w:r>
    </w:p>
    <w:p w:rsidR="00AB7BEB" w:rsidRPr="0023388E" w:rsidRDefault="00AB7BEB" w:rsidP="002B50EA">
      <w:pPr>
        <w:pStyle w:val="ListParagraph"/>
        <w:numPr>
          <w:ilvl w:val="1"/>
          <w:numId w:val="43"/>
        </w:numPr>
        <w:tabs>
          <w:tab w:val="left" w:pos="562"/>
          <w:tab w:val="left" w:pos="564"/>
        </w:tabs>
        <w:spacing w:before="107" w:line="230" w:lineRule="auto"/>
        <w:ind w:left="564" w:right="119"/>
        <w:jc w:val="both"/>
        <w:rPr>
          <w:rFonts w:ascii="Times New Roman" w:hAnsi="Times New Roman" w:cs="Times New Roman"/>
          <w:sz w:val="24"/>
          <w:szCs w:val="24"/>
        </w:rPr>
      </w:pPr>
      <w:r w:rsidRPr="0023388E">
        <w:rPr>
          <w:rFonts w:ascii="Times New Roman" w:hAnsi="Times New Roman" w:cs="Times New Roman"/>
          <w:sz w:val="24"/>
          <w:szCs w:val="24"/>
        </w:rPr>
        <w:t>sisteme koji kontrolišu manipulator koristeći informacije sa senzora koji mere bilo šta od sledećeg:</w:t>
      </w:r>
    </w:p>
    <w:p w:rsidR="00AB7BEB" w:rsidRPr="0023388E" w:rsidRDefault="00AB7BEB" w:rsidP="002B50EA">
      <w:pPr>
        <w:pStyle w:val="ListParagraph"/>
        <w:numPr>
          <w:ilvl w:val="2"/>
          <w:numId w:val="43"/>
        </w:numPr>
        <w:tabs>
          <w:tab w:val="left" w:pos="815"/>
        </w:tabs>
        <w:spacing w:before="98"/>
        <w:ind w:left="81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moment ili silu koja deluje na spoljašnji objekat;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2"/>
          <w:numId w:val="43"/>
        </w:numPr>
        <w:tabs>
          <w:tab w:val="left" w:pos="815"/>
        </w:tabs>
        <w:ind w:left="81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taktilni osećaj između manipulatora i spoljašnjeg objekta;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43"/>
        </w:numPr>
        <w:tabs>
          <w:tab w:val="left" w:pos="563"/>
        </w:tabs>
        <w:spacing w:line="218" w:lineRule="exact"/>
        <w:ind w:left="563" w:hanging="256"/>
        <w:jc w:val="both"/>
        <w:rPr>
          <w:rFonts w:ascii="Times New Roman" w:hAnsi="Times New Roman" w:cs="Times New Roman"/>
          <w:sz w:val="24"/>
          <w:szCs w:val="24"/>
        </w:rPr>
      </w:pPr>
      <w:r w:rsidRPr="0023388E">
        <w:rPr>
          <w:rFonts w:ascii="Times New Roman" w:hAnsi="Times New Roman" w:cs="Times New Roman"/>
          <w:sz w:val="24"/>
          <w:szCs w:val="24"/>
        </w:rPr>
        <w:t>kontrolišu se pomoću proporcionalnih gospodar-sluga tehnika i imaju pet ili više stepena</w:t>
      </w:r>
      <w:r w:rsidR="00B355B2" w:rsidRPr="0023388E">
        <w:rPr>
          <w:rFonts w:ascii="Times New Roman" w:hAnsi="Times New Roman" w:cs="Times New Roman"/>
          <w:sz w:val="24"/>
          <w:szCs w:val="24"/>
        </w:rPr>
        <w:t xml:space="preserve"> </w:t>
      </w:r>
      <w:r w:rsidRPr="0023388E">
        <w:rPr>
          <w:rFonts w:ascii="Times New Roman" w:hAnsi="Times New Roman" w:cs="Times New Roman"/>
          <w:sz w:val="24"/>
          <w:szCs w:val="24"/>
        </w:rPr>
        <w:t>„slobode kretanja“;</w:t>
      </w:r>
    </w:p>
    <w:p w:rsidR="00AB7BEB" w:rsidRPr="0023388E" w:rsidRDefault="00AB7BEB" w:rsidP="002B50EA">
      <w:pPr>
        <w:spacing w:before="182"/>
        <w:ind w:left="50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507"/>
        <w:jc w:val="both"/>
        <w:rPr>
          <w:rFonts w:ascii="Times New Roman" w:hAnsi="Times New Roman" w:cs="Times New Roman"/>
          <w:i/>
          <w:sz w:val="24"/>
          <w:szCs w:val="24"/>
        </w:rPr>
      </w:pPr>
      <w:r w:rsidRPr="0023388E">
        <w:rPr>
          <w:rFonts w:ascii="Times New Roman" w:hAnsi="Times New Roman" w:cs="Times New Roman"/>
          <w:i/>
          <w:sz w:val="24"/>
          <w:szCs w:val="24"/>
        </w:rPr>
        <w:t>Prilikom određivanja broja stepeni 'slobode kretanja' uzimaju se u obzir samo one funkcije koje imaju proporcionalnu kontrolu kretanja uz korišćenje povratne sprege.</w:t>
      </w:r>
    </w:p>
    <w:p w:rsidR="00AB7BEB" w:rsidRPr="0023388E" w:rsidRDefault="00AB7BEB" w:rsidP="002B50EA">
      <w:pPr>
        <w:pStyle w:val="ListParagraph"/>
        <w:numPr>
          <w:ilvl w:val="0"/>
          <w:numId w:val="43"/>
        </w:numPr>
        <w:tabs>
          <w:tab w:val="left" w:pos="307"/>
        </w:tabs>
        <w:spacing w:before="98"/>
        <w:ind w:left="307" w:hanging="307"/>
        <w:jc w:val="both"/>
        <w:rPr>
          <w:rFonts w:ascii="Times New Roman" w:hAnsi="Times New Roman" w:cs="Times New Roman"/>
          <w:sz w:val="24"/>
          <w:szCs w:val="24"/>
        </w:rPr>
      </w:pPr>
      <w:r w:rsidRPr="0023388E">
        <w:rPr>
          <w:rFonts w:ascii="Times New Roman" w:hAnsi="Times New Roman" w:cs="Times New Roman"/>
          <w:sz w:val="24"/>
          <w:szCs w:val="24"/>
        </w:rPr>
        <w:t>propulzivni sistemi nezavisni od vazduha specijalno projektovani za podvodnu upotrebu kao što sledi:</w:t>
      </w:r>
    </w:p>
    <w:p w:rsidR="00AB7BEB" w:rsidRPr="0023388E" w:rsidRDefault="00AB7BEB" w:rsidP="002B50EA">
      <w:pPr>
        <w:pStyle w:val="ListParagraph"/>
        <w:numPr>
          <w:ilvl w:val="1"/>
          <w:numId w:val="43"/>
        </w:numPr>
        <w:tabs>
          <w:tab w:val="left" w:pos="562"/>
          <w:tab w:val="left" w:pos="564"/>
        </w:tabs>
        <w:spacing w:before="0"/>
        <w:ind w:left="564" w:right="119"/>
        <w:jc w:val="both"/>
        <w:rPr>
          <w:rFonts w:ascii="Times New Roman" w:hAnsi="Times New Roman" w:cs="Times New Roman"/>
          <w:sz w:val="24"/>
          <w:szCs w:val="24"/>
        </w:rPr>
      </w:pPr>
      <w:r w:rsidRPr="0023388E">
        <w:rPr>
          <w:rFonts w:ascii="Times New Roman" w:hAnsi="Times New Roman" w:cs="Times New Roman"/>
          <w:sz w:val="24"/>
          <w:szCs w:val="24"/>
        </w:rPr>
        <w:t>Pogonski sistemi nezavisni od vazduha sa motorima Brajtonovim ili</w:t>
      </w:r>
      <w:r w:rsidR="00B355B2" w:rsidRPr="0023388E">
        <w:rPr>
          <w:rFonts w:ascii="Times New Roman" w:hAnsi="Times New Roman" w:cs="Times New Roman"/>
          <w:sz w:val="24"/>
          <w:szCs w:val="24"/>
        </w:rPr>
        <w:t xml:space="preserve"> </w:t>
      </w:r>
      <w:r w:rsidRPr="0023388E">
        <w:rPr>
          <w:rFonts w:ascii="Times New Roman" w:hAnsi="Times New Roman" w:cs="Times New Roman"/>
          <w:sz w:val="24"/>
          <w:szCs w:val="24"/>
        </w:rPr>
        <w:t>Rankineovim ciklusom koji imaju neku od sledećih karakteristika:</w:t>
      </w:r>
    </w:p>
    <w:p w:rsidR="00AB7BEB" w:rsidRPr="0023388E" w:rsidRDefault="00AB7BEB" w:rsidP="002B50EA">
      <w:pPr>
        <w:pStyle w:val="ListParagraph"/>
        <w:numPr>
          <w:ilvl w:val="2"/>
          <w:numId w:val="43"/>
        </w:numPr>
        <w:tabs>
          <w:tab w:val="left" w:pos="816"/>
        </w:tabs>
        <w:spacing w:before="106"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sisteme za hemijsko čišćenje ili apsorpciju, posebno projektovani za uklanjanje ugljen-dioksida, ugljen-monoksida i čestica iz recirkulisanih izduvnih gasova motora;</w:t>
      </w:r>
    </w:p>
    <w:p w:rsidR="00AB7BEB" w:rsidRPr="0023388E" w:rsidRDefault="00AB7BEB" w:rsidP="002B50EA">
      <w:pPr>
        <w:pStyle w:val="ListParagraph"/>
        <w:numPr>
          <w:ilvl w:val="2"/>
          <w:numId w:val="43"/>
        </w:numPr>
        <w:tabs>
          <w:tab w:val="left" w:pos="815"/>
        </w:tabs>
        <w:spacing w:before="98"/>
        <w:ind w:left="815" w:hanging="251"/>
        <w:jc w:val="both"/>
        <w:rPr>
          <w:rFonts w:ascii="Times New Roman" w:hAnsi="Times New Roman" w:cs="Times New Roman"/>
          <w:sz w:val="24"/>
          <w:szCs w:val="24"/>
        </w:rPr>
      </w:pPr>
      <w:r w:rsidRPr="0023388E">
        <w:rPr>
          <w:rFonts w:ascii="Times New Roman" w:hAnsi="Times New Roman" w:cs="Times New Roman"/>
          <w:sz w:val="24"/>
          <w:szCs w:val="24"/>
        </w:rPr>
        <w:t>sisteme specijalno projektovani za jednoatomsku upotrebu gasa;</w:t>
      </w:r>
    </w:p>
    <w:p w:rsidR="00AB7BEB" w:rsidRPr="0023388E" w:rsidRDefault="00AB7BEB" w:rsidP="002B50EA">
      <w:pPr>
        <w:pStyle w:val="ListParagraph"/>
        <w:numPr>
          <w:ilvl w:val="2"/>
          <w:numId w:val="43"/>
        </w:numPr>
        <w:tabs>
          <w:tab w:val="left" w:pos="816"/>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uređaji ili kućišta specijalno projektovani za smanjenje podvodne buke na frekvencijama ispod 10 kHz ili specijalni ugrađeni uređaji za ublažavanje udara; ili</w:t>
      </w:r>
    </w:p>
    <w:p w:rsidR="00AB7BEB" w:rsidRPr="0023388E" w:rsidRDefault="00AB7BEB" w:rsidP="002B50EA">
      <w:pPr>
        <w:pStyle w:val="ListParagraph"/>
        <w:numPr>
          <w:ilvl w:val="2"/>
          <w:numId w:val="43"/>
        </w:numPr>
        <w:tabs>
          <w:tab w:val="left" w:pos="814"/>
        </w:tabs>
        <w:spacing w:before="98"/>
        <w:ind w:left="814" w:hanging="250"/>
        <w:jc w:val="both"/>
        <w:rPr>
          <w:rFonts w:ascii="Times New Roman" w:hAnsi="Times New Roman" w:cs="Times New Roman"/>
          <w:sz w:val="24"/>
          <w:szCs w:val="24"/>
        </w:rPr>
      </w:pPr>
      <w:r w:rsidRPr="0023388E">
        <w:rPr>
          <w:rFonts w:ascii="Times New Roman" w:hAnsi="Times New Roman" w:cs="Times New Roman"/>
          <w:sz w:val="24"/>
          <w:szCs w:val="24"/>
        </w:rPr>
        <w:t>sisteme koji imaju sve sledeće karakteristike:</w:t>
      </w:r>
    </w:p>
    <w:p w:rsidR="00AB7BEB" w:rsidRPr="0023388E" w:rsidRDefault="00AB7BEB" w:rsidP="002B50EA">
      <w:pPr>
        <w:pStyle w:val="ListParagraph"/>
        <w:numPr>
          <w:ilvl w:val="3"/>
          <w:numId w:val="43"/>
        </w:numPr>
        <w:tabs>
          <w:tab w:val="left" w:pos="1072"/>
        </w:tabs>
        <w:spacing w:before="98"/>
        <w:ind w:left="1072" w:hanging="256"/>
        <w:jc w:val="both"/>
        <w:rPr>
          <w:rFonts w:ascii="Times New Roman" w:hAnsi="Times New Roman" w:cs="Times New Roman"/>
          <w:sz w:val="24"/>
          <w:szCs w:val="24"/>
        </w:rPr>
      </w:pPr>
      <w:r w:rsidRPr="0023388E">
        <w:rPr>
          <w:rFonts w:ascii="Times New Roman" w:hAnsi="Times New Roman" w:cs="Times New Roman"/>
          <w:sz w:val="24"/>
          <w:szCs w:val="24"/>
        </w:rPr>
        <w:t>specijalno projektovane za stvaranje pritiska proizvoda reakcije ili za rekuperaciju goriva;</w:t>
      </w:r>
    </w:p>
    <w:p w:rsidR="00AB7BEB" w:rsidRPr="0023388E" w:rsidRDefault="00AB7BEB" w:rsidP="002B50EA">
      <w:pPr>
        <w:pStyle w:val="ListParagraph"/>
        <w:numPr>
          <w:ilvl w:val="3"/>
          <w:numId w:val="43"/>
        </w:numPr>
        <w:tabs>
          <w:tab w:val="left" w:pos="1072"/>
        </w:tabs>
        <w:ind w:left="1072"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specijalno projektovane za skladištenje proizvoda reakcije;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10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33" o:spid="_x0000_s210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febcIHMCAADlBQAADgAAAAAAAAAAAAAA&#10;AAAuAgAAZHJzL2Uyb0RvYy54bWxQSwECLQAUAAYACAAAACEAjvb4ltkAAAABAQAADwAAAAAAAAAA&#10;AAAAAADNBAAAZHJzL2Rvd25yZXYueG1sUEsFBgAAAAAEAAQA8wAAANMFAAAAAA==&#10;">
            <v:shape id="Graphic 534" o:spid="_x0000_s210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" path="m29514,l,,,6489r29514,l29514,xe" fillcolor="black" stroked="f">
              <v:path arrowok="t"/>
            </v:shape>
            <w10:anchorlock/>
          </v:group>
        </w:pict>
      </w:r>
    </w:p>
    <w:p w:rsidR="00AB7BEB" w:rsidRPr="0023388E" w:rsidRDefault="00AB7BEB" w:rsidP="002B50EA">
      <w:pPr>
        <w:pStyle w:val="ListParagraph"/>
        <w:numPr>
          <w:ilvl w:val="3"/>
          <w:numId w:val="43"/>
        </w:numPr>
        <w:tabs>
          <w:tab w:val="left" w:pos="1072"/>
        </w:tabs>
        <w:spacing w:before="77"/>
        <w:ind w:left="1072" w:hanging="256"/>
        <w:jc w:val="both"/>
        <w:rPr>
          <w:rFonts w:ascii="Times New Roman" w:hAnsi="Times New Roman" w:cs="Times New Roman"/>
          <w:sz w:val="24"/>
          <w:szCs w:val="24"/>
        </w:rPr>
      </w:pPr>
      <w:r w:rsidRPr="0023388E">
        <w:rPr>
          <w:rFonts w:ascii="Times New Roman" w:hAnsi="Times New Roman" w:cs="Times New Roman"/>
          <w:sz w:val="24"/>
          <w:szCs w:val="24"/>
        </w:rPr>
        <w:t>specijalno projektovani za izbacivanje reakcionih proizvoda pri protivpritisku od 100 kPa ili više;</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1E3567">
      <w:pPr>
        <w:pStyle w:val="BodyText"/>
        <w:tabs>
          <w:tab w:val="left" w:pos="1082"/>
        </w:tabs>
        <w:spacing w:before="102"/>
        <w:rPr>
          <w:rFonts w:ascii="Times New Roman" w:hAnsi="Times New Roman" w:cs="Times New Roman"/>
          <w:sz w:val="24"/>
          <w:szCs w:val="24"/>
        </w:rPr>
      </w:pPr>
      <w:r w:rsidRPr="0023388E">
        <w:rPr>
          <w:rFonts w:ascii="Times New Roman" w:hAnsi="Times New Roman" w:cs="Times New Roman"/>
          <w:sz w:val="24"/>
          <w:szCs w:val="24"/>
        </w:rPr>
        <w:t>8A002.j.nastavak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1"/>
          <w:numId w:val="43"/>
        </w:numPr>
        <w:tabs>
          <w:tab w:val="left" w:pos="416"/>
        </w:tabs>
        <w:spacing w:before="0"/>
        <w:ind w:left="416" w:hanging="256"/>
        <w:jc w:val="both"/>
        <w:rPr>
          <w:rFonts w:ascii="Times New Roman" w:hAnsi="Times New Roman" w:cs="Times New Roman"/>
          <w:sz w:val="24"/>
          <w:szCs w:val="24"/>
        </w:rPr>
      </w:pPr>
      <w:r w:rsidRPr="0023388E">
        <w:rPr>
          <w:rFonts w:ascii="Times New Roman" w:hAnsi="Times New Roman" w:cs="Times New Roman"/>
          <w:sz w:val="24"/>
          <w:szCs w:val="24"/>
        </w:rPr>
        <w:t>sistemi sa dizel motorom nezavisni od vazduha koji imaju sve sledeće karakteristike:</w:t>
      </w:r>
    </w:p>
    <w:p w:rsidR="00AB7BEB" w:rsidRPr="0023388E" w:rsidRDefault="00AB7BEB" w:rsidP="002B50EA">
      <w:pPr>
        <w:pStyle w:val="ListParagraph"/>
        <w:numPr>
          <w:ilvl w:val="2"/>
          <w:numId w:val="43"/>
        </w:numPr>
        <w:tabs>
          <w:tab w:val="left" w:pos="669"/>
        </w:tabs>
        <w:spacing w:before="106" w:line="230" w:lineRule="auto"/>
        <w:ind w:left="669" w:right="116"/>
        <w:jc w:val="both"/>
        <w:rPr>
          <w:rFonts w:ascii="Times New Roman" w:hAnsi="Times New Roman" w:cs="Times New Roman"/>
          <w:sz w:val="24"/>
          <w:szCs w:val="24"/>
        </w:rPr>
      </w:pPr>
      <w:r w:rsidRPr="0023388E">
        <w:rPr>
          <w:rFonts w:ascii="Times New Roman" w:hAnsi="Times New Roman" w:cs="Times New Roman"/>
          <w:sz w:val="24"/>
          <w:szCs w:val="24"/>
        </w:rPr>
        <w:t>sisteme za hemijsko čišćenje ili apsorpciju, posebno projektovani za uklanjanje ugljen-dioksida, ugljen-monoksida i čestica iz recirkulisanih izduvnih gasova motora;</w:t>
      </w:r>
    </w:p>
    <w:p w:rsidR="00AB7BEB" w:rsidRPr="0023388E" w:rsidRDefault="00AB7BEB" w:rsidP="002B50EA">
      <w:pPr>
        <w:pStyle w:val="ListParagraph"/>
        <w:numPr>
          <w:ilvl w:val="2"/>
          <w:numId w:val="43"/>
        </w:numPr>
        <w:tabs>
          <w:tab w:val="left" w:pos="669"/>
        </w:tabs>
        <w:spacing w:before="98"/>
        <w:ind w:left="669" w:hanging="251"/>
        <w:jc w:val="both"/>
        <w:rPr>
          <w:rFonts w:ascii="Times New Roman" w:hAnsi="Times New Roman" w:cs="Times New Roman"/>
          <w:sz w:val="24"/>
          <w:szCs w:val="24"/>
        </w:rPr>
      </w:pPr>
      <w:r w:rsidRPr="0023388E">
        <w:rPr>
          <w:rFonts w:ascii="Times New Roman" w:hAnsi="Times New Roman" w:cs="Times New Roman"/>
          <w:sz w:val="24"/>
          <w:szCs w:val="24"/>
        </w:rPr>
        <w:t>sisteme specijalno projektovani za jednoatomsku upotrebu gasa;</w:t>
      </w:r>
    </w:p>
    <w:p w:rsidR="00AB7BEB" w:rsidRPr="0023388E" w:rsidRDefault="00AB7BEB" w:rsidP="002B50EA">
      <w:pPr>
        <w:pStyle w:val="ListParagraph"/>
        <w:numPr>
          <w:ilvl w:val="2"/>
          <w:numId w:val="43"/>
        </w:numPr>
        <w:tabs>
          <w:tab w:val="left" w:pos="669"/>
        </w:tabs>
        <w:spacing w:before="104" w:line="230" w:lineRule="auto"/>
        <w:ind w:left="669" w:right="117"/>
        <w:jc w:val="both"/>
        <w:rPr>
          <w:rFonts w:ascii="Times New Roman" w:hAnsi="Times New Roman" w:cs="Times New Roman"/>
          <w:sz w:val="24"/>
          <w:szCs w:val="24"/>
        </w:rPr>
      </w:pPr>
      <w:r w:rsidRPr="0023388E">
        <w:rPr>
          <w:rFonts w:ascii="Times New Roman" w:hAnsi="Times New Roman" w:cs="Times New Roman"/>
          <w:sz w:val="24"/>
          <w:szCs w:val="24"/>
        </w:rPr>
        <w:t>uređaji ili kućišta specijalno projektovani za smanjenje podvodne buke na frekvencijama ispod 10 kHz ili specijalni ugrađeni uređaji za ublažavanje udara; i</w:t>
      </w:r>
    </w:p>
    <w:p w:rsidR="00AB7BEB" w:rsidRPr="0023388E" w:rsidRDefault="003F36E0" w:rsidP="002B50EA">
      <w:pPr>
        <w:pStyle w:val="BodyText"/>
        <w:spacing w:before="0" w:line="20" w:lineRule="exact"/>
        <w:ind w:left="580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35" o:spid="_x0000_s209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hHyjqnECAADlBQAADgAAAAAAAAAAAAAAAAAu&#10;AgAAZHJzL2Uyb0RvYy54bWxQSwECLQAUAAYACAAAACEAFKASG9gAAAABAQAADwAAAAAAAAAAAAAA&#10;AADLBAAAZHJzL2Rvd25yZXYueG1sUEsFBgAAAAAEAAQA8wAAANAFAAAAAA==&#10;">
            <v:shape id="Graphic 536" o:spid="_x0000_s210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" path="m30238,l,,,6490r30238,l30238,xe" fillcolor="black" stroked="f">
              <v:path arrowok="t"/>
            </v:shape>
            <w10:anchorlock/>
          </v:group>
        </w:pict>
      </w:r>
    </w:p>
    <w:p w:rsidR="00AB7BEB" w:rsidRPr="0023388E" w:rsidRDefault="00AB7BEB" w:rsidP="002B50EA">
      <w:pPr>
        <w:pStyle w:val="ListParagraph"/>
        <w:numPr>
          <w:ilvl w:val="2"/>
          <w:numId w:val="43"/>
        </w:numPr>
        <w:tabs>
          <w:tab w:val="left" w:pos="668"/>
        </w:tabs>
        <w:spacing w:before="78"/>
        <w:ind w:left="668" w:hanging="250"/>
        <w:jc w:val="both"/>
        <w:rPr>
          <w:rFonts w:ascii="Times New Roman" w:hAnsi="Times New Roman" w:cs="Times New Roman"/>
          <w:sz w:val="24"/>
          <w:szCs w:val="24"/>
        </w:rPr>
      </w:pPr>
      <w:r w:rsidRPr="0023388E">
        <w:rPr>
          <w:rFonts w:ascii="Times New Roman" w:hAnsi="Times New Roman" w:cs="Times New Roman"/>
          <w:sz w:val="24"/>
          <w:szCs w:val="24"/>
        </w:rPr>
        <w:t>posebno dizajnirani izduvni sistemi koji ne emituju kontinuirano proizvode sagorevanja;</w:t>
      </w:r>
    </w:p>
    <w:p w:rsidR="00AB7BEB" w:rsidRPr="0023388E" w:rsidRDefault="00AB7BEB" w:rsidP="002B50EA">
      <w:pPr>
        <w:pStyle w:val="ListParagraph"/>
        <w:numPr>
          <w:ilvl w:val="1"/>
          <w:numId w:val="43"/>
        </w:numPr>
        <w:tabs>
          <w:tab w:val="left" w:pos="416"/>
          <w:tab w:val="left" w:pos="418"/>
        </w:tabs>
        <w:spacing w:before="104" w:line="230" w:lineRule="auto"/>
        <w:ind w:left="418" w:right="119"/>
        <w:jc w:val="both"/>
        <w:rPr>
          <w:rFonts w:ascii="Times New Roman" w:hAnsi="Times New Roman" w:cs="Times New Roman"/>
          <w:sz w:val="24"/>
          <w:szCs w:val="24"/>
        </w:rPr>
      </w:pPr>
      <w:r w:rsidRPr="0023388E">
        <w:rPr>
          <w:rFonts w:ascii="Times New Roman" w:hAnsi="Times New Roman" w:cs="Times New Roman"/>
          <w:sz w:val="24"/>
          <w:szCs w:val="24"/>
        </w:rPr>
        <w:t>Pogonski sistemi sa „gorivim ćelijama“ nezavisni od vazduha sa izlaznom snagom većom od 2 k</w:t>
      </w:r>
      <w:r w:rsidR="001E3567" w:rsidRPr="0023388E">
        <w:rPr>
          <w:rFonts w:ascii="Times New Roman" w:hAnsi="Times New Roman" w:cs="Times New Roman"/>
          <w:sz w:val="24"/>
          <w:szCs w:val="24"/>
        </w:rPr>
        <w:t>W</w:t>
      </w:r>
      <w:r w:rsidRPr="0023388E">
        <w:rPr>
          <w:rFonts w:ascii="Times New Roman" w:hAnsi="Times New Roman" w:cs="Times New Roman"/>
          <w:sz w:val="24"/>
          <w:szCs w:val="24"/>
        </w:rPr>
        <w:t xml:space="preserve"> i koji imaju neke od sledećih karakteristika:</w:t>
      </w:r>
    </w:p>
    <w:p w:rsidR="00AB7BEB" w:rsidRPr="0023388E" w:rsidRDefault="00AB7BEB" w:rsidP="002B50EA">
      <w:pPr>
        <w:pStyle w:val="ListParagraph"/>
        <w:numPr>
          <w:ilvl w:val="2"/>
          <w:numId w:val="43"/>
        </w:numPr>
        <w:tabs>
          <w:tab w:val="left" w:pos="669"/>
        </w:tabs>
        <w:spacing w:before="105" w:line="230" w:lineRule="auto"/>
        <w:ind w:left="669" w:right="117"/>
        <w:jc w:val="both"/>
        <w:rPr>
          <w:rFonts w:ascii="Times New Roman" w:hAnsi="Times New Roman" w:cs="Times New Roman"/>
          <w:sz w:val="24"/>
          <w:szCs w:val="24"/>
        </w:rPr>
      </w:pPr>
      <w:r w:rsidRPr="0023388E">
        <w:rPr>
          <w:rFonts w:ascii="Times New Roman" w:hAnsi="Times New Roman" w:cs="Times New Roman"/>
          <w:sz w:val="24"/>
          <w:szCs w:val="24"/>
        </w:rPr>
        <w:t xml:space="preserve">uređaji ili kućišta specijalno projektovani za smanjenje podvodne buke na frekvencijama ispod 10 kHz ili specijalni ugrađeni uređaji za ublažavanje udara;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2"/>
          <w:numId w:val="43"/>
        </w:numPr>
        <w:tabs>
          <w:tab w:val="left" w:pos="669"/>
        </w:tabs>
        <w:spacing w:before="98"/>
        <w:ind w:left="669" w:hanging="251"/>
        <w:jc w:val="both"/>
        <w:rPr>
          <w:rFonts w:ascii="Times New Roman" w:hAnsi="Times New Roman" w:cs="Times New Roman"/>
          <w:sz w:val="24"/>
          <w:szCs w:val="24"/>
        </w:rPr>
      </w:pPr>
      <w:r w:rsidRPr="0023388E">
        <w:rPr>
          <w:rFonts w:ascii="Times New Roman" w:hAnsi="Times New Roman" w:cs="Times New Roman"/>
          <w:sz w:val="24"/>
          <w:szCs w:val="24"/>
        </w:rPr>
        <w:t>sisteme koji imaju sve sledeće karakteristike:</w:t>
      </w:r>
    </w:p>
    <w:p w:rsidR="00AB7BEB" w:rsidRPr="0023388E" w:rsidRDefault="00AB7BEB" w:rsidP="002B50EA">
      <w:pPr>
        <w:pStyle w:val="ListParagraph"/>
        <w:numPr>
          <w:ilvl w:val="3"/>
          <w:numId w:val="43"/>
        </w:numPr>
        <w:tabs>
          <w:tab w:val="left" w:pos="925"/>
        </w:tabs>
        <w:ind w:left="925" w:hanging="256"/>
        <w:jc w:val="both"/>
        <w:rPr>
          <w:rFonts w:ascii="Times New Roman" w:hAnsi="Times New Roman" w:cs="Times New Roman"/>
          <w:sz w:val="24"/>
          <w:szCs w:val="24"/>
        </w:rPr>
      </w:pPr>
      <w:r w:rsidRPr="0023388E">
        <w:rPr>
          <w:rFonts w:ascii="Times New Roman" w:hAnsi="Times New Roman" w:cs="Times New Roman"/>
          <w:sz w:val="24"/>
          <w:szCs w:val="24"/>
        </w:rPr>
        <w:t>specijalno projektovane za stvaranje pritiska proizvoda reakcije ili za rekuperaciju goriva;</w:t>
      </w:r>
    </w:p>
    <w:p w:rsidR="00AB7BEB" w:rsidRPr="0023388E" w:rsidRDefault="00AB7BEB" w:rsidP="002B50EA">
      <w:pPr>
        <w:pStyle w:val="ListParagraph"/>
        <w:numPr>
          <w:ilvl w:val="3"/>
          <w:numId w:val="43"/>
        </w:numPr>
        <w:tabs>
          <w:tab w:val="left" w:pos="925"/>
        </w:tabs>
        <w:spacing w:before="98"/>
        <w:ind w:left="925" w:hanging="256"/>
        <w:jc w:val="both"/>
        <w:rPr>
          <w:rFonts w:ascii="Times New Roman" w:hAnsi="Times New Roman" w:cs="Times New Roman"/>
          <w:sz w:val="24"/>
          <w:szCs w:val="24"/>
        </w:rPr>
      </w:pPr>
      <w:r w:rsidRPr="0023388E">
        <w:rPr>
          <w:rFonts w:ascii="Times New Roman" w:hAnsi="Times New Roman" w:cs="Times New Roman"/>
          <w:sz w:val="24"/>
          <w:szCs w:val="24"/>
        </w:rPr>
        <w:t>specijalno projektovane za skladištenje proizvoda reakcije; i</w:t>
      </w:r>
    </w:p>
    <w:p w:rsidR="00AB7BEB" w:rsidRPr="0023388E" w:rsidRDefault="003F36E0" w:rsidP="002B50EA">
      <w:pPr>
        <w:pStyle w:val="BodyText"/>
        <w:spacing w:before="0" w:line="20" w:lineRule="exact"/>
        <w:ind w:left="495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37" o:spid="_x0000_s209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MAXJN90AgAA5QUAAA4AAAAAAAAAAAAA&#10;AAAALgIAAGRycy9lMm9Eb2MueG1sUEsBAi0AFAAGAAgAAAAhAI72+JbZAAAAAQEAAA8AAAAAAAAA&#10;AAAAAAAAzgQAAGRycy9kb3ducmV2LnhtbFBLBQYAAAAABAAEAPMAAADUBQAAAAA=&#10;">
            <v:shape id="Graphic 538" o:spid="_x0000_s209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" path="m29514,l,,,6477r29514,l29514,xe" fillcolor="black" stroked="f">
              <v:path arrowok="t"/>
            </v:shape>
            <w10:anchorlock/>
          </v:group>
        </w:pict>
      </w:r>
    </w:p>
    <w:p w:rsidR="00AB7BEB" w:rsidRPr="0023388E" w:rsidRDefault="00AB7BEB" w:rsidP="002B50EA">
      <w:pPr>
        <w:pStyle w:val="ListParagraph"/>
        <w:numPr>
          <w:ilvl w:val="3"/>
          <w:numId w:val="43"/>
        </w:numPr>
        <w:tabs>
          <w:tab w:val="left" w:pos="925"/>
        </w:tabs>
        <w:spacing w:before="77"/>
        <w:ind w:left="925" w:hanging="256"/>
        <w:jc w:val="both"/>
        <w:rPr>
          <w:rFonts w:ascii="Times New Roman" w:hAnsi="Times New Roman" w:cs="Times New Roman"/>
          <w:sz w:val="24"/>
          <w:szCs w:val="24"/>
        </w:rPr>
      </w:pPr>
      <w:r w:rsidRPr="0023388E">
        <w:rPr>
          <w:rFonts w:ascii="Times New Roman" w:hAnsi="Times New Roman" w:cs="Times New Roman"/>
          <w:sz w:val="24"/>
          <w:szCs w:val="24"/>
        </w:rPr>
        <w:t>specijalno projektovani za izbacivanje reakcionih proizvoda pri protivpritisku od 100 kPa ili više;</w:t>
      </w:r>
    </w:p>
    <w:p w:rsidR="00AB7BEB" w:rsidRPr="0023388E" w:rsidRDefault="00AB7BEB" w:rsidP="002B50EA">
      <w:pPr>
        <w:pStyle w:val="ListParagraph"/>
        <w:numPr>
          <w:ilvl w:val="3"/>
          <w:numId w:val="43"/>
        </w:numPr>
        <w:tabs>
          <w:tab w:val="left" w:pos="416"/>
        </w:tabs>
        <w:ind w:left="416" w:hanging="256"/>
        <w:jc w:val="both"/>
        <w:rPr>
          <w:rFonts w:ascii="Times New Roman" w:hAnsi="Times New Roman" w:cs="Times New Roman"/>
          <w:sz w:val="24"/>
          <w:szCs w:val="24"/>
        </w:rPr>
      </w:pPr>
      <w:r w:rsidRPr="0023388E">
        <w:rPr>
          <w:rFonts w:ascii="Times New Roman" w:hAnsi="Times New Roman" w:cs="Times New Roman"/>
          <w:sz w:val="24"/>
          <w:szCs w:val="24"/>
        </w:rPr>
        <w:t>sisteme Stirling motora nezavisni od vazduha, koji imaju sve sledeće karakteristike:</w:t>
      </w:r>
    </w:p>
    <w:p w:rsidR="00AB7BEB" w:rsidRPr="0023388E" w:rsidRDefault="00AB7BEB" w:rsidP="002B50EA">
      <w:pPr>
        <w:pStyle w:val="ListParagraph"/>
        <w:numPr>
          <w:ilvl w:val="4"/>
          <w:numId w:val="43"/>
        </w:numPr>
        <w:tabs>
          <w:tab w:val="left" w:pos="669"/>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uređaje ili kućišta specijalno projektovani za smanjenje podvodne buke na frekvencijama ispod 10 kHz ili specijalni ugrađeni uređaji za ublažavanje udara; i</w:t>
      </w:r>
    </w:p>
    <w:p w:rsidR="00AB7BEB" w:rsidRPr="0023388E" w:rsidRDefault="00AB7BEB" w:rsidP="002B50EA">
      <w:pPr>
        <w:pStyle w:val="ListParagraph"/>
        <w:numPr>
          <w:ilvl w:val="4"/>
          <w:numId w:val="43"/>
        </w:numPr>
        <w:tabs>
          <w:tab w:val="left" w:pos="669"/>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specijalno projektovane izduvne sisteme koji izbacuju proizvode sagorevanja pri protivpritisku od 100 kPa ili više;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31" w:space="52"/>
            <w:col w:w="7687"/>
          </w:cols>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0245B">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8A002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43"/>
        </w:numPr>
        <w:tabs>
          <w:tab w:val="left" w:pos="306"/>
        </w:tabs>
        <w:spacing w:before="0"/>
        <w:ind w:left="306" w:hanging="30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43"/>
        </w:numPr>
        <w:tabs>
          <w:tab w:val="left" w:pos="307"/>
        </w:tabs>
        <w:spacing w:before="98"/>
        <w:ind w:left="307" w:hanging="307"/>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43"/>
        </w:numPr>
        <w:tabs>
          <w:tab w:val="left" w:pos="306"/>
        </w:tabs>
        <w:ind w:left="306" w:hanging="30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43"/>
        </w:numPr>
        <w:tabs>
          <w:tab w:val="left" w:pos="307"/>
        </w:tabs>
        <w:ind w:left="307" w:hanging="307"/>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43"/>
        </w:numPr>
        <w:tabs>
          <w:tab w:val="left" w:pos="305"/>
          <w:tab w:val="left" w:pos="307"/>
        </w:tabs>
        <w:spacing w:before="105" w:line="230" w:lineRule="auto"/>
        <w:ind w:left="307" w:right="118"/>
        <w:jc w:val="both"/>
        <w:rPr>
          <w:rFonts w:ascii="Times New Roman" w:hAnsi="Times New Roman" w:cs="Times New Roman"/>
          <w:sz w:val="24"/>
          <w:szCs w:val="24"/>
        </w:rPr>
      </w:pPr>
      <w:r w:rsidRPr="0023388E">
        <w:rPr>
          <w:rFonts w:ascii="Times New Roman" w:hAnsi="Times New Roman" w:cs="Times New Roman"/>
          <w:sz w:val="24"/>
          <w:szCs w:val="24"/>
        </w:rPr>
        <w:t>brodski propeleri, sistemi za prenos energije, sistemi za proizvodnju energije i sistemi za smanjenje buke, kao što sledi:</w:t>
      </w:r>
    </w:p>
    <w:p w:rsidR="00AB7BEB" w:rsidRPr="0023388E" w:rsidRDefault="00AB7BEB" w:rsidP="002B50EA">
      <w:pPr>
        <w:pStyle w:val="ListParagraph"/>
        <w:numPr>
          <w:ilvl w:val="1"/>
          <w:numId w:val="43"/>
        </w:numPr>
        <w:tabs>
          <w:tab w:val="left" w:pos="563"/>
        </w:tabs>
        <w:spacing w:before="98"/>
        <w:ind w:left="563"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r w:rsidR="00C20747" w:rsidRPr="0023388E">
        <w:rPr>
          <w:rFonts w:ascii="Times New Roman" w:hAnsi="Times New Roman" w:cs="Times New Roman"/>
          <w:sz w:val="24"/>
          <w:szCs w:val="24"/>
        </w:rPr>
        <w:t>;</w:t>
      </w:r>
    </w:p>
    <w:p w:rsidR="00AB7BEB" w:rsidRPr="0023388E" w:rsidRDefault="00AB7BEB" w:rsidP="002B50EA">
      <w:pPr>
        <w:pStyle w:val="ListParagraph"/>
        <w:numPr>
          <w:ilvl w:val="1"/>
          <w:numId w:val="43"/>
        </w:numPr>
        <w:tabs>
          <w:tab w:val="left" w:pos="562"/>
          <w:tab w:val="left" w:pos="564"/>
        </w:tabs>
        <w:spacing w:before="104" w:line="230" w:lineRule="auto"/>
        <w:ind w:left="564" w:right="118"/>
        <w:jc w:val="both"/>
        <w:rPr>
          <w:rFonts w:ascii="Times New Roman" w:hAnsi="Times New Roman" w:cs="Times New Roman"/>
          <w:sz w:val="24"/>
          <w:szCs w:val="24"/>
        </w:rPr>
      </w:pPr>
      <w:r w:rsidRPr="0023388E">
        <w:rPr>
          <w:rFonts w:ascii="Times New Roman" w:hAnsi="Times New Roman" w:cs="Times New Roman"/>
          <w:sz w:val="24"/>
          <w:szCs w:val="24"/>
        </w:rPr>
        <w:t>potopljeni brodski propeler, sistemi za proizvodnju energije ili sistemi prenosa projektovani za upotrebu na plovilima, kao što sledi:</w:t>
      </w:r>
    </w:p>
    <w:p w:rsidR="00AB7BEB" w:rsidRPr="0023388E" w:rsidRDefault="00AB7BEB" w:rsidP="002B50EA">
      <w:pPr>
        <w:pStyle w:val="ListParagraph"/>
        <w:numPr>
          <w:ilvl w:val="2"/>
          <w:numId w:val="43"/>
        </w:numPr>
        <w:tabs>
          <w:tab w:val="left" w:pos="816"/>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brodske propelere sa promenljivim korakom i pripadajuće glavčine namenjene za snage veće od 30 MW;</w:t>
      </w:r>
    </w:p>
    <w:p w:rsidR="00AB7BEB" w:rsidRPr="0023388E" w:rsidRDefault="00AB7BEB" w:rsidP="002B50EA">
      <w:pPr>
        <w:pStyle w:val="ListParagraph"/>
        <w:numPr>
          <w:ilvl w:val="2"/>
          <w:numId w:val="43"/>
        </w:numPr>
        <w:tabs>
          <w:tab w:val="left" w:pos="815"/>
        </w:tabs>
        <w:spacing w:before="98"/>
        <w:ind w:left="815" w:hanging="251"/>
        <w:jc w:val="both"/>
        <w:rPr>
          <w:rFonts w:ascii="Times New Roman" w:hAnsi="Times New Roman" w:cs="Times New Roman"/>
          <w:sz w:val="24"/>
          <w:szCs w:val="24"/>
        </w:rPr>
      </w:pPr>
      <w:r w:rsidRPr="0023388E">
        <w:rPr>
          <w:rFonts w:ascii="Times New Roman" w:hAnsi="Times New Roman" w:cs="Times New Roman"/>
          <w:sz w:val="24"/>
          <w:szCs w:val="24"/>
        </w:rPr>
        <w:t>impulsne električne mašine sa unutrašnjim tečnim hlađenjem sa izlaznom snagom većom od 2,5 MW;</w:t>
      </w:r>
    </w:p>
    <w:p w:rsidR="00AB7BEB" w:rsidRPr="0023388E" w:rsidRDefault="00AB7BEB" w:rsidP="002B50EA">
      <w:pPr>
        <w:pStyle w:val="ListParagraph"/>
        <w:numPr>
          <w:ilvl w:val="2"/>
          <w:numId w:val="43"/>
        </w:numPr>
        <w:tabs>
          <w:tab w:val="left" w:pos="816"/>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„superprovodljivi“ potisnici ili električni potisnici sa trajnim magnetima, izlazne snage veće od 0,1 MW;</w:t>
      </w:r>
    </w:p>
    <w:p w:rsidR="00AB7BEB" w:rsidRPr="0023388E" w:rsidRDefault="00AB7BEB" w:rsidP="002B50EA">
      <w:pPr>
        <w:pStyle w:val="ListParagraph"/>
        <w:numPr>
          <w:ilvl w:val="2"/>
          <w:numId w:val="43"/>
        </w:numPr>
        <w:tabs>
          <w:tab w:val="left" w:pos="814"/>
          <w:tab w:val="left" w:pos="816"/>
        </w:tabs>
        <w:spacing w:before="107"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 xml:space="preserve">sistemi za prenos snage osovine koji sadrže "kompozitne" materijale koji mogu da prenose snagu veću od </w:t>
      </w:r>
      <w:r w:rsidR="0080245B" w:rsidRPr="0023388E">
        <w:rPr>
          <w:rFonts w:ascii="Times New Roman" w:hAnsi="Times New Roman" w:cs="Times New Roman"/>
          <w:sz w:val="24"/>
          <w:szCs w:val="24"/>
        </w:rPr>
        <w:t>10</w:t>
      </w:r>
      <w:r w:rsidRPr="0023388E">
        <w:rPr>
          <w:rFonts w:ascii="Times New Roman" w:hAnsi="Times New Roman" w:cs="Times New Roman"/>
          <w:sz w:val="24"/>
          <w:szCs w:val="24"/>
        </w:rPr>
        <w:t xml:space="preserve"> MW;</w:t>
      </w:r>
    </w:p>
    <w:p w:rsidR="00AB7BEB" w:rsidRPr="0023388E" w:rsidRDefault="00AB7BEB" w:rsidP="002B50EA">
      <w:pPr>
        <w:pStyle w:val="ListParagraph"/>
        <w:numPr>
          <w:ilvl w:val="2"/>
          <w:numId w:val="43"/>
        </w:numPr>
        <w:tabs>
          <w:tab w:val="left" w:pos="816"/>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sistemi sa ventilisanim ili ventilisanim brodskim propelerima projektovanim za snage veće od 2,5 MW;</w:t>
      </w:r>
    </w:p>
    <w:p w:rsidR="00AB7BEB" w:rsidRPr="0023388E" w:rsidRDefault="00AB7BEB" w:rsidP="002B50EA">
      <w:pPr>
        <w:pStyle w:val="ListParagraph"/>
        <w:numPr>
          <w:ilvl w:val="1"/>
          <w:numId w:val="43"/>
        </w:numPr>
        <w:tabs>
          <w:tab w:val="left" w:pos="562"/>
          <w:tab w:val="left" w:pos="564"/>
        </w:tabs>
        <w:spacing w:before="105" w:line="230" w:lineRule="auto"/>
        <w:ind w:left="564" w:right="118"/>
        <w:jc w:val="both"/>
        <w:rPr>
          <w:rFonts w:ascii="Times New Roman" w:hAnsi="Times New Roman" w:cs="Times New Roman"/>
          <w:sz w:val="24"/>
          <w:szCs w:val="24"/>
        </w:rPr>
      </w:pPr>
      <w:r w:rsidRPr="0023388E">
        <w:rPr>
          <w:rFonts w:ascii="Times New Roman" w:hAnsi="Times New Roman" w:cs="Times New Roman"/>
          <w:sz w:val="24"/>
          <w:szCs w:val="24"/>
        </w:rPr>
        <w:t>sistemi za smanjenje buke projektovani za upotrebu na plovilima deplasmana od 1 000 tona ili više, kao što sledi:</w:t>
      </w:r>
    </w:p>
    <w:p w:rsidR="00AB7BEB" w:rsidRPr="0023388E" w:rsidRDefault="00AB7BEB" w:rsidP="00C20747">
      <w:pPr>
        <w:pStyle w:val="ListParagraph"/>
        <w:numPr>
          <w:ilvl w:val="2"/>
          <w:numId w:val="43"/>
        </w:numPr>
        <w:tabs>
          <w:tab w:val="left" w:pos="816"/>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sistemi koji smanjuju podvodnu buku na frekvencijama manjim od 500 Hz i sastoje se od složenih akustičkih elemenata za zvučnu izolaciju dizel motora, dizel agregata, gasnih turbina, generatorskih agregata na gasne turbine, pogonskih motora ili pogonskih reduktora, posebno dizajniranih za zvuk ili vibracije izolacije, koje imaju prosečnu masu veću od 30% mase opreme koja se postavlja;</w:t>
      </w:r>
    </w:p>
    <w:p w:rsidR="00AB7BEB" w:rsidRPr="0023388E" w:rsidRDefault="00AB7BEB" w:rsidP="00C20747">
      <w:pPr>
        <w:pStyle w:val="ListParagraph"/>
        <w:numPr>
          <w:ilvl w:val="2"/>
          <w:numId w:val="43"/>
        </w:numPr>
        <w:tabs>
          <w:tab w:val="left" w:pos="816"/>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„sistemi za aktivno smanjenje ili potpuno eliminisanje buke“ ili sistemi magnetnih ležajeva specijalno projektovani za sisteme prenosa energije;</w:t>
      </w:r>
    </w:p>
    <w:p w:rsidR="0080245B" w:rsidRPr="0023388E" w:rsidRDefault="0080245B" w:rsidP="00C20747">
      <w:pPr>
        <w:spacing w:before="18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80245B" w:rsidRPr="0023388E" w:rsidRDefault="0080245B" w:rsidP="00C20747">
      <w:pPr>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8A002.o.3.b. „sistemi za aktivno smanjenje ili potpuno uklanjanje buke” imaju u sebi elektronske sisteme za praćenje koji omogućavaju aktivno smanjenje vibracija opreme generisanjem antizvučnih i antivibracionih signala direktno na izvoru.</w:t>
      </w:r>
    </w:p>
    <w:p w:rsidR="0080245B" w:rsidRPr="0023388E" w:rsidRDefault="0080245B" w:rsidP="00C20747">
      <w:pPr>
        <w:spacing w:before="189" w:line="230" w:lineRule="auto"/>
        <w:ind w:right="118"/>
        <w:jc w:val="both"/>
        <w:rPr>
          <w:rFonts w:ascii="Times New Roman" w:hAnsi="Times New Roman" w:cs="Times New Roman"/>
          <w:iCs/>
          <w:sz w:val="24"/>
          <w:szCs w:val="24"/>
        </w:rPr>
      </w:pPr>
      <w:r w:rsidRPr="0023388E">
        <w:rPr>
          <w:rFonts w:ascii="Times New Roman" w:hAnsi="Times New Roman" w:cs="Times New Roman"/>
          <w:iCs/>
          <w:sz w:val="24"/>
          <w:szCs w:val="24"/>
        </w:rPr>
        <w:t>4. Električni pogonski motori sa trajnim magnetom specijalno projektovani za podvodna vozila, sa izlaznom snagom većom od 0,1 MW.</w:t>
      </w:r>
    </w:p>
    <w:p w:rsidR="0080245B" w:rsidRPr="0023388E" w:rsidRDefault="0080245B" w:rsidP="00C20747">
      <w:pPr>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8A002.o.4. uključuje pogonske sisteme sa naplatkom.</w:t>
      </w:r>
    </w:p>
    <w:p w:rsidR="00AB7BEB" w:rsidRPr="0023388E" w:rsidRDefault="00AB7BEB" w:rsidP="0080245B">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0245B">
      <w:pPr>
        <w:pStyle w:val="BodyText"/>
        <w:tabs>
          <w:tab w:val="left" w:pos="953"/>
        </w:tabs>
        <w:spacing w:before="102"/>
        <w:rPr>
          <w:rFonts w:ascii="Times New Roman" w:hAnsi="Times New Roman" w:cs="Times New Roman"/>
          <w:sz w:val="24"/>
          <w:szCs w:val="24"/>
        </w:rPr>
      </w:pPr>
      <w:r w:rsidRPr="0023388E">
        <w:rPr>
          <w:rFonts w:ascii="Times New Roman" w:hAnsi="Times New Roman" w:cs="Times New Roman"/>
          <w:sz w:val="24"/>
          <w:szCs w:val="24"/>
        </w:rPr>
        <w:t>8A002 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0"/>
          <w:numId w:val="43"/>
        </w:numPr>
        <w:tabs>
          <w:tab w:val="left" w:pos="306"/>
        </w:tabs>
        <w:spacing w:before="0"/>
        <w:ind w:left="306" w:hanging="306"/>
        <w:jc w:val="both"/>
        <w:rPr>
          <w:rFonts w:ascii="Times New Roman" w:hAnsi="Times New Roman" w:cs="Times New Roman"/>
          <w:sz w:val="24"/>
          <w:szCs w:val="24"/>
        </w:rPr>
      </w:pPr>
      <w:r w:rsidRPr="0023388E">
        <w:rPr>
          <w:rFonts w:ascii="Times New Roman" w:hAnsi="Times New Roman" w:cs="Times New Roman"/>
          <w:sz w:val="24"/>
          <w:szCs w:val="24"/>
        </w:rPr>
        <w:t>sistemi mlaznog pogona koji imaju sve sledeće karakteristike:</w:t>
      </w:r>
    </w:p>
    <w:p w:rsidR="00AB7BEB" w:rsidRPr="0023388E" w:rsidRDefault="00AB7BEB" w:rsidP="002B50EA">
      <w:pPr>
        <w:pStyle w:val="ListParagraph"/>
        <w:numPr>
          <w:ilvl w:val="1"/>
          <w:numId w:val="43"/>
        </w:numPr>
        <w:tabs>
          <w:tab w:val="left" w:pos="563"/>
        </w:tabs>
        <w:spacing w:before="98"/>
        <w:ind w:left="56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izlazna snaga veća od 2,5 MW;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297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39" o:spid="_x0000_s209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KshJ4dyAgAA5QUAAA4AAAAAAAAAAAAAAAAA&#10;LgIAAGRycy9lMm9Eb2MueG1sUEsBAi0AFAAGAAgAAAAhABSgEhvYAAAAAQEAAA8AAAAAAAAAAAAA&#10;AAAAzAQAAGRycy9kb3ducmV2LnhtbFBLBQYAAAAABAAEAPMAAADRBQAAAAA=&#10;">
            <v:shape id="Graphic 540" o:spid="_x0000_s209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" path="m30238,l,,,6476r30238,l30238,xe" fillcolor="black" stroked="f">
              <v:path arrowok="t"/>
            </v:shape>
            <w10:anchorlock/>
          </v:group>
        </w:pict>
      </w:r>
    </w:p>
    <w:p w:rsidR="00AB7BEB" w:rsidRPr="0023388E" w:rsidRDefault="00AB7BEB" w:rsidP="002B50EA">
      <w:pPr>
        <w:pStyle w:val="ListParagraph"/>
        <w:numPr>
          <w:ilvl w:val="1"/>
          <w:numId w:val="43"/>
        </w:numPr>
        <w:tabs>
          <w:tab w:val="left" w:pos="562"/>
          <w:tab w:val="left" w:pos="564"/>
        </w:tabs>
        <w:spacing w:before="85" w:line="230" w:lineRule="auto"/>
        <w:ind w:left="564" w:right="119"/>
        <w:jc w:val="both"/>
        <w:rPr>
          <w:rFonts w:ascii="Times New Roman" w:hAnsi="Times New Roman" w:cs="Times New Roman"/>
          <w:sz w:val="24"/>
          <w:szCs w:val="24"/>
        </w:rPr>
      </w:pPr>
      <w:r w:rsidRPr="0023388E">
        <w:rPr>
          <w:rFonts w:ascii="Times New Roman" w:hAnsi="Times New Roman" w:cs="Times New Roman"/>
          <w:sz w:val="24"/>
          <w:szCs w:val="24"/>
        </w:rPr>
        <w:t>primenjuju različite tehnike mlaznica i lopatica za kontrolu protoka kako bi se poboljšala efikasnost potiska i smanjila podvodna buka izazvana pogonom koja se širi kroz vodu;</w:t>
      </w:r>
    </w:p>
    <w:p w:rsidR="00AB7BEB" w:rsidRPr="0023388E" w:rsidRDefault="00AB7BEB" w:rsidP="002B50EA">
      <w:pPr>
        <w:pStyle w:val="ListParagraph"/>
        <w:numPr>
          <w:ilvl w:val="0"/>
          <w:numId w:val="43"/>
        </w:numPr>
        <w:tabs>
          <w:tab w:val="left" w:pos="306"/>
        </w:tabs>
        <w:spacing w:before="98"/>
        <w:ind w:left="306" w:hanging="306"/>
        <w:jc w:val="both"/>
        <w:rPr>
          <w:rFonts w:ascii="Times New Roman" w:hAnsi="Times New Roman" w:cs="Times New Roman"/>
          <w:sz w:val="24"/>
          <w:szCs w:val="24"/>
        </w:rPr>
      </w:pPr>
      <w:r w:rsidRPr="0023388E">
        <w:rPr>
          <w:rFonts w:ascii="Times New Roman" w:hAnsi="Times New Roman" w:cs="Times New Roman"/>
          <w:sz w:val="24"/>
          <w:szCs w:val="24"/>
        </w:rPr>
        <w:t>oprema za podvodno plivanje ili ronjenje kao što sledi:</w:t>
      </w:r>
    </w:p>
    <w:p w:rsidR="00AB7BEB" w:rsidRPr="0023388E" w:rsidRDefault="00AB7BEB" w:rsidP="002B50EA">
      <w:pPr>
        <w:pStyle w:val="ListParagraph"/>
        <w:numPr>
          <w:ilvl w:val="1"/>
          <w:numId w:val="43"/>
        </w:numPr>
        <w:tabs>
          <w:tab w:val="left" w:pos="563"/>
        </w:tabs>
        <w:ind w:left="563" w:hanging="256"/>
        <w:jc w:val="both"/>
        <w:rPr>
          <w:rFonts w:ascii="Times New Roman" w:hAnsi="Times New Roman" w:cs="Times New Roman"/>
          <w:sz w:val="24"/>
          <w:szCs w:val="24"/>
        </w:rPr>
      </w:pPr>
      <w:r w:rsidRPr="0023388E">
        <w:rPr>
          <w:rFonts w:ascii="Times New Roman" w:hAnsi="Times New Roman" w:cs="Times New Roman"/>
          <w:sz w:val="24"/>
          <w:szCs w:val="24"/>
        </w:rPr>
        <w:t>sa zatvorenim krugom za disanje;</w:t>
      </w:r>
    </w:p>
    <w:p w:rsidR="00AB7BEB" w:rsidRPr="0023388E" w:rsidRDefault="00AB7BEB" w:rsidP="002B50EA">
      <w:pPr>
        <w:pStyle w:val="ListParagraph"/>
        <w:numPr>
          <w:ilvl w:val="1"/>
          <w:numId w:val="43"/>
        </w:numPr>
        <w:tabs>
          <w:tab w:val="left" w:pos="563"/>
        </w:tabs>
        <w:ind w:left="563" w:hanging="256"/>
        <w:jc w:val="both"/>
        <w:rPr>
          <w:rFonts w:ascii="Times New Roman" w:hAnsi="Times New Roman" w:cs="Times New Roman"/>
          <w:sz w:val="24"/>
          <w:szCs w:val="24"/>
        </w:rPr>
      </w:pPr>
      <w:r w:rsidRPr="0023388E">
        <w:rPr>
          <w:rFonts w:ascii="Times New Roman" w:hAnsi="Times New Roman" w:cs="Times New Roman"/>
          <w:sz w:val="24"/>
          <w:szCs w:val="24"/>
        </w:rPr>
        <w:t>s poluzatvorenim krugom disanja;</w:t>
      </w:r>
    </w:p>
    <w:p w:rsidR="00AB7BEB" w:rsidRPr="0023388E" w:rsidRDefault="00AB7BEB" w:rsidP="002B50EA">
      <w:pPr>
        <w:tabs>
          <w:tab w:val="left" w:pos="1277"/>
        </w:tabs>
        <w:spacing w:before="189" w:line="230" w:lineRule="auto"/>
        <w:ind w:left="127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8A002.q. ne odnosi se na pojedinačne rebreathere za ličnu upotrebu kada su sa korisnikom.</w:t>
      </w:r>
    </w:p>
    <w:p w:rsidR="00AB7BEB" w:rsidRPr="0023388E" w:rsidRDefault="00AB7BEB" w:rsidP="002B50EA">
      <w:pPr>
        <w:tabs>
          <w:tab w:val="left" w:pos="1789"/>
        </w:tabs>
        <w:spacing w:before="191" w:line="230" w:lineRule="auto"/>
        <w:ind w:left="1789" w:right="119" w:hanging="1565"/>
        <w:jc w:val="both"/>
        <w:rPr>
          <w:rFonts w:ascii="Times New Roman" w:hAnsi="Times New Roman" w:cs="Times New Roman"/>
          <w:i/>
          <w:sz w:val="24"/>
          <w:szCs w:val="24"/>
        </w:rPr>
      </w:pPr>
      <w:r w:rsidRPr="0023388E">
        <w:rPr>
          <w:rFonts w:ascii="Times New Roman" w:hAnsi="Times New Roman" w:cs="Times New Roman"/>
          <w:i/>
          <w:sz w:val="24"/>
          <w:szCs w:val="24"/>
          <w:u w:val="single"/>
        </w:rPr>
        <w:t>Važna napomena:</w:t>
      </w:r>
      <w:r w:rsidRPr="0023388E">
        <w:rPr>
          <w:rFonts w:ascii="Times New Roman" w:hAnsi="Times New Roman" w:cs="Times New Roman"/>
          <w:i/>
          <w:sz w:val="24"/>
          <w:szCs w:val="24"/>
        </w:rPr>
        <w:tab/>
        <w:t>Za opremu i uređaje posebno namenjene za vojnu upotrebu, VIDETI POPIS ROBE VOJNE NAMENE.</w:t>
      </w:r>
    </w:p>
    <w:p w:rsidR="00AB7BEB" w:rsidRPr="0023388E" w:rsidRDefault="00AB7BEB" w:rsidP="0091476A">
      <w:pPr>
        <w:pStyle w:val="ListParagraph"/>
        <w:numPr>
          <w:ilvl w:val="0"/>
          <w:numId w:val="43"/>
        </w:numPr>
        <w:tabs>
          <w:tab w:val="left" w:pos="305"/>
          <w:tab w:val="left" w:pos="307"/>
        </w:tabs>
        <w:spacing w:before="105" w:line="230" w:lineRule="auto"/>
        <w:ind w:left="307" w:right="118"/>
        <w:jc w:val="both"/>
        <w:rPr>
          <w:rFonts w:ascii="Times New Roman" w:hAnsi="Times New Roman" w:cs="Times New Roman"/>
          <w:sz w:val="24"/>
          <w:szCs w:val="24"/>
        </w:rPr>
      </w:pPr>
      <w:r w:rsidRPr="0023388E">
        <w:rPr>
          <w:rFonts w:ascii="Times New Roman" w:hAnsi="Times New Roman" w:cs="Times New Roman"/>
          <w:sz w:val="24"/>
          <w:szCs w:val="24"/>
        </w:rPr>
        <w:t>akustični sistemi za odvraćanje ronilaca, specijalno projektovani ili modifikovani da ometaju ronioce, sa nivoom zvučnog pritiska od 190 dB ili više (referentna vrednost 1 μPa na dubini od 1 m) na frekvencijama od 200 Hz i niže.</w:t>
      </w:r>
    </w:p>
    <w:p w:rsidR="00AB7BEB" w:rsidRPr="0023388E" w:rsidRDefault="00AB7BEB" w:rsidP="002B50EA">
      <w:pPr>
        <w:tabs>
          <w:tab w:val="left" w:pos="1521"/>
        </w:tabs>
        <w:spacing w:before="190" w:line="230" w:lineRule="auto"/>
        <w:ind w:left="1521" w:right="119" w:hanging="1298"/>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0080245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8A002.r. ne primenjuje se na sisteme odvraćanja od ronilaca, instalirane na podvodnim eksplozivnim napravama, vazdušnim puškama ili zapaljivim izvorima.</w:t>
      </w:r>
    </w:p>
    <w:p w:rsidR="00AB7BEB" w:rsidRPr="0023388E" w:rsidRDefault="00AB7BEB" w:rsidP="002B50EA">
      <w:pPr>
        <w:tabs>
          <w:tab w:val="left" w:pos="1475"/>
        </w:tabs>
        <w:spacing w:before="191" w:line="230" w:lineRule="auto"/>
        <w:ind w:left="1475" w:right="119" w:hanging="1251"/>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0080245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8A002.r. uključuje akustične sisteme za odvraćanje ronilaca koristeći izvore varnica poznatih i kao plazma izvori zvuka.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2B50EA">
      <w:pPr>
        <w:pStyle w:val="Heading2"/>
        <w:tabs>
          <w:tab w:val="left" w:pos="1636"/>
        </w:tabs>
        <w:jc w:val="both"/>
        <w:rPr>
          <w:rFonts w:ascii="Times New Roman" w:hAnsi="Times New Roman" w:cs="Times New Roman"/>
          <w:sz w:val="24"/>
          <w:szCs w:val="24"/>
        </w:rPr>
      </w:pPr>
      <w:r w:rsidRPr="0023388E">
        <w:rPr>
          <w:rFonts w:ascii="Times New Roman" w:hAnsi="Times New Roman" w:cs="Times New Roman"/>
          <w:bCs w:val="0"/>
          <w:sz w:val="24"/>
          <w:szCs w:val="24"/>
        </w:rPr>
        <w:t>8B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nadzor i proizvodnju</w:t>
      </w:r>
    </w:p>
    <w:p w:rsidR="00AB7BEB" w:rsidRPr="0023388E" w:rsidRDefault="00AB7BEB" w:rsidP="002B50EA">
      <w:pPr>
        <w:pStyle w:val="BodyText"/>
        <w:spacing w:before="38"/>
        <w:jc w:val="both"/>
        <w:rPr>
          <w:rFonts w:ascii="Times New Roman" w:hAnsi="Times New Roman" w:cs="Times New Roman"/>
          <w:b/>
          <w:sz w:val="24"/>
          <w:szCs w:val="24"/>
        </w:rPr>
      </w:pPr>
    </w:p>
    <w:p w:rsidR="00AB7BEB" w:rsidRPr="0023388E" w:rsidRDefault="00AB7BEB" w:rsidP="00E60943">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8B001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Vodeni tuneli projektovani da imaju pozadinsku buku manju od 100 dB (referentna vrednost 1 μPa, 1 Hz), u frekvencijskom opsegu većem od 0 Hz, ali ne većem od 500 Hz, projektovani za merenje akustičnih polja generisanih strujanjem vode oko modela sistemi potiska.</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8C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2B50EA">
      <w:pPr>
        <w:pStyle w:val="BodyText"/>
        <w:spacing w:before="30"/>
        <w:jc w:val="both"/>
        <w:rPr>
          <w:rFonts w:ascii="Times New Roman" w:hAnsi="Times New Roman" w:cs="Times New Roman"/>
          <w:b/>
          <w:sz w:val="24"/>
          <w:szCs w:val="24"/>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8C001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'Sintaktička pena' namenjena za podvodnu upotrebu i koja ima sve od sledećeg:</w:t>
      </w:r>
    </w:p>
    <w:p w:rsidR="00AB7BEB" w:rsidRPr="0023388E" w:rsidRDefault="00AB7BEB" w:rsidP="002B50EA">
      <w:pPr>
        <w:tabs>
          <w:tab w:val="left" w:pos="3162"/>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0245B"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8A002.a.4.</w:t>
      </w:r>
    </w:p>
    <w:p w:rsidR="00AB7BEB" w:rsidRPr="0023388E" w:rsidRDefault="00AB7BEB" w:rsidP="002B50EA">
      <w:pPr>
        <w:pStyle w:val="ListParagraph"/>
        <w:numPr>
          <w:ilvl w:val="0"/>
          <w:numId w:val="42"/>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predviđena za morske dubine veće od 1.000 m;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40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41" o:spid="_x0000_s209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EO+e6pyAgAA5QUAAA4AAAAAAAAAAAAAAAAA&#10;LgIAAGRycy9lMm9Eb2MueG1sUEsBAi0AFAAGAAgAAAAhABSgEhvYAAAAAQEAAA8AAAAAAAAAAAAA&#10;AAAAzAQAAGRycy9kb3ducmV2LnhtbFBLBQYAAAAABAAEAPMAAADRBQAAAAA=&#10;">
            <v:shape id="Graphic 542" o:spid="_x0000_s209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" path="m30238,l,,,6477r30238,l30238,xe" fillcolor="black" stroked="f">
              <v:path arrowok="t"/>
            </v:shape>
            <w10:anchorlock/>
          </v:group>
        </w:pict>
      </w:r>
    </w:p>
    <w:p w:rsidR="00AB7BEB" w:rsidRPr="0023388E" w:rsidRDefault="00AB7BEB" w:rsidP="002B50EA">
      <w:pPr>
        <w:pStyle w:val="ListParagraph"/>
        <w:numPr>
          <w:ilvl w:val="0"/>
          <w:numId w:val="42"/>
        </w:numPr>
        <w:tabs>
          <w:tab w:val="left" w:pos="1886"/>
        </w:tabs>
        <w:spacing w:before="77"/>
        <w:ind w:left="1886" w:hanging="250"/>
        <w:jc w:val="both"/>
        <w:rPr>
          <w:rFonts w:ascii="Times New Roman" w:hAnsi="Times New Roman" w:cs="Times New Roman"/>
          <w:sz w:val="24"/>
          <w:szCs w:val="24"/>
        </w:rPr>
      </w:pPr>
      <w:r w:rsidRPr="0023388E">
        <w:rPr>
          <w:rFonts w:ascii="Times New Roman" w:hAnsi="Times New Roman" w:cs="Times New Roman"/>
          <w:sz w:val="24"/>
          <w:szCs w:val="24"/>
        </w:rPr>
        <w:t>gustine manje od 561 kg/</w:t>
      </w:r>
      <w:r w:rsidR="0080245B" w:rsidRPr="0023388E">
        <w:rPr>
          <w:spacing w:val="-2"/>
          <w:sz w:val="24"/>
        </w:rPr>
        <w:t>m</w:t>
      </w:r>
      <w:r w:rsidR="0080245B" w:rsidRPr="0023388E">
        <w:rPr>
          <w:spacing w:val="-2"/>
          <w:sz w:val="24"/>
          <w:vertAlign w:val="superscript"/>
        </w:rPr>
        <w:t>3</w:t>
      </w:r>
      <w:r w:rsidRPr="0023388E">
        <w:rPr>
          <w:rFonts w:ascii="Times New Roman" w:hAnsi="Times New Roman" w:cs="Times New Roman"/>
          <w:sz w:val="24"/>
          <w:szCs w:val="24"/>
        </w:rPr>
        <w:t>.</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rPr>
        <w:t>"Sintaktička pena" je mešavina šupljih plastičnih ili staklenih kuglica pomešanih u "matricu" smole.</w:t>
      </w:r>
    </w:p>
    <w:p w:rsidR="00AB7BEB" w:rsidRPr="0023388E" w:rsidRDefault="00AB7BEB" w:rsidP="002B50EA">
      <w:pPr>
        <w:pStyle w:val="BodyText"/>
        <w:spacing w:before="46"/>
        <w:jc w:val="both"/>
        <w:rPr>
          <w:rFonts w:ascii="Times New Roman" w:hAnsi="Times New Roman" w:cs="Times New Roman"/>
          <w:i/>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sz w:val="24"/>
          <w:szCs w:val="24"/>
        </w:rPr>
        <w:t>8D</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2B50EA">
      <w:pPr>
        <w:pStyle w:val="BodyText"/>
        <w:spacing w:before="37"/>
        <w:jc w:val="both"/>
        <w:rPr>
          <w:rFonts w:ascii="Times New Roman" w:hAnsi="Times New Roman" w:cs="Times New Roman"/>
          <w:b/>
          <w:sz w:val="24"/>
          <w:szCs w:val="24"/>
        </w:rPr>
      </w:pPr>
    </w:p>
    <w:p w:rsidR="00AB7BEB" w:rsidRPr="0023388E" w:rsidRDefault="00AB7BEB" w:rsidP="00E60943">
      <w:pPr>
        <w:pStyle w:val="BodyText"/>
        <w:tabs>
          <w:tab w:val="left" w:pos="1636"/>
        </w:tabs>
        <w:spacing w:before="0"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8D001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"Softver" specijalno projektovan ili modifikovan za "razvoj", "proizvodnju" ili "upotrebu" opreme ili materijala navedenih u 8A, 8B ili 8C.</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E60943">
      <w:pPr>
        <w:pStyle w:val="BodyText"/>
        <w:tabs>
          <w:tab w:val="left" w:pos="1636"/>
        </w:tabs>
        <w:spacing w:before="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8D002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Specijalni "softver" specijalno projektovan ili modifikovan za "razvoj", "proizvodnju", popravku, remont ili modifikaciju brodskih propelera posebno projektovanih za smanjenje podvodne buke.</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tabs>
          <w:tab w:val="left" w:pos="1636"/>
        </w:tabs>
        <w:ind w:left="160"/>
        <w:jc w:val="both"/>
        <w:rPr>
          <w:rFonts w:ascii="Times New Roman" w:hAnsi="Times New Roman" w:cs="Times New Roman"/>
          <w:b/>
          <w:sz w:val="24"/>
          <w:szCs w:val="24"/>
        </w:rPr>
      </w:pPr>
      <w:r w:rsidRPr="0023388E">
        <w:rPr>
          <w:rFonts w:ascii="Times New Roman" w:hAnsi="Times New Roman" w:cs="Times New Roman"/>
          <w:sz w:val="24"/>
          <w:szCs w:val="24"/>
        </w:rPr>
        <w:t>8E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2B50EA">
      <w:pPr>
        <w:pStyle w:val="BodyText"/>
        <w:spacing w:before="37"/>
        <w:jc w:val="both"/>
        <w:rPr>
          <w:rFonts w:ascii="Times New Roman" w:hAnsi="Times New Roman" w:cs="Times New Roman"/>
          <w:b/>
          <w:sz w:val="24"/>
          <w:szCs w:val="24"/>
        </w:rPr>
      </w:pPr>
    </w:p>
    <w:p w:rsidR="00AB7BEB" w:rsidRPr="0023388E" w:rsidRDefault="00AB7BEB" w:rsidP="00E60943">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8E001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„Tehnologija“ u skladu sa Opštom napomenom o tehnologiji za „razvoj“ ili „proizvodnju“ opreme ili materijala navedenih u 8A, 8B ili 8C.</w:t>
      </w: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pStyle w:val="BodyText"/>
        <w:tabs>
          <w:tab w:val="left" w:pos="1636"/>
        </w:tabs>
        <w:spacing w:before="1"/>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8E002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Druga "tehnologija" kao što sledi:</w:t>
      </w:r>
    </w:p>
    <w:p w:rsidR="00AB7BEB" w:rsidRPr="0023388E" w:rsidRDefault="00AB7BEB" w:rsidP="002B50EA">
      <w:pPr>
        <w:pStyle w:val="ListParagraph"/>
        <w:numPr>
          <w:ilvl w:val="0"/>
          <w:numId w:val="41"/>
        </w:numPr>
        <w:tabs>
          <w:tab w:val="left" w:pos="1885"/>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w:t>
      </w:r>
      <w:r w:rsidR="0080245B" w:rsidRPr="0023388E">
        <w:rPr>
          <w:rFonts w:ascii="Times New Roman" w:hAnsi="Times New Roman" w:cs="Times New Roman"/>
          <w:sz w:val="24"/>
          <w:szCs w:val="24"/>
        </w:rPr>
        <w:t>t</w:t>
      </w:r>
      <w:r w:rsidRPr="0023388E">
        <w:rPr>
          <w:rFonts w:ascii="Times New Roman" w:hAnsi="Times New Roman" w:cs="Times New Roman"/>
          <w:sz w:val="24"/>
          <w:szCs w:val="24"/>
        </w:rPr>
        <w:t>ehnologija" za "razvoj", "proizvodnju", popravku, remont ili remont brodskih propelera posebno projektovanih za smanjenje podvodne buke;</w:t>
      </w:r>
    </w:p>
    <w:p w:rsidR="00AB7BEB" w:rsidRPr="0023388E" w:rsidRDefault="00AB7BEB" w:rsidP="002B50EA">
      <w:pPr>
        <w:pStyle w:val="ListParagraph"/>
        <w:numPr>
          <w:ilvl w:val="0"/>
          <w:numId w:val="41"/>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"tehnologija" za generalni remont ili remont opreme navedene u 8A001, 8A002.b., 8A002.j., 8A002.o. ili 8A002.p.</w:t>
      </w:r>
    </w:p>
    <w:p w:rsidR="00AB7BEB" w:rsidRPr="0023388E" w:rsidRDefault="00AB7BEB" w:rsidP="002B50EA">
      <w:pPr>
        <w:pStyle w:val="ListParagraph"/>
        <w:numPr>
          <w:ilvl w:val="0"/>
          <w:numId w:val="41"/>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"tehnologija" u skladu sa opštom Tehnološkom napomenom za "razvoj" ili "proizvodnju" bilo čega od sledećeg:</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0245B">
      <w:pPr>
        <w:pStyle w:val="BodyText"/>
        <w:tabs>
          <w:tab w:val="left" w:pos="1081"/>
        </w:tabs>
        <w:spacing w:before="102"/>
        <w:rPr>
          <w:rFonts w:ascii="Times New Roman" w:hAnsi="Times New Roman" w:cs="Times New Roman"/>
          <w:sz w:val="24"/>
          <w:szCs w:val="24"/>
        </w:rPr>
      </w:pPr>
      <w:r w:rsidRPr="0023388E">
        <w:rPr>
          <w:rFonts w:ascii="Times New Roman" w:hAnsi="Times New Roman" w:cs="Times New Roman"/>
          <w:sz w:val="24"/>
          <w:szCs w:val="24"/>
        </w:rPr>
        <w:t>8E002.c.nastavak</w:t>
      </w:r>
    </w:p>
    <w:p w:rsidR="00AB7BEB" w:rsidRPr="0023388E" w:rsidRDefault="00AB7BEB" w:rsidP="00B910F5">
      <w:pPr>
        <w:spacing w:before="199"/>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1"/>
          <w:numId w:val="43"/>
        </w:numPr>
        <w:tabs>
          <w:tab w:val="left" w:pos="373"/>
        </w:tabs>
        <w:spacing w:before="0"/>
        <w:ind w:left="373" w:hanging="256"/>
        <w:jc w:val="both"/>
        <w:rPr>
          <w:rFonts w:ascii="Times New Roman" w:hAnsi="Times New Roman" w:cs="Times New Roman"/>
          <w:sz w:val="24"/>
          <w:szCs w:val="24"/>
        </w:rPr>
      </w:pPr>
      <w:r w:rsidRPr="0023388E">
        <w:rPr>
          <w:rFonts w:ascii="Times New Roman" w:hAnsi="Times New Roman" w:cs="Times New Roman"/>
          <w:sz w:val="24"/>
          <w:szCs w:val="24"/>
        </w:rPr>
        <w:t>lebdelica (potpuno obložena zavesama) koja ima sve sledeće karakteristike:</w:t>
      </w:r>
    </w:p>
    <w:p w:rsidR="00AB7BEB" w:rsidRPr="0023388E" w:rsidRDefault="00AB7BEB" w:rsidP="002B50EA">
      <w:pPr>
        <w:pStyle w:val="ListParagraph"/>
        <w:numPr>
          <w:ilvl w:val="2"/>
          <w:numId w:val="43"/>
        </w:numPr>
        <w:tabs>
          <w:tab w:val="left" w:pos="627"/>
        </w:tabs>
        <w:spacing w:before="106" w:line="230" w:lineRule="auto"/>
        <w:ind w:left="627" w:right="117"/>
        <w:jc w:val="both"/>
        <w:rPr>
          <w:rFonts w:ascii="Times New Roman" w:hAnsi="Times New Roman" w:cs="Times New Roman"/>
          <w:sz w:val="24"/>
          <w:szCs w:val="24"/>
        </w:rPr>
      </w:pPr>
      <w:r w:rsidRPr="0023388E">
        <w:rPr>
          <w:rFonts w:ascii="Times New Roman" w:hAnsi="Times New Roman" w:cs="Times New Roman"/>
          <w:sz w:val="24"/>
          <w:szCs w:val="24"/>
        </w:rPr>
        <w:t>maksimalna projektovana brzina, pri punom opterećenju, veća od 30 čvorova u značajnoj visini talasa od 1,25 m ili više;</w:t>
      </w:r>
    </w:p>
    <w:p w:rsidR="00AB7BEB" w:rsidRPr="0023388E" w:rsidRDefault="00AB7BEB" w:rsidP="002B50EA">
      <w:pPr>
        <w:pStyle w:val="ListParagraph"/>
        <w:numPr>
          <w:ilvl w:val="2"/>
          <w:numId w:val="43"/>
        </w:numPr>
        <w:tabs>
          <w:tab w:val="left" w:pos="626"/>
        </w:tabs>
        <w:spacing w:before="98"/>
        <w:ind w:left="626"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pritisak u vazdušnom jastuku preko 3 830 Pa;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362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43" o:spid="_x0000_s209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I2hZDV0AgAA5QUAAA4AAAAAAAAAAAAA&#10;AAAALgIAAGRycy9lMm9Eb2MueG1sUEsBAi0AFAAGAAgAAAAhAI72+JbZAAAAAQEAAA8AAAAAAAAA&#10;AAAAAAAAzgQAAGRycy9kb3ducmV2LnhtbFBLBQYAAAAABAAEAPMAAADUBQAAAAA=&#10;">
            <v:shape id="Graphic 544" o:spid="_x0000_s209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" path="m29527,l,,,6476r29527,l29527,xe" fillcolor="black" stroked="f">
              <v:path arrowok="t"/>
            </v:shape>
            <w10:anchorlock/>
          </v:group>
        </w:pict>
      </w:r>
    </w:p>
    <w:p w:rsidR="00AB7BEB" w:rsidRPr="0023388E" w:rsidRDefault="00AB7BEB" w:rsidP="002B50EA">
      <w:pPr>
        <w:pStyle w:val="ListParagraph"/>
        <w:numPr>
          <w:ilvl w:val="2"/>
          <w:numId w:val="43"/>
        </w:numPr>
        <w:tabs>
          <w:tab w:val="left" w:pos="626"/>
        </w:tabs>
        <w:spacing w:before="77"/>
        <w:ind w:left="626" w:hanging="251"/>
        <w:jc w:val="both"/>
        <w:rPr>
          <w:rFonts w:ascii="Times New Roman" w:hAnsi="Times New Roman" w:cs="Times New Roman"/>
          <w:sz w:val="24"/>
          <w:szCs w:val="24"/>
        </w:rPr>
      </w:pPr>
      <w:r w:rsidRPr="0023388E">
        <w:rPr>
          <w:rFonts w:ascii="Times New Roman" w:hAnsi="Times New Roman" w:cs="Times New Roman"/>
          <w:sz w:val="24"/>
          <w:szCs w:val="24"/>
        </w:rPr>
        <w:t>odnos svetlosti i punog pomeranja manji od 0,70;</w:t>
      </w:r>
    </w:p>
    <w:p w:rsidR="00AB7BEB" w:rsidRPr="0023388E" w:rsidRDefault="00AB7BEB" w:rsidP="00E60943">
      <w:pPr>
        <w:pStyle w:val="ListParagraph"/>
        <w:numPr>
          <w:ilvl w:val="1"/>
          <w:numId w:val="43"/>
        </w:numPr>
        <w:tabs>
          <w:tab w:val="left" w:pos="373"/>
          <w:tab w:val="left" w:pos="375"/>
        </w:tabs>
        <w:spacing w:before="104" w:line="230" w:lineRule="auto"/>
        <w:ind w:left="375" w:right="119"/>
        <w:jc w:val="both"/>
        <w:rPr>
          <w:rFonts w:ascii="Times New Roman" w:hAnsi="Times New Roman" w:cs="Times New Roman"/>
          <w:sz w:val="24"/>
          <w:szCs w:val="24"/>
        </w:rPr>
      </w:pPr>
      <w:r w:rsidRPr="0023388E">
        <w:rPr>
          <w:rFonts w:ascii="Times New Roman" w:hAnsi="Times New Roman" w:cs="Times New Roman"/>
          <w:sz w:val="24"/>
          <w:szCs w:val="24"/>
        </w:rPr>
        <w:t>lebdelica (čvrsti spoljni zidovi) sa maksimalnom projektovanom brzinom, pri punom opterećenju, većom od 40 čvorova u značajnoj visini talasa od 3,25 m ili više;</w:t>
      </w:r>
    </w:p>
    <w:p w:rsidR="00AB7BEB" w:rsidRPr="0023388E" w:rsidRDefault="00AB7BEB" w:rsidP="00E60943">
      <w:pPr>
        <w:pStyle w:val="ListParagraph"/>
        <w:numPr>
          <w:ilvl w:val="1"/>
          <w:numId w:val="43"/>
        </w:numPr>
        <w:tabs>
          <w:tab w:val="left" w:pos="373"/>
          <w:tab w:val="left" w:pos="375"/>
        </w:tabs>
        <w:spacing w:before="105" w:line="230" w:lineRule="auto"/>
        <w:ind w:left="375" w:right="119"/>
        <w:jc w:val="both"/>
        <w:rPr>
          <w:rFonts w:ascii="Times New Roman" w:hAnsi="Times New Roman" w:cs="Times New Roman"/>
          <w:sz w:val="24"/>
          <w:szCs w:val="24"/>
        </w:rPr>
      </w:pPr>
      <w:r w:rsidRPr="0023388E">
        <w:rPr>
          <w:rFonts w:ascii="Times New Roman" w:hAnsi="Times New Roman" w:cs="Times New Roman"/>
          <w:sz w:val="24"/>
          <w:szCs w:val="24"/>
        </w:rPr>
        <w:t>hidrokrilna plovila sa aktivnim sistemima za automatsku kontrolu sistema idrokrilnih plovila, sa maksimalnom projektovanom brzinom, pri punom opterećenju, većom od 40 čvorova u značajnoj visini talasa od 3,25 m ili više; ili</w:t>
      </w:r>
    </w:p>
    <w:p w:rsidR="00AB7BEB" w:rsidRPr="0023388E" w:rsidRDefault="00AB7BEB" w:rsidP="00E60943">
      <w:pPr>
        <w:pStyle w:val="ListParagraph"/>
        <w:numPr>
          <w:ilvl w:val="1"/>
          <w:numId w:val="43"/>
        </w:numPr>
        <w:tabs>
          <w:tab w:val="left" w:pos="373"/>
        </w:tabs>
        <w:ind w:left="373" w:hanging="256"/>
        <w:jc w:val="both"/>
        <w:rPr>
          <w:rFonts w:ascii="Times New Roman" w:hAnsi="Times New Roman" w:cs="Times New Roman"/>
          <w:sz w:val="24"/>
          <w:szCs w:val="24"/>
        </w:rPr>
      </w:pPr>
      <w:r w:rsidRPr="0023388E">
        <w:rPr>
          <w:rFonts w:ascii="Times New Roman" w:hAnsi="Times New Roman" w:cs="Times New Roman"/>
          <w:sz w:val="24"/>
          <w:szCs w:val="24"/>
        </w:rPr>
        <w:t>„plovila male vodene linije“ koja imaju neku od karakteristika:</w:t>
      </w:r>
    </w:p>
    <w:p w:rsidR="00AB7BEB" w:rsidRPr="0023388E" w:rsidRDefault="00AB7BEB" w:rsidP="00E60943">
      <w:pPr>
        <w:pStyle w:val="ListParagraph"/>
        <w:numPr>
          <w:ilvl w:val="2"/>
          <w:numId w:val="43"/>
        </w:numPr>
        <w:tabs>
          <w:tab w:val="left" w:pos="627"/>
        </w:tabs>
        <w:spacing w:before="105" w:line="230" w:lineRule="auto"/>
        <w:ind w:left="627" w:right="119"/>
        <w:jc w:val="both"/>
        <w:rPr>
          <w:rFonts w:ascii="Times New Roman" w:hAnsi="Times New Roman" w:cs="Times New Roman"/>
          <w:sz w:val="24"/>
          <w:szCs w:val="24"/>
        </w:rPr>
      </w:pPr>
      <w:r w:rsidRPr="0023388E">
        <w:rPr>
          <w:rFonts w:ascii="Times New Roman" w:hAnsi="Times New Roman" w:cs="Times New Roman"/>
          <w:sz w:val="24"/>
          <w:szCs w:val="24"/>
        </w:rPr>
        <w:t>deplasman pri punom opterećenju preko 500 tona sa maksimalnom projektovanom brzinom, pod punim opterećenjem, preko 35 čvorova u značajnoj visini talasa od 3,25 m ili više; ili</w:t>
      </w:r>
    </w:p>
    <w:p w:rsidR="00AB7BEB" w:rsidRPr="0023388E" w:rsidRDefault="00AB7BEB" w:rsidP="00E60943">
      <w:pPr>
        <w:pStyle w:val="ListParagraph"/>
        <w:numPr>
          <w:ilvl w:val="2"/>
          <w:numId w:val="43"/>
        </w:numPr>
        <w:tabs>
          <w:tab w:val="left" w:pos="627"/>
        </w:tabs>
        <w:spacing w:before="106" w:line="230" w:lineRule="auto"/>
        <w:ind w:left="627" w:right="120"/>
        <w:jc w:val="both"/>
        <w:rPr>
          <w:rFonts w:ascii="Times New Roman" w:hAnsi="Times New Roman" w:cs="Times New Roman"/>
          <w:sz w:val="24"/>
          <w:szCs w:val="24"/>
        </w:rPr>
      </w:pPr>
      <w:r w:rsidRPr="0023388E">
        <w:rPr>
          <w:rFonts w:ascii="Times New Roman" w:hAnsi="Times New Roman" w:cs="Times New Roman"/>
          <w:sz w:val="24"/>
          <w:szCs w:val="24"/>
        </w:rPr>
        <w:t>deplasman pri punom opterećenju preko 1 500 tona sa maksimalnom projektovanom brzinom, pod punim opterećenjem, preko 25 čvorova u značajnoj visini talasa od 4 m ili više.</w:t>
      </w:r>
    </w:p>
    <w:p w:rsidR="00AB7BEB" w:rsidRPr="0023388E" w:rsidRDefault="00AB7BEB" w:rsidP="00E60943">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30" w:space="40"/>
            <w:col w:w="7700"/>
          </w:cols>
        </w:sectPr>
      </w:pPr>
    </w:p>
    <w:p w:rsidR="00AB7BEB" w:rsidRPr="0023388E" w:rsidRDefault="00AB7BEB" w:rsidP="002B50EA">
      <w:pPr>
        <w:spacing w:before="183"/>
        <w:ind w:left="1662"/>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80245B" w:rsidP="002B50EA">
      <w:pPr>
        <w:spacing w:before="189" w:line="230" w:lineRule="auto"/>
        <w:ind w:left="1662" w:right="116"/>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8E002.c.4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p</w:t>
      </w:r>
      <w:r w:rsidR="00AB7BEB" w:rsidRPr="0023388E">
        <w:rPr>
          <w:rFonts w:ascii="Times New Roman" w:hAnsi="Times New Roman" w:cs="Times New Roman"/>
          <w:i/>
          <w:sz w:val="24"/>
          <w:szCs w:val="24"/>
        </w:rPr>
        <w:t>lovilo male površine vodne linije“ se definiše prema sledećoj formuli: površina vodene linije pri projektovanom radnom gazu manja od 2 × (pomerena zapremina pri projektovanom radnom gazu)</w:t>
      </w:r>
      <w:r w:rsidRPr="0023388E">
        <w:rPr>
          <w:rFonts w:ascii="Times New Roman" w:hAnsi="Times New Roman" w:cs="Times New Roman"/>
          <w:i/>
          <w:sz w:val="24"/>
          <w:szCs w:val="24"/>
          <w:vertAlign w:val="superscript"/>
        </w:rPr>
        <w:t>2/3</w:t>
      </w:r>
      <w:r w:rsidR="00AB7BEB" w:rsidRPr="0023388E">
        <w:rPr>
          <w:rFonts w:ascii="Times New Roman" w:hAnsi="Times New Roman" w:cs="Times New Roman"/>
          <w:i/>
          <w:sz w:val="24"/>
          <w:szCs w:val="24"/>
        </w:rPr>
        <w:t>.</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8"/>
        <w:rPr>
          <w:rFonts w:ascii="Times New Roman" w:hAnsi="Times New Roman" w:cs="Times New Roman"/>
          <w:i/>
          <w:sz w:val="24"/>
          <w:szCs w:val="24"/>
        </w:rPr>
      </w:pPr>
    </w:p>
    <w:p w:rsidR="00AB7BEB" w:rsidRPr="0023388E" w:rsidRDefault="00AB7BEB" w:rsidP="002B50EA">
      <w:pPr>
        <w:ind w:left="39"/>
        <w:jc w:val="both"/>
        <w:rPr>
          <w:rFonts w:ascii="Times New Roman" w:hAnsi="Times New Roman" w:cs="Times New Roman"/>
          <w:b/>
          <w:sz w:val="24"/>
          <w:szCs w:val="24"/>
        </w:rPr>
      </w:pPr>
      <w:r w:rsidRPr="0023388E">
        <w:rPr>
          <w:rFonts w:ascii="Times New Roman" w:hAnsi="Times New Roman" w:cs="Times New Roman"/>
          <w:b/>
          <w:sz w:val="24"/>
          <w:szCs w:val="24"/>
        </w:rPr>
        <w:t xml:space="preserve">DEO XI. </w:t>
      </w:r>
      <w:r w:rsidR="00E60943" w:rsidRPr="0023388E">
        <w:rPr>
          <w:rFonts w:ascii="Times New Roman" w:hAnsi="Times New Roman" w:cs="Times New Roman"/>
          <w:b/>
          <w:sz w:val="24"/>
          <w:szCs w:val="24"/>
        </w:rPr>
        <w:t xml:space="preserve">- </w:t>
      </w:r>
      <w:r w:rsidRPr="0023388E">
        <w:rPr>
          <w:rFonts w:ascii="Times New Roman" w:hAnsi="Times New Roman" w:cs="Times New Roman"/>
          <w:b/>
          <w:sz w:val="24"/>
          <w:szCs w:val="24"/>
        </w:rPr>
        <w:t>Kategorija 9.</w:t>
      </w:r>
    </w:p>
    <w:p w:rsidR="00AB7BEB" w:rsidRPr="0023388E" w:rsidRDefault="00AB7BEB" w:rsidP="002B50EA">
      <w:pPr>
        <w:pStyle w:val="Heading1"/>
        <w:spacing w:before="177"/>
        <w:jc w:val="both"/>
        <w:rPr>
          <w:rFonts w:ascii="Times New Roman" w:hAnsi="Times New Roman" w:cs="Times New Roman"/>
          <w:sz w:val="24"/>
          <w:szCs w:val="24"/>
        </w:rPr>
      </w:pPr>
      <w:r w:rsidRPr="0023388E">
        <w:rPr>
          <w:rFonts w:ascii="Times New Roman" w:hAnsi="Times New Roman" w:cs="Times New Roman"/>
          <w:sz w:val="24"/>
          <w:szCs w:val="24"/>
        </w:rPr>
        <w:t xml:space="preserve">KATEGORIJA 9. </w:t>
      </w:r>
      <w:r w:rsidR="00E60943" w:rsidRPr="0023388E">
        <w:rPr>
          <w:rFonts w:ascii="Times New Roman" w:hAnsi="Times New Roman" w:cs="Times New Roman"/>
          <w:sz w:val="24"/>
          <w:szCs w:val="24"/>
        </w:rPr>
        <w:t xml:space="preserve">- </w:t>
      </w:r>
      <w:r w:rsidRPr="0023388E">
        <w:rPr>
          <w:rFonts w:ascii="Times New Roman" w:hAnsi="Times New Roman" w:cs="Times New Roman"/>
          <w:sz w:val="24"/>
          <w:szCs w:val="24"/>
        </w:rPr>
        <w:t>VAZDUŠNI I SVEMIRSKI PROSTOR I POGONSKI SISTEMI</w:t>
      </w:r>
    </w:p>
    <w:p w:rsidR="00AB7BEB" w:rsidRPr="0023388E" w:rsidRDefault="00AB7BEB" w:rsidP="002B50EA">
      <w:pPr>
        <w:pStyle w:val="Heading2"/>
        <w:tabs>
          <w:tab w:val="left" w:pos="1636"/>
        </w:tabs>
        <w:spacing w:before="174"/>
        <w:jc w:val="both"/>
        <w:rPr>
          <w:rFonts w:ascii="Times New Roman" w:hAnsi="Times New Roman" w:cs="Times New Roman"/>
          <w:sz w:val="24"/>
          <w:szCs w:val="24"/>
        </w:rPr>
      </w:pPr>
      <w:r w:rsidRPr="0023388E">
        <w:rPr>
          <w:rFonts w:ascii="Times New Roman" w:hAnsi="Times New Roman" w:cs="Times New Roman"/>
          <w:sz w:val="24"/>
          <w:szCs w:val="24"/>
        </w:rPr>
        <w:t>9A</w:t>
      </w:r>
      <w:r w:rsidRPr="0023388E">
        <w:rPr>
          <w:rFonts w:ascii="Times New Roman" w:hAnsi="Times New Roman" w:cs="Times New Roman"/>
          <w:sz w:val="24"/>
          <w:szCs w:val="24"/>
        </w:rPr>
        <w:tab/>
        <w:t>Sistemi, oprema i komponente</w:t>
      </w:r>
    </w:p>
    <w:p w:rsidR="00AB7BEB" w:rsidRPr="0023388E" w:rsidRDefault="00AB7BEB" w:rsidP="002B50EA">
      <w:pPr>
        <w:tabs>
          <w:tab w:val="left" w:pos="3544"/>
        </w:tabs>
        <w:spacing w:before="181" w:line="230" w:lineRule="auto"/>
        <w:ind w:left="2410" w:right="119" w:hanging="850"/>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0245B"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Za pogonske sisteme projektovane ili ocenjene za neutronsko ili prolazno jonizujuće zračenje, pogledajte Popis robe za vojnu namenu.</w:t>
      </w:r>
    </w:p>
    <w:p w:rsidR="00AB7BEB" w:rsidRPr="0023388E" w:rsidRDefault="00AB7BEB" w:rsidP="002B50EA">
      <w:pPr>
        <w:pStyle w:val="BodyText"/>
        <w:tabs>
          <w:tab w:val="left" w:pos="1636"/>
        </w:tabs>
        <w:spacing w:before="184"/>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9A001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Gasnoturbinski motori aviona koji imaju neke od sledećih karakteristika:</w:t>
      </w:r>
    </w:p>
    <w:p w:rsidR="00AB7BEB" w:rsidRPr="0023388E" w:rsidRDefault="00AB7BEB" w:rsidP="0006242B">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0245B"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VID</w:t>
      </w:r>
      <w:r w:rsidR="0080245B"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9A101.</w:t>
      </w:r>
    </w:p>
    <w:p w:rsidR="00AB7BEB" w:rsidRPr="0023388E" w:rsidRDefault="00AB7BEB" w:rsidP="002B50EA">
      <w:pPr>
        <w:pStyle w:val="ListParagraph"/>
        <w:numPr>
          <w:ilvl w:val="0"/>
          <w:numId w:val="40"/>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a. koji uključuje bilo koju od "tehnologije" navedene u 9E003.a., 9E003.h. ili 9E003.i.</w:t>
      </w:r>
    </w:p>
    <w:p w:rsidR="00AB7BEB" w:rsidRPr="0023388E" w:rsidRDefault="00AB7BEB" w:rsidP="0006242B">
      <w:pPr>
        <w:spacing w:before="189" w:line="230" w:lineRule="auto"/>
        <w:ind w:left="3164" w:right="117" w:hanging="127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1:</w:t>
      </w:r>
      <w:r w:rsidRPr="0023388E">
        <w:rPr>
          <w:rFonts w:ascii="Times New Roman" w:hAnsi="Times New Roman" w:cs="Times New Roman"/>
          <w:i/>
          <w:sz w:val="24"/>
          <w:szCs w:val="24"/>
        </w:rPr>
        <w:t xml:space="preserve"> 9A001.a. ne primenjuje se na gasnoturbinske motore aviona koji ispunjavaju sve sledeće karakteristike:</w:t>
      </w:r>
    </w:p>
    <w:p w:rsidR="00AB7BEB" w:rsidRPr="0023388E" w:rsidRDefault="00AB7BEB" w:rsidP="0006242B">
      <w:pPr>
        <w:pStyle w:val="ListParagraph"/>
        <w:numPr>
          <w:ilvl w:val="1"/>
          <w:numId w:val="40"/>
        </w:numPr>
        <w:tabs>
          <w:tab w:val="left" w:pos="2481"/>
        </w:tabs>
        <w:spacing w:before="107"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sertifikovani su od strane organa civilnog vazduhoplovstva jedne ili više država članica EU ili država koje učestvuju u Vasenarskom aranžmanu; i</w:t>
      </w:r>
    </w:p>
    <w:p w:rsidR="00AB7BEB" w:rsidRPr="0023388E" w:rsidRDefault="003F36E0" w:rsidP="002B50EA">
      <w:pPr>
        <w:pStyle w:val="BodyText"/>
        <w:spacing w:before="0" w:line="20" w:lineRule="exact"/>
        <w:ind w:left="441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45" o:spid="_x0000_s2089" style="width:2.3pt;height:.55pt;mso-position-horizontal-relative:char;mso-position-vertical-relative:line" coordsize="29209,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">
            <v:shape id="Graphic 546" o:spid="_x0000_s2090" style="position:absolute;width:29209;height:6985;visibility:visible;mso-wrap-style:square;v-text-anchor:top" coordsize="29209,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" path="m28803,l,,,6489r28803,l28803,xe" fillcolor="black" stroked="f">
              <v:path arrowok="t"/>
            </v:shape>
            <w10:anchorlock/>
          </v:group>
        </w:pict>
      </w:r>
    </w:p>
    <w:p w:rsidR="00AB7BEB" w:rsidRPr="0023388E" w:rsidRDefault="00AB7BEB" w:rsidP="0006242B">
      <w:pPr>
        <w:pStyle w:val="ListParagraph"/>
        <w:numPr>
          <w:ilvl w:val="1"/>
          <w:numId w:val="40"/>
        </w:numPr>
        <w:tabs>
          <w:tab w:val="left" w:pos="2481"/>
        </w:tabs>
        <w:spacing w:before="85"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namenjene su za rad nevojnih „vazduhoplova“ sa posadom za koje su vlasti civilnog vazduhoplovstva jedne ili više država članica EU ili države potpisnice Vasenarskog aranžmana, za „vazduhoplove“ sa tim tipom motora, izdale bilo šta od sledećeg:</w:t>
      </w:r>
    </w:p>
    <w:p w:rsidR="00AB7BEB" w:rsidRPr="0023388E" w:rsidRDefault="00AB7BEB" w:rsidP="0006242B">
      <w:pPr>
        <w:pStyle w:val="ListParagraph"/>
        <w:numPr>
          <w:ilvl w:val="2"/>
          <w:numId w:val="40"/>
        </w:numPr>
        <w:tabs>
          <w:tab w:val="left" w:pos="2737"/>
        </w:tabs>
        <w:ind w:left="2737"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civilno uverenje; </w:t>
      </w:r>
      <w:r w:rsidRPr="0023388E">
        <w:rPr>
          <w:rFonts w:ascii="Times New Roman" w:hAnsi="Times New Roman" w:cs="Times New Roman"/>
          <w:i/>
          <w:sz w:val="24"/>
          <w:szCs w:val="24"/>
          <w:u w:val="single"/>
        </w:rPr>
        <w:t>ili</w:t>
      </w:r>
    </w:p>
    <w:p w:rsidR="00AB7BEB" w:rsidRPr="0023388E" w:rsidRDefault="00AB7BEB" w:rsidP="0006242B">
      <w:pPr>
        <w:pStyle w:val="ListParagraph"/>
        <w:numPr>
          <w:ilvl w:val="2"/>
          <w:numId w:val="40"/>
        </w:numPr>
        <w:tabs>
          <w:tab w:val="left" w:pos="2737"/>
          <w:tab w:val="left" w:pos="2739"/>
        </w:tabs>
        <w:spacing w:before="104"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ekvivalentan dokument priznat od Međunarodne organizacije civilnog vazduhoplovstva (ICAO).</w:t>
      </w:r>
    </w:p>
    <w:p w:rsidR="00AB7BEB" w:rsidRPr="0023388E" w:rsidRDefault="00AB7BEB" w:rsidP="0006242B">
      <w:pPr>
        <w:spacing w:before="191" w:line="230" w:lineRule="auto"/>
        <w:ind w:left="3148" w:right="117" w:hanging="128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 2:</w:t>
      </w:r>
      <w:r w:rsidRPr="0023388E">
        <w:rPr>
          <w:rFonts w:ascii="Times New Roman" w:hAnsi="Times New Roman" w:cs="Times New Roman"/>
          <w:i/>
          <w:sz w:val="24"/>
          <w:szCs w:val="24"/>
        </w:rPr>
        <w:t xml:space="preserve"> 9A001.a. ne primenjuje se na aero-gas turbinske motore projektovane za upotrebu u pomoćnim pogonskim jedinicama (APU) koje su odobrile vlasti civilnog vazduhoplovstva države članice EU ili države Vasenarskog aranžmana.</w:t>
      </w:r>
    </w:p>
    <w:p w:rsidR="00AB7BEB" w:rsidRPr="0023388E" w:rsidRDefault="0080245B" w:rsidP="0006242B">
      <w:pPr>
        <w:pStyle w:val="ListParagraph"/>
        <w:numPr>
          <w:ilvl w:val="0"/>
          <w:numId w:val="40"/>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Ne koristi se</w:t>
      </w:r>
      <w:r w:rsidR="00AB7BEB" w:rsidRPr="0023388E">
        <w:rPr>
          <w:rFonts w:ascii="Times New Roman" w:hAnsi="Times New Roman" w:cs="Times New Roman"/>
          <w:sz w:val="24"/>
          <w:szCs w:val="24"/>
        </w:rPr>
        <w:t>.</w:t>
      </w:r>
    </w:p>
    <w:p w:rsidR="00AB7BEB" w:rsidRPr="0023388E" w:rsidRDefault="00AB7BEB" w:rsidP="002B50EA">
      <w:pPr>
        <w:pStyle w:val="BodyText"/>
        <w:tabs>
          <w:tab w:val="left" w:pos="1636"/>
        </w:tabs>
        <w:spacing w:before="19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9A002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"Pomorski gasnoturbinski motori" projektovani za upotrebu tečnog goriva i koji imaju sve sledeće karakteristike i posebno projektovane sklopove i komponente za njih:</w:t>
      </w:r>
    </w:p>
    <w:p w:rsidR="00AB7BEB" w:rsidRPr="0023388E" w:rsidRDefault="00AB7BEB" w:rsidP="002B50EA">
      <w:pPr>
        <w:pStyle w:val="ListParagraph"/>
        <w:numPr>
          <w:ilvl w:val="0"/>
          <w:numId w:val="39"/>
        </w:numPr>
        <w:tabs>
          <w:tab w:val="left" w:pos="1885"/>
          <w:tab w:val="left" w:pos="1887"/>
        </w:tabs>
        <w:spacing w:before="10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maksimalnu trajnu snagu tokom rada u „stabilnom stanju“ pod standardnim referentnim uslovima navedenim u ISO 3977-2:1997 (ili ekvivalentnom nacionalnom standardu) od 24.245 kW ili više; i</w:t>
      </w:r>
    </w:p>
    <w:p w:rsidR="00AB7BEB" w:rsidRPr="0023388E" w:rsidRDefault="003F36E0" w:rsidP="002B50EA">
      <w:pPr>
        <w:pStyle w:val="BodyText"/>
        <w:spacing w:before="0" w:line="20" w:lineRule="exact"/>
        <w:ind w:left="800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47" o:spid="_x0000_s2087"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fdJTH3MCAADlBQAADgAAAAAAAAAAAAAA&#10;AAAuAgAAZHJzL2Uyb0RvYy54bWxQSwECLQAUAAYACAAAACEAjvb4ltkAAAABAQAADwAAAAAAAAAA&#10;AAAAAADNBAAAZHJzL2Rvd25yZXYueG1sUEsFBgAAAAAEAAQA8wAAANMFAAAAAA==&#10;">
            <v:shape id="Graphic 548" o:spid="_x0000_s2088"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" path="m29527,l,,,6477r29527,l29527,xe" fillcolor="black" stroked="f">
              <v:path arrowok="t"/>
            </v:shape>
            <w10:anchorlock/>
          </v:group>
        </w:pict>
      </w:r>
    </w:p>
    <w:p w:rsidR="00AB7BEB" w:rsidRPr="0023388E" w:rsidRDefault="00AB7BEB" w:rsidP="002B50EA">
      <w:pPr>
        <w:pStyle w:val="ListParagraph"/>
        <w:numPr>
          <w:ilvl w:val="0"/>
          <w:numId w:val="39"/>
        </w:numPr>
        <w:tabs>
          <w:tab w:val="left" w:pos="1887"/>
        </w:tabs>
        <w:spacing w:before="8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„korigovana specifična potrošnja goriva“ koja ne prelazi 0,219 kg/kWh pri 35% maksimalne kontinuirane snage kada se koristi tečno gorivo.</w:t>
      </w:r>
    </w:p>
    <w:p w:rsidR="00AB7BEB" w:rsidRPr="0023388E" w:rsidRDefault="00AB7BEB" w:rsidP="002B50EA">
      <w:pPr>
        <w:tabs>
          <w:tab w:val="left" w:pos="2687"/>
        </w:tabs>
        <w:spacing w:before="192" w:line="230" w:lineRule="auto"/>
        <w:ind w:left="2688"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Izraz 'pomorski gasnoturbinski motori' uključuje one industrijske ili aeroderivativne gasnoturbinske motore prilagođene za proizvodnju ili pogon brodske električne energije.</w:t>
      </w:r>
    </w:p>
    <w:p w:rsidR="00AB7BEB" w:rsidRPr="0023388E" w:rsidRDefault="00AB7BEB" w:rsidP="0006242B">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06242B">
      <w:pPr>
        <w:spacing w:before="189" w:line="230" w:lineRule="auto"/>
        <w:ind w:left="1634" w:right="117"/>
        <w:jc w:val="both"/>
        <w:rPr>
          <w:rFonts w:ascii="Times New Roman" w:hAnsi="Times New Roman" w:cs="Times New Roman"/>
          <w:i/>
          <w:sz w:val="24"/>
          <w:szCs w:val="24"/>
        </w:rPr>
      </w:pPr>
      <w:r w:rsidRPr="0023388E">
        <w:rPr>
          <w:rFonts w:ascii="Times New Roman" w:hAnsi="Times New Roman" w:cs="Times New Roman"/>
          <w:i/>
          <w:sz w:val="24"/>
          <w:szCs w:val="24"/>
        </w:rPr>
        <w:t>Za potrebe 9A002 'ispravljena specifična potrošnja goriva' je specifična potrošnja goriva motora, korigovana za destilator za brodske motore na tečno gorivo koji imaju neto specifičnu energiju (tj. neto vrednost zagrejavanja) od 42MJ/kg (ISO 3977-2:1997).</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spacing w:before="33"/>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9A003 </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Posebno projektovani sklopovi ili komponente koje sadrže bilo koju od "tehnologije" navedene u 9E003.a., 9E003.h. ili 9E003.i., za bilo koji od sledećih vazduhoplovno-gasnoturbinskih motora:</w:t>
      </w:r>
    </w:p>
    <w:p w:rsidR="00AB7BEB" w:rsidRPr="0023388E" w:rsidRDefault="00AB7BEB" w:rsidP="002B50EA">
      <w:pPr>
        <w:pStyle w:val="ListParagraph"/>
        <w:numPr>
          <w:ilvl w:val="0"/>
          <w:numId w:val="38"/>
        </w:numPr>
        <w:tabs>
          <w:tab w:val="left" w:pos="1885"/>
        </w:tabs>
        <w:spacing w:before="100"/>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navedeno u 9A001;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0"/>
          <w:numId w:val="38"/>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njihova konstrukcija ili proizvodnja ne potiču iz države članice EU ili države koja učestvuje u Vasenaarskom aranžmanu ili je njihovo poreklo nepoznato proizvođaču.</w:t>
      </w:r>
    </w:p>
    <w:p w:rsidR="00AB7BEB" w:rsidRPr="0023388E" w:rsidRDefault="00AB7BEB" w:rsidP="0006242B">
      <w:pPr>
        <w:pStyle w:val="BodyText"/>
        <w:tabs>
          <w:tab w:val="left" w:pos="1636"/>
        </w:tabs>
        <w:spacing w:before="19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9A004</w:t>
      </w:r>
      <w:r w:rsidR="0080245B" w:rsidRPr="0023388E">
        <w:rPr>
          <w:rFonts w:ascii="Times New Roman" w:hAnsi="Times New Roman" w:cs="Times New Roman"/>
          <w:sz w:val="24"/>
          <w:szCs w:val="24"/>
        </w:rPr>
        <w:tab/>
      </w:r>
      <w:r w:rsidRPr="0023388E">
        <w:rPr>
          <w:rFonts w:ascii="Times New Roman" w:hAnsi="Times New Roman" w:cs="Times New Roman"/>
          <w:sz w:val="24"/>
          <w:szCs w:val="24"/>
        </w:rPr>
        <w:t>Vozila za lansiranje svemirskih letelica, „svemirske letelice“, „telo svemirske letelice“, „</w:t>
      </w:r>
      <w:r w:rsidR="0006242B" w:rsidRPr="0023388E">
        <w:rPr>
          <w:rFonts w:ascii="Times New Roman" w:hAnsi="Times New Roman" w:cs="Times New Roman"/>
          <w:sz w:val="24"/>
          <w:szCs w:val="24"/>
        </w:rPr>
        <w:t>oprema za misiju svemirskih letelica</w:t>
      </w:r>
      <w:r w:rsidRPr="0023388E">
        <w:rPr>
          <w:rFonts w:ascii="Times New Roman" w:hAnsi="Times New Roman" w:cs="Times New Roman"/>
          <w:sz w:val="24"/>
          <w:szCs w:val="24"/>
        </w:rPr>
        <w:t>“, sistem ili oprema „svemirske letelice“, oprema za zemaljsku upotrebu i platforme za lansiranje u vazduh, kako sledi:</w:t>
      </w:r>
    </w:p>
    <w:p w:rsidR="00AB7BEB" w:rsidRPr="0023388E" w:rsidRDefault="00AB7BEB" w:rsidP="002B50EA">
      <w:pPr>
        <w:tabs>
          <w:tab w:val="left" w:pos="3162"/>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80245B"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w:t>
      </w:r>
      <w:r w:rsidRPr="0023388E">
        <w:rPr>
          <w:rFonts w:ascii="Times New Roman" w:hAnsi="Times New Roman" w:cs="Times New Roman"/>
          <w:i/>
          <w:sz w:val="24"/>
          <w:szCs w:val="24"/>
        </w:rPr>
        <w:tab/>
        <w:t>VIDI TAKOĐE 9A104.</w:t>
      </w:r>
    </w:p>
    <w:p w:rsidR="00AB7BEB" w:rsidRPr="0023388E" w:rsidRDefault="00AB7BEB" w:rsidP="002B50EA">
      <w:pPr>
        <w:pStyle w:val="ListParagraph"/>
        <w:numPr>
          <w:ilvl w:val="0"/>
          <w:numId w:val="37"/>
        </w:numPr>
        <w:tabs>
          <w:tab w:val="left" w:pos="1889"/>
        </w:tabs>
        <w:spacing w:before="99"/>
        <w:ind w:left="1889" w:hanging="253"/>
        <w:jc w:val="both"/>
        <w:rPr>
          <w:rFonts w:ascii="Times New Roman" w:hAnsi="Times New Roman" w:cs="Times New Roman"/>
          <w:sz w:val="24"/>
          <w:szCs w:val="24"/>
        </w:rPr>
      </w:pPr>
      <w:r w:rsidRPr="0023388E">
        <w:rPr>
          <w:rFonts w:ascii="Times New Roman" w:hAnsi="Times New Roman" w:cs="Times New Roman"/>
          <w:sz w:val="24"/>
          <w:szCs w:val="24"/>
        </w:rPr>
        <w:t>rakete za lansiranje svemirskih letelica;</w:t>
      </w:r>
    </w:p>
    <w:p w:rsidR="00AB7BEB" w:rsidRPr="0023388E" w:rsidRDefault="00AB7BEB" w:rsidP="0006242B">
      <w:pPr>
        <w:pStyle w:val="ListParagraph"/>
        <w:numPr>
          <w:ilvl w:val="0"/>
          <w:numId w:val="37"/>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"svemirske letelice";</w:t>
      </w:r>
    </w:p>
    <w:p w:rsidR="0006242B" w:rsidRPr="0023388E" w:rsidRDefault="0006242B" w:rsidP="002B50EA">
      <w:pPr>
        <w:pStyle w:val="ListParagraph"/>
        <w:tabs>
          <w:tab w:val="left" w:pos="1889"/>
        </w:tabs>
        <w:ind w:left="1889" w:firstLine="0"/>
        <w:jc w:val="both"/>
        <w:rPr>
          <w:rFonts w:ascii="Times New Roman" w:hAnsi="Times New Roman" w:cs="Times New Roman"/>
          <w:i/>
          <w:iCs/>
          <w:sz w:val="24"/>
          <w:szCs w:val="24"/>
        </w:rPr>
      </w:pPr>
      <w:r w:rsidRPr="0023388E">
        <w:rPr>
          <w:rFonts w:ascii="Times New Roman" w:hAnsi="Times New Roman" w:cs="Times New Roman"/>
          <w:i/>
          <w:iCs/>
          <w:sz w:val="24"/>
          <w:szCs w:val="24"/>
        </w:rPr>
        <w:t>V.N. Za „suborbitalne letelice“, videti 9A004.h.</w:t>
      </w:r>
    </w:p>
    <w:p w:rsidR="00AB7BEB" w:rsidRPr="0023388E" w:rsidRDefault="00AB7BEB" w:rsidP="002B50EA">
      <w:pPr>
        <w:pStyle w:val="ListParagraph"/>
        <w:numPr>
          <w:ilvl w:val="0"/>
          <w:numId w:val="37"/>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„telo svemirske letelice“;</w:t>
      </w:r>
    </w:p>
    <w:p w:rsidR="00AB7BEB" w:rsidRPr="0023388E" w:rsidRDefault="0006242B" w:rsidP="0006242B">
      <w:pPr>
        <w:pStyle w:val="ListParagraph"/>
        <w:numPr>
          <w:ilvl w:val="0"/>
          <w:numId w:val="37"/>
        </w:numPr>
        <w:tabs>
          <w:tab w:val="left" w:pos="189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za misiju svemirskih letelica</w:t>
      </w:r>
      <w:r w:rsidR="00AB7BEB" w:rsidRPr="0023388E">
        <w:rPr>
          <w:rFonts w:ascii="Times New Roman" w:hAnsi="Times New Roman" w:cs="Times New Roman"/>
          <w:sz w:val="24"/>
          <w:szCs w:val="24"/>
        </w:rPr>
        <w:t>“ koji uključuju stavke navedene u 3A001.b.1.a.4., 3A002.g., 5A001. a.1., 5A001.b.3., 5A002.c., 5A002.e., 6A002.a.1., 6A002.a.2., 6A002.b., 6A002.d., 6A003.b. , 6A004.c., 6A004.e., 6A008.d., 6A008.e., 6A008.k., 6A008.l. ili 9A010.c.;</w:t>
      </w:r>
    </w:p>
    <w:p w:rsidR="00AB7BEB" w:rsidRPr="0023388E" w:rsidRDefault="00AB7BEB" w:rsidP="0006242B">
      <w:pPr>
        <w:pStyle w:val="ListParagraph"/>
        <w:numPr>
          <w:ilvl w:val="0"/>
          <w:numId w:val="37"/>
        </w:numPr>
        <w:tabs>
          <w:tab w:val="left" w:pos="189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ugrađeni sistemi ili oprema posebno dizajnirani za "svemirske letelice" i koji imaju bilo koju od sledećih funkcija:</w:t>
      </w:r>
    </w:p>
    <w:p w:rsidR="00AB7BEB" w:rsidRPr="0023388E" w:rsidRDefault="003F44A1" w:rsidP="0006242B">
      <w:pPr>
        <w:pStyle w:val="ListParagraph"/>
        <w:numPr>
          <w:ilvl w:val="1"/>
          <w:numId w:val="37"/>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K</w:t>
      </w:r>
      <w:r w:rsidR="00AB7BEB" w:rsidRPr="0023388E">
        <w:rPr>
          <w:rFonts w:ascii="Times New Roman" w:hAnsi="Times New Roman" w:cs="Times New Roman"/>
          <w:sz w:val="24"/>
          <w:szCs w:val="24"/>
        </w:rPr>
        <w:t>orišćenje komandnih i telemetrijskih podataka;</w:t>
      </w:r>
    </w:p>
    <w:p w:rsidR="00AB7BEB" w:rsidRPr="0023388E" w:rsidRDefault="00AB7BEB" w:rsidP="002B50EA">
      <w:pPr>
        <w:tabs>
          <w:tab w:val="left" w:pos="3202"/>
        </w:tabs>
        <w:spacing w:before="190" w:line="230" w:lineRule="auto"/>
        <w:ind w:left="3202" w:right="119"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E7B3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9A004.e.1.</w:t>
      </w:r>
      <w:r w:rsidR="003F44A1"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uključuje upravljanje podacima o telu vazduhoplova i njihovo skladištenje i obradu.</w:t>
      </w:r>
    </w:p>
    <w:p w:rsidR="00AB7BEB" w:rsidRPr="0023388E" w:rsidRDefault="003F44A1" w:rsidP="0006242B">
      <w:pPr>
        <w:pStyle w:val="ListParagraph"/>
        <w:numPr>
          <w:ilvl w:val="1"/>
          <w:numId w:val="37"/>
        </w:numPr>
        <w:tabs>
          <w:tab w:val="left" w:pos="2146"/>
        </w:tabs>
        <w:spacing w:before="99"/>
        <w:ind w:left="2146" w:hanging="256"/>
        <w:jc w:val="both"/>
        <w:rPr>
          <w:rFonts w:ascii="Times New Roman" w:hAnsi="Times New Roman" w:cs="Times New Roman"/>
          <w:sz w:val="24"/>
          <w:szCs w:val="24"/>
        </w:rPr>
      </w:pPr>
      <w:r w:rsidRPr="0023388E">
        <w:rPr>
          <w:rFonts w:ascii="Times New Roman" w:hAnsi="Times New Roman" w:cs="Times New Roman"/>
          <w:sz w:val="24"/>
          <w:szCs w:val="24"/>
        </w:rPr>
        <w:t>K</w:t>
      </w:r>
      <w:r w:rsidR="00AB7BEB" w:rsidRPr="0023388E">
        <w:rPr>
          <w:rFonts w:ascii="Times New Roman" w:hAnsi="Times New Roman" w:cs="Times New Roman"/>
          <w:sz w:val="24"/>
          <w:szCs w:val="24"/>
        </w:rPr>
        <w:t>orišćenje podataka o teretu</w:t>
      </w:r>
      <w:r w:rsidRPr="0023388E">
        <w:rPr>
          <w:rFonts w:ascii="Times New Roman" w:hAnsi="Times New Roman" w:cs="Times New Roman"/>
          <w:sz w:val="24"/>
          <w:szCs w:val="24"/>
        </w:rPr>
        <w:t>;</w:t>
      </w:r>
      <w:r w:rsidR="00AB7BEB"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u w:val="single"/>
        </w:rPr>
        <w:t>ili</w:t>
      </w:r>
    </w:p>
    <w:p w:rsidR="00AB7BEB" w:rsidRPr="0023388E" w:rsidRDefault="00AB7BEB" w:rsidP="002B50EA">
      <w:pPr>
        <w:tabs>
          <w:tab w:val="left" w:pos="3202"/>
        </w:tabs>
        <w:spacing w:before="189" w:line="230" w:lineRule="auto"/>
        <w:ind w:left="3202" w:right="121"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w:t>
      </w:r>
      <w:r w:rsidR="001E7B3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9A004.e.2. </w:t>
      </w:r>
      <w:r w:rsidR="00085F6B" w:rsidRPr="0023388E">
        <w:rPr>
          <w:rFonts w:ascii="Times New Roman" w:hAnsi="Times New Roman" w:cs="Times New Roman"/>
          <w:i/>
          <w:sz w:val="24"/>
          <w:szCs w:val="24"/>
        </w:rPr>
        <w:t>uključuje upravljanje, skladištenje i obradu podataka „opreme za misiju svemirskih letelica“.</w:t>
      </w:r>
    </w:p>
    <w:p w:rsidR="00AB7BEB" w:rsidRPr="0023388E" w:rsidRDefault="00085F6B" w:rsidP="0006242B">
      <w:pPr>
        <w:pStyle w:val="ListParagraph"/>
        <w:numPr>
          <w:ilvl w:val="1"/>
          <w:numId w:val="37"/>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K</w:t>
      </w:r>
      <w:r w:rsidR="00AB7BEB" w:rsidRPr="0023388E">
        <w:rPr>
          <w:rFonts w:ascii="Times New Roman" w:hAnsi="Times New Roman" w:cs="Times New Roman"/>
          <w:sz w:val="24"/>
          <w:szCs w:val="24"/>
        </w:rPr>
        <w:t>ontrola položaja i orbite;</w:t>
      </w:r>
    </w:p>
    <w:p w:rsidR="00AB7BEB" w:rsidRPr="0023388E" w:rsidRDefault="00AB7BEB" w:rsidP="002B50EA">
      <w:pPr>
        <w:tabs>
          <w:tab w:val="left" w:pos="3202"/>
        </w:tabs>
        <w:spacing w:before="189" w:line="230" w:lineRule="auto"/>
        <w:ind w:left="3202" w:right="121" w:hanging="1055"/>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1E7B3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9A004.e.3. uključuje očitavanje podataka i aktiviranje za određivanje i kontrolu položaja i orijentacije „svemirske letelice”.</w:t>
      </w:r>
    </w:p>
    <w:p w:rsidR="00AB7BEB" w:rsidRPr="0023388E" w:rsidRDefault="001E7B3B" w:rsidP="002B50EA">
      <w:pPr>
        <w:tabs>
          <w:tab w:val="left" w:pos="3227"/>
        </w:tabs>
        <w:spacing w:before="192" w:line="230" w:lineRule="auto"/>
        <w:ind w:left="3227" w:right="119" w:hanging="1594"/>
        <w:jc w:val="both"/>
        <w:rPr>
          <w:rFonts w:ascii="Times New Roman" w:hAnsi="Times New Roman" w:cs="Times New Roman"/>
          <w:i/>
          <w:sz w:val="24"/>
          <w:szCs w:val="24"/>
        </w:rPr>
      </w:pPr>
      <w:r w:rsidRPr="0023388E">
        <w:rPr>
          <w:rFonts w:ascii="Times New Roman" w:hAnsi="Times New Roman" w:cs="Times New Roman"/>
          <w:i/>
          <w:sz w:val="24"/>
          <w:szCs w:val="24"/>
          <w:u w:val="single"/>
        </w:rPr>
        <w:t>V.N.</w:t>
      </w:r>
      <w:r w:rsidR="00AB7BEB" w:rsidRPr="0023388E">
        <w:rPr>
          <w:rFonts w:ascii="Times New Roman" w:hAnsi="Times New Roman" w:cs="Times New Roman"/>
          <w:i/>
          <w:sz w:val="24"/>
          <w:szCs w:val="24"/>
        </w:rPr>
        <w:tab/>
        <w:t xml:space="preserve">Za opremu posebno namenjenu za vojnu upotrebu, </w:t>
      </w:r>
      <w:r w:rsidRPr="0023388E">
        <w:rPr>
          <w:rFonts w:ascii="Times New Roman" w:hAnsi="Times New Roman" w:cs="Times New Roman"/>
          <w:i/>
          <w:sz w:val="24"/>
          <w:szCs w:val="24"/>
        </w:rPr>
        <w:t>VIDETI</w:t>
      </w:r>
      <w:r w:rsidR="00AB7BEB" w:rsidRPr="0023388E">
        <w:rPr>
          <w:rFonts w:ascii="Times New Roman" w:hAnsi="Times New Roman" w:cs="Times New Roman"/>
          <w:i/>
          <w:sz w:val="24"/>
          <w:szCs w:val="24"/>
        </w:rPr>
        <w:t xml:space="preserve"> POPIS ROBE VOJNE NAMENE.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tabs>
          <w:tab w:val="left" w:pos="953"/>
        </w:tabs>
        <w:spacing w:before="0"/>
        <w:ind w:left="160"/>
        <w:rPr>
          <w:rFonts w:ascii="Times New Roman" w:hAnsi="Times New Roman" w:cs="Times New Roman"/>
          <w:sz w:val="24"/>
          <w:szCs w:val="24"/>
        </w:rPr>
      </w:pPr>
      <w:r w:rsidRPr="0023388E">
        <w:rPr>
          <w:rFonts w:ascii="Times New Roman" w:hAnsi="Times New Roman" w:cs="Times New Roman"/>
          <w:sz w:val="24"/>
          <w:szCs w:val="24"/>
        </w:rPr>
        <w:t xml:space="preserve">9A004 </w:t>
      </w:r>
      <w:r w:rsidRPr="0023388E">
        <w:rPr>
          <w:rFonts w:ascii="Times New Roman" w:hAnsi="Times New Roman" w:cs="Times New Roman"/>
          <w:sz w:val="24"/>
          <w:szCs w:val="24"/>
        </w:rPr>
        <w:tab/>
        <w:t>nastavak</w:t>
      </w:r>
    </w:p>
    <w:p w:rsidR="00AB7BEB" w:rsidRPr="0023388E" w:rsidRDefault="00AB7BEB" w:rsidP="002B50EA">
      <w:pPr>
        <w:pStyle w:val="ListParagraph"/>
        <w:numPr>
          <w:ilvl w:val="0"/>
          <w:numId w:val="37"/>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oprema za zemaljsku upotrebu, specijalno projektovana za „svemirske letelice“, i to:</w:t>
      </w:r>
    </w:p>
    <w:p w:rsidR="00AB7BEB" w:rsidRPr="0023388E" w:rsidRDefault="00AB7BEB" w:rsidP="002B50EA">
      <w:pPr>
        <w:pStyle w:val="ListParagraph"/>
        <w:numPr>
          <w:ilvl w:val="1"/>
          <w:numId w:val="37"/>
        </w:numPr>
        <w:tabs>
          <w:tab w:val="left" w:pos="2146"/>
          <w:tab w:val="left" w:pos="2148"/>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oprema za telemetriju i daljinsko upravljanje specijalno projektovana za bilo koju od sledećih funkcija obrade podataka:</w:t>
      </w:r>
    </w:p>
    <w:p w:rsidR="00AB7BEB" w:rsidRPr="0023388E" w:rsidRDefault="00AB7BEB" w:rsidP="002B50EA">
      <w:pPr>
        <w:pStyle w:val="ListParagraph"/>
        <w:numPr>
          <w:ilvl w:val="2"/>
          <w:numId w:val="37"/>
        </w:numPr>
        <w:tabs>
          <w:tab w:val="left" w:pos="2399"/>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obrada sinhronizacije okvira i telemetrijskih podataka za ispravljanje grešaka radi praćenja operativnog statusa (takođenog zdravstvenog i bezbednosnog statusa) „tela svemirske letelice“; ili</w:t>
      </w:r>
    </w:p>
    <w:p w:rsidR="00AB7BEB" w:rsidRPr="0023388E" w:rsidRDefault="00AB7BEB" w:rsidP="002B50EA">
      <w:pPr>
        <w:pStyle w:val="ListParagraph"/>
        <w:numPr>
          <w:ilvl w:val="2"/>
          <w:numId w:val="37"/>
        </w:numPr>
        <w:tabs>
          <w:tab w:val="left" w:pos="2399"/>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obrada komandnih podataka za formatiranje komandnih podataka poslatih „svemirskoj letelici“ radi kontrole „tela svemirske letelice“;</w:t>
      </w:r>
    </w:p>
    <w:p w:rsidR="00AB7BEB" w:rsidRPr="0023388E" w:rsidRDefault="00AB7BEB" w:rsidP="002B50EA">
      <w:pPr>
        <w:pStyle w:val="ListParagraph"/>
        <w:numPr>
          <w:ilvl w:val="1"/>
          <w:numId w:val="37"/>
        </w:numPr>
        <w:tabs>
          <w:tab w:val="left" w:pos="2146"/>
        </w:tabs>
        <w:spacing w:before="98"/>
        <w:ind w:left="2146" w:hanging="256"/>
        <w:jc w:val="both"/>
        <w:rPr>
          <w:rFonts w:ascii="Times New Roman" w:hAnsi="Times New Roman" w:cs="Times New Roman"/>
          <w:sz w:val="24"/>
          <w:szCs w:val="24"/>
        </w:rPr>
      </w:pPr>
      <w:r w:rsidRPr="0023388E">
        <w:rPr>
          <w:rFonts w:ascii="Times New Roman" w:hAnsi="Times New Roman" w:cs="Times New Roman"/>
          <w:sz w:val="24"/>
          <w:szCs w:val="24"/>
        </w:rPr>
        <w:t>simulatori specijalno projektovani za 'proveru operativnih procedura' 'svemirskih letelica';</w:t>
      </w:r>
    </w:p>
    <w:p w:rsidR="00AB7BEB" w:rsidRPr="0023388E" w:rsidRDefault="00AB7BEB" w:rsidP="002B50EA">
      <w:pPr>
        <w:spacing w:before="182"/>
        <w:ind w:left="1662"/>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3"/>
        <w:ind w:left="1662"/>
        <w:jc w:val="both"/>
        <w:rPr>
          <w:rFonts w:ascii="Times New Roman" w:hAnsi="Times New Roman" w:cs="Times New Roman"/>
          <w:i/>
          <w:sz w:val="24"/>
          <w:szCs w:val="24"/>
        </w:rPr>
      </w:pPr>
      <w:r w:rsidRPr="0023388E">
        <w:rPr>
          <w:rFonts w:ascii="Times New Roman" w:hAnsi="Times New Roman" w:cs="Times New Roman"/>
          <w:i/>
          <w:sz w:val="24"/>
          <w:szCs w:val="24"/>
        </w:rPr>
        <w:t>Za potrebe 9A004.f.2., 'verifikacija operativnih procedura' je nešto od sledećeg:</w:t>
      </w:r>
    </w:p>
    <w:p w:rsidR="00AB7BEB" w:rsidRPr="0023388E" w:rsidRDefault="00AB7BEB" w:rsidP="002B50EA">
      <w:pPr>
        <w:pStyle w:val="ListParagraph"/>
        <w:numPr>
          <w:ilvl w:val="0"/>
          <w:numId w:val="36"/>
        </w:numPr>
        <w:tabs>
          <w:tab w:val="left" w:pos="1918"/>
        </w:tabs>
        <w:ind w:left="1918" w:hanging="256"/>
        <w:jc w:val="both"/>
        <w:rPr>
          <w:rFonts w:ascii="Times New Roman" w:hAnsi="Times New Roman" w:cs="Times New Roman"/>
          <w:i/>
          <w:sz w:val="24"/>
          <w:szCs w:val="24"/>
        </w:rPr>
      </w:pPr>
      <w:r w:rsidRPr="0023388E">
        <w:rPr>
          <w:rFonts w:ascii="Times New Roman" w:hAnsi="Times New Roman" w:cs="Times New Roman"/>
          <w:i/>
          <w:sz w:val="24"/>
          <w:szCs w:val="24"/>
        </w:rPr>
        <w:t>potvrda naloga;</w:t>
      </w:r>
    </w:p>
    <w:p w:rsidR="00AB7BEB" w:rsidRPr="0023388E" w:rsidRDefault="00AB7BEB" w:rsidP="002B50EA">
      <w:pPr>
        <w:pStyle w:val="ListParagraph"/>
        <w:numPr>
          <w:ilvl w:val="0"/>
          <w:numId w:val="36"/>
        </w:numPr>
        <w:tabs>
          <w:tab w:val="left" w:pos="1918"/>
        </w:tabs>
        <w:ind w:left="1918" w:hanging="256"/>
        <w:jc w:val="both"/>
        <w:rPr>
          <w:rFonts w:ascii="Times New Roman" w:hAnsi="Times New Roman" w:cs="Times New Roman"/>
          <w:i/>
          <w:sz w:val="24"/>
          <w:szCs w:val="24"/>
        </w:rPr>
      </w:pPr>
      <w:r w:rsidRPr="0023388E">
        <w:rPr>
          <w:rFonts w:ascii="Times New Roman" w:hAnsi="Times New Roman" w:cs="Times New Roman"/>
          <w:i/>
          <w:sz w:val="24"/>
          <w:szCs w:val="24"/>
        </w:rPr>
        <w:t>operativna obuka;</w:t>
      </w:r>
    </w:p>
    <w:p w:rsidR="00AB7BEB" w:rsidRPr="0023388E" w:rsidRDefault="00AB7BEB" w:rsidP="002B50EA">
      <w:pPr>
        <w:pStyle w:val="ListParagraph"/>
        <w:numPr>
          <w:ilvl w:val="0"/>
          <w:numId w:val="36"/>
        </w:numPr>
        <w:tabs>
          <w:tab w:val="left" w:pos="1918"/>
        </w:tabs>
        <w:ind w:left="1918" w:hanging="256"/>
        <w:jc w:val="both"/>
        <w:rPr>
          <w:rFonts w:ascii="Times New Roman" w:hAnsi="Times New Roman" w:cs="Times New Roman"/>
          <w:sz w:val="24"/>
          <w:szCs w:val="24"/>
        </w:rPr>
      </w:pPr>
      <w:r w:rsidRPr="0023388E">
        <w:rPr>
          <w:rFonts w:ascii="Times New Roman" w:hAnsi="Times New Roman" w:cs="Times New Roman"/>
          <w:i/>
          <w:sz w:val="24"/>
          <w:szCs w:val="24"/>
        </w:rPr>
        <w:t>operativna ispitivanja;</w:t>
      </w:r>
      <w:r w:rsidRPr="0023388E">
        <w:rPr>
          <w:rFonts w:ascii="Times New Roman" w:hAnsi="Times New Roman" w:cs="Times New Roman"/>
          <w:sz w:val="24"/>
          <w:szCs w:val="24"/>
          <w:u w:val="single"/>
        </w:rPr>
        <w:t>ili</w:t>
      </w:r>
    </w:p>
    <w:p w:rsidR="00AB7BEB" w:rsidRPr="0023388E" w:rsidRDefault="00AB7BEB" w:rsidP="002B50EA">
      <w:pPr>
        <w:pStyle w:val="ListParagraph"/>
        <w:numPr>
          <w:ilvl w:val="0"/>
          <w:numId w:val="36"/>
        </w:numPr>
        <w:tabs>
          <w:tab w:val="left" w:pos="1918"/>
        </w:tabs>
        <w:ind w:left="1918" w:hanging="256"/>
        <w:jc w:val="both"/>
        <w:rPr>
          <w:rFonts w:ascii="Times New Roman" w:hAnsi="Times New Roman" w:cs="Times New Roman"/>
          <w:i/>
          <w:sz w:val="24"/>
          <w:szCs w:val="24"/>
        </w:rPr>
      </w:pPr>
      <w:r w:rsidRPr="0023388E">
        <w:rPr>
          <w:rFonts w:ascii="Times New Roman" w:hAnsi="Times New Roman" w:cs="Times New Roman"/>
          <w:i/>
          <w:sz w:val="24"/>
          <w:szCs w:val="24"/>
        </w:rPr>
        <w:t>operativna analiza.</w:t>
      </w:r>
    </w:p>
    <w:p w:rsidR="00AB7BEB" w:rsidRPr="0023388E" w:rsidRDefault="00AB7BEB" w:rsidP="002B50EA">
      <w:pPr>
        <w:pStyle w:val="ListParagraph"/>
        <w:numPr>
          <w:ilvl w:val="0"/>
          <w:numId w:val="37"/>
        </w:numPr>
        <w:tabs>
          <w:tab w:val="left" w:pos="1888"/>
          <w:tab w:val="left" w:pos="1890"/>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„vazduhoplov“ specijalno projektovan ili modifikovan da bude platforma za lansiranje u vazduhu za lansiranje svemirskih letelica.</w:t>
      </w:r>
    </w:p>
    <w:p w:rsidR="00AB7BEB" w:rsidRPr="0023388E" w:rsidRDefault="00AB7BEB" w:rsidP="002B50EA">
      <w:pPr>
        <w:pStyle w:val="ListParagraph"/>
        <w:numPr>
          <w:ilvl w:val="0"/>
          <w:numId w:val="37"/>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„suborbitalne letelice“.</w:t>
      </w:r>
    </w:p>
    <w:p w:rsidR="00AB7BEB" w:rsidRPr="0023388E" w:rsidRDefault="00AB7BEB" w:rsidP="002B50EA">
      <w:pPr>
        <w:pStyle w:val="BodyText"/>
        <w:tabs>
          <w:tab w:val="left" w:pos="1636"/>
        </w:tabs>
        <w:spacing w:before="19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9A005 </w:t>
      </w:r>
      <w:r w:rsidR="001E7B3B" w:rsidRPr="0023388E">
        <w:rPr>
          <w:rFonts w:ascii="Times New Roman" w:hAnsi="Times New Roman" w:cs="Times New Roman"/>
          <w:sz w:val="24"/>
          <w:szCs w:val="24"/>
        </w:rPr>
        <w:tab/>
      </w:r>
      <w:r w:rsidRPr="0023388E">
        <w:rPr>
          <w:rFonts w:ascii="Times New Roman" w:hAnsi="Times New Roman" w:cs="Times New Roman"/>
          <w:sz w:val="24"/>
          <w:szCs w:val="24"/>
        </w:rPr>
        <w:t>Pogonski sistemi za rakete na tečnost koji sadrže bilo koji od sistema ili komponenti navedenih u 9A006.</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9A105 I 9A119.</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i/>
          <w:sz w:val="24"/>
          <w:szCs w:val="24"/>
        </w:rPr>
      </w:pPr>
    </w:p>
    <w:p w:rsidR="00AB7BEB" w:rsidRPr="0023388E" w:rsidRDefault="00AB7BEB" w:rsidP="00B910F5">
      <w:pPr>
        <w:pStyle w:val="BodyText"/>
        <w:spacing w:before="26"/>
        <w:rPr>
          <w:rFonts w:ascii="Times New Roman" w:hAnsi="Times New Roman" w:cs="Times New Roman"/>
          <w:i/>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9A006 </w:t>
      </w:r>
      <w:r w:rsidR="001E7B3B" w:rsidRPr="0023388E">
        <w:rPr>
          <w:rFonts w:ascii="Times New Roman" w:hAnsi="Times New Roman" w:cs="Times New Roman"/>
          <w:sz w:val="24"/>
          <w:szCs w:val="24"/>
        </w:rPr>
        <w:tab/>
      </w:r>
      <w:r w:rsidRPr="0023388E">
        <w:rPr>
          <w:rFonts w:ascii="Times New Roman" w:hAnsi="Times New Roman" w:cs="Times New Roman"/>
          <w:sz w:val="24"/>
          <w:szCs w:val="24"/>
        </w:rPr>
        <w:t>Sistemi i komponente specijalno projektovani za pogonske sisteme za raketa na tečnost, kao što sledi:</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 xml:space="preserve">.N. </w:t>
      </w:r>
      <w:r w:rsidRPr="0023388E">
        <w:rPr>
          <w:rFonts w:ascii="Times New Roman" w:hAnsi="Times New Roman" w:cs="Times New Roman"/>
          <w:i/>
          <w:sz w:val="24"/>
          <w:szCs w:val="24"/>
        </w:rPr>
        <w:tab/>
        <w:t>VIDETI TAKOĐE 9A106, 9A108 I 9A120.</w:t>
      </w:r>
    </w:p>
    <w:p w:rsidR="00AB7BEB" w:rsidRPr="0023388E" w:rsidRDefault="00AB7BEB" w:rsidP="0007434C">
      <w:pPr>
        <w:pStyle w:val="ListParagraph"/>
        <w:numPr>
          <w:ilvl w:val="0"/>
          <w:numId w:val="35"/>
        </w:numPr>
        <w:tabs>
          <w:tab w:val="left" w:pos="1890"/>
        </w:tabs>
        <w:spacing w:before="105"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kriogeni rashladni uređaji, kargo devarovi, kriogene toplotne cevi ili kriogeni sistemi specijalno projektovani za upotrebu u svemirskim letelicama i pogodni za ograničavanje gubitaka kriogenih tečnosti na manje od 30% godišnje;</w:t>
      </w:r>
    </w:p>
    <w:p w:rsidR="00AB7BEB" w:rsidRPr="0023388E" w:rsidRDefault="00AB7BEB" w:rsidP="0007434C">
      <w:pPr>
        <w:pStyle w:val="ListParagraph"/>
        <w:numPr>
          <w:ilvl w:val="0"/>
          <w:numId w:val="35"/>
        </w:numPr>
        <w:tabs>
          <w:tab w:val="left" w:pos="189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kriogeni kontejneri ili rashladni sistemi zatvorenog kruga koji mogu da dostignu temperaturu od 100 K (-173 °C) ili manje za „vazduhoplove“ sposobne za kontinuirani let na brzinama većim od tri maha, vozila za lansanje svemirskih letelica ili „svemirske letelice“;</w:t>
      </w:r>
    </w:p>
    <w:p w:rsidR="00AB7BEB" w:rsidRPr="0023388E" w:rsidRDefault="00AB7BEB" w:rsidP="0007434C">
      <w:pPr>
        <w:pStyle w:val="ListParagraph"/>
        <w:numPr>
          <w:ilvl w:val="0"/>
          <w:numId w:val="35"/>
        </w:numPr>
        <w:tabs>
          <w:tab w:val="left" w:pos="1889"/>
        </w:tabs>
        <w:ind w:left="1889" w:hanging="253"/>
        <w:jc w:val="both"/>
        <w:rPr>
          <w:rFonts w:ascii="Times New Roman" w:hAnsi="Times New Roman" w:cs="Times New Roman"/>
          <w:sz w:val="24"/>
          <w:szCs w:val="24"/>
        </w:rPr>
      </w:pPr>
      <w:r w:rsidRPr="0023388E">
        <w:rPr>
          <w:rFonts w:ascii="Times New Roman" w:hAnsi="Times New Roman" w:cs="Times New Roman"/>
          <w:sz w:val="24"/>
          <w:szCs w:val="24"/>
        </w:rPr>
        <w:t>sistemi za skladištenje ili prenos žitkog vodonika;</w:t>
      </w:r>
    </w:p>
    <w:p w:rsidR="00AB7BEB" w:rsidRPr="0023388E" w:rsidRDefault="00AB7BEB" w:rsidP="0007434C">
      <w:pPr>
        <w:pStyle w:val="ListParagraph"/>
        <w:numPr>
          <w:ilvl w:val="0"/>
          <w:numId w:val="35"/>
        </w:numPr>
        <w:tabs>
          <w:tab w:val="left" w:pos="1890"/>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turbopumpe visokog pritiska (više od 17,5 MPa), komponente pumpe ili njihovi povezani pogonski sistemi generatora gasa ili kružnog turbinskog ekspandera;</w:t>
      </w:r>
    </w:p>
    <w:p w:rsidR="00AB7BEB" w:rsidRPr="0023388E" w:rsidRDefault="00AB7BEB" w:rsidP="0007434C">
      <w:pPr>
        <w:pStyle w:val="ListParagraph"/>
        <w:numPr>
          <w:ilvl w:val="0"/>
          <w:numId w:val="35"/>
        </w:numPr>
        <w:tabs>
          <w:tab w:val="left" w:pos="1889"/>
        </w:tabs>
        <w:spacing w:before="98"/>
        <w:ind w:left="1889" w:hanging="253"/>
        <w:jc w:val="both"/>
        <w:rPr>
          <w:rFonts w:ascii="Times New Roman" w:hAnsi="Times New Roman" w:cs="Times New Roman"/>
          <w:sz w:val="24"/>
          <w:szCs w:val="24"/>
        </w:rPr>
      </w:pPr>
      <w:r w:rsidRPr="0023388E">
        <w:rPr>
          <w:rFonts w:ascii="Times New Roman" w:hAnsi="Times New Roman" w:cs="Times New Roman"/>
          <w:sz w:val="24"/>
          <w:szCs w:val="24"/>
        </w:rPr>
        <w:t>udarne komore visokog pritiska (više od 10,6 MPa) i njihove mlaznice;</w:t>
      </w:r>
    </w:p>
    <w:p w:rsidR="00AB7BEB" w:rsidRPr="0023388E" w:rsidRDefault="00AB7BEB" w:rsidP="0007434C">
      <w:pPr>
        <w:pStyle w:val="ListParagraph"/>
        <w:numPr>
          <w:ilvl w:val="0"/>
          <w:numId w:val="35"/>
        </w:numPr>
        <w:tabs>
          <w:tab w:val="left" w:pos="1890"/>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sistemi za skladištenje goriva zasnovani na principu kapilarnog zadržavanja ili pozitivnog ubrizgavanja (tj. sa fleksibilnim mjehurima);</w:t>
      </w:r>
    </w:p>
    <w:p w:rsidR="00AB7BEB" w:rsidRPr="0023388E" w:rsidRDefault="00AB7BEB" w:rsidP="0007434C">
      <w:pPr>
        <w:pStyle w:val="ListParagraph"/>
        <w:numPr>
          <w:ilvl w:val="0"/>
          <w:numId w:val="35"/>
        </w:numPr>
        <w:tabs>
          <w:tab w:val="left" w:pos="1888"/>
        </w:tabs>
        <w:spacing w:before="98" w:line="218" w:lineRule="exact"/>
        <w:ind w:left="1888" w:hanging="252"/>
        <w:jc w:val="both"/>
        <w:rPr>
          <w:rFonts w:ascii="Times New Roman" w:hAnsi="Times New Roman" w:cs="Times New Roman"/>
          <w:sz w:val="24"/>
          <w:szCs w:val="24"/>
        </w:rPr>
      </w:pPr>
      <w:r w:rsidRPr="0023388E">
        <w:rPr>
          <w:rFonts w:ascii="Times New Roman" w:hAnsi="Times New Roman" w:cs="Times New Roman"/>
          <w:sz w:val="24"/>
          <w:szCs w:val="24"/>
        </w:rPr>
        <w:t>injektori za tečno gorivo sa jednim otvorom prečnika 0,381 mm ili manje (površina od 1,14</w:t>
      </w:r>
    </w:p>
    <w:p w:rsidR="00AB7BEB" w:rsidRPr="0023388E" w:rsidRDefault="00AB7BEB" w:rsidP="0007434C">
      <w:pPr>
        <w:pStyle w:val="BodyText"/>
        <w:spacing w:before="0" w:line="218" w:lineRule="exact"/>
        <w:ind w:left="1890"/>
        <w:jc w:val="both"/>
        <w:rPr>
          <w:rFonts w:ascii="Times New Roman" w:hAnsi="Times New Roman" w:cs="Times New Roman"/>
          <w:sz w:val="24"/>
          <w:szCs w:val="24"/>
        </w:rPr>
      </w:pPr>
      <w:r w:rsidRPr="0023388E">
        <w:rPr>
          <w:rFonts w:ascii="Times New Roman" w:hAnsi="Times New Roman" w:cs="Times New Roman"/>
          <w:sz w:val="24"/>
          <w:szCs w:val="24"/>
        </w:rPr>
        <w:t xml:space="preserve">× </w:t>
      </w:r>
      <w:r w:rsidR="001E7B3B" w:rsidRPr="0023388E">
        <w:rPr>
          <w:sz w:val="24"/>
        </w:rPr>
        <w:t>10</w:t>
      </w:r>
      <w:r w:rsidR="001E7B3B" w:rsidRPr="0023388E">
        <w:rPr>
          <w:sz w:val="24"/>
          <w:vertAlign w:val="superscript"/>
        </w:rPr>
        <w:t>-3</w:t>
      </w:r>
      <w:r w:rsidR="001E7B3B" w:rsidRPr="0023388E">
        <w:rPr>
          <w:sz w:val="24"/>
        </w:rPr>
        <w:t xml:space="preserve"> cm</w:t>
      </w:r>
      <w:r w:rsidR="001E7B3B" w:rsidRPr="0023388E">
        <w:rPr>
          <w:sz w:val="24"/>
          <w:vertAlign w:val="superscript"/>
        </w:rPr>
        <w:t>2</w:t>
      </w:r>
      <w:r w:rsidR="001E7B3B" w:rsidRPr="0023388E">
        <w:rPr>
          <w:sz w:val="24"/>
        </w:rPr>
        <w:t xml:space="preserve"> </w:t>
      </w:r>
      <w:r w:rsidRPr="0023388E">
        <w:rPr>
          <w:rFonts w:ascii="Times New Roman" w:hAnsi="Times New Roman" w:cs="Times New Roman"/>
          <w:sz w:val="24"/>
          <w:szCs w:val="24"/>
        </w:rPr>
        <w:t xml:space="preserve"> ili manje za otvore koji nisu kružnog oblika), posebno projektovani za raketne motore na tečno gorivo;</w:t>
      </w:r>
    </w:p>
    <w:p w:rsidR="00AB7BEB" w:rsidRPr="0023388E" w:rsidRDefault="00AB7BEB" w:rsidP="0007434C">
      <w:pPr>
        <w:pStyle w:val="ListParagraph"/>
        <w:numPr>
          <w:ilvl w:val="0"/>
          <w:numId w:val="35"/>
        </w:numPr>
        <w:tabs>
          <w:tab w:val="left" w:pos="1890"/>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monolitne ugljen-ugljenik potisne komore ili monolitne ugljen-ugljenik izlazne konuse sa gustinom većom od 1,4 g/cm3 a zatezna čvrstoća veća od 48 MPa.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9A007 </w:t>
      </w:r>
      <w:r w:rsidR="001E7B3B" w:rsidRPr="0023388E">
        <w:rPr>
          <w:rFonts w:ascii="Times New Roman" w:hAnsi="Times New Roman" w:cs="Times New Roman"/>
          <w:sz w:val="24"/>
          <w:szCs w:val="24"/>
        </w:rPr>
        <w:tab/>
      </w:r>
      <w:r w:rsidRPr="0023388E">
        <w:rPr>
          <w:rFonts w:ascii="Times New Roman" w:hAnsi="Times New Roman" w:cs="Times New Roman"/>
          <w:sz w:val="24"/>
          <w:szCs w:val="24"/>
        </w:rPr>
        <w:t>Raketni pogonski sistemi na čvrsto gorivo koji imaju neku od sledećih karakteristika:</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1E7B3B"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9A107 i 9A119.</w:t>
      </w:r>
    </w:p>
    <w:p w:rsidR="00AB7BEB" w:rsidRPr="0023388E" w:rsidRDefault="00AB7BEB" w:rsidP="002B50EA">
      <w:pPr>
        <w:pStyle w:val="ListParagraph"/>
        <w:numPr>
          <w:ilvl w:val="0"/>
          <w:numId w:val="34"/>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ukupni impulsni kapacitet veći od 1,1 MNs;</w:t>
      </w:r>
    </w:p>
    <w:p w:rsidR="00AB7BEB" w:rsidRPr="0023388E" w:rsidRDefault="00AB7BEB" w:rsidP="002B50EA">
      <w:pPr>
        <w:pStyle w:val="ListParagraph"/>
        <w:numPr>
          <w:ilvl w:val="0"/>
          <w:numId w:val="34"/>
        </w:numPr>
        <w:tabs>
          <w:tab w:val="left" w:pos="1887"/>
        </w:tabs>
        <w:spacing w:before="10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specifični impuls od 2,4 kNs/kg ili više kada se protok mlaznice proširi na uslove ambijentalnog nivoa mora za prilagođeni pritisak u komori od 7 MPa;</w:t>
      </w:r>
    </w:p>
    <w:p w:rsidR="00AB7BEB" w:rsidRPr="0023388E" w:rsidRDefault="00AB7BEB" w:rsidP="002B50EA">
      <w:pPr>
        <w:pStyle w:val="ListParagraph"/>
        <w:numPr>
          <w:ilvl w:val="0"/>
          <w:numId w:val="34"/>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stepen mase veći od 88% i pogonska čvrsta opterećenja veća od 86%;</w:t>
      </w:r>
    </w:p>
    <w:p w:rsidR="00AB7BEB" w:rsidRPr="0023388E" w:rsidRDefault="00AB7BEB" w:rsidP="002B50EA">
      <w:pPr>
        <w:pStyle w:val="ListParagraph"/>
        <w:numPr>
          <w:ilvl w:val="0"/>
          <w:numId w:val="34"/>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komponente navedene u 9A008; </w:t>
      </w:r>
      <w:r w:rsidRPr="0023388E">
        <w:rPr>
          <w:rFonts w:ascii="Times New Roman" w:hAnsi="Times New Roman" w:cs="Times New Roman"/>
          <w:sz w:val="24"/>
          <w:szCs w:val="24"/>
          <w:u w:val="single"/>
        </w:rPr>
        <w:t>ili</w:t>
      </w:r>
    </w:p>
    <w:p w:rsidR="00AB7BEB" w:rsidRPr="0023388E" w:rsidRDefault="00AB7BEB" w:rsidP="0007434C">
      <w:pPr>
        <w:pStyle w:val="ListParagraph"/>
        <w:numPr>
          <w:ilvl w:val="0"/>
          <w:numId w:val="34"/>
        </w:numPr>
        <w:tabs>
          <w:tab w:val="left" w:pos="1887"/>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 xml:space="preserve">Izolacioni sistemi i sistemi za spajanje pogona koji koriste direktno spregnute motore za </w:t>
      </w:r>
      <w:r w:rsidR="0007434C" w:rsidRPr="0023388E">
        <w:rPr>
          <w:rFonts w:ascii="Times New Roman" w:hAnsi="Times New Roman" w:cs="Times New Roman"/>
          <w:sz w:val="24"/>
          <w:szCs w:val="24"/>
        </w:rPr>
        <w:t>“</w:t>
      </w:r>
      <w:r w:rsidRPr="0023388E">
        <w:rPr>
          <w:rFonts w:ascii="Times New Roman" w:hAnsi="Times New Roman" w:cs="Times New Roman"/>
          <w:sz w:val="24"/>
          <w:szCs w:val="24"/>
        </w:rPr>
        <w:t>jaku mehaničku vezu</w:t>
      </w:r>
      <w:r w:rsidR="0007434C" w:rsidRPr="0023388E">
        <w:rPr>
          <w:rFonts w:ascii="Times New Roman" w:hAnsi="Times New Roman" w:cs="Times New Roman"/>
          <w:sz w:val="24"/>
          <w:szCs w:val="24"/>
        </w:rPr>
        <w:t>“</w:t>
      </w:r>
      <w:r w:rsidRPr="0023388E">
        <w:rPr>
          <w:rFonts w:ascii="Times New Roman" w:hAnsi="Times New Roman" w:cs="Times New Roman"/>
          <w:sz w:val="24"/>
          <w:szCs w:val="24"/>
        </w:rPr>
        <w:t xml:space="preserve"> ili za sprečavanje hemijske migracije između krutog pogona i izolacionog materijala kućišta.</w:t>
      </w:r>
    </w:p>
    <w:p w:rsidR="00AB7BEB" w:rsidRPr="0023388E" w:rsidRDefault="00AB7BEB" w:rsidP="002B50EA">
      <w:pPr>
        <w:pStyle w:val="BodyText"/>
        <w:tabs>
          <w:tab w:val="left" w:pos="1636"/>
        </w:tabs>
        <w:spacing w:before="182"/>
        <w:ind w:left="1634" w:hanging="1474"/>
        <w:jc w:val="both"/>
        <w:rPr>
          <w:rFonts w:ascii="Times New Roman" w:hAnsi="Times New Roman" w:cs="Times New Roman"/>
          <w:sz w:val="24"/>
          <w:szCs w:val="24"/>
        </w:rPr>
      </w:pPr>
      <w:r w:rsidRPr="0023388E">
        <w:rPr>
          <w:rFonts w:ascii="Times New Roman" w:hAnsi="Times New Roman" w:cs="Times New Roman"/>
          <w:sz w:val="24"/>
          <w:szCs w:val="24"/>
        </w:rPr>
        <w:t xml:space="preserve">9A008 </w:t>
      </w:r>
      <w:r w:rsidR="001E7B3B" w:rsidRPr="0023388E">
        <w:rPr>
          <w:rFonts w:ascii="Times New Roman" w:hAnsi="Times New Roman" w:cs="Times New Roman"/>
          <w:sz w:val="24"/>
          <w:szCs w:val="24"/>
        </w:rPr>
        <w:tab/>
      </w:r>
      <w:r w:rsidRPr="0023388E">
        <w:rPr>
          <w:rFonts w:ascii="Times New Roman" w:hAnsi="Times New Roman" w:cs="Times New Roman"/>
          <w:sz w:val="24"/>
          <w:szCs w:val="24"/>
        </w:rPr>
        <w:t>Komponente specijalno projektovane za pogonske sisteme sa čvrstim raketama, kao što sledi:</w:t>
      </w:r>
    </w:p>
    <w:p w:rsidR="00AB7BEB" w:rsidRPr="0023388E" w:rsidRDefault="00AB7BEB" w:rsidP="002B50EA">
      <w:pPr>
        <w:tabs>
          <w:tab w:val="left" w:pos="3162"/>
        </w:tabs>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 xml:space="preserve"> </w:t>
      </w:r>
      <w:r w:rsidRPr="0023388E">
        <w:rPr>
          <w:rFonts w:ascii="Times New Roman" w:hAnsi="Times New Roman" w:cs="Times New Roman"/>
          <w:i/>
          <w:sz w:val="24"/>
          <w:szCs w:val="24"/>
        </w:rPr>
        <w:tab/>
        <w:t>VID</w:t>
      </w:r>
      <w:r w:rsidR="001E7B3B"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9A108.</w:t>
      </w:r>
    </w:p>
    <w:p w:rsidR="00AB7BEB" w:rsidRPr="0023388E" w:rsidRDefault="00AB7BEB" w:rsidP="0007434C">
      <w:pPr>
        <w:pStyle w:val="ListParagraph"/>
        <w:numPr>
          <w:ilvl w:val="0"/>
          <w:numId w:val="33"/>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 xml:space="preserve">sistemi za izolaciju i povezivanje pogona koji koriste obloge za </w:t>
      </w:r>
      <w:r w:rsidR="00AD451C" w:rsidRPr="0023388E">
        <w:rPr>
          <w:rFonts w:ascii="Times New Roman" w:hAnsi="Times New Roman" w:cs="Times New Roman"/>
          <w:sz w:val="24"/>
          <w:szCs w:val="24"/>
        </w:rPr>
        <w:t>“</w:t>
      </w:r>
      <w:r w:rsidRPr="0023388E">
        <w:rPr>
          <w:rFonts w:ascii="Times New Roman" w:hAnsi="Times New Roman" w:cs="Times New Roman"/>
          <w:sz w:val="24"/>
          <w:szCs w:val="24"/>
        </w:rPr>
        <w:t xml:space="preserve">jaku mehaničku </w:t>
      </w:r>
      <w:r w:rsidR="00AD451C" w:rsidRPr="0023388E">
        <w:rPr>
          <w:rFonts w:ascii="Times New Roman" w:hAnsi="Times New Roman" w:cs="Times New Roman"/>
          <w:sz w:val="24"/>
          <w:szCs w:val="24"/>
        </w:rPr>
        <w:t xml:space="preserve">vezu“ </w:t>
      </w:r>
      <w:r w:rsidRPr="0023388E">
        <w:rPr>
          <w:rFonts w:ascii="Times New Roman" w:hAnsi="Times New Roman" w:cs="Times New Roman"/>
          <w:sz w:val="24"/>
          <w:szCs w:val="24"/>
        </w:rPr>
        <w:t>ili za sprečavanje hemijske migracije između krutog pogona i izolacionog materijala kućišta;</w:t>
      </w:r>
    </w:p>
    <w:p w:rsidR="00AB7BEB" w:rsidRPr="0023388E" w:rsidRDefault="00AB7BEB" w:rsidP="0007434C">
      <w:pPr>
        <w:pStyle w:val="ListParagraph"/>
        <w:numPr>
          <w:ilvl w:val="0"/>
          <w:numId w:val="33"/>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„kompozitne“ kutije motora namotane u vlakna prečnika većeg od 61 m i „korisnih strukturalnih performansi (PV/W)“ veće od 25 km;</w:t>
      </w:r>
    </w:p>
    <w:p w:rsidR="00AB7BEB" w:rsidRPr="0023388E" w:rsidRDefault="00AB7BEB" w:rsidP="002B50EA">
      <w:pPr>
        <w:spacing w:before="184"/>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1E7B3B" w:rsidP="002B50EA">
      <w:pPr>
        <w:spacing w:before="190" w:line="230" w:lineRule="auto"/>
        <w:ind w:left="1861" w:right="116"/>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9A008.b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s</w:t>
      </w:r>
      <w:r w:rsidR="00AB7BEB" w:rsidRPr="0023388E">
        <w:rPr>
          <w:rFonts w:ascii="Times New Roman" w:hAnsi="Times New Roman" w:cs="Times New Roman"/>
          <w:i/>
          <w:sz w:val="24"/>
          <w:szCs w:val="24"/>
        </w:rPr>
        <w:t>tepen strukturalnih korisnih performansi (PV/W)' je skok pritiska (P) pomnožen sa zapreminom plovila (V) podeljen sa ukupnom težinom plovila pod pritiskom (</w:t>
      </w:r>
      <w:r w:rsidRPr="0023388E">
        <w:rPr>
          <w:rFonts w:ascii="Times New Roman" w:hAnsi="Times New Roman" w:cs="Times New Roman"/>
          <w:i/>
          <w:sz w:val="24"/>
          <w:szCs w:val="24"/>
        </w:rPr>
        <w:t>W</w:t>
      </w:r>
      <w:r w:rsidR="00AB7BEB" w:rsidRPr="0023388E">
        <w:rPr>
          <w:rFonts w:ascii="Times New Roman" w:hAnsi="Times New Roman" w:cs="Times New Roman"/>
          <w:i/>
          <w:sz w:val="24"/>
          <w:szCs w:val="24"/>
        </w:rPr>
        <w:t>).</w:t>
      </w:r>
    </w:p>
    <w:p w:rsidR="00AB7BEB" w:rsidRPr="0023388E" w:rsidRDefault="00AB7BEB" w:rsidP="002B50EA">
      <w:pPr>
        <w:pStyle w:val="ListParagraph"/>
        <w:numPr>
          <w:ilvl w:val="0"/>
          <w:numId w:val="33"/>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mlaznice sa nivoom potiska većim od 45 kN ili brzinom erozije grla mlaznice manjom od 0,075 mm/s;</w:t>
      </w:r>
    </w:p>
    <w:p w:rsidR="00AB7BEB" w:rsidRPr="0023388E" w:rsidRDefault="00AB7BEB" w:rsidP="002B50EA">
      <w:pPr>
        <w:pStyle w:val="ListParagraph"/>
        <w:numPr>
          <w:ilvl w:val="0"/>
          <w:numId w:val="33"/>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pokretne mlaznice i sistemi vektorske kontrole sekundarnog ubrizgavanja tečnosti koji imaju bilo šta od sledećeg:</w:t>
      </w:r>
    </w:p>
    <w:p w:rsidR="00AB7BEB" w:rsidRPr="0023388E" w:rsidRDefault="00AB7BEB" w:rsidP="002B50EA">
      <w:pPr>
        <w:pStyle w:val="ListParagraph"/>
        <w:numPr>
          <w:ilvl w:val="1"/>
          <w:numId w:val="33"/>
        </w:numPr>
        <w:tabs>
          <w:tab w:val="left" w:pos="2143"/>
        </w:tabs>
        <w:spacing w:before="99"/>
        <w:ind w:left="2143" w:hanging="256"/>
        <w:jc w:val="both"/>
        <w:rPr>
          <w:rFonts w:ascii="Times New Roman" w:hAnsi="Times New Roman" w:cs="Times New Roman"/>
          <w:sz w:val="24"/>
          <w:szCs w:val="24"/>
        </w:rPr>
      </w:pPr>
      <w:r w:rsidRPr="0023388E">
        <w:rPr>
          <w:rFonts w:ascii="Times New Roman" w:hAnsi="Times New Roman" w:cs="Times New Roman"/>
          <w:sz w:val="24"/>
          <w:szCs w:val="24"/>
        </w:rPr>
        <w:t>kretanje u svim osama veće od ± 5°;</w:t>
      </w:r>
    </w:p>
    <w:p w:rsidR="00AB7BEB" w:rsidRPr="0023388E" w:rsidRDefault="00AB7BEB" w:rsidP="002B50EA">
      <w:pPr>
        <w:pStyle w:val="ListParagraph"/>
        <w:numPr>
          <w:ilvl w:val="1"/>
          <w:numId w:val="3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ugaone rotacije vektora od 20°/s ili više; ili</w:t>
      </w:r>
    </w:p>
    <w:p w:rsidR="00AB7BEB" w:rsidRPr="0023388E" w:rsidRDefault="00AB7BEB" w:rsidP="002B50EA">
      <w:pPr>
        <w:pStyle w:val="ListParagraph"/>
        <w:numPr>
          <w:ilvl w:val="1"/>
          <w:numId w:val="33"/>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ugaona vektorska ubrzanja od 40 °/s2 ili više.</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9A009 </w:t>
      </w:r>
      <w:r w:rsidR="001E7B3B" w:rsidRPr="0023388E">
        <w:rPr>
          <w:rFonts w:ascii="Times New Roman" w:hAnsi="Times New Roman" w:cs="Times New Roman"/>
          <w:sz w:val="24"/>
          <w:szCs w:val="24"/>
        </w:rPr>
        <w:tab/>
      </w:r>
      <w:r w:rsidRPr="0023388E">
        <w:rPr>
          <w:rFonts w:ascii="Times New Roman" w:hAnsi="Times New Roman" w:cs="Times New Roman"/>
          <w:sz w:val="24"/>
          <w:szCs w:val="24"/>
        </w:rPr>
        <w:t>Hibridni raketni pogonski sistemi koji imaju bilo šta od sledećeg:</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1E7B3B"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9A109 i 9A119.</w:t>
      </w:r>
    </w:p>
    <w:p w:rsidR="00AB7BEB" w:rsidRPr="0023388E" w:rsidRDefault="00AB7BEB" w:rsidP="002B50EA">
      <w:pPr>
        <w:pStyle w:val="ListParagraph"/>
        <w:numPr>
          <w:ilvl w:val="0"/>
          <w:numId w:val="32"/>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ukupni impulsni kapacitet veći od 1,1 MNs; ili</w:t>
      </w:r>
    </w:p>
    <w:p w:rsidR="00AB7BEB" w:rsidRPr="0023388E" w:rsidRDefault="00AB7BEB" w:rsidP="002B50EA">
      <w:pPr>
        <w:pStyle w:val="ListParagraph"/>
        <w:numPr>
          <w:ilvl w:val="0"/>
          <w:numId w:val="32"/>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nivoi potiska veći od 220 kN u uslovima vakuumskog izlaza.</w:t>
      </w:r>
    </w:p>
    <w:p w:rsidR="00AB7BEB" w:rsidRPr="0023388E" w:rsidRDefault="00AB7BEB" w:rsidP="002B50EA">
      <w:pPr>
        <w:pStyle w:val="BodyText"/>
        <w:tabs>
          <w:tab w:val="left" w:pos="1636"/>
        </w:tabs>
        <w:spacing w:before="19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9A010 Posebno projektovane komponente, sistemi i strukture za lansirne vozila, pogonske sisteme lansirnih vozila ili "svemirske letelice" kao što sledi:</w:t>
      </w:r>
    </w:p>
    <w:p w:rsidR="00AB7BEB" w:rsidRPr="0023388E" w:rsidRDefault="00AB7BEB" w:rsidP="002B50EA">
      <w:pPr>
        <w:tabs>
          <w:tab w:val="left" w:pos="3162"/>
        </w:tabs>
        <w:spacing w:before="184"/>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1E7B3B"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 1A002 i 9A110.</w:t>
      </w:r>
    </w:p>
    <w:p w:rsidR="00AB7BEB" w:rsidRPr="0023388E" w:rsidRDefault="00AB7BEB" w:rsidP="002B50EA">
      <w:pPr>
        <w:pStyle w:val="ListParagraph"/>
        <w:numPr>
          <w:ilvl w:val="0"/>
          <w:numId w:val="31"/>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komponente i strukture, mase veće od 10 kg, posebno projektovane za vozila za lansiranje, proizvedene korišćenjem bilo kog od sledećih materijala:</w:t>
      </w:r>
    </w:p>
    <w:p w:rsidR="00AB7BEB" w:rsidRPr="0023388E" w:rsidRDefault="00AB7BEB" w:rsidP="002B50EA">
      <w:pPr>
        <w:pStyle w:val="ListParagraph"/>
        <w:numPr>
          <w:ilvl w:val="1"/>
          <w:numId w:val="31"/>
        </w:numPr>
        <w:tabs>
          <w:tab w:val="left" w:pos="2142"/>
          <w:tab w:val="left" w:pos="2144"/>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"kompozitnij" materijala koji se sastoje od "vlaknastih ili filamentnih materijala" navedenih u 1C010.e. i smole navedene u 1C008 ili 1C009.b.;</w:t>
      </w:r>
    </w:p>
    <w:p w:rsidR="00AB7BEB" w:rsidRPr="0023388E" w:rsidRDefault="00AB7BEB" w:rsidP="002B50EA">
      <w:pPr>
        <w:pStyle w:val="ListParagraph"/>
        <w:numPr>
          <w:ilvl w:val="1"/>
          <w:numId w:val="31"/>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metalne "matrice" "kompozita" ojačane bilo kojim od sledećih materijala:</w:t>
      </w:r>
    </w:p>
    <w:p w:rsidR="00AB7BEB" w:rsidRPr="0023388E" w:rsidRDefault="00AB7BEB" w:rsidP="002B50EA">
      <w:pPr>
        <w:pStyle w:val="ListParagraph"/>
        <w:numPr>
          <w:ilvl w:val="2"/>
          <w:numId w:val="3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materijali navedeni u 1C007;</w:t>
      </w:r>
    </w:p>
    <w:p w:rsidR="00AB7BEB" w:rsidRPr="0023388E" w:rsidRDefault="00AB7BEB" w:rsidP="002B50EA">
      <w:pPr>
        <w:pStyle w:val="ListParagraph"/>
        <w:numPr>
          <w:ilvl w:val="2"/>
          <w:numId w:val="3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„Vlaknasti ili filamentni materijali“ navedeni u 1C010; ili</w:t>
      </w:r>
    </w:p>
    <w:p w:rsidR="00AB7BEB" w:rsidRPr="0023388E" w:rsidRDefault="00AB7BEB" w:rsidP="002B50EA">
      <w:pPr>
        <w:pStyle w:val="ListParagraph"/>
        <w:numPr>
          <w:ilvl w:val="2"/>
          <w:numId w:val="3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aluminijum naveden u 1C002.a; ili</w:t>
      </w:r>
    </w:p>
    <w:p w:rsidR="00AB7BEB" w:rsidRPr="0023388E" w:rsidRDefault="00AB7BEB" w:rsidP="002B50EA">
      <w:pPr>
        <w:pStyle w:val="ListParagraph"/>
        <w:numPr>
          <w:ilvl w:val="1"/>
          <w:numId w:val="3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keramičke "matrice" "kompozitnih" materijala navedenih u 1C007;</w:t>
      </w:r>
    </w:p>
    <w:p w:rsidR="00AB7BEB" w:rsidRPr="0023388E" w:rsidRDefault="00AB7BEB" w:rsidP="002B50EA">
      <w:pPr>
        <w:tabs>
          <w:tab w:val="left" w:pos="3199"/>
        </w:tabs>
        <w:spacing w:before="183"/>
        <w:ind w:left="214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Smanjenje mase nije relevantno za konus prednje ivice.</w:t>
      </w:r>
    </w:p>
    <w:p w:rsidR="00AB7BEB" w:rsidRPr="0023388E" w:rsidRDefault="00AB7BEB" w:rsidP="002B50EA">
      <w:pPr>
        <w:pStyle w:val="ListParagraph"/>
        <w:numPr>
          <w:ilvl w:val="0"/>
          <w:numId w:val="31"/>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Komponente i strukture specijalno projektovane za pogonske sisteme lansirnih vozila navedenih u 9A005 do 9A009 i proizvedene korišćenjem bilo kog od sledećih materijala:</w:t>
      </w:r>
    </w:p>
    <w:p w:rsidR="00AB7BEB" w:rsidRPr="0023388E" w:rsidRDefault="00AB7BEB" w:rsidP="002B50EA">
      <w:pPr>
        <w:pStyle w:val="ListParagraph"/>
        <w:numPr>
          <w:ilvl w:val="1"/>
          <w:numId w:val="31"/>
        </w:numPr>
        <w:tabs>
          <w:tab w:val="left" w:pos="2142"/>
          <w:tab w:val="left" w:pos="2144"/>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od "vlaknastih ili filamentnih materijala" navedenih u 1C010.e. i smole navedene u 1C008 ili 1C009.b.;</w:t>
      </w:r>
    </w:p>
    <w:p w:rsidR="00AB7BEB" w:rsidRPr="0023388E" w:rsidRDefault="00AB7BEB" w:rsidP="002B50EA">
      <w:pPr>
        <w:pStyle w:val="ListParagraph"/>
        <w:numPr>
          <w:ilvl w:val="1"/>
          <w:numId w:val="31"/>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metalne "matrice" "kompozita" ojačane bilo kojim od sledećih materijala:</w:t>
      </w:r>
    </w:p>
    <w:p w:rsidR="00AB7BEB" w:rsidRPr="0023388E" w:rsidRDefault="00AB7BEB" w:rsidP="002B50EA">
      <w:pPr>
        <w:pStyle w:val="ListParagraph"/>
        <w:numPr>
          <w:ilvl w:val="2"/>
          <w:numId w:val="3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materijali navedeni u 1C007;</w:t>
      </w:r>
    </w:p>
    <w:p w:rsidR="00AB7BEB" w:rsidRPr="0023388E" w:rsidRDefault="00AB7BEB" w:rsidP="002B50EA">
      <w:pPr>
        <w:pStyle w:val="ListParagraph"/>
        <w:numPr>
          <w:ilvl w:val="2"/>
          <w:numId w:val="3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„Vlaknasti ili filamentni materijali“ navedeni u 1C010; ili</w:t>
      </w:r>
    </w:p>
    <w:p w:rsidR="00AB7BEB" w:rsidRPr="0023388E" w:rsidRDefault="00AB7BEB" w:rsidP="002B50EA">
      <w:pPr>
        <w:pStyle w:val="ListParagraph"/>
        <w:numPr>
          <w:ilvl w:val="2"/>
          <w:numId w:val="3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aluminijum naveden u 1C002.a;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31"/>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keramičke "matrice" "kompozitnih" materijala navedenih u 1C007;</w:t>
      </w:r>
    </w:p>
    <w:p w:rsidR="00AB7BEB" w:rsidRPr="0023388E" w:rsidRDefault="00AB7BEB" w:rsidP="002B50EA">
      <w:pPr>
        <w:pStyle w:val="ListParagraph"/>
        <w:numPr>
          <w:ilvl w:val="0"/>
          <w:numId w:val="31"/>
        </w:numPr>
        <w:tabs>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strukturne komponente i izolacioni sistemi specijalno projektovani za aktivnu kontrolu dinamičkog odziva ili struktura izobličenja „svemirske letelice“;</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pStyle w:val="BodyText"/>
        <w:tabs>
          <w:tab w:val="left" w:pos="953"/>
        </w:tabs>
        <w:spacing w:before="0"/>
        <w:ind w:left="160"/>
        <w:rPr>
          <w:rFonts w:ascii="Times New Roman" w:hAnsi="Times New Roman" w:cs="Times New Roman"/>
          <w:sz w:val="24"/>
          <w:szCs w:val="24"/>
        </w:rPr>
      </w:pPr>
      <w:r w:rsidRPr="0023388E">
        <w:rPr>
          <w:rFonts w:ascii="Times New Roman" w:hAnsi="Times New Roman" w:cs="Times New Roman"/>
          <w:sz w:val="24"/>
          <w:szCs w:val="24"/>
        </w:rPr>
        <w:t xml:space="preserve">9A010 </w:t>
      </w:r>
      <w:r w:rsidRPr="0023388E">
        <w:rPr>
          <w:rFonts w:ascii="Times New Roman" w:hAnsi="Times New Roman" w:cs="Times New Roman"/>
          <w:sz w:val="24"/>
          <w:szCs w:val="24"/>
        </w:rPr>
        <w:tab/>
        <w:t>nastavak</w:t>
      </w:r>
    </w:p>
    <w:p w:rsidR="00AB7BEB" w:rsidRPr="0023388E" w:rsidRDefault="00AB7BEB" w:rsidP="002B50EA">
      <w:pPr>
        <w:pStyle w:val="ListParagraph"/>
        <w:numPr>
          <w:ilvl w:val="0"/>
          <w:numId w:val="31"/>
        </w:numPr>
        <w:tabs>
          <w:tab w:val="left" w:pos="1885"/>
          <w:tab w:val="left" w:pos="1887"/>
        </w:tabs>
        <w:spacing w:before="104" w:line="230" w:lineRule="auto"/>
        <w:ind w:right="114"/>
        <w:jc w:val="both"/>
        <w:rPr>
          <w:rFonts w:ascii="Times New Roman" w:hAnsi="Times New Roman" w:cs="Times New Roman"/>
          <w:sz w:val="24"/>
          <w:szCs w:val="24"/>
        </w:rPr>
      </w:pPr>
      <w:r w:rsidRPr="0023388E">
        <w:rPr>
          <w:rFonts w:ascii="Times New Roman" w:hAnsi="Times New Roman" w:cs="Times New Roman"/>
          <w:sz w:val="24"/>
          <w:szCs w:val="24"/>
        </w:rPr>
        <w:t>impulsni raketni motori na tečno gorivo sa odnosom pritiska: mase jednakim ili većim od 1 kN/kg i „vremenom odziva“ manjim od 30 ms.</w:t>
      </w:r>
    </w:p>
    <w:p w:rsidR="001E7B3B" w:rsidRPr="0023388E" w:rsidRDefault="00AB7BEB" w:rsidP="002B50EA">
      <w:pPr>
        <w:spacing w:before="185"/>
        <w:ind w:left="1861" w:right="11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5"/>
        <w:ind w:left="1861" w:right="114"/>
        <w:jc w:val="both"/>
        <w:rPr>
          <w:rFonts w:ascii="Times New Roman" w:hAnsi="Times New Roman" w:cs="Times New Roman"/>
          <w:i/>
          <w:sz w:val="24"/>
          <w:szCs w:val="24"/>
        </w:rPr>
      </w:pPr>
      <w:r w:rsidRPr="0023388E">
        <w:rPr>
          <w:rFonts w:ascii="Times New Roman" w:hAnsi="Times New Roman" w:cs="Times New Roman"/>
          <w:i/>
          <w:sz w:val="24"/>
          <w:szCs w:val="24"/>
        </w:rPr>
        <w:t>Za potrebe 9A010.d., 'vreme odziva' je vreme potrebno da se postigne 90% ukupnog nominalnog pritiska od aktiviranja.</w:t>
      </w:r>
    </w:p>
    <w:p w:rsidR="00AB7BEB" w:rsidRPr="0023388E" w:rsidRDefault="00AB7BEB" w:rsidP="002B50EA">
      <w:pPr>
        <w:pStyle w:val="BodyText"/>
        <w:tabs>
          <w:tab w:val="left" w:pos="1636"/>
        </w:tabs>
        <w:spacing w:before="184" w:line="218" w:lineRule="exact"/>
        <w:ind w:left="160" w:right="114"/>
        <w:jc w:val="both"/>
        <w:rPr>
          <w:rFonts w:ascii="Times New Roman" w:hAnsi="Times New Roman" w:cs="Times New Roman"/>
          <w:sz w:val="24"/>
          <w:szCs w:val="24"/>
        </w:rPr>
      </w:pPr>
      <w:r w:rsidRPr="0023388E">
        <w:rPr>
          <w:rFonts w:ascii="Times New Roman" w:hAnsi="Times New Roman" w:cs="Times New Roman"/>
          <w:sz w:val="24"/>
          <w:szCs w:val="24"/>
        </w:rPr>
        <w:t xml:space="preserve">9A011 </w:t>
      </w:r>
      <w:r w:rsidR="001E7B3B" w:rsidRPr="0023388E">
        <w:rPr>
          <w:rFonts w:ascii="Times New Roman" w:hAnsi="Times New Roman" w:cs="Times New Roman"/>
          <w:sz w:val="24"/>
          <w:szCs w:val="24"/>
        </w:rPr>
        <w:tab/>
      </w:r>
      <w:r w:rsidRPr="0023388E">
        <w:rPr>
          <w:rFonts w:ascii="Times New Roman" w:hAnsi="Times New Roman" w:cs="Times New Roman"/>
          <w:sz w:val="24"/>
          <w:szCs w:val="24"/>
        </w:rPr>
        <w:t>Supersonični mlazni motori (ramjet), supersonični mlazni motori (scramjet) ili</w:t>
      </w:r>
    </w:p>
    <w:p w:rsidR="00AB7BEB" w:rsidRPr="0023388E" w:rsidRDefault="00AB7BEB" w:rsidP="002B50EA">
      <w:pPr>
        <w:pStyle w:val="BodyText"/>
        <w:spacing w:before="0" w:line="218" w:lineRule="exact"/>
        <w:ind w:left="1636" w:right="114"/>
        <w:jc w:val="both"/>
        <w:rPr>
          <w:rFonts w:ascii="Times New Roman" w:hAnsi="Times New Roman" w:cs="Times New Roman"/>
          <w:sz w:val="24"/>
          <w:szCs w:val="24"/>
        </w:rPr>
      </w:pPr>
      <w:r w:rsidRPr="0023388E">
        <w:rPr>
          <w:rFonts w:ascii="Times New Roman" w:hAnsi="Times New Roman" w:cs="Times New Roman"/>
          <w:sz w:val="24"/>
          <w:szCs w:val="24"/>
        </w:rPr>
        <w:t>„motori sa kombinovanim ciklusom“ i posebno dizajnirane komponente za njih.</w:t>
      </w:r>
    </w:p>
    <w:p w:rsidR="001E7B3B" w:rsidRPr="0023388E" w:rsidRDefault="00AB7BEB" w:rsidP="002B50EA">
      <w:pPr>
        <w:tabs>
          <w:tab w:val="left" w:pos="3162"/>
        </w:tabs>
        <w:spacing w:before="182" w:line="436" w:lineRule="auto"/>
        <w:ind w:left="1634" w:right="11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1E7B3B" w:rsidRPr="0023388E">
        <w:rPr>
          <w:rFonts w:ascii="Times New Roman" w:hAnsi="Times New Roman" w:cs="Times New Roman"/>
          <w:i/>
          <w:sz w:val="24"/>
          <w:szCs w:val="24"/>
        </w:rPr>
        <w:t>ETI</w:t>
      </w:r>
      <w:r w:rsidRPr="0023388E">
        <w:rPr>
          <w:rFonts w:ascii="Times New Roman" w:hAnsi="Times New Roman" w:cs="Times New Roman"/>
          <w:i/>
          <w:sz w:val="24"/>
          <w:szCs w:val="24"/>
        </w:rPr>
        <w:t xml:space="preserve"> TAKOĐE</w:t>
      </w:r>
      <w:r w:rsidR="001E7B3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9A111 i 9A118. </w:t>
      </w:r>
    </w:p>
    <w:p w:rsidR="00AB7BEB" w:rsidRPr="0023388E" w:rsidRDefault="00AB7BEB" w:rsidP="002B50EA">
      <w:pPr>
        <w:tabs>
          <w:tab w:val="left" w:pos="3162"/>
        </w:tabs>
        <w:spacing w:before="182" w:line="436" w:lineRule="auto"/>
        <w:ind w:left="1634" w:right="11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7" w:line="230" w:lineRule="auto"/>
        <w:ind w:left="1634" w:right="114"/>
        <w:jc w:val="both"/>
        <w:rPr>
          <w:rFonts w:ascii="Times New Roman" w:hAnsi="Times New Roman" w:cs="Times New Roman"/>
          <w:i/>
          <w:sz w:val="24"/>
          <w:szCs w:val="24"/>
        </w:rPr>
      </w:pPr>
      <w:r w:rsidRPr="0023388E">
        <w:rPr>
          <w:rFonts w:ascii="Times New Roman" w:hAnsi="Times New Roman" w:cs="Times New Roman"/>
          <w:i/>
          <w:sz w:val="24"/>
          <w:szCs w:val="24"/>
        </w:rPr>
        <w:t>Za potrebe 9A011, „motori sa kombinovanim ciklusom“ su motori u kojima su kombinovana dva ili više od sledećih tipova motora:</w:t>
      </w:r>
    </w:p>
    <w:p w:rsidR="001E7B3B" w:rsidRPr="0023388E" w:rsidRDefault="00AB7BEB" w:rsidP="00043DF6">
      <w:pPr>
        <w:pStyle w:val="ListParagraph"/>
        <w:numPr>
          <w:ilvl w:val="0"/>
          <w:numId w:val="324"/>
        </w:numPr>
        <w:spacing w:before="0"/>
        <w:ind w:left="2160" w:right="114"/>
        <w:jc w:val="both"/>
        <w:rPr>
          <w:rFonts w:ascii="Times New Roman" w:hAnsi="Times New Roman" w:cs="Times New Roman"/>
          <w:i/>
          <w:sz w:val="24"/>
          <w:szCs w:val="24"/>
        </w:rPr>
      </w:pPr>
      <w:r w:rsidRPr="0023388E">
        <w:rPr>
          <w:rFonts w:ascii="Times New Roman" w:hAnsi="Times New Roman" w:cs="Times New Roman"/>
          <w:i/>
          <w:sz w:val="24"/>
          <w:szCs w:val="24"/>
        </w:rPr>
        <w:t>gasnoturbinski motor (turbomlazni, turbopropelerski i</w:t>
      </w:r>
      <w:r w:rsidR="001E7B3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turboventilatorski); </w:t>
      </w:r>
    </w:p>
    <w:p w:rsidR="001E7B3B" w:rsidRPr="0023388E" w:rsidRDefault="00AB7BEB" w:rsidP="00043DF6">
      <w:pPr>
        <w:pStyle w:val="ListParagraph"/>
        <w:numPr>
          <w:ilvl w:val="0"/>
          <w:numId w:val="324"/>
        </w:numPr>
        <w:spacing w:before="0"/>
        <w:ind w:left="2160" w:right="114"/>
        <w:jc w:val="both"/>
        <w:rPr>
          <w:rFonts w:ascii="Times New Roman" w:hAnsi="Times New Roman" w:cs="Times New Roman"/>
          <w:i/>
          <w:sz w:val="24"/>
          <w:szCs w:val="24"/>
        </w:rPr>
      </w:pPr>
      <w:r w:rsidRPr="0023388E">
        <w:rPr>
          <w:rFonts w:ascii="Times New Roman" w:hAnsi="Times New Roman" w:cs="Times New Roman"/>
          <w:i/>
          <w:sz w:val="24"/>
          <w:szCs w:val="24"/>
        </w:rPr>
        <w:t xml:space="preserve">mlazni motor sa kompresorom (ramjet) ili supersonični mlazni motor (scramjet); </w:t>
      </w:r>
    </w:p>
    <w:p w:rsidR="00AB7BEB" w:rsidRPr="0023388E" w:rsidRDefault="00AB7BEB" w:rsidP="00043DF6">
      <w:pPr>
        <w:pStyle w:val="ListParagraph"/>
        <w:numPr>
          <w:ilvl w:val="0"/>
          <w:numId w:val="324"/>
        </w:numPr>
        <w:spacing w:before="0"/>
        <w:ind w:left="2160" w:right="114"/>
        <w:jc w:val="both"/>
        <w:rPr>
          <w:rFonts w:ascii="Times New Roman" w:hAnsi="Times New Roman" w:cs="Times New Roman"/>
          <w:i/>
          <w:sz w:val="24"/>
          <w:szCs w:val="24"/>
        </w:rPr>
      </w:pPr>
      <w:r w:rsidRPr="0023388E">
        <w:rPr>
          <w:rFonts w:ascii="Times New Roman" w:hAnsi="Times New Roman" w:cs="Times New Roman"/>
          <w:i/>
          <w:sz w:val="24"/>
          <w:szCs w:val="24"/>
        </w:rPr>
        <w:t>raketni pogon ili motor (na tečno, gusto ili čvrsto gorivo i hibrid).</w:t>
      </w:r>
    </w:p>
    <w:p w:rsidR="00AB7BEB" w:rsidRPr="0023388E" w:rsidRDefault="00AB7BEB" w:rsidP="002B50EA">
      <w:pPr>
        <w:pStyle w:val="BodyText"/>
        <w:tabs>
          <w:tab w:val="left" w:pos="1636"/>
        </w:tabs>
        <w:spacing w:before="7" w:line="230" w:lineRule="auto"/>
        <w:ind w:left="1636" w:right="11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9A012 </w:t>
      </w:r>
      <w:r w:rsidR="001E7B3B" w:rsidRPr="0023388E">
        <w:rPr>
          <w:rFonts w:ascii="Times New Roman" w:hAnsi="Times New Roman" w:cs="Times New Roman"/>
          <w:sz w:val="24"/>
          <w:szCs w:val="24"/>
        </w:rPr>
        <w:tab/>
      </w:r>
      <w:r w:rsidR="00AD451C" w:rsidRPr="0023388E">
        <w:rPr>
          <w:rFonts w:ascii="Times New Roman" w:hAnsi="Times New Roman" w:cs="Times New Roman"/>
          <w:sz w:val="24"/>
          <w:szCs w:val="24"/>
        </w:rPr>
        <w:t>“</w:t>
      </w:r>
      <w:r w:rsidRPr="0023388E">
        <w:rPr>
          <w:rFonts w:ascii="Times New Roman" w:hAnsi="Times New Roman" w:cs="Times New Roman"/>
          <w:sz w:val="24"/>
          <w:szCs w:val="24"/>
        </w:rPr>
        <w:t>Bespilotne letelice“ (</w:t>
      </w:r>
      <w:r w:rsidR="00AD451C" w:rsidRPr="0023388E">
        <w:rPr>
          <w:rFonts w:ascii="Times New Roman" w:hAnsi="Times New Roman" w:cs="Times New Roman"/>
          <w:sz w:val="24"/>
          <w:szCs w:val="24"/>
        </w:rPr>
        <w:t>“</w:t>
      </w:r>
      <w:r w:rsidRPr="0023388E">
        <w:rPr>
          <w:rFonts w:ascii="Times New Roman" w:hAnsi="Times New Roman" w:cs="Times New Roman"/>
          <w:sz w:val="24"/>
          <w:szCs w:val="24"/>
        </w:rPr>
        <w:t>UAVs“), bespilotne „vazdušne brodove“, povezana oprema i komponente, kako sledi:</w:t>
      </w:r>
    </w:p>
    <w:p w:rsidR="00AB7BEB" w:rsidRPr="0023388E" w:rsidRDefault="00AB7BEB" w:rsidP="002B50EA">
      <w:pPr>
        <w:tabs>
          <w:tab w:val="left" w:pos="3310"/>
        </w:tabs>
        <w:spacing w:before="183"/>
        <w:ind w:left="1634" w:right="11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.N.</w:t>
      </w:r>
      <w:r w:rsidRPr="0023388E">
        <w:rPr>
          <w:rFonts w:ascii="Times New Roman" w:hAnsi="Times New Roman" w:cs="Times New Roman"/>
          <w:i/>
          <w:sz w:val="24"/>
          <w:szCs w:val="24"/>
          <w:u w:val="single"/>
        </w:rPr>
        <w:t>1.</w:t>
      </w:r>
      <w:r w:rsidRPr="0023388E">
        <w:rPr>
          <w:rFonts w:ascii="Times New Roman" w:hAnsi="Times New Roman" w:cs="Times New Roman"/>
          <w:i/>
          <w:sz w:val="24"/>
          <w:szCs w:val="24"/>
        </w:rPr>
        <w:tab/>
        <w:t>VID</w:t>
      </w:r>
      <w:r w:rsidR="001E7B3B" w:rsidRPr="0023388E">
        <w:rPr>
          <w:rFonts w:ascii="Times New Roman" w:hAnsi="Times New Roman" w:cs="Times New Roman"/>
          <w:i/>
          <w:sz w:val="24"/>
          <w:szCs w:val="24"/>
        </w:rPr>
        <w:t>ET</w:t>
      </w:r>
      <w:r w:rsidRPr="0023388E">
        <w:rPr>
          <w:rFonts w:ascii="Times New Roman" w:hAnsi="Times New Roman" w:cs="Times New Roman"/>
          <w:i/>
          <w:sz w:val="24"/>
          <w:szCs w:val="24"/>
        </w:rPr>
        <w:t>I TAKOĐE 9A112.</w:t>
      </w:r>
    </w:p>
    <w:p w:rsidR="00AB7BEB" w:rsidRPr="0023388E" w:rsidRDefault="00AB7BEB" w:rsidP="002B50EA">
      <w:pPr>
        <w:tabs>
          <w:tab w:val="left" w:pos="3310"/>
        </w:tabs>
        <w:spacing w:before="182"/>
        <w:ind w:left="1634" w:right="11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1E7B3B" w:rsidRPr="0023388E">
        <w:rPr>
          <w:rFonts w:ascii="Times New Roman" w:hAnsi="Times New Roman" w:cs="Times New Roman"/>
          <w:i/>
          <w:sz w:val="24"/>
          <w:szCs w:val="24"/>
          <w:u w:val="single"/>
        </w:rPr>
        <w:t>.N</w:t>
      </w:r>
      <w:r w:rsidR="00AD451C" w:rsidRPr="0023388E">
        <w:rPr>
          <w:rFonts w:ascii="Times New Roman" w:hAnsi="Times New Roman" w:cs="Times New Roman"/>
          <w:i/>
          <w:sz w:val="24"/>
          <w:szCs w:val="24"/>
          <w:u w:val="single"/>
        </w:rPr>
        <w:t>.</w:t>
      </w:r>
      <w:r w:rsidRPr="0023388E">
        <w:rPr>
          <w:rFonts w:ascii="Times New Roman" w:hAnsi="Times New Roman" w:cs="Times New Roman"/>
          <w:i/>
          <w:sz w:val="24"/>
          <w:szCs w:val="24"/>
          <w:u w:val="single"/>
        </w:rPr>
        <w:t>2.</w:t>
      </w:r>
      <w:r w:rsidRPr="0023388E">
        <w:rPr>
          <w:rFonts w:ascii="Times New Roman" w:hAnsi="Times New Roman" w:cs="Times New Roman"/>
          <w:i/>
          <w:sz w:val="24"/>
          <w:szCs w:val="24"/>
        </w:rPr>
        <w:tab/>
        <w:t>Za "UAV</w:t>
      </w:r>
      <w:r w:rsidR="00AD451C" w:rsidRPr="0023388E">
        <w:rPr>
          <w:rFonts w:ascii="Times New Roman" w:hAnsi="Times New Roman" w:cs="Times New Roman"/>
          <w:i/>
          <w:sz w:val="24"/>
          <w:szCs w:val="24"/>
        </w:rPr>
        <w:t>s</w:t>
      </w:r>
      <w:r w:rsidRPr="0023388E">
        <w:rPr>
          <w:rFonts w:ascii="Times New Roman" w:hAnsi="Times New Roman" w:cs="Times New Roman"/>
          <w:i/>
          <w:sz w:val="24"/>
          <w:szCs w:val="24"/>
        </w:rPr>
        <w:t>" koji su "suborbitalna vozila", videti 9A004.h.</w:t>
      </w:r>
    </w:p>
    <w:p w:rsidR="00AB7BEB" w:rsidRPr="0023388E" w:rsidRDefault="00AB7BEB" w:rsidP="002B50EA">
      <w:pPr>
        <w:pStyle w:val="ListParagraph"/>
        <w:numPr>
          <w:ilvl w:val="0"/>
          <w:numId w:val="30"/>
        </w:numPr>
        <w:tabs>
          <w:tab w:val="left" w:pos="1885"/>
          <w:tab w:val="left" w:pos="1887"/>
        </w:tabs>
        <w:spacing w:before="104" w:line="230" w:lineRule="auto"/>
        <w:ind w:right="114"/>
        <w:jc w:val="both"/>
        <w:rPr>
          <w:rFonts w:ascii="Times New Roman" w:hAnsi="Times New Roman" w:cs="Times New Roman"/>
          <w:sz w:val="24"/>
          <w:szCs w:val="24"/>
        </w:rPr>
      </w:pPr>
      <w:r w:rsidRPr="0023388E">
        <w:rPr>
          <w:rFonts w:ascii="Times New Roman" w:hAnsi="Times New Roman" w:cs="Times New Roman"/>
          <w:sz w:val="24"/>
          <w:szCs w:val="24"/>
        </w:rPr>
        <w:t>„UAV</w:t>
      </w:r>
      <w:r w:rsidR="00AD451C" w:rsidRPr="0023388E">
        <w:rPr>
          <w:rFonts w:ascii="Times New Roman" w:hAnsi="Times New Roman" w:cs="Times New Roman"/>
          <w:sz w:val="24"/>
          <w:szCs w:val="24"/>
        </w:rPr>
        <w:t>s</w:t>
      </w:r>
      <w:r w:rsidRPr="0023388E">
        <w:rPr>
          <w:rFonts w:ascii="Times New Roman" w:hAnsi="Times New Roman" w:cs="Times New Roman"/>
          <w:sz w:val="24"/>
          <w:szCs w:val="24"/>
        </w:rPr>
        <w:t>“ ili bespilotne „letelice“, koje su dizajnirane da lete na kontrolisan način pod direktnim „prirodnim pogledom“ „operatera“ i imaju bilo šta od sledećeg:</w:t>
      </w:r>
    </w:p>
    <w:p w:rsidR="00AB7BEB" w:rsidRPr="0023388E" w:rsidRDefault="00AB7BEB" w:rsidP="002B50EA">
      <w:pPr>
        <w:pStyle w:val="ListParagraph"/>
        <w:numPr>
          <w:ilvl w:val="1"/>
          <w:numId w:val="30"/>
        </w:numPr>
        <w:tabs>
          <w:tab w:val="left" w:pos="2143"/>
        </w:tabs>
        <w:spacing w:before="99"/>
        <w:ind w:left="2143" w:right="114" w:hanging="256"/>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2B50EA">
      <w:pPr>
        <w:pStyle w:val="ListParagraph"/>
        <w:numPr>
          <w:ilvl w:val="2"/>
          <w:numId w:val="30"/>
        </w:numPr>
        <w:tabs>
          <w:tab w:val="left" w:pos="2395"/>
        </w:tabs>
        <w:ind w:left="2395" w:right="114" w:hanging="251"/>
        <w:jc w:val="both"/>
        <w:rPr>
          <w:rFonts w:ascii="Times New Roman" w:hAnsi="Times New Roman" w:cs="Times New Roman"/>
          <w:sz w:val="24"/>
          <w:szCs w:val="24"/>
        </w:rPr>
      </w:pPr>
      <w:r w:rsidRPr="0023388E">
        <w:rPr>
          <w:rFonts w:ascii="Times New Roman" w:hAnsi="Times New Roman" w:cs="Times New Roman"/>
          <w:sz w:val="24"/>
          <w:szCs w:val="24"/>
        </w:rPr>
        <w:t>maksimalno 'izdržljivost' od 30 minuta ili više, ali manje od jednog sata; i</w:t>
      </w:r>
    </w:p>
    <w:p w:rsidR="00AB7BEB" w:rsidRPr="0023388E" w:rsidRDefault="003F36E0" w:rsidP="002B50EA">
      <w:pPr>
        <w:pStyle w:val="BodyText"/>
        <w:spacing w:before="0" w:line="20" w:lineRule="exact"/>
        <w:ind w:left="7480" w:right="11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49" o:spid="_x0000_s2085"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">
            <v:shape id="Graphic 550" o:spid="_x0000_s2086"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" path="m30238,l,,,6477r30238,l30238,xe" fillcolor="black" stroked="f">
              <v:path arrowok="t"/>
            </v:shape>
            <w10:anchorlock/>
          </v:group>
        </w:pict>
      </w:r>
    </w:p>
    <w:p w:rsidR="00AB7BEB" w:rsidRPr="0023388E" w:rsidRDefault="00AB7BEB" w:rsidP="002B50EA">
      <w:pPr>
        <w:pStyle w:val="ListParagraph"/>
        <w:numPr>
          <w:ilvl w:val="2"/>
          <w:numId w:val="30"/>
        </w:numPr>
        <w:tabs>
          <w:tab w:val="left" w:pos="2396"/>
        </w:tabs>
        <w:spacing w:before="84" w:line="230" w:lineRule="auto"/>
        <w:ind w:right="114"/>
        <w:jc w:val="both"/>
        <w:rPr>
          <w:rFonts w:ascii="Times New Roman" w:hAnsi="Times New Roman" w:cs="Times New Roman"/>
          <w:sz w:val="24"/>
          <w:szCs w:val="24"/>
        </w:rPr>
      </w:pPr>
      <w:r w:rsidRPr="0023388E">
        <w:rPr>
          <w:rFonts w:ascii="Times New Roman" w:hAnsi="Times New Roman" w:cs="Times New Roman"/>
          <w:sz w:val="24"/>
          <w:szCs w:val="24"/>
        </w:rPr>
        <w:t>projektovani su da polete i stabilno lete u kontrolisanim naletima od 46,3 km/h (25 čvorova) ili jačim; ili</w:t>
      </w:r>
    </w:p>
    <w:p w:rsidR="00AB7BEB" w:rsidRPr="0023388E" w:rsidRDefault="00AB7BEB" w:rsidP="002B50EA">
      <w:pPr>
        <w:pStyle w:val="ListParagraph"/>
        <w:numPr>
          <w:ilvl w:val="1"/>
          <w:numId w:val="30"/>
        </w:numPr>
        <w:tabs>
          <w:tab w:val="left" w:pos="2143"/>
        </w:tabs>
        <w:spacing w:before="98"/>
        <w:ind w:left="2143" w:right="114" w:hanging="256"/>
        <w:jc w:val="both"/>
        <w:rPr>
          <w:rFonts w:ascii="Times New Roman" w:hAnsi="Times New Roman" w:cs="Times New Roman"/>
          <w:sz w:val="24"/>
          <w:szCs w:val="24"/>
        </w:rPr>
      </w:pPr>
      <w:r w:rsidRPr="0023388E">
        <w:rPr>
          <w:rFonts w:ascii="Times New Roman" w:hAnsi="Times New Roman" w:cs="Times New Roman"/>
          <w:sz w:val="24"/>
          <w:szCs w:val="24"/>
        </w:rPr>
        <w:t>maksimalna 'izdržljivost' od jednog sata ili duže;</w:t>
      </w:r>
    </w:p>
    <w:p w:rsidR="00AB7BEB" w:rsidRPr="0023388E" w:rsidRDefault="00AB7BEB" w:rsidP="002B50EA">
      <w:pPr>
        <w:spacing w:before="182"/>
        <w:ind w:left="1861" w:right="11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D451C" w:rsidRPr="0023388E" w:rsidRDefault="00AD451C" w:rsidP="00AD451C">
      <w:pPr>
        <w:tabs>
          <w:tab w:val="left" w:pos="2258"/>
          <w:tab w:val="left" w:pos="2260"/>
        </w:tabs>
        <w:spacing w:before="191" w:line="230" w:lineRule="auto"/>
        <w:ind w:right="114"/>
        <w:jc w:val="both"/>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Za potrebe 9A012.a.</w:t>
      </w:r>
      <w:r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w:t>
      </w:r>
    </w:p>
    <w:p w:rsidR="00AB7BEB" w:rsidRPr="0023388E" w:rsidRDefault="00AD451C" w:rsidP="002B50EA">
      <w:pPr>
        <w:pStyle w:val="ListParagraph"/>
        <w:numPr>
          <w:ilvl w:val="0"/>
          <w:numId w:val="29"/>
        </w:numPr>
        <w:tabs>
          <w:tab w:val="left" w:pos="2258"/>
          <w:tab w:val="left" w:pos="2260"/>
        </w:tabs>
        <w:spacing w:before="191" w:line="230" w:lineRule="auto"/>
        <w:ind w:right="114"/>
        <w:jc w:val="both"/>
        <w:rPr>
          <w:rFonts w:ascii="Times New Roman" w:hAnsi="Times New Roman" w:cs="Times New Roman"/>
          <w:i/>
          <w:sz w:val="24"/>
          <w:szCs w:val="24"/>
        </w:rPr>
      </w:pPr>
      <w:r w:rsidRPr="0023388E">
        <w:rPr>
          <w:rFonts w:ascii="Times New Roman" w:hAnsi="Times New Roman" w:cs="Times New Roman"/>
          <w:i/>
          <w:sz w:val="24"/>
          <w:szCs w:val="24"/>
        </w:rPr>
        <w:t>’O</w:t>
      </w:r>
      <w:r w:rsidR="00AB7BEB" w:rsidRPr="0023388E">
        <w:rPr>
          <w:rFonts w:ascii="Times New Roman" w:hAnsi="Times New Roman" w:cs="Times New Roman"/>
          <w:i/>
          <w:sz w:val="24"/>
          <w:szCs w:val="24"/>
        </w:rPr>
        <w:t>perater</w:t>
      </w:r>
      <w:r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je osoba koja aktivira "UAV" ili bespilotni "vazduhoplov" ili daje komande za njegov let.</w:t>
      </w:r>
    </w:p>
    <w:p w:rsidR="00AB7BEB" w:rsidRPr="0023388E" w:rsidRDefault="00AB7BEB" w:rsidP="002B50EA">
      <w:pPr>
        <w:pStyle w:val="ListParagraph"/>
        <w:numPr>
          <w:ilvl w:val="0"/>
          <w:numId w:val="29"/>
        </w:numPr>
        <w:tabs>
          <w:tab w:val="left" w:pos="2258"/>
          <w:tab w:val="left" w:pos="2260"/>
        </w:tabs>
        <w:spacing w:before="190" w:line="230" w:lineRule="auto"/>
        <w:ind w:right="114"/>
        <w:jc w:val="both"/>
        <w:rPr>
          <w:rFonts w:ascii="Times New Roman" w:hAnsi="Times New Roman" w:cs="Times New Roman"/>
          <w:i/>
          <w:sz w:val="24"/>
          <w:szCs w:val="24"/>
        </w:rPr>
      </w:pPr>
      <w:r w:rsidRPr="0023388E">
        <w:rPr>
          <w:rFonts w:ascii="Times New Roman" w:hAnsi="Times New Roman" w:cs="Times New Roman"/>
          <w:i/>
          <w:sz w:val="24"/>
          <w:szCs w:val="24"/>
        </w:rPr>
        <w:t xml:space="preserve"> </w:t>
      </w:r>
      <w:r w:rsidR="00AD451C" w:rsidRPr="0023388E">
        <w:rPr>
          <w:rFonts w:ascii="Times New Roman" w:hAnsi="Times New Roman" w:cs="Times New Roman"/>
          <w:i/>
          <w:sz w:val="24"/>
          <w:szCs w:val="24"/>
        </w:rPr>
        <w:t>’I</w:t>
      </w:r>
      <w:r w:rsidRPr="0023388E">
        <w:rPr>
          <w:rFonts w:ascii="Times New Roman" w:hAnsi="Times New Roman" w:cs="Times New Roman"/>
          <w:i/>
          <w:sz w:val="24"/>
          <w:szCs w:val="24"/>
        </w:rPr>
        <w:t>zdržljivost</w:t>
      </w:r>
      <w:r w:rsidR="00AD451C" w:rsidRPr="0023388E">
        <w:rPr>
          <w:rFonts w:ascii="Times New Roman" w:hAnsi="Times New Roman" w:cs="Times New Roman"/>
          <w:i/>
          <w:sz w:val="24"/>
          <w:szCs w:val="24"/>
        </w:rPr>
        <w:t>’</w:t>
      </w:r>
      <w:r w:rsidRPr="0023388E">
        <w:rPr>
          <w:rFonts w:ascii="Times New Roman" w:hAnsi="Times New Roman" w:cs="Times New Roman"/>
          <w:i/>
          <w:sz w:val="24"/>
          <w:szCs w:val="24"/>
        </w:rPr>
        <w:t xml:space="preserve"> se izračunava za ISA (ISO 2533:1975) uslovima na nivou mora bez vetra.</w:t>
      </w:r>
    </w:p>
    <w:p w:rsidR="00AB7BEB" w:rsidRPr="0023388E" w:rsidRDefault="00B90A7E" w:rsidP="00AD451C">
      <w:pPr>
        <w:pStyle w:val="ListParagraph"/>
        <w:numPr>
          <w:ilvl w:val="0"/>
          <w:numId w:val="29"/>
        </w:numPr>
        <w:tabs>
          <w:tab w:val="left" w:pos="2258"/>
          <w:tab w:val="left" w:pos="2260"/>
        </w:tabs>
        <w:spacing w:before="190" w:line="230" w:lineRule="auto"/>
        <w:ind w:right="114"/>
        <w:jc w:val="both"/>
        <w:rPr>
          <w:rFonts w:ascii="Times New Roman" w:hAnsi="Times New Roman" w:cs="Times New Roman"/>
          <w:i/>
          <w:sz w:val="24"/>
          <w:szCs w:val="24"/>
        </w:rPr>
      </w:pPr>
      <w:r w:rsidRPr="0023388E">
        <w:rPr>
          <w:rFonts w:ascii="Times New Roman" w:hAnsi="Times New Roman" w:cs="Times New Roman"/>
          <w:i/>
          <w:sz w:val="24"/>
          <w:szCs w:val="24"/>
        </w:rPr>
        <w:t>’P</w:t>
      </w:r>
      <w:r w:rsidR="00AB7BEB" w:rsidRPr="0023388E">
        <w:rPr>
          <w:rFonts w:ascii="Times New Roman" w:hAnsi="Times New Roman" w:cs="Times New Roman"/>
          <w:i/>
          <w:sz w:val="24"/>
          <w:szCs w:val="24"/>
        </w:rPr>
        <w:t>rirodni vid</w:t>
      </w:r>
      <w:r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označava ljudski vid bez pomoći sa ili bez korektivnih sočiva.</w:t>
      </w:r>
    </w:p>
    <w:p w:rsidR="00B90A7E" w:rsidRPr="0023388E" w:rsidRDefault="00B90A7E" w:rsidP="00B90A7E">
      <w:pPr>
        <w:pStyle w:val="ListParagraph"/>
        <w:tabs>
          <w:tab w:val="left" w:pos="2258"/>
          <w:tab w:val="left" w:pos="2260"/>
        </w:tabs>
        <w:spacing w:before="190" w:line="230" w:lineRule="auto"/>
        <w:ind w:left="2260" w:right="114" w:firstLine="0"/>
        <w:jc w:val="both"/>
        <w:rPr>
          <w:rFonts w:ascii="Times New Roman" w:hAnsi="Times New Roman" w:cs="Times New Roman"/>
          <w:i/>
          <w:sz w:val="24"/>
          <w:szCs w:val="24"/>
        </w:rPr>
      </w:pPr>
    </w:p>
    <w:p w:rsidR="00B90A7E" w:rsidRPr="0023388E" w:rsidRDefault="00B90A7E" w:rsidP="00B90A7E">
      <w:pPr>
        <w:pStyle w:val="ListParagraph"/>
        <w:tabs>
          <w:tab w:val="left" w:pos="2258"/>
          <w:tab w:val="left" w:pos="2260"/>
        </w:tabs>
        <w:spacing w:before="190" w:line="230" w:lineRule="auto"/>
        <w:ind w:left="2260" w:right="114" w:firstLine="0"/>
        <w:jc w:val="both"/>
        <w:rPr>
          <w:rFonts w:ascii="Times New Roman" w:hAnsi="Times New Roman" w:cs="Times New Roman"/>
          <w:i/>
          <w:sz w:val="24"/>
          <w:szCs w:val="24"/>
        </w:rPr>
      </w:pPr>
    </w:p>
    <w:p w:rsidR="00B90A7E" w:rsidRPr="0023388E" w:rsidRDefault="00B90A7E" w:rsidP="00B90A7E">
      <w:pPr>
        <w:pStyle w:val="ListParagraph"/>
        <w:tabs>
          <w:tab w:val="left" w:pos="2258"/>
          <w:tab w:val="left" w:pos="2260"/>
        </w:tabs>
        <w:spacing w:before="190" w:line="230" w:lineRule="auto"/>
        <w:ind w:left="2260" w:right="114" w:firstLine="0"/>
        <w:jc w:val="both"/>
        <w:rPr>
          <w:rFonts w:ascii="Times New Roman" w:hAnsi="Times New Roman" w:cs="Times New Roman"/>
          <w:i/>
          <w:sz w:val="24"/>
          <w:szCs w:val="24"/>
        </w:rPr>
      </w:pPr>
    </w:p>
    <w:p w:rsidR="00B90A7E" w:rsidRPr="0023388E" w:rsidRDefault="00B90A7E" w:rsidP="002B50EA">
      <w:pPr>
        <w:pStyle w:val="ListParagraph"/>
        <w:tabs>
          <w:tab w:val="left" w:pos="2410"/>
        </w:tabs>
        <w:spacing w:before="190" w:line="230" w:lineRule="auto"/>
        <w:ind w:left="142" w:right="114" w:firstLine="0"/>
        <w:jc w:val="both"/>
        <w:rPr>
          <w:rFonts w:ascii="Times New Roman" w:hAnsi="Times New Roman" w:cs="Times New Roman"/>
          <w:i/>
          <w:sz w:val="24"/>
          <w:szCs w:val="24"/>
        </w:rPr>
      </w:pPr>
      <w:r w:rsidRPr="0023388E">
        <w:t>9A012 nastavak</w:t>
      </w:r>
    </w:p>
    <w:p w:rsidR="00AB7BEB" w:rsidRPr="0023388E" w:rsidRDefault="00AB7BEB" w:rsidP="002B50EA">
      <w:pPr>
        <w:pStyle w:val="ListParagraph"/>
        <w:numPr>
          <w:ilvl w:val="0"/>
          <w:numId w:val="30"/>
        </w:numPr>
        <w:tabs>
          <w:tab w:val="left" w:pos="1886"/>
        </w:tabs>
        <w:spacing w:before="98"/>
        <w:ind w:left="1886" w:right="114" w:hanging="250"/>
        <w:jc w:val="both"/>
        <w:rPr>
          <w:rFonts w:ascii="Times New Roman" w:hAnsi="Times New Roman" w:cs="Times New Roman"/>
          <w:sz w:val="24"/>
          <w:szCs w:val="24"/>
        </w:rPr>
      </w:pPr>
      <w:r w:rsidRPr="0023388E">
        <w:rPr>
          <w:rFonts w:ascii="Times New Roman" w:hAnsi="Times New Roman" w:cs="Times New Roman"/>
          <w:sz w:val="24"/>
          <w:szCs w:val="24"/>
        </w:rPr>
        <w:t>prateća oprema i komponente kao što sledi:</w:t>
      </w:r>
    </w:p>
    <w:p w:rsidR="00AB7BEB" w:rsidRPr="0023388E" w:rsidRDefault="00AB7BEB" w:rsidP="002B50EA">
      <w:pPr>
        <w:pStyle w:val="ListParagraph"/>
        <w:numPr>
          <w:ilvl w:val="1"/>
          <w:numId w:val="30"/>
        </w:numPr>
        <w:tabs>
          <w:tab w:val="left" w:pos="2143"/>
        </w:tabs>
        <w:spacing w:before="98"/>
        <w:ind w:left="2143" w:right="114"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1"/>
          <w:numId w:val="30"/>
        </w:numPr>
        <w:tabs>
          <w:tab w:val="left" w:pos="2143"/>
        </w:tabs>
        <w:ind w:left="2143" w:right="114" w:hanging="25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1"/>
          <w:numId w:val="30"/>
        </w:numPr>
        <w:tabs>
          <w:tab w:val="left" w:pos="2142"/>
          <w:tab w:val="left" w:pos="2144"/>
        </w:tabs>
        <w:spacing w:before="105" w:line="230" w:lineRule="auto"/>
        <w:ind w:right="114"/>
        <w:jc w:val="both"/>
        <w:rPr>
          <w:rFonts w:ascii="Times New Roman" w:hAnsi="Times New Roman" w:cs="Times New Roman"/>
          <w:sz w:val="24"/>
          <w:szCs w:val="24"/>
        </w:rPr>
      </w:pPr>
      <w:r w:rsidRPr="0023388E">
        <w:rPr>
          <w:rFonts w:ascii="Times New Roman" w:hAnsi="Times New Roman" w:cs="Times New Roman"/>
          <w:sz w:val="24"/>
          <w:szCs w:val="24"/>
        </w:rPr>
        <w:t>oprema ili komponente posebno projektovane za pretvaranje „vazduhoplova“ ili „vazduhoplova“ sa posadom ili bespilotne „vazduhoplove“ navedene u 9A012.a.;</w:t>
      </w:r>
    </w:p>
    <w:p w:rsidR="00AB7BEB" w:rsidRPr="0023388E" w:rsidRDefault="00AB7BEB" w:rsidP="002B50EA">
      <w:pPr>
        <w:pStyle w:val="ListParagraph"/>
        <w:numPr>
          <w:ilvl w:val="1"/>
          <w:numId w:val="30"/>
        </w:numPr>
        <w:tabs>
          <w:tab w:val="left" w:pos="2142"/>
          <w:tab w:val="left" w:pos="2144"/>
        </w:tabs>
        <w:spacing w:before="105" w:line="230" w:lineRule="auto"/>
        <w:ind w:right="114"/>
        <w:jc w:val="both"/>
        <w:rPr>
          <w:rFonts w:ascii="Times New Roman" w:hAnsi="Times New Roman" w:cs="Times New Roman"/>
          <w:sz w:val="24"/>
          <w:szCs w:val="24"/>
        </w:rPr>
      </w:pPr>
      <w:r w:rsidRPr="0023388E">
        <w:rPr>
          <w:rFonts w:ascii="Times New Roman" w:hAnsi="Times New Roman" w:cs="Times New Roman"/>
          <w:sz w:val="24"/>
          <w:szCs w:val="24"/>
        </w:rPr>
        <w:t>Klipni motori sa ubrizgavanjem vazduha ili rotacioni motori sa unutrašnjim sagorevanjem, specijalno projektovani ili modifikovani za pogon „UAV</w:t>
      </w:r>
      <w:r w:rsidR="00B90A7E" w:rsidRPr="0023388E">
        <w:rPr>
          <w:rFonts w:ascii="Times New Roman" w:hAnsi="Times New Roman" w:cs="Times New Roman"/>
          <w:sz w:val="24"/>
          <w:szCs w:val="24"/>
        </w:rPr>
        <w:t xml:space="preserve">s“ </w:t>
      </w:r>
      <w:r w:rsidRPr="0023388E">
        <w:rPr>
          <w:rFonts w:ascii="Times New Roman" w:hAnsi="Times New Roman" w:cs="Times New Roman"/>
          <w:sz w:val="24"/>
          <w:szCs w:val="24"/>
        </w:rPr>
        <w:t>ili bespilotnih „vazduhoplova“ na visinama iznad 15</w:t>
      </w:r>
      <w:r w:rsidR="001E7B3B" w:rsidRPr="0023388E">
        <w:rPr>
          <w:rFonts w:ascii="Times New Roman" w:hAnsi="Times New Roman" w:cs="Times New Roman"/>
          <w:sz w:val="24"/>
          <w:szCs w:val="24"/>
        </w:rPr>
        <w:t xml:space="preserve"> </w:t>
      </w:r>
      <w:r w:rsidRPr="0023388E">
        <w:rPr>
          <w:rFonts w:ascii="Times New Roman" w:hAnsi="Times New Roman" w:cs="Times New Roman"/>
          <w:sz w:val="24"/>
          <w:szCs w:val="24"/>
        </w:rPr>
        <w:t>240 metara (50</w:t>
      </w:r>
      <w:r w:rsidR="001E7B3B" w:rsidRPr="0023388E">
        <w:rPr>
          <w:rFonts w:ascii="Times New Roman" w:hAnsi="Times New Roman" w:cs="Times New Roman"/>
          <w:sz w:val="24"/>
          <w:szCs w:val="24"/>
        </w:rPr>
        <w:t xml:space="preserve"> </w:t>
      </w:r>
      <w:r w:rsidRPr="0023388E">
        <w:rPr>
          <w:rFonts w:ascii="Times New Roman" w:hAnsi="Times New Roman" w:cs="Times New Roman"/>
          <w:sz w:val="24"/>
          <w:szCs w:val="24"/>
        </w:rPr>
        <w:t>000 stopa).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ind w:left="1636" w:hanging="1476"/>
        <w:jc w:val="both"/>
        <w:rPr>
          <w:rFonts w:ascii="Times New Roman" w:hAnsi="Times New Roman" w:cs="Times New Roman"/>
          <w:sz w:val="24"/>
          <w:szCs w:val="24"/>
        </w:rPr>
      </w:pPr>
      <w:r w:rsidRPr="0023388E">
        <w:rPr>
          <w:rFonts w:ascii="Times New Roman" w:hAnsi="Times New Roman" w:cs="Times New Roman"/>
          <w:sz w:val="24"/>
          <w:szCs w:val="24"/>
        </w:rPr>
        <w:t xml:space="preserve">9A101 </w:t>
      </w:r>
      <w:r w:rsidR="001E7B3B" w:rsidRPr="0023388E">
        <w:rPr>
          <w:rFonts w:ascii="Times New Roman" w:hAnsi="Times New Roman" w:cs="Times New Roman"/>
          <w:sz w:val="24"/>
          <w:szCs w:val="24"/>
        </w:rPr>
        <w:tab/>
      </w:r>
      <w:r w:rsidRPr="0023388E">
        <w:rPr>
          <w:rFonts w:ascii="Times New Roman" w:hAnsi="Times New Roman" w:cs="Times New Roman"/>
          <w:sz w:val="24"/>
          <w:szCs w:val="24"/>
        </w:rPr>
        <w:t>Turbomlazni i turboventilatorski motori, osim onih navedenih u 9A001, kao što sledi;</w:t>
      </w:r>
    </w:p>
    <w:p w:rsidR="00AB7BEB" w:rsidRPr="0023388E" w:rsidRDefault="00AB7BEB" w:rsidP="002B50EA">
      <w:pPr>
        <w:pStyle w:val="ListParagraph"/>
        <w:numPr>
          <w:ilvl w:val="0"/>
          <w:numId w:val="28"/>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motori koji imaju sve sledeće karakteristike:</w:t>
      </w:r>
    </w:p>
    <w:p w:rsidR="00AB7BEB" w:rsidRPr="0023388E" w:rsidRDefault="00AB7BEB" w:rsidP="002B50EA">
      <w:pPr>
        <w:pStyle w:val="ListParagraph"/>
        <w:numPr>
          <w:ilvl w:val="1"/>
          <w:numId w:val="28"/>
        </w:numPr>
        <w:tabs>
          <w:tab w:val="left" w:pos="2143"/>
        </w:tabs>
        <w:spacing w:before="98" w:line="218" w:lineRule="exact"/>
        <w:ind w:left="2143" w:hanging="256"/>
        <w:jc w:val="both"/>
        <w:rPr>
          <w:rFonts w:ascii="Times New Roman" w:hAnsi="Times New Roman" w:cs="Times New Roman"/>
          <w:sz w:val="24"/>
          <w:szCs w:val="24"/>
        </w:rPr>
      </w:pPr>
      <w:r w:rsidRPr="0023388E">
        <w:rPr>
          <w:rFonts w:ascii="Times New Roman" w:hAnsi="Times New Roman" w:cs="Times New Roman"/>
          <w:sz w:val="24"/>
          <w:szCs w:val="24"/>
        </w:rPr>
        <w:t>„maksimalna vrednost pritiska“ veća od 400 N, osim za motore licencirane za civilnu upotrebu s</w:t>
      </w:r>
    </w:p>
    <w:p w:rsidR="00AB7BEB" w:rsidRPr="0023388E" w:rsidRDefault="00AB7BEB" w:rsidP="002B50EA">
      <w:pPr>
        <w:pStyle w:val="BodyText"/>
        <w:spacing w:before="0" w:line="218" w:lineRule="exact"/>
        <w:ind w:left="2144"/>
        <w:jc w:val="both"/>
        <w:rPr>
          <w:rFonts w:ascii="Times New Roman" w:hAnsi="Times New Roman" w:cs="Times New Roman"/>
          <w:sz w:val="24"/>
          <w:szCs w:val="24"/>
        </w:rPr>
      </w:pPr>
      <w:r w:rsidRPr="0023388E">
        <w:rPr>
          <w:rFonts w:ascii="Times New Roman" w:hAnsi="Times New Roman" w:cs="Times New Roman"/>
          <w:sz w:val="24"/>
          <w:szCs w:val="24"/>
        </w:rPr>
        <w:t>„maksimalnom vrednošću pritiska“ većom od 8.890 N;</w:t>
      </w:r>
    </w:p>
    <w:p w:rsidR="00AB7BEB" w:rsidRPr="0023388E" w:rsidRDefault="00AB7BEB" w:rsidP="002B50EA">
      <w:pPr>
        <w:pStyle w:val="ListParagraph"/>
        <w:numPr>
          <w:ilvl w:val="1"/>
          <w:numId w:val="28"/>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specifičnu potrošnju goriva od 0,15 kg </w:t>
      </w:r>
      <w:r w:rsidR="002007B9" w:rsidRPr="0023388E">
        <w:rPr>
          <w:sz w:val="24"/>
        </w:rPr>
        <w:t>N</w:t>
      </w:r>
      <w:r w:rsidR="002007B9" w:rsidRPr="0023388E">
        <w:rPr>
          <w:sz w:val="24"/>
          <w:vertAlign w:val="superscript"/>
        </w:rPr>
        <w:t>-1</w:t>
      </w:r>
      <w:r w:rsidR="002007B9" w:rsidRPr="0023388E">
        <w:rPr>
          <w:sz w:val="24"/>
        </w:rPr>
        <w:t xml:space="preserve"> h</w:t>
      </w:r>
      <w:r w:rsidR="002007B9" w:rsidRPr="0023388E">
        <w:rPr>
          <w:sz w:val="24"/>
          <w:vertAlign w:val="superscript"/>
        </w:rPr>
        <w:t>-1</w:t>
      </w:r>
      <w:r w:rsidRPr="0023388E">
        <w:rPr>
          <w:rFonts w:ascii="Times New Roman" w:hAnsi="Times New Roman" w:cs="Times New Roman"/>
          <w:sz w:val="24"/>
          <w:szCs w:val="24"/>
        </w:rPr>
        <w:t xml:space="preserve"> ili manje;</w:t>
      </w:r>
    </w:p>
    <w:p w:rsidR="00AB7BEB" w:rsidRPr="0023388E" w:rsidRDefault="00AB7BEB" w:rsidP="002B50EA">
      <w:pPr>
        <w:pStyle w:val="ListParagraph"/>
        <w:numPr>
          <w:ilvl w:val="1"/>
          <w:numId w:val="28"/>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 xml:space="preserve">„suvu masa“ manju od 750 kg;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40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51" o:spid="_x0000_s208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yrKl/HMCAADlBQAADgAAAAAAAAAAAAAA&#10;AAAuAgAAZHJzL2Uyb0RvYy54bWxQSwECLQAUAAYACAAAACEAjvb4ltkAAAABAQAADwAAAAAAAAAA&#10;AAAAAADNBAAAZHJzL2Rvd25yZXYueG1sUEsFBgAAAAAEAAQA8wAAANMFAAAAAA==&#10;">
            <v:shape id="Graphic 552" o:spid="_x0000_s208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" path="m29514,l,,,6476r29514,l29514,xe" fillcolor="black" stroked="f">
              <v:path arrowok="t"/>
            </v:shape>
            <w10:anchorlock/>
          </v:group>
        </w:pict>
      </w:r>
    </w:p>
    <w:p w:rsidR="00AB7BEB" w:rsidRPr="0023388E" w:rsidRDefault="00AB7BEB" w:rsidP="002B50EA">
      <w:pPr>
        <w:pStyle w:val="ListParagraph"/>
        <w:numPr>
          <w:ilvl w:val="1"/>
          <w:numId w:val="28"/>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„prečnik rotora prvog stepena” manji od 1 m;</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B90A7E">
      <w:pPr>
        <w:pStyle w:val="ListParagraph"/>
        <w:numPr>
          <w:ilvl w:val="0"/>
          <w:numId w:val="27"/>
        </w:numPr>
        <w:tabs>
          <w:tab w:val="left" w:pos="2258"/>
          <w:tab w:val="left" w:pos="2260"/>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9A101.a.1., 'maksimalna vrednost potiska' je maksimalni potisak za motor koji nije instaliran kao što je dokazano od strane proizvođača na nivou mora i ICAO standardnoj atmosferi. Vrednost pritiska za civilno sertifikovane motore biće jednaka ili manji od maksimalnog pritiska koji je dokazao proizvođač za taj neinstalirani motor.</w:t>
      </w:r>
    </w:p>
    <w:p w:rsidR="00AB7BEB" w:rsidRPr="0023388E" w:rsidRDefault="00AB7BEB" w:rsidP="00B90A7E">
      <w:pPr>
        <w:pStyle w:val="ListParagraph"/>
        <w:numPr>
          <w:ilvl w:val="0"/>
          <w:numId w:val="27"/>
        </w:numPr>
        <w:tabs>
          <w:tab w:val="left" w:pos="2258"/>
          <w:tab w:val="left" w:pos="2260"/>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Specifična potrošnja goriva je određena pri maksimalnom kontinuiranom pritisku za neinstalirani motor u statičkim uslovima na nivou mora i ICAO standardnoj atmosferi.</w:t>
      </w:r>
    </w:p>
    <w:p w:rsidR="00AB7BEB" w:rsidRPr="0023388E" w:rsidRDefault="00AB7BEB" w:rsidP="002B50EA">
      <w:pPr>
        <w:pStyle w:val="ListParagraph"/>
        <w:numPr>
          <w:ilvl w:val="0"/>
          <w:numId w:val="27"/>
        </w:numPr>
        <w:tabs>
          <w:tab w:val="left" w:pos="2260"/>
        </w:tabs>
        <w:spacing w:before="183"/>
        <w:ind w:hanging="399"/>
        <w:jc w:val="both"/>
        <w:rPr>
          <w:rFonts w:ascii="Times New Roman" w:hAnsi="Times New Roman" w:cs="Times New Roman"/>
          <w:i/>
          <w:sz w:val="24"/>
          <w:szCs w:val="24"/>
        </w:rPr>
      </w:pPr>
      <w:r w:rsidRPr="0023388E">
        <w:rPr>
          <w:rFonts w:ascii="Times New Roman" w:hAnsi="Times New Roman" w:cs="Times New Roman"/>
          <w:i/>
          <w:sz w:val="24"/>
          <w:szCs w:val="24"/>
        </w:rPr>
        <w:t>„Suva masa“ je masa motora bez tečnosti (gorivo, hidraulična tečnost, ulje itd.) i ne uključuje kućište.</w:t>
      </w:r>
    </w:p>
    <w:p w:rsidR="00AB7BEB" w:rsidRPr="0023388E" w:rsidRDefault="00AB7BEB" w:rsidP="00B90A7E">
      <w:pPr>
        <w:pStyle w:val="ListParagraph"/>
        <w:numPr>
          <w:ilvl w:val="0"/>
          <w:numId w:val="27"/>
        </w:numPr>
        <w:tabs>
          <w:tab w:val="left" w:pos="2258"/>
          <w:tab w:val="left" w:pos="2260"/>
        </w:tabs>
        <w:spacing w:before="190"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'Prečnik rotora prve faze' je prečnik prve faze rotacije motora, bilo ventilatora ili kompresora, meren na prednjoj ivici vrha lopatice.</w:t>
      </w:r>
    </w:p>
    <w:p w:rsidR="00AB7BEB" w:rsidRPr="0023388E" w:rsidRDefault="00AB7BEB" w:rsidP="002B50EA">
      <w:pPr>
        <w:pStyle w:val="ListParagraph"/>
        <w:numPr>
          <w:ilvl w:val="0"/>
          <w:numId w:val="28"/>
        </w:numPr>
        <w:tabs>
          <w:tab w:val="left" w:pos="1887"/>
        </w:tabs>
        <w:spacing w:before="105"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motori projektovani ili modifikovani za upotrebu u "projektilima" ili bespilotnim letelicama navedenim u 9A012 ili 9A112.a.</w:t>
      </w:r>
    </w:p>
    <w:p w:rsidR="00AB7BEB" w:rsidRPr="0023388E" w:rsidRDefault="00AB7BEB" w:rsidP="00B90A7E">
      <w:pPr>
        <w:pStyle w:val="BodyText"/>
        <w:tabs>
          <w:tab w:val="left" w:pos="1636"/>
        </w:tabs>
        <w:spacing w:before="191"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9A102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'Sistemi turboelisnih motora' posebno projektovani za bespilotne letelice navedene u 9A012 ili 9A112.a. i specijalno projektovane komponente za njih, sa 'maksimalnom snagom' većom od 10 kW.</w:t>
      </w:r>
    </w:p>
    <w:p w:rsidR="00AB7BEB" w:rsidRPr="0023388E" w:rsidRDefault="00AB7BEB" w:rsidP="002B50EA">
      <w:pPr>
        <w:tabs>
          <w:tab w:val="left" w:pos="2687"/>
        </w:tabs>
        <w:spacing w:before="6" w:line="400" w:lineRule="atLeast"/>
        <w:ind w:left="1634" w:right="2462"/>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 xml:space="preserve">9A102 se ne primenjuje na motore odobrene za civilnu upotrebu. </w:t>
      </w:r>
      <w:r w:rsidRPr="0023388E">
        <w:rPr>
          <w:rFonts w:ascii="Times New Roman" w:hAnsi="Times New Roman" w:cs="Times New Roman"/>
          <w:i/>
          <w:sz w:val="24"/>
          <w:szCs w:val="24"/>
          <w:u w:val="single"/>
        </w:rPr>
        <w:t>Tehničke napomene:</w:t>
      </w:r>
    </w:p>
    <w:p w:rsidR="00AB7BEB" w:rsidRPr="0023388E" w:rsidRDefault="00AB7BEB" w:rsidP="002B50EA">
      <w:pPr>
        <w:pStyle w:val="ListParagraph"/>
        <w:numPr>
          <w:ilvl w:val="0"/>
          <w:numId w:val="26"/>
        </w:numPr>
        <w:tabs>
          <w:tab w:val="left" w:pos="1892"/>
        </w:tabs>
        <w:spacing w:before="102"/>
        <w:ind w:left="1892" w:hanging="256"/>
        <w:jc w:val="both"/>
        <w:rPr>
          <w:rFonts w:ascii="Times New Roman" w:hAnsi="Times New Roman" w:cs="Times New Roman"/>
          <w:i/>
          <w:sz w:val="24"/>
          <w:szCs w:val="24"/>
        </w:rPr>
      </w:pPr>
      <w:r w:rsidRPr="0023388E">
        <w:rPr>
          <w:rFonts w:ascii="Times New Roman" w:hAnsi="Times New Roman" w:cs="Times New Roman"/>
          <w:i/>
          <w:sz w:val="24"/>
          <w:szCs w:val="24"/>
        </w:rPr>
        <w:t>Za potrebe 9A102, 'sistem turboelisnih motora' uključuje sve od sledećeg:</w:t>
      </w:r>
    </w:p>
    <w:p w:rsidR="00AB7BEB" w:rsidRPr="0023388E" w:rsidRDefault="00AB7BEB" w:rsidP="002B50EA">
      <w:pPr>
        <w:pStyle w:val="ListParagraph"/>
        <w:numPr>
          <w:ilvl w:val="1"/>
          <w:numId w:val="26"/>
        </w:numPr>
        <w:tabs>
          <w:tab w:val="left" w:pos="2143"/>
        </w:tabs>
        <w:ind w:left="2143" w:hanging="249"/>
        <w:jc w:val="both"/>
        <w:rPr>
          <w:rFonts w:ascii="Times New Roman" w:hAnsi="Times New Roman" w:cs="Times New Roman"/>
          <w:sz w:val="24"/>
          <w:szCs w:val="24"/>
        </w:rPr>
      </w:pPr>
      <w:r w:rsidRPr="0023388E">
        <w:rPr>
          <w:rFonts w:ascii="Times New Roman" w:hAnsi="Times New Roman" w:cs="Times New Roman"/>
          <w:i/>
          <w:sz w:val="24"/>
          <w:szCs w:val="24"/>
        </w:rPr>
        <w:t>motori sa turbopunjačem</w:t>
      </w:r>
    </w:p>
    <w:p w:rsidR="00AB7BEB" w:rsidRPr="0023388E" w:rsidRDefault="003F36E0" w:rsidP="002B50EA">
      <w:pPr>
        <w:pStyle w:val="BodyText"/>
        <w:spacing w:before="0" w:line="20" w:lineRule="exact"/>
        <w:ind w:left="376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53" o:spid="_x0000_s208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JDtFb3MCAADlBQAADgAAAAAAAAAAAAAA&#10;AAAuAgAAZHJzL2Uyb0RvYy54bWxQSwECLQAUAAYACAAAACEAjvb4ltkAAAABAQAADwAAAAAAAAAA&#10;AAAAAADNBAAAZHJzL2Rvd25yZXYueG1sUEsFBgAAAAAEAAQA8wAAANMFAAAAAA==&#10;">
            <v:shape id="Graphic 554" o:spid="_x0000_s208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" path="m29514,l,,,6489r29514,l29514,xe" fillcolor="black" stroked="f">
              <v:path arrowok="t"/>
            </v:shape>
            <w10:anchorlock/>
          </v:group>
        </w:pict>
      </w:r>
    </w:p>
    <w:p w:rsidR="00AB7BEB" w:rsidRPr="0023388E" w:rsidRDefault="00AB7BEB" w:rsidP="002B50EA">
      <w:pPr>
        <w:pStyle w:val="ListParagraph"/>
        <w:numPr>
          <w:ilvl w:val="1"/>
          <w:numId w:val="26"/>
        </w:numPr>
        <w:tabs>
          <w:tab w:val="left" w:pos="2144"/>
        </w:tabs>
        <w:spacing w:before="77"/>
        <w:ind w:hanging="250"/>
        <w:jc w:val="both"/>
        <w:rPr>
          <w:rFonts w:ascii="Times New Roman" w:hAnsi="Times New Roman" w:cs="Times New Roman"/>
          <w:i/>
          <w:sz w:val="24"/>
          <w:szCs w:val="24"/>
        </w:rPr>
      </w:pPr>
      <w:r w:rsidRPr="0023388E">
        <w:rPr>
          <w:rFonts w:ascii="Times New Roman" w:hAnsi="Times New Roman" w:cs="Times New Roman"/>
          <w:i/>
          <w:sz w:val="24"/>
          <w:szCs w:val="24"/>
        </w:rPr>
        <w:t>sistemi za prenos snage do propelera.</w:t>
      </w:r>
    </w:p>
    <w:p w:rsidR="00AB7BEB" w:rsidRPr="0023388E" w:rsidRDefault="00AB7BEB" w:rsidP="002B50EA">
      <w:pPr>
        <w:pStyle w:val="ListParagraph"/>
        <w:numPr>
          <w:ilvl w:val="0"/>
          <w:numId w:val="26"/>
        </w:numPr>
        <w:tabs>
          <w:tab w:val="left" w:pos="1892"/>
          <w:tab w:val="left" w:pos="1894"/>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Za potrebe 9A102, 'maksimalna snaga' se postiže kada motor nije instaliran u statičnim uslovima na nivou mora koristeći standardnu atmosferu ICAO.</w:t>
      </w:r>
    </w:p>
    <w:p w:rsidR="00AB7BEB" w:rsidRPr="0023388E" w:rsidRDefault="00AB7BEB" w:rsidP="002B50EA">
      <w:pPr>
        <w:pStyle w:val="BodyText"/>
        <w:tabs>
          <w:tab w:val="left" w:pos="1636"/>
        </w:tabs>
        <w:spacing w:before="184"/>
        <w:ind w:left="160"/>
        <w:jc w:val="both"/>
        <w:rPr>
          <w:rFonts w:ascii="Times New Roman" w:hAnsi="Times New Roman" w:cs="Times New Roman"/>
          <w:sz w:val="24"/>
          <w:szCs w:val="24"/>
        </w:rPr>
      </w:pPr>
      <w:r w:rsidRPr="0023388E">
        <w:rPr>
          <w:rFonts w:ascii="Times New Roman" w:hAnsi="Times New Roman" w:cs="Times New Roman"/>
          <w:sz w:val="24"/>
          <w:szCs w:val="24"/>
        </w:rPr>
        <w:t>9A104</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 xml:space="preserve"> Sondažne rakete, dometa od najmanje 300 km.</w:t>
      </w:r>
    </w:p>
    <w:p w:rsidR="00AB7BEB" w:rsidRPr="0023388E" w:rsidRDefault="00AB7BEB" w:rsidP="002B50EA">
      <w:pPr>
        <w:tabs>
          <w:tab w:val="left" w:pos="3163"/>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007B9"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2007B9" w:rsidRPr="0023388E">
        <w:rPr>
          <w:rFonts w:ascii="Times New Roman" w:hAnsi="Times New Roman" w:cs="Times New Roman"/>
          <w:i/>
          <w:sz w:val="24"/>
          <w:szCs w:val="24"/>
        </w:rPr>
        <w:t>ET</w:t>
      </w:r>
      <w:r w:rsidRPr="0023388E">
        <w:rPr>
          <w:rFonts w:ascii="Times New Roman" w:hAnsi="Times New Roman" w:cs="Times New Roman"/>
          <w:i/>
          <w:sz w:val="24"/>
          <w:szCs w:val="24"/>
        </w:rPr>
        <w:t>I TAKOĐE 9A004.</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007B9" w:rsidRPr="0023388E">
        <w:rPr>
          <w:rFonts w:ascii="Times New Roman" w:hAnsi="Times New Roman" w:cs="Times New Roman"/>
          <w:i/>
          <w:sz w:val="24"/>
          <w:szCs w:val="24"/>
          <w:u w:val="single"/>
        </w:rPr>
        <w:t>.N.</w:t>
      </w:r>
      <w:r w:rsidR="000D5C3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2007B9" w:rsidRPr="0023388E">
        <w:rPr>
          <w:rFonts w:ascii="Times New Roman" w:hAnsi="Times New Roman" w:cs="Times New Roman"/>
          <w:i/>
          <w:sz w:val="24"/>
          <w:szCs w:val="24"/>
        </w:rPr>
        <w:t>ET</w:t>
      </w:r>
      <w:r w:rsidRPr="0023388E">
        <w:rPr>
          <w:rFonts w:ascii="Times New Roman" w:hAnsi="Times New Roman" w:cs="Times New Roman"/>
          <w:i/>
          <w:sz w:val="24"/>
          <w:szCs w:val="24"/>
        </w:rPr>
        <w:t>I TAKOĐE 9A119.</w:t>
      </w:r>
    </w:p>
    <w:p w:rsidR="00AB7BEB" w:rsidRPr="0023388E" w:rsidRDefault="00AB7BEB" w:rsidP="000D5C36">
      <w:pPr>
        <w:pStyle w:val="ListParagraph"/>
        <w:numPr>
          <w:ilvl w:val="1"/>
          <w:numId w:val="26"/>
        </w:numPr>
        <w:tabs>
          <w:tab w:val="left" w:pos="1885"/>
        </w:tabs>
        <w:spacing w:before="3" w:line="230" w:lineRule="auto"/>
        <w:ind w:left="1887" w:right="115" w:hanging="249"/>
        <w:jc w:val="both"/>
        <w:rPr>
          <w:rFonts w:ascii="Times New Roman" w:hAnsi="Times New Roman" w:cs="Times New Roman"/>
          <w:sz w:val="24"/>
          <w:szCs w:val="24"/>
        </w:rPr>
      </w:pPr>
      <w:r w:rsidRPr="0023388E">
        <w:rPr>
          <w:rFonts w:ascii="Times New Roman" w:hAnsi="Times New Roman" w:cs="Times New Roman"/>
          <w:sz w:val="24"/>
          <w:szCs w:val="24"/>
        </w:rPr>
        <w:t>raketni motori na tečno gorivo ili raketni motori na gusto gorivo koji se koriste u</w:t>
      </w:r>
      <w:r w:rsidR="002007B9" w:rsidRPr="0023388E">
        <w:rPr>
          <w:rFonts w:ascii="Times New Roman" w:hAnsi="Times New Roman" w:cs="Times New Roman"/>
          <w:sz w:val="24"/>
          <w:szCs w:val="24"/>
        </w:rPr>
        <w:t xml:space="preserve"> </w:t>
      </w:r>
      <w:r w:rsidRPr="0023388E">
        <w:rPr>
          <w:rFonts w:ascii="Times New Roman" w:hAnsi="Times New Roman" w:cs="Times New Roman"/>
          <w:sz w:val="24"/>
          <w:szCs w:val="24"/>
        </w:rPr>
        <w:t>"projektilima", osim onih navedenih u 9A005, koji su integrisani, ili projektovani ili modifikovani da budu integrisani u raketni sistem sa tečnim gorivom ili raketni sistem sa gustim pogonom koji imaju ukupni impulsni kapacitet od 1,1 MNs ili veći;</w:t>
      </w:r>
    </w:p>
    <w:p w:rsidR="00AB7BEB" w:rsidRPr="0023388E" w:rsidRDefault="00AB7BEB" w:rsidP="000D5C36">
      <w:pPr>
        <w:pStyle w:val="ListParagraph"/>
        <w:numPr>
          <w:ilvl w:val="1"/>
          <w:numId w:val="26"/>
        </w:numPr>
        <w:tabs>
          <w:tab w:val="left" w:pos="1887"/>
        </w:tabs>
        <w:spacing w:before="104" w:line="230" w:lineRule="auto"/>
        <w:ind w:left="1887" w:right="115"/>
        <w:jc w:val="both"/>
        <w:rPr>
          <w:rFonts w:ascii="Times New Roman" w:hAnsi="Times New Roman" w:cs="Times New Roman"/>
          <w:sz w:val="24"/>
          <w:szCs w:val="24"/>
        </w:rPr>
      </w:pPr>
      <w:r w:rsidRPr="0023388E">
        <w:rPr>
          <w:rFonts w:ascii="Times New Roman" w:hAnsi="Times New Roman" w:cs="Times New Roman"/>
          <w:sz w:val="24"/>
          <w:szCs w:val="24"/>
        </w:rPr>
        <w:t>raketni motori na tečno gorivo ili gusto gorivo, upotrebljivi u kompletnim raketnim sistemima ili bespilotnim letelicama, sa dometom od 300 km, osim onih navedenih u 9A005 ili 9A105.a., koji su integrisani, projektovani ili modifikovani da budu integrisani u raketni sistem sa tečnim gorivom ili raketnim sistemom sa gustim pogonom koji ima ukupni impulsni kapacitet jednak ili veći od 0,841 MNs.</w:t>
      </w:r>
    </w:p>
    <w:p w:rsidR="00AB7BEB" w:rsidRPr="0023388E" w:rsidRDefault="00AB7BEB" w:rsidP="002B50EA">
      <w:pPr>
        <w:pStyle w:val="BodyText"/>
        <w:tabs>
          <w:tab w:val="left" w:pos="1636"/>
        </w:tabs>
        <w:spacing w:before="19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9A106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Sistemi ili komponente, osim onih navedenih u 9A006, posebno projektovani za raketne pogonske sisteme na tečno ili gusto gorivo, kao što sledi:</w:t>
      </w:r>
    </w:p>
    <w:p w:rsidR="00AB7BEB" w:rsidRPr="0023388E" w:rsidRDefault="00AB7BEB" w:rsidP="002B50EA">
      <w:pPr>
        <w:pStyle w:val="ListParagraph"/>
        <w:numPr>
          <w:ilvl w:val="0"/>
          <w:numId w:val="25"/>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25"/>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0"/>
          <w:numId w:val="25"/>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podsistemi upravljanja vektorom potiska koji se mogu koristiti u "projektilima";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rPr>
        <w:t>Primeri metoda za postizanje kontrole vektora potiska navedenih u 9A106.c. su:</w:t>
      </w:r>
    </w:p>
    <w:p w:rsidR="00AB7BEB" w:rsidRPr="0023388E" w:rsidRDefault="00AB7BEB" w:rsidP="002B50EA">
      <w:pPr>
        <w:pStyle w:val="ListParagraph"/>
        <w:numPr>
          <w:ilvl w:val="1"/>
          <w:numId w:val="25"/>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fleksibilna mlaznica;</w:t>
      </w:r>
    </w:p>
    <w:p w:rsidR="00AB7BEB" w:rsidRPr="0023388E" w:rsidRDefault="00AB7BEB" w:rsidP="002B50EA">
      <w:pPr>
        <w:pStyle w:val="ListParagraph"/>
        <w:numPr>
          <w:ilvl w:val="1"/>
          <w:numId w:val="25"/>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ubrizgavanje tečnosti ili sekundarnog gasa;</w:t>
      </w:r>
    </w:p>
    <w:p w:rsidR="00AB7BEB" w:rsidRPr="0023388E" w:rsidRDefault="00AB7BEB" w:rsidP="002B50EA">
      <w:pPr>
        <w:pStyle w:val="ListParagraph"/>
        <w:numPr>
          <w:ilvl w:val="1"/>
          <w:numId w:val="25"/>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pokretni motor ili mlaznica;</w:t>
      </w:r>
    </w:p>
    <w:p w:rsidR="00AB7BEB" w:rsidRPr="0023388E" w:rsidRDefault="00AB7BEB" w:rsidP="002B50EA">
      <w:pPr>
        <w:pStyle w:val="ListParagraph"/>
        <w:numPr>
          <w:ilvl w:val="1"/>
          <w:numId w:val="25"/>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i/>
          <w:sz w:val="24"/>
          <w:szCs w:val="24"/>
        </w:rPr>
        <w:t>otklon toka izduvnih gasova (mlazne lopatice ili sonde);</w:t>
      </w:r>
      <w:r w:rsidRPr="0023388E">
        <w:rPr>
          <w:rFonts w:ascii="Times New Roman" w:hAnsi="Times New Roman" w:cs="Times New Roman"/>
          <w:sz w:val="24"/>
          <w:szCs w:val="24"/>
          <w:u w:val="single"/>
        </w:rPr>
        <w:t>ili</w:t>
      </w:r>
    </w:p>
    <w:p w:rsidR="00AB7BEB" w:rsidRPr="0023388E" w:rsidRDefault="00AB7BEB" w:rsidP="002B50EA">
      <w:pPr>
        <w:pStyle w:val="ListParagraph"/>
        <w:numPr>
          <w:ilvl w:val="1"/>
          <w:numId w:val="25"/>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jezičci za pritisak.</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206"/>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D5C36">
      <w:pPr>
        <w:pStyle w:val="ListParagraph"/>
        <w:numPr>
          <w:ilvl w:val="0"/>
          <w:numId w:val="25"/>
        </w:numPr>
        <w:tabs>
          <w:tab w:val="left" w:pos="248"/>
          <w:tab w:val="left" w:pos="250"/>
        </w:tabs>
        <w:spacing w:before="0" w:line="230" w:lineRule="auto"/>
        <w:ind w:left="250" w:right="118"/>
        <w:jc w:val="both"/>
        <w:rPr>
          <w:rFonts w:ascii="Times New Roman" w:hAnsi="Times New Roman" w:cs="Times New Roman"/>
          <w:sz w:val="24"/>
          <w:szCs w:val="24"/>
        </w:rPr>
      </w:pPr>
      <w:r w:rsidRPr="0023388E">
        <w:rPr>
          <w:rFonts w:ascii="Times New Roman" w:hAnsi="Times New Roman" w:cs="Times New Roman"/>
          <w:sz w:val="24"/>
          <w:szCs w:val="24"/>
        </w:rPr>
        <w:t>kontrolni sistemi za tečna i gusta pogonska goriva (uključujući oksidatore) i za njih posebno projektovane komponente, upotrebljive u „projektilima“, projektovane ili modifikovane za rad u okruženjima vibracija koje prelaze 10 g rms, između 20 Hz i 2 kHz.</w:t>
      </w:r>
    </w:p>
    <w:p w:rsidR="00AB7BEB" w:rsidRPr="0023388E" w:rsidRDefault="00AB7BEB" w:rsidP="002B50EA">
      <w:pPr>
        <w:tabs>
          <w:tab w:val="left" w:pos="1304"/>
        </w:tabs>
        <w:spacing w:before="184"/>
        <w:ind w:left="250"/>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Servo ventili, pumpe i gasne turbine navedene u 9A106.d. su sledeći:</w:t>
      </w:r>
    </w:p>
    <w:p w:rsidR="00AB7BEB" w:rsidRPr="0023388E" w:rsidRDefault="00AB7BEB" w:rsidP="002B50EA">
      <w:pPr>
        <w:pStyle w:val="ListParagraph"/>
        <w:numPr>
          <w:ilvl w:val="0"/>
          <w:numId w:val="24"/>
        </w:numPr>
        <w:tabs>
          <w:tab w:val="left" w:pos="502"/>
        </w:tabs>
        <w:spacing w:before="104" w:line="230" w:lineRule="auto"/>
        <w:ind w:right="115"/>
        <w:jc w:val="both"/>
        <w:rPr>
          <w:rFonts w:ascii="Times New Roman" w:hAnsi="Times New Roman" w:cs="Times New Roman"/>
          <w:i/>
          <w:sz w:val="24"/>
          <w:szCs w:val="24"/>
        </w:rPr>
      </w:pPr>
      <w:r w:rsidRPr="0023388E">
        <w:rPr>
          <w:rFonts w:ascii="Times New Roman" w:hAnsi="Times New Roman" w:cs="Times New Roman"/>
          <w:i/>
          <w:sz w:val="24"/>
          <w:szCs w:val="24"/>
        </w:rPr>
        <w:t>servo ventili projektovani za protok od 24 litra u minuti ili veći, pri apsolutnom pritisku od 7 MPa ili više, sa vremenom odziva na aktiviranje manjim od 100 ms;</w:t>
      </w:r>
    </w:p>
    <w:p w:rsidR="00AB7BEB" w:rsidRPr="0023388E" w:rsidRDefault="00AB7BEB" w:rsidP="002B50EA">
      <w:pPr>
        <w:pStyle w:val="ListParagraph"/>
        <w:numPr>
          <w:ilvl w:val="0"/>
          <w:numId w:val="24"/>
        </w:numPr>
        <w:tabs>
          <w:tab w:val="left" w:pos="502"/>
        </w:tabs>
        <w:spacing w:before="105" w:line="230" w:lineRule="auto"/>
        <w:ind w:right="120"/>
        <w:jc w:val="both"/>
        <w:rPr>
          <w:rFonts w:ascii="Times New Roman" w:hAnsi="Times New Roman" w:cs="Times New Roman"/>
          <w:i/>
          <w:sz w:val="24"/>
          <w:szCs w:val="24"/>
        </w:rPr>
      </w:pPr>
      <w:r w:rsidRPr="0023388E">
        <w:rPr>
          <w:rFonts w:ascii="Times New Roman" w:hAnsi="Times New Roman" w:cs="Times New Roman"/>
          <w:i/>
          <w:sz w:val="24"/>
          <w:szCs w:val="24"/>
        </w:rPr>
        <w:t>pumpe za tečno gorivo sa brzinama osovine jednakim ili većim od 8.000 o/min u maksimalnom režimu ili sa pritiscima pritiska jednakim ili većim od 7 MPa;</w:t>
      </w:r>
    </w:p>
    <w:p w:rsidR="00AB7BEB" w:rsidRPr="0023388E" w:rsidRDefault="00AB7BEB" w:rsidP="002B50EA">
      <w:pPr>
        <w:pStyle w:val="ListParagraph"/>
        <w:numPr>
          <w:ilvl w:val="0"/>
          <w:numId w:val="24"/>
        </w:numPr>
        <w:tabs>
          <w:tab w:val="left" w:pos="500"/>
          <w:tab w:val="left" w:pos="548"/>
        </w:tabs>
        <w:spacing w:before="106" w:line="230" w:lineRule="auto"/>
        <w:ind w:left="548" w:right="119" w:hanging="299"/>
        <w:jc w:val="both"/>
        <w:rPr>
          <w:rFonts w:ascii="Times New Roman" w:hAnsi="Times New Roman" w:cs="Times New Roman"/>
          <w:i/>
          <w:sz w:val="24"/>
          <w:szCs w:val="24"/>
        </w:rPr>
      </w:pPr>
      <w:r w:rsidRPr="0023388E">
        <w:rPr>
          <w:rFonts w:ascii="Times New Roman" w:hAnsi="Times New Roman" w:cs="Times New Roman"/>
          <w:i/>
          <w:sz w:val="24"/>
          <w:szCs w:val="24"/>
        </w:rPr>
        <w:t>gasne turbine, za turbopumpe na tečno gorivo sa brzinama osovine jednakim ili većim od 8.000 o/min u maksimalnom režimu.</w:t>
      </w:r>
    </w:p>
    <w:p w:rsidR="00AB7BEB" w:rsidRPr="0023388E" w:rsidRDefault="00AB7BEB" w:rsidP="002B50EA">
      <w:pPr>
        <w:pStyle w:val="ListParagraph"/>
        <w:numPr>
          <w:ilvl w:val="0"/>
          <w:numId w:val="25"/>
        </w:numPr>
        <w:tabs>
          <w:tab w:val="left" w:pos="250"/>
        </w:tabs>
        <w:spacing w:before="105" w:line="230" w:lineRule="auto"/>
        <w:ind w:left="250" w:right="118"/>
        <w:jc w:val="both"/>
        <w:rPr>
          <w:rFonts w:ascii="Times New Roman" w:hAnsi="Times New Roman" w:cs="Times New Roman"/>
          <w:sz w:val="24"/>
          <w:szCs w:val="24"/>
        </w:rPr>
      </w:pPr>
      <w:r w:rsidRPr="0023388E">
        <w:rPr>
          <w:rFonts w:ascii="Times New Roman" w:hAnsi="Times New Roman" w:cs="Times New Roman"/>
          <w:sz w:val="24"/>
          <w:szCs w:val="24"/>
        </w:rPr>
        <w:t>Komore za sagorevanje i mlaznice za raketne motore na tečno gorivo ili gusto gorivo navedene u 9A005 ili 9A105.</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2" w:space="35"/>
            <w:col w:w="7833"/>
          </w:cols>
        </w:sectPr>
      </w:pPr>
    </w:p>
    <w:p w:rsidR="00AB7BEB" w:rsidRPr="0023388E" w:rsidRDefault="00AB7BEB" w:rsidP="000D5C36">
      <w:pPr>
        <w:pStyle w:val="BodyText"/>
        <w:tabs>
          <w:tab w:val="left" w:pos="1636"/>
        </w:tabs>
        <w:spacing w:before="19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9A107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Raketni motori na čvrsto gorivo, upotrebljivi u kompletnim raketnim sistemima ili bespilotnim letelicama, sa dometom od 300 km, osim onih navedenih u 9A007, sa ukupnim impulsnim kapacitetom jednakim ili većim od 0,841 MNs.</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007B9" w:rsidRPr="0023388E">
        <w:rPr>
          <w:rFonts w:ascii="Times New Roman" w:hAnsi="Times New Roman" w:cs="Times New Roman"/>
          <w:i/>
          <w:sz w:val="24"/>
          <w:szCs w:val="24"/>
          <w:u w:val="single"/>
        </w:rPr>
        <w:t>.N.</w:t>
      </w:r>
      <w:r w:rsidR="002007B9" w:rsidRPr="0023388E">
        <w:rPr>
          <w:rFonts w:ascii="Times New Roman" w:hAnsi="Times New Roman" w:cs="Times New Roman"/>
          <w:i/>
          <w:sz w:val="24"/>
          <w:szCs w:val="24"/>
        </w:rPr>
        <w:t xml:space="preserve"> </w:t>
      </w:r>
      <w:r w:rsidR="000D5C36"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w:t>
      </w:r>
      <w:r w:rsidR="002007B9" w:rsidRPr="0023388E">
        <w:rPr>
          <w:rFonts w:ascii="Times New Roman" w:hAnsi="Times New Roman" w:cs="Times New Roman"/>
          <w:i/>
          <w:sz w:val="24"/>
          <w:szCs w:val="24"/>
        </w:rPr>
        <w:t>ET</w:t>
      </w:r>
      <w:r w:rsidRPr="0023388E">
        <w:rPr>
          <w:rFonts w:ascii="Times New Roman" w:hAnsi="Times New Roman" w:cs="Times New Roman"/>
          <w:i/>
          <w:sz w:val="24"/>
          <w:szCs w:val="24"/>
        </w:rPr>
        <w:t>I TAKOĐE 9A119.</w:t>
      </w:r>
    </w:p>
    <w:p w:rsidR="00AB7BEB" w:rsidRPr="0023388E" w:rsidRDefault="00AB7BEB" w:rsidP="002B50EA">
      <w:pPr>
        <w:pStyle w:val="BodyText"/>
        <w:tabs>
          <w:tab w:val="left" w:pos="1636"/>
        </w:tabs>
        <w:spacing w:before="190"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9A108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Komponente, osim onih navedenih u 9A008, kao što sledi, posebno projektovane za čvrste raketne pogonske sisteme i hibridne raketne pogonske sisteme:</w:t>
      </w:r>
    </w:p>
    <w:p w:rsidR="00AB7BEB" w:rsidRPr="0023388E" w:rsidRDefault="00AB7BEB" w:rsidP="000D5C36">
      <w:pPr>
        <w:pStyle w:val="ListParagraph"/>
        <w:numPr>
          <w:ilvl w:val="0"/>
          <w:numId w:val="23"/>
        </w:numPr>
        <w:tabs>
          <w:tab w:val="left" w:pos="1885"/>
          <w:tab w:val="left" w:pos="1887"/>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kućišta raketnih motora i njihove "izolacione" komponente, upotrebljive u podsistemima navedenim u 9A007, 9A009, 9A107 ili 9A109.a.;</w:t>
      </w:r>
    </w:p>
    <w:p w:rsidR="006F4BA0" w:rsidRPr="0023388E" w:rsidRDefault="006F4BA0" w:rsidP="002B50EA">
      <w:pPr>
        <w:spacing w:before="6" w:line="390" w:lineRule="atLeast"/>
        <w:ind w:left="1843" w:right="1064"/>
        <w:jc w:val="both"/>
        <w:rPr>
          <w:i/>
          <w:sz w:val="24"/>
        </w:rPr>
      </w:pPr>
      <w:r w:rsidRPr="0023388E">
        <w:rPr>
          <w:i/>
          <w:sz w:val="24"/>
          <w:u w:val="single"/>
        </w:rPr>
        <w:t xml:space="preserve">Napomena: </w:t>
      </w:r>
      <w:r w:rsidRPr="0023388E">
        <w:rPr>
          <w:i/>
          <w:sz w:val="24"/>
        </w:rPr>
        <w:t>Za izolacioni materijal u rasutom ili listovom obliku, VIDETI TAKOĐE 9C108</w:t>
      </w:r>
      <w:r w:rsidR="000D5C36" w:rsidRPr="0023388E">
        <w:rPr>
          <w:i/>
          <w:sz w:val="24"/>
        </w:rPr>
        <w:t xml:space="preserve">. </w:t>
      </w:r>
    </w:p>
    <w:p w:rsidR="000D5C36" w:rsidRPr="0023388E" w:rsidRDefault="006F4BA0" w:rsidP="002B50EA">
      <w:pPr>
        <w:spacing w:before="6" w:line="390" w:lineRule="atLeast"/>
        <w:ind w:left="1843" w:right="1064"/>
        <w:jc w:val="both"/>
        <w:rPr>
          <w:i/>
          <w:sz w:val="24"/>
        </w:rPr>
      </w:pPr>
      <w:r w:rsidRPr="0023388E">
        <w:rPr>
          <w:i/>
          <w:spacing w:val="-2"/>
          <w:sz w:val="24"/>
          <w:u w:val="single"/>
        </w:rPr>
        <w:t>Napomena</w:t>
      </w:r>
      <w:r w:rsidR="000D5C36" w:rsidRPr="0023388E">
        <w:rPr>
          <w:i/>
          <w:spacing w:val="-2"/>
          <w:sz w:val="24"/>
          <w:u w:val="single"/>
        </w:rPr>
        <w:t>:</w:t>
      </w:r>
    </w:p>
    <w:p w:rsidR="000D5C36" w:rsidRPr="0023388E" w:rsidRDefault="006F4BA0" w:rsidP="002B50EA">
      <w:pPr>
        <w:spacing w:before="6"/>
        <w:ind w:left="1843" w:right="139"/>
        <w:jc w:val="both"/>
        <w:rPr>
          <w:i/>
          <w:sz w:val="24"/>
        </w:rPr>
      </w:pPr>
      <w:r w:rsidRPr="0023388E">
        <w:rPr>
          <w:i/>
          <w:sz w:val="24"/>
        </w:rPr>
        <w:t>U 9A108, izolacija namenjena za nanošenje na komponente raketnog motora, tj. kućište, ulaze mlaznica, zatvarače kućišta, uključuje komponente od vulkanizovane ili poluvulkanizirane mešavine gume koje se sastoje od lima koji sadrži izolacioni ili vatrostalni materijal. Takođe se može ugraditi kao čizme ili zaklopci za ublažavanje napona</w:t>
      </w:r>
      <w:r w:rsidR="000D5C36" w:rsidRPr="0023388E">
        <w:rPr>
          <w:i/>
          <w:sz w:val="24"/>
        </w:rPr>
        <w:t>.</w:t>
      </w:r>
    </w:p>
    <w:p w:rsidR="00AB7BEB" w:rsidRPr="0023388E" w:rsidRDefault="00AB7BEB" w:rsidP="002B50EA">
      <w:pPr>
        <w:pStyle w:val="ListParagraph"/>
        <w:numPr>
          <w:ilvl w:val="0"/>
          <w:numId w:val="23"/>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raketne mlaznice, upotrebljive u podsistemima navedenim u 9A007, 9A009, 9A107 ili 9A109.a.;</w:t>
      </w:r>
    </w:p>
    <w:p w:rsidR="00AB7BEB" w:rsidRPr="0023388E" w:rsidRDefault="00AB7BEB" w:rsidP="002B50EA">
      <w:pPr>
        <w:pStyle w:val="ListParagraph"/>
        <w:numPr>
          <w:ilvl w:val="0"/>
          <w:numId w:val="23"/>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podsistemi upravljanja vektorom potiska upotrebljivi u „raketama“.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rPr>
        <w:t>Primeri metoda za postizanje kontrole vektora pritiska specificiranih u 9A108.c. su sledeće:</w:t>
      </w:r>
    </w:p>
    <w:p w:rsidR="00AB7BEB" w:rsidRPr="0023388E" w:rsidRDefault="00AB7BEB" w:rsidP="002B50EA">
      <w:pPr>
        <w:pStyle w:val="ListParagraph"/>
        <w:numPr>
          <w:ilvl w:val="1"/>
          <w:numId w:val="23"/>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fleksibilna mlaznica;</w:t>
      </w:r>
    </w:p>
    <w:p w:rsidR="00AB7BEB" w:rsidRPr="0023388E" w:rsidRDefault="00AB7BEB" w:rsidP="002B50EA">
      <w:pPr>
        <w:pStyle w:val="ListParagraph"/>
        <w:numPr>
          <w:ilvl w:val="1"/>
          <w:numId w:val="23"/>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ubrizgavanje tečnosti ili sekundarnog gasa;</w:t>
      </w:r>
    </w:p>
    <w:p w:rsidR="00AB7BEB" w:rsidRPr="0023388E" w:rsidRDefault="00AB7BEB" w:rsidP="002B50EA">
      <w:pPr>
        <w:pStyle w:val="ListParagraph"/>
        <w:numPr>
          <w:ilvl w:val="1"/>
          <w:numId w:val="23"/>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pokretni motor ili mlaznica;</w:t>
      </w:r>
    </w:p>
    <w:p w:rsidR="00AB7BEB" w:rsidRPr="0023388E" w:rsidRDefault="00AB7BEB" w:rsidP="002B50EA">
      <w:pPr>
        <w:pStyle w:val="ListParagraph"/>
        <w:numPr>
          <w:ilvl w:val="1"/>
          <w:numId w:val="23"/>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 xml:space="preserve">otklon toka izduvnih gasova (mlazne lopatice ili sonde); </w:t>
      </w:r>
      <w:r w:rsidRPr="0023388E">
        <w:rPr>
          <w:rFonts w:ascii="Times New Roman" w:hAnsi="Times New Roman" w:cs="Times New Roman"/>
          <w:i/>
          <w:sz w:val="24"/>
          <w:szCs w:val="24"/>
          <w:u w:val="single"/>
        </w:rPr>
        <w:t>ili</w:t>
      </w:r>
    </w:p>
    <w:p w:rsidR="00AB7BEB" w:rsidRPr="0023388E" w:rsidRDefault="00AB7BEB" w:rsidP="002B50EA">
      <w:pPr>
        <w:pStyle w:val="ListParagraph"/>
        <w:numPr>
          <w:ilvl w:val="1"/>
          <w:numId w:val="23"/>
        </w:numPr>
        <w:tabs>
          <w:tab w:val="left" w:pos="2143"/>
        </w:tabs>
        <w:ind w:left="2143" w:hanging="256"/>
        <w:jc w:val="both"/>
        <w:rPr>
          <w:rFonts w:ascii="Times New Roman" w:hAnsi="Times New Roman" w:cs="Times New Roman"/>
          <w:i/>
          <w:sz w:val="24"/>
          <w:szCs w:val="24"/>
        </w:rPr>
      </w:pPr>
      <w:r w:rsidRPr="0023388E">
        <w:rPr>
          <w:rFonts w:ascii="Times New Roman" w:hAnsi="Times New Roman" w:cs="Times New Roman"/>
          <w:i/>
          <w:sz w:val="24"/>
          <w:szCs w:val="24"/>
        </w:rPr>
        <w:t>jezičci za pritisak.</w:t>
      </w:r>
    </w:p>
    <w:p w:rsidR="00AB7BEB" w:rsidRPr="0023388E" w:rsidRDefault="00AB7BEB" w:rsidP="00B910F5">
      <w:pPr>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FC2229">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9A109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Hibridni raketni motori i specijalno projektovane komponente kao što sledi:</w:t>
      </w:r>
    </w:p>
    <w:p w:rsidR="00AB7BEB" w:rsidRPr="0023388E" w:rsidRDefault="00AB7BEB" w:rsidP="00FC2229">
      <w:pPr>
        <w:pStyle w:val="ListParagraph"/>
        <w:numPr>
          <w:ilvl w:val="0"/>
          <w:numId w:val="22"/>
        </w:numPr>
        <w:tabs>
          <w:tab w:val="left" w:pos="1885"/>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hibridni raketni motori, upotrebljivi u svim raketnim sistemima ili bespilotnim letelicama, sa dometom od 300 km, osim onih navedenih u 9A009, sa ukupnim impulsnim kapacitetom od 0,841 MNs ili većim i za njih posebno projektovane komponente;</w:t>
      </w:r>
    </w:p>
    <w:p w:rsidR="00AB7BEB" w:rsidRPr="0023388E" w:rsidRDefault="00AB7BEB" w:rsidP="00FC2229">
      <w:pPr>
        <w:pStyle w:val="ListParagraph"/>
        <w:numPr>
          <w:ilvl w:val="0"/>
          <w:numId w:val="22"/>
        </w:numPr>
        <w:tabs>
          <w:tab w:val="left" w:pos="1887"/>
        </w:tabs>
        <w:spacing w:before="106"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specijalno projektovane komponente za hibridne raketne motore navedene u 9A009, upotrebljive u „projektilima“.</w:t>
      </w:r>
    </w:p>
    <w:p w:rsidR="00AB7BEB" w:rsidRPr="0023388E" w:rsidRDefault="00AB7BEB"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007B9" w:rsidRPr="0023388E">
        <w:rPr>
          <w:rFonts w:ascii="Times New Roman" w:hAnsi="Times New Roman" w:cs="Times New Roman"/>
          <w:i/>
          <w:sz w:val="24"/>
          <w:szCs w:val="24"/>
          <w:u w:val="single"/>
        </w:rPr>
        <w:t>.N.</w:t>
      </w:r>
      <w:r w:rsidR="00FC2229"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VIDI TAKOĐE 9A009 i 9A119.</w:t>
      </w:r>
    </w:p>
    <w:p w:rsidR="00AB7BEB" w:rsidRPr="0023388E" w:rsidRDefault="00AB7BEB" w:rsidP="00FC2229">
      <w:pPr>
        <w:pStyle w:val="BodyText"/>
        <w:tabs>
          <w:tab w:val="left" w:pos="1636"/>
        </w:tabs>
        <w:spacing w:before="189"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9A110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 xml:space="preserve">Kompozitni materijali, laminati i proizvodi od njih, osim onih navedenih u 9A010, posebno projektovani za upotrebu u 'projektilima' ili podsistemima navedenim u </w:t>
      </w:r>
      <w:r w:rsidR="002007B9" w:rsidRPr="0023388E">
        <w:rPr>
          <w:rFonts w:ascii="Times New Roman" w:hAnsi="Times New Roman" w:cs="Times New Roman"/>
          <w:sz w:val="24"/>
          <w:szCs w:val="24"/>
        </w:rPr>
        <w:t>9A005, 9A007, 9A105, 9A106.c., 9A107, 9A108.c., 9A116 ili 9A119</w:t>
      </w:r>
      <w:r w:rsidRPr="0023388E">
        <w:rPr>
          <w:rFonts w:ascii="Times New Roman" w:hAnsi="Times New Roman" w:cs="Times New Roman"/>
          <w:sz w:val="24"/>
          <w:szCs w:val="24"/>
        </w:rPr>
        <w:t>.</w:t>
      </w:r>
    </w:p>
    <w:p w:rsidR="002007B9" w:rsidRPr="0023388E" w:rsidRDefault="00AB7BEB" w:rsidP="002B50EA">
      <w:pPr>
        <w:tabs>
          <w:tab w:val="left" w:pos="3162"/>
        </w:tabs>
        <w:spacing w:before="184" w:line="436" w:lineRule="auto"/>
        <w:ind w:left="1634" w:right="3233"/>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C2229"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w:t>
      </w:r>
      <w:r w:rsidR="002007B9" w:rsidRPr="0023388E">
        <w:rPr>
          <w:rFonts w:ascii="Times New Roman" w:hAnsi="Times New Roman" w:cs="Times New Roman"/>
          <w:i/>
          <w:sz w:val="24"/>
          <w:szCs w:val="24"/>
        </w:rPr>
        <w:t>ET</w:t>
      </w:r>
      <w:r w:rsidRPr="0023388E">
        <w:rPr>
          <w:rFonts w:ascii="Times New Roman" w:hAnsi="Times New Roman" w:cs="Times New Roman"/>
          <w:i/>
          <w:sz w:val="24"/>
          <w:szCs w:val="24"/>
        </w:rPr>
        <w:t xml:space="preserve">I TAKOĐE 1A002. </w:t>
      </w:r>
    </w:p>
    <w:p w:rsidR="00AB7BEB" w:rsidRPr="0023388E" w:rsidRDefault="00AB7BEB" w:rsidP="002B50EA">
      <w:pPr>
        <w:tabs>
          <w:tab w:val="left" w:pos="3162"/>
        </w:tabs>
        <w:spacing w:before="184" w:line="436" w:lineRule="auto"/>
        <w:ind w:left="1634" w:right="496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6"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U 9A110, 'projektil' označava sve raketne sisteme i sisteme bespilotne letelice sa dometom većim od 300 km.</w:t>
      </w:r>
    </w:p>
    <w:p w:rsidR="00AB7BEB" w:rsidRPr="0023388E" w:rsidRDefault="00AB7BEB" w:rsidP="00FC2229">
      <w:pPr>
        <w:pStyle w:val="BodyText"/>
        <w:tabs>
          <w:tab w:val="left" w:pos="1636"/>
        </w:tabs>
        <w:spacing w:before="19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9A111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Impulsni mlazni ili detonacioni motori, upotrebljivi u „projektilima“ ili bespilotnim letelicama navedenim u 9A012 ili 9A112.a. i za njih posebno dizajnirane komponente.</w:t>
      </w:r>
    </w:p>
    <w:p w:rsidR="002007B9" w:rsidRPr="0023388E" w:rsidRDefault="00AB7BEB" w:rsidP="002B50EA">
      <w:pPr>
        <w:spacing w:before="183" w:line="436" w:lineRule="auto"/>
        <w:ind w:left="1634" w:right="337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FC2229" w:rsidRPr="0023388E">
        <w:rPr>
          <w:rFonts w:ascii="Times New Roman" w:hAnsi="Times New Roman" w:cs="Times New Roman"/>
          <w:i/>
          <w:sz w:val="24"/>
          <w:szCs w:val="24"/>
          <w:u w:val="single"/>
        </w:rPr>
        <w:t>.N.</w:t>
      </w:r>
      <w:r w:rsidRPr="0023388E">
        <w:rPr>
          <w:rFonts w:ascii="Times New Roman" w:hAnsi="Times New Roman" w:cs="Times New Roman"/>
          <w:i/>
          <w:sz w:val="24"/>
          <w:szCs w:val="24"/>
        </w:rPr>
        <w:t xml:space="preserve"> VID</w:t>
      </w:r>
      <w:r w:rsidR="002007B9" w:rsidRPr="0023388E">
        <w:rPr>
          <w:rFonts w:ascii="Times New Roman" w:hAnsi="Times New Roman" w:cs="Times New Roman"/>
          <w:i/>
          <w:sz w:val="24"/>
          <w:szCs w:val="24"/>
        </w:rPr>
        <w:t>ET</w:t>
      </w:r>
      <w:r w:rsidRPr="0023388E">
        <w:rPr>
          <w:rFonts w:ascii="Times New Roman" w:hAnsi="Times New Roman" w:cs="Times New Roman"/>
          <w:i/>
          <w:sz w:val="24"/>
          <w:szCs w:val="24"/>
        </w:rPr>
        <w:t xml:space="preserve">I TAKOĐE 9A011 i 9A118. </w:t>
      </w:r>
    </w:p>
    <w:p w:rsidR="00AB7BEB" w:rsidRPr="0023388E" w:rsidRDefault="00AB7BEB" w:rsidP="00FC2229">
      <w:pPr>
        <w:spacing w:before="183" w:line="436" w:lineRule="auto"/>
        <w:ind w:left="1634" w:right="42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FC2229">
      <w:pPr>
        <w:spacing w:before="7" w:line="230" w:lineRule="auto"/>
        <w:ind w:left="1634" w:right="117"/>
        <w:jc w:val="both"/>
        <w:rPr>
          <w:rFonts w:ascii="Times New Roman" w:hAnsi="Times New Roman" w:cs="Times New Roman"/>
          <w:i/>
          <w:sz w:val="24"/>
          <w:szCs w:val="24"/>
        </w:rPr>
      </w:pPr>
      <w:r w:rsidRPr="0023388E">
        <w:rPr>
          <w:rFonts w:ascii="Times New Roman" w:hAnsi="Times New Roman" w:cs="Times New Roman"/>
          <w:i/>
          <w:sz w:val="24"/>
          <w:szCs w:val="24"/>
        </w:rPr>
        <w:t>U detonacionim motorima 9A111 koriste detonaciju za stvaranje povećanja radnog pritiska u celoj komori za sagorevanje. Primeri detonacionih motora uključuju impulsne detonacione motore, rotacione detonacione motore ili detonacione motore sa kontinualnim talasom.</w:t>
      </w:r>
    </w:p>
    <w:p w:rsidR="00AB7BEB" w:rsidRPr="0023388E" w:rsidRDefault="00AB7BEB" w:rsidP="002B50EA">
      <w:pPr>
        <w:pStyle w:val="BodyText"/>
        <w:tabs>
          <w:tab w:val="left" w:pos="1636"/>
        </w:tabs>
        <w:spacing w:before="183"/>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9A112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„Bespilotne letelice“ („UAVs“), osim onih navedenih u 9A012, kao što sledi:</w:t>
      </w:r>
    </w:p>
    <w:p w:rsidR="00AB7BEB" w:rsidRPr="0023388E" w:rsidRDefault="00AB7BEB" w:rsidP="002B50EA">
      <w:pPr>
        <w:pStyle w:val="ListParagraph"/>
        <w:numPr>
          <w:ilvl w:val="0"/>
          <w:numId w:val="21"/>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„bespilotne letelice“ („UAVs“), sa dometom od 300 km;</w:t>
      </w:r>
    </w:p>
    <w:p w:rsidR="00AB7BEB" w:rsidRPr="0023388E" w:rsidRDefault="00AB7BEB" w:rsidP="002B50EA">
      <w:pPr>
        <w:pStyle w:val="ListParagraph"/>
        <w:numPr>
          <w:ilvl w:val="0"/>
          <w:numId w:val="21"/>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„bespilotne letelice“ („UAVs“), koje imaju sve sledeće karakteristike:</w:t>
      </w:r>
    </w:p>
    <w:p w:rsidR="00AB7BEB" w:rsidRPr="0023388E" w:rsidRDefault="00AB7BEB" w:rsidP="002B50EA">
      <w:pPr>
        <w:pStyle w:val="ListParagraph"/>
        <w:numPr>
          <w:ilvl w:val="1"/>
          <w:numId w:val="21"/>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2B50EA">
      <w:pPr>
        <w:pStyle w:val="ListParagraph"/>
        <w:numPr>
          <w:ilvl w:val="2"/>
          <w:numId w:val="2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autonomna kontrola leta i navigacija; ili</w:t>
      </w:r>
    </w:p>
    <w:p w:rsidR="00AB7BEB" w:rsidRPr="0023388E" w:rsidRDefault="00AB7BEB" w:rsidP="002B50EA">
      <w:pPr>
        <w:pStyle w:val="ListParagraph"/>
        <w:numPr>
          <w:ilvl w:val="2"/>
          <w:numId w:val="2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sposobnost kontrole leta izvan direktne linije vida ljudskog operatera; i</w:t>
      </w:r>
    </w:p>
    <w:p w:rsidR="00AB7BEB" w:rsidRPr="0023388E" w:rsidRDefault="003F36E0" w:rsidP="002B50EA">
      <w:pPr>
        <w:pStyle w:val="BodyText"/>
        <w:spacing w:before="0" w:line="20" w:lineRule="exact"/>
        <w:ind w:left="816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55" o:spid="_x0000_s2079"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A6ak0hcwIAAOUFAAAOAAAAAAAAAAAAAAAA&#10;AC4CAABkcnMvZTJvRG9jLnhtbFBLAQItABQABgAIAAAAIQAUoBIb2AAAAAEBAAAPAAAAAAAAAAAA&#10;AAAAAM0EAABkcnMvZG93bnJldi54bWxQSwUGAAAAAAQABADzAAAA0gUAAAAA&#10;">
            <v:shape id="Graphic 556" o:spid="_x0000_s2080"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" path="m30238,l,,,6477r30238,l30238,xe" fillcolor="black" stroked="f">
              <v:path arrowok="t"/>
            </v:shape>
            <w10:anchorlock/>
          </v:group>
        </w:pict>
      </w:r>
    </w:p>
    <w:p w:rsidR="00AB7BEB" w:rsidRPr="0023388E" w:rsidRDefault="00AB7BEB" w:rsidP="002B50EA">
      <w:pPr>
        <w:pStyle w:val="ListParagraph"/>
        <w:numPr>
          <w:ilvl w:val="1"/>
          <w:numId w:val="21"/>
        </w:numPr>
        <w:tabs>
          <w:tab w:val="left" w:pos="2143"/>
        </w:tabs>
        <w:spacing w:before="77"/>
        <w:ind w:left="2143" w:hanging="256"/>
        <w:jc w:val="both"/>
        <w:rPr>
          <w:rFonts w:ascii="Times New Roman" w:hAnsi="Times New Roman" w:cs="Times New Roman"/>
          <w:sz w:val="24"/>
          <w:szCs w:val="24"/>
        </w:rPr>
      </w:pPr>
      <w:r w:rsidRPr="0023388E">
        <w:rPr>
          <w:rFonts w:ascii="Times New Roman" w:hAnsi="Times New Roman" w:cs="Times New Roman"/>
          <w:sz w:val="24"/>
          <w:szCs w:val="24"/>
        </w:rPr>
        <w:t>imaju bilo koju od sledećih karakteristika:</w:t>
      </w:r>
    </w:p>
    <w:p w:rsidR="00AB7BEB" w:rsidRPr="0023388E" w:rsidRDefault="00AB7BEB" w:rsidP="002B50EA">
      <w:pPr>
        <w:pStyle w:val="ListParagraph"/>
        <w:numPr>
          <w:ilvl w:val="2"/>
          <w:numId w:val="21"/>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sadrže sistem/mehanizam za doziranje aerosola sa kapacitetom većim od 20 litara; ili</w:t>
      </w:r>
    </w:p>
    <w:p w:rsidR="00AB7BEB" w:rsidRPr="0023388E" w:rsidRDefault="00AB7BEB" w:rsidP="002B50EA">
      <w:pPr>
        <w:pStyle w:val="ListParagraph"/>
        <w:numPr>
          <w:ilvl w:val="2"/>
          <w:numId w:val="21"/>
        </w:numPr>
        <w:tabs>
          <w:tab w:val="left" w:pos="2396"/>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projektovani su ili modifikovani da sadrže sistem/mehanizam za raspršivanje aerosola sa kapacitetom većim od 20 litara.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0"/>
        <w:rPr>
          <w:rFonts w:ascii="Times New Roman" w:hAnsi="Times New Roman" w:cs="Times New Roman"/>
          <w:sz w:val="24"/>
          <w:szCs w:val="24"/>
        </w:rPr>
      </w:pPr>
    </w:p>
    <w:p w:rsidR="00AB7BEB" w:rsidRPr="0023388E" w:rsidRDefault="00AB7BEB" w:rsidP="00B910F5">
      <w:pPr>
        <w:pStyle w:val="BodyText"/>
        <w:spacing w:before="26"/>
        <w:rPr>
          <w:rFonts w:ascii="Times New Roman" w:hAnsi="Times New Roman" w:cs="Times New Roman"/>
          <w:sz w:val="24"/>
          <w:szCs w:val="24"/>
        </w:rPr>
      </w:pPr>
    </w:p>
    <w:p w:rsidR="00AB7BEB" w:rsidRPr="0023388E" w:rsidRDefault="00AB7BEB" w:rsidP="00B910F5">
      <w:pPr>
        <w:pStyle w:val="BodyText"/>
        <w:tabs>
          <w:tab w:val="left" w:pos="1132"/>
        </w:tabs>
        <w:spacing w:before="0"/>
        <w:ind w:left="160"/>
        <w:rPr>
          <w:rFonts w:ascii="Times New Roman" w:hAnsi="Times New Roman" w:cs="Times New Roman"/>
          <w:sz w:val="24"/>
          <w:szCs w:val="24"/>
        </w:rPr>
      </w:pPr>
      <w:r w:rsidRPr="0023388E">
        <w:rPr>
          <w:rFonts w:ascii="Times New Roman" w:hAnsi="Times New Roman" w:cs="Times New Roman"/>
          <w:sz w:val="24"/>
          <w:szCs w:val="24"/>
        </w:rPr>
        <w:t>9A112.b.</w:t>
      </w:r>
      <w:r w:rsidRPr="0023388E">
        <w:rPr>
          <w:rFonts w:ascii="Times New Roman" w:hAnsi="Times New Roman" w:cs="Times New Roman"/>
          <w:sz w:val="24"/>
          <w:szCs w:val="24"/>
        </w:rPr>
        <w:tab/>
        <w:t>nastavak</w:t>
      </w:r>
    </w:p>
    <w:p w:rsidR="00AB7BEB" w:rsidRPr="0023388E" w:rsidRDefault="00AB7BEB" w:rsidP="002B50EA">
      <w:pPr>
        <w:spacing w:before="183"/>
        <w:ind w:left="1918"/>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FC2229">
      <w:pPr>
        <w:pStyle w:val="ListParagraph"/>
        <w:numPr>
          <w:ilvl w:val="0"/>
          <w:numId w:val="20"/>
        </w:numPr>
        <w:tabs>
          <w:tab w:val="left" w:pos="2315"/>
          <w:tab w:val="left" w:pos="2317"/>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Aerosol se sastoji od čestica ili tečnosti koje nisu komponente goriva, njegovi nusproizvodi ili aditivi za gorivo, a koji su deo tereta koji treba da se rasprši u atmosferi. Aerosoli su, na primer, pesticidi za zaprašivanje useva i suve hemikalije za zasijavanje oblaka.</w:t>
      </w:r>
    </w:p>
    <w:p w:rsidR="00AB7BEB" w:rsidRPr="0023388E" w:rsidRDefault="00AB7BEB" w:rsidP="00FC2229">
      <w:pPr>
        <w:pStyle w:val="ListParagraph"/>
        <w:numPr>
          <w:ilvl w:val="0"/>
          <w:numId w:val="20"/>
        </w:numPr>
        <w:tabs>
          <w:tab w:val="left" w:pos="2315"/>
          <w:tab w:val="left" w:pos="2317"/>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Sistem/mehanizam za raspršivanje aerosola sadrži sve one uređaje (mehaničke, električne, hidraulične i dr.) koji su neophodni za skladištenje i raspršivanje aerosola u atmosferi. Ovo uključuje mogućnost izduvavanja aerosola u izduvne gasove od sagorevanja i u struju vazduha iz propelera.</w:t>
      </w:r>
    </w:p>
    <w:p w:rsidR="00AB7BEB" w:rsidRPr="0023388E" w:rsidRDefault="00AB7BEB" w:rsidP="002B50EA">
      <w:pPr>
        <w:pStyle w:val="BodyText"/>
        <w:tabs>
          <w:tab w:val="left" w:pos="1636"/>
        </w:tabs>
        <w:spacing w:before="184"/>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9A115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Pomoćna oprema za lansiranje kao što sledi:</w:t>
      </w:r>
    </w:p>
    <w:p w:rsidR="00AB7BEB" w:rsidRPr="0023388E" w:rsidRDefault="00AB7BEB" w:rsidP="002B50EA">
      <w:pPr>
        <w:pStyle w:val="ListParagraph"/>
        <w:numPr>
          <w:ilvl w:val="0"/>
          <w:numId w:val="19"/>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sprave i uređaji za rukovanje, kontrolu, aktiviranje ili lansiranje, projektovani ili modifikovani za svemirska lansirna vozila navedena u 9A004, sondažne rakete navedene u 9A104 ili 'rakete';</w:t>
      </w:r>
    </w:p>
    <w:p w:rsidR="00AB7BEB" w:rsidRPr="0023388E" w:rsidRDefault="00AB7BEB" w:rsidP="002B50EA">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F96245">
      <w:pPr>
        <w:pStyle w:val="ListParagraph"/>
        <w:numPr>
          <w:ilvl w:val="2"/>
          <w:numId w:val="40"/>
        </w:numPr>
        <w:spacing w:before="190" w:line="230" w:lineRule="auto"/>
        <w:ind w:left="2127" w:right="114"/>
        <w:jc w:val="both"/>
        <w:rPr>
          <w:rFonts w:ascii="Times New Roman" w:hAnsi="Times New Roman" w:cs="Times New Roman"/>
          <w:i/>
          <w:sz w:val="24"/>
          <w:szCs w:val="24"/>
        </w:rPr>
      </w:pPr>
      <w:r w:rsidRPr="0023388E">
        <w:rPr>
          <w:rFonts w:ascii="Times New Roman" w:hAnsi="Times New Roman" w:cs="Times New Roman"/>
          <w:i/>
          <w:sz w:val="24"/>
          <w:szCs w:val="24"/>
        </w:rPr>
        <w:t>U 9A115.a 'projektil' označava sve raketne sisteme i sisteme bespilotne letelice sa dometom većim od 300 km.</w:t>
      </w:r>
    </w:p>
    <w:p w:rsidR="00F96245" w:rsidRPr="0023388E" w:rsidRDefault="00F96245" w:rsidP="002B50EA">
      <w:pPr>
        <w:pStyle w:val="ListParagraph"/>
        <w:numPr>
          <w:ilvl w:val="2"/>
          <w:numId w:val="40"/>
        </w:numPr>
        <w:spacing w:before="190" w:line="230" w:lineRule="auto"/>
        <w:ind w:left="2127" w:right="114"/>
        <w:jc w:val="both"/>
        <w:rPr>
          <w:rFonts w:ascii="Times New Roman" w:hAnsi="Times New Roman" w:cs="Times New Roman"/>
          <w:i/>
          <w:sz w:val="24"/>
          <w:szCs w:val="24"/>
        </w:rPr>
      </w:pPr>
      <w:r w:rsidRPr="0023388E">
        <w:rPr>
          <w:rFonts w:ascii="Times New Roman" w:hAnsi="Times New Roman" w:cs="Times New Roman"/>
          <w:i/>
          <w:sz w:val="24"/>
          <w:szCs w:val="24"/>
        </w:rPr>
        <w:t>Aparati i uređaji navedeni u 9A115.a obuhvataju one koji su instalirani na avionu sa posadom ili bespilotnom letelici.</w:t>
      </w:r>
    </w:p>
    <w:p w:rsidR="00AB7BEB" w:rsidRPr="0023388E" w:rsidRDefault="00AB7BEB" w:rsidP="002B50EA">
      <w:pPr>
        <w:pStyle w:val="ListParagraph"/>
        <w:numPr>
          <w:ilvl w:val="0"/>
          <w:numId w:val="19"/>
        </w:numPr>
        <w:tabs>
          <w:tab w:val="left" w:pos="188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vozila za transport, rukovanje, kontrolu, aktiviranje ili lansiranje, projektovana ili modifikovana za svemirska lansirna vozila navedena u 9A004 ili sondažne rakete navedene u 9A104 ili</w:t>
      </w:r>
    </w:p>
    <w:p w:rsidR="00AB7BEB" w:rsidRPr="0023388E" w:rsidRDefault="00AB7BEB" w:rsidP="002B50EA">
      <w:pPr>
        <w:pStyle w:val="BodyText"/>
        <w:spacing w:before="0" w:line="214" w:lineRule="exact"/>
        <w:ind w:left="1887"/>
        <w:jc w:val="both"/>
        <w:rPr>
          <w:rFonts w:ascii="Times New Roman" w:hAnsi="Times New Roman" w:cs="Times New Roman"/>
          <w:sz w:val="24"/>
          <w:szCs w:val="24"/>
        </w:rPr>
      </w:pPr>
      <w:r w:rsidRPr="0023388E">
        <w:rPr>
          <w:rFonts w:ascii="Times New Roman" w:hAnsi="Times New Roman" w:cs="Times New Roman"/>
          <w:sz w:val="24"/>
          <w:szCs w:val="24"/>
        </w:rPr>
        <w:t>„projektili“.</w:t>
      </w:r>
    </w:p>
    <w:p w:rsidR="00AB7BEB" w:rsidRPr="0023388E" w:rsidRDefault="00AB7BEB" w:rsidP="002B50EA">
      <w:pPr>
        <w:pStyle w:val="BodyText"/>
        <w:tabs>
          <w:tab w:val="left" w:pos="1636"/>
        </w:tabs>
        <w:spacing w:before="189" w:line="230" w:lineRule="auto"/>
        <w:ind w:left="1636" w:right="204"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9A116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Vozila za ponovni ulazak koja se mogu koristiti u "projektilima" i oprema projektovana ili modifikovana za njih, kao što sledi:</w:t>
      </w:r>
    </w:p>
    <w:p w:rsidR="00AB7BEB" w:rsidRPr="0023388E" w:rsidRDefault="00AB7BEB" w:rsidP="002B50EA">
      <w:pPr>
        <w:pStyle w:val="ListParagraph"/>
        <w:numPr>
          <w:ilvl w:val="0"/>
          <w:numId w:val="18"/>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ponovni ulazak letelice u atmosferu;</w:t>
      </w:r>
    </w:p>
    <w:p w:rsidR="00AB7BEB" w:rsidRPr="0023388E" w:rsidRDefault="00AB7BEB" w:rsidP="002B50EA">
      <w:pPr>
        <w:pStyle w:val="ListParagraph"/>
        <w:numPr>
          <w:ilvl w:val="0"/>
          <w:numId w:val="18"/>
        </w:numPr>
        <w:tabs>
          <w:tab w:val="left" w:pos="1886"/>
        </w:tabs>
        <w:spacing w:before="98"/>
        <w:ind w:left="1886" w:hanging="250"/>
        <w:jc w:val="both"/>
        <w:rPr>
          <w:rFonts w:ascii="Times New Roman" w:hAnsi="Times New Roman" w:cs="Times New Roman"/>
          <w:sz w:val="24"/>
          <w:szCs w:val="24"/>
        </w:rPr>
      </w:pPr>
      <w:r w:rsidRPr="0023388E">
        <w:rPr>
          <w:rFonts w:ascii="Times New Roman" w:hAnsi="Times New Roman" w:cs="Times New Roman"/>
          <w:sz w:val="24"/>
          <w:szCs w:val="24"/>
        </w:rPr>
        <w:t>toplotni štitovi i njihove komponente od keramičkih ili ablativnih materijala;</w:t>
      </w:r>
    </w:p>
    <w:p w:rsidR="00AB7BEB" w:rsidRPr="0023388E" w:rsidRDefault="00AB7BEB" w:rsidP="002B50EA">
      <w:pPr>
        <w:pStyle w:val="ListParagraph"/>
        <w:numPr>
          <w:ilvl w:val="0"/>
          <w:numId w:val="18"/>
        </w:numPr>
        <w:tabs>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hladnjaci i njihove komponente, napravljeni od lakih materijala sa visokim toplotnim kapacitetom;</w:t>
      </w:r>
    </w:p>
    <w:p w:rsidR="00AB7BEB" w:rsidRPr="0023388E" w:rsidRDefault="00AB7BEB" w:rsidP="002B50EA">
      <w:pPr>
        <w:pStyle w:val="ListParagraph"/>
        <w:numPr>
          <w:ilvl w:val="0"/>
          <w:numId w:val="18"/>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elektronska oprema specijalno dizajnirana za ponovni ulazak svemirskih letelica u atmosferu.</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iCs/>
          <w:sz w:val="24"/>
          <w:szCs w:val="24"/>
          <w:u w:val="single"/>
        </w:rPr>
        <w:t>V</w:t>
      </w:r>
      <w:r w:rsidR="002007B9" w:rsidRPr="0023388E">
        <w:rPr>
          <w:rFonts w:ascii="Times New Roman" w:hAnsi="Times New Roman" w:cs="Times New Roman"/>
          <w:i/>
          <w:iCs/>
          <w:sz w:val="24"/>
          <w:szCs w:val="24"/>
          <w:u w:val="single"/>
        </w:rPr>
        <w:t>.N</w:t>
      </w:r>
      <w:r w:rsidR="002007B9" w:rsidRPr="0023388E">
        <w:rPr>
          <w:rFonts w:ascii="Times New Roman" w:hAnsi="Times New Roman" w:cs="Times New Roman"/>
          <w:i/>
          <w:iCs/>
          <w:sz w:val="24"/>
          <w:szCs w:val="24"/>
        </w:rPr>
        <w:t>.</w:t>
      </w:r>
      <w:r w:rsidR="002007B9" w:rsidRPr="0023388E">
        <w:rPr>
          <w:rFonts w:ascii="Times New Roman" w:hAnsi="Times New Roman" w:cs="Times New Roman"/>
          <w:sz w:val="24"/>
          <w:szCs w:val="24"/>
        </w:rPr>
        <w:t xml:space="preserve"> </w:t>
      </w:r>
      <w:r w:rsidRPr="0023388E">
        <w:rPr>
          <w:rFonts w:ascii="Times New Roman" w:hAnsi="Times New Roman" w:cs="Times New Roman"/>
          <w:i/>
          <w:sz w:val="24"/>
          <w:szCs w:val="24"/>
        </w:rPr>
        <w:t>VID</w:t>
      </w:r>
      <w:r w:rsidR="002007B9" w:rsidRPr="0023388E">
        <w:rPr>
          <w:rFonts w:ascii="Times New Roman" w:hAnsi="Times New Roman" w:cs="Times New Roman"/>
          <w:i/>
          <w:sz w:val="24"/>
          <w:szCs w:val="24"/>
        </w:rPr>
        <w:t>ET</w:t>
      </w:r>
      <w:r w:rsidRPr="0023388E">
        <w:rPr>
          <w:rFonts w:ascii="Times New Roman" w:hAnsi="Times New Roman" w:cs="Times New Roman"/>
          <w:i/>
          <w:sz w:val="24"/>
          <w:szCs w:val="24"/>
        </w:rPr>
        <w:t>I TAKOĐE 9A121.</w:t>
      </w:r>
    </w:p>
    <w:p w:rsidR="00AB7BEB" w:rsidRPr="0023388E" w:rsidRDefault="00AB7BEB" w:rsidP="002B50EA">
      <w:pPr>
        <w:pStyle w:val="BodyText"/>
        <w:tabs>
          <w:tab w:val="left" w:pos="1636"/>
        </w:tabs>
        <w:spacing w:before="191"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9A118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Uređaji za kontrolu sagorevanja koji se mogu koristiti u motorima, upotrebljivi u „projektilima“ ili bespilotnim letelicama navedenim u 9A012 ili 9A112.a., navedenim u 9A011 ili 9A111.</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F9624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9A119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Jednostruki raketni stepeni koji se mogu koristiti u kompletnim raketnim sistemima ili u bespilotnim letelicama sa dometom od 300 km, osim onih navedenih u 9A005, 9A007, 9A009, 9A105, 9A107 i 9A109.</w:t>
      </w:r>
    </w:p>
    <w:p w:rsidR="00AB7BEB" w:rsidRPr="0023388E" w:rsidRDefault="00AB7BEB" w:rsidP="00F96245">
      <w:pPr>
        <w:pStyle w:val="BodyText"/>
        <w:tabs>
          <w:tab w:val="left" w:pos="1636"/>
        </w:tabs>
        <w:spacing w:before="191"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9A120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Rezervoari za tečno ili gusto gorivo, osim onih navedenih u 9A006, specijalno projektovani za gorivo navedeno u 1C111 ili 'druga tečna ili gusta goriva' za upotrebu u raketnim sistemima koji mogu da isporuče najmanje 500 kg korisnog tereta do dometa od najmanje 300 km.</w:t>
      </w:r>
    </w:p>
    <w:p w:rsidR="00AB7BEB" w:rsidRPr="0023388E" w:rsidRDefault="00AB7BEB" w:rsidP="002B50EA">
      <w:pPr>
        <w:tabs>
          <w:tab w:val="left" w:pos="2687"/>
        </w:tabs>
        <w:spacing w:before="190"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U 9A120, 'ostala tečna ili gusta goriva' obuhvataju, ali nisu ograničena na, goriva navedena u POPISU ROBE VOJNE NAMENE.</w:t>
      </w:r>
    </w:p>
    <w:p w:rsidR="00AB7BEB" w:rsidRPr="0023388E" w:rsidRDefault="00AB7BEB" w:rsidP="00F96245">
      <w:pPr>
        <w:pStyle w:val="BodyText"/>
        <w:tabs>
          <w:tab w:val="left" w:pos="1636"/>
        </w:tabs>
        <w:spacing w:before="191"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9A121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Spojni i međustepeni električni konektori specijalno projektovani za „projektile“, lansirne letelice za svemirske letelice navedene u 9A004 ili sondažne rakete navedene u 9A104.</w:t>
      </w:r>
    </w:p>
    <w:p w:rsidR="00AB7BEB" w:rsidRPr="0023388E" w:rsidRDefault="00F96245" w:rsidP="00F96245">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w:t>
      </w:r>
      <w:r w:rsidR="00AB7BEB" w:rsidRPr="0023388E">
        <w:rPr>
          <w:rFonts w:ascii="Times New Roman" w:hAnsi="Times New Roman" w:cs="Times New Roman"/>
          <w:i/>
          <w:sz w:val="24"/>
          <w:szCs w:val="24"/>
          <w:u w:val="single"/>
        </w:rPr>
        <w:t>apomena:</w:t>
      </w:r>
    </w:p>
    <w:p w:rsidR="00AB7BEB" w:rsidRPr="0023388E" w:rsidRDefault="00AB7BEB" w:rsidP="00F96245">
      <w:pPr>
        <w:spacing w:before="189" w:line="230" w:lineRule="auto"/>
        <w:ind w:left="1634" w:right="118"/>
        <w:jc w:val="both"/>
        <w:rPr>
          <w:rFonts w:ascii="Times New Roman" w:hAnsi="Times New Roman" w:cs="Times New Roman"/>
          <w:i/>
          <w:sz w:val="24"/>
          <w:szCs w:val="24"/>
        </w:rPr>
      </w:pPr>
      <w:r w:rsidRPr="0023388E">
        <w:rPr>
          <w:rFonts w:ascii="Times New Roman" w:hAnsi="Times New Roman" w:cs="Times New Roman"/>
          <w:i/>
          <w:sz w:val="24"/>
          <w:szCs w:val="24"/>
        </w:rPr>
        <w:t>Međustepeni konektori u 9A121 takođe uključuju električne konektore postavljene između "raketa", lansirnih vozila svemirskih letelica ili sondažnih raketa i njihovog korisnog opterećenja.</w:t>
      </w:r>
    </w:p>
    <w:p w:rsidR="00AB7BEB" w:rsidRPr="0023388E" w:rsidRDefault="00AB7BEB" w:rsidP="00F96245">
      <w:pPr>
        <w:pStyle w:val="BodyText"/>
        <w:tabs>
          <w:tab w:val="left" w:pos="1636"/>
        </w:tabs>
        <w:spacing w:before="185" w:line="218" w:lineRule="exact"/>
        <w:ind w:left="1444" w:hanging="1284"/>
        <w:jc w:val="both"/>
        <w:rPr>
          <w:rFonts w:ascii="Times New Roman" w:hAnsi="Times New Roman" w:cs="Times New Roman"/>
          <w:sz w:val="24"/>
          <w:szCs w:val="24"/>
        </w:rPr>
      </w:pPr>
      <w:r w:rsidRPr="0023388E">
        <w:rPr>
          <w:rFonts w:ascii="Times New Roman" w:hAnsi="Times New Roman" w:cs="Times New Roman"/>
          <w:sz w:val="24"/>
          <w:szCs w:val="24"/>
        </w:rPr>
        <w:t xml:space="preserve">9A350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Sistemi za prskanje ili zamagljivanje specijalno projektovani ili modifikovani za ugradnju u avione,</w:t>
      </w:r>
      <w:r w:rsidR="002007B9" w:rsidRPr="0023388E">
        <w:rPr>
          <w:rFonts w:ascii="Times New Roman" w:hAnsi="Times New Roman" w:cs="Times New Roman"/>
          <w:sz w:val="24"/>
          <w:szCs w:val="24"/>
        </w:rPr>
        <w:t xml:space="preserve"> </w:t>
      </w:r>
      <w:r w:rsidRPr="0023388E">
        <w:rPr>
          <w:rFonts w:ascii="Times New Roman" w:hAnsi="Times New Roman" w:cs="Times New Roman"/>
          <w:sz w:val="24"/>
          <w:szCs w:val="24"/>
        </w:rPr>
        <w:t>„vozila lakša od vazduha“ ili bespilotne letelice i za njih posebno projektovane komponente, kao što sledi:</w:t>
      </w:r>
    </w:p>
    <w:p w:rsidR="00AB7BEB" w:rsidRPr="0023388E" w:rsidRDefault="00AB7BEB" w:rsidP="00F96245">
      <w:pPr>
        <w:pStyle w:val="ListParagraph"/>
        <w:numPr>
          <w:ilvl w:val="0"/>
          <w:numId w:val="17"/>
        </w:numPr>
        <w:tabs>
          <w:tab w:val="left" w:pos="1885"/>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kompletni sistemi za raspršivanje ili zamagljivanje koji mogu da isporuče, iz tečnih suspenzija, početnu zapreminu kapljica 'VMD' manju od 50 μm sa brzinom protoka većom od dva litra u minuti;</w:t>
      </w:r>
    </w:p>
    <w:p w:rsidR="00AB7BEB" w:rsidRPr="0023388E" w:rsidRDefault="00AB7BEB" w:rsidP="00F96245">
      <w:pPr>
        <w:pStyle w:val="ListParagraph"/>
        <w:numPr>
          <w:ilvl w:val="0"/>
          <w:numId w:val="17"/>
        </w:numPr>
        <w:tabs>
          <w:tab w:val="left" w:pos="1887"/>
        </w:tabs>
        <w:spacing w:before="106" w:line="230" w:lineRule="auto"/>
        <w:ind w:right="116"/>
        <w:jc w:val="both"/>
        <w:rPr>
          <w:rFonts w:ascii="Times New Roman" w:hAnsi="Times New Roman" w:cs="Times New Roman"/>
          <w:sz w:val="24"/>
          <w:szCs w:val="24"/>
        </w:rPr>
      </w:pPr>
      <w:r w:rsidRPr="0023388E">
        <w:rPr>
          <w:rFonts w:ascii="Times New Roman" w:hAnsi="Times New Roman" w:cs="Times New Roman"/>
          <w:sz w:val="24"/>
          <w:szCs w:val="24"/>
        </w:rPr>
        <w:t>jedinice za stvaranje i isporuku aerosola u obliku oblaka ili mlaza, stvorenih od tečne suspenzije, početne zapremine kapljica „VMD“ manje od 50 μm sa protokom većim od dva litra u minuti;</w:t>
      </w:r>
    </w:p>
    <w:p w:rsidR="00AB7BEB" w:rsidRPr="0023388E" w:rsidRDefault="00AB7BEB" w:rsidP="00F96245">
      <w:pPr>
        <w:pStyle w:val="ListParagraph"/>
        <w:numPr>
          <w:ilvl w:val="0"/>
          <w:numId w:val="17"/>
        </w:numPr>
        <w:tabs>
          <w:tab w:val="left" w:pos="1886"/>
        </w:tabs>
        <w:spacing w:before="0" w:line="218" w:lineRule="exact"/>
        <w:ind w:hanging="250"/>
        <w:jc w:val="both"/>
        <w:rPr>
          <w:rFonts w:ascii="Times New Roman" w:hAnsi="Times New Roman" w:cs="Times New Roman"/>
          <w:sz w:val="24"/>
          <w:szCs w:val="24"/>
        </w:rPr>
      </w:pPr>
      <w:r w:rsidRPr="0023388E">
        <w:rPr>
          <w:rFonts w:ascii="Times New Roman" w:hAnsi="Times New Roman" w:cs="Times New Roman"/>
          <w:sz w:val="24"/>
          <w:szCs w:val="24"/>
        </w:rPr>
        <w:t>Sklopovi za generisanje aerosola, specijalno projektovani za montažu na sisteme navedene u 9A350.a. i</w:t>
      </w:r>
      <w:r w:rsidR="002007B9" w:rsidRPr="0023388E">
        <w:rPr>
          <w:rFonts w:ascii="Times New Roman" w:hAnsi="Times New Roman" w:cs="Times New Roman"/>
          <w:sz w:val="24"/>
          <w:szCs w:val="24"/>
        </w:rPr>
        <w:t xml:space="preserve"> </w:t>
      </w:r>
      <w:r w:rsidRPr="0023388E">
        <w:rPr>
          <w:rFonts w:ascii="Times New Roman" w:hAnsi="Times New Roman" w:cs="Times New Roman"/>
          <w:sz w:val="24"/>
          <w:szCs w:val="24"/>
        </w:rPr>
        <w:t>.b.</w:t>
      </w:r>
    </w:p>
    <w:p w:rsidR="00AB7BEB" w:rsidRPr="0023388E" w:rsidRDefault="00AB7BEB" w:rsidP="00B910F5">
      <w:pPr>
        <w:spacing w:line="218" w:lineRule="exact"/>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tabs>
          <w:tab w:val="left" w:pos="1137"/>
        </w:tabs>
        <w:spacing w:line="230" w:lineRule="auto"/>
        <w:ind w:left="1137" w:right="119" w:hanging="1055"/>
        <w:jc w:val="both"/>
        <w:rPr>
          <w:rFonts w:ascii="Times New Roman" w:hAnsi="Times New Roman" w:cs="Times New Roman"/>
          <w:i/>
          <w:sz w:val="24"/>
          <w:szCs w:val="24"/>
        </w:rPr>
      </w:pPr>
      <w:r w:rsidRPr="0023388E">
        <w:rPr>
          <w:rFonts w:ascii="Times New Roman" w:hAnsi="Times New Roman" w:cs="Times New Roman"/>
          <w:sz w:val="24"/>
          <w:szCs w:val="24"/>
        </w:rPr>
        <w:br w:type="column"/>
      </w: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Jedinice za generisanje aerosola su uređaji posebno projektovani ili modifikovani za ugradnju u avione, kao što su mlaznice, rotirajući bubnjevi i slični uređaji.</w:t>
      </w:r>
    </w:p>
    <w:p w:rsidR="00AB7BEB" w:rsidRPr="0023388E" w:rsidRDefault="00AB7BEB" w:rsidP="002B50E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65" w:space="40"/>
            <w:col w:w="7665"/>
          </w:cols>
        </w:sectPr>
      </w:pPr>
    </w:p>
    <w:p w:rsidR="00AB7BEB" w:rsidRPr="0023388E" w:rsidRDefault="00AB7BEB" w:rsidP="002B50EA">
      <w:pPr>
        <w:tabs>
          <w:tab w:val="left" w:pos="2687"/>
        </w:tabs>
        <w:spacing w:before="190" w:line="230" w:lineRule="auto"/>
        <w:ind w:left="2687" w:right="204"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9A350 ne kontroliše sisteme za raspršivanje ili zamagljivanje i njihove komponente za koje se zna da nisu u stanju da izbace biološke agense u obliku infektivnih aerosola.</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2B50EA">
      <w:pPr>
        <w:pStyle w:val="ListParagraph"/>
        <w:numPr>
          <w:ilvl w:val="0"/>
          <w:numId w:val="16"/>
        </w:numPr>
        <w:tabs>
          <w:tab w:val="left" w:pos="2033"/>
        </w:tabs>
        <w:spacing w:before="183" w:line="218" w:lineRule="exact"/>
        <w:ind w:hanging="399"/>
        <w:jc w:val="both"/>
        <w:rPr>
          <w:rFonts w:ascii="Times New Roman" w:hAnsi="Times New Roman" w:cs="Times New Roman"/>
          <w:i/>
          <w:sz w:val="24"/>
          <w:szCs w:val="24"/>
        </w:rPr>
      </w:pPr>
      <w:r w:rsidRPr="0023388E">
        <w:rPr>
          <w:rFonts w:ascii="Times New Roman" w:hAnsi="Times New Roman" w:cs="Times New Roman"/>
          <w:i/>
          <w:sz w:val="24"/>
          <w:szCs w:val="24"/>
        </w:rPr>
        <w:t>Veličina kapljica opreme za prskanje ili mlaznica specijalno dizajniranih za upotrebu u avionima,</w:t>
      </w:r>
    </w:p>
    <w:p w:rsidR="00AB7BEB" w:rsidRPr="0023388E" w:rsidRDefault="00AB7BEB" w:rsidP="002B50EA">
      <w:pPr>
        <w:spacing w:before="3" w:line="230" w:lineRule="auto"/>
        <w:ind w:left="2033"/>
        <w:jc w:val="both"/>
        <w:rPr>
          <w:rFonts w:ascii="Times New Roman" w:hAnsi="Times New Roman" w:cs="Times New Roman"/>
          <w:i/>
          <w:sz w:val="24"/>
          <w:szCs w:val="24"/>
        </w:rPr>
      </w:pPr>
      <w:r w:rsidRPr="0023388E">
        <w:rPr>
          <w:rFonts w:ascii="Times New Roman" w:hAnsi="Times New Roman" w:cs="Times New Roman"/>
          <w:i/>
          <w:sz w:val="24"/>
          <w:szCs w:val="24"/>
        </w:rPr>
        <w:t>„vozilima lakšima od vazduha“ ili bespilotnim letelicama treba da se meri korišćenjem jedne od sledećih metoda:</w:t>
      </w:r>
    </w:p>
    <w:p w:rsidR="00AB7BEB" w:rsidRPr="0023388E" w:rsidRDefault="00AB7BEB" w:rsidP="002B50EA">
      <w:pPr>
        <w:pStyle w:val="ListParagraph"/>
        <w:numPr>
          <w:ilvl w:val="1"/>
          <w:numId w:val="16"/>
        </w:numPr>
        <w:tabs>
          <w:tab w:val="left" w:pos="2310"/>
        </w:tabs>
        <w:spacing w:before="98"/>
        <w:ind w:left="2310" w:hanging="251"/>
        <w:jc w:val="both"/>
        <w:rPr>
          <w:rFonts w:ascii="Times New Roman" w:hAnsi="Times New Roman" w:cs="Times New Roman"/>
          <w:i/>
          <w:sz w:val="24"/>
          <w:szCs w:val="24"/>
        </w:rPr>
      </w:pPr>
      <w:r w:rsidRPr="0023388E">
        <w:rPr>
          <w:rFonts w:ascii="Times New Roman" w:hAnsi="Times New Roman" w:cs="Times New Roman"/>
          <w:i/>
          <w:sz w:val="24"/>
          <w:szCs w:val="24"/>
        </w:rPr>
        <w:t>Dopler laserske metode;</w:t>
      </w:r>
    </w:p>
    <w:p w:rsidR="00AB7BEB" w:rsidRPr="0023388E" w:rsidRDefault="00AB7BEB" w:rsidP="002B50EA">
      <w:pPr>
        <w:pStyle w:val="ListParagraph"/>
        <w:numPr>
          <w:ilvl w:val="1"/>
          <w:numId w:val="16"/>
        </w:numPr>
        <w:tabs>
          <w:tab w:val="left" w:pos="2310"/>
        </w:tabs>
        <w:ind w:left="2310" w:hanging="251"/>
        <w:jc w:val="both"/>
        <w:rPr>
          <w:rFonts w:ascii="Times New Roman" w:hAnsi="Times New Roman" w:cs="Times New Roman"/>
          <w:i/>
          <w:sz w:val="24"/>
          <w:szCs w:val="24"/>
        </w:rPr>
      </w:pPr>
      <w:r w:rsidRPr="0023388E">
        <w:rPr>
          <w:rFonts w:ascii="Times New Roman" w:hAnsi="Times New Roman" w:cs="Times New Roman"/>
          <w:i/>
          <w:sz w:val="24"/>
          <w:szCs w:val="24"/>
        </w:rPr>
        <w:t>napredne metode laserske difrakcije.</w:t>
      </w:r>
    </w:p>
    <w:p w:rsidR="00AB7BEB" w:rsidRPr="0023388E" w:rsidRDefault="00AB7BEB" w:rsidP="00F96245">
      <w:pPr>
        <w:pStyle w:val="ListParagraph"/>
        <w:numPr>
          <w:ilvl w:val="0"/>
          <w:numId w:val="16"/>
        </w:numPr>
        <w:tabs>
          <w:tab w:val="left" w:pos="2031"/>
          <w:tab w:val="left" w:pos="2033"/>
        </w:tabs>
        <w:spacing w:before="189"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U 9A350, termin 'VMD' označava srednji prečnik zapremine i, za sisteme na bazi vode, odgovara srednjem prečniku mase (MMD).</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B910F5">
      <w:pPr>
        <w:pStyle w:val="Heading2"/>
        <w:tabs>
          <w:tab w:val="left" w:pos="1636"/>
        </w:tabs>
        <w:rPr>
          <w:rFonts w:ascii="Times New Roman" w:hAnsi="Times New Roman" w:cs="Times New Roman"/>
          <w:sz w:val="24"/>
          <w:szCs w:val="24"/>
        </w:rPr>
      </w:pPr>
      <w:r w:rsidRPr="0023388E">
        <w:rPr>
          <w:rFonts w:ascii="Times New Roman" w:hAnsi="Times New Roman" w:cs="Times New Roman"/>
          <w:bCs w:val="0"/>
          <w:sz w:val="24"/>
          <w:szCs w:val="24"/>
        </w:rPr>
        <w:t>9B</w:t>
      </w:r>
      <w:r w:rsidRPr="0023388E">
        <w:rPr>
          <w:rFonts w:ascii="Times New Roman" w:hAnsi="Times New Roman" w:cs="Times New Roman"/>
          <w:b w:val="0"/>
          <w:sz w:val="24"/>
          <w:szCs w:val="24"/>
        </w:rPr>
        <w:tab/>
      </w:r>
      <w:r w:rsidRPr="0023388E">
        <w:rPr>
          <w:rFonts w:ascii="Times New Roman" w:hAnsi="Times New Roman" w:cs="Times New Roman"/>
          <w:sz w:val="24"/>
          <w:szCs w:val="24"/>
        </w:rPr>
        <w:t>Oprema za ispitivanje, nadzor i proizvodnju</w:t>
      </w:r>
    </w:p>
    <w:p w:rsidR="00F96245" w:rsidRPr="0023388E" w:rsidRDefault="00FA0709" w:rsidP="002B50EA">
      <w:pPr>
        <w:spacing w:before="121"/>
        <w:ind w:left="1562" w:right="120" w:hanging="122"/>
        <w:jc w:val="both"/>
        <w:rPr>
          <w:rFonts w:ascii="Times New Roman" w:eastAsia="Times New Roman" w:hAnsi="Times New Roman" w:cs="Times New Roman"/>
          <w:i/>
          <w:sz w:val="24"/>
          <w:lang w:val="en-US"/>
        </w:rPr>
      </w:pPr>
      <w:r w:rsidRPr="0023388E">
        <w:rPr>
          <w:rFonts w:ascii="Times New Roman" w:eastAsia="Times New Roman" w:hAnsi="Times New Roman" w:cs="Times New Roman"/>
          <w:i/>
          <w:sz w:val="24"/>
          <w:u w:val="single"/>
          <w:lang w:val="en-US"/>
        </w:rPr>
        <w:t>Napomena 9B</w:t>
      </w:r>
      <w:r w:rsidRPr="0023388E">
        <w:rPr>
          <w:rFonts w:ascii="Times New Roman" w:eastAsia="Times New Roman" w:hAnsi="Times New Roman" w:cs="Times New Roman"/>
          <w:i/>
          <w:sz w:val="24"/>
          <w:lang w:val="en-US"/>
        </w:rPr>
        <w:t xml:space="preserve"> obuhvata opremu za testiranje, inspekciju i proizvodnju koja se primenjuje na avionske, aero-derivatne, industrijske ili brodske gasnoturbinske motore</w:t>
      </w:r>
      <w:r w:rsidR="00F96245" w:rsidRPr="0023388E">
        <w:rPr>
          <w:rFonts w:ascii="Times New Roman" w:eastAsia="Times New Roman" w:hAnsi="Times New Roman" w:cs="Times New Roman"/>
          <w:i/>
          <w:sz w:val="24"/>
          <w:lang w:val="en-US"/>
        </w:rPr>
        <w:t>.</w:t>
      </w:r>
    </w:p>
    <w:p w:rsidR="00F96245" w:rsidRPr="0023388E" w:rsidRDefault="00F96245" w:rsidP="002B50EA">
      <w:pPr>
        <w:spacing w:before="121"/>
        <w:ind w:left="1562" w:right="120" w:hanging="567"/>
        <w:jc w:val="both"/>
        <w:rPr>
          <w:rFonts w:ascii="Times New Roman" w:eastAsia="Times New Roman" w:hAnsi="Times New Roman" w:cs="Times New Roman"/>
          <w:i/>
          <w:sz w:val="24"/>
          <w:lang w:val="en-US"/>
        </w:r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9B001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Proizvodna oprema, alati ili instalacije, kao što sledi:</w:t>
      </w:r>
    </w:p>
    <w:p w:rsidR="00AB7BEB" w:rsidRPr="0023388E" w:rsidRDefault="00AB7BEB" w:rsidP="002B50EA">
      <w:pPr>
        <w:tabs>
          <w:tab w:val="left" w:pos="3162"/>
        </w:tabs>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2007B9"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2B226</w:t>
      </w:r>
    </w:p>
    <w:p w:rsidR="00AB7BEB" w:rsidRPr="0023388E" w:rsidRDefault="00AB7BEB" w:rsidP="002B50EA">
      <w:pPr>
        <w:pStyle w:val="ListParagraph"/>
        <w:numPr>
          <w:ilvl w:val="1"/>
          <w:numId w:val="16"/>
        </w:numPr>
        <w:tabs>
          <w:tab w:val="left" w:pos="1885"/>
        </w:tabs>
        <w:spacing w:line="218" w:lineRule="exact"/>
        <w:ind w:left="1885" w:hanging="249"/>
        <w:jc w:val="both"/>
        <w:rPr>
          <w:rFonts w:ascii="Times New Roman" w:hAnsi="Times New Roman" w:cs="Times New Roman"/>
          <w:sz w:val="24"/>
          <w:szCs w:val="24"/>
        </w:rPr>
      </w:pPr>
      <w:r w:rsidRPr="0023388E">
        <w:rPr>
          <w:rFonts w:ascii="Times New Roman" w:hAnsi="Times New Roman" w:cs="Times New Roman"/>
          <w:sz w:val="24"/>
          <w:szCs w:val="24"/>
        </w:rPr>
        <w:t>usmereno očvršćavanje ili oprema za livenje jednog kristala dizajnirana za</w:t>
      </w:r>
    </w:p>
    <w:p w:rsidR="00AB7BEB" w:rsidRPr="0023388E" w:rsidRDefault="00AB7BEB" w:rsidP="002B50EA">
      <w:pPr>
        <w:pStyle w:val="BodyText"/>
        <w:spacing w:before="0" w:line="218" w:lineRule="exact"/>
        <w:ind w:left="1887"/>
        <w:jc w:val="both"/>
        <w:rPr>
          <w:rFonts w:ascii="Times New Roman" w:hAnsi="Times New Roman" w:cs="Times New Roman"/>
          <w:sz w:val="24"/>
          <w:szCs w:val="24"/>
        </w:rPr>
      </w:pPr>
      <w:r w:rsidRPr="0023388E">
        <w:rPr>
          <w:rFonts w:ascii="Times New Roman" w:hAnsi="Times New Roman" w:cs="Times New Roman"/>
          <w:sz w:val="24"/>
          <w:szCs w:val="24"/>
        </w:rPr>
        <w:t>„superlegure”;</w:t>
      </w:r>
    </w:p>
    <w:p w:rsidR="00AB7BEB" w:rsidRPr="0023388E" w:rsidRDefault="00AB7BEB" w:rsidP="002B50EA">
      <w:pPr>
        <w:pStyle w:val="ListParagraph"/>
        <w:numPr>
          <w:ilvl w:val="1"/>
          <w:numId w:val="16"/>
        </w:numPr>
        <w:tabs>
          <w:tab w:val="left" w:pos="1886"/>
        </w:tabs>
        <w:spacing w:line="219" w:lineRule="exact"/>
        <w:ind w:left="1886" w:hanging="250"/>
        <w:jc w:val="both"/>
        <w:rPr>
          <w:rFonts w:ascii="Times New Roman" w:hAnsi="Times New Roman" w:cs="Times New Roman"/>
          <w:sz w:val="24"/>
          <w:szCs w:val="24"/>
        </w:rPr>
      </w:pPr>
      <w:r w:rsidRPr="0023388E">
        <w:rPr>
          <w:rFonts w:ascii="Times New Roman" w:hAnsi="Times New Roman" w:cs="Times New Roman"/>
          <w:sz w:val="24"/>
          <w:szCs w:val="24"/>
        </w:rPr>
        <w:t>alati za livenje, posebno oblikovani za izradu lopatica gasnoturbinskih motora, lopatica ili</w:t>
      </w:r>
    </w:p>
    <w:p w:rsidR="00AB7BEB" w:rsidRPr="0023388E" w:rsidRDefault="00AB7BEB" w:rsidP="002B50EA">
      <w:pPr>
        <w:pStyle w:val="BodyText"/>
        <w:spacing w:before="0" w:line="219" w:lineRule="exact"/>
        <w:ind w:left="1887"/>
        <w:jc w:val="both"/>
        <w:rPr>
          <w:rFonts w:ascii="Times New Roman" w:hAnsi="Times New Roman" w:cs="Times New Roman"/>
          <w:sz w:val="24"/>
          <w:szCs w:val="24"/>
        </w:rPr>
      </w:pPr>
      <w:r w:rsidRPr="0023388E">
        <w:rPr>
          <w:rFonts w:ascii="Times New Roman" w:hAnsi="Times New Roman" w:cs="Times New Roman"/>
          <w:sz w:val="24"/>
          <w:szCs w:val="24"/>
        </w:rPr>
        <w:t>„obloga vrha oštrice“, proizvedena od vatrostalnih metala ili keramike, kao što sledi:</w:t>
      </w:r>
    </w:p>
    <w:p w:rsidR="00AB7BEB" w:rsidRPr="0023388E" w:rsidRDefault="00AB7BEB" w:rsidP="002B50EA">
      <w:pPr>
        <w:pStyle w:val="ListParagraph"/>
        <w:numPr>
          <w:ilvl w:val="2"/>
          <w:numId w:val="1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jezgra;</w:t>
      </w:r>
    </w:p>
    <w:p w:rsidR="00AB7BEB" w:rsidRPr="0023388E" w:rsidRDefault="00AB7BEB" w:rsidP="002B50EA">
      <w:pPr>
        <w:pStyle w:val="ListParagraph"/>
        <w:numPr>
          <w:ilvl w:val="2"/>
          <w:numId w:val="1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oplata (kalupi);</w:t>
      </w:r>
    </w:p>
    <w:p w:rsidR="00AB7BEB" w:rsidRPr="0023388E" w:rsidRDefault="00AB7BEB" w:rsidP="002B50EA">
      <w:pPr>
        <w:pStyle w:val="ListParagraph"/>
        <w:numPr>
          <w:ilvl w:val="2"/>
          <w:numId w:val="16"/>
        </w:numPr>
        <w:tabs>
          <w:tab w:val="left" w:pos="2143"/>
        </w:tabs>
        <w:ind w:left="2143" w:hanging="256"/>
        <w:jc w:val="both"/>
        <w:rPr>
          <w:rFonts w:ascii="Times New Roman" w:hAnsi="Times New Roman" w:cs="Times New Roman"/>
          <w:sz w:val="24"/>
          <w:szCs w:val="24"/>
        </w:rPr>
      </w:pPr>
      <w:r w:rsidRPr="0023388E">
        <w:rPr>
          <w:rFonts w:ascii="Times New Roman" w:hAnsi="Times New Roman" w:cs="Times New Roman"/>
          <w:sz w:val="24"/>
          <w:szCs w:val="24"/>
        </w:rPr>
        <w:t>kombinovane jedinice jezgra i oplate (kalup);</w:t>
      </w:r>
    </w:p>
    <w:p w:rsidR="00AB7BEB" w:rsidRPr="0023388E" w:rsidRDefault="00AB7BEB" w:rsidP="002B50EA">
      <w:pPr>
        <w:pStyle w:val="ListParagraph"/>
        <w:numPr>
          <w:ilvl w:val="1"/>
          <w:numId w:val="16"/>
        </w:numPr>
        <w:tabs>
          <w:tab w:val="left" w:pos="1887"/>
        </w:tabs>
        <w:spacing w:before="104" w:line="230" w:lineRule="auto"/>
        <w:ind w:left="1887" w:right="118" w:hanging="251"/>
        <w:jc w:val="both"/>
        <w:rPr>
          <w:rFonts w:ascii="Times New Roman" w:hAnsi="Times New Roman" w:cs="Times New Roman"/>
          <w:sz w:val="24"/>
          <w:szCs w:val="24"/>
        </w:rPr>
      </w:pPr>
      <w:r w:rsidRPr="0023388E">
        <w:rPr>
          <w:rFonts w:ascii="Times New Roman" w:hAnsi="Times New Roman" w:cs="Times New Roman"/>
          <w:sz w:val="24"/>
          <w:szCs w:val="24"/>
        </w:rPr>
        <w:t>Oprema za direktno očvršćavanje ili proizvodnju monokristalnih aditiva posebno projektovana za proizvodnju lopatica motora na gas turbine, lopatica ili „obloga vrha lopatice“.</w:t>
      </w:r>
    </w:p>
    <w:p w:rsidR="00AB7BEB" w:rsidRPr="0023388E" w:rsidRDefault="00AB7BEB" w:rsidP="002B50EA">
      <w:pPr>
        <w:pStyle w:val="BodyText"/>
        <w:spacing w:before="54"/>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9B002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Onlajn (u realnom vremenu) kontrolni sistemi, instrumentacija (uključujući senzore) ili automatizovana oprema za prikupljanje i obradu podataka, koji imaju sve sledeće karakteristike:</w:t>
      </w:r>
    </w:p>
    <w:p w:rsidR="00AB7BEB" w:rsidRPr="0023388E" w:rsidRDefault="00AB7BEB" w:rsidP="002B50EA">
      <w:pPr>
        <w:pStyle w:val="ListParagraph"/>
        <w:numPr>
          <w:ilvl w:val="0"/>
          <w:numId w:val="15"/>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oni su specijalno dizajnirani za „razvoj“ gasnoturbinskih motora, sklopova ili komponenti; i</w:t>
      </w:r>
    </w:p>
    <w:p w:rsidR="00AB7BEB" w:rsidRPr="0023388E" w:rsidRDefault="00AB7BEB" w:rsidP="002B50EA">
      <w:pPr>
        <w:pStyle w:val="ListParagraph"/>
        <w:numPr>
          <w:ilvl w:val="0"/>
          <w:numId w:val="15"/>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uključuje bilo koju od "tehnologije" navedene u 9E003.h. ili 9E003.i.</w:t>
      </w:r>
    </w:p>
    <w:p w:rsidR="00AB7BEB" w:rsidRPr="0023388E" w:rsidRDefault="00AB7BEB" w:rsidP="002B50EA">
      <w:pPr>
        <w:pStyle w:val="BodyText"/>
        <w:spacing w:before="51"/>
        <w:jc w:val="both"/>
        <w:rPr>
          <w:rFonts w:ascii="Times New Roman" w:hAnsi="Times New Roman" w:cs="Times New Roman"/>
          <w:sz w:val="24"/>
          <w:szCs w:val="24"/>
        </w:rPr>
      </w:pPr>
    </w:p>
    <w:p w:rsidR="00AB7BEB" w:rsidRPr="0023388E" w:rsidRDefault="00AB7BEB" w:rsidP="00F96245">
      <w:pPr>
        <w:pStyle w:val="BodyText"/>
        <w:tabs>
          <w:tab w:val="left" w:pos="1636"/>
        </w:tabs>
        <w:spacing w:before="1"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9B003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 xml:space="preserve">Oprema specijalno projektovana za „proizvodnju“ ili ispitivanje </w:t>
      </w:r>
      <w:r w:rsidR="00F96245" w:rsidRPr="0023388E">
        <w:rPr>
          <w:rFonts w:ascii="Times New Roman" w:hAnsi="Times New Roman" w:cs="Times New Roman"/>
          <w:sz w:val="24"/>
          <w:szCs w:val="24"/>
        </w:rPr>
        <w:t>četkastih zaptivki motora gasnih turbina</w:t>
      </w:r>
      <w:r w:rsidR="00F96245" w:rsidRPr="0023388E" w:rsidDel="00F96245">
        <w:rPr>
          <w:rFonts w:ascii="Times New Roman" w:hAnsi="Times New Roman" w:cs="Times New Roman"/>
          <w:sz w:val="24"/>
          <w:szCs w:val="24"/>
        </w:rPr>
        <w:t xml:space="preserve"> </w:t>
      </w:r>
      <w:r w:rsidRPr="0023388E">
        <w:rPr>
          <w:rFonts w:ascii="Times New Roman" w:hAnsi="Times New Roman" w:cs="Times New Roman"/>
          <w:sz w:val="24"/>
          <w:szCs w:val="24"/>
        </w:rPr>
        <w:t>projektovane da rade pri najvećim brzinama većim od 335 m/s i temperaturama većim od 773 K (500 °C) i za njih posebno projektovane komponente ili pribor.</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F96245">
      <w:pPr>
        <w:pStyle w:val="BodyText"/>
        <w:tabs>
          <w:tab w:val="left" w:pos="1636"/>
        </w:tabs>
        <w:spacing w:before="0"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9B004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 xml:space="preserve">Alati, boje i instalacije za vezivanje poluprovodnika "superlegura", titanijuma ili intermetalnih kombinacija vazdušnih lopatica na diskove opisane u 9E003.a.3. ili 9E003.a.6. </w:t>
      </w:r>
      <w:r w:rsidR="00F96245" w:rsidRPr="0023388E">
        <w:rPr>
          <w:rFonts w:ascii="Times New Roman" w:hAnsi="Times New Roman" w:cs="Times New Roman"/>
          <w:sz w:val="24"/>
          <w:szCs w:val="24"/>
        </w:rPr>
        <w:t>za motore sa gasnim turbinama</w:t>
      </w:r>
      <w:r w:rsidRPr="0023388E">
        <w:rPr>
          <w:rFonts w:ascii="Times New Roman" w:hAnsi="Times New Roman" w:cs="Times New Roman"/>
          <w:sz w:val="24"/>
          <w:szCs w:val="24"/>
        </w:rPr>
        <w:t>.</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F96245">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9B005 </w:t>
      </w:r>
      <w:r w:rsidR="002007B9" w:rsidRPr="0023388E">
        <w:rPr>
          <w:rFonts w:ascii="Times New Roman" w:hAnsi="Times New Roman" w:cs="Times New Roman"/>
          <w:sz w:val="24"/>
          <w:szCs w:val="24"/>
        </w:rPr>
        <w:tab/>
      </w:r>
      <w:r w:rsidRPr="0023388E">
        <w:rPr>
          <w:rFonts w:ascii="Times New Roman" w:hAnsi="Times New Roman" w:cs="Times New Roman"/>
          <w:sz w:val="24"/>
          <w:szCs w:val="24"/>
        </w:rPr>
        <w:t>Onlajn (u realnom vremenu) kontrolni sistemi, instrumentacija (uključujući senzore) ili automatizovana oprema za prikupljanje i obradu podataka, posebno projektovana za upotrebu sa bilo kojim od sledećih:</w:t>
      </w:r>
    </w:p>
    <w:p w:rsidR="00AB7BEB" w:rsidRPr="0023388E" w:rsidRDefault="00EF39C5" w:rsidP="002B50EA">
      <w:pPr>
        <w:tabs>
          <w:tab w:val="left" w:pos="3162"/>
        </w:tabs>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V.N.</w:t>
      </w:r>
      <w:r w:rsidR="00AB7BEB" w:rsidRPr="0023388E">
        <w:rPr>
          <w:rFonts w:ascii="Times New Roman" w:hAnsi="Times New Roman" w:cs="Times New Roman"/>
          <w:i/>
          <w:sz w:val="24"/>
          <w:szCs w:val="24"/>
        </w:rPr>
        <w:tab/>
        <w:t>VID</w:t>
      </w:r>
      <w:r w:rsidRPr="0023388E">
        <w:rPr>
          <w:rFonts w:ascii="Times New Roman" w:hAnsi="Times New Roman" w:cs="Times New Roman"/>
          <w:i/>
          <w:sz w:val="24"/>
          <w:szCs w:val="24"/>
        </w:rPr>
        <w:t>ET</w:t>
      </w:r>
      <w:r w:rsidR="00AB7BEB" w:rsidRPr="0023388E">
        <w:rPr>
          <w:rFonts w:ascii="Times New Roman" w:hAnsi="Times New Roman" w:cs="Times New Roman"/>
          <w:i/>
          <w:sz w:val="24"/>
          <w:szCs w:val="24"/>
        </w:rPr>
        <w:t>I TAKOĐE 9B105.</w:t>
      </w:r>
    </w:p>
    <w:p w:rsidR="00AB7BEB" w:rsidRPr="0023388E" w:rsidRDefault="00AB7BEB" w:rsidP="002B50EA">
      <w:pPr>
        <w:pStyle w:val="ListParagraph"/>
        <w:numPr>
          <w:ilvl w:val="0"/>
          <w:numId w:val="14"/>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aerotuneli projektovani za brzine od 1,2 Maha ili veće;</w:t>
      </w:r>
    </w:p>
    <w:p w:rsidR="00EF39C5" w:rsidRPr="0023388E" w:rsidRDefault="00AB7BEB" w:rsidP="002B50EA">
      <w:pPr>
        <w:tabs>
          <w:tab w:val="left" w:pos="2941"/>
        </w:tabs>
        <w:spacing w:before="182" w:line="218" w:lineRule="exact"/>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F39C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9B005.a. ne odnosi se na aerodinamičke tunele posebno projektovane za obrazovanje koje imaju</w:t>
      </w:r>
      <w:r w:rsidR="00EF39C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„veličina ispitnog komada“ (mereno bočno) manja od 250 mm. </w:t>
      </w:r>
    </w:p>
    <w:p w:rsidR="00EF39C5" w:rsidRPr="0023388E" w:rsidRDefault="00AB7BEB" w:rsidP="002B50EA">
      <w:pPr>
        <w:tabs>
          <w:tab w:val="left" w:pos="2941"/>
        </w:tabs>
        <w:spacing w:before="182" w:line="218" w:lineRule="exact"/>
        <w:ind w:left="1887"/>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902CAF" w:rsidP="00F96245">
      <w:pPr>
        <w:tabs>
          <w:tab w:val="left" w:pos="2941"/>
        </w:tabs>
        <w:spacing w:before="182" w:line="218" w:lineRule="exact"/>
        <w:ind w:left="1887"/>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9B005.a. Napomena, ’veličina </w:t>
      </w:r>
      <w:r w:rsidR="00AB7BEB" w:rsidRPr="0023388E">
        <w:rPr>
          <w:rFonts w:ascii="Times New Roman" w:hAnsi="Times New Roman" w:cs="Times New Roman"/>
          <w:i/>
          <w:sz w:val="24"/>
          <w:szCs w:val="24"/>
        </w:rPr>
        <w:t>ispitnog komada</w:t>
      </w:r>
      <w:r w:rsidRPr="0023388E">
        <w:rPr>
          <w:rFonts w:ascii="Times New Roman" w:hAnsi="Times New Roman" w:cs="Times New Roman"/>
          <w:i/>
          <w:sz w:val="24"/>
          <w:szCs w:val="24"/>
        </w:rPr>
        <w:t xml:space="preserve">’ </w:t>
      </w:r>
      <w:r w:rsidR="00AB7BEB" w:rsidRPr="0023388E">
        <w:rPr>
          <w:rFonts w:ascii="Times New Roman" w:hAnsi="Times New Roman" w:cs="Times New Roman"/>
          <w:i/>
          <w:sz w:val="24"/>
          <w:szCs w:val="24"/>
        </w:rPr>
        <w:t>označava prečnik kruga ili stranice kvadrata ili najduže stranice pravougaonika, na mestu najvećeg ispitnog komada.</w:t>
      </w:r>
    </w:p>
    <w:p w:rsidR="00F204B2" w:rsidRPr="0023388E" w:rsidRDefault="00F204B2" w:rsidP="00F96245">
      <w:pPr>
        <w:tabs>
          <w:tab w:val="left" w:pos="2941"/>
        </w:tabs>
        <w:spacing w:before="182" w:line="218" w:lineRule="exact"/>
        <w:ind w:left="1887"/>
        <w:jc w:val="both"/>
        <w:rPr>
          <w:rFonts w:ascii="Times New Roman" w:hAnsi="Times New Roman" w:cs="Times New Roman"/>
          <w:i/>
          <w:sz w:val="24"/>
          <w:szCs w:val="24"/>
        </w:rPr>
      </w:pPr>
    </w:p>
    <w:p w:rsidR="00F204B2" w:rsidRPr="0023388E" w:rsidRDefault="00F204B2" w:rsidP="00F96245">
      <w:pPr>
        <w:tabs>
          <w:tab w:val="left" w:pos="2941"/>
        </w:tabs>
        <w:spacing w:before="182" w:line="218" w:lineRule="exact"/>
        <w:ind w:left="1887"/>
        <w:jc w:val="both"/>
        <w:rPr>
          <w:rFonts w:ascii="Times New Roman" w:hAnsi="Times New Roman" w:cs="Times New Roman"/>
          <w:i/>
          <w:sz w:val="24"/>
          <w:szCs w:val="24"/>
        </w:rPr>
      </w:pPr>
    </w:p>
    <w:p w:rsidR="00AB7BEB" w:rsidRPr="0023388E" w:rsidRDefault="00AB7BEB" w:rsidP="002B50EA">
      <w:pPr>
        <w:pStyle w:val="ListParagraph"/>
        <w:numPr>
          <w:ilvl w:val="0"/>
          <w:numId w:val="14"/>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uređaji za simulaciju okruženja protoka pri brzinama većim od pet maha, uključujući tunele sa vrućim udarom, tunele plazmičkog luka, udarne cevi, šok tunele, gasne tunele i lake gasne topove; ili</w:t>
      </w:r>
    </w:p>
    <w:p w:rsidR="00AB7BEB" w:rsidRPr="0023388E" w:rsidRDefault="00AB7BEB" w:rsidP="002B50EA">
      <w:pPr>
        <w:pStyle w:val="ListParagraph"/>
        <w:numPr>
          <w:ilvl w:val="0"/>
          <w:numId w:val="14"/>
        </w:numPr>
        <w:tabs>
          <w:tab w:val="left" w:pos="1887"/>
        </w:tabs>
        <w:spacing w:before="106"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aerotuneli ili uređaji, osim dvodimenzionalnih delova, koji mogu da simuliraju protok sa Rejnoldsovim brojem većim od 25 x 106.</w:t>
      </w:r>
    </w:p>
    <w:p w:rsidR="00AB7BEB" w:rsidRPr="0023388E" w:rsidRDefault="00AB7BEB" w:rsidP="00B910F5">
      <w:pPr>
        <w:spacing w:line="230" w:lineRule="auto"/>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9B006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Oprema za ispitivanje akustične vibracije sposobna da proizvede zvučni pritisak od 160 dB ili više (na 20 μPa) sa snagom od 4 kW ili više na temperaturi ispitne ćelije većoj od 1 273 K (1 000 °C) i posebno projektovani kvarcni grejači.</w:t>
      </w:r>
    </w:p>
    <w:p w:rsidR="00AB7BEB" w:rsidRPr="0023388E" w:rsidRDefault="00AB7BEB" w:rsidP="00B910F5">
      <w:pPr>
        <w:tabs>
          <w:tab w:val="left" w:pos="3162"/>
        </w:tabs>
        <w:spacing w:before="184"/>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EF39C5"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9B106.</w:t>
      </w:r>
    </w:p>
    <w:p w:rsidR="00AB7BEB" w:rsidRPr="0023388E" w:rsidRDefault="00AB7BEB" w:rsidP="00B910F5">
      <w:pPr>
        <w:pStyle w:val="BodyText"/>
        <w:spacing w:before="51"/>
        <w:rPr>
          <w:rFonts w:ascii="Times New Roman" w:hAnsi="Times New Roman" w:cs="Times New Roman"/>
          <w:i/>
          <w:sz w:val="24"/>
          <w:szCs w:val="24"/>
        </w:rPr>
      </w:pPr>
    </w:p>
    <w:p w:rsidR="00AB7BEB" w:rsidRPr="0023388E" w:rsidRDefault="00AB7BEB" w:rsidP="00B910F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9B007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Oprema specijalno projektovana za inspekciju raketnih motora korišćenjem tehnika ispitivanja bez razaranja (NDT), osim planarnih rendgenskih zraka ili osnovne fizičke ili hemijske analize.</w:t>
      </w:r>
    </w:p>
    <w:p w:rsidR="00AB7BEB" w:rsidRPr="0023388E" w:rsidRDefault="00AB7BEB" w:rsidP="00B910F5">
      <w:pPr>
        <w:pStyle w:val="BodyText"/>
        <w:spacing w:before="54"/>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9B008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Pretvarači za direktno merenje trenja u zidu, specijalno projektovani za rad na konstantnoj (stagnacionoj) temperaturi ispitne struje većoj od 833 K (560 °C).</w:t>
      </w:r>
    </w:p>
    <w:p w:rsidR="00AB7BEB" w:rsidRPr="0023388E" w:rsidRDefault="00AB7BEB" w:rsidP="00B910F5">
      <w:pPr>
        <w:pStyle w:val="BodyText"/>
        <w:spacing w:before="54"/>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204" w:hanging="1477"/>
        <w:rPr>
          <w:rFonts w:ascii="Times New Roman" w:hAnsi="Times New Roman" w:cs="Times New Roman"/>
          <w:sz w:val="24"/>
          <w:szCs w:val="24"/>
        </w:rPr>
      </w:pPr>
      <w:r w:rsidRPr="0023388E">
        <w:rPr>
          <w:rFonts w:ascii="Times New Roman" w:hAnsi="Times New Roman" w:cs="Times New Roman"/>
          <w:sz w:val="24"/>
          <w:szCs w:val="24"/>
        </w:rPr>
        <w:t xml:space="preserve">9B009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Alati specijalno projektovani za proizvodnju komponenti rotora motora za gasnu turbinu u prahu koji imaju sve od sledećeg:</w:t>
      </w:r>
    </w:p>
    <w:p w:rsidR="00AB7BEB" w:rsidRPr="0023388E" w:rsidRDefault="00AB7BEB" w:rsidP="00B910F5">
      <w:pPr>
        <w:pStyle w:val="ListParagraph"/>
        <w:numPr>
          <w:ilvl w:val="0"/>
          <w:numId w:val="13"/>
        </w:numPr>
        <w:tabs>
          <w:tab w:val="left" w:pos="1885"/>
          <w:tab w:val="left" w:pos="1887"/>
        </w:tabs>
        <w:spacing w:before="105" w:line="230" w:lineRule="auto"/>
        <w:ind w:right="119"/>
        <w:rPr>
          <w:rFonts w:ascii="Times New Roman" w:hAnsi="Times New Roman" w:cs="Times New Roman"/>
          <w:sz w:val="24"/>
          <w:szCs w:val="24"/>
        </w:rPr>
      </w:pPr>
      <w:r w:rsidRPr="0023388E">
        <w:rPr>
          <w:rFonts w:ascii="Times New Roman" w:hAnsi="Times New Roman" w:cs="Times New Roman"/>
          <w:sz w:val="24"/>
          <w:szCs w:val="24"/>
        </w:rPr>
        <w:t>projektovani su da rade pri ocenama napona od 60 % krajnje zatezne čvrstoće (UTS) ili više izmerene na temperaturi od 873 K (600 °C); i</w:t>
      </w:r>
    </w:p>
    <w:p w:rsidR="00AB7BEB" w:rsidRPr="0023388E" w:rsidRDefault="003F36E0" w:rsidP="00B910F5">
      <w:pPr>
        <w:pStyle w:val="BodyText"/>
        <w:spacing w:before="0" w:line="20" w:lineRule="exact"/>
        <w:ind w:left="5336"/>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57" o:spid="_x0000_s207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JTiT4ByAgAA5QUAAA4AAAAAAAAAAAAAAAAA&#10;LgIAAGRycy9lMm9Eb2MueG1sUEsBAi0AFAAGAAgAAAAhABSgEhvYAAAAAQEAAA8AAAAAAAAAAAAA&#10;AAAAzAQAAGRycy9kb3ducmV2LnhtbFBLBQYAAAAABAAEAPMAAADRBQAAAAA=&#10;">
            <v:shape id="Graphic 558" o:spid="_x0000_s207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" path="m30238,l,,,6476r30238,l30238,xe" fillcolor="black" stroked="f">
              <v:path arrowok="t"/>
            </v:shape>
            <w10:anchorlock/>
          </v:group>
        </w:pict>
      </w:r>
    </w:p>
    <w:p w:rsidR="00AB7BEB" w:rsidRPr="0023388E" w:rsidRDefault="00AB7BEB" w:rsidP="00B910F5">
      <w:pPr>
        <w:pStyle w:val="ListParagraph"/>
        <w:numPr>
          <w:ilvl w:val="0"/>
          <w:numId w:val="13"/>
        </w:numPr>
        <w:tabs>
          <w:tab w:val="left" w:pos="1886"/>
        </w:tabs>
        <w:spacing w:before="78"/>
        <w:ind w:left="1886" w:hanging="250"/>
        <w:rPr>
          <w:rFonts w:ascii="Times New Roman" w:hAnsi="Times New Roman" w:cs="Times New Roman"/>
          <w:sz w:val="24"/>
          <w:szCs w:val="24"/>
        </w:rPr>
      </w:pPr>
      <w:r w:rsidRPr="0023388E">
        <w:rPr>
          <w:rFonts w:ascii="Times New Roman" w:hAnsi="Times New Roman" w:cs="Times New Roman"/>
          <w:sz w:val="24"/>
          <w:szCs w:val="24"/>
        </w:rPr>
        <w:t>projektovani su da rade na temperaturi od 873 K (600 °C) ili više.</w:t>
      </w:r>
    </w:p>
    <w:p w:rsidR="00AB7BEB" w:rsidRPr="0023388E" w:rsidRDefault="00AB7BEB" w:rsidP="00B910F5">
      <w:pPr>
        <w:tabs>
          <w:tab w:val="left" w:pos="2687"/>
        </w:tabs>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9B009 ne kontroliše alate za proizvodnju praha.</w:t>
      </w:r>
    </w:p>
    <w:p w:rsidR="00AB7BEB" w:rsidRPr="0023388E" w:rsidRDefault="00AB7BEB" w:rsidP="00B910F5">
      <w:pPr>
        <w:pStyle w:val="BodyText"/>
        <w:spacing w:before="45"/>
        <w:rPr>
          <w:rFonts w:ascii="Times New Roman" w:hAnsi="Times New Roman" w:cs="Times New Roman"/>
          <w:i/>
          <w:sz w:val="24"/>
          <w:szCs w:val="24"/>
        </w:rPr>
      </w:pPr>
    </w:p>
    <w:p w:rsidR="00AB7BEB" w:rsidRPr="0023388E" w:rsidRDefault="00AB7BEB" w:rsidP="00B910F5">
      <w:pPr>
        <w:pStyle w:val="BodyText"/>
        <w:tabs>
          <w:tab w:val="left" w:pos="1636"/>
        </w:tabs>
        <w:spacing w:before="1"/>
        <w:ind w:left="160"/>
        <w:rPr>
          <w:rFonts w:ascii="Times New Roman" w:hAnsi="Times New Roman" w:cs="Times New Roman"/>
          <w:sz w:val="24"/>
          <w:szCs w:val="24"/>
        </w:rPr>
      </w:pPr>
      <w:r w:rsidRPr="0023388E">
        <w:rPr>
          <w:rFonts w:ascii="Times New Roman" w:hAnsi="Times New Roman" w:cs="Times New Roman"/>
          <w:sz w:val="24"/>
          <w:szCs w:val="24"/>
        </w:rPr>
        <w:t xml:space="preserve">9B010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Oprema posebno projektovana za proizvodnju predmeta navedenih u 9A012.</w:t>
      </w:r>
    </w:p>
    <w:p w:rsidR="00AB7BEB" w:rsidRPr="0023388E" w:rsidRDefault="00AB7BEB" w:rsidP="00B910F5">
      <w:pPr>
        <w:pStyle w:val="BodyText"/>
        <w:spacing w:before="51"/>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51" w:hanging="1477"/>
        <w:rPr>
          <w:rFonts w:ascii="Times New Roman" w:hAnsi="Times New Roman" w:cs="Times New Roman"/>
          <w:sz w:val="24"/>
          <w:szCs w:val="24"/>
        </w:rPr>
      </w:pPr>
      <w:r w:rsidRPr="0023388E">
        <w:rPr>
          <w:rFonts w:ascii="Times New Roman" w:hAnsi="Times New Roman" w:cs="Times New Roman"/>
          <w:sz w:val="24"/>
          <w:szCs w:val="24"/>
        </w:rPr>
        <w:t xml:space="preserve">9B105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'Uređaji za aerodinamičko ispitivanje' za brzine od 0,9 Maha ili veće koji se mogu koristiti za 'projektile' i njihove podsisteme.</w:t>
      </w:r>
    </w:p>
    <w:p w:rsidR="00AB7BEB" w:rsidRPr="0023388E" w:rsidRDefault="00AB7BEB" w:rsidP="00B910F5">
      <w:pPr>
        <w:tabs>
          <w:tab w:val="left" w:pos="3162"/>
        </w:tabs>
        <w:spacing w:before="184"/>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EF39C5"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9B005.</w:t>
      </w:r>
    </w:p>
    <w:p w:rsidR="00CF1278" w:rsidRPr="0023388E" w:rsidRDefault="00AB7BEB" w:rsidP="00EF39C5">
      <w:pPr>
        <w:tabs>
          <w:tab w:val="left" w:pos="2687"/>
        </w:tabs>
        <w:spacing w:before="182" w:line="218" w:lineRule="exact"/>
        <w:ind w:left="1634"/>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r>
    </w:p>
    <w:p w:rsidR="00CF1278" w:rsidRPr="0023388E" w:rsidRDefault="00CF1278" w:rsidP="00CF1278">
      <w:pPr>
        <w:pStyle w:val="ListParagraph"/>
        <w:numPr>
          <w:ilvl w:val="2"/>
          <w:numId w:val="16"/>
        </w:numPr>
        <w:tabs>
          <w:tab w:val="left" w:pos="2687"/>
        </w:tabs>
        <w:spacing w:before="182" w:line="218" w:lineRule="exact"/>
        <w:rPr>
          <w:rFonts w:ascii="Times New Roman" w:hAnsi="Times New Roman" w:cs="Times New Roman"/>
          <w:i/>
          <w:sz w:val="24"/>
          <w:szCs w:val="24"/>
        </w:rPr>
      </w:pPr>
      <w:r w:rsidRPr="0023388E">
        <w:rPr>
          <w:rFonts w:ascii="Times New Roman" w:hAnsi="Times New Roman" w:cs="Times New Roman"/>
          <w:i/>
          <w:sz w:val="24"/>
          <w:szCs w:val="24"/>
        </w:rPr>
        <w:t>9B105 uključuje aerotunele i udarne tunele za proučavanje strujanja vazduha preko objekata.</w:t>
      </w:r>
    </w:p>
    <w:p w:rsidR="00AB7BEB" w:rsidRPr="0023388E" w:rsidRDefault="00AB7BEB" w:rsidP="002B50EA">
      <w:pPr>
        <w:pStyle w:val="ListParagraph"/>
        <w:numPr>
          <w:ilvl w:val="2"/>
          <w:numId w:val="16"/>
        </w:numPr>
        <w:tabs>
          <w:tab w:val="left" w:pos="2687"/>
        </w:tabs>
        <w:spacing w:before="182" w:line="218" w:lineRule="exact"/>
        <w:jc w:val="both"/>
        <w:rPr>
          <w:rFonts w:ascii="Times New Roman" w:hAnsi="Times New Roman" w:cs="Times New Roman"/>
          <w:i/>
          <w:sz w:val="24"/>
          <w:szCs w:val="24"/>
        </w:rPr>
      </w:pPr>
      <w:r w:rsidRPr="0023388E">
        <w:rPr>
          <w:rFonts w:ascii="Times New Roman" w:hAnsi="Times New Roman" w:cs="Times New Roman"/>
          <w:i/>
          <w:sz w:val="24"/>
          <w:szCs w:val="24"/>
        </w:rPr>
        <w:t xml:space="preserve">9B105 ne kontroliše aerotunele za brzine od </w:t>
      </w:r>
      <w:r w:rsidR="004675F5" w:rsidRPr="0023388E">
        <w:rPr>
          <w:rFonts w:ascii="Times New Roman" w:hAnsi="Times New Roman" w:cs="Times New Roman"/>
          <w:i/>
          <w:sz w:val="24"/>
          <w:szCs w:val="24"/>
        </w:rPr>
        <w:t xml:space="preserve">3 </w:t>
      </w:r>
      <w:r w:rsidRPr="0023388E">
        <w:rPr>
          <w:rFonts w:ascii="Times New Roman" w:hAnsi="Times New Roman" w:cs="Times New Roman"/>
          <w:i/>
          <w:sz w:val="24"/>
          <w:szCs w:val="24"/>
        </w:rPr>
        <w:t>maha ili manje čije su dimenzije</w:t>
      </w:r>
      <w:r w:rsidR="00EF39C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„veličine ispitnog preseka“ jednake ili manje od 250 mm.</w:t>
      </w:r>
    </w:p>
    <w:p w:rsidR="00AB7BEB" w:rsidRPr="0023388E" w:rsidRDefault="00AB7BEB" w:rsidP="002B50EA">
      <w:pPr>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B910F5">
      <w:pPr>
        <w:pStyle w:val="ListParagraph"/>
        <w:numPr>
          <w:ilvl w:val="0"/>
          <w:numId w:val="12"/>
        </w:numPr>
        <w:tabs>
          <w:tab w:val="left" w:pos="2031"/>
          <w:tab w:val="left" w:pos="2033"/>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 napomeni uz 9B105, „veličina preseka za ispitivanje“ označava prečnik kruga ili stranice kvadrata ili najduže strane pravougaonika ili glavne ose elipse na mestu najvećeg „presek za ispitivanje“. "Presek za ispitivanje" je deo koji je okomit na smer strujanja.</w:t>
      </w:r>
    </w:p>
    <w:p w:rsidR="00AB7BEB" w:rsidRPr="0023388E" w:rsidRDefault="00AB7BEB" w:rsidP="00B910F5">
      <w:pPr>
        <w:pStyle w:val="ListParagraph"/>
        <w:numPr>
          <w:ilvl w:val="0"/>
          <w:numId w:val="12"/>
        </w:numPr>
        <w:tabs>
          <w:tab w:val="left" w:pos="2031"/>
          <w:tab w:val="left" w:pos="2033"/>
        </w:tabs>
        <w:spacing w:before="190" w:line="230" w:lineRule="auto"/>
        <w:ind w:right="116"/>
        <w:jc w:val="both"/>
        <w:rPr>
          <w:rFonts w:ascii="Times New Roman" w:hAnsi="Times New Roman" w:cs="Times New Roman"/>
          <w:i/>
          <w:sz w:val="24"/>
          <w:szCs w:val="24"/>
        </w:rPr>
      </w:pPr>
      <w:r w:rsidRPr="0023388E">
        <w:rPr>
          <w:rFonts w:ascii="Times New Roman" w:hAnsi="Times New Roman" w:cs="Times New Roman"/>
          <w:i/>
          <w:sz w:val="24"/>
          <w:szCs w:val="24"/>
        </w:rPr>
        <w:t>U 9B105 'projektil' označava sve raketne sisteme i sisteme bespilotne letelice sa dometom većim od 300 km.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F39C5">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9B106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Komore za simulaciju ambijenta i anehoične komore (gluve komore), kao što sledi:</w:t>
      </w:r>
    </w:p>
    <w:p w:rsidR="00AB7BEB" w:rsidRPr="0023388E" w:rsidRDefault="00AB7BEB" w:rsidP="00B910F5">
      <w:pPr>
        <w:pStyle w:val="ListParagraph"/>
        <w:numPr>
          <w:ilvl w:val="1"/>
          <w:numId w:val="12"/>
        </w:numPr>
        <w:tabs>
          <w:tab w:val="left" w:pos="1885"/>
        </w:tabs>
        <w:ind w:left="1885" w:hanging="249"/>
        <w:jc w:val="both"/>
        <w:rPr>
          <w:rFonts w:ascii="Times New Roman" w:hAnsi="Times New Roman" w:cs="Times New Roman"/>
          <w:sz w:val="24"/>
          <w:szCs w:val="24"/>
        </w:rPr>
      </w:pPr>
      <w:r w:rsidRPr="0023388E">
        <w:rPr>
          <w:rFonts w:ascii="Times New Roman" w:hAnsi="Times New Roman" w:cs="Times New Roman"/>
          <w:sz w:val="24"/>
          <w:szCs w:val="24"/>
        </w:rPr>
        <w:t>komore za simulaciju životne sredine koje imaju sve sledeće karakteristike:</w:t>
      </w:r>
    </w:p>
    <w:p w:rsidR="00AB7BEB" w:rsidRPr="0023388E" w:rsidRDefault="00AB7BEB" w:rsidP="00B910F5">
      <w:pPr>
        <w:pStyle w:val="ListParagraph"/>
        <w:numPr>
          <w:ilvl w:val="2"/>
          <w:numId w:val="12"/>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mogu da simuliraju sve sledeće uslove leta:</w:t>
      </w:r>
    </w:p>
    <w:p w:rsidR="00AB7BEB" w:rsidRPr="0023388E" w:rsidRDefault="00AB7BEB" w:rsidP="00B910F5">
      <w:pPr>
        <w:pStyle w:val="ListParagraph"/>
        <w:numPr>
          <w:ilvl w:val="3"/>
          <w:numId w:val="1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visine od 15 km ili više; ili</w:t>
      </w:r>
    </w:p>
    <w:p w:rsidR="00AB7BEB" w:rsidRPr="0023388E" w:rsidRDefault="00AB7BEB" w:rsidP="00B910F5">
      <w:pPr>
        <w:pStyle w:val="ListParagraph"/>
        <w:numPr>
          <w:ilvl w:val="3"/>
          <w:numId w:val="12"/>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temperaturni opseg od ispod 223 K (– 50 °C) do iznad 398 K (125 °C); i</w:t>
      </w:r>
    </w:p>
    <w:p w:rsidR="00AB7BEB" w:rsidRPr="0023388E" w:rsidRDefault="003F36E0" w:rsidP="00B910F5">
      <w:pPr>
        <w:pStyle w:val="BodyText"/>
        <w:spacing w:before="0" w:line="20" w:lineRule="exact"/>
        <w:ind w:left="7739"/>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59" o:spid="_x0000_s2075"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rkCNG3MCAADlBQAADgAAAAAAAAAAAAAA&#10;AAAuAgAAZHJzL2Uyb0RvYy54bWxQSwECLQAUAAYACAAAACEAjvb4ltkAAAABAQAADwAAAAAAAAAA&#10;AAAAAADNBAAAZHJzL2Rvd25yZXYueG1sUEsFBgAAAAAEAAQA8wAAANMFAAAAAA==&#10;">
            <v:shape id="Graphic 560" o:spid="_x0000_s2076"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" path="m29514,l,,,6477r29514,l29514,xe" fillcolor="black" stroked="f">
              <v:path arrowok="t"/>
            </v:shape>
            <w10:anchorlock/>
          </v:group>
        </w:pict>
      </w:r>
    </w:p>
    <w:p w:rsidR="00AB7BEB" w:rsidRPr="0023388E" w:rsidRDefault="00AB7BEB" w:rsidP="00B910F5">
      <w:pPr>
        <w:pStyle w:val="ListParagraph"/>
        <w:numPr>
          <w:ilvl w:val="2"/>
          <w:numId w:val="12"/>
        </w:numPr>
        <w:tabs>
          <w:tab w:val="left" w:pos="2142"/>
          <w:tab w:val="left" w:pos="2144"/>
        </w:tabs>
        <w:spacing w:before="8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koje sadržavaju ili su 'projektovane ili modifikovane') tako da sadrže vibracione jedinice ili drugu opremu za ispitivanje vibracija, za vibracijska okruženja od 10 g rms ili veće, mereno na 'klupi', između 20 Hz i 2 kHz pri silama većim ili jednakim do 5 kN;</w:t>
      </w:r>
    </w:p>
    <w:p w:rsidR="00AB7BEB" w:rsidRPr="0023388E" w:rsidRDefault="00AB7BEB" w:rsidP="00B910F5">
      <w:pPr>
        <w:spacing w:before="182"/>
        <w:ind w:left="1861"/>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AB7BEB" w:rsidP="00B910F5">
      <w:pPr>
        <w:pStyle w:val="ListParagraph"/>
        <w:numPr>
          <w:ilvl w:val="0"/>
          <w:numId w:val="11"/>
        </w:numPr>
        <w:tabs>
          <w:tab w:val="left" w:pos="2258"/>
          <w:tab w:val="left" w:pos="2260"/>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9B106.a.2. opisuje sisteme koji mogu da generišu vibracije u okruženju sa jednim signalom (tj. sinusoidni signal) i sisteme koji mogu da generišu nasumične širokopojasne vibracije (tj. spektar snage).</w:t>
      </w:r>
    </w:p>
    <w:p w:rsidR="00AB7BEB" w:rsidRPr="0023388E" w:rsidRDefault="00AB7BEB" w:rsidP="00B910F5">
      <w:pPr>
        <w:pStyle w:val="ListParagraph"/>
        <w:numPr>
          <w:ilvl w:val="0"/>
          <w:numId w:val="11"/>
        </w:numPr>
        <w:tabs>
          <w:tab w:val="left" w:pos="2258"/>
          <w:tab w:val="left" w:pos="2260"/>
        </w:tabs>
        <w:spacing w:before="191"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U 9B106.a.2. „Formirana ili modifikovana“ znači da komora za simulaciju životne sredine ima odgovarajuće interfejse (npr. zaptivne uređaje) za ugradnju vibracione jedinice ili druge opreme za ispitivanje vibracija kao što je navedeno u 2B116.</w:t>
      </w:r>
    </w:p>
    <w:p w:rsidR="00AB7BEB" w:rsidRPr="0023388E" w:rsidRDefault="00AB7BEB" w:rsidP="00B910F5">
      <w:pPr>
        <w:pStyle w:val="ListParagraph"/>
        <w:numPr>
          <w:ilvl w:val="0"/>
          <w:numId w:val="11"/>
        </w:numPr>
        <w:tabs>
          <w:tab w:val="left" w:pos="2260"/>
        </w:tabs>
        <w:spacing w:before="182"/>
        <w:ind w:hanging="399"/>
        <w:rPr>
          <w:rFonts w:ascii="Times New Roman" w:hAnsi="Times New Roman" w:cs="Times New Roman"/>
          <w:i/>
          <w:sz w:val="24"/>
          <w:szCs w:val="24"/>
        </w:rPr>
      </w:pPr>
      <w:r w:rsidRPr="0023388E">
        <w:rPr>
          <w:rFonts w:ascii="Times New Roman" w:hAnsi="Times New Roman" w:cs="Times New Roman"/>
          <w:i/>
          <w:sz w:val="24"/>
          <w:szCs w:val="24"/>
        </w:rPr>
        <w:t>U 9B106.a.2. „Ispitni sto“ označava ravan sto ili površinu bez učvršćenja ili drugih pomagala.</w:t>
      </w:r>
    </w:p>
    <w:p w:rsidR="00AB7BEB" w:rsidRPr="0023388E" w:rsidRDefault="00AB7BEB" w:rsidP="00B910F5">
      <w:pPr>
        <w:pStyle w:val="ListParagraph"/>
        <w:numPr>
          <w:ilvl w:val="1"/>
          <w:numId w:val="12"/>
        </w:numPr>
        <w:tabs>
          <w:tab w:val="left" w:pos="1886"/>
        </w:tabs>
        <w:spacing w:before="98"/>
        <w:ind w:left="1886" w:hanging="250"/>
        <w:rPr>
          <w:rFonts w:ascii="Times New Roman" w:hAnsi="Times New Roman" w:cs="Times New Roman"/>
          <w:sz w:val="24"/>
          <w:szCs w:val="24"/>
        </w:rPr>
      </w:pPr>
      <w:r w:rsidRPr="0023388E">
        <w:rPr>
          <w:rFonts w:ascii="Times New Roman" w:hAnsi="Times New Roman" w:cs="Times New Roman"/>
          <w:sz w:val="24"/>
          <w:szCs w:val="24"/>
        </w:rPr>
        <w:t>komore za simulaciju okruženja sa mogućnošću simulacije sledećih uslova leta:</w:t>
      </w:r>
    </w:p>
    <w:p w:rsidR="00AB7BEB" w:rsidRPr="0023388E" w:rsidRDefault="00AB7BEB" w:rsidP="00B910F5">
      <w:pPr>
        <w:pStyle w:val="ListParagraph"/>
        <w:numPr>
          <w:ilvl w:val="2"/>
          <w:numId w:val="12"/>
        </w:numPr>
        <w:tabs>
          <w:tab w:val="left" w:pos="2142"/>
          <w:tab w:val="left" w:pos="2144"/>
        </w:tabs>
        <w:spacing w:before="104" w:line="230" w:lineRule="auto"/>
        <w:ind w:right="118"/>
        <w:rPr>
          <w:rFonts w:ascii="Times New Roman" w:hAnsi="Times New Roman" w:cs="Times New Roman"/>
          <w:sz w:val="24"/>
          <w:szCs w:val="24"/>
        </w:rPr>
      </w:pPr>
      <w:r w:rsidRPr="0023388E">
        <w:rPr>
          <w:rFonts w:ascii="Times New Roman" w:hAnsi="Times New Roman" w:cs="Times New Roman"/>
          <w:sz w:val="24"/>
          <w:szCs w:val="24"/>
        </w:rPr>
        <w:t>akustički uslovi pri ukupnom nivou zvučnog pritiska od 140 dB ili više (prema 20 μPa) ili sa ukupnom nominalnom izlaznom snagom zvuka od 4 kW ili više; i</w:t>
      </w:r>
    </w:p>
    <w:p w:rsidR="00AB7BEB" w:rsidRPr="0023388E" w:rsidRDefault="003F36E0" w:rsidP="00B910F5">
      <w:pPr>
        <w:pStyle w:val="BodyText"/>
        <w:spacing w:before="0" w:line="20" w:lineRule="exact"/>
        <w:ind w:left="7511"/>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61" o:spid="_x0000_s207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C10e43MCAADlBQAADgAAAAAAAAAAAAAA&#10;AAAuAgAAZHJzL2Uyb0RvYy54bWxQSwECLQAUAAYACAAAACEAjvb4ltkAAAABAQAADwAAAAAAAAAA&#10;AAAAAADNBAAAZHJzL2Rvd25yZXYueG1sUEsFBgAAAAAEAAQA8wAAANMFAAAAAA==&#10;">
            <v:shape id="Graphic 562" o:spid="_x0000_s207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" path="m29514,l,,,6489r29514,l29514,xe" fillcolor="black" stroked="f">
              <v:path arrowok="t"/>
            </v:shape>
            <w10:anchorlock/>
          </v:group>
        </w:pict>
      </w:r>
    </w:p>
    <w:p w:rsidR="00AB7BEB" w:rsidRPr="0023388E" w:rsidRDefault="00AB7BEB" w:rsidP="00B910F5">
      <w:pPr>
        <w:pStyle w:val="ListParagraph"/>
        <w:numPr>
          <w:ilvl w:val="2"/>
          <w:numId w:val="12"/>
        </w:numPr>
        <w:tabs>
          <w:tab w:val="left" w:pos="2143"/>
        </w:tabs>
        <w:spacing w:before="78"/>
        <w:ind w:left="2143" w:hanging="256"/>
        <w:rPr>
          <w:rFonts w:ascii="Times New Roman" w:hAnsi="Times New Roman" w:cs="Times New Roman"/>
          <w:sz w:val="24"/>
          <w:szCs w:val="24"/>
        </w:rPr>
      </w:pPr>
      <w:r w:rsidRPr="0023388E">
        <w:rPr>
          <w:rFonts w:ascii="Times New Roman" w:hAnsi="Times New Roman" w:cs="Times New Roman"/>
          <w:sz w:val="24"/>
          <w:szCs w:val="24"/>
        </w:rPr>
        <w:t>visine od 15 km ili više; ili</w:t>
      </w:r>
    </w:p>
    <w:p w:rsidR="00AB7BEB" w:rsidRPr="0023388E" w:rsidRDefault="00AB7BEB" w:rsidP="00B910F5">
      <w:pPr>
        <w:pStyle w:val="ListParagraph"/>
        <w:numPr>
          <w:ilvl w:val="2"/>
          <w:numId w:val="12"/>
        </w:numPr>
        <w:tabs>
          <w:tab w:val="left" w:pos="2143"/>
        </w:tabs>
        <w:ind w:left="2143" w:hanging="256"/>
        <w:rPr>
          <w:rFonts w:ascii="Times New Roman" w:hAnsi="Times New Roman" w:cs="Times New Roman"/>
          <w:sz w:val="24"/>
          <w:szCs w:val="24"/>
        </w:rPr>
      </w:pPr>
      <w:r w:rsidRPr="0023388E">
        <w:rPr>
          <w:rFonts w:ascii="Times New Roman" w:hAnsi="Times New Roman" w:cs="Times New Roman"/>
          <w:sz w:val="24"/>
          <w:szCs w:val="24"/>
        </w:rPr>
        <w:t>temperaturni opseg od ispod 223 K (– 50 °C) do iznad 398 K (125 °C).</w:t>
      </w:r>
    </w:p>
    <w:p w:rsidR="00AB7BEB" w:rsidRPr="0023388E" w:rsidRDefault="00AB7BEB" w:rsidP="00B910F5">
      <w:pPr>
        <w:pStyle w:val="BodyText"/>
        <w:spacing w:before="52"/>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9B107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'Aerotermodinamički ispitni uređaji', koji se mogu koristiti za 'projektile', raketne pogonske sisteme 'projektila' i vozila i opremu za ponovni ulazak naveden u 9A116, koji imaju neku od sledećih karakteristika:</w:t>
      </w:r>
    </w:p>
    <w:p w:rsidR="00AB7BEB" w:rsidRPr="0023388E" w:rsidRDefault="00AB7BEB" w:rsidP="00B910F5">
      <w:pPr>
        <w:pStyle w:val="ListParagraph"/>
        <w:numPr>
          <w:ilvl w:val="0"/>
          <w:numId w:val="10"/>
        </w:numPr>
        <w:tabs>
          <w:tab w:val="left" w:pos="1885"/>
        </w:tabs>
        <w:spacing w:before="98"/>
        <w:ind w:left="1885" w:hanging="249"/>
        <w:jc w:val="both"/>
        <w:rPr>
          <w:rFonts w:ascii="Times New Roman" w:hAnsi="Times New Roman" w:cs="Times New Roman"/>
          <w:sz w:val="24"/>
          <w:szCs w:val="24"/>
        </w:rPr>
      </w:pPr>
      <w:r w:rsidRPr="0023388E">
        <w:rPr>
          <w:rFonts w:ascii="Times New Roman" w:hAnsi="Times New Roman" w:cs="Times New Roman"/>
          <w:sz w:val="24"/>
          <w:szCs w:val="24"/>
        </w:rPr>
        <w:t xml:space="preserve">izvor snage 5 MW ili više; </w:t>
      </w:r>
      <w:r w:rsidRPr="0023388E">
        <w:rPr>
          <w:rFonts w:ascii="Times New Roman" w:hAnsi="Times New Roman" w:cs="Times New Roman"/>
          <w:sz w:val="24"/>
          <w:szCs w:val="24"/>
          <w:u w:val="single"/>
        </w:rPr>
        <w:t>ili</w:t>
      </w:r>
    </w:p>
    <w:p w:rsidR="00AB7BEB" w:rsidRPr="0023388E" w:rsidRDefault="00AB7BEB" w:rsidP="00B910F5">
      <w:pPr>
        <w:pStyle w:val="ListParagraph"/>
        <w:numPr>
          <w:ilvl w:val="0"/>
          <w:numId w:val="10"/>
        </w:numPr>
        <w:tabs>
          <w:tab w:val="left" w:pos="1886"/>
        </w:tabs>
        <w:ind w:left="1886" w:hanging="250"/>
        <w:jc w:val="both"/>
        <w:rPr>
          <w:rFonts w:ascii="Times New Roman" w:hAnsi="Times New Roman" w:cs="Times New Roman"/>
          <w:sz w:val="24"/>
          <w:szCs w:val="24"/>
        </w:rPr>
      </w:pPr>
      <w:r w:rsidRPr="0023388E">
        <w:rPr>
          <w:rFonts w:ascii="Times New Roman" w:hAnsi="Times New Roman" w:cs="Times New Roman"/>
          <w:sz w:val="24"/>
          <w:szCs w:val="24"/>
        </w:rPr>
        <w:t>ukupni pritisak snabdevanja gasom jednak ili veći od 3 MPa.</w:t>
      </w:r>
    </w:p>
    <w:p w:rsidR="00AB7BEB" w:rsidRPr="0023388E" w:rsidRDefault="00AB7BEB" w:rsidP="00B910F5">
      <w:pPr>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BB5A3D" w:rsidP="002B50EA">
      <w:pPr>
        <w:pStyle w:val="ListParagraph"/>
        <w:numPr>
          <w:ilvl w:val="0"/>
          <w:numId w:val="9"/>
        </w:numPr>
        <w:tabs>
          <w:tab w:val="left" w:pos="2033"/>
        </w:tabs>
        <w:spacing w:before="190" w:line="230" w:lineRule="auto"/>
        <w:ind w:right="121"/>
        <w:jc w:val="both"/>
        <w:rPr>
          <w:rFonts w:ascii="Times New Roman" w:hAnsi="Times New Roman" w:cs="Times New Roman"/>
          <w:i/>
          <w:sz w:val="24"/>
          <w:szCs w:val="24"/>
        </w:rPr>
      </w:pPr>
      <w:r w:rsidRPr="0023388E">
        <w:rPr>
          <w:rFonts w:ascii="Times New Roman" w:hAnsi="Times New Roman" w:cs="Times New Roman"/>
          <w:i/>
          <w:sz w:val="24"/>
          <w:szCs w:val="24"/>
        </w:rPr>
        <w:t>9B107 uključuje plazma lučne mlazne objekte i plazma aerotunele za proučavanje toplotnih i mehaničkih efekata strujanja vazduha na objekte</w:t>
      </w:r>
      <w:r w:rsidR="00AB7BEB" w:rsidRPr="0023388E">
        <w:rPr>
          <w:rFonts w:ascii="Times New Roman" w:hAnsi="Times New Roman" w:cs="Times New Roman"/>
          <w:i/>
          <w:sz w:val="24"/>
          <w:szCs w:val="24"/>
        </w:rPr>
        <w:t>.</w:t>
      </w:r>
    </w:p>
    <w:p w:rsidR="00AB7BEB" w:rsidRPr="0023388E" w:rsidRDefault="00AB7BEB" w:rsidP="002B50EA">
      <w:pPr>
        <w:pStyle w:val="ListParagraph"/>
        <w:numPr>
          <w:ilvl w:val="0"/>
          <w:numId w:val="9"/>
        </w:numPr>
        <w:tabs>
          <w:tab w:val="left" w:pos="2033"/>
        </w:tabs>
        <w:spacing w:before="191"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U 9B107 „projektil“ označava sve raketne sisteme i sisteme bespilotne letelice sa dometom većim od 300 km.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9B115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Posebno projektovana „proizvodna oprema“ sistema, podsistema i komponenti navedenih u 9A005 do 9A009, 9A011, 9A101, 9A102, 9A105 do 9A109, 9A111, 9A116 do 9A120.</w:t>
      </w:r>
    </w:p>
    <w:p w:rsidR="00AB7BEB" w:rsidRPr="0023388E" w:rsidRDefault="00AB7BEB" w:rsidP="00B910F5">
      <w:pPr>
        <w:pStyle w:val="BodyText"/>
        <w:spacing w:before="54"/>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9B116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Specijalno projektovani „proizvodni objekti“ za rakete-nosače za svemirske letelice navedene u 9A004, ili za sisteme, podsisteme i komponente navedene u 9A005 do 9A009, 9A011, 9A101, 9A102, 9A104 do 9A109, 9A112 za 9A112 ili „projektile“.</w:t>
      </w:r>
    </w:p>
    <w:p w:rsidR="00AB7BEB" w:rsidRPr="0023388E" w:rsidRDefault="00AB7BEB" w:rsidP="00B910F5">
      <w:pPr>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B910F5">
      <w:pPr>
        <w:spacing w:before="191" w:line="230" w:lineRule="auto"/>
        <w:ind w:left="1634"/>
        <w:rPr>
          <w:rFonts w:ascii="Times New Roman" w:hAnsi="Times New Roman" w:cs="Times New Roman"/>
          <w:i/>
          <w:sz w:val="24"/>
          <w:szCs w:val="24"/>
        </w:rPr>
      </w:pPr>
      <w:r w:rsidRPr="0023388E">
        <w:rPr>
          <w:rFonts w:ascii="Times New Roman" w:hAnsi="Times New Roman" w:cs="Times New Roman"/>
          <w:i/>
          <w:sz w:val="24"/>
          <w:szCs w:val="24"/>
        </w:rPr>
        <w:t>U 9B116 'projektil' označava sve raketne sisteme i sisteme bespilotne letelice sa dometom većim od 300 km.</w:t>
      </w:r>
    </w:p>
    <w:p w:rsidR="00AB7BEB" w:rsidRPr="0023388E" w:rsidRDefault="00AB7BEB" w:rsidP="00B910F5">
      <w:pPr>
        <w:pStyle w:val="BodyText"/>
        <w:spacing w:before="52"/>
        <w:rPr>
          <w:rFonts w:ascii="Times New Roman" w:hAnsi="Times New Roman" w:cs="Times New Roman"/>
          <w:i/>
          <w:sz w:val="24"/>
          <w:szCs w:val="24"/>
        </w:rPr>
      </w:pPr>
    </w:p>
    <w:p w:rsidR="00AB7BEB" w:rsidRPr="0023388E" w:rsidRDefault="00AB7BEB" w:rsidP="00B910F5">
      <w:pPr>
        <w:pStyle w:val="BodyText"/>
        <w:tabs>
          <w:tab w:val="left" w:pos="1636"/>
        </w:tabs>
        <w:spacing w:before="0" w:line="230" w:lineRule="auto"/>
        <w:ind w:left="1636" w:right="119" w:hanging="1477"/>
        <w:rPr>
          <w:rFonts w:ascii="Times New Roman" w:hAnsi="Times New Roman" w:cs="Times New Roman"/>
          <w:sz w:val="24"/>
          <w:szCs w:val="24"/>
        </w:rPr>
      </w:pPr>
      <w:r w:rsidRPr="0023388E">
        <w:rPr>
          <w:rFonts w:ascii="Times New Roman" w:hAnsi="Times New Roman" w:cs="Times New Roman"/>
          <w:sz w:val="24"/>
          <w:szCs w:val="24"/>
        </w:rPr>
        <w:t xml:space="preserve">9B117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Ispitni stolovi ili ispitni štandovi za rakete na čvrsto ili tečno gorivo i raketne motore koji imaju bilo šta od sledećeg:</w:t>
      </w:r>
    </w:p>
    <w:p w:rsidR="00AB7BEB" w:rsidRPr="0023388E" w:rsidRDefault="00AB7BEB" w:rsidP="00B910F5">
      <w:pPr>
        <w:pStyle w:val="ListParagraph"/>
        <w:numPr>
          <w:ilvl w:val="1"/>
          <w:numId w:val="9"/>
        </w:numPr>
        <w:tabs>
          <w:tab w:val="left" w:pos="1885"/>
        </w:tabs>
        <w:spacing w:before="100"/>
        <w:ind w:left="1885" w:hanging="249"/>
        <w:rPr>
          <w:rFonts w:ascii="Times New Roman" w:hAnsi="Times New Roman" w:cs="Times New Roman"/>
          <w:sz w:val="24"/>
          <w:szCs w:val="24"/>
        </w:rPr>
      </w:pPr>
      <w:r w:rsidRPr="0023388E">
        <w:rPr>
          <w:rFonts w:ascii="Times New Roman" w:hAnsi="Times New Roman" w:cs="Times New Roman"/>
          <w:sz w:val="24"/>
          <w:szCs w:val="24"/>
        </w:rPr>
        <w:t>mogućnost savladavanja sa više od 68 kN pritiska; ili</w:t>
      </w:r>
    </w:p>
    <w:p w:rsidR="00AB7BEB" w:rsidRPr="0023388E" w:rsidRDefault="00AB7BEB" w:rsidP="00B910F5">
      <w:pPr>
        <w:pStyle w:val="ListParagraph"/>
        <w:numPr>
          <w:ilvl w:val="1"/>
          <w:numId w:val="9"/>
        </w:numPr>
        <w:tabs>
          <w:tab w:val="left" w:pos="1886"/>
        </w:tabs>
        <w:ind w:left="1886" w:hanging="250"/>
        <w:rPr>
          <w:rFonts w:ascii="Times New Roman" w:hAnsi="Times New Roman" w:cs="Times New Roman"/>
          <w:sz w:val="24"/>
          <w:szCs w:val="24"/>
        </w:rPr>
      </w:pPr>
      <w:r w:rsidRPr="0023388E">
        <w:rPr>
          <w:rFonts w:ascii="Times New Roman" w:hAnsi="Times New Roman" w:cs="Times New Roman"/>
          <w:sz w:val="24"/>
          <w:szCs w:val="24"/>
        </w:rPr>
        <w:t>mogućnost istovremenog merenja tri komponente aksijalnih pritisaka.</w:t>
      </w: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tabs>
          <w:tab w:val="left" w:pos="1636"/>
        </w:tabs>
        <w:ind w:left="160"/>
        <w:rPr>
          <w:rFonts w:ascii="Times New Roman" w:hAnsi="Times New Roman" w:cs="Times New Roman"/>
          <w:b/>
          <w:sz w:val="24"/>
          <w:szCs w:val="24"/>
        </w:rPr>
      </w:pPr>
      <w:r w:rsidRPr="0023388E">
        <w:rPr>
          <w:rFonts w:ascii="Times New Roman" w:hAnsi="Times New Roman" w:cs="Times New Roman"/>
          <w:b/>
          <w:bCs/>
          <w:sz w:val="24"/>
          <w:szCs w:val="24"/>
        </w:rPr>
        <w:t>9C</w:t>
      </w:r>
      <w:r w:rsidRPr="0023388E">
        <w:rPr>
          <w:rFonts w:ascii="Times New Roman" w:hAnsi="Times New Roman" w:cs="Times New Roman"/>
          <w:sz w:val="24"/>
          <w:szCs w:val="24"/>
        </w:rPr>
        <w:tab/>
      </w:r>
      <w:r w:rsidRPr="0023388E">
        <w:rPr>
          <w:rFonts w:ascii="Times New Roman" w:hAnsi="Times New Roman" w:cs="Times New Roman"/>
          <w:b/>
          <w:sz w:val="24"/>
          <w:szCs w:val="24"/>
        </w:rPr>
        <w:t>Materijali</w:t>
      </w:r>
    </w:p>
    <w:p w:rsidR="00AB7BEB" w:rsidRPr="0023388E" w:rsidRDefault="00AB7BEB" w:rsidP="00B910F5">
      <w:pPr>
        <w:pStyle w:val="BodyText"/>
        <w:spacing w:before="38"/>
        <w:rPr>
          <w:rFonts w:ascii="Times New Roman" w:hAnsi="Times New Roman" w:cs="Times New Roman"/>
          <w:b/>
          <w:sz w:val="24"/>
          <w:szCs w:val="24"/>
        </w:rPr>
      </w:pPr>
    </w:p>
    <w:p w:rsidR="00AB7BEB" w:rsidRPr="0023388E" w:rsidRDefault="00AB7BEB" w:rsidP="00B910F5">
      <w:pPr>
        <w:pStyle w:val="BodyText"/>
        <w:tabs>
          <w:tab w:val="left" w:pos="1636"/>
        </w:tabs>
        <w:spacing w:before="0" w:line="230" w:lineRule="auto"/>
        <w:ind w:left="1636" w:right="117"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9C108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Rasuti "izolacioni" materijal i "unutrašnja obloga", osim onih navedenih u 9A008, za kućišta raketnih motora koja se mogu koristiti u "projektilima" ili posebno projektovana za raketne motore na čvrsto gorivo navedene u 9A007 ili 9A107.</w:t>
      </w:r>
    </w:p>
    <w:p w:rsidR="00701563" w:rsidRPr="0023388E" w:rsidRDefault="00701563" w:rsidP="002B50EA">
      <w:pPr>
        <w:spacing w:before="120"/>
        <w:ind w:left="995"/>
        <w:rPr>
          <w:rFonts w:ascii="Times New Roman" w:eastAsia="Times New Roman" w:hAnsi="Times New Roman" w:cs="Times New Roman"/>
          <w:i/>
          <w:sz w:val="24"/>
          <w:lang w:val="en-US"/>
        </w:rPr>
      </w:pPr>
      <w:r w:rsidRPr="0023388E">
        <w:rPr>
          <w:rFonts w:ascii="Times New Roman" w:hAnsi="Times New Roman" w:cs="Times New Roman"/>
          <w:sz w:val="24"/>
          <w:szCs w:val="24"/>
        </w:rPr>
        <w:tab/>
      </w:r>
      <w:r w:rsidRPr="0023388E">
        <w:rPr>
          <w:rFonts w:ascii="Times New Roman" w:eastAsia="Times New Roman" w:hAnsi="Times New Roman" w:cs="Times New Roman"/>
          <w:i/>
          <w:spacing w:val="-2"/>
          <w:sz w:val="24"/>
          <w:u w:val="single"/>
          <w:lang w:val="en-US"/>
        </w:rPr>
        <w:t>N</w:t>
      </w:r>
      <w:r w:rsidR="00FA0709" w:rsidRPr="0023388E">
        <w:rPr>
          <w:rFonts w:ascii="Times New Roman" w:eastAsia="Times New Roman" w:hAnsi="Times New Roman" w:cs="Times New Roman"/>
          <w:i/>
          <w:spacing w:val="-2"/>
          <w:sz w:val="24"/>
          <w:u w:val="single"/>
          <w:lang w:val="en-US"/>
        </w:rPr>
        <w:t>apomena</w:t>
      </w:r>
      <w:r w:rsidRPr="0023388E">
        <w:rPr>
          <w:rFonts w:ascii="Times New Roman" w:eastAsia="Times New Roman" w:hAnsi="Times New Roman" w:cs="Times New Roman"/>
          <w:i/>
          <w:spacing w:val="-2"/>
          <w:sz w:val="24"/>
          <w:u w:val="single"/>
          <w:lang w:val="en-US"/>
        </w:rPr>
        <w:t>:</w:t>
      </w:r>
    </w:p>
    <w:p w:rsidR="00AB7BEB" w:rsidRPr="0023388E" w:rsidRDefault="00FA0709" w:rsidP="00701563">
      <w:pPr>
        <w:pStyle w:val="BodyText"/>
        <w:spacing w:before="53"/>
        <w:ind w:left="1440"/>
        <w:jc w:val="both"/>
        <w:rPr>
          <w:rFonts w:ascii="Times New Roman" w:eastAsia="Times New Roman" w:hAnsi="Times New Roman" w:cs="Times New Roman"/>
          <w:i/>
          <w:sz w:val="24"/>
          <w:szCs w:val="22"/>
          <w:lang w:val="en-US"/>
        </w:rPr>
      </w:pPr>
      <w:r w:rsidRPr="0023388E">
        <w:rPr>
          <w:rFonts w:ascii="Times New Roman" w:eastAsia="Times New Roman" w:hAnsi="Times New Roman" w:cs="Times New Roman"/>
          <w:i/>
          <w:sz w:val="24"/>
          <w:szCs w:val="22"/>
          <w:lang w:val="en-US"/>
        </w:rPr>
        <w:t>U 9C108, izolacija namenjena za nanošenje na komponente raketnog motora, tj. kućište, ulaze mlaznica, zatvarače kućišta, uključuje vulkanizovanu ili poluvulkanizovanu mešavinu gumenih ploča koje sadrže izolacioni ili vatrostalni materijal. Takođe se može ugraditi kao čizme ili zaklopci za smanjenje napona navedeni u 9A108</w:t>
      </w:r>
      <w:r w:rsidR="00701563" w:rsidRPr="0023388E">
        <w:rPr>
          <w:rFonts w:ascii="Times New Roman" w:eastAsia="Times New Roman" w:hAnsi="Times New Roman" w:cs="Times New Roman"/>
          <w:i/>
          <w:sz w:val="24"/>
          <w:szCs w:val="22"/>
          <w:lang w:val="en-US"/>
        </w:rPr>
        <w:t>.</w:t>
      </w:r>
    </w:p>
    <w:p w:rsidR="00701563" w:rsidRPr="0023388E" w:rsidRDefault="00701563" w:rsidP="002B50EA">
      <w:pPr>
        <w:pStyle w:val="BodyText"/>
        <w:spacing w:before="53"/>
        <w:ind w:left="1440"/>
        <w:jc w:val="both"/>
        <w:rPr>
          <w:rFonts w:ascii="Times New Roman" w:hAnsi="Times New Roman" w:cs="Times New Roman"/>
          <w:sz w:val="24"/>
          <w:szCs w:val="24"/>
        </w:rPr>
      </w:pPr>
    </w:p>
    <w:p w:rsidR="00AB7BEB" w:rsidRPr="0023388E" w:rsidRDefault="00AB7BEB" w:rsidP="00B910F5">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9C110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 xml:space="preserve">Vlaknasti prepreg impregnirani smolom i vlaknaste predforme obložene metalom za kompozitne strukture, laminate i proizvode navedene u 9A110, napravljene od organske ili metalne matrice koristeći vlaknasta ili filamentna ojačanja sa "specifičnom zateznom čvrstoćom većom od 7,66" × </w:t>
      </w:r>
      <w:r w:rsidR="00EF39C5" w:rsidRPr="0023388E">
        <w:t>10</w:t>
      </w:r>
      <w:r w:rsidR="00EF39C5" w:rsidRPr="0023388E">
        <w:rPr>
          <w:vertAlign w:val="superscript"/>
        </w:rPr>
        <w:t>4</w:t>
      </w:r>
      <w:r w:rsidRPr="0023388E">
        <w:rPr>
          <w:rFonts w:ascii="Times New Roman" w:hAnsi="Times New Roman" w:cs="Times New Roman"/>
          <w:sz w:val="24"/>
          <w:szCs w:val="24"/>
        </w:rPr>
        <w:t xml:space="preserve"> mi sa "specifičnim modulom" većim od 3,18 × </w:t>
      </w:r>
      <w:r w:rsidR="00EF39C5" w:rsidRPr="0023388E">
        <w:t>10</w:t>
      </w:r>
      <w:r w:rsidR="00EF39C5" w:rsidRPr="0023388E">
        <w:rPr>
          <w:vertAlign w:val="superscript"/>
        </w:rPr>
        <w:t>6</w:t>
      </w:r>
      <w:r w:rsidRPr="0023388E">
        <w:rPr>
          <w:rFonts w:ascii="Times New Roman" w:hAnsi="Times New Roman" w:cs="Times New Roman"/>
          <w:sz w:val="24"/>
          <w:szCs w:val="24"/>
        </w:rPr>
        <w:t xml:space="preserve"> m.</w:t>
      </w:r>
    </w:p>
    <w:p w:rsidR="00AB7BEB" w:rsidRPr="0023388E" w:rsidRDefault="00AB7BEB" w:rsidP="00B910F5">
      <w:pPr>
        <w:tabs>
          <w:tab w:val="left" w:pos="3163"/>
        </w:tabs>
        <w:spacing w:before="182"/>
        <w:ind w:left="1634"/>
        <w:rPr>
          <w:rFonts w:ascii="Times New Roman" w:hAnsi="Times New Roman" w:cs="Times New Roman"/>
          <w:i/>
          <w:sz w:val="24"/>
          <w:szCs w:val="24"/>
        </w:rPr>
      </w:pPr>
      <w:r w:rsidRPr="0023388E">
        <w:rPr>
          <w:rFonts w:ascii="Times New Roman" w:hAnsi="Times New Roman" w:cs="Times New Roman"/>
          <w:i/>
          <w:sz w:val="24"/>
          <w:szCs w:val="24"/>
          <w:u w:val="single"/>
        </w:rPr>
        <w:t>V</w:t>
      </w:r>
      <w:r w:rsidR="00EF39C5"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t>VIDETI TAKOĐE 1C010 i 1C210.</w:t>
      </w:r>
    </w:p>
    <w:p w:rsidR="00AB7BEB" w:rsidRPr="0023388E" w:rsidRDefault="00AB7BEB" w:rsidP="00B910F5">
      <w:pPr>
        <w:spacing w:before="189" w:line="230" w:lineRule="auto"/>
        <w:ind w:left="2688"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Jedini vlaknasti prepreg impregnirani smolom navedeni u 9C110 su oni koji koriste smole sa temperaturom staklastog prelaza (T</w:t>
      </w:r>
      <w:r w:rsidRPr="0023388E">
        <w:rPr>
          <w:rFonts w:ascii="Times New Roman" w:hAnsi="Times New Roman" w:cs="Times New Roman"/>
          <w:i/>
          <w:sz w:val="24"/>
          <w:szCs w:val="24"/>
          <w:vertAlign w:val="subscript"/>
        </w:rPr>
        <w:t>g</w:t>
      </w:r>
      <w:r w:rsidRPr="0023388E">
        <w:rPr>
          <w:rFonts w:ascii="Times New Roman" w:hAnsi="Times New Roman" w:cs="Times New Roman"/>
          <w:i/>
          <w:sz w:val="24"/>
          <w:szCs w:val="24"/>
        </w:rPr>
        <w:t>), nakon očvršćavanja, većom od 418 K (145 °C) kao što je navedeno u ASTM D4065 ili ekvivalentnom.</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9D</w:t>
      </w:r>
      <w:r w:rsidRPr="0023388E">
        <w:rPr>
          <w:rFonts w:ascii="Times New Roman" w:hAnsi="Times New Roman" w:cs="Times New Roman"/>
          <w:sz w:val="24"/>
          <w:szCs w:val="24"/>
        </w:rPr>
        <w:tab/>
      </w:r>
      <w:r w:rsidRPr="0023388E">
        <w:rPr>
          <w:rFonts w:ascii="Times New Roman" w:hAnsi="Times New Roman" w:cs="Times New Roman"/>
          <w:b/>
          <w:sz w:val="24"/>
          <w:szCs w:val="24"/>
        </w:rPr>
        <w:t>Softver</w:t>
      </w:r>
    </w:p>
    <w:p w:rsidR="00AB7BEB" w:rsidRPr="0023388E" w:rsidRDefault="00AB7BEB" w:rsidP="00B910F5">
      <w:pPr>
        <w:pStyle w:val="BodyText"/>
        <w:spacing w:before="31"/>
        <w:rPr>
          <w:rFonts w:ascii="Times New Roman" w:hAnsi="Times New Roman" w:cs="Times New Roman"/>
          <w:b/>
          <w:sz w:val="24"/>
          <w:szCs w:val="24"/>
        </w:rPr>
      </w:pPr>
    </w:p>
    <w:p w:rsidR="00AB7BEB" w:rsidRPr="0023388E" w:rsidRDefault="00AB7BEB" w:rsidP="002959FE">
      <w:pPr>
        <w:pStyle w:val="BodyText"/>
        <w:tabs>
          <w:tab w:val="left" w:pos="1636"/>
        </w:tabs>
        <w:spacing w:before="0" w:line="218" w:lineRule="exact"/>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9D001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"Softver", koji nije specificiran u 9D003 ili 9D004, posebno projektovan ili modifikovan za "razvoj" opreme ili„tehnologija“ navedena u 9A001 do 9A119, 9B ili 9E003.</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9D002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"Softver", koji nije naveden u 9D003 ili 9D004, posebno projektovan ili modifikovan za "proizvodnju" opreme navedene u 9A001 do 9A119 ili 9B.</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9D003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"Softver" koji uključuje "tehnologiju" specificiranu u 9E003.h. i koristi se u „FADEC sistemima“ za sisteme navedene u 9A ili opremu specificiranu u 9B.</w:t>
      </w:r>
    </w:p>
    <w:p w:rsidR="00AB7BEB" w:rsidRPr="0023388E" w:rsidRDefault="00AB7BEB" w:rsidP="002B50EA">
      <w:pPr>
        <w:pStyle w:val="BodyText"/>
        <w:spacing w:before="47"/>
        <w:jc w:val="both"/>
        <w:rPr>
          <w:rFonts w:ascii="Times New Roman" w:hAnsi="Times New Roman" w:cs="Times New Roman"/>
          <w:sz w:val="24"/>
          <w:szCs w:val="24"/>
        </w:rPr>
      </w:pPr>
    </w:p>
    <w:p w:rsidR="00AB7BEB" w:rsidRPr="0023388E" w:rsidRDefault="00AB7BEB" w:rsidP="002959FE">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9D004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Drugi "softver" kao što sledi:</w:t>
      </w:r>
    </w:p>
    <w:p w:rsidR="00AB7BEB" w:rsidRPr="0023388E" w:rsidRDefault="00AB7BEB" w:rsidP="002959FE">
      <w:pPr>
        <w:pStyle w:val="ListParagraph"/>
        <w:numPr>
          <w:ilvl w:val="0"/>
          <w:numId w:val="8"/>
        </w:numPr>
        <w:tabs>
          <w:tab w:val="left" w:pos="1885"/>
          <w:tab w:val="left" w:pos="1887"/>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2D ili 3D viskozni "softver" validiran prema podacima iz aerotunela ili leta i neophodan za detaljno modeliranje strujanja motora;</w:t>
      </w:r>
    </w:p>
    <w:p w:rsidR="00AB7BEB" w:rsidRPr="0023388E" w:rsidRDefault="00AB7BEB" w:rsidP="002959FE">
      <w:pPr>
        <w:pStyle w:val="ListParagraph"/>
        <w:numPr>
          <w:ilvl w:val="0"/>
          <w:numId w:val="8"/>
        </w:numPr>
        <w:tabs>
          <w:tab w:val="left" w:pos="1887"/>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„softver“ za testiranje aero-gas turbinskih motora, sklopova ili komponenti, posebno projektovan za sledeće:</w:t>
      </w:r>
    </w:p>
    <w:p w:rsidR="00AB7BEB" w:rsidRPr="0023388E" w:rsidRDefault="00AB7BEB" w:rsidP="002959FE">
      <w:pPr>
        <w:pStyle w:val="ListParagraph"/>
        <w:numPr>
          <w:ilvl w:val="1"/>
          <w:numId w:val="8"/>
        </w:numPr>
        <w:tabs>
          <w:tab w:val="left" w:pos="2143"/>
        </w:tabs>
        <w:spacing w:before="98"/>
        <w:ind w:left="2143" w:hanging="256"/>
        <w:jc w:val="both"/>
        <w:rPr>
          <w:rFonts w:ascii="Times New Roman" w:hAnsi="Times New Roman" w:cs="Times New Roman"/>
          <w:sz w:val="24"/>
          <w:szCs w:val="24"/>
        </w:rPr>
      </w:pPr>
      <w:r w:rsidRPr="0023388E">
        <w:rPr>
          <w:rFonts w:ascii="Times New Roman" w:hAnsi="Times New Roman" w:cs="Times New Roman"/>
          <w:sz w:val="24"/>
          <w:szCs w:val="24"/>
        </w:rPr>
        <w:t>posebno projektovan za testiranje bilo čega od sledećeg:</w:t>
      </w:r>
    </w:p>
    <w:p w:rsidR="00AB7BEB" w:rsidRPr="0023388E" w:rsidRDefault="00AB7BEB" w:rsidP="002B50EA">
      <w:pPr>
        <w:pStyle w:val="ListParagraph"/>
        <w:numPr>
          <w:ilvl w:val="2"/>
          <w:numId w:val="8"/>
        </w:numPr>
        <w:tabs>
          <w:tab w:val="left" w:pos="2395"/>
        </w:tabs>
        <w:spacing w:line="218" w:lineRule="exact"/>
        <w:ind w:left="2395" w:hanging="251"/>
        <w:jc w:val="both"/>
        <w:rPr>
          <w:rFonts w:ascii="Times New Roman" w:hAnsi="Times New Roman" w:cs="Times New Roman"/>
          <w:sz w:val="24"/>
          <w:szCs w:val="24"/>
        </w:rPr>
      </w:pPr>
      <w:r w:rsidRPr="0023388E">
        <w:rPr>
          <w:rFonts w:ascii="Times New Roman" w:hAnsi="Times New Roman" w:cs="Times New Roman"/>
          <w:sz w:val="24"/>
          <w:szCs w:val="24"/>
        </w:rPr>
        <w:t>avionske gasnoturbinske motore, sklopove ili komponente za koje se koristi</w:t>
      </w:r>
      <w:r w:rsidR="002959FE" w:rsidRPr="0023388E">
        <w:rPr>
          <w:rFonts w:ascii="Times New Roman" w:hAnsi="Times New Roman" w:cs="Times New Roman"/>
          <w:sz w:val="24"/>
          <w:szCs w:val="24"/>
        </w:rPr>
        <w:t xml:space="preserve"> </w:t>
      </w:r>
      <w:r w:rsidRPr="0023388E">
        <w:rPr>
          <w:rFonts w:ascii="Times New Roman" w:hAnsi="Times New Roman" w:cs="Times New Roman"/>
          <w:sz w:val="24"/>
          <w:szCs w:val="24"/>
        </w:rPr>
        <w:t>"tehnologija" navedena u 9E003.a., 9E003.h. ili 9E003.i.;</w:t>
      </w:r>
      <w:r w:rsidRPr="0023388E">
        <w:rPr>
          <w:rFonts w:ascii="Times New Roman" w:hAnsi="Times New Roman" w:cs="Times New Roman"/>
          <w:sz w:val="24"/>
          <w:szCs w:val="24"/>
          <w:u w:val="single"/>
        </w:rPr>
        <w:t xml:space="preserve"> ili</w:t>
      </w:r>
    </w:p>
    <w:p w:rsidR="00AB7BEB" w:rsidRPr="0023388E" w:rsidRDefault="00AB7BEB" w:rsidP="002959FE">
      <w:pPr>
        <w:pStyle w:val="ListParagraph"/>
        <w:numPr>
          <w:ilvl w:val="2"/>
          <w:numId w:val="8"/>
        </w:numPr>
        <w:tabs>
          <w:tab w:val="left" w:pos="2396"/>
        </w:tabs>
        <w:spacing w:before="10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 xml:space="preserve">višestepeni bajpas ili kompresori sa jezgrom strujanja, specijalno projektovani za aero-gas turbinske motore koji koriste „tehnologiju” specificiranu u 9E003.a. ili 9E003.h.;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496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63" o:spid="_x0000_s207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IXoPLl0AgAA5QUAAA4AAAAAAAAAAAAA&#10;AAAALgIAAGRycy9lMm9Eb2MueG1sUEsBAi0AFAAGAAgAAAAhAI72+JbZAAAAAQEAAA8AAAAAAAAA&#10;AAAAAAAAzgQAAGRycy9kb3ducmV2LnhtbFBLBQYAAAAABAAEAPMAAADUBQAAAAA=&#10;">
            <v:shape id="Graphic 564" o:spid="_x0000_s207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" path="m29527,l,,,6476r29527,l29527,xe" fillcolor="black" stroked="f">
              <v:path arrowok="t"/>
            </v:shape>
            <w10:anchorlock/>
          </v:group>
        </w:pict>
      </w:r>
    </w:p>
    <w:p w:rsidR="00AB7BEB" w:rsidRPr="0023388E" w:rsidRDefault="00AB7BEB" w:rsidP="002959FE">
      <w:pPr>
        <w:pStyle w:val="ListParagraph"/>
        <w:numPr>
          <w:ilvl w:val="1"/>
          <w:numId w:val="8"/>
        </w:numPr>
        <w:tabs>
          <w:tab w:val="left" w:pos="2143"/>
        </w:tabs>
        <w:spacing w:before="78"/>
        <w:ind w:left="2143" w:hanging="256"/>
        <w:jc w:val="both"/>
        <w:rPr>
          <w:rFonts w:ascii="Times New Roman" w:hAnsi="Times New Roman" w:cs="Times New Roman"/>
          <w:sz w:val="24"/>
          <w:szCs w:val="24"/>
        </w:rPr>
      </w:pPr>
      <w:r w:rsidRPr="0023388E">
        <w:rPr>
          <w:rFonts w:ascii="Times New Roman" w:hAnsi="Times New Roman" w:cs="Times New Roman"/>
          <w:sz w:val="24"/>
          <w:szCs w:val="24"/>
        </w:rPr>
        <w:t>specijalno projektovan za sve od sledećeg:</w:t>
      </w:r>
    </w:p>
    <w:p w:rsidR="00AB7BEB" w:rsidRPr="0023388E" w:rsidRDefault="00AB7BEB" w:rsidP="002959FE">
      <w:pPr>
        <w:pStyle w:val="ListParagraph"/>
        <w:numPr>
          <w:ilvl w:val="2"/>
          <w:numId w:val="8"/>
        </w:numPr>
        <w:tabs>
          <w:tab w:val="left" w:pos="2395"/>
        </w:tabs>
        <w:ind w:left="2395"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dobijanje i obradu podataka u realnom vremenu;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6217"/>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65" o:spid="_x0000_s206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">
            <v:shape id="Graphic 566" o:spid="_x0000_s207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" path="m29514,l,,,6477r29514,l29514,xe" fillcolor="black" stroked="f">
              <v:path arrowok="t"/>
            </v:shape>
            <w10:anchorlock/>
          </v:group>
        </w:pict>
      </w:r>
    </w:p>
    <w:p w:rsidR="00AB7BEB" w:rsidRPr="0023388E" w:rsidRDefault="00AB7BEB" w:rsidP="002959FE">
      <w:pPr>
        <w:pStyle w:val="ListParagraph"/>
        <w:numPr>
          <w:ilvl w:val="2"/>
          <w:numId w:val="8"/>
        </w:numPr>
        <w:tabs>
          <w:tab w:val="left" w:pos="2396"/>
        </w:tabs>
        <w:spacing w:before="84"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povratnu kontrolu testa objekata ili uslova ispitivanja (npr. temperatura, pritisak, protok) tokom ispitivanja;</w:t>
      </w:r>
    </w:p>
    <w:p w:rsidR="00AB7BEB" w:rsidRPr="0023388E" w:rsidRDefault="00AB7BEB" w:rsidP="002959FE">
      <w:pPr>
        <w:spacing w:before="191" w:line="230" w:lineRule="auto"/>
        <w:ind w:left="2914"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9D004.b ne kontroliše softversku kontrolu rada postrojenja za ispitivanje ili bezbednost rukovaoca (npr. prekoračenje, detekcija i gašenje požara), testiranje prikladnosti za proizvodnju ili održavanje koje je ograničeno na određivanje da li je roba pravilno sastavljena ili popravljena.</w:t>
      </w:r>
    </w:p>
    <w:p w:rsidR="00AB7BEB" w:rsidRPr="0023388E" w:rsidRDefault="00AB7BEB" w:rsidP="00B910F5">
      <w:pPr>
        <w:spacing w:line="230" w:lineRule="auto"/>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pStyle w:val="BodyText"/>
        <w:spacing w:before="135"/>
        <w:rPr>
          <w:rFonts w:ascii="Times New Roman" w:hAnsi="Times New Roman" w:cs="Times New Roman"/>
          <w:i/>
          <w:sz w:val="24"/>
          <w:szCs w:val="24"/>
        </w:rPr>
      </w:pPr>
    </w:p>
    <w:p w:rsidR="00AB7BEB" w:rsidRPr="0023388E" w:rsidRDefault="00AB7BEB" w:rsidP="00B910F5">
      <w:pPr>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EF39C5">
      <w:pPr>
        <w:pStyle w:val="BodyText"/>
        <w:tabs>
          <w:tab w:val="left" w:pos="956"/>
        </w:tabs>
        <w:spacing w:before="102"/>
        <w:rPr>
          <w:rFonts w:ascii="Times New Roman" w:hAnsi="Times New Roman" w:cs="Times New Roman"/>
          <w:sz w:val="24"/>
          <w:szCs w:val="24"/>
        </w:rPr>
      </w:pPr>
      <w:r w:rsidRPr="0023388E">
        <w:rPr>
          <w:rFonts w:ascii="Times New Roman" w:hAnsi="Times New Roman" w:cs="Times New Roman"/>
          <w:sz w:val="24"/>
          <w:szCs w:val="24"/>
        </w:rPr>
        <w:t>9D004 nastavak</w:t>
      </w: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2"/>
          <w:numId w:val="8"/>
        </w:numPr>
        <w:tabs>
          <w:tab w:val="left" w:pos="250"/>
        </w:tabs>
        <w:spacing w:before="0" w:line="230" w:lineRule="auto"/>
        <w:ind w:left="250" w:right="118" w:hanging="251"/>
        <w:jc w:val="both"/>
        <w:rPr>
          <w:rFonts w:ascii="Times New Roman" w:hAnsi="Times New Roman" w:cs="Times New Roman"/>
          <w:sz w:val="24"/>
          <w:szCs w:val="24"/>
        </w:rPr>
      </w:pPr>
      <w:r w:rsidRPr="0023388E">
        <w:rPr>
          <w:rFonts w:ascii="Times New Roman" w:hAnsi="Times New Roman" w:cs="Times New Roman"/>
          <w:sz w:val="24"/>
          <w:szCs w:val="24"/>
        </w:rPr>
        <w:t>„softver“ posebno dizajniran za kontrolu usmerenog očvršćavanja ili rasta monokristalnih materijala u opremi navedenoj u 9B001.a. ili 9B001.c.;</w:t>
      </w:r>
    </w:p>
    <w:p w:rsidR="00AB7BEB" w:rsidRPr="0023388E" w:rsidRDefault="00AB7BEB" w:rsidP="002B50EA">
      <w:pPr>
        <w:pStyle w:val="ListParagraph"/>
        <w:numPr>
          <w:ilvl w:val="2"/>
          <w:numId w:val="8"/>
        </w:numPr>
        <w:tabs>
          <w:tab w:val="left" w:pos="249"/>
        </w:tabs>
        <w:spacing w:before="100"/>
        <w:ind w:left="249" w:hanging="249"/>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2B50EA">
      <w:pPr>
        <w:pStyle w:val="ListParagraph"/>
        <w:numPr>
          <w:ilvl w:val="2"/>
          <w:numId w:val="8"/>
        </w:numPr>
        <w:tabs>
          <w:tab w:val="left" w:pos="250"/>
        </w:tabs>
        <w:ind w:left="250" w:hanging="250"/>
        <w:jc w:val="both"/>
        <w:rPr>
          <w:rFonts w:ascii="Times New Roman" w:hAnsi="Times New Roman" w:cs="Times New Roman"/>
          <w:sz w:val="24"/>
          <w:szCs w:val="24"/>
        </w:rPr>
      </w:pPr>
      <w:r w:rsidRPr="0023388E">
        <w:rPr>
          <w:rFonts w:ascii="Times New Roman" w:hAnsi="Times New Roman" w:cs="Times New Roman"/>
          <w:sz w:val="24"/>
          <w:szCs w:val="24"/>
        </w:rPr>
        <w:t>"softver" posebno projektovan ili modifikovan za rad sa predmetima navedenim u 9A012;</w:t>
      </w:r>
    </w:p>
    <w:p w:rsidR="00AB7BEB" w:rsidRPr="0023388E" w:rsidRDefault="00AB7BEB" w:rsidP="002B50EA">
      <w:pPr>
        <w:pStyle w:val="ListParagraph"/>
        <w:numPr>
          <w:ilvl w:val="2"/>
          <w:numId w:val="8"/>
        </w:numPr>
        <w:tabs>
          <w:tab w:val="left" w:pos="248"/>
          <w:tab w:val="left" w:pos="250"/>
        </w:tabs>
        <w:spacing w:before="104" w:line="230" w:lineRule="auto"/>
        <w:ind w:left="250" w:right="118" w:hanging="251"/>
        <w:jc w:val="both"/>
        <w:rPr>
          <w:rFonts w:ascii="Times New Roman" w:hAnsi="Times New Roman" w:cs="Times New Roman"/>
          <w:sz w:val="24"/>
          <w:szCs w:val="24"/>
        </w:rPr>
      </w:pPr>
      <w:r w:rsidRPr="0023388E">
        <w:rPr>
          <w:rFonts w:ascii="Times New Roman" w:hAnsi="Times New Roman" w:cs="Times New Roman"/>
          <w:sz w:val="24"/>
          <w:szCs w:val="24"/>
        </w:rPr>
        <w:t>„softver“ posebno projektovan za projektovanje unutrašnjih prolaza za hlađenje lopatica gasne turbine, lopatica ili „obloga vrha lopatice“;</w:t>
      </w:r>
    </w:p>
    <w:p w:rsidR="00AB7BEB" w:rsidRPr="0023388E" w:rsidRDefault="00AB7BEB" w:rsidP="002B50EA">
      <w:pPr>
        <w:pStyle w:val="ListParagraph"/>
        <w:numPr>
          <w:ilvl w:val="2"/>
          <w:numId w:val="8"/>
        </w:numPr>
        <w:tabs>
          <w:tab w:val="left" w:pos="249"/>
        </w:tabs>
        <w:spacing w:before="98"/>
        <w:ind w:left="249" w:hanging="249"/>
        <w:jc w:val="both"/>
        <w:rPr>
          <w:rFonts w:ascii="Times New Roman" w:hAnsi="Times New Roman" w:cs="Times New Roman"/>
          <w:sz w:val="24"/>
          <w:szCs w:val="24"/>
        </w:rPr>
      </w:pPr>
      <w:r w:rsidRPr="0023388E">
        <w:rPr>
          <w:rFonts w:ascii="Times New Roman" w:hAnsi="Times New Roman" w:cs="Times New Roman"/>
          <w:sz w:val="24"/>
          <w:szCs w:val="24"/>
        </w:rPr>
        <w:t>„softver“ koji ima sve od sledećeg:</w:t>
      </w:r>
    </w:p>
    <w:p w:rsidR="00AB7BEB" w:rsidRPr="0023388E" w:rsidRDefault="00AB7BEB" w:rsidP="002959FE">
      <w:pPr>
        <w:pStyle w:val="ListParagraph"/>
        <w:numPr>
          <w:ilvl w:val="3"/>
          <w:numId w:val="8"/>
        </w:numPr>
        <w:tabs>
          <w:tab w:val="left" w:pos="505"/>
          <w:tab w:val="left" w:pos="507"/>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posebno je dizajniran za predviđanje aerotermalnih i aeromehaničkih uslova i uslova sagorevanja u gasnoturbinskim motorima aviona; i</w:t>
      </w:r>
    </w:p>
    <w:p w:rsidR="00AB7BEB" w:rsidRPr="0023388E" w:rsidRDefault="003F36E0" w:rsidP="002B50EA">
      <w:pPr>
        <w:pStyle w:val="BodyText"/>
        <w:spacing w:before="0" w:line="20" w:lineRule="exact"/>
        <w:ind w:left="3780"/>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67" o:spid="_x0000_s2067"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">
            <v:shape id="Graphic 568" o:spid="_x0000_s2068"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" path="m30238,l,,,6477r30238,l30238,xe" fillcolor="black" stroked="f">
              <v:path arrowok="t"/>
            </v:shape>
            <w10:anchorlock/>
          </v:group>
        </w:pict>
      </w:r>
    </w:p>
    <w:p w:rsidR="00AB7BEB" w:rsidRPr="0023388E" w:rsidRDefault="00AB7BEB" w:rsidP="002959FE">
      <w:pPr>
        <w:pStyle w:val="ListParagraph"/>
        <w:numPr>
          <w:ilvl w:val="3"/>
          <w:numId w:val="8"/>
        </w:numPr>
        <w:tabs>
          <w:tab w:val="left" w:pos="505"/>
          <w:tab w:val="left" w:pos="507"/>
        </w:tabs>
        <w:spacing w:before="85"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predviđanje zasnovano na teorijskom modelu aerotermalnih i aeromehaničkih uslova i uslova sagorevanja, koje se upoređuje sa realnim podacima o radu aero-gas turbinskih motora (eksperimentalnih ili proizvodnih).</w:t>
      </w:r>
    </w:p>
    <w:p w:rsidR="00AB7BEB" w:rsidRPr="0023388E" w:rsidRDefault="00AB7BEB" w:rsidP="002959FE">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605" w:space="32"/>
            <w:col w:w="7833"/>
          </w:cols>
        </w:sectPr>
      </w:pPr>
    </w:p>
    <w:p w:rsidR="00AB7BEB" w:rsidRPr="0023388E" w:rsidRDefault="00AB7BEB" w:rsidP="002B50EA">
      <w:pPr>
        <w:pStyle w:val="BodyText"/>
        <w:spacing w:before="46"/>
        <w:jc w:val="both"/>
        <w:rPr>
          <w:rFonts w:ascii="Times New Roman" w:hAnsi="Times New Roman" w:cs="Times New Roman"/>
          <w:sz w:val="24"/>
          <w:szCs w:val="24"/>
        </w:rPr>
      </w:pPr>
    </w:p>
    <w:p w:rsidR="00AB7BEB" w:rsidRPr="0023388E" w:rsidRDefault="00AB7BEB" w:rsidP="002B50EA">
      <w:pPr>
        <w:pStyle w:val="BodyText"/>
        <w:tabs>
          <w:tab w:val="left" w:pos="1636"/>
        </w:tabs>
        <w:spacing w:before="0"/>
        <w:ind w:left="1440" w:hanging="1280"/>
        <w:jc w:val="both"/>
        <w:rPr>
          <w:rFonts w:ascii="Times New Roman" w:hAnsi="Times New Roman" w:cs="Times New Roman"/>
          <w:sz w:val="24"/>
          <w:szCs w:val="24"/>
        </w:rPr>
      </w:pPr>
      <w:r w:rsidRPr="0023388E">
        <w:rPr>
          <w:rFonts w:ascii="Times New Roman" w:hAnsi="Times New Roman" w:cs="Times New Roman"/>
          <w:sz w:val="24"/>
          <w:szCs w:val="24"/>
        </w:rPr>
        <w:t xml:space="preserve">9D005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"Softver" posebno projektovan ili modifikovan za rad sa predmetima navedenim u 9A004.e. ili 9A004.f.</w:t>
      </w:r>
    </w:p>
    <w:p w:rsidR="00AB7BEB" w:rsidRPr="0023388E" w:rsidRDefault="00AB7BEB" w:rsidP="002B50EA">
      <w:pPr>
        <w:tabs>
          <w:tab w:val="left" w:pos="3190"/>
        </w:tabs>
        <w:spacing w:before="189" w:line="230" w:lineRule="auto"/>
        <w:ind w:left="3190" w:right="119" w:hanging="1556"/>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EF39C5" w:rsidRPr="0023388E">
        <w:rPr>
          <w:rFonts w:ascii="Times New Roman" w:hAnsi="Times New Roman" w:cs="Times New Roman"/>
          <w:i/>
          <w:sz w:val="24"/>
          <w:szCs w:val="24"/>
          <w:u w:val="single"/>
        </w:rPr>
        <w:t>.N.</w:t>
      </w:r>
      <w:r w:rsidR="00EF39C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 xml:space="preserve">Za "softver" za proizvode </w:t>
      </w:r>
      <w:r w:rsidR="002959FE" w:rsidRPr="0023388E">
        <w:rPr>
          <w:rFonts w:ascii="Times New Roman" w:hAnsi="Times New Roman" w:cs="Times New Roman"/>
          <w:i/>
          <w:sz w:val="24"/>
          <w:szCs w:val="24"/>
        </w:rPr>
        <w:t xml:space="preserve">specificirane </w:t>
      </w:r>
      <w:r w:rsidRPr="0023388E">
        <w:rPr>
          <w:rFonts w:ascii="Times New Roman" w:hAnsi="Times New Roman" w:cs="Times New Roman"/>
          <w:i/>
          <w:sz w:val="24"/>
          <w:szCs w:val="24"/>
        </w:rPr>
        <w:t>u 9A004.d. koji su deo "</w:t>
      </w:r>
      <w:r w:rsidR="002959FE" w:rsidRPr="0023388E">
        <w:rPr>
          <w:rFonts w:ascii="Times New Roman" w:hAnsi="Times New Roman" w:cs="Times New Roman"/>
          <w:i/>
          <w:sz w:val="24"/>
          <w:szCs w:val="24"/>
        </w:rPr>
        <w:t>oprema za misiju svemirskih letelica'',</w:t>
      </w:r>
      <w:r w:rsidRPr="0023388E">
        <w:rPr>
          <w:rFonts w:ascii="Times New Roman" w:hAnsi="Times New Roman" w:cs="Times New Roman"/>
          <w:i/>
          <w:sz w:val="24"/>
          <w:szCs w:val="24"/>
        </w:rPr>
        <w:t xml:space="preserve"> vidi odgovarajuće kategorije.</w:t>
      </w:r>
    </w:p>
    <w:p w:rsidR="00AB7BEB" w:rsidRPr="0023388E" w:rsidRDefault="00AB7BEB" w:rsidP="002B50EA">
      <w:pPr>
        <w:pStyle w:val="BodyText"/>
        <w:spacing w:before="54"/>
        <w:jc w:val="both"/>
        <w:rPr>
          <w:rFonts w:ascii="Times New Roman" w:hAnsi="Times New Roman" w:cs="Times New Roman"/>
          <w:i/>
          <w:sz w:val="24"/>
          <w:szCs w:val="24"/>
        </w:rPr>
      </w:pPr>
    </w:p>
    <w:p w:rsidR="00AB7BEB" w:rsidRPr="0023388E" w:rsidRDefault="00AB7BEB" w:rsidP="002959FE">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9D101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 xml:space="preserve">"Softver" posebno projektovan ili modifikovan za "upotrebu" robe navedene u 9B105, 9B106, </w:t>
      </w:r>
      <w:r w:rsidR="002959FE" w:rsidRPr="0023388E">
        <w:rPr>
          <w:rFonts w:ascii="Times New Roman" w:hAnsi="Times New Roman" w:cs="Times New Roman"/>
          <w:sz w:val="24"/>
          <w:szCs w:val="24"/>
        </w:rPr>
        <w:t xml:space="preserve">9B107, </w:t>
      </w:r>
      <w:r w:rsidRPr="0023388E">
        <w:rPr>
          <w:rFonts w:ascii="Times New Roman" w:hAnsi="Times New Roman" w:cs="Times New Roman"/>
          <w:sz w:val="24"/>
          <w:szCs w:val="24"/>
        </w:rPr>
        <w:t>9B116 ili 9B117.</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2959FE">
      <w:pPr>
        <w:pStyle w:val="BodyText"/>
        <w:tabs>
          <w:tab w:val="left" w:pos="1636"/>
        </w:tabs>
        <w:spacing w:before="1"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9D103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"Softver" posebno projektovan za modeliranje, simulaciju ili strukturnu integraciju vozila za lansiranje svemirskih letelica navedenih u 9A004, sondažnih raketa navedenih u 9A104 ili "projektila" ili podsistema navedenih u 9A005, 9A007, 9A105, 9A109.c.107., 9D103., 9A116 ili 9A119.</w:t>
      </w:r>
    </w:p>
    <w:p w:rsidR="00AB7BEB" w:rsidRPr="0023388E" w:rsidRDefault="00AB7BEB" w:rsidP="002B50EA">
      <w:pPr>
        <w:tabs>
          <w:tab w:val="left" w:pos="2687"/>
        </w:tabs>
        <w:spacing w:before="190" w:line="230" w:lineRule="auto"/>
        <w:ind w:left="2687" w:right="119"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„Softver“ naveden u 9D103 se i dalje kontroliše kada se kombinuje sa posebno dizajniranim hardverom navedenim u 4A102.</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p>
    <w:p w:rsidR="00AB7BEB" w:rsidRPr="0023388E" w:rsidRDefault="00AB7BEB" w:rsidP="002B50E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9D104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"Softver" kao što sledi:</w:t>
      </w:r>
    </w:p>
    <w:p w:rsidR="00AB7BEB" w:rsidRPr="0023388E" w:rsidRDefault="00AB7BEB" w:rsidP="002B50EA">
      <w:pPr>
        <w:pStyle w:val="ListParagraph"/>
        <w:numPr>
          <w:ilvl w:val="4"/>
          <w:numId w:val="8"/>
        </w:numPr>
        <w:tabs>
          <w:tab w:val="left" w:pos="1885"/>
          <w:tab w:val="left" w:pos="1887"/>
        </w:tabs>
        <w:spacing w:before="104"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„Softver“ specijalno projektovan ili modifikovan za „upotrebu“ robe navedenih u 9A001, 9A005, 9A006.d., 9A006.g., 9A007.a., 9A009.a., 9A010.d., 9A011, 9A102 , 9A105 , 9A106.d., 9A107,</w:t>
      </w:r>
    </w:p>
    <w:p w:rsidR="00AB7BEB" w:rsidRPr="0023388E" w:rsidRDefault="00AB7BEB" w:rsidP="002B50EA">
      <w:pPr>
        <w:pStyle w:val="BodyText"/>
        <w:spacing w:before="0" w:line="215" w:lineRule="exact"/>
        <w:ind w:left="1887"/>
        <w:jc w:val="both"/>
        <w:rPr>
          <w:rFonts w:ascii="Times New Roman" w:hAnsi="Times New Roman" w:cs="Times New Roman"/>
          <w:sz w:val="24"/>
          <w:szCs w:val="24"/>
        </w:rPr>
      </w:pPr>
      <w:r w:rsidRPr="0023388E">
        <w:rPr>
          <w:rFonts w:ascii="Times New Roman" w:hAnsi="Times New Roman" w:cs="Times New Roman"/>
          <w:sz w:val="24"/>
          <w:szCs w:val="24"/>
        </w:rPr>
        <w:t>9A109, 9A111, 9A115.a., 9A117 ili 9A118.</w:t>
      </w:r>
    </w:p>
    <w:p w:rsidR="00AB7BEB" w:rsidRPr="0023388E" w:rsidRDefault="00AB7BEB" w:rsidP="002B50EA">
      <w:pPr>
        <w:pStyle w:val="ListParagraph"/>
        <w:numPr>
          <w:ilvl w:val="4"/>
          <w:numId w:val="8"/>
        </w:numPr>
        <w:tabs>
          <w:tab w:val="left" w:pos="1887"/>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„softver“ posebno projektovan ili modifikovan za rad ili održavanje podsistema ili opreme navedenih u 9A008.d., 9A106.c., 9A108.c. ili 9A116.d.</w:t>
      </w:r>
    </w:p>
    <w:p w:rsidR="00AB7BEB" w:rsidRPr="0023388E" w:rsidRDefault="00AB7BEB" w:rsidP="002B50EA">
      <w:pPr>
        <w:pStyle w:val="BodyText"/>
        <w:spacing w:before="52"/>
        <w:jc w:val="both"/>
        <w:rPr>
          <w:rFonts w:ascii="Times New Roman" w:hAnsi="Times New Roman" w:cs="Times New Roman"/>
          <w:sz w:val="24"/>
          <w:szCs w:val="24"/>
        </w:rPr>
      </w:pPr>
    </w:p>
    <w:p w:rsidR="00AB7BEB" w:rsidRPr="0023388E" w:rsidRDefault="00AB7BEB" w:rsidP="00F21BD3">
      <w:pPr>
        <w:pStyle w:val="BodyText"/>
        <w:tabs>
          <w:tab w:val="left" w:pos="1636"/>
        </w:tabs>
        <w:spacing w:before="0" w:line="230" w:lineRule="auto"/>
        <w:ind w:left="1636" w:right="118"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9D105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„Softver“ posebno projektovan ili modifikovan da koordiniše funkciju više od jednog podsistema, osim onog navedenog u 9D004.e., u lansirnim raketama za svemirske letelice navedene u 9A004 ili sondažnim raketama navedenim u 9A104 ili ,,projektilima“.</w:t>
      </w:r>
    </w:p>
    <w:p w:rsidR="00AB7BEB" w:rsidRPr="0023388E" w:rsidRDefault="00AB7BEB" w:rsidP="002B50EA">
      <w:pPr>
        <w:tabs>
          <w:tab w:val="left" w:pos="2687"/>
        </w:tabs>
        <w:spacing w:before="184" w:line="218" w:lineRule="exact"/>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9D105 uključuje „softver“ specijalno projektovan za „vazduhoplove“ sa posadom, modifikovane da rade kao</w:t>
      </w:r>
      <w:r w:rsidR="00EF39C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„vazdušne bespilotne letelice“, kao što sledi:</w:t>
      </w:r>
    </w:p>
    <w:p w:rsidR="00AB7BEB" w:rsidRPr="0023388E" w:rsidRDefault="00AB7BEB" w:rsidP="002B50EA">
      <w:pPr>
        <w:pStyle w:val="ListParagraph"/>
        <w:numPr>
          <w:ilvl w:val="5"/>
          <w:numId w:val="8"/>
        </w:numPr>
        <w:tabs>
          <w:tab w:val="left" w:pos="2027"/>
        </w:tabs>
        <w:spacing w:line="218" w:lineRule="exact"/>
        <w:ind w:left="2027" w:hanging="251"/>
        <w:jc w:val="both"/>
        <w:rPr>
          <w:rFonts w:ascii="Times New Roman" w:hAnsi="Times New Roman" w:cs="Times New Roman"/>
          <w:i/>
          <w:sz w:val="24"/>
          <w:szCs w:val="24"/>
        </w:rPr>
      </w:pPr>
      <w:r w:rsidRPr="0023388E">
        <w:rPr>
          <w:rFonts w:ascii="Times New Roman" w:hAnsi="Times New Roman" w:cs="Times New Roman"/>
          <w:i/>
          <w:sz w:val="24"/>
          <w:szCs w:val="24"/>
        </w:rPr>
        <w:t>"softver" posebno dizajniran ili modifikovan da integriše opremu za konverziju sa sistemskim funkcijama</w:t>
      </w:r>
    </w:p>
    <w:p w:rsidR="00AB7BEB" w:rsidRPr="0023388E" w:rsidRDefault="00AB7BEB" w:rsidP="002B50EA">
      <w:pPr>
        <w:spacing w:line="218" w:lineRule="exact"/>
        <w:ind w:left="2028"/>
        <w:jc w:val="both"/>
        <w:rPr>
          <w:rFonts w:ascii="Times New Roman" w:hAnsi="Times New Roman" w:cs="Times New Roman"/>
          <w:sz w:val="24"/>
          <w:szCs w:val="24"/>
        </w:rPr>
      </w:pPr>
      <w:r w:rsidRPr="0023388E">
        <w:rPr>
          <w:rFonts w:ascii="Times New Roman" w:hAnsi="Times New Roman" w:cs="Times New Roman"/>
          <w:i/>
          <w:sz w:val="24"/>
          <w:szCs w:val="24"/>
        </w:rPr>
        <w:t>"vazduhoplova";</w:t>
      </w:r>
      <w:r w:rsidRPr="0023388E">
        <w:rPr>
          <w:rFonts w:ascii="Times New Roman" w:hAnsi="Times New Roman" w:cs="Times New Roman"/>
          <w:sz w:val="24"/>
          <w:szCs w:val="24"/>
        </w:rPr>
        <w:t>i</w:t>
      </w:r>
    </w:p>
    <w:p w:rsidR="00AB7BEB" w:rsidRPr="0023388E" w:rsidRDefault="003F36E0" w:rsidP="002B50EA">
      <w:pPr>
        <w:pStyle w:val="BodyText"/>
        <w:spacing w:before="0" w:line="20" w:lineRule="exact"/>
        <w:ind w:left="2924"/>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69" o:spid="_x0000_s2065"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BqmFx3cgIAAOUFAAAOAAAAAAAAAAAAAAAA&#10;AC4CAABkcnMvZTJvRG9jLnhtbFBLAQItABQABgAIAAAAIQDWdhpB2QAAAAEBAAAPAAAAAAAAAAAA&#10;AAAAAMwEAABkcnMvZG93bnJldi54bWxQSwUGAAAAAAQABADzAAAA0gUAAAAA&#10;">
            <v:shape id="Graphic 570" o:spid="_x0000_s2066"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" path="m29514,l,,,5765r29514,l29514,xe" fillcolor="black" stroked="f">
              <v:path arrowok="t"/>
            </v:shape>
            <w10:anchorlock/>
          </v:group>
        </w:pict>
      </w:r>
    </w:p>
    <w:p w:rsidR="00EF39C5" w:rsidRPr="0023388E" w:rsidRDefault="00AB7BEB" w:rsidP="002B50EA">
      <w:pPr>
        <w:pStyle w:val="ListParagraph"/>
        <w:numPr>
          <w:ilvl w:val="5"/>
          <w:numId w:val="8"/>
        </w:numPr>
        <w:tabs>
          <w:tab w:val="left" w:pos="2026"/>
        </w:tabs>
        <w:spacing w:before="77"/>
        <w:ind w:left="1634" w:right="-28" w:firstLine="141"/>
        <w:jc w:val="both"/>
        <w:rPr>
          <w:rFonts w:ascii="Times New Roman" w:hAnsi="Times New Roman" w:cs="Times New Roman"/>
          <w:i/>
          <w:sz w:val="24"/>
          <w:szCs w:val="24"/>
        </w:rPr>
      </w:pPr>
      <w:r w:rsidRPr="0023388E">
        <w:rPr>
          <w:rFonts w:ascii="Times New Roman" w:hAnsi="Times New Roman" w:cs="Times New Roman"/>
          <w:i/>
          <w:sz w:val="24"/>
          <w:szCs w:val="24"/>
        </w:rPr>
        <w:t>„softver” posebno projektovan ili modifikovan za rad</w:t>
      </w:r>
      <w:r w:rsidR="00EF39C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„vazduhoplova” kao što su „bespilotne letelice”.</w:t>
      </w:r>
    </w:p>
    <w:p w:rsidR="00AB7BEB" w:rsidRPr="0023388E" w:rsidRDefault="00AB7BEB" w:rsidP="002B50EA">
      <w:pPr>
        <w:pStyle w:val="ListParagraph"/>
        <w:tabs>
          <w:tab w:val="left" w:pos="2026"/>
        </w:tabs>
        <w:spacing w:before="77" w:line="436" w:lineRule="auto"/>
        <w:ind w:left="1775" w:right="1167" w:firstLine="0"/>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7" w:line="230" w:lineRule="auto"/>
        <w:ind w:left="1634"/>
        <w:jc w:val="both"/>
        <w:rPr>
          <w:rFonts w:ascii="Times New Roman" w:hAnsi="Times New Roman" w:cs="Times New Roman"/>
          <w:i/>
          <w:sz w:val="24"/>
          <w:szCs w:val="24"/>
        </w:rPr>
      </w:pPr>
      <w:r w:rsidRPr="0023388E">
        <w:rPr>
          <w:rFonts w:ascii="Times New Roman" w:hAnsi="Times New Roman" w:cs="Times New Roman"/>
          <w:i/>
          <w:sz w:val="24"/>
          <w:szCs w:val="24"/>
        </w:rPr>
        <w:t>U 9D105 „projektil“ označava sve raketne sisteme i sisteme bespilotne letelice sa dometom većim od 300 km.</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84442A">
      <w:pPr>
        <w:tabs>
          <w:tab w:val="left" w:pos="1636"/>
        </w:tabs>
        <w:ind w:left="160"/>
        <w:jc w:val="both"/>
        <w:rPr>
          <w:rFonts w:ascii="Times New Roman" w:hAnsi="Times New Roman" w:cs="Times New Roman"/>
          <w:b/>
          <w:sz w:val="24"/>
          <w:szCs w:val="24"/>
        </w:rPr>
      </w:pPr>
      <w:r w:rsidRPr="0023388E">
        <w:rPr>
          <w:rFonts w:ascii="Times New Roman" w:hAnsi="Times New Roman" w:cs="Times New Roman"/>
          <w:b/>
          <w:bCs/>
          <w:sz w:val="24"/>
          <w:szCs w:val="24"/>
        </w:rPr>
        <w:t>9E</w:t>
      </w:r>
      <w:r w:rsidRPr="0023388E">
        <w:rPr>
          <w:rFonts w:ascii="Times New Roman" w:hAnsi="Times New Roman" w:cs="Times New Roman"/>
          <w:sz w:val="24"/>
          <w:szCs w:val="24"/>
        </w:rPr>
        <w:tab/>
      </w:r>
      <w:r w:rsidRPr="0023388E">
        <w:rPr>
          <w:rFonts w:ascii="Times New Roman" w:hAnsi="Times New Roman" w:cs="Times New Roman"/>
          <w:b/>
          <w:sz w:val="24"/>
          <w:szCs w:val="24"/>
        </w:rPr>
        <w:t>Tehnologija</w:t>
      </w:r>
    </w:p>
    <w:p w:rsidR="00AB7BEB" w:rsidRPr="0023388E" w:rsidRDefault="00AB7BEB" w:rsidP="0084442A">
      <w:pPr>
        <w:spacing w:before="182" w:line="230" w:lineRule="auto"/>
        <w:ind w:left="2687" w:right="118"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„Razvoj“ ili „proizvodnja“ „tehnologije“ navedene u 9E001 do 9E003 za gasnoturbinske motore ostaje pod kontrolom kada se koristi za popravku ili remont. Iz obaveze kontrole su isključeni: tehnički podaci, crteži ili dokumentacija o održavanju koja se direktno odnose na popravku, uklanjanje ili zamenu oštećenih ili nepopravljivih zamenljivih delova, uključujući zamenu celih motora ili delova motora.</w:t>
      </w:r>
    </w:p>
    <w:p w:rsidR="00AB7BEB" w:rsidRPr="0023388E" w:rsidRDefault="00AB7BEB" w:rsidP="002B50EA">
      <w:pPr>
        <w:pStyle w:val="BodyText"/>
        <w:spacing w:before="51"/>
        <w:jc w:val="both"/>
        <w:rPr>
          <w:rFonts w:ascii="Times New Roman" w:hAnsi="Times New Roman" w:cs="Times New Roman"/>
          <w:i/>
          <w:sz w:val="24"/>
          <w:szCs w:val="24"/>
        </w:rPr>
      </w:pPr>
    </w:p>
    <w:p w:rsidR="00AB7BEB" w:rsidRPr="0023388E" w:rsidRDefault="00AB7BEB" w:rsidP="002B50EA">
      <w:pPr>
        <w:pStyle w:val="BodyText"/>
        <w:tabs>
          <w:tab w:val="left" w:pos="1636"/>
        </w:tabs>
        <w:spacing w:before="0" w:line="230" w:lineRule="auto"/>
        <w:ind w:left="1636" w:right="119"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9E001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„Tehnologija“ prema Opštoj napomeni o tehnologiji za „razvoj“ opreme ili „softvera“ navedenih u 9A001.b., 9A004 do 9A012, 9A350, 9B ili 9D.</w:t>
      </w:r>
    </w:p>
    <w:p w:rsidR="00AB7BEB" w:rsidRPr="0023388E" w:rsidRDefault="00AB7BEB" w:rsidP="002B50EA">
      <w:pPr>
        <w:pStyle w:val="BodyText"/>
        <w:spacing w:before="53"/>
        <w:jc w:val="both"/>
        <w:rPr>
          <w:rFonts w:ascii="Times New Roman" w:hAnsi="Times New Roman" w:cs="Times New Roman"/>
          <w:sz w:val="24"/>
          <w:szCs w:val="24"/>
        </w:rPr>
      </w:pPr>
    </w:p>
    <w:p w:rsidR="00AB7BEB" w:rsidRPr="0023388E" w:rsidRDefault="00AB7BEB" w:rsidP="002B50EA">
      <w:pPr>
        <w:pStyle w:val="BodyText"/>
        <w:tabs>
          <w:tab w:val="left" w:pos="1636"/>
        </w:tabs>
        <w:spacing w:before="1" w:line="230" w:lineRule="auto"/>
        <w:ind w:left="1636" w:right="121"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9E002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„Tehnologija“ u prema Opštoj napomeni o tehnologiji za „proizvodnju“ opreme navedene u 9A001.b., 9A004 do 9A011, 9A350 ili 9B.</w:t>
      </w:r>
    </w:p>
    <w:p w:rsidR="00AB7BEB" w:rsidRPr="0023388E" w:rsidRDefault="00AB7BEB" w:rsidP="002B50EA">
      <w:pPr>
        <w:tabs>
          <w:tab w:val="left" w:pos="3159"/>
        </w:tabs>
        <w:spacing w:before="190" w:line="230" w:lineRule="auto"/>
        <w:ind w:left="3159" w:right="119" w:hanging="1526"/>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EF39C5" w:rsidRPr="0023388E">
        <w:rPr>
          <w:rFonts w:ascii="Times New Roman" w:hAnsi="Times New Roman" w:cs="Times New Roman"/>
          <w:i/>
          <w:sz w:val="24"/>
          <w:szCs w:val="24"/>
          <w:u w:val="single"/>
        </w:rPr>
        <w:t>.N.</w:t>
      </w:r>
      <w:r w:rsidRPr="0023388E">
        <w:rPr>
          <w:rFonts w:ascii="Times New Roman" w:hAnsi="Times New Roman" w:cs="Times New Roman"/>
          <w:i/>
          <w:sz w:val="24"/>
          <w:szCs w:val="24"/>
        </w:rPr>
        <w:tab/>
      </w:r>
      <w:r w:rsidR="0084442A" w:rsidRPr="0023388E">
        <w:rPr>
          <w:rFonts w:ascii="Times New Roman" w:hAnsi="Times New Roman" w:cs="Times New Roman"/>
          <w:i/>
          <w:sz w:val="24"/>
          <w:szCs w:val="24"/>
        </w:rPr>
        <w:t>Z</w:t>
      </w:r>
      <w:r w:rsidRPr="0023388E">
        <w:rPr>
          <w:rFonts w:ascii="Times New Roman" w:hAnsi="Times New Roman" w:cs="Times New Roman"/>
          <w:i/>
          <w:sz w:val="24"/>
          <w:szCs w:val="24"/>
        </w:rPr>
        <w:t>a "tehnologiju" za popravku kontrolisanih struktura, laminata ili materijala, videti 1E002. f.</w:t>
      </w:r>
    </w:p>
    <w:p w:rsidR="00AB7BEB" w:rsidRPr="0023388E" w:rsidRDefault="00AB7BEB" w:rsidP="002B50EA">
      <w:pPr>
        <w:pStyle w:val="BodyText"/>
        <w:spacing w:before="46"/>
        <w:jc w:val="both"/>
        <w:rPr>
          <w:rFonts w:ascii="Times New Roman" w:hAnsi="Times New Roman" w:cs="Times New Roman"/>
          <w:i/>
          <w:sz w:val="24"/>
          <w:szCs w:val="24"/>
        </w:rPr>
      </w:pPr>
    </w:p>
    <w:p w:rsidR="00AB7BEB" w:rsidRPr="0023388E" w:rsidRDefault="00AB7BEB" w:rsidP="0084442A">
      <w:pPr>
        <w:pStyle w:val="BodyText"/>
        <w:tabs>
          <w:tab w:val="left" w:pos="1636"/>
        </w:tabs>
        <w:spacing w:before="0"/>
        <w:ind w:left="160"/>
        <w:jc w:val="both"/>
        <w:rPr>
          <w:rFonts w:ascii="Times New Roman" w:hAnsi="Times New Roman" w:cs="Times New Roman"/>
          <w:sz w:val="24"/>
          <w:szCs w:val="24"/>
        </w:rPr>
      </w:pPr>
      <w:r w:rsidRPr="0023388E">
        <w:rPr>
          <w:rFonts w:ascii="Times New Roman" w:hAnsi="Times New Roman" w:cs="Times New Roman"/>
          <w:sz w:val="24"/>
          <w:szCs w:val="24"/>
        </w:rPr>
        <w:t xml:space="preserve">9E003  </w:t>
      </w:r>
      <w:r w:rsidR="00EF39C5" w:rsidRPr="0023388E">
        <w:rPr>
          <w:rFonts w:ascii="Times New Roman" w:hAnsi="Times New Roman" w:cs="Times New Roman"/>
          <w:sz w:val="24"/>
          <w:szCs w:val="24"/>
        </w:rPr>
        <w:tab/>
      </w:r>
      <w:r w:rsidRPr="0023388E">
        <w:rPr>
          <w:rFonts w:ascii="Times New Roman" w:hAnsi="Times New Roman" w:cs="Times New Roman"/>
          <w:sz w:val="24"/>
          <w:szCs w:val="24"/>
        </w:rPr>
        <w:t>Ostala "tehnologija" kao što sledi:</w:t>
      </w:r>
    </w:p>
    <w:p w:rsidR="0084442A" w:rsidRPr="0023388E" w:rsidRDefault="00FA0709" w:rsidP="002B50EA">
      <w:pPr>
        <w:spacing w:before="120"/>
        <w:ind w:left="1562" w:right="140"/>
        <w:jc w:val="both"/>
        <w:rPr>
          <w:i/>
          <w:sz w:val="24"/>
        </w:rPr>
      </w:pPr>
      <w:r w:rsidRPr="0023388E">
        <w:rPr>
          <w:i/>
          <w:sz w:val="24"/>
          <w:u w:val="single"/>
        </w:rPr>
        <w:t>Napomena</w:t>
      </w:r>
      <w:r w:rsidRPr="0023388E">
        <w:rPr>
          <w:i/>
          <w:sz w:val="24"/>
        </w:rPr>
        <w:t xml:space="preserve"> 9E003 obuhvata tehnologiju koja se primenjuje na aero-, aero-derivatne, brodske ili industrijske gasnoturbinske motore</w:t>
      </w:r>
      <w:r w:rsidR="0084442A" w:rsidRPr="0023388E">
        <w:rPr>
          <w:i/>
          <w:sz w:val="24"/>
        </w:rPr>
        <w:t>.</w:t>
      </w:r>
    </w:p>
    <w:p w:rsidR="00AB7BEB" w:rsidRPr="0023388E" w:rsidRDefault="00AB7BEB" w:rsidP="0084442A">
      <w:pPr>
        <w:pStyle w:val="ListParagraph"/>
        <w:numPr>
          <w:ilvl w:val="0"/>
          <w:numId w:val="7"/>
        </w:numPr>
        <w:tabs>
          <w:tab w:val="left" w:pos="1890"/>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„Tehnologija“ „potrebna“ za „razvoj“ ili „proizvodnju“ bilo koje od sledećih komponenti ili sistema gasnoturbinskih motora:</w:t>
      </w:r>
    </w:p>
    <w:p w:rsidR="00AB7BEB" w:rsidRPr="0023388E" w:rsidRDefault="00AB7BEB" w:rsidP="0084442A">
      <w:pPr>
        <w:pStyle w:val="ListParagraph"/>
        <w:numPr>
          <w:ilvl w:val="1"/>
          <w:numId w:val="7"/>
        </w:numPr>
        <w:tabs>
          <w:tab w:val="left" w:pos="2251"/>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aeroprofili, lopatice ili „obloge vrhova lopatica“ turbina napravljenih od usmereno očvršćenih (DS) ili monokristalnih (SC) legura koje imaju (u smeru 001 Miller indeksa) žilavost na lom veću od 400 sati na 1 273 K (1 000 ° C) pri pritisku od 200 MPa, na osnovu prosečnih karakterističnih vrednosti;</w:t>
      </w:r>
    </w:p>
    <w:p w:rsidR="00AB7BEB" w:rsidRPr="0023388E" w:rsidRDefault="00AB7BEB" w:rsidP="002B50EA">
      <w:pPr>
        <w:spacing w:before="183"/>
        <w:ind w:left="220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2201"/>
        <w:jc w:val="both"/>
        <w:rPr>
          <w:rFonts w:ascii="Times New Roman" w:hAnsi="Times New Roman" w:cs="Times New Roman"/>
          <w:i/>
          <w:sz w:val="24"/>
          <w:szCs w:val="24"/>
        </w:rPr>
      </w:pPr>
      <w:r w:rsidRPr="0023388E">
        <w:rPr>
          <w:rFonts w:ascii="Times New Roman" w:hAnsi="Times New Roman" w:cs="Times New Roman"/>
          <w:i/>
          <w:sz w:val="24"/>
          <w:szCs w:val="24"/>
        </w:rPr>
        <w:t>Za potrebe 9E003.a.1. ispitivanje zatezne čvrstoće se obično vrši na ispitnom uzorku.</w:t>
      </w:r>
    </w:p>
    <w:p w:rsidR="00AB7BEB" w:rsidRPr="0023388E" w:rsidRDefault="00AB7BEB" w:rsidP="002B50EA">
      <w:pPr>
        <w:pStyle w:val="ListParagraph"/>
        <w:numPr>
          <w:ilvl w:val="1"/>
          <w:numId w:val="7"/>
        </w:numPr>
        <w:tabs>
          <w:tab w:val="left" w:pos="2251"/>
        </w:tabs>
        <w:jc w:val="both"/>
        <w:rPr>
          <w:rFonts w:ascii="Times New Roman" w:hAnsi="Times New Roman" w:cs="Times New Roman"/>
          <w:sz w:val="24"/>
          <w:szCs w:val="24"/>
        </w:rPr>
      </w:pPr>
      <w:r w:rsidRPr="0023388E">
        <w:rPr>
          <w:rFonts w:ascii="Times New Roman" w:hAnsi="Times New Roman" w:cs="Times New Roman"/>
          <w:sz w:val="24"/>
          <w:szCs w:val="24"/>
        </w:rPr>
        <w:t>komore za sagorevanje koje imaju bilo šta od sledećeg:</w:t>
      </w:r>
    </w:p>
    <w:p w:rsidR="00AB7BEB" w:rsidRPr="0023388E" w:rsidRDefault="00AB7BEB" w:rsidP="002B50EA">
      <w:pPr>
        <w:pStyle w:val="ListParagraph"/>
        <w:numPr>
          <w:ilvl w:val="2"/>
          <w:numId w:val="7"/>
        </w:numPr>
        <w:tabs>
          <w:tab w:val="left" w:pos="2500"/>
          <w:tab w:val="left" w:pos="2502"/>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„termički otpuštene obloge“ projektovane da rade na „izlaznoj temperaturi komore za sagorevanje“ većoj od 1 883 K (1 610 °C);</w:t>
      </w:r>
    </w:p>
    <w:p w:rsidR="00AB7BEB" w:rsidRPr="0023388E" w:rsidRDefault="00AB7BEB" w:rsidP="002B50EA">
      <w:pPr>
        <w:pStyle w:val="ListParagraph"/>
        <w:numPr>
          <w:ilvl w:val="2"/>
          <w:numId w:val="7"/>
        </w:numPr>
        <w:tabs>
          <w:tab w:val="left" w:pos="2501"/>
        </w:tabs>
        <w:spacing w:before="98"/>
        <w:ind w:left="2501" w:hanging="250"/>
        <w:jc w:val="both"/>
        <w:rPr>
          <w:rFonts w:ascii="Times New Roman" w:hAnsi="Times New Roman" w:cs="Times New Roman"/>
          <w:sz w:val="24"/>
          <w:szCs w:val="24"/>
        </w:rPr>
      </w:pPr>
      <w:r w:rsidRPr="0023388E">
        <w:rPr>
          <w:rFonts w:ascii="Times New Roman" w:hAnsi="Times New Roman" w:cs="Times New Roman"/>
          <w:sz w:val="24"/>
          <w:szCs w:val="24"/>
        </w:rPr>
        <w:t>nemetalni premazi;</w:t>
      </w:r>
    </w:p>
    <w:p w:rsidR="00AB7BEB" w:rsidRPr="0023388E" w:rsidRDefault="00AB7BEB" w:rsidP="002B50EA">
      <w:pPr>
        <w:pStyle w:val="ListParagraph"/>
        <w:numPr>
          <w:ilvl w:val="2"/>
          <w:numId w:val="7"/>
        </w:numPr>
        <w:tabs>
          <w:tab w:val="left" w:pos="2501"/>
        </w:tabs>
        <w:spacing w:before="98"/>
        <w:ind w:left="2501" w:hanging="250"/>
        <w:jc w:val="both"/>
        <w:rPr>
          <w:rFonts w:ascii="Times New Roman" w:hAnsi="Times New Roman" w:cs="Times New Roman"/>
          <w:sz w:val="24"/>
          <w:szCs w:val="24"/>
        </w:rPr>
      </w:pPr>
      <w:r w:rsidRPr="0023388E">
        <w:rPr>
          <w:rFonts w:ascii="Times New Roman" w:hAnsi="Times New Roman" w:cs="Times New Roman"/>
          <w:sz w:val="24"/>
          <w:szCs w:val="24"/>
        </w:rPr>
        <w:t>nemetalna oplata; ili</w:t>
      </w:r>
    </w:p>
    <w:p w:rsidR="00AB7BEB" w:rsidRPr="0023388E" w:rsidRDefault="00AB7BEB" w:rsidP="002B50EA">
      <w:pPr>
        <w:pStyle w:val="ListParagraph"/>
        <w:numPr>
          <w:ilvl w:val="2"/>
          <w:numId w:val="7"/>
        </w:numPr>
        <w:tabs>
          <w:tab w:val="left" w:pos="2500"/>
          <w:tab w:val="left" w:pos="2502"/>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obloge projektovane da rade na 'izlaznoj temperaturi komore za sagorevanje' većoj od 1 883 K (1 610 °C) sa otvorima koji zadovoljavaju parametre u 9E003.c.;</w:t>
      </w:r>
      <w:r w:rsidR="00EF39C5" w:rsidRPr="0023388E">
        <w:rPr>
          <w:rFonts w:ascii="Times New Roman" w:hAnsi="Times New Roman" w:cs="Times New Roman"/>
          <w:sz w:val="24"/>
          <w:szCs w:val="24"/>
        </w:rPr>
        <w:t xml:space="preserve"> </w:t>
      </w:r>
      <w:r w:rsidR="00EF39C5" w:rsidRPr="0023388E">
        <w:rPr>
          <w:rFonts w:ascii="Times New Roman" w:hAnsi="Times New Roman" w:cs="Times New Roman"/>
          <w:sz w:val="24"/>
          <w:szCs w:val="24"/>
          <w:u w:val="single"/>
        </w:rPr>
        <w:t>ili</w:t>
      </w:r>
    </w:p>
    <w:p w:rsidR="00EF39C5" w:rsidRPr="0023388E" w:rsidRDefault="00EF39C5" w:rsidP="002B50EA">
      <w:pPr>
        <w:pStyle w:val="ListParagraph"/>
        <w:numPr>
          <w:ilvl w:val="2"/>
          <w:numId w:val="7"/>
        </w:numPr>
        <w:tabs>
          <w:tab w:val="left" w:pos="2500"/>
          <w:tab w:val="left" w:pos="2502"/>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w:t>
      </w:r>
      <w:r w:rsidR="0084442A" w:rsidRPr="0023388E">
        <w:rPr>
          <w:rFonts w:ascii="Times New Roman" w:hAnsi="Times New Roman" w:cs="Times New Roman"/>
          <w:sz w:val="24"/>
          <w:szCs w:val="24"/>
        </w:rPr>
        <w:t>S</w:t>
      </w:r>
      <w:r w:rsidRPr="0023388E">
        <w:rPr>
          <w:rFonts w:ascii="Times New Roman" w:hAnsi="Times New Roman" w:cs="Times New Roman"/>
          <w:sz w:val="24"/>
          <w:szCs w:val="24"/>
        </w:rPr>
        <w:t>agorevanj</w:t>
      </w:r>
      <w:r w:rsidR="0084442A" w:rsidRPr="0023388E">
        <w:rPr>
          <w:rFonts w:ascii="Times New Roman" w:hAnsi="Times New Roman" w:cs="Times New Roman"/>
          <w:sz w:val="24"/>
          <w:szCs w:val="24"/>
        </w:rPr>
        <w:t>e</w:t>
      </w:r>
      <w:r w:rsidRPr="0023388E">
        <w:rPr>
          <w:rFonts w:ascii="Times New Roman" w:hAnsi="Times New Roman" w:cs="Times New Roman"/>
          <w:sz w:val="24"/>
          <w:szCs w:val="24"/>
        </w:rPr>
        <w:t xml:space="preserve"> pove</w:t>
      </w:r>
      <w:r w:rsidR="0084442A" w:rsidRPr="0023388E">
        <w:rPr>
          <w:rFonts w:ascii="Times New Roman" w:hAnsi="Times New Roman" w:cs="Times New Roman"/>
          <w:sz w:val="24"/>
          <w:szCs w:val="24"/>
        </w:rPr>
        <w:t>ć</w:t>
      </w:r>
      <w:r w:rsidRPr="0023388E">
        <w:rPr>
          <w:rFonts w:ascii="Times New Roman" w:hAnsi="Times New Roman" w:cs="Times New Roman"/>
          <w:sz w:val="24"/>
          <w:szCs w:val="24"/>
        </w:rPr>
        <w:t>anja pritiska';</w:t>
      </w:r>
    </w:p>
    <w:p w:rsidR="00AB7BEB" w:rsidRPr="0023388E" w:rsidRDefault="00AB7BEB" w:rsidP="002B50EA">
      <w:pPr>
        <w:tabs>
          <w:tab w:val="left" w:pos="2829"/>
        </w:tabs>
        <w:spacing w:before="191" w:line="230" w:lineRule="auto"/>
        <w:ind w:left="2829" w:right="172"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EF39C5"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„Potrebna” tehnologija za otvore u 9E003.a.2. ograničena je na derivat geometrije i položaja otvora.</w:t>
      </w:r>
    </w:p>
    <w:p w:rsidR="00AB7BEB" w:rsidRPr="0023388E" w:rsidRDefault="00AB7BEB" w:rsidP="00B910F5">
      <w:pPr>
        <w:spacing w:line="230" w:lineRule="auto"/>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B910F5">
      <w:pPr>
        <w:spacing w:before="183"/>
        <w:ind w:left="1776"/>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AB7BEB" w:rsidRPr="0023388E" w:rsidRDefault="00EF39C5" w:rsidP="00B910F5">
      <w:pPr>
        <w:pStyle w:val="ListParagraph"/>
        <w:numPr>
          <w:ilvl w:val="0"/>
          <w:numId w:val="6"/>
        </w:numPr>
        <w:tabs>
          <w:tab w:val="left" w:pos="2173"/>
          <w:tab w:val="left" w:pos="2175"/>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9E003.a.2.a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t</w:t>
      </w:r>
      <w:r w:rsidR="00AB7BEB" w:rsidRPr="0023388E">
        <w:rPr>
          <w:rFonts w:ascii="Times New Roman" w:hAnsi="Times New Roman" w:cs="Times New Roman"/>
          <w:i/>
          <w:sz w:val="24"/>
          <w:szCs w:val="24"/>
        </w:rPr>
        <w:t xml:space="preserve">ermoizolovane obloge“ su obloge koje imaju najmanje noseću konstrukciju dizajniranu da izdrže mehanička opterećenja i konstrukciju izloženu sagorevanju, projektovanu da zaštiti noseću konstrukciju od toplote sagorevanja. Konstrukcija izložena sagorevanju i noseća konstrukcija imaju međusobno nezavisno toplotno pomeranje (mehaničko pomeranje usled toplotnog opterećenja), </w:t>
      </w:r>
      <w:r w:rsidR="007B4892" w:rsidRPr="0023388E">
        <w:rPr>
          <w:rFonts w:ascii="Times New Roman" w:hAnsi="Times New Roman" w:cs="Times New Roman"/>
          <w:i/>
          <w:sz w:val="24"/>
          <w:szCs w:val="24"/>
        </w:rPr>
        <w:t>jedno u odnosu na drugo, termički su razdvojeni.</w:t>
      </w:r>
    </w:p>
    <w:p w:rsidR="00AB7BEB" w:rsidRPr="0023388E" w:rsidRDefault="00EF39C5" w:rsidP="00B910F5">
      <w:pPr>
        <w:pStyle w:val="ListParagraph"/>
        <w:numPr>
          <w:ilvl w:val="0"/>
          <w:numId w:val="6"/>
        </w:numPr>
        <w:tabs>
          <w:tab w:val="left" w:pos="2173"/>
          <w:tab w:val="left" w:pos="2175"/>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9E003.a.2.</w:t>
      </w:r>
      <w:r w:rsidR="007B4892" w:rsidRPr="0023388E">
        <w:rPr>
          <w:rFonts w:ascii="Times New Roman" w:hAnsi="Times New Roman" w:cs="Times New Roman"/>
          <w:i/>
          <w:sz w:val="24"/>
          <w:szCs w:val="24"/>
        </w:rPr>
        <w:t>a. i 9E003.a.2.d.,’</w:t>
      </w:r>
      <w:r w:rsidRPr="0023388E">
        <w:rPr>
          <w:rFonts w:ascii="Times New Roman" w:hAnsi="Times New Roman" w:cs="Times New Roman"/>
          <w:i/>
          <w:sz w:val="24"/>
          <w:szCs w:val="24"/>
        </w:rPr>
        <w:t>i</w:t>
      </w:r>
      <w:r w:rsidR="00AB7BEB" w:rsidRPr="0023388E">
        <w:rPr>
          <w:rFonts w:ascii="Times New Roman" w:hAnsi="Times New Roman" w:cs="Times New Roman"/>
          <w:i/>
          <w:sz w:val="24"/>
          <w:szCs w:val="24"/>
        </w:rPr>
        <w:t>zlazna temperatura komore za sagorevanje</w:t>
      </w:r>
      <w:r w:rsidR="007B4892"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je visoka prosečna konstantna temperatura struje gasa (stagnacija) između izlazne površine i prednje ivice ulazne pregrade turbine (tj. merena na delu motora T40 kao što je definisano u SAE ARP 755A) kada motor radi u "stabilnom stanju" na potvrđenoj maksimalnoj kontinuiranoj radnoj temperaturi.</w:t>
      </w:r>
    </w:p>
    <w:p w:rsidR="007B4892" w:rsidRPr="0023388E" w:rsidRDefault="00FA0709" w:rsidP="00B910F5">
      <w:pPr>
        <w:pStyle w:val="ListParagraph"/>
        <w:numPr>
          <w:ilvl w:val="0"/>
          <w:numId w:val="6"/>
        </w:numPr>
        <w:tabs>
          <w:tab w:val="left" w:pos="2173"/>
          <w:tab w:val="left" w:pos="2175"/>
        </w:tabs>
        <w:spacing w:before="190"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Za potrebe 9.E.3.a.2.e., „sagorevanje sa povećanjem pritiska“ odnosi se na komoru za sagorevanje gde je prosečni zapreminski pritisak stagnacije na izlazu iz komore za sagorevanje veći od prosečnog zapreminskog pritiska stagnacije na ulazu u komoru za sagorevanje, prvenstveno zbog procesa sagorevanja, kada motor radi u „stacionarnom režimu“ rada</w:t>
      </w:r>
      <w:r w:rsidR="007B4892" w:rsidRPr="0023388E">
        <w:rPr>
          <w:rFonts w:ascii="Times New Roman" w:hAnsi="Times New Roman" w:cs="Times New Roman"/>
          <w:i/>
          <w:sz w:val="24"/>
          <w:szCs w:val="24"/>
        </w:rPr>
        <w:t>.</w:t>
      </w:r>
    </w:p>
    <w:p w:rsidR="00AB7BEB" w:rsidRPr="0023388E" w:rsidRDefault="00AB7BEB" w:rsidP="002B50EA">
      <w:pPr>
        <w:tabs>
          <w:tab w:val="left" w:pos="3389"/>
        </w:tabs>
        <w:spacing w:before="181"/>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EF39C5" w:rsidRPr="0023388E">
        <w:rPr>
          <w:rFonts w:ascii="Times New Roman" w:hAnsi="Times New Roman" w:cs="Times New Roman"/>
          <w:i/>
          <w:sz w:val="24"/>
          <w:szCs w:val="24"/>
          <w:u w:val="single"/>
        </w:rPr>
        <w:t>.N.</w:t>
      </w:r>
      <w:r w:rsidR="00EF39C5" w:rsidRPr="0023388E">
        <w:rPr>
          <w:rFonts w:ascii="Times New Roman" w:hAnsi="Times New Roman" w:cs="Times New Roman"/>
          <w:i/>
          <w:sz w:val="24"/>
          <w:szCs w:val="24"/>
        </w:rPr>
        <w:t xml:space="preserve"> </w:t>
      </w:r>
      <w:r w:rsidR="00663B1A" w:rsidRPr="0023388E">
        <w:rPr>
          <w:rFonts w:ascii="Times New Roman" w:hAnsi="Times New Roman" w:cs="Times New Roman"/>
          <w:i/>
          <w:sz w:val="24"/>
          <w:szCs w:val="24"/>
        </w:rPr>
        <w:t>Z</w:t>
      </w:r>
      <w:r w:rsidRPr="0023388E">
        <w:rPr>
          <w:rFonts w:ascii="Times New Roman" w:hAnsi="Times New Roman" w:cs="Times New Roman"/>
          <w:i/>
          <w:sz w:val="24"/>
          <w:szCs w:val="24"/>
        </w:rPr>
        <w:t>a "tehnologiju" "potrebnu" za proizvodnju ventilacionih otvora za hlađenje</w:t>
      </w:r>
      <w:r w:rsidR="00663B1A" w:rsidRPr="0023388E">
        <w:rPr>
          <w:rFonts w:ascii="Times New Roman" w:hAnsi="Times New Roman" w:cs="Times New Roman"/>
          <w:i/>
          <w:sz w:val="24"/>
          <w:szCs w:val="24"/>
        </w:rPr>
        <w:t>, videti 9E003.c.</w:t>
      </w:r>
    </w:p>
    <w:p w:rsidR="00AB7BEB" w:rsidRPr="0023388E" w:rsidRDefault="00AB7BEB" w:rsidP="00043DF6">
      <w:pPr>
        <w:pStyle w:val="ListParagraph"/>
        <w:numPr>
          <w:ilvl w:val="0"/>
          <w:numId w:val="357"/>
        </w:numPr>
        <w:tabs>
          <w:tab w:val="left" w:pos="2251"/>
        </w:tabs>
        <w:jc w:val="both"/>
        <w:rPr>
          <w:rFonts w:ascii="Times New Roman" w:hAnsi="Times New Roman" w:cs="Times New Roman"/>
          <w:sz w:val="24"/>
          <w:szCs w:val="24"/>
        </w:rPr>
      </w:pPr>
      <w:r w:rsidRPr="0023388E">
        <w:rPr>
          <w:rFonts w:ascii="Times New Roman" w:hAnsi="Times New Roman" w:cs="Times New Roman"/>
          <w:sz w:val="24"/>
          <w:szCs w:val="24"/>
        </w:rPr>
        <w:t>komponente sa nekim od sledećih svojstava:</w:t>
      </w:r>
    </w:p>
    <w:p w:rsidR="00663B1A" w:rsidRPr="0023388E" w:rsidRDefault="00AB7BEB" w:rsidP="00043DF6">
      <w:pPr>
        <w:pStyle w:val="ListParagraph"/>
        <w:numPr>
          <w:ilvl w:val="1"/>
          <w:numId w:val="357"/>
        </w:numPr>
        <w:tabs>
          <w:tab w:val="left" w:pos="2500"/>
          <w:tab w:val="left" w:pos="2502"/>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napravljeni su od organskog "kompozitnog" materijala, projektovanog za rad iznad 588 K (315 ° C);</w:t>
      </w:r>
    </w:p>
    <w:p w:rsidR="00AB7BEB" w:rsidRPr="0023388E" w:rsidRDefault="00AB7BEB" w:rsidP="00043DF6">
      <w:pPr>
        <w:pStyle w:val="ListParagraph"/>
        <w:numPr>
          <w:ilvl w:val="1"/>
          <w:numId w:val="357"/>
        </w:numPr>
        <w:tabs>
          <w:tab w:val="left" w:pos="2502"/>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napravljeni su od bilo čega od sledećeg:</w:t>
      </w:r>
    </w:p>
    <w:p w:rsidR="00AB7BEB" w:rsidRPr="0023388E" w:rsidRDefault="00AB7BEB" w:rsidP="002B50EA">
      <w:pPr>
        <w:pStyle w:val="ListParagraph"/>
        <w:numPr>
          <w:ilvl w:val="2"/>
          <w:numId w:val="6"/>
        </w:numPr>
        <w:tabs>
          <w:tab w:val="left" w:pos="2758"/>
        </w:tabs>
        <w:rPr>
          <w:rFonts w:ascii="Times New Roman" w:hAnsi="Times New Roman" w:cs="Times New Roman"/>
          <w:sz w:val="24"/>
          <w:szCs w:val="24"/>
        </w:rPr>
      </w:pPr>
      <w:r w:rsidRPr="0023388E">
        <w:rPr>
          <w:rFonts w:ascii="Times New Roman" w:hAnsi="Times New Roman" w:cs="Times New Roman"/>
          <w:sz w:val="24"/>
          <w:szCs w:val="24"/>
        </w:rPr>
        <w:t>metalne "matrice" "kompozita" ojačane bilo kojim od sledećih materijala:</w:t>
      </w:r>
    </w:p>
    <w:p w:rsidR="00AB7BEB" w:rsidRPr="0023388E" w:rsidRDefault="00AB7BEB" w:rsidP="00043DF6">
      <w:pPr>
        <w:pStyle w:val="ListParagraph"/>
        <w:numPr>
          <w:ilvl w:val="3"/>
          <w:numId w:val="357"/>
        </w:numPr>
        <w:tabs>
          <w:tab w:val="left" w:pos="3010"/>
        </w:tabs>
        <w:spacing w:before="98"/>
        <w:ind w:left="3010" w:hanging="251"/>
        <w:jc w:val="both"/>
        <w:rPr>
          <w:rFonts w:ascii="Times New Roman" w:hAnsi="Times New Roman" w:cs="Times New Roman"/>
          <w:sz w:val="24"/>
          <w:szCs w:val="24"/>
        </w:rPr>
      </w:pPr>
      <w:r w:rsidRPr="0023388E">
        <w:rPr>
          <w:rFonts w:ascii="Times New Roman" w:hAnsi="Times New Roman" w:cs="Times New Roman"/>
          <w:sz w:val="24"/>
          <w:szCs w:val="24"/>
        </w:rPr>
        <w:t>materijali navedeni u 1C007;</w:t>
      </w:r>
    </w:p>
    <w:p w:rsidR="00AB7BEB" w:rsidRPr="0023388E" w:rsidRDefault="00AB7BEB" w:rsidP="00043DF6">
      <w:pPr>
        <w:pStyle w:val="ListParagraph"/>
        <w:numPr>
          <w:ilvl w:val="3"/>
          <w:numId w:val="357"/>
        </w:numPr>
        <w:tabs>
          <w:tab w:val="left" w:pos="3010"/>
        </w:tabs>
        <w:ind w:left="3010" w:hanging="251"/>
        <w:jc w:val="both"/>
        <w:rPr>
          <w:rFonts w:ascii="Times New Roman" w:hAnsi="Times New Roman" w:cs="Times New Roman"/>
          <w:sz w:val="24"/>
          <w:szCs w:val="24"/>
        </w:rPr>
      </w:pPr>
      <w:r w:rsidRPr="0023388E">
        <w:rPr>
          <w:rFonts w:ascii="Times New Roman" w:hAnsi="Times New Roman" w:cs="Times New Roman"/>
          <w:sz w:val="24"/>
          <w:szCs w:val="24"/>
        </w:rPr>
        <w:t>„Vlaknasti ili filamentni materijali“ navedeni u 1C010; ili</w:t>
      </w:r>
    </w:p>
    <w:p w:rsidR="00AB7BEB" w:rsidRPr="0023388E" w:rsidRDefault="00AB7BEB" w:rsidP="00043DF6">
      <w:pPr>
        <w:pStyle w:val="ListParagraph"/>
        <w:numPr>
          <w:ilvl w:val="3"/>
          <w:numId w:val="357"/>
        </w:numPr>
        <w:tabs>
          <w:tab w:val="left" w:pos="3010"/>
        </w:tabs>
        <w:ind w:left="3010" w:hanging="251"/>
        <w:jc w:val="both"/>
        <w:rPr>
          <w:rFonts w:ascii="Times New Roman" w:hAnsi="Times New Roman" w:cs="Times New Roman"/>
          <w:sz w:val="24"/>
          <w:szCs w:val="24"/>
        </w:rPr>
      </w:pPr>
      <w:r w:rsidRPr="0023388E">
        <w:rPr>
          <w:rFonts w:ascii="Times New Roman" w:hAnsi="Times New Roman" w:cs="Times New Roman"/>
          <w:sz w:val="24"/>
          <w:szCs w:val="24"/>
        </w:rPr>
        <w:t xml:space="preserve">aluminijum naveden u 1C002.a;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2"/>
          <w:numId w:val="6"/>
        </w:numPr>
        <w:tabs>
          <w:tab w:val="left" w:pos="2758"/>
        </w:tabs>
        <w:jc w:val="both"/>
        <w:rPr>
          <w:rFonts w:ascii="Times New Roman" w:hAnsi="Times New Roman" w:cs="Times New Roman"/>
          <w:sz w:val="24"/>
          <w:szCs w:val="24"/>
        </w:rPr>
      </w:pPr>
      <w:r w:rsidRPr="0023388E">
        <w:rPr>
          <w:rFonts w:ascii="Times New Roman" w:hAnsi="Times New Roman" w:cs="Times New Roman"/>
          <w:sz w:val="24"/>
          <w:szCs w:val="24"/>
        </w:rPr>
        <w:t xml:space="preserve">keramičke "matrice" "kompozite" navedene u 1C007; </w:t>
      </w:r>
      <w:r w:rsidRPr="0023388E">
        <w:rPr>
          <w:rFonts w:ascii="Times New Roman" w:hAnsi="Times New Roman" w:cs="Times New Roman"/>
          <w:sz w:val="24"/>
          <w:szCs w:val="24"/>
          <w:u w:val="single"/>
        </w:rPr>
        <w:t>ili</w:t>
      </w:r>
    </w:p>
    <w:p w:rsidR="00AB7BEB" w:rsidRPr="0023388E" w:rsidRDefault="00AB7BEB" w:rsidP="00043DF6">
      <w:pPr>
        <w:pStyle w:val="ListParagraph"/>
        <w:numPr>
          <w:ilvl w:val="1"/>
          <w:numId w:val="357"/>
        </w:numPr>
        <w:tabs>
          <w:tab w:val="left" w:pos="2502"/>
        </w:tabs>
        <w:spacing w:before="104"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statori, lopatice, lopatice, zaptivke na vrhovima lopatica (obloge), rotirajuće spojnice diskova, stabilizatori rotirajućih diskova ili 'izduvni kolektori' koji imaju sve sledeće karakteristike:</w:t>
      </w:r>
    </w:p>
    <w:p w:rsidR="00AB7BEB" w:rsidRPr="0023388E" w:rsidRDefault="00AB7BEB" w:rsidP="002B50EA">
      <w:pPr>
        <w:pStyle w:val="ListParagraph"/>
        <w:numPr>
          <w:ilvl w:val="1"/>
          <w:numId w:val="50"/>
        </w:numPr>
        <w:tabs>
          <w:tab w:val="left" w:pos="2758"/>
        </w:tabs>
        <w:spacing w:before="98"/>
        <w:jc w:val="both"/>
        <w:rPr>
          <w:rFonts w:ascii="Times New Roman" w:hAnsi="Times New Roman" w:cs="Times New Roman"/>
          <w:sz w:val="24"/>
          <w:szCs w:val="24"/>
        </w:rPr>
      </w:pPr>
      <w:r w:rsidRPr="0023388E">
        <w:rPr>
          <w:rFonts w:ascii="Times New Roman" w:hAnsi="Times New Roman" w:cs="Times New Roman"/>
          <w:sz w:val="24"/>
          <w:szCs w:val="24"/>
        </w:rPr>
        <w:t>nije navedeno u 9E003.a.3.a.;</w:t>
      </w:r>
    </w:p>
    <w:p w:rsidR="00AB7BEB" w:rsidRPr="0023388E" w:rsidRDefault="00AB7BEB" w:rsidP="002B50EA">
      <w:pPr>
        <w:pStyle w:val="ListParagraph"/>
        <w:numPr>
          <w:ilvl w:val="1"/>
          <w:numId w:val="50"/>
        </w:numPr>
        <w:tabs>
          <w:tab w:val="left" w:pos="2758"/>
        </w:tabs>
        <w:jc w:val="both"/>
        <w:rPr>
          <w:rFonts w:ascii="Times New Roman" w:hAnsi="Times New Roman" w:cs="Times New Roman"/>
          <w:sz w:val="24"/>
          <w:szCs w:val="24"/>
        </w:rPr>
      </w:pPr>
      <w:r w:rsidRPr="0023388E">
        <w:rPr>
          <w:rFonts w:ascii="Times New Roman" w:hAnsi="Times New Roman" w:cs="Times New Roman"/>
          <w:sz w:val="24"/>
          <w:szCs w:val="24"/>
        </w:rPr>
        <w:t>projektovani su za kompresore ili ventilatore; i</w:t>
      </w:r>
    </w:p>
    <w:p w:rsidR="00AB7BEB" w:rsidRPr="0023388E" w:rsidRDefault="003F36E0" w:rsidP="002B50EA">
      <w:pPr>
        <w:pStyle w:val="BodyText"/>
        <w:spacing w:before="0" w:line="20" w:lineRule="exact"/>
        <w:ind w:left="6246"/>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71" o:spid="_x0000_s2063"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FKNWH3MCAADlBQAADgAAAAAAAAAAAAAA&#10;AAAuAgAAZHJzL2Uyb0RvYy54bWxQSwECLQAUAAYACAAAACEAjvb4ltkAAAABAQAADwAAAAAAAAAA&#10;AAAAAADNBAAAZHJzL2Rvd25yZXYueG1sUEsFBgAAAAAEAAQA8wAAANMFAAAAAA==&#10;">
            <v:shape id="Graphic 572" o:spid="_x0000_s2064"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" path="m29527,l,,,6477r29527,l29527,xe" fillcolor="black" stroked="f">
              <v:path arrowok="t"/>
            </v:shape>
            <w10:anchorlock/>
          </v:group>
        </w:pict>
      </w:r>
    </w:p>
    <w:p w:rsidR="00AB7BEB" w:rsidRPr="0023388E" w:rsidRDefault="00AB7BEB" w:rsidP="002B50EA">
      <w:pPr>
        <w:pStyle w:val="ListParagraph"/>
        <w:numPr>
          <w:ilvl w:val="1"/>
          <w:numId w:val="50"/>
        </w:numPr>
        <w:tabs>
          <w:tab w:val="left" w:pos="2758"/>
        </w:tabs>
        <w:spacing w:before="77"/>
        <w:jc w:val="both"/>
        <w:rPr>
          <w:rFonts w:ascii="Times New Roman" w:hAnsi="Times New Roman" w:cs="Times New Roman"/>
          <w:sz w:val="24"/>
          <w:szCs w:val="24"/>
        </w:rPr>
      </w:pPr>
      <w:r w:rsidRPr="0023388E">
        <w:rPr>
          <w:rFonts w:ascii="Times New Roman" w:hAnsi="Times New Roman" w:cs="Times New Roman"/>
          <w:sz w:val="24"/>
          <w:szCs w:val="24"/>
        </w:rPr>
        <w:t>izrađeni su od materijala navedenih u 1C010.e. sa smolama navedenim u 1C008;</w:t>
      </w:r>
    </w:p>
    <w:p w:rsidR="00AB7BEB" w:rsidRPr="0023388E" w:rsidRDefault="00AB7BEB" w:rsidP="002B50EA">
      <w:pPr>
        <w:spacing w:before="183"/>
        <w:ind w:left="254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7D7EBB" w:rsidP="00663B1A">
      <w:pPr>
        <w:spacing w:before="189" w:line="230" w:lineRule="auto"/>
        <w:ind w:left="2541"/>
        <w:jc w:val="both"/>
        <w:rPr>
          <w:rFonts w:ascii="Times New Roman" w:hAnsi="Times New Roman" w:cs="Times New Roman"/>
          <w:i/>
          <w:sz w:val="24"/>
          <w:szCs w:val="24"/>
        </w:rPr>
      </w:pPr>
      <w:r w:rsidRPr="0023388E">
        <w:rPr>
          <w:rFonts w:ascii="Times New Roman" w:hAnsi="Times New Roman" w:cs="Times New Roman"/>
          <w:i/>
          <w:sz w:val="24"/>
          <w:szCs w:val="24"/>
        </w:rPr>
        <w:t>Za potrebe 9E003.a.3.c</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i</w:t>
      </w:r>
      <w:r w:rsidR="00AB7BEB" w:rsidRPr="0023388E">
        <w:rPr>
          <w:rFonts w:ascii="Times New Roman" w:hAnsi="Times New Roman" w:cs="Times New Roman"/>
          <w:i/>
          <w:sz w:val="24"/>
          <w:szCs w:val="24"/>
        </w:rPr>
        <w:t>zduvni kolektor" vrši početno razdvajanje protoka vazdušne mase između bajpasa i jezgra motora.</w:t>
      </w:r>
    </w:p>
    <w:p w:rsidR="00E162F3" w:rsidRPr="0023388E" w:rsidRDefault="00E162F3" w:rsidP="002B50EA">
      <w:pPr>
        <w:spacing w:line="230" w:lineRule="auto"/>
        <w:ind w:left="2541"/>
        <w:jc w:val="both"/>
        <w:rPr>
          <w:rFonts w:ascii="Times New Roman" w:hAnsi="Times New Roman" w:cs="Times New Roman"/>
          <w:i/>
          <w:sz w:val="24"/>
          <w:szCs w:val="24"/>
        </w:rPr>
      </w:pPr>
    </w:p>
    <w:p w:rsidR="00AB7BEB" w:rsidRPr="0023388E" w:rsidRDefault="00E162F3" w:rsidP="002B50EA">
      <w:pPr>
        <w:pStyle w:val="ListParagraph"/>
        <w:numPr>
          <w:ilvl w:val="1"/>
          <w:numId w:val="50"/>
        </w:numPr>
        <w:tabs>
          <w:tab w:val="left" w:pos="2251"/>
        </w:tabs>
        <w:spacing w:line="218" w:lineRule="exact"/>
        <w:jc w:val="both"/>
        <w:rPr>
          <w:rFonts w:ascii="Times New Roman" w:hAnsi="Times New Roman" w:cs="Times New Roman"/>
          <w:sz w:val="24"/>
          <w:szCs w:val="24"/>
        </w:rPr>
      </w:pPr>
      <w:r w:rsidRPr="0023388E">
        <w:rPr>
          <w:rFonts w:ascii="Times New Roman" w:hAnsi="Times New Roman" w:cs="Times New Roman"/>
          <w:sz w:val="24"/>
          <w:szCs w:val="24"/>
        </w:rPr>
        <w:t>N</w:t>
      </w:r>
      <w:r w:rsidR="00AB7BEB" w:rsidRPr="0023388E">
        <w:rPr>
          <w:rFonts w:ascii="Times New Roman" w:hAnsi="Times New Roman" w:cs="Times New Roman"/>
          <w:sz w:val="24"/>
          <w:szCs w:val="24"/>
        </w:rPr>
        <w:t>ehlađene lopatice turbine, lopatice, 'oštrice vrhova lopatica' projektovane da rade na</w:t>
      </w:r>
      <w:r w:rsidR="007D7EBB" w:rsidRPr="0023388E">
        <w:rPr>
          <w:rFonts w:ascii="Times New Roman" w:hAnsi="Times New Roman" w:cs="Times New Roman"/>
          <w:sz w:val="24"/>
          <w:szCs w:val="24"/>
        </w:rPr>
        <w:t xml:space="preserve"> </w:t>
      </w:r>
      <w:r w:rsidR="00AB7BEB" w:rsidRPr="0023388E">
        <w:rPr>
          <w:rFonts w:ascii="Times New Roman" w:hAnsi="Times New Roman" w:cs="Times New Roman"/>
          <w:sz w:val="24"/>
          <w:szCs w:val="24"/>
        </w:rPr>
        <w:t>„temperature protoka gasa“ od 1 373 K (1 100 °C) ili više;</w:t>
      </w:r>
    </w:p>
    <w:p w:rsidR="00AB7BEB" w:rsidRPr="0023388E" w:rsidRDefault="00AB7BEB" w:rsidP="002B50EA">
      <w:pPr>
        <w:spacing w:line="218" w:lineRule="exact"/>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spacing w:before="135"/>
        <w:jc w:val="both"/>
        <w:rPr>
          <w:rFonts w:ascii="Times New Roman" w:hAnsi="Times New Roman" w:cs="Times New Roman"/>
          <w:sz w:val="24"/>
          <w:szCs w:val="24"/>
        </w:rPr>
      </w:pPr>
    </w:p>
    <w:p w:rsidR="00AB7BEB" w:rsidRPr="0023388E" w:rsidRDefault="00AB7BEB" w:rsidP="002B50EA">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1083"/>
        </w:tabs>
        <w:spacing w:before="102"/>
        <w:jc w:val="both"/>
        <w:rPr>
          <w:rFonts w:ascii="Times New Roman" w:hAnsi="Times New Roman" w:cs="Times New Roman"/>
          <w:sz w:val="24"/>
          <w:szCs w:val="24"/>
        </w:rPr>
      </w:pPr>
      <w:r w:rsidRPr="0023388E">
        <w:rPr>
          <w:rFonts w:ascii="Times New Roman" w:hAnsi="Times New Roman" w:cs="Times New Roman"/>
          <w:sz w:val="24"/>
          <w:szCs w:val="24"/>
        </w:rPr>
        <w:t>9E003.a.nastavak</w:t>
      </w: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358"/>
        </w:numPr>
        <w:tabs>
          <w:tab w:val="left" w:pos="479"/>
        </w:tabs>
        <w:spacing w:before="0" w:line="230" w:lineRule="auto"/>
        <w:ind w:left="426" w:right="118"/>
        <w:jc w:val="both"/>
        <w:rPr>
          <w:rFonts w:ascii="Times New Roman" w:hAnsi="Times New Roman" w:cs="Times New Roman"/>
          <w:sz w:val="24"/>
          <w:szCs w:val="24"/>
        </w:rPr>
      </w:pPr>
      <w:r w:rsidRPr="0023388E">
        <w:rPr>
          <w:rFonts w:ascii="Times New Roman" w:hAnsi="Times New Roman" w:cs="Times New Roman"/>
          <w:sz w:val="24"/>
          <w:szCs w:val="24"/>
        </w:rPr>
        <w:t>hlađene turbinske lopatice, lopatice, „obloge vrhova lopatica“, osim onih navedenih u 9E003.a.1., projektovane da rade na „temperaturama protoka gasa“ od 1 693 K (1 420 °C) ili većim;</w:t>
      </w:r>
    </w:p>
    <w:p w:rsidR="00AB7BEB" w:rsidRPr="0023388E" w:rsidRDefault="00AB7BEB" w:rsidP="002B50EA">
      <w:pPr>
        <w:spacing w:before="185"/>
        <w:ind w:left="42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7D7EBB" w:rsidP="00663B1A">
      <w:pPr>
        <w:spacing w:before="189" w:line="230" w:lineRule="auto"/>
        <w:ind w:left="429" w:right="119"/>
        <w:jc w:val="both"/>
        <w:rPr>
          <w:rFonts w:ascii="Times New Roman" w:hAnsi="Times New Roman" w:cs="Times New Roman"/>
          <w:i/>
          <w:sz w:val="24"/>
          <w:szCs w:val="24"/>
        </w:rPr>
      </w:pPr>
      <w:r w:rsidRPr="0023388E">
        <w:rPr>
          <w:rFonts w:ascii="Times New Roman" w:hAnsi="Times New Roman" w:cs="Times New Roman"/>
          <w:i/>
          <w:sz w:val="24"/>
          <w:szCs w:val="24"/>
        </w:rPr>
        <w:t xml:space="preserve">Za potrebe </w:t>
      </w:r>
      <w:r w:rsidR="00CF4347" w:rsidRPr="0023388E">
        <w:rPr>
          <w:rFonts w:ascii="Times New Roman" w:hAnsi="Times New Roman" w:cs="Times New Roman"/>
          <w:i/>
          <w:sz w:val="24"/>
          <w:szCs w:val="24"/>
        </w:rPr>
        <w:t xml:space="preserve">9E003.a.4. i </w:t>
      </w:r>
      <w:r w:rsidRPr="0023388E">
        <w:rPr>
          <w:rFonts w:ascii="Times New Roman" w:hAnsi="Times New Roman" w:cs="Times New Roman"/>
          <w:i/>
          <w:sz w:val="24"/>
          <w:szCs w:val="24"/>
        </w:rPr>
        <w:t xml:space="preserve">9E003.a.5. </w:t>
      </w:r>
      <w:r w:rsidR="00AB7BEB" w:rsidRPr="0023388E">
        <w:rPr>
          <w:rFonts w:ascii="Times New Roman" w:hAnsi="Times New Roman" w:cs="Times New Roman"/>
          <w:i/>
          <w:sz w:val="24"/>
          <w:szCs w:val="24"/>
        </w:rPr>
        <w:t>'</w:t>
      </w:r>
      <w:r w:rsidRPr="0023388E">
        <w:rPr>
          <w:rFonts w:ascii="Times New Roman" w:hAnsi="Times New Roman" w:cs="Times New Roman"/>
          <w:i/>
          <w:sz w:val="24"/>
          <w:szCs w:val="24"/>
        </w:rPr>
        <w:t>t</w:t>
      </w:r>
      <w:r w:rsidR="00AB7BEB" w:rsidRPr="0023388E">
        <w:rPr>
          <w:rFonts w:ascii="Times New Roman" w:hAnsi="Times New Roman" w:cs="Times New Roman"/>
          <w:i/>
          <w:sz w:val="24"/>
          <w:szCs w:val="24"/>
        </w:rPr>
        <w:t>emperatura protoka gasa' je visoka prosečna konstantna temperatura protoka gasa (stagnacija) na prednjoj ivici površine komponente turbine kada motor radi u 'stabilnom stanju' na potvrđenoj ili specificiranoj maksimalnoj kontinuiranoj radnoj temperaturi.</w:t>
      </w:r>
    </w:p>
    <w:p w:rsidR="00AB7BEB" w:rsidRPr="0023388E" w:rsidRDefault="00AB7BEB" w:rsidP="00043DF6">
      <w:pPr>
        <w:pStyle w:val="ListParagraph"/>
        <w:numPr>
          <w:ilvl w:val="0"/>
          <w:numId w:val="358"/>
        </w:numPr>
        <w:tabs>
          <w:tab w:val="left" w:pos="478"/>
        </w:tabs>
        <w:ind w:left="426"/>
        <w:jc w:val="both"/>
        <w:rPr>
          <w:rFonts w:ascii="Times New Roman" w:hAnsi="Times New Roman" w:cs="Times New Roman"/>
          <w:sz w:val="24"/>
          <w:szCs w:val="24"/>
        </w:rPr>
      </w:pPr>
      <w:r w:rsidRPr="0023388E">
        <w:rPr>
          <w:rFonts w:ascii="Times New Roman" w:hAnsi="Times New Roman" w:cs="Times New Roman"/>
          <w:sz w:val="24"/>
          <w:szCs w:val="24"/>
        </w:rPr>
        <w:t>kombinacije vazdušnih lopatica i diska pomoću poluprovodničke spojnice;</w:t>
      </w:r>
    </w:p>
    <w:p w:rsidR="00AB7BEB" w:rsidRPr="0023388E" w:rsidRDefault="00AB7BEB" w:rsidP="00043DF6">
      <w:pPr>
        <w:pStyle w:val="ListParagraph"/>
        <w:numPr>
          <w:ilvl w:val="0"/>
          <w:numId w:val="358"/>
        </w:numPr>
        <w:tabs>
          <w:tab w:val="left" w:pos="478"/>
        </w:tabs>
        <w:ind w:left="42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358"/>
        </w:numPr>
        <w:tabs>
          <w:tab w:val="left" w:pos="479"/>
        </w:tabs>
        <w:spacing w:before="106" w:line="230" w:lineRule="auto"/>
        <w:ind w:left="426" w:right="119"/>
        <w:jc w:val="both"/>
        <w:rPr>
          <w:rFonts w:ascii="Times New Roman" w:hAnsi="Times New Roman" w:cs="Times New Roman"/>
          <w:sz w:val="24"/>
          <w:szCs w:val="24"/>
        </w:rPr>
      </w:pPr>
      <w:r w:rsidRPr="0023388E">
        <w:rPr>
          <w:rFonts w:ascii="Times New Roman" w:hAnsi="Times New Roman" w:cs="Times New Roman"/>
          <w:sz w:val="24"/>
          <w:szCs w:val="24"/>
        </w:rPr>
        <w:t xml:space="preserve">Rotirajuće komponente „otporne na oštećenja“ koje koriste materijale iz metalurgije praha navedene u 1C002.b.; </w:t>
      </w:r>
      <w:r w:rsidRPr="0023388E">
        <w:rPr>
          <w:rFonts w:ascii="Times New Roman" w:hAnsi="Times New Roman" w:cs="Times New Roman"/>
          <w:sz w:val="24"/>
          <w:szCs w:val="24"/>
          <w:u w:val="single"/>
        </w:rPr>
        <w:t>ili</w:t>
      </w:r>
    </w:p>
    <w:p w:rsidR="00AB7BEB" w:rsidRPr="0023388E" w:rsidRDefault="00AB7BEB" w:rsidP="002B50EA">
      <w:pPr>
        <w:spacing w:before="183"/>
        <w:ind w:left="42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7D7EBB" w:rsidP="002B50EA">
      <w:pPr>
        <w:spacing w:before="189" w:line="230" w:lineRule="auto"/>
        <w:ind w:left="429" w:right="113"/>
        <w:jc w:val="both"/>
        <w:rPr>
          <w:rFonts w:ascii="Times New Roman" w:hAnsi="Times New Roman" w:cs="Times New Roman"/>
          <w:i/>
          <w:sz w:val="24"/>
          <w:szCs w:val="24"/>
        </w:rPr>
      </w:pPr>
      <w:r w:rsidRPr="0023388E">
        <w:rPr>
          <w:rFonts w:ascii="Times New Roman" w:hAnsi="Times New Roman" w:cs="Times New Roman"/>
          <w:i/>
          <w:sz w:val="24"/>
          <w:szCs w:val="24"/>
        </w:rPr>
        <w:t>Za potrebe 9E003.a.8. k</w:t>
      </w:r>
      <w:r w:rsidR="00AB7BEB" w:rsidRPr="0023388E">
        <w:rPr>
          <w:rFonts w:ascii="Times New Roman" w:hAnsi="Times New Roman" w:cs="Times New Roman"/>
          <w:i/>
          <w:sz w:val="24"/>
          <w:szCs w:val="24"/>
        </w:rPr>
        <w:t>omponente „otporne na oštećenja“ su dizajnirane prema takvoj metodologiji i načinu stvaranja, koji omogućavaju predviđanje formiranja pukotina i ograničavanje njihovog širenja.</w:t>
      </w:r>
    </w:p>
    <w:p w:rsidR="00AB7BEB" w:rsidRPr="0023388E" w:rsidRDefault="00AB7BEB" w:rsidP="00043DF6">
      <w:pPr>
        <w:pStyle w:val="ListParagraph"/>
        <w:numPr>
          <w:ilvl w:val="0"/>
          <w:numId w:val="358"/>
        </w:numPr>
        <w:tabs>
          <w:tab w:val="left" w:pos="479"/>
        </w:tabs>
        <w:spacing w:before="98"/>
        <w:ind w:left="42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358"/>
        </w:numPr>
        <w:tabs>
          <w:tab w:val="left" w:pos="477"/>
        </w:tabs>
        <w:spacing w:before="98"/>
        <w:ind w:left="426"/>
        <w:jc w:val="both"/>
        <w:rPr>
          <w:rFonts w:ascii="Times New Roman" w:hAnsi="Times New Roman" w:cs="Times New Roman"/>
          <w:sz w:val="24"/>
          <w:szCs w:val="24"/>
        </w:rPr>
      </w:pPr>
      <w:r w:rsidRPr="0023388E">
        <w:rPr>
          <w:rFonts w:ascii="Times New Roman" w:hAnsi="Times New Roman" w:cs="Times New Roman"/>
          <w:sz w:val="24"/>
          <w:szCs w:val="24"/>
        </w:rPr>
        <w:t>ne koristi se;</w:t>
      </w:r>
    </w:p>
    <w:p w:rsidR="00AB7BEB" w:rsidRPr="0023388E" w:rsidRDefault="00AB7BEB" w:rsidP="00043DF6">
      <w:pPr>
        <w:pStyle w:val="ListParagraph"/>
        <w:numPr>
          <w:ilvl w:val="0"/>
          <w:numId w:val="358"/>
        </w:numPr>
        <w:tabs>
          <w:tab w:val="left" w:pos="477"/>
        </w:tabs>
        <w:ind w:left="426"/>
        <w:jc w:val="both"/>
        <w:rPr>
          <w:rFonts w:ascii="Times New Roman" w:hAnsi="Times New Roman" w:cs="Times New Roman"/>
          <w:sz w:val="24"/>
          <w:szCs w:val="24"/>
        </w:rPr>
      </w:pPr>
      <w:r w:rsidRPr="0023388E">
        <w:rPr>
          <w:rFonts w:ascii="Times New Roman" w:hAnsi="Times New Roman" w:cs="Times New Roman"/>
          <w:sz w:val="24"/>
          <w:szCs w:val="24"/>
        </w:rPr>
        <w:t>"lopatice ventilatora" koje imaju sve od sledećeg:</w:t>
      </w:r>
    </w:p>
    <w:p w:rsidR="00AB7BEB" w:rsidRPr="0023388E" w:rsidRDefault="00AB7BEB" w:rsidP="002B50EA">
      <w:pPr>
        <w:pStyle w:val="ListParagraph"/>
        <w:numPr>
          <w:ilvl w:val="3"/>
          <w:numId w:val="50"/>
        </w:numPr>
        <w:tabs>
          <w:tab w:val="left" w:pos="727"/>
          <w:tab w:val="left" w:pos="729"/>
        </w:tabs>
        <w:spacing w:before="104" w:line="230" w:lineRule="auto"/>
        <w:ind w:left="709" w:right="116"/>
        <w:jc w:val="both"/>
        <w:rPr>
          <w:rFonts w:ascii="Times New Roman" w:hAnsi="Times New Roman" w:cs="Times New Roman"/>
          <w:sz w:val="24"/>
          <w:szCs w:val="24"/>
        </w:rPr>
      </w:pPr>
      <w:r w:rsidRPr="0023388E">
        <w:rPr>
          <w:rFonts w:ascii="Times New Roman" w:hAnsi="Times New Roman" w:cs="Times New Roman"/>
          <w:sz w:val="24"/>
          <w:szCs w:val="24"/>
        </w:rPr>
        <w:t xml:space="preserve">20% ili više ukupne zapremine se sastoji od jedne ili više zatvorenih šupljina koje sadrže samo vakuum ili gas; </w:t>
      </w:r>
      <w:r w:rsidRPr="0023388E">
        <w:rPr>
          <w:rFonts w:ascii="Times New Roman" w:hAnsi="Times New Roman" w:cs="Times New Roman"/>
          <w:sz w:val="24"/>
          <w:szCs w:val="24"/>
          <w:u w:val="single"/>
        </w:rPr>
        <w:t>i</w:t>
      </w:r>
    </w:p>
    <w:p w:rsidR="00AB7BEB" w:rsidRPr="0023388E" w:rsidRDefault="00AB7BEB" w:rsidP="002B50EA">
      <w:pPr>
        <w:pStyle w:val="ListParagraph"/>
        <w:numPr>
          <w:ilvl w:val="3"/>
          <w:numId w:val="50"/>
        </w:numPr>
        <w:tabs>
          <w:tab w:val="left" w:pos="729"/>
        </w:tabs>
        <w:spacing w:before="98"/>
        <w:ind w:left="729" w:hanging="250"/>
        <w:jc w:val="both"/>
        <w:rPr>
          <w:rFonts w:ascii="Times New Roman" w:hAnsi="Times New Roman" w:cs="Times New Roman"/>
          <w:sz w:val="24"/>
          <w:szCs w:val="24"/>
        </w:rPr>
      </w:pPr>
      <w:r w:rsidRPr="0023388E">
        <w:rPr>
          <w:rFonts w:ascii="Times New Roman" w:hAnsi="Times New Roman" w:cs="Times New Roman"/>
          <w:sz w:val="24"/>
          <w:szCs w:val="24"/>
        </w:rPr>
        <w:t>jedna ili više zatvorenih šupljina zapremine 5 cm3 ili veći;</w:t>
      </w:r>
    </w:p>
    <w:p w:rsidR="00AB7BEB" w:rsidRPr="0023388E" w:rsidRDefault="00AB7BEB" w:rsidP="002B50EA">
      <w:pPr>
        <w:spacing w:before="182"/>
        <w:ind w:left="429"/>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90" w:line="230" w:lineRule="auto"/>
        <w:ind w:left="429"/>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33" w:space="40"/>
            <w:col w:w="7697"/>
          </w:cols>
        </w:sectPr>
      </w:pPr>
      <w:r w:rsidRPr="0023388E">
        <w:rPr>
          <w:rFonts w:ascii="Times New Roman" w:hAnsi="Times New Roman" w:cs="Times New Roman"/>
          <w:i/>
          <w:sz w:val="24"/>
          <w:szCs w:val="24"/>
        </w:rPr>
        <w:t>Za potrebe 9E003.a.11., 'lopatica ventilatora' je deo aeroprofila u fazi ili fazama rotacije motora koji obezbeđuje protok kompresora i obilazni tok u gasnoturbinskom motoru.</w:t>
      </w:r>
    </w:p>
    <w:p w:rsidR="00AB7BEB" w:rsidRPr="0023388E" w:rsidRDefault="00AB7BEB" w:rsidP="002B50EA">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1"/>
          <w:numId w:val="6"/>
        </w:numPr>
        <w:spacing w:before="0"/>
        <w:ind w:left="284"/>
        <w:rPr>
          <w:rFonts w:ascii="Times New Roman" w:hAnsi="Times New Roman" w:cs="Times New Roman"/>
          <w:sz w:val="24"/>
          <w:szCs w:val="24"/>
        </w:rPr>
      </w:pPr>
      <w:r w:rsidRPr="0023388E">
        <w:rPr>
          <w:rFonts w:ascii="Times New Roman" w:hAnsi="Times New Roman" w:cs="Times New Roman"/>
          <w:sz w:val="24"/>
          <w:szCs w:val="24"/>
        </w:rPr>
        <w:t>„tehnologija“ „potrebna“ za „razvoj“ ili „proizvodnju“ bilo čega od sledećeg:</w:t>
      </w:r>
    </w:p>
    <w:p w:rsidR="00CF4347" w:rsidRPr="0023388E" w:rsidRDefault="00AB7BEB" w:rsidP="002B50EA">
      <w:pPr>
        <w:pStyle w:val="ListParagraph"/>
        <w:numPr>
          <w:ilvl w:val="2"/>
          <w:numId w:val="6"/>
        </w:numPr>
        <w:tabs>
          <w:tab w:val="left" w:pos="538"/>
          <w:tab w:val="left" w:pos="540"/>
        </w:tabs>
        <w:spacing w:before="106" w:line="230" w:lineRule="auto"/>
        <w:ind w:left="426" w:right="118"/>
        <w:jc w:val="both"/>
        <w:rPr>
          <w:rFonts w:ascii="Times New Roman" w:hAnsi="Times New Roman" w:cs="Times New Roman"/>
          <w:sz w:val="24"/>
          <w:szCs w:val="24"/>
        </w:rPr>
      </w:pPr>
      <w:r w:rsidRPr="0023388E">
        <w:rPr>
          <w:rFonts w:ascii="Times New Roman" w:hAnsi="Times New Roman" w:cs="Times New Roman"/>
          <w:sz w:val="24"/>
          <w:szCs w:val="24"/>
        </w:rPr>
        <w:t xml:space="preserve">aeromodeli aerodinamičkih tunela opremljenih senzorima bez ometanja sa mogućnošću prenosa podataka od senzora do sistema za prikupljanje podataka;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2"/>
          <w:numId w:val="6"/>
        </w:numPr>
        <w:tabs>
          <w:tab w:val="left" w:pos="538"/>
          <w:tab w:val="left" w:pos="540"/>
        </w:tabs>
        <w:spacing w:before="106" w:line="230" w:lineRule="auto"/>
        <w:ind w:left="426" w:right="118"/>
        <w:jc w:val="both"/>
        <w:rPr>
          <w:rFonts w:ascii="Times New Roman" w:hAnsi="Times New Roman" w:cs="Times New Roman"/>
          <w:sz w:val="24"/>
          <w:szCs w:val="24"/>
        </w:rPr>
      </w:pPr>
      <w:r w:rsidRPr="0023388E">
        <w:rPr>
          <w:rFonts w:ascii="Times New Roman" w:hAnsi="Times New Roman" w:cs="Times New Roman"/>
          <w:sz w:val="24"/>
          <w:szCs w:val="24"/>
        </w:rPr>
        <w:t>„Kompozitne” lopatice propelera ili ventilatori propelera koji mogu da apsorbuju više od 2 000 kW pri brzinama leta većim od 0,55 Maha;</w:t>
      </w:r>
    </w:p>
    <w:p w:rsidR="00AB7BEB" w:rsidRPr="0023388E" w:rsidRDefault="00AB7BEB" w:rsidP="002B50EA">
      <w:pPr>
        <w:pStyle w:val="ListParagraph"/>
        <w:numPr>
          <w:ilvl w:val="1"/>
          <w:numId w:val="6"/>
        </w:numPr>
        <w:tabs>
          <w:tab w:val="left" w:pos="426"/>
        </w:tabs>
        <w:spacing w:before="105" w:line="230" w:lineRule="auto"/>
        <w:ind w:left="284" w:right="118"/>
        <w:jc w:val="both"/>
        <w:rPr>
          <w:rFonts w:ascii="Times New Roman" w:hAnsi="Times New Roman" w:cs="Times New Roman"/>
          <w:sz w:val="24"/>
          <w:szCs w:val="24"/>
        </w:rPr>
      </w:pPr>
      <w:r w:rsidRPr="0023388E">
        <w:rPr>
          <w:rFonts w:ascii="Times New Roman" w:hAnsi="Times New Roman" w:cs="Times New Roman"/>
          <w:sz w:val="24"/>
          <w:szCs w:val="24"/>
        </w:rPr>
        <w:t>„Tehnologija“ „potrebna“ za proizvodnju otvora za hlađenje u komponentama gasnih turbinskih motora korišćenjem bilo koje „tehnologije“ navedene u 9E003.a.1., 9E003.a.2. ili 9E003.a.5. i ima bilo koju od sledećih karakteristika:</w:t>
      </w:r>
    </w:p>
    <w:p w:rsidR="00AB7BEB" w:rsidRPr="0023388E" w:rsidRDefault="00AB7BEB" w:rsidP="002B50EA">
      <w:pPr>
        <w:pStyle w:val="ListParagraph"/>
        <w:numPr>
          <w:ilvl w:val="0"/>
          <w:numId w:val="5"/>
        </w:numPr>
        <w:tabs>
          <w:tab w:val="left" w:pos="539"/>
        </w:tabs>
        <w:ind w:left="539" w:hanging="256"/>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2B50EA">
      <w:pPr>
        <w:pStyle w:val="ListParagraph"/>
        <w:numPr>
          <w:ilvl w:val="1"/>
          <w:numId w:val="5"/>
        </w:numPr>
        <w:tabs>
          <w:tab w:val="left" w:pos="791"/>
        </w:tabs>
        <w:ind w:left="791" w:hanging="251"/>
        <w:jc w:val="both"/>
        <w:rPr>
          <w:rFonts w:ascii="Times New Roman" w:hAnsi="Times New Roman" w:cs="Times New Roman"/>
          <w:sz w:val="24"/>
          <w:szCs w:val="24"/>
        </w:rPr>
      </w:pPr>
      <w:r w:rsidRPr="0023388E">
        <w:rPr>
          <w:rFonts w:ascii="Times New Roman" w:hAnsi="Times New Roman" w:cs="Times New Roman"/>
          <w:sz w:val="24"/>
          <w:szCs w:val="24"/>
        </w:rPr>
        <w:t>minimalna 'površina preseka' manja od 0,45 mm2;</w:t>
      </w:r>
    </w:p>
    <w:p w:rsidR="00AB7BEB" w:rsidRPr="0023388E" w:rsidRDefault="00AB7BEB" w:rsidP="002B50EA">
      <w:pPr>
        <w:pStyle w:val="ListParagraph"/>
        <w:numPr>
          <w:ilvl w:val="1"/>
          <w:numId w:val="5"/>
        </w:numPr>
        <w:tabs>
          <w:tab w:val="left" w:pos="791"/>
        </w:tabs>
        <w:ind w:left="791" w:hanging="251"/>
        <w:jc w:val="both"/>
        <w:rPr>
          <w:rFonts w:ascii="Times New Roman" w:hAnsi="Times New Roman" w:cs="Times New Roman"/>
          <w:sz w:val="24"/>
          <w:szCs w:val="24"/>
        </w:rPr>
      </w:pPr>
      <w:r w:rsidRPr="0023388E">
        <w:rPr>
          <w:rFonts w:ascii="Times New Roman" w:hAnsi="Times New Roman" w:cs="Times New Roman"/>
          <w:sz w:val="24"/>
          <w:szCs w:val="24"/>
        </w:rPr>
        <w:t>„odnos širine i visine otvora“ veći od 4,52; i</w:t>
      </w:r>
    </w:p>
    <w:p w:rsidR="00AB7BEB" w:rsidRPr="0023388E" w:rsidRDefault="003F36E0" w:rsidP="002B50EA">
      <w:pPr>
        <w:pStyle w:val="BodyText"/>
        <w:spacing w:before="0" w:line="20" w:lineRule="exact"/>
        <w:ind w:left="340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73" o:spid="_x0000_s206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15S7kHMCAADlBQAADgAAAAAAAAAAAAAA&#10;AAAuAgAAZHJzL2Uyb0RvYy54bWxQSwECLQAUAAYACAAAACEAjvb4ltkAAAABAQAADwAAAAAAAAAA&#10;AAAAAADNBAAAZHJzL2Rvd25yZXYueG1sUEsFBgAAAAAEAAQA8wAAANMFAAAAAA==&#10;">
            <v:shape id="Graphic 574" o:spid="_x0000_s206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" path="m29514,l,,,6477r29514,l29514,xe" fillcolor="black" stroked="f">
              <v:path arrowok="t"/>
            </v:shape>
            <w10:anchorlock/>
          </v:group>
        </w:pict>
      </w:r>
    </w:p>
    <w:p w:rsidR="00AB7BEB" w:rsidRPr="0023388E" w:rsidRDefault="00AB7BEB" w:rsidP="002B50EA">
      <w:pPr>
        <w:pStyle w:val="ListParagraph"/>
        <w:numPr>
          <w:ilvl w:val="1"/>
          <w:numId w:val="5"/>
        </w:numPr>
        <w:tabs>
          <w:tab w:val="left" w:pos="791"/>
        </w:tabs>
        <w:spacing w:before="77"/>
        <w:ind w:left="791" w:hanging="251"/>
        <w:jc w:val="both"/>
        <w:rPr>
          <w:rFonts w:ascii="Times New Roman" w:hAnsi="Times New Roman" w:cs="Times New Roman"/>
          <w:sz w:val="24"/>
          <w:szCs w:val="24"/>
        </w:rPr>
      </w:pPr>
      <w:r w:rsidRPr="0023388E">
        <w:rPr>
          <w:rFonts w:ascii="Times New Roman" w:hAnsi="Times New Roman" w:cs="Times New Roman"/>
          <w:sz w:val="24"/>
          <w:szCs w:val="24"/>
        </w:rPr>
        <w:t>'napadni uglovi' od 25° ili manje; ili</w:t>
      </w:r>
    </w:p>
    <w:p w:rsidR="00AB7BEB" w:rsidRPr="0023388E" w:rsidRDefault="00AB7BEB" w:rsidP="002B50EA">
      <w:pPr>
        <w:pStyle w:val="ListParagraph"/>
        <w:numPr>
          <w:ilvl w:val="0"/>
          <w:numId w:val="5"/>
        </w:numPr>
        <w:tabs>
          <w:tab w:val="left" w:pos="539"/>
        </w:tabs>
        <w:ind w:left="539" w:hanging="256"/>
        <w:jc w:val="both"/>
        <w:rPr>
          <w:rFonts w:ascii="Times New Roman" w:hAnsi="Times New Roman" w:cs="Times New Roman"/>
          <w:sz w:val="24"/>
          <w:szCs w:val="24"/>
        </w:rPr>
      </w:pPr>
      <w:r w:rsidRPr="0023388E">
        <w:rPr>
          <w:rFonts w:ascii="Times New Roman" w:hAnsi="Times New Roman" w:cs="Times New Roman"/>
          <w:sz w:val="24"/>
          <w:szCs w:val="24"/>
        </w:rPr>
        <w:t>imaju sve sledeće karakteristike:</w:t>
      </w:r>
    </w:p>
    <w:p w:rsidR="00AB7BEB" w:rsidRPr="0023388E" w:rsidRDefault="00AB7BEB" w:rsidP="002B50EA">
      <w:pPr>
        <w:pStyle w:val="ListParagraph"/>
        <w:numPr>
          <w:ilvl w:val="1"/>
          <w:numId w:val="5"/>
        </w:numPr>
        <w:tabs>
          <w:tab w:val="left" w:pos="791"/>
        </w:tabs>
        <w:spacing w:before="98"/>
        <w:ind w:left="791" w:hanging="251"/>
        <w:jc w:val="both"/>
        <w:rPr>
          <w:rFonts w:ascii="Times New Roman" w:hAnsi="Times New Roman" w:cs="Times New Roman"/>
          <w:sz w:val="24"/>
          <w:szCs w:val="24"/>
        </w:rPr>
      </w:pPr>
      <w:r w:rsidRPr="0023388E">
        <w:rPr>
          <w:rFonts w:ascii="Times New Roman" w:hAnsi="Times New Roman" w:cs="Times New Roman"/>
          <w:sz w:val="24"/>
          <w:szCs w:val="24"/>
        </w:rPr>
        <w:t>minimalna 'površina preseka' manja od 0,12 mm2;</w:t>
      </w:r>
    </w:p>
    <w:p w:rsidR="00AB7BEB" w:rsidRPr="0023388E" w:rsidRDefault="00AB7BEB" w:rsidP="002B50EA">
      <w:pPr>
        <w:pStyle w:val="ListParagraph"/>
        <w:numPr>
          <w:ilvl w:val="1"/>
          <w:numId w:val="5"/>
        </w:numPr>
        <w:tabs>
          <w:tab w:val="left" w:pos="791"/>
        </w:tabs>
        <w:ind w:left="791" w:hanging="251"/>
        <w:jc w:val="both"/>
        <w:rPr>
          <w:rFonts w:ascii="Times New Roman" w:hAnsi="Times New Roman" w:cs="Times New Roman"/>
          <w:sz w:val="24"/>
          <w:szCs w:val="24"/>
        </w:rPr>
      </w:pPr>
      <w:r w:rsidRPr="0023388E">
        <w:rPr>
          <w:rFonts w:ascii="Times New Roman" w:hAnsi="Times New Roman" w:cs="Times New Roman"/>
          <w:sz w:val="24"/>
          <w:szCs w:val="24"/>
        </w:rPr>
        <w:t>„odnos širine i visine otvora“ veći od 5,65; i</w:t>
      </w:r>
    </w:p>
    <w:p w:rsidR="00AB7BEB" w:rsidRPr="0023388E" w:rsidRDefault="003F36E0" w:rsidP="002B50EA">
      <w:pPr>
        <w:pStyle w:val="BodyText"/>
        <w:spacing w:before="0" w:line="20" w:lineRule="exact"/>
        <w:ind w:left="3403"/>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75" o:spid="_x0000_s2059"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cokoaHMCAADlBQAADgAAAAAAAAAAAAAA&#10;AAAuAgAAZHJzL2Uyb0RvYy54bWxQSwECLQAUAAYACAAAACEAjvb4ltkAAAABAQAADwAAAAAAAAAA&#10;AAAAAADNBAAAZHJzL2Rvd25yZXYueG1sUEsFBgAAAAAEAAQA8wAAANMFAAAAAA==&#10;">
            <v:shape id="Graphic 576" o:spid="_x0000_s2060"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" path="m29514,l,,,6489r29514,l29514,xe" fillcolor="black" stroked="f">
              <v:path arrowok="t"/>
            </v:shape>
            <w10:anchorlock/>
          </v:group>
        </w:pict>
      </w:r>
    </w:p>
    <w:p w:rsidR="00AB7BEB" w:rsidRPr="0023388E" w:rsidRDefault="00AB7BEB" w:rsidP="002B50EA">
      <w:pPr>
        <w:pStyle w:val="ListParagraph"/>
        <w:numPr>
          <w:ilvl w:val="1"/>
          <w:numId w:val="5"/>
        </w:numPr>
        <w:tabs>
          <w:tab w:val="left" w:pos="791"/>
        </w:tabs>
        <w:spacing w:before="77"/>
        <w:ind w:left="791" w:hanging="251"/>
        <w:jc w:val="both"/>
        <w:rPr>
          <w:rFonts w:ascii="Times New Roman" w:hAnsi="Times New Roman" w:cs="Times New Roman"/>
          <w:sz w:val="24"/>
          <w:szCs w:val="24"/>
        </w:rPr>
      </w:pPr>
      <w:r w:rsidRPr="0023388E">
        <w:rPr>
          <w:rFonts w:ascii="Times New Roman" w:hAnsi="Times New Roman" w:cs="Times New Roman"/>
          <w:sz w:val="24"/>
          <w:szCs w:val="24"/>
        </w:rPr>
        <w:t>"napadni uglovi" veći od 25°;</w:t>
      </w:r>
    </w:p>
    <w:p w:rsidR="00AB7BEB" w:rsidRPr="0023388E" w:rsidRDefault="00AB7BEB" w:rsidP="002B50EA">
      <w:pPr>
        <w:tabs>
          <w:tab w:val="left" w:pos="1307"/>
        </w:tabs>
        <w:spacing w:before="189" w:line="230" w:lineRule="auto"/>
        <w:ind w:left="1307" w:right="117" w:hanging="1054"/>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ab/>
        <w:t>9E003.c. ne odnosi se na "tehnologiju" za proizvodnju cilindričnih otvora konstantnog prečnika koji su pravilni i ulazni i izlazni na spoljnim površinama komponente.</w:t>
      </w:r>
    </w:p>
    <w:p w:rsidR="00AB7BEB" w:rsidRPr="0023388E" w:rsidRDefault="00AB7BEB" w:rsidP="002B50EA">
      <w:pPr>
        <w:spacing w:before="183"/>
        <w:ind w:left="253"/>
        <w:jc w:val="both"/>
        <w:rPr>
          <w:rFonts w:ascii="Times New Roman" w:hAnsi="Times New Roman" w:cs="Times New Roman"/>
          <w:i/>
          <w:sz w:val="24"/>
          <w:szCs w:val="24"/>
        </w:rPr>
      </w:pPr>
      <w:r w:rsidRPr="0023388E">
        <w:rPr>
          <w:rFonts w:ascii="Times New Roman" w:hAnsi="Times New Roman" w:cs="Times New Roman"/>
          <w:i/>
          <w:sz w:val="24"/>
          <w:szCs w:val="24"/>
          <w:u w:val="single"/>
        </w:rPr>
        <w:t>Tehničke napomene:</w:t>
      </w:r>
    </w:p>
    <w:p w:rsidR="00CF4347" w:rsidRPr="0023388E" w:rsidRDefault="00CF4347" w:rsidP="00CF4347">
      <w:pPr>
        <w:tabs>
          <w:tab w:val="left" w:pos="652"/>
        </w:tabs>
        <w:spacing w:before="184"/>
        <w:jc w:val="both"/>
        <w:rPr>
          <w:rFonts w:ascii="Times New Roman" w:hAnsi="Times New Roman" w:cs="Times New Roman"/>
          <w:i/>
          <w:sz w:val="24"/>
          <w:szCs w:val="24"/>
        </w:rPr>
      </w:pPr>
      <w:r w:rsidRPr="0023388E">
        <w:rPr>
          <w:rFonts w:ascii="Times New Roman" w:hAnsi="Times New Roman" w:cs="Times New Roman"/>
          <w:i/>
          <w:sz w:val="24"/>
          <w:szCs w:val="24"/>
        </w:rPr>
        <w:tab/>
      </w:r>
      <w:r w:rsidR="00AB7BEB" w:rsidRPr="0023388E">
        <w:rPr>
          <w:rFonts w:ascii="Times New Roman" w:hAnsi="Times New Roman" w:cs="Times New Roman"/>
          <w:i/>
          <w:sz w:val="24"/>
          <w:szCs w:val="24"/>
        </w:rPr>
        <w:t>Za potrebe 9E003.c.</w:t>
      </w:r>
      <w:r w:rsidRPr="0023388E">
        <w:rPr>
          <w:rFonts w:ascii="Times New Roman" w:hAnsi="Times New Roman" w:cs="Times New Roman"/>
          <w:i/>
          <w:sz w:val="24"/>
          <w:szCs w:val="24"/>
        </w:rPr>
        <w:t>:</w:t>
      </w:r>
      <w:r w:rsidR="00AB7BEB" w:rsidRPr="0023388E">
        <w:rPr>
          <w:rFonts w:ascii="Times New Roman" w:hAnsi="Times New Roman" w:cs="Times New Roman"/>
          <w:i/>
          <w:sz w:val="24"/>
          <w:szCs w:val="24"/>
        </w:rPr>
        <w:t xml:space="preserve"> </w:t>
      </w:r>
    </w:p>
    <w:p w:rsidR="00AB7BEB" w:rsidRPr="0023388E" w:rsidRDefault="00AB7BEB" w:rsidP="002B50EA">
      <w:pPr>
        <w:pStyle w:val="ListParagraph"/>
        <w:numPr>
          <w:ilvl w:val="0"/>
          <w:numId w:val="4"/>
        </w:numPr>
        <w:tabs>
          <w:tab w:val="left" w:pos="652"/>
        </w:tabs>
        <w:spacing w:before="184"/>
        <w:jc w:val="both"/>
        <w:rPr>
          <w:rFonts w:ascii="Times New Roman" w:hAnsi="Times New Roman" w:cs="Times New Roman"/>
          <w:i/>
          <w:sz w:val="24"/>
          <w:szCs w:val="24"/>
        </w:rPr>
      </w:pPr>
      <w:r w:rsidRPr="0023388E">
        <w:rPr>
          <w:rFonts w:ascii="Times New Roman" w:hAnsi="Times New Roman" w:cs="Times New Roman"/>
          <w:i/>
          <w:sz w:val="24"/>
          <w:szCs w:val="24"/>
        </w:rPr>
        <w:t>„</w:t>
      </w:r>
      <w:r w:rsidR="00CF4347" w:rsidRPr="0023388E">
        <w:rPr>
          <w:rFonts w:ascii="Times New Roman" w:hAnsi="Times New Roman" w:cs="Times New Roman"/>
          <w:i/>
          <w:sz w:val="24"/>
          <w:szCs w:val="24"/>
        </w:rPr>
        <w:t>P</w:t>
      </w:r>
      <w:r w:rsidRPr="0023388E">
        <w:rPr>
          <w:rFonts w:ascii="Times New Roman" w:hAnsi="Times New Roman" w:cs="Times New Roman"/>
          <w:i/>
          <w:sz w:val="24"/>
          <w:szCs w:val="24"/>
        </w:rPr>
        <w:t>ovršina preseka“ je površina otvora na ravni koja je upravna na osu otvora.</w:t>
      </w:r>
    </w:p>
    <w:p w:rsidR="00AB7BEB" w:rsidRPr="0023388E" w:rsidRDefault="00AB7BEB" w:rsidP="002B50EA">
      <w:pPr>
        <w:pStyle w:val="ListParagraph"/>
        <w:numPr>
          <w:ilvl w:val="0"/>
          <w:numId w:val="4"/>
        </w:numPr>
        <w:tabs>
          <w:tab w:val="left" w:pos="652"/>
        </w:tabs>
        <w:spacing w:before="189" w:line="230" w:lineRule="auto"/>
        <w:ind w:right="118"/>
        <w:jc w:val="both"/>
        <w:rPr>
          <w:rFonts w:ascii="Times New Roman" w:hAnsi="Times New Roman" w:cs="Times New Roman"/>
          <w:i/>
          <w:sz w:val="24"/>
          <w:szCs w:val="24"/>
        </w:rPr>
      </w:pPr>
      <w:r w:rsidRPr="0023388E">
        <w:rPr>
          <w:rFonts w:ascii="Times New Roman" w:hAnsi="Times New Roman" w:cs="Times New Roman"/>
          <w:i/>
          <w:sz w:val="24"/>
          <w:szCs w:val="24"/>
        </w:rPr>
        <w:t>„Odnos širine i visine otvora“ je nominalna dužina ose otvora podeljena kvadratnim korenom njegove najmanje „površine poprečnog preseka“.</w:t>
      </w:r>
    </w:p>
    <w:p w:rsidR="00AB7BEB" w:rsidRPr="0023388E" w:rsidRDefault="00AB7BEB" w:rsidP="002B50EA">
      <w:pPr>
        <w:pStyle w:val="ListParagraph"/>
        <w:numPr>
          <w:ilvl w:val="0"/>
          <w:numId w:val="4"/>
        </w:numPr>
        <w:tabs>
          <w:tab w:val="left" w:pos="652"/>
        </w:tabs>
        <w:spacing w:before="190"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w:t>
      </w:r>
      <w:r w:rsidR="00CF4347" w:rsidRPr="0023388E">
        <w:rPr>
          <w:rFonts w:ascii="Times New Roman" w:hAnsi="Times New Roman" w:cs="Times New Roman"/>
          <w:i/>
          <w:sz w:val="24"/>
          <w:szCs w:val="24"/>
        </w:rPr>
        <w:t>N</w:t>
      </w:r>
      <w:r w:rsidRPr="0023388E">
        <w:rPr>
          <w:rFonts w:ascii="Times New Roman" w:hAnsi="Times New Roman" w:cs="Times New Roman"/>
          <w:i/>
          <w:sz w:val="24"/>
          <w:szCs w:val="24"/>
        </w:rPr>
        <w:t>apadni ugao“ je oštar ugao meren između ravni tangencijalne površine aeroprofila i ose otvora u tački gde se osa otvora susreće sa površinom aeroprofila.</w:t>
      </w:r>
    </w:p>
    <w:p w:rsidR="00AB7BEB" w:rsidRPr="0023388E" w:rsidRDefault="00AB7BEB" w:rsidP="00663B1A">
      <w:pPr>
        <w:pStyle w:val="ListParagraph"/>
        <w:numPr>
          <w:ilvl w:val="0"/>
          <w:numId w:val="4"/>
        </w:numPr>
        <w:tabs>
          <w:tab w:val="left" w:pos="650"/>
          <w:tab w:val="left" w:pos="652"/>
        </w:tabs>
        <w:spacing w:before="192" w:line="230" w:lineRule="auto"/>
        <w:ind w:right="117"/>
        <w:jc w:val="both"/>
        <w:rPr>
          <w:rFonts w:ascii="Times New Roman" w:hAnsi="Times New Roman" w:cs="Times New Roman"/>
          <w:i/>
          <w:sz w:val="24"/>
          <w:szCs w:val="24"/>
        </w:rPr>
      </w:pPr>
      <w:r w:rsidRPr="0023388E">
        <w:rPr>
          <w:rFonts w:ascii="Times New Roman" w:hAnsi="Times New Roman" w:cs="Times New Roman"/>
          <w:i/>
          <w:sz w:val="24"/>
          <w:szCs w:val="24"/>
        </w:rPr>
        <w:t>Metode za izradu otvora u 9E003.c uključuju mašinsku obradu "laserskim" snopom, mašinsku obradu vodenim mlazom, elektrohemijsku obradu (ECM) ili mašinsku obradu sa električnim pražnjenjem (EDM).</w:t>
      </w:r>
    </w:p>
    <w:p w:rsidR="00AB7BEB" w:rsidRPr="0023388E" w:rsidRDefault="00AB7BEB" w:rsidP="00663B1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568" w:space="40"/>
            <w:col w:w="7862"/>
          </w:cols>
        </w:sectPr>
      </w:pPr>
    </w:p>
    <w:p w:rsidR="00AB7BEB" w:rsidRPr="0023388E" w:rsidRDefault="00AB7BEB" w:rsidP="002B50EA">
      <w:pPr>
        <w:pStyle w:val="BodyText"/>
        <w:spacing w:before="135"/>
        <w:jc w:val="both"/>
        <w:rPr>
          <w:rFonts w:ascii="Times New Roman" w:hAnsi="Times New Roman" w:cs="Times New Roman"/>
          <w:i/>
          <w:sz w:val="24"/>
          <w:szCs w:val="24"/>
        </w:rPr>
      </w:pPr>
    </w:p>
    <w:p w:rsidR="00AB7BEB" w:rsidRPr="0023388E" w:rsidRDefault="00AB7BEB" w:rsidP="002B50EA">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919"/>
        </w:tabs>
        <w:spacing w:before="102"/>
        <w:jc w:val="both"/>
        <w:rPr>
          <w:rFonts w:ascii="Times New Roman" w:hAnsi="Times New Roman" w:cs="Times New Roman"/>
          <w:sz w:val="24"/>
          <w:szCs w:val="24"/>
        </w:r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1"/>
          <w:numId w:val="5"/>
        </w:numPr>
        <w:tabs>
          <w:tab w:val="left" w:pos="283"/>
        </w:tabs>
        <w:spacing w:line="230" w:lineRule="auto"/>
        <w:ind w:left="284" w:right="118"/>
        <w:jc w:val="both"/>
        <w:rPr>
          <w:rFonts w:ascii="Times New Roman" w:hAnsi="Times New Roman" w:cs="Times New Roman"/>
          <w:sz w:val="24"/>
          <w:szCs w:val="24"/>
        </w:rPr>
      </w:pPr>
      <w:r w:rsidRPr="0023388E">
        <w:rPr>
          <w:rFonts w:ascii="Times New Roman" w:hAnsi="Times New Roman" w:cs="Times New Roman"/>
          <w:sz w:val="24"/>
          <w:szCs w:val="24"/>
        </w:rPr>
        <w:t>„Tehnologija“ „potrebna“ za „razvoj“ ili „proizvodnju“ sistema za prenos snage helikoptera ili sistema za prenos snage nagibnog rotora ili nagibnog krila „vazduhoplovstvo“;</w:t>
      </w:r>
    </w:p>
    <w:p w:rsidR="00AB7BEB" w:rsidRPr="0023388E" w:rsidRDefault="00AB7BEB" w:rsidP="002B50EA">
      <w:pPr>
        <w:pStyle w:val="ListParagraph"/>
        <w:numPr>
          <w:ilvl w:val="1"/>
          <w:numId w:val="5"/>
        </w:numPr>
        <w:tabs>
          <w:tab w:val="left" w:pos="283"/>
        </w:tabs>
        <w:spacing w:before="107" w:line="230" w:lineRule="auto"/>
        <w:ind w:left="284" w:right="119"/>
        <w:jc w:val="both"/>
        <w:rPr>
          <w:rFonts w:ascii="Times New Roman" w:hAnsi="Times New Roman" w:cs="Times New Roman"/>
          <w:sz w:val="24"/>
          <w:szCs w:val="24"/>
        </w:rPr>
      </w:pPr>
      <w:r w:rsidRPr="0023388E">
        <w:rPr>
          <w:rFonts w:ascii="Times New Roman" w:hAnsi="Times New Roman" w:cs="Times New Roman"/>
          <w:sz w:val="24"/>
          <w:szCs w:val="24"/>
        </w:rPr>
        <w:t>„Tehnologija“ za „razvoj“ ili „proizvodnju“ pogonskih sistema sa stepenastim dizel motorom zemaljskih vozila koji imaju sve od sledećeg:</w:t>
      </w:r>
    </w:p>
    <w:p w:rsidR="00AB7BEB" w:rsidRPr="0023388E" w:rsidRDefault="00AB7BEB" w:rsidP="00043DF6">
      <w:pPr>
        <w:pStyle w:val="ListParagraph"/>
        <w:numPr>
          <w:ilvl w:val="0"/>
          <w:numId w:val="359"/>
        </w:numPr>
        <w:tabs>
          <w:tab w:val="left" w:pos="539"/>
        </w:tabs>
        <w:spacing w:before="98"/>
        <w:jc w:val="both"/>
        <w:rPr>
          <w:rFonts w:ascii="Times New Roman" w:hAnsi="Times New Roman" w:cs="Times New Roman"/>
          <w:sz w:val="24"/>
          <w:szCs w:val="24"/>
        </w:rPr>
      </w:pPr>
      <w:r w:rsidRPr="0023388E">
        <w:rPr>
          <w:rFonts w:ascii="Times New Roman" w:hAnsi="Times New Roman" w:cs="Times New Roman"/>
          <w:sz w:val="24"/>
          <w:szCs w:val="24"/>
        </w:rPr>
        <w:t>"zapremina kutije" 1,2 m3 ili manji;</w:t>
      </w:r>
    </w:p>
    <w:p w:rsidR="00AB7BEB" w:rsidRPr="0023388E" w:rsidRDefault="00AB7BEB" w:rsidP="00043DF6">
      <w:pPr>
        <w:pStyle w:val="ListParagraph"/>
        <w:numPr>
          <w:ilvl w:val="0"/>
          <w:numId w:val="359"/>
        </w:numPr>
        <w:tabs>
          <w:tab w:val="left" w:pos="538"/>
          <w:tab w:val="left" w:pos="540"/>
        </w:tabs>
        <w:spacing w:before="104" w:line="230" w:lineRule="auto"/>
        <w:ind w:right="117"/>
        <w:jc w:val="both"/>
        <w:rPr>
          <w:rFonts w:ascii="Times New Roman" w:hAnsi="Times New Roman" w:cs="Times New Roman"/>
          <w:sz w:val="24"/>
          <w:szCs w:val="24"/>
        </w:rPr>
      </w:pPr>
      <w:r w:rsidRPr="0023388E">
        <w:rPr>
          <w:rFonts w:ascii="Times New Roman" w:hAnsi="Times New Roman" w:cs="Times New Roman"/>
          <w:sz w:val="24"/>
          <w:szCs w:val="24"/>
        </w:rPr>
        <w:t>ukupna izlazna snaga veća od 750 kW na osnovu 80/1269/EEC, ISO 2534 ili ekvivalentnog nacionalnog standarda; i</w:t>
      </w:r>
    </w:p>
    <w:p w:rsidR="00AB7BEB" w:rsidRPr="0023388E" w:rsidRDefault="003F36E0" w:rsidP="002B50EA">
      <w:pPr>
        <w:pStyle w:val="BodyText"/>
        <w:spacing w:before="0" w:line="20" w:lineRule="exact"/>
        <w:ind w:left="1989"/>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77" o:spid="_x0000_s2057" style="width:2.4pt;height:.5pt;mso-position-horizontal-relative:char;mso-position-vertical-relative:line"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">
            <v:shape id="Graphic 578" o:spid="_x0000_s2058"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" path="m30238,l,,,5765r30238,l30238,xe" fillcolor="black" stroked="f">
              <v:path arrowok="t"/>
            </v:shape>
            <w10:anchorlock/>
          </v:group>
        </w:pict>
      </w:r>
    </w:p>
    <w:p w:rsidR="00AB7BEB" w:rsidRPr="0023388E" w:rsidRDefault="00AB7BEB" w:rsidP="00043DF6">
      <w:pPr>
        <w:pStyle w:val="ListParagraph"/>
        <w:numPr>
          <w:ilvl w:val="0"/>
          <w:numId w:val="359"/>
        </w:numPr>
        <w:tabs>
          <w:tab w:val="left" w:pos="539"/>
        </w:tabs>
        <w:spacing w:before="78"/>
        <w:jc w:val="both"/>
        <w:rPr>
          <w:rFonts w:ascii="Times New Roman" w:hAnsi="Times New Roman" w:cs="Times New Roman"/>
          <w:sz w:val="24"/>
          <w:szCs w:val="24"/>
        </w:rPr>
      </w:pPr>
      <w:r w:rsidRPr="0023388E">
        <w:rPr>
          <w:rFonts w:ascii="Times New Roman" w:hAnsi="Times New Roman" w:cs="Times New Roman"/>
          <w:sz w:val="24"/>
          <w:szCs w:val="24"/>
        </w:rPr>
        <w:t>gustina snage veća od 700 kW/m3 "zapremina kutije";</w:t>
      </w:r>
    </w:p>
    <w:p w:rsidR="00AB7BEB" w:rsidRPr="0023388E" w:rsidRDefault="00AB7BEB" w:rsidP="002B50EA">
      <w:pPr>
        <w:spacing w:before="182"/>
        <w:ind w:left="253"/>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7D7EBB" w:rsidRPr="0023388E" w:rsidRDefault="00AB7BEB" w:rsidP="002B50EA">
      <w:pPr>
        <w:tabs>
          <w:tab w:val="left" w:pos="1297"/>
        </w:tabs>
        <w:spacing w:before="183"/>
        <w:ind w:left="593" w:right="65" w:hanging="341"/>
        <w:jc w:val="both"/>
        <w:rPr>
          <w:rFonts w:ascii="Times New Roman" w:hAnsi="Times New Roman" w:cs="Times New Roman"/>
          <w:i/>
          <w:sz w:val="24"/>
          <w:szCs w:val="24"/>
        </w:rPr>
      </w:pPr>
      <w:r w:rsidRPr="0023388E">
        <w:rPr>
          <w:rFonts w:ascii="Times New Roman" w:hAnsi="Times New Roman" w:cs="Times New Roman"/>
          <w:i/>
          <w:sz w:val="24"/>
          <w:szCs w:val="24"/>
        </w:rPr>
        <w:t xml:space="preserve">'Zapremina kartona' u 9E003.e. je proizvod tri vertikalne dimenzije merene na sledeći način: </w:t>
      </w:r>
    </w:p>
    <w:p w:rsidR="007D7EBB" w:rsidRPr="0023388E" w:rsidRDefault="00AB7BEB" w:rsidP="002B50EA">
      <w:pPr>
        <w:tabs>
          <w:tab w:val="left" w:pos="1297"/>
        </w:tabs>
        <w:spacing w:before="183"/>
        <w:ind w:left="593" w:right="65" w:hanging="341"/>
        <w:jc w:val="both"/>
        <w:rPr>
          <w:rFonts w:ascii="Times New Roman" w:hAnsi="Times New Roman" w:cs="Times New Roman"/>
          <w:i/>
          <w:sz w:val="24"/>
          <w:szCs w:val="24"/>
        </w:rPr>
      </w:pPr>
      <w:r w:rsidRPr="0023388E">
        <w:rPr>
          <w:rFonts w:ascii="Times New Roman" w:hAnsi="Times New Roman" w:cs="Times New Roman"/>
          <w:i/>
          <w:sz w:val="24"/>
          <w:szCs w:val="24"/>
          <w:u w:val="single"/>
        </w:rPr>
        <w:t>dužina:</w:t>
      </w:r>
      <w:r w:rsidRPr="0023388E">
        <w:rPr>
          <w:rFonts w:ascii="Times New Roman" w:hAnsi="Times New Roman" w:cs="Times New Roman"/>
          <w:i/>
          <w:sz w:val="24"/>
          <w:szCs w:val="24"/>
        </w:rPr>
        <w:t xml:space="preserve"> dužina radilice od prednje strane do prednjeg dela zamajca; </w:t>
      </w:r>
    </w:p>
    <w:p w:rsidR="00AB7BEB" w:rsidRPr="0023388E" w:rsidRDefault="00AB7BEB" w:rsidP="002B50EA">
      <w:pPr>
        <w:tabs>
          <w:tab w:val="left" w:pos="1297"/>
        </w:tabs>
        <w:spacing w:before="183" w:line="345" w:lineRule="auto"/>
        <w:ind w:left="593" w:right="1205" w:hanging="341"/>
        <w:jc w:val="both"/>
        <w:rPr>
          <w:rFonts w:ascii="Times New Roman" w:hAnsi="Times New Roman" w:cs="Times New Roman"/>
          <w:i/>
          <w:sz w:val="24"/>
          <w:szCs w:val="24"/>
        </w:rPr>
      </w:pPr>
      <w:r w:rsidRPr="0023388E">
        <w:rPr>
          <w:rFonts w:ascii="Times New Roman" w:hAnsi="Times New Roman" w:cs="Times New Roman"/>
          <w:i/>
          <w:sz w:val="24"/>
          <w:szCs w:val="24"/>
          <w:u w:val="single"/>
        </w:rPr>
        <w:t>širina:</w:t>
      </w:r>
      <w:r w:rsidRPr="0023388E">
        <w:rPr>
          <w:rFonts w:ascii="Times New Roman" w:hAnsi="Times New Roman" w:cs="Times New Roman"/>
          <w:i/>
          <w:sz w:val="24"/>
          <w:szCs w:val="24"/>
        </w:rPr>
        <w:tab/>
      </w:r>
      <w:r w:rsidR="00646CD1" w:rsidRPr="0023388E">
        <w:rPr>
          <w:rFonts w:ascii="Times New Roman" w:hAnsi="Times New Roman" w:cs="Times New Roman"/>
          <w:i/>
          <w:sz w:val="24"/>
          <w:szCs w:val="24"/>
        </w:rPr>
        <w:t xml:space="preserve">najveći </w:t>
      </w:r>
      <w:r w:rsidRPr="0023388E">
        <w:rPr>
          <w:rFonts w:ascii="Times New Roman" w:hAnsi="Times New Roman" w:cs="Times New Roman"/>
          <w:i/>
          <w:sz w:val="24"/>
          <w:szCs w:val="24"/>
        </w:rPr>
        <w:t>od bilo čega od sledećeg:</w:t>
      </w:r>
    </w:p>
    <w:p w:rsidR="00AB7BEB" w:rsidRPr="0023388E" w:rsidRDefault="00AB7BEB" w:rsidP="00043DF6">
      <w:pPr>
        <w:pStyle w:val="ListParagraph"/>
        <w:numPr>
          <w:ilvl w:val="2"/>
          <w:numId w:val="359"/>
        </w:numPr>
        <w:tabs>
          <w:tab w:val="left" w:pos="1549"/>
        </w:tabs>
        <w:spacing w:before="0" w:line="220" w:lineRule="exact"/>
        <w:jc w:val="both"/>
        <w:rPr>
          <w:rFonts w:ascii="Times New Roman" w:hAnsi="Times New Roman" w:cs="Times New Roman"/>
          <w:i/>
          <w:sz w:val="24"/>
          <w:szCs w:val="24"/>
        </w:rPr>
      </w:pPr>
      <w:r w:rsidRPr="0023388E">
        <w:rPr>
          <w:rFonts w:ascii="Times New Roman" w:hAnsi="Times New Roman" w:cs="Times New Roman"/>
          <w:i/>
          <w:sz w:val="24"/>
          <w:szCs w:val="24"/>
        </w:rPr>
        <w:t>spoljne dimenzije od poklopca ventila do poklopca ventila;</w:t>
      </w:r>
    </w:p>
    <w:p w:rsidR="00AB7BEB" w:rsidRPr="0023388E" w:rsidRDefault="00AB7BEB" w:rsidP="00043DF6">
      <w:pPr>
        <w:pStyle w:val="ListParagraph"/>
        <w:numPr>
          <w:ilvl w:val="2"/>
          <w:numId w:val="359"/>
        </w:numPr>
        <w:tabs>
          <w:tab w:val="left" w:pos="1549"/>
        </w:tabs>
        <w:ind w:left="1549"/>
        <w:jc w:val="both"/>
        <w:rPr>
          <w:rFonts w:ascii="Times New Roman" w:hAnsi="Times New Roman" w:cs="Times New Roman"/>
          <w:i/>
          <w:sz w:val="24"/>
          <w:szCs w:val="24"/>
        </w:rPr>
      </w:pPr>
      <w:r w:rsidRPr="0023388E">
        <w:rPr>
          <w:rFonts w:ascii="Times New Roman" w:hAnsi="Times New Roman" w:cs="Times New Roman"/>
          <w:i/>
          <w:sz w:val="24"/>
          <w:szCs w:val="24"/>
        </w:rPr>
        <w:t>dimenzije spoljnih ivica glava cilindra;</w:t>
      </w:r>
      <w:r w:rsidR="00646CD1" w:rsidRPr="0023388E">
        <w:rPr>
          <w:rFonts w:ascii="Times New Roman" w:hAnsi="Times New Roman" w:cs="Times New Roman"/>
          <w:i/>
          <w:sz w:val="24"/>
          <w:szCs w:val="24"/>
        </w:rPr>
        <w:t xml:space="preserve"> </w:t>
      </w:r>
      <w:r w:rsidRPr="0023388E">
        <w:rPr>
          <w:rFonts w:ascii="Times New Roman" w:hAnsi="Times New Roman" w:cs="Times New Roman"/>
          <w:i/>
          <w:sz w:val="24"/>
          <w:szCs w:val="24"/>
          <w:u w:val="single"/>
        </w:rPr>
        <w:t>ili</w:t>
      </w:r>
    </w:p>
    <w:p w:rsidR="00AB7BEB" w:rsidRPr="0023388E" w:rsidRDefault="00AB7BEB" w:rsidP="00043DF6">
      <w:pPr>
        <w:pStyle w:val="ListParagraph"/>
        <w:numPr>
          <w:ilvl w:val="2"/>
          <w:numId w:val="359"/>
        </w:numPr>
        <w:tabs>
          <w:tab w:val="left" w:pos="1549"/>
        </w:tabs>
        <w:ind w:left="1549"/>
        <w:jc w:val="both"/>
        <w:rPr>
          <w:rFonts w:ascii="Times New Roman" w:hAnsi="Times New Roman" w:cs="Times New Roman"/>
          <w:i/>
          <w:sz w:val="24"/>
          <w:szCs w:val="24"/>
        </w:rPr>
      </w:pPr>
      <w:r w:rsidRPr="0023388E">
        <w:rPr>
          <w:rFonts w:ascii="Times New Roman" w:hAnsi="Times New Roman" w:cs="Times New Roman"/>
          <w:i/>
          <w:sz w:val="24"/>
          <w:szCs w:val="24"/>
        </w:rPr>
        <w:t>prečnik kućišta zamajca;</w:t>
      </w:r>
    </w:p>
    <w:p w:rsidR="00AB7BEB" w:rsidRPr="0023388E" w:rsidRDefault="00646CD1" w:rsidP="002B50EA">
      <w:pPr>
        <w:tabs>
          <w:tab w:val="left" w:pos="1297"/>
        </w:tabs>
        <w:spacing w:before="97"/>
        <w:jc w:val="both"/>
        <w:rPr>
          <w:rFonts w:ascii="Times New Roman" w:hAnsi="Times New Roman" w:cs="Times New Roman"/>
          <w:i/>
          <w:sz w:val="24"/>
          <w:szCs w:val="24"/>
        </w:rPr>
      </w:pPr>
      <w:r w:rsidRPr="0023388E">
        <w:rPr>
          <w:rFonts w:ascii="Times New Roman" w:hAnsi="Times New Roman" w:cs="Times New Roman"/>
          <w:i/>
          <w:sz w:val="24"/>
          <w:szCs w:val="24"/>
        </w:rPr>
        <w:t xml:space="preserve">    </w:t>
      </w:r>
      <w:r w:rsidR="007D7EBB" w:rsidRPr="0023388E">
        <w:rPr>
          <w:rFonts w:ascii="Times New Roman" w:hAnsi="Times New Roman" w:cs="Times New Roman"/>
          <w:i/>
          <w:sz w:val="24"/>
          <w:szCs w:val="24"/>
          <w:u w:val="single"/>
        </w:rPr>
        <w:t>v</w:t>
      </w:r>
      <w:r w:rsidR="00AB7BEB" w:rsidRPr="0023388E">
        <w:rPr>
          <w:rFonts w:ascii="Times New Roman" w:hAnsi="Times New Roman" w:cs="Times New Roman"/>
          <w:i/>
          <w:sz w:val="24"/>
          <w:szCs w:val="24"/>
          <w:u w:val="single"/>
        </w:rPr>
        <w:t>isina:</w:t>
      </w:r>
      <w:r w:rsidR="00AB7BEB" w:rsidRPr="0023388E">
        <w:rPr>
          <w:rFonts w:ascii="Times New Roman" w:hAnsi="Times New Roman" w:cs="Times New Roman"/>
          <w:i/>
          <w:sz w:val="24"/>
          <w:szCs w:val="24"/>
        </w:rPr>
        <w:tab/>
        <w:t>veći od bilo čega od sledećeg:</w:t>
      </w:r>
    </w:p>
    <w:p w:rsidR="00AB7BEB" w:rsidRPr="0023388E" w:rsidRDefault="00AB7BEB" w:rsidP="002B50EA">
      <w:pPr>
        <w:pStyle w:val="ListParagraph"/>
        <w:numPr>
          <w:ilvl w:val="0"/>
          <w:numId w:val="3"/>
        </w:numPr>
        <w:tabs>
          <w:tab w:val="left" w:pos="1549"/>
        </w:tabs>
        <w:spacing w:before="104" w:line="230" w:lineRule="auto"/>
        <w:ind w:right="119"/>
        <w:jc w:val="both"/>
        <w:rPr>
          <w:rFonts w:ascii="Times New Roman" w:hAnsi="Times New Roman" w:cs="Times New Roman"/>
          <w:i/>
          <w:sz w:val="24"/>
          <w:szCs w:val="24"/>
        </w:rPr>
      </w:pPr>
      <w:r w:rsidRPr="0023388E">
        <w:rPr>
          <w:rFonts w:ascii="Times New Roman" w:hAnsi="Times New Roman" w:cs="Times New Roman"/>
          <w:i/>
          <w:sz w:val="24"/>
          <w:szCs w:val="24"/>
        </w:rPr>
        <w:t>dimenzija središnje linije radilice do najviše ravni poklopca ventila (ili glave cilindra) plus dva puta hod;</w:t>
      </w:r>
      <w:r w:rsidR="00646CD1" w:rsidRPr="0023388E">
        <w:rPr>
          <w:rFonts w:ascii="Times New Roman" w:hAnsi="Times New Roman" w:cs="Times New Roman"/>
          <w:i/>
          <w:sz w:val="24"/>
          <w:szCs w:val="24"/>
        </w:rPr>
        <w:t xml:space="preserve"> </w:t>
      </w:r>
      <w:r w:rsidRPr="0023388E">
        <w:rPr>
          <w:rFonts w:ascii="Times New Roman" w:hAnsi="Times New Roman" w:cs="Times New Roman"/>
          <w:i/>
          <w:sz w:val="24"/>
          <w:szCs w:val="24"/>
          <w:u w:val="single"/>
        </w:rPr>
        <w:t>ili</w:t>
      </w:r>
    </w:p>
    <w:p w:rsidR="00AB7BEB" w:rsidRPr="0023388E" w:rsidRDefault="00AB7BEB" w:rsidP="002B50EA">
      <w:pPr>
        <w:pStyle w:val="ListParagraph"/>
        <w:numPr>
          <w:ilvl w:val="0"/>
          <w:numId w:val="3"/>
        </w:numPr>
        <w:tabs>
          <w:tab w:val="left" w:pos="1549"/>
        </w:tabs>
        <w:spacing w:before="98"/>
        <w:ind w:hanging="251"/>
        <w:jc w:val="both"/>
        <w:rPr>
          <w:rFonts w:ascii="Times New Roman" w:hAnsi="Times New Roman" w:cs="Times New Roman"/>
          <w:i/>
          <w:sz w:val="24"/>
          <w:szCs w:val="24"/>
        </w:rPr>
      </w:pPr>
      <w:r w:rsidRPr="0023388E">
        <w:rPr>
          <w:rFonts w:ascii="Times New Roman" w:hAnsi="Times New Roman" w:cs="Times New Roman"/>
          <w:i/>
          <w:sz w:val="24"/>
          <w:szCs w:val="24"/>
        </w:rPr>
        <w:t>prečnik kućišta zamajca.</w:t>
      </w:r>
    </w:p>
    <w:p w:rsidR="00AB7BEB" w:rsidRPr="0023388E" w:rsidRDefault="00AB7BEB" w:rsidP="002B50EA">
      <w:pPr>
        <w:pStyle w:val="ListParagraph"/>
        <w:numPr>
          <w:ilvl w:val="1"/>
          <w:numId w:val="5"/>
        </w:numPr>
        <w:tabs>
          <w:tab w:val="left" w:pos="283"/>
        </w:tabs>
        <w:spacing w:before="106" w:line="230" w:lineRule="auto"/>
        <w:ind w:left="284" w:right="119"/>
        <w:rPr>
          <w:rFonts w:ascii="Times New Roman" w:hAnsi="Times New Roman" w:cs="Times New Roman"/>
          <w:sz w:val="24"/>
          <w:szCs w:val="24"/>
        </w:rPr>
      </w:pPr>
      <w:r w:rsidRPr="0023388E">
        <w:rPr>
          <w:rFonts w:ascii="Times New Roman" w:hAnsi="Times New Roman" w:cs="Times New Roman"/>
          <w:iCs/>
          <w:sz w:val="24"/>
          <w:szCs w:val="24"/>
        </w:rPr>
        <w:t>„Tehnologija“ „potrebna“ za „proizvodnju</w:t>
      </w:r>
      <w:r w:rsidRPr="0023388E">
        <w:rPr>
          <w:rFonts w:ascii="Times New Roman" w:hAnsi="Times New Roman" w:cs="Times New Roman"/>
          <w:sz w:val="24"/>
          <w:szCs w:val="24"/>
        </w:rPr>
        <w:t>“ specijalno dizajniranih komponenti za dizel motore velike snage, kao što sledi:</w:t>
      </w:r>
    </w:p>
    <w:p w:rsidR="00AB7BEB" w:rsidRPr="0023388E" w:rsidRDefault="00AB7BEB" w:rsidP="00043DF6">
      <w:pPr>
        <w:pStyle w:val="ListParagraph"/>
        <w:numPr>
          <w:ilvl w:val="0"/>
          <w:numId w:val="360"/>
        </w:numPr>
        <w:tabs>
          <w:tab w:val="left" w:pos="538"/>
          <w:tab w:val="left" w:pos="540"/>
        </w:tabs>
        <w:spacing w:before="105" w:line="230" w:lineRule="auto"/>
        <w:ind w:right="119"/>
        <w:jc w:val="both"/>
        <w:rPr>
          <w:rFonts w:ascii="Times New Roman" w:hAnsi="Times New Roman" w:cs="Times New Roman"/>
          <w:sz w:val="24"/>
          <w:szCs w:val="24"/>
        </w:rPr>
      </w:pPr>
      <w:r w:rsidRPr="0023388E">
        <w:rPr>
          <w:rFonts w:ascii="Times New Roman" w:hAnsi="Times New Roman" w:cs="Times New Roman"/>
          <w:sz w:val="24"/>
          <w:szCs w:val="24"/>
        </w:rPr>
        <w:t>„tehnologija“ „potrebna“ za „proizvodnju“ sistema motora koji imaju sve navedene komponente koristeći keramičke materijale navedene u 1C007:</w:t>
      </w:r>
    </w:p>
    <w:p w:rsidR="00646CD1" w:rsidRPr="0023388E" w:rsidRDefault="00AB7BEB" w:rsidP="00043DF6">
      <w:pPr>
        <w:pStyle w:val="ListParagraph"/>
        <w:numPr>
          <w:ilvl w:val="2"/>
          <w:numId w:val="360"/>
        </w:numPr>
        <w:tabs>
          <w:tab w:val="left" w:pos="791"/>
        </w:tabs>
        <w:spacing w:before="98"/>
        <w:ind w:left="851"/>
        <w:jc w:val="both"/>
        <w:rPr>
          <w:rFonts w:ascii="Times New Roman" w:hAnsi="Times New Roman" w:cs="Times New Roman"/>
          <w:sz w:val="24"/>
          <w:szCs w:val="24"/>
        </w:rPr>
      </w:pPr>
      <w:r w:rsidRPr="0023388E">
        <w:rPr>
          <w:rFonts w:ascii="Times New Roman" w:hAnsi="Times New Roman" w:cs="Times New Roman"/>
          <w:sz w:val="24"/>
          <w:szCs w:val="24"/>
        </w:rPr>
        <w:t>obloge cilindara;</w:t>
      </w:r>
    </w:p>
    <w:p w:rsidR="00646CD1" w:rsidRPr="0023388E" w:rsidRDefault="00AB7BEB" w:rsidP="00043DF6">
      <w:pPr>
        <w:pStyle w:val="ListParagraph"/>
        <w:numPr>
          <w:ilvl w:val="2"/>
          <w:numId w:val="360"/>
        </w:numPr>
        <w:tabs>
          <w:tab w:val="left" w:pos="791"/>
        </w:tabs>
        <w:spacing w:before="98"/>
        <w:ind w:left="851"/>
        <w:jc w:val="both"/>
        <w:rPr>
          <w:rFonts w:ascii="Times New Roman" w:hAnsi="Times New Roman" w:cs="Times New Roman"/>
          <w:sz w:val="24"/>
          <w:szCs w:val="24"/>
        </w:rPr>
      </w:pPr>
      <w:r w:rsidRPr="0023388E">
        <w:rPr>
          <w:rFonts w:ascii="Times New Roman" w:hAnsi="Times New Roman" w:cs="Times New Roman"/>
          <w:sz w:val="24"/>
          <w:szCs w:val="24"/>
        </w:rPr>
        <w:t>klipove;</w:t>
      </w:r>
    </w:p>
    <w:p w:rsidR="00AB7BEB" w:rsidRPr="0023388E" w:rsidRDefault="00AB7BEB" w:rsidP="00043DF6">
      <w:pPr>
        <w:pStyle w:val="ListParagraph"/>
        <w:numPr>
          <w:ilvl w:val="2"/>
          <w:numId w:val="360"/>
        </w:numPr>
        <w:tabs>
          <w:tab w:val="left" w:pos="791"/>
        </w:tabs>
        <w:spacing w:before="98"/>
        <w:ind w:left="851"/>
        <w:jc w:val="both"/>
        <w:rPr>
          <w:rFonts w:ascii="Times New Roman" w:hAnsi="Times New Roman" w:cs="Times New Roman"/>
          <w:sz w:val="24"/>
          <w:szCs w:val="24"/>
        </w:rPr>
      </w:pPr>
      <w:r w:rsidRPr="0023388E">
        <w:rPr>
          <w:rFonts w:ascii="Times New Roman" w:hAnsi="Times New Roman" w:cs="Times New Roman"/>
          <w:sz w:val="24"/>
          <w:szCs w:val="24"/>
        </w:rPr>
        <w:t xml:space="preserve">glave cilindra; </w:t>
      </w:r>
      <w:r w:rsidRPr="0023388E">
        <w:rPr>
          <w:rFonts w:ascii="Times New Roman" w:hAnsi="Times New Roman" w:cs="Times New Roman"/>
          <w:sz w:val="24"/>
          <w:szCs w:val="24"/>
          <w:u w:val="single"/>
        </w:rPr>
        <w:t>i</w:t>
      </w:r>
    </w:p>
    <w:p w:rsidR="00646CD1" w:rsidRPr="0023388E" w:rsidRDefault="00646CD1" w:rsidP="00043DF6">
      <w:pPr>
        <w:pStyle w:val="ListParagraph"/>
        <w:numPr>
          <w:ilvl w:val="2"/>
          <w:numId w:val="360"/>
        </w:numPr>
        <w:tabs>
          <w:tab w:val="left" w:pos="791"/>
        </w:tabs>
        <w:spacing w:before="98"/>
        <w:ind w:left="851"/>
        <w:jc w:val="both"/>
        <w:rPr>
          <w:rFonts w:ascii="Times New Roman" w:hAnsi="Times New Roman" w:cs="Times New Roman"/>
          <w:sz w:val="24"/>
          <w:szCs w:val="24"/>
        </w:rPr>
      </w:pPr>
      <w:r w:rsidRPr="0023388E">
        <w:rPr>
          <w:rFonts w:ascii="Times New Roman" w:hAnsi="Times New Roman" w:cs="Times New Roman"/>
          <w:sz w:val="24"/>
          <w:szCs w:val="24"/>
        </w:rPr>
        <w:t xml:space="preserve"> jednu ili više drugih komponenti (uključujući izduvne pregrade, turbo punjače, uređaje za usmeravanje ventila, sklopove ventila ili izolovane uređaje za ubrizgavanje goriva);</w:t>
      </w:r>
    </w:p>
    <w:p w:rsidR="00AB7BEB" w:rsidRPr="0023388E" w:rsidRDefault="003F36E0" w:rsidP="002B50EA">
      <w:pPr>
        <w:pStyle w:val="BodyText"/>
        <w:spacing w:before="0" w:line="20" w:lineRule="exact"/>
        <w:ind w:left="1866"/>
        <w:jc w:val="both"/>
        <w:sectPr w:rsidR="00AB7BEB" w:rsidRPr="0023388E" w:rsidSect="00AB7BEB">
          <w:type w:val="continuous"/>
          <w:pgSz w:w="11910" w:h="16840"/>
          <w:pgMar w:top="1280" w:right="1240" w:bottom="280" w:left="1200" w:header="981" w:footer="0" w:gutter="0"/>
          <w:cols w:num="2" w:space="720" w:equalWidth="0">
            <w:col w:w="1568" w:space="40"/>
            <w:col w:w="7862"/>
          </w:cols>
        </w:sect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79" o:spid="_x0000_s2055" style="width:2.35pt;height:.5pt;mso-position-horizontal-relative:char;mso-position-vertical-relative:line" coordsize="298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">
            <v:shape id="Graphic 580" o:spid="_x0000_s2056" style="position:absolute;width:29845;height:6350;visibility:visible;mso-wrap-style:square;v-text-anchor:top" coordsize="298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" path="m29527,l,,,5753r29527,l29527,xe" fillcolor="black" stroked="f">
              <v:path arrowok="t"/>
            </v:shape>
            <w10:anchorlock/>
          </v:group>
        </w:pict>
      </w:r>
    </w:p>
    <w:p w:rsidR="00AB7BEB" w:rsidRPr="0023388E" w:rsidRDefault="00AB7BEB" w:rsidP="002B50EA">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spacing w:before="206"/>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043DF6">
      <w:pPr>
        <w:pStyle w:val="ListParagraph"/>
        <w:numPr>
          <w:ilvl w:val="0"/>
          <w:numId w:val="360"/>
        </w:numPr>
        <w:tabs>
          <w:tab w:val="left" w:pos="399"/>
          <w:tab w:val="left" w:pos="401"/>
          <w:tab w:val="left" w:pos="2391"/>
          <w:tab w:val="left" w:pos="2785"/>
          <w:tab w:val="left" w:pos="4055"/>
          <w:tab w:val="left" w:pos="4823"/>
          <w:tab w:val="left" w:pos="5970"/>
          <w:tab w:val="left" w:pos="6266"/>
        </w:tabs>
        <w:spacing w:line="230" w:lineRule="auto"/>
        <w:ind w:left="284" w:right="120"/>
        <w:jc w:val="both"/>
        <w:rPr>
          <w:rFonts w:ascii="Times New Roman" w:hAnsi="Times New Roman" w:cs="Times New Roman"/>
          <w:sz w:val="24"/>
          <w:szCs w:val="24"/>
        </w:rPr>
      </w:pPr>
      <w:r w:rsidRPr="0023388E">
        <w:rPr>
          <w:rFonts w:ascii="Times New Roman" w:hAnsi="Times New Roman" w:cs="Times New Roman"/>
          <w:sz w:val="24"/>
          <w:szCs w:val="24"/>
        </w:rPr>
        <w:t>„Tehnologija“ „potrebna“ za „proizvodnju“ jednostepenih sistema turbopunjača koji imaju sve od sledećeg:</w:t>
      </w:r>
    </w:p>
    <w:p w:rsidR="00AB7BEB" w:rsidRPr="0023388E" w:rsidRDefault="00AB7BEB" w:rsidP="00043DF6">
      <w:pPr>
        <w:pStyle w:val="ListParagraph"/>
        <w:numPr>
          <w:ilvl w:val="2"/>
          <w:numId w:val="360"/>
        </w:numPr>
        <w:tabs>
          <w:tab w:val="left" w:pos="652"/>
        </w:tabs>
        <w:spacing w:before="100"/>
        <w:ind w:left="652"/>
        <w:jc w:val="both"/>
        <w:rPr>
          <w:rFonts w:ascii="Times New Roman" w:hAnsi="Times New Roman" w:cs="Times New Roman"/>
          <w:sz w:val="24"/>
          <w:szCs w:val="24"/>
        </w:rPr>
      </w:pPr>
      <w:r w:rsidRPr="0023388E">
        <w:rPr>
          <w:rFonts w:ascii="Times New Roman" w:hAnsi="Times New Roman" w:cs="Times New Roman"/>
          <w:sz w:val="24"/>
          <w:szCs w:val="24"/>
        </w:rPr>
        <w:t>rade pri omjeru pritiska od 4:1 ili većem;</w:t>
      </w:r>
    </w:p>
    <w:p w:rsidR="00AB7BEB" w:rsidRPr="0023388E" w:rsidRDefault="00AB7BEB" w:rsidP="00043DF6">
      <w:pPr>
        <w:pStyle w:val="ListParagraph"/>
        <w:numPr>
          <w:ilvl w:val="2"/>
          <w:numId w:val="360"/>
        </w:numPr>
        <w:tabs>
          <w:tab w:val="left" w:pos="652"/>
        </w:tabs>
        <w:ind w:left="652"/>
        <w:jc w:val="both"/>
        <w:rPr>
          <w:rFonts w:ascii="Times New Roman" w:hAnsi="Times New Roman" w:cs="Times New Roman"/>
          <w:sz w:val="24"/>
          <w:szCs w:val="24"/>
        </w:rPr>
      </w:pPr>
      <w:r w:rsidRPr="0023388E">
        <w:rPr>
          <w:rFonts w:ascii="Times New Roman" w:hAnsi="Times New Roman" w:cs="Times New Roman"/>
          <w:sz w:val="24"/>
          <w:szCs w:val="24"/>
        </w:rPr>
        <w:t>maseni protok u opsegu od 30 do 130 kg u minuti; i</w:t>
      </w:r>
    </w:p>
    <w:p w:rsidR="00AB7BEB" w:rsidRPr="0023388E" w:rsidRDefault="003F36E0" w:rsidP="002B50EA">
      <w:pPr>
        <w:pStyle w:val="BodyText"/>
        <w:spacing w:before="0" w:line="20" w:lineRule="exact"/>
        <w:ind w:left="4482"/>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81" o:spid="_x0000_s2053" style="width:2.4pt;height:.55pt;mso-position-horizontal-relative:char;mso-position-vertical-relative:line" coordsize="304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">
            <v:shape id="Graphic 582" o:spid="_x0000_s2054" style="position:absolute;width:30480;height:6985;visibility:visible;mso-wrap-style:square;v-text-anchor:top" coordsize="304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" path="m30238,l,,,6476r30238,l30238,xe" fillcolor="black" stroked="f">
              <v:path arrowok="t"/>
            </v:shape>
            <w10:anchorlock/>
          </v:group>
        </w:pict>
      </w:r>
    </w:p>
    <w:p w:rsidR="00AB7BEB" w:rsidRPr="0023388E" w:rsidRDefault="00AB7BEB" w:rsidP="00043DF6">
      <w:pPr>
        <w:pStyle w:val="ListParagraph"/>
        <w:numPr>
          <w:ilvl w:val="2"/>
          <w:numId w:val="360"/>
        </w:numPr>
        <w:tabs>
          <w:tab w:val="left" w:pos="652"/>
        </w:tabs>
        <w:spacing w:before="77"/>
        <w:ind w:left="652"/>
        <w:jc w:val="both"/>
        <w:rPr>
          <w:rFonts w:ascii="Times New Roman" w:hAnsi="Times New Roman" w:cs="Times New Roman"/>
          <w:sz w:val="24"/>
          <w:szCs w:val="24"/>
        </w:rPr>
      </w:pPr>
      <w:r w:rsidRPr="0023388E">
        <w:rPr>
          <w:rFonts w:ascii="Times New Roman" w:hAnsi="Times New Roman" w:cs="Times New Roman"/>
          <w:sz w:val="24"/>
          <w:szCs w:val="24"/>
        </w:rPr>
        <w:t>promenljivi potencijal površine protoka u kompresoru ili turbinskoj sekciji;</w:t>
      </w:r>
    </w:p>
    <w:p w:rsidR="00AB7BEB" w:rsidRPr="0023388E" w:rsidRDefault="00AB7BEB" w:rsidP="00043DF6">
      <w:pPr>
        <w:pStyle w:val="ListParagraph"/>
        <w:numPr>
          <w:ilvl w:val="0"/>
          <w:numId w:val="360"/>
        </w:numPr>
        <w:tabs>
          <w:tab w:val="left" w:pos="399"/>
          <w:tab w:val="left" w:pos="401"/>
        </w:tabs>
        <w:spacing w:before="104" w:line="230" w:lineRule="auto"/>
        <w:ind w:left="284" w:right="119"/>
        <w:jc w:val="both"/>
        <w:rPr>
          <w:rFonts w:ascii="Times New Roman" w:hAnsi="Times New Roman" w:cs="Times New Roman"/>
          <w:sz w:val="24"/>
          <w:szCs w:val="24"/>
        </w:rPr>
      </w:pPr>
      <w:r w:rsidRPr="0023388E">
        <w:rPr>
          <w:rFonts w:ascii="Times New Roman" w:hAnsi="Times New Roman" w:cs="Times New Roman"/>
          <w:sz w:val="24"/>
          <w:szCs w:val="24"/>
        </w:rPr>
        <w:t>„tehnologija“ „potrebna“ za „proizvodnju“ sistema za ubrizgavanje goriva sa specijalno dizajniranom sposobnošću za više vrsta goriva (npr. dizel ili mlazno gorivo) koja pokriva opseg viskoziteta iz dizel goriva (2,5 cSt na 310,8 K (37,8 °C) ) do benzinskog goriva (0,5 cSt na 310,8 K (37,8 °C)), i koje ima sve sledeće karakteristike:</w:t>
      </w:r>
    </w:p>
    <w:p w:rsidR="00AB7BEB" w:rsidRPr="0023388E" w:rsidRDefault="00AB7BEB" w:rsidP="00043DF6">
      <w:pPr>
        <w:pStyle w:val="ListParagraph"/>
        <w:numPr>
          <w:ilvl w:val="2"/>
          <w:numId w:val="360"/>
        </w:numPr>
        <w:tabs>
          <w:tab w:val="left" w:pos="652"/>
        </w:tabs>
        <w:spacing w:before="96"/>
        <w:ind w:left="652"/>
        <w:jc w:val="both"/>
        <w:rPr>
          <w:rFonts w:ascii="Times New Roman" w:hAnsi="Times New Roman" w:cs="Times New Roman"/>
          <w:sz w:val="24"/>
          <w:szCs w:val="24"/>
        </w:rPr>
      </w:pPr>
      <w:r w:rsidRPr="0023388E">
        <w:rPr>
          <w:rFonts w:ascii="Times New Roman" w:hAnsi="Times New Roman" w:cs="Times New Roman"/>
          <w:sz w:val="24"/>
          <w:szCs w:val="24"/>
        </w:rPr>
        <w:t xml:space="preserve">količina ubrizgavanja veća od 230 mm3 po ubrizgavanju po cilindru; </w:t>
      </w:r>
      <w:r w:rsidRPr="0023388E">
        <w:rPr>
          <w:rFonts w:ascii="Times New Roman" w:hAnsi="Times New Roman" w:cs="Times New Roman"/>
          <w:sz w:val="24"/>
          <w:szCs w:val="24"/>
          <w:u w:val="single"/>
        </w:rPr>
        <w:t>i</w:t>
      </w:r>
    </w:p>
    <w:p w:rsidR="00AB7BEB" w:rsidRPr="0023388E" w:rsidRDefault="003F36E0" w:rsidP="002B50EA">
      <w:pPr>
        <w:pStyle w:val="BodyText"/>
        <w:spacing w:before="0" w:line="20" w:lineRule="exact"/>
        <w:ind w:left="5451"/>
        <w:jc w:val="both"/>
        <w:rPr>
          <w:rFonts w:ascii="Times New Roman" w:hAnsi="Times New Roman" w:cs="Times New Roman"/>
          <w:sz w:val="24"/>
          <w:szCs w:val="24"/>
        </w:rPr>
      </w:pPr>
      <w:r w:rsidRPr="0023388E">
        <w:rPr>
          <w:rFonts w:ascii="Times New Roman" w:hAnsi="Times New Roman" w:cs="Times New Roman"/>
          <w:noProof/>
          <w:sz w:val="24"/>
          <w:szCs w:val="24"/>
        </w:rPr>
      </w:r>
      <w:r w:rsidRPr="0023388E">
        <w:rPr>
          <w:rFonts w:ascii="Times New Roman" w:hAnsi="Times New Roman" w:cs="Times New Roman"/>
          <w:noProof/>
          <w:sz w:val="24"/>
          <w:szCs w:val="24"/>
        </w:rPr>
        <w:pict>
          <v:group id="Group 583" o:spid="_x0000_s2051" style="width:2.35pt;height:.55pt;mso-position-horizontal-relative:char;mso-position-vertical-relative:line" coordsize="298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">
            <v:shape id="Graphic 584" o:spid="_x0000_s2052" style="position:absolute;width:29845;height:6985;visibility:visible;mso-wrap-style:square;v-text-anchor:top" coordsize="298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" path="m29527,l,,,6489r29527,l29527,xe" fillcolor="black" stroked="f">
              <v:path arrowok="t"/>
            </v:shape>
            <w10:anchorlock/>
          </v:group>
        </w:pict>
      </w:r>
    </w:p>
    <w:p w:rsidR="00AB7BEB" w:rsidRPr="0023388E" w:rsidRDefault="00AB7BEB" w:rsidP="00043DF6">
      <w:pPr>
        <w:pStyle w:val="ListParagraph"/>
        <w:numPr>
          <w:ilvl w:val="2"/>
          <w:numId w:val="360"/>
        </w:numPr>
        <w:tabs>
          <w:tab w:val="left" w:pos="653"/>
        </w:tabs>
        <w:spacing w:before="85" w:line="230" w:lineRule="auto"/>
        <w:ind w:left="653" w:right="116"/>
        <w:jc w:val="both"/>
        <w:rPr>
          <w:rFonts w:ascii="Times New Roman" w:hAnsi="Times New Roman" w:cs="Times New Roman"/>
          <w:sz w:val="24"/>
          <w:szCs w:val="24"/>
        </w:rPr>
      </w:pPr>
      <w:r w:rsidRPr="0023388E">
        <w:rPr>
          <w:rFonts w:ascii="Times New Roman" w:hAnsi="Times New Roman" w:cs="Times New Roman"/>
          <w:sz w:val="24"/>
          <w:szCs w:val="24"/>
        </w:rPr>
        <w:t>posebno dizajnirane elektronske kontrolne karakteristike za automatsko prebacivanje regulatora u zavisnosti od svojstva goriva da daju iste karakteristike obrtnog momenta korišćenjem odgovarajućih senzora;</w:t>
      </w:r>
    </w:p>
    <w:p w:rsidR="00AB7BEB" w:rsidRPr="0023388E" w:rsidRDefault="00AB7BEB" w:rsidP="00663B1A">
      <w:pPr>
        <w:spacing w:line="230" w:lineRule="auto"/>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num="2" w:space="720" w:equalWidth="0">
            <w:col w:w="1707" w:space="40"/>
            <w:col w:w="7723"/>
          </w:cols>
        </w:sectPr>
      </w:pPr>
    </w:p>
    <w:p w:rsidR="00AB7BEB" w:rsidRPr="0023388E" w:rsidRDefault="00646CD1" w:rsidP="002B50EA">
      <w:pPr>
        <w:pStyle w:val="ListParagraph"/>
        <w:numPr>
          <w:ilvl w:val="1"/>
          <w:numId w:val="5"/>
        </w:numPr>
        <w:tabs>
          <w:tab w:val="left" w:pos="1890"/>
        </w:tabs>
        <w:spacing w:before="104" w:line="230" w:lineRule="auto"/>
        <w:ind w:right="118"/>
        <w:jc w:val="both"/>
        <w:rPr>
          <w:rFonts w:ascii="Times New Roman" w:hAnsi="Times New Roman" w:cs="Times New Roman"/>
          <w:sz w:val="24"/>
          <w:szCs w:val="24"/>
        </w:rPr>
        <w:sectPr w:rsidR="00AB7BEB" w:rsidRPr="0023388E" w:rsidSect="00AB7BEB">
          <w:type w:val="continuous"/>
          <w:pgSz w:w="11910" w:h="16840"/>
          <w:pgMar w:top="1280" w:right="1240" w:bottom="280" w:left="1200" w:header="981" w:footer="0" w:gutter="0"/>
          <w:cols w:space="720"/>
        </w:sectPr>
      </w:pPr>
      <w:r w:rsidRPr="0023388E">
        <w:rPr>
          <w:rFonts w:ascii="Times New Roman" w:hAnsi="Times New Roman" w:cs="Times New Roman"/>
          <w:sz w:val="24"/>
          <w:szCs w:val="24"/>
        </w:rPr>
        <w:t>“T</w:t>
      </w:r>
      <w:r w:rsidR="00AB7BEB" w:rsidRPr="0023388E">
        <w:rPr>
          <w:rFonts w:ascii="Times New Roman" w:hAnsi="Times New Roman" w:cs="Times New Roman"/>
          <w:sz w:val="24"/>
          <w:szCs w:val="24"/>
        </w:rPr>
        <w:t>ehnologija“ „potrebna“ za „razvoj“ ili „proizvodnju“ „dizel motora visokih performansi“ za podmazivanje zidova cilindara čvrstim, gasnom fazom ili tečnim filmom (ili njihovim kombinacijama), omogućavajući rad na temperaturama većim od 723 K (450°). C ), mereno na zidu cilindra na najvišoj granici putanje najvišeg klipnog prstena;</w:t>
      </w:r>
    </w:p>
    <w:p w:rsidR="00AB7BEB" w:rsidRPr="0023388E" w:rsidRDefault="00AB7BEB" w:rsidP="002B50EA">
      <w:pPr>
        <w:pStyle w:val="BodyText"/>
        <w:spacing w:before="135"/>
        <w:jc w:val="both"/>
        <w:rPr>
          <w:rFonts w:ascii="Times New Roman" w:hAnsi="Times New Roman" w:cs="Times New Roman"/>
          <w:i/>
          <w:sz w:val="24"/>
          <w:szCs w:val="24"/>
        </w:rPr>
      </w:pPr>
    </w:p>
    <w:p w:rsidR="00AB7BEB" w:rsidRPr="0023388E" w:rsidRDefault="00AB7BEB" w:rsidP="002B50EA">
      <w:pPr>
        <w:jc w:val="both"/>
        <w:rPr>
          <w:rFonts w:ascii="Times New Roman" w:hAnsi="Times New Roman" w:cs="Times New Roman"/>
          <w:sz w:val="24"/>
          <w:szCs w:val="24"/>
        </w:rPr>
        <w:sectPr w:rsidR="00AB7BEB" w:rsidRPr="0023388E" w:rsidSect="00AB7BEB">
          <w:pgSz w:w="11910" w:h="16840"/>
          <w:pgMar w:top="1280" w:right="1240" w:bottom="280" w:left="1200" w:header="981" w:footer="0" w:gutter="0"/>
          <w:cols w:space="720"/>
        </w:sectPr>
      </w:pPr>
    </w:p>
    <w:p w:rsidR="00AB7BEB" w:rsidRPr="0023388E" w:rsidRDefault="00AB7BEB" w:rsidP="002B50EA">
      <w:pPr>
        <w:pStyle w:val="BodyText"/>
        <w:tabs>
          <w:tab w:val="left" w:pos="919"/>
        </w:tabs>
        <w:spacing w:before="102"/>
        <w:jc w:val="both"/>
        <w:rPr>
          <w:rFonts w:ascii="Times New Roman" w:hAnsi="Times New Roman" w:cs="Times New Roman"/>
          <w:sz w:val="24"/>
          <w:szCs w:val="24"/>
        </w:rPr>
      </w:pPr>
    </w:p>
    <w:p w:rsidR="00AB7BEB" w:rsidRPr="0023388E" w:rsidRDefault="00AB7BEB" w:rsidP="002B50EA">
      <w:pPr>
        <w:spacing w:before="199"/>
        <w:jc w:val="both"/>
        <w:rPr>
          <w:rFonts w:ascii="Times New Roman" w:hAnsi="Times New Roman" w:cs="Times New Roman"/>
          <w:sz w:val="24"/>
          <w:szCs w:val="24"/>
        </w:rPr>
      </w:pPr>
      <w:r w:rsidRPr="0023388E">
        <w:rPr>
          <w:rFonts w:ascii="Times New Roman" w:hAnsi="Times New Roman" w:cs="Times New Roman"/>
          <w:sz w:val="24"/>
          <w:szCs w:val="24"/>
        </w:rPr>
        <w:br w:type="column"/>
      </w:r>
    </w:p>
    <w:p w:rsidR="00AB7BEB" w:rsidRPr="0023388E" w:rsidRDefault="00AB7BEB" w:rsidP="002B50EA">
      <w:pPr>
        <w:pStyle w:val="ListParagraph"/>
        <w:numPr>
          <w:ilvl w:val="1"/>
          <w:numId w:val="5"/>
        </w:numPr>
        <w:tabs>
          <w:tab w:val="left" w:pos="282"/>
        </w:tabs>
        <w:ind w:left="284"/>
        <w:jc w:val="both"/>
        <w:rPr>
          <w:rFonts w:ascii="Times New Roman" w:hAnsi="Times New Roman" w:cs="Times New Roman"/>
          <w:sz w:val="24"/>
          <w:szCs w:val="24"/>
        </w:rPr>
      </w:pPr>
      <w:r w:rsidRPr="0023388E">
        <w:rPr>
          <w:rFonts w:ascii="Times New Roman" w:hAnsi="Times New Roman" w:cs="Times New Roman"/>
          <w:sz w:val="24"/>
          <w:szCs w:val="24"/>
        </w:rPr>
        <w:t>„Tehnologija“ za „FADEC sisteme“ sa gasnoturbinskim motorima kao što sledi:</w:t>
      </w:r>
    </w:p>
    <w:p w:rsidR="00AB7BEB" w:rsidRPr="0023388E" w:rsidRDefault="00AB7BEB" w:rsidP="00043DF6">
      <w:pPr>
        <w:pStyle w:val="ListParagraph"/>
        <w:numPr>
          <w:ilvl w:val="0"/>
          <w:numId w:val="361"/>
        </w:numPr>
        <w:tabs>
          <w:tab w:val="left" w:pos="539"/>
        </w:tabs>
        <w:spacing w:before="98" w:line="218" w:lineRule="exact"/>
        <w:jc w:val="both"/>
        <w:rPr>
          <w:rFonts w:ascii="Times New Roman" w:hAnsi="Times New Roman" w:cs="Times New Roman"/>
          <w:sz w:val="24"/>
          <w:szCs w:val="24"/>
        </w:rPr>
      </w:pPr>
      <w:r w:rsidRPr="0023388E">
        <w:rPr>
          <w:rFonts w:ascii="Times New Roman" w:hAnsi="Times New Roman" w:cs="Times New Roman"/>
          <w:sz w:val="24"/>
          <w:szCs w:val="24"/>
        </w:rPr>
        <w:t>„razvoj“ „tehnologije“ za određivanje funkcionalnih zahteva za neophodne komponente</w:t>
      </w:r>
    </w:p>
    <w:p w:rsidR="00AB7BEB" w:rsidRPr="0023388E" w:rsidRDefault="00AB7BEB" w:rsidP="002B50EA">
      <w:pPr>
        <w:pStyle w:val="BodyText"/>
        <w:spacing w:before="3" w:line="230" w:lineRule="auto"/>
        <w:ind w:left="540" w:right="117"/>
        <w:jc w:val="both"/>
        <w:rPr>
          <w:rFonts w:ascii="Times New Roman" w:hAnsi="Times New Roman" w:cs="Times New Roman"/>
          <w:sz w:val="24"/>
          <w:szCs w:val="24"/>
        </w:rPr>
      </w:pPr>
      <w:r w:rsidRPr="0023388E">
        <w:rPr>
          <w:rFonts w:ascii="Times New Roman" w:hAnsi="Times New Roman" w:cs="Times New Roman"/>
          <w:sz w:val="24"/>
          <w:szCs w:val="24"/>
        </w:rPr>
        <w:t>„FADEC sistem“ za regulaciju pritiska ili aksijalne snage (npr. vremenske konstante i tačnost senzora povratne sprege, brzina rotacije ventila za gorivo);</w:t>
      </w:r>
    </w:p>
    <w:p w:rsidR="00AB7BEB" w:rsidRPr="0023388E" w:rsidRDefault="00AB7BEB" w:rsidP="00043DF6">
      <w:pPr>
        <w:pStyle w:val="ListParagraph"/>
        <w:numPr>
          <w:ilvl w:val="0"/>
          <w:numId w:val="361"/>
        </w:numPr>
        <w:tabs>
          <w:tab w:val="left" w:pos="538"/>
          <w:tab w:val="left" w:pos="540"/>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„razvojna“ ili „proizvodna“ „tehnologija“ za upravljačke i dijagnostičke komponente jedinstvene za „FADEC sistem“ i primenljiva na regulaciju pritiska ili aksijalne snage;</w:t>
      </w:r>
    </w:p>
    <w:p w:rsidR="00AB7BEB" w:rsidRPr="0023388E" w:rsidRDefault="00AB7BEB" w:rsidP="00043DF6">
      <w:pPr>
        <w:pStyle w:val="ListParagraph"/>
        <w:numPr>
          <w:ilvl w:val="0"/>
          <w:numId w:val="361"/>
        </w:numPr>
        <w:tabs>
          <w:tab w:val="left" w:pos="538"/>
          <w:tab w:val="left" w:pos="540"/>
        </w:tabs>
        <w:spacing w:before="105" w:line="230" w:lineRule="auto"/>
        <w:ind w:right="118"/>
        <w:jc w:val="both"/>
        <w:rPr>
          <w:rFonts w:ascii="Times New Roman" w:hAnsi="Times New Roman" w:cs="Times New Roman"/>
          <w:sz w:val="24"/>
          <w:szCs w:val="24"/>
        </w:rPr>
      </w:pPr>
      <w:r w:rsidRPr="0023388E">
        <w:rPr>
          <w:rFonts w:ascii="Times New Roman" w:hAnsi="Times New Roman" w:cs="Times New Roman"/>
          <w:sz w:val="24"/>
          <w:szCs w:val="24"/>
        </w:rPr>
        <w:t>„razvojna“ „tehnologija“ za algoritame zakona upravljanja, uključujući „izvorni kod“, jedinstven za „FADEC sistem“ i primenljiv na regulaciju pritiska ili aksijalne snage;</w:t>
      </w:r>
    </w:p>
    <w:p w:rsidR="00AB7BEB" w:rsidRPr="0023388E" w:rsidRDefault="00AB7BEB" w:rsidP="00646CD1">
      <w:pPr>
        <w:spacing w:before="183" w:line="218" w:lineRule="exact"/>
        <w:ind w:left="253"/>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Pr="0023388E">
        <w:rPr>
          <w:rFonts w:ascii="Times New Roman" w:hAnsi="Times New Roman" w:cs="Times New Roman"/>
          <w:i/>
          <w:sz w:val="24"/>
          <w:szCs w:val="24"/>
        </w:rPr>
        <w:t xml:space="preserve">  9E003.h. ne odnosi se na tehničke podatke koji se odnose na motornu integraciju</w:t>
      </w:r>
      <w:r w:rsidR="007D7EB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„vazduhoplov“, čije objavljivanje zahtevaju vlasti civilnog vazduhoplovstva jedne ili više država članica EU ili država koje učestvuju u Vasenaarskom aranžmanu kako bi ih avio-prevoznici koristili u opšte svrhe (npr. uputstva za instalaciju, uputstva za upotrebu, uputstva za kontinuirani let) ili za funkcije interfejsa (npr. obrada ulaznih/izlaznih podataka, zahtev za pritisak ili aksijalnu silu strukture vazduhoplova).</w:t>
      </w:r>
    </w:p>
    <w:p w:rsidR="00AB7BEB" w:rsidRPr="0023388E" w:rsidRDefault="00AB7BEB" w:rsidP="00043DF6">
      <w:pPr>
        <w:pStyle w:val="ListParagraph"/>
        <w:numPr>
          <w:ilvl w:val="2"/>
          <w:numId w:val="357"/>
        </w:numPr>
        <w:spacing w:before="104" w:line="230" w:lineRule="auto"/>
        <w:ind w:left="284" w:right="116"/>
        <w:jc w:val="both"/>
        <w:rPr>
          <w:rFonts w:ascii="Times New Roman" w:hAnsi="Times New Roman" w:cs="Times New Roman"/>
          <w:sz w:val="24"/>
          <w:szCs w:val="24"/>
        </w:rPr>
      </w:pPr>
      <w:r w:rsidRPr="0023388E">
        <w:rPr>
          <w:rFonts w:ascii="Times New Roman" w:hAnsi="Times New Roman" w:cs="Times New Roman"/>
          <w:sz w:val="24"/>
          <w:szCs w:val="24"/>
        </w:rPr>
        <w:t xml:space="preserve">„tehnologija“ </w:t>
      </w:r>
      <w:r w:rsidR="00646CD1" w:rsidRPr="0023388E">
        <w:rPr>
          <w:rFonts w:ascii="Times New Roman" w:hAnsi="Times New Roman" w:cs="Times New Roman"/>
          <w:sz w:val="24"/>
          <w:szCs w:val="24"/>
        </w:rPr>
        <w:t>za sisteme sa podesivim protokom na gasnoturbinskim motorima</w:t>
      </w:r>
      <w:r w:rsidRPr="0023388E">
        <w:rPr>
          <w:rFonts w:ascii="Times New Roman" w:hAnsi="Times New Roman" w:cs="Times New Roman"/>
          <w:sz w:val="24"/>
          <w:szCs w:val="24"/>
        </w:rPr>
        <w:t>, projektovane da održe stabilnost turbinskih motora generatora gasa, turbina ventilatora, turbina za napajanje ili pogonskih mlaznica, kao što sledi:</w:t>
      </w:r>
    </w:p>
    <w:p w:rsidR="00646CD1" w:rsidRPr="0023388E" w:rsidRDefault="00AB7BEB" w:rsidP="002B50EA">
      <w:pPr>
        <w:pStyle w:val="ListParagraph"/>
        <w:numPr>
          <w:ilvl w:val="2"/>
          <w:numId w:val="6"/>
        </w:numPr>
        <w:tabs>
          <w:tab w:val="left" w:pos="538"/>
          <w:tab w:val="left" w:pos="540"/>
        </w:tabs>
        <w:spacing w:before="105" w:line="230" w:lineRule="auto"/>
        <w:ind w:left="567" w:right="118"/>
        <w:jc w:val="both"/>
        <w:rPr>
          <w:rFonts w:ascii="Times New Roman" w:hAnsi="Times New Roman" w:cs="Times New Roman"/>
          <w:sz w:val="24"/>
          <w:szCs w:val="24"/>
        </w:rPr>
      </w:pPr>
      <w:r w:rsidRPr="0023388E">
        <w:rPr>
          <w:rFonts w:ascii="Times New Roman" w:hAnsi="Times New Roman" w:cs="Times New Roman"/>
          <w:sz w:val="24"/>
          <w:szCs w:val="24"/>
        </w:rPr>
        <w:t>„razvojne“ „tehnologije“ za uspostavljanje funkcionalnih zahteva za komponente koje održavaju stabilnost motora;</w:t>
      </w:r>
    </w:p>
    <w:p w:rsidR="00646CD1" w:rsidRPr="0023388E" w:rsidRDefault="00AB7BEB" w:rsidP="002B50EA">
      <w:pPr>
        <w:pStyle w:val="ListParagraph"/>
        <w:numPr>
          <w:ilvl w:val="2"/>
          <w:numId w:val="6"/>
        </w:numPr>
        <w:tabs>
          <w:tab w:val="left" w:pos="538"/>
          <w:tab w:val="left" w:pos="540"/>
        </w:tabs>
        <w:spacing w:before="105" w:line="230" w:lineRule="auto"/>
        <w:ind w:left="567" w:right="118"/>
        <w:jc w:val="both"/>
        <w:rPr>
          <w:rFonts w:ascii="Times New Roman" w:hAnsi="Times New Roman" w:cs="Times New Roman"/>
          <w:sz w:val="24"/>
          <w:szCs w:val="24"/>
        </w:rPr>
      </w:pPr>
      <w:r w:rsidRPr="0023388E">
        <w:rPr>
          <w:rFonts w:ascii="Times New Roman" w:hAnsi="Times New Roman" w:cs="Times New Roman"/>
          <w:sz w:val="24"/>
          <w:szCs w:val="24"/>
        </w:rPr>
        <w:t>„razvojna“ ili „proizvodna“ „tehnologija“ za komponente jedinstvene za sisteme sa promenljivim protokom koji održavaju stabilnost motora;</w:t>
      </w:r>
    </w:p>
    <w:p w:rsidR="00AB7BEB" w:rsidRPr="0023388E" w:rsidRDefault="00AB7BEB" w:rsidP="00646CD1">
      <w:pPr>
        <w:pStyle w:val="ListParagraph"/>
        <w:numPr>
          <w:ilvl w:val="2"/>
          <w:numId w:val="6"/>
        </w:numPr>
        <w:tabs>
          <w:tab w:val="left" w:pos="538"/>
          <w:tab w:val="left" w:pos="540"/>
        </w:tabs>
        <w:spacing w:before="105" w:line="230" w:lineRule="auto"/>
        <w:ind w:left="567" w:right="118"/>
        <w:jc w:val="both"/>
        <w:rPr>
          <w:rFonts w:ascii="Times New Roman" w:hAnsi="Times New Roman" w:cs="Times New Roman"/>
          <w:sz w:val="24"/>
          <w:szCs w:val="24"/>
        </w:rPr>
      </w:pPr>
      <w:r w:rsidRPr="0023388E">
        <w:rPr>
          <w:rFonts w:ascii="Times New Roman" w:hAnsi="Times New Roman" w:cs="Times New Roman"/>
          <w:sz w:val="24"/>
          <w:szCs w:val="24"/>
        </w:rPr>
        <w:t>„razvojna“ „tehnologija“ za algoritme zakona o upravljanju, uključujući „izvorni kod“, specifičan samo za podesive sisteme protoka i održavanje stabilnosti motora</w:t>
      </w:r>
      <w:r w:rsidR="00646CD1" w:rsidRPr="0023388E">
        <w:rPr>
          <w:rFonts w:ascii="Times New Roman" w:hAnsi="Times New Roman" w:cs="Times New Roman"/>
          <w:sz w:val="24"/>
          <w:szCs w:val="24"/>
        </w:rPr>
        <w:t>;</w:t>
      </w: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646CD1" w:rsidRPr="0023388E" w:rsidRDefault="00646CD1" w:rsidP="00646CD1">
      <w:pPr>
        <w:pStyle w:val="ListParagraph"/>
        <w:tabs>
          <w:tab w:val="left" w:pos="538"/>
          <w:tab w:val="left" w:pos="540"/>
        </w:tabs>
        <w:spacing w:before="105" w:line="230" w:lineRule="auto"/>
        <w:ind w:left="567" w:right="118" w:firstLine="0"/>
        <w:jc w:val="right"/>
        <w:rPr>
          <w:rFonts w:ascii="Times New Roman" w:hAnsi="Times New Roman" w:cs="Times New Roman"/>
          <w:sz w:val="24"/>
          <w:szCs w:val="24"/>
        </w:rPr>
      </w:pPr>
    </w:p>
    <w:p w:rsidR="00AB7BEB" w:rsidRPr="0023388E" w:rsidRDefault="00AB7BEB" w:rsidP="002B50EA">
      <w:pPr>
        <w:tabs>
          <w:tab w:val="left" w:pos="1420"/>
        </w:tabs>
        <w:spacing w:before="184"/>
        <w:ind w:left="367"/>
        <w:jc w:val="both"/>
        <w:rPr>
          <w:rFonts w:ascii="Times New Roman" w:hAnsi="Times New Roman" w:cs="Times New Roman"/>
          <w:i/>
          <w:sz w:val="24"/>
          <w:szCs w:val="24"/>
        </w:rPr>
      </w:pPr>
      <w:r w:rsidRPr="0023388E">
        <w:rPr>
          <w:rFonts w:ascii="Times New Roman" w:hAnsi="Times New Roman" w:cs="Times New Roman"/>
          <w:i/>
          <w:sz w:val="24"/>
          <w:szCs w:val="24"/>
          <w:u w:val="single"/>
        </w:rPr>
        <w:t>Napomena:</w:t>
      </w:r>
      <w:r w:rsidR="007D7EB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9E003.i. ne odnosi se na "tehnologiju" za bilo šta od sledećeg:</w:t>
      </w:r>
    </w:p>
    <w:p w:rsidR="00646CD1" w:rsidRPr="0023388E" w:rsidRDefault="00AB7BEB" w:rsidP="002B50EA">
      <w:pPr>
        <w:pStyle w:val="ListParagraph"/>
        <w:numPr>
          <w:ilvl w:val="3"/>
          <w:numId w:val="6"/>
        </w:numPr>
        <w:tabs>
          <w:tab w:val="left" w:pos="1695"/>
        </w:tabs>
        <w:ind w:left="1701"/>
        <w:jc w:val="both"/>
        <w:rPr>
          <w:rFonts w:ascii="Times New Roman" w:hAnsi="Times New Roman" w:cs="Times New Roman"/>
          <w:i/>
          <w:sz w:val="24"/>
          <w:szCs w:val="24"/>
        </w:rPr>
      </w:pPr>
      <w:r w:rsidRPr="0023388E">
        <w:rPr>
          <w:rFonts w:ascii="Times New Roman" w:hAnsi="Times New Roman" w:cs="Times New Roman"/>
          <w:i/>
          <w:sz w:val="24"/>
          <w:szCs w:val="24"/>
        </w:rPr>
        <w:t>krila na ulaznim vodilicama;</w:t>
      </w:r>
    </w:p>
    <w:p w:rsidR="00646CD1" w:rsidRPr="0023388E" w:rsidRDefault="00AB7BEB" w:rsidP="002B50EA">
      <w:pPr>
        <w:pStyle w:val="ListParagraph"/>
        <w:numPr>
          <w:ilvl w:val="3"/>
          <w:numId w:val="6"/>
        </w:numPr>
        <w:tabs>
          <w:tab w:val="left" w:pos="1695"/>
        </w:tabs>
        <w:ind w:left="1701"/>
        <w:jc w:val="both"/>
        <w:rPr>
          <w:rFonts w:ascii="Times New Roman" w:hAnsi="Times New Roman" w:cs="Times New Roman"/>
          <w:i/>
          <w:sz w:val="24"/>
          <w:szCs w:val="24"/>
        </w:rPr>
      </w:pPr>
      <w:r w:rsidRPr="0023388E">
        <w:rPr>
          <w:rFonts w:ascii="Times New Roman" w:hAnsi="Times New Roman" w:cs="Times New Roman"/>
          <w:i/>
          <w:sz w:val="24"/>
          <w:szCs w:val="24"/>
        </w:rPr>
        <w:t>ventilatori sa promenljivim uglom ili ventilatori sa propelerom;</w:t>
      </w:r>
    </w:p>
    <w:p w:rsidR="00646CD1" w:rsidRPr="0023388E" w:rsidRDefault="00AB7BEB" w:rsidP="002B50EA">
      <w:pPr>
        <w:pStyle w:val="ListParagraph"/>
        <w:numPr>
          <w:ilvl w:val="3"/>
          <w:numId w:val="6"/>
        </w:numPr>
        <w:tabs>
          <w:tab w:val="left" w:pos="1695"/>
        </w:tabs>
        <w:ind w:left="1701"/>
        <w:jc w:val="both"/>
        <w:rPr>
          <w:rFonts w:ascii="Times New Roman" w:hAnsi="Times New Roman" w:cs="Times New Roman"/>
          <w:i/>
          <w:sz w:val="24"/>
          <w:szCs w:val="24"/>
        </w:rPr>
      </w:pPr>
      <w:r w:rsidRPr="0023388E">
        <w:rPr>
          <w:rFonts w:ascii="Times New Roman" w:hAnsi="Times New Roman" w:cs="Times New Roman"/>
          <w:i/>
          <w:sz w:val="24"/>
          <w:szCs w:val="24"/>
        </w:rPr>
        <w:t>varijabilne lopatice kompresora;</w:t>
      </w:r>
    </w:p>
    <w:p w:rsidR="00646CD1" w:rsidRPr="0023388E" w:rsidRDefault="00AB7BEB" w:rsidP="002B50EA">
      <w:pPr>
        <w:pStyle w:val="ListParagraph"/>
        <w:numPr>
          <w:ilvl w:val="3"/>
          <w:numId w:val="6"/>
        </w:numPr>
        <w:tabs>
          <w:tab w:val="left" w:pos="1694"/>
        </w:tabs>
        <w:ind w:left="1701"/>
        <w:jc w:val="both"/>
        <w:rPr>
          <w:rFonts w:ascii="Times New Roman" w:hAnsi="Times New Roman" w:cs="Times New Roman"/>
          <w:sz w:val="24"/>
          <w:szCs w:val="24"/>
        </w:rPr>
      </w:pPr>
      <w:r w:rsidRPr="0023388E">
        <w:rPr>
          <w:rFonts w:ascii="Times New Roman" w:hAnsi="Times New Roman" w:cs="Times New Roman"/>
          <w:i/>
          <w:sz w:val="24"/>
          <w:szCs w:val="24"/>
        </w:rPr>
        <w:t>ventili za kompresore;</w:t>
      </w:r>
      <w:r w:rsidR="00646CD1" w:rsidRPr="0023388E">
        <w:rPr>
          <w:rFonts w:ascii="Times New Roman" w:hAnsi="Times New Roman" w:cs="Times New Roman"/>
          <w:i/>
          <w:sz w:val="24"/>
          <w:szCs w:val="24"/>
        </w:rPr>
        <w:t xml:space="preserve"> </w:t>
      </w:r>
      <w:r w:rsidRPr="0023388E">
        <w:rPr>
          <w:rFonts w:ascii="Times New Roman" w:hAnsi="Times New Roman" w:cs="Times New Roman"/>
          <w:sz w:val="24"/>
          <w:szCs w:val="24"/>
          <w:u w:val="single"/>
        </w:rPr>
        <w:t>ili</w:t>
      </w:r>
    </w:p>
    <w:p w:rsidR="00AB7BEB" w:rsidRPr="0023388E" w:rsidRDefault="00AB7BEB" w:rsidP="002B50EA">
      <w:pPr>
        <w:pStyle w:val="ListParagraph"/>
        <w:numPr>
          <w:ilvl w:val="3"/>
          <w:numId w:val="6"/>
        </w:numPr>
        <w:tabs>
          <w:tab w:val="left" w:pos="1695"/>
        </w:tabs>
        <w:ind w:left="1701"/>
        <w:jc w:val="both"/>
        <w:rPr>
          <w:rFonts w:ascii="Times New Roman" w:hAnsi="Times New Roman" w:cs="Times New Roman"/>
          <w:i/>
          <w:sz w:val="24"/>
          <w:szCs w:val="24"/>
        </w:rPr>
      </w:pPr>
      <w:r w:rsidRPr="0023388E">
        <w:rPr>
          <w:rFonts w:ascii="Times New Roman" w:hAnsi="Times New Roman" w:cs="Times New Roman"/>
          <w:i/>
          <w:sz w:val="24"/>
          <w:szCs w:val="24"/>
        </w:rPr>
        <w:t>podesiva geometrija protoka za povrat potiska.</w:t>
      </w:r>
    </w:p>
    <w:p w:rsidR="00AB7BEB" w:rsidRPr="0023388E" w:rsidRDefault="00646CD1" w:rsidP="002B50EA">
      <w:pPr>
        <w:tabs>
          <w:tab w:val="left" w:pos="283"/>
        </w:tabs>
        <w:spacing w:before="104" w:line="230" w:lineRule="auto"/>
        <w:ind w:right="120"/>
        <w:jc w:val="both"/>
        <w:rPr>
          <w:rFonts w:ascii="Times New Roman" w:hAnsi="Times New Roman" w:cs="Times New Roman"/>
          <w:sz w:val="24"/>
          <w:szCs w:val="24"/>
        </w:rPr>
      </w:pPr>
      <w:r w:rsidRPr="0023388E">
        <w:rPr>
          <w:rFonts w:ascii="Times New Roman" w:hAnsi="Times New Roman" w:cs="Times New Roman"/>
          <w:sz w:val="24"/>
          <w:szCs w:val="24"/>
        </w:rPr>
        <w:t xml:space="preserve">j. </w:t>
      </w:r>
      <w:r w:rsidR="00AB7BEB" w:rsidRPr="0023388E">
        <w:rPr>
          <w:rFonts w:ascii="Times New Roman" w:hAnsi="Times New Roman" w:cs="Times New Roman"/>
          <w:sz w:val="24"/>
          <w:szCs w:val="24"/>
        </w:rPr>
        <w:t>„</w:t>
      </w:r>
      <w:r w:rsidRPr="0023388E">
        <w:rPr>
          <w:rFonts w:ascii="Times New Roman" w:hAnsi="Times New Roman" w:cs="Times New Roman"/>
          <w:sz w:val="24"/>
          <w:szCs w:val="24"/>
        </w:rPr>
        <w:t>T</w:t>
      </w:r>
      <w:r w:rsidR="00AB7BEB" w:rsidRPr="0023388E">
        <w:rPr>
          <w:rFonts w:ascii="Times New Roman" w:hAnsi="Times New Roman" w:cs="Times New Roman"/>
          <w:sz w:val="24"/>
          <w:szCs w:val="24"/>
        </w:rPr>
        <w:t>ehnologija“ „potrebna“ za „razvoj“ sistema za sklapanje krila napravljenih za „letelice“ sa fiksnim krilima koje pokreću gasnoturbinski motori.</w:t>
      </w:r>
    </w:p>
    <w:p w:rsidR="00AB7BEB" w:rsidRPr="0023388E" w:rsidRDefault="00AB7BEB" w:rsidP="00646CD1">
      <w:pPr>
        <w:spacing w:before="183" w:line="219" w:lineRule="exact"/>
        <w:ind w:left="283"/>
        <w:jc w:val="both"/>
        <w:rPr>
          <w:rFonts w:ascii="Times New Roman" w:hAnsi="Times New Roman" w:cs="Times New Roman"/>
          <w:i/>
          <w:sz w:val="24"/>
          <w:szCs w:val="24"/>
        </w:rPr>
      </w:pPr>
      <w:r w:rsidRPr="0023388E">
        <w:rPr>
          <w:rFonts w:ascii="Times New Roman" w:hAnsi="Times New Roman" w:cs="Times New Roman"/>
          <w:i/>
          <w:sz w:val="24"/>
          <w:szCs w:val="24"/>
          <w:u w:val="single"/>
        </w:rPr>
        <w:t>V</w:t>
      </w:r>
      <w:r w:rsidR="007D7EBB" w:rsidRPr="0023388E">
        <w:rPr>
          <w:rFonts w:ascii="Times New Roman" w:hAnsi="Times New Roman" w:cs="Times New Roman"/>
          <w:i/>
          <w:sz w:val="24"/>
          <w:szCs w:val="24"/>
          <w:u w:val="single"/>
        </w:rPr>
        <w:t>.N</w:t>
      </w:r>
      <w:r w:rsidR="00646CD1" w:rsidRPr="0023388E">
        <w:rPr>
          <w:rFonts w:ascii="Times New Roman" w:hAnsi="Times New Roman" w:cs="Times New Roman"/>
          <w:i/>
          <w:sz w:val="24"/>
          <w:szCs w:val="24"/>
          <w:u w:val="single"/>
        </w:rPr>
        <w:t>.</w:t>
      </w:r>
      <w:r w:rsidRPr="0023388E">
        <w:rPr>
          <w:rFonts w:ascii="Times New Roman" w:hAnsi="Times New Roman" w:cs="Times New Roman"/>
          <w:i/>
          <w:sz w:val="24"/>
          <w:szCs w:val="24"/>
        </w:rPr>
        <w:t xml:space="preserve"> Za „tehnologiju“ „potrebnu“ za „razvoj“ sistema za sklapanje krila napravljenih za</w:t>
      </w:r>
      <w:r w:rsidR="007D7EBB" w:rsidRPr="0023388E">
        <w:rPr>
          <w:rFonts w:ascii="Times New Roman" w:hAnsi="Times New Roman" w:cs="Times New Roman"/>
          <w:i/>
          <w:sz w:val="24"/>
          <w:szCs w:val="24"/>
        </w:rPr>
        <w:t xml:space="preserve"> </w:t>
      </w:r>
      <w:r w:rsidRPr="0023388E">
        <w:rPr>
          <w:rFonts w:ascii="Times New Roman" w:hAnsi="Times New Roman" w:cs="Times New Roman"/>
          <w:i/>
          <w:sz w:val="24"/>
          <w:szCs w:val="24"/>
        </w:rPr>
        <w:t>"vazduhoplove" sa fiksnim krilima VIDETI TAKOĐE POPIS ROBE VOJNE NAMENE.</w:t>
      </w:r>
    </w:p>
    <w:p w:rsidR="007D7EBB" w:rsidRPr="0023388E" w:rsidRDefault="007D7EBB" w:rsidP="00646CD1">
      <w:pPr>
        <w:spacing w:before="183" w:line="219" w:lineRule="exact"/>
        <w:jc w:val="both"/>
        <w:rPr>
          <w:rFonts w:ascii="Times New Roman" w:hAnsi="Times New Roman" w:cs="Times New Roman"/>
          <w:iCs/>
          <w:sz w:val="24"/>
          <w:szCs w:val="24"/>
        </w:rPr>
      </w:pPr>
      <w:r w:rsidRPr="0023388E">
        <w:rPr>
          <w:rFonts w:ascii="Times New Roman" w:hAnsi="Times New Roman" w:cs="Times New Roman"/>
          <w:iCs/>
          <w:sz w:val="24"/>
          <w:szCs w:val="24"/>
        </w:rPr>
        <w:t xml:space="preserve"> </w:t>
      </w:r>
    </w:p>
    <w:p w:rsidR="007D7EBB" w:rsidRPr="0023388E" w:rsidRDefault="007D7EBB" w:rsidP="002B50EA">
      <w:pPr>
        <w:spacing w:line="219" w:lineRule="exact"/>
        <w:jc w:val="both"/>
        <w:rPr>
          <w:rFonts w:ascii="Times New Roman" w:hAnsi="Times New Roman" w:cs="Times New Roman"/>
          <w:sz w:val="24"/>
          <w:szCs w:val="24"/>
        </w:rPr>
        <w:sectPr w:rsidR="007D7EBB" w:rsidRPr="0023388E" w:rsidSect="00AB7BEB">
          <w:type w:val="continuous"/>
          <w:pgSz w:w="11910" w:h="16840"/>
          <w:pgMar w:top="1280" w:right="1240" w:bottom="280" w:left="1200" w:header="981" w:footer="0" w:gutter="0"/>
          <w:cols w:num="2" w:space="720" w:equalWidth="0">
            <w:col w:w="1568" w:space="40"/>
            <w:col w:w="7862"/>
          </w:cols>
        </w:sectPr>
      </w:pPr>
    </w:p>
    <w:p w:rsidR="00AB7BEB" w:rsidRPr="0023388E" w:rsidRDefault="00AB7BEB" w:rsidP="002B50EA">
      <w:pPr>
        <w:pStyle w:val="BodyText"/>
        <w:spacing w:before="0"/>
        <w:jc w:val="both"/>
        <w:rPr>
          <w:rFonts w:ascii="Times New Roman" w:hAnsi="Times New Roman" w:cs="Times New Roman"/>
          <w:i/>
          <w:sz w:val="24"/>
          <w:szCs w:val="24"/>
        </w:rPr>
      </w:pPr>
    </w:p>
    <w:p w:rsidR="00BA5DEA" w:rsidRPr="0023388E" w:rsidRDefault="00BA5DEA" w:rsidP="00043DF6">
      <w:pPr>
        <w:pStyle w:val="BodyText"/>
        <w:numPr>
          <w:ilvl w:val="0"/>
          <w:numId w:val="109"/>
        </w:numPr>
        <w:spacing w:line="218" w:lineRule="exact"/>
        <w:ind w:left="1560"/>
        <w:jc w:val="both"/>
        <w:rPr>
          <w:rFonts w:ascii="Times New Roman" w:hAnsi="Times New Roman" w:cs="Times New Roman"/>
          <w:sz w:val="24"/>
          <w:szCs w:val="24"/>
        </w:rPr>
      </w:pPr>
      <w:r w:rsidRPr="0023388E">
        <w:rPr>
          <w:rFonts w:ascii="Times New Roman" w:hAnsi="Times New Roman" w:cs="Times New Roman"/>
          <w:sz w:val="24"/>
          <w:szCs w:val="24"/>
        </w:rPr>
        <w:t>"Tehnologija", koja nije navedena u 9E003.a., 9E003.h. ili 9E003.i., "potrebna" za "razvoj" bilo koje od sledećih komponenti ili sistema, posebno projektovanih za aero-gas turbinske motore da bi omogućili " avion" za krstarenje brzinom od 1 maha ili više duže od 30 minuta:</w:t>
      </w:r>
    </w:p>
    <w:p w:rsidR="00BA5DEA" w:rsidRPr="0023388E" w:rsidRDefault="00BA5DEA" w:rsidP="00043DF6">
      <w:pPr>
        <w:pStyle w:val="BodyText"/>
        <w:numPr>
          <w:ilvl w:val="0"/>
          <w:numId w:val="362"/>
        </w:numPr>
        <w:tabs>
          <w:tab w:val="left" w:pos="1636"/>
        </w:tabs>
        <w:spacing w:line="218" w:lineRule="exact"/>
        <w:jc w:val="both"/>
        <w:rPr>
          <w:rFonts w:ascii="Times New Roman" w:hAnsi="Times New Roman" w:cs="Times New Roman"/>
          <w:sz w:val="24"/>
          <w:szCs w:val="24"/>
        </w:rPr>
      </w:pPr>
      <w:r w:rsidRPr="0023388E">
        <w:rPr>
          <w:rFonts w:ascii="Times New Roman" w:hAnsi="Times New Roman" w:cs="Times New Roman"/>
          <w:sz w:val="24"/>
          <w:szCs w:val="24"/>
        </w:rPr>
        <w:t>Pogonski ulazni sistemi;</w:t>
      </w:r>
    </w:p>
    <w:p w:rsidR="00BA5DEA" w:rsidRPr="0023388E" w:rsidRDefault="00BA5DEA" w:rsidP="00043DF6">
      <w:pPr>
        <w:pStyle w:val="BodyText"/>
        <w:numPr>
          <w:ilvl w:val="0"/>
          <w:numId w:val="362"/>
        </w:numPr>
        <w:tabs>
          <w:tab w:val="left" w:pos="1636"/>
        </w:tabs>
        <w:spacing w:line="218" w:lineRule="exact"/>
        <w:jc w:val="both"/>
        <w:rPr>
          <w:rFonts w:ascii="Times New Roman" w:hAnsi="Times New Roman" w:cs="Times New Roman"/>
          <w:sz w:val="24"/>
          <w:szCs w:val="24"/>
        </w:rPr>
      </w:pPr>
      <w:r w:rsidRPr="0023388E">
        <w:rPr>
          <w:rFonts w:ascii="Times New Roman" w:hAnsi="Times New Roman" w:cs="Times New Roman"/>
          <w:sz w:val="24"/>
          <w:szCs w:val="24"/>
        </w:rPr>
        <w:t>Pogonski izduvni sistemi;</w:t>
      </w:r>
    </w:p>
    <w:p w:rsidR="00BA5DEA" w:rsidRPr="0023388E" w:rsidRDefault="00BA5DEA" w:rsidP="002B50EA">
      <w:pPr>
        <w:pStyle w:val="BodyText"/>
        <w:numPr>
          <w:ilvl w:val="0"/>
          <w:numId w:val="16"/>
        </w:numPr>
        <w:tabs>
          <w:tab w:val="left" w:pos="1636"/>
        </w:tabs>
        <w:spacing w:line="218" w:lineRule="exact"/>
        <w:jc w:val="both"/>
        <w:rPr>
          <w:rFonts w:ascii="Times New Roman" w:hAnsi="Times New Roman" w:cs="Times New Roman"/>
          <w:sz w:val="24"/>
          <w:szCs w:val="24"/>
        </w:rPr>
      </w:pPr>
      <w:r w:rsidRPr="0023388E">
        <w:rPr>
          <w:rFonts w:ascii="Times New Roman" w:hAnsi="Times New Roman" w:cs="Times New Roman"/>
          <w:sz w:val="24"/>
          <w:szCs w:val="24"/>
        </w:rPr>
        <w:t>'Sistemi za ponovno zagrevanje';</w:t>
      </w:r>
    </w:p>
    <w:p w:rsidR="00BA5DEA" w:rsidRPr="0023388E" w:rsidRDefault="00BA5DEA" w:rsidP="002B50EA">
      <w:pPr>
        <w:pStyle w:val="BodyText"/>
        <w:numPr>
          <w:ilvl w:val="0"/>
          <w:numId w:val="16"/>
        </w:numPr>
        <w:tabs>
          <w:tab w:val="left" w:pos="1636"/>
        </w:tabs>
        <w:spacing w:line="218" w:lineRule="exact"/>
        <w:jc w:val="both"/>
        <w:rPr>
          <w:rFonts w:ascii="Times New Roman" w:hAnsi="Times New Roman" w:cs="Times New Roman"/>
          <w:sz w:val="24"/>
          <w:szCs w:val="24"/>
        </w:rPr>
      </w:pPr>
      <w:r w:rsidRPr="0023388E">
        <w:rPr>
          <w:rFonts w:ascii="Times New Roman" w:hAnsi="Times New Roman" w:cs="Times New Roman"/>
          <w:sz w:val="24"/>
          <w:szCs w:val="24"/>
        </w:rPr>
        <w:t>'Aktivni sistemi upravljanja toplotom' za hlađenje tečnosti koje se koriste za podmazivanje ili hlađenje 'nosača rotora motora';</w:t>
      </w:r>
    </w:p>
    <w:p w:rsidR="00BA5DEA" w:rsidRPr="0023388E" w:rsidRDefault="00BA5DEA" w:rsidP="002B50EA">
      <w:pPr>
        <w:pStyle w:val="BodyText"/>
        <w:numPr>
          <w:ilvl w:val="0"/>
          <w:numId w:val="16"/>
        </w:numPr>
        <w:tabs>
          <w:tab w:val="left" w:pos="1636"/>
        </w:tabs>
        <w:spacing w:line="218" w:lineRule="exact"/>
        <w:jc w:val="both"/>
        <w:rPr>
          <w:rFonts w:ascii="Times New Roman" w:hAnsi="Times New Roman" w:cs="Times New Roman"/>
          <w:sz w:val="24"/>
          <w:szCs w:val="24"/>
        </w:rPr>
      </w:pPr>
      <w:r w:rsidRPr="0023388E">
        <w:rPr>
          <w:rFonts w:ascii="Times New Roman" w:hAnsi="Times New Roman" w:cs="Times New Roman"/>
          <w:sz w:val="24"/>
          <w:szCs w:val="24"/>
        </w:rPr>
        <w:t>'Nosioci rotora motora' bez ulja;</w:t>
      </w:r>
      <w:r w:rsidRPr="0023388E">
        <w:rPr>
          <w:rFonts w:ascii="Times New Roman" w:hAnsi="Times New Roman" w:cs="Times New Roman"/>
          <w:sz w:val="24"/>
          <w:szCs w:val="24"/>
          <w:u w:val="single"/>
        </w:rPr>
        <w:t xml:space="preserve"> ili</w:t>
      </w:r>
    </w:p>
    <w:p w:rsidR="00BA5DEA" w:rsidRPr="0023388E" w:rsidRDefault="00BA5DEA" w:rsidP="002B50EA">
      <w:pPr>
        <w:pStyle w:val="BodyText"/>
        <w:numPr>
          <w:ilvl w:val="0"/>
          <w:numId w:val="16"/>
        </w:numPr>
        <w:tabs>
          <w:tab w:val="left" w:pos="1636"/>
        </w:tabs>
        <w:spacing w:line="218" w:lineRule="exact"/>
        <w:jc w:val="both"/>
        <w:rPr>
          <w:rFonts w:ascii="Times New Roman" w:hAnsi="Times New Roman" w:cs="Times New Roman"/>
          <w:sz w:val="24"/>
          <w:szCs w:val="24"/>
        </w:rPr>
      </w:pPr>
      <w:r w:rsidRPr="0023388E">
        <w:rPr>
          <w:rFonts w:ascii="Times New Roman" w:hAnsi="Times New Roman" w:cs="Times New Roman"/>
          <w:sz w:val="24"/>
          <w:szCs w:val="24"/>
        </w:rPr>
        <w:t>Sistemi za uklanjanje toplote iz protoka gasa u jezgru „sistema kompresije“.</w:t>
      </w:r>
    </w:p>
    <w:p w:rsidR="00BA5DEA" w:rsidRPr="0023388E" w:rsidRDefault="00BA5DEA" w:rsidP="002B50EA">
      <w:pPr>
        <w:pStyle w:val="BodyText"/>
        <w:tabs>
          <w:tab w:val="left" w:pos="1636"/>
        </w:tabs>
        <w:spacing w:line="218" w:lineRule="exact"/>
        <w:ind w:left="160"/>
        <w:jc w:val="both"/>
        <w:rPr>
          <w:rFonts w:ascii="Times New Roman" w:hAnsi="Times New Roman" w:cs="Times New Roman"/>
          <w:sz w:val="24"/>
          <w:szCs w:val="24"/>
        </w:rPr>
      </w:pPr>
      <w:r w:rsidRPr="0023388E">
        <w:rPr>
          <w:rFonts w:ascii="Times New Roman" w:hAnsi="Times New Roman" w:cs="Times New Roman"/>
          <w:sz w:val="24"/>
          <w:szCs w:val="24"/>
        </w:rPr>
        <w:tab/>
      </w:r>
    </w:p>
    <w:p w:rsidR="00BA5DEA" w:rsidRPr="0023388E" w:rsidRDefault="00BA5DEA" w:rsidP="002B50EA">
      <w:pPr>
        <w:pStyle w:val="BodyText"/>
        <w:tabs>
          <w:tab w:val="left" w:pos="1636"/>
        </w:tabs>
        <w:spacing w:line="218" w:lineRule="exact"/>
        <w:ind w:left="160"/>
        <w:jc w:val="both"/>
        <w:rPr>
          <w:rFonts w:ascii="Times New Roman" w:hAnsi="Times New Roman" w:cs="Times New Roman"/>
          <w:i/>
          <w:iCs/>
          <w:sz w:val="24"/>
          <w:szCs w:val="24"/>
          <w:u w:val="single"/>
        </w:rPr>
      </w:pPr>
      <w:r w:rsidRPr="0023388E">
        <w:rPr>
          <w:rFonts w:ascii="Times New Roman" w:hAnsi="Times New Roman" w:cs="Times New Roman"/>
          <w:sz w:val="24"/>
          <w:szCs w:val="24"/>
        </w:rPr>
        <w:tab/>
      </w:r>
      <w:r w:rsidRPr="0023388E">
        <w:rPr>
          <w:rFonts w:ascii="Times New Roman" w:hAnsi="Times New Roman" w:cs="Times New Roman"/>
          <w:i/>
          <w:iCs/>
          <w:sz w:val="24"/>
          <w:szCs w:val="24"/>
          <w:u w:val="single"/>
        </w:rPr>
        <w:t>Tehničke napomene:</w:t>
      </w:r>
    </w:p>
    <w:p w:rsidR="00BA5DEA" w:rsidRPr="0023388E" w:rsidRDefault="00BA5DEA" w:rsidP="002B50EA">
      <w:pPr>
        <w:pStyle w:val="BodyText"/>
        <w:tabs>
          <w:tab w:val="left" w:pos="1636"/>
        </w:tabs>
        <w:spacing w:line="218" w:lineRule="exact"/>
        <w:ind w:left="160"/>
        <w:jc w:val="both"/>
        <w:rPr>
          <w:rFonts w:ascii="Times New Roman" w:hAnsi="Times New Roman" w:cs="Times New Roman"/>
          <w:i/>
          <w:iCs/>
          <w:sz w:val="24"/>
          <w:szCs w:val="24"/>
        </w:rPr>
      </w:pPr>
      <w:r w:rsidRPr="0023388E">
        <w:rPr>
          <w:rFonts w:ascii="Times New Roman" w:hAnsi="Times New Roman" w:cs="Times New Roman"/>
          <w:sz w:val="24"/>
          <w:szCs w:val="24"/>
        </w:rPr>
        <w:tab/>
      </w:r>
      <w:r w:rsidRPr="0023388E">
        <w:rPr>
          <w:rFonts w:ascii="Times New Roman" w:hAnsi="Times New Roman" w:cs="Times New Roman"/>
          <w:i/>
          <w:iCs/>
          <w:sz w:val="24"/>
          <w:szCs w:val="24"/>
        </w:rPr>
        <w:t>Za potrebe 9E003.k.:</w:t>
      </w:r>
    </w:p>
    <w:p w:rsidR="00BA5DEA" w:rsidRPr="0023388E" w:rsidRDefault="00BA5DEA" w:rsidP="00043DF6">
      <w:pPr>
        <w:pStyle w:val="BodyText"/>
        <w:numPr>
          <w:ilvl w:val="1"/>
          <w:numId w:val="109"/>
        </w:numPr>
        <w:tabs>
          <w:tab w:val="left" w:pos="1636"/>
        </w:tabs>
        <w:spacing w:line="218" w:lineRule="exact"/>
        <w:ind w:left="1843"/>
        <w:jc w:val="both"/>
        <w:rPr>
          <w:rFonts w:ascii="Times New Roman" w:hAnsi="Times New Roman" w:cs="Times New Roman"/>
          <w:i/>
          <w:iCs/>
          <w:sz w:val="24"/>
          <w:szCs w:val="24"/>
        </w:rPr>
      </w:pPr>
      <w:r w:rsidRPr="0023388E">
        <w:rPr>
          <w:rFonts w:ascii="Times New Roman" w:hAnsi="Times New Roman" w:cs="Times New Roman"/>
          <w:i/>
          <w:iCs/>
          <w:sz w:val="24"/>
          <w:szCs w:val="24"/>
        </w:rPr>
        <w:t>Pogonski ulazni sistemi uključuju pred-hladnjake u jezgru.</w:t>
      </w:r>
    </w:p>
    <w:p w:rsidR="00BA5DEA" w:rsidRPr="0023388E" w:rsidRDefault="00BA5DEA" w:rsidP="00043DF6">
      <w:pPr>
        <w:pStyle w:val="BodyText"/>
        <w:numPr>
          <w:ilvl w:val="1"/>
          <w:numId w:val="109"/>
        </w:numPr>
        <w:tabs>
          <w:tab w:val="left" w:pos="1636"/>
        </w:tabs>
        <w:spacing w:line="218" w:lineRule="exact"/>
        <w:ind w:left="1843"/>
        <w:jc w:val="both"/>
        <w:rPr>
          <w:rFonts w:ascii="Times New Roman" w:hAnsi="Times New Roman" w:cs="Times New Roman"/>
          <w:i/>
          <w:iCs/>
          <w:sz w:val="24"/>
          <w:szCs w:val="24"/>
        </w:rPr>
      </w:pPr>
      <w:r w:rsidRPr="0023388E">
        <w:rPr>
          <w:rFonts w:ascii="Times New Roman" w:hAnsi="Times New Roman" w:cs="Times New Roman"/>
          <w:i/>
          <w:iCs/>
          <w:sz w:val="24"/>
          <w:szCs w:val="24"/>
        </w:rPr>
        <w:t>'Sistemi za ponovno zagrevanje' obezbeđuju dodatni potisak sagorevanjem goriva u izduvnom i/ili obilaznom toku nizvodno od poslednje faze turbomašine. 'Sistemi za ponovno zagrevanje' se takođe nazivaju naknadnim sagorevanjem.</w:t>
      </w:r>
    </w:p>
    <w:p w:rsidR="00BA5DEA" w:rsidRPr="0023388E" w:rsidRDefault="00BA5DEA" w:rsidP="00043DF6">
      <w:pPr>
        <w:pStyle w:val="BodyText"/>
        <w:numPr>
          <w:ilvl w:val="1"/>
          <w:numId w:val="109"/>
        </w:numPr>
        <w:tabs>
          <w:tab w:val="left" w:pos="1636"/>
        </w:tabs>
        <w:spacing w:line="218" w:lineRule="exact"/>
        <w:ind w:left="1843"/>
        <w:jc w:val="both"/>
        <w:rPr>
          <w:rFonts w:ascii="Times New Roman" w:hAnsi="Times New Roman" w:cs="Times New Roman"/>
          <w:i/>
          <w:iCs/>
          <w:sz w:val="24"/>
          <w:szCs w:val="24"/>
        </w:rPr>
      </w:pPr>
      <w:r w:rsidRPr="0023388E">
        <w:rPr>
          <w:rFonts w:ascii="Times New Roman" w:hAnsi="Times New Roman" w:cs="Times New Roman"/>
          <w:i/>
          <w:iCs/>
          <w:sz w:val="24"/>
          <w:szCs w:val="24"/>
        </w:rPr>
        <w:t>'Aktivni sistemi upravljanja toplotom' koriste druge metode osim pasivnog hlađenja ulje-vazduh ili hlađenja ulje-gorivo, kao što su sistemi ciklusa pare.</w:t>
      </w:r>
    </w:p>
    <w:p w:rsidR="00BA5DEA" w:rsidRPr="0023388E" w:rsidRDefault="00BA5DEA" w:rsidP="00043DF6">
      <w:pPr>
        <w:pStyle w:val="BodyText"/>
        <w:numPr>
          <w:ilvl w:val="1"/>
          <w:numId w:val="109"/>
        </w:numPr>
        <w:tabs>
          <w:tab w:val="left" w:pos="1636"/>
        </w:tabs>
        <w:spacing w:line="218" w:lineRule="exact"/>
        <w:ind w:left="1843"/>
        <w:jc w:val="both"/>
        <w:rPr>
          <w:rFonts w:ascii="Times New Roman" w:hAnsi="Times New Roman" w:cs="Times New Roman"/>
          <w:i/>
          <w:iCs/>
          <w:sz w:val="24"/>
          <w:szCs w:val="24"/>
        </w:rPr>
      </w:pPr>
      <w:r w:rsidRPr="0023388E">
        <w:rPr>
          <w:rFonts w:ascii="Times New Roman" w:hAnsi="Times New Roman" w:cs="Times New Roman"/>
          <w:i/>
          <w:iCs/>
          <w:sz w:val="24"/>
          <w:szCs w:val="24"/>
        </w:rPr>
        <w:t>'Sistem kompresije' je bilo koja faza ili kombinacija faza između ulazne površine motora i ložišta koja povećava pritisak na putu gasa mehaničkim radom.</w:t>
      </w:r>
    </w:p>
    <w:p w:rsidR="00BA5DEA" w:rsidRPr="0023388E" w:rsidRDefault="00BA5DEA" w:rsidP="00043DF6">
      <w:pPr>
        <w:pStyle w:val="BodyText"/>
        <w:numPr>
          <w:ilvl w:val="1"/>
          <w:numId w:val="109"/>
        </w:numPr>
        <w:tabs>
          <w:tab w:val="left" w:pos="1636"/>
        </w:tabs>
        <w:spacing w:line="218" w:lineRule="exact"/>
        <w:ind w:left="1843"/>
        <w:jc w:val="both"/>
        <w:rPr>
          <w:rFonts w:ascii="Times New Roman" w:hAnsi="Times New Roman" w:cs="Times New Roman"/>
          <w:i/>
          <w:iCs/>
          <w:sz w:val="24"/>
          <w:szCs w:val="24"/>
        </w:rPr>
      </w:pPr>
      <w:r w:rsidRPr="0023388E">
        <w:rPr>
          <w:rFonts w:ascii="Times New Roman" w:hAnsi="Times New Roman" w:cs="Times New Roman"/>
          <w:i/>
          <w:iCs/>
          <w:sz w:val="24"/>
          <w:szCs w:val="24"/>
        </w:rPr>
        <w:t>'Nosač rotora motora' je ležaj koji podržava glavno vratilo motora koji pokreće sistem kompresije ili rotore turbine.</w:t>
      </w:r>
    </w:p>
    <w:p w:rsidR="00BA5DEA" w:rsidRPr="0023388E" w:rsidRDefault="00BA5DEA" w:rsidP="002B50EA">
      <w:pPr>
        <w:pStyle w:val="BodyText"/>
        <w:tabs>
          <w:tab w:val="left" w:pos="1636"/>
        </w:tabs>
        <w:spacing w:line="218" w:lineRule="exact"/>
        <w:ind w:left="2251"/>
        <w:jc w:val="both"/>
        <w:rPr>
          <w:rFonts w:ascii="Times New Roman" w:hAnsi="Times New Roman" w:cs="Times New Roman"/>
          <w:sz w:val="24"/>
          <w:szCs w:val="24"/>
        </w:rPr>
      </w:pPr>
    </w:p>
    <w:p w:rsidR="00BA5DEA" w:rsidRPr="0023388E" w:rsidRDefault="00BA5DEA" w:rsidP="002B50EA">
      <w:pPr>
        <w:pStyle w:val="BodyText"/>
        <w:tabs>
          <w:tab w:val="left" w:pos="1636"/>
        </w:tabs>
        <w:spacing w:line="218" w:lineRule="exact"/>
        <w:ind w:left="160"/>
        <w:jc w:val="both"/>
        <w:rPr>
          <w:rFonts w:ascii="Times New Roman" w:hAnsi="Times New Roman" w:cs="Times New Roman"/>
          <w:sz w:val="24"/>
          <w:szCs w:val="24"/>
        </w:rPr>
      </w:pPr>
      <w:r w:rsidRPr="0023388E">
        <w:rPr>
          <w:rFonts w:ascii="Times New Roman" w:hAnsi="Times New Roman" w:cs="Times New Roman"/>
          <w:i/>
          <w:iCs/>
          <w:sz w:val="24"/>
          <w:szCs w:val="24"/>
          <w:u w:val="single"/>
        </w:rPr>
        <w:t>V.N.1</w:t>
      </w:r>
      <w:r w:rsidRPr="0023388E">
        <w:rPr>
          <w:rFonts w:ascii="Times New Roman" w:hAnsi="Times New Roman" w:cs="Times New Roman"/>
          <w:sz w:val="24"/>
          <w:szCs w:val="24"/>
        </w:rPr>
        <w:t xml:space="preserve"> </w:t>
      </w:r>
      <w:r w:rsidRPr="0023388E">
        <w:rPr>
          <w:rFonts w:ascii="Times New Roman" w:hAnsi="Times New Roman" w:cs="Times New Roman"/>
          <w:sz w:val="24"/>
          <w:szCs w:val="24"/>
        </w:rPr>
        <w:tab/>
      </w:r>
      <w:r w:rsidRPr="0023388E">
        <w:rPr>
          <w:rFonts w:ascii="Times New Roman" w:hAnsi="Times New Roman" w:cs="Times New Roman"/>
          <w:i/>
          <w:iCs/>
          <w:sz w:val="24"/>
          <w:szCs w:val="24"/>
        </w:rPr>
        <w:t xml:space="preserve"> </w:t>
      </w:r>
      <w:r w:rsidR="00646CD1" w:rsidRPr="0023388E">
        <w:rPr>
          <w:rFonts w:ascii="Times New Roman" w:hAnsi="Times New Roman" w:cs="Times New Roman"/>
          <w:i/>
          <w:iCs/>
          <w:sz w:val="24"/>
          <w:szCs w:val="24"/>
        </w:rPr>
        <w:t>Z</w:t>
      </w:r>
      <w:r w:rsidRPr="0023388E">
        <w:rPr>
          <w:rFonts w:ascii="Times New Roman" w:hAnsi="Times New Roman" w:cs="Times New Roman"/>
          <w:i/>
          <w:iCs/>
          <w:sz w:val="24"/>
          <w:szCs w:val="24"/>
        </w:rPr>
        <w:t>a tehnologiju upravljanja motorom</w:t>
      </w:r>
      <w:r w:rsidR="00646CD1" w:rsidRPr="0023388E">
        <w:rPr>
          <w:rFonts w:ascii="Times New Roman" w:hAnsi="Times New Roman" w:cs="Times New Roman"/>
          <w:i/>
          <w:iCs/>
          <w:sz w:val="24"/>
          <w:szCs w:val="24"/>
        </w:rPr>
        <w:t>, videti 9E003.h.</w:t>
      </w:r>
      <w:r w:rsidRPr="0023388E">
        <w:rPr>
          <w:rFonts w:ascii="Times New Roman" w:hAnsi="Times New Roman" w:cs="Times New Roman"/>
          <w:sz w:val="24"/>
          <w:szCs w:val="24"/>
        </w:rPr>
        <w:t>.</w:t>
      </w:r>
    </w:p>
    <w:p w:rsidR="00BA5DEA" w:rsidRPr="0023388E" w:rsidRDefault="00BA5DEA" w:rsidP="002B50EA">
      <w:pPr>
        <w:pStyle w:val="BodyText"/>
        <w:tabs>
          <w:tab w:val="left" w:pos="1636"/>
        </w:tabs>
        <w:spacing w:line="218" w:lineRule="exact"/>
        <w:ind w:left="160"/>
        <w:jc w:val="both"/>
        <w:rPr>
          <w:rFonts w:ascii="Times New Roman" w:hAnsi="Times New Roman" w:cs="Times New Roman"/>
          <w:sz w:val="24"/>
          <w:szCs w:val="24"/>
        </w:rPr>
      </w:pPr>
    </w:p>
    <w:p w:rsidR="00BA5DEA" w:rsidRPr="0023388E" w:rsidRDefault="00BA5DEA" w:rsidP="002B50EA">
      <w:pPr>
        <w:pStyle w:val="BodyText"/>
        <w:tabs>
          <w:tab w:val="left" w:pos="1636"/>
        </w:tabs>
        <w:spacing w:before="0" w:line="218" w:lineRule="exact"/>
        <w:ind w:left="160"/>
        <w:jc w:val="both"/>
        <w:rPr>
          <w:rFonts w:ascii="Times New Roman" w:hAnsi="Times New Roman" w:cs="Times New Roman"/>
          <w:sz w:val="24"/>
          <w:szCs w:val="24"/>
        </w:rPr>
      </w:pPr>
      <w:r w:rsidRPr="0023388E">
        <w:rPr>
          <w:rFonts w:ascii="Times New Roman" w:hAnsi="Times New Roman" w:cs="Times New Roman"/>
          <w:i/>
          <w:iCs/>
          <w:sz w:val="24"/>
          <w:szCs w:val="24"/>
          <w:u w:val="single"/>
        </w:rPr>
        <w:t>V.N.2</w:t>
      </w:r>
      <w:r w:rsidRPr="0023388E">
        <w:rPr>
          <w:rFonts w:ascii="Times New Roman" w:hAnsi="Times New Roman" w:cs="Times New Roman"/>
          <w:sz w:val="24"/>
          <w:szCs w:val="24"/>
        </w:rPr>
        <w:t xml:space="preserve"> </w:t>
      </w:r>
      <w:r w:rsidRPr="0023388E">
        <w:rPr>
          <w:rFonts w:ascii="Times New Roman" w:hAnsi="Times New Roman" w:cs="Times New Roman"/>
          <w:sz w:val="24"/>
          <w:szCs w:val="24"/>
        </w:rPr>
        <w:tab/>
      </w:r>
      <w:r w:rsidR="00646CD1" w:rsidRPr="0023388E">
        <w:rPr>
          <w:rFonts w:ascii="Times New Roman" w:hAnsi="Times New Roman" w:cs="Times New Roman"/>
          <w:i/>
          <w:iCs/>
          <w:sz w:val="24"/>
          <w:szCs w:val="24"/>
        </w:rPr>
        <w:t>Z</w:t>
      </w:r>
      <w:r w:rsidRPr="0023388E">
        <w:rPr>
          <w:rFonts w:ascii="Times New Roman" w:hAnsi="Times New Roman" w:cs="Times New Roman"/>
          <w:i/>
          <w:iCs/>
          <w:sz w:val="24"/>
          <w:szCs w:val="24"/>
        </w:rPr>
        <w:t>a tehnologiju podesivih sistema putanja protoka</w:t>
      </w:r>
      <w:r w:rsidR="00646CD1" w:rsidRPr="0023388E">
        <w:rPr>
          <w:rFonts w:ascii="Times New Roman" w:hAnsi="Times New Roman" w:cs="Times New Roman"/>
          <w:i/>
          <w:iCs/>
          <w:sz w:val="24"/>
          <w:szCs w:val="24"/>
        </w:rPr>
        <w:t>, videti 9E003i.</w:t>
      </w:r>
    </w:p>
    <w:p w:rsidR="00BA5DEA" w:rsidRPr="0023388E" w:rsidRDefault="00BA5DEA" w:rsidP="002B50EA">
      <w:pPr>
        <w:pStyle w:val="BodyText"/>
        <w:tabs>
          <w:tab w:val="left" w:pos="1636"/>
        </w:tabs>
        <w:spacing w:before="0" w:line="218" w:lineRule="exact"/>
        <w:ind w:left="160"/>
        <w:jc w:val="both"/>
        <w:rPr>
          <w:rFonts w:ascii="Times New Roman" w:hAnsi="Times New Roman" w:cs="Times New Roman"/>
          <w:sz w:val="24"/>
          <w:szCs w:val="24"/>
        </w:rPr>
      </w:pPr>
    </w:p>
    <w:p w:rsidR="00BA5DEA" w:rsidRPr="0023388E" w:rsidRDefault="00BA5DEA" w:rsidP="002B50EA">
      <w:pPr>
        <w:pStyle w:val="BodyText"/>
        <w:tabs>
          <w:tab w:val="left" w:pos="1636"/>
        </w:tabs>
        <w:spacing w:before="0" w:line="218" w:lineRule="exact"/>
        <w:ind w:left="160"/>
        <w:jc w:val="both"/>
        <w:rPr>
          <w:rFonts w:ascii="Times New Roman" w:hAnsi="Times New Roman" w:cs="Times New Roman"/>
          <w:sz w:val="24"/>
          <w:szCs w:val="24"/>
        </w:rPr>
      </w:pPr>
    </w:p>
    <w:p w:rsidR="00BA5DEA" w:rsidRPr="0023388E" w:rsidRDefault="00BA5DEA" w:rsidP="002B50EA">
      <w:pPr>
        <w:pStyle w:val="BodyText"/>
        <w:tabs>
          <w:tab w:val="left" w:pos="1636"/>
        </w:tabs>
        <w:spacing w:before="0" w:line="218" w:lineRule="exact"/>
        <w:ind w:left="160"/>
        <w:jc w:val="both"/>
        <w:rPr>
          <w:rFonts w:ascii="Times New Roman" w:hAnsi="Times New Roman" w:cs="Times New Roman"/>
          <w:sz w:val="24"/>
          <w:szCs w:val="24"/>
        </w:rPr>
      </w:pPr>
      <w:r w:rsidRPr="0023388E">
        <w:rPr>
          <w:rFonts w:ascii="Times New Roman" w:hAnsi="Times New Roman" w:cs="Times New Roman"/>
          <w:sz w:val="24"/>
          <w:szCs w:val="24"/>
        </w:rPr>
        <w:tab/>
      </w:r>
    </w:p>
    <w:p w:rsidR="00AB7BEB" w:rsidRPr="0023388E" w:rsidRDefault="00AB7BEB" w:rsidP="002B50EA">
      <w:pPr>
        <w:pStyle w:val="BodyText"/>
        <w:tabs>
          <w:tab w:val="left" w:pos="1636"/>
        </w:tabs>
        <w:spacing w:before="0" w:line="218" w:lineRule="exact"/>
        <w:ind w:left="1636"/>
        <w:jc w:val="both"/>
        <w:rPr>
          <w:rFonts w:ascii="Times New Roman" w:hAnsi="Times New Roman" w:cs="Times New Roman"/>
          <w:sz w:val="24"/>
          <w:szCs w:val="24"/>
        </w:rPr>
      </w:pPr>
      <w:r w:rsidRPr="0023388E">
        <w:rPr>
          <w:rFonts w:ascii="Times New Roman" w:hAnsi="Times New Roman" w:cs="Times New Roman"/>
          <w:sz w:val="24"/>
          <w:szCs w:val="24"/>
        </w:rPr>
        <w:t>a. "tehnologija" u skladu sa Opštom tehnološkom napomenom za "razvoj" robe navedene u 9A101,</w:t>
      </w:r>
      <w:r w:rsidR="003955B9" w:rsidRPr="0023388E">
        <w:rPr>
          <w:rFonts w:ascii="Times New Roman" w:hAnsi="Times New Roman" w:cs="Times New Roman"/>
          <w:sz w:val="24"/>
          <w:szCs w:val="24"/>
        </w:rPr>
        <w:t xml:space="preserve"> </w:t>
      </w:r>
      <w:r w:rsidRPr="0023388E">
        <w:rPr>
          <w:rFonts w:ascii="Times New Roman" w:hAnsi="Times New Roman" w:cs="Times New Roman"/>
          <w:sz w:val="24"/>
          <w:szCs w:val="24"/>
        </w:rPr>
        <w:t>9A102, 9A104 do 9A111, 9A112.a. ili 9A115 do 9A121.</w:t>
      </w:r>
    </w:p>
    <w:p w:rsidR="00AB7BEB" w:rsidRPr="0023388E" w:rsidRDefault="00AB7BEB" w:rsidP="002B50EA">
      <w:pPr>
        <w:pStyle w:val="BodyText"/>
        <w:spacing w:before="106" w:line="230" w:lineRule="auto"/>
        <w:ind w:left="1887" w:right="107" w:hanging="251"/>
        <w:jc w:val="both"/>
        <w:rPr>
          <w:rFonts w:ascii="Times New Roman" w:hAnsi="Times New Roman" w:cs="Times New Roman"/>
          <w:sz w:val="24"/>
          <w:szCs w:val="24"/>
        </w:rPr>
      </w:pPr>
      <w:r w:rsidRPr="0023388E">
        <w:rPr>
          <w:rFonts w:ascii="Times New Roman" w:hAnsi="Times New Roman" w:cs="Times New Roman"/>
          <w:sz w:val="24"/>
          <w:szCs w:val="24"/>
        </w:rPr>
        <w:t>b. „tehnologija“ prema Opštoj napomeni o tehnologiji za „proizvodnju“ „UAV-ova“ navedenih u 9A012 ili robe navedene u 9A101, 9A102, 9A104 do 9A111, 9A112.a. ili 9A115 do 9A121.</w:t>
      </w:r>
    </w:p>
    <w:p w:rsidR="00AB7BEB" w:rsidRPr="0023388E" w:rsidRDefault="00AB7BEB" w:rsidP="002B50EA">
      <w:pPr>
        <w:spacing w:before="183"/>
        <w:ind w:left="1861"/>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2"/>
        <w:ind w:left="1861"/>
        <w:jc w:val="both"/>
        <w:rPr>
          <w:rFonts w:ascii="Times New Roman" w:hAnsi="Times New Roman" w:cs="Times New Roman"/>
          <w:i/>
          <w:sz w:val="24"/>
          <w:szCs w:val="24"/>
        </w:rPr>
      </w:pPr>
      <w:r w:rsidRPr="0023388E">
        <w:rPr>
          <w:rFonts w:ascii="Times New Roman" w:hAnsi="Times New Roman" w:cs="Times New Roman"/>
          <w:i/>
          <w:sz w:val="24"/>
          <w:szCs w:val="24"/>
        </w:rPr>
        <w:t>U 9E101.b. „UAV“ označava sisteme bespilotne letelice sa dometom većim od 300 km.</w:t>
      </w:r>
    </w:p>
    <w:p w:rsidR="00AB7BEB" w:rsidRPr="0023388E" w:rsidRDefault="00AB7BEB" w:rsidP="002B50EA">
      <w:pPr>
        <w:pStyle w:val="BodyText"/>
        <w:spacing w:before="52"/>
        <w:jc w:val="both"/>
        <w:rPr>
          <w:rFonts w:ascii="Times New Roman" w:hAnsi="Times New Roman" w:cs="Times New Roman"/>
          <w:i/>
          <w:sz w:val="24"/>
          <w:szCs w:val="24"/>
        </w:rPr>
      </w:pPr>
    </w:p>
    <w:p w:rsidR="00AB7BEB" w:rsidRPr="0023388E" w:rsidRDefault="00AB7BEB" w:rsidP="00663B1A">
      <w:pPr>
        <w:pStyle w:val="BodyText"/>
        <w:tabs>
          <w:tab w:val="left" w:pos="1636"/>
        </w:tabs>
        <w:spacing w:before="0" w:line="230" w:lineRule="auto"/>
        <w:ind w:left="1636" w:right="116" w:hanging="1477"/>
        <w:jc w:val="both"/>
        <w:rPr>
          <w:rFonts w:ascii="Times New Roman" w:hAnsi="Times New Roman" w:cs="Times New Roman"/>
          <w:sz w:val="24"/>
          <w:szCs w:val="24"/>
        </w:rPr>
      </w:pPr>
      <w:r w:rsidRPr="0023388E">
        <w:rPr>
          <w:rFonts w:ascii="Times New Roman" w:hAnsi="Times New Roman" w:cs="Times New Roman"/>
          <w:sz w:val="24"/>
          <w:szCs w:val="24"/>
        </w:rPr>
        <w:t xml:space="preserve">9E102 </w:t>
      </w:r>
      <w:r w:rsidR="003955B9" w:rsidRPr="0023388E">
        <w:rPr>
          <w:rFonts w:ascii="Times New Roman" w:hAnsi="Times New Roman" w:cs="Times New Roman"/>
          <w:sz w:val="24"/>
          <w:szCs w:val="24"/>
        </w:rPr>
        <w:tab/>
      </w:r>
      <w:r w:rsidRPr="0023388E">
        <w:rPr>
          <w:rFonts w:ascii="Times New Roman" w:hAnsi="Times New Roman" w:cs="Times New Roman"/>
          <w:sz w:val="24"/>
          <w:szCs w:val="24"/>
        </w:rPr>
        <w:t xml:space="preserve">"Tehnologija" prema Opštoj napomeni o tehnologiji za "upotrebu" lansirnih vozila za svemirske letelice navedene u 9A004, robe navedene u 9A005 do 9A011, "UAV" navedene u 9A012 ili robe navedene u 9A101, 9A102, 9A101 do 9A104 9A112.a., 9A115 do 9A121, 9B105, 9B106, </w:t>
      </w:r>
      <w:r w:rsidR="00E720B7" w:rsidRPr="0023388E">
        <w:rPr>
          <w:rFonts w:ascii="Times New Roman" w:hAnsi="Times New Roman" w:cs="Times New Roman"/>
          <w:sz w:val="24"/>
          <w:szCs w:val="24"/>
        </w:rPr>
        <w:t>9B107,</w:t>
      </w:r>
      <w:r w:rsidR="00E720B7" w:rsidRPr="0023388E">
        <w:t xml:space="preserve"> </w:t>
      </w:r>
      <w:r w:rsidRPr="0023388E">
        <w:rPr>
          <w:rFonts w:ascii="Times New Roman" w:hAnsi="Times New Roman" w:cs="Times New Roman"/>
          <w:sz w:val="24"/>
          <w:szCs w:val="24"/>
        </w:rPr>
        <w:t>9B115, 9B116, 9B117, 9D101 ili 9D103.</w:t>
      </w:r>
    </w:p>
    <w:p w:rsidR="00AB7BEB" w:rsidRPr="0023388E" w:rsidRDefault="00AB7BEB" w:rsidP="002B50EA">
      <w:pPr>
        <w:spacing w:before="182"/>
        <w:ind w:left="1634"/>
        <w:jc w:val="both"/>
        <w:rPr>
          <w:rFonts w:ascii="Times New Roman" w:hAnsi="Times New Roman" w:cs="Times New Roman"/>
          <w:i/>
          <w:sz w:val="24"/>
          <w:szCs w:val="24"/>
        </w:rPr>
      </w:pPr>
      <w:r w:rsidRPr="0023388E">
        <w:rPr>
          <w:rFonts w:ascii="Times New Roman" w:hAnsi="Times New Roman" w:cs="Times New Roman"/>
          <w:i/>
          <w:sz w:val="24"/>
          <w:szCs w:val="24"/>
          <w:u w:val="single"/>
        </w:rPr>
        <w:t>Tehnička napomena:</w:t>
      </w:r>
    </w:p>
    <w:p w:rsidR="00AB7BEB" w:rsidRPr="0023388E" w:rsidRDefault="00AB7BEB" w:rsidP="002B50EA">
      <w:pPr>
        <w:spacing w:before="183"/>
        <w:ind w:left="1634"/>
        <w:jc w:val="both"/>
        <w:rPr>
          <w:rFonts w:ascii="Times New Roman" w:hAnsi="Times New Roman" w:cs="Times New Roman"/>
          <w:i/>
          <w:sz w:val="24"/>
          <w:szCs w:val="24"/>
        </w:rPr>
      </w:pPr>
      <w:r w:rsidRPr="0023388E">
        <w:rPr>
          <w:rFonts w:ascii="Times New Roman" w:hAnsi="Times New Roman" w:cs="Times New Roman"/>
          <w:i/>
          <w:sz w:val="24"/>
          <w:szCs w:val="24"/>
        </w:rPr>
        <w:t>U 9E102 „UAV“ označava sisteme bespilotne letelice sa dometom većim od 300 km.</w:t>
      </w:r>
    </w:p>
    <w:p w:rsidR="00AB7BEB" w:rsidRPr="0023388E" w:rsidRDefault="00AB7BEB" w:rsidP="002B50EA">
      <w:pPr>
        <w:pStyle w:val="BodyText"/>
        <w:spacing w:before="0"/>
        <w:jc w:val="both"/>
        <w:rPr>
          <w:rFonts w:ascii="Times New Roman" w:hAnsi="Times New Roman" w:cs="Times New Roman"/>
          <w:i/>
          <w:sz w:val="24"/>
          <w:szCs w:val="24"/>
        </w:rPr>
      </w:pPr>
    </w:p>
    <w:p w:rsidR="00AB7BEB" w:rsidRPr="00E40092" w:rsidRDefault="003F36E0" w:rsidP="002B50EA">
      <w:pPr>
        <w:pStyle w:val="BodyText"/>
        <w:spacing w:before="120"/>
        <w:jc w:val="both"/>
        <w:rPr>
          <w:rFonts w:ascii="Times New Roman" w:hAnsi="Times New Roman" w:cs="Times New Roman"/>
          <w:i/>
          <w:sz w:val="24"/>
          <w:szCs w:val="24"/>
        </w:rPr>
      </w:pPr>
      <w:r w:rsidRPr="0023388E">
        <w:rPr>
          <w:rFonts w:ascii="Times New Roman" w:hAnsi="Times New Roman" w:cs="Times New Roman"/>
          <w:noProof/>
          <w:sz w:val="24"/>
          <w:szCs w:val="24"/>
        </w:rPr>
        <w:pict>
          <v:shape id="Graphic 585" o:spid="_x0000_s2050" style="position:absolute;left:0;text-align:left;margin-left:285.55pt;margin-top:18.9pt;width:24.25pt;height:.55pt;z-index:-251566080;visibility:visible;mso-wrap-style:square;mso-wrap-distance-left:0;mso-wrap-distance-top:0;mso-wrap-distance-right:0;mso-wrap-distance-bottom:0;mso-position-horizontal:absolute;mso-position-horizontal-relative:page;mso-position-vertical:absolute;mso-position-vertical-relative:text;v-text-anchor:top" coordsize="3079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" path="m307492,l,,,6769r307492,l307492,xe" fillcolor="black" stroked="f">
            <v:path arrowok="t"/>
            <w10:wrap type="topAndBottom" anchorx="page"/>
          </v:shape>
        </w:pict>
      </w:r>
    </w:p>
    <w:sectPr w:rsidR="00AB7BEB" w:rsidRPr="00E40092" w:rsidSect="00AB7BEB">
      <w:pgSz w:w="11910" w:h="16840"/>
      <w:pgMar w:top="1280" w:right="1240" w:bottom="280" w:left="1200" w:header="98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DF6" w:rsidRDefault="00043DF6">
      <w:r>
        <w:separator/>
      </w:r>
    </w:p>
  </w:endnote>
  <w:endnote w:type="continuationSeparator" w:id="0">
    <w:p w:rsidR="00043DF6" w:rsidRDefault="00043DF6">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6C4" w:rsidRDefault="000916C4">
    <w:pPr>
      <w:pStyle w:val="BodyText"/>
      <w:spacing w:before="0" w:line="14" w:lineRule="auto"/>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825" w:rsidRDefault="00A02825">
    <w:pPr>
      <w:pStyle w:val="BodyText"/>
      <w:spacing w:before="0" w:line="14" w:lineRule="auto"/>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28B" w:rsidRDefault="0080428B">
    <w:pPr>
      <w:pStyle w:val="BodyText"/>
      <w:spacing w:before="0"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B14" w:rsidRDefault="003F36E0">
    <w:pPr>
      <w:pStyle w:val="BodyText"/>
      <w:spacing w:before="0" w:line="14" w:lineRule="auto"/>
      <w:rPr>
        <w:sz w:val="20"/>
      </w:rPr>
    </w:pPr>
    <w:r w:rsidRPr="003F36E0">
      <w:rPr>
        <w:noProof/>
        <w:sz w:val="20"/>
      </w:rPr>
      <w:pict>
        <v:shapetype id="_x0000_t202" coordsize="21600,21600" o:spt="202" path="m,l,21600r21600,l21600,xe">
          <v:stroke joinstyle="miter"/>
          <v:path gradientshapeok="t" o:connecttype="rect"/>
        </v:shapetype>
        <v:shape id="docshape673" o:spid="_x0000_s1035" type="#_x0000_t202" style="position:absolute;margin-left:27.3pt;margin-top:778.85pt;width:35.25pt;height:28.85pt;z-index:-251499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" filled="f" stroked="f">
          <v:textbox inset="0,0,0,0">
            <w:txbxContent>
              <w:p w:rsidR="00926B14" w:rsidRDefault="00926B14">
                <w:pPr>
                  <w:spacing w:before="4"/>
                  <w:ind w:left="20"/>
                  <w:rPr>
                    <w:rFonts w:ascii="Arial"/>
                    <w:b/>
                    <w:sz w:val="48"/>
                  </w:rPr>
                </w:pPr>
                <w:r>
                  <w:rPr>
                    <w:rFonts w:ascii="Arial"/>
                    <w:b/>
                    <w:spacing w:val="-5"/>
                    <w:sz w:val="48"/>
                  </w:rPr>
                  <w:t>EN</w:t>
                </w:r>
              </w:p>
            </w:txbxContent>
          </v:textbox>
          <w10:wrap anchorx="page" anchory="page"/>
        </v:shape>
      </w:pict>
    </w:r>
    <w:r w:rsidRPr="003F36E0">
      <w:rPr>
        <w:noProof/>
        <w:sz w:val="20"/>
      </w:rPr>
      <w:pict>
        <v:shape id="docshape674" o:spid="_x0000_s1027" type="#_x0000_t202" style="position:absolute;margin-left:532.65pt;margin-top:778.85pt;width:35.25pt;height:28.85pt;z-index:-251498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" filled="f" stroked="f">
          <v:textbox inset="0,0,0,0">
            <w:txbxContent>
              <w:p w:rsidR="00926B14" w:rsidRDefault="00926B14">
                <w:pPr>
                  <w:spacing w:before="4"/>
                  <w:ind w:left="20"/>
                  <w:rPr>
                    <w:rFonts w:ascii="Arial"/>
                    <w:b/>
                    <w:sz w:val="48"/>
                  </w:rPr>
                </w:pPr>
                <w:r>
                  <w:rPr>
                    <w:rFonts w:ascii="Arial"/>
                    <w:b/>
                    <w:spacing w:val="-5"/>
                    <w:sz w:val="48"/>
                  </w:rPr>
                  <w:t>EN</w:t>
                </w:r>
              </w:p>
            </w:txbxContent>
          </v:textbox>
          <w10:wrap anchorx="page" anchory="page"/>
        </v:shape>
      </w:pict>
    </w:r>
    <w:r w:rsidRPr="003F36E0">
      <w:rPr>
        <w:noProof/>
        <w:sz w:val="20"/>
      </w:rPr>
      <w:pict>
        <v:shape id="docshape675" o:spid="_x0000_s1028" type="#_x0000_t202" style="position:absolute;margin-left:285.65pt;margin-top:789.9pt;width:25pt;height:15.3pt;z-index:-251497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" filled="f" stroked="f">
          <v:textbox inset="0,0,0,0">
            <w:txbxContent>
              <w:p w:rsidR="00926B14" w:rsidRDefault="003F36E0">
                <w:pPr>
                  <w:pStyle w:val="BodyText"/>
                  <w:spacing w:before="10"/>
                  <w:ind w:left="60"/>
                </w:pPr>
                <w:r>
                  <w:rPr>
                    <w:spacing w:val="-5"/>
                  </w:rPr>
                  <w:fldChar w:fldCharType="begin"/>
                </w:r>
                <w:r w:rsidR="00926B14">
                  <w:rPr>
                    <w:spacing w:val="-5"/>
                  </w:rPr>
                  <w:instrText xml:space="preserve"> PAGE </w:instrText>
                </w:r>
                <w:r>
                  <w:rPr>
                    <w:spacing w:val="-5"/>
                  </w:rPr>
                  <w:fldChar w:fldCharType="separate"/>
                </w:r>
                <w:r w:rsidR="00926B14">
                  <w:rPr>
                    <w:spacing w:val="-5"/>
                  </w:rPr>
                  <w:t>252</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B14" w:rsidRDefault="003F36E0">
    <w:pPr>
      <w:pStyle w:val="BodyText"/>
      <w:spacing w:before="0" w:line="14" w:lineRule="auto"/>
      <w:rPr>
        <w:sz w:val="20"/>
      </w:rPr>
    </w:pPr>
    <w:r w:rsidRPr="003F36E0">
      <w:rPr>
        <w:noProof/>
        <w:sz w:val="20"/>
      </w:rPr>
      <w:pict>
        <v:shapetype id="_x0000_t202" coordsize="21600,21600" o:spt="202" path="m,l,21600r21600,l21600,xe">
          <v:stroke joinstyle="miter"/>
          <v:path gradientshapeok="t" o:connecttype="rect"/>
        </v:shapetype>
        <v:shape id="docshape676" o:spid="_x0000_s1029" type="#_x0000_t202" style="position:absolute;margin-left:27.3pt;margin-top:778.85pt;width:35.25pt;height:28.85pt;z-index:-251496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" filled="f" stroked="f">
          <v:textbox inset="0,0,0,0">
            <w:txbxContent>
              <w:p w:rsidR="00926B14" w:rsidRDefault="00926B14">
                <w:pPr>
                  <w:spacing w:before="4"/>
                  <w:ind w:left="20"/>
                  <w:rPr>
                    <w:rFonts w:ascii="Arial"/>
                    <w:b/>
                    <w:sz w:val="48"/>
                  </w:rPr>
                </w:pPr>
                <w:r>
                  <w:rPr>
                    <w:rFonts w:ascii="Arial"/>
                    <w:b/>
                    <w:spacing w:val="-5"/>
                    <w:sz w:val="48"/>
                  </w:rPr>
                  <w:t>EN</w:t>
                </w:r>
              </w:p>
            </w:txbxContent>
          </v:textbox>
          <w10:wrap anchorx="page" anchory="page"/>
        </v:shape>
      </w:pict>
    </w:r>
    <w:r w:rsidRPr="003F36E0">
      <w:rPr>
        <w:noProof/>
        <w:sz w:val="20"/>
      </w:rPr>
      <w:pict>
        <v:shape id="docshape677" o:spid="_x0000_s1030" type="#_x0000_t202" style="position:absolute;margin-left:532.65pt;margin-top:778.85pt;width:35.25pt;height:28.85pt;z-index:-251495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" filled="f" stroked="f">
          <v:textbox inset="0,0,0,0">
            <w:txbxContent>
              <w:p w:rsidR="00926B14" w:rsidRDefault="00926B14">
                <w:pPr>
                  <w:spacing w:before="4"/>
                  <w:ind w:left="20"/>
                  <w:rPr>
                    <w:rFonts w:ascii="Arial"/>
                    <w:b/>
                    <w:sz w:val="48"/>
                  </w:rPr>
                </w:pPr>
                <w:r>
                  <w:rPr>
                    <w:rFonts w:ascii="Arial"/>
                    <w:b/>
                    <w:spacing w:val="-5"/>
                    <w:sz w:val="48"/>
                  </w:rPr>
                  <w:t>EN</w:t>
                </w:r>
              </w:p>
            </w:txbxContent>
          </v:textbox>
          <w10:wrap anchorx="page" anchory="page"/>
        </v:shape>
      </w:pict>
    </w:r>
    <w:r w:rsidRPr="003F36E0">
      <w:rPr>
        <w:noProof/>
        <w:sz w:val="20"/>
      </w:rPr>
      <w:pict>
        <v:shape id="docshape678" o:spid="_x0000_s1031" type="#_x0000_t202" style="position:absolute;margin-left:285.65pt;margin-top:789.9pt;width:25pt;height:15.3pt;z-index:-251494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" filled="f" stroked="f">
          <v:textbox inset="0,0,0,0">
            <w:txbxContent>
              <w:p w:rsidR="00926B14" w:rsidRDefault="003F36E0">
                <w:pPr>
                  <w:pStyle w:val="BodyText"/>
                  <w:spacing w:before="10"/>
                  <w:ind w:left="60"/>
                </w:pPr>
                <w:r>
                  <w:rPr>
                    <w:spacing w:val="-5"/>
                  </w:rPr>
                  <w:fldChar w:fldCharType="begin"/>
                </w:r>
                <w:r w:rsidR="00926B14">
                  <w:rPr>
                    <w:spacing w:val="-5"/>
                  </w:rPr>
                  <w:instrText xml:space="preserve"> PAGE </w:instrText>
                </w:r>
                <w:r>
                  <w:rPr>
                    <w:spacing w:val="-5"/>
                  </w:rPr>
                  <w:fldChar w:fldCharType="separate"/>
                </w:r>
                <w:r w:rsidR="00926B14">
                  <w:rPr>
                    <w:spacing w:val="-5"/>
                  </w:rPr>
                  <w:t>253</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B14" w:rsidRDefault="00926B14">
    <w:pPr>
      <w:pStyle w:val="BodyText"/>
      <w:spacing w:before="0"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053" w:rsidRDefault="00526053">
    <w:pPr>
      <w:pStyle w:val="BodyText"/>
      <w:spacing w:before="0"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126" w:rsidRDefault="003F36E0">
    <w:pPr>
      <w:pStyle w:val="BodyText"/>
      <w:spacing w:before="0" w:line="14" w:lineRule="auto"/>
      <w:rPr>
        <w:sz w:val="20"/>
      </w:rPr>
    </w:pPr>
    <w:r w:rsidRPr="003F36E0">
      <w:rPr>
        <w:noProof/>
        <w:sz w:val="20"/>
      </w:rPr>
      <w:pict>
        <v:shapetype id="_x0000_t202" coordsize="21600,21600" o:spt="202" path="m,l,21600r21600,l21600,xe">
          <v:stroke joinstyle="miter"/>
          <v:path gradientshapeok="t" o:connecttype="rect"/>
        </v:shapetype>
        <v:shape id="docshape688" o:spid="_x0000_s1032" type="#_x0000_t202" style="position:absolute;margin-left:27.3pt;margin-top:778.85pt;width:35.25pt;height:28.85pt;z-index:-251503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" filled="f" stroked="f">
          <v:textbox inset="0,0,0,0">
            <w:txbxContent>
              <w:p w:rsidR="007C2126" w:rsidRDefault="007C2126">
                <w:pPr>
                  <w:spacing w:before="4"/>
                  <w:ind w:left="20"/>
                  <w:rPr>
                    <w:rFonts w:ascii="Arial"/>
                    <w:b/>
                    <w:sz w:val="48"/>
                  </w:rPr>
                </w:pPr>
                <w:r>
                  <w:rPr>
                    <w:rFonts w:ascii="Arial"/>
                    <w:b/>
                    <w:spacing w:val="-5"/>
                    <w:sz w:val="48"/>
                  </w:rPr>
                  <w:t>EN</w:t>
                </w:r>
              </w:p>
            </w:txbxContent>
          </v:textbox>
          <w10:wrap anchorx="page" anchory="page"/>
        </v:shape>
      </w:pict>
    </w:r>
    <w:r w:rsidRPr="003F36E0">
      <w:rPr>
        <w:noProof/>
        <w:sz w:val="20"/>
      </w:rPr>
      <w:pict>
        <v:shape id="docshape689" o:spid="_x0000_s1033" type="#_x0000_t202" style="position:absolute;margin-left:532.65pt;margin-top:778.85pt;width:35.25pt;height:28.85pt;z-index:-251502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" filled="f" stroked="f">
          <v:textbox inset="0,0,0,0">
            <w:txbxContent>
              <w:p w:rsidR="007C2126" w:rsidRDefault="007C2126">
                <w:pPr>
                  <w:spacing w:before="4"/>
                  <w:ind w:left="20"/>
                  <w:rPr>
                    <w:rFonts w:ascii="Arial"/>
                    <w:b/>
                    <w:sz w:val="48"/>
                  </w:rPr>
                </w:pPr>
                <w:r>
                  <w:rPr>
                    <w:rFonts w:ascii="Arial"/>
                    <w:b/>
                    <w:spacing w:val="-5"/>
                    <w:sz w:val="48"/>
                  </w:rPr>
                  <w:t>EN</w:t>
                </w:r>
              </w:p>
            </w:txbxContent>
          </v:textbox>
          <w10:wrap anchorx="page" anchory="page"/>
        </v:shape>
      </w:pict>
    </w:r>
    <w:r w:rsidRPr="003F36E0">
      <w:rPr>
        <w:noProof/>
        <w:sz w:val="20"/>
      </w:rPr>
      <w:pict>
        <v:shape id="docshape690" o:spid="_x0000_s1034" type="#_x0000_t202" style="position:absolute;margin-left:285.65pt;margin-top:789.9pt;width:25pt;height:15.3pt;z-index:-251501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" filled="f" stroked="f">
          <v:textbox inset="0,0,0,0">
            <w:txbxContent>
              <w:p w:rsidR="007C2126" w:rsidRDefault="003F36E0">
                <w:pPr>
                  <w:pStyle w:val="BodyText"/>
                  <w:spacing w:before="10"/>
                  <w:ind w:left="60"/>
                </w:pPr>
                <w:r>
                  <w:rPr>
                    <w:spacing w:val="-5"/>
                  </w:rPr>
                  <w:fldChar w:fldCharType="begin"/>
                </w:r>
                <w:r w:rsidR="007C2126">
                  <w:rPr>
                    <w:spacing w:val="-5"/>
                  </w:rPr>
                  <w:instrText xml:space="preserve"> PAGE </w:instrText>
                </w:r>
                <w:r>
                  <w:rPr>
                    <w:spacing w:val="-5"/>
                  </w:rPr>
                  <w:fldChar w:fldCharType="separate"/>
                </w:r>
                <w:r w:rsidR="007C2126">
                  <w:rPr>
                    <w:spacing w:val="-5"/>
                  </w:rPr>
                  <w:t>257</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0E" w:rsidRDefault="0094320E">
    <w:pPr>
      <w:pStyle w:val="BodyText"/>
      <w:spacing w:before="0"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72" w:rsidRDefault="00C83172">
    <w:pPr>
      <w:pStyle w:val="BodyText"/>
      <w:spacing w:before="0"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28B" w:rsidRDefault="0080428B">
    <w:pPr>
      <w:pStyle w:val="BodyText"/>
      <w:spacing w:before="0"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DF6" w:rsidRDefault="00043DF6">
      <w:r>
        <w:separator/>
      </w:r>
    </w:p>
  </w:footnote>
  <w:footnote w:type="continuationSeparator" w:id="0">
    <w:p w:rsidR="00043DF6" w:rsidRDefault="00043D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6C4" w:rsidRDefault="000916C4">
    <w:pPr>
      <w:pStyle w:val="BodyText"/>
      <w:spacing w:before="0"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B14" w:rsidRDefault="00926B14">
    <w:pPr>
      <w:pStyle w:val="BodyText"/>
      <w:spacing w:before="0"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B14" w:rsidRDefault="00926B14">
    <w:pPr>
      <w:pStyle w:val="BodyText"/>
      <w:spacing w:before="0"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B14" w:rsidRDefault="00926B14">
    <w:pPr>
      <w:pStyle w:val="BodyText"/>
      <w:spacing w:before="0"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053" w:rsidRDefault="00526053">
    <w:pPr>
      <w:pStyle w:val="BodyText"/>
      <w:spacing w:before="0"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126" w:rsidRDefault="007C2126">
    <w:pPr>
      <w:pStyle w:val="BodyText"/>
      <w:spacing w:before="0"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0E" w:rsidRDefault="0094320E">
    <w:pPr>
      <w:pStyle w:val="BodyText"/>
      <w:spacing w:before="0"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72" w:rsidRDefault="00C83172">
    <w:pPr>
      <w:pStyle w:val="BodyText"/>
      <w:spacing w:before="0"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28B" w:rsidRDefault="0080428B">
    <w:pPr>
      <w:pStyle w:val="BodyText"/>
      <w:spacing w:before="0"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825" w:rsidRDefault="00A02825">
    <w:pPr>
      <w:pStyle w:val="BodyText"/>
      <w:spacing w:before="0"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28B" w:rsidRDefault="0080428B">
    <w:pPr>
      <w:pStyle w:val="BodyText"/>
      <w:spacing w:before="0"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3F36E0">
    <w:pPr>
      <w:pStyle w:val="BodyText"/>
      <w:spacing w:before="0" w:line="14" w:lineRule="auto"/>
      <w:rPr>
        <w:sz w:val="20"/>
      </w:rPr>
    </w:pPr>
    <w:r w:rsidRPr="003F36E0">
      <w:rPr>
        <w:noProof/>
      </w:rPr>
      <w:pict>
        <v:shape id="Graphic 75" o:spid="_x0000_s1026" style="position:absolute;margin-left:42.5pt;margin-top:64pt;width:510.25pt;height:.5pt;z-index:-251515904;visibility:visible;mso-wrap-style:square;mso-wrap-distance-left:0;mso-wrap-distance-top:0;mso-wrap-distance-right:0;mso-wrap-distance-bottom:0;mso-position-horizontal:absolute;mso-position-horizontal-relative:page;mso-position-vertical:absolute;mso-position-vertical-relative:page;v-text-anchor:top" coordsize="6480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" path="m6480000,l,,,6325r6480000,l6480000,xe" fillcolor="black" stroked="f">
          <v:path arrowok="t"/>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BEB" w:rsidRDefault="00AB7BEB">
    <w:pPr>
      <w:pStyle w:val="BodyText"/>
      <w:spacing w:before="0"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757E"/>
    <w:multiLevelType w:val="hybridMultilevel"/>
    <w:tmpl w:val="854E9BD4"/>
    <w:lvl w:ilvl="0" w:tplc="79F2CEAE">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82767108">
      <w:start w:val="1"/>
      <w:numFmt w:val="lowerLetter"/>
      <w:lvlText w:val="%2."/>
      <w:lvlJc w:val="left"/>
      <w:pPr>
        <w:ind w:left="1636" w:hanging="237"/>
      </w:pPr>
      <w:rPr>
        <w:rFonts w:ascii="Cambria" w:eastAsia="Cambria" w:hAnsi="Cambria" w:cs="Cambria" w:hint="default"/>
        <w:b w:val="0"/>
        <w:bCs w:val="0"/>
        <w:i w:val="0"/>
        <w:iCs w:val="0"/>
        <w:spacing w:val="0"/>
        <w:w w:val="93"/>
        <w:sz w:val="19"/>
        <w:szCs w:val="19"/>
        <w:lang w:eastAsia="en-US" w:bidi="ar-SA"/>
      </w:rPr>
    </w:lvl>
    <w:lvl w:ilvl="2" w:tplc="D898FEA8">
      <w:numFmt w:val="bullet"/>
      <w:lvlText w:val="•"/>
      <w:lvlJc w:val="left"/>
      <w:pPr>
        <w:ind w:left="2865" w:hanging="237"/>
      </w:pPr>
      <w:rPr>
        <w:rFonts w:hint="default"/>
        <w:lang w:eastAsia="en-US" w:bidi="ar-SA"/>
      </w:rPr>
    </w:lvl>
    <w:lvl w:ilvl="3" w:tplc="FAB6C1C4">
      <w:numFmt w:val="bullet"/>
      <w:lvlText w:val="•"/>
      <w:lvlJc w:val="left"/>
      <w:pPr>
        <w:ind w:left="3690" w:hanging="237"/>
      </w:pPr>
      <w:rPr>
        <w:rFonts w:hint="default"/>
        <w:lang w:eastAsia="en-US" w:bidi="ar-SA"/>
      </w:rPr>
    </w:lvl>
    <w:lvl w:ilvl="4" w:tplc="327ABC4C">
      <w:numFmt w:val="bullet"/>
      <w:lvlText w:val="•"/>
      <w:lvlJc w:val="left"/>
      <w:pPr>
        <w:ind w:left="4515" w:hanging="237"/>
      </w:pPr>
      <w:rPr>
        <w:rFonts w:hint="default"/>
        <w:lang w:eastAsia="en-US" w:bidi="ar-SA"/>
      </w:rPr>
    </w:lvl>
    <w:lvl w:ilvl="5" w:tplc="31645410">
      <w:numFmt w:val="bullet"/>
      <w:lvlText w:val="•"/>
      <w:lvlJc w:val="left"/>
      <w:pPr>
        <w:ind w:left="5340" w:hanging="237"/>
      </w:pPr>
      <w:rPr>
        <w:rFonts w:hint="default"/>
        <w:lang w:eastAsia="en-US" w:bidi="ar-SA"/>
      </w:rPr>
    </w:lvl>
    <w:lvl w:ilvl="6" w:tplc="7F38EE48">
      <w:numFmt w:val="bullet"/>
      <w:lvlText w:val="•"/>
      <w:lvlJc w:val="left"/>
      <w:pPr>
        <w:ind w:left="6165" w:hanging="237"/>
      </w:pPr>
      <w:rPr>
        <w:rFonts w:hint="default"/>
        <w:lang w:eastAsia="en-US" w:bidi="ar-SA"/>
      </w:rPr>
    </w:lvl>
    <w:lvl w:ilvl="7" w:tplc="CA70B8D0">
      <w:numFmt w:val="bullet"/>
      <w:lvlText w:val="•"/>
      <w:lvlJc w:val="left"/>
      <w:pPr>
        <w:ind w:left="6990" w:hanging="237"/>
      </w:pPr>
      <w:rPr>
        <w:rFonts w:hint="default"/>
        <w:lang w:eastAsia="en-US" w:bidi="ar-SA"/>
      </w:rPr>
    </w:lvl>
    <w:lvl w:ilvl="8" w:tplc="75C44DA8">
      <w:numFmt w:val="bullet"/>
      <w:lvlText w:val="•"/>
      <w:lvlJc w:val="left"/>
      <w:pPr>
        <w:ind w:left="7815" w:hanging="237"/>
      </w:pPr>
      <w:rPr>
        <w:rFonts w:hint="default"/>
        <w:lang w:eastAsia="en-US" w:bidi="ar-SA"/>
      </w:rPr>
    </w:lvl>
  </w:abstractNum>
  <w:abstractNum w:abstractNumId="1">
    <w:nsid w:val="01622F20"/>
    <w:multiLevelType w:val="hybridMultilevel"/>
    <w:tmpl w:val="2C089F36"/>
    <w:lvl w:ilvl="0" w:tplc="6734D0D8">
      <w:start w:val="1"/>
      <w:numFmt w:val="lowerLetter"/>
      <w:lvlText w:val="%1."/>
      <w:lvlJc w:val="left"/>
      <w:pPr>
        <w:ind w:left="703" w:hanging="538"/>
      </w:pPr>
      <w:rPr>
        <w:rFonts w:ascii="Times New Roman" w:eastAsia="Times New Roman" w:hAnsi="Times New Roman" w:cs="Times New Roman" w:hint="default"/>
        <w:b w:val="0"/>
        <w:bCs w:val="0"/>
        <w:i w:val="0"/>
        <w:iCs w:val="0"/>
        <w:spacing w:val="0"/>
        <w:w w:val="90"/>
        <w:sz w:val="23"/>
        <w:szCs w:val="23"/>
        <w:lang w:eastAsia="en-US" w:bidi="ar-SA"/>
      </w:rPr>
    </w:lvl>
    <w:lvl w:ilvl="1" w:tplc="857C50A2">
      <w:numFmt w:val="bullet"/>
      <w:lvlText w:val="•"/>
      <w:lvlJc w:val="left"/>
      <w:pPr>
        <w:ind w:left="1576" w:hanging="538"/>
      </w:pPr>
      <w:rPr>
        <w:rFonts w:hint="default"/>
        <w:lang w:eastAsia="en-US" w:bidi="ar-SA"/>
      </w:rPr>
    </w:lvl>
    <w:lvl w:ilvl="2" w:tplc="C3702478">
      <w:numFmt w:val="bullet"/>
      <w:lvlText w:val="•"/>
      <w:lvlJc w:val="left"/>
      <w:pPr>
        <w:ind w:left="2453" w:hanging="538"/>
      </w:pPr>
      <w:rPr>
        <w:rFonts w:hint="default"/>
        <w:lang w:eastAsia="en-US" w:bidi="ar-SA"/>
      </w:rPr>
    </w:lvl>
    <w:lvl w:ilvl="3" w:tplc="7F58F7B2">
      <w:numFmt w:val="bullet"/>
      <w:lvlText w:val="•"/>
      <w:lvlJc w:val="left"/>
      <w:pPr>
        <w:ind w:left="3329" w:hanging="538"/>
      </w:pPr>
      <w:rPr>
        <w:rFonts w:hint="default"/>
        <w:lang w:eastAsia="en-US" w:bidi="ar-SA"/>
      </w:rPr>
    </w:lvl>
    <w:lvl w:ilvl="4" w:tplc="24623C20">
      <w:numFmt w:val="bullet"/>
      <w:lvlText w:val="•"/>
      <w:lvlJc w:val="left"/>
      <w:pPr>
        <w:ind w:left="4206" w:hanging="538"/>
      </w:pPr>
      <w:rPr>
        <w:rFonts w:hint="default"/>
        <w:lang w:eastAsia="en-US" w:bidi="ar-SA"/>
      </w:rPr>
    </w:lvl>
    <w:lvl w:ilvl="5" w:tplc="19F40104">
      <w:numFmt w:val="bullet"/>
      <w:lvlText w:val="•"/>
      <w:lvlJc w:val="left"/>
      <w:pPr>
        <w:ind w:left="5082" w:hanging="538"/>
      </w:pPr>
      <w:rPr>
        <w:rFonts w:hint="default"/>
        <w:lang w:eastAsia="en-US" w:bidi="ar-SA"/>
      </w:rPr>
    </w:lvl>
    <w:lvl w:ilvl="6" w:tplc="6EC296CA">
      <w:numFmt w:val="bullet"/>
      <w:lvlText w:val="•"/>
      <w:lvlJc w:val="left"/>
      <w:pPr>
        <w:ind w:left="5959" w:hanging="538"/>
      </w:pPr>
      <w:rPr>
        <w:rFonts w:hint="default"/>
        <w:lang w:eastAsia="en-US" w:bidi="ar-SA"/>
      </w:rPr>
    </w:lvl>
    <w:lvl w:ilvl="7" w:tplc="40009194">
      <w:numFmt w:val="bullet"/>
      <w:lvlText w:val="•"/>
      <w:lvlJc w:val="left"/>
      <w:pPr>
        <w:ind w:left="6835" w:hanging="538"/>
      </w:pPr>
      <w:rPr>
        <w:rFonts w:hint="default"/>
        <w:lang w:eastAsia="en-US" w:bidi="ar-SA"/>
      </w:rPr>
    </w:lvl>
    <w:lvl w:ilvl="8" w:tplc="69EE4B48">
      <w:numFmt w:val="bullet"/>
      <w:lvlText w:val="•"/>
      <w:lvlJc w:val="left"/>
      <w:pPr>
        <w:ind w:left="7712" w:hanging="538"/>
      </w:pPr>
      <w:rPr>
        <w:rFonts w:hint="default"/>
        <w:lang w:eastAsia="en-US" w:bidi="ar-SA"/>
      </w:rPr>
    </w:lvl>
  </w:abstractNum>
  <w:abstractNum w:abstractNumId="2">
    <w:nsid w:val="01D872E6"/>
    <w:multiLevelType w:val="hybridMultilevel"/>
    <w:tmpl w:val="775EEA82"/>
    <w:lvl w:ilvl="0" w:tplc="0786E4FE">
      <w:start w:val="1"/>
      <w:numFmt w:val="lowerLetter"/>
      <w:lvlText w:val="%1."/>
      <w:lvlJc w:val="left"/>
      <w:pPr>
        <w:ind w:left="1890" w:hanging="254"/>
        <w:jc w:val="right"/>
      </w:pPr>
      <w:rPr>
        <w:rFonts w:ascii="Cambria" w:eastAsia="Cambria" w:hAnsi="Cambria" w:cs="Cambria" w:hint="default"/>
        <w:b w:val="0"/>
        <w:bCs w:val="0"/>
        <w:i w:val="0"/>
        <w:iCs w:val="0"/>
        <w:spacing w:val="0"/>
        <w:w w:val="93"/>
        <w:sz w:val="19"/>
        <w:szCs w:val="19"/>
        <w:lang w:eastAsia="en-US" w:bidi="ar-SA"/>
      </w:rPr>
    </w:lvl>
    <w:lvl w:ilvl="1" w:tplc="6E4E3968">
      <w:start w:val="1"/>
      <w:numFmt w:val="decimal"/>
      <w:lvlText w:val="%2."/>
      <w:lvlJc w:val="left"/>
      <w:pPr>
        <w:ind w:left="2148" w:hanging="258"/>
      </w:pPr>
      <w:rPr>
        <w:rFonts w:ascii="Cambria" w:eastAsia="Cambria" w:hAnsi="Cambria" w:cs="Cambria" w:hint="default"/>
        <w:b w:val="0"/>
        <w:bCs w:val="0"/>
        <w:i w:val="0"/>
        <w:iCs w:val="0"/>
        <w:spacing w:val="0"/>
        <w:w w:val="99"/>
        <w:sz w:val="19"/>
        <w:szCs w:val="19"/>
        <w:lang w:eastAsia="en-US" w:bidi="ar-SA"/>
      </w:rPr>
    </w:lvl>
    <w:lvl w:ilvl="2" w:tplc="BCAA6914">
      <w:start w:val="1"/>
      <w:numFmt w:val="lowerLetter"/>
      <w:lvlText w:val="%3."/>
      <w:lvlJc w:val="left"/>
      <w:pPr>
        <w:ind w:left="781" w:hanging="252"/>
      </w:pPr>
      <w:rPr>
        <w:rFonts w:ascii="Cambria" w:eastAsia="Cambria" w:hAnsi="Cambria" w:cs="Cambria" w:hint="default"/>
        <w:b w:val="0"/>
        <w:bCs w:val="0"/>
        <w:i w:val="0"/>
        <w:iCs w:val="0"/>
        <w:spacing w:val="0"/>
        <w:w w:val="93"/>
        <w:sz w:val="19"/>
        <w:szCs w:val="19"/>
        <w:lang w:eastAsia="en-US" w:bidi="ar-SA"/>
      </w:rPr>
    </w:lvl>
    <w:lvl w:ilvl="3" w:tplc="A4606914">
      <w:start w:val="1"/>
      <w:numFmt w:val="decimal"/>
      <w:lvlText w:val="%4."/>
      <w:lvlJc w:val="left"/>
      <w:pPr>
        <w:ind w:left="1038" w:hanging="258"/>
        <w:jc w:val="right"/>
      </w:pPr>
      <w:rPr>
        <w:rFonts w:ascii="Cambria" w:eastAsia="Cambria" w:hAnsi="Cambria" w:cs="Cambria" w:hint="default"/>
        <w:b w:val="0"/>
        <w:bCs w:val="0"/>
        <w:i w:val="0"/>
        <w:iCs w:val="0"/>
        <w:spacing w:val="0"/>
        <w:w w:val="99"/>
        <w:sz w:val="19"/>
        <w:szCs w:val="19"/>
        <w:lang w:eastAsia="en-US" w:bidi="ar-SA"/>
      </w:rPr>
    </w:lvl>
    <w:lvl w:ilvl="4" w:tplc="965E24DC">
      <w:start w:val="1"/>
      <w:numFmt w:val="lowerLetter"/>
      <w:lvlText w:val="%5."/>
      <w:lvlJc w:val="left"/>
      <w:pPr>
        <w:ind w:left="643" w:hanging="252"/>
      </w:pPr>
      <w:rPr>
        <w:rFonts w:ascii="Cambria" w:eastAsia="Cambria" w:hAnsi="Cambria" w:cs="Cambria" w:hint="default"/>
        <w:b w:val="0"/>
        <w:bCs w:val="0"/>
        <w:i w:val="0"/>
        <w:iCs w:val="0"/>
        <w:spacing w:val="0"/>
        <w:w w:val="93"/>
        <w:sz w:val="19"/>
        <w:szCs w:val="19"/>
        <w:lang w:eastAsia="en-US" w:bidi="ar-SA"/>
      </w:rPr>
    </w:lvl>
    <w:lvl w:ilvl="5" w:tplc="6CA21D80">
      <w:start w:val="1"/>
      <w:numFmt w:val="decimal"/>
      <w:lvlText w:val="%6."/>
      <w:lvlJc w:val="left"/>
      <w:pPr>
        <w:ind w:left="900" w:hanging="258"/>
      </w:pPr>
      <w:rPr>
        <w:rFonts w:ascii="Cambria" w:eastAsia="Cambria" w:hAnsi="Cambria" w:cs="Cambria" w:hint="default"/>
        <w:b w:val="0"/>
        <w:bCs w:val="0"/>
        <w:i w:val="0"/>
        <w:iCs w:val="0"/>
        <w:spacing w:val="0"/>
        <w:w w:val="99"/>
        <w:sz w:val="19"/>
        <w:szCs w:val="19"/>
        <w:lang w:eastAsia="en-US" w:bidi="ar-SA"/>
      </w:rPr>
    </w:lvl>
    <w:lvl w:ilvl="6" w:tplc="F8EAC2BA">
      <w:numFmt w:val="bullet"/>
      <w:lvlText w:val="•"/>
      <w:lvlJc w:val="left"/>
      <w:pPr>
        <w:ind w:left="2140" w:hanging="258"/>
      </w:pPr>
      <w:rPr>
        <w:rFonts w:hint="default"/>
        <w:lang w:eastAsia="en-US" w:bidi="ar-SA"/>
      </w:rPr>
    </w:lvl>
    <w:lvl w:ilvl="7" w:tplc="EFFE8EC0">
      <w:numFmt w:val="bullet"/>
      <w:lvlText w:val="•"/>
      <w:lvlJc w:val="left"/>
      <w:pPr>
        <w:ind w:left="3532" w:hanging="258"/>
      </w:pPr>
      <w:rPr>
        <w:rFonts w:hint="default"/>
        <w:lang w:eastAsia="en-US" w:bidi="ar-SA"/>
      </w:rPr>
    </w:lvl>
    <w:lvl w:ilvl="8" w:tplc="D8E67520">
      <w:numFmt w:val="bullet"/>
      <w:lvlText w:val="•"/>
      <w:lvlJc w:val="left"/>
      <w:pPr>
        <w:ind w:left="4924" w:hanging="258"/>
      </w:pPr>
      <w:rPr>
        <w:rFonts w:hint="default"/>
        <w:lang w:eastAsia="en-US" w:bidi="ar-SA"/>
      </w:rPr>
    </w:lvl>
  </w:abstractNum>
  <w:abstractNum w:abstractNumId="3">
    <w:nsid w:val="02187822"/>
    <w:multiLevelType w:val="hybridMultilevel"/>
    <w:tmpl w:val="1DA21A3A"/>
    <w:lvl w:ilvl="0" w:tplc="77741DF2">
      <w:start w:val="1"/>
      <w:numFmt w:val="lowerLetter"/>
      <w:lvlText w:val="%1."/>
      <w:lvlJc w:val="left"/>
      <w:pPr>
        <w:ind w:left="1890" w:hanging="254"/>
      </w:pPr>
      <w:rPr>
        <w:rFonts w:ascii="Cambria" w:eastAsia="Cambria" w:hAnsi="Cambria" w:cs="Cambria" w:hint="default"/>
        <w:b w:val="0"/>
        <w:bCs w:val="0"/>
        <w:i w:val="0"/>
        <w:iCs w:val="0"/>
        <w:spacing w:val="0"/>
        <w:w w:val="93"/>
        <w:sz w:val="19"/>
        <w:szCs w:val="19"/>
        <w:lang w:eastAsia="en-US" w:bidi="ar-SA"/>
      </w:rPr>
    </w:lvl>
    <w:lvl w:ilvl="1" w:tplc="31026B86">
      <w:start w:val="1"/>
      <w:numFmt w:val="decimal"/>
      <w:lvlText w:val="%2."/>
      <w:lvlJc w:val="left"/>
      <w:pPr>
        <w:ind w:left="2148" w:hanging="258"/>
      </w:pPr>
      <w:rPr>
        <w:rFonts w:ascii="Cambria" w:eastAsia="Cambria" w:hAnsi="Cambria" w:cs="Cambria" w:hint="default"/>
        <w:b w:val="0"/>
        <w:bCs w:val="0"/>
        <w:i w:val="0"/>
        <w:iCs w:val="0"/>
        <w:spacing w:val="0"/>
        <w:w w:val="99"/>
        <w:sz w:val="19"/>
        <w:szCs w:val="19"/>
        <w:lang w:eastAsia="en-US" w:bidi="ar-SA"/>
      </w:rPr>
    </w:lvl>
    <w:lvl w:ilvl="2" w:tplc="4ACCE130">
      <w:start w:val="1"/>
      <w:numFmt w:val="lowerLetter"/>
      <w:lvlText w:val="%3."/>
      <w:lvlJc w:val="left"/>
      <w:pPr>
        <w:ind w:left="2399" w:hanging="252"/>
      </w:pPr>
      <w:rPr>
        <w:rFonts w:ascii="Cambria" w:eastAsia="Cambria" w:hAnsi="Cambria" w:cs="Cambria" w:hint="default"/>
        <w:b w:val="0"/>
        <w:bCs w:val="0"/>
        <w:i w:val="0"/>
        <w:iCs w:val="0"/>
        <w:spacing w:val="0"/>
        <w:w w:val="93"/>
        <w:sz w:val="19"/>
        <w:szCs w:val="19"/>
        <w:lang w:eastAsia="en-US" w:bidi="ar-SA"/>
      </w:rPr>
    </w:lvl>
    <w:lvl w:ilvl="3" w:tplc="93607626">
      <w:numFmt w:val="bullet"/>
      <w:lvlText w:val="•"/>
      <w:lvlJc w:val="left"/>
      <w:pPr>
        <w:ind w:left="3283" w:hanging="252"/>
      </w:pPr>
      <w:rPr>
        <w:rFonts w:hint="default"/>
        <w:lang w:eastAsia="en-US" w:bidi="ar-SA"/>
      </w:rPr>
    </w:lvl>
    <w:lvl w:ilvl="4" w:tplc="1CE6ECE2">
      <w:numFmt w:val="bullet"/>
      <w:lvlText w:val="•"/>
      <w:lvlJc w:val="left"/>
      <w:pPr>
        <w:ind w:left="4166" w:hanging="252"/>
      </w:pPr>
      <w:rPr>
        <w:rFonts w:hint="default"/>
        <w:lang w:eastAsia="en-US" w:bidi="ar-SA"/>
      </w:rPr>
    </w:lvl>
    <w:lvl w:ilvl="5" w:tplc="5DEECFEE">
      <w:numFmt w:val="bullet"/>
      <w:lvlText w:val="•"/>
      <w:lvlJc w:val="left"/>
      <w:pPr>
        <w:ind w:left="5049" w:hanging="252"/>
      </w:pPr>
      <w:rPr>
        <w:rFonts w:hint="default"/>
        <w:lang w:eastAsia="en-US" w:bidi="ar-SA"/>
      </w:rPr>
    </w:lvl>
    <w:lvl w:ilvl="6" w:tplc="5448E784">
      <w:numFmt w:val="bullet"/>
      <w:lvlText w:val="•"/>
      <w:lvlJc w:val="left"/>
      <w:pPr>
        <w:ind w:left="5932" w:hanging="252"/>
      </w:pPr>
      <w:rPr>
        <w:rFonts w:hint="default"/>
        <w:lang w:eastAsia="en-US" w:bidi="ar-SA"/>
      </w:rPr>
    </w:lvl>
    <w:lvl w:ilvl="7" w:tplc="515EF274">
      <w:numFmt w:val="bullet"/>
      <w:lvlText w:val="•"/>
      <w:lvlJc w:val="left"/>
      <w:pPr>
        <w:ind w:left="6815" w:hanging="252"/>
      </w:pPr>
      <w:rPr>
        <w:rFonts w:hint="default"/>
        <w:lang w:eastAsia="en-US" w:bidi="ar-SA"/>
      </w:rPr>
    </w:lvl>
    <w:lvl w:ilvl="8" w:tplc="058AFBEC">
      <w:numFmt w:val="bullet"/>
      <w:lvlText w:val="•"/>
      <w:lvlJc w:val="left"/>
      <w:pPr>
        <w:ind w:left="7699" w:hanging="252"/>
      </w:pPr>
      <w:rPr>
        <w:rFonts w:hint="default"/>
        <w:lang w:eastAsia="en-US" w:bidi="ar-SA"/>
      </w:rPr>
    </w:lvl>
  </w:abstractNum>
  <w:abstractNum w:abstractNumId="4">
    <w:nsid w:val="025077D1"/>
    <w:multiLevelType w:val="hybridMultilevel"/>
    <w:tmpl w:val="B9684884"/>
    <w:lvl w:ilvl="0" w:tplc="848C7848">
      <w:start w:val="1"/>
      <w:numFmt w:val="decimal"/>
      <w:lvlText w:val="%1."/>
      <w:lvlJc w:val="left"/>
      <w:pPr>
        <w:ind w:left="2143" w:hanging="258"/>
      </w:pPr>
      <w:rPr>
        <w:rFonts w:ascii="Cambria" w:eastAsia="Cambria" w:hAnsi="Cambria" w:cs="Cambria" w:hint="default"/>
        <w:b w:val="0"/>
        <w:bCs w:val="0"/>
        <w:i w:val="0"/>
        <w:iCs w:val="0"/>
        <w:spacing w:val="0"/>
        <w:w w:val="99"/>
        <w:sz w:val="19"/>
        <w:szCs w:val="19"/>
        <w:lang w:eastAsia="en-US" w:bidi="ar-SA"/>
      </w:rPr>
    </w:lvl>
    <w:lvl w:ilvl="1" w:tplc="CDF60C2C">
      <w:start w:val="1"/>
      <w:numFmt w:val="lowerLetter"/>
      <w:lvlText w:val="%2."/>
      <w:lvlJc w:val="left"/>
      <w:pPr>
        <w:ind w:left="2394" w:hanging="251"/>
      </w:pPr>
      <w:rPr>
        <w:rFonts w:ascii="Cambria" w:eastAsia="Cambria" w:hAnsi="Cambria" w:cs="Cambria" w:hint="default"/>
        <w:b w:val="0"/>
        <w:bCs w:val="0"/>
        <w:i w:val="0"/>
        <w:iCs w:val="0"/>
        <w:spacing w:val="0"/>
        <w:w w:val="93"/>
        <w:sz w:val="19"/>
        <w:szCs w:val="19"/>
        <w:lang w:eastAsia="en-US" w:bidi="ar-SA"/>
      </w:rPr>
    </w:lvl>
    <w:lvl w:ilvl="2" w:tplc="6D1406DC">
      <w:numFmt w:val="bullet"/>
      <w:lvlText w:val="•"/>
      <w:lvlJc w:val="left"/>
      <w:pPr>
        <w:ind w:left="3185" w:hanging="251"/>
      </w:pPr>
      <w:rPr>
        <w:rFonts w:hint="default"/>
        <w:lang w:eastAsia="en-US" w:bidi="ar-SA"/>
      </w:rPr>
    </w:lvl>
    <w:lvl w:ilvl="3" w:tplc="7396BD72">
      <w:numFmt w:val="bullet"/>
      <w:lvlText w:val="•"/>
      <w:lvlJc w:val="left"/>
      <w:pPr>
        <w:ind w:left="3970" w:hanging="251"/>
      </w:pPr>
      <w:rPr>
        <w:rFonts w:hint="default"/>
        <w:lang w:eastAsia="en-US" w:bidi="ar-SA"/>
      </w:rPr>
    </w:lvl>
    <w:lvl w:ilvl="4" w:tplc="6C8A6FEA">
      <w:numFmt w:val="bullet"/>
      <w:lvlText w:val="•"/>
      <w:lvlJc w:val="left"/>
      <w:pPr>
        <w:ind w:left="4755" w:hanging="251"/>
      </w:pPr>
      <w:rPr>
        <w:rFonts w:hint="default"/>
        <w:lang w:eastAsia="en-US" w:bidi="ar-SA"/>
      </w:rPr>
    </w:lvl>
    <w:lvl w:ilvl="5" w:tplc="F86A8252">
      <w:numFmt w:val="bullet"/>
      <w:lvlText w:val="•"/>
      <w:lvlJc w:val="left"/>
      <w:pPr>
        <w:ind w:left="5540" w:hanging="251"/>
      </w:pPr>
      <w:rPr>
        <w:rFonts w:hint="default"/>
        <w:lang w:eastAsia="en-US" w:bidi="ar-SA"/>
      </w:rPr>
    </w:lvl>
    <w:lvl w:ilvl="6" w:tplc="FFB69A88">
      <w:numFmt w:val="bullet"/>
      <w:lvlText w:val="•"/>
      <w:lvlJc w:val="left"/>
      <w:pPr>
        <w:ind w:left="6325" w:hanging="251"/>
      </w:pPr>
      <w:rPr>
        <w:rFonts w:hint="default"/>
        <w:lang w:eastAsia="en-US" w:bidi="ar-SA"/>
      </w:rPr>
    </w:lvl>
    <w:lvl w:ilvl="7" w:tplc="CC264750">
      <w:numFmt w:val="bullet"/>
      <w:lvlText w:val="•"/>
      <w:lvlJc w:val="left"/>
      <w:pPr>
        <w:ind w:left="7110" w:hanging="251"/>
      </w:pPr>
      <w:rPr>
        <w:rFonts w:hint="default"/>
        <w:lang w:eastAsia="en-US" w:bidi="ar-SA"/>
      </w:rPr>
    </w:lvl>
    <w:lvl w:ilvl="8" w:tplc="1982FEB8">
      <w:numFmt w:val="bullet"/>
      <w:lvlText w:val="•"/>
      <w:lvlJc w:val="left"/>
      <w:pPr>
        <w:ind w:left="7895" w:hanging="251"/>
      </w:pPr>
      <w:rPr>
        <w:rFonts w:hint="default"/>
        <w:lang w:eastAsia="en-US" w:bidi="ar-SA"/>
      </w:rPr>
    </w:lvl>
  </w:abstractNum>
  <w:abstractNum w:abstractNumId="5">
    <w:nsid w:val="02B61E9D"/>
    <w:multiLevelType w:val="hybridMultilevel"/>
    <w:tmpl w:val="26F05358"/>
    <w:lvl w:ilvl="0" w:tplc="C09497C6">
      <w:start w:val="1"/>
      <w:numFmt w:val="lowerLetter"/>
      <w:lvlText w:val="%1."/>
      <w:lvlJc w:val="left"/>
      <w:pPr>
        <w:ind w:left="469" w:hanging="309"/>
      </w:pPr>
      <w:rPr>
        <w:rFonts w:ascii="Cambria" w:eastAsia="Cambria" w:hAnsi="Cambria" w:cs="Cambria" w:hint="default"/>
        <w:b w:val="0"/>
        <w:bCs w:val="0"/>
        <w:i w:val="0"/>
        <w:iCs w:val="0"/>
        <w:spacing w:val="0"/>
        <w:w w:val="93"/>
        <w:sz w:val="19"/>
        <w:szCs w:val="19"/>
        <w:lang w:eastAsia="en-US" w:bidi="ar-SA"/>
      </w:rPr>
    </w:lvl>
    <w:lvl w:ilvl="1" w:tplc="01905D78">
      <w:numFmt w:val="bullet"/>
      <w:lvlText w:val="•"/>
      <w:lvlJc w:val="left"/>
      <w:pPr>
        <w:ind w:left="1162" w:hanging="309"/>
      </w:pPr>
      <w:rPr>
        <w:rFonts w:hint="default"/>
        <w:lang w:eastAsia="en-US" w:bidi="ar-SA"/>
      </w:rPr>
    </w:lvl>
    <w:lvl w:ilvl="2" w:tplc="4E627A80">
      <w:numFmt w:val="bullet"/>
      <w:lvlText w:val="•"/>
      <w:lvlJc w:val="left"/>
      <w:pPr>
        <w:ind w:left="1864" w:hanging="309"/>
      </w:pPr>
      <w:rPr>
        <w:rFonts w:hint="default"/>
        <w:lang w:eastAsia="en-US" w:bidi="ar-SA"/>
      </w:rPr>
    </w:lvl>
    <w:lvl w:ilvl="3" w:tplc="1722B90E">
      <w:numFmt w:val="bullet"/>
      <w:lvlText w:val="•"/>
      <w:lvlJc w:val="left"/>
      <w:pPr>
        <w:ind w:left="2566" w:hanging="309"/>
      </w:pPr>
      <w:rPr>
        <w:rFonts w:hint="default"/>
        <w:lang w:eastAsia="en-US" w:bidi="ar-SA"/>
      </w:rPr>
    </w:lvl>
    <w:lvl w:ilvl="4" w:tplc="FB2C5CDE">
      <w:numFmt w:val="bullet"/>
      <w:lvlText w:val="•"/>
      <w:lvlJc w:val="left"/>
      <w:pPr>
        <w:ind w:left="3268" w:hanging="309"/>
      </w:pPr>
      <w:rPr>
        <w:rFonts w:hint="default"/>
        <w:lang w:eastAsia="en-US" w:bidi="ar-SA"/>
      </w:rPr>
    </w:lvl>
    <w:lvl w:ilvl="5" w:tplc="2416B532">
      <w:numFmt w:val="bullet"/>
      <w:lvlText w:val="•"/>
      <w:lvlJc w:val="left"/>
      <w:pPr>
        <w:ind w:left="3970" w:hanging="309"/>
      </w:pPr>
      <w:rPr>
        <w:rFonts w:hint="default"/>
        <w:lang w:eastAsia="en-US" w:bidi="ar-SA"/>
      </w:rPr>
    </w:lvl>
    <w:lvl w:ilvl="6" w:tplc="CB7CDF5E">
      <w:numFmt w:val="bullet"/>
      <w:lvlText w:val="•"/>
      <w:lvlJc w:val="left"/>
      <w:pPr>
        <w:ind w:left="4672" w:hanging="309"/>
      </w:pPr>
      <w:rPr>
        <w:rFonts w:hint="default"/>
        <w:lang w:eastAsia="en-US" w:bidi="ar-SA"/>
      </w:rPr>
    </w:lvl>
    <w:lvl w:ilvl="7" w:tplc="B7B082B0">
      <w:numFmt w:val="bullet"/>
      <w:lvlText w:val="•"/>
      <w:lvlJc w:val="left"/>
      <w:pPr>
        <w:ind w:left="5374" w:hanging="309"/>
      </w:pPr>
      <w:rPr>
        <w:rFonts w:hint="default"/>
        <w:lang w:eastAsia="en-US" w:bidi="ar-SA"/>
      </w:rPr>
    </w:lvl>
    <w:lvl w:ilvl="8" w:tplc="3F5C3370">
      <w:numFmt w:val="bullet"/>
      <w:lvlText w:val="•"/>
      <w:lvlJc w:val="left"/>
      <w:pPr>
        <w:ind w:left="6077" w:hanging="309"/>
      </w:pPr>
      <w:rPr>
        <w:rFonts w:hint="default"/>
        <w:lang w:eastAsia="en-US" w:bidi="ar-SA"/>
      </w:rPr>
    </w:lvl>
  </w:abstractNum>
  <w:abstractNum w:abstractNumId="6">
    <w:nsid w:val="03046149"/>
    <w:multiLevelType w:val="hybridMultilevel"/>
    <w:tmpl w:val="0F023974"/>
    <w:lvl w:ilvl="0" w:tplc="771E42E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ABE50CC">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16F628B2">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C2ACCCFA">
      <w:start w:val="1"/>
      <w:numFmt w:val="decimal"/>
      <w:lvlText w:val="%4."/>
      <w:lvlJc w:val="left"/>
      <w:pPr>
        <w:ind w:left="507" w:hanging="258"/>
      </w:pPr>
      <w:rPr>
        <w:rFonts w:ascii="Cambria" w:eastAsia="Cambria" w:hAnsi="Cambria" w:cs="Cambria" w:hint="default"/>
        <w:b w:val="0"/>
        <w:bCs w:val="0"/>
        <w:i w:val="0"/>
        <w:iCs w:val="0"/>
        <w:spacing w:val="0"/>
        <w:w w:val="99"/>
        <w:sz w:val="19"/>
        <w:szCs w:val="19"/>
        <w:lang w:eastAsia="en-US" w:bidi="ar-SA"/>
      </w:rPr>
    </w:lvl>
    <w:lvl w:ilvl="4" w:tplc="50B6E2AC">
      <w:start w:val="1"/>
      <w:numFmt w:val="lowerLetter"/>
      <w:lvlText w:val="%5."/>
      <w:lvlJc w:val="left"/>
      <w:pPr>
        <w:ind w:left="1887" w:hanging="251"/>
      </w:pPr>
      <w:rPr>
        <w:rFonts w:ascii="Cambria" w:eastAsia="Cambria" w:hAnsi="Cambria" w:cs="Cambria" w:hint="default"/>
        <w:b w:val="0"/>
        <w:bCs w:val="0"/>
        <w:i w:val="0"/>
        <w:iCs w:val="0"/>
        <w:spacing w:val="0"/>
        <w:w w:val="93"/>
        <w:sz w:val="19"/>
        <w:szCs w:val="19"/>
        <w:lang w:eastAsia="en-US" w:bidi="ar-SA"/>
      </w:rPr>
    </w:lvl>
    <w:lvl w:ilvl="5" w:tplc="5B203D5C">
      <w:start w:val="1"/>
      <w:numFmt w:val="lowerLetter"/>
      <w:lvlText w:val="%6."/>
      <w:lvlJc w:val="left"/>
      <w:pPr>
        <w:ind w:left="2028" w:hanging="252"/>
      </w:pPr>
      <w:rPr>
        <w:rFonts w:ascii="Cambria" w:eastAsia="Cambria" w:hAnsi="Cambria" w:cs="Cambria" w:hint="default"/>
        <w:b w:val="0"/>
        <w:bCs w:val="0"/>
        <w:i w:val="0"/>
        <w:iCs w:val="0"/>
        <w:spacing w:val="0"/>
        <w:w w:val="93"/>
        <w:sz w:val="19"/>
        <w:szCs w:val="19"/>
        <w:lang w:eastAsia="en-US" w:bidi="ar-SA"/>
      </w:rPr>
    </w:lvl>
    <w:lvl w:ilvl="6" w:tplc="71903FA2">
      <w:numFmt w:val="bullet"/>
      <w:lvlText w:val="•"/>
      <w:lvlJc w:val="left"/>
      <w:pPr>
        <w:ind w:left="4209" w:hanging="252"/>
      </w:pPr>
      <w:rPr>
        <w:rFonts w:hint="default"/>
        <w:lang w:eastAsia="en-US" w:bidi="ar-SA"/>
      </w:rPr>
    </w:lvl>
    <w:lvl w:ilvl="7" w:tplc="8B28E2B0">
      <w:numFmt w:val="bullet"/>
      <w:lvlText w:val="•"/>
      <w:lvlJc w:val="left"/>
      <w:pPr>
        <w:ind w:left="5114" w:hanging="252"/>
      </w:pPr>
      <w:rPr>
        <w:rFonts w:hint="default"/>
        <w:lang w:eastAsia="en-US" w:bidi="ar-SA"/>
      </w:rPr>
    </w:lvl>
    <w:lvl w:ilvl="8" w:tplc="0A327618">
      <w:numFmt w:val="bullet"/>
      <w:lvlText w:val="•"/>
      <w:lvlJc w:val="left"/>
      <w:pPr>
        <w:ind w:left="6019" w:hanging="252"/>
      </w:pPr>
      <w:rPr>
        <w:rFonts w:hint="default"/>
        <w:lang w:eastAsia="en-US" w:bidi="ar-SA"/>
      </w:rPr>
    </w:lvl>
  </w:abstractNum>
  <w:abstractNum w:abstractNumId="7">
    <w:nsid w:val="031D2D2E"/>
    <w:multiLevelType w:val="hybridMultilevel"/>
    <w:tmpl w:val="0A1C49FC"/>
    <w:lvl w:ilvl="0" w:tplc="C82E335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E0C370E">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937694F8">
      <w:numFmt w:val="bullet"/>
      <w:lvlText w:val="•"/>
      <w:lvlJc w:val="left"/>
      <w:pPr>
        <w:ind w:left="2953" w:hanging="258"/>
      </w:pPr>
      <w:rPr>
        <w:rFonts w:hint="default"/>
        <w:lang w:eastAsia="en-US" w:bidi="ar-SA"/>
      </w:rPr>
    </w:lvl>
    <w:lvl w:ilvl="3" w:tplc="6FCE8B5A">
      <w:numFmt w:val="bullet"/>
      <w:lvlText w:val="•"/>
      <w:lvlJc w:val="left"/>
      <w:pPr>
        <w:ind w:left="3767" w:hanging="258"/>
      </w:pPr>
      <w:rPr>
        <w:rFonts w:hint="default"/>
        <w:lang w:eastAsia="en-US" w:bidi="ar-SA"/>
      </w:rPr>
    </w:lvl>
    <w:lvl w:ilvl="4" w:tplc="A584415C">
      <w:numFmt w:val="bullet"/>
      <w:lvlText w:val="•"/>
      <w:lvlJc w:val="left"/>
      <w:pPr>
        <w:ind w:left="4581" w:hanging="258"/>
      </w:pPr>
      <w:rPr>
        <w:rFonts w:hint="default"/>
        <w:lang w:eastAsia="en-US" w:bidi="ar-SA"/>
      </w:rPr>
    </w:lvl>
    <w:lvl w:ilvl="5" w:tplc="E4EA847E">
      <w:numFmt w:val="bullet"/>
      <w:lvlText w:val="•"/>
      <w:lvlJc w:val="left"/>
      <w:pPr>
        <w:ind w:left="5395" w:hanging="258"/>
      </w:pPr>
      <w:rPr>
        <w:rFonts w:hint="default"/>
        <w:lang w:eastAsia="en-US" w:bidi="ar-SA"/>
      </w:rPr>
    </w:lvl>
    <w:lvl w:ilvl="6" w:tplc="35A8B530">
      <w:numFmt w:val="bullet"/>
      <w:lvlText w:val="•"/>
      <w:lvlJc w:val="left"/>
      <w:pPr>
        <w:ind w:left="6209" w:hanging="258"/>
      </w:pPr>
      <w:rPr>
        <w:rFonts w:hint="default"/>
        <w:lang w:eastAsia="en-US" w:bidi="ar-SA"/>
      </w:rPr>
    </w:lvl>
    <w:lvl w:ilvl="7" w:tplc="A3C0AF00">
      <w:numFmt w:val="bullet"/>
      <w:lvlText w:val="•"/>
      <w:lvlJc w:val="left"/>
      <w:pPr>
        <w:ind w:left="7023" w:hanging="258"/>
      </w:pPr>
      <w:rPr>
        <w:rFonts w:hint="default"/>
        <w:lang w:eastAsia="en-US" w:bidi="ar-SA"/>
      </w:rPr>
    </w:lvl>
    <w:lvl w:ilvl="8" w:tplc="0DFCE442">
      <w:numFmt w:val="bullet"/>
      <w:lvlText w:val="•"/>
      <w:lvlJc w:val="left"/>
      <w:pPr>
        <w:ind w:left="7837" w:hanging="258"/>
      </w:pPr>
      <w:rPr>
        <w:rFonts w:hint="default"/>
        <w:lang w:eastAsia="en-US" w:bidi="ar-SA"/>
      </w:rPr>
    </w:lvl>
  </w:abstractNum>
  <w:abstractNum w:abstractNumId="8">
    <w:nsid w:val="03730CE4"/>
    <w:multiLevelType w:val="hybridMultilevel"/>
    <w:tmpl w:val="5914CEE8"/>
    <w:lvl w:ilvl="0" w:tplc="100AB78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B8F65F2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FA44BB3C">
      <w:numFmt w:val="bullet"/>
      <w:lvlText w:val="•"/>
      <w:lvlJc w:val="left"/>
      <w:pPr>
        <w:ind w:left="2953" w:hanging="258"/>
      </w:pPr>
      <w:rPr>
        <w:rFonts w:hint="default"/>
        <w:lang w:eastAsia="en-US" w:bidi="ar-SA"/>
      </w:rPr>
    </w:lvl>
    <w:lvl w:ilvl="3" w:tplc="69122DAA">
      <w:numFmt w:val="bullet"/>
      <w:lvlText w:val="•"/>
      <w:lvlJc w:val="left"/>
      <w:pPr>
        <w:ind w:left="3767" w:hanging="258"/>
      </w:pPr>
      <w:rPr>
        <w:rFonts w:hint="default"/>
        <w:lang w:eastAsia="en-US" w:bidi="ar-SA"/>
      </w:rPr>
    </w:lvl>
    <w:lvl w:ilvl="4" w:tplc="55C4A864">
      <w:numFmt w:val="bullet"/>
      <w:lvlText w:val="•"/>
      <w:lvlJc w:val="left"/>
      <w:pPr>
        <w:ind w:left="4581" w:hanging="258"/>
      </w:pPr>
      <w:rPr>
        <w:rFonts w:hint="default"/>
        <w:lang w:eastAsia="en-US" w:bidi="ar-SA"/>
      </w:rPr>
    </w:lvl>
    <w:lvl w:ilvl="5" w:tplc="B06EED0A">
      <w:numFmt w:val="bullet"/>
      <w:lvlText w:val="•"/>
      <w:lvlJc w:val="left"/>
      <w:pPr>
        <w:ind w:left="5395" w:hanging="258"/>
      </w:pPr>
      <w:rPr>
        <w:rFonts w:hint="default"/>
        <w:lang w:eastAsia="en-US" w:bidi="ar-SA"/>
      </w:rPr>
    </w:lvl>
    <w:lvl w:ilvl="6" w:tplc="1AE89E08">
      <w:numFmt w:val="bullet"/>
      <w:lvlText w:val="•"/>
      <w:lvlJc w:val="left"/>
      <w:pPr>
        <w:ind w:left="6209" w:hanging="258"/>
      </w:pPr>
      <w:rPr>
        <w:rFonts w:hint="default"/>
        <w:lang w:eastAsia="en-US" w:bidi="ar-SA"/>
      </w:rPr>
    </w:lvl>
    <w:lvl w:ilvl="7" w:tplc="321E003A">
      <w:numFmt w:val="bullet"/>
      <w:lvlText w:val="•"/>
      <w:lvlJc w:val="left"/>
      <w:pPr>
        <w:ind w:left="7023" w:hanging="258"/>
      </w:pPr>
      <w:rPr>
        <w:rFonts w:hint="default"/>
        <w:lang w:eastAsia="en-US" w:bidi="ar-SA"/>
      </w:rPr>
    </w:lvl>
    <w:lvl w:ilvl="8" w:tplc="FB684790">
      <w:numFmt w:val="bullet"/>
      <w:lvlText w:val="•"/>
      <w:lvlJc w:val="left"/>
      <w:pPr>
        <w:ind w:left="7837" w:hanging="258"/>
      </w:pPr>
      <w:rPr>
        <w:rFonts w:hint="default"/>
        <w:lang w:eastAsia="en-US" w:bidi="ar-SA"/>
      </w:rPr>
    </w:lvl>
  </w:abstractNum>
  <w:abstractNum w:abstractNumId="9">
    <w:nsid w:val="045909B0"/>
    <w:multiLevelType w:val="hybridMultilevel"/>
    <w:tmpl w:val="AA3C39EC"/>
    <w:lvl w:ilvl="0" w:tplc="8FB6C79C">
      <w:start w:val="1"/>
      <w:numFmt w:val="decimal"/>
      <w:lvlText w:val="%1."/>
      <w:lvlJc w:val="left"/>
      <w:pPr>
        <w:ind w:left="2144" w:hanging="258"/>
      </w:pPr>
      <w:rPr>
        <w:rFonts w:ascii="Cambria" w:eastAsia="Cambria" w:hAnsi="Cambria" w:cs="Cambria" w:hint="default"/>
        <w:b w:val="0"/>
        <w:bCs w:val="0"/>
        <w:i w:val="0"/>
        <w:iCs w:val="0"/>
        <w:spacing w:val="0"/>
        <w:w w:val="99"/>
        <w:sz w:val="19"/>
        <w:szCs w:val="19"/>
        <w:lang w:eastAsia="en-US" w:bidi="ar-SA"/>
      </w:rPr>
    </w:lvl>
    <w:lvl w:ilvl="1" w:tplc="266E95B8">
      <w:numFmt w:val="bullet"/>
      <w:lvlText w:val="•"/>
      <w:lvlJc w:val="left"/>
      <w:pPr>
        <w:ind w:left="2872" w:hanging="258"/>
      </w:pPr>
      <w:rPr>
        <w:rFonts w:hint="default"/>
        <w:lang w:eastAsia="en-US" w:bidi="ar-SA"/>
      </w:rPr>
    </w:lvl>
    <w:lvl w:ilvl="2" w:tplc="4FE2FFA2">
      <w:numFmt w:val="bullet"/>
      <w:lvlText w:val="•"/>
      <w:lvlJc w:val="left"/>
      <w:pPr>
        <w:ind w:left="3605" w:hanging="258"/>
      </w:pPr>
      <w:rPr>
        <w:rFonts w:hint="default"/>
        <w:lang w:eastAsia="en-US" w:bidi="ar-SA"/>
      </w:rPr>
    </w:lvl>
    <w:lvl w:ilvl="3" w:tplc="975C0F46">
      <w:numFmt w:val="bullet"/>
      <w:lvlText w:val="•"/>
      <w:lvlJc w:val="left"/>
      <w:pPr>
        <w:ind w:left="4337" w:hanging="258"/>
      </w:pPr>
      <w:rPr>
        <w:rFonts w:hint="default"/>
        <w:lang w:eastAsia="en-US" w:bidi="ar-SA"/>
      </w:rPr>
    </w:lvl>
    <w:lvl w:ilvl="4" w:tplc="2B722A56">
      <w:numFmt w:val="bullet"/>
      <w:lvlText w:val="•"/>
      <w:lvlJc w:val="left"/>
      <w:pPr>
        <w:ind w:left="5070" w:hanging="258"/>
      </w:pPr>
      <w:rPr>
        <w:rFonts w:hint="default"/>
        <w:lang w:eastAsia="en-US" w:bidi="ar-SA"/>
      </w:rPr>
    </w:lvl>
    <w:lvl w:ilvl="5" w:tplc="7A1C1B50">
      <w:numFmt w:val="bullet"/>
      <w:lvlText w:val="•"/>
      <w:lvlJc w:val="left"/>
      <w:pPr>
        <w:ind w:left="5802" w:hanging="258"/>
      </w:pPr>
      <w:rPr>
        <w:rFonts w:hint="default"/>
        <w:lang w:eastAsia="en-US" w:bidi="ar-SA"/>
      </w:rPr>
    </w:lvl>
    <w:lvl w:ilvl="6" w:tplc="556C8B88">
      <w:numFmt w:val="bullet"/>
      <w:lvlText w:val="•"/>
      <w:lvlJc w:val="left"/>
      <w:pPr>
        <w:ind w:left="6535" w:hanging="258"/>
      </w:pPr>
      <w:rPr>
        <w:rFonts w:hint="default"/>
        <w:lang w:eastAsia="en-US" w:bidi="ar-SA"/>
      </w:rPr>
    </w:lvl>
    <w:lvl w:ilvl="7" w:tplc="8982E098">
      <w:numFmt w:val="bullet"/>
      <w:lvlText w:val="•"/>
      <w:lvlJc w:val="left"/>
      <w:pPr>
        <w:ind w:left="7267" w:hanging="258"/>
      </w:pPr>
      <w:rPr>
        <w:rFonts w:hint="default"/>
        <w:lang w:eastAsia="en-US" w:bidi="ar-SA"/>
      </w:rPr>
    </w:lvl>
    <w:lvl w:ilvl="8" w:tplc="DF729730">
      <w:numFmt w:val="bullet"/>
      <w:lvlText w:val="•"/>
      <w:lvlJc w:val="left"/>
      <w:pPr>
        <w:ind w:left="8000" w:hanging="258"/>
      </w:pPr>
      <w:rPr>
        <w:rFonts w:hint="default"/>
        <w:lang w:eastAsia="en-US" w:bidi="ar-SA"/>
      </w:rPr>
    </w:lvl>
  </w:abstractNum>
  <w:abstractNum w:abstractNumId="10">
    <w:nsid w:val="04991457"/>
    <w:multiLevelType w:val="hybridMultilevel"/>
    <w:tmpl w:val="0758141E"/>
    <w:lvl w:ilvl="0" w:tplc="F138708E">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04E025F6"/>
    <w:multiLevelType w:val="hybridMultilevel"/>
    <w:tmpl w:val="2572144A"/>
    <w:lvl w:ilvl="0" w:tplc="A162DA7E">
      <w:start w:val="1"/>
      <w:numFmt w:val="decimal"/>
      <w:lvlText w:val="%1."/>
      <w:lvlJc w:val="left"/>
      <w:pPr>
        <w:ind w:left="511" w:hanging="258"/>
      </w:pPr>
      <w:rPr>
        <w:rFonts w:ascii="Cambria" w:eastAsia="Cambria" w:hAnsi="Cambria" w:cs="Cambria" w:hint="default"/>
        <w:b w:val="0"/>
        <w:bCs w:val="0"/>
        <w:i w:val="0"/>
        <w:iCs w:val="0"/>
        <w:spacing w:val="0"/>
        <w:w w:val="99"/>
        <w:sz w:val="19"/>
        <w:szCs w:val="19"/>
        <w:lang w:eastAsia="en-US" w:bidi="ar-SA"/>
      </w:rPr>
    </w:lvl>
    <w:lvl w:ilvl="1" w:tplc="9ABA3FE4">
      <w:numFmt w:val="bullet"/>
      <w:lvlText w:val="•"/>
      <w:lvlJc w:val="left"/>
      <w:pPr>
        <w:ind w:left="1250" w:hanging="258"/>
      </w:pPr>
      <w:rPr>
        <w:rFonts w:hint="default"/>
        <w:lang w:eastAsia="en-US" w:bidi="ar-SA"/>
      </w:rPr>
    </w:lvl>
    <w:lvl w:ilvl="2" w:tplc="7F381EA0">
      <w:numFmt w:val="bullet"/>
      <w:lvlText w:val="•"/>
      <w:lvlJc w:val="left"/>
      <w:pPr>
        <w:ind w:left="1981" w:hanging="258"/>
      </w:pPr>
      <w:rPr>
        <w:rFonts w:hint="default"/>
        <w:lang w:eastAsia="en-US" w:bidi="ar-SA"/>
      </w:rPr>
    </w:lvl>
    <w:lvl w:ilvl="3" w:tplc="4DB6AB9A">
      <w:numFmt w:val="bullet"/>
      <w:lvlText w:val="•"/>
      <w:lvlJc w:val="left"/>
      <w:pPr>
        <w:ind w:left="2712" w:hanging="258"/>
      </w:pPr>
      <w:rPr>
        <w:rFonts w:hint="default"/>
        <w:lang w:eastAsia="en-US" w:bidi="ar-SA"/>
      </w:rPr>
    </w:lvl>
    <w:lvl w:ilvl="4" w:tplc="B56EBF18">
      <w:numFmt w:val="bullet"/>
      <w:lvlText w:val="•"/>
      <w:lvlJc w:val="left"/>
      <w:pPr>
        <w:ind w:left="3443" w:hanging="258"/>
      </w:pPr>
      <w:rPr>
        <w:rFonts w:hint="default"/>
        <w:lang w:eastAsia="en-US" w:bidi="ar-SA"/>
      </w:rPr>
    </w:lvl>
    <w:lvl w:ilvl="5" w:tplc="8F82D3CC">
      <w:numFmt w:val="bullet"/>
      <w:lvlText w:val="•"/>
      <w:lvlJc w:val="left"/>
      <w:pPr>
        <w:ind w:left="4174" w:hanging="258"/>
      </w:pPr>
      <w:rPr>
        <w:rFonts w:hint="default"/>
        <w:lang w:eastAsia="en-US" w:bidi="ar-SA"/>
      </w:rPr>
    </w:lvl>
    <w:lvl w:ilvl="6" w:tplc="E4E6D392">
      <w:numFmt w:val="bullet"/>
      <w:lvlText w:val="•"/>
      <w:lvlJc w:val="left"/>
      <w:pPr>
        <w:ind w:left="4905" w:hanging="258"/>
      </w:pPr>
      <w:rPr>
        <w:rFonts w:hint="default"/>
        <w:lang w:eastAsia="en-US" w:bidi="ar-SA"/>
      </w:rPr>
    </w:lvl>
    <w:lvl w:ilvl="7" w:tplc="1E2A8570">
      <w:numFmt w:val="bullet"/>
      <w:lvlText w:val="•"/>
      <w:lvlJc w:val="left"/>
      <w:pPr>
        <w:ind w:left="5636" w:hanging="258"/>
      </w:pPr>
      <w:rPr>
        <w:rFonts w:hint="default"/>
        <w:lang w:eastAsia="en-US" w:bidi="ar-SA"/>
      </w:rPr>
    </w:lvl>
    <w:lvl w:ilvl="8" w:tplc="ADF8AF1E">
      <w:numFmt w:val="bullet"/>
      <w:lvlText w:val="•"/>
      <w:lvlJc w:val="left"/>
      <w:pPr>
        <w:ind w:left="6366" w:hanging="258"/>
      </w:pPr>
      <w:rPr>
        <w:rFonts w:hint="default"/>
        <w:lang w:eastAsia="en-US" w:bidi="ar-SA"/>
      </w:rPr>
    </w:lvl>
  </w:abstractNum>
  <w:abstractNum w:abstractNumId="12">
    <w:nsid w:val="0521058A"/>
    <w:multiLevelType w:val="hybridMultilevel"/>
    <w:tmpl w:val="4AC6F19A"/>
    <w:lvl w:ilvl="0" w:tplc="59F6A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DD1595"/>
    <w:multiLevelType w:val="hybridMultilevel"/>
    <w:tmpl w:val="39B68000"/>
    <w:lvl w:ilvl="0" w:tplc="14E85E7A">
      <w:start w:val="1"/>
      <w:numFmt w:val="decimal"/>
      <w:lvlText w:val="%1."/>
      <w:lvlJc w:val="left"/>
      <w:pPr>
        <w:ind w:left="721" w:hanging="400"/>
      </w:pPr>
      <w:rPr>
        <w:rFonts w:ascii="Cambria" w:eastAsia="Cambria" w:hAnsi="Cambria" w:cs="Cambria" w:hint="default"/>
        <w:b w:val="0"/>
        <w:bCs w:val="0"/>
        <w:i w:val="0"/>
        <w:iCs w:val="0"/>
        <w:spacing w:val="0"/>
        <w:w w:val="99"/>
        <w:sz w:val="19"/>
        <w:szCs w:val="19"/>
        <w:lang w:eastAsia="en-US" w:bidi="ar-SA"/>
      </w:rPr>
    </w:lvl>
    <w:lvl w:ilvl="1" w:tplc="EC5ACD3A">
      <w:numFmt w:val="bullet"/>
      <w:lvlText w:val="•"/>
      <w:lvlJc w:val="left"/>
      <w:pPr>
        <w:ind w:left="1412" w:hanging="400"/>
      </w:pPr>
      <w:rPr>
        <w:rFonts w:hint="default"/>
        <w:lang w:eastAsia="en-US" w:bidi="ar-SA"/>
      </w:rPr>
    </w:lvl>
    <w:lvl w:ilvl="2" w:tplc="ACDC02CE">
      <w:numFmt w:val="bullet"/>
      <w:lvlText w:val="•"/>
      <w:lvlJc w:val="left"/>
      <w:pPr>
        <w:ind w:left="2104" w:hanging="400"/>
      </w:pPr>
      <w:rPr>
        <w:rFonts w:hint="default"/>
        <w:lang w:eastAsia="en-US" w:bidi="ar-SA"/>
      </w:rPr>
    </w:lvl>
    <w:lvl w:ilvl="3" w:tplc="0824959C">
      <w:numFmt w:val="bullet"/>
      <w:lvlText w:val="•"/>
      <w:lvlJc w:val="left"/>
      <w:pPr>
        <w:ind w:left="2796" w:hanging="400"/>
      </w:pPr>
      <w:rPr>
        <w:rFonts w:hint="default"/>
        <w:lang w:eastAsia="en-US" w:bidi="ar-SA"/>
      </w:rPr>
    </w:lvl>
    <w:lvl w:ilvl="4" w:tplc="EE46AAB2">
      <w:numFmt w:val="bullet"/>
      <w:lvlText w:val="•"/>
      <w:lvlJc w:val="left"/>
      <w:pPr>
        <w:ind w:left="3489" w:hanging="400"/>
      </w:pPr>
      <w:rPr>
        <w:rFonts w:hint="default"/>
        <w:lang w:eastAsia="en-US" w:bidi="ar-SA"/>
      </w:rPr>
    </w:lvl>
    <w:lvl w:ilvl="5" w:tplc="0840D1AE">
      <w:numFmt w:val="bullet"/>
      <w:lvlText w:val="•"/>
      <w:lvlJc w:val="left"/>
      <w:pPr>
        <w:ind w:left="4181" w:hanging="400"/>
      </w:pPr>
      <w:rPr>
        <w:rFonts w:hint="default"/>
        <w:lang w:eastAsia="en-US" w:bidi="ar-SA"/>
      </w:rPr>
    </w:lvl>
    <w:lvl w:ilvl="6" w:tplc="8EA00300">
      <w:numFmt w:val="bullet"/>
      <w:lvlText w:val="•"/>
      <w:lvlJc w:val="left"/>
      <w:pPr>
        <w:ind w:left="4873" w:hanging="400"/>
      </w:pPr>
      <w:rPr>
        <w:rFonts w:hint="default"/>
        <w:lang w:eastAsia="en-US" w:bidi="ar-SA"/>
      </w:rPr>
    </w:lvl>
    <w:lvl w:ilvl="7" w:tplc="678A9266">
      <w:numFmt w:val="bullet"/>
      <w:lvlText w:val="•"/>
      <w:lvlJc w:val="left"/>
      <w:pPr>
        <w:ind w:left="5565" w:hanging="400"/>
      </w:pPr>
      <w:rPr>
        <w:rFonts w:hint="default"/>
        <w:lang w:eastAsia="en-US" w:bidi="ar-SA"/>
      </w:rPr>
    </w:lvl>
    <w:lvl w:ilvl="8" w:tplc="C91E03D0">
      <w:numFmt w:val="bullet"/>
      <w:lvlText w:val="•"/>
      <w:lvlJc w:val="left"/>
      <w:pPr>
        <w:ind w:left="6258" w:hanging="400"/>
      </w:pPr>
      <w:rPr>
        <w:rFonts w:hint="default"/>
        <w:lang w:eastAsia="en-US" w:bidi="ar-SA"/>
      </w:rPr>
    </w:lvl>
  </w:abstractNum>
  <w:abstractNum w:abstractNumId="14">
    <w:nsid w:val="06AE6434"/>
    <w:multiLevelType w:val="hybridMultilevel"/>
    <w:tmpl w:val="E920FF16"/>
    <w:lvl w:ilvl="0" w:tplc="B40A7AC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2081BBE">
      <w:numFmt w:val="bullet"/>
      <w:lvlText w:val="•"/>
      <w:lvlJc w:val="left"/>
      <w:pPr>
        <w:ind w:left="2638" w:hanging="251"/>
      </w:pPr>
      <w:rPr>
        <w:rFonts w:hint="default"/>
        <w:lang w:eastAsia="en-US" w:bidi="ar-SA"/>
      </w:rPr>
    </w:lvl>
    <w:lvl w:ilvl="2" w:tplc="C620350A">
      <w:numFmt w:val="bullet"/>
      <w:lvlText w:val="•"/>
      <w:lvlJc w:val="left"/>
      <w:pPr>
        <w:ind w:left="3397" w:hanging="251"/>
      </w:pPr>
      <w:rPr>
        <w:rFonts w:hint="default"/>
        <w:lang w:eastAsia="en-US" w:bidi="ar-SA"/>
      </w:rPr>
    </w:lvl>
    <w:lvl w:ilvl="3" w:tplc="4F665F40">
      <w:numFmt w:val="bullet"/>
      <w:lvlText w:val="•"/>
      <w:lvlJc w:val="left"/>
      <w:pPr>
        <w:ind w:left="4155" w:hanging="251"/>
      </w:pPr>
      <w:rPr>
        <w:rFonts w:hint="default"/>
        <w:lang w:eastAsia="en-US" w:bidi="ar-SA"/>
      </w:rPr>
    </w:lvl>
    <w:lvl w:ilvl="4" w:tplc="959639F4">
      <w:numFmt w:val="bullet"/>
      <w:lvlText w:val="•"/>
      <w:lvlJc w:val="left"/>
      <w:pPr>
        <w:ind w:left="4914" w:hanging="251"/>
      </w:pPr>
      <w:rPr>
        <w:rFonts w:hint="default"/>
        <w:lang w:eastAsia="en-US" w:bidi="ar-SA"/>
      </w:rPr>
    </w:lvl>
    <w:lvl w:ilvl="5" w:tplc="BE7625C6">
      <w:numFmt w:val="bullet"/>
      <w:lvlText w:val="•"/>
      <w:lvlJc w:val="left"/>
      <w:pPr>
        <w:ind w:left="5672" w:hanging="251"/>
      </w:pPr>
      <w:rPr>
        <w:rFonts w:hint="default"/>
        <w:lang w:eastAsia="en-US" w:bidi="ar-SA"/>
      </w:rPr>
    </w:lvl>
    <w:lvl w:ilvl="6" w:tplc="72DE113C">
      <w:numFmt w:val="bullet"/>
      <w:lvlText w:val="•"/>
      <w:lvlJc w:val="left"/>
      <w:pPr>
        <w:ind w:left="6431" w:hanging="251"/>
      </w:pPr>
      <w:rPr>
        <w:rFonts w:hint="default"/>
        <w:lang w:eastAsia="en-US" w:bidi="ar-SA"/>
      </w:rPr>
    </w:lvl>
    <w:lvl w:ilvl="7" w:tplc="B1EC2B78">
      <w:numFmt w:val="bullet"/>
      <w:lvlText w:val="•"/>
      <w:lvlJc w:val="left"/>
      <w:pPr>
        <w:ind w:left="7189" w:hanging="251"/>
      </w:pPr>
      <w:rPr>
        <w:rFonts w:hint="default"/>
        <w:lang w:eastAsia="en-US" w:bidi="ar-SA"/>
      </w:rPr>
    </w:lvl>
    <w:lvl w:ilvl="8" w:tplc="E4C04144">
      <w:numFmt w:val="bullet"/>
      <w:lvlText w:val="•"/>
      <w:lvlJc w:val="left"/>
      <w:pPr>
        <w:ind w:left="7948" w:hanging="251"/>
      </w:pPr>
      <w:rPr>
        <w:rFonts w:hint="default"/>
        <w:lang w:eastAsia="en-US" w:bidi="ar-SA"/>
      </w:rPr>
    </w:lvl>
  </w:abstractNum>
  <w:abstractNum w:abstractNumId="15">
    <w:nsid w:val="06BD2928"/>
    <w:multiLevelType w:val="hybridMultilevel"/>
    <w:tmpl w:val="1982E120"/>
    <w:lvl w:ilvl="0" w:tplc="0972CB6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E3A8648C">
      <w:numFmt w:val="bullet"/>
      <w:lvlText w:val="•"/>
      <w:lvlJc w:val="left"/>
      <w:pPr>
        <w:ind w:left="2638" w:hanging="251"/>
      </w:pPr>
      <w:rPr>
        <w:rFonts w:hint="default"/>
        <w:lang w:eastAsia="en-US" w:bidi="ar-SA"/>
      </w:rPr>
    </w:lvl>
    <w:lvl w:ilvl="2" w:tplc="BC906EE4">
      <w:numFmt w:val="bullet"/>
      <w:lvlText w:val="•"/>
      <w:lvlJc w:val="left"/>
      <w:pPr>
        <w:ind w:left="3397" w:hanging="251"/>
      </w:pPr>
      <w:rPr>
        <w:rFonts w:hint="default"/>
        <w:lang w:eastAsia="en-US" w:bidi="ar-SA"/>
      </w:rPr>
    </w:lvl>
    <w:lvl w:ilvl="3" w:tplc="7A826654">
      <w:numFmt w:val="bullet"/>
      <w:lvlText w:val="•"/>
      <w:lvlJc w:val="left"/>
      <w:pPr>
        <w:ind w:left="4155" w:hanging="251"/>
      </w:pPr>
      <w:rPr>
        <w:rFonts w:hint="default"/>
        <w:lang w:eastAsia="en-US" w:bidi="ar-SA"/>
      </w:rPr>
    </w:lvl>
    <w:lvl w:ilvl="4" w:tplc="108E844A">
      <w:numFmt w:val="bullet"/>
      <w:lvlText w:val="•"/>
      <w:lvlJc w:val="left"/>
      <w:pPr>
        <w:ind w:left="4914" w:hanging="251"/>
      </w:pPr>
      <w:rPr>
        <w:rFonts w:hint="default"/>
        <w:lang w:eastAsia="en-US" w:bidi="ar-SA"/>
      </w:rPr>
    </w:lvl>
    <w:lvl w:ilvl="5" w:tplc="A9885518">
      <w:numFmt w:val="bullet"/>
      <w:lvlText w:val="•"/>
      <w:lvlJc w:val="left"/>
      <w:pPr>
        <w:ind w:left="5672" w:hanging="251"/>
      </w:pPr>
      <w:rPr>
        <w:rFonts w:hint="default"/>
        <w:lang w:eastAsia="en-US" w:bidi="ar-SA"/>
      </w:rPr>
    </w:lvl>
    <w:lvl w:ilvl="6" w:tplc="CAB8A386">
      <w:numFmt w:val="bullet"/>
      <w:lvlText w:val="•"/>
      <w:lvlJc w:val="left"/>
      <w:pPr>
        <w:ind w:left="6431" w:hanging="251"/>
      </w:pPr>
      <w:rPr>
        <w:rFonts w:hint="default"/>
        <w:lang w:eastAsia="en-US" w:bidi="ar-SA"/>
      </w:rPr>
    </w:lvl>
    <w:lvl w:ilvl="7" w:tplc="D236F13A">
      <w:numFmt w:val="bullet"/>
      <w:lvlText w:val="•"/>
      <w:lvlJc w:val="left"/>
      <w:pPr>
        <w:ind w:left="7189" w:hanging="251"/>
      </w:pPr>
      <w:rPr>
        <w:rFonts w:hint="default"/>
        <w:lang w:eastAsia="en-US" w:bidi="ar-SA"/>
      </w:rPr>
    </w:lvl>
    <w:lvl w:ilvl="8" w:tplc="BF28FD18">
      <w:numFmt w:val="bullet"/>
      <w:lvlText w:val="•"/>
      <w:lvlJc w:val="left"/>
      <w:pPr>
        <w:ind w:left="7948" w:hanging="251"/>
      </w:pPr>
      <w:rPr>
        <w:rFonts w:hint="default"/>
        <w:lang w:eastAsia="en-US" w:bidi="ar-SA"/>
      </w:rPr>
    </w:lvl>
  </w:abstractNum>
  <w:abstractNum w:abstractNumId="16">
    <w:nsid w:val="07322AB5"/>
    <w:multiLevelType w:val="hybridMultilevel"/>
    <w:tmpl w:val="5AA294AC"/>
    <w:lvl w:ilvl="0" w:tplc="255E1474">
      <w:start w:val="1"/>
      <w:numFmt w:val="lowerLetter"/>
      <w:lvlText w:val="%1."/>
      <w:lvlJc w:val="left"/>
      <w:pPr>
        <w:ind w:left="3190" w:hanging="252"/>
      </w:pPr>
      <w:rPr>
        <w:rFonts w:ascii="Cambria" w:eastAsia="Cambria" w:hAnsi="Cambria" w:cs="Cambria" w:hint="default"/>
        <w:b w:val="0"/>
        <w:bCs w:val="0"/>
        <w:i w:val="0"/>
        <w:iCs w:val="0"/>
        <w:spacing w:val="0"/>
        <w:w w:val="93"/>
        <w:sz w:val="19"/>
        <w:szCs w:val="19"/>
        <w:lang w:eastAsia="en-US" w:bidi="ar-SA"/>
      </w:rPr>
    </w:lvl>
    <w:lvl w:ilvl="1" w:tplc="EA8CB7C6">
      <w:numFmt w:val="bullet"/>
      <w:lvlText w:val="•"/>
      <w:lvlJc w:val="left"/>
      <w:pPr>
        <w:ind w:left="3826" w:hanging="252"/>
      </w:pPr>
      <w:rPr>
        <w:rFonts w:hint="default"/>
        <w:lang w:eastAsia="en-US" w:bidi="ar-SA"/>
      </w:rPr>
    </w:lvl>
    <w:lvl w:ilvl="2" w:tplc="A61E4044">
      <w:numFmt w:val="bullet"/>
      <w:lvlText w:val="•"/>
      <w:lvlJc w:val="left"/>
      <w:pPr>
        <w:ind w:left="4453" w:hanging="252"/>
      </w:pPr>
      <w:rPr>
        <w:rFonts w:hint="default"/>
        <w:lang w:eastAsia="en-US" w:bidi="ar-SA"/>
      </w:rPr>
    </w:lvl>
    <w:lvl w:ilvl="3" w:tplc="E40C64C0">
      <w:numFmt w:val="bullet"/>
      <w:lvlText w:val="•"/>
      <w:lvlJc w:val="left"/>
      <w:pPr>
        <w:ind w:left="5079" w:hanging="252"/>
      </w:pPr>
      <w:rPr>
        <w:rFonts w:hint="default"/>
        <w:lang w:eastAsia="en-US" w:bidi="ar-SA"/>
      </w:rPr>
    </w:lvl>
    <w:lvl w:ilvl="4" w:tplc="B63CBBF4">
      <w:numFmt w:val="bullet"/>
      <w:lvlText w:val="•"/>
      <w:lvlJc w:val="left"/>
      <w:pPr>
        <w:ind w:left="5706" w:hanging="252"/>
      </w:pPr>
      <w:rPr>
        <w:rFonts w:hint="default"/>
        <w:lang w:eastAsia="en-US" w:bidi="ar-SA"/>
      </w:rPr>
    </w:lvl>
    <w:lvl w:ilvl="5" w:tplc="2D4C257E">
      <w:numFmt w:val="bullet"/>
      <w:lvlText w:val="•"/>
      <w:lvlJc w:val="left"/>
      <w:pPr>
        <w:ind w:left="6332" w:hanging="252"/>
      </w:pPr>
      <w:rPr>
        <w:rFonts w:hint="default"/>
        <w:lang w:eastAsia="en-US" w:bidi="ar-SA"/>
      </w:rPr>
    </w:lvl>
    <w:lvl w:ilvl="6" w:tplc="C7546D06">
      <w:numFmt w:val="bullet"/>
      <w:lvlText w:val="•"/>
      <w:lvlJc w:val="left"/>
      <w:pPr>
        <w:ind w:left="6959" w:hanging="252"/>
      </w:pPr>
      <w:rPr>
        <w:rFonts w:hint="default"/>
        <w:lang w:eastAsia="en-US" w:bidi="ar-SA"/>
      </w:rPr>
    </w:lvl>
    <w:lvl w:ilvl="7" w:tplc="08842240">
      <w:numFmt w:val="bullet"/>
      <w:lvlText w:val="•"/>
      <w:lvlJc w:val="left"/>
      <w:pPr>
        <w:ind w:left="7585" w:hanging="252"/>
      </w:pPr>
      <w:rPr>
        <w:rFonts w:hint="default"/>
        <w:lang w:eastAsia="en-US" w:bidi="ar-SA"/>
      </w:rPr>
    </w:lvl>
    <w:lvl w:ilvl="8" w:tplc="3AE26016">
      <w:numFmt w:val="bullet"/>
      <w:lvlText w:val="•"/>
      <w:lvlJc w:val="left"/>
      <w:pPr>
        <w:ind w:left="8212" w:hanging="252"/>
      </w:pPr>
      <w:rPr>
        <w:rFonts w:hint="default"/>
        <w:lang w:eastAsia="en-US" w:bidi="ar-SA"/>
      </w:rPr>
    </w:lvl>
  </w:abstractNum>
  <w:abstractNum w:abstractNumId="17">
    <w:nsid w:val="07416A80"/>
    <w:multiLevelType w:val="hybridMultilevel"/>
    <w:tmpl w:val="E70A0636"/>
    <w:lvl w:ilvl="0" w:tplc="A784165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D5301BBE">
      <w:numFmt w:val="bullet"/>
      <w:lvlText w:val="•"/>
      <w:lvlJc w:val="left"/>
      <w:pPr>
        <w:ind w:left="2638" w:hanging="251"/>
      </w:pPr>
      <w:rPr>
        <w:rFonts w:hint="default"/>
        <w:lang w:eastAsia="en-US" w:bidi="ar-SA"/>
      </w:rPr>
    </w:lvl>
    <w:lvl w:ilvl="2" w:tplc="B2481102">
      <w:numFmt w:val="bullet"/>
      <w:lvlText w:val="•"/>
      <w:lvlJc w:val="left"/>
      <w:pPr>
        <w:ind w:left="3397" w:hanging="251"/>
      </w:pPr>
      <w:rPr>
        <w:rFonts w:hint="default"/>
        <w:lang w:eastAsia="en-US" w:bidi="ar-SA"/>
      </w:rPr>
    </w:lvl>
    <w:lvl w:ilvl="3" w:tplc="F74CB1E4">
      <w:numFmt w:val="bullet"/>
      <w:lvlText w:val="•"/>
      <w:lvlJc w:val="left"/>
      <w:pPr>
        <w:ind w:left="4155" w:hanging="251"/>
      </w:pPr>
      <w:rPr>
        <w:rFonts w:hint="default"/>
        <w:lang w:eastAsia="en-US" w:bidi="ar-SA"/>
      </w:rPr>
    </w:lvl>
    <w:lvl w:ilvl="4" w:tplc="0CCA138E">
      <w:numFmt w:val="bullet"/>
      <w:lvlText w:val="•"/>
      <w:lvlJc w:val="left"/>
      <w:pPr>
        <w:ind w:left="4914" w:hanging="251"/>
      </w:pPr>
      <w:rPr>
        <w:rFonts w:hint="default"/>
        <w:lang w:eastAsia="en-US" w:bidi="ar-SA"/>
      </w:rPr>
    </w:lvl>
    <w:lvl w:ilvl="5" w:tplc="AF9699E4">
      <w:numFmt w:val="bullet"/>
      <w:lvlText w:val="•"/>
      <w:lvlJc w:val="left"/>
      <w:pPr>
        <w:ind w:left="5672" w:hanging="251"/>
      </w:pPr>
      <w:rPr>
        <w:rFonts w:hint="default"/>
        <w:lang w:eastAsia="en-US" w:bidi="ar-SA"/>
      </w:rPr>
    </w:lvl>
    <w:lvl w:ilvl="6" w:tplc="46D2486A">
      <w:numFmt w:val="bullet"/>
      <w:lvlText w:val="•"/>
      <w:lvlJc w:val="left"/>
      <w:pPr>
        <w:ind w:left="6431" w:hanging="251"/>
      </w:pPr>
      <w:rPr>
        <w:rFonts w:hint="default"/>
        <w:lang w:eastAsia="en-US" w:bidi="ar-SA"/>
      </w:rPr>
    </w:lvl>
    <w:lvl w:ilvl="7" w:tplc="86F4BB74">
      <w:numFmt w:val="bullet"/>
      <w:lvlText w:val="•"/>
      <w:lvlJc w:val="left"/>
      <w:pPr>
        <w:ind w:left="7189" w:hanging="251"/>
      </w:pPr>
      <w:rPr>
        <w:rFonts w:hint="default"/>
        <w:lang w:eastAsia="en-US" w:bidi="ar-SA"/>
      </w:rPr>
    </w:lvl>
    <w:lvl w:ilvl="8" w:tplc="E0408D64">
      <w:numFmt w:val="bullet"/>
      <w:lvlText w:val="•"/>
      <w:lvlJc w:val="left"/>
      <w:pPr>
        <w:ind w:left="7948" w:hanging="251"/>
      </w:pPr>
      <w:rPr>
        <w:rFonts w:hint="default"/>
        <w:lang w:eastAsia="en-US" w:bidi="ar-SA"/>
      </w:rPr>
    </w:lvl>
  </w:abstractNum>
  <w:abstractNum w:abstractNumId="18">
    <w:nsid w:val="08166DD1"/>
    <w:multiLevelType w:val="hybridMultilevel"/>
    <w:tmpl w:val="71D69C2C"/>
    <w:lvl w:ilvl="0" w:tplc="C158DD06">
      <w:start w:val="1"/>
      <w:numFmt w:val="lowerLetter"/>
      <w:lvlText w:val="%1."/>
      <w:lvlJc w:val="left"/>
      <w:pPr>
        <w:ind w:left="1890" w:hanging="254"/>
      </w:pPr>
      <w:rPr>
        <w:rFonts w:ascii="Cambria" w:eastAsia="Cambria" w:hAnsi="Cambria" w:cs="Cambria" w:hint="default"/>
        <w:b w:val="0"/>
        <w:bCs w:val="0"/>
        <w:i w:val="0"/>
        <w:iCs w:val="0"/>
        <w:spacing w:val="0"/>
        <w:w w:val="93"/>
        <w:sz w:val="19"/>
        <w:szCs w:val="19"/>
        <w:lang w:eastAsia="en-US" w:bidi="ar-SA"/>
      </w:rPr>
    </w:lvl>
    <w:lvl w:ilvl="1" w:tplc="AB2AFAEE">
      <w:numFmt w:val="bullet"/>
      <w:lvlText w:val="•"/>
      <w:lvlJc w:val="left"/>
      <w:pPr>
        <w:ind w:left="2656" w:hanging="254"/>
      </w:pPr>
      <w:rPr>
        <w:rFonts w:hint="default"/>
        <w:lang w:eastAsia="en-US" w:bidi="ar-SA"/>
      </w:rPr>
    </w:lvl>
    <w:lvl w:ilvl="2" w:tplc="1FAC74E0">
      <w:numFmt w:val="bullet"/>
      <w:lvlText w:val="•"/>
      <w:lvlJc w:val="left"/>
      <w:pPr>
        <w:ind w:left="3413" w:hanging="254"/>
      </w:pPr>
      <w:rPr>
        <w:rFonts w:hint="default"/>
        <w:lang w:eastAsia="en-US" w:bidi="ar-SA"/>
      </w:rPr>
    </w:lvl>
    <w:lvl w:ilvl="3" w:tplc="28024360">
      <w:numFmt w:val="bullet"/>
      <w:lvlText w:val="•"/>
      <w:lvlJc w:val="left"/>
      <w:pPr>
        <w:ind w:left="4169" w:hanging="254"/>
      </w:pPr>
      <w:rPr>
        <w:rFonts w:hint="default"/>
        <w:lang w:eastAsia="en-US" w:bidi="ar-SA"/>
      </w:rPr>
    </w:lvl>
    <w:lvl w:ilvl="4" w:tplc="12D0049A">
      <w:numFmt w:val="bullet"/>
      <w:lvlText w:val="•"/>
      <w:lvlJc w:val="left"/>
      <w:pPr>
        <w:ind w:left="4926" w:hanging="254"/>
      </w:pPr>
      <w:rPr>
        <w:rFonts w:hint="default"/>
        <w:lang w:eastAsia="en-US" w:bidi="ar-SA"/>
      </w:rPr>
    </w:lvl>
    <w:lvl w:ilvl="5" w:tplc="F4CCB93E">
      <w:numFmt w:val="bullet"/>
      <w:lvlText w:val="•"/>
      <w:lvlJc w:val="left"/>
      <w:pPr>
        <w:ind w:left="5682" w:hanging="254"/>
      </w:pPr>
      <w:rPr>
        <w:rFonts w:hint="default"/>
        <w:lang w:eastAsia="en-US" w:bidi="ar-SA"/>
      </w:rPr>
    </w:lvl>
    <w:lvl w:ilvl="6" w:tplc="ED9AF33C">
      <w:numFmt w:val="bullet"/>
      <w:lvlText w:val="•"/>
      <w:lvlJc w:val="left"/>
      <w:pPr>
        <w:ind w:left="6439" w:hanging="254"/>
      </w:pPr>
      <w:rPr>
        <w:rFonts w:hint="default"/>
        <w:lang w:eastAsia="en-US" w:bidi="ar-SA"/>
      </w:rPr>
    </w:lvl>
    <w:lvl w:ilvl="7" w:tplc="F69EB378">
      <w:numFmt w:val="bullet"/>
      <w:lvlText w:val="•"/>
      <w:lvlJc w:val="left"/>
      <w:pPr>
        <w:ind w:left="7195" w:hanging="254"/>
      </w:pPr>
      <w:rPr>
        <w:rFonts w:hint="default"/>
        <w:lang w:eastAsia="en-US" w:bidi="ar-SA"/>
      </w:rPr>
    </w:lvl>
    <w:lvl w:ilvl="8" w:tplc="BA26BD84">
      <w:numFmt w:val="bullet"/>
      <w:lvlText w:val="•"/>
      <w:lvlJc w:val="left"/>
      <w:pPr>
        <w:ind w:left="7952" w:hanging="254"/>
      </w:pPr>
      <w:rPr>
        <w:rFonts w:hint="default"/>
        <w:lang w:eastAsia="en-US" w:bidi="ar-SA"/>
      </w:rPr>
    </w:lvl>
  </w:abstractNum>
  <w:abstractNum w:abstractNumId="19">
    <w:nsid w:val="082A6519"/>
    <w:multiLevelType w:val="hybridMultilevel"/>
    <w:tmpl w:val="2C483258"/>
    <w:lvl w:ilvl="0" w:tplc="6C18475E">
      <w:start w:val="1"/>
      <w:numFmt w:val="decimal"/>
      <w:lvlText w:val="%1."/>
      <w:lvlJc w:val="left"/>
      <w:pPr>
        <w:ind w:left="720" w:hanging="360"/>
      </w:pPr>
      <w:rPr>
        <w:rFonts w:ascii="Times New Roman" w:eastAsia="Times New Roman" w:hAnsi="Times New Roman" w:cs="Times New Roman" w:hint="default"/>
        <w:b w:val="0"/>
        <w:bCs w:val="0"/>
        <w:i w:val="0"/>
        <w:iCs w:val="0"/>
        <w:spacing w:val="0"/>
        <w:w w:val="102"/>
        <w:sz w:val="23"/>
        <w:szCs w:val="23"/>
        <w:lang w:eastAsia="en-US" w:bidi="ar-SA"/>
      </w:rPr>
    </w:lvl>
    <w:lvl w:ilvl="1" w:tplc="DDE8A6D2">
      <w:start w:val="6"/>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899"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4D1D49"/>
    <w:multiLevelType w:val="hybridMultilevel"/>
    <w:tmpl w:val="87A430D2"/>
    <w:lvl w:ilvl="0" w:tplc="334A2B08">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2410F82A">
      <w:start w:val="1"/>
      <w:numFmt w:val="lowerLetter"/>
      <w:lvlText w:val="%2."/>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2" w:tplc="114AACA2">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4CE8C426">
      <w:start w:val="1"/>
      <w:numFmt w:val="lowerLetter"/>
      <w:lvlText w:val="%4."/>
      <w:lvlJc w:val="left"/>
      <w:pPr>
        <w:ind w:left="2952" w:hanging="252"/>
      </w:pPr>
      <w:rPr>
        <w:rFonts w:ascii="Cambria" w:eastAsia="Cambria" w:hAnsi="Cambria" w:cs="Cambria" w:hint="default"/>
        <w:b w:val="0"/>
        <w:bCs w:val="0"/>
        <w:i w:val="0"/>
        <w:iCs w:val="0"/>
        <w:spacing w:val="0"/>
        <w:w w:val="93"/>
        <w:sz w:val="19"/>
        <w:szCs w:val="19"/>
        <w:lang w:eastAsia="en-US" w:bidi="ar-SA"/>
      </w:rPr>
    </w:lvl>
    <w:lvl w:ilvl="4" w:tplc="40AEC8CE">
      <w:start w:val="1"/>
      <w:numFmt w:val="lowerLetter"/>
      <w:lvlText w:val="%5."/>
      <w:lvlJc w:val="left"/>
      <w:pPr>
        <w:ind w:left="2144" w:hanging="258"/>
      </w:pPr>
      <w:rPr>
        <w:rFonts w:ascii="Times New Roman" w:eastAsia="Cambria" w:hAnsi="Times New Roman" w:cs="Times New Roman"/>
        <w:b w:val="0"/>
        <w:bCs w:val="0"/>
        <w:i w:val="0"/>
        <w:iCs w:val="0"/>
        <w:spacing w:val="0"/>
        <w:w w:val="99"/>
        <w:sz w:val="19"/>
        <w:szCs w:val="19"/>
        <w:lang w:eastAsia="en-US" w:bidi="ar-SA"/>
      </w:rPr>
    </w:lvl>
    <w:lvl w:ilvl="5" w:tplc="C890BB26">
      <w:numFmt w:val="bullet"/>
      <w:lvlText w:val="•"/>
      <w:lvlJc w:val="left"/>
      <w:pPr>
        <w:ind w:left="2500" w:hanging="258"/>
      </w:pPr>
      <w:rPr>
        <w:rFonts w:hint="default"/>
        <w:lang w:eastAsia="en-US" w:bidi="ar-SA"/>
      </w:rPr>
    </w:lvl>
    <w:lvl w:ilvl="6" w:tplc="52224484">
      <w:numFmt w:val="bullet"/>
      <w:lvlText w:val="•"/>
      <w:lvlJc w:val="left"/>
      <w:pPr>
        <w:ind w:left="3566" w:hanging="258"/>
      </w:pPr>
      <w:rPr>
        <w:rFonts w:hint="default"/>
        <w:lang w:eastAsia="en-US" w:bidi="ar-SA"/>
      </w:rPr>
    </w:lvl>
    <w:lvl w:ilvl="7" w:tplc="F4FCE9DE">
      <w:numFmt w:val="bullet"/>
      <w:lvlText w:val="•"/>
      <w:lvlJc w:val="left"/>
      <w:pPr>
        <w:ind w:left="4632" w:hanging="258"/>
      </w:pPr>
      <w:rPr>
        <w:rFonts w:hint="default"/>
        <w:lang w:eastAsia="en-US" w:bidi="ar-SA"/>
      </w:rPr>
    </w:lvl>
    <w:lvl w:ilvl="8" w:tplc="8CCA8582">
      <w:numFmt w:val="bullet"/>
      <w:lvlText w:val="•"/>
      <w:lvlJc w:val="left"/>
      <w:pPr>
        <w:ind w:left="5698" w:hanging="258"/>
      </w:pPr>
      <w:rPr>
        <w:rFonts w:hint="default"/>
        <w:lang w:eastAsia="en-US" w:bidi="ar-SA"/>
      </w:rPr>
    </w:lvl>
  </w:abstractNum>
  <w:abstractNum w:abstractNumId="21">
    <w:nsid w:val="08525ACD"/>
    <w:multiLevelType w:val="hybridMultilevel"/>
    <w:tmpl w:val="4E64B992"/>
    <w:lvl w:ilvl="0" w:tplc="B01466E4">
      <w:start w:val="1"/>
      <w:numFmt w:val="lowerLetter"/>
      <w:lvlText w:val="%1."/>
      <w:lvlJc w:val="left"/>
      <w:pPr>
        <w:ind w:left="1557"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AEBCE57A">
      <w:start w:val="1"/>
      <w:numFmt w:val="decimal"/>
      <w:lvlText w:val="%2."/>
      <w:lvlJc w:val="left"/>
      <w:pPr>
        <w:ind w:left="709" w:hanging="567"/>
      </w:pPr>
      <w:rPr>
        <w:rFonts w:ascii="Times New Roman" w:eastAsia="Times New Roman" w:hAnsi="Times New Roman" w:cs="Times New Roman" w:hint="default"/>
        <w:b w:val="0"/>
        <w:bCs w:val="0"/>
        <w:i/>
        <w:iCs/>
        <w:spacing w:val="0"/>
        <w:w w:val="100"/>
        <w:sz w:val="24"/>
        <w:szCs w:val="24"/>
        <w:lang w:val="en-US" w:eastAsia="en-US" w:bidi="ar-SA"/>
      </w:rPr>
    </w:lvl>
    <w:lvl w:ilvl="2" w:tplc="FFFACD08">
      <w:numFmt w:val="bullet"/>
      <w:lvlText w:val="•"/>
      <w:lvlJc w:val="left"/>
      <w:pPr>
        <w:ind w:left="3439" w:hanging="567"/>
      </w:pPr>
      <w:rPr>
        <w:rFonts w:hint="default"/>
        <w:lang w:val="en-US" w:eastAsia="en-US" w:bidi="ar-SA"/>
      </w:rPr>
    </w:lvl>
    <w:lvl w:ilvl="3" w:tplc="3D041D24">
      <w:numFmt w:val="bullet"/>
      <w:lvlText w:val="•"/>
      <w:lvlJc w:val="left"/>
      <w:pPr>
        <w:ind w:left="4179" w:hanging="567"/>
      </w:pPr>
      <w:rPr>
        <w:rFonts w:hint="default"/>
        <w:lang w:val="en-US" w:eastAsia="en-US" w:bidi="ar-SA"/>
      </w:rPr>
    </w:lvl>
    <w:lvl w:ilvl="4" w:tplc="3140C8F8">
      <w:numFmt w:val="bullet"/>
      <w:lvlText w:val="•"/>
      <w:lvlJc w:val="left"/>
      <w:pPr>
        <w:ind w:left="4918" w:hanging="567"/>
      </w:pPr>
      <w:rPr>
        <w:rFonts w:hint="default"/>
        <w:lang w:val="en-US" w:eastAsia="en-US" w:bidi="ar-SA"/>
      </w:rPr>
    </w:lvl>
    <w:lvl w:ilvl="5" w:tplc="6616F88C">
      <w:numFmt w:val="bullet"/>
      <w:lvlText w:val="•"/>
      <w:lvlJc w:val="left"/>
      <w:pPr>
        <w:ind w:left="5658" w:hanging="567"/>
      </w:pPr>
      <w:rPr>
        <w:rFonts w:hint="default"/>
        <w:lang w:val="en-US" w:eastAsia="en-US" w:bidi="ar-SA"/>
      </w:rPr>
    </w:lvl>
    <w:lvl w:ilvl="6" w:tplc="A8F4436E">
      <w:numFmt w:val="bullet"/>
      <w:lvlText w:val="•"/>
      <w:lvlJc w:val="left"/>
      <w:pPr>
        <w:ind w:left="6398" w:hanging="567"/>
      </w:pPr>
      <w:rPr>
        <w:rFonts w:hint="default"/>
        <w:lang w:val="en-US" w:eastAsia="en-US" w:bidi="ar-SA"/>
      </w:rPr>
    </w:lvl>
    <w:lvl w:ilvl="7" w:tplc="2A568D12">
      <w:numFmt w:val="bullet"/>
      <w:lvlText w:val="•"/>
      <w:lvlJc w:val="left"/>
      <w:pPr>
        <w:ind w:left="7137" w:hanging="567"/>
      </w:pPr>
      <w:rPr>
        <w:rFonts w:hint="default"/>
        <w:lang w:val="en-US" w:eastAsia="en-US" w:bidi="ar-SA"/>
      </w:rPr>
    </w:lvl>
    <w:lvl w:ilvl="8" w:tplc="89982722">
      <w:numFmt w:val="bullet"/>
      <w:lvlText w:val="•"/>
      <w:lvlJc w:val="left"/>
      <w:pPr>
        <w:ind w:left="7877" w:hanging="567"/>
      </w:pPr>
      <w:rPr>
        <w:rFonts w:hint="default"/>
        <w:lang w:val="en-US" w:eastAsia="en-US" w:bidi="ar-SA"/>
      </w:rPr>
    </w:lvl>
  </w:abstractNum>
  <w:abstractNum w:abstractNumId="22">
    <w:nsid w:val="0887645B"/>
    <w:multiLevelType w:val="hybridMultilevel"/>
    <w:tmpl w:val="7F0EC44A"/>
    <w:lvl w:ilvl="0" w:tplc="E9F4C352">
      <w:start w:val="1"/>
      <w:numFmt w:val="decimal"/>
      <w:lvlText w:val="%1."/>
      <w:lvlJc w:val="left"/>
      <w:pPr>
        <w:ind w:left="1557" w:hanging="567"/>
      </w:pPr>
      <w:rPr>
        <w:rFonts w:ascii="Times New Roman" w:eastAsia="Times New Roman" w:hAnsi="Times New Roman" w:cs="Times New Roman" w:hint="default"/>
        <w:b w:val="0"/>
        <w:bCs w:val="0"/>
        <w:i/>
        <w:iCs/>
        <w:spacing w:val="0"/>
        <w:w w:val="100"/>
        <w:sz w:val="24"/>
        <w:szCs w:val="24"/>
        <w:lang w:val="en-US" w:eastAsia="en-US" w:bidi="ar-SA"/>
      </w:rPr>
    </w:lvl>
    <w:lvl w:ilvl="1" w:tplc="D6F88D68">
      <w:numFmt w:val="bullet"/>
      <w:lvlText w:val="•"/>
      <w:lvlJc w:val="left"/>
      <w:pPr>
        <w:ind w:left="2339" w:hanging="567"/>
      </w:pPr>
      <w:rPr>
        <w:rFonts w:hint="default"/>
        <w:lang w:val="en-US" w:eastAsia="en-US" w:bidi="ar-SA"/>
      </w:rPr>
    </w:lvl>
    <w:lvl w:ilvl="2" w:tplc="5CA22046">
      <w:numFmt w:val="bullet"/>
      <w:lvlText w:val="•"/>
      <w:lvlJc w:val="left"/>
      <w:pPr>
        <w:ind w:left="3119" w:hanging="567"/>
      </w:pPr>
      <w:rPr>
        <w:rFonts w:hint="default"/>
        <w:lang w:val="en-US" w:eastAsia="en-US" w:bidi="ar-SA"/>
      </w:rPr>
    </w:lvl>
    <w:lvl w:ilvl="3" w:tplc="790A00C0">
      <w:numFmt w:val="bullet"/>
      <w:lvlText w:val="•"/>
      <w:lvlJc w:val="left"/>
      <w:pPr>
        <w:ind w:left="3898" w:hanging="567"/>
      </w:pPr>
      <w:rPr>
        <w:rFonts w:hint="default"/>
        <w:lang w:val="en-US" w:eastAsia="en-US" w:bidi="ar-SA"/>
      </w:rPr>
    </w:lvl>
    <w:lvl w:ilvl="4" w:tplc="1C6821DA">
      <w:numFmt w:val="bullet"/>
      <w:lvlText w:val="•"/>
      <w:lvlJc w:val="left"/>
      <w:pPr>
        <w:ind w:left="4678" w:hanging="567"/>
      </w:pPr>
      <w:rPr>
        <w:rFonts w:hint="default"/>
        <w:lang w:val="en-US" w:eastAsia="en-US" w:bidi="ar-SA"/>
      </w:rPr>
    </w:lvl>
    <w:lvl w:ilvl="5" w:tplc="0088BC18">
      <w:numFmt w:val="bullet"/>
      <w:lvlText w:val="•"/>
      <w:lvlJc w:val="left"/>
      <w:pPr>
        <w:ind w:left="5458" w:hanging="567"/>
      </w:pPr>
      <w:rPr>
        <w:rFonts w:hint="default"/>
        <w:lang w:val="en-US" w:eastAsia="en-US" w:bidi="ar-SA"/>
      </w:rPr>
    </w:lvl>
    <w:lvl w:ilvl="6" w:tplc="8EA0FC26">
      <w:numFmt w:val="bullet"/>
      <w:lvlText w:val="•"/>
      <w:lvlJc w:val="left"/>
      <w:pPr>
        <w:ind w:left="6237" w:hanging="567"/>
      </w:pPr>
      <w:rPr>
        <w:rFonts w:hint="default"/>
        <w:lang w:val="en-US" w:eastAsia="en-US" w:bidi="ar-SA"/>
      </w:rPr>
    </w:lvl>
    <w:lvl w:ilvl="7" w:tplc="C520F004">
      <w:numFmt w:val="bullet"/>
      <w:lvlText w:val="•"/>
      <w:lvlJc w:val="left"/>
      <w:pPr>
        <w:ind w:left="7017" w:hanging="567"/>
      </w:pPr>
      <w:rPr>
        <w:rFonts w:hint="default"/>
        <w:lang w:val="en-US" w:eastAsia="en-US" w:bidi="ar-SA"/>
      </w:rPr>
    </w:lvl>
    <w:lvl w:ilvl="8" w:tplc="47D06FF6">
      <w:numFmt w:val="bullet"/>
      <w:lvlText w:val="•"/>
      <w:lvlJc w:val="left"/>
      <w:pPr>
        <w:ind w:left="7797" w:hanging="567"/>
      </w:pPr>
      <w:rPr>
        <w:rFonts w:hint="default"/>
        <w:lang w:val="en-US" w:eastAsia="en-US" w:bidi="ar-SA"/>
      </w:rPr>
    </w:lvl>
  </w:abstractNum>
  <w:abstractNum w:abstractNumId="23">
    <w:nsid w:val="08CE72EE"/>
    <w:multiLevelType w:val="hybridMultilevel"/>
    <w:tmpl w:val="494E8B16"/>
    <w:lvl w:ilvl="0" w:tplc="BA04A696">
      <w:start w:val="1"/>
      <w:numFmt w:val="decimal"/>
      <w:lvlText w:val="%1."/>
      <w:lvlJc w:val="left"/>
      <w:pPr>
        <w:ind w:left="552" w:hanging="360"/>
      </w:pPr>
      <w:rPr>
        <w:rFonts w:hint="default"/>
        <w:i/>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24">
    <w:nsid w:val="08EC71CA"/>
    <w:multiLevelType w:val="hybridMultilevel"/>
    <w:tmpl w:val="53B6D410"/>
    <w:lvl w:ilvl="0" w:tplc="0EB22E5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FB8F33E">
      <w:start w:val="1"/>
      <w:numFmt w:val="decimal"/>
      <w:lvlText w:val="%2."/>
      <w:lvlJc w:val="left"/>
      <w:pPr>
        <w:ind w:left="2144" w:hanging="258"/>
        <w:jc w:val="right"/>
      </w:pPr>
      <w:rPr>
        <w:rFonts w:ascii="Cambria" w:eastAsia="Cambria" w:hAnsi="Cambria" w:cs="Cambria" w:hint="default"/>
        <w:b w:val="0"/>
        <w:bCs w:val="0"/>
        <w:i w:val="0"/>
        <w:iCs w:val="0"/>
        <w:spacing w:val="0"/>
        <w:w w:val="99"/>
        <w:sz w:val="19"/>
        <w:szCs w:val="19"/>
        <w:lang w:eastAsia="en-US" w:bidi="ar-SA"/>
      </w:rPr>
    </w:lvl>
    <w:lvl w:ilvl="2" w:tplc="3AB249A0">
      <w:start w:val="1"/>
      <w:numFmt w:val="lowerLetter"/>
      <w:lvlText w:val="%3."/>
      <w:lvlJc w:val="left"/>
      <w:pPr>
        <w:ind w:left="2521" w:hanging="252"/>
      </w:pPr>
      <w:rPr>
        <w:rFonts w:ascii="Cambria" w:eastAsia="Cambria" w:hAnsi="Cambria" w:cs="Cambria" w:hint="default"/>
        <w:b w:val="0"/>
        <w:bCs w:val="0"/>
        <w:i w:val="0"/>
        <w:iCs w:val="0"/>
        <w:spacing w:val="0"/>
        <w:w w:val="93"/>
        <w:sz w:val="19"/>
        <w:szCs w:val="19"/>
        <w:lang w:eastAsia="en-US" w:bidi="ar-SA"/>
      </w:rPr>
    </w:lvl>
    <w:lvl w:ilvl="3" w:tplc="0D06F22C">
      <w:start w:val="1"/>
      <w:numFmt w:val="decimal"/>
      <w:lvlText w:val="%4."/>
      <w:lvlJc w:val="left"/>
      <w:pPr>
        <w:ind w:left="3677" w:hanging="258"/>
      </w:pPr>
      <w:rPr>
        <w:rFonts w:ascii="Cambria" w:eastAsia="Cambria" w:hAnsi="Cambria" w:cs="Cambria" w:hint="default"/>
        <w:b w:val="0"/>
        <w:bCs w:val="0"/>
        <w:i w:val="0"/>
        <w:iCs w:val="0"/>
        <w:spacing w:val="0"/>
        <w:w w:val="99"/>
        <w:sz w:val="19"/>
        <w:szCs w:val="19"/>
        <w:lang w:eastAsia="en-US" w:bidi="ar-SA"/>
      </w:rPr>
    </w:lvl>
    <w:lvl w:ilvl="4" w:tplc="1FD814CC">
      <w:start w:val="1"/>
      <w:numFmt w:val="lowerLetter"/>
      <w:lvlText w:val="%5."/>
      <w:lvlJc w:val="left"/>
      <w:pPr>
        <w:ind w:left="921" w:hanging="252"/>
      </w:pPr>
      <w:rPr>
        <w:rFonts w:ascii="Cambria" w:eastAsia="Cambria" w:hAnsi="Cambria" w:cs="Cambria" w:hint="default"/>
        <w:b w:val="0"/>
        <w:bCs w:val="0"/>
        <w:i w:val="0"/>
        <w:iCs w:val="0"/>
        <w:spacing w:val="0"/>
        <w:w w:val="93"/>
        <w:sz w:val="19"/>
        <w:szCs w:val="19"/>
        <w:lang w:eastAsia="en-US" w:bidi="ar-SA"/>
      </w:rPr>
    </w:lvl>
    <w:lvl w:ilvl="5" w:tplc="190080CA">
      <w:numFmt w:val="bullet"/>
      <w:lvlText w:val="•"/>
      <w:lvlJc w:val="left"/>
      <w:pPr>
        <w:ind w:left="1880" w:hanging="252"/>
      </w:pPr>
      <w:rPr>
        <w:rFonts w:hint="default"/>
        <w:lang w:eastAsia="en-US" w:bidi="ar-SA"/>
      </w:rPr>
    </w:lvl>
    <w:lvl w:ilvl="6" w:tplc="27A8A764">
      <w:numFmt w:val="bullet"/>
      <w:lvlText w:val="•"/>
      <w:lvlJc w:val="left"/>
      <w:pPr>
        <w:ind w:left="2120" w:hanging="252"/>
      </w:pPr>
      <w:rPr>
        <w:rFonts w:hint="default"/>
        <w:lang w:eastAsia="en-US" w:bidi="ar-SA"/>
      </w:rPr>
    </w:lvl>
    <w:lvl w:ilvl="7" w:tplc="5B66E550">
      <w:numFmt w:val="bullet"/>
      <w:lvlText w:val="•"/>
      <w:lvlJc w:val="left"/>
      <w:pPr>
        <w:ind w:left="2140" w:hanging="252"/>
      </w:pPr>
      <w:rPr>
        <w:rFonts w:hint="default"/>
        <w:lang w:eastAsia="en-US" w:bidi="ar-SA"/>
      </w:rPr>
    </w:lvl>
    <w:lvl w:ilvl="8" w:tplc="F072EED6">
      <w:numFmt w:val="bullet"/>
      <w:lvlText w:val="•"/>
      <w:lvlJc w:val="left"/>
      <w:pPr>
        <w:ind w:left="2360" w:hanging="252"/>
      </w:pPr>
      <w:rPr>
        <w:rFonts w:hint="default"/>
        <w:lang w:eastAsia="en-US" w:bidi="ar-SA"/>
      </w:rPr>
    </w:lvl>
  </w:abstractNum>
  <w:abstractNum w:abstractNumId="25">
    <w:nsid w:val="09C753C9"/>
    <w:multiLevelType w:val="hybridMultilevel"/>
    <w:tmpl w:val="1CFA04EC"/>
    <w:lvl w:ilvl="0" w:tplc="22BA7F30">
      <w:start w:val="1"/>
      <w:numFmt w:val="decimal"/>
      <w:lvlText w:val="%1."/>
      <w:lvlJc w:val="left"/>
      <w:pPr>
        <w:ind w:left="707" w:hanging="530"/>
      </w:pPr>
      <w:rPr>
        <w:rFonts w:hint="default"/>
        <w:spacing w:val="0"/>
        <w:w w:val="100"/>
        <w:lang w:eastAsia="en-US" w:bidi="ar-SA"/>
      </w:rPr>
    </w:lvl>
    <w:lvl w:ilvl="1" w:tplc="D83E3BFC">
      <w:numFmt w:val="bullet"/>
      <w:lvlText w:val="•"/>
      <w:lvlJc w:val="left"/>
      <w:pPr>
        <w:ind w:left="1576" w:hanging="530"/>
      </w:pPr>
      <w:rPr>
        <w:rFonts w:hint="default"/>
        <w:lang w:eastAsia="en-US" w:bidi="ar-SA"/>
      </w:rPr>
    </w:lvl>
    <w:lvl w:ilvl="2" w:tplc="835A9EA6">
      <w:numFmt w:val="bullet"/>
      <w:lvlText w:val="•"/>
      <w:lvlJc w:val="left"/>
      <w:pPr>
        <w:ind w:left="2453" w:hanging="530"/>
      </w:pPr>
      <w:rPr>
        <w:rFonts w:hint="default"/>
        <w:lang w:eastAsia="en-US" w:bidi="ar-SA"/>
      </w:rPr>
    </w:lvl>
    <w:lvl w:ilvl="3" w:tplc="B618589A">
      <w:numFmt w:val="bullet"/>
      <w:lvlText w:val="•"/>
      <w:lvlJc w:val="left"/>
      <w:pPr>
        <w:ind w:left="3329" w:hanging="530"/>
      </w:pPr>
      <w:rPr>
        <w:rFonts w:hint="default"/>
        <w:lang w:eastAsia="en-US" w:bidi="ar-SA"/>
      </w:rPr>
    </w:lvl>
    <w:lvl w:ilvl="4" w:tplc="76E462CE">
      <w:numFmt w:val="bullet"/>
      <w:lvlText w:val="•"/>
      <w:lvlJc w:val="left"/>
      <w:pPr>
        <w:ind w:left="4206" w:hanging="530"/>
      </w:pPr>
      <w:rPr>
        <w:rFonts w:hint="default"/>
        <w:lang w:eastAsia="en-US" w:bidi="ar-SA"/>
      </w:rPr>
    </w:lvl>
    <w:lvl w:ilvl="5" w:tplc="08F61D64">
      <w:numFmt w:val="bullet"/>
      <w:lvlText w:val="•"/>
      <w:lvlJc w:val="left"/>
      <w:pPr>
        <w:ind w:left="5082" w:hanging="530"/>
      </w:pPr>
      <w:rPr>
        <w:rFonts w:hint="default"/>
        <w:lang w:eastAsia="en-US" w:bidi="ar-SA"/>
      </w:rPr>
    </w:lvl>
    <w:lvl w:ilvl="6" w:tplc="04C074FA">
      <w:numFmt w:val="bullet"/>
      <w:lvlText w:val="•"/>
      <w:lvlJc w:val="left"/>
      <w:pPr>
        <w:ind w:left="5959" w:hanging="530"/>
      </w:pPr>
      <w:rPr>
        <w:rFonts w:hint="default"/>
        <w:lang w:eastAsia="en-US" w:bidi="ar-SA"/>
      </w:rPr>
    </w:lvl>
    <w:lvl w:ilvl="7" w:tplc="F9B08350">
      <w:numFmt w:val="bullet"/>
      <w:lvlText w:val="•"/>
      <w:lvlJc w:val="left"/>
      <w:pPr>
        <w:ind w:left="6835" w:hanging="530"/>
      </w:pPr>
      <w:rPr>
        <w:rFonts w:hint="default"/>
        <w:lang w:eastAsia="en-US" w:bidi="ar-SA"/>
      </w:rPr>
    </w:lvl>
    <w:lvl w:ilvl="8" w:tplc="17267756">
      <w:numFmt w:val="bullet"/>
      <w:lvlText w:val="•"/>
      <w:lvlJc w:val="left"/>
      <w:pPr>
        <w:ind w:left="7712" w:hanging="530"/>
      </w:pPr>
      <w:rPr>
        <w:rFonts w:hint="default"/>
        <w:lang w:eastAsia="en-US" w:bidi="ar-SA"/>
      </w:rPr>
    </w:lvl>
  </w:abstractNum>
  <w:abstractNum w:abstractNumId="26">
    <w:nsid w:val="09CF7384"/>
    <w:multiLevelType w:val="hybridMultilevel"/>
    <w:tmpl w:val="DF86D522"/>
    <w:lvl w:ilvl="0" w:tplc="59F6A962">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09F22749"/>
    <w:multiLevelType w:val="hybridMultilevel"/>
    <w:tmpl w:val="C02CFE32"/>
    <w:lvl w:ilvl="0" w:tplc="65AC0BAE">
      <w:start w:val="1"/>
      <w:numFmt w:val="decimal"/>
      <w:lvlText w:val="%1."/>
      <w:lvlJc w:val="left"/>
      <w:pPr>
        <w:ind w:left="559" w:hanging="400"/>
      </w:pPr>
      <w:rPr>
        <w:rFonts w:ascii="Cambria" w:eastAsia="Cambria" w:hAnsi="Cambria" w:cs="Cambria" w:hint="default"/>
        <w:b w:val="0"/>
        <w:bCs w:val="0"/>
        <w:i w:val="0"/>
        <w:iCs w:val="0"/>
        <w:spacing w:val="0"/>
        <w:w w:val="99"/>
        <w:sz w:val="19"/>
        <w:szCs w:val="19"/>
        <w:lang w:eastAsia="en-US" w:bidi="ar-SA"/>
      </w:rPr>
    </w:lvl>
    <w:lvl w:ilvl="1" w:tplc="660A14C8">
      <w:start w:val="1"/>
      <w:numFmt w:val="lowerLetter"/>
      <w:lvlText w:val="%2."/>
      <w:lvlJc w:val="left"/>
      <w:pPr>
        <w:ind w:left="972" w:hanging="252"/>
      </w:pPr>
      <w:rPr>
        <w:rFonts w:ascii="Cambria" w:eastAsia="Cambria" w:hAnsi="Cambria" w:cs="Cambria" w:hint="default"/>
        <w:b w:val="0"/>
        <w:bCs w:val="0"/>
        <w:i w:val="0"/>
        <w:iCs w:val="0"/>
        <w:spacing w:val="0"/>
        <w:w w:val="93"/>
        <w:sz w:val="19"/>
        <w:szCs w:val="19"/>
        <w:lang w:eastAsia="en-US" w:bidi="ar-SA"/>
      </w:rPr>
    </w:lvl>
    <w:lvl w:ilvl="2" w:tplc="BFA81EEE">
      <w:start w:val="1"/>
      <w:numFmt w:val="decimal"/>
      <w:lvlText w:val="%3."/>
      <w:lvlJc w:val="left"/>
      <w:pPr>
        <w:ind w:left="2118" w:hanging="258"/>
      </w:pPr>
      <w:rPr>
        <w:rFonts w:ascii="Cambria" w:eastAsia="Cambria" w:hAnsi="Cambria" w:cs="Cambria" w:hint="default"/>
        <w:b w:val="0"/>
        <w:bCs w:val="0"/>
        <w:i w:val="0"/>
        <w:iCs w:val="0"/>
        <w:spacing w:val="0"/>
        <w:w w:val="99"/>
        <w:sz w:val="19"/>
        <w:szCs w:val="19"/>
        <w:lang w:eastAsia="en-US" w:bidi="ar-SA"/>
      </w:rPr>
    </w:lvl>
    <w:lvl w:ilvl="3" w:tplc="14B00F2C">
      <w:start w:val="1"/>
      <w:numFmt w:val="lowerLetter"/>
      <w:lvlText w:val="%4."/>
      <w:lvlJc w:val="left"/>
      <w:pPr>
        <w:ind w:left="2339" w:hanging="252"/>
      </w:pPr>
      <w:rPr>
        <w:rFonts w:ascii="Cambria" w:eastAsia="Cambria" w:hAnsi="Cambria" w:cs="Cambria" w:hint="default"/>
        <w:b w:val="0"/>
        <w:bCs w:val="0"/>
        <w:i w:val="0"/>
        <w:iCs w:val="0"/>
        <w:spacing w:val="0"/>
        <w:w w:val="93"/>
        <w:sz w:val="19"/>
        <w:szCs w:val="19"/>
        <w:lang w:eastAsia="en-US" w:bidi="ar-SA"/>
      </w:rPr>
    </w:lvl>
    <w:lvl w:ilvl="4" w:tplc="6E4CF764">
      <w:numFmt w:val="bullet"/>
      <w:lvlText w:val="•"/>
      <w:lvlJc w:val="left"/>
      <w:pPr>
        <w:ind w:left="2120" w:hanging="252"/>
      </w:pPr>
      <w:rPr>
        <w:rFonts w:hint="default"/>
        <w:lang w:eastAsia="en-US" w:bidi="ar-SA"/>
      </w:rPr>
    </w:lvl>
    <w:lvl w:ilvl="5" w:tplc="79180036">
      <w:numFmt w:val="bullet"/>
      <w:lvlText w:val="•"/>
      <w:lvlJc w:val="left"/>
      <w:pPr>
        <w:ind w:left="2340" w:hanging="252"/>
      </w:pPr>
      <w:rPr>
        <w:rFonts w:hint="default"/>
        <w:lang w:eastAsia="en-US" w:bidi="ar-SA"/>
      </w:rPr>
    </w:lvl>
    <w:lvl w:ilvl="6" w:tplc="61CAEF86">
      <w:numFmt w:val="bullet"/>
      <w:lvlText w:val="•"/>
      <w:lvlJc w:val="left"/>
      <w:pPr>
        <w:ind w:left="3226" w:hanging="252"/>
      </w:pPr>
      <w:rPr>
        <w:rFonts w:hint="default"/>
        <w:lang w:eastAsia="en-US" w:bidi="ar-SA"/>
      </w:rPr>
    </w:lvl>
    <w:lvl w:ilvl="7" w:tplc="8A8A4654">
      <w:numFmt w:val="bullet"/>
      <w:lvlText w:val="•"/>
      <w:lvlJc w:val="left"/>
      <w:pPr>
        <w:ind w:left="4113" w:hanging="252"/>
      </w:pPr>
      <w:rPr>
        <w:rFonts w:hint="default"/>
        <w:lang w:eastAsia="en-US" w:bidi="ar-SA"/>
      </w:rPr>
    </w:lvl>
    <w:lvl w:ilvl="8" w:tplc="5E4E458C">
      <w:numFmt w:val="bullet"/>
      <w:lvlText w:val="•"/>
      <w:lvlJc w:val="left"/>
      <w:pPr>
        <w:ind w:left="4999" w:hanging="252"/>
      </w:pPr>
      <w:rPr>
        <w:rFonts w:hint="default"/>
        <w:lang w:eastAsia="en-US" w:bidi="ar-SA"/>
      </w:rPr>
    </w:lvl>
  </w:abstractNum>
  <w:abstractNum w:abstractNumId="28">
    <w:nsid w:val="0A812E40"/>
    <w:multiLevelType w:val="hybridMultilevel"/>
    <w:tmpl w:val="2C82D78A"/>
    <w:lvl w:ilvl="0" w:tplc="767A82F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8A44CDF4">
      <w:numFmt w:val="bullet"/>
      <w:lvlText w:val="•"/>
      <w:lvlJc w:val="left"/>
      <w:pPr>
        <w:ind w:left="2638" w:hanging="251"/>
      </w:pPr>
      <w:rPr>
        <w:rFonts w:hint="default"/>
        <w:lang w:eastAsia="en-US" w:bidi="ar-SA"/>
      </w:rPr>
    </w:lvl>
    <w:lvl w:ilvl="2" w:tplc="A52C0F60">
      <w:numFmt w:val="bullet"/>
      <w:lvlText w:val="•"/>
      <w:lvlJc w:val="left"/>
      <w:pPr>
        <w:ind w:left="3397" w:hanging="251"/>
      </w:pPr>
      <w:rPr>
        <w:rFonts w:hint="default"/>
        <w:lang w:eastAsia="en-US" w:bidi="ar-SA"/>
      </w:rPr>
    </w:lvl>
    <w:lvl w:ilvl="3" w:tplc="25A44C72">
      <w:numFmt w:val="bullet"/>
      <w:lvlText w:val="•"/>
      <w:lvlJc w:val="left"/>
      <w:pPr>
        <w:ind w:left="4155" w:hanging="251"/>
      </w:pPr>
      <w:rPr>
        <w:rFonts w:hint="default"/>
        <w:lang w:eastAsia="en-US" w:bidi="ar-SA"/>
      </w:rPr>
    </w:lvl>
    <w:lvl w:ilvl="4" w:tplc="4314BD70">
      <w:numFmt w:val="bullet"/>
      <w:lvlText w:val="•"/>
      <w:lvlJc w:val="left"/>
      <w:pPr>
        <w:ind w:left="4914" w:hanging="251"/>
      </w:pPr>
      <w:rPr>
        <w:rFonts w:hint="default"/>
        <w:lang w:eastAsia="en-US" w:bidi="ar-SA"/>
      </w:rPr>
    </w:lvl>
    <w:lvl w:ilvl="5" w:tplc="18782B04">
      <w:numFmt w:val="bullet"/>
      <w:lvlText w:val="•"/>
      <w:lvlJc w:val="left"/>
      <w:pPr>
        <w:ind w:left="5672" w:hanging="251"/>
      </w:pPr>
      <w:rPr>
        <w:rFonts w:hint="default"/>
        <w:lang w:eastAsia="en-US" w:bidi="ar-SA"/>
      </w:rPr>
    </w:lvl>
    <w:lvl w:ilvl="6" w:tplc="93FCBE8A">
      <w:numFmt w:val="bullet"/>
      <w:lvlText w:val="•"/>
      <w:lvlJc w:val="left"/>
      <w:pPr>
        <w:ind w:left="6431" w:hanging="251"/>
      </w:pPr>
      <w:rPr>
        <w:rFonts w:hint="default"/>
        <w:lang w:eastAsia="en-US" w:bidi="ar-SA"/>
      </w:rPr>
    </w:lvl>
    <w:lvl w:ilvl="7" w:tplc="54440E8C">
      <w:numFmt w:val="bullet"/>
      <w:lvlText w:val="•"/>
      <w:lvlJc w:val="left"/>
      <w:pPr>
        <w:ind w:left="7189" w:hanging="251"/>
      </w:pPr>
      <w:rPr>
        <w:rFonts w:hint="default"/>
        <w:lang w:eastAsia="en-US" w:bidi="ar-SA"/>
      </w:rPr>
    </w:lvl>
    <w:lvl w:ilvl="8" w:tplc="6B6CACF8">
      <w:numFmt w:val="bullet"/>
      <w:lvlText w:val="•"/>
      <w:lvlJc w:val="left"/>
      <w:pPr>
        <w:ind w:left="7948" w:hanging="251"/>
      </w:pPr>
      <w:rPr>
        <w:rFonts w:hint="default"/>
        <w:lang w:eastAsia="en-US" w:bidi="ar-SA"/>
      </w:rPr>
    </w:lvl>
  </w:abstractNum>
  <w:abstractNum w:abstractNumId="29">
    <w:nsid w:val="0AF46DF3"/>
    <w:multiLevelType w:val="hybridMultilevel"/>
    <w:tmpl w:val="B61E283E"/>
    <w:lvl w:ilvl="0" w:tplc="43D24DFC">
      <w:start w:val="1"/>
      <w:numFmt w:val="decimal"/>
      <w:lvlText w:val="%1."/>
      <w:lvlJc w:val="left"/>
      <w:pPr>
        <w:ind w:left="2144" w:hanging="258"/>
      </w:pPr>
      <w:rPr>
        <w:rFonts w:ascii="Cambria" w:eastAsia="Cambria" w:hAnsi="Cambria" w:cs="Cambria" w:hint="default"/>
        <w:b w:val="0"/>
        <w:bCs w:val="0"/>
        <w:i w:val="0"/>
        <w:iCs w:val="0"/>
        <w:spacing w:val="0"/>
        <w:w w:val="99"/>
        <w:sz w:val="19"/>
        <w:szCs w:val="19"/>
        <w:lang w:eastAsia="en-US" w:bidi="ar-SA"/>
      </w:rPr>
    </w:lvl>
    <w:lvl w:ilvl="1" w:tplc="2B48F6BC">
      <w:numFmt w:val="bullet"/>
      <w:lvlText w:val="•"/>
      <w:lvlJc w:val="left"/>
      <w:pPr>
        <w:ind w:left="2872" w:hanging="258"/>
      </w:pPr>
      <w:rPr>
        <w:rFonts w:hint="default"/>
        <w:lang w:eastAsia="en-US" w:bidi="ar-SA"/>
      </w:rPr>
    </w:lvl>
    <w:lvl w:ilvl="2" w:tplc="22965248">
      <w:numFmt w:val="bullet"/>
      <w:lvlText w:val="•"/>
      <w:lvlJc w:val="left"/>
      <w:pPr>
        <w:ind w:left="3605" w:hanging="258"/>
      </w:pPr>
      <w:rPr>
        <w:rFonts w:hint="default"/>
        <w:lang w:eastAsia="en-US" w:bidi="ar-SA"/>
      </w:rPr>
    </w:lvl>
    <w:lvl w:ilvl="3" w:tplc="08E8067A">
      <w:numFmt w:val="bullet"/>
      <w:lvlText w:val="•"/>
      <w:lvlJc w:val="left"/>
      <w:pPr>
        <w:ind w:left="4337" w:hanging="258"/>
      </w:pPr>
      <w:rPr>
        <w:rFonts w:hint="default"/>
        <w:lang w:eastAsia="en-US" w:bidi="ar-SA"/>
      </w:rPr>
    </w:lvl>
    <w:lvl w:ilvl="4" w:tplc="DFC63A20">
      <w:numFmt w:val="bullet"/>
      <w:lvlText w:val="•"/>
      <w:lvlJc w:val="left"/>
      <w:pPr>
        <w:ind w:left="5070" w:hanging="258"/>
      </w:pPr>
      <w:rPr>
        <w:rFonts w:hint="default"/>
        <w:lang w:eastAsia="en-US" w:bidi="ar-SA"/>
      </w:rPr>
    </w:lvl>
    <w:lvl w:ilvl="5" w:tplc="689A4BC4">
      <w:numFmt w:val="bullet"/>
      <w:lvlText w:val="•"/>
      <w:lvlJc w:val="left"/>
      <w:pPr>
        <w:ind w:left="5802" w:hanging="258"/>
      </w:pPr>
      <w:rPr>
        <w:rFonts w:hint="default"/>
        <w:lang w:eastAsia="en-US" w:bidi="ar-SA"/>
      </w:rPr>
    </w:lvl>
    <w:lvl w:ilvl="6" w:tplc="159C7A28">
      <w:numFmt w:val="bullet"/>
      <w:lvlText w:val="•"/>
      <w:lvlJc w:val="left"/>
      <w:pPr>
        <w:ind w:left="6535" w:hanging="258"/>
      </w:pPr>
      <w:rPr>
        <w:rFonts w:hint="default"/>
        <w:lang w:eastAsia="en-US" w:bidi="ar-SA"/>
      </w:rPr>
    </w:lvl>
    <w:lvl w:ilvl="7" w:tplc="D53CEFFC">
      <w:numFmt w:val="bullet"/>
      <w:lvlText w:val="•"/>
      <w:lvlJc w:val="left"/>
      <w:pPr>
        <w:ind w:left="7267" w:hanging="258"/>
      </w:pPr>
      <w:rPr>
        <w:rFonts w:hint="default"/>
        <w:lang w:eastAsia="en-US" w:bidi="ar-SA"/>
      </w:rPr>
    </w:lvl>
    <w:lvl w:ilvl="8" w:tplc="457860A8">
      <w:numFmt w:val="bullet"/>
      <w:lvlText w:val="•"/>
      <w:lvlJc w:val="left"/>
      <w:pPr>
        <w:ind w:left="8000" w:hanging="258"/>
      </w:pPr>
      <w:rPr>
        <w:rFonts w:hint="default"/>
        <w:lang w:eastAsia="en-US" w:bidi="ar-SA"/>
      </w:rPr>
    </w:lvl>
  </w:abstractNum>
  <w:abstractNum w:abstractNumId="30">
    <w:nsid w:val="0B0E3CF3"/>
    <w:multiLevelType w:val="hybridMultilevel"/>
    <w:tmpl w:val="CD4EC552"/>
    <w:lvl w:ilvl="0" w:tplc="8C96EC82">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BBAC6C8A">
      <w:start w:val="1"/>
      <w:numFmt w:val="decimal"/>
      <w:lvlText w:val="%2."/>
      <w:lvlJc w:val="left"/>
      <w:pPr>
        <w:ind w:left="3422" w:hanging="258"/>
      </w:pPr>
      <w:rPr>
        <w:rFonts w:ascii="Cambria" w:eastAsia="Cambria" w:hAnsi="Cambria" w:cs="Cambria" w:hint="default"/>
        <w:b w:val="0"/>
        <w:bCs w:val="0"/>
        <w:i w:val="0"/>
        <w:iCs w:val="0"/>
        <w:spacing w:val="0"/>
        <w:w w:val="99"/>
        <w:sz w:val="19"/>
        <w:szCs w:val="19"/>
        <w:lang w:eastAsia="en-US" w:bidi="ar-SA"/>
      </w:rPr>
    </w:lvl>
    <w:lvl w:ilvl="2" w:tplc="415023C8">
      <w:start w:val="1"/>
      <w:numFmt w:val="lowerLetter"/>
      <w:lvlText w:val="%3."/>
      <w:lvlJc w:val="left"/>
      <w:pPr>
        <w:ind w:left="3674" w:hanging="252"/>
      </w:pPr>
      <w:rPr>
        <w:rFonts w:ascii="Cambria" w:eastAsia="Cambria" w:hAnsi="Cambria" w:cs="Cambria" w:hint="default"/>
        <w:b w:val="0"/>
        <w:bCs w:val="0"/>
        <w:i w:val="0"/>
        <w:iCs w:val="0"/>
        <w:spacing w:val="0"/>
        <w:w w:val="93"/>
        <w:sz w:val="19"/>
        <w:szCs w:val="19"/>
        <w:lang w:eastAsia="en-US" w:bidi="ar-SA"/>
      </w:rPr>
    </w:lvl>
    <w:lvl w:ilvl="3" w:tplc="31E80670">
      <w:start w:val="1"/>
      <w:numFmt w:val="decimal"/>
      <w:lvlText w:val="%4."/>
      <w:lvlJc w:val="left"/>
      <w:pPr>
        <w:ind w:left="2144" w:hanging="258"/>
        <w:jc w:val="right"/>
      </w:pPr>
      <w:rPr>
        <w:rFonts w:ascii="Cambria" w:eastAsia="Cambria" w:hAnsi="Cambria" w:cs="Cambria" w:hint="default"/>
        <w:b w:val="0"/>
        <w:bCs w:val="0"/>
        <w:i w:val="0"/>
        <w:iCs w:val="0"/>
        <w:spacing w:val="0"/>
        <w:w w:val="99"/>
        <w:sz w:val="19"/>
        <w:szCs w:val="19"/>
        <w:lang w:eastAsia="en-US" w:bidi="ar-SA"/>
      </w:rPr>
    </w:lvl>
    <w:lvl w:ilvl="4" w:tplc="69A08DB2">
      <w:start w:val="1"/>
      <w:numFmt w:val="lowerLetter"/>
      <w:lvlText w:val="%5."/>
      <w:lvlJc w:val="left"/>
      <w:pPr>
        <w:ind w:left="2113" w:hanging="252"/>
      </w:pPr>
      <w:rPr>
        <w:rFonts w:ascii="Cambria" w:eastAsia="Cambria" w:hAnsi="Cambria" w:cs="Cambria" w:hint="default"/>
        <w:b w:val="0"/>
        <w:bCs w:val="0"/>
        <w:i w:val="0"/>
        <w:iCs w:val="0"/>
        <w:spacing w:val="0"/>
        <w:w w:val="93"/>
        <w:sz w:val="19"/>
        <w:szCs w:val="19"/>
        <w:lang w:eastAsia="en-US" w:bidi="ar-SA"/>
      </w:rPr>
    </w:lvl>
    <w:lvl w:ilvl="5" w:tplc="4D0409D0">
      <w:numFmt w:val="bullet"/>
      <w:lvlText w:val="•"/>
      <w:lvlJc w:val="left"/>
      <w:pPr>
        <w:ind w:left="3680" w:hanging="252"/>
      </w:pPr>
      <w:rPr>
        <w:rFonts w:hint="default"/>
        <w:lang w:eastAsia="en-US" w:bidi="ar-SA"/>
      </w:rPr>
    </w:lvl>
    <w:lvl w:ilvl="6" w:tplc="CABE6C36">
      <w:numFmt w:val="bullet"/>
      <w:lvlText w:val="•"/>
      <w:lvlJc w:val="left"/>
      <w:pPr>
        <w:ind w:left="4513" w:hanging="252"/>
      </w:pPr>
      <w:rPr>
        <w:rFonts w:hint="default"/>
        <w:lang w:eastAsia="en-US" w:bidi="ar-SA"/>
      </w:rPr>
    </w:lvl>
    <w:lvl w:ilvl="7" w:tplc="BCEA02DE">
      <w:numFmt w:val="bullet"/>
      <w:lvlText w:val="•"/>
      <w:lvlJc w:val="left"/>
      <w:pPr>
        <w:ind w:left="5346" w:hanging="252"/>
      </w:pPr>
      <w:rPr>
        <w:rFonts w:hint="default"/>
        <w:lang w:eastAsia="en-US" w:bidi="ar-SA"/>
      </w:rPr>
    </w:lvl>
    <w:lvl w:ilvl="8" w:tplc="405EE1AA">
      <w:numFmt w:val="bullet"/>
      <w:lvlText w:val="•"/>
      <w:lvlJc w:val="left"/>
      <w:pPr>
        <w:ind w:left="6180" w:hanging="252"/>
      </w:pPr>
      <w:rPr>
        <w:rFonts w:hint="default"/>
        <w:lang w:eastAsia="en-US" w:bidi="ar-SA"/>
      </w:rPr>
    </w:lvl>
  </w:abstractNum>
  <w:abstractNum w:abstractNumId="31">
    <w:nsid w:val="0B9038EB"/>
    <w:multiLevelType w:val="hybridMultilevel"/>
    <w:tmpl w:val="D8CCB764"/>
    <w:lvl w:ilvl="0" w:tplc="3BACC778">
      <w:start w:val="1"/>
      <w:numFmt w:val="lowerLetter"/>
      <w:lvlText w:val="%1."/>
      <w:lvlJc w:val="left"/>
      <w:pPr>
        <w:ind w:left="252" w:hanging="252"/>
        <w:jc w:val="right"/>
      </w:pPr>
      <w:rPr>
        <w:rFonts w:ascii="Cambria" w:eastAsia="Cambria" w:hAnsi="Cambria" w:cs="Cambria" w:hint="default"/>
        <w:b w:val="0"/>
        <w:bCs w:val="0"/>
        <w:i w:val="0"/>
        <w:iCs w:val="0"/>
        <w:spacing w:val="0"/>
        <w:w w:val="93"/>
        <w:sz w:val="19"/>
        <w:szCs w:val="19"/>
        <w:lang w:eastAsia="en-US" w:bidi="ar-SA"/>
      </w:rPr>
    </w:lvl>
    <w:lvl w:ilvl="1" w:tplc="16B0D254">
      <w:start w:val="1"/>
      <w:numFmt w:val="decimal"/>
      <w:lvlText w:val="%2."/>
      <w:lvlJc w:val="left"/>
      <w:pPr>
        <w:ind w:left="258" w:hanging="258"/>
        <w:jc w:val="right"/>
      </w:pPr>
      <w:rPr>
        <w:rFonts w:ascii="Times New Roman" w:eastAsia="Cambria" w:hAnsi="Times New Roman" w:cs="Times New Roman"/>
        <w:b w:val="0"/>
        <w:bCs w:val="0"/>
        <w:i w:val="0"/>
        <w:iCs w:val="0"/>
        <w:spacing w:val="0"/>
        <w:w w:val="99"/>
        <w:sz w:val="19"/>
        <w:szCs w:val="19"/>
        <w:lang w:eastAsia="en-US" w:bidi="ar-SA"/>
      </w:rPr>
    </w:lvl>
    <w:lvl w:ilvl="2" w:tplc="231E8F6E">
      <w:start w:val="1"/>
      <w:numFmt w:val="lowerLetter"/>
      <w:lvlText w:val="%3."/>
      <w:lvlJc w:val="left"/>
      <w:pPr>
        <w:ind w:left="639" w:hanging="252"/>
      </w:pPr>
      <w:rPr>
        <w:rFonts w:ascii="Cambria" w:eastAsia="Cambria" w:hAnsi="Cambria" w:cs="Cambria" w:hint="default"/>
        <w:b w:val="0"/>
        <w:bCs w:val="0"/>
        <w:i w:val="0"/>
        <w:iCs w:val="0"/>
        <w:spacing w:val="0"/>
        <w:w w:val="93"/>
        <w:sz w:val="19"/>
        <w:szCs w:val="19"/>
        <w:lang w:eastAsia="en-US" w:bidi="ar-SA"/>
      </w:rPr>
    </w:lvl>
    <w:lvl w:ilvl="3" w:tplc="03A65B26">
      <w:numFmt w:val="bullet"/>
      <w:lvlText w:val="•"/>
      <w:lvlJc w:val="left"/>
      <w:pPr>
        <w:ind w:left="1855" w:hanging="252"/>
      </w:pPr>
      <w:rPr>
        <w:rFonts w:hint="default"/>
        <w:lang w:eastAsia="en-US" w:bidi="ar-SA"/>
      </w:rPr>
    </w:lvl>
    <w:lvl w:ilvl="4" w:tplc="4A086148">
      <w:numFmt w:val="bullet"/>
      <w:lvlText w:val="•"/>
      <w:lvlJc w:val="left"/>
      <w:pPr>
        <w:ind w:left="2610" w:hanging="252"/>
      </w:pPr>
      <w:rPr>
        <w:rFonts w:hint="default"/>
        <w:lang w:eastAsia="en-US" w:bidi="ar-SA"/>
      </w:rPr>
    </w:lvl>
    <w:lvl w:ilvl="5" w:tplc="62942ACC">
      <w:numFmt w:val="bullet"/>
      <w:lvlText w:val="•"/>
      <w:lvlJc w:val="left"/>
      <w:pPr>
        <w:ind w:left="3365" w:hanging="252"/>
      </w:pPr>
      <w:rPr>
        <w:rFonts w:hint="default"/>
        <w:lang w:eastAsia="en-US" w:bidi="ar-SA"/>
      </w:rPr>
    </w:lvl>
    <w:lvl w:ilvl="6" w:tplc="1F1E106E">
      <w:numFmt w:val="bullet"/>
      <w:lvlText w:val="•"/>
      <w:lvlJc w:val="left"/>
      <w:pPr>
        <w:ind w:left="4120" w:hanging="252"/>
      </w:pPr>
      <w:rPr>
        <w:rFonts w:hint="default"/>
        <w:lang w:eastAsia="en-US" w:bidi="ar-SA"/>
      </w:rPr>
    </w:lvl>
    <w:lvl w:ilvl="7" w:tplc="BF6AD562">
      <w:numFmt w:val="bullet"/>
      <w:lvlText w:val="•"/>
      <w:lvlJc w:val="left"/>
      <w:pPr>
        <w:ind w:left="4875" w:hanging="252"/>
      </w:pPr>
      <w:rPr>
        <w:rFonts w:hint="default"/>
        <w:lang w:eastAsia="en-US" w:bidi="ar-SA"/>
      </w:rPr>
    </w:lvl>
    <w:lvl w:ilvl="8" w:tplc="C19ACB9C">
      <w:numFmt w:val="bullet"/>
      <w:lvlText w:val="•"/>
      <w:lvlJc w:val="left"/>
      <w:pPr>
        <w:ind w:left="5630" w:hanging="252"/>
      </w:pPr>
      <w:rPr>
        <w:rFonts w:hint="default"/>
        <w:lang w:eastAsia="en-US" w:bidi="ar-SA"/>
      </w:rPr>
    </w:lvl>
  </w:abstractNum>
  <w:abstractNum w:abstractNumId="32">
    <w:nsid w:val="0C9444F5"/>
    <w:multiLevelType w:val="hybridMultilevel"/>
    <w:tmpl w:val="4F34FFDC"/>
    <w:lvl w:ilvl="0" w:tplc="489284CC">
      <w:start w:val="1"/>
      <w:numFmt w:val="decimal"/>
      <w:lvlText w:val="%1."/>
      <w:lvlJc w:val="left"/>
      <w:pPr>
        <w:ind w:left="559" w:hanging="400"/>
      </w:pPr>
      <w:rPr>
        <w:rFonts w:ascii="Cambria" w:eastAsia="Cambria" w:hAnsi="Cambria" w:cs="Cambria" w:hint="default"/>
        <w:b w:val="0"/>
        <w:bCs w:val="0"/>
        <w:i w:val="0"/>
        <w:iCs w:val="0"/>
        <w:spacing w:val="0"/>
        <w:w w:val="99"/>
        <w:sz w:val="19"/>
        <w:szCs w:val="19"/>
        <w:lang w:eastAsia="en-US" w:bidi="ar-SA"/>
      </w:rPr>
    </w:lvl>
    <w:lvl w:ilvl="1" w:tplc="11D0B22C">
      <w:start w:val="1"/>
      <w:numFmt w:val="lowerLetter"/>
      <w:lvlText w:val="%2."/>
      <w:lvlJc w:val="left"/>
      <w:pPr>
        <w:ind w:left="3643" w:hanging="252"/>
        <w:jc w:val="right"/>
      </w:pPr>
      <w:rPr>
        <w:rFonts w:ascii="Cambria" w:eastAsia="Cambria" w:hAnsi="Cambria" w:cs="Cambria" w:hint="default"/>
        <w:b w:val="0"/>
        <w:bCs w:val="0"/>
        <w:i w:val="0"/>
        <w:iCs w:val="0"/>
        <w:spacing w:val="0"/>
        <w:w w:val="93"/>
        <w:sz w:val="19"/>
        <w:szCs w:val="19"/>
        <w:lang w:eastAsia="en-US" w:bidi="ar-SA"/>
      </w:rPr>
    </w:lvl>
    <w:lvl w:ilvl="2" w:tplc="E7F64726">
      <w:start w:val="1"/>
      <w:numFmt w:val="decimal"/>
      <w:lvlText w:val="%3."/>
      <w:lvlJc w:val="left"/>
      <w:pPr>
        <w:ind w:left="3876" w:hanging="258"/>
      </w:pPr>
      <w:rPr>
        <w:rFonts w:ascii="Cambria" w:eastAsia="Cambria" w:hAnsi="Cambria" w:cs="Cambria" w:hint="default"/>
        <w:b w:val="0"/>
        <w:bCs w:val="0"/>
        <w:i w:val="0"/>
        <w:iCs w:val="0"/>
        <w:spacing w:val="0"/>
        <w:w w:val="99"/>
        <w:sz w:val="19"/>
        <w:szCs w:val="19"/>
        <w:lang w:eastAsia="en-US" w:bidi="ar-SA"/>
      </w:rPr>
    </w:lvl>
    <w:lvl w:ilvl="3" w:tplc="F41A2FB6">
      <w:start w:val="1"/>
      <w:numFmt w:val="lowerLetter"/>
      <w:lvlText w:val="%4."/>
      <w:lvlJc w:val="left"/>
      <w:pPr>
        <w:ind w:left="4127" w:hanging="252"/>
      </w:pPr>
      <w:rPr>
        <w:rFonts w:ascii="Cambria" w:eastAsia="Cambria" w:hAnsi="Cambria" w:cs="Cambria" w:hint="default"/>
        <w:b w:val="0"/>
        <w:bCs w:val="0"/>
        <w:i w:val="0"/>
        <w:iCs w:val="0"/>
        <w:spacing w:val="0"/>
        <w:w w:val="93"/>
        <w:sz w:val="19"/>
        <w:szCs w:val="19"/>
        <w:lang w:eastAsia="en-US" w:bidi="ar-SA"/>
      </w:rPr>
    </w:lvl>
    <w:lvl w:ilvl="4" w:tplc="AE92A6BA">
      <w:numFmt w:val="bullet"/>
      <w:lvlText w:val="•"/>
      <w:lvlJc w:val="left"/>
      <w:pPr>
        <w:ind w:left="3880" w:hanging="252"/>
      </w:pPr>
      <w:rPr>
        <w:rFonts w:hint="default"/>
        <w:lang w:eastAsia="en-US" w:bidi="ar-SA"/>
      </w:rPr>
    </w:lvl>
    <w:lvl w:ilvl="5" w:tplc="97B483A0">
      <w:numFmt w:val="bullet"/>
      <w:lvlText w:val="•"/>
      <w:lvlJc w:val="left"/>
      <w:pPr>
        <w:ind w:left="4120" w:hanging="252"/>
      </w:pPr>
      <w:rPr>
        <w:rFonts w:hint="default"/>
        <w:lang w:eastAsia="en-US" w:bidi="ar-SA"/>
      </w:rPr>
    </w:lvl>
    <w:lvl w:ilvl="6" w:tplc="14A41C2E">
      <w:numFmt w:val="bullet"/>
      <w:lvlText w:val="•"/>
      <w:lvlJc w:val="left"/>
      <w:pPr>
        <w:ind w:left="4531" w:hanging="252"/>
      </w:pPr>
      <w:rPr>
        <w:rFonts w:hint="default"/>
        <w:lang w:eastAsia="en-US" w:bidi="ar-SA"/>
      </w:rPr>
    </w:lvl>
    <w:lvl w:ilvl="7" w:tplc="656C6ADE">
      <w:numFmt w:val="bullet"/>
      <w:lvlText w:val="•"/>
      <w:lvlJc w:val="left"/>
      <w:pPr>
        <w:ind w:left="4942" w:hanging="252"/>
      </w:pPr>
      <w:rPr>
        <w:rFonts w:hint="default"/>
        <w:lang w:eastAsia="en-US" w:bidi="ar-SA"/>
      </w:rPr>
    </w:lvl>
    <w:lvl w:ilvl="8" w:tplc="4A5ADF6C">
      <w:numFmt w:val="bullet"/>
      <w:lvlText w:val="•"/>
      <w:lvlJc w:val="left"/>
      <w:pPr>
        <w:ind w:left="5354" w:hanging="252"/>
      </w:pPr>
      <w:rPr>
        <w:rFonts w:hint="default"/>
        <w:lang w:eastAsia="en-US" w:bidi="ar-SA"/>
      </w:rPr>
    </w:lvl>
  </w:abstractNum>
  <w:abstractNum w:abstractNumId="33">
    <w:nsid w:val="0D1B6D19"/>
    <w:multiLevelType w:val="hybridMultilevel"/>
    <w:tmpl w:val="67745E0A"/>
    <w:lvl w:ilvl="0" w:tplc="03041D2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80A6F68E">
      <w:numFmt w:val="bullet"/>
      <w:lvlText w:val="•"/>
      <w:lvlJc w:val="left"/>
      <w:pPr>
        <w:ind w:left="2638" w:hanging="251"/>
      </w:pPr>
      <w:rPr>
        <w:rFonts w:hint="default"/>
        <w:lang w:eastAsia="en-US" w:bidi="ar-SA"/>
      </w:rPr>
    </w:lvl>
    <w:lvl w:ilvl="2" w:tplc="4DF04F06">
      <w:numFmt w:val="bullet"/>
      <w:lvlText w:val="•"/>
      <w:lvlJc w:val="left"/>
      <w:pPr>
        <w:ind w:left="3397" w:hanging="251"/>
      </w:pPr>
      <w:rPr>
        <w:rFonts w:hint="default"/>
        <w:lang w:eastAsia="en-US" w:bidi="ar-SA"/>
      </w:rPr>
    </w:lvl>
    <w:lvl w:ilvl="3" w:tplc="11C2B13E">
      <w:numFmt w:val="bullet"/>
      <w:lvlText w:val="•"/>
      <w:lvlJc w:val="left"/>
      <w:pPr>
        <w:ind w:left="4155" w:hanging="251"/>
      </w:pPr>
      <w:rPr>
        <w:rFonts w:hint="default"/>
        <w:lang w:eastAsia="en-US" w:bidi="ar-SA"/>
      </w:rPr>
    </w:lvl>
    <w:lvl w:ilvl="4" w:tplc="392477EA">
      <w:numFmt w:val="bullet"/>
      <w:lvlText w:val="•"/>
      <w:lvlJc w:val="left"/>
      <w:pPr>
        <w:ind w:left="4914" w:hanging="251"/>
      </w:pPr>
      <w:rPr>
        <w:rFonts w:hint="default"/>
        <w:lang w:eastAsia="en-US" w:bidi="ar-SA"/>
      </w:rPr>
    </w:lvl>
    <w:lvl w:ilvl="5" w:tplc="CAB6301C">
      <w:numFmt w:val="bullet"/>
      <w:lvlText w:val="•"/>
      <w:lvlJc w:val="left"/>
      <w:pPr>
        <w:ind w:left="5672" w:hanging="251"/>
      </w:pPr>
      <w:rPr>
        <w:rFonts w:hint="default"/>
        <w:lang w:eastAsia="en-US" w:bidi="ar-SA"/>
      </w:rPr>
    </w:lvl>
    <w:lvl w:ilvl="6" w:tplc="E93C5384">
      <w:numFmt w:val="bullet"/>
      <w:lvlText w:val="•"/>
      <w:lvlJc w:val="left"/>
      <w:pPr>
        <w:ind w:left="6431" w:hanging="251"/>
      </w:pPr>
      <w:rPr>
        <w:rFonts w:hint="default"/>
        <w:lang w:eastAsia="en-US" w:bidi="ar-SA"/>
      </w:rPr>
    </w:lvl>
    <w:lvl w:ilvl="7" w:tplc="52981B1C">
      <w:numFmt w:val="bullet"/>
      <w:lvlText w:val="•"/>
      <w:lvlJc w:val="left"/>
      <w:pPr>
        <w:ind w:left="7189" w:hanging="251"/>
      </w:pPr>
      <w:rPr>
        <w:rFonts w:hint="default"/>
        <w:lang w:eastAsia="en-US" w:bidi="ar-SA"/>
      </w:rPr>
    </w:lvl>
    <w:lvl w:ilvl="8" w:tplc="560EC662">
      <w:numFmt w:val="bullet"/>
      <w:lvlText w:val="•"/>
      <w:lvlJc w:val="left"/>
      <w:pPr>
        <w:ind w:left="7948" w:hanging="251"/>
      </w:pPr>
      <w:rPr>
        <w:rFonts w:hint="default"/>
        <w:lang w:eastAsia="en-US" w:bidi="ar-SA"/>
      </w:rPr>
    </w:lvl>
  </w:abstractNum>
  <w:abstractNum w:abstractNumId="34">
    <w:nsid w:val="0D4E2A57"/>
    <w:multiLevelType w:val="hybridMultilevel"/>
    <w:tmpl w:val="1A7698B2"/>
    <w:lvl w:ilvl="0" w:tplc="7EEA5E8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DA1012C0">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A6906F4A">
      <w:numFmt w:val="bullet"/>
      <w:lvlText w:val="•"/>
      <w:lvlJc w:val="left"/>
      <w:pPr>
        <w:ind w:left="2953" w:hanging="258"/>
      </w:pPr>
      <w:rPr>
        <w:rFonts w:hint="default"/>
        <w:lang w:eastAsia="en-US" w:bidi="ar-SA"/>
      </w:rPr>
    </w:lvl>
    <w:lvl w:ilvl="3" w:tplc="0CA09D90">
      <w:numFmt w:val="bullet"/>
      <w:lvlText w:val="•"/>
      <w:lvlJc w:val="left"/>
      <w:pPr>
        <w:ind w:left="3767" w:hanging="258"/>
      </w:pPr>
      <w:rPr>
        <w:rFonts w:hint="default"/>
        <w:lang w:eastAsia="en-US" w:bidi="ar-SA"/>
      </w:rPr>
    </w:lvl>
    <w:lvl w:ilvl="4" w:tplc="0F684AC0">
      <w:numFmt w:val="bullet"/>
      <w:lvlText w:val="•"/>
      <w:lvlJc w:val="left"/>
      <w:pPr>
        <w:ind w:left="4581" w:hanging="258"/>
      </w:pPr>
      <w:rPr>
        <w:rFonts w:hint="default"/>
        <w:lang w:eastAsia="en-US" w:bidi="ar-SA"/>
      </w:rPr>
    </w:lvl>
    <w:lvl w:ilvl="5" w:tplc="FEAA7940">
      <w:numFmt w:val="bullet"/>
      <w:lvlText w:val="•"/>
      <w:lvlJc w:val="left"/>
      <w:pPr>
        <w:ind w:left="5395" w:hanging="258"/>
      </w:pPr>
      <w:rPr>
        <w:rFonts w:hint="default"/>
        <w:lang w:eastAsia="en-US" w:bidi="ar-SA"/>
      </w:rPr>
    </w:lvl>
    <w:lvl w:ilvl="6" w:tplc="2076D7F0">
      <w:numFmt w:val="bullet"/>
      <w:lvlText w:val="•"/>
      <w:lvlJc w:val="left"/>
      <w:pPr>
        <w:ind w:left="6209" w:hanging="258"/>
      </w:pPr>
      <w:rPr>
        <w:rFonts w:hint="default"/>
        <w:lang w:eastAsia="en-US" w:bidi="ar-SA"/>
      </w:rPr>
    </w:lvl>
    <w:lvl w:ilvl="7" w:tplc="8DDA6EE4">
      <w:numFmt w:val="bullet"/>
      <w:lvlText w:val="•"/>
      <w:lvlJc w:val="left"/>
      <w:pPr>
        <w:ind w:left="7023" w:hanging="258"/>
      </w:pPr>
      <w:rPr>
        <w:rFonts w:hint="default"/>
        <w:lang w:eastAsia="en-US" w:bidi="ar-SA"/>
      </w:rPr>
    </w:lvl>
    <w:lvl w:ilvl="8" w:tplc="8C7613EC">
      <w:numFmt w:val="bullet"/>
      <w:lvlText w:val="•"/>
      <w:lvlJc w:val="left"/>
      <w:pPr>
        <w:ind w:left="7837" w:hanging="258"/>
      </w:pPr>
      <w:rPr>
        <w:rFonts w:hint="default"/>
        <w:lang w:eastAsia="en-US" w:bidi="ar-SA"/>
      </w:rPr>
    </w:lvl>
  </w:abstractNum>
  <w:abstractNum w:abstractNumId="35">
    <w:nsid w:val="0D552F1A"/>
    <w:multiLevelType w:val="hybridMultilevel"/>
    <w:tmpl w:val="89B8D538"/>
    <w:lvl w:ilvl="0" w:tplc="3D2AE436">
      <w:start w:val="1"/>
      <w:numFmt w:val="lowerLetter"/>
      <w:lvlText w:val="%1."/>
      <w:lvlJc w:val="left"/>
      <w:pPr>
        <w:ind w:left="1557"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0C0D098">
      <w:numFmt w:val="bullet"/>
      <w:lvlText w:val="•"/>
      <w:lvlJc w:val="left"/>
      <w:pPr>
        <w:ind w:left="2339" w:hanging="567"/>
      </w:pPr>
      <w:rPr>
        <w:rFonts w:hint="default"/>
        <w:lang w:val="en-US" w:eastAsia="en-US" w:bidi="ar-SA"/>
      </w:rPr>
    </w:lvl>
    <w:lvl w:ilvl="2" w:tplc="FC8895CC">
      <w:numFmt w:val="bullet"/>
      <w:lvlText w:val="•"/>
      <w:lvlJc w:val="left"/>
      <w:pPr>
        <w:ind w:left="3119" w:hanging="567"/>
      </w:pPr>
      <w:rPr>
        <w:rFonts w:hint="default"/>
        <w:lang w:val="en-US" w:eastAsia="en-US" w:bidi="ar-SA"/>
      </w:rPr>
    </w:lvl>
    <w:lvl w:ilvl="3" w:tplc="5294604C">
      <w:numFmt w:val="bullet"/>
      <w:lvlText w:val="•"/>
      <w:lvlJc w:val="left"/>
      <w:pPr>
        <w:ind w:left="3898" w:hanging="567"/>
      </w:pPr>
      <w:rPr>
        <w:rFonts w:hint="default"/>
        <w:lang w:val="en-US" w:eastAsia="en-US" w:bidi="ar-SA"/>
      </w:rPr>
    </w:lvl>
    <w:lvl w:ilvl="4" w:tplc="9E7EF96E">
      <w:numFmt w:val="bullet"/>
      <w:lvlText w:val="•"/>
      <w:lvlJc w:val="left"/>
      <w:pPr>
        <w:ind w:left="4678" w:hanging="567"/>
      </w:pPr>
      <w:rPr>
        <w:rFonts w:hint="default"/>
        <w:lang w:val="en-US" w:eastAsia="en-US" w:bidi="ar-SA"/>
      </w:rPr>
    </w:lvl>
    <w:lvl w:ilvl="5" w:tplc="7B40C760">
      <w:numFmt w:val="bullet"/>
      <w:lvlText w:val="•"/>
      <w:lvlJc w:val="left"/>
      <w:pPr>
        <w:ind w:left="5458" w:hanging="567"/>
      </w:pPr>
      <w:rPr>
        <w:rFonts w:hint="default"/>
        <w:lang w:val="en-US" w:eastAsia="en-US" w:bidi="ar-SA"/>
      </w:rPr>
    </w:lvl>
    <w:lvl w:ilvl="6" w:tplc="5EB6D1B0">
      <w:numFmt w:val="bullet"/>
      <w:lvlText w:val="•"/>
      <w:lvlJc w:val="left"/>
      <w:pPr>
        <w:ind w:left="6237" w:hanging="567"/>
      </w:pPr>
      <w:rPr>
        <w:rFonts w:hint="default"/>
        <w:lang w:val="en-US" w:eastAsia="en-US" w:bidi="ar-SA"/>
      </w:rPr>
    </w:lvl>
    <w:lvl w:ilvl="7" w:tplc="E58008B4">
      <w:numFmt w:val="bullet"/>
      <w:lvlText w:val="•"/>
      <w:lvlJc w:val="left"/>
      <w:pPr>
        <w:ind w:left="7017" w:hanging="567"/>
      </w:pPr>
      <w:rPr>
        <w:rFonts w:hint="default"/>
        <w:lang w:val="en-US" w:eastAsia="en-US" w:bidi="ar-SA"/>
      </w:rPr>
    </w:lvl>
    <w:lvl w:ilvl="8" w:tplc="254634F4">
      <w:numFmt w:val="bullet"/>
      <w:lvlText w:val="•"/>
      <w:lvlJc w:val="left"/>
      <w:pPr>
        <w:ind w:left="7797" w:hanging="567"/>
      </w:pPr>
      <w:rPr>
        <w:rFonts w:hint="default"/>
        <w:lang w:val="en-US" w:eastAsia="en-US" w:bidi="ar-SA"/>
      </w:rPr>
    </w:lvl>
  </w:abstractNum>
  <w:abstractNum w:abstractNumId="36">
    <w:nsid w:val="0DF77A4B"/>
    <w:multiLevelType w:val="hybridMultilevel"/>
    <w:tmpl w:val="5EBE1B1A"/>
    <w:lvl w:ilvl="0" w:tplc="222A0FD8">
      <w:start w:val="1"/>
      <w:numFmt w:val="lowerLetter"/>
      <w:lvlText w:val="%1."/>
      <w:lvlJc w:val="left"/>
      <w:pPr>
        <w:ind w:left="1953" w:hanging="251"/>
        <w:jc w:val="right"/>
      </w:pPr>
      <w:rPr>
        <w:rFonts w:ascii="Times New Roman" w:eastAsia="Cambria" w:hAnsi="Times New Roman" w:cs="Times New Roman"/>
        <w:b w:val="0"/>
        <w:bCs w:val="0"/>
        <w:i w:val="0"/>
        <w:iCs w:val="0"/>
        <w:spacing w:val="0"/>
        <w:w w:val="93"/>
        <w:sz w:val="19"/>
        <w:szCs w:val="19"/>
        <w:lang w:eastAsia="en-US" w:bidi="ar-SA"/>
      </w:rPr>
    </w:lvl>
    <w:lvl w:ilvl="1" w:tplc="9782C69A">
      <w:start w:val="1"/>
      <w:numFmt w:val="decimal"/>
      <w:lvlText w:val="%2."/>
      <w:lvlJc w:val="left"/>
      <w:pPr>
        <w:ind w:left="2527" w:hanging="258"/>
      </w:pPr>
      <w:rPr>
        <w:rFonts w:ascii="Cambria" w:eastAsia="Cambria" w:hAnsi="Cambria" w:cs="Cambria" w:hint="default"/>
        <w:b w:val="0"/>
        <w:bCs w:val="0"/>
        <w:i w:val="0"/>
        <w:iCs w:val="0"/>
        <w:spacing w:val="0"/>
        <w:w w:val="99"/>
        <w:sz w:val="19"/>
        <w:szCs w:val="19"/>
        <w:lang w:eastAsia="en-US" w:bidi="ar-SA"/>
      </w:rPr>
    </w:lvl>
    <w:lvl w:ilvl="2" w:tplc="A7AAB34C">
      <w:numFmt w:val="bullet"/>
      <w:lvlText w:val="•"/>
      <w:lvlJc w:val="left"/>
      <w:pPr>
        <w:ind w:left="3019" w:hanging="258"/>
      </w:pPr>
      <w:rPr>
        <w:rFonts w:hint="default"/>
        <w:lang w:eastAsia="en-US" w:bidi="ar-SA"/>
      </w:rPr>
    </w:lvl>
    <w:lvl w:ilvl="3" w:tplc="FD0419F0">
      <w:numFmt w:val="bullet"/>
      <w:lvlText w:val="•"/>
      <w:lvlJc w:val="left"/>
      <w:pPr>
        <w:ind w:left="3833" w:hanging="258"/>
      </w:pPr>
      <w:rPr>
        <w:rFonts w:hint="default"/>
        <w:lang w:eastAsia="en-US" w:bidi="ar-SA"/>
      </w:rPr>
    </w:lvl>
    <w:lvl w:ilvl="4" w:tplc="61EE7376">
      <w:numFmt w:val="bullet"/>
      <w:lvlText w:val="•"/>
      <w:lvlJc w:val="left"/>
      <w:pPr>
        <w:ind w:left="4647" w:hanging="258"/>
      </w:pPr>
      <w:rPr>
        <w:rFonts w:hint="default"/>
        <w:lang w:eastAsia="en-US" w:bidi="ar-SA"/>
      </w:rPr>
    </w:lvl>
    <w:lvl w:ilvl="5" w:tplc="DDCA14EE">
      <w:numFmt w:val="bullet"/>
      <w:lvlText w:val="•"/>
      <w:lvlJc w:val="left"/>
      <w:pPr>
        <w:ind w:left="5461" w:hanging="258"/>
      </w:pPr>
      <w:rPr>
        <w:rFonts w:hint="default"/>
        <w:lang w:eastAsia="en-US" w:bidi="ar-SA"/>
      </w:rPr>
    </w:lvl>
    <w:lvl w:ilvl="6" w:tplc="2E9EBB22">
      <w:numFmt w:val="bullet"/>
      <w:lvlText w:val="•"/>
      <w:lvlJc w:val="left"/>
      <w:pPr>
        <w:ind w:left="6275" w:hanging="258"/>
      </w:pPr>
      <w:rPr>
        <w:rFonts w:hint="default"/>
        <w:lang w:eastAsia="en-US" w:bidi="ar-SA"/>
      </w:rPr>
    </w:lvl>
    <w:lvl w:ilvl="7" w:tplc="8A30B7B4">
      <w:numFmt w:val="bullet"/>
      <w:lvlText w:val="•"/>
      <w:lvlJc w:val="left"/>
      <w:pPr>
        <w:ind w:left="7089" w:hanging="258"/>
      </w:pPr>
      <w:rPr>
        <w:rFonts w:hint="default"/>
        <w:lang w:eastAsia="en-US" w:bidi="ar-SA"/>
      </w:rPr>
    </w:lvl>
    <w:lvl w:ilvl="8" w:tplc="FEBE767C">
      <w:numFmt w:val="bullet"/>
      <w:lvlText w:val="•"/>
      <w:lvlJc w:val="left"/>
      <w:pPr>
        <w:ind w:left="7903" w:hanging="258"/>
      </w:pPr>
      <w:rPr>
        <w:rFonts w:hint="default"/>
        <w:lang w:eastAsia="en-US" w:bidi="ar-SA"/>
      </w:rPr>
    </w:lvl>
  </w:abstractNum>
  <w:abstractNum w:abstractNumId="37">
    <w:nsid w:val="0E335F96"/>
    <w:multiLevelType w:val="hybridMultilevel"/>
    <w:tmpl w:val="8A5C592C"/>
    <w:lvl w:ilvl="0" w:tplc="89C4A2F2">
      <w:start w:val="1"/>
      <w:numFmt w:val="lowerLetter"/>
      <w:lvlText w:val="%1."/>
      <w:lvlJc w:val="left"/>
      <w:pPr>
        <w:ind w:left="1694" w:hanging="254"/>
        <w:jc w:val="right"/>
      </w:pPr>
      <w:rPr>
        <w:rFonts w:ascii="Cambria" w:eastAsia="Cambria" w:hAnsi="Cambria" w:cs="Cambria" w:hint="default"/>
        <w:b w:val="0"/>
        <w:bCs w:val="0"/>
        <w:i w:val="0"/>
        <w:iCs w:val="0"/>
        <w:spacing w:val="0"/>
        <w:w w:val="93"/>
        <w:sz w:val="19"/>
        <w:szCs w:val="19"/>
        <w:lang w:eastAsia="en-US" w:bidi="ar-SA"/>
      </w:rPr>
    </w:lvl>
    <w:lvl w:ilvl="1" w:tplc="ABDA49C0">
      <w:start w:val="1"/>
      <w:numFmt w:val="decimal"/>
      <w:lvlText w:val="%2."/>
      <w:lvlJc w:val="left"/>
      <w:pPr>
        <w:ind w:left="2251" w:hanging="361"/>
      </w:pPr>
      <w:rPr>
        <w:rFonts w:ascii="Cambria" w:eastAsia="Cambria" w:hAnsi="Cambria" w:cs="Cambria" w:hint="default"/>
        <w:b w:val="0"/>
        <w:bCs w:val="0"/>
        <w:i w:val="0"/>
        <w:iCs w:val="0"/>
        <w:spacing w:val="0"/>
        <w:w w:val="99"/>
        <w:sz w:val="19"/>
        <w:szCs w:val="19"/>
        <w:lang w:eastAsia="en-US" w:bidi="ar-SA"/>
      </w:rPr>
    </w:lvl>
    <w:lvl w:ilvl="2" w:tplc="A63E25C0">
      <w:start w:val="1"/>
      <w:numFmt w:val="decimal"/>
      <w:lvlText w:val="%3."/>
      <w:lvlJc w:val="left"/>
      <w:pPr>
        <w:ind w:left="2611" w:hanging="360"/>
      </w:pPr>
      <w:rPr>
        <w:rFonts w:ascii="Cambria" w:eastAsia="Cambria" w:hAnsi="Cambria" w:cs="Cambria" w:hint="default"/>
        <w:b w:val="0"/>
        <w:bCs w:val="0"/>
        <w:i w:val="0"/>
        <w:iCs w:val="0"/>
        <w:spacing w:val="0"/>
        <w:w w:val="99"/>
        <w:sz w:val="19"/>
        <w:szCs w:val="19"/>
      </w:rPr>
    </w:lvl>
    <w:lvl w:ilvl="3" w:tplc="5CFC8ABE">
      <w:numFmt w:val="bullet"/>
      <w:lvlText w:val="•"/>
      <w:lvlJc w:val="left"/>
      <w:pPr>
        <w:ind w:left="1540" w:hanging="251"/>
      </w:pPr>
      <w:rPr>
        <w:rFonts w:hint="default"/>
        <w:lang w:eastAsia="en-US" w:bidi="ar-SA"/>
      </w:rPr>
    </w:lvl>
    <w:lvl w:ilvl="4" w:tplc="0E6A3500">
      <w:numFmt w:val="bullet"/>
      <w:lvlText w:val="•"/>
      <w:lvlJc w:val="left"/>
      <w:pPr>
        <w:ind w:left="1700" w:hanging="251"/>
      </w:pPr>
      <w:rPr>
        <w:rFonts w:hint="default"/>
        <w:lang w:eastAsia="en-US" w:bidi="ar-SA"/>
      </w:rPr>
    </w:lvl>
    <w:lvl w:ilvl="5" w:tplc="C68EE560">
      <w:numFmt w:val="bullet"/>
      <w:lvlText w:val="•"/>
      <w:lvlJc w:val="left"/>
      <w:pPr>
        <w:ind w:left="1900" w:hanging="251"/>
      </w:pPr>
      <w:rPr>
        <w:rFonts w:hint="default"/>
        <w:lang w:eastAsia="en-US" w:bidi="ar-SA"/>
      </w:rPr>
    </w:lvl>
    <w:lvl w:ilvl="6" w:tplc="2A1A94F6">
      <w:numFmt w:val="bullet"/>
      <w:lvlText w:val="•"/>
      <w:lvlJc w:val="left"/>
      <w:pPr>
        <w:ind w:left="2260" w:hanging="251"/>
      </w:pPr>
      <w:rPr>
        <w:rFonts w:hint="default"/>
        <w:lang w:eastAsia="en-US" w:bidi="ar-SA"/>
      </w:rPr>
    </w:lvl>
    <w:lvl w:ilvl="7" w:tplc="35127812">
      <w:numFmt w:val="bullet"/>
      <w:lvlText w:val="•"/>
      <w:lvlJc w:val="left"/>
      <w:pPr>
        <w:ind w:left="2500" w:hanging="251"/>
      </w:pPr>
      <w:rPr>
        <w:rFonts w:hint="default"/>
        <w:lang w:eastAsia="en-US" w:bidi="ar-SA"/>
      </w:rPr>
    </w:lvl>
    <w:lvl w:ilvl="8" w:tplc="E62CE712">
      <w:numFmt w:val="bullet"/>
      <w:lvlText w:val="•"/>
      <w:lvlJc w:val="left"/>
      <w:pPr>
        <w:ind w:left="4239" w:hanging="251"/>
      </w:pPr>
      <w:rPr>
        <w:rFonts w:hint="default"/>
        <w:lang w:eastAsia="en-US" w:bidi="ar-SA"/>
      </w:rPr>
    </w:lvl>
  </w:abstractNum>
  <w:abstractNum w:abstractNumId="38">
    <w:nsid w:val="0E6F5822"/>
    <w:multiLevelType w:val="hybridMultilevel"/>
    <w:tmpl w:val="A2203E02"/>
    <w:lvl w:ilvl="0" w:tplc="48960172">
      <w:start w:val="1"/>
      <w:numFmt w:val="decimal"/>
      <w:lvlText w:val="%1."/>
      <w:lvlJc w:val="left"/>
      <w:pPr>
        <w:ind w:left="1557" w:hanging="567"/>
      </w:pPr>
      <w:rPr>
        <w:rFonts w:ascii="Times New Roman" w:eastAsia="Times New Roman" w:hAnsi="Times New Roman" w:cs="Times New Roman" w:hint="default"/>
        <w:b w:val="0"/>
        <w:bCs w:val="0"/>
        <w:i/>
        <w:iCs/>
        <w:spacing w:val="0"/>
        <w:w w:val="100"/>
        <w:sz w:val="24"/>
        <w:szCs w:val="24"/>
        <w:lang w:val="en-US" w:eastAsia="en-US" w:bidi="ar-SA"/>
      </w:rPr>
    </w:lvl>
    <w:lvl w:ilvl="1" w:tplc="C310B8CE">
      <w:numFmt w:val="bullet"/>
      <w:lvlText w:val="•"/>
      <w:lvlJc w:val="left"/>
      <w:pPr>
        <w:ind w:left="2339" w:hanging="567"/>
      </w:pPr>
      <w:rPr>
        <w:rFonts w:hint="default"/>
        <w:lang w:val="en-US" w:eastAsia="en-US" w:bidi="ar-SA"/>
      </w:rPr>
    </w:lvl>
    <w:lvl w:ilvl="2" w:tplc="552836EE">
      <w:numFmt w:val="bullet"/>
      <w:lvlText w:val="•"/>
      <w:lvlJc w:val="left"/>
      <w:pPr>
        <w:ind w:left="3119" w:hanging="567"/>
      </w:pPr>
      <w:rPr>
        <w:rFonts w:hint="default"/>
        <w:lang w:val="en-US" w:eastAsia="en-US" w:bidi="ar-SA"/>
      </w:rPr>
    </w:lvl>
    <w:lvl w:ilvl="3" w:tplc="C84CC8E2">
      <w:numFmt w:val="bullet"/>
      <w:lvlText w:val="•"/>
      <w:lvlJc w:val="left"/>
      <w:pPr>
        <w:ind w:left="3898" w:hanging="567"/>
      </w:pPr>
      <w:rPr>
        <w:rFonts w:hint="default"/>
        <w:lang w:val="en-US" w:eastAsia="en-US" w:bidi="ar-SA"/>
      </w:rPr>
    </w:lvl>
    <w:lvl w:ilvl="4" w:tplc="1C58E104">
      <w:numFmt w:val="bullet"/>
      <w:lvlText w:val="•"/>
      <w:lvlJc w:val="left"/>
      <w:pPr>
        <w:ind w:left="4678" w:hanging="567"/>
      </w:pPr>
      <w:rPr>
        <w:rFonts w:hint="default"/>
        <w:lang w:val="en-US" w:eastAsia="en-US" w:bidi="ar-SA"/>
      </w:rPr>
    </w:lvl>
    <w:lvl w:ilvl="5" w:tplc="E1FAB74A">
      <w:numFmt w:val="bullet"/>
      <w:lvlText w:val="•"/>
      <w:lvlJc w:val="left"/>
      <w:pPr>
        <w:ind w:left="5458" w:hanging="567"/>
      </w:pPr>
      <w:rPr>
        <w:rFonts w:hint="default"/>
        <w:lang w:val="en-US" w:eastAsia="en-US" w:bidi="ar-SA"/>
      </w:rPr>
    </w:lvl>
    <w:lvl w:ilvl="6" w:tplc="120812E8">
      <w:numFmt w:val="bullet"/>
      <w:lvlText w:val="•"/>
      <w:lvlJc w:val="left"/>
      <w:pPr>
        <w:ind w:left="6237" w:hanging="567"/>
      </w:pPr>
      <w:rPr>
        <w:rFonts w:hint="default"/>
        <w:lang w:val="en-US" w:eastAsia="en-US" w:bidi="ar-SA"/>
      </w:rPr>
    </w:lvl>
    <w:lvl w:ilvl="7" w:tplc="A3F686F6">
      <w:numFmt w:val="bullet"/>
      <w:lvlText w:val="•"/>
      <w:lvlJc w:val="left"/>
      <w:pPr>
        <w:ind w:left="7017" w:hanging="567"/>
      </w:pPr>
      <w:rPr>
        <w:rFonts w:hint="default"/>
        <w:lang w:val="en-US" w:eastAsia="en-US" w:bidi="ar-SA"/>
      </w:rPr>
    </w:lvl>
    <w:lvl w:ilvl="8" w:tplc="1068B538">
      <w:numFmt w:val="bullet"/>
      <w:lvlText w:val="•"/>
      <w:lvlJc w:val="left"/>
      <w:pPr>
        <w:ind w:left="7797" w:hanging="567"/>
      </w:pPr>
      <w:rPr>
        <w:rFonts w:hint="default"/>
        <w:lang w:val="en-US" w:eastAsia="en-US" w:bidi="ar-SA"/>
      </w:rPr>
    </w:lvl>
  </w:abstractNum>
  <w:abstractNum w:abstractNumId="39">
    <w:nsid w:val="0E883108"/>
    <w:multiLevelType w:val="hybridMultilevel"/>
    <w:tmpl w:val="61009208"/>
    <w:lvl w:ilvl="0" w:tplc="D6F4D34C">
      <w:start w:val="1"/>
      <w:numFmt w:val="decimal"/>
      <w:lvlText w:val="%1."/>
      <w:lvlJc w:val="left"/>
      <w:pPr>
        <w:ind w:left="406" w:hanging="400"/>
      </w:pPr>
      <w:rPr>
        <w:rFonts w:ascii="Cambria" w:eastAsia="Cambria" w:hAnsi="Cambria" w:cs="Cambria" w:hint="default"/>
        <w:b w:val="0"/>
        <w:bCs w:val="0"/>
        <w:i w:val="0"/>
        <w:iCs w:val="0"/>
        <w:spacing w:val="0"/>
        <w:w w:val="99"/>
        <w:sz w:val="19"/>
        <w:szCs w:val="19"/>
        <w:lang w:eastAsia="en-US" w:bidi="ar-SA"/>
      </w:rPr>
    </w:lvl>
    <w:lvl w:ilvl="1" w:tplc="9BD014DC">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C0D8A704">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E9201F50">
      <w:numFmt w:val="bullet"/>
      <w:lvlText w:val="•"/>
      <w:lvlJc w:val="left"/>
      <w:pPr>
        <w:ind w:left="2240" w:hanging="258"/>
      </w:pPr>
      <w:rPr>
        <w:rFonts w:hint="default"/>
        <w:lang w:eastAsia="en-US" w:bidi="ar-SA"/>
      </w:rPr>
    </w:lvl>
    <w:lvl w:ilvl="4" w:tplc="BA525C1C">
      <w:numFmt w:val="bullet"/>
      <w:lvlText w:val="•"/>
      <w:lvlJc w:val="left"/>
      <w:pPr>
        <w:ind w:left="3039" w:hanging="258"/>
      </w:pPr>
      <w:rPr>
        <w:rFonts w:hint="default"/>
        <w:lang w:eastAsia="en-US" w:bidi="ar-SA"/>
      </w:rPr>
    </w:lvl>
    <w:lvl w:ilvl="5" w:tplc="16422EF0">
      <w:numFmt w:val="bullet"/>
      <w:lvlText w:val="•"/>
      <w:lvlJc w:val="left"/>
      <w:pPr>
        <w:ind w:left="3839" w:hanging="258"/>
      </w:pPr>
      <w:rPr>
        <w:rFonts w:hint="default"/>
        <w:lang w:eastAsia="en-US" w:bidi="ar-SA"/>
      </w:rPr>
    </w:lvl>
    <w:lvl w:ilvl="6" w:tplc="10B8A88E">
      <w:numFmt w:val="bullet"/>
      <w:lvlText w:val="•"/>
      <w:lvlJc w:val="left"/>
      <w:pPr>
        <w:ind w:left="4639" w:hanging="258"/>
      </w:pPr>
      <w:rPr>
        <w:rFonts w:hint="default"/>
        <w:lang w:eastAsia="en-US" w:bidi="ar-SA"/>
      </w:rPr>
    </w:lvl>
    <w:lvl w:ilvl="7" w:tplc="0058AE2C">
      <w:numFmt w:val="bullet"/>
      <w:lvlText w:val="•"/>
      <w:lvlJc w:val="left"/>
      <w:pPr>
        <w:ind w:left="5439" w:hanging="258"/>
      </w:pPr>
      <w:rPr>
        <w:rFonts w:hint="default"/>
        <w:lang w:eastAsia="en-US" w:bidi="ar-SA"/>
      </w:rPr>
    </w:lvl>
    <w:lvl w:ilvl="8" w:tplc="7FEE4F98">
      <w:numFmt w:val="bullet"/>
      <w:lvlText w:val="•"/>
      <w:lvlJc w:val="left"/>
      <w:pPr>
        <w:ind w:left="6238" w:hanging="258"/>
      </w:pPr>
      <w:rPr>
        <w:rFonts w:hint="default"/>
        <w:lang w:eastAsia="en-US" w:bidi="ar-SA"/>
      </w:rPr>
    </w:lvl>
  </w:abstractNum>
  <w:abstractNum w:abstractNumId="40">
    <w:nsid w:val="0EA16C06"/>
    <w:multiLevelType w:val="hybridMultilevel"/>
    <w:tmpl w:val="E96466D2"/>
    <w:lvl w:ilvl="0" w:tplc="EAD208A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9AB0E08A">
      <w:numFmt w:val="bullet"/>
      <w:lvlText w:val="•"/>
      <w:lvlJc w:val="left"/>
      <w:pPr>
        <w:ind w:left="2638" w:hanging="251"/>
      </w:pPr>
      <w:rPr>
        <w:rFonts w:hint="default"/>
        <w:lang w:eastAsia="en-US" w:bidi="ar-SA"/>
      </w:rPr>
    </w:lvl>
    <w:lvl w:ilvl="2" w:tplc="A8DA54A8">
      <w:numFmt w:val="bullet"/>
      <w:lvlText w:val="•"/>
      <w:lvlJc w:val="left"/>
      <w:pPr>
        <w:ind w:left="3397" w:hanging="251"/>
      </w:pPr>
      <w:rPr>
        <w:rFonts w:hint="default"/>
        <w:lang w:eastAsia="en-US" w:bidi="ar-SA"/>
      </w:rPr>
    </w:lvl>
    <w:lvl w:ilvl="3" w:tplc="02524360">
      <w:numFmt w:val="bullet"/>
      <w:lvlText w:val="•"/>
      <w:lvlJc w:val="left"/>
      <w:pPr>
        <w:ind w:left="4155" w:hanging="251"/>
      </w:pPr>
      <w:rPr>
        <w:rFonts w:hint="default"/>
        <w:lang w:eastAsia="en-US" w:bidi="ar-SA"/>
      </w:rPr>
    </w:lvl>
    <w:lvl w:ilvl="4" w:tplc="07D24A20">
      <w:numFmt w:val="bullet"/>
      <w:lvlText w:val="•"/>
      <w:lvlJc w:val="left"/>
      <w:pPr>
        <w:ind w:left="4914" w:hanging="251"/>
      </w:pPr>
      <w:rPr>
        <w:rFonts w:hint="default"/>
        <w:lang w:eastAsia="en-US" w:bidi="ar-SA"/>
      </w:rPr>
    </w:lvl>
    <w:lvl w:ilvl="5" w:tplc="170472A2">
      <w:numFmt w:val="bullet"/>
      <w:lvlText w:val="•"/>
      <w:lvlJc w:val="left"/>
      <w:pPr>
        <w:ind w:left="5672" w:hanging="251"/>
      </w:pPr>
      <w:rPr>
        <w:rFonts w:hint="default"/>
        <w:lang w:eastAsia="en-US" w:bidi="ar-SA"/>
      </w:rPr>
    </w:lvl>
    <w:lvl w:ilvl="6" w:tplc="21FE9508">
      <w:numFmt w:val="bullet"/>
      <w:lvlText w:val="•"/>
      <w:lvlJc w:val="left"/>
      <w:pPr>
        <w:ind w:left="6431" w:hanging="251"/>
      </w:pPr>
      <w:rPr>
        <w:rFonts w:hint="default"/>
        <w:lang w:eastAsia="en-US" w:bidi="ar-SA"/>
      </w:rPr>
    </w:lvl>
    <w:lvl w:ilvl="7" w:tplc="B950BA4A">
      <w:numFmt w:val="bullet"/>
      <w:lvlText w:val="•"/>
      <w:lvlJc w:val="left"/>
      <w:pPr>
        <w:ind w:left="7189" w:hanging="251"/>
      </w:pPr>
      <w:rPr>
        <w:rFonts w:hint="default"/>
        <w:lang w:eastAsia="en-US" w:bidi="ar-SA"/>
      </w:rPr>
    </w:lvl>
    <w:lvl w:ilvl="8" w:tplc="5AC80A34">
      <w:numFmt w:val="bullet"/>
      <w:lvlText w:val="•"/>
      <w:lvlJc w:val="left"/>
      <w:pPr>
        <w:ind w:left="7948" w:hanging="251"/>
      </w:pPr>
      <w:rPr>
        <w:rFonts w:hint="default"/>
        <w:lang w:eastAsia="en-US" w:bidi="ar-SA"/>
      </w:rPr>
    </w:lvl>
  </w:abstractNum>
  <w:abstractNum w:abstractNumId="41">
    <w:nsid w:val="0F8E0037"/>
    <w:multiLevelType w:val="hybridMultilevel"/>
    <w:tmpl w:val="DAEC2368"/>
    <w:lvl w:ilvl="0" w:tplc="AD424712">
      <w:start w:val="1"/>
      <w:numFmt w:val="decimal"/>
      <w:lvlText w:val="%1."/>
      <w:lvlJc w:val="left"/>
      <w:pPr>
        <w:ind w:left="2260" w:hanging="400"/>
      </w:pPr>
      <w:rPr>
        <w:rFonts w:ascii="Cambria" w:eastAsia="Cambria" w:hAnsi="Cambria" w:cs="Cambria" w:hint="default"/>
        <w:b w:val="0"/>
        <w:bCs w:val="0"/>
        <w:i w:val="0"/>
        <w:iCs w:val="0"/>
        <w:spacing w:val="0"/>
        <w:w w:val="99"/>
        <w:sz w:val="19"/>
        <w:szCs w:val="19"/>
        <w:lang w:eastAsia="en-US" w:bidi="ar-SA"/>
      </w:rPr>
    </w:lvl>
    <w:lvl w:ilvl="1" w:tplc="E766E890">
      <w:numFmt w:val="bullet"/>
      <w:lvlText w:val="•"/>
      <w:lvlJc w:val="left"/>
      <w:pPr>
        <w:ind w:left="2980" w:hanging="400"/>
      </w:pPr>
      <w:rPr>
        <w:rFonts w:hint="default"/>
        <w:lang w:eastAsia="en-US" w:bidi="ar-SA"/>
      </w:rPr>
    </w:lvl>
    <w:lvl w:ilvl="2" w:tplc="89564E44">
      <w:numFmt w:val="bullet"/>
      <w:lvlText w:val="•"/>
      <w:lvlJc w:val="left"/>
      <w:pPr>
        <w:ind w:left="3701" w:hanging="400"/>
      </w:pPr>
      <w:rPr>
        <w:rFonts w:hint="default"/>
        <w:lang w:eastAsia="en-US" w:bidi="ar-SA"/>
      </w:rPr>
    </w:lvl>
    <w:lvl w:ilvl="3" w:tplc="091CE9AC">
      <w:numFmt w:val="bullet"/>
      <w:lvlText w:val="•"/>
      <w:lvlJc w:val="left"/>
      <w:pPr>
        <w:ind w:left="4421" w:hanging="400"/>
      </w:pPr>
      <w:rPr>
        <w:rFonts w:hint="default"/>
        <w:lang w:eastAsia="en-US" w:bidi="ar-SA"/>
      </w:rPr>
    </w:lvl>
    <w:lvl w:ilvl="4" w:tplc="1B04C1F2">
      <w:numFmt w:val="bullet"/>
      <w:lvlText w:val="•"/>
      <w:lvlJc w:val="left"/>
      <w:pPr>
        <w:ind w:left="5142" w:hanging="400"/>
      </w:pPr>
      <w:rPr>
        <w:rFonts w:hint="default"/>
        <w:lang w:eastAsia="en-US" w:bidi="ar-SA"/>
      </w:rPr>
    </w:lvl>
    <w:lvl w:ilvl="5" w:tplc="0DA82A56">
      <w:numFmt w:val="bullet"/>
      <w:lvlText w:val="•"/>
      <w:lvlJc w:val="left"/>
      <w:pPr>
        <w:ind w:left="5862" w:hanging="400"/>
      </w:pPr>
      <w:rPr>
        <w:rFonts w:hint="default"/>
        <w:lang w:eastAsia="en-US" w:bidi="ar-SA"/>
      </w:rPr>
    </w:lvl>
    <w:lvl w:ilvl="6" w:tplc="A47CA0F8">
      <w:numFmt w:val="bullet"/>
      <w:lvlText w:val="•"/>
      <w:lvlJc w:val="left"/>
      <w:pPr>
        <w:ind w:left="6583" w:hanging="400"/>
      </w:pPr>
      <w:rPr>
        <w:rFonts w:hint="default"/>
        <w:lang w:eastAsia="en-US" w:bidi="ar-SA"/>
      </w:rPr>
    </w:lvl>
    <w:lvl w:ilvl="7" w:tplc="B8E25202">
      <w:numFmt w:val="bullet"/>
      <w:lvlText w:val="•"/>
      <w:lvlJc w:val="left"/>
      <w:pPr>
        <w:ind w:left="7303" w:hanging="400"/>
      </w:pPr>
      <w:rPr>
        <w:rFonts w:hint="default"/>
        <w:lang w:eastAsia="en-US" w:bidi="ar-SA"/>
      </w:rPr>
    </w:lvl>
    <w:lvl w:ilvl="8" w:tplc="7CD2210E">
      <w:numFmt w:val="bullet"/>
      <w:lvlText w:val="•"/>
      <w:lvlJc w:val="left"/>
      <w:pPr>
        <w:ind w:left="8024" w:hanging="400"/>
      </w:pPr>
      <w:rPr>
        <w:rFonts w:hint="default"/>
        <w:lang w:eastAsia="en-US" w:bidi="ar-SA"/>
      </w:rPr>
    </w:lvl>
  </w:abstractNum>
  <w:abstractNum w:abstractNumId="42">
    <w:nsid w:val="0FF6768A"/>
    <w:multiLevelType w:val="hybridMultilevel"/>
    <w:tmpl w:val="A62C9720"/>
    <w:lvl w:ilvl="0" w:tplc="46E41D84">
      <w:start w:val="1"/>
      <w:numFmt w:val="decimal"/>
      <w:lvlText w:val="%1."/>
      <w:lvlJc w:val="left"/>
      <w:pPr>
        <w:ind w:left="834" w:hanging="400"/>
      </w:pPr>
      <w:rPr>
        <w:rFonts w:ascii="Cambria" w:eastAsia="Cambria" w:hAnsi="Cambria" w:cs="Cambria" w:hint="default"/>
        <w:b w:val="0"/>
        <w:bCs w:val="0"/>
        <w:i w:val="0"/>
        <w:iCs w:val="0"/>
        <w:spacing w:val="0"/>
        <w:w w:val="99"/>
        <w:sz w:val="19"/>
        <w:szCs w:val="19"/>
        <w:lang w:eastAsia="en-US" w:bidi="ar-SA"/>
      </w:rPr>
    </w:lvl>
    <w:lvl w:ilvl="1" w:tplc="A73E9354">
      <w:numFmt w:val="bullet"/>
      <w:lvlText w:val="•"/>
      <w:lvlJc w:val="left"/>
      <w:pPr>
        <w:ind w:left="1520" w:hanging="400"/>
      </w:pPr>
      <w:rPr>
        <w:rFonts w:hint="default"/>
        <w:lang w:eastAsia="en-US" w:bidi="ar-SA"/>
      </w:rPr>
    </w:lvl>
    <w:lvl w:ilvl="2" w:tplc="847E5358">
      <w:numFmt w:val="bullet"/>
      <w:lvlText w:val="•"/>
      <w:lvlJc w:val="left"/>
      <w:pPr>
        <w:ind w:left="2200" w:hanging="400"/>
      </w:pPr>
      <w:rPr>
        <w:rFonts w:hint="default"/>
        <w:lang w:eastAsia="en-US" w:bidi="ar-SA"/>
      </w:rPr>
    </w:lvl>
    <w:lvl w:ilvl="3" w:tplc="E37EDCA0">
      <w:numFmt w:val="bullet"/>
      <w:lvlText w:val="•"/>
      <w:lvlJc w:val="left"/>
      <w:pPr>
        <w:ind w:left="2880" w:hanging="400"/>
      </w:pPr>
      <w:rPr>
        <w:rFonts w:hint="default"/>
        <w:lang w:eastAsia="en-US" w:bidi="ar-SA"/>
      </w:rPr>
    </w:lvl>
    <w:lvl w:ilvl="4" w:tplc="7E5036A2">
      <w:numFmt w:val="bullet"/>
      <w:lvlText w:val="•"/>
      <w:lvlJc w:val="left"/>
      <w:pPr>
        <w:ind w:left="3561" w:hanging="400"/>
      </w:pPr>
      <w:rPr>
        <w:rFonts w:hint="default"/>
        <w:lang w:eastAsia="en-US" w:bidi="ar-SA"/>
      </w:rPr>
    </w:lvl>
    <w:lvl w:ilvl="5" w:tplc="36826B16">
      <w:numFmt w:val="bullet"/>
      <w:lvlText w:val="•"/>
      <w:lvlJc w:val="left"/>
      <w:pPr>
        <w:ind w:left="4241" w:hanging="400"/>
      </w:pPr>
      <w:rPr>
        <w:rFonts w:hint="default"/>
        <w:lang w:eastAsia="en-US" w:bidi="ar-SA"/>
      </w:rPr>
    </w:lvl>
    <w:lvl w:ilvl="6" w:tplc="8996E7F0">
      <w:numFmt w:val="bullet"/>
      <w:lvlText w:val="•"/>
      <w:lvlJc w:val="left"/>
      <w:pPr>
        <w:ind w:left="4921" w:hanging="400"/>
      </w:pPr>
      <w:rPr>
        <w:rFonts w:hint="default"/>
        <w:lang w:eastAsia="en-US" w:bidi="ar-SA"/>
      </w:rPr>
    </w:lvl>
    <w:lvl w:ilvl="7" w:tplc="6B4831FC">
      <w:numFmt w:val="bullet"/>
      <w:lvlText w:val="•"/>
      <w:lvlJc w:val="left"/>
      <w:pPr>
        <w:ind w:left="5601" w:hanging="400"/>
      </w:pPr>
      <w:rPr>
        <w:rFonts w:hint="default"/>
        <w:lang w:eastAsia="en-US" w:bidi="ar-SA"/>
      </w:rPr>
    </w:lvl>
    <w:lvl w:ilvl="8" w:tplc="1D466A8A">
      <w:numFmt w:val="bullet"/>
      <w:lvlText w:val="•"/>
      <w:lvlJc w:val="left"/>
      <w:pPr>
        <w:ind w:left="6282" w:hanging="400"/>
      </w:pPr>
      <w:rPr>
        <w:rFonts w:hint="default"/>
        <w:lang w:eastAsia="en-US" w:bidi="ar-SA"/>
      </w:rPr>
    </w:lvl>
  </w:abstractNum>
  <w:abstractNum w:abstractNumId="43">
    <w:nsid w:val="105118BC"/>
    <w:multiLevelType w:val="hybridMultilevel"/>
    <w:tmpl w:val="1F7C1A8A"/>
    <w:lvl w:ilvl="0" w:tplc="8C7297E0">
      <w:start w:val="1"/>
      <w:numFmt w:val="decimal"/>
      <w:lvlText w:val="%1."/>
      <w:lvlJc w:val="left"/>
      <w:pPr>
        <w:ind w:left="2144" w:hanging="258"/>
      </w:pPr>
      <w:rPr>
        <w:rFonts w:ascii="Cambria" w:eastAsia="Cambria" w:hAnsi="Cambria" w:cs="Cambria" w:hint="default"/>
        <w:b w:val="0"/>
        <w:bCs w:val="0"/>
        <w:i w:val="0"/>
        <w:iCs w:val="0"/>
        <w:spacing w:val="0"/>
        <w:w w:val="99"/>
        <w:sz w:val="19"/>
        <w:szCs w:val="19"/>
        <w:lang w:eastAsia="en-US" w:bidi="ar-SA"/>
      </w:rPr>
    </w:lvl>
    <w:lvl w:ilvl="1" w:tplc="17C0A080">
      <w:numFmt w:val="bullet"/>
      <w:lvlText w:val="•"/>
      <w:lvlJc w:val="left"/>
      <w:pPr>
        <w:ind w:left="2872" w:hanging="258"/>
      </w:pPr>
      <w:rPr>
        <w:rFonts w:hint="default"/>
        <w:lang w:eastAsia="en-US" w:bidi="ar-SA"/>
      </w:rPr>
    </w:lvl>
    <w:lvl w:ilvl="2" w:tplc="CAD262E2">
      <w:numFmt w:val="bullet"/>
      <w:lvlText w:val="•"/>
      <w:lvlJc w:val="left"/>
      <w:pPr>
        <w:ind w:left="3605" w:hanging="258"/>
      </w:pPr>
      <w:rPr>
        <w:rFonts w:hint="default"/>
        <w:lang w:eastAsia="en-US" w:bidi="ar-SA"/>
      </w:rPr>
    </w:lvl>
    <w:lvl w:ilvl="3" w:tplc="055E4C9E">
      <w:numFmt w:val="bullet"/>
      <w:lvlText w:val="•"/>
      <w:lvlJc w:val="left"/>
      <w:pPr>
        <w:ind w:left="4337" w:hanging="258"/>
      </w:pPr>
      <w:rPr>
        <w:rFonts w:hint="default"/>
        <w:lang w:eastAsia="en-US" w:bidi="ar-SA"/>
      </w:rPr>
    </w:lvl>
    <w:lvl w:ilvl="4" w:tplc="CBA2BDA4">
      <w:numFmt w:val="bullet"/>
      <w:lvlText w:val="•"/>
      <w:lvlJc w:val="left"/>
      <w:pPr>
        <w:ind w:left="5070" w:hanging="258"/>
      </w:pPr>
      <w:rPr>
        <w:rFonts w:hint="default"/>
        <w:lang w:eastAsia="en-US" w:bidi="ar-SA"/>
      </w:rPr>
    </w:lvl>
    <w:lvl w:ilvl="5" w:tplc="C5FCDE62">
      <w:numFmt w:val="bullet"/>
      <w:lvlText w:val="•"/>
      <w:lvlJc w:val="left"/>
      <w:pPr>
        <w:ind w:left="5802" w:hanging="258"/>
      </w:pPr>
      <w:rPr>
        <w:rFonts w:hint="default"/>
        <w:lang w:eastAsia="en-US" w:bidi="ar-SA"/>
      </w:rPr>
    </w:lvl>
    <w:lvl w:ilvl="6" w:tplc="FA4014F8">
      <w:numFmt w:val="bullet"/>
      <w:lvlText w:val="•"/>
      <w:lvlJc w:val="left"/>
      <w:pPr>
        <w:ind w:left="6535" w:hanging="258"/>
      </w:pPr>
      <w:rPr>
        <w:rFonts w:hint="default"/>
        <w:lang w:eastAsia="en-US" w:bidi="ar-SA"/>
      </w:rPr>
    </w:lvl>
    <w:lvl w:ilvl="7" w:tplc="E7F8BCA8">
      <w:numFmt w:val="bullet"/>
      <w:lvlText w:val="•"/>
      <w:lvlJc w:val="left"/>
      <w:pPr>
        <w:ind w:left="7267" w:hanging="258"/>
      </w:pPr>
      <w:rPr>
        <w:rFonts w:hint="default"/>
        <w:lang w:eastAsia="en-US" w:bidi="ar-SA"/>
      </w:rPr>
    </w:lvl>
    <w:lvl w:ilvl="8" w:tplc="EC96B76C">
      <w:numFmt w:val="bullet"/>
      <w:lvlText w:val="•"/>
      <w:lvlJc w:val="left"/>
      <w:pPr>
        <w:ind w:left="8000" w:hanging="258"/>
      </w:pPr>
      <w:rPr>
        <w:rFonts w:hint="default"/>
        <w:lang w:eastAsia="en-US" w:bidi="ar-SA"/>
      </w:rPr>
    </w:lvl>
  </w:abstractNum>
  <w:abstractNum w:abstractNumId="44">
    <w:nsid w:val="108E4B66"/>
    <w:multiLevelType w:val="hybridMultilevel"/>
    <w:tmpl w:val="A24606EE"/>
    <w:lvl w:ilvl="0" w:tplc="5B84349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164C36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680277FA">
      <w:numFmt w:val="bullet"/>
      <w:lvlText w:val="•"/>
      <w:lvlJc w:val="left"/>
      <w:pPr>
        <w:ind w:left="2953" w:hanging="258"/>
      </w:pPr>
      <w:rPr>
        <w:rFonts w:hint="default"/>
        <w:lang w:eastAsia="en-US" w:bidi="ar-SA"/>
      </w:rPr>
    </w:lvl>
    <w:lvl w:ilvl="3" w:tplc="43D01068">
      <w:numFmt w:val="bullet"/>
      <w:lvlText w:val="•"/>
      <w:lvlJc w:val="left"/>
      <w:pPr>
        <w:ind w:left="3767" w:hanging="258"/>
      </w:pPr>
      <w:rPr>
        <w:rFonts w:hint="default"/>
        <w:lang w:eastAsia="en-US" w:bidi="ar-SA"/>
      </w:rPr>
    </w:lvl>
    <w:lvl w:ilvl="4" w:tplc="D40A3244">
      <w:numFmt w:val="bullet"/>
      <w:lvlText w:val="•"/>
      <w:lvlJc w:val="left"/>
      <w:pPr>
        <w:ind w:left="4581" w:hanging="258"/>
      </w:pPr>
      <w:rPr>
        <w:rFonts w:hint="default"/>
        <w:lang w:eastAsia="en-US" w:bidi="ar-SA"/>
      </w:rPr>
    </w:lvl>
    <w:lvl w:ilvl="5" w:tplc="B31A60BA">
      <w:numFmt w:val="bullet"/>
      <w:lvlText w:val="•"/>
      <w:lvlJc w:val="left"/>
      <w:pPr>
        <w:ind w:left="5395" w:hanging="258"/>
      </w:pPr>
      <w:rPr>
        <w:rFonts w:hint="default"/>
        <w:lang w:eastAsia="en-US" w:bidi="ar-SA"/>
      </w:rPr>
    </w:lvl>
    <w:lvl w:ilvl="6" w:tplc="3678E946">
      <w:numFmt w:val="bullet"/>
      <w:lvlText w:val="•"/>
      <w:lvlJc w:val="left"/>
      <w:pPr>
        <w:ind w:left="6209" w:hanging="258"/>
      </w:pPr>
      <w:rPr>
        <w:rFonts w:hint="default"/>
        <w:lang w:eastAsia="en-US" w:bidi="ar-SA"/>
      </w:rPr>
    </w:lvl>
    <w:lvl w:ilvl="7" w:tplc="AF640892">
      <w:numFmt w:val="bullet"/>
      <w:lvlText w:val="•"/>
      <w:lvlJc w:val="left"/>
      <w:pPr>
        <w:ind w:left="7023" w:hanging="258"/>
      </w:pPr>
      <w:rPr>
        <w:rFonts w:hint="default"/>
        <w:lang w:eastAsia="en-US" w:bidi="ar-SA"/>
      </w:rPr>
    </w:lvl>
    <w:lvl w:ilvl="8" w:tplc="37AAEEF0">
      <w:numFmt w:val="bullet"/>
      <w:lvlText w:val="•"/>
      <w:lvlJc w:val="left"/>
      <w:pPr>
        <w:ind w:left="7837" w:hanging="258"/>
      </w:pPr>
      <w:rPr>
        <w:rFonts w:hint="default"/>
        <w:lang w:eastAsia="en-US" w:bidi="ar-SA"/>
      </w:rPr>
    </w:lvl>
  </w:abstractNum>
  <w:abstractNum w:abstractNumId="45">
    <w:nsid w:val="108E4FED"/>
    <w:multiLevelType w:val="hybridMultilevel"/>
    <w:tmpl w:val="F7E0FCD0"/>
    <w:lvl w:ilvl="0" w:tplc="6D3CF3DE">
      <w:start w:val="1"/>
      <w:numFmt w:val="decimal"/>
      <w:lvlText w:val="%1."/>
      <w:lvlJc w:val="left"/>
      <w:pPr>
        <w:ind w:left="510" w:hanging="258"/>
      </w:pPr>
      <w:rPr>
        <w:rFonts w:ascii="Cambria" w:eastAsia="Cambria" w:hAnsi="Cambria" w:cs="Cambria" w:hint="default"/>
        <w:b w:val="0"/>
        <w:bCs w:val="0"/>
        <w:i w:val="0"/>
        <w:iCs w:val="0"/>
        <w:spacing w:val="0"/>
        <w:w w:val="99"/>
        <w:sz w:val="19"/>
        <w:szCs w:val="19"/>
        <w:lang w:eastAsia="en-US" w:bidi="ar-SA"/>
      </w:rPr>
    </w:lvl>
    <w:lvl w:ilvl="1" w:tplc="0B528DB6">
      <w:start w:val="1"/>
      <w:numFmt w:val="lowerLetter"/>
      <w:lvlText w:val="%2."/>
      <w:lvlJc w:val="left"/>
      <w:pPr>
        <w:ind w:left="759" w:hanging="252"/>
      </w:pPr>
      <w:rPr>
        <w:rFonts w:ascii="Cambria" w:eastAsia="Cambria" w:hAnsi="Cambria" w:cs="Cambria" w:hint="default"/>
        <w:b w:val="0"/>
        <w:bCs w:val="0"/>
        <w:i w:val="0"/>
        <w:iCs w:val="0"/>
        <w:spacing w:val="0"/>
        <w:w w:val="93"/>
        <w:sz w:val="19"/>
        <w:szCs w:val="19"/>
        <w:lang w:eastAsia="en-US" w:bidi="ar-SA"/>
      </w:rPr>
    </w:lvl>
    <w:lvl w:ilvl="2" w:tplc="EB769E72">
      <w:numFmt w:val="bullet"/>
      <w:lvlText w:val="•"/>
      <w:lvlJc w:val="left"/>
      <w:pPr>
        <w:ind w:left="1545" w:hanging="252"/>
      </w:pPr>
      <w:rPr>
        <w:rFonts w:hint="default"/>
        <w:lang w:eastAsia="en-US" w:bidi="ar-SA"/>
      </w:rPr>
    </w:lvl>
    <w:lvl w:ilvl="3" w:tplc="2D906262">
      <w:numFmt w:val="bullet"/>
      <w:lvlText w:val="•"/>
      <w:lvlJc w:val="left"/>
      <w:pPr>
        <w:ind w:left="2330" w:hanging="252"/>
      </w:pPr>
      <w:rPr>
        <w:rFonts w:hint="default"/>
        <w:lang w:eastAsia="en-US" w:bidi="ar-SA"/>
      </w:rPr>
    </w:lvl>
    <w:lvl w:ilvl="4" w:tplc="D38644A2">
      <w:numFmt w:val="bullet"/>
      <w:lvlText w:val="•"/>
      <w:lvlJc w:val="left"/>
      <w:pPr>
        <w:ind w:left="3116" w:hanging="252"/>
      </w:pPr>
      <w:rPr>
        <w:rFonts w:hint="default"/>
        <w:lang w:eastAsia="en-US" w:bidi="ar-SA"/>
      </w:rPr>
    </w:lvl>
    <w:lvl w:ilvl="5" w:tplc="5AC8366A">
      <w:numFmt w:val="bullet"/>
      <w:lvlText w:val="•"/>
      <w:lvlJc w:val="left"/>
      <w:pPr>
        <w:ind w:left="3901" w:hanging="252"/>
      </w:pPr>
      <w:rPr>
        <w:rFonts w:hint="default"/>
        <w:lang w:eastAsia="en-US" w:bidi="ar-SA"/>
      </w:rPr>
    </w:lvl>
    <w:lvl w:ilvl="6" w:tplc="D9AAEF3A">
      <w:numFmt w:val="bullet"/>
      <w:lvlText w:val="•"/>
      <w:lvlJc w:val="left"/>
      <w:pPr>
        <w:ind w:left="4687" w:hanging="252"/>
      </w:pPr>
      <w:rPr>
        <w:rFonts w:hint="default"/>
        <w:lang w:eastAsia="en-US" w:bidi="ar-SA"/>
      </w:rPr>
    </w:lvl>
    <w:lvl w:ilvl="7" w:tplc="14A08982">
      <w:numFmt w:val="bullet"/>
      <w:lvlText w:val="•"/>
      <w:lvlJc w:val="left"/>
      <w:pPr>
        <w:ind w:left="5472" w:hanging="252"/>
      </w:pPr>
      <w:rPr>
        <w:rFonts w:hint="default"/>
        <w:lang w:eastAsia="en-US" w:bidi="ar-SA"/>
      </w:rPr>
    </w:lvl>
    <w:lvl w:ilvl="8" w:tplc="A154BF50">
      <w:numFmt w:val="bullet"/>
      <w:lvlText w:val="•"/>
      <w:lvlJc w:val="left"/>
      <w:pPr>
        <w:ind w:left="6257" w:hanging="252"/>
      </w:pPr>
      <w:rPr>
        <w:rFonts w:hint="default"/>
        <w:lang w:eastAsia="en-US" w:bidi="ar-SA"/>
      </w:rPr>
    </w:lvl>
  </w:abstractNum>
  <w:abstractNum w:abstractNumId="46">
    <w:nsid w:val="11051CAB"/>
    <w:multiLevelType w:val="hybridMultilevel"/>
    <w:tmpl w:val="F63621EE"/>
    <w:lvl w:ilvl="0" w:tplc="E022FA08">
      <w:start w:val="1"/>
      <w:numFmt w:val="decimal"/>
      <w:lvlText w:val="%1."/>
      <w:lvlJc w:val="left"/>
      <w:pPr>
        <w:ind w:left="2033" w:hanging="400"/>
      </w:pPr>
      <w:rPr>
        <w:rFonts w:ascii="Cambria" w:eastAsia="Cambria" w:hAnsi="Cambria" w:cs="Cambria" w:hint="default"/>
        <w:b w:val="0"/>
        <w:bCs w:val="0"/>
        <w:i w:val="0"/>
        <w:iCs w:val="0"/>
        <w:spacing w:val="0"/>
        <w:w w:val="99"/>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11A5573"/>
    <w:multiLevelType w:val="hybridMultilevel"/>
    <w:tmpl w:val="D7CEB93E"/>
    <w:lvl w:ilvl="0" w:tplc="FB161F04">
      <w:start w:val="1"/>
      <w:numFmt w:val="decimal"/>
      <w:lvlText w:val="(%1)"/>
      <w:lvlJc w:val="left"/>
      <w:pPr>
        <w:ind w:left="411" w:hanging="251"/>
      </w:pPr>
      <w:rPr>
        <w:rFonts w:ascii="Cambria" w:eastAsia="Cambria" w:hAnsi="Cambria" w:cs="Cambria" w:hint="default"/>
        <w:b w:val="0"/>
        <w:bCs w:val="0"/>
        <w:i w:val="0"/>
        <w:iCs w:val="0"/>
        <w:spacing w:val="-1"/>
        <w:w w:val="68"/>
        <w:sz w:val="17"/>
        <w:szCs w:val="17"/>
        <w:lang w:eastAsia="en-US" w:bidi="ar-SA"/>
      </w:rPr>
    </w:lvl>
    <w:lvl w:ilvl="1" w:tplc="3DF429DA">
      <w:numFmt w:val="bullet"/>
      <w:lvlText w:val="•"/>
      <w:lvlJc w:val="left"/>
      <w:pPr>
        <w:ind w:left="1324" w:hanging="251"/>
      </w:pPr>
      <w:rPr>
        <w:rFonts w:hint="default"/>
        <w:lang w:eastAsia="en-US" w:bidi="ar-SA"/>
      </w:rPr>
    </w:lvl>
    <w:lvl w:ilvl="2" w:tplc="E51AC6A6">
      <w:numFmt w:val="bullet"/>
      <w:lvlText w:val="•"/>
      <w:lvlJc w:val="left"/>
      <w:pPr>
        <w:ind w:left="2229" w:hanging="251"/>
      </w:pPr>
      <w:rPr>
        <w:rFonts w:hint="default"/>
        <w:lang w:eastAsia="en-US" w:bidi="ar-SA"/>
      </w:rPr>
    </w:lvl>
    <w:lvl w:ilvl="3" w:tplc="52642E80">
      <w:numFmt w:val="bullet"/>
      <w:lvlText w:val="•"/>
      <w:lvlJc w:val="left"/>
      <w:pPr>
        <w:ind w:left="3133" w:hanging="251"/>
      </w:pPr>
      <w:rPr>
        <w:rFonts w:hint="default"/>
        <w:lang w:eastAsia="en-US" w:bidi="ar-SA"/>
      </w:rPr>
    </w:lvl>
    <w:lvl w:ilvl="4" w:tplc="6F14CFFA">
      <w:numFmt w:val="bullet"/>
      <w:lvlText w:val="•"/>
      <w:lvlJc w:val="left"/>
      <w:pPr>
        <w:ind w:left="4038" w:hanging="251"/>
      </w:pPr>
      <w:rPr>
        <w:rFonts w:hint="default"/>
        <w:lang w:eastAsia="en-US" w:bidi="ar-SA"/>
      </w:rPr>
    </w:lvl>
    <w:lvl w:ilvl="5" w:tplc="3196D7EE">
      <w:numFmt w:val="bullet"/>
      <w:lvlText w:val="•"/>
      <w:lvlJc w:val="left"/>
      <w:pPr>
        <w:ind w:left="4942" w:hanging="251"/>
      </w:pPr>
      <w:rPr>
        <w:rFonts w:hint="default"/>
        <w:lang w:eastAsia="en-US" w:bidi="ar-SA"/>
      </w:rPr>
    </w:lvl>
    <w:lvl w:ilvl="6" w:tplc="81F0330A">
      <w:numFmt w:val="bullet"/>
      <w:lvlText w:val="•"/>
      <w:lvlJc w:val="left"/>
      <w:pPr>
        <w:ind w:left="5847" w:hanging="251"/>
      </w:pPr>
      <w:rPr>
        <w:rFonts w:hint="default"/>
        <w:lang w:eastAsia="en-US" w:bidi="ar-SA"/>
      </w:rPr>
    </w:lvl>
    <w:lvl w:ilvl="7" w:tplc="55D2B646">
      <w:numFmt w:val="bullet"/>
      <w:lvlText w:val="•"/>
      <w:lvlJc w:val="left"/>
      <w:pPr>
        <w:ind w:left="6751" w:hanging="251"/>
      </w:pPr>
      <w:rPr>
        <w:rFonts w:hint="default"/>
        <w:lang w:eastAsia="en-US" w:bidi="ar-SA"/>
      </w:rPr>
    </w:lvl>
    <w:lvl w:ilvl="8" w:tplc="402A0236">
      <w:numFmt w:val="bullet"/>
      <w:lvlText w:val="•"/>
      <w:lvlJc w:val="left"/>
      <w:pPr>
        <w:ind w:left="7656" w:hanging="251"/>
      </w:pPr>
      <w:rPr>
        <w:rFonts w:hint="default"/>
        <w:lang w:eastAsia="en-US" w:bidi="ar-SA"/>
      </w:rPr>
    </w:lvl>
  </w:abstractNum>
  <w:abstractNum w:abstractNumId="48">
    <w:nsid w:val="11274804"/>
    <w:multiLevelType w:val="hybridMultilevel"/>
    <w:tmpl w:val="EC0083E4"/>
    <w:lvl w:ilvl="0" w:tplc="325ECC9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AD613B2">
      <w:numFmt w:val="bullet"/>
      <w:lvlText w:val="•"/>
      <w:lvlJc w:val="left"/>
      <w:pPr>
        <w:ind w:left="2638" w:hanging="251"/>
      </w:pPr>
      <w:rPr>
        <w:rFonts w:hint="default"/>
        <w:lang w:eastAsia="en-US" w:bidi="ar-SA"/>
      </w:rPr>
    </w:lvl>
    <w:lvl w:ilvl="2" w:tplc="F6525C9C">
      <w:numFmt w:val="bullet"/>
      <w:lvlText w:val="•"/>
      <w:lvlJc w:val="left"/>
      <w:pPr>
        <w:ind w:left="3397" w:hanging="251"/>
      </w:pPr>
      <w:rPr>
        <w:rFonts w:hint="default"/>
        <w:lang w:eastAsia="en-US" w:bidi="ar-SA"/>
      </w:rPr>
    </w:lvl>
    <w:lvl w:ilvl="3" w:tplc="224C379E">
      <w:numFmt w:val="bullet"/>
      <w:lvlText w:val="•"/>
      <w:lvlJc w:val="left"/>
      <w:pPr>
        <w:ind w:left="4155" w:hanging="251"/>
      </w:pPr>
      <w:rPr>
        <w:rFonts w:hint="default"/>
        <w:lang w:eastAsia="en-US" w:bidi="ar-SA"/>
      </w:rPr>
    </w:lvl>
    <w:lvl w:ilvl="4" w:tplc="3A1C9342">
      <w:numFmt w:val="bullet"/>
      <w:lvlText w:val="•"/>
      <w:lvlJc w:val="left"/>
      <w:pPr>
        <w:ind w:left="4914" w:hanging="251"/>
      </w:pPr>
      <w:rPr>
        <w:rFonts w:hint="default"/>
        <w:lang w:eastAsia="en-US" w:bidi="ar-SA"/>
      </w:rPr>
    </w:lvl>
    <w:lvl w:ilvl="5" w:tplc="E33E6E44">
      <w:numFmt w:val="bullet"/>
      <w:lvlText w:val="•"/>
      <w:lvlJc w:val="left"/>
      <w:pPr>
        <w:ind w:left="5672" w:hanging="251"/>
      </w:pPr>
      <w:rPr>
        <w:rFonts w:hint="default"/>
        <w:lang w:eastAsia="en-US" w:bidi="ar-SA"/>
      </w:rPr>
    </w:lvl>
    <w:lvl w:ilvl="6" w:tplc="9B28C670">
      <w:numFmt w:val="bullet"/>
      <w:lvlText w:val="•"/>
      <w:lvlJc w:val="left"/>
      <w:pPr>
        <w:ind w:left="6431" w:hanging="251"/>
      </w:pPr>
      <w:rPr>
        <w:rFonts w:hint="default"/>
        <w:lang w:eastAsia="en-US" w:bidi="ar-SA"/>
      </w:rPr>
    </w:lvl>
    <w:lvl w:ilvl="7" w:tplc="5B5C6F88">
      <w:numFmt w:val="bullet"/>
      <w:lvlText w:val="•"/>
      <w:lvlJc w:val="left"/>
      <w:pPr>
        <w:ind w:left="7189" w:hanging="251"/>
      </w:pPr>
      <w:rPr>
        <w:rFonts w:hint="default"/>
        <w:lang w:eastAsia="en-US" w:bidi="ar-SA"/>
      </w:rPr>
    </w:lvl>
    <w:lvl w:ilvl="8" w:tplc="1DD2693A">
      <w:numFmt w:val="bullet"/>
      <w:lvlText w:val="•"/>
      <w:lvlJc w:val="left"/>
      <w:pPr>
        <w:ind w:left="7948" w:hanging="251"/>
      </w:pPr>
      <w:rPr>
        <w:rFonts w:hint="default"/>
        <w:lang w:eastAsia="en-US" w:bidi="ar-SA"/>
      </w:rPr>
    </w:lvl>
  </w:abstractNum>
  <w:abstractNum w:abstractNumId="49">
    <w:nsid w:val="117D1B54"/>
    <w:multiLevelType w:val="hybridMultilevel"/>
    <w:tmpl w:val="2B0CBB6E"/>
    <w:lvl w:ilvl="0" w:tplc="FC40D454">
      <w:start w:val="1"/>
      <w:numFmt w:val="lowerLetter"/>
      <w:lvlText w:val="%1."/>
      <w:lvlJc w:val="left"/>
      <w:pPr>
        <w:ind w:left="1944" w:hanging="308"/>
        <w:jc w:val="right"/>
      </w:pPr>
      <w:rPr>
        <w:rFonts w:ascii="Cambria" w:eastAsia="Cambria" w:hAnsi="Cambria" w:cs="Cambria" w:hint="default"/>
        <w:b w:val="0"/>
        <w:bCs w:val="0"/>
        <w:i w:val="0"/>
        <w:iCs w:val="0"/>
        <w:spacing w:val="0"/>
        <w:w w:val="93"/>
        <w:sz w:val="19"/>
        <w:szCs w:val="19"/>
        <w:lang w:eastAsia="en-US" w:bidi="ar-SA"/>
      </w:rPr>
    </w:lvl>
    <w:lvl w:ilvl="1" w:tplc="15FA5A3E">
      <w:start w:val="1"/>
      <w:numFmt w:val="decimal"/>
      <w:lvlText w:val="%2."/>
      <w:lvlJc w:val="left"/>
      <w:pPr>
        <w:ind w:left="2201" w:hanging="258"/>
      </w:pPr>
      <w:rPr>
        <w:rFonts w:ascii="Cambria" w:eastAsia="Cambria" w:hAnsi="Cambria" w:cs="Cambria" w:hint="default"/>
        <w:b w:val="0"/>
        <w:bCs w:val="0"/>
        <w:i w:val="0"/>
        <w:iCs w:val="0"/>
        <w:spacing w:val="0"/>
        <w:w w:val="99"/>
        <w:sz w:val="19"/>
        <w:szCs w:val="19"/>
        <w:lang w:eastAsia="en-US" w:bidi="ar-SA"/>
      </w:rPr>
    </w:lvl>
    <w:lvl w:ilvl="2" w:tplc="5516B504">
      <w:start w:val="1"/>
      <w:numFmt w:val="lowerLetter"/>
      <w:lvlText w:val="%3."/>
      <w:lvlJc w:val="left"/>
      <w:pPr>
        <w:ind w:left="816" w:hanging="252"/>
      </w:pPr>
      <w:rPr>
        <w:rFonts w:ascii="Cambria" w:eastAsia="Cambria" w:hAnsi="Cambria" w:cs="Cambria" w:hint="default"/>
        <w:b w:val="0"/>
        <w:bCs w:val="0"/>
        <w:i w:val="0"/>
        <w:iCs w:val="0"/>
        <w:spacing w:val="0"/>
        <w:w w:val="93"/>
        <w:sz w:val="19"/>
        <w:szCs w:val="19"/>
        <w:lang w:eastAsia="en-US" w:bidi="ar-SA"/>
      </w:rPr>
    </w:lvl>
    <w:lvl w:ilvl="3" w:tplc="0F7C7F04">
      <w:start w:val="1"/>
      <w:numFmt w:val="decimal"/>
      <w:lvlText w:val="%4."/>
      <w:lvlJc w:val="left"/>
      <w:pPr>
        <w:ind w:left="1073" w:hanging="258"/>
      </w:pPr>
      <w:rPr>
        <w:rFonts w:ascii="Cambria" w:eastAsia="Cambria" w:hAnsi="Cambria" w:cs="Cambria" w:hint="default"/>
        <w:b w:val="0"/>
        <w:bCs w:val="0"/>
        <w:i w:val="0"/>
        <w:iCs w:val="0"/>
        <w:spacing w:val="0"/>
        <w:w w:val="99"/>
        <w:sz w:val="19"/>
        <w:szCs w:val="19"/>
        <w:lang w:eastAsia="en-US" w:bidi="ar-SA"/>
      </w:rPr>
    </w:lvl>
    <w:lvl w:ilvl="4" w:tplc="3830F7B6">
      <w:start w:val="1"/>
      <w:numFmt w:val="lowerLetter"/>
      <w:lvlText w:val="%5."/>
      <w:lvlJc w:val="left"/>
      <w:pPr>
        <w:ind w:left="669" w:hanging="252"/>
      </w:pPr>
      <w:rPr>
        <w:rFonts w:ascii="Cambria" w:eastAsia="Cambria" w:hAnsi="Cambria" w:cs="Cambria" w:hint="default"/>
        <w:b w:val="0"/>
        <w:bCs w:val="0"/>
        <w:i w:val="0"/>
        <w:iCs w:val="0"/>
        <w:spacing w:val="0"/>
        <w:w w:val="93"/>
        <w:sz w:val="19"/>
        <w:szCs w:val="19"/>
        <w:lang w:eastAsia="en-US" w:bidi="ar-SA"/>
      </w:rPr>
    </w:lvl>
    <w:lvl w:ilvl="5" w:tplc="9B2C5CFC">
      <w:numFmt w:val="bullet"/>
      <w:lvlText w:val="•"/>
      <w:lvlJc w:val="left"/>
      <w:pPr>
        <w:ind w:left="920" w:hanging="252"/>
      </w:pPr>
      <w:rPr>
        <w:rFonts w:hint="default"/>
        <w:lang w:eastAsia="en-US" w:bidi="ar-SA"/>
      </w:rPr>
    </w:lvl>
    <w:lvl w:ilvl="6" w:tplc="C8BA2E50">
      <w:numFmt w:val="bullet"/>
      <w:lvlText w:val="•"/>
      <w:lvlJc w:val="left"/>
      <w:pPr>
        <w:ind w:left="1080" w:hanging="252"/>
      </w:pPr>
      <w:rPr>
        <w:rFonts w:hint="default"/>
        <w:lang w:eastAsia="en-US" w:bidi="ar-SA"/>
      </w:rPr>
    </w:lvl>
    <w:lvl w:ilvl="7" w:tplc="19985548">
      <w:numFmt w:val="bullet"/>
      <w:lvlText w:val="•"/>
      <w:lvlJc w:val="left"/>
      <w:pPr>
        <w:ind w:left="1940" w:hanging="252"/>
      </w:pPr>
      <w:rPr>
        <w:rFonts w:hint="default"/>
        <w:lang w:eastAsia="en-US" w:bidi="ar-SA"/>
      </w:rPr>
    </w:lvl>
    <w:lvl w:ilvl="8" w:tplc="30C690CC">
      <w:numFmt w:val="bullet"/>
      <w:lvlText w:val="•"/>
      <w:lvlJc w:val="left"/>
      <w:pPr>
        <w:ind w:left="2200" w:hanging="252"/>
      </w:pPr>
      <w:rPr>
        <w:rFonts w:hint="default"/>
        <w:lang w:eastAsia="en-US" w:bidi="ar-SA"/>
      </w:rPr>
    </w:lvl>
  </w:abstractNum>
  <w:abstractNum w:abstractNumId="50">
    <w:nsid w:val="11A46C14"/>
    <w:multiLevelType w:val="hybridMultilevel"/>
    <w:tmpl w:val="7368BA60"/>
    <w:lvl w:ilvl="0" w:tplc="6938FD4C">
      <w:start w:val="1"/>
      <w:numFmt w:val="decimal"/>
      <w:lvlText w:val="%1."/>
      <w:lvlJc w:val="left"/>
      <w:pPr>
        <w:ind w:left="652" w:hanging="400"/>
      </w:pPr>
      <w:rPr>
        <w:rFonts w:ascii="Times New Roman" w:eastAsia="Cambria" w:hAnsi="Times New Roman" w:cs="Times New Roman"/>
        <w:b w:val="0"/>
        <w:bCs w:val="0"/>
        <w:i w:val="0"/>
        <w:iCs w:val="0"/>
        <w:spacing w:val="0"/>
        <w:w w:val="99"/>
        <w:sz w:val="19"/>
        <w:szCs w:val="19"/>
        <w:lang w:eastAsia="en-US" w:bidi="ar-SA"/>
      </w:rPr>
    </w:lvl>
    <w:lvl w:ilvl="1" w:tplc="FA7613E2">
      <w:numFmt w:val="bullet"/>
      <w:lvlText w:val="•"/>
      <w:lvlJc w:val="left"/>
      <w:pPr>
        <w:ind w:left="1379" w:hanging="400"/>
      </w:pPr>
      <w:rPr>
        <w:rFonts w:hint="default"/>
        <w:lang w:eastAsia="en-US" w:bidi="ar-SA"/>
      </w:rPr>
    </w:lvl>
    <w:lvl w:ilvl="2" w:tplc="053C0E80">
      <w:numFmt w:val="bullet"/>
      <w:lvlText w:val="•"/>
      <w:lvlJc w:val="left"/>
      <w:pPr>
        <w:ind w:left="2099" w:hanging="400"/>
      </w:pPr>
      <w:rPr>
        <w:rFonts w:hint="default"/>
        <w:lang w:eastAsia="en-US" w:bidi="ar-SA"/>
      </w:rPr>
    </w:lvl>
    <w:lvl w:ilvl="3" w:tplc="B1BE5BF4">
      <w:numFmt w:val="bullet"/>
      <w:lvlText w:val="•"/>
      <w:lvlJc w:val="left"/>
      <w:pPr>
        <w:ind w:left="2819" w:hanging="400"/>
      </w:pPr>
      <w:rPr>
        <w:rFonts w:hint="default"/>
        <w:lang w:eastAsia="en-US" w:bidi="ar-SA"/>
      </w:rPr>
    </w:lvl>
    <w:lvl w:ilvl="4" w:tplc="0D2229E0">
      <w:numFmt w:val="bullet"/>
      <w:lvlText w:val="•"/>
      <w:lvlJc w:val="left"/>
      <w:pPr>
        <w:ind w:left="3539" w:hanging="400"/>
      </w:pPr>
      <w:rPr>
        <w:rFonts w:hint="default"/>
        <w:lang w:eastAsia="en-US" w:bidi="ar-SA"/>
      </w:rPr>
    </w:lvl>
    <w:lvl w:ilvl="5" w:tplc="05364F26">
      <w:numFmt w:val="bullet"/>
      <w:lvlText w:val="•"/>
      <w:lvlJc w:val="left"/>
      <w:pPr>
        <w:ind w:left="4258" w:hanging="400"/>
      </w:pPr>
      <w:rPr>
        <w:rFonts w:hint="default"/>
        <w:lang w:eastAsia="en-US" w:bidi="ar-SA"/>
      </w:rPr>
    </w:lvl>
    <w:lvl w:ilvl="6" w:tplc="EAF457FA">
      <w:numFmt w:val="bullet"/>
      <w:lvlText w:val="•"/>
      <w:lvlJc w:val="left"/>
      <w:pPr>
        <w:ind w:left="4978" w:hanging="400"/>
      </w:pPr>
      <w:rPr>
        <w:rFonts w:hint="default"/>
        <w:lang w:eastAsia="en-US" w:bidi="ar-SA"/>
      </w:rPr>
    </w:lvl>
    <w:lvl w:ilvl="7" w:tplc="990CF87A">
      <w:numFmt w:val="bullet"/>
      <w:lvlText w:val="•"/>
      <w:lvlJc w:val="left"/>
      <w:pPr>
        <w:ind w:left="5698" w:hanging="400"/>
      </w:pPr>
      <w:rPr>
        <w:rFonts w:hint="default"/>
        <w:lang w:eastAsia="en-US" w:bidi="ar-SA"/>
      </w:rPr>
    </w:lvl>
    <w:lvl w:ilvl="8" w:tplc="18749580">
      <w:numFmt w:val="bullet"/>
      <w:lvlText w:val="•"/>
      <w:lvlJc w:val="left"/>
      <w:pPr>
        <w:ind w:left="6418" w:hanging="400"/>
      </w:pPr>
      <w:rPr>
        <w:rFonts w:hint="default"/>
        <w:lang w:eastAsia="en-US" w:bidi="ar-SA"/>
      </w:rPr>
    </w:lvl>
  </w:abstractNum>
  <w:abstractNum w:abstractNumId="51">
    <w:nsid w:val="11B866E5"/>
    <w:multiLevelType w:val="hybridMultilevel"/>
    <w:tmpl w:val="433E280E"/>
    <w:lvl w:ilvl="0" w:tplc="E434441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7AAC6A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AF92FDAA">
      <w:start w:val="1"/>
      <w:numFmt w:val="lowerLetter"/>
      <w:lvlText w:val="%3."/>
      <w:lvlJc w:val="left"/>
      <w:pPr>
        <w:ind w:left="2935" w:hanging="252"/>
      </w:pPr>
      <w:rPr>
        <w:rFonts w:ascii="Cambria" w:eastAsia="Cambria" w:hAnsi="Cambria" w:cs="Cambria" w:hint="default"/>
        <w:b w:val="0"/>
        <w:bCs w:val="0"/>
        <w:i w:val="0"/>
        <w:iCs w:val="0"/>
        <w:spacing w:val="0"/>
        <w:w w:val="93"/>
        <w:sz w:val="19"/>
        <w:szCs w:val="19"/>
        <w:lang w:eastAsia="en-US" w:bidi="ar-SA"/>
      </w:rPr>
    </w:lvl>
    <w:lvl w:ilvl="3" w:tplc="11146F38">
      <w:start w:val="1"/>
      <w:numFmt w:val="decimal"/>
      <w:lvlText w:val="%4."/>
      <w:lvlJc w:val="left"/>
      <w:pPr>
        <w:ind w:left="3139" w:hanging="258"/>
      </w:pPr>
      <w:rPr>
        <w:rFonts w:ascii="Cambria" w:eastAsia="Cambria" w:hAnsi="Cambria" w:cs="Cambria" w:hint="default"/>
        <w:b w:val="0"/>
        <w:bCs w:val="0"/>
        <w:i w:val="0"/>
        <w:iCs w:val="0"/>
        <w:spacing w:val="0"/>
        <w:w w:val="99"/>
        <w:sz w:val="19"/>
        <w:szCs w:val="19"/>
        <w:lang w:eastAsia="en-US" w:bidi="ar-SA"/>
      </w:rPr>
    </w:lvl>
    <w:lvl w:ilvl="4" w:tplc="23C47C86">
      <w:numFmt w:val="bullet"/>
      <w:lvlText w:val="•"/>
      <w:lvlJc w:val="left"/>
      <w:pPr>
        <w:ind w:left="4043" w:hanging="258"/>
      </w:pPr>
      <w:rPr>
        <w:rFonts w:hint="default"/>
        <w:lang w:eastAsia="en-US" w:bidi="ar-SA"/>
      </w:rPr>
    </w:lvl>
    <w:lvl w:ilvl="5" w:tplc="94BEA322">
      <w:numFmt w:val="bullet"/>
      <w:lvlText w:val="•"/>
      <w:lvlJc w:val="left"/>
      <w:pPr>
        <w:ind w:left="4947" w:hanging="258"/>
      </w:pPr>
      <w:rPr>
        <w:rFonts w:hint="default"/>
        <w:lang w:eastAsia="en-US" w:bidi="ar-SA"/>
      </w:rPr>
    </w:lvl>
    <w:lvl w:ilvl="6" w:tplc="FB8263F6">
      <w:numFmt w:val="bullet"/>
      <w:lvlText w:val="•"/>
      <w:lvlJc w:val="left"/>
      <w:pPr>
        <w:ind w:left="5850" w:hanging="258"/>
      </w:pPr>
      <w:rPr>
        <w:rFonts w:hint="default"/>
        <w:lang w:eastAsia="en-US" w:bidi="ar-SA"/>
      </w:rPr>
    </w:lvl>
    <w:lvl w:ilvl="7" w:tplc="44E2020C">
      <w:numFmt w:val="bullet"/>
      <w:lvlText w:val="•"/>
      <w:lvlJc w:val="left"/>
      <w:pPr>
        <w:ind w:left="6754" w:hanging="258"/>
      </w:pPr>
      <w:rPr>
        <w:rFonts w:hint="default"/>
        <w:lang w:eastAsia="en-US" w:bidi="ar-SA"/>
      </w:rPr>
    </w:lvl>
    <w:lvl w:ilvl="8" w:tplc="D30E7962">
      <w:numFmt w:val="bullet"/>
      <w:lvlText w:val="•"/>
      <w:lvlJc w:val="left"/>
      <w:pPr>
        <w:ind w:left="7658" w:hanging="258"/>
      </w:pPr>
      <w:rPr>
        <w:rFonts w:hint="default"/>
        <w:lang w:eastAsia="en-US" w:bidi="ar-SA"/>
      </w:rPr>
    </w:lvl>
  </w:abstractNum>
  <w:abstractNum w:abstractNumId="52">
    <w:nsid w:val="11E23294"/>
    <w:multiLevelType w:val="hybridMultilevel"/>
    <w:tmpl w:val="24C63D18"/>
    <w:lvl w:ilvl="0" w:tplc="32E6FE6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32AC6450">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B1F20544">
      <w:numFmt w:val="bullet"/>
      <w:lvlText w:val="•"/>
      <w:lvlJc w:val="left"/>
      <w:pPr>
        <w:ind w:left="2953" w:hanging="258"/>
      </w:pPr>
      <w:rPr>
        <w:rFonts w:hint="default"/>
        <w:lang w:eastAsia="en-US" w:bidi="ar-SA"/>
      </w:rPr>
    </w:lvl>
    <w:lvl w:ilvl="3" w:tplc="6102091C">
      <w:numFmt w:val="bullet"/>
      <w:lvlText w:val="•"/>
      <w:lvlJc w:val="left"/>
      <w:pPr>
        <w:ind w:left="3767" w:hanging="258"/>
      </w:pPr>
      <w:rPr>
        <w:rFonts w:hint="default"/>
        <w:lang w:eastAsia="en-US" w:bidi="ar-SA"/>
      </w:rPr>
    </w:lvl>
    <w:lvl w:ilvl="4" w:tplc="E2348862">
      <w:numFmt w:val="bullet"/>
      <w:lvlText w:val="•"/>
      <w:lvlJc w:val="left"/>
      <w:pPr>
        <w:ind w:left="4581" w:hanging="258"/>
      </w:pPr>
      <w:rPr>
        <w:rFonts w:hint="default"/>
        <w:lang w:eastAsia="en-US" w:bidi="ar-SA"/>
      </w:rPr>
    </w:lvl>
    <w:lvl w:ilvl="5" w:tplc="76A63BD2">
      <w:numFmt w:val="bullet"/>
      <w:lvlText w:val="•"/>
      <w:lvlJc w:val="left"/>
      <w:pPr>
        <w:ind w:left="5395" w:hanging="258"/>
      </w:pPr>
      <w:rPr>
        <w:rFonts w:hint="default"/>
        <w:lang w:eastAsia="en-US" w:bidi="ar-SA"/>
      </w:rPr>
    </w:lvl>
    <w:lvl w:ilvl="6" w:tplc="48BA5F68">
      <w:numFmt w:val="bullet"/>
      <w:lvlText w:val="•"/>
      <w:lvlJc w:val="left"/>
      <w:pPr>
        <w:ind w:left="6209" w:hanging="258"/>
      </w:pPr>
      <w:rPr>
        <w:rFonts w:hint="default"/>
        <w:lang w:eastAsia="en-US" w:bidi="ar-SA"/>
      </w:rPr>
    </w:lvl>
    <w:lvl w:ilvl="7" w:tplc="9C34F214">
      <w:numFmt w:val="bullet"/>
      <w:lvlText w:val="•"/>
      <w:lvlJc w:val="left"/>
      <w:pPr>
        <w:ind w:left="7023" w:hanging="258"/>
      </w:pPr>
      <w:rPr>
        <w:rFonts w:hint="default"/>
        <w:lang w:eastAsia="en-US" w:bidi="ar-SA"/>
      </w:rPr>
    </w:lvl>
    <w:lvl w:ilvl="8" w:tplc="AFD28F00">
      <w:numFmt w:val="bullet"/>
      <w:lvlText w:val="•"/>
      <w:lvlJc w:val="left"/>
      <w:pPr>
        <w:ind w:left="7837" w:hanging="258"/>
      </w:pPr>
      <w:rPr>
        <w:rFonts w:hint="default"/>
        <w:lang w:eastAsia="en-US" w:bidi="ar-SA"/>
      </w:rPr>
    </w:lvl>
  </w:abstractNum>
  <w:abstractNum w:abstractNumId="53">
    <w:nsid w:val="121A2C16"/>
    <w:multiLevelType w:val="hybridMultilevel"/>
    <w:tmpl w:val="FDCC1CAE"/>
    <w:lvl w:ilvl="0" w:tplc="7EB8EDB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8C38A5C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77961834">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D374926C">
      <w:numFmt w:val="bullet"/>
      <w:lvlText w:val="•"/>
      <w:lvlJc w:val="left"/>
      <w:pPr>
        <w:ind w:left="3283" w:hanging="252"/>
      </w:pPr>
      <w:rPr>
        <w:rFonts w:hint="default"/>
        <w:lang w:eastAsia="en-US" w:bidi="ar-SA"/>
      </w:rPr>
    </w:lvl>
    <w:lvl w:ilvl="4" w:tplc="B5F2B5EE">
      <w:numFmt w:val="bullet"/>
      <w:lvlText w:val="•"/>
      <w:lvlJc w:val="left"/>
      <w:pPr>
        <w:ind w:left="4166" w:hanging="252"/>
      </w:pPr>
      <w:rPr>
        <w:rFonts w:hint="default"/>
        <w:lang w:eastAsia="en-US" w:bidi="ar-SA"/>
      </w:rPr>
    </w:lvl>
    <w:lvl w:ilvl="5" w:tplc="FBDCCFE0">
      <w:numFmt w:val="bullet"/>
      <w:lvlText w:val="•"/>
      <w:lvlJc w:val="left"/>
      <w:pPr>
        <w:ind w:left="5049" w:hanging="252"/>
      </w:pPr>
      <w:rPr>
        <w:rFonts w:hint="default"/>
        <w:lang w:eastAsia="en-US" w:bidi="ar-SA"/>
      </w:rPr>
    </w:lvl>
    <w:lvl w:ilvl="6" w:tplc="753E3ABA">
      <w:numFmt w:val="bullet"/>
      <w:lvlText w:val="•"/>
      <w:lvlJc w:val="left"/>
      <w:pPr>
        <w:ind w:left="5932" w:hanging="252"/>
      </w:pPr>
      <w:rPr>
        <w:rFonts w:hint="default"/>
        <w:lang w:eastAsia="en-US" w:bidi="ar-SA"/>
      </w:rPr>
    </w:lvl>
    <w:lvl w:ilvl="7" w:tplc="3DC2A69A">
      <w:numFmt w:val="bullet"/>
      <w:lvlText w:val="•"/>
      <w:lvlJc w:val="left"/>
      <w:pPr>
        <w:ind w:left="6815" w:hanging="252"/>
      </w:pPr>
      <w:rPr>
        <w:rFonts w:hint="default"/>
        <w:lang w:eastAsia="en-US" w:bidi="ar-SA"/>
      </w:rPr>
    </w:lvl>
    <w:lvl w:ilvl="8" w:tplc="E728762A">
      <w:numFmt w:val="bullet"/>
      <w:lvlText w:val="•"/>
      <w:lvlJc w:val="left"/>
      <w:pPr>
        <w:ind w:left="7699" w:hanging="252"/>
      </w:pPr>
      <w:rPr>
        <w:rFonts w:hint="default"/>
        <w:lang w:eastAsia="en-US" w:bidi="ar-SA"/>
      </w:rPr>
    </w:lvl>
  </w:abstractNum>
  <w:abstractNum w:abstractNumId="54">
    <w:nsid w:val="1272635E"/>
    <w:multiLevelType w:val="hybridMultilevel"/>
    <w:tmpl w:val="915296C8"/>
    <w:lvl w:ilvl="0" w:tplc="1CBCCDF0">
      <w:start w:val="1"/>
      <w:numFmt w:val="lowerLetter"/>
      <w:lvlText w:val="%1."/>
      <w:lvlJc w:val="left"/>
      <w:pPr>
        <w:ind w:left="1559"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8CC8B1A">
      <w:numFmt w:val="bullet"/>
      <w:lvlText w:val="•"/>
      <w:lvlJc w:val="left"/>
      <w:pPr>
        <w:ind w:left="2339" w:hanging="567"/>
      </w:pPr>
      <w:rPr>
        <w:rFonts w:hint="default"/>
        <w:lang w:val="en-US" w:eastAsia="en-US" w:bidi="ar-SA"/>
      </w:rPr>
    </w:lvl>
    <w:lvl w:ilvl="2" w:tplc="F6F01AE6">
      <w:numFmt w:val="bullet"/>
      <w:lvlText w:val="•"/>
      <w:lvlJc w:val="left"/>
      <w:pPr>
        <w:ind w:left="3119" w:hanging="567"/>
      </w:pPr>
      <w:rPr>
        <w:rFonts w:hint="default"/>
        <w:lang w:val="en-US" w:eastAsia="en-US" w:bidi="ar-SA"/>
      </w:rPr>
    </w:lvl>
    <w:lvl w:ilvl="3" w:tplc="33BAEC86">
      <w:numFmt w:val="bullet"/>
      <w:lvlText w:val="•"/>
      <w:lvlJc w:val="left"/>
      <w:pPr>
        <w:ind w:left="3898" w:hanging="567"/>
      </w:pPr>
      <w:rPr>
        <w:rFonts w:hint="default"/>
        <w:lang w:val="en-US" w:eastAsia="en-US" w:bidi="ar-SA"/>
      </w:rPr>
    </w:lvl>
    <w:lvl w:ilvl="4" w:tplc="8BD85480">
      <w:numFmt w:val="bullet"/>
      <w:lvlText w:val="•"/>
      <w:lvlJc w:val="left"/>
      <w:pPr>
        <w:ind w:left="4678" w:hanging="567"/>
      </w:pPr>
      <w:rPr>
        <w:rFonts w:hint="default"/>
        <w:lang w:val="en-US" w:eastAsia="en-US" w:bidi="ar-SA"/>
      </w:rPr>
    </w:lvl>
    <w:lvl w:ilvl="5" w:tplc="2228CD9C">
      <w:numFmt w:val="bullet"/>
      <w:lvlText w:val="•"/>
      <w:lvlJc w:val="left"/>
      <w:pPr>
        <w:ind w:left="5458" w:hanging="567"/>
      </w:pPr>
      <w:rPr>
        <w:rFonts w:hint="default"/>
        <w:lang w:val="en-US" w:eastAsia="en-US" w:bidi="ar-SA"/>
      </w:rPr>
    </w:lvl>
    <w:lvl w:ilvl="6" w:tplc="8F649804">
      <w:numFmt w:val="bullet"/>
      <w:lvlText w:val="•"/>
      <w:lvlJc w:val="left"/>
      <w:pPr>
        <w:ind w:left="6237" w:hanging="567"/>
      </w:pPr>
      <w:rPr>
        <w:rFonts w:hint="default"/>
        <w:lang w:val="en-US" w:eastAsia="en-US" w:bidi="ar-SA"/>
      </w:rPr>
    </w:lvl>
    <w:lvl w:ilvl="7" w:tplc="7CAC3328">
      <w:numFmt w:val="bullet"/>
      <w:lvlText w:val="•"/>
      <w:lvlJc w:val="left"/>
      <w:pPr>
        <w:ind w:left="7017" w:hanging="567"/>
      </w:pPr>
      <w:rPr>
        <w:rFonts w:hint="default"/>
        <w:lang w:val="en-US" w:eastAsia="en-US" w:bidi="ar-SA"/>
      </w:rPr>
    </w:lvl>
    <w:lvl w:ilvl="8" w:tplc="EC4CA7C4">
      <w:numFmt w:val="bullet"/>
      <w:lvlText w:val="•"/>
      <w:lvlJc w:val="left"/>
      <w:pPr>
        <w:ind w:left="7797" w:hanging="567"/>
      </w:pPr>
      <w:rPr>
        <w:rFonts w:hint="default"/>
        <w:lang w:val="en-US" w:eastAsia="en-US" w:bidi="ar-SA"/>
      </w:rPr>
    </w:lvl>
  </w:abstractNum>
  <w:abstractNum w:abstractNumId="55">
    <w:nsid w:val="12847F1F"/>
    <w:multiLevelType w:val="hybridMultilevel"/>
    <w:tmpl w:val="576E6EBE"/>
    <w:lvl w:ilvl="0" w:tplc="1110E90C">
      <w:numFmt w:val="bullet"/>
      <w:lvlText w:val="—"/>
      <w:lvlJc w:val="left"/>
      <w:pPr>
        <w:ind w:left="3165" w:hanging="284"/>
      </w:pPr>
      <w:rPr>
        <w:rFonts w:ascii="Cambria" w:eastAsia="Cambria" w:hAnsi="Cambria" w:cs="Cambria" w:hint="default"/>
        <w:b w:val="0"/>
        <w:bCs w:val="0"/>
        <w:i w:val="0"/>
        <w:iCs w:val="0"/>
        <w:spacing w:val="0"/>
        <w:w w:val="95"/>
        <w:sz w:val="19"/>
        <w:szCs w:val="19"/>
        <w:lang w:eastAsia="en-US" w:bidi="ar-SA"/>
      </w:rPr>
    </w:lvl>
    <w:lvl w:ilvl="1" w:tplc="00BC7C28">
      <w:numFmt w:val="bullet"/>
      <w:lvlText w:val="•"/>
      <w:lvlJc w:val="left"/>
      <w:pPr>
        <w:ind w:left="3790" w:hanging="284"/>
      </w:pPr>
      <w:rPr>
        <w:rFonts w:hint="default"/>
        <w:lang w:eastAsia="en-US" w:bidi="ar-SA"/>
      </w:rPr>
    </w:lvl>
    <w:lvl w:ilvl="2" w:tplc="B0A06BF0">
      <w:numFmt w:val="bullet"/>
      <w:lvlText w:val="•"/>
      <w:lvlJc w:val="left"/>
      <w:pPr>
        <w:ind w:left="4421" w:hanging="284"/>
      </w:pPr>
      <w:rPr>
        <w:rFonts w:hint="default"/>
        <w:lang w:eastAsia="en-US" w:bidi="ar-SA"/>
      </w:rPr>
    </w:lvl>
    <w:lvl w:ilvl="3" w:tplc="5504DF0E">
      <w:numFmt w:val="bullet"/>
      <w:lvlText w:val="•"/>
      <w:lvlJc w:val="left"/>
      <w:pPr>
        <w:ind w:left="5051" w:hanging="284"/>
      </w:pPr>
      <w:rPr>
        <w:rFonts w:hint="default"/>
        <w:lang w:eastAsia="en-US" w:bidi="ar-SA"/>
      </w:rPr>
    </w:lvl>
    <w:lvl w:ilvl="4" w:tplc="AA82E68A">
      <w:numFmt w:val="bullet"/>
      <w:lvlText w:val="•"/>
      <w:lvlJc w:val="left"/>
      <w:pPr>
        <w:ind w:left="5682" w:hanging="284"/>
      </w:pPr>
      <w:rPr>
        <w:rFonts w:hint="default"/>
        <w:lang w:eastAsia="en-US" w:bidi="ar-SA"/>
      </w:rPr>
    </w:lvl>
    <w:lvl w:ilvl="5" w:tplc="D3A05744">
      <w:numFmt w:val="bullet"/>
      <w:lvlText w:val="•"/>
      <w:lvlJc w:val="left"/>
      <w:pPr>
        <w:ind w:left="6312" w:hanging="284"/>
      </w:pPr>
      <w:rPr>
        <w:rFonts w:hint="default"/>
        <w:lang w:eastAsia="en-US" w:bidi="ar-SA"/>
      </w:rPr>
    </w:lvl>
    <w:lvl w:ilvl="6" w:tplc="2FE0ECD2">
      <w:numFmt w:val="bullet"/>
      <w:lvlText w:val="•"/>
      <w:lvlJc w:val="left"/>
      <w:pPr>
        <w:ind w:left="6943" w:hanging="284"/>
      </w:pPr>
      <w:rPr>
        <w:rFonts w:hint="default"/>
        <w:lang w:eastAsia="en-US" w:bidi="ar-SA"/>
      </w:rPr>
    </w:lvl>
    <w:lvl w:ilvl="7" w:tplc="E77E48CE">
      <w:numFmt w:val="bullet"/>
      <w:lvlText w:val="•"/>
      <w:lvlJc w:val="left"/>
      <w:pPr>
        <w:ind w:left="7573" w:hanging="284"/>
      </w:pPr>
      <w:rPr>
        <w:rFonts w:hint="default"/>
        <w:lang w:eastAsia="en-US" w:bidi="ar-SA"/>
      </w:rPr>
    </w:lvl>
    <w:lvl w:ilvl="8" w:tplc="8D9E62A0">
      <w:numFmt w:val="bullet"/>
      <w:lvlText w:val="•"/>
      <w:lvlJc w:val="left"/>
      <w:pPr>
        <w:ind w:left="8204" w:hanging="284"/>
      </w:pPr>
      <w:rPr>
        <w:rFonts w:hint="default"/>
        <w:lang w:eastAsia="en-US" w:bidi="ar-SA"/>
      </w:rPr>
    </w:lvl>
  </w:abstractNum>
  <w:abstractNum w:abstractNumId="56">
    <w:nsid w:val="130E3BC7"/>
    <w:multiLevelType w:val="hybridMultilevel"/>
    <w:tmpl w:val="E7A8DF12"/>
    <w:lvl w:ilvl="0" w:tplc="3BB28368">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C0A87214">
      <w:start w:val="1"/>
      <w:numFmt w:val="decimal"/>
      <w:lvlText w:val="%2."/>
      <w:lvlJc w:val="left"/>
      <w:pPr>
        <w:ind w:left="2118" w:hanging="258"/>
        <w:jc w:val="right"/>
      </w:pPr>
      <w:rPr>
        <w:rFonts w:ascii="Cambria" w:eastAsia="Cambria" w:hAnsi="Cambria" w:cs="Cambria" w:hint="default"/>
        <w:b w:val="0"/>
        <w:bCs w:val="0"/>
        <w:i w:val="0"/>
        <w:iCs w:val="0"/>
        <w:spacing w:val="0"/>
        <w:w w:val="99"/>
        <w:sz w:val="19"/>
        <w:szCs w:val="19"/>
        <w:lang w:eastAsia="en-US" w:bidi="ar-SA"/>
      </w:rPr>
    </w:lvl>
    <w:lvl w:ilvl="2" w:tplc="DFD0C30C">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5672DA38">
      <w:start w:val="1"/>
      <w:numFmt w:val="decimal"/>
      <w:lvlText w:val="%4."/>
      <w:lvlJc w:val="left"/>
      <w:pPr>
        <w:ind w:left="2654" w:hanging="258"/>
      </w:pPr>
      <w:rPr>
        <w:rFonts w:ascii="Cambria" w:eastAsia="Cambria" w:hAnsi="Cambria" w:cs="Cambria" w:hint="default"/>
        <w:b w:val="0"/>
        <w:bCs w:val="0"/>
        <w:i w:val="0"/>
        <w:iCs w:val="0"/>
        <w:spacing w:val="0"/>
        <w:w w:val="99"/>
        <w:sz w:val="19"/>
        <w:szCs w:val="19"/>
        <w:lang w:eastAsia="en-US" w:bidi="ar-SA"/>
      </w:rPr>
    </w:lvl>
    <w:lvl w:ilvl="4" w:tplc="58647B98">
      <w:numFmt w:val="bullet"/>
      <w:lvlText w:val="•"/>
      <w:lvlJc w:val="left"/>
      <w:pPr>
        <w:ind w:left="2400" w:hanging="258"/>
      </w:pPr>
      <w:rPr>
        <w:rFonts w:hint="default"/>
        <w:lang w:eastAsia="en-US" w:bidi="ar-SA"/>
      </w:rPr>
    </w:lvl>
    <w:lvl w:ilvl="5" w:tplc="0EC29AA6">
      <w:numFmt w:val="bullet"/>
      <w:lvlText w:val="•"/>
      <w:lvlJc w:val="left"/>
      <w:pPr>
        <w:ind w:left="2660" w:hanging="258"/>
      </w:pPr>
      <w:rPr>
        <w:rFonts w:hint="default"/>
        <w:lang w:eastAsia="en-US" w:bidi="ar-SA"/>
      </w:rPr>
    </w:lvl>
    <w:lvl w:ilvl="6" w:tplc="5C7207A2">
      <w:numFmt w:val="bullet"/>
      <w:lvlText w:val="•"/>
      <w:lvlJc w:val="left"/>
      <w:pPr>
        <w:ind w:left="3656" w:hanging="258"/>
      </w:pPr>
      <w:rPr>
        <w:rFonts w:hint="default"/>
        <w:lang w:eastAsia="en-US" w:bidi="ar-SA"/>
      </w:rPr>
    </w:lvl>
    <w:lvl w:ilvl="7" w:tplc="26F04E70">
      <w:numFmt w:val="bullet"/>
      <w:lvlText w:val="•"/>
      <w:lvlJc w:val="left"/>
      <w:pPr>
        <w:ind w:left="4653" w:hanging="258"/>
      </w:pPr>
      <w:rPr>
        <w:rFonts w:hint="default"/>
        <w:lang w:eastAsia="en-US" w:bidi="ar-SA"/>
      </w:rPr>
    </w:lvl>
    <w:lvl w:ilvl="8" w:tplc="6D54C8C6">
      <w:numFmt w:val="bullet"/>
      <w:lvlText w:val="•"/>
      <w:lvlJc w:val="left"/>
      <w:pPr>
        <w:ind w:left="5649" w:hanging="258"/>
      </w:pPr>
      <w:rPr>
        <w:rFonts w:hint="default"/>
        <w:lang w:eastAsia="en-US" w:bidi="ar-SA"/>
      </w:rPr>
    </w:lvl>
  </w:abstractNum>
  <w:abstractNum w:abstractNumId="57">
    <w:nsid w:val="13927BC5"/>
    <w:multiLevelType w:val="hybridMultilevel"/>
    <w:tmpl w:val="FD286D26"/>
    <w:lvl w:ilvl="0" w:tplc="ECF8690E">
      <w:start w:val="1"/>
      <w:numFmt w:val="decimal"/>
      <w:lvlText w:val="%1."/>
      <w:lvlJc w:val="left"/>
      <w:pPr>
        <w:ind w:left="2144" w:hanging="258"/>
        <w:jc w:val="right"/>
      </w:pPr>
      <w:rPr>
        <w:rFonts w:ascii="Cambria" w:eastAsia="Cambria" w:hAnsi="Cambria" w:cs="Cambria" w:hint="default"/>
        <w:b w:val="0"/>
        <w:bCs w:val="0"/>
        <w:i w:val="0"/>
        <w:iCs w:val="0"/>
        <w:spacing w:val="0"/>
        <w:w w:val="99"/>
        <w:sz w:val="19"/>
        <w:szCs w:val="19"/>
        <w:lang w:eastAsia="en-US" w:bidi="ar-SA"/>
      </w:rPr>
    </w:lvl>
    <w:lvl w:ilvl="1" w:tplc="9426DFE0">
      <w:numFmt w:val="bullet"/>
      <w:lvlText w:val="•"/>
      <w:lvlJc w:val="left"/>
      <w:pPr>
        <w:ind w:left="2872" w:hanging="258"/>
      </w:pPr>
      <w:rPr>
        <w:rFonts w:hint="default"/>
        <w:lang w:eastAsia="en-US" w:bidi="ar-SA"/>
      </w:rPr>
    </w:lvl>
    <w:lvl w:ilvl="2" w:tplc="35A43184">
      <w:numFmt w:val="bullet"/>
      <w:lvlText w:val="•"/>
      <w:lvlJc w:val="left"/>
      <w:pPr>
        <w:ind w:left="3605" w:hanging="258"/>
      </w:pPr>
      <w:rPr>
        <w:rFonts w:hint="default"/>
        <w:lang w:eastAsia="en-US" w:bidi="ar-SA"/>
      </w:rPr>
    </w:lvl>
    <w:lvl w:ilvl="3" w:tplc="18ACC378">
      <w:numFmt w:val="bullet"/>
      <w:lvlText w:val="•"/>
      <w:lvlJc w:val="left"/>
      <w:pPr>
        <w:ind w:left="4337" w:hanging="258"/>
      </w:pPr>
      <w:rPr>
        <w:rFonts w:hint="default"/>
        <w:lang w:eastAsia="en-US" w:bidi="ar-SA"/>
      </w:rPr>
    </w:lvl>
    <w:lvl w:ilvl="4" w:tplc="734A6F92">
      <w:numFmt w:val="bullet"/>
      <w:lvlText w:val="•"/>
      <w:lvlJc w:val="left"/>
      <w:pPr>
        <w:ind w:left="5070" w:hanging="258"/>
      </w:pPr>
      <w:rPr>
        <w:rFonts w:hint="default"/>
        <w:lang w:eastAsia="en-US" w:bidi="ar-SA"/>
      </w:rPr>
    </w:lvl>
    <w:lvl w:ilvl="5" w:tplc="9FA4F1A6">
      <w:numFmt w:val="bullet"/>
      <w:lvlText w:val="•"/>
      <w:lvlJc w:val="left"/>
      <w:pPr>
        <w:ind w:left="5802" w:hanging="258"/>
      </w:pPr>
      <w:rPr>
        <w:rFonts w:hint="default"/>
        <w:lang w:eastAsia="en-US" w:bidi="ar-SA"/>
      </w:rPr>
    </w:lvl>
    <w:lvl w:ilvl="6" w:tplc="F7D4255E">
      <w:numFmt w:val="bullet"/>
      <w:lvlText w:val="•"/>
      <w:lvlJc w:val="left"/>
      <w:pPr>
        <w:ind w:left="6535" w:hanging="258"/>
      </w:pPr>
      <w:rPr>
        <w:rFonts w:hint="default"/>
        <w:lang w:eastAsia="en-US" w:bidi="ar-SA"/>
      </w:rPr>
    </w:lvl>
    <w:lvl w:ilvl="7" w:tplc="13F86CB6">
      <w:numFmt w:val="bullet"/>
      <w:lvlText w:val="•"/>
      <w:lvlJc w:val="left"/>
      <w:pPr>
        <w:ind w:left="7267" w:hanging="258"/>
      </w:pPr>
      <w:rPr>
        <w:rFonts w:hint="default"/>
        <w:lang w:eastAsia="en-US" w:bidi="ar-SA"/>
      </w:rPr>
    </w:lvl>
    <w:lvl w:ilvl="8" w:tplc="EF84320C">
      <w:numFmt w:val="bullet"/>
      <w:lvlText w:val="•"/>
      <w:lvlJc w:val="left"/>
      <w:pPr>
        <w:ind w:left="8000" w:hanging="258"/>
      </w:pPr>
      <w:rPr>
        <w:rFonts w:hint="default"/>
        <w:lang w:eastAsia="en-US" w:bidi="ar-SA"/>
      </w:rPr>
    </w:lvl>
  </w:abstractNum>
  <w:abstractNum w:abstractNumId="58">
    <w:nsid w:val="13B70950"/>
    <w:multiLevelType w:val="hybridMultilevel"/>
    <w:tmpl w:val="F934C468"/>
    <w:lvl w:ilvl="0" w:tplc="7114A264">
      <w:start w:val="3"/>
      <w:numFmt w:val="lowerLetter"/>
      <w:lvlText w:val="%1."/>
      <w:lvlJc w:val="left"/>
      <w:pPr>
        <w:ind w:left="1890" w:hanging="254"/>
        <w:jc w:val="right"/>
      </w:pPr>
      <w:rPr>
        <w:rFonts w:ascii="Cambria" w:eastAsia="Cambria" w:hAnsi="Cambria" w:cs="Cambria" w:hint="default"/>
        <w:b w:val="0"/>
        <w:bCs w:val="0"/>
        <w:i w:val="0"/>
        <w:iCs w:val="0"/>
        <w:spacing w:val="0"/>
        <w:w w:val="98"/>
        <w:sz w:val="19"/>
        <w:szCs w:val="19"/>
        <w:lang w:eastAsia="en-US" w:bidi="ar-SA"/>
      </w:rPr>
    </w:lvl>
    <w:lvl w:ilvl="1" w:tplc="59A6A830">
      <w:start w:val="1"/>
      <w:numFmt w:val="decimal"/>
      <w:lvlText w:val="%2."/>
      <w:lvlJc w:val="left"/>
      <w:pPr>
        <w:ind w:left="2148" w:hanging="258"/>
      </w:pPr>
      <w:rPr>
        <w:rFonts w:ascii="Cambria" w:eastAsia="Cambria" w:hAnsi="Cambria" w:cs="Cambria" w:hint="default"/>
        <w:b w:val="0"/>
        <w:bCs w:val="0"/>
        <w:i w:val="0"/>
        <w:iCs w:val="0"/>
        <w:spacing w:val="0"/>
        <w:w w:val="99"/>
        <w:sz w:val="19"/>
        <w:szCs w:val="19"/>
        <w:lang w:eastAsia="en-US" w:bidi="ar-SA"/>
      </w:rPr>
    </w:lvl>
    <w:lvl w:ilvl="2" w:tplc="A9ACA96E">
      <w:start w:val="1"/>
      <w:numFmt w:val="lowerLetter"/>
      <w:lvlText w:val="%3."/>
      <w:lvlJc w:val="left"/>
      <w:pPr>
        <w:ind w:left="3360" w:hanging="252"/>
      </w:pPr>
      <w:rPr>
        <w:rFonts w:ascii="Cambria" w:eastAsia="Cambria" w:hAnsi="Cambria" w:cs="Cambria" w:hint="default"/>
        <w:b w:val="0"/>
        <w:bCs w:val="0"/>
        <w:i w:val="0"/>
        <w:iCs w:val="0"/>
        <w:spacing w:val="0"/>
        <w:w w:val="93"/>
        <w:sz w:val="19"/>
        <w:szCs w:val="19"/>
        <w:lang w:eastAsia="en-US" w:bidi="ar-SA"/>
      </w:rPr>
    </w:lvl>
    <w:lvl w:ilvl="3" w:tplc="59765FA6">
      <w:numFmt w:val="bullet"/>
      <w:lvlText w:val="•"/>
      <w:lvlJc w:val="left"/>
      <w:pPr>
        <w:ind w:left="3360" w:hanging="252"/>
      </w:pPr>
      <w:rPr>
        <w:rFonts w:hint="default"/>
        <w:lang w:eastAsia="en-US" w:bidi="ar-SA"/>
      </w:rPr>
    </w:lvl>
    <w:lvl w:ilvl="4" w:tplc="FBAC8F74">
      <w:numFmt w:val="bullet"/>
      <w:lvlText w:val="•"/>
      <w:lvlJc w:val="left"/>
      <w:pPr>
        <w:ind w:left="3998" w:hanging="252"/>
      </w:pPr>
      <w:rPr>
        <w:rFonts w:hint="default"/>
        <w:lang w:eastAsia="en-US" w:bidi="ar-SA"/>
      </w:rPr>
    </w:lvl>
    <w:lvl w:ilvl="5" w:tplc="EEC0C65E">
      <w:numFmt w:val="bullet"/>
      <w:lvlText w:val="•"/>
      <w:lvlJc w:val="left"/>
      <w:pPr>
        <w:ind w:left="4636" w:hanging="252"/>
      </w:pPr>
      <w:rPr>
        <w:rFonts w:hint="default"/>
        <w:lang w:eastAsia="en-US" w:bidi="ar-SA"/>
      </w:rPr>
    </w:lvl>
    <w:lvl w:ilvl="6" w:tplc="BD5E6622">
      <w:numFmt w:val="bullet"/>
      <w:lvlText w:val="•"/>
      <w:lvlJc w:val="left"/>
      <w:pPr>
        <w:ind w:left="5275" w:hanging="252"/>
      </w:pPr>
      <w:rPr>
        <w:rFonts w:hint="default"/>
        <w:lang w:eastAsia="en-US" w:bidi="ar-SA"/>
      </w:rPr>
    </w:lvl>
    <w:lvl w:ilvl="7" w:tplc="B80E6252">
      <w:numFmt w:val="bullet"/>
      <w:lvlText w:val="•"/>
      <w:lvlJc w:val="left"/>
      <w:pPr>
        <w:ind w:left="5913" w:hanging="252"/>
      </w:pPr>
      <w:rPr>
        <w:rFonts w:hint="default"/>
        <w:lang w:eastAsia="en-US" w:bidi="ar-SA"/>
      </w:rPr>
    </w:lvl>
    <w:lvl w:ilvl="8" w:tplc="78D2A9A4">
      <w:numFmt w:val="bullet"/>
      <w:lvlText w:val="•"/>
      <w:lvlJc w:val="left"/>
      <w:pPr>
        <w:ind w:left="6551" w:hanging="252"/>
      </w:pPr>
      <w:rPr>
        <w:rFonts w:hint="default"/>
        <w:lang w:eastAsia="en-US" w:bidi="ar-SA"/>
      </w:rPr>
    </w:lvl>
  </w:abstractNum>
  <w:abstractNum w:abstractNumId="59">
    <w:nsid w:val="14037938"/>
    <w:multiLevelType w:val="hybridMultilevel"/>
    <w:tmpl w:val="579A32C0"/>
    <w:lvl w:ilvl="0" w:tplc="5D4238C4">
      <w:start w:val="1"/>
      <w:numFmt w:val="decimal"/>
      <w:lvlText w:val="%1."/>
      <w:lvlJc w:val="left"/>
      <w:pPr>
        <w:ind w:left="511" w:hanging="258"/>
        <w:jc w:val="right"/>
      </w:pPr>
      <w:rPr>
        <w:rFonts w:ascii="Cambria" w:eastAsia="Cambria" w:hAnsi="Cambria" w:cs="Cambria" w:hint="default"/>
        <w:b w:val="0"/>
        <w:bCs w:val="0"/>
        <w:i w:val="0"/>
        <w:iCs w:val="0"/>
        <w:spacing w:val="0"/>
        <w:w w:val="99"/>
        <w:sz w:val="19"/>
        <w:szCs w:val="19"/>
        <w:lang w:eastAsia="en-US" w:bidi="ar-SA"/>
      </w:rPr>
    </w:lvl>
    <w:lvl w:ilvl="1" w:tplc="3DF8A2A2">
      <w:start w:val="1"/>
      <w:numFmt w:val="lowerLetter"/>
      <w:lvlText w:val="%2."/>
      <w:lvlJc w:val="left"/>
      <w:pPr>
        <w:ind w:left="763" w:hanging="252"/>
      </w:pPr>
      <w:rPr>
        <w:rFonts w:ascii="Cambria" w:eastAsia="Cambria" w:hAnsi="Cambria" w:cs="Cambria" w:hint="default"/>
        <w:b w:val="0"/>
        <w:bCs w:val="0"/>
        <w:i w:val="0"/>
        <w:iCs w:val="0"/>
        <w:spacing w:val="0"/>
        <w:w w:val="93"/>
        <w:sz w:val="19"/>
        <w:szCs w:val="19"/>
        <w:lang w:eastAsia="en-US" w:bidi="ar-SA"/>
      </w:rPr>
    </w:lvl>
    <w:lvl w:ilvl="2" w:tplc="A4BC44D4">
      <w:start w:val="1"/>
      <w:numFmt w:val="lowerLetter"/>
      <w:lvlText w:val="%3."/>
      <w:lvlJc w:val="left"/>
      <w:pPr>
        <w:ind w:left="1887" w:hanging="251"/>
      </w:pPr>
      <w:rPr>
        <w:rFonts w:ascii="Cambria" w:eastAsia="Cambria" w:hAnsi="Cambria" w:cs="Cambria" w:hint="default"/>
        <w:b w:val="0"/>
        <w:bCs w:val="0"/>
        <w:i w:val="0"/>
        <w:iCs w:val="0"/>
        <w:spacing w:val="0"/>
        <w:w w:val="93"/>
        <w:sz w:val="19"/>
        <w:szCs w:val="19"/>
        <w:lang w:eastAsia="en-US" w:bidi="ar-SA"/>
      </w:rPr>
    </w:lvl>
    <w:lvl w:ilvl="3" w:tplc="D2B87648">
      <w:numFmt w:val="bullet"/>
      <w:lvlText w:val="•"/>
      <w:lvlJc w:val="left"/>
      <w:pPr>
        <w:ind w:left="2400" w:hanging="251"/>
      </w:pPr>
      <w:rPr>
        <w:rFonts w:hint="default"/>
        <w:lang w:eastAsia="en-US" w:bidi="ar-SA"/>
      </w:rPr>
    </w:lvl>
    <w:lvl w:ilvl="4" w:tplc="49163B34">
      <w:numFmt w:val="bullet"/>
      <w:lvlText w:val="•"/>
      <w:lvlJc w:val="left"/>
      <w:pPr>
        <w:ind w:left="3160" w:hanging="251"/>
      </w:pPr>
      <w:rPr>
        <w:rFonts w:hint="default"/>
        <w:lang w:eastAsia="en-US" w:bidi="ar-SA"/>
      </w:rPr>
    </w:lvl>
    <w:lvl w:ilvl="5" w:tplc="87705268">
      <w:numFmt w:val="bullet"/>
      <w:lvlText w:val="•"/>
      <w:lvlJc w:val="left"/>
      <w:pPr>
        <w:ind w:left="3938" w:hanging="251"/>
      </w:pPr>
      <w:rPr>
        <w:rFonts w:hint="default"/>
        <w:lang w:eastAsia="en-US" w:bidi="ar-SA"/>
      </w:rPr>
    </w:lvl>
    <w:lvl w:ilvl="6" w:tplc="ED823E90">
      <w:numFmt w:val="bullet"/>
      <w:lvlText w:val="•"/>
      <w:lvlJc w:val="left"/>
      <w:pPr>
        <w:ind w:left="4716" w:hanging="251"/>
      </w:pPr>
      <w:rPr>
        <w:rFonts w:hint="default"/>
        <w:lang w:eastAsia="en-US" w:bidi="ar-SA"/>
      </w:rPr>
    </w:lvl>
    <w:lvl w:ilvl="7" w:tplc="925A3184">
      <w:numFmt w:val="bullet"/>
      <w:lvlText w:val="•"/>
      <w:lvlJc w:val="left"/>
      <w:pPr>
        <w:ind w:left="5494" w:hanging="251"/>
      </w:pPr>
      <w:rPr>
        <w:rFonts w:hint="default"/>
        <w:lang w:eastAsia="en-US" w:bidi="ar-SA"/>
      </w:rPr>
    </w:lvl>
    <w:lvl w:ilvl="8" w:tplc="0B3EB350">
      <w:numFmt w:val="bullet"/>
      <w:lvlText w:val="•"/>
      <w:lvlJc w:val="left"/>
      <w:pPr>
        <w:ind w:left="6272" w:hanging="251"/>
      </w:pPr>
      <w:rPr>
        <w:rFonts w:hint="default"/>
        <w:lang w:eastAsia="en-US" w:bidi="ar-SA"/>
      </w:rPr>
    </w:lvl>
  </w:abstractNum>
  <w:abstractNum w:abstractNumId="60">
    <w:nsid w:val="14355BAF"/>
    <w:multiLevelType w:val="hybridMultilevel"/>
    <w:tmpl w:val="1BF87C7E"/>
    <w:lvl w:ilvl="0" w:tplc="91A2784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FF40C41C">
      <w:numFmt w:val="bullet"/>
      <w:lvlText w:val="•"/>
      <w:lvlJc w:val="left"/>
      <w:pPr>
        <w:ind w:left="2638" w:hanging="251"/>
      </w:pPr>
      <w:rPr>
        <w:rFonts w:hint="default"/>
        <w:lang w:eastAsia="en-US" w:bidi="ar-SA"/>
      </w:rPr>
    </w:lvl>
    <w:lvl w:ilvl="2" w:tplc="1D56D72C">
      <w:numFmt w:val="bullet"/>
      <w:lvlText w:val="•"/>
      <w:lvlJc w:val="left"/>
      <w:pPr>
        <w:ind w:left="3397" w:hanging="251"/>
      </w:pPr>
      <w:rPr>
        <w:rFonts w:hint="default"/>
        <w:lang w:eastAsia="en-US" w:bidi="ar-SA"/>
      </w:rPr>
    </w:lvl>
    <w:lvl w:ilvl="3" w:tplc="5AC24752">
      <w:numFmt w:val="bullet"/>
      <w:lvlText w:val="•"/>
      <w:lvlJc w:val="left"/>
      <w:pPr>
        <w:ind w:left="4155" w:hanging="251"/>
      </w:pPr>
      <w:rPr>
        <w:rFonts w:hint="default"/>
        <w:lang w:eastAsia="en-US" w:bidi="ar-SA"/>
      </w:rPr>
    </w:lvl>
    <w:lvl w:ilvl="4" w:tplc="904E9DF2">
      <w:numFmt w:val="bullet"/>
      <w:lvlText w:val="•"/>
      <w:lvlJc w:val="left"/>
      <w:pPr>
        <w:ind w:left="4914" w:hanging="251"/>
      </w:pPr>
      <w:rPr>
        <w:rFonts w:hint="default"/>
        <w:lang w:eastAsia="en-US" w:bidi="ar-SA"/>
      </w:rPr>
    </w:lvl>
    <w:lvl w:ilvl="5" w:tplc="DE60A634">
      <w:numFmt w:val="bullet"/>
      <w:lvlText w:val="•"/>
      <w:lvlJc w:val="left"/>
      <w:pPr>
        <w:ind w:left="5672" w:hanging="251"/>
      </w:pPr>
      <w:rPr>
        <w:rFonts w:hint="default"/>
        <w:lang w:eastAsia="en-US" w:bidi="ar-SA"/>
      </w:rPr>
    </w:lvl>
    <w:lvl w:ilvl="6" w:tplc="CBC27924">
      <w:numFmt w:val="bullet"/>
      <w:lvlText w:val="•"/>
      <w:lvlJc w:val="left"/>
      <w:pPr>
        <w:ind w:left="6431" w:hanging="251"/>
      </w:pPr>
      <w:rPr>
        <w:rFonts w:hint="default"/>
        <w:lang w:eastAsia="en-US" w:bidi="ar-SA"/>
      </w:rPr>
    </w:lvl>
    <w:lvl w:ilvl="7" w:tplc="C30AC83E">
      <w:numFmt w:val="bullet"/>
      <w:lvlText w:val="•"/>
      <w:lvlJc w:val="left"/>
      <w:pPr>
        <w:ind w:left="7189" w:hanging="251"/>
      </w:pPr>
      <w:rPr>
        <w:rFonts w:hint="default"/>
        <w:lang w:eastAsia="en-US" w:bidi="ar-SA"/>
      </w:rPr>
    </w:lvl>
    <w:lvl w:ilvl="8" w:tplc="9F1ED170">
      <w:numFmt w:val="bullet"/>
      <w:lvlText w:val="•"/>
      <w:lvlJc w:val="left"/>
      <w:pPr>
        <w:ind w:left="7948" w:hanging="251"/>
      </w:pPr>
      <w:rPr>
        <w:rFonts w:hint="default"/>
        <w:lang w:eastAsia="en-US" w:bidi="ar-SA"/>
      </w:rPr>
    </w:lvl>
  </w:abstractNum>
  <w:abstractNum w:abstractNumId="61">
    <w:nsid w:val="14A24F6C"/>
    <w:multiLevelType w:val="hybridMultilevel"/>
    <w:tmpl w:val="6328844E"/>
    <w:lvl w:ilvl="0" w:tplc="1B2CB8AE">
      <w:start w:val="1"/>
      <w:numFmt w:val="decimal"/>
      <w:lvlText w:val="%1."/>
      <w:lvlJc w:val="left"/>
      <w:pPr>
        <w:ind w:left="2693" w:hanging="567"/>
      </w:pPr>
      <w:rPr>
        <w:rFonts w:ascii="Times New Roman" w:eastAsia="Times New Roman" w:hAnsi="Times New Roman" w:cs="Times New Roman" w:hint="default"/>
        <w:b w:val="0"/>
        <w:bCs w:val="0"/>
        <w:i/>
        <w:iCs/>
        <w:spacing w:val="0"/>
        <w:w w:val="100"/>
        <w:sz w:val="24"/>
        <w:szCs w:val="24"/>
        <w:lang w:val="en-US" w:eastAsia="en-US" w:bidi="ar-SA"/>
      </w:rPr>
    </w:lvl>
    <w:lvl w:ilvl="1" w:tplc="82BAAC30">
      <w:start w:val="1"/>
      <w:numFmt w:val="lowerLetter"/>
      <w:lvlText w:val="%2."/>
      <w:lvlJc w:val="left"/>
      <w:pPr>
        <w:ind w:left="2268" w:hanging="567"/>
      </w:pPr>
      <w:rPr>
        <w:rFonts w:ascii="Times New Roman" w:eastAsia="Times New Roman" w:hAnsi="Times New Roman" w:cs="Times New Roman" w:hint="default"/>
        <w:b w:val="0"/>
        <w:bCs w:val="0"/>
        <w:i/>
        <w:iCs/>
        <w:spacing w:val="0"/>
        <w:w w:val="100"/>
        <w:sz w:val="24"/>
        <w:szCs w:val="24"/>
        <w:lang w:val="en-US" w:eastAsia="en-US" w:bidi="ar-SA"/>
      </w:rPr>
    </w:lvl>
    <w:lvl w:ilvl="2" w:tplc="1ADA96F4">
      <w:numFmt w:val="bullet"/>
      <w:lvlText w:val="•"/>
      <w:lvlJc w:val="left"/>
      <w:pPr>
        <w:ind w:left="3937" w:hanging="567"/>
      </w:pPr>
      <w:rPr>
        <w:rFonts w:hint="default"/>
        <w:lang w:val="en-US" w:eastAsia="en-US" w:bidi="ar-SA"/>
      </w:rPr>
    </w:lvl>
    <w:lvl w:ilvl="3" w:tplc="B198C0D2">
      <w:numFmt w:val="bullet"/>
      <w:lvlText w:val="•"/>
      <w:lvlJc w:val="left"/>
      <w:pPr>
        <w:ind w:left="4614" w:hanging="567"/>
      </w:pPr>
      <w:rPr>
        <w:rFonts w:hint="default"/>
        <w:lang w:val="en-US" w:eastAsia="en-US" w:bidi="ar-SA"/>
      </w:rPr>
    </w:lvl>
    <w:lvl w:ilvl="4" w:tplc="AA2C0C72">
      <w:numFmt w:val="bullet"/>
      <w:lvlText w:val="•"/>
      <w:lvlJc w:val="left"/>
      <w:pPr>
        <w:ind w:left="5292" w:hanging="567"/>
      </w:pPr>
      <w:rPr>
        <w:rFonts w:hint="default"/>
        <w:lang w:val="en-US" w:eastAsia="en-US" w:bidi="ar-SA"/>
      </w:rPr>
    </w:lvl>
    <w:lvl w:ilvl="5" w:tplc="C436FA72">
      <w:numFmt w:val="bullet"/>
      <w:lvlText w:val="•"/>
      <w:lvlJc w:val="left"/>
      <w:pPr>
        <w:ind w:left="5969" w:hanging="567"/>
      </w:pPr>
      <w:rPr>
        <w:rFonts w:hint="default"/>
        <w:lang w:val="en-US" w:eastAsia="en-US" w:bidi="ar-SA"/>
      </w:rPr>
    </w:lvl>
    <w:lvl w:ilvl="6" w:tplc="B26EB8AC">
      <w:numFmt w:val="bullet"/>
      <w:lvlText w:val="•"/>
      <w:lvlJc w:val="left"/>
      <w:pPr>
        <w:ind w:left="6646" w:hanging="567"/>
      </w:pPr>
      <w:rPr>
        <w:rFonts w:hint="default"/>
        <w:lang w:val="en-US" w:eastAsia="en-US" w:bidi="ar-SA"/>
      </w:rPr>
    </w:lvl>
    <w:lvl w:ilvl="7" w:tplc="5798F5B2">
      <w:numFmt w:val="bullet"/>
      <w:lvlText w:val="•"/>
      <w:lvlJc w:val="left"/>
      <w:pPr>
        <w:ind w:left="7324" w:hanging="567"/>
      </w:pPr>
      <w:rPr>
        <w:rFonts w:hint="default"/>
        <w:lang w:val="en-US" w:eastAsia="en-US" w:bidi="ar-SA"/>
      </w:rPr>
    </w:lvl>
    <w:lvl w:ilvl="8" w:tplc="50D6BC94">
      <w:numFmt w:val="bullet"/>
      <w:lvlText w:val="•"/>
      <w:lvlJc w:val="left"/>
      <w:pPr>
        <w:ind w:left="8001" w:hanging="567"/>
      </w:pPr>
      <w:rPr>
        <w:rFonts w:hint="default"/>
        <w:lang w:val="en-US" w:eastAsia="en-US" w:bidi="ar-SA"/>
      </w:rPr>
    </w:lvl>
  </w:abstractNum>
  <w:abstractNum w:abstractNumId="62">
    <w:nsid w:val="14F35014"/>
    <w:multiLevelType w:val="hybridMultilevel"/>
    <w:tmpl w:val="B0869310"/>
    <w:lvl w:ilvl="0" w:tplc="3A26202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EBD84064">
      <w:numFmt w:val="bullet"/>
      <w:lvlText w:val="•"/>
      <w:lvlJc w:val="left"/>
      <w:pPr>
        <w:ind w:left="2638" w:hanging="251"/>
      </w:pPr>
      <w:rPr>
        <w:rFonts w:hint="default"/>
        <w:lang w:eastAsia="en-US" w:bidi="ar-SA"/>
      </w:rPr>
    </w:lvl>
    <w:lvl w:ilvl="2" w:tplc="C8201126">
      <w:numFmt w:val="bullet"/>
      <w:lvlText w:val="•"/>
      <w:lvlJc w:val="left"/>
      <w:pPr>
        <w:ind w:left="3397" w:hanging="251"/>
      </w:pPr>
      <w:rPr>
        <w:rFonts w:hint="default"/>
        <w:lang w:eastAsia="en-US" w:bidi="ar-SA"/>
      </w:rPr>
    </w:lvl>
    <w:lvl w:ilvl="3" w:tplc="2F46E6A6">
      <w:numFmt w:val="bullet"/>
      <w:lvlText w:val="•"/>
      <w:lvlJc w:val="left"/>
      <w:pPr>
        <w:ind w:left="4155" w:hanging="251"/>
      </w:pPr>
      <w:rPr>
        <w:rFonts w:hint="default"/>
        <w:lang w:eastAsia="en-US" w:bidi="ar-SA"/>
      </w:rPr>
    </w:lvl>
    <w:lvl w:ilvl="4" w:tplc="E9EA543E">
      <w:numFmt w:val="bullet"/>
      <w:lvlText w:val="•"/>
      <w:lvlJc w:val="left"/>
      <w:pPr>
        <w:ind w:left="4914" w:hanging="251"/>
      </w:pPr>
      <w:rPr>
        <w:rFonts w:hint="default"/>
        <w:lang w:eastAsia="en-US" w:bidi="ar-SA"/>
      </w:rPr>
    </w:lvl>
    <w:lvl w:ilvl="5" w:tplc="5844808E">
      <w:numFmt w:val="bullet"/>
      <w:lvlText w:val="•"/>
      <w:lvlJc w:val="left"/>
      <w:pPr>
        <w:ind w:left="5672" w:hanging="251"/>
      </w:pPr>
      <w:rPr>
        <w:rFonts w:hint="default"/>
        <w:lang w:eastAsia="en-US" w:bidi="ar-SA"/>
      </w:rPr>
    </w:lvl>
    <w:lvl w:ilvl="6" w:tplc="65141556">
      <w:numFmt w:val="bullet"/>
      <w:lvlText w:val="•"/>
      <w:lvlJc w:val="left"/>
      <w:pPr>
        <w:ind w:left="6431" w:hanging="251"/>
      </w:pPr>
      <w:rPr>
        <w:rFonts w:hint="default"/>
        <w:lang w:eastAsia="en-US" w:bidi="ar-SA"/>
      </w:rPr>
    </w:lvl>
    <w:lvl w:ilvl="7" w:tplc="DF7C3ECC">
      <w:numFmt w:val="bullet"/>
      <w:lvlText w:val="•"/>
      <w:lvlJc w:val="left"/>
      <w:pPr>
        <w:ind w:left="7189" w:hanging="251"/>
      </w:pPr>
      <w:rPr>
        <w:rFonts w:hint="default"/>
        <w:lang w:eastAsia="en-US" w:bidi="ar-SA"/>
      </w:rPr>
    </w:lvl>
    <w:lvl w:ilvl="8" w:tplc="AA08A1A2">
      <w:numFmt w:val="bullet"/>
      <w:lvlText w:val="•"/>
      <w:lvlJc w:val="left"/>
      <w:pPr>
        <w:ind w:left="7948" w:hanging="251"/>
      </w:pPr>
      <w:rPr>
        <w:rFonts w:hint="default"/>
        <w:lang w:eastAsia="en-US" w:bidi="ar-SA"/>
      </w:rPr>
    </w:lvl>
  </w:abstractNum>
  <w:abstractNum w:abstractNumId="63">
    <w:nsid w:val="1559339B"/>
    <w:multiLevelType w:val="multilevel"/>
    <w:tmpl w:val="94CE316C"/>
    <w:lvl w:ilvl="0">
      <w:start w:val="14"/>
      <w:numFmt w:val="upperLetter"/>
      <w:lvlText w:val="%1"/>
      <w:lvlJc w:val="left"/>
      <w:pPr>
        <w:ind w:left="2693" w:hanging="567"/>
      </w:pPr>
      <w:rPr>
        <w:rFonts w:hint="default"/>
        <w:lang w:val="en-US" w:eastAsia="en-US" w:bidi="ar-SA"/>
      </w:rPr>
    </w:lvl>
    <w:lvl w:ilvl="1">
      <w:start w:val="2"/>
      <w:numFmt w:val="upperLetter"/>
      <w:lvlText w:val="%1.%2."/>
      <w:lvlJc w:val="left"/>
      <w:pPr>
        <w:ind w:left="993" w:hanging="567"/>
      </w:pPr>
      <w:rPr>
        <w:rFonts w:ascii="Times New Roman" w:eastAsia="Times New Roman" w:hAnsi="Times New Roman" w:cs="Times New Roman" w:hint="default"/>
        <w:b w:val="0"/>
        <w:bCs w:val="0"/>
        <w:i/>
        <w:iCs/>
        <w:spacing w:val="0"/>
        <w:w w:val="100"/>
        <w:sz w:val="24"/>
        <w:szCs w:val="24"/>
        <w:u w:val="single" w:color="000000"/>
        <w:lang w:val="en-US" w:eastAsia="en-US" w:bidi="ar-SA"/>
      </w:rPr>
    </w:lvl>
    <w:lvl w:ilvl="2">
      <w:start w:val="1"/>
      <w:numFmt w:val="decimal"/>
      <w:lvlText w:val="%1.%2.%3."/>
      <w:lvlJc w:val="left"/>
      <w:pPr>
        <w:ind w:left="3259" w:hanging="1133"/>
      </w:pPr>
      <w:rPr>
        <w:rFonts w:ascii="Times New Roman" w:eastAsia="Times New Roman" w:hAnsi="Times New Roman" w:cs="Times New Roman" w:hint="default"/>
        <w:b w:val="0"/>
        <w:bCs w:val="0"/>
        <w:i/>
        <w:iCs/>
        <w:spacing w:val="0"/>
        <w:w w:val="100"/>
        <w:sz w:val="24"/>
        <w:szCs w:val="24"/>
        <w:u w:val="single" w:color="000000"/>
        <w:lang w:val="en-US" w:eastAsia="en-US" w:bidi="ar-SA"/>
      </w:rPr>
    </w:lvl>
    <w:lvl w:ilvl="3">
      <w:numFmt w:val="bullet"/>
      <w:lvlText w:val="•"/>
      <w:lvlJc w:val="left"/>
      <w:pPr>
        <w:ind w:left="4614" w:hanging="1133"/>
      </w:pPr>
      <w:rPr>
        <w:rFonts w:hint="default"/>
        <w:lang w:val="en-US" w:eastAsia="en-US" w:bidi="ar-SA"/>
      </w:rPr>
    </w:lvl>
    <w:lvl w:ilvl="4">
      <w:numFmt w:val="bullet"/>
      <w:lvlText w:val="•"/>
      <w:lvlJc w:val="left"/>
      <w:pPr>
        <w:ind w:left="5292" w:hanging="1133"/>
      </w:pPr>
      <w:rPr>
        <w:rFonts w:hint="default"/>
        <w:lang w:val="en-US" w:eastAsia="en-US" w:bidi="ar-SA"/>
      </w:rPr>
    </w:lvl>
    <w:lvl w:ilvl="5">
      <w:numFmt w:val="bullet"/>
      <w:lvlText w:val="•"/>
      <w:lvlJc w:val="left"/>
      <w:pPr>
        <w:ind w:left="5969" w:hanging="1133"/>
      </w:pPr>
      <w:rPr>
        <w:rFonts w:hint="default"/>
        <w:lang w:val="en-US" w:eastAsia="en-US" w:bidi="ar-SA"/>
      </w:rPr>
    </w:lvl>
    <w:lvl w:ilvl="6">
      <w:numFmt w:val="bullet"/>
      <w:lvlText w:val="•"/>
      <w:lvlJc w:val="left"/>
      <w:pPr>
        <w:ind w:left="6646" w:hanging="1133"/>
      </w:pPr>
      <w:rPr>
        <w:rFonts w:hint="default"/>
        <w:lang w:val="en-US" w:eastAsia="en-US" w:bidi="ar-SA"/>
      </w:rPr>
    </w:lvl>
    <w:lvl w:ilvl="7">
      <w:numFmt w:val="bullet"/>
      <w:lvlText w:val="•"/>
      <w:lvlJc w:val="left"/>
      <w:pPr>
        <w:ind w:left="7324" w:hanging="1133"/>
      </w:pPr>
      <w:rPr>
        <w:rFonts w:hint="default"/>
        <w:lang w:val="en-US" w:eastAsia="en-US" w:bidi="ar-SA"/>
      </w:rPr>
    </w:lvl>
    <w:lvl w:ilvl="8">
      <w:numFmt w:val="bullet"/>
      <w:lvlText w:val="•"/>
      <w:lvlJc w:val="left"/>
      <w:pPr>
        <w:ind w:left="8001" w:hanging="1133"/>
      </w:pPr>
      <w:rPr>
        <w:rFonts w:hint="default"/>
        <w:lang w:val="en-US" w:eastAsia="en-US" w:bidi="ar-SA"/>
      </w:rPr>
    </w:lvl>
  </w:abstractNum>
  <w:abstractNum w:abstractNumId="64">
    <w:nsid w:val="156E5657"/>
    <w:multiLevelType w:val="hybridMultilevel"/>
    <w:tmpl w:val="3368704E"/>
    <w:lvl w:ilvl="0" w:tplc="F468BE8E">
      <w:start w:val="1"/>
      <w:numFmt w:val="decimal"/>
      <w:lvlText w:val="%1."/>
      <w:lvlJc w:val="left"/>
      <w:pPr>
        <w:ind w:left="2317" w:hanging="400"/>
      </w:pPr>
      <w:rPr>
        <w:rFonts w:ascii="Cambria" w:eastAsia="Cambria" w:hAnsi="Cambria" w:cs="Cambria" w:hint="default"/>
        <w:b w:val="0"/>
        <w:bCs w:val="0"/>
        <w:i w:val="0"/>
        <w:iCs w:val="0"/>
        <w:spacing w:val="0"/>
        <w:w w:val="99"/>
        <w:sz w:val="19"/>
        <w:szCs w:val="19"/>
        <w:lang w:eastAsia="en-US" w:bidi="ar-SA"/>
      </w:rPr>
    </w:lvl>
    <w:lvl w:ilvl="1" w:tplc="E90E3BE4">
      <w:numFmt w:val="bullet"/>
      <w:lvlText w:val="•"/>
      <w:lvlJc w:val="left"/>
      <w:pPr>
        <w:ind w:left="3034" w:hanging="400"/>
      </w:pPr>
      <w:rPr>
        <w:rFonts w:hint="default"/>
        <w:lang w:eastAsia="en-US" w:bidi="ar-SA"/>
      </w:rPr>
    </w:lvl>
    <w:lvl w:ilvl="2" w:tplc="0672929A">
      <w:numFmt w:val="bullet"/>
      <w:lvlText w:val="•"/>
      <w:lvlJc w:val="left"/>
      <w:pPr>
        <w:ind w:left="3749" w:hanging="400"/>
      </w:pPr>
      <w:rPr>
        <w:rFonts w:hint="default"/>
        <w:lang w:eastAsia="en-US" w:bidi="ar-SA"/>
      </w:rPr>
    </w:lvl>
    <w:lvl w:ilvl="3" w:tplc="A4D63BB2">
      <w:numFmt w:val="bullet"/>
      <w:lvlText w:val="•"/>
      <w:lvlJc w:val="left"/>
      <w:pPr>
        <w:ind w:left="4463" w:hanging="400"/>
      </w:pPr>
      <w:rPr>
        <w:rFonts w:hint="default"/>
        <w:lang w:eastAsia="en-US" w:bidi="ar-SA"/>
      </w:rPr>
    </w:lvl>
    <w:lvl w:ilvl="4" w:tplc="8D84863C">
      <w:numFmt w:val="bullet"/>
      <w:lvlText w:val="•"/>
      <w:lvlJc w:val="left"/>
      <w:pPr>
        <w:ind w:left="5178" w:hanging="400"/>
      </w:pPr>
      <w:rPr>
        <w:rFonts w:hint="default"/>
        <w:lang w:eastAsia="en-US" w:bidi="ar-SA"/>
      </w:rPr>
    </w:lvl>
    <w:lvl w:ilvl="5" w:tplc="32067424">
      <w:numFmt w:val="bullet"/>
      <w:lvlText w:val="•"/>
      <w:lvlJc w:val="left"/>
      <w:pPr>
        <w:ind w:left="5892" w:hanging="400"/>
      </w:pPr>
      <w:rPr>
        <w:rFonts w:hint="default"/>
        <w:lang w:eastAsia="en-US" w:bidi="ar-SA"/>
      </w:rPr>
    </w:lvl>
    <w:lvl w:ilvl="6" w:tplc="1744EB22">
      <w:numFmt w:val="bullet"/>
      <w:lvlText w:val="•"/>
      <w:lvlJc w:val="left"/>
      <w:pPr>
        <w:ind w:left="6607" w:hanging="400"/>
      </w:pPr>
      <w:rPr>
        <w:rFonts w:hint="default"/>
        <w:lang w:eastAsia="en-US" w:bidi="ar-SA"/>
      </w:rPr>
    </w:lvl>
    <w:lvl w:ilvl="7" w:tplc="0A5A6892">
      <w:numFmt w:val="bullet"/>
      <w:lvlText w:val="•"/>
      <w:lvlJc w:val="left"/>
      <w:pPr>
        <w:ind w:left="7321" w:hanging="400"/>
      </w:pPr>
      <w:rPr>
        <w:rFonts w:hint="default"/>
        <w:lang w:eastAsia="en-US" w:bidi="ar-SA"/>
      </w:rPr>
    </w:lvl>
    <w:lvl w:ilvl="8" w:tplc="3DB4A48C">
      <w:numFmt w:val="bullet"/>
      <w:lvlText w:val="•"/>
      <w:lvlJc w:val="left"/>
      <w:pPr>
        <w:ind w:left="8036" w:hanging="400"/>
      </w:pPr>
      <w:rPr>
        <w:rFonts w:hint="default"/>
        <w:lang w:eastAsia="en-US" w:bidi="ar-SA"/>
      </w:rPr>
    </w:lvl>
  </w:abstractNum>
  <w:abstractNum w:abstractNumId="65">
    <w:nsid w:val="162D65B9"/>
    <w:multiLevelType w:val="hybridMultilevel"/>
    <w:tmpl w:val="822AFA5E"/>
    <w:lvl w:ilvl="0" w:tplc="AA6A3554">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333C084E">
      <w:numFmt w:val="bullet"/>
      <w:lvlText w:val="•"/>
      <w:lvlJc w:val="left"/>
      <w:pPr>
        <w:ind w:left="2638" w:hanging="252"/>
      </w:pPr>
      <w:rPr>
        <w:rFonts w:hint="default"/>
        <w:lang w:eastAsia="en-US" w:bidi="ar-SA"/>
      </w:rPr>
    </w:lvl>
    <w:lvl w:ilvl="2" w:tplc="E7AE8B42">
      <w:numFmt w:val="bullet"/>
      <w:lvlText w:val="•"/>
      <w:lvlJc w:val="left"/>
      <w:pPr>
        <w:ind w:left="3397" w:hanging="252"/>
      </w:pPr>
      <w:rPr>
        <w:rFonts w:hint="default"/>
        <w:lang w:eastAsia="en-US" w:bidi="ar-SA"/>
      </w:rPr>
    </w:lvl>
    <w:lvl w:ilvl="3" w:tplc="D99849FC">
      <w:numFmt w:val="bullet"/>
      <w:lvlText w:val="•"/>
      <w:lvlJc w:val="left"/>
      <w:pPr>
        <w:ind w:left="4155" w:hanging="252"/>
      </w:pPr>
      <w:rPr>
        <w:rFonts w:hint="default"/>
        <w:lang w:eastAsia="en-US" w:bidi="ar-SA"/>
      </w:rPr>
    </w:lvl>
    <w:lvl w:ilvl="4" w:tplc="D6FC389A">
      <w:numFmt w:val="bullet"/>
      <w:lvlText w:val="•"/>
      <w:lvlJc w:val="left"/>
      <w:pPr>
        <w:ind w:left="4914" w:hanging="252"/>
      </w:pPr>
      <w:rPr>
        <w:rFonts w:hint="default"/>
        <w:lang w:eastAsia="en-US" w:bidi="ar-SA"/>
      </w:rPr>
    </w:lvl>
    <w:lvl w:ilvl="5" w:tplc="E5C68134">
      <w:numFmt w:val="bullet"/>
      <w:lvlText w:val="•"/>
      <w:lvlJc w:val="left"/>
      <w:pPr>
        <w:ind w:left="5672" w:hanging="252"/>
      </w:pPr>
      <w:rPr>
        <w:rFonts w:hint="default"/>
        <w:lang w:eastAsia="en-US" w:bidi="ar-SA"/>
      </w:rPr>
    </w:lvl>
    <w:lvl w:ilvl="6" w:tplc="294003A2">
      <w:numFmt w:val="bullet"/>
      <w:lvlText w:val="•"/>
      <w:lvlJc w:val="left"/>
      <w:pPr>
        <w:ind w:left="6431" w:hanging="252"/>
      </w:pPr>
      <w:rPr>
        <w:rFonts w:hint="default"/>
        <w:lang w:eastAsia="en-US" w:bidi="ar-SA"/>
      </w:rPr>
    </w:lvl>
    <w:lvl w:ilvl="7" w:tplc="A8C65E30">
      <w:numFmt w:val="bullet"/>
      <w:lvlText w:val="•"/>
      <w:lvlJc w:val="left"/>
      <w:pPr>
        <w:ind w:left="7189" w:hanging="252"/>
      </w:pPr>
      <w:rPr>
        <w:rFonts w:hint="default"/>
        <w:lang w:eastAsia="en-US" w:bidi="ar-SA"/>
      </w:rPr>
    </w:lvl>
    <w:lvl w:ilvl="8" w:tplc="D820DD90">
      <w:numFmt w:val="bullet"/>
      <w:lvlText w:val="•"/>
      <w:lvlJc w:val="left"/>
      <w:pPr>
        <w:ind w:left="7948" w:hanging="252"/>
      </w:pPr>
      <w:rPr>
        <w:rFonts w:hint="default"/>
        <w:lang w:eastAsia="en-US" w:bidi="ar-SA"/>
      </w:rPr>
    </w:lvl>
  </w:abstractNum>
  <w:abstractNum w:abstractNumId="66">
    <w:nsid w:val="164E754C"/>
    <w:multiLevelType w:val="hybridMultilevel"/>
    <w:tmpl w:val="75A4A3E2"/>
    <w:lvl w:ilvl="0" w:tplc="7DA22464">
      <w:start w:val="1"/>
      <w:numFmt w:val="decimal"/>
      <w:lvlText w:val="%1."/>
      <w:lvlJc w:val="left"/>
      <w:pPr>
        <w:ind w:left="2260" w:hanging="400"/>
      </w:pPr>
      <w:rPr>
        <w:rFonts w:ascii="Cambria" w:eastAsia="Cambria" w:hAnsi="Cambria" w:cs="Cambria" w:hint="default"/>
        <w:b w:val="0"/>
        <w:bCs w:val="0"/>
        <w:i w:val="0"/>
        <w:iCs w:val="0"/>
        <w:spacing w:val="0"/>
        <w:w w:val="99"/>
        <w:sz w:val="19"/>
        <w:szCs w:val="19"/>
        <w:lang w:eastAsia="en-US" w:bidi="ar-SA"/>
      </w:rPr>
    </w:lvl>
    <w:lvl w:ilvl="1" w:tplc="5C2EAACA">
      <w:numFmt w:val="bullet"/>
      <w:lvlText w:val="•"/>
      <w:lvlJc w:val="left"/>
      <w:pPr>
        <w:ind w:left="2980" w:hanging="400"/>
      </w:pPr>
      <w:rPr>
        <w:rFonts w:hint="default"/>
        <w:lang w:eastAsia="en-US" w:bidi="ar-SA"/>
      </w:rPr>
    </w:lvl>
    <w:lvl w:ilvl="2" w:tplc="77989FAA">
      <w:numFmt w:val="bullet"/>
      <w:lvlText w:val="•"/>
      <w:lvlJc w:val="left"/>
      <w:pPr>
        <w:ind w:left="3701" w:hanging="400"/>
      </w:pPr>
      <w:rPr>
        <w:rFonts w:hint="default"/>
        <w:lang w:eastAsia="en-US" w:bidi="ar-SA"/>
      </w:rPr>
    </w:lvl>
    <w:lvl w:ilvl="3" w:tplc="CFAC80D2">
      <w:numFmt w:val="bullet"/>
      <w:lvlText w:val="•"/>
      <w:lvlJc w:val="left"/>
      <w:pPr>
        <w:ind w:left="4421" w:hanging="400"/>
      </w:pPr>
      <w:rPr>
        <w:rFonts w:hint="default"/>
        <w:lang w:eastAsia="en-US" w:bidi="ar-SA"/>
      </w:rPr>
    </w:lvl>
    <w:lvl w:ilvl="4" w:tplc="5B5AE47A">
      <w:numFmt w:val="bullet"/>
      <w:lvlText w:val="•"/>
      <w:lvlJc w:val="left"/>
      <w:pPr>
        <w:ind w:left="5142" w:hanging="400"/>
      </w:pPr>
      <w:rPr>
        <w:rFonts w:hint="default"/>
        <w:lang w:eastAsia="en-US" w:bidi="ar-SA"/>
      </w:rPr>
    </w:lvl>
    <w:lvl w:ilvl="5" w:tplc="A72853BC">
      <w:numFmt w:val="bullet"/>
      <w:lvlText w:val="•"/>
      <w:lvlJc w:val="left"/>
      <w:pPr>
        <w:ind w:left="5862" w:hanging="400"/>
      </w:pPr>
      <w:rPr>
        <w:rFonts w:hint="default"/>
        <w:lang w:eastAsia="en-US" w:bidi="ar-SA"/>
      </w:rPr>
    </w:lvl>
    <w:lvl w:ilvl="6" w:tplc="D4B0DF4A">
      <w:numFmt w:val="bullet"/>
      <w:lvlText w:val="•"/>
      <w:lvlJc w:val="left"/>
      <w:pPr>
        <w:ind w:left="6583" w:hanging="400"/>
      </w:pPr>
      <w:rPr>
        <w:rFonts w:hint="default"/>
        <w:lang w:eastAsia="en-US" w:bidi="ar-SA"/>
      </w:rPr>
    </w:lvl>
    <w:lvl w:ilvl="7" w:tplc="B0E24DE4">
      <w:numFmt w:val="bullet"/>
      <w:lvlText w:val="•"/>
      <w:lvlJc w:val="left"/>
      <w:pPr>
        <w:ind w:left="7303" w:hanging="400"/>
      </w:pPr>
      <w:rPr>
        <w:rFonts w:hint="default"/>
        <w:lang w:eastAsia="en-US" w:bidi="ar-SA"/>
      </w:rPr>
    </w:lvl>
    <w:lvl w:ilvl="8" w:tplc="98161088">
      <w:numFmt w:val="bullet"/>
      <w:lvlText w:val="•"/>
      <w:lvlJc w:val="left"/>
      <w:pPr>
        <w:ind w:left="8024" w:hanging="400"/>
      </w:pPr>
      <w:rPr>
        <w:rFonts w:hint="default"/>
        <w:lang w:eastAsia="en-US" w:bidi="ar-SA"/>
      </w:rPr>
    </w:lvl>
  </w:abstractNum>
  <w:abstractNum w:abstractNumId="67">
    <w:nsid w:val="16514CF2"/>
    <w:multiLevelType w:val="hybridMultilevel"/>
    <w:tmpl w:val="54AE283A"/>
    <w:lvl w:ilvl="0" w:tplc="AE30ED24">
      <w:start w:val="1"/>
      <w:numFmt w:val="decimal"/>
      <w:lvlText w:val="%1."/>
      <w:lvlJc w:val="left"/>
      <w:pPr>
        <w:ind w:left="2062" w:hanging="400"/>
      </w:pPr>
      <w:rPr>
        <w:rFonts w:ascii="Cambria" w:eastAsia="Cambria" w:hAnsi="Cambria" w:cs="Cambria" w:hint="default"/>
        <w:b w:val="0"/>
        <w:bCs w:val="0"/>
        <w:i w:val="0"/>
        <w:iCs w:val="0"/>
        <w:spacing w:val="0"/>
        <w:w w:val="99"/>
        <w:sz w:val="19"/>
        <w:szCs w:val="19"/>
        <w:lang w:eastAsia="en-US" w:bidi="ar-SA"/>
      </w:rPr>
    </w:lvl>
    <w:lvl w:ilvl="1" w:tplc="3FB8C388">
      <w:start w:val="1"/>
      <w:numFmt w:val="lowerLetter"/>
      <w:lvlText w:val="%2."/>
      <w:lvlJc w:val="left"/>
      <w:pPr>
        <w:ind w:left="2566" w:hanging="252"/>
      </w:pPr>
      <w:rPr>
        <w:rFonts w:ascii="Cambria" w:eastAsia="Cambria" w:hAnsi="Cambria" w:cs="Cambria" w:hint="default"/>
        <w:b w:val="0"/>
        <w:bCs w:val="0"/>
        <w:i w:val="0"/>
        <w:iCs w:val="0"/>
        <w:spacing w:val="0"/>
        <w:w w:val="93"/>
        <w:sz w:val="19"/>
        <w:szCs w:val="19"/>
        <w:lang w:eastAsia="en-US" w:bidi="ar-SA"/>
      </w:rPr>
    </w:lvl>
    <w:lvl w:ilvl="2" w:tplc="F15610F8">
      <w:numFmt w:val="bullet"/>
      <w:lvlText w:val="•"/>
      <w:lvlJc w:val="left"/>
      <w:pPr>
        <w:ind w:left="3327" w:hanging="252"/>
      </w:pPr>
      <w:rPr>
        <w:rFonts w:hint="default"/>
        <w:lang w:eastAsia="en-US" w:bidi="ar-SA"/>
      </w:rPr>
    </w:lvl>
    <w:lvl w:ilvl="3" w:tplc="6F3A8B92">
      <w:numFmt w:val="bullet"/>
      <w:lvlText w:val="•"/>
      <w:lvlJc w:val="left"/>
      <w:pPr>
        <w:ind w:left="4094" w:hanging="252"/>
      </w:pPr>
      <w:rPr>
        <w:rFonts w:hint="default"/>
        <w:lang w:eastAsia="en-US" w:bidi="ar-SA"/>
      </w:rPr>
    </w:lvl>
    <w:lvl w:ilvl="4" w:tplc="F24E582C">
      <w:numFmt w:val="bullet"/>
      <w:lvlText w:val="•"/>
      <w:lvlJc w:val="left"/>
      <w:pPr>
        <w:ind w:left="4861" w:hanging="252"/>
      </w:pPr>
      <w:rPr>
        <w:rFonts w:hint="default"/>
        <w:lang w:eastAsia="en-US" w:bidi="ar-SA"/>
      </w:rPr>
    </w:lvl>
    <w:lvl w:ilvl="5" w:tplc="EBE09560">
      <w:numFmt w:val="bullet"/>
      <w:lvlText w:val="•"/>
      <w:lvlJc w:val="left"/>
      <w:pPr>
        <w:ind w:left="5629" w:hanging="252"/>
      </w:pPr>
      <w:rPr>
        <w:rFonts w:hint="default"/>
        <w:lang w:eastAsia="en-US" w:bidi="ar-SA"/>
      </w:rPr>
    </w:lvl>
    <w:lvl w:ilvl="6" w:tplc="2B6C125E">
      <w:numFmt w:val="bullet"/>
      <w:lvlText w:val="•"/>
      <w:lvlJc w:val="left"/>
      <w:pPr>
        <w:ind w:left="6396" w:hanging="252"/>
      </w:pPr>
      <w:rPr>
        <w:rFonts w:hint="default"/>
        <w:lang w:eastAsia="en-US" w:bidi="ar-SA"/>
      </w:rPr>
    </w:lvl>
    <w:lvl w:ilvl="7" w:tplc="05C008D2">
      <w:numFmt w:val="bullet"/>
      <w:lvlText w:val="•"/>
      <w:lvlJc w:val="left"/>
      <w:pPr>
        <w:ind w:left="7163" w:hanging="252"/>
      </w:pPr>
      <w:rPr>
        <w:rFonts w:hint="default"/>
        <w:lang w:eastAsia="en-US" w:bidi="ar-SA"/>
      </w:rPr>
    </w:lvl>
    <w:lvl w:ilvl="8" w:tplc="B9DA5F2E">
      <w:numFmt w:val="bullet"/>
      <w:lvlText w:val="•"/>
      <w:lvlJc w:val="left"/>
      <w:pPr>
        <w:ind w:left="7930" w:hanging="252"/>
      </w:pPr>
      <w:rPr>
        <w:rFonts w:hint="default"/>
        <w:lang w:eastAsia="en-US" w:bidi="ar-SA"/>
      </w:rPr>
    </w:lvl>
  </w:abstractNum>
  <w:abstractNum w:abstractNumId="68">
    <w:nsid w:val="16560D21"/>
    <w:multiLevelType w:val="hybridMultilevel"/>
    <w:tmpl w:val="7CA07FF8"/>
    <w:lvl w:ilvl="0" w:tplc="BC5CC5FE">
      <w:start w:val="1"/>
      <w:numFmt w:val="lowerRoman"/>
      <w:lvlText w:val="%1."/>
      <w:lvlJc w:val="left"/>
      <w:pPr>
        <w:ind w:left="1559"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1" w:tplc="3746F1E0">
      <w:start w:val="1"/>
      <w:numFmt w:val="lowerLetter"/>
      <w:lvlText w:val="%2."/>
      <w:lvlJc w:val="left"/>
      <w:pPr>
        <w:ind w:left="1557"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DB22473E">
      <w:numFmt w:val="bullet"/>
      <w:lvlText w:val="•"/>
      <w:lvlJc w:val="left"/>
      <w:pPr>
        <w:ind w:left="3119" w:hanging="567"/>
      </w:pPr>
      <w:rPr>
        <w:rFonts w:hint="default"/>
        <w:lang w:val="en-US" w:eastAsia="en-US" w:bidi="ar-SA"/>
      </w:rPr>
    </w:lvl>
    <w:lvl w:ilvl="3" w:tplc="96A81892">
      <w:numFmt w:val="bullet"/>
      <w:lvlText w:val="•"/>
      <w:lvlJc w:val="left"/>
      <w:pPr>
        <w:ind w:left="3898" w:hanging="567"/>
      </w:pPr>
      <w:rPr>
        <w:rFonts w:hint="default"/>
        <w:lang w:val="en-US" w:eastAsia="en-US" w:bidi="ar-SA"/>
      </w:rPr>
    </w:lvl>
    <w:lvl w:ilvl="4" w:tplc="14B27446">
      <w:numFmt w:val="bullet"/>
      <w:lvlText w:val="•"/>
      <w:lvlJc w:val="left"/>
      <w:pPr>
        <w:ind w:left="4678" w:hanging="567"/>
      </w:pPr>
      <w:rPr>
        <w:rFonts w:hint="default"/>
        <w:lang w:val="en-US" w:eastAsia="en-US" w:bidi="ar-SA"/>
      </w:rPr>
    </w:lvl>
    <w:lvl w:ilvl="5" w:tplc="2A9C009E">
      <w:numFmt w:val="bullet"/>
      <w:lvlText w:val="•"/>
      <w:lvlJc w:val="left"/>
      <w:pPr>
        <w:ind w:left="5458" w:hanging="567"/>
      </w:pPr>
      <w:rPr>
        <w:rFonts w:hint="default"/>
        <w:lang w:val="en-US" w:eastAsia="en-US" w:bidi="ar-SA"/>
      </w:rPr>
    </w:lvl>
    <w:lvl w:ilvl="6" w:tplc="2EDC07D0">
      <w:numFmt w:val="bullet"/>
      <w:lvlText w:val="•"/>
      <w:lvlJc w:val="left"/>
      <w:pPr>
        <w:ind w:left="6237" w:hanging="567"/>
      </w:pPr>
      <w:rPr>
        <w:rFonts w:hint="default"/>
        <w:lang w:val="en-US" w:eastAsia="en-US" w:bidi="ar-SA"/>
      </w:rPr>
    </w:lvl>
    <w:lvl w:ilvl="7" w:tplc="F4DC4ADA">
      <w:numFmt w:val="bullet"/>
      <w:lvlText w:val="•"/>
      <w:lvlJc w:val="left"/>
      <w:pPr>
        <w:ind w:left="7017" w:hanging="567"/>
      </w:pPr>
      <w:rPr>
        <w:rFonts w:hint="default"/>
        <w:lang w:val="en-US" w:eastAsia="en-US" w:bidi="ar-SA"/>
      </w:rPr>
    </w:lvl>
    <w:lvl w:ilvl="8" w:tplc="F1DAC2EE">
      <w:numFmt w:val="bullet"/>
      <w:lvlText w:val="•"/>
      <w:lvlJc w:val="left"/>
      <w:pPr>
        <w:ind w:left="7797" w:hanging="567"/>
      </w:pPr>
      <w:rPr>
        <w:rFonts w:hint="default"/>
        <w:lang w:val="en-US" w:eastAsia="en-US" w:bidi="ar-SA"/>
      </w:rPr>
    </w:lvl>
  </w:abstractNum>
  <w:abstractNum w:abstractNumId="69">
    <w:nsid w:val="178624A1"/>
    <w:multiLevelType w:val="hybridMultilevel"/>
    <w:tmpl w:val="EC926490"/>
    <w:lvl w:ilvl="0" w:tplc="53A67FB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44E6AEA">
      <w:numFmt w:val="bullet"/>
      <w:lvlText w:val="•"/>
      <w:lvlJc w:val="left"/>
      <w:pPr>
        <w:ind w:left="2638" w:hanging="251"/>
      </w:pPr>
      <w:rPr>
        <w:rFonts w:hint="default"/>
        <w:lang w:eastAsia="en-US" w:bidi="ar-SA"/>
      </w:rPr>
    </w:lvl>
    <w:lvl w:ilvl="2" w:tplc="092C58B2">
      <w:numFmt w:val="bullet"/>
      <w:lvlText w:val="•"/>
      <w:lvlJc w:val="left"/>
      <w:pPr>
        <w:ind w:left="3397" w:hanging="251"/>
      </w:pPr>
      <w:rPr>
        <w:rFonts w:hint="default"/>
        <w:lang w:eastAsia="en-US" w:bidi="ar-SA"/>
      </w:rPr>
    </w:lvl>
    <w:lvl w:ilvl="3" w:tplc="F852077C">
      <w:numFmt w:val="bullet"/>
      <w:lvlText w:val="•"/>
      <w:lvlJc w:val="left"/>
      <w:pPr>
        <w:ind w:left="4155" w:hanging="251"/>
      </w:pPr>
      <w:rPr>
        <w:rFonts w:hint="default"/>
        <w:lang w:eastAsia="en-US" w:bidi="ar-SA"/>
      </w:rPr>
    </w:lvl>
    <w:lvl w:ilvl="4" w:tplc="9C20EAD4">
      <w:numFmt w:val="bullet"/>
      <w:lvlText w:val="•"/>
      <w:lvlJc w:val="left"/>
      <w:pPr>
        <w:ind w:left="4914" w:hanging="251"/>
      </w:pPr>
      <w:rPr>
        <w:rFonts w:hint="default"/>
        <w:lang w:eastAsia="en-US" w:bidi="ar-SA"/>
      </w:rPr>
    </w:lvl>
    <w:lvl w:ilvl="5" w:tplc="700E3082">
      <w:numFmt w:val="bullet"/>
      <w:lvlText w:val="•"/>
      <w:lvlJc w:val="left"/>
      <w:pPr>
        <w:ind w:left="5672" w:hanging="251"/>
      </w:pPr>
      <w:rPr>
        <w:rFonts w:hint="default"/>
        <w:lang w:eastAsia="en-US" w:bidi="ar-SA"/>
      </w:rPr>
    </w:lvl>
    <w:lvl w:ilvl="6" w:tplc="40D236F6">
      <w:numFmt w:val="bullet"/>
      <w:lvlText w:val="•"/>
      <w:lvlJc w:val="left"/>
      <w:pPr>
        <w:ind w:left="6431" w:hanging="251"/>
      </w:pPr>
      <w:rPr>
        <w:rFonts w:hint="default"/>
        <w:lang w:eastAsia="en-US" w:bidi="ar-SA"/>
      </w:rPr>
    </w:lvl>
    <w:lvl w:ilvl="7" w:tplc="CDB651D0">
      <w:numFmt w:val="bullet"/>
      <w:lvlText w:val="•"/>
      <w:lvlJc w:val="left"/>
      <w:pPr>
        <w:ind w:left="7189" w:hanging="251"/>
      </w:pPr>
      <w:rPr>
        <w:rFonts w:hint="default"/>
        <w:lang w:eastAsia="en-US" w:bidi="ar-SA"/>
      </w:rPr>
    </w:lvl>
    <w:lvl w:ilvl="8" w:tplc="02F84F1A">
      <w:numFmt w:val="bullet"/>
      <w:lvlText w:val="•"/>
      <w:lvlJc w:val="left"/>
      <w:pPr>
        <w:ind w:left="7948" w:hanging="251"/>
      </w:pPr>
      <w:rPr>
        <w:rFonts w:hint="default"/>
        <w:lang w:eastAsia="en-US" w:bidi="ar-SA"/>
      </w:rPr>
    </w:lvl>
  </w:abstractNum>
  <w:abstractNum w:abstractNumId="70">
    <w:nsid w:val="17973CD8"/>
    <w:multiLevelType w:val="hybridMultilevel"/>
    <w:tmpl w:val="D5409DBA"/>
    <w:lvl w:ilvl="0" w:tplc="88602CC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9DAA060A">
      <w:numFmt w:val="bullet"/>
      <w:lvlText w:val="•"/>
      <w:lvlJc w:val="left"/>
      <w:pPr>
        <w:ind w:left="2638" w:hanging="251"/>
      </w:pPr>
      <w:rPr>
        <w:rFonts w:hint="default"/>
        <w:lang w:eastAsia="en-US" w:bidi="ar-SA"/>
      </w:rPr>
    </w:lvl>
    <w:lvl w:ilvl="2" w:tplc="FEBC1D36">
      <w:numFmt w:val="bullet"/>
      <w:lvlText w:val="•"/>
      <w:lvlJc w:val="left"/>
      <w:pPr>
        <w:ind w:left="3397" w:hanging="251"/>
      </w:pPr>
      <w:rPr>
        <w:rFonts w:hint="default"/>
        <w:lang w:eastAsia="en-US" w:bidi="ar-SA"/>
      </w:rPr>
    </w:lvl>
    <w:lvl w:ilvl="3" w:tplc="0C0EE842">
      <w:numFmt w:val="bullet"/>
      <w:lvlText w:val="•"/>
      <w:lvlJc w:val="left"/>
      <w:pPr>
        <w:ind w:left="4155" w:hanging="251"/>
      </w:pPr>
      <w:rPr>
        <w:rFonts w:hint="default"/>
        <w:lang w:eastAsia="en-US" w:bidi="ar-SA"/>
      </w:rPr>
    </w:lvl>
    <w:lvl w:ilvl="4" w:tplc="F1726AD4">
      <w:numFmt w:val="bullet"/>
      <w:lvlText w:val="•"/>
      <w:lvlJc w:val="left"/>
      <w:pPr>
        <w:ind w:left="4914" w:hanging="251"/>
      </w:pPr>
      <w:rPr>
        <w:rFonts w:hint="default"/>
        <w:lang w:eastAsia="en-US" w:bidi="ar-SA"/>
      </w:rPr>
    </w:lvl>
    <w:lvl w:ilvl="5" w:tplc="E34680D0">
      <w:numFmt w:val="bullet"/>
      <w:lvlText w:val="•"/>
      <w:lvlJc w:val="left"/>
      <w:pPr>
        <w:ind w:left="5672" w:hanging="251"/>
      </w:pPr>
      <w:rPr>
        <w:rFonts w:hint="default"/>
        <w:lang w:eastAsia="en-US" w:bidi="ar-SA"/>
      </w:rPr>
    </w:lvl>
    <w:lvl w:ilvl="6" w:tplc="45F07EB8">
      <w:numFmt w:val="bullet"/>
      <w:lvlText w:val="•"/>
      <w:lvlJc w:val="left"/>
      <w:pPr>
        <w:ind w:left="6431" w:hanging="251"/>
      </w:pPr>
      <w:rPr>
        <w:rFonts w:hint="default"/>
        <w:lang w:eastAsia="en-US" w:bidi="ar-SA"/>
      </w:rPr>
    </w:lvl>
    <w:lvl w:ilvl="7" w:tplc="B656AFA8">
      <w:numFmt w:val="bullet"/>
      <w:lvlText w:val="•"/>
      <w:lvlJc w:val="left"/>
      <w:pPr>
        <w:ind w:left="7189" w:hanging="251"/>
      </w:pPr>
      <w:rPr>
        <w:rFonts w:hint="default"/>
        <w:lang w:eastAsia="en-US" w:bidi="ar-SA"/>
      </w:rPr>
    </w:lvl>
    <w:lvl w:ilvl="8" w:tplc="2AE88702">
      <w:numFmt w:val="bullet"/>
      <w:lvlText w:val="•"/>
      <w:lvlJc w:val="left"/>
      <w:pPr>
        <w:ind w:left="7948" w:hanging="251"/>
      </w:pPr>
      <w:rPr>
        <w:rFonts w:hint="default"/>
        <w:lang w:eastAsia="en-US" w:bidi="ar-SA"/>
      </w:rPr>
    </w:lvl>
  </w:abstractNum>
  <w:abstractNum w:abstractNumId="71">
    <w:nsid w:val="17A842B6"/>
    <w:multiLevelType w:val="hybridMultilevel"/>
    <w:tmpl w:val="FEE07E64"/>
    <w:lvl w:ilvl="0" w:tplc="54F8FEC4">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2FBCAD4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14AED89C">
      <w:start w:val="1"/>
      <w:numFmt w:val="lowerLetter"/>
      <w:lvlText w:val="%3."/>
      <w:lvlJc w:val="left"/>
      <w:pPr>
        <w:ind w:left="769" w:hanging="252"/>
      </w:pPr>
      <w:rPr>
        <w:rFonts w:ascii="Cambria" w:eastAsia="Cambria" w:hAnsi="Cambria" w:cs="Cambria" w:hint="default"/>
        <w:b w:val="0"/>
        <w:bCs w:val="0"/>
        <w:i w:val="0"/>
        <w:iCs w:val="0"/>
        <w:spacing w:val="0"/>
        <w:w w:val="93"/>
        <w:sz w:val="19"/>
        <w:szCs w:val="19"/>
        <w:lang w:eastAsia="en-US" w:bidi="ar-SA"/>
      </w:rPr>
    </w:lvl>
    <w:lvl w:ilvl="3" w:tplc="7826ADE4">
      <w:numFmt w:val="bullet"/>
      <w:lvlText w:val="•"/>
      <w:lvlJc w:val="left"/>
      <w:pPr>
        <w:ind w:left="2140" w:hanging="252"/>
      </w:pPr>
      <w:rPr>
        <w:rFonts w:hint="default"/>
        <w:lang w:eastAsia="en-US" w:bidi="ar-SA"/>
      </w:rPr>
    </w:lvl>
    <w:lvl w:ilvl="4" w:tplc="AB66DF80">
      <w:numFmt w:val="bullet"/>
      <w:lvlText w:val="•"/>
      <w:lvlJc w:val="left"/>
      <w:pPr>
        <w:ind w:left="2954" w:hanging="252"/>
      </w:pPr>
      <w:rPr>
        <w:rFonts w:hint="default"/>
        <w:lang w:eastAsia="en-US" w:bidi="ar-SA"/>
      </w:rPr>
    </w:lvl>
    <w:lvl w:ilvl="5" w:tplc="D3E823EC">
      <w:numFmt w:val="bullet"/>
      <w:lvlText w:val="•"/>
      <w:lvlJc w:val="left"/>
      <w:pPr>
        <w:ind w:left="3768" w:hanging="252"/>
      </w:pPr>
      <w:rPr>
        <w:rFonts w:hint="default"/>
        <w:lang w:eastAsia="en-US" w:bidi="ar-SA"/>
      </w:rPr>
    </w:lvl>
    <w:lvl w:ilvl="6" w:tplc="7730127E">
      <w:numFmt w:val="bullet"/>
      <w:lvlText w:val="•"/>
      <w:lvlJc w:val="left"/>
      <w:pPr>
        <w:ind w:left="4582" w:hanging="252"/>
      </w:pPr>
      <w:rPr>
        <w:rFonts w:hint="default"/>
        <w:lang w:eastAsia="en-US" w:bidi="ar-SA"/>
      </w:rPr>
    </w:lvl>
    <w:lvl w:ilvl="7" w:tplc="DAF2FDCC">
      <w:numFmt w:val="bullet"/>
      <w:lvlText w:val="•"/>
      <w:lvlJc w:val="left"/>
      <w:pPr>
        <w:ind w:left="5396" w:hanging="252"/>
      </w:pPr>
      <w:rPr>
        <w:rFonts w:hint="default"/>
        <w:lang w:eastAsia="en-US" w:bidi="ar-SA"/>
      </w:rPr>
    </w:lvl>
    <w:lvl w:ilvl="8" w:tplc="1148657C">
      <w:numFmt w:val="bullet"/>
      <w:lvlText w:val="•"/>
      <w:lvlJc w:val="left"/>
      <w:pPr>
        <w:ind w:left="6210" w:hanging="252"/>
      </w:pPr>
      <w:rPr>
        <w:rFonts w:hint="default"/>
        <w:lang w:eastAsia="en-US" w:bidi="ar-SA"/>
      </w:rPr>
    </w:lvl>
  </w:abstractNum>
  <w:abstractNum w:abstractNumId="72">
    <w:nsid w:val="17E42D9C"/>
    <w:multiLevelType w:val="hybridMultilevel"/>
    <w:tmpl w:val="DF9010AC"/>
    <w:lvl w:ilvl="0" w:tplc="E02A475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35CAE2A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D6B0C7E2">
      <w:numFmt w:val="bullet"/>
      <w:lvlText w:val="•"/>
      <w:lvlJc w:val="left"/>
      <w:pPr>
        <w:ind w:left="2953" w:hanging="258"/>
      </w:pPr>
      <w:rPr>
        <w:rFonts w:hint="default"/>
        <w:lang w:eastAsia="en-US" w:bidi="ar-SA"/>
      </w:rPr>
    </w:lvl>
    <w:lvl w:ilvl="3" w:tplc="B92C6554">
      <w:numFmt w:val="bullet"/>
      <w:lvlText w:val="•"/>
      <w:lvlJc w:val="left"/>
      <w:pPr>
        <w:ind w:left="3767" w:hanging="258"/>
      </w:pPr>
      <w:rPr>
        <w:rFonts w:hint="default"/>
        <w:lang w:eastAsia="en-US" w:bidi="ar-SA"/>
      </w:rPr>
    </w:lvl>
    <w:lvl w:ilvl="4" w:tplc="D14A9726">
      <w:numFmt w:val="bullet"/>
      <w:lvlText w:val="•"/>
      <w:lvlJc w:val="left"/>
      <w:pPr>
        <w:ind w:left="4581" w:hanging="258"/>
      </w:pPr>
      <w:rPr>
        <w:rFonts w:hint="default"/>
        <w:lang w:eastAsia="en-US" w:bidi="ar-SA"/>
      </w:rPr>
    </w:lvl>
    <w:lvl w:ilvl="5" w:tplc="17D82F78">
      <w:numFmt w:val="bullet"/>
      <w:lvlText w:val="•"/>
      <w:lvlJc w:val="left"/>
      <w:pPr>
        <w:ind w:left="5395" w:hanging="258"/>
      </w:pPr>
      <w:rPr>
        <w:rFonts w:hint="default"/>
        <w:lang w:eastAsia="en-US" w:bidi="ar-SA"/>
      </w:rPr>
    </w:lvl>
    <w:lvl w:ilvl="6" w:tplc="8A1031E2">
      <w:numFmt w:val="bullet"/>
      <w:lvlText w:val="•"/>
      <w:lvlJc w:val="left"/>
      <w:pPr>
        <w:ind w:left="6209" w:hanging="258"/>
      </w:pPr>
      <w:rPr>
        <w:rFonts w:hint="default"/>
        <w:lang w:eastAsia="en-US" w:bidi="ar-SA"/>
      </w:rPr>
    </w:lvl>
    <w:lvl w:ilvl="7" w:tplc="FF3E8E12">
      <w:numFmt w:val="bullet"/>
      <w:lvlText w:val="•"/>
      <w:lvlJc w:val="left"/>
      <w:pPr>
        <w:ind w:left="7023" w:hanging="258"/>
      </w:pPr>
      <w:rPr>
        <w:rFonts w:hint="default"/>
        <w:lang w:eastAsia="en-US" w:bidi="ar-SA"/>
      </w:rPr>
    </w:lvl>
    <w:lvl w:ilvl="8" w:tplc="CC9AB66E">
      <w:numFmt w:val="bullet"/>
      <w:lvlText w:val="•"/>
      <w:lvlJc w:val="left"/>
      <w:pPr>
        <w:ind w:left="7837" w:hanging="258"/>
      </w:pPr>
      <w:rPr>
        <w:rFonts w:hint="default"/>
        <w:lang w:eastAsia="en-US" w:bidi="ar-SA"/>
      </w:rPr>
    </w:lvl>
  </w:abstractNum>
  <w:abstractNum w:abstractNumId="73">
    <w:nsid w:val="18D67C51"/>
    <w:multiLevelType w:val="hybridMultilevel"/>
    <w:tmpl w:val="1BF85612"/>
    <w:lvl w:ilvl="0" w:tplc="7A126F10">
      <w:start w:val="1"/>
      <w:numFmt w:val="decimal"/>
      <w:lvlText w:val="%1."/>
      <w:lvlJc w:val="left"/>
      <w:pPr>
        <w:ind w:left="1512" w:hanging="258"/>
      </w:pPr>
      <w:rPr>
        <w:rFonts w:ascii="Cambria" w:eastAsia="Cambria" w:hAnsi="Cambria" w:cs="Cambria" w:hint="default"/>
        <w:b w:val="0"/>
        <w:bCs w:val="0"/>
        <w:i w:val="0"/>
        <w:iCs w:val="0"/>
        <w:spacing w:val="0"/>
        <w:w w:val="99"/>
        <w:sz w:val="19"/>
        <w:szCs w:val="19"/>
        <w:lang w:eastAsia="en-US" w:bidi="ar-SA"/>
      </w:rPr>
    </w:lvl>
    <w:lvl w:ilvl="1" w:tplc="212262D0">
      <w:numFmt w:val="bullet"/>
      <w:lvlText w:val="•"/>
      <w:lvlJc w:val="left"/>
      <w:pPr>
        <w:ind w:left="2151" w:hanging="258"/>
      </w:pPr>
      <w:rPr>
        <w:rFonts w:hint="default"/>
        <w:lang w:eastAsia="en-US" w:bidi="ar-SA"/>
      </w:rPr>
    </w:lvl>
    <w:lvl w:ilvl="2" w:tplc="5CAA51EC">
      <w:numFmt w:val="bullet"/>
      <w:lvlText w:val="•"/>
      <w:lvlJc w:val="left"/>
      <w:pPr>
        <w:ind w:left="2783" w:hanging="258"/>
      </w:pPr>
      <w:rPr>
        <w:rFonts w:hint="default"/>
        <w:lang w:eastAsia="en-US" w:bidi="ar-SA"/>
      </w:rPr>
    </w:lvl>
    <w:lvl w:ilvl="3" w:tplc="52724690">
      <w:numFmt w:val="bullet"/>
      <w:lvlText w:val="•"/>
      <w:lvlJc w:val="left"/>
      <w:pPr>
        <w:ind w:left="3415" w:hanging="258"/>
      </w:pPr>
      <w:rPr>
        <w:rFonts w:hint="default"/>
        <w:lang w:eastAsia="en-US" w:bidi="ar-SA"/>
      </w:rPr>
    </w:lvl>
    <w:lvl w:ilvl="4" w:tplc="8FAA0A8A">
      <w:numFmt w:val="bullet"/>
      <w:lvlText w:val="•"/>
      <w:lvlJc w:val="left"/>
      <w:pPr>
        <w:ind w:left="4047" w:hanging="258"/>
      </w:pPr>
      <w:rPr>
        <w:rFonts w:hint="default"/>
        <w:lang w:eastAsia="en-US" w:bidi="ar-SA"/>
      </w:rPr>
    </w:lvl>
    <w:lvl w:ilvl="5" w:tplc="ABCE9A42">
      <w:numFmt w:val="bullet"/>
      <w:lvlText w:val="•"/>
      <w:lvlJc w:val="left"/>
      <w:pPr>
        <w:ind w:left="4679" w:hanging="258"/>
      </w:pPr>
      <w:rPr>
        <w:rFonts w:hint="default"/>
        <w:lang w:eastAsia="en-US" w:bidi="ar-SA"/>
      </w:rPr>
    </w:lvl>
    <w:lvl w:ilvl="6" w:tplc="4F2CBA12">
      <w:numFmt w:val="bullet"/>
      <w:lvlText w:val="•"/>
      <w:lvlJc w:val="left"/>
      <w:pPr>
        <w:ind w:left="5311" w:hanging="258"/>
      </w:pPr>
      <w:rPr>
        <w:rFonts w:hint="default"/>
        <w:lang w:eastAsia="en-US" w:bidi="ar-SA"/>
      </w:rPr>
    </w:lvl>
    <w:lvl w:ilvl="7" w:tplc="CFA6993E">
      <w:numFmt w:val="bullet"/>
      <w:lvlText w:val="•"/>
      <w:lvlJc w:val="left"/>
      <w:pPr>
        <w:ind w:left="5942" w:hanging="258"/>
      </w:pPr>
      <w:rPr>
        <w:rFonts w:hint="default"/>
        <w:lang w:eastAsia="en-US" w:bidi="ar-SA"/>
      </w:rPr>
    </w:lvl>
    <w:lvl w:ilvl="8" w:tplc="467A3E56">
      <w:numFmt w:val="bullet"/>
      <w:lvlText w:val="•"/>
      <w:lvlJc w:val="left"/>
      <w:pPr>
        <w:ind w:left="6574" w:hanging="258"/>
      </w:pPr>
      <w:rPr>
        <w:rFonts w:hint="default"/>
        <w:lang w:eastAsia="en-US" w:bidi="ar-SA"/>
      </w:rPr>
    </w:lvl>
  </w:abstractNum>
  <w:abstractNum w:abstractNumId="74">
    <w:nsid w:val="19342356"/>
    <w:multiLevelType w:val="hybridMultilevel"/>
    <w:tmpl w:val="A1B8A44C"/>
    <w:lvl w:ilvl="0" w:tplc="ABA0A088">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110ECBFA">
      <w:numFmt w:val="bullet"/>
      <w:lvlText w:val="•"/>
      <w:lvlJc w:val="left"/>
      <w:pPr>
        <w:ind w:left="2638" w:hanging="252"/>
      </w:pPr>
      <w:rPr>
        <w:rFonts w:hint="default"/>
        <w:lang w:eastAsia="en-US" w:bidi="ar-SA"/>
      </w:rPr>
    </w:lvl>
    <w:lvl w:ilvl="2" w:tplc="DBE44688">
      <w:numFmt w:val="bullet"/>
      <w:lvlText w:val="•"/>
      <w:lvlJc w:val="left"/>
      <w:pPr>
        <w:ind w:left="3397" w:hanging="252"/>
      </w:pPr>
      <w:rPr>
        <w:rFonts w:hint="default"/>
        <w:lang w:eastAsia="en-US" w:bidi="ar-SA"/>
      </w:rPr>
    </w:lvl>
    <w:lvl w:ilvl="3" w:tplc="28048202">
      <w:numFmt w:val="bullet"/>
      <w:lvlText w:val="•"/>
      <w:lvlJc w:val="left"/>
      <w:pPr>
        <w:ind w:left="4155" w:hanging="252"/>
      </w:pPr>
      <w:rPr>
        <w:rFonts w:hint="default"/>
        <w:lang w:eastAsia="en-US" w:bidi="ar-SA"/>
      </w:rPr>
    </w:lvl>
    <w:lvl w:ilvl="4" w:tplc="2B08175E">
      <w:numFmt w:val="bullet"/>
      <w:lvlText w:val="•"/>
      <w:lvlJc w:val="left"/>
      <w:pPr>
        <w:ind w:left="4914" w:hanging="252"/>
      </w:pPr>
      <w:rPr>
        <w:rFonts w:hint="default"/>
        <w:lang w:eastAsia="en-US" w:bidi="ar-SA"/>
      </w:rPr>
    </w:lvl>
    <w:lvl w:ilvl="5" w:tplc="D760083E">
      <w:numFmt w:val="bullet"/>
      <w:lvlText w:val="•"/>
      <w:lvlJc w:val="left"/>
      <w:pPr>
        <w:ind w:left="5672" w:hanging="252"/>
      </w:pPr>
      <w:rPr>
        <w:rFonts w:hint="default"/>
        <w:lang w:eastAsia="en-US" w:bidi="ar-SA"/>
      </w:rPr>
    </w:lvl>
    <w:lvl w:ilvl="6" w:tplc="959602CE">
      <w:numFmt w:val="bullet"/>
      <w:lvlText w:val="•"/>
      <w:lvlJc w:val="left"/>
      <w:pPr>
        <w:ind w:left="6431" w:hanging="252"/>
      </w:pPr>
      <w:rPr>
        <w:rFonts w:hint="default"/>
        <w:lang w:eastAsia="en-US" w:bidi="ar-SA"/>
      </w:rPr>
    </w:lvl>
    <w:lvl w:ilvl="7" w:tplc="143202A6">
      <w:numFmt w:val="bullet"/>
      <w:lvlText w:val="•"/>
      <w:lvlJc w:val="left"/>
      <w:pPr>
        <w:ind w:left="7189" w:hanging="252"/>
      </w:pPr>
      <w:rPr>
        <w:rFonts w:hint="default"/>
        <w:lang w:eastAsia="en-US" w:bidi="ar-SA"/>
      </w:rPr>
    </w:lvl>
    <w:lvl w:ilvl="8" w:tplc="04A21816">
      <w:numFmt w:val="bullet"/>
      <w:lvlText w:val="•"/>
      <w:lvlJc w:val="left"/>
      <w:pPr>
        <w:ind w:left="7948" w:hanging="252"/>
      </w:pPr>
      <w:rPr>
        <w:rFonts w:hint="default"/>
        <w:lang w:eastAsia="en-US" w:bidi="ar-SA"/>
      </w:rPr>
    </w:lvl>
  </w:abstractNum>
  <w:abstractNum w:abstractNumId="75">
    <w:nsid w:val="195D3E18"/>
    <w:multiLevelType w:val="hybridMultilevel"/>
    <w:tmpl w:val="9ECA4786"/>
    <w:lvl w:ilvl="0" w:tplc="68D0519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7921CCC">
      <w:numFmt w:val="bullet"/>
      <w:lvlText w:val="•"/>
      <w:lvlJc w:val="left"/>
      <w:pPr>
        <w:ind w:left="2638" w:hanging="251"/>
      </w:pPr>
      <w:rPr>
        <w:rFonts w:hint="default"/>
        <w:lang w:eastAsia="en-US" w:bidi="ar-SA"/>
      </w:rPr>
    </w:lvl>
    <w:lvl w:ilvl="2" w:tplc="1F266066">
      <w:numFmt w:val="bullet"/>
      <w:lvlText w:val="•"/>
      <w:lvlJc w:val="left"/>
      <w:pPr>
        <w:ind w:left="3397" w:hanging="251"/>
      </w:pPr>
      <w:rPr>
        <w:rFonts w:hint="default"/>
        <w:lang w:eastAsia="en-US" w:bidi="ar-SA"/>
      </w:rPr>
    </w:lvl>
    <w:lvl w:ilvl="3" w:tplc="82C42934">
      <w:numFmt w:val="bullet"/>
      <w:lvlText w:val="•"/>
      <w:lvlJc w:val="left"/>
      <w:pPr>
        <w:ind w:left="4155" w:hanging="251"/>
      </w:pPr>
      <w:rPr>
        <w:rFonts w:hint="default"/>
        <w:lang w:eastAsia="en-US" w:bidi="ar-SA"/>
      </w:rPr>
    </w:lvl>
    <w:lvl w:ilvl="4" w:tplc="030EAD9A">
      <w:numFmt w:val="bullet"/>
      <w:lvlText w:val="•"/>
      <w:lvlJc w:val="left"/>
      <w:pPr>
        <w:ind w:left="4914" w:hanging="251"/>
      </w:pPr>
      <w:rPr>
        <w:rFonts w:hint="default"/>
        <w:lang w:eastAsia="en-US" w:bidi="ar-SA"/>
      </w:rPr>
    </w:lvl>
    <w:lvl w:ilvl="5" w:tplc="6A4C3D38">
      <w:numFmt w:val="bullet"/>
      <w:lvlText w:val="•"/>
      <w:lvlJc w:val="left"/>
      <w:pPr>
        <w:ind w:left="5672" w:hanging="251"/>
      </w:pPr>
      <w:rPr>
        <w:rFonts w:hint="default"/>
        <w:lang w:eastAsia="en-US" w:bidi="ar-SA"/>
      </w:rPr>
    </w:lvl>
    <w:lvl w:ilvl="6" w:tplc="1F9E7C74">
      <w:numFmt w:val="bullet"/>
      <w:lvlText w:val="•"/>
      <w:lvlJc w:val="left"/>
      <w:pPr>
        <w:ind w:left="6431" w:hanging="251"/>
      </w:pPr>
      <w:rPr>
        <w:rFonts w:hint="default"/>
        <w:lang w:eastAsia="en-US" w:bidi="ar-SA"/>
      </w:rPr>
    </w:lvl>
    <w:lvl w:ilvl="7" w:tplc="E83E534C">
      <w:numFmt w:val="bullet"/>
      <w:lvlText w:val="•"/>
      <w:lvlJc w:val="left"/>
      <w:pPr>
        <w:ind w:left="7189" w:hanging="251"/>
      </w:pPr>
      <w:rPr>
        <w:rFonts w:hint="default"/>
        <w:lang w:eastAsia="en-US" w:bidi="ar-SA"/>
      </w:rPr>
    </w:lvl>
    <w:lvl w:ilvl="8" w:tplc="F4E0FD08">
      <w:numFmt w:val="bullet"/>
      <w:lvlText w:val="•"/>
      <w:lvlJc w:val="left"/>
      <w:pPr>
        <w:ind w:left="7948" w:hanging="251"/>
      </w:pPr>
      <w:rPr>
        <w:rFonts w:hint="default"/>
        <w:lang w:eastAsia="en-US" w:bidi="ar-SA"/>
      </w:rPr>
    </w:lvl>
  </w:abstractNum>
  <w:abstractNum w:abstractNumId="76">
    <w:nsid w:val="19697A1F"/>
    <w:multiLevelType w:val="hybridMultilevel"/>
    <w:tmpl w:val="7C126598"/>
    <w:lvl w:ilvl="0" w:tplc="DECA9AD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78E4408">
      <w:numFmt w:val="bullet"/>
      <w:lvlText w:val="•"/>
      <w:lvlJc w:val="left"/>
      <w:pPr>
        <w:ind w:left="2638" w:hanging="251"/>
      </w:pPr>
      <w:rPr>
        <w:rFonts w:hint="default"/>
        <w:lang w:eastAsia="en-US" w:bidi="ar-SA"/>
      </w:rPr>
    </w:lvl>
    <w:lvl w:ilvl="2" w:tplc="71007D7E">
      <w:numFmt w:val="bullet"/>
      <w:lvlText w:val="•"/>
      <w:lvlJc w:val="left"/>
      <w:pPr>
        <w:ind w:left="3397" w:hanging="251"/>
      </w:pPr>
      <w:rPr>
        <w:rFonts w:hint="default"/>
        <w:lang w:eastAsia="en-US" w:bidi="ar-SA"/>
      </w:rPr>
    </w:lvl>
    <w:lvl w:ilvl="3" w:tplc="B0B6E4DC">
      <w:numFmt w:val="bullet"/>
      <w:lvlText w:val="•"/>
      <w:lvlJc w:val="left"/>
      <w:pPr>
        <w:ind w:left="4155" w:hanging="251"/>
      </w:pPr>
      <w:rPr>
        <w:rFonts w:hint="default"/>
        <w:lang w:eastAsia="en-US" w:bidi="ar-SA"/>
      </w:rPr>
    </w:lvl>
    <w:lvl w:ilvl="4" w:tplc="9236C500">
      <w:numFmt w:val="bullet"/>
      <w:lvlText w:val="•"/>
      <w:lvlJc w:val="left"/>
      <w:pPr>
        <w:ind w:left="4914" w:hanging="251"/>
      </w:pPr>
      <w:rPr>
        <w:rFonts w:hint="default"/>
        <w:lang w:eastAsia="en-US" w:bidi="ar-SA"/>
      </w:rPr>
    </w:lvl>
    <w:lvl w:ilvl="5" w:tplc="2206B71A">
      <w:numFmt w:val="bullet"/>
      <w:lvlText w:val="•"/>
      <w:lvlJc w:val="left"/>
      <w:pPr>
        <w:ind w:left="5672" w:hanging="251"/>
      </w:pPr>
      <w:rPr>
        <w:rFonts w:hint="default"/>
        <w:lang w:eastAsia="en-US" w:bidi="ar-SA"/>
      </w:rPr>
    </w:lvl>
    <w:lvl w:ilvl="6" w:tplc="EE780B90">
      <w:numFmt w:val="bullet"/>
      <w:lvlText w:val="•"/>
      <w:lvlJc w:val="left"/>
      <w:pPr>
        <w:ind w:left="6431" w:hanging="251"/>
      </w:pPr>
      <w:rPr>
        <w:rFonts w:hint="default"/>
        <w:lang w:eastAsia="en-US" w:bidi="ar-SA"/>
      </w:rPr>
    </w:lvl>
    <w:lvl w:ilvl="7" w:tplc="0DB08322">
      <w:numFmt w:val="bullet"/>
      <w:lvlText w:val="•"/>
      <w:lvlJc w:val="left"/>
      <w:pPr>
        <w:ind w:left="7189" w:hanging="251"/>
      </w:pPr>
      <w:rPr>
        <w:rFonts w:hint="default"/>
        <w:lang w:eastAsia="en-US" w:bidi="ar-SA"/>
      </w:rPr>
    </w:lvl>
    <w:lvl w:ilvl="8" w:tplc="560EEE74">
      <w:numFmt w:val="bullet"/>
      <w:lvlText w:val="•"/>
      <w:lvlJc w:val="left"/>
      <w:pPr>
        <w:ind w:left="7948" w:hanging="251"/>
      </w:pPr>
      <w:rPr>
        <w:rFonts w:hint="default"/>
        <w:lang w:eastAsia="en-US" w:bidi="ar-SA"/>
      </w:rPr>
    </w:lvl>
  </w:abstractNum>
  <w:abstractNum w:abstractNumId="77">
    <w:nsid w:val="197140AB"/>
    <w:multiLevelType w:val="hybridMultilevel"/>
    <w:tmpl w:val="63A2B170"/>
    <w:lvl w:ilvl="0" w:tplc="C1404B30">
      <w:start w:val="1"/>
      <w:numFmt w:val="lowerLetter"/>
      <w:lvlText w:val="%1."/>
      <w:lvlJc w:val="left"/>
      <w:pPr>
        <w:ind w:left="2935" w:hanging="252"/>
      </w:pPr>
      <w:rPr>
        <w:rFonts w:ascii="Cambria" w:eastAsia="Cambria" w:hAnsi="Cambria" w:cs="Cambria" w:hint="default"/>
        <w:b w:val="0"/>
        <w:bCs w:val="0"/>
        <w:i w:val="0"/>
        <w:iCs w:val="0"/>
        <w:spacing w:val="0"/>
        <w:w w:val="93"/>
        <w:sz w:val="19"/>
        <w:szCs w:val="19"/>
        <w:lang w:eastAsia="en-US" w:bidi="ar-SA"/>
      </w:rPr>
    </w:lvl>
    <w:lvl w:ilvl="1" w:tplc="FA869A54">
      <w:numFmt w:val="bullet"/>
      <w:lvlText w:val="•"/>
      <w:lvlJc w:val="left"/>
      <w:pPr>
        <w:ind w:left="3592" w:hanging="252"/>
      </w:pPr>
      <w:rPr>
        <w:rFonts w:hint="default"/>
        <w:lang w:eastAsia="en-US" w:bidi="ar-SA"/>
      </w:rPr>
    </w:lvl>
    <w:lvl w:ilvl="2" w:tplc="1228DA8A">
      <w:numFmt w:val="bullet"/>
      <w:lvlText w:val="•"/>
      <w:lvlJc w:val="left"/>
      <w:pPr>
        <w:ind w:left="4245" w:hanging="252"/>
      </w:pPr>
      <w:rPr>
        <w:rFonts w:hint="default"/>
        <w:lang w:eastAsia="en-US" w:bidi="ar-SA"/>
      </w:rPr>
    </w:lvl>
    <w:lvl w:ilvl="3" w:tplc="82F20392">
      <w:numFmt w:val="bullet"/>
      <w:lvlText w:val="•"/>
      <w:lvlJc w:val="left"/>
      <w:pPr>
        <w:ind w:left="4897" w:hanging="252"/>
      </w:pPr>
      <w:rPr>
        <w:rFonts w:hint="default"/>
        <w:lang w:eastAsia="en-US" w:bidi="ar-SA"/>
      </w:rPr>
    </w:lvl>
    <w:lvl w:ilvl="4" w:tplc="6F3E2718">
      <w:numFmt w:val="bullet"/>
      <w:lvlText w:val="•"/>
      <w:lvlJc w:val="left"/>
      <w:pPr>
        <w:ind w:left="5550" w:hanging="252"/>
      </w:pPr>
      <w:rPr>
        <w:rFonts w:hint="default"/>
        <w:lang w:eastAsia="en-US" w:bidi="ar-SA"/>
      </w:rPr>
    </w:lvl>
    <w:lvl w:ilvl="5" w:tplc="17D4A258">
      <w:numFmt w:val="bullet"/>
      <w:lvlText w:val="•"/>
      <w:lvlJc w:val="left"/>
      <w:pPr>
        <w:ind w:left="6202" w:hanging="252"/>
      </w:pPr>
      <w:rPr>
        <w:rFonts w:hint="default"/>
        <w:lang w:eastAsia="en-US" w:bidi="ar-SA"/>
      </w:rPr>
    </w:lvl>
    <w:lvl w:ilvl="6" w:tplc="9474D366">
      <w:numFmt w:val="bullet"/>
      <w:lvlText w:val="•"/>
      <w:lvlJc w:val="left"/>
      <w:pPr>
        <w:ind w:left="6855" w:hanging="252"/>
      </w:pPr>
      <w:rPr>
        <w:rFonts w:hint="default"/>
        <w:lang w:eastAsia="en-US" w:bidi="ar-SA"/>
      </w:rPr>
    </w:lvl>
    <w:lvl w:ilvl="7" w:tplc="6F9079EC">
      <w:numFmt w:val="bullet"/>
      <w:lvlText w:val="•"/>
      <w:lvlJc w:val="left"/>
      <w:pPr>
        <w:ind w:left="7507" w:hanging="252"/>
      </w:pPr>
      <w:rPr>
        <w:rFonts w:hint="default"/>
        <w:lang w:eastAsia="en-US" w:bidi="ar-SA"/>
      </w:rPr>
    </w:lvl>
    <w:lvl w:ilvl="8" w:tplc="EED88BA4">
      <w:numFmt w:val="bullet"/>
      <w:lvlText w:val="•"/>
      <w:lvlJc w:val="left"/>
      <w:pPr>
        <w:ind w:left="8160" w:hanging="252"/>
      </w:pPr>
      <w:rPr>
        <w:rFonts w:hint="default"/>
        <w:lang w:eastAsia="en-US" w:bidi="ar-SA"/>
      </w:rPr>
    </w:lvl>
  </w:abstractNum>
  <w:abstractNum w:abstractNumId="78">
    <w:nsid w:val="19FC7FD1"/>
    <w:multiLevelType w:val="hybridMultilevel"/>
    <w:tmpl w:val="1E74AC0A"/>
    <w:lvl w:ilvl="0" w:tplc="150A8F3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CF88938">
      <w:start w:val="1"/>
      <w:numFmt w:val="decimal"/>
      <w:lvlText w:val="%2."/>
      <w:lvlJc w:val="left"/>
      <w:pPr>
        <w:ind w:left="2385" w:hanging="258"/>
      </w:pPr>
      <w:rPr>
        <w:rFonts w:ascii="Cambria" w:eastAsia="Cambria" w:hAnsi="Cambria" w:cs="Cambria" w:hint="default"/>
        <w:b w:val="0"/>
        <w:bCs w:val="0"/>
        <w:i w:val="0"/>
        <w:iCs w:val="0"/>
        <w:spacing w:val="0"/>
        <w:w w:val="99"/>
        <w:sz w:val="19"/>
        <w:szCs w:val="19"/>
        <w:lang w:eastAsia="en-US" w:bidi="ar-SA"/>
      </w:rPr>
    </w:lvl>
    <w:lvl w:ilvl="2" w:tplc="4D36A118">
      <w:start w:val="1"/>
      <w:numFmt w:val="decimal"/>
      <w:lvlText w:val="%3."/>
      <w:lvlJc w:val="left"/>
      <w:pPr>
        <w:ind w:left="3055" w:hanging="360"/>
      </w:pPr>
      <w:rPr>
        <w:rFonts w:ascii="Cambria" w:eastAsia="Cambria" w:hAnsi="Cambria" w:cs="Cambria" w:hint="default"/>
        <w:b w:val="0"/>
        <w:bCs w:val="0"/>
        <w:i w:val="0"/>
        <w:iCs w:val="0"/>
        <w:spacing w:val="0"/>
        <w:w w:val="99"/>
        <w:sz w:val="19"/>
        <w:szCs w:val="19"/>
      </w:rPr>
    </w:lvl>
    <w:lvl w:ilvl="3" w:tplc="AA4E113A">
      <w:start w:val="1"/>
      <w:numFmt w:val="lowerLetter"/>
      <w:lvlText w:val="%4."/>
      <w:lvlJc w:val="left"/>
      <w:pPr>
        <w:ind w:left="3767" w:hanging="258"/>
      </w:pPr>
      <w:rPr>
        <w:rFonts w:ascii="Times New Roman" w:eastAsia="Cambria" w:hAnsi="Times New Roman" w:cs="Times New Roman"/>
        <w:lang w:eastAsia="en-US" w:bidi="ar-SA"/>
      </w:rPr>
    </w:lvl>
    <w:lvl w:ilvl="4" w:tplc="0466F67C">
      <w:numFmt w:val="bullet"/>
      <w:lvlText w:val="•"/>
      <w:lvlJc w:val="left"/>
      <w:pPr>
        <w:ind w:left="4581" w:hanging="258"/>
      </w:pPr>
      <w:rPr>
        <w:rFonts w:hint="default"/>
        <w:lang w:eastAsia="en-US" w:bidi="ar-SA"/>
      </w:rPr>
    </w:lvl>
    <w:lvl w:ilvl="5" w:tplc="B3A2BB74">
      <w:numFmt w:val="bullet"/>
      <w:lvlText w:val="•"/>
      <w:lvlJc w:val="left"/>
      <w:pPr>
        <w:ind w:left="5395" w:hanging="258"/>
      </w:pPr>
      <w:rPr>
        <w:rFonts w:hint="default"/>
        <w:lang w:eastAsia="en-US" w:bidi="ar-SA"/>
      </w:rPr>
    </w:lvl>
    <w:lvl w:ilvl="6" w:tplc="00F4D290">
      <w:numFmt w:val="bullet"/>
      <w:lvlText w:val="•"/>
      <w:lvlJc w:val="left"/>
      <w:pPr>
        <w:ind w:left="6209" w:hanging="258"/>
      </w:pPr>
      <w:rPr>
        <w:rFonts w:hint="default"/>
        <w:lang w:eastAsia="en-US" w:bidi="ar-SA"/>
      </w:rPr>
    </w:lvl>
    <w:lvl w:ilvl="7" w:tplc="82F20FBA">
      <w:numFmt w:val="bullet"/>
      <w:lvlText w:val="•"/>
      <w:lvlJc w:val="left"/>
      <w:pPr>
        <w:ind w:left="7023" w:hanging="258"/>
      </w:pPr>
      <w:rPr>
        <w:rFonts w:hint="default"/>
        <w:lang w:eastAsia="en-US" w:bidi="ar-SA"/>
      </w:rPr>
    </w:lvl>
    <w:lvl w:ilvl="8" w:tplc="A296BFF8">
      <w:numFmt w:val="bullet"/>
      <w:lvlText w:val="•"/>
      <w:lvlJc w:val="left"/>
      <w:pPr>
        <w:ind w:left="7837" w:hanging="258"/>
      </w:pPr>
      <w:rPr>
        <w:rFonts w:hint="default"/>
        <w:lang w:eastAsia="en-US" w:bidi="ar-SA"/>
      </w:rPr>
    </w:lvl>
  </w:abstractNum>
  <w:abstractNum w:abstractNumId="79">
    <w:nsid w:val="1A085BC9"/>
    <w:multiLevelType w:val="hybridMultilevel"/>
    <w:tmpl w:val="DD386492"/>
    <w:lvl w:ilvl="0" w:tplc="CC6AB50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B7A4676">
      <w:numFmt w:val="bullet"/>
      <w:lvlText w:val="•"/>
      <w:lvlJc w:val="left"/>
      <w:pPr>
        <w:ind w:left="2638" w:hanging="251"/>
      </w:pPr>
      <w:rPr>
        <w:rFonts w:hint="default"/>
        <w:lang w:eastAsia="en-US" w:bidi="ar-SA"/>
      </w:rPr>
    </w:lvl>
    <w:lvl w:ilvl="2" w:tplc="7C3CABC4">
      <w:numFmt w:val="bullet"/>
      <w:lvlText w:val="•"/>
      <w:lvlJc w:val="left"/>
      <w:pPr>
        <w:ind w:left="3397" w:hanging="251"/>
      </w:pPr>
      <w:rPr>
        <w:rFonts w:hint="default"/>
        <w:lang w:eastAsia="en-US" w:bidi="ar-SA"/>
      </w:rPr>
    </w:lvl>
    <w:lvl w:ilvl="3" w:tplc="FF68CD50">
      <w:numFmt w:val="bullet"/>
      <w:lvlText w:val="•"/>
      <w:lvlJc w:val="left"/>
      <w:pPr>
        <w:ind w:left="4155" w:hanging="251"/>
      </w:pPr>
      <w:rPr>
        <w:rFonts w:hint="default"/>
        <w:lang w:eastAsia="en-US" w:bidi="ar-SA"/>
      </w:rPr>
    </w:lvl>
    <w:lvl w:ilvl="4" w:tplc="32147BC0">
      <w:numFmt w:val="bullet"/>
      <w:lvlText w:val="•"/>
      <w:lvlJc w:val="left"/>
      <w:pPr>
        <w:ind w:left="4914" w:hanging="251"/>
      </w:pPr>
      <w:rPr>
        <w:rFonts w:hint="default"/>
        <w:lang w:eastAsia="en-US" w:bidi="ar-SA"/>
      </w:rPr>
    </w:lvl>
    <w:lvl w:ilvl="5" w:tplc="DFAC7350">
      <w:numFmt w:val="bullet"/>
      <w:lvlText w:val="•"/>
      <w:lvlJc w:val="left"/>
      <w:pPr>
        <w:ind w:left="5672" w:hanging="251"/>
      </w:pPr>
      <w:rPr>
        <w:rFonts w:hint="default"/>
        <w:lang w:eastAsia="en-US" w:bidi="ar-SA"/>
      </w:rPr>
    </w:lvl>
    <w:lvl w:ilvl="6" w:tplc="5E4A9E78">
      <w:numFmt w:val="bullet"/>
      <w:lvlText w:val="•"/>
      <w:lvlJc w:val="left"/>
      <w:pPr>
        <w:ind w:left="6431" w:hanging="251"/>
      </w:pPr>
      <w:rPr>
        <w:rFonts w:hint="default"/>
        <w:lang w:eastAsia="en-US" w:bidi="ar-SA"/>
      </w:rPr>
    </w:lvl>
    <w:lvl w:ilvl="7" w:tplc="D36C7FBC">
      <w:numFmt w:val="bullet"/>
      <w:lvlText w:val="•"/>
      <w:lvlJc w:val="left"/>
      <w:pPr>
        <w:ind w:left="7189" w:hanging="251"/>
      </w:pPr>
      <w:rPr>
        <w:rFonts w:hint="default"/>
        <w:lang w:eastAsia="en-US" w:bidi="ar-SA"/>
      </w:rPr>
    </w:lvl>
    <w:lvl w:ilvl="8" w:tplc="D49E3670">
      <w:numFmt w:val="bullet"/>
      <w:lvlText w:val="•"/>
      <w:lvlJc w:val="left"/>
      <w:pPr>
        <w:ind w:left="7948" w:hanging="251"/>
      </w:pPr>
      <w:rPr>
        <w:rFonts w:hint="default"/>
        <w:lang w:eastAsia="en-US" w:bidi="ar-SA"/>
      </w:rPr>
    </w:lvl>
  </w:abstractNum>
  <w:abstractNum w:abstractNumId="80">
    <w:nsid w:val="1A58468F"/>
    <w:multiLevelType w:val="hybridMultilevel"/>
    <w:tmpl w:val="1B1A219A"/>
    <w:lvl w:ilvl="0" w:tplc="8698EC16">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A0AA3AD2">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E2DCA6CE">
      <w:numFmt w:val="bullet"/>
      <w:lvlText w:val="•"/>
      <w:lvlJc w:val="left"/>
      <w:pPr>
        <w:ind w:left="2865" w:hanging="251"/>
      </w:pPr>
      <w:rPr>
        <w:rFonts w:hint="default"/>
        <w:lang w:eastAsia="en-US" w:bidi="ar-SA"/>
      </w:rPr>
    </w:lvl>
    <w:lvl w:ilvl="3" w:tplc="B0C02C1A">
      <w:numFmt w:val="bullet"/>
      <w:lvlText w:val="•"/>
      <w:lvlJc w:val="left"/>
      <w:pPr>
        <w:ind w:left="3690" w:hanging="251"/>
      </w:pPr>
      <w:rPr>
        <w:rFonts w:hint="default"/>
        <w:lang w:eastAsia="en-US" w:bidi="ar-SA"/>
      </w:rPr>
    </w:lvl>
    <w:lvl w:ilvl="4" w:tplc="3E386FA4">
      <w:numFmt w:val="bullet"/>
      <w:lvlText w:val="•"/>
      <w:lvlJc w:val="left"/>
      <w:pPr>
        <w:ind w:left="4515" w:hanging="251"/>
      </w:pPr>
      <w:rPr>
        <w:rFonts w:hint="default"/>
        <w:lang w:eastAsia="en-US" w:bidi="ar-SA"/>
      </w:rPr>
    </w:lvl>
    <w:lvl w:ilvl="5" w:tplc="753E4160">
      <w:numFmt w:val="bullet"/>
      <w:lvlText w:val="•"/>
      <w:lvlJc w:val="left"/>
      <w:pPr>
        <w:ind w:left="5340" w:hanging="251"/>
      </w:pPr>
      <w:rPr>
        <w:rFonts w:hint="default"/>
        <w:lang w:eastAsia="en-US" w:bidi="ar-SA"/>
      </w:rPr>
    </w:lvl>
    <w:lvl w:ilvl="6" w:tplc="8634006A">
      <w:numFmt w:val="bullet"/>
      <w:lvlText w:val="•"/>
      <w:lvlJc w:val="left"/>
      <w:pPr>
        <w:ind w:left="6165" w:hanging="251"/>
      </w:pPr>
      <w:rPr>
        <w:rFonts w:hint="default"/>
        <w:lang w:eastAsia="en-US" w:bidi="ar-SA"/>
      </w:rPr>
    </w:lvl>
    <w:lvl w:ilvl="7" w:tplc="1B526A04">
      <w:numFmt w:val="bullet"/>
      <w:lvlText w:val="•"/>
      <w:lvlJc w:val="left"/>
      <w:pPr>
        <w:ind w:left="6990" w:hanging="251"/>
      </w:pPr>
      <w:rPr>
        <w:rFonts w:hint="default"/>
        <w:lang w:eastAsia="en-US" w:bidi="ar-SA"/>
      </w:rPr>
    </w:lvl>
    <w:lvl w:ilvl="8" w:tplc="B7C0F0C4">
      <w:numFmt w:val="bullet"/>
      <w:lvlText w:val="•"/>
      <w:lvlJc w:val="left"/>
      <w:pPr>
        <w:ind w:left="7815" w:hanging="251"/>
      </w:pPr>
      <w:rPr>
        <w:rFonts w:hint="default"/>
        <w:lang w:eastAsia="en-US" w:bidi="ar-SA"/>
      </w:rPr>
    </w:lvl>
  </w:abstractNum>
  <w:abstractNum w:abstractNumId="81">
    <w:nsid w:val="1BA40CE4"/>
    <w:multiLevelType w:val="hybridMultilevel"/>
    <w:tmpl w:val="2C08851C"/>
    <w:lvl w:ilvl="0" w:tplc="E272CF2C">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5F86112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EFC606C6">
      <w:start w:val="1"/>
      <w:numFmt w:val="lowerLetter"/>
      <w:lvlText w:val="%3."/>
      <w:lvlJc w:val="left"/>
      <w:pPr>
        <w:ind w:left="1887" w:hanging="251"/>
      </w:pPr>
      <w:rPr>
        <w:rFonts w:ascii="Cambria" w:eastAsia="Cambria" w:hAnsi="Cambria" w:cs="Cambria" w:hint="default"/>
        <w:b w:val="0"/>
        <w:bCs w:val="0"/>
        <w:i w:val="0"/>
        <w:iCs w:val="0"/>
        <w:spacing w:val="0"/>
        <w:w w:val="93"/>
        <w:sz w:val="19"/>
        <w:szCs w:val="19"/>
        <w:lang w:eastAsia="en-US" w:bidi="ar-SA"/>
      </w:rPr>
    </w:lvl>
    <w:lvl w:ilvl="3" w:tplc="EBDCF522">
      <w:start w:val="1"/>
      <w:numFmt w:val="decimal"/>
      <w:lvlText w:val="%4."/>
      <w:lvlJc w:val="left"/>
      <w:pPr>
        <w:ind w:left="542" w:hanging="258"/>
      </w:pPr>
      <w:rPr>
        <w:rFonts w:ascii="Cambria" w:eastAsia="Cambria" w:hAnsi="Cambria" w:cs="Cambria" w:hint="default"/>
        <w:b w:val="0"/>
        <w:bCs w:val="0"/>
        <w:i w:val="0"/>
        <w:iCs w:val="0"/>
        <w:spacing w:val="0"/>
        <w:w w:val="99"/>
        <w:sz w:val="19"/>
        <w:szCs w:val="19"/>
      </w:rPr>
    </w:lvl>
    <w:lvl w:ilvl="4" w:tplc="7616905C">
      <w:start w:val="1"/>
      <w:numFmt w:val="lowerLetter"/>
      <w:lvlText w:val="%5."/>
      <w:lvlJc w:val="left"/>
      <w:pPr>
        <w:ind w:left="2396" w:hanging="252"/>
        <w:jc w:val="right"/>
      </w:pPr>
      <w:rPr>
        <w:rFonts w:ascii="Cambria" w:eastAsia="Cambria" w:hAnsi="Cambria" w:cs="Cambria" w:hint="default"/>
        <w:b w:val="0"/>
        <w:bCs w:val="0"/>
        <w:i w:val="0"/>
        <w:iCs w:val="0"/>
        <w:spacing w:val="0"/>
        <w:w w:val="93"/>
        <w:sz w:val="19"/>
        <w:szCs w:val="19"/>
        <w:lang w:eastAsia="en-US" w:bidi="ar-SA"/>
      </w:rPr>
    </w:lvl>
    <w:lvl w:ilvl="5" w:tplc="51C8BC82">
      <w:start w:val="1"/>
      <w:numFmt w:val="decimal"/>
      <w:lvlText w:val="%6."/>
      <w:lvlJc w:val="left"/>
      <w:pPr>
        <w:ind w:left="2629" w:hanging="258"/>
      </w:pPr>
      <w:rPr>
        <w:rFonts w:ascii="Cambria" w:eastAsia="Cambria" w:hAnsi="Cambria" w:cs="Cambria" w:hint="default"/>
        <w:b w:val="0"/>
        <w:bCs w:val="0"/>
        <w:i w:val="0"/>
        <w:iCs w:val="0"/>
        <w:spacing w:val="0"/>
        <w:w w:val="99"/>
        <w:sz w:val="19"/>
        <w:szCs w:val="19"/>
      </w:rPr>
    </w:lvl>
    <w:lvl w:ilvl="6" w:tplc="31D04174">
      <w:numFmt w:val="bullet"/>
      <w:lvlText w:val="•"/>
      <w:lvlJc w:val="left"/>
      <w:pPr>
        <w:ind w:left="2140" w:hanging="258"/>
      </w:pPr>
      <w:rPr>
        <w:rFonts w:hint="default"/>
        <w:lang w:eastAsia="en-US" w:bidi="ar-SA"/>
      </w:rPr>
    </w:lvl>
    <w:lvl w:ilvl="7" w:tplc="76B8CD00">
      <w:numFmt w:val="bullet"/>
      <w:lvlText w:val="•"/>
      <w:lvlJc w:val="left"/>
      <w:pPr>
        <w:ind w:left="2260" w:hanging="258"/>
      </w:pPr>
      <w:rPr>
        <w:rFonts w:hint="default"/>
        <w:lang w:eastAsia="en-US" w:bidi="ar-SA"/>
      </w:rPr>
    </w:lvl>
    <w:lvl w:ilvl="8" w:tplc="30C09210">
      <w:numFmt w:val="bullet"/>
      <w:lvlText w:val="•"/>
      <w:lvlJc w:val="left"/>
      <w:pPr>
        <w:ind w:left="2400" w:hanging="258"/>
      </w:pPr>
      <w:rPr>
        <w:rFonts w:hint="default"/>
        <w:lang w:eastAsia="en-US" w:bidi="ar-SA"/>
      </w:rPr>
    </w:lvl>
  </w:abstractNum>
  <w:abstractNum w:abstractNumId="82">
    <w:nsid w:val="1BD91673"/>
    <w:multiLevelType w:val="hybridMultilevel"/>
    <w:tmpl w:val="3F3A03F0"/>
    <w:lvl w:ilvl="0" w:tplc="FFFFFFFF">
      <w:start w:val="1"/>
      <w:numFmt w:val="decimal"/>
      <w:lvlText w:val="%1."/>
      <w:lvlJc w:val="left"/>
      <w:pPr>
        <w:ind w:left="2356" w:hanging="360"/>
      </w:pPr>
    </w:lvl>
    <w:lvl w:ilvl="1" w:tplc="0409000F">
      <w:start w:val="1"/>
      <w:numFmt w:val="decimal"/>
      <w:lvlText w:val="%2."/>
      <w:lvlJc w:val="left"/>
      <w:pPr>
        <w:ind w:left="2250" w:hanging="360"/>
      </w:pPr>
    </w:lvl>
    <w:lvl w:ilvl="2" w:tplc="FFFFFFFF" w:tentative="1">
      <w:start w:val="1"/>
      <w:numFmt w:val="lowerRoman"/>
      <w:lvlText w:val="%3."/>
      <w:lvlJc w:val="right"/>
      <w:pPr>
        <w:ind w:left="3796" w:hanging="180"/>
      </w:p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abstractNum w:abstractNumId="83">
    <w:nsid w:val="1BDE59BC"/>
    <w:multiLevelType w:val="hybridMultilevel"/>
    <w:tmpl w:val="7A5225FC"/>
    <w:lvl w:ilvl="0" w:tplc="7CB6B5B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73A2FD8">
      <w:start w:val="1"/>
      <w:numFmt w:val="decimal"/>
      <w:lvlText w:val="%2."/>
      <w:lvlJc w:val="left"/>
      <w:pPr>
        <w:ind w:left="2260" w:hanging="400"/>
      </w:pPr>
      <w:rPr>
        <w:rFonts w:ascii="Cambria" w:eastAsia="Cambria" w:hAnsi="Cambria" w:cs="Cambria" w:hint="default"/>
        <w:b w:val="0"/>
        <w:bCs w:val="0"/>
        <w:i w:val="0"/>
        <w:iCs w:val="0"/>
        <w:spacing w:val="0"/>
        <w:w w:val="99"/>
        <w:sz w:val="19"/>
        <w:szCs w:val="19"/>
        <w:lang w:eastAsia="en-US" w:bidi="ar-SA"/>
      </w:rPr>
    </w:lvl>
    <w:lvl w:ilvl="2" w:tplc="F4109160">
      <w:start w:val="1"/>
      <w:numFmt w:val="lowerLetter"/>
      <w:lvlText w:val="%3."/>
      <w:lvlJc w:val="left"/>
      <w:pPr>
        <w:ind w:left="3076" w:hanging="252"/>
      </w:pPr>
      <w:rPr>
        <w:rFonts w:ascii="Cambria" w:eastAsia="Cambria" w:hAnsi="Cambria" w:cs="Cambria" w:hint="default"/>
        <w:b w:val="0"/>
        <w:bCs w:val="0"/>
        <w:i w:val="0"/>
        <w:iCs w:val="0"/>
        <w:spacing w:val="0"/>
        <w:w w:val="93"/>
        <w:sz w:val="19"/>
        <w:szCs w:val="19"/>
        <w:lang w:eastAsia="en-US" w:bidi="ar-SA"/>
      </w:rPr>
    </w:lvl>
    <w:lvl w:ilvl="3" w:tplc="7A8A6E0C">
      <w:numFmt w:val="bullet"/>
      <w:lvlText w:val="•"/>
      <w:lvlJc w:val="left"/>
      <w:pPr>
        <w:ind w:left="3878" w:hanging="252"/>
      </w:pPr>
      <w:rPr>
        <w:rFonts w:hint="default"/>
        <w:lang w:eastAsia="en-US" w:bidi="ar-SA"/>
      </w:rPr>
    </w:lvl>
    <w:lvl w:ilvl="4" w:tplc="2752CB5A">
      <w:numFmt w:val="bullet"/>
      <w:lvlText w:val="•"/>
      <w:lvlJc w:val="left"/>
      <w:pPr>
        <w:ind w:left="4676" w:hanging="252"/>
      </w:pPr>
      <w:rPr>
        <w:rFonts w:hint="default"/>
        <w:lang w:eastAsia="en-US" w:bidi="ar-SA"/>
      </w:rPr>
    </w:lvl>
    <w:lvl w:ilvl="5" w:tplc="B3FAEC92">
      <w:numFmt w:val="bullet"/>
      <w:lvlText w:val="•"/>
      <w:lvlJc w:val="left"/>
      <w:pPr>
        <w:ind w:left="5474" w:hanging="252"/>
      </w:pPr>
      <w:rPr>
        <w:rFonts w:hint="default"/>
        <w:lang w:eastAsia="en-US" w:bidi="ar-SA"/>
      </w:rPr>
    </w:lvl>
    <w:lvl w:ilvl="6" w:tplc="543009AC">
      <w:numFmt w:val="bullet"/>
      <w:lvlText w:val="•"/>
      <w:lvlJc w:val="left"/>
      <w:pPr>
        <w:ind w:left="6272" w:hanging="252"/>
      </w:pPr>
      <w:rPr>
        <w:rFonts w:hint="default"/>
        <w:lang w:eastAsia="en-US" w:bidi="ar-SA"/>
      </w:rPr>
    </w:lvl>
    <w:lvl w:ilvl="7" w:tplc="8A0C89A2">
      <w:numFmt w:val="bullet"/>
      <w:lvlText w:val="•"/>
      <w:lvlJc w:val="left"/>
      <w:pPr>
        <w:ind w:left="7070" w:hanging="252"/>
      </w:pPr>
      <w:rPr>
        <w:rFonts w:hint="default"/>
        <w:lang w:eastAsia="en-US" w:bidi="ar-SA"/>
      </w:rPr>
    </w:lvl>
    <w:lvl w:ilvl="8" w:tplc="8392E778">
      <w:numFmt w:val="bullet"/>
      <w:lvlText w:val="•"/>
      <w:lvlJc w:val="left"/>
      <w:pPr>
        <w:ind w:left="7869" w:hanging="252"/>
      </w:pPr>
      <w:rPr>
        <w:rFonts w:hint="default"/>
        <w:lang w:eastAsia="en-US" w:bidi="ar-SA"/>
      </w:rPr>
    </w:lvl>
  </w:abstractNum>
  <w:abstractNum w:abstractNumId="84">
    <w:nsid w:val="1BEC56A6"/>
    <w:multiLevelType w:val="hybridMultilevel"/>
    <w:tmpl w:val="B1B4C230"/>
    <w:lvl w:ilvl="0" w:tplc="5BE02D4A">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BCF0E966">
      <w:start w:val="1"/>
      <w:numFmt w:val="lowerLetter"/>
      <w:lvlText w:val="%2."/>
      <w:lvlJc w:val="left"/>
      <w:pPr>
        <w:ind w:left="2311" w:hanging="252"/>
      </w:pPr>
      <w:rPr>
        <w:rFonts w:ascii="Cambria" w:eastAsia="Cambria" w:hAnsi="Cambria" w:cs="Cambria" w:hint="default"/>
        <w:b w:val="0"/>
        <w:bCs w:val="0"/>
        <w:i w:val="0"/>
        <w:iCs w:val="0"/>
        <w:spacing w:val="0"/>
        <w:w w:val="93"/>
        <w:sz w:val="19"/>
        <w:szCs w:val="19"/>
        <w:lang w:eastAsia="en-US" w:bidi="ar-SA"/>
      </w:rPr>
    </w:lvl>
    <w:lvl w:ilvl="2" w:tplc="B35AF216">
      <w:start w:val="1"/>
      <w:numFmt w:val="decimal"/>
      <w:lvlText w:val="%3."/>
      <w:lvlJc w:val="left"/>
      <w:pPr>
        <w:ind w:left="1878" w:hanging="258"/>
      </w:pPr>
      <w:rPr>
        <w:rFonts w:ascii="Cambria" w:eastAsia="Cambria" w:hAnsi="Cambria" w:cs="Cambria" w:hint="default"/>
        <w:b w:val="0"/>
        <w:bCs w:val="0"/>
        <w:i w:val="0"/>
        <w:iCs w:val="0"/>
        <w:spacing w:val="0"/>
        <w:w w:val="99"/>
        <w:sz w:val="19"/>
        <w:szCs w:val="19"/>
        <w:lang w:eastAsia="en-US" w:bidi="ar-SA"/>
      </w:rPr>
    </w:lvl>
    <w:lvl w:ilvl="3" w:tplc="BED8E3D4">
      <w:numFmt w:val="bullet"/>
      <w:lvlText w:val="•"/>
      <w:lvlJc w:val="left"/>
      <w:pPr>
        <w:ind w:left="2320" w:hanging="258"/>
      </w:pPr>
      <w:rPr>
        <w:rFonts w:hint="default"/>
        <w:lang w:eastAsia="en-US" w:bidi="ar-SA"/>
      </w:rPr>
    </w:lvl>
    <w:lvl w:ilvl="4" w:tplc="FFE2184C">
      <w:numFmt w:val="bullet"/>
      <w:lvlText w:val="•"/>
      <w:lvlJc w:val="left"/>
      <w:pPr>
        <w:ind w:left="3340" w:hanging="258"/>
      </w:pPr>
      <w:rPr>
        <w:rFonts w:hint="default"/>
        <w:lang w:eastAsia="en-US" w:bidi="ar-SA"/>
      </w:rPr>
    </w:lvl>
    <w:lvl w:ilvl="5" w:tplc="830E261E">
      <w:numFmt w:val="bullet"/>
      <w:lvlText w:val="•"/>
      <w:lvlJc w:val="left"/>
      <w:pPr>
        <w:ind w:left="4361" w:hanging="258"/>
      </w:pPr>
      <w:rPr>
        <w:rFonts w:hint="default"/>
        <w:lang w:eastAsia="en-US" w:bidi="ar-SA"/>
      </w:rPr>
    </w:lvl>
    <w:lvl w:ilvl="6" w:tplc="991C6A44">
      <w:numFmt w:val="bullet"/>
      <w:lvlText w:val="•"/>
      <w:lvlJc w:val="left"/>
      <w:pPr>
        <w:ind w:left="5382" w:hanging="258"/>
      </w:pPr>
      <w:rPr>
        <w:rFonts w:hint="default"/>
        <w:lang w:eastAsia="en-US" w:bidi="ar-SA"/>
      </w:rPr>
    </w:lvl>
    <w:lvl w:ilvl="7" w:tplc="29922F8E">
      <w:numFmt w:val="bullet"/>
      <w:lvlText w:val="•"/>
      <w:lvlJc w:val="left"/>
      <w:pPr>
        <w:ind w:left="6403" w:hanging="258"/>
      </w:pPr>
      <w:rPr>
        <w:rFonts w:hint="default"/>
        <w:lang w:eastAsia="en-US" w:bidi="ar-SA"/>
      </w:rPr>
    </w:lvl>
    <w:lvl w:ilvl="8" w:tplc="D9F2DA38">
      <w:numFmt w:val="bullet"/>
      <w:lvlText w:val="•"/>
      <w:lvlJc w:val="left"/>
      <w:pPr>
        <w:ind w:left="7423" w:hanging="258"/>
      </w:pPr>
      <w:rPr>
        <w:rFonts w:hint="default"/>
        <w:lang w:eastAsia="en-US" w:bidi="ar-SA"/>
      </w:rPr>
    </w:lvl>
  </w:abstractNum>
  <w:abstractNum w:abstractNumId="85">
    <w:nsid w:val="1CD71568"/>
    <w:multiLevelType w:val="hybridMultilevel"/>
    <w:tmpl w:val="F6BABE76"/>
    <w:lvl w:ilvl="0" w:tplc="4CA49C5C">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E43C78BC">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267A5B7E">
      <w:start w:val="1"/>
      <w:numFmt w:val="lowerLetter"/>
      <w:lvlText w:val="%3."/>
      <w:lvlJc w:val="left"/>
      <w:pPr>
        <w:ind w:left="3360" w:hanging="252"/>
      </w:pPr>
      <w:rPr>
        <w:rFonts w:ascii="Cambria" w:eastAsia="Cambria" w:hAnsi="Cambria" w:cs="Cambria" w:hint="default"/>
        <w:b w:val="0"/>
        <w:bCs w:val="0"/>
        <w:i w:val="0"/>
        <w:iCs w:val="0"/>
        <w:spacing w:val="0"/>
        <w:w w:val="93"/>
        <w:sz w:val="19"/>
        <w:szCs w:val="19"/>
        <w:lang w:eastAsia="en-US" w:bidi="ar-SA"/>
      </w:rPr>
    </w:lvl>
    <w:lvl w:ilvl="3" w:tplc="839097B6">
      <w:start w:val="1"/>
      <w:numFmt w:val="decimal"/>
      <w:lvlText w:val="%4."/>
      <w:lvlJc w:val="left"/>
      <w:pPr>
        <w:ind w:left="2144" w:hanging="258"/>
      </w:pPr>
      <w:rPr>
        <w:rFonts w:ascii="Cambria" w:eastAsia="Cambria" w:hAnsi="Cambria" w:cs="Cambria" w:hint="default"/>
        <w:b w:val="0"/>
        <w:bCs w:val="0"/>
        <w:i w:val="0"/>
        <w:iCs w:val="0"/>
        <w:spacing w:val="0"/>
        <w:w w:val="99"/>
        <w:sz w:val="19"/>
        <w:szCs w:val="19"/>
        <w:lang w:eastAsia="en-US" w:bidi="ar-SA"/>
      </w:rPr>
    </w:lvl>
    <w:lvl w:ilvl="4" w:tplc="9ECA17FA">
      <w:start w:val="1"/>
      <w:numFmt w:val="lowerLetter"/>
      <w:lvlText w:val="%5."/>
      <w:lvlJc w:val="left"/>
      <w:pPr>
        <w:ind w:left="2396" w:hanging="252"/>
      </w:pPr>
      <w:rPr>
        <w:rFonts w:ascii="Cambria" w:eastAsia="Cambria" w:hAnsi="Cambria" w:cs="Cambria" w:hint="default"/>
        <w:b w:val="0"/>
        <w:bCs w:val="0"/>
        <w:i w:val="0"/>
        <w:iCs w:val="0"/>
        <w:spacing w:val="0"/>
        <w:w w:val="93"/>
        <w:sz w:val="19"/>
        <w:szCs w:val="19"/>
        <w:lang w:eastAsia="en-US" w:bidi="ar-SA"/>
      </w:rPr>
    </w:lvl>
    <w:lvl w:ilvl="5" w:tplc="580083F2">
      <w:start w:val="1"/>
      <w:numFmt w:val="lowerLetter"/>
      <w:lvlText w:val="%6."/>
      <w:lvlJc w:val="left"/>
      <w:pPr>
        <w:ind w:left="3190" w:hanging="252"/>
        <w:jc w:val="right"/>
      </w:pPr>
      <w:rPr>
        <w:rFonts w:ascii="Cambria" w:eastAsia="Cambria" w:hAnsi="Cambria" w:cs="Cambria" w:hint="default"/>
        <w:b w:val="0"/>
        <w:bCs w:val="0"/>
        <w:i w:val="0"/>
        <w:iCs w:val="0"/>
        <w:spacing w:val="0"/>
        <w:w w:val="93"/>
        <w:sz w:val="19"/>
        <w:szCs w:val="19"/>
        <w:lang w:eastAsia="en-US" w:bidi="ar-SA"/>
      </w:rPr>
    </w:lvl>
    <w:lvl w:ilvl="6" w:tplc="82880708">
      <w:start w:val="1"/>
      <w:numFmt w:val="decimal"/>
      <w:lvlText w:val="%7."/>
      <w:lvlJc w:val="left"/>
      <w:pPr>
        <w:ind w:left="3422" w:hanging="258"/>
      </w:pPr>
      <w:rPr>
        <w:rFonts w:ascii="Cambria" w:eastAsia="Cambria" w:hAnsi="Cambria" w:cs="Cambria" w:hint="default"/>
        <w:b w:val="0"/>
        <w:bCs w:val="0"/>
        <w:i w:val="0"/>
        <w:iCs w:val="0"/>
        <w:spacing w:val="0"/>
        <w:w w:val="99"/>
        <w:sz w:val="19"/>
        <w:szCs w:val="19"/>
        <w:lang w:eastAsia="en-US" w:bidi="ar-SA"/>
      </w:rPr>
    </w:lvl>
    <w:lvl w:ilvl="7" w:tplc="29782934">
      <w:start w:val="1"/>
      <w:numFmt w:val="lowerLetter"/>
      <w:lvlText w:val="%8."/>
      <w:lvlJc w:val="left"/>
      <w:pPr>
        <w:ind w:left="2396" w:hanging="252"/>
      </w:pPr>
      <w:rPr>
        <w:rFonts w:ascii="Cambria" w:eastAsia="Cambria" w:hAnsi="Cambria" w:cs="Cambria" w:hint="default"/>
        <w:b w:val="0"/>
        <w:bCs w:val="0"/>
        <w:i w:val="0"/>
        <w:iCs w:val="0"/>
        <w:spacing w:val="0"/>
        <w:w w:val="93"/>
        <w:sz w:val="19"/>
        <w:szCs w:val="19"/>
        <w:lang w:eastAsia="en-US" w:bidi="ar-SA"/>
      </w:rPr>
    </w:lvl>
    <w:lvl w:ilvl="8" w:tplc="2FAE7EA0">
      <w:numFmt w:val="bullet"/>
      <w:lvlText w:val="•"/>
      <w:lvlJc w:val="left"/>
      <w:pPr>
        <w:ind w:left="3420" w:hanging="252"/>
      </w:pPr>
      <w:rPr>
        <w:rFonts w:hint="default"/>
        <w:lang w:eastAsia="en-US" w:bidi="ar-SA"/>
      </w:rPr>
    </w:lvl>
  </w:abstractNum>
  <w:abstractNum w:abstractNumId="86">
    <w:nsid w:val="1CFD4DFA"/>
    <w:multiLevelType w:val="hybridMultilevel"/>
    <w:tmpl w:val="742C4248"/>
    <w:lvl w:ilvl="0" w:tplc="26A25FD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533470F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962CB28A">
      <w:numFmt w:val="bullet"/>
      <w:lvlText w:val="•"/>
      <w:lvlJc w:val="left"/>
      <w:pPr>
        <w:ind w:left="2953" w:hanging="258"/>
      </w:pPr>
      <w:rPr>
        <w:rFonts w:hint="default"/>
        <w:lang w:eastAsia="en-US" w:bidi="ar-SA"/>
      </w:rPr>
    </w:lvl>
    <w:lvl w:ilvl="3" w:tplc="C812D28C">
      <w:numFmt w:val="bullet"/>
      <w:lvlText w:val="•"/>
      <w:lvlJc w:val="left"/>
      <w:pPr>
        <w:ind w:left="3767" w:hanging="258"/>
      </w:pPr>
      <w:rPr>
        <w:rFonts w:hint="default"/>
        <w:lang w:eastAsia="en-US" w:bidi="ar-SA"/>
      </w:rPr>
    </w:lvl>
    <w:lvl w:ilvl="4" w:tplc="EB1AF4CC">
      <w:numFmt w:val="bullet"/>
      <w:lvlText w:val="•"/>
      <w:lvlJc w:val="left"/>
      <w:pPr>
        <w:ind w:left="4581" w:hanging="258"/>
      </w:pPr>
      <w:rPr>
        <w:rFonts w:hint="default"/>
        <w:lang w:eastAsia="en-US" w:bidi="ar-SA"/>
      </w:rPr>
    </w:lvl>
    <w:lvl w:ilvl="5" w:tplc="E3304330">
      <w:numFmt w:val="bullet"/>
      <w:lvlText w:val="•"/>
      <w:lvlJc w:val="left"/>
      <w:pPr>
        <w:ind w:left="5395" w:hanging="258"/>
      </w:pPr>
      <w:rPr>
        <w:rFonts w:hint="default"/>
        <w:lang w:eastAsia="en-US" w:bidi="ar-SA"/>
      </w:rPr>
    </w:lvl>
    <w:lvl w:ilvl="6" w:tplc="DE78560E">
      <w:numFmt w:val="bullet"/>
      <w:lvlText w:val="•"/>
      <w:lvlJc w:val="left"/>
      <w:pPr>
        <w:ind w:left="6209" w:hanging="258"/>
      </w:pPr>
      <w:rPr>
        <w:rFonts w:hint="default"/>
        <w:lang w:eastAsia="en-US" w:bidi="ar-SA"/>
      </w:rPr>
    </w:lvl>
    <w:lvl w:ilvl="7" w:tplc="D07E2C40">
      <w:numFmt w:val="bullet"/>
      <w:lvlText w:val="•"/>
      <w:lvlJc w:val="left"/>
      <w:pPr>
        <w:ind w:left="7023" w:hanging="258"/>
      </w:pPr>
      <w:rPr>
        <w:rFonts w:hint="default"/>
        <w:lang w:eastAsia="en-US" w:bidi="ar-SA"/>
      </w:rPr>
    </w:lvl>
    <w:lvl w:ilvl="8" w:tplc="D7906442">
      <w:numFmt w:val="bullet"/>
      <w:lvlText w:val="•"/>
      <w:lvlJc w:val="left"/>
      <w:pPr>
        <w:ind w:left="7837" w:hanging="258"/>
      </w:pPr>
      <w:rPr>
        <w:rFonts w:hint="default"/>
        <w:lang w:eastAsia="en-US" w:bidi="ar-SA"/>
      </w:rPr>
    </w:lvl>
  </w:abstractNum>
  <w:abstractNum w:abstractNumId="87">
    <w:nsid w:val="1D2120F7"/>
    <w:multiLevelType w:val="hybridMultilevel"/>
    <w:tmpl w:val="A8DCA1CC"/>
    <w:lvl w:ilvl="0" w:tplc="A2FAFBC2">
      <w:start w:val="1"/>
      <w:numFmt w:val="lowerLetter"/>
      <w:lvlText w:val="%1."/>
      <w:lvlJc w:val="left"/>
      <w:pPr>
        <w:ind w:left="1254" w:hanging="546"/>
      </w:pPr>
      <w:rPr>
        <w:rFonts w:ascii="Times New Roman" w:eastAsia="Times New Roman" w:hAnsi="Times New Roman" w:cs="Times New Roman" w:hint="default"/>
        <w:b w:val="0"/>
        <w:bCs w:val="0"/>
        <w:i w:val="0"/>
        <w:iCs w:val="0"/>
        <w:spacing w:val="0"/>
        <w:w w:val="90"/>
        <w:sz w:val="23"/>
        <w:szCs w:val="23"/>
        <w:lang w:eastAsia="en-US" w:bidi="ar-SA"/>
      </w:rPr>
    </w:lvl>
    <w:lvl w:ilvl="1" w:tplc="04A441DE">
      <w:numFmt w:val="bullet"/>
      <w:lvlText w:val="•"/>
      <w:lvlJc w:val="left"/>
      <w:pPr>
        <w:ind w:left="2138" w:hanging="546"/>
      </w:pPr>
      <w:rPr>
        <w:rFonts w:hint="default"/>
        <w:lang w:eastAsia="en-US" w:bidi="ar-SA"/>
      </w:rPr>
    </w:lvl>
    <w:lvl w:ilvl="2" w:tplc="606EF930">
      <w:numFmt w:val="bullet"/>
      <w:lvlText w:val="•"/>
      <w:lvlJc w:val="left"/>
      <w:pPr>
        <w:ind w:left="3013" w:hanging="546"/>
      </w:pPr>
      <w:rPr>
        <w:rFonts w:hint="default"/>
        <w:lang w:eastAsia="en-US" w:bidi="ar-SA"/>
      </w:rPr>
    </w:lvl>
    <w:lvl w:ilvl="3" w:tplc="553E924A">
      <w:numFmt w:val="bullet"/>
      <w:lvlText w:val="•"/>
      <w:lvlJc w:val="left"/>
      <w:pPr>
        <w:ind w:left="3887" w:hanging="546"/>
      </w:pPr>
      <w:rPr>
        <w:rFonts w:hint="default"/>
        <w:lang w:eastAsia="en-US" w:bidi="ar-SA"/>
      </w:rPr>
    </w:lvl>
    <w:lvl w:ilvl="4" w:tplc="9B50E9CA">
      <w:numFmt w:val="bullet"/>
      <w:lvlText w:val="•"/>
      <w:lvlJc w:val="left"/>
      <w:pPr>
        <w:ind w:left="4762" w:hanging="546"/>
      </w:pPr>
      <w:rPr>
        <w:rFonts w:hint="default"/>
        <w:lang w:eastAsia="en-US" w:bidi="ar-SA"/>
      </w:rPr>
    </w:lvl>
    <w:lvl w:ilvl="5" w:tplc="AE881F40">
      <w:numFmt w:val="bullet"/>
      <w:lvlText w:val="•"/>
      <w:lvlJc w:val="left"/>
      <w:pPr>
        <w:ind w:left="5636" w:hanging="546"/>
      </w:pPr>
      <w:rPr>
        <w:rFonts w:hint="default"/>
        <w:lang w:eastAsia="en-US" w:bidi="ar-SA"/>
      </w:rPr>
    </w:lvl>
    <w:lvl w:ilvl="6" w:tplc="3E8CDC22">
      <w:numFmt w:val="bullet"/>
      <w:lvlText w:val="•"/>
      <w:lvlJc w:val="left"/>
      <w:pPr>
        <w:ind w:left="6511" w:hanging="546"/>
      </w:pPr>
      <w:rPr>
        <w:rFonts w:hint="default"/>
        <w:lang w:eastAsia="en-US" w:bidi="ar-SA"/>
      </w:rPr>
    </w:lvl>
    <w:lvl w:ilvl="7" w:tplc="B48614E4">
      <w:numFmt w:val="bullet"/>
      <w:lvlText w:val="•"/>
      <w:lvlJc w:val="left"/>
      <w:pPr>
        <w:ind w:left="7385" w:hanging="546"/>
      </w:pPr>
      <w:rPr>
        <w:rFonts w:hint="default"/>
        <w:lang w:eastAsia="en-US" w:bidi="ar-SA"/>
      </w:rPr>
    </w:lvl>
    <w:lvl w:ilvl="8" w:tplc="F2B6E14A">
      <w:numFmt w:val="bullet"/>
      <w:lvlText w:val="•"/>
      <w:lvlJc w:val="left"/>
      <w:pPr>
        <w:ind w:left="8260" w:hanging="546"/>
      </w:pPr>
      <w:rPr>
        <w:rFonts w:hint="default"/>
        <w:lang w:eastAsia="en-US" w:bidi="ar-SA"/>
      </w:rPr>
    </w:lvl>
  </w:abstractNum>
  <w:abstractNum w:abstractNumId="88">
    <w:nsid w:val="1D8C3D48"/>
    <w:multiLevelType w:val="hybridMultilevel"/>
    <w:tmpl w:val="571087D6"/>
    <w:lvl w:ilvl="0" w:tplc="B2666110">
      <w:start w:val="1"/>
      <w:numFmt w:val="decimal"/>
      <w:lvlText w:val="%1."/>
      <w:lvlJc w:val="left"/>
      <w:pPr>
        <w:ind w:left="2126" w:hanging="567"/>
      </w:pPr>
      <w:rPr>
        <w:rFonts w:ascii="Times New Roman" w:eastAsia="Times New Roman" w:hAnsi="Times New Roman" w:cs="Times New Roman" w:hint="default"/>
        <w:b w:val="0"/>
        <w:bCs w:val="0"/>
        <w:i/>
        <w:iCs/>
        <w:spacing w:val="0"/>
        <w:w w:val="100"/>
        <w:sz w:val="24"/>
        <w:szCs w:val="24"/>
        <w:lang w:val="en-US" w:eastAsia="en-US" w:bidi="ar-SA"/>
      </w:rPr>
    </w:lvl>
    <w:lvl w:ilvl="1" w:tplc="224AD624">
      <w:numFmt w:val="bullet"/>
      <w:lvlText w:val="•"/>
      <w:lvlJc w:val="left"/>
      <w:pPr>
        <w:ind w:left="2843" w:hanging="567"/>
      </w:pPr>
      <w:rPr>
        <w:rFonts w:hint="default"/>
        <w:lang w:val="en-US" w:eastAsia="en-US" w:bidi="ar-SA"/>
      </w:rPr>
    </w:lvl>
    <w:lvl w:ilvl="2" w:tplc="A6326D7A">
      <w:numFmt w:val="bullet"/>
      <w:lvlText w:val="•"/>
      <w:lvlJc w:val="left"/>
      <w:pPr>
        <w:ind w:left="3567" w:hanging="567"/>
      </w:pPr>
      <w:rPr>
        <w:rFonts w:hint="default"/>
        <w:lang w:val="en-US" w:eastAsia="en-US" w:bidi="ar-SA"/>
      </w:rPr>
    </w:lvl>
    <w:lvl w:ilvl="3" w:tplc="6B006D3E">
      <w:numFmt w:val="bullet"/>
      <w:lvlText w:val="•"/>
      <w:lvlJc w:val="left"/>
      <w:pPr>
        <w:ind w:left="4290" w:hanging="567"/>
      </w:pPr>
      <w:rPr>
        <w:rFonts w:hint="default"/>
        <w:lang w:val="en-US" w:eastAsia="en-US" w:bidi="ar-SA"/>
      </w:rPr>
    </w:lvl>
    <w:lvl w:ilvl="4" w:tplc="578CF570">
      <w:numFmt w:val="bullet"/>
      <w:lvlText w:val="•"/>
      <w:lvlJc w:val="left"/>
      <w:pPr>
        <w:ind w:left="5014" w:hanging="567"/>
      </w:pPr>
      <w:rPr>
        <w:rFonts w:hint="default"/>
        <w:lang w:val="en-US" w:eastAsia="en-US" w:bidi="ar-SA"/>
      </w:rPr>
    </w:lvl>
    <w:lvl w:ilvl="5" w:tplc="518E47D8">
      <w:numFmt w:val="bullet"/>
      <w:lvlText w:val="•"/>
      <w:lvlJc w:val="left"/>
      <w:pPr>
        <w:ind w:left="5738" w:hanging="567"/>
      </w:pPr>
      <w:rPr>
        <w:rFonts w:hint="default"/>
        <w:lang w:val="en-US" w:eastAsia="en-US" w:bidi="ar-SA"/>
      </w:rPr>
    </w:lvl>
    <w:lvl w:ilvl="6" w:tplc="8F88EB9A">
      <w:numFmt w:val="bullet"/>
      <w:lvlText w:val="•"/>
      <w:lvlJc w:val="left"/>
      <w:pPr>
        <w:ind w:left="6461" w:hanging="567"/>
      </w:pPr>
      <w:rPr>
        <w:rFonts w:hint="default"/>
        <w:lang w:val="en-US" w:eastAsia="en-US" w:bidi="ar-SA"/>
      </w:rPr>
    </w:lvl>
    <w:lvl w:ilvl="7" w:tplc="290AB2CE">
      <w:numFmt w:val="bullet"/>
      <w:lvlText w:val="•"/>
      <w:lvlJc w:val="left"/>
      <w:pPr>
        <w:ind w:left="7185" w:hanging="567"/>
      </w:pPr>
      <w:rPr>
        <w:rFonts w:hint="default"/>
        <w:lang w:val="en-US" w:eastAsia="en-US" w:bidi="ar-SA"/>
      </w:rPr>
    </w:lvl>
    <w:lvl w:ilvl="8" w:tplc="08FAA0DE">
      <w:numFmt w:val="bullet"/>
      <w:lvlText w:val="•"/>
      <w:lvlJc w:val="left"/>
      <w:pPr>
        <w:ind w:left="7909" w:hanging="567"/>
      </w:pPr>
      <w:rPr>
        <w:rFonts w:hint="default"/>
        <w:lang w:val="en-US" w:eastAsia="en-US" w:bidi="ar-SA"/>
      </w:rPr>
    </w:lvl>
  </w:abstractNum>
  <w:abstractNum w:abstractNumId="89">
    <w:nsid w:val="1D9226FA"/>
    <w:multiLevelType w:val="hybridMultilevel"/>
    <w:tmpl w:val="DB98EA70"/>
    <w:lvl w:ilvl="0" w:tplc="5CA45A9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3604811C">
      <w:start w:val="1"/>
      <w:numFmt w:val="lowerLetter"/>
      <w:lvlText w:val="%2."/>
      <w:lvlJc w:val="left"/>
      <w:pPr>
        <w:ind w:left="2963" w:hanging="252"/>
      </w:pPr>
      <w:rPr>
        <w:rFonts w:ascii="Cambria" w:eastAsia="Cambria" w:hAnsi="Cambria" w:cs="Cambria" w:hint="default"/>
        <w:b w:val="0"/>
        <w:bCs w:val="0"/>
        <w:i w:val="0"/>
        <w:iCs w:val="0"/>
        <w:spacing w:val="0"/>
        <w:w w:val="93"/>
        <w:sz w:val="19"/>
        <w:szCs w:val="19"/>
        <w:lang w:eastAsia="en-US" w:bidi="ar-SA"/>
      </w:rPr>
    </w:lvl>
    <w:lvl w:ilvl="2" w:tplc="8B4AFBA8">
      <w:numFmt w:val="bullet"/>
      <w:lvlText w:val="•"/>
      <w:lvlJc w:val="left"/>
      <w:pPr>
        <w:ind w:left="3682" w:hanging="252"/>
      </w:pPr>
      <w:rPr>
        <w:rFonts w:hint="default"/>
        <w:lang w:eastAsia="en-US" w:bidi="ar-SA"/>
      </w:rPr>
    </w:lvl>
    <w:lvl w:ilvl="3" w:tplc="08B09E72">
      <w:numFmt w:val="bullet"/>
      <w:lvlText w:val="•"/>
      <w:lvlJc w:val="left"/>
      <w:pPr>
        <w:ind w:left="4405" w:hanging="252"/>
      </w:pPr>
      <w:rPr>
        <w:rFonts w:hint="default"/>
        <w:lang w:eastAsia="en-US" w:bidi="ar-SA"/>
      </w:rPr>
    </w:lvl>
    <w:lvl w:ilvl="4" w:tplc="00923646">
      <w:numFmt w:val="bullet"/>
      <w:lvlText w:val="•"/>
      <w:lvlJc w:val="left"/>
      <w:pPr>
        <w:ind w:left="5128" w:hanging="252"/>
      </w:pPr>
      <w:rPr>
        <w:rFonts w:hint="default"/>
        <w:lang w:eastAsia="en-US" w:bidi="ar-SA"/>
      </w:rPr>
    </w:lvl>
    <w:lvl w:ilvl="5" w:tplc="ACE2ED84">
      <w:numFmt w:val="bullet"/>
      <w:lvlText w:val="•"/>
      <w:lvlJc w:val="left"/>
      <w:pPr>
        <w:ind w:left="5851" w:hanging="252"/>
      </w:pPr>
      <w:rPr>
        <w:rFonts w:hint="default"/>
        <w:lang w:eastAsia="en-US" w:bidi="ar-SA"/>
      </w:rPr>
    </w:lvl>
    <w:lvl w:ilvl="6" w:tplc="A766A32E">
      <w:numFmt w:val="bullet"/>
      <w:lvlText w:val="•"/>
      <w:lvlJc w:val="left"/>
      <w:pPr>
        <w:ind w:left="6574" w:hanging="252"/>
      </w:pPr>
      <w:rPr>
        <w:rFonts w:hint="default"/>
        <w:lang w:eastAsia="en-US" w:bidi="ar-SA"/>
      </w:rPr>
    </w:lvl>
    <w:lvl w:ilvl="7" w:tplc="C6E861FE">
      <w:numFmt w:val="bullet"/>
      <w:lvlText w:val="•"/>
      <w:lvlJc w:val="left"/>
      <w:pPr>
        <w:ind w:left="7297" w:hanging="252"/>
      </w:pPr>
      <w:rPr>
        <w:rFonts w:hint="default"/>
        <w:lang w:eastAsia="en-US" w:bidi="ar-SA"/>
      </w:rPr>
    </w:lvl>
    <w:lvl w:ilvl="8" w:tplc="E5E642A4">
      <w:numFmt w:val="bullet"/>
      <w:lvlText w:val="•"/>
      <w:lvlJc w:val="left"/>
      <w:pPr>
        <w:ind w:left="8019" w:hanging="252"/>
      </w:pPr>
      <w:rPr>
        <w:rFonts w:hint="default"/>
        <w:lang w:eastAsia="en-US" w:bidi="ar-SA"/>
      </w:rPr>
    </w:lvl>
  </w:abstractNum>
  <w:abstractNum w:abstractNumId="90">
    <w:nsid w:val="1D9B01C2"/>
    <w:multiLevelType w:val="hybridMultilevel"/>
    <w:tmpl w:val="41DCF22C"/>
    <w:lvl w:ilvl="0" w:tplc="103C2138">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DE40020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7CBEF4B8">
      <w:start w:val="1"/>
      <w:numFmt w:val="lowerLetter"/>
      <w:lvlText w:val="%3."/>
      <w:lvlJc w:val="left"/>
      <w:pPr>
        <w:ind w:left="769" w:hanging="252"/>
      </w:pPr>
      <w:rPr>
        <w:rFonts w:ascii="Cambria" w:eastAsia="Cambria" w:hAnsi="Cambria" w:cs="Cambria" w:hint="default"/>
        <w:b w:val="0"/>
        <w:bCs w:val="0"/>
        <w:i w:val="0"/>
        <w:iCs w:val="0"/>
        <w:spacing w:val="0"/>
        <w:w w:val="93"/>
        <w:sz w:val="19"/>
        <w:szCs w:val="19"/>
        <w:lang w:eastAsia="en-US" w:bidi="ar-SA"/>
      </w:rPr>
    </w:lvl>
    <w:lvl w:ilvl="3" w:tplc="EF52A462">
      <w:numFmt w:val="bullet"/>
      <w:lvlText w:val="•"/>
      <w:lvlJc w:val="left"/>
      <w:pPr>
        <w:ind w:left="2140" w:hanging="252"/>
      </w:pPr>
      <w:rPr>
        <w:rFonts w:hint="default"/>
        <w:lang w:eastAsia="en-US" w:bidi="ar-SA"/>
      </w:rPr>
    </w:lvl>
    <w:lvl w:ilvl="4" w:tplc="B2D63C50">
      <w:numFmt w:val="bullet"/>
      <w:lvlText w:val="•"/>
      <w:lvlJc w:val="left"/>
      <w:pPr>
        <w:ind w:left="2954" w:hanging="252"/>
      </w:pPr>
      <w:rPr>
        <w:rFonts w:hint="default"/>
        <w:lang w:eastAsia="en-US" w:bidi="ar-SA"/>
      </w:rPr>
    </w:lvl>
    <w:lvl w:ilvl="5" w:tplc="37761C1E">
      <w:numFmt w:val="bullet"/>
      <w:lvlText w:val="•"/>
      <w:lvlJc w:val="left"/>
      <w:pPr>
        <w:ind w:left="3768" w:hanging="252"/>
      </w:pPr>
      <w:rPr>
        <w:rFonts w:hint="default"/>
        <w:lang w:eastAsia="en-US" w:bidi="ar-SA"/>
      </w:rPr>
    </w:lvl>
    <w:lvl w:ilvl="6" w:tplc="0666E382">
      <w:numFmt w:val="bullet"/>
      <w:lvlText w:val="•"/>
      <w:lvlJc w:val="left"/>
      <w:pPr>
        <w:ind w:left="4582" w:hanging="252"/>
      </w:pPr>
      <w:rPr>
        <w:rFonts w:hint="default"/>
        <w:lang w:eastAsia="en-US" w:bidi="ar-SA"/>
      </w:rPr>
    </w:lvl>
    <w:lvl w:ilvl="7" w:tplc="9F46DB3A">
      <w:numFmt w:val="bullet"/>
      <w:lvlText w:val="•"/>
      <w:lvlJc w:val="left"/>
      <w:pPr>
        <w:ind w:left="5396" w:hanging="252"/>
      </w:pPr>
      <w:rPr>
        <w:rFonts w:hint="default"/>
        <w:lang w:eastAsia="en-US" w:bidi="ar-SA"/>
      </w:rPr>
    </w:lvl>
    <w:lvl w:ilvl="8" w:tplc="E23E0082">
      <w:numFmt w:val="bullet"/>
      <w:lvlText w:val="•"/>
      <w:lvlJc w:val="left"/>
      <w:pPr>
        <w:ind w:left="6210" w:hanging="252"/>
      </w:pPr>
      <w:rPr>
        <w:rFonts w:hint="default"/>
        <w:lang w:eastAsia="en-US" w:bidi="ar-SA"/>
      </w:rPr>
    </w:lvl>
  </w:abstractNum>
  <w:abstractNum w:abstractNumId="91">
    <w:nsid w:val="1E2D5D03"/>
    <w:multiLevelType w:val="hybridMultilevel"/>
    <w:tmpl w:val="FEA21BEC"/>
    <w:lvl w:ilvl="0" w:tplc="AF84E79A">
      <w:start w:val="1"/>
      <w:numFmt w:val="lowerLetter"/>
      <w:lvlText w:val="%1."/>
      <w:lvlJc w:val="left"/>
      <w:pPr>
        <w:ind w:left="1890" w:hanging="254"/>
        <w:jc w:val="right"/>
      </w:pPr>
      <w:rPr>
        <w:rFonts w:ascii="Cambria" w:eastAsia="Cambria" w:hAnsi="Cambria" w:cs="Cambria" w:hint="default"/>
        <w:b w:val="0"/>
        <w:bCs w:val="0"/>
        <w:i w:val="0"/>
        <w:iCs w:val="0"/>
        <w:spacing w:val="0"/>
        <w:w w:val="93"/>
        <w:sz w:val="19"/>
        <w:szCs w:val="19"/>
        <w:lang w:eastAsia="en-US" w:bidi="ar-SA"/>
      </w:rPr>
    </w:lvl>
    <w:lvl w:ilvl="1" w:tplc="8370DAB2">
      <w:numFmt w:val="bullet"/>
      <w:lvlText w:val="—"/>
      <w:lvlJc w:val="left"/>
      <w:pPr>
        <w:ind w:left="3222" w:hanging="284"/>
      </w:pPr>
      <w:rPr>
        <w:rFonts w:ascii="Cambria" w:eastAsia="Cambria" w:hAnsi="Cambria" w:cs="Cambria" w:hint="default"/>
        <w:b w:val="0"/>
        <w:bCs w:val="0"/>
        <w:i w:val="0"/>
        <w:iCs w:val="0"/>
        <w:spacing w:val="0"/>
        <w:w w:val="95"/>
        <w:sz w:val="19"/>
        <w:szCs w:val="19"/>
        <w:lang w:eastAsia="en-US" w:bidi="ar-SA"/>
      </w:rPr>
    </w:lvl>
    <w:lvl w:ilvl="2" w:tplc="6EFC1A32">
      <w:numFmt w:val="bullet"/>
      <w:lvlText w:val="•"/>
      <w:lvlJc w:val="left"/>
      <w:pPr>
        <w:ind w:left="3913" w:hanging="284"/>
      </w:pPr>
      <w:rPr>
        <w:rFonts w:hint="default"/>
        <w:lang w:eastAsia="en-US" w:bidi="ar-SA"/>
      </w:rPr>
    </w:lvl>
    <w:lvl w:ilvl="3" w:tplc="5ECACD44">
      <w:numFmt w:val="bullet"/>
      <w:lvlText w:val="•"/>
      <w:lvlJc w:val="left"/>
      <w:pPr>
        <w:ind w:left="4607" w:hanging="284"/>
      </w:pPr>
      <w:rPr>
        <w:rFonts w:hint="default"/>
        <w:lang w:eastAsia="en-US" w:bidi="ar-SA"/>
      </w:rPr>
    </w:lvl>
    <w:lvl w:ilvl="4" w:tplc="60702AD8">
      <w:numFmt w:val="bullet"/>
      <w:lvlText w:val="•"/>
      <w:lvlJc w:val="left"/>
      <w:pPr>
        <w:ind w:left="5301" w:hanging="284"/>
      </w:pPr>
      <w:rPr>
        <w:rFonts w:hint="default"/>
        <w:lang w:eastAsia="en-US" w:bidi="ar-SA"/>
      </w:rPr>
    </w:lvl>
    <w:lvl w:ilvl="5" w:tplc="1130A62A">
      <w:numFmt w:val="bullet"/>
      <w:lvlText w:val="•"/>
      <w:lvlJc w:val="left"/>
      <w:pPr>
        <w:ind w:left="5995" w:hanging="284"/>
      </w:pPr>
      <w:rPr>
        <w:rFonts w:hint="default"/>
        <w:lang w:eastAsia="en-US" w:bidi="ar-SA"/>
      </w:rPr>
    </w:lvl>
    <w:lvl w:ilvl="6" w:tplc="2B4C8186">
      <w:numFmt w:val="bullet"/>
      <w:lvlText w:val="•"/>
      <w:lvlJc w:val="left"/>
      <w:pPr>
        <w:ind w:left="6689" w:hanging="284"/>
      </w:pPr>
      <w:rPr>
        <w:rFonts w:hint="default"/>
        <w:lang w:eastAsia="en-US" w:bidi="ar-SA"/>
      </w:rPr>
    </w:lvl>
    <w:lvl w:ilvl="7" w:tplc="8E584B08">
      <w:numFmt w:val="bullet"/>
      <w:lvlText w:val="•"/>
      <w:lvlJc w:val="left"/>
      <w:pPr>
        <w:ind w:left="7383" w:hanging="284"/>
      </w:pPr>
      <w:rPr>
        <w:rFonts w:hint="default"/>
        <w:lang w:eastAsia="en-US" w:bidi="ar-SA"/>
      </w:rPr>
    </w:lvl>
    <w:lvl w:ilvl="8" w:tplc="D5A6F9EC">
      <w:numFmt w:val="bullet"/>
      <w:lvlText w:val="•"/>
      <w:lvlJc w:val="left"/>
      <w:pPr>
        <w:ind w:left="8077" w:hanging="284"/>
      </w:pPr>
      <w:rPr>
        <w:rFonts w:hint="default"/>
        <w:lang w:eastAsia="en-US" w:bidi="ar-SA"/>
      </w:rPr>
    </w:lvl>
  </w:abstractNum>
  <w:abstractNum w:abstractNumId="92">
    <w:nsid w:val="1E2F2DBC"/>
    <w:multiLevelType w:val="hybridMultilevel"/>
    <w:tmpl w:val="5F140272"/>
    <w:lvl w:ilvl="0" w:tplc="3958592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C9EE6A04">
      <w:numFmt w:val="bullet"/>
      <w:lvlText w:val="•"/>
      <w:lvlJc w:val="left"/>
      <w:pPr>
        <w:ind w:left="2638" w:hanging="251"/>
      </w:pPr>
      <w:rPr>
        <w:rFonts w:hint="default"/>
        <w:lang w:eastAsia="en-US" w:bidi="ar-SA"/>
      </w:rPr>
    </w:lvl>
    <w:lvl w:ilvl="2" w:tplc="81D416A2">
      <w:numFmt w:val="bullet"/>
      <w:lvlText w:val="•"/>
      <w:lvlJc w:val="left"/>
      <w:pPr>
        <w:ind w:left="3397" w:hanging="251"/>
      </w:pPr>
      <w:rPr>
        <w:rFonts w:hint="default"/>
        <w:lang w:eastAsia="en-US" w:bidi="ar-SA"/>
      </w:rPr>
    </w:lvl>
    <w:lvl w:ilvl="3" w:tplc="C07CF554">
      <w:numFmt w:val="bullet"/>
      <w:lvlText w:val="•"/>
      <w:lvlJc w:val="left"/>
      <w:pPr>
        <w:ind w:left="4155" w:hanging="251"/>
      </w:pPr>
      <w:rPr>
        <w:rFonts w:hint="default"/>
        <w:lang w:eastAsia="en-US" w:bidi="ar-SA"/>
      </w:rPr>
    </w:lvl>
    <w:lvl w:ilvl="4" w:tplc="2CD0A800">
      <w:numFmt w:val="bullet"/>
      <w:lvlText w:val="•"/>
      <w:lvlJc w:val="left"/>
      <w:pPr>
        <w:ind w:left="4914" w:hanging="251"/>
      </w:pPr>
      <w:rPr>
        <w:rFonts w:hint="default"/>
        <w:lang w:eastAsia="en-US" w:bidi="ar-SA"/>
      </w:rPr>
    </w:lvl>
    <w:lvl w:ilvl="5" w:tplc="7C7C3FCA">
      <w:numFmt w:val="bullet"/>
      <w:lvlText w:val="•"/>
      <w:lvlJc w:val="left"/>
      <w:pPr>
        <w:ind w:left="5672" w:hanging="251"/>
      </w:pPr>
      <w:rPr>
        <w:rFonts w:hint="default"/>
        <w:lang w:eastAsia="en-US" w:bidi="ar-SA"/>
      </w:rPr>
    </w:lvl>
    <w:lvl w:ilvl="6" w:tplc="9CB8C03E">
      <w:numFmt w:val="bullet"/>
      <w:lvlText w:val="•"/>
      <w:lvlJc w:val="left"/>
      <w:pPr>
        <w:ind w:left="6431" w:hanging="251"/>
      </w:pPr>
      <w:rPr>
        <w:rFonts w:hint="default"/>
        <w:lang w:eastAsia="en-US" w:bidi="ar-SA"/>
      </w:rPr>
    </w:lvl>
    <w:lvl w:ilvl="7" w:tplc="8E82A4C2">
      <w:numFmt w:val="bullet"/>
      <w:lvlText w:val="•"/>
      <w:lvlJc w:val="left"/>
      <w:pPr>
        <w:ind w:left="7189" w:hanging="251"/>
      </w:pPr>
      <w:rPr>
        <w:rFonts w:hint="default"/>
        <w:lang w:eastAsia="en-US" w:bidi="ar-SA"/>
      </w:rPr>
    </w:lvl>
    <w:lvl w:ilvl="8" w:tplc="37C60D9E">
      <w:numFmt w:val="bullet"/>
      <w:lvlText w:val="•"/>
      <w:lvlJc w:val="left"/>
      <w:pPr>
        <w:ind w:left="7948" w:hanging="251"/>
      </w:pPr>
      <w:rPr>
        <w:rFonts w:hint="default"/>
        <w:lang w:eastAsia="en-US" w:bidi="ar-SA"/>
      </w:rPr>
    </w:lvl>
  </w:abstractNum>
  <w:abstractNum w:abstractNumId="93">
    <w:nsid w:val="1F250A4B"/>
    <w:multiLevelType w:val="hybridMultilevel"/>
    <w:tmpl w:val="262A7AB4"/>
    <w:lvl w:ilvl="0" w:tplc="D3C4846A">
      <w:start w:val="1"/>
      <w:numFmt w:val="lowerLetter"/>
      <w:lvlText w:val="%1."/>
      <w:lvlJc w:val="left"/>
      <w:pPr>
        <w:ind w:left="1716" w:hanging="252"/>
      </w:pPr>
      <w:rPr>
        <w:rFonts w:ascii="Cambria" w:eastAsia="Cambria" w:hAnsi="Cambria" w:cs="Cambria" w:hint="default"/>
        <w:b w:val="0"/>
        <w:bCs w:val="0"/>
        <w:i w:val="0"/>
        <w:iCs w:val="0"/>
        <w:spacing w:val="0"/>
        <w:w w:val="93"/>
        <w:sz w:val="19"/>
        <w:szCs w:val="19"/>
        <w:lang w:eastAsia="en-US" w:bidi="ar-SA"/>
      </w:rPr>
    </w:lvl>
    <w:lvl w:ilvl="1" w:tplc="65861C74">
      <w:start w:val="1"/>
      <w:numFmt w:val="decimal"/>
      <w:lvlText w:val="%2."/>
      <w:lvlJc w:val="left"/>
      <w:pPr>
        <w:ind w:left="1948" w:hanging="258"/>
      </w:pPr>
      <w:rPr>
        <w:rFonts w:ascii="Cambria" w:eastAsia="Cambria" w:hAnsi="Cambria" w:cs="Cambria" w:hint="default"/>
        <w:b w:val="0"/>
        <w:bCs w:val="0"/>
        <w:i w:val="0"/>
        <w:iCs w:val="0"/>
        <w:spacing w:val="0"/>
        <w:w w:val="99"/>
        <w:sz w:val="19"/>
        <w:szCs w:val="19"/>
        <w:lang w:eastAsia="en-US" w:bidi="ar-SA"/>
      </w:rPr>
    </w:lvl>
    <w:lvl w:ilvl="2" w:tplc="F9F27882">
      <w:start w:val="1"/>
      <w:numFmt w:val="lowerLetter"/>
      <w:lvlText w:val="%3."/>
      <w:lvlJc w:val="left"/>
      <w:pPr>
        <w:ind w:left="2169" w:hanging="252"/>
        <w:jc w:val="right"/>
      </w:pPr>
      <w:rPr>
        <w:rFonts w:ascii="Cambria" w:eastAsia="Cambria" w:hAnsi="Cambria" w:cs="Cambria" w:hint="default"/>
        <w:b w:val="0"/>
        <w:bCs w:val="0"/>
        <w:i w:val="0"/>
        <w:iCs w:val="0"/>
        <w:spacing w:val="0"/>
        <w:w w:val="93"/>
        <w:sz w:val="19"/>
        <w:szCs w:val="19"/>
        <w:lang w:eastAsia="en-US" w:bidi="ar-SA"/>
      </w:rPr>
    </w:lvl>
    <w:lvl w:ilvl="3" w:tplc="A1C8FEBC">
      <w:numFmt w:val="bullet"/>
      <w:lvlText w:val="•"/>
      <w:lvlJc w:val="left"/>
      <w:pPr>
        <w:ind w:left="2825" w:hanging="252"/>
      </w:pPr>
      <w:rPr>
        <w:rFonts w:hint="default"/>
        <w:lang w:eastAsia="en-US" w:bidi="ar-SA"/>
      </w:rPr>
    </w:lvl>
    <w:lvl w:ilvl="4" w:tplc="30BC28AC">
      <w:numFmt w:val="bullet"/>
      <w:lvlText w:val="•"/>
      <w:lvlJc w:val="left"/>
      <w:pPr>
        <w:ind w:left="3490" w:hanging="252"/>
      </w:pPr>
      <w:rPr>
        <w:rFonts w:hint="default"/>
        <w:lang w:eastAsia="en-US" w:bidi="ar-SA"/>
      </w:rPr>
    </w:lvl>
    <w:lvl w:ilvl="5" w:tplc="C41CEA54">
      <w:numFmt w:val="bullet"/>
      <w:lvlText w:val="•"/>
      <w:lvlJc w:val="left"/>
      <w:pPr>
        <w:ind w:left="4155" w:hanging="252"/>
      </w:pPr>
      <w:rPr>
        <w:rFonts w:hint="default"/>
        <w:lang w:eastAsia="en-US" w:bidi="ar-SA"/>
      </w:rPr>
    </w:lvl>
    <w:lvl w:ilvl="6" w:tplc="3B186470">
      <w:numFmt w:val="bullet"/>
      <w:lvlText w:val="•"/>
      <w:lvlJc w:val="left"/>
      <w:pPr>
        <w:ind w:left="4820" w:hanging="252"/>
      </w:pPr>
      <w:rPr>
        <w:rFonts w:hint="default"/>
        <w:lang w:eastAsia="en-US" w:bidi="ar-SA"/>
      </w:rPr>
    </w:lvl>
    <w:lvl w:ilvl="7" w:tplc="86807A86">
      <w:numFmt w:val="bullet"/>
      <w:lvlText w:val="•"/>
      <w:lvlJc w:val="left"/>
      <w:pPr>
        <w:ind w:left="5485" w:hanging="252"/>
      </w:pPr>
      <w:rPr>
        <w:rFonts w:hint="default"/>
        <w:lang w:eastAsia="en-US" w:bidi="ar-SA"/>
      </w:rPr>
    </w:lvl>
    <w:lvl w:ilvl="8" w:tplc="EC541920">
      <w:numFmt w:val="bullet"/>
      <w:lvlText w:val="•"/>
      <w:lvlJc w:val="left"/>
      <w:pPr>
        <w:ind w:left="6150" w:hanging="252"/>
      </w:pPr>
      <w:rPr>
        <w:rFonts w:hint="default"/>
        <w:lang w:eastAsia="en-US" w:bidi="ar-SA"/>
      </w:rPr>
    </w:lvl>
  </w:abstractNum>
  <w:abstractNum w:abstractNumId="94">
    <w:nsid w:val="1F565A1F"/>
    <w:multiLevelType w:val="hybridMultilevel"/>
    <w:tmpl w:val="3DF406EC"/>
    <w:lvl w:ilvl="0" w:tplc="D9B0B1D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5AC446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E2B845B4">
      <w:numFmt w:val="bullet"/>
      <w:lvlText w:val="•"/>
      <w:lvlJc w:val="left"/>
      <w:pPr>
        <w:ind w:left="2953" w:hanging="258"/>
      </w:pPr>
      <w:rPr>
        <w:rFonts w:hint="default"/>
        <w:lang w:eastAsia="en-US" w:bidi="ar-SA"/>
      </w:rPr>
    </w:lvl>
    <w:lvl w:ilvl="3" w:tplc="6600AAB0">
      <w:numFmt w:val="bullet"/>
      <w:lvlText w:val="•"/>
      <w:lvlJc w:val="left"/>
      <w:pPr>
        <w:ind w:left="3767" w:hanging="258"/>
      </w:pPr>
      <w:rPr>
        <w:rFonts w:hint="default"/>
        <w:lang w:eastAsia="en-US" w:bidi="ar-SA"/>
      </w:rPr>
    </w:lvl>
    <w:lvl w:ilvl="4" w:tplc="9588F6A4">
      <w:numFmt w:val="bullet"/>
      <w:lvlText w:val="•"/>
      <w:lvlJc w:val="left"/>
      <w:pPr>
        <w:ind w:left="4581" w:hanging="258"/>
      </w:pPr>
      <w:rPr>
        <w:rFonts w:hint="default"/>
        <w:lang w:eastAsia="en-US" w:bidi="ar-SA"/>
      </w:rPr>
    </w:lvl>
    <w:lvl w:ilvl="5" w:tplc="A6B62D24">
      <w:numFmt w:val="bullet"/>
      <w:lvlText w:val="•"/>
      <w:lvlJc w:val="left"/>
      <w:pPr>
        <w:ind w:left="5395" w:hanging="258"/>
      </w:pPr>
      <w:rPr>
        <w:rFonts w:hint="default"/>
        <w:lang w:eastAsia="en-US" w:bidi="ar-SA"/>
      </w:rPr>
    </w:lvl>
    <w:lvl w:ilvl="6" w:tplc="03D44870">
      <w:numFmt w:val="bullet"/>
      <w:lvlText w:val="•"/>
      <w:lvlJc w:val="left"/>
      <w:pPr>
        <w:ind w:left="6209" w:hanging="258"/>
      </w:pPr>
      <w:rPr>
        <w:rFonts w:hint="default"/>
        <w:lang w:eastAsia="en-US" w:bidi="ar-SA"/>
      </w:rPr>
    </w:lvl>
    <w:lvl w:ilvl="7" w:tplc="67C8EAB6">
      <w:numFmt w:val="bullet"/>
      <w:lvlText w:val="•"/>
      <w:lvlJc w:val="left"/>
      <w:pPr>
        <w:ind w:left="7023" w:hanging="258"/>
      </w:pPr>
      <w:rPr>
        <w:rFonts w:hint="default"/>
        <w:lang w:eastAsia="en-US" w:bidi="ar-SA"/>
      </w:rPr>
    </w:lvl>
    <w:lvl w:ilvl="8" w:tplc="00C24B7A">
      <w:numFmt w:val="bullet"/>
      <w:lvlText w:val="•"/>
      <w:lvlJc w:val="left"/>
      <w:pPr>
        <w:ind w:left="7837" w:hanging="258"/>
      </w:pPr>
      <w:rPr>
        <w:rFonts w:hint="default"/>
        <w:lang w:eastAsia="en-US" w:bidi="ar-SA"/>
      </w:rPr>
    </w:lvl>
  </w:abstractNum>
  <w:abstractNum w:abstractNumId="95">
    <w:nsid w:val="1F7D338A"/>
    <w:multiLevelType w:val="hybridMultilevel"/>
    <w:tmpl w:val="ED22BEFE"/>
    <w:lvl w:ilvl="0" w:tplc="CA12D180">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B498B7FC">
      <w:start w:val="1"/>
      <w:numFmt w:val="lowerLetter"/>
      <w:lvlText w:val="%2."/>
      <w:lvlJc w:val="left"/>
      <w:pPr>
        <w:ind w:left="2963" w:hanging="252"/>
      </w:pPr>
      <w:rPr>
        <w:rFonts w:ascii="Cambria" w:eastAsia="Cambria" w:hAnsi="Cambria" w:cs="Cambria" w:hint="default"/>
        <w:b w:val="0"/>
        <w:bCs w:val="0"/>
        <w:i w:val="0"/>
        <w:iCs w:val="0"/>
        <w:spacing w:val="0"/>
        <w:w w:val="93"/>
        <w:sz w:val="19"/>
        <w:szCs w:val="19"/>
        <w:lang w:eastAsia="en-US" w:bidi="ar-SA"/>
      </w:rPr>
    </w:lvl>
    <w:lvl w:ilvl="2" w:tplc="ED9866F4">
      <w:numFmt w:val="bullet"/>
      <w:lvlText w:val="•"/>
      <w:lvlJc w:val="left"/>
      <w:pPr>
        <w:ind w:left="3682" w:hanging="252"/>
      </w:pPr>
      <w:rPr>
        <w:rFonts w:hint="default"/>
        <w:lang w:eastAsia="en-US" w:bidi="ar-SA"/>
      </w:rPr>
    </w:lvl>
    <w:lvl w:ilvl="3" w:tplc="F49C9C72">
      <w:numFmt w:val="bullet"/>
      <w:lvlText w:val="•"/>
      <w:lvlJc w:val="left"/>
      <w:pPr>
        <w:ind w:left="4405" w:hanging="252"/>
      </w:pPr>
      <w:rPr>
        <w:rFonts w:hint="default"/>
        <w:lang w:eastAsia="en-US" w:bidi="ar-SA"/>
      </w:rPr>
    </w:lvl>
    <w:lvl w:ilvl="4" w:tplc="70C80E18">
      <w:numFmt w:val="bullet"/>
      <w:lvlText w:val="•"/>
      <w:lvlJc w:val="left"/>
      <w:pPr>
        <w:ind w:left="5128" w:hanging="252"/>
      </w:pPr>
      <w:rPr>
        <w:rFonts w:hint="default"/>
        <w:lang w:eastAsia="en-US" w:bidi="ar-SA"/>
      </w:rPr>
    </w:lvl>
    <w:lvl w:ilvl="5" w:tplc="1696C694">
      <w:numFmt w:val="bullet"/>
      <w:lvlText w:val="•"/>
      <w:lvlJc w:val="left"/>
      <w:pPr>
        <w:ind w:left="5851" w:hanging="252"/>
      </w:pPr>
      <w:rPr>
        <w:rFonts w:hint="default"/>
        <w:lang w:eastAsia="en-US" w:bidi="ar-SA"/>
      </w:rPr>
    </w:lvl>
    <w:lvl w:ilvl="6" w:tplc="B07625D8">
      <w:numFmt w:val="bullet"/>
      <w:lvlText w:val="•"/>
      <w:lvlJc w:val="left"/>
      <w:pPr>
        <w:ind w:left="6574" w:hanging="252"/>
      </w:pPr>
      <w:rPr>
        <w:rFonts w:hint="default"/>
        <w:lang w:eastAsia="en-US" w:bidi="ar-SA"/>
      </w:rPr>
    </w:lvl>
    <w:lvl w:ilvl="7" w:tplc="4DDA08F6">
      <w:numFmt w:val="bullet"/>
      <w:lvlText w:val="•"/>
      <w:lvlJc w:val="left"/>
      <w:pPr>
        <w:ind w:left="7297" w:hanging="252"/>
      </w:pPr>
      <w:rPr>
        <w:rFonts w:hint="default"/>
        <w:lang w:eastAsia="en-US" w:bidi="ar-SA"/>
      </w:rPr>
    </w:lvl>
    <w:lvl w:ilvl="8" w:tplc="40DA4C06">
      <w:numFmt w:val="bullet"/>
      <w:lvlText w:val="•"/>
      <w:lvlJc w:val="left"/>
      <w:pPr>
        <w:ind w:left="8019" w:hanging="252"/>
      </w:pPr>
      <w:rPr>
        <w:rFonts w:hint="default"/>
        <w:lang w:eastAsia="en-US" w:bidi="ar-SA"/>
      </w:rPr>
    </w:lvl>
  </w:abstractNum>
  <w:abstractNum w:abstractNumId="96">
    <w:nsid w:val="1F901C38"/>
    <w:multiLevelType w:val="hybridMultilevel"/>
    <w:tmpl w:val="5A5A916C"/>
    <w:lvl w:ilvl="0" w:tplc="F24879A6">
      <w:start w:val="3"/>
      <w:numFmt w:val="decimal"/>
      <w:lvlText w:val="%1."/>
      <w:lvlJc w:val="left"/>
      <w:pPr>
        <w:ind w:left="1818" w:hanging="400"/>
      </w:pPr>
      <w:rPr>
        <w:rFonts w:ascii="Cambria" w:eastAsia="Cambria" w:hAnsi="Cambria" w:cs="Cambria" w:hint="default"/>
        <w:b w:val="0"/>
        <w:bCs w:val="0"/>
        <w:i w:val="0"/>
        <w:iCs w:val="0"/>
        <w:spacing w:val="0"/>
        <w:w w:val="99"/>
        <w:sz w:val="19"/>
        <w:szCs w:val="19"/>
      </w:rPr>
    </w:lvl>
    <w:lvl w:ilvl="1" w:tplc="04090019">
      <w:start w:val="1"/>
      <w:numFmt w:val="lowerLetter"/>
      <w:lvlText w:val="%2."/>
      <w:lvlJc w:val="left"/>
      <w:pPr>
        <w:ind w:left="2204" w:hanging="360"/>
      </w:pPr>
    </w:lvl>
    <w:lvl w:ilvl="2" w:tplc="0409001B">
      <w:start w:val="1"/>
      <w:numFmt w:val="lowerRoman"/>
      <w:lvlText w:val="%3."/>
      <w:lvlJc w:val="right"/>
      <w:pPr>
        <w:ind w:left="1803" w:hanging="180"/>
      </w:pPr>
    </w:lvl>
    <w:lvl w:ilvl="3" w:tplc="9B524870">
      <w:start w:val="1"/>
      <w:numFmt w:val="lowerLetter"/>
      <w:lvlText w:val="%4."/>
      <w:lvlJc w:val="left"/>
      <w:pPr>
        <w:ind w:left="2611" w:hanging="360"/>
      </w:pPr>
      <w:rPr>
        <w:rFonts w:ascii="Cambria" w:eastAsia="Cambria" w:hAnsi="Cambria" w:cs="Cambria" w:hint="default"/>
        <w:b w:val="0"/>
        <w:bCs w:val="0"/>
        <w:i w:val="0"/>
        <w:iCs w:val="0"/>
        <w:spacing w:val="0"/>
        <w:w w:val="93"/>
        <w:sz w:val="19"/>
        <w:szCs w:val="19"/>
        <w:lang w:eastAsia="en-US" w:bidi="ar-SA"/>
      </w:r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97">
    <w:nsid w:val="20882637"/>
    <w:multiLevelType w:val="hybridMultilevel"/>
    <w:tmpl w:val="20D6F2CE"/>
    <w:lvl w:ilvl="0" w:tplc="7598ED84">
      <w:start w:val="2"/>
      <w:numFmt w:val="decimal"/>
      <w:lvlText w:val="%1."/>
      <w:lvlJc w:val="left"/>
      <w:pPr>
        <w:ind w:left="2144" w:hanging="258"/>
      </w:pPr>
      <w:rPr>
        <w:rFonts w:ascii="Cambria" w:eastAsia="Cambria" w:hAnsi="Cambria" w:cs="Cambria" w:hint="default"/>
        <w:b w:val="0"/>
        <w:bCs w:val="0"/>
        <w:i w:val="0"/>
        <w:iCs w:val="0"/>
        <w:spacing w:val="0"/>
        <w:w w:val="99"/>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08A0590"/>
    <w:multiLevelType w:val="hybridMultilevel"/>
    <w:tmpl w:val="36FAA404"/>
    <w:lvl w:ilvl="0" w:tplc="DA3CDE2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5E845CC">
      <w:numFmt w:val="bullet"/>
      <w:lvlText w:val="•"/>
      <w:lvlJc w:val="left"/>
      <w:pPr>
        <w:ind w:left="2638" w:hanging="251"/>
      </w:pPr>
      <w:rPr>
        <w:rFonts w:hint="default"/>
        <w:lang w:eastAsia="en-US" w:bidi="ar-SA"/>
      </w:rPr>
    </w:lvl>
    <w:lvl w:ilvl="2" w:tplc="183E4BE4">
      <w:numFmt w:val="bullet"/>
      <w:lvlText w:val="•"/>
      <w:lvlJc w:val="left"/>
      <w:pPr>
        <w:ind w:left="3397" w:hanging="251"/>
      </w:pPr>
      <w:rPr>
        <w:rFonts w:hint="default"/>
        <w:lang w:eastAsia="en-US" w:bidi="ar-SA"/>
      </w:rPr>
    </w:lvl>
    <w:lvl w:ilvl="3" w:tplc="C44E7992">
      <w:numFmt w:val="bullet"/>
      <w:lvlText w:val="•"/>
      <w:lvlJc w:val="left"/>
      <w:pPr>
        <w:ind w:left="4155" w:hanging="251"/>
      </w:pPr>
      <w:rPr>
        <w:rFonts w:hint="default"/>
        <w:lang w:eastAsia="en-US" w:bidi="ar-SA"/>
      </w:rPr>
    </w:lvl>
    <w:lvl w:ilvl="4" w:tplc="3B36EB6E">
      <w:numFmt w:val="bullet"/>
      <w:lvlText w:val="•"/>
      <w:lvlJc w:val="left"/>
      <w:pPr>
        <w:ind w:left="4914" w:hanging="251"/>
      </w:pPr>
      <w:rPr>
        <w:rFonts w:hint="default"/>
        <w:lang w:eastAsia="en-US" w:bidi="ar-SA"/>
      </w:rPr>
    </w:lvl>
    <w:lvl w:ilvl="5" w:tplc="89228198">
      <w:numFmt w:val="bullet"/>
      <w:lvlText w:val="•"/>
      <w:lvlJc w:val="left"/>
      <w:pPr>
        <w:ind w:left="5672" w:hanging="251"/>
      </w:pPr>
      <w:rPr>
        <w:rFonts w:hint="default"/>
        <w:lang w:eastAsia="en-US" w:bidi="ar-SA"/>
      </w:rPr>
    </w:lvl>
    <w:lvl w:ilvl="6" w:tplc="3578978C">
      <w:numFmt w:val="bullet"/>
      <w:lvlText w:val="•"/>
      <w:lvlJc w:val="left"/>
      <w:pPr>
        <w:ind w:left="6431" w:hanging="251"/>
      </w:pPr>
      <w:rPr>
        <w:rFonts w:hint="default"/>
        <w:lang w:eastAsia="en-US" w:bidi="ar-SA"/>
      </w:rPr>
    </w:lvl>
    <w:lvl w:ilvl="7" w:tplc="69AA0D40">
      <w:numFmt w:val="bullet"/>
      <w:lvlText w:val="•"/>
      <w:lvlJc w:val="left"/>
      <w:pPr>
        <w:ind w:left="7189" w:hanging="251"/>
      </w:pPr>
      <w:rPr>
        <w:rFonts w:hint="default"/>
        <w:lang w:eastAsia="en-US" w:bidi="ar-SA"/>
      </w:rPr>
    </w:lvl>
    <w:lvl w:ilvl="8" w:tplc="907080C8">
      <w:numFmt w:val="bullet"/>
      <w:lvlText w:val="•"/>
      <w:lvlJc w:val="left"/>
      <w:pPr>
        <w:ind w:left="7948" w:hanging="251"/>
      </w:pPr>
      <w:rPr>
        <w:rFonts w:hint="default"/>
        <w:lang w:eastAsia="en-US" w:bidi="ar-SA"/>
      </w:rPr>
    </w:lvl>
  </w:abstractNum>
  <w:abstractNum w:abstractNumId="99">
    <w:nsid w:val="20A87ED7"/>
    <w:multiLevelType w:val="hybridMultilevel"/>
    <w:tmpl w:val="89C606AA"/>
    <w:lvl w:ilvl="0" w:tplc="1CB0D85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4066E076">
      <w:numFmt w:val="bullet"/>
      <w:lvlText w:val="•"/>
      <w:lvlJc w:val="left"/>
      <w:pPr>
        <w:ind w:left="2638" w:hanging="251"/>
      </w:pPr>
      <w:rPr>
        <w:rFonts w:hint="default"/>
        <w:lang w:eastAsia="en-US" w:bidi="ar-SA"/>
      </w:rPr>
    </w:lvl>
    <w:lvl w:ilvl="2" w:tplc="D3C6D462">
      <w:numFmt w:val="bullet"/>
      <w:lvlText w:val="•"/>
      <w:lvlJc w:val="left"/>
      <w:pPr>
        <w:ind w:left="3397" w:hanging="251"/>
      </w:pPr>
      <w:rPr>
        <w:rFonts w:hint="default"/>
        <w:lang w:eastAsia="en-US" w:bidi="ar-SA"/>
      </w:rPr>
    </w:lvl>
    <w:lvl w:ilvl="3" w:tplc="62861830">
      <w:numFmt w:val="bullet"/>
      <w:lvlText w:val="•"/>
      <w:lvlJc w:val="left"/>
      <w:pPr>
        <w:ind w:left="4155" w:hanging="251"/>
      </w:pPr>
      <w:rPr>
        <w:rFonts w:hint="default"/>
        <w:lang w:eastAsia="en-US" w:bidi="ar-SA"/>
      </w:rPr>
    </w:lvl>
    <w:lvl w:ilvl="4" w:tplc="4ACCC454">
      <w:numFmt w:val="bullet"/>
      <w:lvlText w:val="•"/>
      <w:lvlJc w:val="left"/>
      <w:pPr>
        <w:ind w:left="4914" w:hanging="251"/>
      </w:pPr>
      <w:rPr>
        <w:rFonts w:hint="default"/>
        <w:lang w:eastAsia="en-US" w:bidi="ar-SA"/>
      </w:rPr>
    </w:lvl>
    <w:lvl w:ilvl="5" w:tplc="789C9B08">
      <w:numFmt w:val="bullet"/>
      <w:lvlText w:val="•"/>
      <w:lvlJc w:val="left"/>
      <w:pPr>
        <w:ind w:left="5672" w:hanging="251"/>
      </w:pPr>
      <w:rPr>
        <w:rFonts w:hint="default"/>
        <w:lang w:eastAsia="en-US" w:bidi="ar-SA"/>
      </w:rPr>
    </w:lvl>
    <w:lvl w:ilvl="6" w:tplc="F0CEB58E">
      <w:numFmt w:val="bullet"/>
      <w:lvlText w:val="•"/>
      <w:lvlJc w:val="left"/>
      <w:pPr>
        <w:ind w:left="6431" w:hanging="251"/>
      </w:pPr>
      <w:rPr>
        <w:rFonts w:hint="default"/>
        <w:lang w:eastAsia="en-US" w:bidi="ar-SA"/>
      </w:rPr>
    </w:lvl>
    <w:lvl w:ilvl="7" w:tplc="88FC98D4">
      <w:numFmt w:val="bullet"/>
      <w:lvlText w:val="•"/>
      <w:lvlJc w:val="left"/>
      <w:pPr>
        <w:ind w:left="7189" w:hanging="251"/>
      </w:pPr>
      <w:rPr>
        <w:rFonts w:hint="default"/>
        <w:lang w:eastAsia="en-US" w:bidi="ar-SA"/>
      </w:rPr>
    </w:lvl>
    <w:lvl w:ilvl="8" w:tplc="6572419E">
      <w:numFmt w:val="bullet"/>
      <w:lvlText w:val="•"/>
      <w:lvlJc w:val="left"/>
      <w:pPr>
        <w:ind w:left="7948" w:hanging="251"/>
      </w:pPr>
      <w:rPr>
        <w:rFonts w:hint="default"/>
        <w:lang w:eastAsia="en-US" w:bidi="ar-SA"/>
      </w:rPr>
    </w:lvl>
  </w:abstractNum>
  <w:abstractNum w:abstractNumId="100">
    <w:nsid w:val="20E1146C"/>
    <w:multiLevelType w:val="multilevel"/>
    <w:tmpl w:val="62105CAA"/>
    <w:lvl w:ilvl="0">
      <w:start w:val="14"/>
      <w:numFmt w:val="upperLetter"/>
      <w:lvlText w:val="%1"/>
      <w:lvlJc w:val="left"/>
      <w:pPr>
        <w:ind w:left="2693" w:hanging="567"/>
      </w:pPr>
      <w:rPr>
        <w:rFonts w:hint="default"/>
        <w:lang w:val="en-US" w:eastAsia="en-US" w:bidi="ar-SA"/>
      </w:rPr>
    </w:lvl>
    <w:lvl w:ilvl="1">
      <w:start w:val="2"/>
      <w:numFmt w:val="upperLetter"/>
      <w:lvlText w:val="%1.%2."/>
      <w:lvlJc w:val="left"/>
      <w:pPr>
        <w:ind w:left="2693" w:hanging="567"/>
      </w:pPr>
      <w:rPr>
        <w:rFonts w:ascii="Times New Roman" w:eastAsia="Times New Roman" w:hAnsi="Times New Roman" w:cs="Times New Roman" w:hint="default"/>
        <w:b w:val="0"/>
        <w:bCs w:val="0"/>
        <w:i/>
        <w:iCs/>
        <w:spacing w:val="0"/>
        <w:w w:val="100"/>
        <w:sz w:val="24"/>
        <w:szCs w:val="24"/>
        <w:u w:val="single" w:color="000000"/>
        <w:lang w:val="en-US" w:eastAsia="en-US" w:bidi="ar-SA"/>
      </w:rPr>
    </w:lvl>
    <w:lvl w:ilvl="2">
      <w:start w:val="1"/>
      <w:numFmt w:val="decimal"/>
      <w:lvlText w:val="%1.%2.%3"/>
      <w:lvlJc w:val="left"/>
      <w:pPr>
        <w:ind w:left="1420" w:hanging="1136"/>
      </w:pPr>
      <w:rPr>
        <w:rFonts w:ascii="Times New Roman" w:eastAsia="Times New Roman" w:hAnsi="Times New Roman" w:cs="Times New Roman" w:hint="default"/>
        <w:b w:val="0"/>
        <w:bCs w:val="0"/>
        <w:i/>
        <w:iCs/>
        <w:spacing w:val="0"/>
        <w:w w:val="100"/>
        <w:sz w:val="24"/>
        <w:szCs w:val="24"/>
        <w:u w:val="single" w:color="000000"/>
        <w:lang w:val="en-US" w:eastAsia="en-US" w:bidi="ar-SA"/>
      </w:rPr>
    </w:lvl>
    <w:lvl w:ilvl="3">
      <w:numFmt w:val="bullet"/>
      <w:lvlText w:val="•"/>
      <w:lvlJc w:val="left"/>
      <w:pPr>
        <w:ind w:left="4614" w:hanging="1136"/>
      </w:pPr>
      <w:rPr>
        <w:rFonts w:hint="default"/>
        <w:lang w:val="en-US" w:eastAsia="en-US" w:bidi="ar-SA"/>
      </w:rPr>
    </w:lvl>
    <w:lvl w:ilvl="4">
      <w:numFmt w:val="bullet"/>
      <w:lvlText w:val="•"/>
      <w:lvlJc w:val="left"/>
      <w:pPr>
        <w:ind w:left="5292" w:hanging="1136"/>
      </w:pPr>
      <w:rPr>
        <w:rFonts w:hint="default"/>
        <w:lang w:val="en-US" w:eastAsia="en-US" w:bidi="ar-SA"/>
      </w:rPr>
    </w:lvl>
    <w:lvl w:ilvl="5">
      <w:numFmt w:val="bullet"/>
      <w:lvlText w:val="•"/>
      <w:lvlJc w:val="left"/>
      <w:pPr>
        <w:ind w:left="5969" w:hanging="1136"/>
      </w:pPr>
      <w:rPr>
        <w:rFonts w:hint="default"/>
        <w:lang w:val="en-US" w:eastAsia="en-US" w:bidi="ar-SA"/>
      </w:rPr>
    </w:lvl>
    <w:lvl w:ilvl="6">
      <w:numFmt w:val="bullet"/>
      <w:lvlText w:val="•"/>
      <w:lvlJc w:val="left"/>
      <w:pPr>
        <w:ind w:left="6646" w:hanging="1136"/>
      </w:pPr>
      <w:rPr>
        <w:rFonts w:hint="default"/>
        <w:lang w:val="en-US" w:eastAsia="en-US" w:bidi="ar-SA"/>
      </w:rPr>
    </w:lvl>
    <w:lvl w:ilvl="7">
      <w:numFmt w:val="bullet"/>
      <w:lvlText w:val="•"/>
      <w:lvlJc w:val="left"/>
      <w:pPr>
        <w:ind w:left="7324" w:hanging="1136"/>
      </w:pPr>
      <w:rPr>
        <w:rFonts w:hint="default"/>
        <w:lang w:val="en-US" w:eastAsia="en-US" w:bidi="ar-SA"/>
      </w:rPr>
    </w:lvl>
    <w:lvl w:ilvl="8">
      <w:numFmt w:val="bullet"/>
      <w:lvlText w:val="•"/>
      <w:lvlJc w:val="left"/>
      <w:pPr>
        <w:ind w:left="8001" w:hanging="1136"/>
      </w:pPr>
      <w:rPr>
        <w:rFonts w:hint="default"/>
        <w:lang w:val="en-US" w:eastAsia="en-US" w:bidi="ar-SA"/>
      </w:rPr>
    </w:lvl>
  </w:abstractNum>
  <w:abstractNum w:abstractNumId="101">
    <w:nsid w:val="2129528A"/>
    <w:multiLevelType w:val="hybridMultilevel"/>
    <w:tmpl w:val="8234ADAA"/>
    <w:lvl w:ilvl="0" w:tplc="C8C824AC">
      <w:start w:val="1"/>
      <w:numFmt w:val="lowerLetter"/>
      <w:lvlText w:val="%1."/>
      <w:lvlJc w:val="left"/>
      <w:pPr>
        <w:ind w:left="3360" w:hanging="252"/>
      </w:pPr>
      <w:rPr>
        <w:rFonts w:ascii="Cambria" w:eastAsia="Cambria" w:hAnsi="Cambria" w:cs="Cambria" w:hint="default"/>
        <w:b w:val="0"/>
        <w:bCs w:val="0"/>
        <w:i w:val="0"/>
        <w:iCs w:val="0"/>
        <w:spacing w:val="0"/>
        <w:w w:val="93"/>
        <w:sz w:val="19"/>
        <w:szCs w:val="19"/>
        <w:lang w:eastAsia="en-US" w:bidi="ar-SA"/>
      </w:rPr>
    </w:lvl>
    <w:lvl w:ilvl="1" w:tplc="2E9EB344">
      <w:start w:val="1"/>
      <w:numFmt w:val="decimal"/>
      <w:lvlText w:val="%2."/>
      <w:lvlJc w:val="left"/>
      <w:pPr>
        <w:ind w:left="3617" w:hanging="258"/>
      </w:pPr>
      <w:rPr>
        <w:rFonts w:ascii="Cambria" w:eastAsia="Cambria" w:hAnsi="Cambria" w:cs="Cambria" w:hint="default"/>
        <w:b w:val="0"/>
        <w:bCs w:val="0"/>
        <w:i w:val="0"/>
        <w:iCs w:val="0"/>
        <w:spacing w:val="0"/>
        <w:w w:val="99"/>
        <w:sz w:val="19"/>
        <w:szCs w:val="19"/>
        <w:lang w:eastAsia="en-US" w:bidi="ar-SA"/>
      </w:rPr>
    </w:lvl>
    <w:lvl w:ilvl="2" w:tplc="EED89A98">
      <w:numFmt w:val="bullet"/>
      <w:lvlText w:val="•"/>
      <w:lvlJc w:val="left"/>
      <w:pPr>
        <w:ind w:left="4269" w:hanging="258"/>
      </w:pPr>
      <w:rPr>
        <w:rFonts w:hint="default"/>
        <w:lang w:eastAsia="en-US" w:bidi="ar-SA"/>
      </w:rPr>
    </w:lvl>
    <w:lvl w:ilvl="3" w:tplc="4DEE2722">
      <w:numFmt w:val="bullet"/>
      <w:lvlText w:val="•"/>
      <w:lvlJc w:val="left"/>
      <w:pPr>
        <w:ind w:left="4919" w:hanging="258"/>
      </w:pPr>
      <w:rPr>
        <w:rFonts w:hint="default"/>
        <w:lang w:eastAsia="en-US" w:bidi="ar-SA"/>
      </w:rPr>
    </w:lvl>
    <w:lvl w:ilvl="4" w:tplc="B7F00268">
      <w:numFmt w:val="bullet"/>
      <w:lvlText w:val="•"/>
      <w:lvlJc w:val="left"/>
      <w:pPr>
        <w:ind w:left="5568" w:hanging="258"/>
      </w:pPr>
      <w:rPr>
        <w:rFonts w:hint="default"/>
        <w:lang w:eastAsia="en-US" w:bidi="ar-SA"/>
      </w:rPr>
    </w:lvl>
    <w:lvl w:ilvl="5" w:tplc="B1FEFDF8">
      <w:numFmt w:val="bullet"/>
      <w:lvlText w:val="•"/>
      <w:lvlJc w:val="left"/>
      <w:pPr>
        <w:ind w:left="6218" w:hanging="258"/>
      </w:pPr>
      <w:rPr>
        <w:rFonts w:hint="default"/>
        <w:lang w:eastAsia="en-US" w:bidi="ar-SA"/>
      </w:rPr>
    </w:lvl>
    <w:lvl w:ilvl="6" w:tplc="BBE85A4E">
      <w:numFmt w:val="bullet"/>
      <w:lvlText w:val="•"/>
      <w:lvlJc w:val="left"/>
      <w:pPr>
        <w:ind w:left="6867" w:hanging="258"/>
      </w:pPr>
      <w:rPr>
        <w:rFonts w:hint="default"/>
        <w:lang w:eastAsia="en-US" w:bidi="ar-SA"/>
      </w:rPr>
    </w:lvl>
    <w:lvl w:ilvl="7" w:tplc="F14C7960">
      <w:numFmt w:val="bullet"/>
      <w:lvlText w:val="•"/>
      <w:lvlJc w:val="left"/>
      <w:pPr>
        <w:ind w:left="7517" w:hanging="258"/>
      </w:pPr>
      <w:rPr>
        <w:rFonts w:hint="default"/>
        <w:lang w:eastAsia="en-US" w:bidi="ar-SA"/>
      </w:rPr>
    </w:lvl>
    <w:lvl w:ilvl="8" w:tplc="D398F424">
      <w:numFmt w:val="bullet"/>
      <w:lvlText w:val="•"/>
      <w:lvlJc w:val="left"/>
      <w:pPr>
        <w:ind w:left="8166" w:hanging="258"/>
      </w:pPr>
      <w:rPr>
        <w:rFonts w:hint="default"/>
        <w:lang w:eastAsia="en-US" w:bidi="ar-SA"/>
      </w:rPr>
    </w:lvl>
  </w:abstractNum>
  <w:abstractNum w:abstractNumId="102">
    <w:nsid w:val="214041A7"/>
    <w:multiLevelType w:val="hybridMultilevel"/>
    <w:tmpl w:val="D0C6B616"/>
    <w:lvl w:ilvl="0" w:tplc="E45AFE3E">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4592460A">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5CB4E426">
      <w:numFmt w:val="bullet"/>
      <w:lvlText w:val="•"/>
      <w:lvlJc w:val="left"/>
      <w:pPr>
        <w:ind w:left="2865" w:hanging="251"/>
      </w:pPr>
      <w:rPr>
        <w:rFonts w:hint="default"/>
        <w:lang w:eastAsia="en-US" w:bidi="ar-SA"/>
      </w:rPr>
    </w:lvl>
    <w:lvl w:ilvl="3" w:tplc="3A24E7FE">
      <w:numFmt w:val="bullet"/>
      <w:lvlText w:val="•"/>
      <w:lvlJc w:val="left"/>
      <w:pPr>
        <w:ind w:left="3690" w:hanging="251"/>
      </w:pPr>
      <w:rPr>
        <w:rFonts w:hint="default"/>
        <w:lang w:eastAsia="en-US" w:bidi="ar-SA"/>
      </w:rPr>
    </w:lvl>
    <w:lvl w:ilvl="4" w:tplc="80943386">
      <w:numFmt w:val="bullet"/>
      <w:lvlText w:val="•"/>
      <w:lvlJc w:val="left"/>
      <w:pPr>
        <w:ind w:left="4515" w:hanging="251"/>
      </w:pPr>
      <w:rPr>
        <w:rFonts w:hint="default"/>
        <w:lang w:eastAsia="en-US" w:bidi="ar-SA"/>
      </w:rPr>
    </w:lvl>
    <w:lvl w:ilvl="5" w:tplc="0F9C5478">
      <w:numFmt w:val="bullet"/>
      <w:lvlText w:val="•"/>
      <w:lvlJc w:val="left"/>
      <w:pPr>
        <w:ind w:left="5340" w:hanging="251"/>
      </w:pPr>
      <w:rPr>
        <w:rFonts w:hint="default"/>
        <w:lang w:eastAsia="en-US" w:bidi="ar-SA"/>
      </w:rPr>
    </w:lvl>
    <w:lvl w:ilvl="6" w:tplc="04C2D6E4">
      <w:numFmt w:val="bullet"/>
      <w:lvlText w:val="•"/>
      <w:lvlJc w:val="left"/>
      <w:pPr>
        <w:ind w:left="6165" w:hanging="251"/>
      </w:pPr>
      <w:rPr>
        <w:rFonts w:hint="default"/>
        <w:lang w:eastAsia="en-US" w:bidi="ar-SA"/>
      </w:rPr>
    </w:lvl>
    <w:lvl w:ilvl="7" w:tplc="84727372">
      <w:numFmt w:val="bullet"/>
      <w:lvlText w:val="•"/>
      <w:lvlJc w:val="left"/>
      <w:pPr>
        <w:ind w:left="6990" w:hanging="251"/>
      </w:pPr>
      <w:rPr>
        <w:rFonts w:hint="default"/>
        <w:lang w:eastAsia="en-US" w:bidi="ar-SA"/>
      </w:rPr>
    </w:lvl>
    <w:lvl w:ilvl="8" w:tplc="651C57B8">
      <w:numFmt w:val="bullet"/>
      <w:lvlText w:val="•"/>
      <w:lvlJc w:val="left"/>
      <w:pPr>
        <w:ind w:left="7815" w:hanging="251"/>
      </w:pPr>
      <w:rPr>
        <w:rFonts w:hint="default"/>
        <w:lang w:eastAsia="en-US" w:bidi="ar-SA"/>
      </w:rPr>
    </w:lvl>
  </w:abstractNum>
  <w:abstractNum w:abstractNumId="103">
    <w:nsid w:val="22C1077B"/>
    <w:multiLevelType w:val="hybridMultilevel"/>
    <w:tmpl w:val="78B071BE"/>
    <w:lvl w:ilvl="0" w:tplc="08A28E7A">
      <w:start w:val="1"/>
      <w:numFmt w:val="lowerLetter"/>
      <w:lvlText w:val="%1."/>
      <w:lvlJc w:val="left"/>
      <w:pPr>
        <w:ind w:left="2226" w:hanging="592"/>
      </w:pPr>
      <w:rPr>
        <w:rFonts w:ascii="Cambria" w:eastAsia="Cambria" w:hAnsi="Cambria" w:cs="Cambria" w:hint="default"/>
        <w:b w:val="0"/>
        <w:bCs w:val="0"/>
        <w:i w:val="0"/>
        <w:iCs w:val="0"/>
        <w:spacing w:val="0"/>
        <w:w w:val="93"/>
        <w:sz w:val="19"/>
        <w:szCs w:val="19"/>
        <w:lang w:eastAsia="en-US" w:bidi="ar-SA"/>
      </w:rPr>
    </w:lvl>
    <w:lvl w:ilvl="1" w:tplc="74D20494">
      <w:start w:val="1"/>
      <w:numFmt w:val="decimal"/>
      <w:lvlText w:val="%2."/>
      <w:lvlJc w:val="left"/>
      <w:pPr>
        <w:ind w:left="2458" w:hanging="258"/>
        <w:jc w:val="right"/>
      </w:pPr>
      <w:rPr>
        <w:rFonts w:ascii="Cambria" w:eastAsia="Cambria" w:hAnsi="Cambria" w:cs="Cambria" w:hint="default"/>
        <w:b w:val="0"/>
        <w:bCs w:val="0"/>
        <w:i w:val="0"/>
        <w:iCs w:val="0"/>
        <w:spacing w:val="0"/>
        <w:w w:val="99"/>
        <w:sz w:val="19"/>
        <w:szCs w:val="19"/>
        <w:lang w:eastAsia="en-US" w:bidi="ar-SA"/>
      </w:rPr>
    </w:lvl>
    <w:lvl w:ilvl="2" w:tplc="F8AA4ABE">
      <w:start w:val="1"/>
      <w:numFmt w:val="lowerLetter"/>
      <w:lvlText w:val="%3."/>
      <w:lvlJc w:val="left"/>
      <w:pPr>
        <w:ind w:left="3076" w:hanging="649"/>
      </w:pPr>
      <w:rPr>
        <w:rFonts w:ascii="Cambria" w:eastAsia="Cambria" w:hAnsi="Cambria" w:cs="Cambria" w:hint="default"/>
        <w:b w:val="0"/>
        <w:bCs w:val="0"/>
        <w:i w:val="0"/>
        <w:iCs w:val="0"/>
        <w:spacing w:val="0"/>
        <w:w w:val="93"/>
        <w:sz w:val="19"/>
        <w:szCs w:val="19"/>
        <w:lang w:eastAsia="en-US" w:bidi="ar-SA"/>
      </w:rPr>
    </w:lvl>
    <w:lvl w:ilvl="3" w:tplc="C6123968">
      <w:start w:val="1"/>
      <w:numFmt w:val="decimal"/>
      <w:lvlText w:val="%4."/>
      <w:lvlJc w:val="left"/>
      <w:pPr>
        <w:ind w:left="3309" w:hanging="258"/>
      </w:pPr>
      <w:rPr>
        <w:rFonts w:ascii="Cambria" w:eastAsia="Cambria" w:hAnsi="Cambria" w:cs="Cambria" w:hint="default"/>
        <w:b w:val="0"/>
        <w:bCs w:val="0"/>
        <w:i w:val="0"/>
        <w:iCs w:val="0"/>
        <w:spacing w:val="0"/>
        <w:w w:val="99"/>
        <w:sz w:val="19"/>
        <w:szCs w:val="19"/>
        <w:lang w:eastAsia="en-US" w:bidi="ar-SA"/>
      </w:rPr>
    </w:lvl>
    <w:lvl w:ilvl="4" w:tplc="997EDED8">
      <w:start w:val="1"/>
      <w:numFmt w:val="lowerLetter"/>
      <w:lvlText w:val="%5."/>
      <w:lvlJc w:val="left"/>
      <w:pPr>
        <w:ind w:left="4380" w:hanging="252"/>
      </w:pPr>
      <w:rPr>
        <w:rFonts w:ascii="Cambria" w:eastAsia="Cambria" w:hAnsi="Cambria" w:cs="Cambria" w:hint="default"/>
        <w:b w:val="0"/>
        <w:bCs w:val="0"/>
        <w:i w:val="0"/>
        <w:iCs w:val="0"/>
        <w:spacing w:val="0"/>
        <w:w w:val="93"/>
        <w:sz w:val="19"/>
        <w:szCs w:val="19"/>
        <w:lang w:eastAsia="en-US" w:bidi="ar-SA"/>
      </w:rPr>
    </w:lvl>
    <w:lvl w:ilvl="5" w:tplc="A266B424">
      <w:numFmt w:val="bullet"/>
      <w:lvlText w:val="•"/>
      <w:lvlJc w:val="left"/>
      <w:pPr>
        <w:ind w:left="2600" w:hanging="252"/>
      </w:pPr>
      <w:rPr>
        <w:rFonts w:hint="default"/>
        <w:lang w:eastAsia="en-US" w:bidi="ar-SA"/>
      </w:rPr>
    </w:lvl>
    <w:lvl w:ilvl="6" w:tplc="790C3ECC">
      <w:numFmt w:val="bullet"/>
      <w:lvlText w:val="•"/>
      <w:lvlJc w:val="left"/>
      <w:pPr>
        <w:ind w:left="2920" w:hanging="252"/>
      </w:pPr>
      <w:rPr>
        <w:rFonts w:hint="default"/>
        <w:lang w:eastAsia="en-US" w:bidi="ar-SA"/>
      </w:rPr>
    </w:lvl>
    <w:lvl w:ilvl="7" w:tplc="8E0CDAB4">
      <w:numFmt w:val="bullet"/>
      <w:lvlText w:val="•"/>
      <w:lvlJc w:val="left"/>
      <w:pPr>
        <w:ind w:left="3080" w:hanging="252"/>
      </w:pPr>
      <w:rPr>
        <w:rFonts w:hint="default"/>
        <w:lang w:eastAsia="en-US" w:bidi="ar-SA"/>
      </w:rPr>
    </w:lvl>
    <w:lvl w:ilvl="8" w:tplc="CC1E1DB6">
      <w:numFmt w:val="bullet"/>
      <w:lvlText w:val="•"/>
      <w:lvlJc w:val="left"/>
      <w:pPr>
        <w:ind w:left="3300" w:hanging="252"/>
      </w:pPr>
      <w:rPr>
        <w:rFonts w:hint="default"/>
        <w:lang w:eastAsia="en-US" w:bidi="ar-SA"/>
      </w:rPr>
    </w:lvl>
  </w:abstractNum>
  <w:abstractNum w:abstractNumId="104">
    <w:nsid w:val="234126B1"/>
    <w:multiLevelType w:val="hybridMultilevel"/>
    <w:tmpl w:val="6E10C4B4"/>
    <w:lvl w:ilvl="0" w:tplc="8BCA5482">
      <w:numFmt w:val="bullet"/>
      <w:lvlText w:val="-"/>
      <w:lvlJc w:val="left"/>
      <w:pPr>
        <w:ind w:left="2340" w:hanging="360"/>
      </w:pPr>
      <w:rPr>
        <w:rFonts w:ascii="Times New Roman" w:eastAsia="Times New Roman" w:hAnsi="Times New Roman" w:cs="Times New Roman" w:hint="default"/>
        <w:b w:val="0"/>
        <w:bCs w:val="0"/>
        <w:i/>
        <w:iCs/>
        <w:spacing w:val="0"/>
        <w:w w:val="100"/>
        <w:sz w:val="24"/>
        <w:szCs w:val="24"/>
        <w:lang w:val="en-US" w:eastAsia="en-US" w:bidi="ar-SA"/>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5">
    <w:nsid w:val="237D1E3C"/>
    <w:multiLevelType w:val="hybridMultilevel"/>
    <w:tmpl w:val="3FD2C732"/>
    <w:lvl w:ilvl="0" w:tplc="5B8EF4C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4308E0A6">
      <w:numFmt w:val="bullet"/>
      <w:lvlText w:val="•"/>
      <w:lvlJc w:val="left"/>
      <w:pPr>
        <w:ind w:left="2638" w:hanging="251"/>
      </w:pPr>
      <w:rPr>
        <w:rFonts w:hint="default"/>
        <w:lang w:eastAsia="en-US" w:bidi="ar-SA"/>
      </w:rPr>
    </w:lvl>
    <w:lvl w:ilvl="2" w:tplc="FAC4D4C4">
      <w:numFmt w:val="bullet"/>
      <w:lvlText w:val="•"/>
      <w:lvlJc w:val="left"/>
      <w:pPr>
        <w:ind w:left="3397" w:hanging="251"/>
      </w:pPr>
      <w:rPr>
        <w:rFonts w:hint="default"/>
        <w:lang w:eastAsia="en-US" w:bidi="ar-SA"/>
      </w:rPr>
    </w:lvl>
    <w:lvl w:ilvl="3" w:tplc="E334ED62">
      <w:numFmt w:val="bullet"/>
      <w:lvlText w:val="•"/>
      <w:lvlJc w:val="left"/>
      <w:pPr>
        <w:ind w:left="4155" w:hanging="251"/>
      </w:pPr>
      <w:rPr>
        <w:rFonts w:hint="default"/>
        <w:lang w:eastAsia="en-US" w:bidi="ar-SA"/>
      </w:rPr>
    </w:lvl>
    <w:lvl w:ilvl="4" w:tplc="876E252A">
      <w:numFmt w:val="bullet"/>
      <w:lvlText w:val="•"/>
      <w:lvlJc w:val="left"/>
      <w:pPr>
        <w:ind w:left="4914" w:hanging="251"/>
      </w:pPr>
      <w:rPr>
        <w:rFonts w:hint="default"/>
        <w:lang w:eastAsia="en-US" w:bidi="ar-SA"/>
      </w:rPr>
    </w:lvl>
    <w:lvl w:ilvl="5" w:tplc="48D6ABAC">
      <w:numFmt w:val="bullet"/>
      <w:lvlText w:val="•"/>
      <w:lvlJc w:val="left"/>
      <w:pPr>
        <w:ind w:left="5672" w:hanging="251"/>
      </w:pPr>
      <w:rPr>
        <w:rFonts w:hint="default"/>
        <w:lang w:eastAsia="en-US" w:bidi="ar-SA"/>
      </w:rPr>
    </w:lvl>
    <w:lvl w:ilvl="6" w:tplc="5CC6ABF2">
      <w:numFmt w:val="bullet"/>
      <w:lvlText w:val="•"/>
      <w:lvlJc w:val="left"/>
      <w:pPr>
        <w:ind w:left="6431" w:hanging="251"/>
      </w:pPr>
      <w:rPr>
        <w:rFonts w:hint="default"/>
        <w:lang w:eastAsia="en-US" w:bidi="ar-SA"/>
      </w:rPr>
    </w:lvl>
    <w:lvl w:ilvl="7" w:tplc="F2C8AACE">
      <w:numFmt w:val="bullet"/>
      <w:lvlText w:val="•"/>
      <w:lvlJc w:val="left"/>
      <w:pPr>
        <w:ind w:left="7189" w:hanging="251"/>
      </w:pPr>
      <w:rPr>
        <w:rFonts w:hint="default"/>
        <w:lang w:eastAsia="en-US" w:bidi="ar-SA"/>
      </w:rPr>
    </w:lvl>
    <w:lvl w:ilvl="8" w:tplc="11B8321E">
      <w:numFmt w:val="bullet"/>
      <w:lvlText w:val="•"/>
      <w:lvlJc w:val="left"/>
      <w:pPr>
        <w:ind w:left="7948" w:hanging="251"/>
      </w:pPr>
      <w:rPr>
        <w:rFonts w:hint="default"/>
        <w:lang w:eastAsia="en-US" w:bidi="ar-SA"/>
      </w:rPr>
    </w:lvl>
  </w:abstractNum>
  <w:abstractNum w:abstractNumId="106">
    <w:nsid w:val="238D7E2C"/>
    <w:multiLevelType w:val="hybridMultilevel"/>
    <w:tmpl w:val="551201F0"/>
    <w:lvl w:ilvl="0" w:tplc="B340546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6BECD3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AC10840A">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E54C4732">
      <w:numFmt w:val="bullet"/>
      <w:lvlText w:val="•"/>
      <w:lvlJc w:val="left"/>
      <w:pPr>
        <w:ind w:left="3283" w:hanging="252"/>
      </w:pPr>
      <w:rPr>
        <w:rFonts w:hint="default"/>
        <w:lang w:eastAsia="en-US" w:bidi="ar-SA"/>
      </w:rPr>
    </w:lvl>
    <w:lvl w:ilvl="4" w:tplc="D1AA1982">
      <w:numFmt w:val="bullet"/>
      <w:lvlText w:val="•"/>
      <w:lvlJc w:val="left"/>
      <w:pPr>
        <w:ind w:left="4166" w:hanging="252"/>
      </w:pPr>
      <w:rPr>
        <w:rFonts w:hint="default"/>
        <w:lang w:eastAsia="en-US" w:bidi="ar-SA"/>
      </w:rPr>
    </w:lvl>
    <w:lvl w:ilvl="5" w:tplc="FECC9190">
      <w:numFmt w:val="bullet"/>
      <w:lvlText w:val="•"/>
      <w:lvlJc w:val="left"/>
      <w:pPr>
        <w:ind w:left="5049" w:hanging="252"/>
      </w:pPr>
      <w:rPr>
        <w:rFonts w:hint="default"/>
        <w:lang w:eastAsia="en-US" w:bidi="ar-SA"/>
      </w:rPr>
    </w:lvl>
    <w:lvl w:ilvl="6" w:tplc="BD840712">
      <w:numFmt w:val="bullet"/>
      <w:lvlText w:val="•"/>
      <w:lvlJc w:val="left"/>
      <w:pPr>
        <w:ind w:left="5932" w:hanging="252"/>
      </w:pPr>
      <w:rPr>
        <w:rFonts w:hint="default"/>
        <w:lang w:eastAsia="en-US" w:bidi="ar-SA"/>
      </w:rPr>
    </w:lvl>
    <w:lvl w:ilvl="7" w:tplc="A16E8D10">
      <w:numFmt w:val="bullet"/>
      <w:lvlText w:val="•"/>
      <w:lvlJc w:val="left"/>
      <w:pPr>
        <w:ind w:left="6815" w:hanging="252"/>
      </w:pPr>
      <w:rPr>
        <w:rFonts w:hint="default"/>
        <w:lang w:eastAsia="en-US" w:bidi="ar-SA"/>
      </w:rPr>
    </w:lvl>
    <w:lvl w:ilvl="8" w:tplc="09D44976">
      <w:numFmt w:val="bullet"/>
      <w:lvlText w:val="•"/>
      <w:lvlJc w:val="left"/>
      <w:pPr>
        <w:ind w:left="7699" w:hanging="252"/>
      </w:pPr>
      <w:rPr>
        <w:rFonts w:hint="default"/>
        <w:lang w:eastAsia="en-US" w:bidi="ar-SA"/>
      </w:rPr>
    </w:lvl>
  </w:abstractNum>
  <w:abstractNum w:abstractNumId="107">
    <w:nsid w:val="239E2B00"/>
    <w:multiLevelType w:val="hybridMultilevel"/>
    <w:tmpl w:val="D226A502"/>
    <w:lvl w:ilvl="0" w:tplc="ACBE80E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9E721094">
      <w:numFmt w:val="bullet"/>
      <w:lvlText w:val="•"/>
      <w:lvlJc w:val="left"/>
      <w:pPr>
        <w:ind w:left="2638" w:hanging="251"/>
      </w:pPr>
      <w:rPr>
        <w:rFonts w:hint="default"/>
        <w:lang w:eastAsia="en-US" w:bidi="ar-SA"/>
      </w:rPr>
    </w:lvl>
    <w:lvl w:ilvl="2" w:tplc="63147A36">
      <w:numFmt w:val="bullet"/>
      <w:lvlText w:val="•"/>
      <w:lvlJc w:val="left"/>
      <w:pPr>
        <w:ind w:left="3397" w:hanging="251"/>
      </w:pPr>
      <w:rPr>
        <w:rFonts w:hint="default"/>
        <w:lang w:eastAsia="en-US" w:bidi="ar-SA"/>
      </w:rPr>
    </w:lvl>
    <w:lvl w:ilvl="3" w:tplc="F99EEA1C">
      <w:numFmt w:val="bullet"/>
      <w:lvlText w:val="•"/>
      <w:lvlJc w:val="left"/>
      <w:pPr>
        <w:ind w:left="4155" w:hanging="251"/>
      </w:pPr>
      <w:rPr>
        <w:rFonts w:hint="default"/>
        <w:lang w:eastAsia="en-US" w:bidi="ar-SA"/>
      </w:rPr>
    </w:lvl>
    <w:lvl w:ilvl="4" w:tplc="E1E006A2">
      <w:numFmt w:val="bullet"/>
      <w:lvlText w:val="•"/>
      <w:lvlJc w:val="left"/>
      <w:pPr>
        <w:ind w:left="4914" w:hanging="251"/>
      </w:pPr>
      <w:rPr>
        <w:rFonts w:hint="default"/>
        <w:lang w:eastAsia="en-US" w:bidi="ar-SA"/>
      </w:rPr>
    </w:lvl>
    <w:lvl w:ilvl="5" w:tplc="CB645544">
      <w:numFmt w:val="bullet"/>
      <w:lvlText w:val="•"/>
      <w:lvlJc w:val="left"/>
      <w:pPr>
        <w:ind w:left="5672" w:hanging="251"/>
      </w:pPr>
      <w:rPr>
        <w:rFonts w:hint="default"/>
        <w:lang w:eastAsia="en-US" w:bidi="ar-SA"/>
      </w:rPr>
    </w:lvl>
    <w:lvl w:ilvl="6" w:tplc="97286010">
      <w:numFmt w:val="bullet"/>
      <w:lvlText w:val="•"/>
      <w:lvlJc w:val="left"/>
      <w:pPr>
        <w:ind w:left="6431" w:hanging="251"/>
      </w:pPr>
      <w:rPr>
        <w:rFonts w:hint="default"/>
        <w:lang w:eastAsia="en-US" w:bidi="ar-SA"/>
      </w:rPr>
    </w:lvl>
    <w:lvl w:ilvl="7" w:tplc="DB58828E">
      <w:numFmt w:val="bullet"/>
      <w:lvlText w:val="•"/>
      <w:lvlJc w:val="left"/>
      <w:pPr>
        <w:ind w:left="7189" w:hanging="251"/>
      </w:pPr>
      <w:rPr>
        <w:rFonts w:hint="default"/>
        <w:lang w:eastAsia="en-US" w:bidi="ar-SA"/>
      </w:rPr>
    </w:lvl>
    <w:lvl w:ilvl="8" w:tplc="DFC059E4">
      <w:numFmt w:val="bullet"/>
      <w:lvlText w:val="•"/>
      <w:lvlJc w:val="left"/>
      <w:pPr>
        <w:ind w:left="7948" w:hanging="251"/>
      </w:pPr>
      <w:rPr>
        <w:rFonts w:hint="default"/>
        <w:lang w:eastAsia="en-US" w:bidi="ar-SA"/>
      </w:rPr>
    </w:lvl>
  </w:abstractNum>
  <w:abstractNum w:abstractNumId="108">
    <w:nsid w:val="23DB5389"/>
    <w:multiLevelType w:val="hybridMultilevel"/>
    <w:tmpl w:val="D1C406EC"/>
    <w:lvl w:ilvl="0" w:tplc="06183AB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F3D254B2">
      <w:numFmt w:val="bullet"/>
      <w:lvlText w:val="•"/>
      <w:lvlJc w:val="left"/>
      <w:pPr>
        <w:ind w:left="2638" w:hanging="251"/>
      </w:pPr>
      <w:rPr>
        <w:rFonts w:hint="default"/>
        <w:lang w:eastAsia="en-US" w:bidi="ar-SA"/>
      </w:rPr>
    </w:lvl>
    <w:lvl w:ilvl="2" w:tplc="A91899CE">
      <w:numFmt w:val="bullet"/>
      <w:lvlText w:val="•"/>
      <w:lvlJc w:val="left"/>
      <w:pPr>
        <w:ind w:left="3397" w:hanging="251"/>
      </w:pPr>
      <w:rPr>
        <w:rFonts w:hint="default"/>
        <w:lang w:eastAsia="en-US" w:bidi="ar-SA"/>
      </w:rPr>
    </w:lvl>
    <w:lvl w:ilvl="3" w:tplc="FFBA3868">
      <w:numFmt w:val="bullet"/>
      <w:lvlText w:val="•"/>
      <w:lvlJc w:val="left"/>
      <w:pPr>
        <w:ind w:left="4155" w:hanging="251"/>
      </w:pPr>
      <w:rPr>
        <w:rFonts w:hint="default"/>
        <w:lang w:eastAsia="en-US" w:bidi="ar-SA"/>
      </w:rPr>
    </w:lvl>
    <w:lvl w:ilvl="4" w:tplc="63ECD960">
      <w:numFmt w:val="bullet"/>
      <w:lvlText w:val="•"/>
      <w:lvlJc w:val="left"/>
      <w:pPr>
        <w:ind w:left="4914" w:hanging="251"/>
      </w:pPr>
      <w:rPr>
        <w:rFonts w:hint="default"/>
        <w:lang w:eastAsia="en-US" w:bidi="ar-SA"/>
      </w:rPr>
    </w:lvl>
    <w:lvl w:ilvl="5" w:tplc="B022A39C">
      <w:numFmt w:val="bullet"/>
      <w:lvlText w:val="•"/>
      <w:lvlJc w:val="left"/>
      <w:pPr>
        <w:ind w:left="5672" w:hanging="251"/>
      </w:pPr>
      <w:rPr>
        <w:rFonts w:hint="default"/>
        <w:lang w:eastAsia="en-US" w:bidi="ar-SA"/>
      </w:rPr>
    </w:lvl>
    <w:lvl w:ilvl="6" w:tplc="360CB9C2">
      <w:numFmt w:val="bullet"/>
      <w:lvlText w:val="•"/>
      <w:lvlJc w:val="left"/>
      <w:pPr>
        <w:ind w:left="6431" w:hanging="251"/>
      </w:pPr>
      <w:rPr>
        <w:rFonts w:hint="default"/>
        <w:lang w:eastAsia="en-US" w:bidi="ar-SA"/>
      </w:rPr>
    </w:lvl>
    <w:lvl w:ilvl="7" w:tplc="CED66B7A">
      <w:numFmt w:val="bullet"/>
      <w:lvlText w:val="•"/>
      <w:lvlJc w:val="left"/>
      <w:pPr>
        <w:ind w:left="7189" w:hanging="251"/>
      </w:pPr>
      <w:rPr>
        <w:rFonts w:hint="default"/>
        <w:lang w:eastAsia="en-US" w:bidi="ar-SA"/>
      </w:rPr>
    </w:lvl>
    <w:lvl w:ilvl="8" w:tplc="C9E6359E">
      <w:numFmt w:val="bullet"/>
      <w:lvlText w:val="•"/>
      <w:lvlJc w:val="left"/>
      <w:pPr>
        <w:ind w:left="7948" w:hanging="251"/>
      </w:pPr>
      <w:rPr>
        <w:rFonts w:hint="default"/>
        <w:lang w:eastAsia="en-US" w:bidi="ar-SA"/>
      </w:rPr>
    </w:lvl>
  </w:abstractNum>
  <w:abstractNum w:abstractNumId="109">
    <w:nsid w:val="243F4CF6"/>
    <w:multiLevelType w:val="hybridMultilevel"/>
    <w:tmpl w:val="99F83C50"/>
    <w:lvl w:ilvl="0" w:tplc="2F183BE6">
      <w:start w:val="1"/>
      <w:numFmt w:val="decimal"/>
      <w:lvlText w:val="%1."/>
      <w:lvlJc w:val="left"/>
      <w:pPr>
        <w:ind w:left="360" w:hanging="360"/>
        <w:jc w:val="right"/>
      </w:pPr>
      <w:rPr>
        <w:rFonts w:ascii="Cambria" w:eastAsia="Cambria" w:hAnsi="Cambria" w:cs="Cambria" w:hint="default"/>
        <w:b w:val="0"/>
        <w:bCs w:val="0"/>
        <w:i w:val="0"/>
        <w:iCs w:val="0"/>
        <w:spacing w:val="0"/>
        <w:w w:val="99"/>
        <w:sz w:val="19"/>
        <w:szCs w:val="19"/>
        <w:lang w:eastAsia="en-US" w:bidi="ar-SA"/>
      </w:rPr>
    </w:lvl>
    <w:lvl w:ilvl="1" w:tplc="71706088">
      <w:start w:val="1"/>
      <w:numFmt w:val="lowerLetter"/>
      <w:lvlText w:val="%2."/>
      <w:lvlJc w:val="left"/>
      <w:pPr>
        <w:ind w:left="1811" w:hanging="251"/>
        <w:jc w:val="right"/>
      </w:pPr>
      <w:rPr>
        <w:rFonts w:ascii="Cambria" w:eastAsia="Cambria" w:hAnsi="Cambria" w:cs="Cambria" w:hint="default"/>
        <w:b w:val="0"/>
        <w:bCs w:val="0"/>
        <w:i w:val="0"/>
        <w:iCs w:val="0"/>
        <w:spacing w:val="0"/>
        <w:w w:val="93"/>
        <w:sz w:val="19"/>
        <w:szCs w:val="19"/>
        <w:lang w:eastAsia="en-US" w:bidi="ar-SA"/>
      </w:rPr>
    </w:lvl>
    <w:lvl w:ilvl="2" w:tplc="9A703088">
      <w:start w:val="1"/>
      <w:numFmt w:val="decimal"/>
      <w:lvlText w:val="%3."/>
      <w:lvlJc w:val="left"/>
      <w:pPr>
        <w:ind w:left="-1169" w:hanging="361"/>
        <w:jc w:val="right"/>
      </w:pPr>
      <w:rPr>
        <w:rFonts w:ascii="Cambria" w:eastAsia="Cambria" w:hAnsi="Cambria" w:cs="Cambria" w:hint="default"/>
        <w:b w:val="0"/>
        <w:bCs w:val="0"/>
        <w:i w:val="0"/>
        <w:iCs w:val="0"/>
        <w:spacing w:val="0"/>
        <w:w w:val="99"/>
        <w:sz w:val="19"/>
        <w:szCs w:val="19"/>
        <w:lang w:eastAsia="en-US" w:bidi="ar-SA"/>
      </w:rPr>
    </w:lvl>
    <w:lvl w:ilvl="3" w:tplc="1AFC8AA2">
      <w:start w:val="1"/>
      <w:numFmt w:val="lowerLetter"/>
      <w:lvlText w:val="%4."/>
      <w:lvlJc w:val="left"/>
      <w:pPr>
        <w:ind w:left="2520" w:hanging="251"/>
      </w:pPr>
      <w:rPr>
        <w:rFonts w:ascii="Cambria" w:eastAsia="Cambria" w:hAnsi="Cambria" w:cs="Cambria" w:hint="default"/>
        <w:b w:val="0"/>
        <w:bCs w:val="0"/>
        <w:i w:val="0"/>
        <w:iCs w:val="0"/>
        <w:spacing w:val="0"/>
        <w:w w:val="93"/>
        <w:sz w:val="19"/>
        <w:szCs w:val="19"/>
        <w:lang w:eastAsia="en-US" w:bidi="ar-SA"/>
      </w:rPr>
    </w:lvl>
    <w:lvl w:ilvl="4" w:tplc="D9368C92">
      <w:start w:val="1"/>
      <w:numFmt w:val="decimal"/>
      <w:lvlText w:val="%5."/>
      <w:lvlJc w:val="left"/>
      <w:pPr>
        <w:ind w:left="1046" w:hanging="258"/>
      </w:pPr>
      <w:rPr>
        <w:rFonts w:ascii="Cambria" w:eastAsia="Cambria" w:hAnsi="Cambria" w:cs="Cambria" w:hint="default"/>
        <w:b w:val="0"/>
        <w:bCs w:val="0"/>
        <w:i w:val="0"/>
        <w:iCs w:val="0"/>
        <w:spacing w:val="0"/>
        <w:w w:val="99"/>
        <w:sz w:val="19"/>
        <w:szCs w:val="19"/>
        <w:lang w:eastAsia="en-US" w:bidi="ar-SA"/>
      </w:rPr>
    </w:lvl>
    <w:lvl w:ilvl="5" w:tplc="3EACAB26">
      <w:numFmt w:val="bullet"/>
      <w:lvlText w:val="•"/>
      <w:lvlJc w:val="left"/>
      <w:pPr>
        <w:ind w:left="1050" w:hanging="258"/>
      </w:pPr>
      <w:rPr>
        <w:rFonts w:hint="default"/>
        <w:lang w:eastAsia="en-US" w:bidi="ar-SA"/>
      </w:rPr>
    </w:lvl>
    <w:lvl w:ilvl="6" w:tplc="4290ECEC">
      <w:numFmt w:val="bullet"/>
      <w:lvlText w:val="•"/>
      <w:lvlJc w:val="left"/>
      <w:pPr>
        <w:ind w:left="2065" w:hanging="258"/>
      </w:pPr>
      <w:rPr>
        <w:rFonts w:hint="default"/>
        <w:lang w:eastAsia="en-US" w:bidi="ar-SA"/>
      </w:rPr>
    </w:lvl>
    <w:lvl w:ilvl="7" w:tplc="D62E59B0">
      <w:numFmt w:val="bullet"/>
      <w:lvlText w:val="•"/>
      <w:lvlJc w:val="left"/>
      <w:pPr>
        <w:ind w:left="3081" w:hanging="258"/>
      </w:pPr>
      <w:rPr>
        <w:rFonts w:hint="default"/>
        <w:lang w:eastAsia="en-US" w:bidi="ar-SA"/>
      </w:rPr>
    </w:lvl>
    <w:lvl w:ilvl="8" w:tplc="37A40784">
      <w:numFmt w:val="bullet"/>
      <w:lvlText w:val="•"/>
      <w:lvlJc w:val="left"/>
      <w:pPr>
        <w:ind w:left="4097" w:hanging="258"/>
      </w:pPr>
      <w:rPr>
        <w:rFonts w:hint="default"/>
        <w:lang w:eastAsia="en-US" w:bidi="ar-SA"/>
      </w:rPr>
    </w:lvl>
  </w:abstractNum>
  <w:abstractNum w:abstractNumId="110">
    <w:nsid w:val="24B27160"/>
    <w:multiLevelType w:val="hybridMultilevel"/>
    <w:tmpl w:val="7E54F202"/>
    <w:lvl w:ilvl="0" w:tplc="DE829C94">
      <w:start w:val="1"/>
      <w:numFmt w:val="decimal"/>
      <w:lvlText w:val="%1."/>
      <w:lvlJc w:val="left"/>
      <w:pPr>
        <w:ind w:left="566" w:hanging="400"/>
      </w:pPr>
      <w:rPr>
        <w:rFonts w:ascii="Cambria" w:eastAsia="Cambria" w:hAnsi="Cambria" w:cs="Cambria" w:hint="default"/>
        <w:b w:val="0"/>
        <w:bCs w:val="0"/>
        <w:i w:val="0"/>
        <w:iCs w:val="0"/>
        <w:spacing w:val="0"/>
        <w:w w:val="99"/>
        <w:sz w:val="19"/>
        <w:szCs w:val="19"/>
        <w:lang w:eastAsia="en-US" w:bidi="ar-SA"/>
      </w:rPr>
    </w:lvl>
    <w:lvl w:ilvl="1" w:tplc="5A723436">
      <w:numFmt w:val="bullet"/>
      <w:lvlText w:val="•"/>
      <w:lvlJc w:val="left"/>
      <w:pPr>
        <w:ind w:left="1241" w:hanging="400"/>
      </w:pPr>
      <w:rPr>
        <w:rFonts w:hint="default"/>
        <w:lang w:eastAsia="en-US" w:bidi="ar-SA"/>
      </w:rPr>
    </w:lvl>
    <w:lvl w:ilvl="2" w:tplc="5A76ED80">
      <w:numFmt w:val="bullet"/>
      <w:lvlText w:val="•"/>
      <w:lvlJc w:val="left"/>
      <w:pPr>
        <w:ind w:left="1922" w:hanging="400"/>
      </w:pPr>
      <w:rPr>
        <w:rFonts w:hint="default"/>
        <w:lang w:eastAsia="en-US" w:bidi="ar-SA"/>
      </w:rPr>
    </w:lvl>
    <w:lvl w:ilvl="3" w:tplc="0B946FE6">
      <w:numFmt w:val="bullet"/>
      <w:lvlText w:val="•"/>
      <w:lvlJc w:val="left"/>
      <w:pPr>
        <w:ind w:left="2604" w:hanging="400"/>
      </w:pPr>
      <w:rPr>
        <w:rFonts w:hint="default"/>
        <w:lang w:eastAsia="en-US" w:bidi="ar-SA"/>
      </w:rPr>
    </w:lvl>
    <w:lvl w:ilvl="4" w:tplc="3E92D76E">
      <w:numFmt w:val="bullet"/>
      <w:lvlText w:val="•"/>
      <w:lvlJc w:val="left"/>
      <w:pPr>
        <w:ind w:left="3285" w:hanging="400"/>
      </w:pPr>
      <w:rPr>
        <w:rFonts w:hint="default"/>
        <w:lang w:eastAsia="en-US" w:bidi="ar-SA"/>
      </w:rPr>
    </w:lvl>
    <w:lvl w:ilvl="5" w:tplc="13284C58">
      <w:numFmt w:val="bullet"/>
      <w:lvlText w:val="•"/>
      <w:lvlJc w:val="left"/>
      <w:pPr>
        <w:ind w:left="3967" w:hanging="400"/>
      </w:pPr>
      <w:rPr>
        <w:rFonts w:hint="default"/>
        <w:lang w:eastAsia="en-US" w:bidi="ar-SA"/>
      </w:rPr>
    </w:lvl>
    <w:lvl w:ilvl="6" w:tplc="3C889A80">
      <w:numFmt w:val="bullet"/>
      <w:lvlText w:val="•"/>
      <w:lvlJc w:val="left"/>
      <w:pPr>
        <w:ind w:left="4648" w:hanging="400"/>
      </w:pPr>
      <w:rPr>
        <w:rFonts w:hint="default"/>
        <w:lang w:eastAsia="en-US" w:bidi="ar-SA"/>
      </w:rPr>
    </w:lvl>
    <w:lvl w:ilvl="7" w:tplc="C04A8FBA">
      <w:numFmt w:val="bullet"/>
      <w:lvlText w:val="•"/>
      <w:lvlJc w:val="left"/>
      <w:pPr>
        <w:ind w:left="5330" w:hanging="400"/>
      </w:pPr>
      <w:rPr>
        <w:rFonts w:hint="default"/>
        <w:lang w:eastAsia="en-US" w:bidi="ar-SA"/>
      </w:rPr>
    </w:lvl>
    <w:lvl w:ilvl="8" w:tplc="44AAC256">
      <w:numFmt w:val="bullet"/>
      <w:lvlText w:val="•"/>
      <w:lvlJc w:val="left"/>
      <w:pPr>
        <w:ind w:left="6011" w:hanging="400"/>
      </w:pPr>
      <w:rPr>
        <w:rFonts w:hint="default"/>
        <w:lang w:eastAsia="en-US" w:bidi="ar-SA"/>
      </w:rPr>
    </w:lvl>
  </w:abstractNum>
  <w:abstractNum w:abstractNumId="111">
    <w:nsid w:val="26996B9F"/>
    <w:multiLevelType w:val="hybridMultilevel"/>
    <w:tmpl w:val="185863D4"/>
    <w:lvl w:ilvl="0" w:tplc="525E3F54">
      <w:start w:val="1"/>
      <w:numFmt w:val="lowerLetter"/>
      <w:lvlText w:val="%1."/>
      <w:lvlJc w:val="left"/>
      <w:pPr>
        <w:ind w:left="709" w:hanging="541"/>
      </w:pPr>
      <w:rPr>
        <w:rFonts w:hint="default"/>
        <w:spacing w:val="-1"/>
        <w:w w:val="92"/>
        <w:lang w:eastAsia="en-US" w:bidi="ar-SA"/>
      </w:rPr>
    </w:lvl>
    <w:lvl w:ilvl="1" w:tplc="D9EA98FE">
      <w:numFmt w:val="bullet"/>
      <w:lvlText w:val="•"/>
      <w:lvlJc w:val="left"/>
      <w:pPr>
        <w:ind w:left="1576" w:hanging="541"/>
      </w:pPr>
      <w:rPr>
        <w:rFonts w:hint="default"/>
        <w:lang w:eastAsia="en-US" w:bidi="ar-SA"/>
      </w:rPr>
    </w:lvl>
    <w:lvl w:ilvl="2" w:tplc="D5D03E40">
      <w:numFmt w:val="bullet"/>
      <w:lvlText w:val="•"/>
      <w:lvlJc w:val="left"/>
      <w:pPr>
        <w:ind w:left="2453" w:hanging="541"/>
      </w:pPr>
      <w:rPr>
        <w:rFonts w:hint="default"/>
        <w:lang w:eastAsia="en-US" w:bidi="ar-SA"/>
      </w:rPr>
    </w:lvl>
    <w:lvl w:ilvl="3" w:tplc="9F88CDF2">
      <w:numFmt w:val="bullet"/>
      <w:lvlText w:val="•"/>
      <w:lvlJc w:val="left"/>
      <w:pPr>
        <w:ind w:left="3329" w:hanging="541"/>
      </w:pPr>
      <w:rPr>
        <w:rFonts w:hint="default"/>
        <w:lang w:eastAsia="en-US" w:bidi="ar-SA"/>
      </w:rPr>
    </w:lvl>
    <w:lvl w:ilvl="4" w:tplc="3320AE3A">
      <w:numFmt w:val="bullet"/>
      <w:lvlText w:val="•"/>
      <w:lvlJc w:val="left"/>
      <w:pPr>
        <w:ind w:left="4206" w:hanging="541"/>
      </w:pPr>
      <w:rPr>
        <w:rFonts w:hint="default"/>
        <w:lang w:eastAsia="en-US" w:bidi="ar-SA"/>
      </w:rPr>
    </w:lvl>
    <w:lvl w:ilvl="5" w:tplc="6A047680">
      <w:numFmt w:val="bullet"/>
      <w:lvlText w:val="•"/>
      <w:lvlJc w:val="left"/>
      <w:pPr>
        <w:ind w:left="5082" w:hanging="541"/>
      </w:pPr>
      <w:rPr>
        <w:rFonts w:hint="default"/>
        <w:lang w:eastAsia="en-US" w:bidi="ar-SA"/>
      </w:rPr>
    </w:lvl>
    <w:lvl w:ilvl="6" w:tplc="AD5E79F6">
      <w:numFmt w:val="bullet"/>
      <w:lvlText w:val="•"/>
      <w:lvlJc w:val="left"/>
      <w:pPr>
        <w:ind w:left="5959" w:hanging="541"/>
      </w:pPr>
      <w:rPr>
        <w:rFonts w:hint="default"/>
        <w:lang w:eastAsia="en-US" w:bidi="ar-SA"/>
      </w:rPr>
    </w:lvl>
    <w:lvl w:ilvl="7" w:tplc="2F3A2BF0">
      <w:numFmt w:val="bullet"/>
      <w:lvlText w:val="•"/>
      <w:lvlJc w:val="left"/>
      <w:pPr>
        <w:ind w:left="6835" w:hanging="541"/>
      </w:pPr>
      <w:rPr>
        <w:rFonts w:hint="default"/>
        <w:lang w:eastAsia="en-US" w:bidi="ar-SA"/>
      </w:rPr>
    </w:lvl>
    <w:lvl w:ilvl="8" w:tplc="0C02EF42">
      <w:numFmt w:val="bullet"/>
      <w:lvlText w:val="•"/>
      <w:lvlJc w:val="left"/>
      <w:pPr>
        <w:ind w:left="7712" w:hanging="541"/>
      </w:pPr>
      <w:rPr>
        <w:rFonts w:hint="default"/>
        <w:lang w:eastAsia="en-US" w:bidi="ar-SA"/>
      </w:rPr>
    </w:lvl>
  </w:abstractNum>
  <w:abstractNum w:abstractNumId="112">
    <w:nsid w:val="280579F9"/>
    <w:multiLevelType w:val="hybridMultilevel"/>
    <w:tmpl w:val="13F60C78"/>
    <w:lvl w:ilvl="0" w:tplc="C2ACD4C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436C24E">
      <w:numFmt w:val="bullet"/>
      <w:lvlText w:val="•"/>
      <w:lvlJc w:val="left"/>
      <w:pPr>
        <w:ind w:left="2638" w:hanging="251"/>
      </w:pPr>
      <w:rPr>
        <w:rFonts w:hint="default"/>
        <w:lang w:eastAsia="en-US" w:bidi="ar-SA"/>
      </w:rPr>
    </w:lvl>
    <w:lvl w:ilvl="2" w:tplc="BCD4B320">
      <w:numFmt w:val="bullet"/>
      <w:lvlText w:val="•"/>
      <w:lvlJc w:val="left"/>
      <w:pPr>
        <w:ind w:left="3397" w:hanging="251"/>
      </w:pPr>
      <w:rPr>
        <w:rFonts w:hint="default"/>
        <w:lang w:eastAsia="en-US" w:bidi="ar-SA"/>
      </w:rPr>
    </w:lvl>
    <w:lvl w:ilvl="3" w:tplc="63D412F8">
      <w:numFmt w:val="bullet"/>
      <w:lvlText w:val="•"/>
      <w:lvlJc w:val="left"/>
      <w:pPr>
        <w:ind w:left="4155" w:hanging="251"/>
      </w:pPr>
      <w:rPr>
        <w:rFonts w:hint="default"/>
        <w:lang w:eastAsia="en-US" w:bidi="ar-SA"/>
      </w:rPr>
    </w:lvl>
    <w:lvl w:ilvl="4" w:tplc="0A38691A">
      <w:numFmt w:val="bullet"/>
      <w:lvlText w:val="•"/>
      <w:lvlJc w:val="left"/>
      <w:pPr>
        <w:ind w:left="4914" w:hanging="251"/>
      </w:pPr>
      <w:rPr>
        <w:rFonts w:hint="default"/>
        <w:lang w:eastAsia="en-US" w:bidi="ar-SA"/>
      </w:rPr>
    </w:lvl>
    <w:lvl w:ilvl="5" w:tplc="83F0EF10">
      <w:numFmt w:val="bullet"/>
      <w:lvlText w:val="•"/>
      <w:lvlJc w:val="left"/>
      <w:pPr>
        <w:ind w:left="5672" w:hanging="251"/>
      </w:pPr>
      <w:rPr>
        <w:rFonts w:hint="default"/>
        <w:lang w:eastAsia="en-US" w:bidi="ar-SA"/>
      </w:rPr>
    </w:lvl>
    <w:lvl w:ilvl="6" w:tplc="C2885720">
      <w:numFmt w:val="bullet"/>
      <w:lvlText w:val="•"/>
      <w:lvlJc w:val="left"/>
      <w:pPr>
        <w:ind w:left="6431" w:hanging="251"/>
      </w:pPr>
      <w:rPr>
        <w:rFonts w:hint="default"/>
        <w:lang w:eastAsia="en-US" w:bidi="ar-SA"/>
      </w:rPr>
    </w:lvl>
    <w:lvl w:ilvl="7" w:tplc="B726BCFA">
      <w:numFmt w:val="bullet"/>
      <w:lvlText w:val="•"/>
      <w:lvlJc w:val="left"/>
      <w:pPr>
        <w:ind w:left="7189" w:hanging="251"/>
      </w:pPr>
      <w:rPr>
        <w:rFonts w:hint="default"/>
        <w:lang w:eastAsia="en-US" w:bidi="ar-SA"/>
      </w:rPr>
    </w:lvl>
    <w:lvl w:ilvl="8" w:tplc="63FAC6CA">
      <w:numFmt w:val="bullet"/>
      <w:lvlText w:val="•"/>
      <w:lvlJc w:val="left"/>
      <w:pPr>
        <w:ind w:left="7948" w:hanging="251"/>
      </w:pPr>
      <w:rPr>
        <w:rFonts w:hint="default"/>
        <w:lang w:eastAsia="en-US" w:bidi="ar-SA"/>
      </w:rPr>
    </w:lvl>
  </w:abstractNum>
  <w:abstractNum w:abstractNumId="113">
    <w:nsid w:val="282E1F0F"/>
    <w:multiLevelType w:val="hybridMultilevel"/>
    <w:tmpl w:val="5A82854E"/>
    <w:lvl w:ilvl="0" w:tplc="A38EFDB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0BC289CC">
      <w:numFmt w:val="bullet"/>
      <w:lvlText w:val="•"/>
      <w:lvlJc w:val="left"/>
      <w:pPr>
        <w:ind w:left="2638" w:hanging="251"/>
      </w:pPr>
      <w:rPr>
        <w:rFonts w:hint="default"/>
        <w:lang w:eastAsia="en-US" w:bidi="ar-SA"/>
      </w:rPr>
    </w:lvl>
    <w:lvl w:ilvl="2" w:tplc="E02817DC">
      <w:numFmt w:val="bullet"/>
      <w:lvlText w:val="•"/>
      <w:lvlJc w:val="left"/>
      <w:pPr>
        <w:ind w:left="3397" w:hanging="251"/>
      </w:pPr>
      <w:rPr>
        <w:rFonts w:hint="default"/>
        <w:lang w:eastAsia="en-US" w:bidi="ar-SA"/>
      </w:rPr>
    </w:lvl>
    <w:lvl w:ilvl="3" w:tplc="CD90CBCE">
      <w:numFmt w:val="bullet"/>
      <w:lvlText w:val="•"/>
      <w:lvlJc w:val="left"/>
      <w:pPr>
        <w:ind w:left="4155" w:hanging="251"/>
      </w:pPr>
      <w:rPr>
        <w:rFonts w:hint="default"/>
        <w:lang w:eastAsia="en-US" w:bidi="ar-SA"/>
      </w:rPr>
    </w:lvl>
    <w:lvl w:ilvl="4" w:tplc="2B386754">
      <w:numFmt w:val="bullet"/>
      <w:lvlText w:val="•"/>
      <w:lvlJc w:val="left"/>
      <w:pPr>
        <w:ind w:left="4914" w:hanging="251"/>
      </w:pPr>
      <w:rPr>
        <w:rFonts w:hint="default"/>
        <w:lang w:eastAsia="en-US" w:bidi="ar-SA"/>
      </w:rPr>
    </w:lvl>
    <w:lvl w:ilvl="5" w:tplc="985A2780">
      <w:numFmt w:val="bullet"/>
      <w:lvlText w:val="•"/>
      <w:lvlJc w:val="left"/>
      <w:pPr>
        <w:ind w:left="5672" w:hanging="251"/>
      </w:pPr>
      <w:rPr>
        <w:rFonts w:hint="default"/>
        <w:lang w:eastAsia="en-US" w:bidi="ar-SA"/>
      </w:rPr>
    </w:lvl>
    <w:lvl w:ilvl="6" w:tplc="A0BA8B82">
      <w:numFmt w:val="bullet"/>
      <w:lvlText w:val="•"/>
      <w:lvlJc w:val="left"/>
      <w:pPr>
        <w:ind w:left="6431" w:hanging="251"/>
      </w:pPr>
      <w:rPr>
        <w:rFonts w:hint="default"/>
        <w:lang w:eastAsia="en-US" w:bidi="ar-SA"/>
      </w:rPr>
    </w:lvl>
    <w:lvl w:ilvl="7" w:tplc="9410D1BA">
      <w:numFmt w:val="bullet"/>
      <w:lvlText w:val="•"/>
      <w:lvlJc w:val="left"/>
      <w:pPr>
        <w:ind w:left="7189" w:hanging="251"/>
      </w:pPr>
      <w:rPr>
        <w:rFonts w:hint="default"/>
        <w:lang w:eastAsia="en-US" w:bidi="ar-SA"/>
      </w:rPr>
    </w:lvl>
    <w:lvl w:ilvl="8" w:tplc="88A4656A">
      <w:numFmt w:val="bullet"/>
      <w:lvlText w:val="•"/>
      <w:lvlJc w:val="left"/>
      <w:pPr>
        <w:ind w:left="7948" w:hanging="251"/>
      </w:pPr>
      <w:rPr>
        <w:rFonts w:hint="default"/>
        <w:lang w:eastAsia="en-US" w:bidi="ar-SA"/>
      </w:rPr>
    </w:lvl>
  </w:abstractNum>
  <w:abstractNum w:abstractNumId="114">
    <w:nsid w:val="287545F2"/>
    <w:multiLevelType w:val="hybridMultilevel"/>
    <w:tmpl w:val="0B38A7FE"/>
    <w:lvl w:ilvl="0" w:tplc="41945794">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3FA2BCB0">
      <w:start w:val="1"/>
      <w:numFmt w:val="decimal"/>
      <w:lvlText w:val="%2."/>
      <w:lvlJc w:val="left"/>
      <w:pPr>
        <w:ind w:left="2118" w:hanging="258"/>
      </w:pPr>
      <w:rPr>
        <w:rFonts w:ascii="Cambria" w:eastAsia="Cambria" w:hAnsi="Cambria" w:cs="Cambria" w:hint="default"/>
        <w:b w:val="0"/>
        <w:bCs w:val="0"/>
        <w:i w:val="0"/>
        <w:iCs w:val="0"/>
        <w:spacing w:val="0"/>
        <w:w w:val="99"/>
        <w:sz w:val="19"/>
        <w:szCs w:val="19"/>
        <w:lang w:eastAsia="en-US" w:bidi="ar-SA"/>
      </w:rPr>
    </w:lvl>
    <w:lvl w:ilvl="2" w:tplc="30B6318A">
      <w:numFmt w:val="bullet"/>
      <w:lvlText w:val="•"/>
      <w:lvlJc w:val="left"/>
      <w:pPr>
        <w:ind w:left="2936" w:hanging="258"/>
      </w:pPr>
      <w:rPr>
        <w:rFonts w:hint="default"/>
        <w:lang w:eastAsia="en-US" w:bidi="ar-SA"/>
      </w:rPr>
    </w:lvl>
    <w:lvl w:ilvl="3" w:tplc="004CBC72">
      <w:numFmt w:val="bullet"/>
      <w:lvlText w:val="•"/>
      <w:lvlJc w:val="left"/>
      <w:pPr>
        <w:ind w:left="3752" w:hanging="258"/>
      </w:pPr>
      <w:rPr>
        <w:rFonts w:hint="default"/>
        <w:lang w:eastAsia="en-US" w:bidi="ar-SA"/>
      </w:rPr>
    </w:lvl>
    <w:lvl w:ilvl="4" w:tplc="F814D6B6">
      <w:numFmt w:val="bullet"/>
      <w:lvlText w:val="•"/>
      <w:lvlJc w:val="left"/>
      <w:pPr>
        <w:ind w:left="4568" w:hanging="258"/>
      </w:pPr>
      <w:rPr>
        <w:rFonts w:hint="default"/>
        <w:lang w:eastAsia="en-US" w:bidi="ar-SA"/>
      </w:rPr>
    </w:lvl>
    <w:lvl w:ilvl="5" w:tplc="AF62BA40">
      <w:numFmt w:val="bullet"/>
      <w:lvlText w:val="•"/>
      <w:lvlJc w:val="left"/>
      <w:pPr>
        <w:ind w:left="5384" w:hanging="258"/>
      </w:pPr>
      <w:rPr>
        <w:rFonts w:hint="default"/>
        <w:lang w:eastAsia="en-US" w:bidi="ar-SA"/>
      </w:rPr>
    </w:lvl>
    <w:lvl w:ilvl="6" w:tplc="C9BCE398">
      <w:numFmt w:val="bullet"/>
      <w:lvlText w:val="•"/>
      <w:lvlJc w:val="left"/>
      <w:pPr>
        <w:ind w:left="6200" w:hanging="258"/>
      </w:pPr>
      <w:rPr>
        <w:rFonts w:hint="default"/>
        <w:lang w:eastAsia="en-US" w:bidi="ar-SA"/>
      </w:rPr>
    </w:lvl>
    <w:lvl w:ilvl="7" w:tplc="C6146694">
      <w:numFmt w:val="bullet"/>
      <w:lvlText w:val="•"/>
      <w:lvlJc w:val="left"/>
      <w:pPr>
        <w:ind w:left="7017" w:hanging="258"/>
      </w:pPr>
      <w:rPr>
        <w:rFonts w:hint="default"/>
        <w:lang w:eastAsia="en-US" w:bidi="ar-SA"/>
      </w:rPr>
    </w:lvl>
    <w:lvl w:ilvl="8" w:tplc="933AA472">
      <w:numFmt w:val="bullet"/>
      <w:lvlText w:val="•"/>
      <w:lvlJc w:val="left"/>
      <w:pPr>
        <w:ind w:left="7833" w:hanging="258"/>
      </w:pPr>
      <w:rPr>
        <w:rFonts w:hint="default"/>
        <w:lang w:eastAsia="en-US" w:bidi="ar-SA"/>
      </w:rPr>
    </w:lvl>
  </w:abstractNum>
  <w:abstractNum w:abstractNumId="115">
    <w:nsid w:val="29705C96"/>
    <w:multiLevelType w:val="hybridMultilevel"/>
    <w:tmpl w:val="E5AEF280"/>
    <w:lvl w:ilvl="0" w:tplc="FFFFFFFF">
      <w:start w:val="1"/>
      <w:numFmt w:val="decimal"/>
      <w:lvlText w:val="%1."/>
      <w:lvlJc w:val="left"/>
      <w:pPr>
        <w:ind w:left="540" w:hanging="258"/>
      </w:pPr>
      <w:rPr>
        <w:rFonts w:ascii="Cambria" w:eastAsia="Cambria" w:hAnsi="Cambria" w:cs="Cambria" w:hint="default"/>
        <w:b w:val="0"/>
        <w:bCs w:val="0"/>
        <w:i w:val="0"/>
        <w:iCs w:val="0"/>
        <w:spacing w:val="0"/>
        <w:w w:val="99"/>
        <w:sz w:val="19"/>
        <w:szCs w:val="19"/>
        <w:lang w:eastAsia="en-US" w:bidi="ar-SA"/>
      </w:rPr>
    </w:lvl>
    <w:lvl w:ilvl="1" w:tplc="FFFFFFFF">
      <w:start w:val="1"/>
      <w:numFmt w:val="lowerLetter"/>
      <w:lvlText w:val="%2."/>
      <w:lvlJc w:val="left"/>
      <w:pPr>
        <w:ind w:left="394" w:hanging="252"/>
      </w:pPr>
      <w:rPr>
        <w:rFonts w:ascii="Cambria" w:eastAsia="Cambria" w:hAnsi="Cambria" w:cs="Cambria" w:hint="default"/>
        <w:b w:val="0"/>
        <w:bCs w:val="0"/>
        <w:i w:val="0"/>
        <w:iCs w:val="0"/>
        <w:spacing w:val="0"/>
        <w:w w:val="93"/>
        <w:sz w:val="19"/>
        <w:szCs w:val="19"/>
        <w:lang w:eastAsia="en-US" w:bidi="ar-SA"/>
      </w:rPr>
    </w:lvl>
    <w:lvl w:ilvl="2" w:tplc="C6F076E6">
      <w:start w:val="1"/>
      <w:numFmt w:val="lowerLetter"/>
      <w:lvlText w:val="%3."/>
      <w:lvlJc w:val="left"/>
      <w:pPr>
        <w:ind w:left="1584" w:hanging="252"/>
      </w:pPr>
      <w:rPr>
        <w:rFonts w:ascii="Times New Roman" w:eastAsia="Cambria" w:hAnsi="Times New Roman" w:cs="Times New Roman"/>
        <w:lang w:eastAsia="en-US" w:bidi="ar-SA"/>
      </w:rPr>
    </w:lvl>
    <w:lvl w:ilvl="3" w:tplc="FFFFFFFF">
      <w:numFmt w:val="bullet"/>
      <w:lvlText w:val="•"/>
      <w:lvlJc w:val="left"/>
      <w:pPr>
        <w:ind w:left="2368" w:hanging="252"/>
      </w:pPr>
      <w:rPr>
        <w:rFonts w:hint="default"/>
        <w:lang w:eastAsia="en-US" w:bidi="ar-SA"/>
      </w:rPr>
    </w:lvl>
    <w:lvl w:ilvl="4" w:tplc="FFFFFFFF">
      <w:numFmt w:val="bullet"/>
      <w:lvlText w:val="•"/>
      <w:lvlJc w:val="left"/>
      <w:pPr>
        <w:ind w:left="3152" w:hanging="252"/>
      </w:pPr>
      <w:rPr>
        <w:rFonts w:hint="default"/>
        <w:lang w:eastAsia="en-US" w:bidi="ar-SA"/>
      </w:rPr>
    </w:lvl>
    <w:lvl w:ilvl="5" w:tplc="FFFFFFFF">
      <w:numFmt w:val="bullet"/>
      <w:lvlText w:val="•"/>
      <w:lvlJc w:val="left"/>
      <w:pPr>
        <w:ind w:left="3936" w:hanging="252"/>
      </w:pPr>
      <w:rPr>
        <w:rFonts w:hint="default"/>
        <w:lang w:eastAsia="en-US" w:bidi="ar-SA"/>
      </w:rPr>
    </w:lvl>
    <w:lvl w:ilvl="6" w:tplc="FFFFFFFF">
      <w:numFmt w:val="bullet"/>
      <w:lvlText w:val="•"/>
      <w:lvlJc w:val="left"/>
      <w:pPr>
        <w:ind w:left="4721" w:hanging="252"/>
      </w:pPr>
      <w:rPr>
        <w:rFonts w:hint="default"/>
        <w:lang w:eastAsia="en-US" w:bidi="ar-SA"/>
      </w:rPr>
    </w:lvl>
    <w:lvl w:ilvl="7" w:tplc="FFFFFFFF">
      <w:numFmt w:val="bullet"/>
      <w:lvlText w:val="•"/>
      <w:lvlJc w:val="left"/>
      <w:pPr>
        <w:ind w:left="5505" w:hanging="252"/>
      </w:pPr>
      <w:rPr>
        <w:rFonts w:hint="default"/>
        <w:lang w:eastAsia="en-US" w:bidi="ar-SA"/>
      </w:rPr>
    </w:lvl>
    <w:lvl w:ilvl="8" w:tplc="FFFFFFFF">
      <w:numFmt w:val="bullet"/>
      <w:lvlText w:val="•"/>
      <w:lvlJc w:val="left"/>
      <w:pPr>
        <w:ind w:left="6289" w:hanging="252"/>
      </w:pPr>
      <w:rPr>
        <w:rFonts w:hint="default"/>
        <w:lang w:eastAsia="en-US" w:bidi="ar-SA"/>
      </w:rPr>
    </w:lvl>
  </w:abstractNum>
  <w:abstractNum w:abstractNumId="116">
    <w:nsid w:val="29747C3B"/>
    <w:multiLevelType w:val="hybridMultilevel"/>
    <w:tmpl w:val="889E8402"/>
    <w:lvl w:ilvl="0" w:tplc="A10CCF2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E776250C">
      <w:start w:val="1"/>
      <w:numFmt w:val="decimal"/>
      <w:lvlText w:val="%2."/>
      <w:lvlJc w:val="left"/>
      <w:pPr>
        <w:ind w:left="2912" w:hanging="258"/>
      </w:pPr>
      <w:rPr>
        <w:rFonts w:ascii="Cambria" w:eastAsia="Cambria" w:hAnsi="Cambria" w:cs="Cambria" w:hint="default"/>
        <w:b w:val="0"/>
        <w:bCs w:val="0"/>
        <w:i w:val="0"/>
        <w:iCs w:val="0"/>
        <w:spacing w:val="0"/>
        <w:w w:val="99"/>
        <w:sz w:val="19"/>
        <w:szCs w:val="19"/>
        <w:lang w:eastAsia="en-US" w:bidi="ar-SA"/>
      </w:rPr>
    </w:lvl>
    <w:lvl w:ilvl="2" w:tplc="B3CAD51A">
      <w:numFmt w:val="bullet"/>
      <w:lvlText w:val="•"/>
      <w:lvlJc w:val="left"/>
      <w:pPr>
        <w:ind w:left="3647" w:hanging="258"/>
      </w:pPr>
      <w:rPr>
        <w:rFonts w:hint="default"/>
        <w:lang w:eastAsia="en-US" w:bidi="ar-SA"/>
      </w:rPr>
    </w:lvl>
    <w:lvl w:ilvl="3" w:tplc="E89EBDBC">
      <w:numFmt w:val="bullet"/>
      <w:lvlText w:val="•"/>
      <w:lvlJc w:val="left"/>
      <w:pPr>
        <w:ind w:left="4374" w:hanging="258"/>
      </w:pPr>
      <w:rPr>
        <w:rFonts w:hint="default"/>
        <w:lang w:eastAsia="en-US" w:bidi="ar-SA"/>
      </w:rPr>
    </w:lvl>
    <w:lvl w:ilvl="4" w:tplc="4EE88CE6">
      <w:numFmt w:val="bullet"/>
      <w:lvlText w:val="•"/>
      <w:lvlJc w:val="left"/>
      <w:pPr>
        <w:ind w:left="5101" w:hanging="258"/>
      </w:pPr>
      <w:rPr>
        <w:rFonts w:hint="default"/>
        <w:lang w:eastAsia="en-US" w:bidi="ar-SA"/>
      </w:rPr>
    </w:lvl>
    <w:lvl w:ilvl="5" w:tplc="D0B078E8">
      <w:numFmt w:val="bullet"/>
      <w:lvlText w:val="•"/>
      <w:lvlJc w:val="left"/>
      <w:pPr>
        <w:ind w:left="5829" w:hanging="258"/>
      </w:pPr>
      <w:rPr>
        <w:rFonts w:hint="default"/>
        <w:lang w:eastAsia="en-US" w:bidi="ar-SA"/>
      </w:rPr>
    </w:lvl>
    <w:lvl w:ilvl="6" w:tplc="CBDC3E88">
      <w:numFmt w:val="bullet"/>
      <w:lvlText w:val="•"/>
      <w:lvlJc w:val="left"/>
      <w:pPr>
        <w:ind w:left="6556" w:hanging="258"/>
      </w:pPr>
      <w:rPr>
        <w:rFonts w:hint="default"/>
        <w:lang w:eastAsia="en-US" w:bidi="ar-SA"/>
      </w:rPr>
    </w:lvl>
    <w:lvl w:ilvl="7" w:tplc="7454151A">
      <w:numFmt w:val="bullet"/>
      <w:lvlText w:val="•"/>
      <w:lvlJc w:val="left"/>
      <w:pPr>
        <w:ind w:left="7283" w:hanging="258"/>
      </w:pPr>
      <w:rPr>
        <w:rFonts w:hint="default"/>
        <w:lang w:eastAsia="en-US" w:bidi="ar-SA"/>
      </w:rPr>
    </w:lvl>
    <w:lvl w:ilvl="8" w:tplc="0D92E49E">
      <w:numFmt w:val="bullet"/>
      <w:lvlText w:val="•"/>
      <w:lvlJc w:val="left"/>
      <w:pPr>
        <w:ind w:left="8010" w:hanging="258"/>
      </w:pPr>
      <w:rPr>
        <w:rFonts w:hint="default"/>
        <w:lang w:eastAsia="en-US" w:bidi="ar-SA"/>
      </w:rPr>
    </w:lvl>
  </w:abstractNum>
  <w:abstractNum w:abstractNumId="117">
    <w:nsid w:val="29B52CA3"/>
    <w:multiLevelType w:val="hybridMultilevel"/>
    <w:tmpl w:val="546C06F4"/>
    <w:lvl w:ilvl="0" w:tplc="FE9071BC">
      <w:start w:val="1"/>
      <w:numFmt w:val="decimal"/>
      <w:lvlText w:val="%1."/>
      <w:lvlJc w:val="left"/>
      <w:pPr>
        <w:ind w:left="454" w:hanging="361"/>
      </w:pPr>
      <w:rPr>
        <w:rFonts w:ascii="Cambria" w:eastAsia="Cambria" w:hAnsi="Cambria" w:cs="Cambria" w:hint="default"/>
        <w:b w:val="0"/>
        <w:bCs w:val="0"/>
        <w:i w:val="0"/>
        <w:iCs w:val="0"/>
        <w:spacing w:val="0"/>
        <w:w w:val="99"/>
        <w:sz w:val="19"/>
        <w:szCs w:val="19"/>
        <w:lang w:eastAsia="en-US" w:bidi="ar-SA"/>
      </w:rPr>
    </w:lvl>
    <w:lvl w:ilvl="1" w:tplc="C396CA5A">
      <w:start w:val="1"/>
      <w:numFmt w:val="lowerLetter"/>
      <w:lvlText w:val="%2."/>
      <w:lvlJc w:val="left"/>
      <w:pPr>
        <w:ind w:left="705" w:hanging="251"/>
      </w:pPr>
      <w:rPr>
        <w:rFonts w:ascii="Cambria" w:eastAsia="Cambria" w:hAnsi="Cambria" w:cs="Cambria" w:hint="default"/>
        <w:b w:val="0"/>
        <w:bCs w:val="0"/>
        <w:i w:val="0"/>
        <w:iCs w:val="0"/>
        <w:spacing w:val="0"/>
        <w:w w:val="93"/>
        <w:sz w:val="19"/>
        <w:szCs w:val="19"/>
        <w:lang w:eastAsia="en-US" w:bidi="ar-SA"/>
      </w:rPr>
    </w:lvl>
    <w:lvl w:ilvl="2" w:tplc="9DC4136C">
      <w:start w:val="1"/>
      <w:numFmt w:val="decimal"/>
      <w:lvlText w:val="%3."/>
      <w:lvlJc w:val="left"/>
      <w:pPr>
        <w:ind w:left="2148" w:hanging="258"/>
      </w:pPr>
      <w:rPr>
        <w:rFonts w:ascii="Cambria" w:eastAsia="Cambria" w:hAnsi="Cambria" w:cs="Cambria" w:hint="default"/>
        <w:b w:val="0"/>
        <w:bCs w:val="0"/>
        <w:i w:val="0"/>
        <w:iCs w:val="0"/>
        <w:spacing w:val="0"/>
        <w:w w:val="99"/>
        <w:sz w:val="19"/>
        <w:szCs w:val="19"/>
        <w:lang w:eastAsia="en-US" w:bidi="ar-SA"/>
      </w:rPr>
    </w:lvl>
    <w:lvl w:ilvl="3" w:tplc="78B4F50E">
      <w:numFmt w:val="bullet"/>
      <w:lvlText w:val="•"/>
      <w:lvlJc w:val="left"/>
      <w:pPr>
        <w:ind w:left="2831" w:hanging="258"/>
      </w:pPr>
      <w:rPr>
        <w:rFonts w:hint="default"/>
        <w:lang w:eastAsia="en-US" w:bidi="ar-SA"/>
      </w:rPr>
    </w:lvl>
    <w:lvl w:ilvl="4" w:tplc="A936EAC0">
      <w:numFmt w:val="bullet"/>
      <w:lvlText w:val="•"/>
      <w:lvlJc w:val="left"/>
      <w:pPr>
        <w:ind w:left="3522" w:hanging="258"/>
      </w:pPr>
      <w:rPr>
        <w:rFonts w:hint="default"/>
        <w:lang w:eastAsia="en-US" w:bidi="ar-SA"/>
      </w:rPr>
    </w:lvl>
    <w:lvl w:ilvl="5" w:tplc="8E888EEA">
      <w:numFmt w:val="bullet"/>
      <w:lvlText w:val="•"/>
      <w:lvlJc w:val="left"/>
      <w:pPr>
        <w:ind w:left="4213" w:hanging="258"/>
      </w:pPr>
      <w:rPr>
        <w:rFonts w:hint="default"/>
        <w:lang w:eastAsia="en-US" w:bidi="ar-SA"/>
      </w:rPr>
    </w:lvl>
    <w:lvl w:ilvl="6" w:tplc="30AEE172">
      <w:numFmt w:val="bullet"/>
      <w:lvlText w:val="•"/>
      <w:lvlJc w:val="left"/>
      <w:pPr>
        <w:ind w:left="4904" w:hanging="258"/>
      </w:pPr>
      <w:rPr>
        <w:rFonts w:hint="default"/>
        <w:lang w:eastAsia="en-US" w:bidi="ar-SA"/>
      </w:rPr>
    </w:lvl>
    <w:lvl w:ilvl="7" w:tplc="97703698">
      <w:numFmt w:val="bullet"/>
      <w:lvlText w:val="•"/>
      <w:lvlJc w:val="left"/>
      <w:pPr>
        <w:ind w:left="5595" w:hanging="258"/>
      </w:pPr>
      <w:rPr>
        <w:rFonts w:hint="default"/>
        <w:lang w:eastAsia="en-US" w:bidi="ar-SA"/>
      </w:rPr>
    </w:lvl>
    <w:lvl w:ilvl="8" w:tplc="EB3C1698">
      <w:numFmt w:val="bullet"/>
      <w:lvlText w:val="•"/>
      <w:lvlJc w:val="left"/>
      <w:pPr>
        <w:ind w:left="6286" w:hanging="258"/>
      </w:pPr>
      <w:rPr>
        <w:rFonts w:hint="default"/>
        <w:lang w:eastAsia="en-US" w:bidi="ar-SA"/>
      </w:rPr>
    </w:lvl>
  </w:abstractNum>
  <w:abstractNum w:abstractNumId="118">
    <w:nsid w:val="29C5357D"/>
    <w:multiLevelType w:val="hybridMultilevel"/>
    <w:tmpl w:val="6F2C7514"/>
    <w:lvl w:ilvl="0" w:tplc="F0E2D3B8">
      <w:start w:val="1"/>
      <w:numFmt w:val="lowerLetter"/>
      <w:lvlText w:val="%1."/>
      <w:lvlJc w:val="left"/>
      <w:pPr>
        <w:ind w:left="1890" w:hanging="254"/>
      </w:pPr>
      <w:rPr>
        <w:rFonts w:ascii="Cambria" w:eastAsia="Cambria" w:hAnsi="Cambria" w:cs="Cambria" w:hint="default"/>
        <w:b w:val="0"/>
        <w:bCs w:val="0"/>
        <w:i w:val="0"/>
        <w:iCs w:val="0"/>
        <w:spacing w:val="0"/>
        <w:w w:val="93"/>
        <w:sz w:val="19"/>
        <w:szCs w:val="19"/>
        <w:lang w:eastAsia="en-US" w:bidi="ar-SA"/>
      </w:rPr>
    </w:lvl>
    <w:lvl w:ilvl="1" w:tplc="C0D6421C">
      <w:numFmt w:val="bullet"/>
      <w:lvlText w:val="•"/>
      <w:lvlJc w:val="left"/>
      <w:pPr>
        <w:ind w:left="2656" w:hanging="254"/>
      </w:pPr>
      <w:rPr>
        <w:rFonts w:hint="default"/>
        <w:lang w:eastAsia="en-US" w:bidi="ar-SA"/>
      </w:rPr>
    </w:lvl>
    <w:lvl w:ilvl="2" w:tplc="7CDC9386">
      <w:numFmt w:val="bullet"/>
      <w:lvlText w:val="•"/>
      <w:lvlJc w:val="left"/>
      <w:pPr>
        <w:ind w:left="3413" w:hanging="254"/>
      </w:pPr>
      <w:rPr>
        <w:rFonts w:hint="default"/>
        <w:lang w:eastAsia="en-US" w:bidi="ar-SA"/>
      </w:rPr>
    </w:lvl>
    <w:lvl w:ilvl="3" w:tplc="EE2E0D9C">
      <w:numFmt w:val="bullet"/>
      <w:lvlText w:val="•"/>
      <w:lvlJc w:val="left"/>
      <w:pPr>
        <w:ind w:left="4169" w:hanging="254"/>
      </w:pPr>
      <w:rPr>
        <w:rFonts w:hint="default"/>
        <w:lang w:eastAsia="en-US" w:bidi="ar-SA"/>
      </w:rPr>
    </w:lvl>
    <w:lvl w:ilvl="4" w:tplc="808A91AA">
      <w:numFmt w:val="bullet"/>
      <w:lvlText w:val="•"/>
      <w:lvlJc w:val="left"/>
      <w:pPr>
        <w:ind w:left="4926" w:hanging="254"/>
      </w:pPr>
      <w:rPr>
        <w:rFonts w:hint="default"/>
        <w:lang w:eastAsia="en-US" w:bidi="ar-SA"/>
      </w:rPr>
    </w:lvl>
    <w:lvl w:ilvl="5" w:tplc="A40E2DDE">
      <w:numFmt w:val="bullet"/>
      <w:lvlText w:val="•"/>
      <w:lvlJc w:val="left"/>
      <w:pPr>
        <w:ind w:left="5682" w:hanging="254"/>
      </w:pPr>
      <w:rPr>
        <w:rFonts w:hint="default"/>
        <w:lang w:eastAsia="en-US" w:bidi="ar-SA"/>
      </w:rPr>
    </w:lvl>
    <w:lvl w:ilvl="6" w:tplc="087E4D84">
      <w:numFmt w:val="bullet"/>
      <w:lvlText w:val="•"/>
      <w:lvlJc w:val="left"/>
      <w:pPr>
        <w:ind w:left="6439" w:hanging="254"/>
      </w:pPr>
      <w:rPr>
        <w:rFonts w:hint="default"/>
        <w:lang w:eastAsia="en-US" w:bidi="ar-SA"/>
      </w:rPr>
    </w:lvl>
    <w:lvl w:ilvl="7" w:tplc="50F41220">
      <w:numFmt w:val="bullet"/>
      <w:lvlText w:val="•"/>
      <w:lvlJc w:val="left"/>
      <w:pPr>
        <w:ind w:left="7195" w:hanging="254"/>
      </w:pPr>
      <w:rPr>
        <w:rFonts w:hint="default"/>
        <w:lang w:eastAsia="en-US" w:bidi="ar-SA"/>
      </w:rPr>
    </w:lvl>
    <w:lvl w:ilvl="8" w:tplc="B1FEF9E8">
      <w:numFmt w:val="bullet"/>
      <w:lvlText w:val="•"/>
      <w:lvlJc w:val="left"/>
      <w:pPr>
        <w:ind w:left="7952" w:hanging="254"/>
      </w:pPr>
      <w:rPr>
        <w:rFonts w:hint="default"/>
        <w:lang w:eastAsia="en-US" w:bidi="ar-SA"/>
      </w:rPr>
    </w:lvl>
  </w:abstractNum>
  <w:abstractNum w:abstractNumId="119">
    <w:nsid w:val="29FA2779"/>
    <w:multiLevelType w:val="hybridMultilevel"/>
    <w:tmpl w:val="F5C893D4"/>
    <w:lvl w:ilvl="0" w:tplc="CD8AAD9E">
      <w:start w:val="1"/>
      <w:numFmt w:val="lowerLetter"/>
      <w:lvlText w:val="%1."/>
      <w:lvlJc w:val="left"/>
      <w:pPr>
        <w:ind w:left="701" w:hanging="537"/>
      </w:pPr>
      <w:rPr>
        <w:rFonts w:ascii="Times New Roman" w:eastAsia="Times New Roman" w:hAnsi="Times New Roman" w:cs="Times New Roman" w:hint="default"/>
        <w:b w:val="0"/>
        <w:bCs w:val="0"/>
        <w:i w:val="0"/>
        <w:iCs w:val="0"/>
        <w:spacing w:val="0"/>
        <w:w w:val="90"/>
        <w:sz w:val="23"/>
        <w:szCs w:val="23"/>
        <w:lang w:eastAsia="en-US" w:bidi="ar-SA"/>
      </w:rPr>
    </w:lvl>
    <w:lvl w:ilvl="1" w:tplc="2584C42C">
      <w:start w:val="1"/>
      <w:numFmt w:val="lowerLetter"/>
      <w:lvlText w:val="%2."/>
      <w:lvlJc w:val="left"/>
      <w:pPr>
        <w:ind w:left="1890" w:hanging="254"/>
        <w:jc w:val="right"/>
      </w:pPr>
      <w:rPr>
        <w:rFonts w:ascii="Cambria" w:eastAsia="Cambria" w:hAnsi="Cambria" w:cs="Cambria" w:hint="default"/>
        <w:b w:val="0"/>
        <w:bCs w:val="0"/>
        <w:i w:val="0"/>
        <w:iCs w:val="0"/>
        <w:spacing w:val="0"/>
        <w:w w:val="93"/>
        <w:sz w:val="19"/>
        <w:szCs w:val="19"/>
        <w:lang w:eastAsia="en-US" w:bidi="ar-SA"/>
      </w:rPr>
    </w:lvl>
    <w:lvl w:ilvl="2" w:tplc="7E48376A">
      <w:start w:val="1"/>
      <w:numFmt w:val="decimal"/>
      <w:lvlText w:val="%3."/>
      <w:lvlJc w:val="left"/>
      <w:pPr>
        <w:ind w:left="511" w:hanging="258"/>
      </w:pPr>
      <w:rPr>
        <w:rFonts w:ascii="Cambria" w:eastAsia="Cambria" w:hAnsi="Cambria" w:cs="Cambria" w:hint="default"/>
        <w:b w:val="0"/>
        <w:bCs w:val="0"/>
        <w:i w:val="0"/>
        <w:iCs w:val="0"/>
        <w:spacing w:val="0"/>
        <w:w w:val="99"/>
        <w:sz w:val="19"/>
        <w:szCs w:val="19"/>
        <w:lang w:eastAsia="en-US" w:bidi="ar-SA"/>
      </w:rPr>
    </w:lvl>
    <w:lvl w:ilvl="3" w:tplc="33D01E26">
      <w:numFmt w:val="bullet"/>
      <w:lvlText w:val="•"/>
      <w:lvlJc w:val="left"/>
      <w:pPr>
        <w:ind w:left="2641" w:hanging="258"/>
      </w:pPr>
      <w:rPr>
        <w:rFonts w:hint="default"/>
        <w:lang w:eastAsia="en-US" w:bidi="ar-SA"/>
      </w:rPr>
    </w:lvl>
    <w:lvl w:ilvl="4" w:tplc="22D474D6">
      <w:numFmt w:val="bullet"/>
      <w:lvlText w:val="•"/>
      <w:lvlJc w:val="left"/>
      <w:pPr>
        <w:ind w:left="3382" w:hanging="258"/>
      </w:pPr>
      <w:rPr>
        <w:rFonts w:hint="default"/>
        <w:lang w:eastAsia="en-US" w:bidi="ar-SA"/>
      </w:rPr>
    </w:lvl>
    <w:lvl w:ilvl="5" w:tplc="D1E26CB6">
      <w:numFmt w:val="bullet"/>
      <w:lvlText w:val="•"/>
      <w:lvlJc w:val="left"/>
      <w:pPr>
        <w:ind w:left="4123" w:hanging="258"/>
      </w:pPr>
      <w:rPr>
        <w:rFonts w:hint="default"/>
        <w:lang w:eastAsia="en-US" w:bidi="ar-SA"/>
      </w:rPr>
    </w:lvl>
    <w:lvl w:ilvl="6" w:tplc="EF6A513A">
      <w:numFmt w:val="bullet"/>
      <w:lvlText w:val="•"/>
      <w:lvlJc w:val="left"/>
      <w:pPr>
        <w:ind w:left="4864" w:hanging="258"/>
      </w:pPr>
      <w:rPr>
        <w:rFonts w:hint="default"/>
        <w:lang w:eastAsia="en-US" w:bidi="ar-SA"/>
      </w:rPr>
    </w:lvl>
    <w:lvl w:ilvl="7" w:tplc="87924D30">
      <w:numFmt w:val="bullet"/>
      <w:lvlText w:val="•"/>
      <w:lvlJc w:val="left"/>
      <w:pPr>
        <w:ind w:left="5605" w:hanging="258"/>
      </w:pPr>
      <w:rPr>
        <w:rFonts w:hint="default"/>
        <w:lang w:eastAsia="en-US" w:bidi="ar-SA"/>
      </w:rPr>
    </w:lvl>
    <w:lvl w:ilvl="8" w:tplc="792E7EFE">
      <w:numFmt w:val="bullet"/>
      <w:lvlText w:val="•"/>
      <w:lvlJc w:val="left"/>
      <w:pPr>
        <w:ind w:left="6346" w:hanging="258"/>
      </w:pPr>
      <w:rPr>
        <w:rFonts w:hint="default"/>
        <w:lang w:eastAsia="en-US" w:bidi="ar-SA"/>
      </w:rPr>
    </w:lvl>
  </w:abstractNum>
  <w:abstractNum w:abstractNumId="120">
    <w:nsid w:val="2A2E5C90"/>
    <w:multiLevelType w:val="hybridMultilevel"/>
    <w:tmpl w:val="7DE67352"/>
    <w:lvl w:ilvl="0" w:tplc="73D88762">
      <w:start w:val="1"/>
      <w:numFmt w:val="lowerLetter"/>
      <w:lvlText w:val="%1."/>
      <w:lvlJc w:val="left"/>
      <w:pPr>
        <w:ind w:left="2056" w:hanging="252"/>
      </w:pPr>
      <w:rPr>
        <w:rFonts w:ascii="Cambria" w:eastAsia="Cambria" w:hAnsi="Cambria" w:cs="Cambria" w:hint="default"/>
        <w:b w:val="0"/>
        <w:bCs w:val="0"/>
        <w:i w:val="0"/>
        <w:iCs w:val="0"/>
        <w:spacing w:val="0"/>
        <w:w w:val="93"/>
        <w:sz w:val="19"/>
        <w:szCs w:val="19"/>
        <w:lang w:eastAsia="en-US" w:bidi="ar-SA"/>
      </w:rPr>
    </w:lvl>
    <w:lvl w:ilvl="1" w:tplc="33D83FAE">
      <w:numFmt w:val="bullet"/>
      <w:lvlText w:val="•"/>
      <w:lvlJc w:val="left"/>
      <w:pPr>
        <w:ind w:left="2800" w:hanging="252"/>
      </w:pPr>
      <w:rPr>
        <w:rFonts w:hint="default"/>
        <w:lang w:eastAsia="en-US" w:bidi="ar-SA"/>
      </w:rPr>
    </w:lvl>
    <w:lvl w:ilvl="2" w:tplc="76DC4FF4">
      <w:numFmt w:val="bullet"/>
      <w:lvlText w:val="•"/>
      <w:lvlJc w:val="left"/>
      <w:pPr>
        <w:ind w:left="3541" w:hanging="252"/>
      </w:pPr>
      <w:rPr>
        <w:rFonts w:hint="default"/>
        <w:lang w:eastAsia="en-US" w:bidi="ar-SA"/>
      </w:rPr>
    </w:lvl>
    <w:lvl w:ilvl="3" w:tplc="B43A9942">
      <w:numFmt w:val="bullet"/>
      <w:lvlText w:val="•"/>
      <w:lvlJc w:val="left"/>
      <w:pPr>
        <w:ind w:left="4281" w:hanging="252"/>
      </w:pPr>
      <w:rPr>
        <w:rFonts w:hint="default"/>
        <w:lang w:eastAsia="en-US" w:bidi="ar-SA"/>
      </w:rPr>
    </w:lvl>
    <w:lvl w:ilvl="4" w:tplc="F670DE00">
      <w:numFmt w:val="bullet"/>
      <w:lvlText w:val="•"/>
      <w:lvlJc w:val="left"/>
      <w:pPr>
        <w:ind w:left="5022" w:hanging="252"/>
      </w:pPr>
      <w:rPr>
        <w:rFonts w:hint="default"/>
        <w:lang w:eastAsia="en-US" w:bidi="ar-SA"/>
      </w:rPr>
    </w:lvl>
    <w:lvl w:ilvl="5" w:tplc="2FB8EEC8">
      <w:numFmt w:val="bullet"/>
      <w:lvlText w:val="•"/>
      <w:lvlJc w:val="left"/>
      <w:pPr>
        <w:ind w:left="5762" w:hanging="252"/>
      </w:pPr>
      <w:rPr>
        <w:rFonts w:hint="default"/>
        <w:lang w:eastAsia="en-US" w:bidi="ar-SA"/>
      </w:rPr>
    </w:lvl>
    <w:lvl w:ilvl="6" w:tplc="FA06405E">
      <w:numFmt w:val="bullet"/>
      <w:lvlText w:val="•"/>
      <w:lvlJc w:val="left"/>
      <w:pPr>
        <w:ind w:left="6503" w:hanging="252"/>
      </w:pPr>
      <w:rPr>
        <w:rFonts w:hint="default"/>
        <w:lang w:eastAsia="en-US" w:bidi="ar-SA"/>
      </w:rPr>
    </w:lvl>
    <w:lvl w:ilvl="7" w:tplc="BC7430A6">
      <w:numFmt w:val="bullet"/>
      <w:lvlText w:val="•"/>
      <w:lvlJc w:val="left"/>
      <w:pPr>
        <w:ind w:left="7243" w:hanging="252"/>
      </w:pPr>
      <w:rPr>
        <w:rFonts w:hint="default"/>
        <w:lang w:eastAsia="en-US" w:bidi="ar-SA"/>
      </w:rPr>
    </w:lvl>
    <w:lvl w:ilvl="8" w:tplc="ACFCCCC6">
      <w:numFmt w:val="bullet"/>
      <w:lvlText w:val="•"/>
      <w:lvlJc w:val="left"/>
      <w:pPr>
        <w:ind w:left="7984" w:hanging="252"/>
      </w:pPr>
      <w:rPr>
        <w:rFonts w:hint="default"/>
        <w:lang w:eastAsia="en-US" w:bidi="ar-SA"/>
      </w:rPr>
    </w:lvl>
  </w:abstractNum>
  <w:abstractNum w:abstractNumId="121">
    <w:nsid w:val="2AD90FFA"/>
    <w:multiLevelType w:val="hybridMultilevel"/>
    <w:tmpl w:val="21D8DA84"/>
    <w:lvl w:ilvl="0" w:tplc="7ECA6F64">
      <w:start w:val="1"/>
      <w:numFmt w:val="decimal"/>
      <w:lvlText w:val="%1."/>
      <w:lvlJc w:val="left"/>
      <w:pPr>
        <w:ind w:left="2693" w:hanging="567"/>
      </w:pPr>
      <w:rPr>
        <w:rFonts w:ascii="Times New Roman" w:eastAsia="Times New Roman" w:hAnsi="Times New Roman" w:cs="Times New Roman" w:hint="default"/>
        <w:b w:val="0"/>
        <w:bCs w:val="0"/>
        <w:i/>
        <w:iCs/>
        <w:spacing w:val="0"/>
        <w:w w:val="100"/>
        <w:sz w:val="24"/>
        <w:szCs w:val="24"/>
        <w:lang w:val="en-US" w:eastAsia="en-US" w:bidi="ar-SA"/>
      </w:rPr>
    </w:lvl>
    <w:lvl w:ilvl="1" w:tplc="ABC2A51C">
      <w:numFmt w:val="bullet"/>
      <w:lvlText w:val="•"/>
      <w:lvlJc w:val="left"/>
      <w:pPr>
        <w:ind w:left="3365" w:hanging="567"/>
      </w:pPr>
      <w:rPr>
        <w:rFonts w:hint="default"/>
        <w:lang w:val="en-US" w:eastAsia="en-US" w:bidi="ar-SA"/>
      </w:rPr>
    </w:lvl>
    <w:lvl w:ilvl="2" w:tplc="AF3C3934">
      <w:numFmt w:val="bullet"/>
      <w:lvlText w:val="•"/>
      <w:lvlJc w:val="left"/>
      <w:pPr>
        <w:ind w:left="4031" w:hanging="567"/>
      </w:pPr>
      <w:rPr>
        <w:rFonts w:hint="default"/>
        <w:lang w:val="en-US" w:eastAsia="en-US" w:bidi="ar-SA"/>
      </w:rPr>
    </w:lvl>
    <w:lvl w:ilvl="3" w:tplc="CC3CC8B8">
      <w:numFmt w:val="bullet"/>
      <w:lvlText w:val="•"/>
      <w:lvlJc w:val="left"/>
      <w:pPr>
        <w:ind w:left="4696" w:hanging="567"/>
      </w:pPr>
      <w:rPr>
        <w:rFonts w:hint="default"/>
        <w:lang w:val="en-US" w:eastAsia="en-US" w:bidi="ar-SA"/>
      </w:rPr>
    </w:lvl>
    <w:lvl w:ilvl="4" w:tplc="C630C30E">
      <w:numFmt w:val="bullet"/>
      <w:lvlText w:val="•"/>
      <w:lvlJc w:val="left"/>
      <w:pPr>
        <w:ind w:left="5362" w:hanging="567"/>
      </w:pPr>
      <w:rPr>
        <w:rFonts w:hint="default"/>
        <w:lang w:val="en-US" w:eastAsia="en-US" w:bidi="ar-SA"/>
      </w:rPr>
    </w:lvl>
    <w:lvl w:ilvl="5" w:tplc="A7C80F18">
      <w:numFmt w:val="bullet"/>
      <w:lvlText w:val="•"/>
      <w:lvlJc w:val="left"/>
      <w:pPr>
        <w:ind w:left="6028" w:hanging="567"/>
      </w:pPr>
      <w:rPr>
        <w:rFonts w:hint="default"/>
        <w:lang w:val="en-US" w:eastAsia="en-US" w:bidi="ar-SA"/>
      </w:rPr>
    </w:lvl>
    <w:lvl w:ilvl="6" w:tplc="534AA1FE">
      <w:numFmt w:val="bullet"/>
      <w:lvlText w:val="•"/>
      <w:lvlJc w:val="left"/>
      <w:pPr>
        <w:ind w:left="6693" w:hanging="567"/>
      </w:pPr>
      <w:rPr>
        <w:rFonts w:hint="default"/>
        <w:lang w:val="en-US" w:eastAsia="en-US" w:bidi="ar-SA"/>
      </w:rPr>
    </w:lvl>
    <w:lvl w:ilvl="7" w:tplc="4036D426">
      <w:numFmt w:val="bullet"/>
      <w:lvlText w:val="•"/>
      <w:lvlJc w:val="left"/>
      <w:pPr>
        <w:ind w:left="7359" w:hanging="567"/>
      </w:pPr>
      <w:rPr>
        <w:rFonts w:hint="default"/>
        <w:lang w:val="en-US" w:eastAsia="en-US" w:bidi="ar-SA"/>
      </w:rPr>
    </w:lvl>
    <w:lvl w:ilvl="8" w:tplc="5D026FF2">
      <w:numFmt w:val="bullet"/>
      <w:lvlText w:val="•"/>
      <w:lvlJc w:val="left"/>
      <w:pPr>
        <w:ind w:left="8025" w:hanging="567"/>
      </w:pPr>
      <w:rPr>
        <w:rFonts w:hint="default"/>
        <w:lang w:val="en-US" w:eastAsia="en-US" w:bidi="ar-SA"/>
      </w:rPr>
    </w:lvl>
  </w:abstractNum>
  <w:abstractNum w:abstractNumId="122">
    <w:nsid w:val="2AE41D7B"/>
    <w:multiLevelType w:val="hybridMultilevel"/>
    <w:tmpl w:val="39B6801C"/>
    <w:lvl w:ilvl="0" w:tplc="1142911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530A2DA">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3872F09E">
      <w:numFmt w:val="bullet"/>
      <w:lvlText w:val="•"/>
      <w:lvlJc w:val="left"/>
      <w:pPr>
        <w:ind w:left="2953" w:hanging="258"/>
      </w:pPr>
      <w:rPr>
        <w:rFonts w:hint="default"/>
        <w:lang w:eastAsia="en-US" w:bidi="ar-SA"/>
      </w:rPr>
    </w:lvl>
    <w:lvl w:ilvl="3" w:tplc="6C70A55E">
      <w:numFmt w:val="bullet"/>
      <w:lvlText w:val="•"/>
      <w:lvlJc w:val="left"/>
      <w:pPr>
        <w:ind w:left="3767" w:hanging="258"/>
      </w:pPr>
      <w:rPr>
        <w:rFonts w:hint="default"/>
        <w:lang w:eastAsia="en-US" w:bidi="ar-SA"/>
      </w:rPr>
    </w:lvl>
    <w:lvl w:ilvl="4" w:tplc="9BFC7EA0">
      <w:numFmt w:val="bullet"/>
      <w:lvlText w:val="•"/>
      <w:lvlJc w:val="left"/>
      <w:pPr>
        <w:ind w:left="4581" w:hanging="258"/>
      </w:pPr>
      <w:rPr>
        <w:rFonts w:hint="default"/>
        <w:lang w:eastAsia="en-US" w:bidi="ar-SA"/>
      </w:rPr>
    </w:lvl>
    <w:lvl w:ilvl="5" w:tplc="37C6EF2E">
      <w:numFmt w:val="bullet"/>
      <w:lvlText w:val="•"/>
      <w:lvlJc w:val="left"/>
      <w:pPr>
        <w:ind w:left="5395" w:hanging="258"/>
      </w:pPr>
      <w:rPr>
        <w:rFonts w:hint="default"/>
        <w:lang w:eastAsia="en-US" w:bidi="ar-SA"/>
      </w:rPr>
    </w:lvl>
    <w:lvl w:ilvl="6" w:tplc="7270AD3C">
      <w:numFmt w:val="bullet"/>
      <w:lvlText w:val="•"/>
      <w:lvlJc w:val="left"/>
      <w:pPr>
        <w:ind w:left="6209" w:hanging="258"/>
      </w:pPr>
      <w:rPr>
        <w:rFonts w:hint="default"/>
        <w:lang w:eastAsia="en-US" w:bidi="ar-SA"/>
      </w:rPr>
    </w:lvl>
    <w:lvl w:ilvl="7" w:tplc="55E6DD56">
      <w:numFmt w:val="bullet"/>
      <w:lvlText w:val="•"/>
      <w:lvlJc w:val="left"/>
      <w:pPr>
        <w:ind w:left="7023" w:hanging="258"/>
      </w:pPr>
      <w:rPr>
        <w:rFonts w:hint="default"/>
        <w:lang w:eastAsia="en-US" w:bidi="ar-SA"/>
      </w:rPr>
    </w:lvl>
    <w:lvl w:ilvl="8" w:tplc="C396E1D8">
      <w:numFmt w:val="bullet"/>
      <w:lvlText w:val="•"/>
      <w:lvlJc w:val="left"/>
      <w:pPr>
        <w:ind w:left="7837" w:hanging="258"/>
      </w:pPr>
      <w:rPr>
        <w:rFonts w:hint="default"/>
        <w:lang w:eastAsia="en-US" w:bidi="ar-SA"/>
      </w:rPr>
    </w:lvl>
  </w:abstractNum>
  <w:abstractNum w:abstractNumId="123">
    <w:nsid w:val="2B6A2D85"/>
    <w:multiLevelType w:val="hybridMultilevel"/>
    <w:tmpl w:val="F2FC476E"/>
    <w:lvl w:ilvl="0" w:tplc="D1843BB0">
      <w:start w:val="1"/>
      <w:numFmt w:val="decimal"/>
      <w:lvlText w:val="%1."/>
      <w:lvlJc w:val="left"/>
      <w:pPr>
        <w:ind w:left="707" w:hanging="531"/>
      </w:pPr>
      <w:rPr>
        <w:rFonts w:ascii="Cambria" w:eastAsia="Cambria" w:hAnsi="Cambria" w:cs="Cambria" w:hint="default"/>
        <w:b w:val="0"/>
        <w:bCs w:val="0"/>
        <w:i w:val="0"/>
        <w:iCs w:val="0"/>
        <w:spacing w:val="-1"/>
        <w:w w:val="89"/>
        <w:sz w:val="23"/>
        <w:szCs w:val="23"/>
        <w:lang w:eastAsia="en-US" w:bidi="ar-SA"/>
      </w:rPr>
    </w:lvl>
    <w:lvl w:ilvl="1" w:tplc="54CA34E4">
      <w:start w:val="1"/>
      <w:numFmt w:val="lowerLetter"/>
      <w:lvlText w:val="%2."/>
      <w:lvlJc w:val="left"/>
      <w:pPr>
        <w:ind w:left="702" w:hanging="539"/>
      </w:pPr>
      <w:rPr>
        <w:rFonts w:ascii="Cambria" w:eastAsia="Cambria" w:hAnsi="Cambria" w:cs="Cambria" w:hint="default"/>
        <w:b w:val="0"/>
        <w:bCs w:val="0"/>
        <w:i w:val="0"/>
        <w:iCs w:val="0"/>
        <w:spacing w:val="-1"/>
        <w:w w:val="88"/>
        <w:sz w:val="23"/>
        <w:szCs w:val="23"/>
        <w:lang w:eastAsia="en-US" w:bidi="ar-SA"/>
      </w:rPr>
    </w:lvl>
    <w:lvl w:ilvl="2" w:tplc="678CC68A">
      <w:numFmt w:val="bullet"/>
      <w:lvlText w:val="•"/>
      <w:lvlJc w:val="left"/>
      <w:pPr>
        <w:ind w:left="2453" w:hanging="539"/>
      </w:pPr>
      <w:rPr>
        <w:rFonts w:hint="default"/>
        <w:lang w:eastAsia="en-US" w:bidi="ar-SA"/>
      </w:rPr>
    </w:lvl>
    <w:lvl w:ilvl="3" w:tplc="46D25160">
      <w:numFmt w:val="bullet"/>
      <w:lvlText w:val="•"/>
      <w:lvlJc w:val="left"/>
      <w:pPr>
        <w:ind w:left="3329" w:hanging="539"/>
      </w:pPr>
      <w:rPr>
        <w:rFonts w:hint="default"/>
        <w:lang w:eastAsia="en-US" w:bidi="ar-SA"/>
      </w:rPr>
    </w:lvl>
    <w:lvl w:ilvl="4" w:tplc="4A7839CE">
      <w:numFmt w:val="bullet"/>
      <w:lvlText w:val="•"/>
      <w:lvlJc w:val="left"/>
      <w:pPr>
        <w:ind w:left="4206" w:hanging="539"/>
      </w:pPr>
      <w:rPr>
        <w:rFonts w:hint="default"/>
        <w:lang w:eastAsia="en-US" w:bidi="ar-SA"/>
      </w:rPr>
    </w:lvl>
    <w:lvl w:ilvl="5" w:tplc="26588116">
      <w:numFmt w:val="bullet"/>
      <w:lvlText w:val="•"/>
      <w:lvlJc w:val="left"/>
      <w:pPr>
        <w:ind w:left="5082" w:hanging="539"/>
      </w:pPr>
      <w:rPr>
        <w:rFonts w:hint="default"/>
        <w:lang w:eastAsia="en-US" w:bidi="ar-SA"/>
      </w:rPr>
    </w:lvl>
    <w:lvl w:ilvl="6" w:tplc="9D0EA388">
      <w:numFmt w:val="bullet"/>
      <w:lvlText w:val="•"/>
      <w:lvlJc w:val="left"/>
      <w:pPr>
        <w:ind w:left="5959" w:hanging="539"/>
      </w:pPr>
      <w:rPr>
        <w:rFonts w:hint="default"/>
        <w:lang w:eastAsia="en-US" w:bidi="ar-SA"/>
      </w:rPr>
    </w:lvl>
    <w:lvl w:ilvl="7" w:tplc="0BD06918">
      <w:numFmt w:val="bullet"/>
      <w:lvlText w:val="•"/>
      <w:lvlJc w:val="left"/>
      <w:pPr>
        <w:ind w:left="6835" w:hanging="539"/>
      </w:pPr>
      <w:rPr>
        <w:rFonts w:hint="default"/>
        <w:lang w:eastAsia="en-US" w:bidi="ar-SA"/>
      </w:rPr>
    </w:lvl>
    <w:lvl w:ilvl="8" w:tplc="4372D05C">
      <w:numFmt w:val="bullet"/>
      <w:lvlText w:val="•"/>
      <w:lvlJc w:val="left"/>
      <w:pPr>
        <w:ind w:left="7712" w:hanging="539"/>
      </w:pPr>
      <w:rPr>
        <w:rFonts w:hint="default"/>
        <w:lang w:eastAsia="en-US" w:bidi="ar-SA"/>
      </w:rPr>
    </w:lvl>
  </w:abstractNum>
  <w:abstractNum w:abstractNumId="124">
    <w:nsid w:val="2C671F20"/>
    <w:multiLevelType w:val="hybridMultilevel"/>
    <w:tmpl w:val="8FA644C8"/>
    <w:lvl w:ilvl="0" w:tplc="162E4A0A">
      <w:start w:val="1"/>
      <w:numFmt w:val="decimal"/>
      <w:lvlText w:val="%1."/>
      <w:lvlJc w:val="left"/>
      <w:pPr>
        <w:ind w:left="469" w:hanging="400"/>
      </w:pPr>
      <w:rPr>
        <w:rFonts w:ascii="Cambria" w:eastAsia="Cambria" w:hAnsi="Cambria" w:cs="Cambria" w:hint="default"/>
        <w:b w:val="0"/>
        <w:bCs w:val="0"/>
        <w:i w:val="0"/>
        <w:iCs w:val="0"/>
        <w:spacing w:val="0"/>
        <w:w w:val="99"/>
        <w:sz w:val="19"/>
        <w:szCs w:val="19"/>
        <w:lang w:eastAsia="en-US" w:bidi="ar-SA"/>
      </w:rPr>
    </w:lvl>
    <w:lvl w:ilvl="1" w:tplc="B4D4A8E6">
      <w:start w:val="1"/>
      <w:numFmt w:val="lowerLetter"/>
      <w:lvlText w:val="%2."/>
      <w:lvlJc w:val="left"/>
      <w:pPr>
        <w:ind w:left="721" w:hanging="254"/>
      </w:pPr>
      <w:rPr>
        <w:rFonts w:ascii="Cambria" w:eastAsia="Cambria" w:hAnsi="Cambria" w:cs="Cambria" w:hint="default"/>
        <w:b w:val="0"/>
        <w:bCs w:val="0"/>
        <w:i w:val="0"/>
        <w:iCs w:val="0"/>
        <w:spacing w:val="0"/>
        <w:w w:val="93"/>
        <w:sz w:val="19"/>
        <w:szCs w:val="19"/>
        <w:lang w:eastAsia="en-US" w:bidi="ar-SA"/>
      </w:rPr>
    </w:lvl>
    <w:lvl w:ilvl="2" w:tplc="268A00C4">
      <w:start w:val="1"/>
      <w:numFmt w:val="decimal"/>
      <w:lvlText w:val="%3."/>
      <w:lvlJc w:val="left"/>
      <w:pPr>
        <w:ind w:left="951" w:hanging="258"/>
      </w:pPr>
      <w:rPr>
        <w:rFonts w:ascii="Cambria" w:eastAsia="Cambria" w:hAnsi="Cambria" w:cs="Cambria" w:hint="default"/>
        <w:b w:val="0"/>
        <w:bCs w:val="0"/>
        <w:i w:val="0"/>
        <w:iCs w:val="0"/>
        <w:spacing w:val="0"/>
        <w:w w:val="99"/>
        <w:sz w:val="19"/>
        <w:szCs w:val="19"/>
        <w:lang w:eastAsia="en-US" w:bidi="ar-SA"/>
      </w:rPr>
    </w:lvl>
    <w:lvl w:ilvl="3" w:tplc="D3D07BDE">
      <w:numFmt w:val="bullet"/>
      <w:lvlText w:val="•"/>
      <w:lvlJc w:val="left"/>
      <w:pPr>
        <w:ind w:left="1799" w:hanging="258"/>
      </w:pPr>
      <w:rPr>
        <w:rFonts w:hint="default"/>
        <w:lang w:eastAsia="en-US" w:bidi="ar-SA"/>
      </w:rPr>
    </w:lvl>
    <w:lvl w:ilvl="4" w:tplc="7338C084">
      <w:numFmt w:val="bullet"/>
      <w:lvlText w:val="•"/>
      <w:lvlJc w:val="left"/>
      <w:pPr>
        <w:ind w:left="2638" w:hanging="258"/>
      </w:pPr>
      <w:rPr>
        <w:rFonts w:hint="default"/>
        <w:lang w:eastAsia="en-US" w:bidi="ar-SA"/>
      </w:rPr>
    </w:lvl>
    <w:lvl w:ilvl="5" w:tplc="37F89372">
      <w:numFmt w:val="bullet"/>
      <w:lvlText w:val="•"/>
      <w:lvlJc w:val="left"/>
      <w:pPr>
        <w:ind w:left="3477" w:hanging="258"/>
      </w:pPr>
      <w:rPr>
        <w:rFonts w:hint="default"/>
        <w:lang w:eastAsia="en-US" w:bidi="ar-SA"/>
      </w:rPr>
    </w:lvl>
    <w:lvl w:ilvl="6" w:tplc="17707A7C">
      <w:numFmt w:val="bullet"/>
      <w:lvlText w:val="•"/>
      <w:lvlJc w:val="left"/>
      <w:pPr>
        <w:ind w:left="4317" w:hanging="258"/>
      </w:pPr>
      <w:rPr>
        <w:rFonts w:hint="default"/>
        <w:lang w:eastAsia="en-US" w:bidi="ar-SA"/>
      </w:rPr>
    </w:lvl>
    <w:lvl w:ilvl="7" w:tplc="84507402">
      <w:numFmt w:val="bullet"/>
      <w:lvlText w:val="•"/>
      <w:lvlJc w:val="left"/>
      <w:pPr>
        <w:ind w:left="5156" w:hanging="258"/>
      </w:pPr>
      <w:rPr>
        <w:rFonts w:hint="default"/>
        <w:lang w:eastAsia="en-US" w:bidi="ar-SA"/>
      </w:rPr>
    </w:lvl>
    <w:lvl w:ilvl="8" w:tplc="DFAC5B32">
      <w:numFmt w:val="bullet"/>
      <w:lvlText w:val="•"/>
      <w:lvlJc w:val="left"/>
      <w:pPr>
        <w:ind w:left="5995" w:hanging="258"/>
      </w:pPr>
      <w:rPr>
        <w:rFonts w:hint="default"/>
        <w:lang w:eastAsia="en-US" w:bidi="ar-SA"/>
      </w:rPr>
    </w:lvl>
  </w:abstractNum>
  <w:abstractNum w:abstractNumId="125">
    <w:nsid w:val="2D1A09E7"/>
    <w:multiLevelType w:val="hybridMultilevel"/>
    <w:tmpl w:val="069AB868"/>
    <w:lvl w:ilvl="0" w:tplc="E1BEC9D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5C4EB78A">
      <w:numFmt w:val="bullet"/>
      <w:lvlText w:val="•"/>
      <w:lvlJc w:val="left"/>
      <w:pPr>
        <w:ind w:left="2638" w:hanging="251"/>
      </w:pPr>
      <w:rPr>
        <w:rFonts w:hint="default"/>
        <w:lang w:eastAsia="en-US" w:bidi="ar-SA"/>
      </w:rPr>
    </w:lvl>
    <w:lvl w:ilvl="2" w:tplc="B9B26BF4">
      <w:numFmt w:val="bullet"/>
      <w:lvlText w:val="•"/>
      <w:lvlJc w:val="left"/>
      <w:pPr>
        <w:ind w:left="3397" w:hanging="251"/>
      </w:pPr>
      <w:rPr>
        <w:rFonts w:hint="default"/>
        <w:lang w:eastAsia="en-US" w:bidi="ar-SA"/>
      </w:rPr>
    </w:lvl>
    <w:lvl w:ilvl="3" w:tplc="FF6ED33C">
      <w:numFmt w:val="bullet"/>
      <w:lvlText w:val="•"/>
      <w:lvlJc w:val="left"/>
      <w:pPr>
        <w:ind w:left="4155" w:hanging="251"/>
      </w:pPr>
      <w:rPr>
        <w:rFonts w:hint="default"/>
        <w:lang w:eastAsia="en-US" w:bidi="ar-SA"/>
      </w:rPr>
    </w:lvl>
    <w:lvl w:ilvl="4" w:tplc="1BFA9E72">
      <w:numFmt w:val="bullet"/>
      <w:lvlText w:val="•"/>
      <w:lvlJc w:val="left"/>
      <w:pPr>
        <w:ind w:left="4914" w:hanging="251"/>
      </w:pPr>
      <w:rPr>
        <w:rFonts w:hint="default"/>
        <w:lang w:eastAsia="en-US" w:bidi="ar-SA"/>
      </w:rPr>
    </w:lvl>
    <w:lvl w:ilvl="5" w:tplc="14E04B1A">
      <w:numFmt w:val="bullet"/>
      <w:lvlText w:val="•"/>
      <w:lvlJc w:val="left"/>
      <w:pPr>
        <w:ind w:left="5672" w:hanging="251"/>
      </w:pPr>
      <w:rPr>
        <w:rFonts w:hint="default"/>
        <w:lang w:eastAsia="en-US" w:bidi="ar-SA"/>
      </w:rPr>
    </w:lvl>
    <w:lvl w:ilvl="6" w:tplc="9204383C">
      <w:numFmt w:val="bullet"/>
      <w:lvlText w:val="•"/>
      <w:lvlJc w:val="left"/>
      <w:pPr>
        <w:ind w:left="6431" w:hanging="251"/>
      </w:pPr>
      <w:rPr>
        <w:rFonts w:hint="default"/>
        <w:lang w:eastAsia="en-US" w:bidi="ar-SA"/>
      </w:rPr>
    </w:lvl>
    <w:lvl w:ilvl="7" w:tplc="ABD44E76">
      <w:numFmt w:val="bullet"/>
      <w:lvlText w:val="•"/>
      <w:lvlJc w:val="left"/>
      <w:pPr>
        <w:ind w:left="7189" w:hanging="251"/>
      </w:pPr>
      <w:rPr>
        <w:rFonts w:hint="default"/>
        <w:lang w:eastAsia="en-US" w:bidi="ar-SA"/>
      </w:rPr>
    </w:lvl>
    <w:lvl w:ilvl="8" w:tplc="649421FA">
      <w:numFmt w:val="bullet"/>
      <w:lvlText w:val="•"/>
      <w:lvlJc w:val="left"/>
      <w:pPr>
        <w:ind w:left="7948" w:hanging="251"/>
      </w:pPr>
      <w:rPr>
        <w:rFonts w:hint="default"/>
        <w:lang w:eastAsia="en-US" w:bidi="ar-SA"/>
      </w:rPr>
    </w:lvl>
  </w:abstractNum>
  <w:abstractNum w:abstractNumId="126">
    <w:nsid w:val="2DF60086"/>
    <w:multiLevelType w:val="hybridMultilevel"/>
    <w:tmpl w:val="7E447AD8"/>
    <w:lvl w:ilvl="0" w:tplc="470E7204">
      <w:start w:val="1"/>
      <w:numFmt w:val="lowerLetter"/>
      <w:lvlText w:val="%1."/>
      <w:lvlJc w:val="left"/>
      <w:pPr>
        <w:ind w:left="1557"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9724A59A">
      <w:start w:val="1"/>
      <w:numFmt w:val="decimal"/>
      <w:lvlText w:val="%2."/>
      <w:lvlJc w:val="left"/>
      <w:pPr>
        <w:ind w:left="2126" w:hanging="570"/>
      </w:pPr>
      <w:rPr>
        <w:rFonts w:hint="default"/>
        <w:spacing w:val="0"/>
        <w:w w:val="100"/>
        <w:lang w:val="en-US" w:eastAsia="en-US" w:bidi="ar-SA"/>
      </w:rPr>
    </w:lvl>
    <w:lvl w:ilvl="2" w:tplc="98E05C58">
      <w:start w:val="1"/>
      <w:numFmt w:val="lowerLetter"/>
      <w:lvlText w:val="%3."/>
      <w:lvlJc w:val="left"/>
      <w:pPr>
        <w:ind w:left="2693" w:hanging="567"/>
      </w:pPr>
      <w:rPr>
        <w:rFonts w:hint="default"/>
        <w:spacing w:val="-1"/>
        <w:w w:val="100"/>
        <w:lang w:val="en-US" w:eastAsia="en-US" w:bidi="ar-SA"/>
      </w:rPr>
    </w:lvl>
    <w:lvl w:ilvl="3" w:tplc="F434002E">
      <w:start w:val="1"/>
      <w:numFmt w:val="decimal"/>
      <w:lvlText w:val="%4."/>
      <w:lvlJc w:val="left"/>
      <w:pPr>
        <w:ind w:left="3259" w:hanging="56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tplc="4600E354">
      <w:start w:val="1"/>
      <w:numFmt w:val="lowerLetter"/>
      <w:lvlText w:val="%5."/>
      <w:lvlJc w:val="left"/>
      <w:pPr>
        <w:ind w:left="269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AE207DEC">
      <w:start w:val="1"/>
      <w:numFmt w:val="decimal"/>
      <w:lvlText w:val="%6."/>
      <w:lvlJc w:val="left"/>
      <w:pPr>
        <w:ind w:left="3259"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6" w:tplc="4C9C6C56">
      <w:numFmt w:val="bullet"/>
      <w:lvlText w:val="•"/>
      <w:lvlJc w:val="left"/>
      <w:pPr>
        <w:ind w:left="5292" w:hanging="567"/>
      </w:pPr>
      <w:rPr>
        <w:rFonts w:hint="default"/>
        <w:lang w:val="en-US" w:eastAsia="en-US" w:bidi="ar-SA"/>
      </w:rPr>
    </w:lvl>
    <w:lvl w:ilvl="7" w:tplc="9314DCD8">
      <w:numFmt w:val="bullet"/>
      <w:lvlText w:val="•"/>
      <w:lvlJc w:val="left"/>
      <w:pPr>
        <w:ind w:left="6308" w:hanging="567"/>
      </w:pPr>
      <w:rPr>
        <w:rFonts w:hint="default"/>
        <w:lang w:val="en-US" w:eastAsia="en-US" w:bidi="ar-SA"/>
      </w:rPr>
    </w:lvl>
    <w:lvl w:ilvl="8" w:tplc="04B4C9EE">
      <w:numFmt w:val="bullet"/>
      <w:lvlText w:val="•"/>
      <w:lvlJc w:val="left"/>
      <w:pPr>
        <w:ind w:left="7324" w:hanging="567"/>
      </w:pPr>
      <w:rPr>
        <w:rFonts w:hint="default"/>
        <w:lang w:val="en-US" w:eastAsia="en-US" w:bidi="ar-SA"/>
      </w:rPr>
    </w:lvl>
  </w:abstractNum>
  <w:abstractNum w:abstractNumId="127">
    <w:nsid w:val="2EEB354B"/>
    <w:multiLevelType w:val="hybridMultilevel"/>
    <w:tmpl w:val="89D89466"/>
    <w:lvl w:ilvl="0" w:tplc="995CF88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75A9338">
      <w:numFmt w:val="bullet"/>
      <w:lvlText w:val="•"/>
      <w:lvlJc w:val="left"/>
      <w:pPr>
        <w:ind w:left="2638" w:hanging="251"/>
      </w:pPr>
      <w:rPr>
        <w:rFonts w:hint="default"/>
        <w:lang w:eastAsia="en-US" w:bidi="ar-SA"/>
      </w:rPr>
    </w:lvl>
    <w:lvl w:ilvl="2" w:tplc="5C6C1B02">
      <w:numFmt w:val="bullet"/>
      <w:lvlText w:val="•"/>
      <w:lvlJc w:val="left"/>
      <w:pPr>
        <w:ind w:left="3397" w:hanging="251"/>
      </w:pPr>
      <w:rPr>
        <w:rFonts w:hint="default"/>
        <w:lang w:eastAsia="en-US" w:bidi="ar-SA"/>
      </w:rPr>
    </w:lvl>
    <w:lvl w:ilvl="3" w:tplc="5AA850D8">
      <w:numFmt w:val="bullet"/>
      <w:lvlText w:val="•"/>
      <w:lvlJc w:val="left"/>
      <w:pPr>
        <w:ind w:left="4155" w:hanging="251"/>
      </w:pPr>
      <w:rPr>
        <w:rFonts w:hint="default"/>
        <w:lang w:eastAsia="en-US" w:bidi="ar-SA"/>
      </w:rPr>
    </w:lvl>
    <w:lvl w:ilvl="4" w:tplc="F2CE6440">
      <w:numFmt w:val="bullet"/>
      <w:lvlText w:val="•"/>
      <w:lvlJc w:val="left"/>
      <w:pPr>
        <w:ind w:left="4914" w:hanging="251"/>
      </w:pPr>
      <w:rPr>
        <w:rFonts w:hint="default"/>
        <w:lang w:eastAsia="en-US" w:bidi="ar-SA"/>
      </w:rPr>
    </w:lvl>
    <w:lvl w:ilvl="5" w:tplc="75189E38">
      <w:numFmt w:val="bullet"/>
      <w:lvlText w:val="•"/>
      <w:lvlJc w:val="left"/>
      <w:pPr>
        <w:ind w:left="5672" w:hanging="251"/>
      </w:pPr>
      <w:rPr>
        <w:rFonts w:hint="default"/>
        <w:lang w:eastAsia="en-US" w:bidi="ar-SA"/>
      </w:rPr>
    </w:lvl>
    <w:lvl w:ilvl="6" w:tplc="6C429EEA">
      <w:numFmt w:val="bullet"/>
      <w:lvlText w:val="•"/>
      <w:lvlJc w:val="left"/>
      <w:pPr>
        <w:ind w:left="6431" w:hanging="251"/>
      </w:pPr>
      <w:rPr>
        <w:rFonts w:hint="default"/>
        <w:lang w:eastAsia="en-US" w:bidi="ar-SA"/>
      </w:rPr>
    </w:lvl>
    <w:lvl w:ilvl="7" w:tplc="1F567FEE">
      <w:numFmt w:val="bullet"/>
      <w:lvlText w:val="•"/>
      <w:lvlJc w:val="left"/>
      <w:pPr>
        <w:ind w:left="7189" w:hanging="251"/>
      </w:pPr>
      <w:rPr>
        <w:rFonts w:hint="default"/>
        <w:lang w:eastAsia="en-US" w:bidi="ar-SA"/>
      </w:rPr>
    </w:lvl>
    <w:lvl w:ilvl="8" w:tplc="52F26DB4">
      <w:numFmt w:val="bullet"/>
      <w:lvlText w:val="•"/>
      <w:lvlJc w:val="left"/>
      <w:pPr>
        <w:ind w:left="7948" w:hanging="251"/>
      </w:pPr>
      <w:rPr>
        <w:rFonts w:hint="default"/>
        <w:lang w:eastAsia="en-US" w:bidi="ar-SA"/>
      </w:rPr>
    </w:lvl>
  </w:abstractNum>
  <w:abstractNum w:abstractNumId="128">
    <w:nsid w:val="30185323"/>
    <w:multiLevelType w:val="hybridMultilevel"/>
    <w:tmpl w:val="4426F794"/>
    <w:lvl w:ilvl="0" w:tplc="744AC64C">
      <w:start w:val="1"/>
      <w:numFmt w:val="decimal"/>
      <w:lvlText w:val="%1."/>
      <w:lvlJc w:val="left"/>
      <w:pPr>
        <w:ind w:left="517" w:hanging="258"/>
        <w:jc w:val="right"/>
      </w:pPr>
      <w:rPr>
        <w:rFonts w:ascii="Cambria" w:eastAsia="Cambria" w:hAnsi="Cambria" w:cs="Cambria" w:hint="default"/>
        <w:b w:val="0"/>
        <w:bCs w:val="0"/>
        <w:i w:val="0"/>
        <w:iCs w:val="0"/>
        <w:spacing w:val="0"/>
        <w:w w:val="99"/>
        <w:sz w:val="19"/>
        <w:szCs w:val="19"/>
        <w:lang w:eastAsia="en-US" w:bidi="ar-SA"/>
      </w:rPr>
    </w:lvl>
    <w:lvl w:ilvl="1" w:tplc="FD88D464">
      <w:start w:val="1"/>
      <w:numFmt w:val="lowerLetter"/>
      <w:lvlText w:val="%2."/>
      <w:lvlJc w:val="left"/>
      <w:pPr>
        <w:ind w:left="1846" w:hanging="252"/>
      </w:pPr>
      <w:rPr>
        <w:rFonts w:ascii="Cambria" w:eastAsia="Cambria" w:hAnsi="Cambria" w:cs="Cambria" w:hint="default"/>
        <w:b w:val="0"/>
        <w:bCs w:val="0"/>
        <w:i w:val="0"/>
        <w:iCs w:val="0"/>
        <w:spacing w:val="0"/>
        <w:w w:val="93"/>
        <w:sz w:val="19"/>
        <w:szCs w:val="19"/>
        <w:lang w:eastAsia="en-US" w:bidi="ar-SA"/>
      </w:rPr>
    </w:lvl>
    <w:lvl w:ilvl="2" w:tplc="B25AD4C0">
      <w:start w:val="1"/>
      <w:numFmt w:val="decimal"/>
      <w:lvlText w:val="%3."/>
      <w:lvlJc w:val="left"/>
      <w:pPr>
        <w:ind w:left="2144" w:hanging="258"/>
        <w:jc w:val="right"/>
      </w:pPr>
      <w:rPr>
        <w:rFonts w:ascii="Cambria" w:eastAsia="Cambria" w:hAnsi="Cambria" w:cs="Cambria" w:hint="default"/>
        <w:b w:val="0"/>
        <w:bCs w:val="0"/>
        <w:i w:val="0"/>
        <w:iCs w:val="0"/>
        <w:spacing w:val="0"/>
        <w:w w:val="99"/>
        <w:sz w:val="19"/>
        <w:szCs w:val="19"/>
        <w:lang w:eastAsia="en-US" w:bidi="ar-SA"/>
      </w:rPr>
    </w:lvl>
    <w:lvl w:ilvl="3" w:tplc="6D4C869C">
      <w:start w:val="1"/>
      <w:numFmt w:val="lowerLetter"/>
      <w:lvlText w:val="%4."/>
      <w:lvlJc w:val="left"/>
      <w:pPr>
        <w:ind w:left="2396" w:hanging="252"/>
      </w:pPr>
      <w:rPr>
        <w:rFonts w:ascii="Cambria" w:eastAsia="Cambria" w:hAnsi="Cambria" w:cs="Cambria" w:hint="default"/>
        <w:b w:val="0"/>
        <w:bCs w:val="0"/>
        <w:i w:val="0"/>
        <w:iCs w:val="0"/>
        <w:spacing w:val="0"/>
        <w:w w:val="93"/>
        <w:sz w:val="19"/>
        <w:szCs w:val="19"/>
        <w:lang w:eastAsia="en-US" w:bidi="ar-SA"/>
      </w:rPr>
    </w:lvl>
    <w:lvl w:ilvl="4" w:tplc="A5346D1C">
      <w:start w:val="1"/>
      <w:numFmt w:val="decimal"/>
      <w:lvlText w:val="%5."/>
      <w:lvlJc w:val="left"/>
      <w:pPr>
        <w:ind w:left="2653" w:hanging="258"/>
      </w:pPr>
      <w:rPr>
        <w:rFonts w:ascii="Cambria" w:eastAsia="Cambria" w:hAnsi="Cambria" w:cs="Cambria" w:hint="default"/>
        <w:b w:val="0"/>
        <w:bCs w:val="0"/>
        <w:i w:val="0"/>
        <w:iCs w:val="0"/>
        <w:spacing w:val="0"/>
        <w:w w:val="99"/>
        <w:sz w:val="19"/>
        <w:szCs w:val="19"/>
        <w:lang w:eastAsia="en-US" w:bidi="ar-SA"/>
      </w:rPr>
    </w:lvl>
    <w:lvl w:ilvl="5" w:tplc="31D65C96">
      <w:numFmt w:val="bullet"/>
      <w:lvlText w:val="•"/>
      <w:lvlJc w:val="left"/>
      <w:pPr>
        <w:ind w:left="2660" w:hanging="258"/>
      </w:pPr>
      <w:rPr>
        <w:rFonts w:hint="default"/>
        <w:lang w:eastAsia="en-US" w:bidi="ar-SA"/>
      </w:rPr>
    </w:lvl>
    <w:lvl w:ilvl="6" w:tplc="5338F6AE">
      <w:numFmt w:val="bullet"/>
      <w:lvlText w:val="•"/>
      <w:lvlJc w:val="left"/>
      <w:pPr>
        <w:ind w:left="3695" w:hanging="258"/>
      </w:pPr>
      <w:rPr>
        <w:rFonts w:hint="default"/>
        <w:lang w:eastAsia="en-US" w:bidi="ar-SA"/>
      </w:rPr>
    </w:lvl>
    <w:lvl w:ilvl="7" w:tplc="1AD84FF8">
      <w:numFmt w:val="bullet"/>
      <w:lvlText w:val="•"/>
      <w:lvlJc w:val="left"/>
      <w:pPr>
        <w:ind w:left="4731" w:hanging="258"/>
      </w:pPr>
      <w:rPr>
        <w:rFonts w:hint="default"/>
        <w:lang w:eastAsia="en-US" w:bidi="ar-SA"/>
      </w:rPr>
    </w:lvl>
    <w:lvl w:ilvl="8" w:tplc="5B8EC6EA">
      <w:numFmt w:val="bullet"/>
      <w:lvlText w:val="•"/>
      <w:lvlJc w:val="left"/>
      <w:pPr>
        <w:ind w:left="5767" w:hanging="258"/>
      </w:pPr>
      <w:rPr>
        <w:rFonts w:hint="default"/>
        <w:lang w:eastAsia="en-US" w:bidi="ar-SA"/>
      </w:rPr>
    </w:lvl>
  </w:abstractNum>
  <w:abstractNum w:abstractNumId="129">
    <w:nsid w:val="30295D6F"/>
    <w:multiLevelType w:val="hybridMultilevel"/>
    <w:tmpl w:val="6AC23690"/>
    <w:lvl w:ilvl="0" w:tplc="913AD65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FF9A7D1A">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D6867384">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18E69022">
      <w:numFmt w:val="bullet"/>
      <w:lvlText w:val="•"/>
      <w:lvlJc w:val="left"/>
      <w:pPr>
        <w:ind w:left="3283" w:hanging="252"/>
      </w:pPr>
      <w:rPr>
        <w:rFonts w:hint="default"/>
        <w:lang w:eastAsia="en-US" w:bidi="ar-SA"/>
      </w:rPr>
    </w:lvl>
    <w:lvl w:ilvl="4" w:tplc="D9F2A83A">
      <w:numFmt w:val="bullet"/>
      <w:lvlText w:val="•"/>
      <w:lvlJc w:val="left"/>
      <w:pPr>
        <w:ind w:left="4166" w:hanging="252"/>
      </w:pPr>
      <w:rPr>
        <w:rFonts w:hint="default"/>
        <w:lang w:eastAsia="en-US" w:bidi="ar-SA"/>
      </w:rPr>
    </w:lvl>
    <w:lvl w:ilvl="5" w:tplc="5AB2DBFE">
      <w:numFmt w:val="bullet"/>
      <w:lvlText w:val="•"/>
      <w:lvlJc w:val="left"/>
      <w:pPr>
        <w:ind w:left="5049" w:hanging="252"/>
      </w:pPr>
      <w:rPr>
        <w:rFonts w:hint="default"/>
        <w:lang w:eastAsia="en-US" w:bidi="ar-SA"/>
      </w:rPr>
    </w:lvl>
    <w:lvl w:ilvl="6" w:tplc="2C9A62EA">
      <w:numFmt w:val="bullet"/>
      <w:lvlText w:val="•"/>
      <w:lvlJc w:val="left"/>
      <w:pPr>
        <w:ind w:left="5932" w:hanging="252"/>
      </w:pPr>
      <w:rPr>
        <w:rFonts w:hint="default"/>
        <w:lang w:eastAsia="en-US" w:bidi="ar-SA"/>
      </w:rPr>
    </w:lvl>
    <w:lvl w:ilvl="7" w:tplc="2BFCC8A6">
      <w:numFmt w:val="bullet"/>
      <w:lvlText w:val="•"/>
      <w:lvlJc w:val="left"/>
      <w:pPr>
        <w:ind w:left="6815" w:hanging="252"/>
      </w:pPr>
      <w:rPr>
        <w:rFonts w:hint="default"/>
        <w:lang w:eastAsia="en-US" w:bidi="ar-SA"/>
      </w:rPr>
    </w:lvl>
    <w:lvl w:ilvl="8" w:tplc="2F180CFC">
      <w:numFmt w:val="bullet"/>
      <w:lvlText w:val="•"/>
      <w:lvlJc w:val="left"/>
      <w:pPr>
        <w:ind w:left="7699" w:hanging="252"/>
      </w:pPr>
      <w:rPr>
        <w:rFonts w:hint="default"/>
        <w:lang w:eastAsia="en-US" w:bidi="ar-SA"/>
      </w:rPr>
    </w:lvl>
  </w:abstractNum>
  <w:abstractNum w:abstractNumId="130">
    <w:nsid w:val="30A61914"/>
    <w:multiLevelType w:val="hybridMultilevel"/>
    <w:tmpl w:val="75F26958"/>
    <w:lvl w:ilvl="0" w:tplc="D89EBA6E">
      <w:start w:val="9"/>
      <w:numFmt w:val="lowerLetter"/>
      <w:lvlText w:val="%1."/>
      <w:lvlJc w:val="left"/>
      <w:pPr>
        <w:ind w:left="272" w:hanging="254"/>
      </w:pPr>
      <w:rPr>
        <w:rFonts w:ascii="Cambria" w:eastAsia="Cambria" w:hAnsi="Cambria" w:cs="Cambria" w:hint="default"/>
        <w:b w:val="0"/>
        <w:bCs w:val="0"/>
        <w:i w:val="0"/>
        <w:iCs w:val="0"/>
        <w:spacing w:val="0"/>
        <w:w w:val="96"/>
        <w:sz w:val="19"/>
        <w:szCs w:val="19"/>
        <w:lang w:eastAsia="en-US" w:bidi="ar-SA"/>
      </w:rPr>
    </w:lvl>
    <w:lvl w:ilvl="1" w:tplc="A3C8DA0E">
      <w:start w:val="1"/>
      <w:numFmt w:val="decimal"/>
      <w:lvlText w:val="%2."/>
      <w:lvlJc w:val="left"/>
      <w:pPr>
        <w:ind w:left="529" w:hanging="258"/>
      </w:pPr>
      <w:rPr>
        <w:rFonts w:ascii="Cambria" w:eastAsia="Cambria" w:hAnsi="Cambria" w:cs="Cambria" w:hint="default"/>
        <w:b w:val="0"/>
        <w:bCs w:val="0"/>
        <w:i w:val="0"/>
        <w:iCs w:val="0"/>
        <w:spacing w:val="0"/>
        <w:w w:val="99"/>
        <w:sz w:val="19"/>
        <w:szCs w:val="19"/>
        <w:lang w:eastAsia="en-US" w:bidi="ar-SA"/>
      </w:rPr>
    </w:lvl>
    <w:lvl w:ilvl="2" w:tplc="FC144BFE">
      <w:start w:val="1"/>
      <w:numFmt w:val="lowerLetter"/>
      <w:lvlText w:val="%3."/>
      <w:lvlJc w:val="left"/>
      <w:pPr>
        <w:ind w:left="781" w:hanging="252"/>
      </w:pPr>
      <w:rPr>
        <w:rFonts w:ascii="Cambria" w:eastAsia="Cambria" w:hAnsi="Cambria" w:cs="Cambria" w:hint="default"/>
        <w:b w:val="0"/>
        <w:bCs w:val="0"/>
        <w:i w:val="0"/>
        <w:iCs w:val="0"/>
        <w:spacing w:val="0"/>
        <w:w w:val="93"/>
        <w:sz w:val="19"/>
        <w:szCs w:val="19"/>
        <w:lang w:eastAsia="en-US" w:bidi="ar-SA"/>
      </w:rPr>
    </w:lvl>
    <w:lvl w:ilvl="3" w:tplc="C5B068AA">
      <w:start w:val="1"/>
      <w:numFmt w:val="lowerLetter"/>
      <w:lvlText w:val="%4."/>
      <w:lvlJc w:val="left"/>
      <w:pPr>
        <w:ind w:left="1887" w:hanging="251"/>
      </w:pPr>
      <w:rPr>
        <w:rFonts w:ascii="Cambria" w:eastAsia="Cambria" w:hAnsi="Cambria" w:cs="Cambria" w:hint="default"/>
        <w:b w:val="0"/>
        <w:bCs w:val="0"/>
        <w:i w:val="0"/>
        <w:iCs w:val="0"/>
        <w:spacing w:val="0"/>
        <w:w w:val="93"/>
        <w:sz w:val="19"/>
        <w:szCs w:val="19"/>
        <w:lang w:eastAsia="en-US" w:bidi="ar-SA"/>
      </w:rPr>
    </w:lvl>
    <w:lvl w:ilvl="4" w:tplc="C40A562A">
      <w:numFmt w:val="bullet"/>
      <w:lvlText w:val="•"/>
      <w:lvlJc w:val="left"/>
      <w:pPr>
        <w:ind w:left="2732" w:hanging="251"/>
      </w:pPr>
      <w:rPr>
        <w:rFonts w:hint="default"/>
        <w:lang w:eastAsia="en-US" w:bidi="ar-SA"/>
      </w:rPr>
    </w:lvl>
    <w:lvl w:ilvl="5" w:tplc="0B90EAC0">
      <w:numFmt w:val="bullet"/>
      <w:lvlText w:val="•"/>
      <w:lvlJc w:val="left"/>
      <w:pPr>
        <w:ind w:left="3584" w:hanging="251"/>
      </w:pPr>
      <w:rPr>
        <w:rFonts w:hint="default"/>
        <w:lang w:eastAsia="en-US" w:bidi="ar-SA"/>
      </w:rPr>
    </w:lvl>
    <w:lvl w:ilvl="6" w:tplc="5E184198">
      <w:numFmt w:val="bullet"/>
      <w:lvlText w:val="•"/>
      <w:lvlJc w:val="left"/>
      <w:pPr>
        <w:ind w:left="4437" w:hanging="251"/>
      </w:pPr>
      <w:rPr>
        <w:rFonts w:hint="default"/>
        <w:lang w:eastAsia="en-US" w:bidi="ar-SA"/>
      </w:rPr>
    </w:lvl>
    <w:lvl w:ilvl="7" w:tplc="DB807CF6">
      <w:numFmt w:val="bullet"/>
      <w:lvlText w:val="•"/>
      <w:lvlJc w:val="left"/>
      <w:pPr>
        <w:ind w:left="5289" w:hanging="251"/>
      </w:pPr>
      <w:rPr>
        <w:rFonts w:hint="default"/>
        <w:lang w:eastAsia="en-US" w:bidi="ar-SA"/>
      </w:rPr>
    </w:lvl>
    <w:lvl w:ilvl="8" w:tplc="7924D4EE">
      <w:numFmt w:val="bullet"/>
      <w:lvlText w:val="•"/>
      <w:lvlJc w:val="left"/>
      <w:pPr>
        <w:ind w:left="6142" w:hanging="251"/>
      </w:pPr>
      <w:rPr>
        <w:rFonts w:hint="default"/>
        <w:lang w:eastAsia="en-US" w:bidi="ar-SA"/>
      </w:rPr>
    </w:lvl>
  </w:abstractNum>
  <w:abstractNum w:abstractNumId="131">
    <w:nsid w:val="325B7A7F"/>
    <w:multiLevelType w:val="hybridMultilevel"/>
    <w:tmpl w:val="B844A9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6C18475E">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2"/>
        <w:sz w:val="23"/>
        <w:szCs w:val="23"/>
        <w:lang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nsid w:val="334F0FB5"/>
    <w:multiLevelType w:val="hybridMultilevel"/>
    <w:tmpl w:val="746243B4"/>
    <w:lvl w:ilvl="0" w:tplc="0409000F">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33">
    <w:nsid w:val="33613AD6"/>
    <w:multiLevelType w:val="hybridMultilevel"/>
    <w:tmpl w:val="BEA42AD2"/>
    <w:lvl w:ilvl="0" w:tplc="094AD286">
      <w:start w:val="1"/>
      <w:numFmt w:val="lowerLetter"/>
      <w:lvlText w:val="%1."/>
      <w:lvlJc w:val="left"/>
      <w:pPr>
        <w:ind w:left="251" w:hanging="252"/>
      </w:pPr>
      <w:rPr>
        <w:rFonts w:ascii="Cambria" w:eastAsia="Cambria" w:hAnsi="Cambria" w:cs="Cambria" w:hint="default"/>
        <w:b w:val="0"/>
        <w:bCs w:val="0"/>
        <w:i w:val="0"/>
        <w:iCs w:val="0"/>
        <w:spacing w:val="0"/>
        <w:w w:val="93"/>
        <w:sz w:val="19"/>
        <w:szCs w:val="19"/>
        <w:lang w:eastAsia="en-US" w:bidi="ar-SA"/>
      </w:rPr>
    </w:lvl>
    <w:lvl w:ilvl="1" w:tplc="F7A66658">
      <w:start w:val="1"/>
      <w:numFmt w:val="decimal"/>
      <w:lvlText w:val="%2."/>
      <w:lvlJc w:val="left"/>
      <w:pPr>
        <w:ind w:left="509" w:hanging="258"/>
      </w:pPr>
      <w:rPr>
        <w:rFonts w:ascii="Cambria" w:eastAsia="Cambria" w:hAnsi="Cambria" w:cs="Cambria" w:hint="default"/>
        <w:b w:val="0"/>
        <w:bCs w:val="0"/>
        <w:i w:val="0"/>
        <w:iCs w:val="0"/>
        <w:spacing w:val="0"/>
        <w:w w:val="99"/>
        <w:sz w:val="19"/>
        <w:szCs w:val="19"/>
        <w:lang w:eastAsia="en-US" w:bidi="ar-SA"/>
      </w:rPr>
    </w:lvl>
    <w:lvl w:ilvl="2" w:tplc="94088E64">
      <w:start w:val="1"/>
      <w:numFmt w:val="lowerLetter"/>
      <w:lvlText w:val="%3."/>
      <w:lvlJc w:val="left"/>
      <w:pPr>
        <w:ind w:left="1887" w:hanging="251"/>
      </w:pPr>
      <w:rPr>
        <w:rFonts w:ascii="Cambria" w:eastAsia="Cambria" w:hAnsi="Cambria" w:cs="Cambria" w:hint="default"/>
        <w:b w:val="0"/>
        <w:bCs w:val="0"/>
        <w:i w:val="0"/>
        <w:iCs w:val="0"/>
        <w:spacing w:val="0"/>
        <w:w w:val="93"/>
        <w:sz w:val="19"/>
        <w:szCs w:val="19"/>
        <w:lang w:eastAsia="en-US" w:bidi="ar-SA"/>
      </w:rPr>
    </w:lvl>
    <w:lvl w:ilvl="3" w:tplc="F864DA70">
      <w:start w:val="1"/>
      <w:numFmt w:val="decimal"/>
      <w:lvlText w:val="%4."/>
      <w:lvlJc w:val="left"/>
      <w:pPr>
        <w:ind w:left="2102" w:hanging="258"/>
        <w:jc w:val="right"/>
      </w:pPr>
      <w:rPr>
        <w:rFonts w:ascii="Cambria" w:eastAsia="Cambria" w:hAnsi="Cambria" w:cs="Cambria" w:hint="default"/>
        <w:b w:val="0"/>
        <w:bCs w:val="0"/>
        <w:i w:val="0"/>
        <w:iCs w:val="0"/>
        <w:spacing w:val="0"/>
        <w:w w:val="99"/>
        <w:sz w:val="19"/>
        <w:szCs w:val="19"/>
        <w:lang w:eastAsia="en-US" w:bidi="ar-SA"/>
      </w:rPr>
    </w:lvl>
    <w:lvl w:ilvl="4" w:tplc="A2F0729A">
      <w:start w:val="1"/>
      <w:numFmt w:val="lowerLetter"/>
      <w:lvlText w:val="%5."/>
      <w:lvlJc w:val="left"/>
      <w:pPr>
        <w:ind w:left="1887" w:hanging="251"/>
      </w:pPr>
      <w:rPr>
        <w:rFonts w:ascii="Cambria" w:eastAsia="Cambria" w:hAnsi="Cambria" w:cs="Cambria" w:hint="default"/>
        <w:b w:val="0"/>
        <w:bCs w:val="0"/>
        <w:i w:val="0"/>
        <w:iCs w:val="0"/>
        <w:spacing w:val="0"/>
        <w:w w:val="93"/>
        <w:sz w:val="19"/>
        <w:szCs w:val="19"/>
        <w:lang w:eastAsia="en-US" w:bidi="ar-SA"/>
      </w:rPr>
    </w:lvl>
    <w:lvl w:ilvl="5" w:tplc="0EB0C336">
      <w:numFmt w:val="bullet"/>
      <w:lvlText w:val="•"/>
      <w:lvlJc w:val="left"/>
      <w:pPr>
        <w:ind w:left="3765" w:hanging="251"/>
      </w:pPr>
      <w:rPr>
        <w:rFonts w:hint="default"/>
        <w:lang w:eastAsia="en-US" w:bidi="ar-SA"/>
      </w:rPr>
    </w:lvl>
    <w:lvl w:ilvl="6" w:tplc="A894BFD4">
      <w:numFmt w:val="bullet"/>
      <w:lvlText w:val="•"/>
      <w:lvlJc w:val="left"/>
      <w:pPr>
        <w:ind w:left="4578" w:hanging="251"/>
      </w:pPr>
      <w:rPr>
        <w:rFonts w:hint="default"/>
        <w:lang w:eastAsia="en-US" w:bidi="ar-SA"/>
      </w:rPr>
    </w:lvl>
    <w:lvl w:ilvl="7" w:tplc="97A8B4CA">
      <w:numFmt w:val="bullet"/>
      <w:lvlText w:val="•"/>
      <w:lvlJc w:val="left"/>
      <w:pPr>
        <w:ind w:left="5391" w:hanging="251"/>
      </w:pPr>
      <w:rPr>
        <w:rFonts w:hint="default"/>
        <w:lang w:eastAsia="en-US" w:bidi="ar-SA"/>
      </w:rPr>
    </w:lvl>
    <w:lvl w:ilvl="8" w:tplc="34E0D3C0">
      <w:numFmt w:val="bullet"/>
      <w:lvlText w:val="•"/>
      <w:lvlJc w:val="left"/>
      <w:pPr>
        <w:ind w:left="6204" w:hanging="251"/>
      </w:pPr>
      <w:rPr>
        <w:rFonts w:hint="default"/>
        <w:lang w:eastAsia="en-US" w:bidi="ar-SA"/>
      </w:rPr>
    </w:lvl>
  </w:abstractNum>
  <w:abstractNum w:abstractNumId="134">
    <w:nsid w:val="33A16257"/>
    <w:multiLevelType w:val="hybridMultilevel"/>
    <w:tmpl w:val="FDDCAD54"/>
    <w:lvl w:ilvl="0" w:tplc="8BCA5482">
      <w:numFmt w:val="bullet"/>
      <w:lvlText w:val="-"/>
      <w:lvlJc w:val="left"/>
      <w:pPr>
        <w:ind w:left="720" w:hanging="360"/>
      </w:pPr>
      <w:rPr>
        <w:rFonts w:ascii="Times New Roman" w:eastAsia="Times New Roman" w:hAnsi="Times New Roman" w:cs="Times New Roman" w:hint="default"/>
        <w:b w:val="0"/>
        <w:bCs w:val="0"/>
        <w:i/>
        <w:iCs/>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4BD06A0"/>
    <w:multiLevelType w:val="hybridMultilevel"/>
    <w:tmpl w:val="CA92FF0C"/>
    <w:lvl w:ilvl="0" w:tplc="3230C26E">
      <w:start w:val="1"/>
      <w:numFmt w:val="lowerLetter"/>
      <w:lvlText w:val="%1."/>
      <w:lvlJc w:val="left"/>
      <w:pPr>
        <w:ind w:left="2176" w:hanging="252"/>
        <w:jc w:val="right"/>
      </w:pPr>
      <w:rPr>
        <w:rFonts w:ascii="Cambria" w:eastAsia="Cambria" w:hAnsi="Cambria" w:cs="Cambria" w:hint="default"/>
        <w:b w:val="0"/>
        <w:bCs w:val="0"/>
        <w:i w:val="0"/>
        <w:iCs w:val="0"/>
        <w:spacing w:val="0"/>
        <w:w w:val="93"/>
        <w:sz w:val="19"/>
        <w:szCs w:val="19"/>
        <w:lang w:eastAsia="en-US" w:bidi="ar-SA"/>
      </w:rPr>
    </w:lvl>
    <w:lvl w:ilvl="1" w:tplc="A1C46D50">
      <w:start w:val="1"/>
      <w:numFmt w:val="decimal"/>
      <w:lvlText w:val="%2."/>
      <w:lvlJc w:val="left"/>
      <w:pPr>
        <w:ind w:left="2409" w:hanging="258"/>
        <w:jc w:val="right"/>
      </w:pPr>
      <w:rPr>
        <w:rFonts w:ascii="Cambria" w:eastAsia="Cambria" w:hAnsi="Cambria" w:cs="Cambria" w:hint="default"/>
        <w:b w:val="0"/>
        <w:bCs w:val="0"/>
        <w:i w:val="0"/>
        <w:iCs w:val="0"/>
        <w:spacing w:val="0"/>
        <w:w w:val="99"/>
        <w:sz w:val="19"/>
        <w:szCs w:val="19"/>
        <w:lang w:eastAsia="en-US" w:bidi="ar-SA"/>
      </w:rPr>
    </w:lvl>
    <w:lvl w:ilvl="2" w:tplc="0D0004F4">
      <w:start w:val="1"/>
      <w:numFmt w:val="lowerLetter"/>
      <w:lvlText w:val="%3."/>
      <w:lvlJc w:val="left"/>
      <w:pPr>
        <w:ind w:left="2509" w:hanging="252"/>
        <w:jc w:val="right"/>
      </w:pPr>
      <w:rPr>
        <w:rFonts w:ascii="Cambria" w:eastAsia="Cambria" w:hAnsi="Cambria" w:cs="Cambria" w:hint="default"/>
        <w:b w:val="0"/>
        <w:bCs w:val="0"/>
        <w:i w:val="0"/>
        <w:iCs w:val="0"/>
        <w:spacing w:val="0"/>
        <w:w w:val="93"/>
        <w:sz w:val="19"/>
        <w:szCs w:val="19"/>
        <w:lang w:eastAsia="en-US" w:bidi="ar-SA"/>
      </w:rPr>
    </w:lvl>
    <w:lvl w:ilvl="3" w:tplc="84788CE8">
      <w:start w:val="1"/>
      <w:numFmt w:val="decimal"/>
      <w:lvlText w:val="%4."/>
      <w:lvlJc w:val="left"/>
      <w:pPr>
        <w:ind w:left="2742" w:hanging="258"/>
      </w:pPr>
      <w:rPr>
        <w:rFonts w:ascii="Cambria" w:eastAsia="Cambria" w:hAnsi="Cambria" w:cs="Cambria" w:hint="default"/>
        <w:b w:val="0"/>
        <w:bCs w:val="0"/>
        <w:i w:val="0"/>
        <w:iCs w:val="0"/>
        <w:spacing w:val="0"/>
        <w:w w:val="99"/>
        <w:sz w:val="19"/>
        <w:szCs w:val="19"/>
        <w:lang w:eastAsia="en-US" w:bidi="ar-SA"/>
      </w:rPr>
    </w:lvl>
    <w:lvl w:ilvl="4" w:tplc="0BF4CF36">
      <w:numFmt w:val="bullet"/>
      <w:lvlText w:val="•"/>
      <w:lvlJc w:val="left"/>
      <w:pPr>
        <w:ind w:left="760" w:hanging="258"/>
      </w:pPr>
      <w:rPr>
        <w:rFonts w:hint="default"/>
        <w:lang w:eastAsia="en-US" w:bidi="ar-SA"/>
      </w:rPr>
    </w:lvl>
    <w:lvl w:ilvl="5" w:tplc="E09A0428">
      <w:numFmt w:val="bullet"/>
      <w:lvlText w:val="•"/>
      <w:lvlJc w:val="left"/>
      <w:pPr>
        <w:ind w:left="860" w:hanging="258"/>
      </w:pPr>
      <w:rPr>
        <w:rFonts w:hint="default"/>
        <w:lang w:eastAsia="en-US" w:bidi="ar-SA"/>
      </w:rPr>
    </w:lvl>
    <w:lvl w:ilvl="6" w:tplc="B79C6018">
      <w:numFmt w:val="bullet"/>
      <w:lvlText w:val="•"/>
      <w:lvlJc w:val="left"/>
      <w:pPr>
        <w:ind w:left="940" w:hanging="258"/>
      </w:pPr>
      <w:rPr>
        <w:rFonts w:hint="default"/>
        <w:lang w:eastAsia="en-US" w:bidi="ar-SA"/>
      </w:rPr>
    </w:lvl>
    <w:lvl w:ilvl="7" w:tplc="DE38BFAA">
      <w:numFmt w:val="bullet"/>
      <w:lvlText w:val="•"/>
      <w:lvlJc w:val="left"/>
      <w:pPr>
        <w:ind w:left="1020" w:hanging="258"/>
      </w:pPr>
      <w:rPr>
        <w:rFonts w:hint="default"/>
        <w:lang w:eastAsia="en-US" w:bidi="ar-SA"/>
      </w:rPr>
    </w:lvl>
    <w:lvl w:ilvl="8" w:tplc="608664F4">
      <w:numFmt w:val="bullet"/>
      <w:lvlText w:val="•"/>
      <w:lvlJc w:val="left"/>
      <w:pPr>
        <w:ind w:left="2140" w:hanging="258"/>
      </w:pPr>
      <w:rPr>
        <w:rFonts w:hint="default"/>
        <w:lang w:eastAsia="en-US" w:bidi="ar-SA"/>
      </w:rPr>
    </w:lvl>
  </w:abstractNum>
  <w:abstractNum w:abstractNumId="136">
    <w:nsid w:val="354F452D"/>
    <w:multiLevelType w:val="hybridMultilevel"/>
    <w:tmpl w:val="47C4A3F0"/>
    <w:lvl w:ilvl="0" w:tplc="A50EA6F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CBDA0A8E">
      <w:numFmt w:val="bullet"/>
      <w:lvlText w:val="•"/>
      <w:lvlJc w:val="left"/>
      <w:pPr>
        <w:ind w:left="2638" w:hanging="251"/>
      </w:pPr>
      <w:rPr>
        <w:rFonts w:hint="default"/>
        <w:lang w:eastAsia="en-US" w:bidi="ar-SA"/>
      </w:rPr>
    </w:lvl>
    <w:lvl w:ilvl="2" w:tplc="59E635C0">
      <w:numFmt w:val="bullet"/>
      <w:lvlText w:val="•"/>
      <w:lvlJc w:val="left"/>
      <w:pPr>
        <w:ind w:left="3397" w:hanging="251"/>
      </w:pPr>
      <w:rPr>
        <w:rFonts w:hint="default"/>
        <w:lang w:eastAsia="en-US" w:bidi="ar-SA"/>
      </w:rPr>
    </w:lvl>
    <w:lvl w:ilvl="3" w:tplc="7BF00732">
      <w:numFmt w:val="bullet"/>
      <w:lvlText w:val="•"/>
      <w:lvlJc w:val="left"/>
      <w:pPr>
        <w:ind w:left="4155" w:hanging="251"/>
      </w:pPr>
      <w:rPr>
        <w:rFonts w:hint="default"/>
        <w:lang w:eastAsia="en-US" w:bidi="ar-SA"/>
      </w:rPr>
    </w:lvl>
    <w:lvl w:ilvl="4" w:tplc="77AEE83A">
      <w:numFmt w:val="bullet"/>
      <w:lvlText w:val="•"/>
      <w:lvlJc w:val="left"/>
      <w:pPr>
        <w:ind w:left="4914" w:hanging="251"/>
      </w:pPr>
      <w:rPr>
        <w:rFonts w:hint="default"/>
        <w:lang w:eastAsia="en-US" w:bidi="ar-SA"/>
      </w:rPr>
    </w:lvl>
    <w:lvl w:ilvl="5" w:tplc="8B76966A">
      <w:numFmt w:val="bullet"/>
      <w:lvlText w:val="•"/>
      <w:lvlJc w:val="left"/>
      <w:pPr>
        <w:ind w:left="5672" w:hanging="251"/>
      </w:pPr>
      <w:rPr>
        <w:rFonts w:hint="default"/>
        <w:lang w:eastAsia="en-US" w:bidi="ar-SA"/>
      </w:rPr>
    </w:lvl>
    <w:lvl w:ilvl="6" w:tplc="FA005E6C">
      <w:numFmt w:val="bullet"/>
      <w:lvlText w:val="•"/>
      <w:lvlJc w:val="left"/>
      <w:pPr>
        <w:ind w:left="6431" w:hanging="251"/>
      </w:pPr>
      <w:rPr>
        <w:rFonts w:hint="default"/>
        <w:lang w:eastAsia="en-US" w:bidi="ar-SA"/>
      </w:rPr>
    </w:lvl>
    <w:lvl w:ilvl="7" w:tplc="BFC69E1C">
      <w:numFmt w:val="bullet"/>
      <w:lvlText w:val="•"/>
      <w:lvlJc w:val="left"/>
      <w:pPr>
        <w:ind w:left="7189" w:hanging="251"/>
      </w:pPr>
      <w:rPr>
        <w:rFonts w:hint="default"/>
        <w:lang w:eastAsia="en-US" w:bidi="ar-SA"/>
      </w:rPr>
    </w:lvl>
    <w:lvl w:ilvl="8" w:tplc="3FB0A9FA">
      <w:numFmt w:val="bullet"/>
      <w:lvlText w:val="•"/>
      <w:lvlJc w:val="left"/>
      <w:pPr>
        <w:ind w:left="7948" w:hanging="251"/>
      </w:pPr>
      <w:rPr>
        <w:rFonts w:hint="default"/>
        <w:lang w:eastAsia="en-US" w:bidi="ar-SA"/>
      </w:rPr>
    </w:lvl>
  </w:abstractNum>
  <w:abstractNum w:abstractNumId="137">
    <w:nsid w:val="36521D6A"/>
    <w:multiLevelType w:val="hybridMultilevel"/>
    <w:tmpl w:val="5F40726A"/>
    <w:lvl w:ilvl="0" w:tplc="59F6A96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36577003"/>
    <w:multiLevelType w:val="hybridMultilevel"/>
    <w:tmpl w:val="CEC27306"/>
    <w:lvl w:ilvl="0" w:tplc="4D38B5AE">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7B2CCAC2">
      <w:start w:val="1"/>
      <w:numFmt w:val="decimal"/>
      <w:lvlText w:val="%2."/>
      <w:lvlJc w:val="left"/>
      <w:pPr>
        <w:ind w:left="2260" w:hanging="400"/>
      </w:pPr>
      <w:rPr>
        <w:rFonts w:ascii="Cambria" w:eastAsia="Cambria" w:hAnsi="Cambria" w:cs="Cambria" w:hint="default"/>
        <w:b w:val="0"/>
        <w:bCs w:val="0"/>
        <w:i w:val="0"/>
        <w:iCs w:val="0"/>
        <w:spacing w:val="0"/>
        <w:w w:val="99"/>
        <w:sz w:val="19"/>
        <w:szCs w:val="19"/>
        <w:lang w:eastAsia="en-US" w:bidi="ar-SA"/>
      </w:rPr>
    </w:lvl>
    <w:lvl w:ilvl="2" w:tplc="F83A4D78">
      <w:numFmt w:val="bullet"/>
      <w:lvlText w:val="•"/>
      <w:lvlJc w:val="left"/>
      <w:pPr>
        <w:ind w:left="2260" w:hanging="400"/>
      </w:pPr>
      <w:rPr>
        <w:rFonts w:hint="default"/>
        <w:lang w:eastAsia="en-US" w:bidi="ar-SA"/>
      </w:rPr>
    </w:lvl>
    <w:lvl w:ilvl="3" w:tplc="68C26082">
      <w:numFmt w:val="bullet"/>
      <w:lvlText w:val="•"/>
      <w:lvlJc w:val="left"/>
      <w:pPr>
        <w:ind w:left="3160" w:hanging="400"/>
      </w:pPr>
      <w:rPr>
        <w:rFonts w:hint="default"/>
        <w:lang w:eastAsia="en-US" w:bidi="ar-SA"/>
      </w:rPr>
    </w:lvl>
    <w:lvl w:ilvl="4" w:tplc="CB786570">
      <w:numFmt w:val="bullet"/>
      <w:lvlText w:val="•"/>
      <w:lvlJc w:val="left"/>
      <w:pPr>
        <w:ind w:left="4061" w:hanging="400"/>
      </w:pPr>
      <w:rPr>
        <w:rFonts w:hint="default"/>
        <w:lang w:eastAsia="en-US" w:bidi="ar-SA"/>
      </w:rPr>
    </w:lvl>
    <w:lvl w:ilvl="5" w:tplc="0670659A">
      <w:numFmt w:val="bullet"/>
      <w:lvlText w:val="•"/>
      <w:lvlJc w:val="left"/>
      <w:pPr>
        <w:ind w:left="4962" w:hanging="400"/>
      </w:pPr>
      <w:rPr>
        <w:rFonts w:hint="default"/>
        <w:lang w:eastAsia="en-US" w:bidi="ar-SA"/>
      </w:rPr>
    </w:lvl>
    <w:lvl w:ilvl="6" w:tplc="4D309666">
      <w:numFmt w:val="bullet"/>
      <w:lvlText w:val="•"/>
      <w:lvlJc w:val="left"/>
      <w:pPr>
        <w:ind w:left="5862" w:hanging="400"/>
      </w:pPr>
      <w:rPr>
        <w:rFonts w:hint="default"/>
        <w:lang w:eastAsia="en-US" w:bidi="ar-SA"/>
      </w:rPr>
    </w:lvl>
    <w:lvl w:ilvl="7" w:tplc="4062660C">
      <w:numFmt w:val="bullet"/>
      <w:lvlText w:val="•"/>
      <w:lvlJc w:val="left"/>
      <w:pPr>
        <w:ind w:left="6763" w:hanging="400"/>
      </w:pPr>
      <w:rPr>
        <w:rFonts w:hint="default"/>
        <w:lang w:eastAsia="en-US" w:bidi="ar-SA"/>
      </w:rPr>
    </w:lvl>
    <w:lvl w:ilvl="8" w:tplc="7814F288">
      <w:numFmt w:val="bullet"/>
      <w:lvlText w:val="•"/>
      <w:lvlJc w:val="left"/>
      <w:pPr>
        <w:ind w:left="7664" w:hanging="400"/>
      </w:pPr>
      <w:rPr>
        <w:rFonts w:hint="default"/>
        <w:lang w:eastAsia="en-US" w:bidi="ar-SA"/>
      </w:rPr>
    </w:lvl>
  </w:abstractNum>
  <w:abstractNum w:abstractNumId="139">
    <w:nsid w:val="36C5625A"/>
    <w:multiLevelType w:val="hybridMultilevel"/>
    <w:tmpl w:val="E006CB64"/>
    <w:lvl w:ilvl="0" w:tplc="4EDCA71E">
      <w:start w:val="1"/>
      <w:numFmt w:val="decimal"/>
      <w:lvlText w:val="%1."/>
      <w:lvlJc w:val="left"/>
      <w:pPr>
        <w:ind w:left="2126" w:hanging="570"/>
      </w:pPr>
      <w:rPr>
        <w:rFonts w:ascii="Times New Roman" w:eastAsia="Times New Roman" w:hAnsi="Times New Roman" w:cs="Times New Roman" w:hint="default"/>
        <w:b w:val="0"/>
        <w:bCs w:val="0"/>
        <w:i w:val="0"/>
        <w:iCs w:val="0"/>
        <w:spacing w:val="0"/>
        <w:w w:val="100"/>
        <w:sz w:val="24"/>
        <w:szCs w:val="24"/>
        <w:lang w:val="en-US" w:eastAsia="en-US" w:bidi="ar-SA"/>
      </w:rPr>
    </w:lvl>
    <w:lvl w:ilvl="1" w:tplc="B7DC2308">
      <w:start w:val="1"/>
      <w:numFmt w:val="lowerLetter"/>
      <w:lvlText w:val="%2."/>
      <w:lvlJc w:val="left"/>
      <w:pPr>
        <w:ind w:left="269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4C1C345E">
      <w:start w:val="1"/>
      <w:numFmt w:val="decimal"/>
      <w:lvlText w:val="%3."/>
      <w:lvlJc w:val="left"/>
      <w:pPr>
        <w:ind w:left="3259"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3" w:tplc="464C2F32">
      <w:start w:val="1"/>
      <w:numFmt w:val="lowerLetter"/>
      <w:lvlText w:val="%4."/>
      <w:lvlJc w:val="left"/>
      <w:pPr>
        <w:ind w:left="3622"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4" w:tplc="FE2C8CB4">
      <w:start w:val="1"/>
      <w:numFmt w:val="decimal"/>
      <w:lvlText w:val="%5."/>
      <w:lvlJc w:val="left"/>
      <w:pPr>
        <w:ind w:left="398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5" w:tplc="60368914">
      <w:numFmt w:val="bullet"/>
      <w:lvlText w:val="•"/>
      <w:lvlJc w:val="left"/>
      <w:pPr>
        <w:ind w:left="4876" w:hanging="360"/>
      </w:pPr>
      <w:rPr>
        <w:rFonts w:hint="default"/>
        <w:lang w:val="en-US" w:eastAsia="en-US" w:bidi="ar-SA"/>
      </w:rPr>
    </w:lvl>
    <w:lvl w:ilvl="6" w:tplc="3CAE5EB8">
      <w:numFmt w:val="bullet"/>
      <w:lvlText w:val="•"/>
      <w:lvlJc w:val="left"/>
      <w:pPr>
        <w:ind w:left="5772" w:hanging="360"/>
      </w:pPr>
      <w:rPr>
        <w:rFonts w:hint="default"/>
        <w:lang w:val="en-US" w:eastAsia="en-US" w:bidi="ar-SA"/>
      </w:rPr>
    </w:lvl>
    <w:lvl w:ilvl="7" w:tplc="127C8DA2">
      <w:numFmt w:val="bullet"/>
      <w:lvlText w:val="•"/>
      <w:lvlJc w:val="left"/>
      <w:pPr>
        <w:ind w:left="6668" w:hanging="360"/>
      </w:pPr>
      <w:rPr>
        <w:rFonts w:hint="default"/>
        <w:lang w:val="en-US" w:eastAsia="en-US" w:bidi="ar-SA"/>
      </w:rPr>
    </w:lvl>
    <w:lvl w:ilvl="8" w:tplc="18E0AAEC">
      <w:numFmt w:val="bullet"/>
      <w:lvlText w:val="•"/>
      <w:lvlJc w:val="left"/>
      <w:pPr>
        <w:ind w:left="7564" w:hanging="360"/>
      </w:pPr>
      <w:rPr>
        <w:rFonts w:hint="default"/>
        <w:lang w:val="en-US" w:eastAsia="en-US" w:bidi="ar-SA"/>
      </w:rPr>
    </w:lvl>
  </w:abstractNum>
  <w:abstractNum w:abstractNumId="140">
    <w:nsid w:val="36DA7913"/>
    <w:multiLevelType w:val="hybridMultilevel"/>
    <w:tmpl w:val="36BEAA22"/>
    <w:lvl w:ilvl="0" w:tplc="64C8E20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C4C703A">
      <w:numFmt w:val="bullet"/>
      <w:lvlText w:val="•"/>
      <w:lvlJc w:val="left"/>
      <w:pPr>
        <w:ind w:left="2638" w:hanging="251"/>
      </w:pPr>
      <w:rPr>
        <w:rFonts w:hint="default"/>
        <w:lang w:eastAsia="en-US" w:bidi="ar-SA"/>
      </w:rPr>
    </w:lvl>
    <w:lvl w:ilvl="2" w:tplc="E26AA8A0">
      <w:numFmt w:val="bullet"/>
      <w:lvlText w:val="•"/>
      <w:lvlJc w:val="left"/>
      <w:pPr>
        <w:ind w:left="3397" w:hanging="251"/>
      </w:pPr>
      <w:rPr>
        <w:rFonts w:hint="default"/>
        <w:lang w:eastAsia="en-US" w:bidi="ar-SA"/>
      </w:rPr>
    </w:lvl>
    <w:lvl w:ilvl="3" w:tplc="ACFE03AC">
      <w:numFmt w:val="bullet"/>
      <w:lvlText w:val="•"/>
      <w:lvlJc w:val="left"/>
      <w:pPr>
        <w:ind w:left="4155" w:hanging="251"/>
      </w:pPr>
      <w:rPr>
        <w:rFonts w:hint="default"/>
        <w:lang w:eastAsia="en-US" w:bidi="ar-SA"/>
      </w:rPr>
    </w:lvl>
    <w:lvl w:ilvl="4" w:tplc="46D48CE2">
      <w:numFmt w:val="bullet"/>
      <w:lvlText w:val="•"/>
      <w:lvlJc w:val="left"/>
      <w:pPr>
        <w:ind w:left="4914" w:hanging="251"/>
      </w:pPr>
      <w:rPr>
        <w:rFonts w:hint="default"/>
        <w:lang w:eastAsia="en-US" w:bidi="ar-SA"/>
      </w:rPr>
    </w:lvl>
    <w:lvl w:ilvl="5" w:tplc="3D4C0E6C">
      <w:numFmt w:val="bullet"/>
      <w:lvlText w:val="•"/>
      <w:lvlJc w:val="left"/>
      <w:pPr>
        <w:ind w:left="5672" w:hanging="251"/>
      </w:pPr>
      <w:rPr>
        <w:rFonts w:hint="default"/>
        <w:lang w:eastAsia="en-US" w:bidi="ar-SA"/>
      </w:rPr>
    </w:lvl>
    <w:lvl w:ilvl="6" w:tplc="87D46308">
      <w:numFmt w:val="bullet"/>
      <w:lvlText w:val="•"/>
      <w:lvlJc w:val="left"/>
      <w:pPr>
        <w:ind w:left="6431" w:hanging="251"/>
      </w:pPr>
      <w:rPr>
        <w:rFonts w:hint="default"/>
        <w:lang w:eastAsia="en-US" w:bidi="ar-SA"/>
      </w:rPr>
    </w:lvl>
    <w:lvl w:ilvl="7" w:tplc="9BEE8FA6">
      <w:numFmt w:val="bullet"/>
      <w:lvlText w:val="•"/>
      <w:lvlJc w:val="left"/>
      <w:pPr>
        <w:ind w:left="7189" w:hanging="251"/>
      </w:pPr>
      <w:rPr>
        <w:rFonts w:hint="default"/>
        <w:lang w:eastAsia="en-US" w:bidi="ar-SA"/>
      </w:rPr>
    </w:lvl>
    <w:lvl w:ilvl="8" w:tplc="51B04D7C">
      <w:numFmt w:val="bullet"/>
      <w:lvlText w:val="•"/>
      <w:lvlJc w:val="left"/>
      <w:pPr>
        <w:ind w:left="7948" w:hanging="251"/>
      </w:pPr>
      <w:rPr>
        <w:rFonts w:hint="default"/>
        <w:lang w:eastAsia="en-US" w:bidi="ar-SA"/>
      </w:rPr>
    </w:lvl>
  </w:abstractNum>
  <w:abstractNum w:abstractNumId="141">
    <w:nsid w:val="36DD7B0D"/>
    <w:multiLevelType w:val="hybridMultilevel"/>
    <w:tmpl w:val="16563944"/>
    <w:lvl w:ilvl="0" w:tplc="CD62E638">
      <w:start w:val="1"/>
      <w:numFmt w:val="lowerLetter"/>
      <w:lvlText w:val="%1."/>
      <w:lvlJc w:val="left"/>
      <w:pPr>
        <w:ind w:left="251" w:hanging="251"/>
        <w:jc w:val="right"/>
      </w:pPr>
      <w:rPr>
        <w:rFonts w:ascii="Cambria" w:eastAsia="Cambria" w:hAnsi="Cambria" w:cs="Cambria" w:hint="default"/>
        <w:b w:val="0"/>
        <w:bCs w:val="0"/>
        <w:i w:val="0"/>
        <w:iCs w:val="0"/>
        <w:spacing w:val="0"/>
        <w:w w:val="93"/>
        <w:sz w:val="19"/>
        <w:szCs w:val="19"/>
        <w:lang w:eastAsia="en-US" w:bidi="ar-SA"/>
      </w:rPr>
    </w:lvl>
    <w:lvl w:ilvl="1" w:tplc="A672DF9A">
      <w:start w:val="1"/>
      <w:numFmt w:val="lowerLetter"/>
      <w:lvlText w:val="%2."/>
      <w:lvlJc w:val="left"/>
      <w:pPr>
        <w:ind w:left="2139" w:hanging="252"/>
      </w:pPr>
      <w:rPr>
        <w:rFonts w:ascii="Cambria" w:eastAsia="Cambria" w:hAnsi="Cambria" w:cs="Cambria" w:hint="default"/>
        <w:b w:val="0"/>
        <w:bCs w:val="0"/>
        <w:i w:val="0"/>
        <w:iCs w:val="0"/>
        <w:spacing w:val="0"/>
        <w:w w:val="93"/>
        <w:sz w:val="19"/>
        <w:szCs w:val="19"/>
        <w:lang w:eastAsia="en-US" w:bidi="ar-SA"/>
      </w:rPr>
    </w:lvl>
    <w:lvl w:ilvl="2" w:tplc="9E441074">
      <w:start w:val="1"/>
      <w:numFmt w:val="decimal"/>
      <w:lvlText w:val="%3."/>
      <w:lvlJc w:val="left"/>
      <w:pPr>
        <w:ind w:left="2396" w:hanging="258"/>
      </w:pPr>
      <w:rPr>
        <w:rFonts w:ascii="Cambria" w:eastAsia="Cambria" w:hAnsi="Cambria" w:cs="Cambria" w:hint="default"/>
        <w:b w:val="0"/>
        <w:bCs w:val="0"/>
        <w:i w:val="0"/>
        <w:iCs w:val="0"/>
        <w:spacing w:val="0"/>
        <w:w w:val="99"/>
        <w:sz w:val="19"/>
        <w:szCs w:val="19"/>
        <w:lang w:eastAsia="en-US" w:bidi="ar-SA"/>
      </w:rPr>
    </w:lvl>
    <w:lvl w:ilvl="3" w:tplc="7CE619E8">
      <w:start w:val="1"/>
      <w:numFmt w:val="lowerLetter"/>
      <w:lvlText w:val="%4."/>
      <w:lvlJc w:val="left"/>
      <w:pPr>
        <w:ind w:left="2648" w:hanging="252"/>
      </w:pPr>
      <w:rPr>
        <w:rFonts w:ascii="Cambria" w:eastAsia="Cambria" w:hAnsi="Cambria" w:cs="Cambria" w:hint="default"/>
        <w:b w:val="0"/>
        <w:bCs w:val="0"/>
        <w:i w:val="0"/>
        <w:iCs w:val="0"/>
        <w:spacing w:val="0"/>
        <w:w w:val="93"/>
        <w:sz w:val="19"/>
        <w:szCs w:val="19"/>
        <w:lang w:eastAsia="en-US" w:bidi="ar-SA"/>
      </w:rPr>
    </w:lvl>
    <w:lvl w:ilvl="4" w:tplc="5F3E414E">
      <w:numFmt w:val="bullet"/>
      <w:lvlText w:val="•"/>
      <w:lvlJc w:val="left"/>
      <w:pPr>
        <w:ind w:left="2400" w:hanging="252"/>
      </w:pPr>
      <w:rPr>
        <w:rFonts w:hint="default"/>
        <w:lang w:eastAsia="en-US" w:bidi="ar-SA"/>
      </w:rPr>
    </w:lvl>
    <w:lvl w:ilvl="5" w:tplc="CE52B194">
      <w:numFmt w:val="bullet"/>
      <w:lvlText w:val="•"/>
      <w:lvlJc w:val="left"/>
      <w:pPr>
        <w:ind w:left="2640" w:hanging="252"/>
      </w:pPr>
      <w:rPr>
        <w:rFonts w:hint="default"/>
        <w:lang w:eastAsia="en-US" w:bidi="ar-SA"/>
      </w:rPr>
    </w:lvl>
    <w:lvl w:ilvl="6" w:tplc="24B80170">
      <w:numFmt w:val="bullet"/>
      <w:lvlText w:val="•"/>
      <w:lvlJc w:val="left"/>
      <w:pPr>
        <w:ind w:left="3679" w:hanging="252"/>
      </w:pPr>
      <w:rPr>
        <w:rFonts w:hint="default"/>
        <w:lang w:eastAsia="en-US" w:bidi="ar-SA"/>
      </w:rPr>
    </w:lvl>
    <w:lvl w:ilvl="7" w:tplc="791E0FF2">
      <w:numFmt w:val="bullet"/>
      <w:lvlText w:val="•"/>
      <w:lvlJc w:val="left"/>
      <w:pPr>
        <w:ind w:left="4719" w:hanging="252"/>
      </w:pPr>
      <w:rPr>
        <w:rFonts w:hint="default"/>
        <w:lang w:eastAsia="en-US" w:bidi="ar-SA"/>
      </w:rPr>
    </w:lvl>
    <w:lvl w:ilvl="8" w:tplc="3E30192C">
      <w:numFmt w:val="bullet"/>
      <w:lvlText w:val="•"/>
      <w:lvlJc w:val="left"/>
      <w:pPr>
        <w:ind w:left="5759" w:hanging="252"/>
      </w:pPr>
      <w:rPr>
        <w:rFonts w:hint="default"/>
        <w:lang w:eastAsia="en-US" w:bidi="ar-SA"/>
      </w:rPr>
    </w:lvl>
  </w:abstractNum>
  <w:abstractNum w:abstractNumId="142">
    <w:nsid w:val="37087C54"/>
    <w:multiLevelType w:val="hybridMultilevel"/>
    <w:tmpl w:val="F124B974"/>
    <w:lvl w:ilvl="0" w:tplc="31D4EBFA">
      <w:start w:val="1"/>
      <w:numFmt w:val="decimal"/>
      <w:lvlText w:val="%1."/>
      <w:lvlJc w:val="left"/>
      <w:pPr>
        <w:ind w:left="753" w:hanging="400"/>
      </w:pPr>
      <w:rPr>
        <w:rFonts w:ascii="Cambria" w:eastAsia="Cambria" w:hAnsi="Cambria" w:cs="Cambria" w:hint="default"/>
        <w:b w:val="0"/>
        <w:bCs w:val="0"/>
        <w:i w:val="0"/>
        <w:iCs w:val="0"/>
        <w:spacing w:val="0"/>
        <w:w w:val="99"/>
        <w:sz w:val="19"/>
        <w:szCs w:val="19"/>
        <w:lang w:eastAsia="en-US" w:bidi="ar-SA"/>
      </w:rPr>
    </w:lvl>
    <w:lvl w:ilvl="1" w:tplc="619279EE">
      <w:numFmt w:val="bullet"/>
      <w:lvlText w:val="•"/>
      <w:lvlJc w:val="left"/>
      <w:pPr>
        <w:ind w:left="1423" w:hanging="400"/>
      </w:pPr>
      <w:rPr>
        <w:rFonts w:hint="default"/>
        <w:lang w:eastAsia="en-US" w:bidi="ar-SA"/>
      </w:rPr>
    </w:lvl>
    <w:lvl w:ilvl="2" w:tplc="1CA2B284">
      <w:numFmt w:val="bullet"/>
      <w:lvlText w:val="•"/>
      <w:lvlJc w:val="left"/>
      <w:pPr>
        <w:ind w:left="2086" w:hanging="400"/>
      </w:pPr>
      <w:rPr>
        <w:rFonts w:hint="default"/>
        <w:lang w:eastAsia="en-US" w:bidi="ar-SA"/>
      </w:rPr>
    </w:lvl>
    <w:lvl w:ilvl="3" w:tplc="12F20AEC">
      <w:numFmt w:val="bullet"/>
      <w:lvlText w:val="•"/>
      <w:lvlJc w:val="left"/>
      <w:pPr>
        <w:ind w:left="2749" w:hanging="400"/>
      </w:pPr>
      <w:rPr>
        <w:rFonts w:hint="default"/>
        <w:lang w:eastAsia="en-US" w:bidi="ar-SA"/>
      </w:rPr>
    </w:lvl>
    <w:lvl w:ilvl="4" w:tplc="5D4E0B1E">
      <w:numFmt w:val="bullet"/>
      <w:lvlText w:val="•"/>
      <w:lvlJc w:val="left"/>
      <w:pPr>
        <w:ind w:left="3412" w:hanging="400"/>
      </w:pPr>
      <w:rPr>
        <w:rFonts w:hint="default"/>
        <w:lang w:eastAsia="en-US" w:bidi="ar-SA"/>
      </w:rPr>
    </w:lvl>
    <w:lvl w:ilvl="5" w:tplc="E97864FE">
      <w:numFmt w:val="bullet"/>
      <w:lvlText w:val="•"/>
      <w:lvlJc w:val="left"/>
      <w:pPr>
        <w:ind w:left="4075" w:hanging="400"/>
      </w:pPr>
      <w:rPr>
        <w:rFonts w:hint="default"/>
        <w:lang w:eastAsia="en-US" w:bidi="ar-SA"/>
      </w:rPr>
    </w:lvl>
    <w:lvl w:ilvl="6" w:tplc="0002C00E">
      <w:numFmt w:val="bullet"/>
      <w:lvlText w:val="•"/>
      <w:lvlJc w:val="left"/>
      <w:pPr>
        <w:ind w:left="4739" w:hanging="400"/>
      </w:pPr>
      <w:rPr>
        <w:rFonts w:hint="default"/>
        <w:lang w:eastAsia="en-US" w:bidi="ar-SA"/>
      </w:rPr>
    </w:lvl>
    <w:lvl w:ilvl="7" w:tplc="5CDAA2DC">
      <w:numFmt w:val="bullet"/>
      <w:lvlText w:val="•"/>
      <w:lvlJc w:val="left"/>
      <w:pPr>
        <w:ind w:left="5402" w:hanging="400"/>
      </w:pPr>
      <w:rPr>
        <w:rFonts w:hint="default"/>
        <w:lang w:eastAsia="en-US" w:bidi="ar-SA"/>
      </w:rPr>
    </w:lvl>
    <w:lvl w:ilvl="8" w:tplc="8482024A">
      <w:numFmt w:val="bullet"/>
      <w:lvlText w:val="•"/>
      <w:lvlJc w:val="left"/>
      <w:pPr>
        <w:ind w:left="6065" w:hanging="400"/>
      </w:pPr>
      <w:rPr>
        <w:rFonts w:hint="default"/>
        <w:lang w:eastAsia="en-US" w:bidi="ar-SA"/>
      </w:rPr>
    </w:lvl>
  </w:abstractNum>
  <w:abstractNum w:abstractNumId="143">
    <w:nsid w:val="372007EC"/>
    <w:multiLevelType w:val="hybridMultilevel"/>
    <w:tmpl w:val="F658496C"/>
    <w:lvl w:ilvl="0" w:tplc="FAFEA49A">
      <w:start w:val="1"/>
      <w:numFmt w:val="decimal"/>
      <w:lvlText w:val="%1."/>
      <w:lvlJc w:val="left"/>
      <w:pPr>
        <w:ind w:left="4999" w:hanging="258"/>
        <w:jc w:val="right"/>
      </w:pPr>
      <w:rPr>
        <w:rFonts w:ascii="Cambria" w:eastAsia="Cambria" w:hAnsi="Cambria" w:cs="Cambria" w:hint="default"/>
        <w:b w:val="0"/>
        <w:bCs w:val="0"/>
        <w:i w:val="0"/>
        <w:iCs w:val="0"/>
        <w:spacing w:val="0"/>
        <w:w w:val="99"/>
        <w:sz w:val="19"/>
        <w:szCs w:val="19"/>
        <w:lang w:eastAsia="en-US" w:bidi="ar-SA"/>
      </w:rPr>
    </w:lvl>
    <w:lvl w:ilvl="1" w:tplc="04090019" w:tentative="1">
      <w:start w:val="1"/>
      <w:numFmt w:val="lowerLetter"/>
      <w:lvlText w:val="%2."/>
      <w:lvlJc w:val="left"/>
      <w:pPr>
        <w:ind w:left="3073" w:hanging="360"/>
      </w:pPr>
    </w:lvl>
    <w:lvl w:ilvl="2" w:tplc="22BA7F30">
      <w:start w:val="1"/>
      <w:numFmt w:val="decimal"/>
      <w:lvlText w:val="%3."/>
      <w:lvlJc w:val="left"/>
      <w:pPr>
        <w:ind w:left="2160" w:hanging="360"/>
      </w:pPr>
      <w:rPr>
        <w:rFonts w:hint="default"/>
        <w:spacing w:val="0"/>
        <w:w w:val="100"/>
        <w:lang w:eastAsia="en-US" w:bidi="ar-SA"/>
      </w:rPr>
    </w:lvl>
    <w:lvl w:ilvl="3" w:tplc="0409000F" w:tentative="1">
      <w:start w:val="1"/>
      <w:numFmt w:val="decimal"/>
      <w:lvlText w:val="%4."/>
      <w:lvlJc w:val="left"/>
      <w:pPr>
        <w:ind w:left="4513" w:hanging="360"/>
      </w:pPr>
    </w:lvl>
    <w:lvl w:ilvl="4" w:tplc="04090019" w:tentative="1">
      <w:start w:val="1"/>
      <w:numFmt w:val="lowerLetter"/>
      <w:lvlText w:val="%5."/>
      <w:lvlJc w:val="left"/>
      <w:pPr>
        <w:ind w:left="5233" w:hanging="360"/>
      </w:pPr>
    </w:lvl>
    <w:lvl w:ilvl="5" w:tplc="0409001B" w:tentative="1">
      <w:start w:val="1"/>
      <w:numFmt w:val="lowerRoman"/>
      <w:lvlText w:val="%6."/>
      <w:lvlJc w:val="right"/>
      <w:pPr>
        <w:ind w:left="5953" w:hanging="180"/>
      </w:pPr>
    </w:lvl>
    <w:lvl w:ilvl="6" w:tplc="0409000F" w:tentative="1">
      <w:start w:val="1"/>
      <w:numFmt w:val="decimal"/>
      <w:lvlText w:val="%7."/>
      <w:lvlJc w:val="left"/>
      <w:pPr>
        <w:ind w:left="6673" w:hanging="360"/>
      </w:pPr>
    </w:lvl>
    <w:lvl w:ilvl="7" w:tplc="04090019" w:tentative="1">
      <w:start w:val="1"/>
      <w:numFmt w:val="lowerLetter"/>
      <w:lvlText w:val="%8."/>
      <w:lvlJc w:val="left"/>
      <w:pPr>
        <w:ind w:left="7393" w:hanging="360"/>
      </w:pPr>
    </w:lvl>
    <w:lvl w:ilvl="8" w:tplc="0409001B" w:tentative="1">
      <w:start w:val="1"/>
      <w:numFmt w:val="lowerRoman"/>
      <w:lvlText w:val="%9."/>
      <w:lvlJc w:val="right"/>
      <w:pPr>
        <w:ind w:left="8113" w:hanging="180"/>
      </w:pPr>
    </w:lvl>
  </w:abstractNum>
  <w:abstractNum w:abstractNumId="144">
    <w:nsid w:val="3773024A"/>
    <w:multiLevelType w:val="hybridMultilevel"/>
    <w:tmpl w:val="86ACE6EA"/>
    <w:lvl w:ilvl="0" w:tplc="9DC61D9A">
      <w:start w:val="1"/>
      <w:numFmt w:val="decimal"/>
      <w:lvlText w:val="%1."/>
      <w:lvlJc w:val="left"/>
      <w:pPr>
        <w:ind w:left="1636" w:hanging="1477"/>
      </w:pPr>
      <w:rPr>
        <w:rFonts w:ascii="Cambria" w:eastAsia="Cambria" w:hAnsi="Cambria" w:cs="Cambria" w:hint="default"/>
        <w:b w:val="0"/>
        <w:bCs w:val="0"/>
        <w:i w:val="0"/>
        <w:iCs w:val="0"/>
        <w:spacing w:val="0"/>
        <w:w w:val="99"/>
        <w:sz w:val="19"/>
        <w:szCs w:val="19"/>
        <w:lang w:eastAsia="en-US" w:bidi="ar-SA"/>
      </w:rPr>
    </w:lvl>
    <w:lvl w:ilvl="1" w:tplc="172076B4">
      <w:start w:val="1"/>
      <w:numFmt w:val="decimal"/>
      <w:lvlText w:val="%2."/>
      <w:lvlJc w:val="left"/>
      <w:pPr>
        <w:ind w:left="1806" w:hanging="400"/>
      </w:pPr>
      <w:rPr>
        <w:rFonts w:ascii="Cambria" w:eastAsia="Cambria" w:hAnsi="Cambria" w:cs="Cambria" w:hint="default"/>
        <w:b w:val="0"/>
        <w:bCs w:val="0"/>
        <w:i w:val="0"/>
        <w:iCs w:val="0"/>
        <w:spacing w:val="0"/>
        <w:w w:val="99"/>
        <w:sz w:val="19"/>
        <w:szCs w:val="19"/>
        <w:lang w:eastAsia="en-US" w:bidi="ar-SA"/>
      </w:rPr>
    </w:lvl>
    <w:lvl w:ilvl="2" w:tplc="579EC4C8">
      <w:start w:val="1"/>
      <w:numFmt w:val="lowerLetter"/>
      <w:lvlText w:val="%3."/>
      <w:lvlJc w:val="left"/>
      <w:pPr>
        <w:ind w:left="1890" w:hanging="254"/>
        <w:jc w:val="right"/>
      </w:pPr>
      <w:rPr>
        <w:rFonts w:ascii="Times New Roman" w:eastAsia="Cambria" w:hAnsi="Times New Roman" w:cs="Times New Roman" w:hint="default"/>
        <w:b w:val="0"/>
        <w:bCs w:val="0"/>
        <w:i w:val="0"/>
        <w:iCs w:val="0"/>
        <w:spacing w:val="0"/>
        <w:w w:val="93"/>
        <w:sz w:val="20"/>
        <w:szCs w:val="20"/>
        <w:lang w:eastAsia="en-US" w:bidi="ar-SA"/>
      </w:rPr>
    </w:lvl>
    <w:lvl w:ilvl="3" w:tplc="5C0CA9EC">
      <w:start w:val="1"/>
      <w:numFmt w:val="decimal"/>
      <w:lvlText w:val="%4."/>
      <w:lvlJc w:val="left"/>
      <w:pPr>
        <w:ind w:left="2148" w:hanging="258"/>
      </w:pPr>
      <w:rPr>
        <w:rFonts w:ascii="Cambria" w:eastAsia="Cambria" w:hAnsi="Cambria" w:cs="Cambria" w:hint="default"/>
        <w:b w:val="0"/>
        <w:bCs w:val="0"/>
        <w:i w:val="0"/>
        <w:iCs w:val="0"/>
        <w:spacing w:val="0"/>
        <w:w w:val="99"/>
        <w:sz w:val="19"/>
        <w:szCs w:val="19"/>
        <w:lang w:eastAsia="en-US" w:bidi="ar-SA"/>
      </w:rPr>
    </w:lvl>
    <w:lvl w:ilvl="4" w:tplc="376ECC14">
      <w:start w:val="1"/>
      <w:numFmt w:val="lowerLetter"/>
      <w:lvlText w:val="%5."/>
      <w:lvlJc w:val="left"/>
      <w:pPr>
        <w:ind w:left="763" w:hanging="252"/>
      </w:pPr>
      <w:rPr>
        <w:rFonts w:ascii="Cambria" w:eastAsia="Cambria" w:hAnsi="Cambria" w:cs="Cambria" w:hint="default"/>
        <w:b w:val="0"/>
        <w:bCs w:val="0"/>
        <w:i w:val="0"/>
        <w:iCs w:val="0"/>
        <w:spacing w:val="0"/>
        <w:w w:val="93"/>
        <w:sz w:val="19"/>
        <w:szCs w:val="19"/>
        <w:lang w:eastAsia="en-US" w:bidi="ar-SA"/>
      </w:rPr>
    </w:lvl>
    <w:lvl w:ilvl="5" w:tplc="CD4EB59C">
      <w:start w:val="1"/>
      <w:numFmt w:val="lowerLetter"/>
      <w:lvlText w:val="%6."/>
      <w:lvlJc w:val="left"/>
      <w:pPr>
        <w:ind w:left="1877" w:hanging="252"/>
      </w:pPr>
      <w:rPr>
        <w:rFonts w:ascii="Cambria" w:eastAsia="Cambria" w:hAnsi="Cambria" w:cs="Cambria" w:hint="default"/>
        <w:b w:val="0"/>
        <w:bCs w:val="0"/>
        <w:i w:val="0"/>
        <w:iCs w:val="0"/>
        <w:spacing w:val="0"/>
        <w:w w:val="93"/>
        <w:sz w:val="19"/>
        <w:szCs w:val="19"/>
        <w:lang w:eastAsia="en-US" w:bidi="ar-SA"/>
      </w:rPr>
    </w:lvl>
    <w:lvl w:ilvl="6" w:tplc="D340DC6E">
      <w:numFmt w:val="bullet"/>
      <w:lvlText w:val="•"/>
      <w:lvlJc w:val="left"/>
      <w:pPr>
        <w:ind w:left="1900" w:hanging="252"/>
      </w:pPr>
      <w:rPr>
        <w:rFonts w:hint="default"/>
        <w:lang w:eastAsia="en-US" w:bidi="ar-SA"/>
      </w:rPr>
    </w:lvl>
    <w:lvl w:ilvl="7" w:tplc="276CCEB8">
      <w:numFmt w:val="bullet"/>
      <w:lvlText w:val="•"/>
      <w:lvlJc w:val="left"/>
      <w:pPr>
        <w:ind w:left="2140" w:hanging="252"/>
      </w:pPr>
      <w:rPr>
        <w:rFonts w:hint="default"/>
        <w:lang w:eastAsia="en-US" w:bidi="ar-SA"/>
      </w:rPr>
    </w:lvl>
    <w:lvl w:ilvl="8" w:tplc="093A5DFC">
      <w:numFmt w:val="bullet"/>
      <w:lvlText w:val="•"/>
      <w:lvlJc w:val="left"/>
      <w:pPr>
        <w:ind w:left="3974" w:hanging="252"/>
      </w:pPr>
      <w:rPr>
        <w:rFonts w:hint="default"/>
        <w:lang w:eastAsia="en-US" w:bidi="ar-SA"/>
      </w:rPr>
    </w:lvl>
  </w:abstractNum>
  <w:abstractNum w:abstractNumId="145">
    <w:nsid w:val="37766205"/>
    <w:multiLevelType w:val="hybridMultilevel"/>
    <w:tmpl w:val="2A52D4AA"/>
    <w:lvl w:ilvl="0" w:tplc="3B0C9832">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4BA800A8">
      <w:numFmt w:val="bullet"/>
      <w:lvlText w:val="•"/>
      <w:lvlJc w:val="left"/>
      <w:pPr>
        <w:ind w:left="2782" w:hanging="400"/>
      </w:pPr>
      <w:rPr>
        <w:rFonts w:hint="default"/>
        <w:lang w:eastAsia="en-US" w:bidi="ar-SA"/>
      </w:rPr>
    </w:lvl>
    <w:lvl w:ilvl="2" w:tplc="ACACD020">
      <w:numFmt w:val="bullet"/>
      <w:lvlText w:val="•"/>
      <w:lvlJc w:val="left"/>
      <w:pPr>
        <w:ind w:left="3525" w:hanging="400"/>
      </w:pPr>
      <w:rPr>
        <w:rFonts w:hint="default"/>
        <w:lang w:eastAsia="en-US" w:bidi="ar-SA"/>
      </w:rPr>
    </w:lvl>
    <w:lvl w:ilvl="3" w:tplc="02DCEF6C">
      <w:numFmt w:val="bullet"/>
      <w:lvlText w:val="•"/>
      <w:lvlJc w:val="left"/>
      <w:pPr>
        <w:ind w:left="4267" w:hanging="400"/>
      </w:pPr>
      <w:rPr>
        <w:rFonts w:hint="default"/>
        <w:lang w:eastAsia="en-US" w:bidi="ar-SA"/>
      </w:rPr>
    </w:lvl>
    <w:lvl w:ilvl="4" w:tplc="B9744EF2">
      <w:numFmt w:val="bullet"/>
      <w:lvlText w:val="•"/>
      <w:lvlJc w:val="left"/>
      <w:pPr>
        <w:ind w:left="5010" w:hanging="400"/>
      </w:pPr>
      <w:rPr>
        <w:rFonts w:hint="default"/>
        <w:lang w:eastAsia="en-US" w:bidi="ar-SA"/>
      </w:rPr>
    </w:lvl>
    <w:lvl w:ilvl="5" w:tplc="EA24EDCA">
      <w:numFmt w:val="bullet"/>
      <w:lvlText w:val="•"/>
      <w:lvlJc w:val="left"/>
      <w:pPr>
        <w:ind w:left="5752" w:hanging="400"/>
      </w:pPr>
      <w:rPr>
        <w:rFonts w:hint="default"/>
        <w:lang w:eastAsia="en-US" w:bidi="ar-SA"/>
      </w:rPr>
    </w:lvl>
    <w:lvl w:ilvl="6" w:tplc="169A7754">
      <w:numFmt w:val="bullet"/>
      <w:lvlText w:val="•"/>
      <w:lvlJc w:val="left"/>
      <w:pPr>
        <w:ind w:left="6495" w:hanging="400"/>
      </w:pPr>
      <w:rPr>
        <w:rFonts w:hint="default"/>
        <w:lang w:eastAsia="en-US" w:bidi="ar-SA"/>
      </w:rPr>
    </w:lvl>
    <w:lvl w:ilvl="7" w:tplc="6EFC5470">
      <w:numFmt w:val="bullet"/>
      <w:lvlText w:val="•"/>
      <w:lvlJc w:val="left"/>
      <w:pPr>
        <w:ind w:left="7237" w:hanging="400"/>
      </w:pPr>
      <w:rPr>
        <w:rFonts w:hint="default"/>
        <w:lang w:eastAsia="en-US" w:bidi="ar-SA"/>
      </w:rPr>
    </w:lvl>
    <w:lvl w:ilvl="8" w:tplc="D55E0882">
      <w:numFmt w:val="bullet"/>
      <w:lvlText w:val="•"/>
      <w:lvlJc w:val="left"/>
      <w:pPr>
        <w:ind w:left="7980" w:hanging="400"/>
      </w:pPr>
      <w:rPr>
        <w:rFonts w:hint="default"/>
        <w:lang w:eastAsia="en-US" w:bidi="ar-SA"/>
      </w:rPr>
    </w:lvl>
  </w:abstractNum>
  <w:abstractNum w:abstractNumId="146">
    <w:nsid w:val="37C12440"/>
    <w:multiLevelType w:val="hybridMultilevel"/>
    <w:tmpl w:val="E0ACB79A"/>
    <w:lvl w:ilvl="0" w:tplc="254E98D2">
      <w:start w:val="1"/>
      <w:numFmt w:val="decimal"/>
      <w:lvlText w:val="%1."/>
      <w:lvlJc w:val="left"/>
      <w:pPr>
        <w:ind w:left="441" w:hanging="400"/>
      </w:pPr>
      <w:rPr>
        <w:rFonts w:ascii="Cambria" w:eastAsia="Cambria" w:hAnsi="Cambria" w:cs="Cambria" w:hint="default"/>
        <w:b w:val="0"/>
        <w:bCs w:val="0"/>
        <w:i w:val="0"/>
        <w:iCs w:val="0"/>
        <w:spacing w:val="0"/>
        <w:w w:val="99"/>
        <w:sz w:val="19"/>
        <w:szCs w:val="19"/>
        <w:lang w:eastAsia="en-US" w:bidi="ar-SA"/>
      </w:rPr>
    </w:lvl>
    <w:lvl w:ilvl="1" w:tplc="2BB893F0">
      <w:numFmt w:val="bullet"/>
      <w:lvlText w:val="•"/>
      <w:lvlJc w:val="left"/>
      <w:pPr>
        <w:ind w:left="1160" w:hanging="400"/>
      </w:pPr>
      <w:rPr>
        <w:rFonts w:hint="default"/>
        <w:lang w:eastAsia="en-US" w:bidi="ar-SA"/>
      </w:rPr>
    </w:lvl>
    <w:lvl w:ilvl="2" w:tplc="C57006E4">
      <w:numFmt w:val="bullet"/>
      <w:lvlText w:val="•"/>
      <w:lvlJc w:val="left"/>
      <w:pPr>
        <w:ind w:left="1881" w:hanging="400"/>
      </w:pPr>
      <w:rPr>
        <w:rFonts w:hint="default"/>
        <w:lang w:eastAsia="en-US" w:bidi="ar-SA"/>
      </w:rPr>
    </w:lvl>
    <w:lvl w:ilvl="3" w:tplc="D794CFCA">
      <w:numFmt w:val="bullet"/>
      <w:lvlText w:val="•"/>
      <w:lvlJc w:val="left"/>
      <w:pPr>
        <w:ind w:left="2601" w:hanging="400"/>
      </w:pPr>
      <w:rPr>
        <w:rFonts w:hint="default"/>
        <w:lang w:eastAsia="en-US" w:bidi="ar-SA"/>
      </w:rPr>
    </w:lvl>
    <w:lvl w:ilvl="4" w:tplc="35A8BE12">
      <w:numFmt w:val="bullet"/>
      <w:lvlText w:val="•"/>
      <w:lvlJc w:val="left"/>
      <w:pPr>
        <w:ind w:left="3322" w:hanging="400"/>
      </w:pPr>
      <w:rPr>
        <w:rFonts w:hint="default"/>
        <w:lang w:eastAsia="en-US" w:bidi="ar-SA"/>
      </w:rPr>
    </w:lvl>
    <w:lvl w:ilvl="5" w:tplc="56D82622">
      <w:numFmt w:val="bullet"/>
      <w:lvlText w:val="•"/>
      <w:lvlJc w:val="left"/>
      <w:pPr>
        <w:ind w:left="4043" w:hanging="400"/>
      </w:pPr>
      <w:rPr>
        <w:rFonts w:hint="default"/>
        <w:lang w:eastAsia="en-US" w:bidi="ar-SA"/>
      </w:rPr>
    </w:lvl>
    <w:lvl w:ilvl="6" w:tplc="4EE40BE0">
      <w:numFmt w:val="bullet"/>
      <w:lvlText w:val="•"/>
      <w:lvlJc w:val="left"/>
      <w:pPr>
        <w:ind w:left="4763" w:hanging="400"/>
      </w:pPr>
      <w:rPr>
        <w:rFonts w:hint="default"/>
        <w:lang w:eastAsia="en-US" w:bidi="ar-SA"/>
      </w:rPr>
    </w:lvl>
    <w:lvl w:ilvl="7" w:tplc="FA589DA2">
      <w:numFmt w:val="bullet"/>
      <w:lvlText w:val="•"/>
      <w:lvlJc w:val="left"/>
      <w:pPr>
        <w:ind w:left="5484" w:hanging="400"/>
      </w:pPr>
      <w:rPr>
        <w:rFonts w:hint="default"/>
        <w:lang w:eastAsia="en-US" w:bidi="ar-SA"/>
      </w:rPr>
    </w:lvl>
    <w:lvl w:ilvl="8" w:tplc="E1A4D254">
      <w:numFmt w:val="bullet"/>
      <w:lvlText w:val="•"/>
      <w:lvlJc w:val="left"/>
      <w:pPr>
        <w:ind w:left="6204" w:hanging="400"/>
      </w:pPr>
      <w:rPr>
        <w:rFonts w:hint="default"/>
        <w:lang w:eastAsia="en-US" w:bidi="ar-SA"/>
      </w:rPr>
    </w:lvl>
  </w:abstractNum>
  <w:abstractNum w:abstractNumId="147">
    <w:nsid w:val="39412101"/>
    <w:multiLevelType w:val="hybridMultilevel"/>
    <w:tmpl w:val="BC00C836"/>
    <w:lvl w:ilvl="0" w:tplc="39CE0D02">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400A1A0C">
      <w:start w:val="1"/>
      <w:numFmt w:val="lowerLetter"/>
      <w:lvlText w:val="%2."/>
      <w:lvlJc w:val="left"/>
      <w:pPr>
        <w:ind w:left="2283" w:hanging="252"/>
      </w:pPr>
      <w:rPr>
        <w:rFonts w:ascii="Cambria" w:eastAsia="Cambria" w:hAnsi="Cambria" w:cs="Cambria" w:hint="default"/>
        <w:b w:val="0"/>
        <w:bCs w:val="0"/>
        <w:i w:val="0"/>
        <w:iCs w:val="0"/>
        <w:spacing w:val="0"/>
        <w:w w:val="93"/>
        <w:sz w:val="19"/>
        <w:szCs w:val="19"/>
        <w:lang w:eastAsia="en-US" w:bidi="ar-SA"/>
      </w:rPr>
    </w:lvl>
    <w:lvl w:ilvl="2" w:tplc="86725246">
      <w:start w:val="1"/>
      <w:numFmt w:val="decimal"/>
      <w:lvlText w:val="%3."/>
      <w:lvlJc w:val="left"/>
      <w:pPr>
        <w:ind w:left="2515" w:hanging="258"/>
      </w:pPr>
      <w:rPr>
        <w:rFonts w:ascii="Cambria" w:eastAsia="Cambria" w:hAnsi="Cambria" w:cs="Cambria" w:hint="default"/>
        <w:b w:val="0"/>
        <w:bCs w:val="0"/>
        <w:i w:val="0"/>
        <w:iCs w:val="0"/>
        <w:spacing w:val="0"/>
        <w:w w:val="99"/>
        <w:sz w:val="19"/>
        <w:szCs w:val="19"/>
        <w:lang w:eastAsia="en-US" w:bidi="ar-SA"/>
      </w:rPr>
    </w:lvl>
    <w:lvl w:ilvl="3" w:tplc="C0A63218">
      <w:start w:val="1"/>
      <w:numFmt w:val="lowerLetter"/>
      <w:lvlText w:val="%4."/>
      <w:lvlJc w:val="left"/>
      <w:pPr>
        <w:ind w:left="3133" w:hanging="252"/>
      </w:pPr>
      <w:rPr>
        <w:rFonts w:ascii="Cambria" w:eastAsia="Cambria" w:hAnsi="Cambria" w:cs="Cambria" w:hint="default"/>
        <w:b w:val="0"/>
        <w:bCs w:val="0"/>
        <w:i w:val="0"/>
        <w:iCs w:val="0"/>
        <w:spacing w:val="0"/>
        <w:w w:val="93"/>
        <w:sz w:val="19"/>
        <w:szCs w:val="19"/>
        <w:lang w:eastAsia="en-US" w:bidi="ar-SA"/>
      </w:rPr>
    </w:lvl>
    <w:lvl w:ilvl="4" w:tplc="343C5AA8">
      <w:numFmt w:val="bullet"/>
      <w:lvlText w:val="•"/>
      <w:lvlJc w:val="left"/>
      <w:pPr>
        <w:ind w:left="3140" w:hanging="252"/>
      </w:pPr>
      <w:rPr>
        <w:rFonts w:hint="default"/>
        <w:lang w:eastAsia="en-US" w:bidi="ar-SA"/>
      </w:rPr>
    </w:lvl>
    <w:lvl w:ilvl="5" w:tplc="5B74F5F0">
      <w:numFmt w:val="bullet"/>
      <w:lvlText w:val="•"/>
      <w:lvlJc w:val="left"/>
      <w:pPr>
        <w:ind w:left="4194" w:hanging="252"/>
      </w:pPr>
      <w:rPr>
        <w:rFonts w:hint="default"/>
        <w:lang w:eastAsia="en-US" w:bidi="ar-SA"/>
      </w:rPr>
    </w:lvl>
    <w:lvl w:ilvl="6" w:tplc="C0B4753A">
      <w:numFmt w:val="bullet"/>
      <w:lvlText w:val="•"/>
      <w:lvlJc w:val="left"/>
      <w:pPr>
        <w:ind w:left="5248" w:hanging="252"/>
      </w:pPr>
      <w:rPr>
        <w:rFonts w:hint="default"/>
        <w:lang w:eastAsia="en-US" w:bidi="ar-SA"/>
      </w:rPr>
    </w:lvl>
    <w:lvl w:ilvl="7" w:tplc="C6424DC6">
      <w:numFmt w:val="bullet"/>
      <w:lvlText w:val="•"/>
      <w:lvlJc w:val="left"/>
      <w:pPr>
        <w:ind w:left="6302" w:hanging="252"/>
      </w:pPr>
      <w:rPr>
        <w:rFonts w:hint="default"/>
        <w:lang w:eastAsia="en-US" w:bidi="ar-SA"/>
      </w:rPr>
    </w:lvl>
    <w:lvl w:ilvl="8" w:tplc="0208669C">
      <w:numFmt w:val="bullet"/>
      <w:lvlText w:val="•"/>
      <w:lvlJc w:val="left"/>
      <w:pPr>
        <w:ind w:left="7357" w:hanging="252"/>
      </w:pPr>
      <w:rPr>
        <w:rFonts w:hint="default"/>
        <w:lang w:eastAsia="en-US" w:bidi="ar-SA"/>
      </w:rPr>
    </w:lvl>
  </w:abstractNum>
  <w:abstractNum w:abstractNumId="148">
    <w:nsid w:val="39C733DB"/>
    <w:multiLevelType w:val="hybridMultilevel"/>
    <w:tmpl w:val="51FA75EC"/>
    <w:lvl w:ilvl="0" w:tplc="405A2794">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E5AC774A">
      <w:start w:val="1"/>
      <w:numFmt w:val="lowerLetter"/>
      <w:lvlText w:val="%2."/>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2" w:tplc="BB729D80">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CDDE770E">
      <w:start w:val="1"/>
      <w:numFmt w:val="lowerLetter"/>
      <w:lvlText w:val="%4."/>
      <w:lvlJc w:val="left"/>
      <w:pPr>
        <w:ind w:left="769" w:hanging="252"/>
      </w:pPr>
      <w:rPr>
        <w:rFonts w:ascii="Cambria" w:eastAsia="Cambria" w:hAnsi="Cambria" w:cs="Cambria" w:hint="default"/>
        <w:b w:val="0"/>
        <w:bCs w:val="0"/>
        <w:i w:val="0"/>
        <w:iCs w:val="0"/>
        <w:spacing w:val="0"/>
        <w:w w:val="93"/>
        <w:sz w:val="19"/>
        <w:szCs w:val="19"/>
        <w:lang w:eastAsia="en-US" w:bidi="ar-SA"/>
      </w:rPr>
    </w:lvl>
    <w:lvl w:ilvl="4" w:tplc="BF7C79C2">
      <w:start w:val="1"/>
      <w:numFmt w:val="decimal"/>
      <w:lvlText w:val="%5."/>
      <w:lvlJc w:val="left"/>
      <w:pPr>
        <w:ind w:left="517" w:hanging="258"/>
      </w:pPr>
      <w:rPr>
        <w:rFonts w:ascii="Cambria" w:eastAsia="Cambria" w:hAnsi="Cambria" w:cs="Cambria" w:hint="default"/>
        <w:b w:val="0"/>
        <w:bCs w:val="0"/>
        <w:i w:val="0"/>
        <w:iCs w:val="0"/>
        <w:spacing w:val="0"/>
        <w:w w:val="99"/>
        <w:sz w:val="19"/>
        <w:szCs w:val="19"/>
        <w:lang w:eastAsia="en-US" w:bidi="ar-SA"/>
      </w:rPr>
    </w:lvl>
    <w:lvl w:ilvl="5" w:tplc="711E2D12">
      <w:start w:val="1"/>
      <w:numFmt w:val="lowerLetter"/>
      <w:lvlText w:val="%6."/>
      <w:lvlJc w:val="left"/>
      <w:pPr>
        <w:ind w:left="769" w:hanging="252"/>
      </w:pPr>
      <w:rPr>
        <w:rFonts w:ascii="Cambria" w:eastAsia="Cambria" w:hAnsi="Cambria" w:cs="Cambria" w:hint="default"/>
        <w:b w:val="0"/>
        <w:bCs w:val="0"/>
        <w:i w:val="0"/>
        <w:iCs w:val="0"/>
        <w:spacing w:val="0"/>
        <w:w w:val="93"/>
        <w:sz w:val="19"/>
        <w:szCs w:val="19"/>
        <w:lang w:eastAsia="en-US" w:bidi="ar-SA"/>
      </w:rPr>
    </w:lvl>
    <w:lvl w:ilvl="6" w:tplc="93325F58">
      <w:numFmt w:val="bullet"/>
      <w:lvlText w:val="•"/>
      <w:lvlJc w:val="left"/>
      <w:pPr>
        <w:ind w:left="3279" w:hanging="252"/>
      </w:pPr>
      <w:rPr>
        <w:rFonts w:hint="default"/>
        <w:lang w:eastAsia="en-US" w:bidi="ar-SA"/>
      </w:rPr>
    </w:lvl>
    <w:lvl w:ilvl="7" w:tplc="0902D6E0">
      <w:numFmt w:val="bullet"/>
      <w:lvlText w:val="•"/>
      <w:lvlJc w:val="left"/>
      <w:pPr>
        <w:ind w:left="4419" w:hanging="252"/>
      </w:pPr>
      <w:rPr>
        <w:rFonts w:hint="default"/>
        <w:lang w:eastAsia="en-US" w:bidi="ar-SA"/>
      </w:rPr>
    </w:lvl>
    <w:lvl w:ilvl="8" w:tplc="DE1C92C2">
      <w:numFmt w:val="bullet"/>
      <w:lvlText w:val="•"/>
      <w:lvlJc w:val="left"/>
      <w:pPr>
        <w:ind w:left="5559" w:hanging="252"/>
      </w:pPr>
      <w:rPr>
        <w:rFonts w:hint="default"/>
        <w:lang w:eastAsia="en-US" w:bidi="ar-SA"/>
      </w:rPr>
    </w:lvl>
  </w:abstractNum>
  <w:abstractNum w:abstractNumId="149">
    <w:nsid w:val="3AC5547E"/>
    <w:multiLevelType w:val="hybridMultilevel"/>
    <w:tmpl w:val="47969EBC"/>
    <w:lvl w:ilvl="0" w:tplc="422A95F4">
      <w:start w:val="1"/>
      <w:numFmt w:val="lowerLetter"/>
      <w:lvlText w:val="%1."/>
      <w:lvlJc w:val="left"/>
      <w:pPr>
        <w:ind w:left="588" w:hanging="252"/>
      </w:pPr>
      <w:rPr>
        <w:rFonts w:ascii="Cambria" w:eastAsia="Cambria" w:hAnsi="Cambria" w:cs="Cambria" w:hint="default"/>
        <w:b w:val="0"/>
        <w:bCs w:val="0"/>
        <w:i w:val="0"/>
        <w:iCs w:val="0"/>
        <w:spacing w:val="0"/>
        <w:w w:val="93"/>
        <w:sz w:val="19"/>
        <w:szCs w:val="19"/>
        <w:lang w:eastAsia="en-US" w:bidi="ar-SA"/>
      </w:rPr>
    </w:lvl>
    <w:lvl w:ilvl="1" w:tplc="49ACC476">
      <w:start w:val="1"/>
      <w:numFmt w:val="decimal"/>
      <w:lvlText w:val="%2."/>
      <w:lvlJc w:val="left"/>
      <w:pPr>
        <w:ind w:left="846" w:hanging="258"/>
      </w:pPr>
      <w:rPr>
        <w:rFonts w:ascii="Cambria" w:eastAsia="Cambria" w:hAnsi="Cambria" w:cs="Cambria" w:hint="default"/>
        <w:b w:val="0"/>
        <w:bCs w:val="0"/>
        <w:i w:val="0"/>
        <w:iCs w:val="0"/>
        <w:spacing w:val="0"/>
        <w:w w:val="99"/>
        <w:sz w:val="19"/>
        <w:szCs w:val="19"/>
        <w:lang w:eastAsia="en-US" w:bidi="ar-SA"/>
      </w:rPr>
    </w:lvl>
    <w:lvl w:ilvl="2" w:tplc="6FD2326C">
      <w:start w:val="1"/>
      <w:numFmt w:val="lowerLetter"/>
      <w:lvlText w:val="%3."/>
      <w:lvlJc w:val="left"/>
      <w:pPr>
        <w:ind w:left="1097" w:hanging="252"/>
      </w:pPr>
      <w:rPr>
        <w:rFonts w:ascii="Cambria" w:eastAsia="Cambria" w:hAnsi="Cambria" w:cs="Cambria" w:hint="default"/>
        <w:b w:val="0"/>
        <w:bCs w:val="0"/>
        <w:i w:val="0"/>
        <w:iCs w:val="0"/>
        <w:spacing w:val="0"/>
        <w:w w:val="93"/>
        <w:sz w:val="19"/>
        <w:szCs w:val="19"/>
        <w:lang w:eastAsia="en-US" w:bidi="ar-SA"/>
      </w:rPr>
    </w:lvl>
    <w:lvl w:ilvl="3" w:tplc="C87A84D6">
      <w:start w:val="2"/>
      <w:numFmt w:val="lowerLetter"/>
      <w:lvlText w:val="%4."/>
      <w:lvlJc w:val="left"/>
      <w:pPr>
        <w:ind w:left="1887" w:hanging="251"/>
      </w:pPr>
      <w:rPr>
        <w:rFonts w:ascii="Cambria" w:eastAsia="Cambria" w:hAnsi="Cambria" w:cs="Cambria" w:hint="default"/>
        <w:b w:val="0"/>
        <w:bCs w:val="0"/>
        <w:i w:val="0"/>
        <w:iCs w:val="0"/>
        <w:spacing w:val="0"/>
        <w:w w:val="96"/>
        <w:sz w:val="19"/>
        <w:szCs w:val="19"/>
        <w:lang w:eastAsia="en-US" w:bidi="ar-SA"/>
      </w:rPr>
    </w:lvl>
    <w:lvl w:ilvl="4" w:tplc="A9DC04EA">
      <w:start w:val="1"/>
      <w:numFmt w:val="decimal"/>
      <w:lvlText w:val="%5."/>
      <w:lvlJc w:val="left"/>
      <w:pPr>
        <w:ind w:left="2144" w:hanging="258"/>
      </w:pPr>
      <w:rPr>
        <w:rFonts w:ascii="Cambria" w:eastAsia="Cambria" w:hAnsi="Cambria" w:cs="Cambria" w:hint="default"/>
        <w:b w:val="0"/>
        <w:bCs w:val="0"/>
        <w:i w:val="0"/>
        <w:iCs w:val="0"/>
        <w:spacing w:val="0"/>
        <w:w w:val="99"/>
        <w:sz w:val="19"/>
        <w:szCs w:val="19"/>
        <w:lang w:eastAsia="en-US" w:bidi="ar-SA"/>
      </w:rPr>
    </w:lvl>
    <w:lvl w:ilvl="5" w:tplc="CB32E1D2">
      <w:start w:val="1"/>
      <w:numFmt w:val="lowerLetter"/>
      <w:lvlText w:val="%6."/>
      <w:lvlJc w:val="left"/>
      <w:pPr>
        <w:ind w:left="2396" w:hanging="252"/>
      </w:pPr>
      <w:rPr>
        <w:rFonts w:ascii="Cambria" w:eastAsia="Cambria" w:hAnsi="Cambria" w:cs="Cambria" w:hint="default"/>
        <w:b w:val="0"/>
        <w:bCs w:val="0"/>
        <w:i w:val="0"/>
        <w:iCs w:val="0"/>
        <w:spacing w:val="0"/>
        <w:w w:val="93"/>
        <w:sz w:val="19"/>
        <w:szCs w:val="19"/>
        <w:lang w:eastAsia="en-US" w:bidi="ar-SA"/>
      </w:rPr>
    </w:lvl>
    <w:lvl w:ilvl="6" w:tplc="EBFE2BA0">
      <w:start w:val="1"/>
      <w:numFmt w:val="decimal"/>
      <w:lvlText w:val="%7."/>
      <w:lvlJc w:val="left"/>
      <w:pPr>
        <w:ind w:left="684" w:hanging="258"/>
      </w:pPr>
      <w:rPr>
        <w:rFonts w:ascii="Cambria" w:eastAsia="Cambria" w:hAnsi="Cambria" w:cs="Cambria" w:hint="default"/>
        <w:b w:val="0"/>
        <w:bCs w:val="0"/>
        <w:i w:val="0"/>
        <w:iCs w:val="0"/>
        <w:spacing w:val="0"/>
        <w:w w:val="99"/>
        <w:sz w:val="19"/>
        <w:szCs w:val="19"/>
        <w:lang w:eastAsia="en-US" w:bidi="ar-SA"/>
      </w:rPr>
    </w:lvl>
    <w:lvl w:ilvl="7" w:tplc="078E0FC8">
      <w:numFmt w:val="bullet"/>
      <w:lvlText w:val="•"/>
      <w:lvlJc w:val="left"/>
      <w:pPr>
        <w:ind w:left="3909" w:hanging="258"/>
      </w:pPr>
      <w:rPr>
        <w:rFonts w:hint="default"/>
        <w:lang w:eastAsia="en-US" w:bidi="ar-SA"/>
      </w:rPr>
    </w:lvl>
    <w:lvl w:ilvl="8" w:tplc="DD5CB73E">
      <w:numFmt w:val="bullet"/>
      <w:lvlText w:val="•"/>
      <w:lvlJc w:val="left"/>
      <w:pPr>
        <w:ind w:left="5158" w:hanging="258"/>
      </w:pPr>
      <w:rPr>
        <w:rFonts w:hint="default"/>
        <w:lang w:eastAsia="en-US" w:bidi="ar-SA"/>
      </w:rPr>
    </w:lvl>
  </w:abstractNum>
  <w:abstractNum w:abstractNumId="150">
    <w:nsid w:val="3AE36932"/>
    <w:multiLevelType w:val="hybridMultilevel"/>
    <w:tmpl w:val="EE5A85D6"/>
    <w:lvl w:ilvl="0" w:tplc="F37227DC">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89C82E68">
      <w:start w:val="1"/>
      <w:numFmt w:val="lowerLetter"/>
      <w:lvlText w:val="%2."/>
      <w:lvlJc w:val="left"/>
      <w:pPr>
        <w:ind w:left="2294" w:hanging="252"/>
      </w:pPr>
      <w:rPr>
        <w:rFonts w:ascii="Cambria" w:eastAsia="Cambria" w:hAnsi="Cambria" w:cs="Cambria" w:hint="default"/>
        <w:b w:val="0"/>
        <w:bCs w:val="0"/>
        <w:i w:val="0"/>
        <w:iCs w:val="0"/>
        <w:spacing w:val="0"/>
        <w:w w:val="93"/>
        <w:sz w:val="19"/>
        <w:szCs w:val="19"/>
        <w:lang w:eastAsia="en-US" w:bidi="ar-SA"/>
      </w:rPr>
    </w:lvl>
    <w:lvl w:ilvl="2" w:tplc="C39A7E12">
      <w:numFmt w:val="bullet"/>
      <w:lvlText w:val="•"/>
      <w:lvlJc w:val="left"/>
      <w:pPr>
        <w:ind w:left="2320" w:hanging="252"/>
      </w:pPr>
      <w:rPr>
        <w:rFonts w:hint="default"/>
        <w:lang w:eastAsia="en-US" w:bidi="ar-SA"/>
      </w:rPr>
    </w:lvl>
    <w:lvl w:ilvl="3" w:tplc="E4264A6E">
      <w:numFmt w:val="bullet"/>
      <w:lvlText w:val="•"/>
      <w:lvlJc w:val="left"/>
      <w:pPr>
        <w:ind w:left="3140" w:hanging="252"/>
      </w:pPr>
      <w:rPr>
        <w:rFonts w:hint="default"/>
        <w:lang w:eastAsia="en-US" w:bidi="ar-SA"/>
      </w:rPr>
    </w:lvl>
    <w:lvl w:ilvl="4" w:tplc="E5BE3216">
      <w:numFmt w:val="bullet"/>
      <w:lvlText w:val="•"/>
      <w:lvlJc w:val="left"/>
      <w:pPr>
        <w:ind w:left="4043" w:hanging="252"/>
      </w:pPr>
      <w:rPr>
        <w:rFonts w:hint="default"/>
        <w:lang w:eastAsia="en-US" w:bidi="ar-SA"/>
      </w:rPr>
    </w:lvl>
    <w:lvl w:ilvl="5" w:tplc="F7E24B38">
      <w:numFmt w:val="bullet"/>
      <w:lvlText w:val="•"/>
      <w:lvlJc w:val="left"/>
      <w:pPr>
        <w:ind w:left="4947" w:hanging="252"/>
      </w:pPr>
      <w:rPr>
        <w:rFonts w:hint="default"/>
        <w:lang w:eastAsia="en-US" w:bidi="ar-SA"/>
      </w:rPr>
    </w:lvl>
    <w:lvl w:ilvl="6" w:tplc="21C0054C">
      <w:numFmt w:val="bullet"/>
      <w:lvlText w:val="•"/>
      <w:lvlJc w:val="left"/>
      <w:pPr>
        <w:ind w:left="5850" w:hanging="252"/>
      </w:pPr>
      <w:rPr>
        <w:rFonts w:hint="default"/>
        <w:lang w:eastAsia="en-US" w:bidi="ar-SA"/>
      </w:rPr>
    </w:lvl>
    <w:lvl w:ilvl="7" w:tplc="A3F445D2">
      <w:numFmt w:val="bullet"/>
      <w:lvlText w:val="•"/>
      <w:lvlJc w:val="left"/>
      <w:pPr>
        <w:ind w:left="6754" w:hanging="252"/>
      </w:pPr>
      <w:rPr>
        <w:rFonts w:hint="default"/>
        <w:lang w:eastAsia="en-US" w:bidi="ar-SA"/>
      </w:rPr>
    </w:lvl>
    <w:lvl w:ilvl="8" w:tplc="026C222E">
      <w:numFmt w:val="bullet"/>
      <w:lvlText w:val="•"/>
      <w:lvlJc w:val="left"/>
      <w:pPr>
        <w:ind w:left="7658" w:hanging="252"/>
      </w:pPr>
      <w:rPr>
        <w:rFonts w:hint="default"/>
        <w:lang w:eastAsia="en-US" w:bidi="ar-SA"/>
      </w:rPr>
    </w:lvl>
  </w:abstractNum>
  <w:abstractNum w:abstractNumId="151">
    <w:nsid w:val="3B3B7BAF"/>
    <w:multiLevelType w:val="hybridMultilevel"/>
    <w:tmpl w:val="75B64A1C"/>
    <w:lvl w:ilvl="0" w:tplc="ACE66E92">
      <w:start w:val="1"/>
      <w:numFmt w:val="decimal"/>
      <w:lvlText w:val="%1."/>
      <w:lvlJc w:val="left"/>
      <w:pPr>
        <w:ind w:left="1892" w:hanging="258"/>
      </w:pPr>
      <w:rPr>
        <w:rFonts w:ascii="Cambria" w:eastAsia="Cambria" w:hAnsi="Cambria" w:cs="Cambria" w:hint="default"/>
        <w:b w:val="0"/>
        <w:bCs w:val="0"/>
        <w:i w:val="0"/>
        <w:iCs w:val="0"/>
        <w:spacing w:val="0"/>
        <w:w w:val="99"/>
        <w:sz w:val="19"/>
        <w:szCs w:val="19"/>
        <w:lang w:eastAsia="en-US" w:bidi="ar-SA"/>
      </w:rPr>
    </w:lvl>
    <w:lvl w:ilvl="1" w:tplc="3168AF4E">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D2AA59AE">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D71003E8">
      <w:start w:val="1"/>
      <w:numFmt w:val="lowerLetter"/>
      <w:lvlText w:val="%4."/>
      <w:lvlJc w:val="left"/>
      <w:pPr>
        <w:ind w:left="2396" w:hanging="252"/>
      </w:pPr>
      <w:rPr>
        <w:rFonts w:ascii="Cambria" w:eastAsia="Cambria" w:hAnsi="Cambria" w:cs="Cambria" w:hint="default"/>
        <w:b w:val="0"/>
        <w:bCs w:val="0"/>
        <w:i w:val="0"/>
        <w:iCs w:val="0"/>
        <w:spacing w:val="0"/>
        <w:w w:val="93"/>
        <w:sz w:val="19"/>
        <w:szCs w:val="19"/>
        <w:lang w:eastAsia="en-US" w:bidi="ar-SA"/>
      </w:rPr>
    </w:lvl>
    <w:lvl w:ilvl="4" w:tplc="5492F4BA">
      <w:numFmt w:val="bullet"/>
      <w:lvlText w:val="•"/>
      <w:lvlJc w:val="left"/>
      <w:pPr>
        <w:ind w:left="3409" w:hanging="252"/>
      </w:pPr>
      <w:rPr>
        <w:rFonts w:hint="default"/>
        <w:lang w:eastAsia="en-US" w:bidi="ar-SA"/>
      </w:rPr>
    </w:lvl>
    <w:lvl w:ilvl="5" w:tplc="1C7879D8">
      <w:numFmt w:val="bullet"/>
      <w:lvlText w:val="•"/>
      <w:lvlJc w:val="left"/>
      <w:pPr>
        <w:ind w:left="4418" w:hanging="252"/>
      </w:pPr>
      <w:rPr>
        <w:rFonts w:hint="default"/>
        <w:lang w:eastAsia="en-US" w:bidi="ar-SA"/>
      </w:rPr>
    </w:lvl>
    <w:lvl w:ilvl="6" w:tplc="BCD83C7E">
      <w:numFmt w:val="bullet"/>
      <w:lvlText w:val="•"/>
      <w:lvlJc w:val="left"/>
      <w:pPr>
        <w:ind w:left="5428" w:hanging="252"/>
      </w:pPr>
      <w:rPr>
        <w:rFonts w:hint="default"/>
        <w:lang w:eastAsia="en-US" w:bidi="ar-SA"/>
      </w:rPr>
    </w:lvl>
    <w:lvl w:ilvl="7" w:tplc="2DBAC62A">
      <w:numFmt w:val="bullet"/>
      <w:lvlText w:val="•"/>
      <w:lvlJc w:val="left"/>
      <w:pPr>
        <w:ind w:left="6437" w:hanging="252"/>
      </w:pPr>
      <w:rPr>
        <w:rFonts w:hint="default"/>
        <w:lang w:eastAsia="en-US" w:bidi="ar-SA"/>
      </w:rPr>
    </w:lvl>
    <w:lvl w:ilvl="8" w:tplc="F0B02862">
      <w:numFmt w:val="bullet"/>
      <w:lvlText w:val="•"/>
      <w:lvlJc w:val="left"/>
      <w:pPr>
        <w:ind w:left="7446" w:hanging="252"/>
      </w:pPr>
      <w:rPr>
        <w:rFonts w:hint="default"/>
        <w:lang w:eastAsia="en-US" w:bidi="ar-SA"/>
      </w:rPr>
    </w:lvl>
  </w:abstractNum>
  <w:abstractNum w:abstractNumId="152">
    <w:nsid w:val="3B666C88"/>
    <w:multiLevelType w:val="hybridMultilevel"/>
    <w:tmpl w:val="D6D66AD6"/>
    <w:lvl w:ilvl="0" w:tplc="59F6A962">
      <w:start w:val="1"/>
      <w:numFmt w:val="bullet"/>
      <w:lvlText w:val=""/>
      <w:lvlJc w:val="left"/>
      <w:pPr>
        <w:ind w:left="2340" w:hanging="360"/>
      </w:pPr>
      <w:rPr>
        <w:rFonts w:ascii="Symbol" w:hAnsi="Symbol" w:hint="default"/>
      </w:rPr>
    </w:lvl>
    <w:lvl w:ilvl="1" w:tplc="04090003" w:tentative="1">
      <w:start w:val="1"/>
      <w:numFmt w:val="bullet"/>
      <w:lvlText w:val="o"/>
      <w:lvlJc w:val="left"/>
      <w:pPr>
        <w:ind w:left="4151" w:hanging="360"/>
      </w:pPr>
      <w:rPr>
        <w:rFonts w:ascii="Courier New" w:hAnsi="Courier New" w:cs="Courier New" w:hint="default"/>
      </w:rPr>
    </w:lvl>
    <w:lvl w:ilvl="2" w:tplc="04090005" w:tentative="1">
      <w:start w:val="1"/>
      <w:numFmt w:val="bullet"/>
      <w:lvlText w:val=""/>
      <w:lvlJc w:val="left"/>
      <w:pPr>
        <w:ind w:left="4871" w:hanging="360"/>
      </w:pPr>
      <w:rPr>
        <w:rFonts w:ascii="Wingdings" w:hAnsi="Wingdings" w:hint="default"/>
      </w:rPr>
    </w:lvl>
    <w:lvl w:ilvl="3" w:tplc="04090001" w:tentative="1">
      <w:start w:val="1"/>
      <w:numFmt w:val="bullet"/>
      <w:lvlText w:val=""/>
      <w:lvlJc w:val="left"/>
      <w:pPr>
        <w:ind w:left="5591" w:hanging="360"/>
      </w:pPr>
      <w:rPr>
        <w:rFonts w:ascii="Symbol" w:hAnsi="Symbol" w:hint="default"/>
      </w:rPr>
    </w:lvl>
    <w:lvl w:ilvl="4" w:tplc="04090003" w:tentative="1">
      <w:start w:val="1"/>
      <w:numFmt w:val="bullet"/>
      <w:lvlText w:val="o"/>
      <w:lvlJc w:val="left"/>
      <w:pPr>
        <w:ind w:left="6311" w:hanging="360"/>
      </w:pPr>
      <w:rPr>
        <w:rFonts w:ascii="Courier New" w:hAnsi="Courier New" w:cs="Courier New" w:hint="default"/>
      </w:rPr>
    </w:lvl>
    <w:lvl w:ilvl="5" w:tplc="04090005" w:tentative="1">
      <w:start w:val="1"/>
      <w:numFmt w:val="bullet"/>
      <w:lvlText w:val=""/>
      <w:lvlJc w:val="left"/>
      <w:pPr>
        <w:ind w:left="7031" w:hanging="360"/>
      </w:pPr>
      <w:rPr>
        <w:rFonts w:ascii="Wingdings" w:hAnsi="Wingdings" w:hint="default"/>
      </w:rPr>
    </w:lvl>
    <w:lvl w:ilvl="6" w:tplc="04090001" w:tentative="1">
      <w:start w:val="1"/>
      <w:numFmt w:val="bullet"/>
      <w:lvlText w:val=""/>
      <w:lvlJc w:val="left"/>
      <w:pPr>
        <w:ind w:left="7751" w:hanging="360"/>
      </w:pPr>
      <w:rPr>
        <w:rFonts w:ascii="Symbol" w:hAnsi="Symbol" w:hint="default"/>
      </w:rPr>
    </w:lvl>
    <w:lvl w:ilvl="7" w:tplc="04090003" w:tentative="1">
      <w:start w:val="1"/>
      <w:numFmt w:val="bullet"/>
      <w:lvlText w:val="o"/>
      <w:lvlJc w:val="left"/>
      <w:pPr>
        <w:ind w:left="8471" w:hanging="360"/>
      </w:pPr>
      <w:rPr>
        <w:rFonts w:ascii="Courier New" w:hAnsi="Courier New" w:cs="Courier New" w:hint="default"/>
      </w:rPr>
    </w:lvl>
    <w:lvl w:ilvl="8" w:tplc="04090005" w:tentative="1">
      <w:start w:val="1"/>
      <w:numFmt w:val="bullet"/>
      <w:lvlText w:val=""/>
      <w:lvlJc w:val="left"/>
      <w:pPr>
        <w:ind w:left="9191" w:hanging="360"/>
      </w:pPr>
      <w:rPr>
        <w:rFonts w:ascii="Wingdings" w:hAnsi="Wingdings" w:hint="default"/>
      </w:rPr>
    </w:lvl>
  </w:abstractNum>
  <w:abstractNum w:abstractNumId="153">
    <w:nsid w:val="3BFE4587"/>
    <w:multiLevelType w:val="hybridMultilevel"/>
    <w:tmpl w:val="FB78C72E"/>
    <w:lvl w:ilvl="0" w:tplc="CA92FE9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724641A6">
      <w:numFmt w:val="bullet"/>
      <w:lvlText w:val="•"/>
      <w:lvlJc w:val="left"/>
      <w:pPr>
        <w:ind w:left="2638" w:hanging="251"/>
      </w:pPr>
      <w:rPr>
        <w:rFonts w:hint="default"/>
        <w:lang w:eastAsia="en-US" w:bidi="ar-SA"/>
      </w:rPr>
    </w:lvl>
    <w:lvl w:ilvl="2" w:tplc="D26ACD28">
      <w:numFmt w:val="bullet"/>
      <w:lvlText w:val="•"/>
      <w:lvlJc w:val="left"/>
      <w:pPr>
        <w:ind w:left="3397" w:hanging="251"/>
      </w:pPr>
      <w:rPr>
        <w:rFonts w:hint="default"/>
        <w:lang w:eastAsia="en-US" w:bidi="ar-SA"/>
      </w:rPr>
    </w:lvl>
    <w:lvl w:ilvl="3" w:tplc="0338B64E">
      <w:numFmt w:val="bullet"/>
      <w:lvlText w:val="•"/>
      <w:lvlJc w:val="left"/>
      <w:pPr>
        <w:ind w:left="4155" w:hanging="251"/>
      </w:pPr>
      <w:rPr>
        <w:rFonts w:hint="default"/>
        <w:lang w:eastAsia="en-US" w:bidi="ar-SA"/>
      </w:rPr>
    </w:lvl>
    <w:lvl w:ilvl="4" w:tplc="6BFC22A2">
      <w:numFmt w:val="bullet"/>
      <w:lvlText w:val="•"/>
      <w:lvlJc w:val="left"/>
      <w:pPr>
        <w:ind w:left="4914" w:hanging="251"/>
      </w:pPr>
      <w:rPr>
        <w:rFonts w:hint="default"/>
        <w:lang w:eastAsia="en-US" w:bidi="ar-SA"/>
      </w:rPr>
    </w:lvl>
    <w:lvl w:ilvl="5" w:tplc="FF54DB50">
      <w:numFmt w:val="bullet"/>
      <w:lvlText w:val="•"/>
      <w:lvlJc w:val="left"/>
      <w:pPr>
        <w:ind w:left="5672" w:hanging="251"/>
      </w:pPr>
      <w:rPr>
        <w:rFonts w:hint="default"/>
        <w:lang w:eastAsia="en-US" w:bidi="ar-SA"/>
      </w:rPr>
    </w:lvl>
    <w:lvl w:ilvl="6" w:tplc="21C83E52">
      <w:numFmt w:val="bullet"/>
      <w:lvlText w:val="•"/>
      <w:lvlJc w:val="left"/>
      <w:pPr>
        <w:ind w:left="6431" w:hanging="251"/>
      </w:pPr>
      <w:rPr>
        <w:rFonts w:hint="default"/>
        <w:lang w:eastAsia="en-US" w:bidi="ar-SA"/>
      </w:rPr>
    </w:lvl>
    <w:lvl w:ilvl="7" w:tplc="64EE5BB0">
      <w:numFmt w:val="bullet"/>
      <w:lvlText w:val="•"/>
      <w:lvlJc w:val="left"/>
      <w:pPr>
        <w:ind w:left="7189" w:hanging="251"/>
      </w:pPr>
      <w:rPr>
        <w:rFonts w:hint="default"/>
        <w:lang w:eastAsia="en-US" w:bidi="ar-SA"/>
      </w:rPr>
    </w:lvl>
    <w:lvl w:ilvl="8" w:tplc="D4F43DD8">
      <w:numFmt w:val="bullet"/>
      <w:lvlText w:val="•"/>
      <w:lvlJc w:val="left"/>
      <w:pPr>
        <w:ind w:left="7948" w:hanging="251"/>
      </w:pPr>
      <w:rPr>
        <w:rFonts w:hint="default"/>
        <w:lang w:eastAsia="en-US" w:bidi="ar-SA"/>
      </w:rPr>
    </w:lvl>
  </w:abstractNum>
  <w:abstractNum w:abstractNumId="154">
    <w:nsid w:val="3C0A1955"/>
    <w:multiLevelType w:val="hybridMultilevel"/>
    <w:tmpl w:val="1A1873A6"/>
    <w:lvl w:ilvl="0" w:tplc="4058F76A">
      <w:start w:val="5"/>
      <w:numFmt w:val="decimal"/>
      <w:lvlText w:val="%1."/>
      <w:lvlJc w:val="left"/>
      <w:pPr>
        <w:ind w:left="2629" w:hanging="360"/>
      </w:pPr>
      <w:rPr>
        <w:rFonts w:ascii="Cambria" w:eastAsia="Cambria" w:hAnsi="Cambria" w:cs="Cambria" w:hint="default"/>
        <w:b w:val="0"/>
        <w:bCs w:val="0"/>
        <w:i w:val="0"/>
        <w:iCs w:val="0"/>
        <w:spacing w:val="0"/>
        <w:w w:val="99"/>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C170D87"/>
    <w:multiLevelType w:val="hybridMultilevel"/>
    <w:tmpl w:val="42922B24"/>
    <w:lvl w:ilvl="0" w:tplc="48F8A83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BBE0ABC">
      <w:numFmt w:val="bullet"/>
      <w:lvlText w:val="•"/>
      <w:lvlJc w:val="left"/>
      <w:pPr>
        <w:ind w:left="2638" w:hanging="251"/>
      </w:pPr>
      <w:rPr>
        <w:rFonts w:hint="default"/>
        <w:lang w:eastAsia="en-US" w:bidi="ar-SA"/>
      </w:rPr>
    </w:lvl>
    <w:lvl w:ilvl="2" w:tplc="2CB6865C">
      <w:numFmt w:val="bullet"/>
      <w:lvlText w:val="•"/>
      <w:lvlJc w:val="left"/>
      <w:pPr>
        <w:ind w:left="3397" w:hanging="251"/>
      </w:pPr>
      <w:rPr>
        <w:rFonts w:hint="default"/>
        <w:lang w:eastAsia="en-US" w:bidi="ar-SA"/>
      </w:rPr>
    </w:lvl>
    <w:lvl w:ilvl="3" w:tplc="D67A93E0">
      <w:numFmt w:val="bullet"/>
      <w:lvlText w:val="•"/>
      <w:lvlJc w:val="left"/>
      <w:pPr>
        <w:ind w:left="4155" w:hanging="251"/>
      </w:pPr>
      <w:rPr>
        <w:rFonts w:hint="default"/>
        <w:lang w:eastAsia="en-US" w:bidi="ar-SA"/>
      </w:rPr>
    </w:lvl>
    <w:lvl w:ilvl="4" w:tplc="8318BF6C">
      <w:numFmt w:val="bullet"/>
      <w:lvlText w:val="•"/>
      <w:lvlJc w:val="left"/>
      <w:pPr>
        <w:ind w:left="4914" w:hanging="251"/>
      </w:pPr>
      <w:rPr>
        <w:rFonts w:hint="default"/>
        <w:lang w:eastAsia="en-US" w:bidi="ar-SA"/>
      </w:rPr>
    </w:lvl>
    <w:lvl w:ilvl="5" w:tplc="1C1A7A6C">
      <w:numFmt w:val="bullet"/>
      <w:lvlText w:val="•"/>
      <w:lvlJc w:val="left"/>
      <w:pPr>
        <w:ind w:left="5672" w:hanging="251"/>
      </w:pPr>
      <w:rPr>
        <w:rFonts w:hint="default"/>
        <w:lang w:eastAsia="en-US" w:bidi="ar-SA"/>
      </w:rPr>
    </w:lvl>
    <w:lvl w:ilvl="6" w:tplc="F84645EE">
      <w:numFmt w:val="bullet"/>
      <w:lvlText w:val="•"/>
      <w:lvlJc w:val="left"/>
      <w:pPr>
        <w:ind w:left="6431" w:hanging="251"/>
      </w:pPr>
      <w:rPr>
        <w:rFonts w:hint="default"/>
        <w:lang w:eastAsia="en-US" w:bidi="ar-SA"/>
      </w:rPr>
    </w:lvl>
    <w:lvl w:ilvl="7" w:tplc="226250A8">
      <w:numFmt w:val="bullet"/>
      <w:lvlText w:val="•"/>
      <w:lvlJc w:val="left"/>
      <w:pPr>
        <w:ind w:left="7189" w:hanging="251"/>
      </w:pPr>
      <w:rPr>
        <w:rFonts w:hint="default"/>
        <w:lang w:eastAsia="en-US" w:bidi="ar-SA"/>
      </w:rPr>
    </w:lvl>
    <w:lvl w:ilvl="8" w:tplc="9878B57E">
      <w:numFmt w:val="bullet"/>
      <w:lvlText w:val="•"/>
      <w:lvlJc w:val="left"/>
      <w:pPr>
        <w:ind w:left="7948" w:hanging="251"/>
      </w:pPr>
      <w:rPr>
        <w:rFonts w:hint="default"/>
        <w:lang w:eastAsia="en-US" w:bidi="ar-SA"/>
      </w:rPr>
    </w:lvl>
  </w:abstractNum>
  <w:abstractNum w:abstractNumId="156">
    <w:nsid w:val="3CE96FEF"/>
    <w:multiLevelType w:val="hybridMultilevel"/>
    <w:tmpl w:val="D12C45AA"/>
    <w:lvl w:ilvl="0" w:tplc="093481DE">
      <w:start w:val="1"/>
      <w:numFmt w:val="lowerLetter"/>
      <w:lvlText w:val="%1."/>
      <w:lvlJc w:val="left"/>
      <w:pPr>
        <w:ind w:left="1498" w:hanging="252"/>
      </w:pPr>
      <w:rPr>
        <w:rFonts w:ascii="Cambria" w:eastAsia="Cambria" w:hAnsi="Cambria" w:cs="Cambria" w:hint="default"/>
        <w:b w:val="0"/>
        <w:bCs w:val="0"/>
        <w:i w:val="0"/>
        <w:iCs w:val="0"/>
        <w:spacing w:val="0"/>
        <w:w w:val="93"/>
        <w:sz w:val="19"/>
        <w:szCs w:val="19"/>
        <w:lang w:eastAsia="en-US" w:bidi="ar-SA"/>
      </w:rPr>
    </w:lvl>
    <w:lvl w:ilvl="1" w:tplc="8B7A30E8">
      <w:numFmt w:val="bullet"/>
      <w:lvlText w:val="•"/>
      <w:lvlJc w:val="left"/>
      <w:pPr>
        <w:ind w:left="2133" w:hanging="252"/>
      </w:pPr>
      <w:rPr>
        <w:rFonts w:hint="default"/>
        <w:lang w:eastAsia="en-US" w:bidi="ar-SA"/>
      </w:rPr>
    </w:lvl>
    <w:lvl w:ilvl="2" w:tplc="91DC47A0">
      <w:numFmt w:val="bullet"/>
      <w:lvlText w:val="•"/>
      <w:lvlJc w:val="left"/>
      <w:pPr>
        <w:ind w:left="2766" w:hanging="252"/>
      </w:pPr>
      <w:rPr>
        <w:rFonts w:hint="default"/>
        <w:lang w:eastAsia="en-US" w:bidi="ar-SA"/>
      </w:rPr>
    </w:lvl>
    <w:lvl w:ilvl="3" w:tplc="15583DE0">
      <w:numFmt w:val="bullet"/>
      <w:lvlText w:val="•"/>
      <w:lvlJc w:val="left"/>
      <w:pPr>
        <w:ind w:left="3399" w:hanging="252"/>
      </w:pPr>
      <w:rPr>
        <w:rFonts w:hint="default"/>
        <w:lang w:eastAsia="en-US" w:bidi="ar-SA"/>
      </w:rPr>
    </w:lvl>
    <w:lvl w:ilvl="4" w:tplc="2A36D920">
      <w:numFmt w:val="bullet"/>
      <w:lvlText w:val="•"/>
      <w:lvlJc w:val="left"/>
      <w:pPr>
        <w:ind w:left="4032" w:hanging="252"/>
      </w:pPr>
      <w:rPr>
        <w:rFonts w:hint="default"/>
        <w:lang w:eastAsia="en-US" w:bidi="ar-SA"/>
      </w:rPr>
    </w:lvl>
    <w:lvl w:ilvl="5" w:tplc="21FE7A6E">
      <w:numFmt w:val="bullet"/>
      <w:lvlText w:val="•"/>
      <w:lvlJc w:val="left"/>
      <w:pPr>
        <w:ind w:left="4665" w:hanging="252"/>
      </w:pPr>
      <w:rPr>
        <w:rFonts w:hint="default"/>
        <w:lang w:eastAsia="en-US" w:bidi="ar-SA"/>
      </w:rPr>
    </w:lvl>
    <w:lvl w:ilvl="6" w:tplc="51940CB6">
      <w:numFmt w:val="bullet"/>
      <w:lvlText w:val="•"/>
      <w:lvlJc w:val="left"/>
      <w:pPr>
        <w:ind w:left="5298" w:hanging="252"/>
      </w:pPr>
      <w:rPr>
        <w:rFonts w:hint="default"/>
        <w:lang w:eastAsia="en-US" w:bidi="ar-SA"/>
      </w:rPr>
    </w:lvl>
    <w:lvl w:ilvl="7" w:tplc="03A6417C">
      <w:numFmt w:val="bullet"/>
      <w:lvlText w:val="•"/>
      <w:lvlJc w:val="left"/>
      <w:pPr>
        <w:ind w:left="5931" w:hanging="252"/>
      </w:pPr>
      <w:rPr>
        <w:rFonts w:hint="default"/>
        <w:lang w:eastAsia="en-US" w:bidi="ar-SA"/>
      </w:rPr>
    </w:lvl>
    <w:lvl w:ilvl="8" w:tplc="A002F33E">
      <w:numFmt w:val="bullet"/>
      <w:lvlText w:val="•"/>
      <w:lvlJc w:val="left"/>
      <w:pPr>
        <w:ind w:left="6564" w:hanging="252"/>
      </w:pPr>
      <w:rPr>
        <w:rFonts w:hint="default"/>
        <w:lang w:eastAsia="en-US" w:bidi="ar-SA"/>
      </w:rPr>
    </w:lvl>
  </w:abstractNum>
  <w:abstractNum w:abstractNumId="157">
    <w:nsid w:val="3CED1E5B"/>
    <w:multiLevelType w:val="hybridMultilevel"/>
    <w:tmpl w:val="957A0354"/>
    <w:lvl w:ilvl="0" w:tplc="ED06B1CA">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425AE4BE">
      <w:numFmt w:val="bullet"/>
      <w:lvlText w:val="•"/>
      <w:lvlJc w:val="left"/>
      <w:pPr>
        <w:ind w:left="2638" w:hanging="252"/>
      </w:pPr>
      <w:rPr>
        <w:rFonts w:hint="default"/>
        <w:lang w:eastAsia="en-US" w:bidi="ar-SA"/>
      </w:rPr>
    </w:lvl>
    <w:lvl w:ilvl="2" w:tplc="0D7812D6">
      <w:numFmt w:val="bullet"/>
      <w:lvlText w:val="•"/>
      <w:lvlJc w:val="left"/>
      <w:pPr>
        <w:ind w:left="3397" w:hanging="252"/>
      </w:pPr>
      <w:rPr>
        <w:rFonts w:hint="default"/>
        <w:lang w:eastAsia="en-US" w:bidi="ar-SA"/>
      </w:rPr>
    </w:lvl>
    <w:lvl w:ilvl="3" w:tplc="0E122C36">
      <w:numFmt w:val="bullet"/>
      <w:lvlText w:val="•"/>
      <w:lvlJc w:val="left"/>
      <w:pPr>
        <w:ind w:left="4155" w:hanging="252"/>
      </w:pPr>
      <w:rPr>
        <w:rFonts w:hint="default"/>
        <w:lang w:eastAsia="en-US" w:bidi="ar-SA"/>
      </w:rPr>
    </w:lvl>
    <w:lvl w:ilvl="4" w:tplc="97900F5C">
      <w:numFmt w:val="bullet"/>
      <w:lvlText w:val="•"/>
      <w:lvlJc w:val="left"/>
      <w:pPr>
        <w:ind w:left="4914" w:hanging="252"/>
      </w:pPr>
      <w:rPr>
        <w:rFonts w:hint="default"/>
        <w:lang w:eastAsia="en-US" w:bidi="ar-SA"/>
      </w:rPr>
    </w:lvl>
    <w:lvl w:ilvl="5" w:tplc="888E2A54">
      <w:numFmt w:val="bullet"/>
      <w:lvlText w:val="•"/>
      <w:lvlJc w:val="left"/>
      <w:pPr>
        <w:ind w:left="5672" w:hanging="252"/>
      </w:pPr>
      <w:rPr>
        <w:rFonts w:hint="default"/>
        <w:lang w:eastAsia="en-US" w:bidi="ar-SA"/>
      </w:rPr>
    </w:lvl>
    <w:lvl w:ilvl="6" w:tplc="2C4CEA1E">
      <w:numFmt w:val="bullet"/>
      <w:lvlText w:val="•"/>
      <w:lvlJc w:val="left"/>
      <w:pPr>
        <w:ind w:left="6431" w:hanging="252"/>
      </w:pPr>
      <w:rPr>
        <w:rFonts w:hint="default"/>
        <w:lang w:eastAsia="en-US" w:bidi="ar-SA"/>
      </w:rPr>
    </w:lvl>
    <w:lvl w:ilvl="7" w:tplc="063C95D4">
      <w:numFmt w:val="bullet"/>
      <w:lvlText w:val="•"/>
      <w:lvlJc w:val="left"/>
      <w:pPr>
        <w:ind w:left="7189" w:hanging="252"/>
      </w:pPr>
      <w:rPr>
        <w:rFonts w:hint="default"/>
        <w:lang w:eastAsia="en-US" w:bidi="ar-SA"/>
      </w:rPr>
    </w:lvl>
    <w:lvl w:ilvl="8" w:tplc="91284486">
      <w:numFmt w:val="bullet"/>
      <w:lvlText w:val="•"/>
      <w:lvlJc w:val="left"/>
      <w:pPr>
        <w:ind w:left="7948" w:hanging="252"/>
      </w:pPr>
      <w:rPr>
        <w:rFonts w:hint="default"/>
        <w:lang w:eastAsia="en-US" w:bidi="ar-SA"/>
      </w:rPr>
    </w:lvl>
  </w:abstractNum>
  <w:abstractNum w:abstractNumId="158">
    <w:nsid w:val="3CFD7055"/>
    <w:multiLevelType w:val="hybridMultilevel"/>
    <w:tmpl w:val="80AE27C8"/>
    <w:lvl w:ilvl="0" w:tplc="B12EC0DC">
      <w:start w:val="1"/>
      <w:numFmt w:val="decimal"/>
      <w:lvlText w:val="%1."/>
      <w:lvlJc w:val="left"/>
      <w:pPr>
        <w:ind w:left="614" w:hanging="361"/>
        <w:jc w:val="right"/>
      </w:pPr>
      <w:rPr>
        <w:rFonts w:ascii="Cambria" w:eastAsia="Cambria" w:hAnsi="Cambria" w:cs="Cambria" w:hint="default"/>
        <w:b w:val="0"/>
        <w:bCs w:val="0"/>
        <w:i w:val="0"/>
        <w:iCs w:val="0"/>
        <w:spacing w:val="0"/>
        <w:w w:val="99"/>
        <w:sz w:val="19"/>
        <w:szCs w:val="19"/>
        <w:lang w:eastAsia="en-US" w:bidi="ar-SA"/>
      </w:rPr>
    </w:lvl>
    <w:lvl w:ilvl="1" w:tplc="688AF60A">
      <w:start w:val="1"/>
      <w:numFmt w:val="lowerLetter"/>
      <w:lvlText w:val="%2."/>
      <w:lvlJc w:val="left"/>
      <w:pPr>
        <w:ind w:left="2176" w:hanging="252"/>
      </w:pPr>
      <w:rPr>
        <w:rFonts w:ascii="Cambria" w:eastAsia="Cambria" w:hAnsi="Cambria" w:cs="Cambria" w:hint="default"/>
        <w:b w:val="0"/>
        <w:bCs w:val="0"/>
        <w:i w:val="0"/>
        <w:iCs w:val="0"/>
        <w:spacing w:val="0"/>
        <w:w w:val="93"/>
        <w:sz w:val="19"/>
        <w:szCs w:val="19"/>
        <w:lang w:eastAsia="en-US" w:bidi="ar-SA"/>
      </w:rPr>
    </w:lvl>
    <w:lvl w:ilvl="2" w:tplc="8842E306">
      <w:start w:val="1"/>
      <w:numFmt w:val="decimal"/>
      <w:lvlText w:val="%3."/>
      <w:lvlJc w:val="left"/>
      <w:pPr>
        <w:ind w:left="919" w:hanging="258"/>
      </w:pPr>
      <w:rPr>
        <w:rFonts w:ascii="Cambria" w:eastAsia="Cambria" w:hAnsi="Cambria" w:cs="Cambria" w:hint="default"/>
        <w:b w:val="0"/>
        <w:bCs w:val="0"/>
        <w:i w:val="0"/>
        <w:iCs w:val="0"/>
        <w:spacing w:val="0"/>
        <w:w w:val="99"/>
        <w:sz w:val="19"/>
        <w:szCs w:val="19"/>
        <w:lang w:eastAsia="en-US" w:bidi="ar-SA"/>
      </w:rPr>
    </w:lvl>
    <w:lvl w:ilvl="3" w:tplc="0D04AECA">
      <w:numFmt w:val="bullet"/>
      <w:lvlText w:val="•"/>
      <w:lvlJc w:val="left"/>
      <w:pPr>
        <w:ind w:left="2180" w:hanging="258"/>
      </w:pPr>
      <w:rPr>
        <w:rFonts w:hint="default"/>
        <w:lang w:eastAsia="en-US" w:bidi="ar-SA"/>
      </w:rPr>
    </w:lvl>
    <w:lvl w:ilvl="4" w:tplc="1E5E3D2C">
      <w:numFmt w:val="bullet"/>
      <w:lvlText w:val="•"/>
      <w:lvlJc w:val="left"/>
      <w:pPr>
        <w:ind w:left="2922" w:hanging="258"/>
      </w:pPr>
      <w:rPr>
        <w:rFonts w:hint="default"/>
        <w:lang w:eastAsia="en-US" w:bidi="ar-SA"/>
      </w:rPr>
    </w:lvl>
    <w:lvl w:ilvl="5" w:tplc="341A5000">
      <w:numFmt w:val="bullet"/>
      <w:lvlText w:val="•"/>
      <w:lvlJc w:val="left"/>
      <w:pPr>
        <w:ind w:left="3664" w:hanging="258"/>
      </w:pPr>
      <w:rPr>
        <w:rFonts w:hint="default"/>
        <w:lang w:eastAsia="en-US" w:bidi="ar-SA"/>
      </w:rPr>
    </w:lvl>
    <w:lvl w:ilvl="6" w:tplc="9EACA18A">
      <w:numFmt w:val="bullet"/>
      <w:lvlText w:val="•"/>
      <w:lvlJc w:val="left"/>
      <w:pPr>
        <w:ind w:left="4406" w:hanging="258"/>
      </w:pPr>
      <w:rPr>
        <w:rFonts w:hint="default"/>
        <w:lang w:eastAsia="en-US" w:bidi="ar-SA"/>
      </w:rPr>
    </w:lvl>
    <w:lvl w:ilvl="7" w:tplc="97E84D42">
      <w:numFmt w:val="bullet"/>
      <w:lvlText w:val="•"/>
      <w:lvlJc w:val="left"/>
      <w:pPr>
        <w:ind w:left="5148" w:hanging="258"/>
      </w:pPr>
      <w:rPr>
        <w:rFonts w:hint="default"/>
        <w:lang w:eastAsia="en-US" w:bidi="ar-SA"/>
      </w:rPr>
    </w:lvl>
    <w:lvl w:ilvl="8" w:tplc="74F67024">
      <w:numFmt w:val="bullet"/>
      <w:lvlText w:val="•"/>
      <w:lvlJc w:val="left"/>
      <w:pPr>
        <w:ind w:left="5890" w:hanging="258"/>
      </w:pPr>
      <w:rPr>
        <w:rFonts w:hint="default"/>
        <w:lang w:eastAsia="en-US" w:bidi="ar-SA"/>
      </w:rPr>
    </w:lvl>
  </w:abstractNum>
  <w:abstractNum w:abstractNumId="159">
    <w:nsid w:val="3D2B6135"/>
    <w:multiLevelType w:val="hybridMultilevel"/>
    <w:tmpl w:val="0414BA0C"/>
    <w:lvl w:ilvl="0" w:tplc="FE72F95A">
      <w:start w:val="1"/>
      <w:numFmt w:val="lowerLetter"/>
      <w:lvlText w:val="%1."/>
      <w:lvlJc w:val="left"/>
      <w:pPr>
        <w:ind w:left="1886" w:hanging="252"/>
        <w:jc w:val="right"/>
      </w:pPr>
      <w:rPr>
        <w:rFonts w:ascii="Cambria" w:eastAsia="Cambria" w:hAnsi="Cambria" w:cs="Cambria" w:hint="default"/>
        <w:b w:val="0"/>
        <w:bCs w:val="0"/>
        <w:i w:val="0"/>
        <w:iCs w:val="0"/>
        <w:spacing w:val="0"/>
        <w:w w:val="93"/>
        <w:sz w:val="19"/>
        <w:szCs w:val="19"/>
        <w:lang w:eastAsia="en-US" w:bidi="ar-SA"/>
      </w:rPr>
    </w:lvl>
    <w:lvl w:ilvl="1" w:tplc="AF26BD3A">
      <w:start w:val="1"/>
      <w:numFmt w:val="decimal"/>
      <w:lvlText w:val="%2."/>
      <w:lvlJc w:val="left"/>
      <w:pPr>
        <w:ind w:left="2118" w:hanging="258"/>
      </w:pPr>
      <w:rPr>
        <w:rFonts w:ascii="Cambria" w:eastAsia="Cambria" w:hAnsi="Cambria" w:cs="Cambria" w:hint="default"/>
        <w:b w:val="0"/>
        <w:bCs w:val="0"/>
        <w:i w:val="0"/>
        <w:iCs w:val="0"/>
        <w:spacing w:val="0"/>
        <w:w w:val="99"/>
        <w:sz w:val="19"/>
        <w:szCs w:val="19"/>
        <w:lang w:eastAsia="en-US" w:bidi="ar-SA"/>
      </w:rPr>
    </w:lvl>
    <w:lvl w:ilvl="2" w:tplc="F03EFB9A">
      <w:numFmt w:val="bullet"/>
      <w:lvlText w:val="•"/>
      <w:lvlJc w:val="left"/>
      <w:pPr>
        <w:ind w:left="2120" w:hanging="258"/>
      </w:pPr>
      <w:rPr>
        <w:rFonts w:hint="default"/>
        <w:lang w:eastAsia="en-US" w:bidi="ar-SA"/>
      </w:rPr>
    </w:lvl>
    <w:lvl w:ilvl="3" w:tplc="EB1AC126">
      <w:numFmt w:val="bullet"/>
      <w:lvlText w:val="•"/>
      <w:lvlJc w:val="left"/>
      <w:pPr>
        <w:ind w:left="2833" w:hanging="258"/>
      </w:pPr>
      <w:rPr>
        <w:rFonts w:hint="default"/>
        <w:lang w:eastAsia="en-US" w:bidi="ar-SA"/>
      </w:rPr>
    </w:lvl>
    <w:lvl w:ilvl="4" w:tplc="4F44363E">
      <w:numFmt w:val="bullet"/>
      <w:lvlText w:val="•"/>
      <w:lvlJc w:val="left"/>
      <w:pPr>
        <w:ind w:left="3547" w:hanging="258"/>
      </w:pPr>
      <w:rPr>
        <w:rFonts w:hint="default"/>
        <w:lang w:eastAsia="en-US" w:bidi="ar-SA"/>
      </w:rPr>
    </w:lvl>
    <w:lvl w:ilvl="5" w:tplc="544C7682">
      <w:numFmt w:val="bullet"/>
      <w:lvlText w:val="•"/>
      <w:lvlJc w:val="left"/>
      <w:pPr>
        <w:ind w:left="4261" w:hanging="258"/>
      </w:pPr>
      <w:rPr>
        <w:rFonts w:hint="default"/>
        <w:lang w:eastAsia="en-US" w:bidi="ar-SA"/>
      </w:rPr>
    </w:lvl>
    <w:lvl w:ilvl="6" w:tplc="B7CA4FD8">
      <w:numFmt w:val="bullet"/>
      <w:lvlText w:val="•"/>
      <w:lvlJc w:val="left"/>
      <w:pPr>
        <w:ind w:left="4975" w:hanging="258"/>
      </w:pPr>
      <w:rPr>
        <w:rFonts w:hint="default"/>
        <w:lang w:eastAsia="en-US" w:bidi="ar-SA"/>
      </w:rPr>
    </w:lvl>
    <w:lvl w:ilvl="7" w:tplc="8E5E2BF4">
      <w:numFmt w:val="bullet"/>
      <w:lvlText w:val="•"/>
      <w:lvlJc w:val="left"/>
      <w:pPr>
        <w:ind w:left="5689" w:hanging="258"/>
      </w:pPr>
      <w:rPr>
        <w:rFonts w:hint="default"/>
        <w:lang w:eastAsia="en-US" w:bidi="ar-SA"/>
      </w:rPr>
    </w:lvl>
    <w:lvl w:ilvl="8" w:tplc="B1523FCC">
      <w:numFmt w:val="bullet"/>
      <w:lvlText w:val="•"/>
      <w:lvlJc w:val="left"/>
      <w:pPr>
        <w:ind w:left="6403" w:hanging="258"/>
      </w:pPr>
      <w:rPr>
        <w:rFonts w:hint="default"/>
        <w:lang w:eastAsia="en-US" w:bidi="ar-SA"/>
      </w:rPr>
    </w:lvl>
  </w:abstractNum>
  <w:abstractNum w:abstractNumId="160">
    <w:nsid w:val="3D4B2BFC"/>
    <w:multiLevelType w:val="hybridMultilevel"/>
    <w:tmpl w:val="37A62A6C"/>
    <w:lvl w:ilvl="0" w:tplc="DAFC9072">
      <w:start w:val="1"/>
      <w:numFmt w:val="lowerLetter"/>
      <w:lvlText w:val="%1."/>
      <w:lvlJc w:val="left"/>
      <w:pPr>
        <w:ind w:left="714" w:hanging="550"/>
      </w:pPr>
      <w:rPr>
        <w:rFonts w:ascii="Times New Roman" w:eastAsia="Times New Roman" w:hAnsi="Times New Roman" w:cs="Times New Roman" w:hint="default"/>
        <w:b w:val="0"/>
        <w:bCs w:val="0"/>
        <w:i w:val="0"/>
        <w:iCs w:val="0"/>
        <w:spacing w:val="0"/>
        <w:w w:val="90"/>
        <w:sz w:val="23"/>
        <w:szCs w:val="23"/>
        <w:lang w:eastAsia="en-US" w:bidi="ar-SA"/>
      </w:rPr>
    </w:lvl>
    <w:lvl w:ilvl="1" w:tplc="E1BA4522">
      <w:numFmt w:val="bullet"/>
      <w:lvlText w:val="•"/>
      <w:lvlJc w:val="left"/>
      <w:pPr>
        <w:ind w:left="1594" w:hanging="550"/>
      </w:pPr>
      <w:rPr>
        <w:rFonts w:hint="default"/>
        <w:lang w:eastAsia="en-US" w:bidi="ar-SA"/>
      </w:rPr>
    </w:lvl>
    <w:lvl w:ilvl="2" w:tplc="C0BA34F8">
      <w:numFmt w:val="bullet"/>
      <w:lvlText w:val="•"/>
      <w:lvlJc w:val="left"/>
      <w:pPr>
        <w:ind w:left="2469" w:hanging="550"/>
      </w:pPr>
      <w:rPr>
        <w:rFonts w:hint="default"/>
        <w:lang w:eastAsia="en-US" w:bidi="ar-SA"/>
      </w:rPr>
    </w:lvl>
    <w:lvl w:ilvl="3" w:tplc="72548408">
      <w:numFmt w:val="bullet"/>
      <w:lvlText w:val="•"/>
      <w:lvlJc w:val="left"/>
      <w:pPr>
        <w:ind w:left="3343" w:hanging="550"/>
      </w:pPr>
      <w:rPr>
        <w:rFonts w:hint="default"/>
        <w:lang w:eastAsia="en-US" w:bidi="ar-SA"/>
      </w:rPr>
    </w:lvl>
    <w:lvl w:ilvl="4" w:tplc="B2D8BEA0">
      <w:numFmt w:val="bullet"/>
      <w:lvlText w:val="•"/>
      <w:lvlJc w:val="left"/>
      <w:pPr>
        <w:ind w:left="4218" w:hanging="550"/>
      </w:pPr>
      <w:rPr>
        <w:rFonts w:hint="default"/>
        <w:lang w:eastAsia="en-US" w:bidi="ar-SA"/>
      </w:rPr>
    </w:lvl>
    <w:lvl w:ilvl="5" w:tplc="93F0FB1E">
      <w:numFmt w:val="bullet"/>
      <w:lvlText w:val="•"/>
      <w:lvlJc w:val="left"/>
      <w:pPr>
        <w:ind w:left="5092" w:hanging="550"/>
      </w:pPr>
      <w:rPr>
        <w:rFonts w:hint="default"/>
        <w:lang w:eastAsia="en-US" w:bidi="ar-SA"/>
      </w:rPr>
    </w:lvl>
    <w:lvl w:ilvl="6" w:tplc="692AC840">
      <w:numFmt w:val="bullet"/>
      <w:lvlText w:val="•"/>
      <w:lvlJc w:val="left"/>
      <w:pPr>
        <w:ind w:left="5967" w:hanging="550"/>
      </w:pPr>
      <w:rPr>
        <w:rFonts w:hint="default"/>
        <w:lang w:eastAsia="en-US" w:bidi="ar-SA"/>
      </w:rPr>
    </w:lvl>
    <w:lvl w:ilvl="7" w:tplc="FC68B47A">
      <w:numFmt w:val="bullet"/>
      <w:lvlText w:val="•"/>
      <w:lvlJc w:val="left"/>
      <w:pPr>
        <w:ind w:left="6841" w:hanging="550"/>
      </w:pPr>
      <w:rPr>
        <w:rFonts w:hint="default"/>
        <w:lang w:eastAsia="en-US" w:bidi="ar-SA"/>
      </w:rPr>
    </w:lvl>
    <w:lvl w:ilvl="8" w:tplc="2576717A">
      <w:numFmt w:val="bullet"/>
      <w:lvlText w:val="•"/>
      <w:lvlJc w:val="left"/>
      <w:pPr>
        <w:ind w:left="7716" w:hanging="550"/>
      </w:pPr>
      <w:rPr>
        <w:rFonts w:hint="default"/>
        <w:lang w:eastAsia="en-US" w:bidi="ar-SA"/>
      </w:rPr>
    </w:lvl>
  </w:abstractNum>
  <w:abstractNum w:abstractNumId="161">
    <w:nsid w:val="3D9A0B5E"/>
    <w:multiLevelType w:val="hybridMultilevel"/>
    <w:tmpl w:val="8392F1D0"/>
    <w:lvl w:ilvl="0" w:tplc="5ACCC5B0">
      <w:start w:val="1"/>
      <w:numFmt w:val="decimal"/>
      <w:lvlText w:val="%1."/>
      <w:lvlJc w:val="left"/>
      <w:pPr>
        <w:ind w:left="434" w:hanging="400"/>
      </w:pPr>
      <w:rPr>
        <w:rFonts w:ascii="Cambria" w:eastAsia="Cambria" w:hAnsi="Cambria" w:cs="Cambria" w:hint="default"/>
        <w:b w:val="0"/>
        <w:bCs w:val="0"/>
        <w:i w:val="0"/>
        <w:iCs w:val="0"/>
        <w:spacing w:val="0"/>
        <w:w w:val="99"/>
        <w:sz w:val="19"/>
        <w:szCs w:val="19"/>
        <w:lang w:eastAsia="en-US" w:bidi="ar-SA"/>
      </w:rPr>
    </w:lvl>
    <w:lvl w:ilvl="1" w:tplc="6D28294A">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4E380B58">
      <w:numFmt w:val="bullet"/>
      <w:lvlText w:val="•"/>
      <w:lvlJc w:val="left"/>
      <w:pPr>
        <w:ind w:left="2519" w:hanging="251"/>
      </w:pPr>
      <w:rPr>
        <w:rFonts w:hint="default"/>
        <w:lang w:eastAsia="en-US" w:bidi="ar-SA"/>
      </w:rPr>
    </w:lvl>
    <w:lvl w:ilvl="3" w:tplc="95D48898">
      <w:numFmt w:val="bullet"/>
      <w:lvlText w:val="•"/>
      <w:lvlJc w:val="left"/>
      <w:pPr>
        <w:ind w:left="3159" w:hanging="251"/>
      </w:pPr>
      <w:rPr>
        <w:rFonts w:hint="default"/>
        <w:lang w:eastAsia="en-US" w:bidi="ar-SA"/>
      </w:rPr>
    </w:lvl>
    <w:lvl w:ilvl="4" w:tplc="CDB64744">
      <w:numFmt w:val="bullet"/>
      <w:lvlText w:val="•"/>
      <w:lvlJc w:val="left"/>
      <w:pPr>
        <w:ind w:left="3799" w:hanging="251"/>
      </w:pPr>
      <w:rPr>
        <w:rFonts w:hint="default"/>
        <w:lang w:eastAsia="en-US" w:bidi="ar-SA"/>
      </w:rPr>
    </w:lvl>
    <w:lvl w:ilvl="5" w:tplc="764A5E56">
      <w:numFmt w:val="bullet"/>
      <w:lvlText w:val="•"/>
      <w:lvlJc w:val="left"/>
      <w:pPr>
        <w:ind w:left="4439" w:hanging="251"/>
      </w:pPr>
      <w:rPr>
        <w:rFonts w:hint="default"/>
        <w:lang w:eastAsia="en-US" w:bidi="ar-SA"/>
      </w:rPr>
    </w:lvl>
    <w:lvl w:ilvl="6" w:tplc="8CA624C6">
      <w:numFmt w:val="bullet"/>
      <w:lvlText w:val="•"/>
      <w:lvlJc w:val="left"/>
      <w:pPr>
        <w:ind w:left="5079" w:hanging="251"/>
      </w:pPr>
      <w:rPr>
        <w:rFonts w:hint="default"/>
        <w:lang w:eastAsia="en-US" w:bidi="ar-SA"/>
      </w:rPr>
    </w:lvl>
    <w:lvl w:ilvl="7" w:tplc="4CCEE442">
      <w:numFmt w:val="bullet"/>
      <w:lvlText w:val="•"/>
      <w:lvlJc w:val="left"/>
      <w:pPr>
        <w:ind w:left="5719" w:hanging="251"/>
      </w:pPr>
      <w:rPr>
        <w:rFonts w:hint="default"/>
        <w:lang w:eastAsia="en-US" w:bidi="ar-SA"/>
      </w:rPr>
    </w:lvl>
    <w:lvl w:ilvl="8" w:tplc="3736A146">
      <w:numFmt w:val="bullet"/>
      <w:lvlText w:val="•"/>
      <w:lvlJc w:val="left"/>
      <w:pPr>
        <w:ind w:left="6359" w:hanging="251"/>
      </w:pPr>
      <w:rPr>
        <w:rFonts w:hint="default"/>
        <w:lang w:eastAsia="en-US" w:bidi="ar-SA"/>
      </w:rPr>
    </w:lvl>
  </w:abstractNum>
  <w:abstractNum w:abstractNumId="162">
    <w:nsid w:val="3D9D7856"/>
    <w:multiLevelType w:val="hybridMultilevel"/>
    <w:tmpl w:val="83E09F42"/>
    <w:lvl w:ilvl="0" w:tplc="1F1025E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4F56FC3A">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0B5C3CF8">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61764AF0">
      <w:start w:val="1"/>
      <w:numFmt w:val="decimal"/>
      <w:lvlText w:val="%4."/>
      <w:lvlJc w:val="left"/>
      <w:pPr>
        <w:ind w:left="2653" w:hanging="258"/>
      </w:pPr>
      <w:rPr>
        <w:rFonts w:ascii="Cambria" w:eastAsia="Cambria" w:hAnsi="Cambria" w:cs="Cambria" w:hint="default"/>
        <w:b w:val="0"/>
        <w:bCs w:val="0"/>
        <w:i w:val="0"/>
        <w:iCs w:val="0"/>
        <w:spacing w:val="0"/>
        <w:w w:val="99"/>
        <w:sz w:val="19"/>
        <w:szCs w:val="19"/>
        <w:lang w:eastAsia="en-US" w:bidi="ar-SA"/>
      </w:rPr>
    </w:lvl>
    <w:lvl w:ilvl="4" w:tplc="3420058C">
      <w:numFmt w:val="bullet"/>
      <w:lvlText w:val="•"/>
      <w:lvlJc w:val="left"/>
      <w:pPr>
        <w:ind w:left="2660" w:hanging="258"/>
      </w:pPr>
      <w:rPr>
        <w:rFonts w:hint="default"/>
        <w:lang w:eastAsia="en-US" w:bidi="ar-SA"/>
      </w:rPr>
    </w:lvl>
    <w:lvl w:ilvl="5" w:tplc="119E4C78">
      <w:numFmt w:val="bullet"/>
      <w:lvlText w:val="•"/>
      <w:lvlJc w:val="left"/>
      <w:pPr>
        <w:ind w:left="3463" w:hanging="258"/>
      </w:pPr>
      <w:rPr>
        <w:rFonts w:hint="default"/>
        <w:lang w:eastAsia="en-US" w:bidi="ar-SA"/>
      </w:rPr>
    </w:lvl>
    <w:lvl w:ilvl="6" w:tplc="F39AF95C">
      <w:numFmt w:val="bullet"/>
      <w:lvlText w:val="•"/>
      <w:lvlJc w:val="left"/>
      <w:pPr>
        <w:ind w:left="4267" w:hanging="258"/>
      </w:pPr>
      <w:rPr>
        <w:rFonts w:hint="default"/>
        <w:lang w:eastAsia="en-US" w:bidi="ar-SA"/>
      </w:rPr>
    </w:lvl>
    <w:lvl w:ilvl="7" w:tplc="049086FE">
      <w:numFmt w:val="bullet"/>
      <w:lvlText w:val="•"/>
      <w:lvlJc w:val="left"/>
      <w:pPr>
        <w:ind w:left="5070" w:hanging="258"/>
      </w:pPr>
      <w:rPr>
        <w:rFonts w:hint="default"/>
        <w:lang w:eastAsia="en-US" w:bidi="ar-SA"/>
      </w:rPr>
    </w:lvl>
    <w:lvl w:ilvl="8" w:tplc="1EF032A8">
      <w:numFmt w:val="bullet"/>
      <w:lvlText w:val="•"/>
      <w:lvlJc w:val="left"/>
      <w:pPr>
        <w:ind w:left="5874" w:hanging="258"/>
      </w:pPr>
      <w:rPr>
        <w:rFonts w:hint="default"/>
        <w:lang w:eastAsia="en-US" w:bidi="ar-SA"/>
      </w:rPr>
    </w:lvl>
  </w:abstractNum>
  <w:abstractNum w:abstractNumId="163">
    <w:nsid w:val="3E2D177F"/>
    <w:multiLevelType w:val="hybridMultilevel"/>
    <w:tmpl w:val="312AA714"/>
    <w:lvl w:ilvl="0" w:tplc="4EF6C738">
      <w:start w:val="1"/>
      <w:numFmt w:val="decimal"/>
      <w:lvlText w:val="%1."/>
      <w:lvlJc w:val="left"/>
      <w:pPr>
        <w:ind w:left="2260" w:hanging="400"/>
      </w:pPr>
      <w:rPr>
        <w:rFonts w:ascii="Cambria" w:eastAsia="Cambria" w:hAnsi="Cambria" w:cs="Cambria" w:hint="default"/>
        <w:b w:val="0"/>
        <w:bCs w:val="0"/>
        <w:i w:val="0"/>
        <w:iCs w:val="0"/>
        <w:spacing w:val="0"/>
        <w:w w:val="99"/>
        <w:sz w:val="19"/>
        <w:szCs w:val="19"/>
        <w:lang w:eastAsia="en-US" w:bidi="ar-SA"/>
      </w:rPr>
    </w:lvl>
    <w:lvl w:ilvl="1" w:tplc="53DA29B2">
      <w:numFmt w:val="bullet"/>
      <w:lvlText w:val="•"/>
      <w:lvlJc w:val="left"/>
      <w:pPr>
        <w:ind w:left="2980" w:hanging="400"/>
      </w:pPr>
      <w:rPr>
        <w:rFonts w:hint="default"/>
        <w:lang w:eastAsia="en-US" w:bidi="ar-SA"/>
      </w:rPr>
    </w:lvl>
    <w:lvl w:ilvl="2" w:tplc="123CD57E">
      <w:numFmt w:val="bullet"/>
      <w:lvlText w:val="•"/>
      <w:lvlJc w:val="left"/>
      <w:pPr>
        <w:ind w:left="3701" w:hanging="400"/>
      </w:pPr>
      <w:rPr>
        <w:rFonts w:hint="default"/>
        <w:lang w:eastAsia="en-US" w:bidi="ar-SA"/>
      </w:rPr>
    </w:lvl>
    <w:lvl w:ilvl="3" w:tplc="ED740FF2">
      <w:numFmt w:val="bullet"/>
      <w:lvlText w:val="•"/>
      <w:lvlJc w:val="left"/>
      <w:pPr>
        <w:ind w:left="4421" w:hanging="400"/>
      </w:pPr>
      <w:rPr>
        <w:rFonts w:hint="default"/>
        <w:lang w:eastAsia="en-US" w:bidi="ar-SA"/>
      </w:rPr>
    </w:lvl>
    <w:lvl w:ilvl="4" w:tplc="179E6F90">
      <w:numFmt w:val="bullet"/>
      <w:lvlText w:val="•"/>
      <w:lvlJc w:val="left"/>
      <w:pPr>
        <w:ind w:left="5142" w:hanging="400"/>
      </w:pPr>
      <w:rPr>
        <w:rFonts w:hint="default"/>
        <w:lang w:eastAsia="en-US" w:bidi="ar-SA"/>
      </w:rPr>
    </w:lvl>
    <w:lvl w:ilvl="5" w:tplc="4FCA7000">
      <w:numFmt w:val="bullet"/>
      <w:lvlText w:val="•"/>
      <w:lvlJc w:val="left"/>
      <w:pPr>
        <w:ind w:left="5862" w:hanging="400"/>
      </w:pPr>
      <w:rPr>
        <w:rFonts w:hint="default"/>
        <w:lang w:eastAsia="en-US" w:bidi="ar-SA"/>
      </w:rPr>
    </w:lvl>
    <w:lvl w:ilvl="6" w:tplc="199842DC">
      <w:numFmt w:val="bullet"/>
      <w:lvlText w:val="•"/>
      <w:lvlJc w:val="left"/>
      <w:pPr>
        <w:ind w:left="6583" w:hanging="400"/>
      </w:pPr>
      <w:rPr>
        <w:rFonts w:hint="default"/>
        <w:lang w:eastAsia="en-US" w:bidi="ar-SA"/>
      </w:rPr>
    </w:lvl>
    <w:lvl w:ilvl="7" w:tplc="73A4FE36">
      <w:numFmt w:val="bullet"/>
      <w:lvlText w:val="•"/>
      <w:lvlJc w:val="left"/>
      <w:pPr>
        <w:ind w:left="7303" w:hanging="400"/>
      </w:pPr>
      <w:rPr>
        <w:rFonts w:hint="default"/>
        <w:lang w:eastAsia="en-US" w:bidi="ar-SA"/>
      </w:rPr>
    </w:lvl>
    <w:lvl w:ilvl="8" w:tplc="060A072A">
      <w:numFmt w:val="bullet"/>
      <w:lvlText w:val="•"/>
      <w:lvlJc w:val="left"/>
      <w:pPr>
        <w:ind w:left="8024" w:hanging="400"/>
      </w:pPr>
      <w:rPr>
        <w:rFonts w:hint="default"/>
        <w:lang w:eastAsia="en-US" w:bidi="ar-SA"/>
      </w:rPr>
    </w:lvl>
  </w:abstractNum>
  <w:abstractNum w:abstractNumId="164">
    <w:nsid w:val="3F0C7D41"/>
    <w:multiLevelType w:val="hybridMultilevel"/>
    <w:tmpl w:val="CED44C94"/>
    <w:lvl w:ilvl="0" w:tplc="34F038CC">
      <w:start w:val="1"/>
      <w:numFmt w:val="decimal"/>
      <w:lvlText w:val="%1."/>
      <w:lvlJc w:val="left"/>
      <w:pPr>
        <w:ind w:left="705" w:hanging="529"/>
      </w:pPr>
      <w:rPr>
        <w:rFonts w:ascii="Cambria" w:eastAsia="Cambria" w:hAnsi="Cambria" w:cs="Cambria" w:hint="default"/>
        <w:b w:val="0"/>
        <w:bCs w:val="0"/>
        <w:i w:val="0"/>
        <w:iCs w:val="0"/>
        <w:spacing w:val="-1"/>
        <w:w w:val="93"/>
        <w:sz w:val="23"/>
        <w:szCs w:val="23"/>
        <w:lang w:eastAsia="en-US" w:bidi="ar-SA"/>
      </w:rPr>
    </w:lvl>
    <w:lvl w:ilvl="1" w:tplc="531004EE">
      <w:numFmt w:val="bullet"/>
      <w:lvlText w:val="•"/>
      <w:lvlJc w:val="left"/>
      <w:pPr>
        <w:ind w:left="1576" w:hanging="529"/>
      </w:pPr>
      <w:rPr>
        <w:rFonts w:hint="default"/>
        <w:lang w:eastAsia="en-US" w:bidi="ar-SA"/>
      </w:rPr>
    </w:lvl>
    <w:lvl w:ilvl="2" w:tplc="A1384F4A">
      <w:numFmt w:val="bullet"/>
      <w:lvlText w:val="•"/>
      <w:lvlJc w:val="left"/>
      <w:pPr>
        <w:ind w:left="2453" w:hanging="529"/>
      </w:pPr>
      <w:rPr>
        <w:rFonts w:hint="default"/>
        <w:lang w:eastAsia="en-US" w:bidi="ar-SA"/>
      </w:rPr>
    </w:lvl>
    <w:lvl w:ilvl="3" w:tplc="4DE49632">
      <w:numFmt w:val="bullet"/>
      <w:lvlText w:val="•"/>
      <w:lvlJc w:val="left"/>
      <w:pPr>
        <w:ind w:left="3329" w:hanging="529"/>
      </w:pPr>
      <w:rPr>
        <w:rFonts w:hint="default"/>
        <w:lang w:eastAsia="en-US" w:bidi="ar-SA"/>
      </w:rPr>
    </w:lvl>
    <w:lvl w:ilvl="4" w:tplc="8916B6DA">
      <w:numFmt w:val="bullet"/>
      <w:lvlText w:val="•"/>
      <w:lvlJc w:val="left"/>
      <w:pPr>
        <w:ind w:left="4206" w:hanging="529"/>
      </w:pPr>
      <w:rPr>
        <w:rFonts w:hint="default"/>
        <w:lang w:eastAsia="en-US" w:bidi="ar-SA"/>
      </w:rPr>
    </w:lvl>
    <w:lvl w:ilvl="5" w:tplc="67D83ADE">
      <w:numFmt w:val="bullet"/>
      <w:lvlText w:val="•"/>
      <w:lvlJc w:val="left"/>
      <w:pPr>
        <w:ind w:left="5082" w:hanging="529"/>
      </w:pPr>
      <w:rPr>
        <w:rFonts w:hint="default"/>
        <w:lang w:eastAsia="en-US" w:bidi="ar-SA"/>
      </w:rPr>
    </w:lvl>
    <w:lvl w:ilvl="6" w:tplc="DA3241A6">
      <w:numFmt w:val="bullet"/>
      <w:lvlText w:val="•"/>
      <w:lvlJc w:val="left"/>
      <w:pPr>
        <w:ind w:left="5959" w:hanging="529"/>
      </w:pPr>
      <w:rPr>
        <w:rFonts w:hint="default"/>
        <w:lang w:eastAsia="en-US" w:bidi="ar-SA"/>
      </w:rPr>
    </w:lvl>
    <w:lvl w:ilvl="7" w:tplc="DAF44F80">
      <w:numFmt w:val="bullet"/>
      <w:lvlText w:val="•"/>
      <w:lvlJc w:val="left"/>
      <w:pPr>
        <w:ind w:left="6835" w:hanging="529"/>
      </w:pPr>
      <w:rPr>
        <w:rFonts w:hint="default"/>
        <w:lang w:eastAsia="en-US" w:bidi="ar-SA"/>
      </w:rPr>
    </w:lvl>
    <w:lvl w:ilvl="8" w:tplc="71949A02">
      <w:numFmt w:val="bullet"/>
      <w:lvlText w:val="•"/>
      <w:lvlJc w:val="left"/>
      <w:pPr>
        <w:ind w:left="7712" w:hanging="529"/>
      </w:pPr>
      <w:rPr>
        <w:rFonts w:hint="default"/>
        <w:lang w:eastAsia="en-US" w:bidi="ar-SA"/>
      </w:rPr>
    </w:lvl>
  </w:abstractNum>
  <w:abstractNum w:abstractNumId="165">
    <w:nsid w:val="3F47353C"/>
    <w:multiLevelType w:val="hybridMultilevel"/>
    <w:tmpl w:val="02A4A396"/>
    <w:lvl w:ilvl="0" w:tplc="3B04535E">
      <w:start w:val="1"/>
      <w:numFmt w:val="lowerLetter"/>
      <w:lvlText w:val="%1."/>
      <w:lvlJc w:val="left"/>
      <w:pPr>
        <w:ind w:left="2396" w:hanging="252"/>
      </w:pPr>
      <w:rPr>
        <w:rFonts w:ascii="Cambria" w:eastAsia="Cambria" w:hAnsi="Cambria" w:cs="Cambria" w:hint="default"/>
        <w:b w:val="0"/>
        <w:bCs w:val="0"/>
        <w:i w:val="0"/>
        <w:iCs w:val="0"/>
        <w:spacing w:val="0"/>
        <w:w w:val="93"/>
        <w:sz w:val="19"/>
        <w:szCs w:val="19"/>
        <w:lang w:eastAsia="en-US" w:bidi="ar-SA"/>
      </w:rPr>
    </w:lvl>
    <w:lvl w:ilvl="1" w:tplc="CA6C4BB0">
      <w:start w:val="1"/>
      <w:numFmt w:val="decimal"/>
      <w:lvlText w:val="%2."/>
      <w:lvlJc w:val="left"/>
      <w:pPr>
        <w:ind w:left="2653" w:hanging="258"/>
      </w:pPr>
      <w:rPr>
        <w:rFonts w:ascii="Cambria" w:eastAsia="Cambria" w:hAnsi="Cambria" w:cs="Cambria" w:hint="default"/>
        <w:b w:val="0"/>
        <w:bCs w:val="0"/>
        <w:i w:val="0"/>
        <w:iCs w:val="0"/>
        <w:spacing w:val="0"/>
        <w:w w:val="99"/>
        <w:sz w:val="19"/>
        <w:szCs w:val="19"/>
        <w:lang w:eastAsia="en-US" w:bidi="ar-SA"/>
      </w:rPr>
    </w:lvl>
    <w:lvl w:ilvl="2" w:tplc="33628218">
      <w:numFmt w:val="bullet"/>
      <w:lvlText w:val="•"/>
      <w:lvlJc w:val="left"/>
      <w:pPr>
        <w:ind w:left="3416" w:hanging="258"/>
      </w:pPr>
      <w:rPr>
        <w:rFonts w:hint="default"/>
        <w:lang w:eastAsia="en-US" w:bidi="ar-SA"/>
      </w:rPr>
    </w:lvl>
    <w:lvl w:ilvl="3" w:tplc="5678A69C">
      <w:numFmt w:val="bullet"/>
      <w:lvlText w:val="•"/>
      <w:lvlJc w:val="left"/>
      <w:pPr>
        <w:ind w:left="4172" w:hanging="258"/>
      </w:pPr>
      <w:rPr>
        <w:rFonts w:hint="default"/>
        <w:lang w:eastAsia="en-US" w:bidi="ar-SA"/>
      </w:rPr>
    </w:lvl>
    <w:lvl w:ilvl="4" w:tplc="54C8D50C">
      <w:numFmt w:val="bullet"/>
      <w:lvlText w:val="•"/>
      <w:lvlJc w:val="left"/>
      <w:pPr>
        <w:ind w:left="4928" w:hanging="258"/>
      </w:pPr>
      <w:rPr>
        <w:rFonts w:hint="default"/>
        <w:lang w:eastAsia="en-US" w:bidi="ar-SA"/>
      </w:rPr>
    </w:lvl>
    <w:lvl w:ilvl="5" w:tplc="E9725692">
      <w:numFmt w:val="bullet"/>
      <w:lvlText w:val="•"/>
      <w:lvlJc w:val="left"/>
      <w:pPr>
        <w:ind w:left="5684" w:hanging="258"/>
      </w:pPr>
      <w:rPr>
        <w:rFonts w:hint="default"/>
        <w:lang w:eastAsia="en-US" w:bidi="ar-SA"/>
      </w:rPr>
    </w:lvl>
    <w:lvl w:ilvl="6" w:tplc="8E783C68">
      <w:numFmt w:val="bullet"/>
      <w:lvlText w:val="•"/>
      <w:lvlJc w:val="left"/>
      <w:pPr>
        <w:ind w:left="6440" w:hanging="258"/>
      </w:pPr>
      <w:rPr>
        <w:rFonts w:hint="default"/>
        <w:lang w:eastAsia="en-US" w:bidi="ar-SA"/>
      </w:rPr>
    </w:lvl>
    <w:lvl w:ilvl="7" w:tplc="C87E32F8">
      <w:numFmt w:val="bullet"/>
      <w:lvlText w:val="•"/>
      <w:lvlJc w:val="left"/>
      <w:pPr>
        <w:ind w:left="7197" w:hanging="258"/>
      </w:pPr>
      <w:rPr>
        <w:rFonts w:hint="default"/>
        <w:lang w:eastAsia="en-US" w:bidi="ar-SA"/>
      </w:rPr>
    </w:lvl>
    <w:lvl w:ilvl="8" w:tplc="BA96B870">
      <w:numFmt w:val="bullet"/>
      <w:lvlText w:val="•"/>
      <w:lvlJc w:val="left"/>
      <w:pPr>
        <w:ind w:left="7953" w:hanging="258"/>
      </w:pPr>
      <w:rPr>
        <w:rFonts w:hint="default"/>
        <w:lang w:eastAsia="en-US" w:bidi="ar-SA"/>
      </w:rPr>
    </w:lvl>
  </w:abstractNum>
  <w:abstractNum w:abstractNumId="166">
    <w:nsid w:val="3F5D0C16"/>
    <w:multiLevelType w:val="hybridMultilevel"/>
    <w:tmpl w:val="122C8140"/>
    <w:lvl w:ilvl="0" w:tplc="86BECE08">
      <w:start w:val="1"/>
      <w:numFmt w:val="decimal"/>
      <w:lvlText w:val="%1."/>
      <w:lvlJc w:val="left"/>
      <w:pPr>
        <w:ind w:left="540" w:hanging="258"/>
      </w:pPr>
      <w:rPr>
        <w:rFonts w:ascii="Cambria" w:eastAsia="Cambria" w:hAnsi="Cambria" w:cs="Cambria" w:hint="default"/>
        <w:b w:val="0"/>
        <w:bCs w:val="0"/>
        <w:i w:val="0"/>
        <w:iCs w:val="0"/>
        <w:spacing w:val="0"/>
        <w:w w:val="99"/>
        <w:sz w:val="19"/>
        <w:szCs w:val="19"/>
        <w:lang w:eastAsia="en-US" w:bidi="ar-SA"/>
      </w:rPr>
    </w:lvl>
    <w:lvl w:ilvl="1" w:tplc="4D36A118">
      <w:start w:val="1"/>
      <w:numFmt w:val="decimal"/>
      <w:lvlText w:val="%2."/>
      <w:lvlJc w:val="left"/>
      <w:pPr>
        <w:ind w:left="502" w:hanging="360"/>
      </w:pPr>
      <w:rPr>
        <w:rFonts w:ascii="Cambria" w:eastAsia="Cambria" w:hAnsi="Cambria" w:cs="Cambria" w:hint="default"/>
        <w:b w:val="0"/>
        <w:bCs w:val="0"/>
        <w:i w:val="0"/>
        <w:iCs w:val="0"/>
        <w:spacing w:val="0"/>
        <w:w w:val="99"/>
        <w:sz w:val="19"/>
        <w:szCs w:val="19"/>
      </w:rPr>
    </w:lvl>
    <w:lvl w:ilvl="2" w:tplc="703AF50C">
      <w:numFmt w:val="bullet"/>
      <w:lvlText w:val="•"/>
      <w:lvlJc w:val="left"/>
      <w:pPr>
        <w:ind w:left="1584" w:hanging="252"/>
      </w:pPr>
      <w:rPr>
        <w:rFonts w:hint="default"/>
        <w:lang w:eastAsia="en-US" w:bidi="ar-SA"/>
      </w:rPr>
    </w:lvl>
    <w:lvl w:ilvl="3" w:tplc="66EA93B2">
      <w:numFmt w:val="bullet"/>
      <w:lvlText w:val="•"/>
      <w:lvlJc w:val="left"/>
      <w:pPr>
        <w:ind w:left="2368" w:hanging="252"/>
      </w:pPr>
      <w:rPr>
        <w:rFonts w:hint="default"/>
        <w:lang w:eastAsia="en-US" w:bidi="ar-SA"/>
      </w:rPr>
    </w:lvl>
    <w:lvl w:ilvl="4" w:tplc="8F96D122">
      <w:numFmt w:val="bullet"/>
      <w:lvlText w:val="•"/>
      <w:lvlJc w:val="left"/>
      <w:pPr>
        <w:ind w:left="3152" w:hanging="252"/>
      </w:pPr>
      <w:rPr>
        <w:rFonts w:hint="default"/>
        <w:lang w:eastAsia="en-US" w:bidi="ar-SA"/>
      </w:rPr>
    </w:lvl>
    <w:lvl w:ilvl="5" w:tplc="AE00DC0C">
      <w:numFmt w:val="bullet"/>
      <w:lvlText w:val="•"/>
      <w:lvlJc w:val="left"/>
      <w:pPr>
        <w:ind w:left="3936" w:hanging="252"/>
      </w:pPr>
      <w:rPr>
        <w:rFonts w:hint="default"/>
        <w:lang w:eastAsia="en-US" w:bidi="ar-SA"/>
      </w:rPr>
    </w:lvl>
    <w:lvl w:ilvl="6" w:tplc="5BE0F272">
      <w:numFmt w:val="bullet"/>
      <w:lvlText w:val="•"/>
      <w:lvlJc w:val="left"/>
      <w:pPr>
        <w:ind w:left="4721" w:hanging="252"/>
      </w:pPr>
      <w:rPr>
        <w:rFonts w:hint="default"/>
        <w:lang w:eastAsia="en-US" w:bidi="ar-SA"/>
      </w:rPr>
    </w:lvl>
    <w:lvl w:ilvl="7" w:tplc="85AA607E">
      <w:numFmt w:val="bullet"/>
      <w:lvlText w:val="•"/>
      <w:lvlJc w:val="left"/>
      <w:pPr>
        <w:ind w:left="5505" w:hanging="252"/>
      </w:pPr>
      <w:rPr>
        <w:rFonts w:hint="default"/>
        <w:lang w:eastAsia="en-US" w:bidi="ar-SA"/>
      </w:rPr>
    </w:lvl>
    <w:lvl w:ilvl="8" w:tplc="25FEEA84">
      <w:numFmt w:val="bullet"/>
      <w:lvlText w:val="•"/>
      <w:lvlJc w:val="left"/>
      <w:pPr>
        <w:ind w:left="6289" w:hanging="252"/>
      </w:pPr>
      <w:rPr>
        <w:rFonts w:hint="default"/>
        <w:lang w:eastAsia="en-US" w:bidi="ar-SA"/>
      </w:rPr>
    </w:lvl>
  </w:abstractNum>
  <w:abstractNum w:abstractNumId="167">
    <w:nsid w:val="3F753C50"/>
    <w:multiLevelType w:val="hybridMultilevel"/>
    <w:tmpl w:val="F03A85AC"/>
    <w:lvl w:ilvl="0" w:tplc="9CAE409A">
      <w:start w:val="1"/>
      <w:numFmt w:val="lowerLetter"/>
      <w:lvlText w:val="%1."/>
      <w:lvlJc w:val="left"/>
      <w:pPr>
        <w:ind w:left="708" w:hanging="544"/>
        <w:jc w:val="right"/>
      </w:pPr>
      <w:rPr>
        <w:rFonts w:hint="default"/>
        <w:spacing w:val="0"/>
        <w:w w:val="94"/>
        <w:lang w:eastAsia="en-US" w:bidi="ar-SA"/>
      </w:rPr>
    </w:lvl>
    <w:lvl w:ilvl="1" w:tplc="ABFEDCD6">
      <w:start w:val="1"/>
      <w:numFmt w:val="decimal"/>
      <w:lvlText w:val="%2."/>
      <w:lvlJc w:val="left"/>
      <w:pPr>
        <w:ind w:left="529" w:hanging="258"/>
      </w:pPr>
      <w:rPr>
        <w:rFonts w:ascii="Cambria" w:eastAsia="Cambria" w:hAnsi="Cambria" w:cs="Cambria" w:hint="default"/>
        <w:b w:val="0"/>
        <w:bCs w:val="0"/>
        <w:i w:val="0"/>
        <w:iCs w:val="0"/>
        <w:spacing w:val="0"/>
        <w:w w:val="99"/>
        <w:sz w:val="19"/>
        <w:szCs w:val="19"/>
        <w:lang w:eastAsia="en-US" w:bidi="ar-SA"/>
      </w:rPr>
    </w:lvl>
    <w:lvl w:ilvl="2" w:tplc="B83C70CC">
      <w:start w:val="1"/>
      <w:numFmt w:val="lowerLetter"/>
      <w:lvlText w:val="%3."/>
      <w:lvlJc w:val="left"/>
      <w:pPr>
        <w:ind w:left="781" w:hanging="252"/>
        <w:jc w:val="right"/>
      </w:pPr>
      <w:rPr>
        <w:rFonts w:ascii="Cambria" w:eastAsia="Cambria" w:hAnsi="Cambria" w:cs="Cambria" w:hint="default"/>
        <w:b w:val="0"/>
        <w:bCs w:val="0"/>
        <w:i w:val="0"/>
        <w:iCs w:val="0"/>
        <w:spacing w:val="0"/>
        <w:w w:val="93"/>
        <w:sz w:val="19"/>
        <w:szCs w:val="19"/>
        <w:lang w:eastAsia="en-US" w:bidi="ar-SA"/>
      </w:rPr>
    </w:lvl>
    <w:lvl w:ilvl="3" w:tplc="A84A927E">
      <w:start w:val="1"/>
      <w:numFmt w:val="decimal"/>
      <w:lvlText w:val="%4."/>
      <w:lvlJc w:val="left"/>
      <w:pPr>
        <w:ind w:left="529" w:hanging="258"/>
      </w:pPr>
      <w:rPr>
        <w:rFonts w:ascii="Cambria" w:eastAsia="Cambria" w:hAnsi="Cambria" w:cs="Cambria" w:hint="default"/>
        <w:b w:val="0"/>
        <w:bCs w:val="0"/>
        <w:i w:val="0"/>
        <w:iCs w:val="0"/>
        <w:spacing w:val="0"/>
        <w:w w:val="99"/>
        <w:sz w:val="19"/>
        <w:szCs w:val="19"/>
        <w:lang w:eastAsia="en-US" w:bidi="ar-SA"/>
      </w:rPr>
    </w:lvl>
    <w:lvl w:ilvl="4" w:tplc="4E4AF790">
      <w:start w:val="1"/>
      <w:numFmt w:val="lowerLetter"/>
      <w:lvlText w:val="%5."/>
      <w:lvlJc w:val="left"/>
      <w:pPr>
        <w:ind w:left="781" w:hanging="252"/>
      </w:pPr>
      <w:rPr>
        <w:rFonts w:ascii="Cambria" w:eastAsia="Cambria" w:hAnsi="Cambria" w:cs="Cambria" w:hint="default"/>
        <w:b w:val="0"/>
        <w:bCs w:val="0"/>
        <w:i w:val="0"/>
        <w:iCs w:val="0"/>
        <w:spacing w:val="0"/>
        <w:w w:val="93"/>
        <w:sz w:val="19"/>
        <w:szCs w:val="19"/>
        <w:lang w:eastAsia="en-US" w:bidi="ar-SA"/>
      </w:rPr>
    </w:lvl>
    <w:lvl w:ilvl="5" w:tplc="E946DE18">
      <w:numFmt w:val="bullet"/>
      <w:lvlText w:val="•"/>
      <w:lvlJc w:val="left"/>
      <w:pPr>
        <w:ind w:left="3770" w:hanging="252"/>
      </w:pPr>
      <w:rPr>
        <w:rFonts w:hint="default"/>
        <w:lang w:eastAsia="en-US" w:bidi="ar-SA"/>
      </w:rPr>
    </w:lvl>
    <w:lvl w:ilvl="6" w:tplc="EC9E29C2">
      <w:numFmt w:val="bullet"/>
      <w:lvlText w:val="•"/>
      <w:lvlJc w:val="left"/>
      <w:pPr>
        <w:ind w:left="4585" w:hanging="252"/>
      </w:pPr>
      <w:rPr>
        <w:rFonts w:hint="default"/>
        <w:lang w:eastAsia="en-US" w:bidi="ar-SA"/>
      </w:rPr>
    </w:lvl>
    <w:lvl w:ilvl="7" w:tplc="81400D72">
      <w:numFmt w:val="bullet"/>
      <w:lvlText w:val="•"/>
      <w:lvlJc w:val="left"/>
      <w:pPr>
        <w:ind w:left="5401" w:hanging="252"/>
      </w:pPr>
      <w:rPr>
        <w:rFonts w:hint="default"/>
        <w:lang w:eastAsia="en-US" w:bidi="ar-SA"/>
      </w:rPr>
    </w:lvl>
    <w:lvl w:ilvl="8" w:tplc="4F389CAC">
      <w:numFmt w:val="bullet"/>
      <w:lvlText w:val="•"/>
      <w:lvlJc w:val="left"/>
      <w:pPr>
        <w:ind w:left="6216" w:hanging="252"/>
      </w:pPr>
      <w:rPr>
        <w:rFonts w:hint="default"/>
        <w:lang w:eastAsia="en-US" w:bidi="ar-SA"/>
      </w:rPr>
    </w:lvl>
  </w:abstractNum>
  <w:abstractNum w:abstractNumId="168">
    <w:nsid w:val="3FC76C05"/>
    <w:multiLevelType w:val="hybridMultilevel"/>
    <w:tmpl w:val="73C021AA"/>
    <w:lvl w:ilvl="0" w:tplc="02084AB8">
      <w:start w:val="1"/>
      <w:numFmt w:val="lowerLetter"/>
      <w:lvlText w:val="%1."/>
      <w:lvlJc w:val="left"/>
      <w:pPr>
        <w:ind w:left="3135" w:hanging="254"/>
        <w:jc w:val="right"/>
      </w:pPr>
      <w:rPr>
        <w:rFonts w:ascii="Cambria" w:eastAsia="Cambria" w:hAnsi="Cambria" w:cs="Cambria" w:hint="default"/>
        <w:b w:val="0"/>
        <w:bCs w:val="0"/>
        <w:i w:val="0"/>
        <w:iCs w:val="0"/>
        <w:spacing w:val="0"/>
        <w:w w:val="93"/>
        <w:sz w:val="19"/>
        <w:szCs w:val="19"/>
        <w:lang w:eastAsia="en-US" w:bidi="ar-SA"/>
      </w:rPr>
    </w:lvl>
    <w:lvl w:ilvl="1" w:tplc="FAFEA49A">
      <w:start w:val="1"/>
      <w:numFmt w:val="decimal"/>
      <w:lvlText w:val="%2."/>
      <w:lvlJc w:val="left"/>
      <w:pPr>
        <w:ind w:left="3366" w:hanging="258"/>
        <w:jc w:val="right"/>
      </w:pPr>
      <w:rPr>
        <w:rFonts w:ascii="Cambria" w:eastAsia="Cambria" w:hAnsi="Cambria" w:cs="Cambria" w:hint="default"/>
        <w:b w:val="0"/>
        <w:bCs w:val="0"/>
        <w:i w:val="0"/>
        <w:iCs w:val="0"/>
        <w:spacing w:val="0"/>
        <w:w w:val="99"/>
        <w:sz w:val="19"/>
        <w:szCs w:val="19"/>
        <w:lang w:eastAsia="en-US" w:bidi="ar-SA"/>
      </w:rPr>
    </w:lvl>
    <w:lvl w:ilvl="2" w:tplc="1DBE6662">
      <w:start w:val="1"/>
      <w:numFmt w:val="lowerLetter"/>
      <w:lvlText w:val="%3."/>
      <w:lvlJc w:val="left"/>
      <w:pPr>
        <w:ind w:left="3587" w:hanging="252"/>
      </w:pPr>
      <w:rPr>
        <w:rFonts w:ascii="Cambria" w:eastAsia="Cambria" w:hAnsi="Cambria" w:cs="Cambria" w:hint="default"/>
        <w:b w:val="0"/>
        <w:bCs w:val="0"/>
        <w:i w:val="0"/>
        <w:iCs w:val="0"/>
        <w:spacing w:val="0"/>
        <w:w w:val="93"/>
        <w:sz w:val="19"/>
        <w:szCs w:val="19"/>
        <w:lang w:eastAsia="en-US" w:bidi="ar-SA"/>
      </w:rPr>
    </w:lvl>
    <w:lvl w:ilvl="3" w:tplc="1C8C92B8">
      <w:start w:val="1"/>
      <w:numFmt w:val="decimal"/>
      <w:lvlText w:val="%4."/>
      <w:lvlJc w:val="left"/>
      <w:pPr>
        <w:ind w:left="3819" w:hanging="258"/>
      </w:pPr>
      <w:rPr>
        <w:rFonts w:ascii="Cambria" w:eastAsia="Cambria" w:hAnsi="Cambria" w:cs="Cambria" w:hint="default"/>
        <w:b w:val="0"/>
        <w:bCs w:val="0"/>
        <w:i w:val="0"/>
        <w:iCs w:val="0"/>
        <w:spacing w:val="0"/>
        <w:w w:val="99"/>
        <w:sz w:val="19"/>
        <w:szCs w:val="19"/>
        <w:lang w:eastAsia="en-US" w:bidi="ar-SA"/>
      </w:rPr>
    </w:lvl>
    <w:lvl w:ilvl="4" w:tplc="04D0EC14">
      <w:start w:val="1"/>
      <w:numFmt w:val="lowerLetter"/>
      <w:lvlText w:val="%5."/>
      <w:lvlJc w:val="left"/>
      <w:pPr>
        <w:ind w:left="4040" w:hanging="252"/>
      </w:pPr>
      <w:rPr>
        <w:rFonts w:ascii="Cambria" w:eastAsia="Cambria" w:hAnsi="Cambria" w:cs="Cambria" w:hint="default"/>
        <w:b w:val="0"/>
        <w:bCs w:val="0"/>
        <w:i w:val="0"/>
        <w:iCs w:val="0"/>
        <w:spacing w:val="0"/>
        <w:w w:val="93"/>
        <w:sz w:val="19"/>
        <w:szCs w:val="19"/>
        <w:lang w:eastAsia="en-US" w:bidi="ar-SA"/>
      </w:rPr>
    </w:lvl>
    <w:lvl w:ilvl="5" w:tplc="6A9C6F72">
      <w:numFmt w:val="bullet"/>
      <w:lvlText w:val="•"/>
      <w:lvlJc w:val="left"/>
      <w:pPr>
        <w:ind w:left="3580" w:hanging="252"/>
      </w:pPr>
      <w:rPr>
        <w:rFonts w:hint="default"/>
        <w:lang w:eastAsia="en-US" w:bidi="ar-SA"/>
      </w:rPr>
    </w:lvl>
    <w:lvl w:ilvl="6" w:tplc="00D67E3C">
      <w:numFmt w:val="bullet"/>
      <w:lvlText w:val="•"/>
      <w:lvlJc w:val="left"/>
      <w:pPr>
        <w:ind w:left="3820" w:hanging="252"/>
      </w:pPr>
      <w:rPr>
        <w:rFonts w:hint="default"/>
        <w:lang w:eastAsia="en-US" w:bidi="ar-SA"/>
      </w:rPr>
    </w:lvl>
    <w:lvl w:ilvl="7" w:tplc="3C1ECD3C">
      <w:numFmt w:val="bullet"/>
      <w:lvlText w:val="•"/>
      <w:lvlJc w:val="left"/>
      <w:pPr>
        <w:ind w:left="4040" w:hanging="252"/>
      </w:pPr>
      <w:rPr>
        <w:rFonts w:hint="default"/>
        <w:lang w:eastAsia="en-US" w:bidi="ar-SA"/>
      </w:rPr>
    </w:lvl>
    <w:lvl w:ilvl="8" w:tplc="0F327512">
      <w:numFmt w:val="bullet"/>
      <w:lvlText w:val="•"/>
      <w:lvlJc w:val="left"/>
      <w:pPr>
        <w:ind w:left="4904" w:hanging="252"/>
      </w:pPr>
      <w:rPr>
        <w:rFonts w:hint="default"/>
        <w:lang w:eastAsia="en-US" w:bidi="ar-SA"/>
      </w:rPr>
    </w:lvl>
  </w:abstractNum>
  <w:abstractNum w:abstractNumId="169">
    <w:nsid w:val="40274CE5"/>
    <w:multiLevelType w:val="hybridMultilevel"/>
    <w:tmpl w:val="3F68D28E"/>
    <w:lvl w:ilvl="0" w:tplc="396A09D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8ACAE4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E0DCDC6A">
      <w:start w:val="1"/>
      <w:numFmt w:val="lowerLetter"/>
      <w:lvlText w:val="%3."/>
      <w:lvlJc w:val="left"/>
      <w:pPr>
        <w:ind w:left="1658" w:hanging="252"/>
      </w:pPr>
      <w:rPr>
        <w:rFonts w:ascii="Cambria" w:eastAsia="Cambria" w:hAnsi="Cambria" w:cs="Cambria" w:hint="default"/>
        <w:b w:val="0"/>
        <w:bCs w:val="0"/>
        <w:i w:val="0"/>
        <w:iCs w:val="0"/>
        <w:spacing w:val="0"/>
        <w:w w:val="93"/>
        <w:sz w:val="19"/>
        <w:szCs w:val="19"/>
        <w:lang w:eastAsia="en-US" w:bidi="ar-SA"/>
      </w:rPr>
    </w:lvl>
    <w:lvl w:ilvl="3" w:tplc="4DCE6A52">
      <w:start w:val="1"/>
      <w:numFmt w:val="decimal"/>
      <w:lvlText w:val="%4."/>
      <w:lvlJc w:val="left"/>
      <w:pPr>
        <w:ind w:left="867" w:hanging="258"/>
        <w:jc w:val="right"/>
      </w:pPr>
      <w:rPr>
        <w:rFonts w:ascii="Cambria" w:eastAsia="Cambria" w:hAnsi="Cambria" w:cs="Cambria" w:hint="default"/>
        <w:b w:val="0"/>
        <w:bCs w:val="0"/>
        <w:i w:val="0"/>
        <w:iCs w:val="0"/>
        <w:spacing w:val="0"/>
        <w:w w:val="99"/>
        <w:sz w:val="19"/>
        <w:szCs w:val="19"/>
        <w:lang w:eastAsia="en-US" w:bidi="ar-SA"/>
      </w:rPr>
    </w:lvl>
    <w:lvl w:ilvl="4" w:tplc="366C52DA">
      <w:start w:val="1"/>
      <w:numFmt w:val="lowerLetter"/>
      <w:lvlText w:val="%5."/>
      <w:lvlJc w:val="left"/>
      <w:pPr>
        <w:ind w:left="2396" w:hanging="252"/>
      </w:pPr>
      <w:rPr>
        <w:rFonts w:ascii="Cambria" w:eastAsia="Cambria" w:hAnsi="Cambria" w:cs="Cambria" w:hint="default"/>
        <w:b w:val="0"/>
        <w:bCs w:val="0"/>
        <w:i w:val="0"/>
        <w:iCs w:val="0"/>
        <w:spacing w:val="0"/>
        <w:w w:val="93"/>
        <w:sz w:val="19"/>
        <w:szCs w:val="19"/>
        <w:lang w:eastAsia="en-US" w:bidi="ar-SA"/>
      </w:rPr>
    </w:lvl>
    <w:lvl w:ilvl="5" w:tplc="C6A65646">
      <w:numFmt w:val="bullet"/>
      <w:lvlText w:val="•"/>
      <w:lvlJc w:val="left"/>
      <w:pPr>
        <w:ind w:left="2400" w:hanging="252"/>
      </w:pPr>
      <w:rPr>
        <w:rFonts w:hint="default"/>
        <w:lang w:eastAsia="en-US" w:bidi="ar-SA"/>
      </w:rPr>
    </w:lvl>
    <w:lvl w:ilvl="6" w:tplc="3962B112">
      <w:numFmt w:val="bullet"/>
      <w:lvlText w:val="•"/>
      <w:lvlJc w:val="left"/>
      <w:pPr>
        <w:ind w:left="3455" w:hanging="252"/>
      </w:pPr>
      <w:rPr>
        <w:rFonts w:hint="default"/>
        <w:lang w:eastAsia="en-US" w:bidi="ar-SA"/>
      </w:rPr>
    </w:lvl>
    <w:lvl w:ilvl="7" w:tplc="6F9E5F78">
      <w:numFmt w:val="bullet"/>
      <w:lvlText w:val="•"/>
      <w:lvlJc w:val="left"/>
      <w:pPr>
        <w:ind w:left="4511" w:hanging="252"/>
      </w:pPr>
      <w:rPr>
        <w:rFonts w:hint="default"/>
        <w:lang w:eastAsia="en-US" w:bidi="ar-SA"/>
      </w:rPr>
    </w:lvl>
    <w:lvl w:ilvl="8" w:tplc="D7987504">
      <w:numFmt w:val="bullet"/>
      <w:lvlText w:val="•"/>
      <w:lvlJc w:val="left"/>
      <w:pPr>
        <w:ind w:left="5567" w:hanging="252"/>
      </w:pPr>
      <w:rPr>
        <w:rFonts w:hint="default"/>
        <w:lang w:eastAsia="en-US" w:bidi="ar-SA"/>
      </w:rPr>
    </w:lvl>
  </w:abstractNum>
  <w:abstractNum w:abstractNumId="170">
    <w:nsid w:val="402D4586"/>
    <w:multiLevelType w:val="hybridMultilevel"/>
    <w:tmpl w:val="E4B6CFB8"/>
    <w:lvl w:ilvl="0" w:tplc="59F6A962">
      <w:start w:val="1"/>
      <w:numFmt w:val="bullet"/>
      <w:lvlText w:val=""/>
      <w:lvlJc w:val="left"/>
      <w:pPr>
        <w:ind w:left="3800" w:hanging="360"/>
      </w:pPr>
      <w:rPr>
        <w:rFonts w:ascii="Symbol" w:hAnsi="Symbol" w:hint="default"/>
      </w:rPr>
    </w:lvl>
    <w:lvl w:ilvl="1" w:tplc="04090003" w:tentative="1">
      <w:start w:val="1"/>
      <w:numFmt w:val="bullet"/>
      <w:lvlText w:val="o"/>
      <w:lvlJc w:val="left"/>
      <w:pPr>
        <w:ind w:left="4520" w:hanging="360"/>
      </w:pPr>
      <w:rPr>
        <w:rFonts w:ascii="Courier New" w:hAnsi="Courier New" w:cs="Courier New" w:hint="default"/>
      </w:rPr>
    </w:lvl>
    <w:lvl w:ilvl="2" w:tplc="04090005" w:tentative="1">
      <w:start w:val="1"/>
      <w:numFmt w:val="bullet"/>
      <w:lvlText w:val=""/>
      <w:lvlJc w:val="left"/>
      <w:pPr>
        <w:ind w:left="5240" w:hanging="360"/>
      </w:pPr>
      <w:rPr>
        <w:rFonts w:ascii="Wingdings" w:hAnsi="Wingdings" w:hint="default"/>
      </w:rPr>
    </w:lvl>
    <w:lvl w:ilvl="3" w:tplc="04090001" w:tentative="1">
      <w:start w:val="1"/>
      <w:numFmt w:val="bullet"/>
      <w:lvlText w:val=""/>
      <w:lvlJc w:val="left"/>
      <w:pPr>
        <w:ind w:left="5960" w:hanging="360"/>
      </w:pPr>
      <w:rPr>
        <w:rFonts w:ascii="Symbol" w:hAnsi="Symbol" w:hint="default"/>
      </w:rPr>
    </w:lvl>
    <w:lvl w:ilvl="4" w:tplc="04090003" w:tentative="1">
      <w:start w:val="1"/>
      <w:numFmt w:val="bullet"/>
      <w:lvlText w:val="o"/>
      <w:lvlJc w:val="left"/>
      <w:pPr>
        <w:ind w:left="6680" w:hanging="360"/>
      </w:pPr>
      <w:rPr>
        <w:rFonts w:ascii="Courier New" w:hAnsi="Courier New" w:cs="Courier New" w:hint="default"/>
      </w:rPr>
    </w:lvl>
    <w:lvl w:ilvl="5" w:tplc="04090005" w:tentative="1">
      <w:start w:val="1"/>
      <w:numFmt w:val="bullet"/>
      <w:lvlText w:val=""/>
      <w:lvlJc w:val="left"/>
      <w:pPr>
        <w:ind w:left="7400" w:hanging="360"/>
      </w:pPr>
      <w:rPr>
        <w:rFonts w:ascii="Wingdings" w:hAnsi="Wingdings" w:hint="default"/>
      </w:rPr>
    </w:lvl>
    <w:lvl w:ilvl="6" w:tplc="04090001" w:tentative="1">
      <w:start w:val="1"/>
      <w:numFmt w:val="bullet"/>
      <w:lvlText w:val=""/>
      <w:lvlJc w:val="left"/>
      <w:pPr>
        <w:ind w:left="8120" w:hanging="360"/>
      </w:pPr>
      <w:rPr>
        <w:rFonts w:ascii="Symbol" w:hAnsi="Symbol" w:hint="default"/>
      </w:rPr>
    </w:lvl>
    <w:lvl w:ilvl="7" w:tplc="04090003" w:tentative="1">
      <w:start w:val="1"/>
      <w:numFmt w:val="bullet"/>
      <w:lvlText w:val="o"/>
      <w:lvlJc w:val="left"/>
      <w:pPr>
        <w:ind w:left="8840" w:hanging="360"/>
      </w:pPr>
      <w:rPr>
        <w:rFonts w:ascii="Courier New" w:hAnsi="Courier New" w:cs="Courier New" w:hint="default"/>
      </w:rPr>
    </w:lvl>
    <w:lvl w:ilvl="8" w:tplc="04090005" w:tentative="1">
      <w:start w:val="1"/>
      <w:numFmt w:val="bullet"/>
      <w:lvlText w:val=""/>
      <w:lvlJc w:val="left"/>
      <w:pPr>
        <w:ind w:left="9560" w:hanging="360"/>
      </w:pPr>
      <w:rPr>
        <w:rFonts w:ascii="Wingdings" w:hAnsi="Wingdings" w:hint="default"/>
      </w:rPr>
    </w:lvl>
  </w:abstractNum>
  <w:abstractNum w:abstractNumId="171">
    <w:nsid w:val="40ED093A"/>
    <w:multiLevelType w:val="hybridMultilevel"/>
    <w:tmpl w:val="4904769E"/>
    <w:lvl w:ilvl="0" w:tplc="0CD22D36">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CDBC5610">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2550C5DC">
      <w:start w:val="1"/>
      <w:numFmt w:val="lowerLetter"/>
      <w:lvlText w:val="%3."/>
      <w:lvlJc w:val="left"/>
      <w:pPr>
        <w:ind w:left="1887" w:hanging="251"/>
      </w:pPr>
      <w:rPr>
        <w:rFonts w:ascii="Cambria" w:eastAsia="Cambria" w:hAnsi="Cambria" w:cs="Cambria" w:hint="default"/>
        <w:b w:val="0"/>
        <w:bCs w:val="0"/>
        <w:i w:val="0"/>
        <w:iCs w:val="0"/>
        <w:spacing w:val="0"/>
        <w:w w:val="93"/>
        <w:sz w:val="19"/>
        <w:szCs w:val="19"/>
        <w:lang w:eastAsia="en-US" w:bidi="ar-SA"/>
      </w:rPr>
    </w:lvl>
    <w:lvl w:ilvl="3" w:tplc="FA66AC02">
      <w:numFmt w:val="bullet"/>
      <w:lvlText w:val="•"/>
      <w:lvlJc w:val="left"/>
      <w:pPr>
        <w:ind w:left="2853" w:hanging="251"/>
      </w:pPr>
      <w:rPr>
        <w:rFonts w:hint="default"/>
        <w:lang w:eastAsia="en-US" w:bidi="ar-SA"/>
      </w:rPr>
    </w:lvl>
    <w:lvl w:ilvl="4" w:tplc="5F14EFD6">
      <w:numFmt w:val="bullet"/>
      <w:lvlText w:val="•"/>
      <w:lvlJc w:val="left"/>
      <w:pPr>
        <w:ind w:left="3566" w:hanging="251"/>
      </w:pPr>
      <w:rPr>
        <w:rFonts w:hint="default"/>
        <w:lang w:eastAsia="en-US" w:bidi="ar-SA"/>
      </w:rPr>
    </w:lvl>
    <w:lvl w:ilvl="5" w:tplc="6F708CB6">
      <w:numFmt w:val="bullet"/>
      <w:lvlText w:val="•"/>
      <w:lvlJc w:val="left"/>
      <w:pPr>
        <w:ind w:left="4280" w:hanging="251"/>
      </w:pPr>
      <w:rPr>
        <w:rFonts w:hint="default"/>
        <w:lang w:eastAsia="en-US" w:bidi="ar-SA"/>
      </w:rPr>
    </w:lvl>
    <w:lvl w:ilvl="6" w:tplc="A1E41760">
      <w:numFmt w:val="bullet"/>
      <w:lvlText w:val="•"/>
      <w:lvlJc w:val="left"/>
      <w:pPr>
        <w:ind w:left="4993" w:hanging="251"/>
      </w:pPr>
      <w:rPr>
        <w:rFonts w:hint="default"/>
        <w:lang w:eastAsia="en-US" w:bidi="ar-SA"/>
      </w:rPr>
    </w:lvl>
    <w:lvl w:ilvl="7" w:tplc="4546EDFC">
      <w:numFmt w:val="bullet"/>
      <w:lvlText w:val="•"/>
      <w:lvlJc w:val="left"/>
      <w:pPr>
        <w:ind w:left="5706" w:hanging="251"/>
      </w:pPr>
      <w:rPr>
        <w:rFonts w:hint="default"/>
        <w:lang w:eastAsia="en-US" w:bidi="ar-SA"/>
      </w:rPr>
    </w:lvl>
    <w:lvl w:ilvl="8" w:tplc="8D3CDDF8">
      <w:numFmt w:val="bullet"/>
      <w:lvlText w:val="•"/>
      <w:lvlJc w:val="left"/>
      <w:pPr>
        <w:ind w:left="6420" w:hanging="251"/>
      </w:pPr>
      <w:rPr>
        <w:rFonts w:hint="default"/>
        <w:lang w:eastAsia="en-US" w:bidi="ar-SA"/>
      </w:rPr>
    </w:lvl>
  </w:abstractNum>
  <w:abstractNum w:abstractNumId="172">
    <w:nsid w:val="415B76C8"/>
    <w:multiLevelType w:val="hybridMultilevel"/>
    <w:tmpl w:val="3EB6573C"/>
    <w:lvl w:ilvl="0" w:tplc="0FB298D2">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4BFA2DE2">
      <w:numFmt w:val="bullet"/>
      <w:lvlText w:val="•"/>
      <w:lvlJc w:val="left"/>
      <w:pPr>
        <w:ind w:left="2782" w:hanging="400"/>
      </w:pPr>
      <w:rPr>
        <w:rFonts w:hint="default"/>
        <w:lang w:eastAsia="en-US" w:bidi="ar-SA"/>
      </w:rPr>
    </w:lvl>
    <w:lvl w:ilvl="2" w:tplc="8AE278B0">
      <w:numFmt w:val="bullet"/>
      <w:lvlText w:val="•"/>
      <w:lvlJc w:val="left"/>
      <w:pPr>
        <w:ind w:left="3525" w:hanging="400"/>
      </w:pPr>
      <w:rPr>
        <w:rFonts w:hint="default"/>
        <w:lang w:eastAsia="en-US" w:bidi="ar-SA"/>
      </w:rPr>
    </w:lvl>
    <w:lvl w:ilvl="3" w:tplc="89060F00">
      <w:numFmt w:val="bullet"/>
      <w:lvlText w:val="•"/>
      <w:lvlJc w:val="left"/>
      <w:pPr>
        <w:ind w:left="4267" w:hanging="400"/>
      </w:pPr>
      <w:rPr>
        <w:rFonts w:hint="default"/>
        <w:lang w:eastAsia="en-US" w:bidi="ar-SA"/>
      </w:rPr>
    </w:lvl>
    <w:lvl w:ilvl="4" w:tplc="D0D4E6C0">
      <w:numFmt w:val="bullet"/>
      <w:lvlText w:val="•"/>
      <w:lvlJc w:val="left"/>
      <w:pPr>
        <w:ind w:left="5010" w:hanging="400"/>
      </w:pPr>
      <w:rPr>
        <w:rFonts w:hint="default"/>
        <w:lang w:eastAsia="en-US" w:bidi="ar-SA"/>
      </w:rPr>
    </w:lvl>
    <w:lvl w:ilvl="5" w:tplc="FC2CD436">
      <w:numFmt w:val="bullet"/>
      <w:lvlText w:val="•"/>
      <w:lvlJc w:val="left"/>
      <w:pPr>
        <w:ind w:left="5752" w:hanging="400"/>
      </w:pPr>
      <w:rPr>
        <w:rFonts w:hint="default"/>
        <w:lang w:eastAsia="en-US" w:bidi="ar-SA"/>
      </w:rPr>
    </w:lvl>
    <w:lvl w:ilvl="6" w:tplc="D80CE0AE">
      <w:numFmt w:val="bullet"/>
      <w:lvlText w:val="•"/>
      <w:lvlJc w:val="left"/>
      <w:pPr>
        <w:ind w:left="6495" w:hanging="400"/>
      </w:pPr>
      <w:rPr>
        <w:rFonts w:hint="default"/>
        <w:lang w:eastAsia="en-US" w:bidi="ar-SA"/>
      </w:rPr>
    </w:lvl>
    <w:lvl w:ilvl="7" w:tplc="20361EE4">
      <w:numFmt w:val="bullet"/>
      <w:lvlText w:val="•"/>
      <w:lvlJc w:val="left"/>
      <w:pPr>
        <w:ind w:left="7237" w:hanging="400"/>
      </w:pPr>
      <w:rPr>
        <w:rFonts w:hint="default"/>
        <w:lang w:eastAsia="en-US" w:bidi="ar-SA"/>
      </w:rPr>
    </w:lvl>
    <w:lvl w:ilvl="8" w:tplc="9A1A735E">
      <w:numFmt w:val="bullet"/>
      <w:lvlText w:val="•"/>
      <w:lvlJc w:val="left"/>
      <w:pPr>
        <w:ind w:left="7980" w:hanging="400"/>
      </w:pPr>
      <w:rPr>
        <w:rFonts w:hint="default"/>
        <w:lang w:eastAsia="en-US" w:bidi="ar-SA"/>
      </w:rPr>
    </w:lvl>
  </w:abstractNum>
  <w:abstractNum w:abstractNumId="173">
    <w:nsid w:val="420B6E74"/>
    <w:multiLevelType w:val="hybridMultilevel"/>
    <w:tmpl w:val="45B0D6A4"/>
    <w:lvl w:ilvl="0" w:tplc="B35AF216">
      <w:start w:val="1"/>
      <w:numFmt w:val="decimal"/>
      <w:lvlText w:val="%1."/>
      <w:lvlJc w:val="left"/>
      <w:pPr>
        <w:ind w:left="1878" w:hanging="258"/>
      </w:pPr>
      <w:rPr>
        <w:rFonts w:ascii="Cambria" w:eastAsia="Cambria" w:hAnsi="Cambria" w:cs="Cambria" w:hint="default"/>
        <w:b w:val="0"/>
        <w:bCs w:val="0"/>
        <w:i w:val="0"/>
        <w:iCs w:val="0"/>
        <w:spacing w:val="0"/>
        <w:w w:val="99"/>
        <w:sz w:val="19"/>
        <w:szCs w:val="19"/>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2160E39"/>
    <w:multiLevelType w:val="hybridMultilevel"/>
    <w:tmpl w:val="A1AE33D2"/>
    <w:lvl w:ilvl="0" w:tplc="6B4C9EFA">
      <w:start w:val="2"/>
      <w:numFmt w:val="decimal"/>
      <w:lvlText w:val="%1."/>
      <w:lvlJc w:val="left"/>
      <w:pPr>
        <w:ind w:left="299" w:hanging="258"/>
        <w:jc w:val="right"/>
      </w:pPr>
      <w:rPr>
        <w:rFonts w:ascii="Cambria" w:eastAsia="Cambria" w:hAnsi="Cambria" w:cs="Cambria" w:hint="default"/>
        <w:b w:val="0"/>
        <w:bCs w:val="0"/>
        <w:i w:val="0"/>
        <w:iCs w:val="0"/>
        <w:spacing w:val="0"/>
        <w:w w:val="99"/>
        <w:sz w:val="19"/>
        <w:szCs w:val="19"/>
        <w:lang w:eastAsia="en-US" w:bidi="ar-SA"/>
      </w:rPr>
    </w:lvl>
    <w:lvl w:ilvl="1" w:tplc="56C2E948">
      <w:start w:val="1"/>
      <w:numFmt w:val="lowerLetter"/>
      <w:lvlText w:val="%2."/>
      <w:lvlJc w:val="left"/>
      <w:pPr>
        <w:ind w:left="551" w:hanging="252"/>
      </w:pPr>
      <w:rPr>
        <w:rFonts w:ascii="Cambria" w:eastAsia="Cambria" w:hAnsi="Cambria" w:cs="Cambria" w:hint="default"/>
        <w:b w:val="0"/>
        <w:bCs w:val="0"/>
        <w:i w:val="0"/>
        <w:iCs w:val="0"/>
        <w:spacing w:val="0"/>
        <w:w w:val="93"/>
        <w:sz w:val="19"/>
        <w:szCs w:val="19"/>
        <w:lang w:eastAsia="en-US" w:bidi="ar-SA"/>
      </w:rPr>
    </w:lvl>
    <w:lvl w:ilvl="2" w:tplc="31448938">
      <w:start w:val="1"/>
      <w:numFmt w:val="decimal"/>
      <w:lvlText w:val="%3."/>
      <w:lvlJc w:val="left"/>
      <w:pPr>
        <w:ind w:left="807" w:hanging="257"/>
      </w:pPr>
      <w:rPr>
        <w:rFonts w:ascii="Cambria" w:eastAsia="Cambria" w:hAnsi="Cambria" w:cs="Cambria" w:hint="default"/>
        <w:b w:val="0"/>
        <w:bCs w:val="0"/>
        <w:i w:val="0"/>
        <w:iCs w:val="0"/>
        <w:spacing w:val="0"/>
        <w:w w:val="99"/>
        <w:sz w:val="19"/>
        <w:szCs w:val="19"/>
        <w:lang w:eastAsia="en-US" w:bidi="ar-SA"/>
      </w:rPr>
    </w:lvl>
    <w:lvl w:ilvl="3" w:tplc="B61A7B44">
      <w:numFmt w:val="bullet"/>
      <w:lvlText w:val="•"/>
      <w:lvlJc w:val="left"/>
      <w:pPr>
        <w:ind w:left="800" w:hanging="257"/>
      </w:pPr>
      <w:rPr>
        <w:rFonts w:hint="default"/>
        <w:lang w:eastAsia="en-US" w:bidi="ar-SA"/>
      </w:rPr>
    </w:lvl>
    <w:lvl w:ilvl="4" w:tplc="3DA683FA">
      <w:numFmt w:val="bullet"/>
      <w:lvlText w:val="•"/>
      <w:lvlJc w:val="left"/>
      <w:pPr>
        <w:ind w:left="2380" w:hanging="257"/>
      </w:pPr>
      <w:rPr>
        <w:rFonts w:hint="default"/>
        <w:lang w:eastAsia="en-US" w:bidi="ar-SA"/>
      </w:rPr>
    </w:lvl>
    <w:lvl w:ilvl="5" w:tplc="ACF49DF8">
      <w:numFmt w:val="bullet"/>
      <w:lvlText w:val="•"/>
      <w:lvlJc w:val="left"/>
      <w:pPr>
        <w:ind w:left="2620" w:hanging="257"/>
      </w:pPr>
      <w:rPr>
        <w:rFonts w:hint="default"/>
        <w:lang w:eastAsia="en-US" w:bidi="ar-SA"/>
      </w:rPr>
    </w:lvl>
    <w:lvl w:ilvl="6" w:tplc="AE964E82">
      <w:numFmt w:val="bullet"/>
      <w:lvlText w:val="•"/>
      <w:lvlJc w:val="left"/>
      <w:pPr>
        <w:ind w:left="3596" w:hanging="257"/>
      </w:pPr>
      <w:rPr>
        <w:rFonts w:hint="default"/>
        <w:lang w:eastAsia="en-US" w:bidi="ar-SA"/>
      </w:rPr>
    </w:lvl>
    <w:lvl w:ilvl="7" w:tplc="22EE8970">
      <w:numFmt w:val="bullet"/>
      <w:lvlText w:val="•"/>
      <w:lvlJc w:val="left"/>
      <w:pPr>
        <w:ind w:left="4572" w:hanging="257"/>
      </w:pPr>
      <w:rPr>
        <w:rFonts w:hint="default"/>
        <w:lang w:eastAsia="en-US" w:bidi="ar-SA"/>
      </w:rPr>
    </w:lvl>
    <w:lvl w:ilvl="8" w:tplc="123260D0">
      <w:numFmt w:val="bullet"/>
      <w:lvlText w:val="•"/>
      <w:lvlJc w:val="left"/>
      <w:pPr>
        <w:ind w:left="5549" w:hanging="257"/>
      </w:pPr>
      <w:rPr>
        <w:rFonts w:hint="default"/>
        <w:lang w:eastAsia="en-US" w:bidi="ar-SA"/>
      </w:rPr>
    </w:lvl>
  </w:abstractNum>
  <w:abstractNum w:abstractNumId="175">
    <w:nsid w:val="42185FC0"/>
    <w:multiLevelType w:val="hybridMultilevel"/>
    <w:tmpl w:val="3080F2BE"/>
    <w:lvl w:ilvl="0" w:tplc="28A22AE6">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1BE812E2">
      <w:numFmt w:val="bullet"/>
      <w:lvlText w:val="•"/>
      <w:lvlJc w:val="left"/>
      <w:pPr>
        <w:ind w:left="2638" w:hanging="252"/>
      </w:pPr>
      <w:rPr>
        <w:rFonts w:hint="default"/>
        <w:lang w:eastAsia="en-US" w:bidi="ar-SA"/>
      </w:rPr>
    </w:lvl>
    <w:lvl w:ilvl="2" w:tplc="EE82B87E">
      <w:numFmt w:val="bullet"/>
      <w:lvlText w:val="•"/>
      <w:lvlJc w:val="left"/>
      <w:pPr>
        <w:ind w:left="3397" w:hanging="252"/>
      </w:pPr>
      <w:rPr>
        <w:rFonts w:hint="default"/>
        <w:lang w:eastAsia="en-US" w:bidi="ar-SA"/>
      </w:rPr>
    </w:lvl>
    <w:lvl w:ilvl="3" w:tplc="738C3F78">
      <w:numFmt w:val="bullet"/>
      <w:lvlText w:val="•"/>
      <w:lvlJc w:val="left"/>
      <w:pPr>
        <w:ind w:left="4155" w:hanging="252"/>
      </w:pPr>
      <w:rPr>
        <w:rFonts w:hint="default"/>
        <w:lang w:eastAsia="en-US" w:bidi="ar-SA"/>
      </w:rPr>
    </w:lvl>
    <w:lvl w:ilvl="4" w:tplc="4120D4AC">
      <w:numFmt w:val="bullet"/>
      <w:lvlText w:val="•"/>
      <w:lvlJc w:val="left"/>
      <w:pPr>
        <w:ind w:left="4914" w:hanging="252"/>
      </w:pPr>
      <w:rPr>
        <w:rFonts w:hint="default"/>
        <w:lang w:eastAsia="en-US" w:bidi="ar-SA"/>
      </w:rPr>
    </w:lvl>
    <w:lvl w:ilvl="5" w:tplc="46B296CE">
      <w:numFmt w:val="bullet"/>
      <w:lvlText w:val="•"/>
      <w:lvlJc w:val="left"/>
      <w:pPr>
        <w:ind w:left="5672" w:hanging="252"/>
      </w:pPr>
      <w:rPr>
        <w:rFonts w:hint="default"/>
        <w:lang w:eastAsia="en-US" w:bidi="ar-SA"/>
      </w:rPr>
    </w:lvl>
    <w:lvl w:ilvl="6" w:tplc="DC38D652">
      <w:numFmt w:val="bullet"/>
      <w:lvlText w:val="•"/>
      <w:lvlJc w:val="left"/>
      <w:pPr>
        <w:ind w:left="6431" w:hanging="252"/>
      </w:pPr>
      <w:rPr>
        <w:rFonts w:hint="default"/>
        <w:lang w:eastAsia="en-US" w:bidi="ar-SA"/>
      </w:rPr>
    </w:lvl>
    <w:lvl w:ilvl="7" w:tplc="C298E4C0">
      <w:numFmt w:val="bullet"/>
      <w:lvlText w:val="•"/>
      <w:lvlJc w:val="left"/>
      <w:pPr>
        <w:ind w:left="7189" w:hanging="252"/>
      </w:pPr>
      <w:rPr>
        <w:rFonts w:hint="default"/>
        <w:lang w:eastAsia="en-US" w:bidi="ar-SA"/>
      </w:rPr>
    </w:lvl>
    <w:lvl w:ilvl="8" w:tplc="14824608">
      <w:numFmt w:val="bullet"/>
      <w:lvlText w:val="•"/>
      <w:lvlJc w:val="left"/>
      <w:pPr>
        <w:ind w:left="7948" w:hanging="252"/>
      </w:pPr>
      <w:rPr>
        <w:rFonts w:hint="default"/>
        <w:lang w:eastAsia="en-US" w:bidi="ar-SA"/>
      </w:rPr>
    </w:lvl>
  </w:abstractNum>
  <w:abstractNum w:abstractNumId="176">
    <w:nsid w:val="42C66D59"/>
    <w:multiLevelType w:val="hybridMultilevel"/>
    <w:tmpl w:val="600E7740"/>
    <w:lvl w:ilvl="0" w:tplc="347A8BCC">
      <w:start w:val="1"/>
      <w:numFmt w:val="lowerLetter"/>
      <w:lvlText w:val="%1."/>
      <w:lvlJc w:val="left"/>
      <w:pPr>
        <w:ind w:left="1716" w:hanging="252"/>
      </w:pPr>
      <w:rPr>
        <w:rFonts w:ascii="Cambria" w:eastAsia="Cambria" w:hAnsi="Cambria" w:cs="Cambria" w:hint="default"/>
        <w:b w:val="0"/>
        <w:bCs w:val="0"/>
        <w:i w:val="0"/>
        <w:iCs w:val="0"/>
        <w:spacing w:val="0"/>
        <w:w w:val="93"/>
        <w:sz w:val="19"/>
        <w:szCs w:val="19"/>
        <w:lang w:eastAsia="en-US" w:bidi="ar-SA"/>
      </w:rPr>
    </w:lvl>
    <w:lvl w:ilvl="1" w:tplc="B17EDFAC">
      <w:numFmt w:val="bullet"/>
      <w:lvlText w:val="•"/>
      <w:lvlJc w:val="left"/>
      <w:pPr>
        <w:ind w:left="2296" w:hanging="252"/>
      </w:pPr>
      <w:rPr>
        <w:rFonts w:hint="default"/>
        <w:lang w:eastAsia="en-US" w:bidi="ar-SA"/>
      </w:rPr>
    </w:lvl>
    <w:lvl w:ilvl="2" w:tplc="622CC432">
      <w:numFmt w:val="bullet"/>
      <w:lvlText w:val="•"/>
      <w:lvlJc w:val="left"/>
      <w:pPr>
        <w:ind w:left="2872" w:hanging="252"/>
      </w:pPr>
      <w:rPr>
        <w:rFonts w:hint="default"/>
        <w:lang w:eastAsia="en-US" w:bidi="ar-SA"/>
      </w:rPr>
    </w:lvl>
    <w:lvl w:ilvl="3" w:tplc="280EE5FE">
      <w:numFmt w:val="bullet"/>
      <w:lvlText w:val="•"/>
      <w:lvlJc w:val="left"/>
      <w:pPr>
        <w:ind w:left="3448" w:hanging="252"/>
      </w:pPr>
      <w:rPr>
        <w:rFonts w:hint="default"/>
        <w:lang w:eastAsia="en-US" w:bidi="ar-SA"/>
      </w:rPr>
    </w:lvl>
    <w:lvl w:ilvl="4" w:tplc="F62ED8A2">
      <w:numFmt w:val="bullet"/>
      <w:lvlText w:val="•"/>
      <w:lvlJc w:val="left"/>
      <w:pPr>
        <w:ind w:left="4024" w:hanging="252"/>
      </w:pPr>
      <w:rPr>
        <w:rFonts w:hint="default"/>
        <w:lang w:eastAsia="en-US" w:bidi="ar-SA"/>
      </w:rPr>
    </w:lvl>
    <w:lvl w:ilvl="5" w:tplc="778A8642">
      <w:numFmt w:val="bullet"/>
      <w:lvlText w:val="•"/>
      <w:lvlJc w:val="left"/>
      <w:pPr>
        <w:ind w:left="4600" w:hanging="252"/>
      </w:pPr>
      <w:rPr>
        <w:rFonts w:hint="default"/>
        <w:lang w:eastAsia="en-US" w:bidi="ar-SA"/>
      </w:rPr>
    </w:lvl>
    <w:lvl w:ilvl="6" w:tplc="0436ECAA">
      <w:numFmt w:val="bullet"/>
      <w:lvlText w:val="•"/>
      <w:lvlJc w:val="left"/>
      <w:pPr>
        <w:ind w:left="5176" w:hanging="252"/>
      </w:pPr>
      <w:rPr>
        <w:rFonts w:hint="default"/>
        <w:lang w:eastAsia="en-US" w:bidi="ar-SA"/>
      </w:rPr>
    </w:lvl>
    <w:lvl w:ilvl="7" w:tplc="CE7E5544">
      <w:numFmt w:val="bullet"/>
      <w:lvlText w:val="•"/>
      <w:lvlJc w:val="left"/>
      <w:pPr>
        <w:ind w:left="5752" w:hanging="252"/>
      </w:pPr>
      <w:rPr>
        <w:rFonts w:hint="default"/>
        <w:lang w:eastAsia="en-US" w:bidi="ar-SA"/>
      </w:rPr>
    </w:lvl>
    <w:lvl w:ilvl="8" w:tplc="9938790A">
      <w:numFmt w:val="bullet"/>
      <w:lvlText w:val="•"/>
      <w:lvlJc w:val="left"/>
      <w:pPr>
        <w:ind w:left="6329" w:hanging="252"/>
      </w:pPr>
      <w:rPr>
        <w:rFonts w:hint="default"/>
        <w:lang w:eastAsia="en-US" w:bidi="ar-SA"/>
      </w:rPr>
    </w:lvl>
  </w:abstractNum>
  <w:abstractNum w:abstractNumId="177">
    <w:nsid w:val="430F5D45"/>
    <w:multiLevelType w:val="hybridMultilevel"/>
    <w:tmpl w:val="E1843B52"/>
    <w:lvl w:ilvl="0" w:tplc="00E6EC5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9E62B07C">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09406050">
      <w:numFmt w:val="bullet"/>
      <w:lvlText w:val="•"/>
      <w:lvlJc w:val="left"/>
      <w:pPr>
        <w:ind w:left="2953" w:hanging="258"/>
      </w:pPr>
      <w:rPr>
        <w:rFonts w:hint="default"/>
        <w:lang w:eastAsia="en-US" w:bidi="ar-SA"/>
      </w:rPr>
    </w:lvl>
    <w:lvl w:ilvl="3" w:tplc="6FE652B2">
      <w:numFmt w:val="bullet"/>
      <w:lvlText w:val="•"/>
      <w:lvlJc w:val="left"/>
      <w:pPr>
        <w:ind w:left="3767" w:hanging="258"/>
      </w:pPr>
      <w:rPr>
        <w:rFonts w:hint="default"/>
        <w:lang w:eastAsia="en-US" w:bidi="ar-SA"/>
      </w:rPr>
    </w:lvl>
    <w:lvl w:ilvl="4" w:tplc="FF748DC6">
      <w:numFmt w:val="bullet"/>
      <w:lvlText w:val="•"/>
      <w:lvlJc w:val="left"/>
      <w:pPr>
        <w:ind w:left="4581" w:hanging="258"/>
      </w:pPr>
      <w:rPr>
        <w:rFonts w:hint="default"/>
        <w:lang w:eastAsia="en-US" w:bidi="ar-SA"/>
      </w:rPr>
    </w:lvl>
    <w:lvl w:ilvl="5" w:tplc="8A0460F0">
      <w:numFmt w:val="bullet"/>
      <w:lvlText w:val="•"/>
      <w:lvlJc w:val="left"/>
      <w:pPr>
        <w:ind w:left="5395" w:hanging="258"/>
      </w:pPr>
      <w:rPr>
        <w:rFonts w:hint="default"/>
        <w:lang w:eastAsia="en-US" w:bidi="ar-SA"/>
      </w:rPr>
    </w:lvl>
    <w:lvl w:ilvl="6" w:tplc="4FDC0578">
      <w:numFmt w:val="bullet"/>
      <w:lvlText w:val="•"/>
      <w:lvlJc w:val="left"/>
      <w:pPr>
        <w:ind w:left="6209" w:hanging="258"/>
      </w:pPr>
      <w:rPr>
        <w:rFonts w:hint="default"/>
        <w:lang w:eastAsia="en-US" w:bidi="ar-SA"/>
      </w:rPr>
    </w:lvl>
    <w:lvl w:ilvl="7" w:tplc="2FB8FEFC">
      <w:numFmt w:val="bullet"/>
      <w:lvlText w:val="•"/>
      <w:lvlJc w:val="left"/>
      <w:pPr>
        <w:ind w:left="7023" w:hanging="258"/>
      </w:pPr>
      <w:rPr>
        <w:rFonts w:hint="default"/>
        <w:lang w:eastAsia="en-US" w:bidi="ar-SA"/>
      </w:rPr>
    </w:lvl>
    <w:lvl w:ilvl="8" w:tplc="BF441F90">
      <w:numFmt w:val="bullet"/>
      <w:lvlText w:val="•"/>
      <w:lvlJc w:val="left"/>
      <w:pPr>
        <w:ind w:left="7837" w:hanging="258"/>
      </w:pPr>
      <w:rPr>
        <w:rFonts w:hint="default"/>
        <w:lang w:eastAsia="en-US" w:bidi="ar-SA"/>
      </w:rPr>
    </w:lvl>
  </w:abstractNum>
  <w:abstractNum w:abstractNumId="178">
    <w:nsid w:val="4321794F"/>
    <w:multiLevelType w:val="hybridMultilevel"/>
    <w:tmpl w:val="1A34A078"/>
    <w:lvl w:ilvl="0" w:tplc="A95CBA9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FB58ECB4">
      <w:numFmt w:val="bullet"/>
      <w:lvlText w:val="•"/>
      <w:lvlJc w:val="left"/>
      <w:pPr>
        <w:ind w:left="2638" w:hanging="251"/>
      </w:pPr>
      <w:rPr>
        <w:rFonts w:hint="default"/>
        <w:lang w:eastAsia="en-US" w:bidi="ar-SA"/>
      </w:rPr>
    </w:lvl>
    <w:lvl w:ilvl="2" w:tplc="45F42B42">
      <w:numFmt w:val="bullet"/>
      <w:lvlText w:val="•"/>
      <w:lvlJc w:val="left"/>
      <w:pPr>
        <w:ind w:left="3397" w:hanging="251"/>
      </w:pPr>
      <w:rPr>
        <w:rFonts w:hint="default"/>
        <w:lang w:eastAsia="en-US" w:bidi="ar-SA"/>
      </w:rPr>
    </w:lvl>
    <w:lvl w:ilvl="3" w:tplc="00C83730">
      <w:numFmt w:val="bullet"/>
      <w:lvlText w:val="•"/>
      <w:lvlJc w:val="left"/>
      <w:pPr>
        <w:ind w:left="4155" w:hanging="251"/>
      </w:pPr>
      <w:rPr>
        <w:rFonts w:hint="default"/>
        <w:lang w:eastAsia="en-US" w:bidi="ar-SA"/>
      </w:rPr>
    </w:lvl>
    <w:lvl w:ilvl="4" w:tplc="A4C004CC">
      <w:numFmt w:val="bullet"/>
      <w:lvlText w:val="•"/>
      <w:lvlJc w:val="left"/>
      <w:pPr>
        <w:ind w:left="4914" w:hanging="251"/>
      </w:pPr>
      <w:rPr>
        <w:rFonts w:hint="default"/>
        <w:lang w:eastAsia="en-US" w:bidi="ar-SA"/>
      </w:rPr>
    </w:lvl>
    <w:lvl w:ilvl="5" w:tplc="6A78E56E">
      <w:numFmt w:val="bullet"/>
      <w:lvlText w:val="•"/>
      <w:lvlJc w:val="left"/>
      <w:pPr>
        <w:ind w:left="5672" w:hanging="251"/>
      </w:pPr>
      <w:rPr>
        <w:rFonts w:hint="default"/>
        <w:lang w:eastAsia="en-US" w:bidi="ar-SA"/>
      </w:rPr>
    </w:lvl>
    <w:lvl w:ilvl="6" w:tplc="2FD6843A">
      <w:numFmt w:val="bullet"/>
      <w:lvlText w:val="•"/>
      <w:lvlJc w:val="left"/>
      <w:pPr>
        <w:ind w:left="6431" w:hanging="251"/>
      </w:pPr>
      <w:rPr>
        <w:rFonts w:hint="default"/>
        <w:lang w:eastAsia="en-US" w:bidi="ar-SA"/>
      </w:rPr>
    </w:lvl>
    <w:lvl w:ilvl="7" w:tplc="1A8E1CF0">
      <w:numFmt w:val="bullet"/>
      <w:lvlText w:val="•"/>
      <w:lvlJc w:val="left"/>
      <w:pPr>
        <w:ind w:left="7189" w:hanging="251"/>
      </w:pPr>
      <w:rPr>
        <w:rFonts w:hint="default"/>
        <w:lang w:eastAsia="en-US" w:bidi="ar-SA"/>
      </w:rPr>
    </w:lvl>
    <w:lvl w:ilvl="8" w:tplc="6A2804C4">
      <w:numFmt w:val="bullet"/>
      <w:lvlText w:val="•"/>
      <w:lvlJc w:val="left"/>
      <w:pPr>
        <w:ind w:left="7948" w:hanging="251"/>
      </w:pPr>
      <w:rPr>
        <w:rFonts w:hint="default"/>
        <w:lang w:eastAsia="en-US" w:bidi="ar-SA"/>
      </w:rPr>
    </w:lvl>
  </w:abstractNum>
  <w:abstractNum w:abstractNumId="179">
    <w:nsid w:val="434333EB"/>
    <w:multiLevelType w:val="hybridMultilevel"/>
    <w:tmpl w:val="0E5E948A"/>
    <w:lvl w:ilvl="0" w:tplc="FEC6AFB6">
      <w:start w:val="2"/>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3833973"/>
    <w:multiLevelType w:val="hybridMultilevel"/>
    <w:tmpl w:val="512EE0CE"/>
    <w:lvl w:ilvl="0" w:tplc="E6A62A0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D3EEFB62">
      <w:start w:val="1"/>
      <w:numFmt w:val="decimal"/>
      <w:lvlText w:val="%2."/>
      <w:lvlJc w:val="left"/>
      <w:pPr>
        <w:ind w:left="2144" w:hanging="258"/>
        <w:jc w:val="right"/>
      </w:pPr>
      <w:rPr>
        <w:rFonts w:ascii="Cambria" w:eastAsia="Cambria" w:hAnsi="Cambria" w:cs="Cambria" w:hint="default"/>
        <w:b w:val="0"/>
        <w:bCs w:val="0"/>
        <w:i w:val="0"/>
        <w:iCs w:val="0"/>
        <w:spacing w:val="0"/>
        <w:w w:val="99"/>
        <w:sz w:val="19"/>
        <w:szCs w:val="19"/>
        <w:lang w:eastAsia="en-US" w:bidi="ar-SA"/>
      </w:rPr>
    </w:lvl>
    <w:lvl w:ilvl="2" w:tplc="7AB0133C">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545253E6">
      <w:numFmt w:val="bullet"/>
      <w:lvlText w:val="•"/>
      <w:lvlJc w:val="left"/>
      <w:pPr>
        <w:ind w:left="3283" w:hanging="252"/>
      </w:pPr>
      <w:rPr>
        <w:rFonts w:hint="default"/>
        <w:lang w:eastAsia="en-US" w:bidi="ar-SA"/>
      </w:rPr>
    </w:lvl>
    <w:lvl w:ilvl="4" w:tplc="2AC4EB12">
      <w:numFmt w:val="bullet"/>
      <w:lvlText w:val="•"/>
      <w:lvlJc w:val="left"/>
      <w:pPr>
        <w:ind w:left="4166" w:hanging="252"/>
      </w:pPr>
      <w:rPr>
        <w:rFonts w:hint="default"/>
        <w:lang w:eastAsia="en-US" w:bidi="ar-SA"/>
      </w:rPr>
    </w:lvl>
    <w:lvl w:ilvl="5" w:tplc="B0F4EE66">
      <w:numFmt w:val="bullet"/>
      <w:lvlText w:val="•"/>
      <w:lvlJc w:val="left"/>
      <w:pPr>
        <w:ind w:left="5049" w:hanging="252"/>
      </w:pPr>
      <w:rPr>
        <w:rFonts w:hint="default"/>
        <w:lang w:eastAsia="en-US" w:bidi="ar-SA"/>
      </w:rPr>
    </w:lvl>
    <w:lvl w:ilvl="6" w:tplc="80B087D4">
      <w:numFmt w:val="bullet"/>
      <w:lvlText w:val="•"/>
      <w:lvlJc w:val="left"/>
      <w:pPr>
        <w:ind w:left="5932" w:hanging="252"/>
      </w:pPr>
      <w:rPr>
        <w:rFonts w:hint="default"/>
        <w:lang w:eastAsia="en-US" w:bidi="ar-SA"/>
      </w:rPr>
    </w:lvl>
    <w:lvl w:ilvl="7" w:tplc="71B21B92">
      <w:numFmt w:val="bullet"/>
      <w:lvlText w:val="•"/>
      <w:lvlJc w:val="left"/>
      <w:pPr>
        <w:ind w:left="6815" w:hanging="252"/>
      </w:pPr>
      <w:rPr>
        <w:rFonts w:hint="default"/>
        <w:lang w:eastAsia="en-US" w:bidi="ar-SA"/>
      </w:rPr>
    </w:lvl>
    <w:lvl w:ilvl="8" w:tplc="2346AA58">
      <w:numFmt w:val="bullet"/>
      <w:lvlText w:val="•"/>
      <w:lvlJc w:val="left"/>
      <w:pPr>
        <w:ind w:left="7699" w:hanging="252"/>
      </w:pPr>
      <w:rPr>
        <w:rFonts w:hint="default"/>
        <w:lang w:eastAsia="en-US" w:bidi="ar-SA"/>
      </w:rPr>
    </w:lvl>
  </w:abstractNum>
  <w:abstractNum w:abstractNumId="181">
    <w:nsid w:val="44577896"/>
    <w:multiLevelType w:val="hybridMultilevel"/>
    <w:tmpl w:val="D37A8E6E"/>
    <w:lvl w:ilvl="0" w:tplc="97AC351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48BE2EEA">
      <w:numFmt w:val="bullet"/>
      <w:lvlText w:val="•"/>
      <w:lvlJc w:val="left"/>
      <w:pPr>
        <w:ind w:left="2638" w:hanging="251"/>
      </w:pPr>
      <w:rPr>
        <w:rFonts w:hint="default"/>
        <w:lang w:eastAsia="en-US" w:bidi="ar-SA"/>
      </w:rPr>
    </w:lvl>
    <w:lvl w:ilvl="2" w:tplc="4300DC34">
      <w:numFmt w:val="bullet"/>
      <w:lvlText w:val="•"/>
      <w:lvlJc w:val="left"/>
      <w:pPr>
        <w:ind w:left="3397" w:hanging="251"/>
      </w:pPr>
      <w:rPr>
        <w:rFonts w:hint="default"/>
        <w:lang w:eastAsia="en-US" w:bidi="ar-SA"/>
      </w:rPr>
    </w:lvl>
    <w:lvl w:ilvl="3" w:tplc="6FBCEC90">
      <w:numFmt w:val="bullet"/>
      <w:lvlText w:val="•"/>
      <w:lvlJc w:val="left"/>
      <w:pPr>
        <w:ind w:left="4155" w:hanging="251"/>
      </w:pPr>
      <w:rPr>
        <w:rFonts w:hint="default"/>
        <w:lang w:eastAsia="en-US" w:bidi="ar-SA"/>
      </w:rPr>
    </w:lvl>
    <w:lvl w:ilvl="4" w:tplc="E3A27B30">
      <w:numFmt w:val="bullet"/>
      <w:lvlText w:val="•"/>
      <w:lvlJc w:val="left"/>
      <w:pPr>
        <w:ind w:left="4914" w:hanging="251"/>
      </w:pPr>
      <w:rPr>
        <w:rFonts w:hint="default"/>
        <w:lang w:eastAsia="en-US" w:bidi="ar-SA"/>
      </w:rPr>
    </w:lvl>
    <w:lvl w:ilvl="5" w:tplc="6C78A37C">
      <w:numFmt w:val="bullet"/>
      <w:lvlText w:val="•"/>
      <w:lvlJc w:val="left"/>
      <w:pPr>
        <w:ind w:left="5672" w:hanging="251"/>
      </w:pPr>
      <w:rPr>
        <w:rFonts w:hint="default"/>
        <w:lang w:eastAsia="en-US" w:bidi="ar-SA"/>
      </w:rPr>
    </w:lvl>
    <w:lvl w:ilvl="6" w:tplc="36560AAA">
      <w:numFmt w:val="bullet"/>
      <w:lvlText w:val="•"/>
      <w:lvlJc w:val="left"/>
      <w:pPr>
        <w:ind w:left="6431" w:hanging="251"/>
      </w:pPr>
      <w:rPr>
        <w:rFonts w:hint="default"/>
        <w:lang w:eastAsia="en-US" w:bidi="ar-SA"/>
      </w:rPr>
    </w:lvl>
    <w:lvl w:ilvl="7" w:tplc="6BECCBEE">
      <w:numFmt w:val="bullet"/>
      <w:lvlText w:val="•"/>
      <w:lvlJc w:val="left"/>
      <w:pPr>
        <w:ind w:left="7189" w:hanging="251"/>
      </w:pPr>
      <w:rPr>
        <w:rFonts w:hint="default"/>
        <w:lang w:eastAsia="en-US" w:bidi="ar-SA"/>
      </w:rPr>
    </w:lvl>
    <w:lvl w:ilvl="8" w:tplc="21123806">
      <w:numFmt w:val="bullet"/>
      <w:lvlText w:val="•"/>
      <w:lvlJc w:val="left"/>
      <w:pPr>
        <w:ind w:left="7948" w:hanging="251"/>
      </w:pPr>
      <w:rPr>
        <w:rFonts w:hint="default"/>
        <w:lang w:eastAsia="en-US" w:bidi="ar-SA"/>
      </w:rPr>
    </w:lvl>
  </w:abstractNum>
  <w:abstractNum w:abstractNumId="182">
    <w:nsid w:val="454C2EDF"/>
    <w:multiLevelType w:val="hybridMultilevel"/>
    <w:tmpl w:val="B2FE6A0A"/>
    <w:lvl w:ilvl="0" w:tplc="8E200A5E">
      <w:start w:val="1"/>
      <w:numFmt w:val="decimal"/>
      <w:lvlText w:val="%1."/>
      <w:lvlJc w:val="left"/>
      <w:pPr>
        <w:ind w:left="1557" w:hanging="567"/>
      </w:pPr>
      <w:rPr>
        <w:rFonts w:ascii="Times New Roman" w:eastAsia="Times New Roman" w:hAnsi="Times New Roman" w:cs="Times New Roman" w:hint="default"/>
        <w:b w:val="0"/>
        <w:bCs w:val="0"/>
        <w:i/>
        <w:iCs/>
        <w:spacing w:val="0"/>
        <w:w w:val="100"/>
        <w:sz w:val="24"/>
        <w:szCs w:val="24"/>
        <w:lang w:val="en-US" w:eastAsia="en-US" w:bidi="ar-SA"/>
      </w:rPr>
    </w:lvl>
    <w:lvl w:ilvl="1" w:tplc="09508B3E">
      <w:numFmt w:val="bullet"/>
      <w:lvlText w:val="•"/>
      <w:lvlJc w:val="left"/>
      <w:pPr>
        <w:ind w:left="2339" w:hanging="567"/>
      </w:pPr>
      <w:rPr>
        <w:rFonts w:hint="default"/>
        <w:lang w:val="en-US" w:eastAsia="en-US" w:bidi="ar-SA"/>
      </w:rPr>
    </w:lvl>
    <w:lvl w:ilvl="2" w:tplc="6FB25924">
      <w:numFmt w:val="bullet"/>
      <w:lvlText w:val="•"/>
      <w:lvlJc w:val="left"/>
      <w:pPr>
        <w:ind w:left="3119" w:hanging="567"/>
      </w:pPr>
      <w:rPr>
        <w:rFonts w:hint="default"/>
        <w:lang w:val="en-US" w:eastAsia="en-US" w:bidi="ar-SA"/>
      </w:rPr>
    </w:lvl>
    <w:lvl w:ilvl="3" w:tplc="5314AF50">
      <w:numFmt w:val="bullet"/>
      <w:lvlText w:val="•"/>
      <w:lvlJc w:val="left"/>
      <w:pPr>
        <w:ind w:left="3898" w:hanging="567"/>
      </w:pPr>
      <w:rPr>
        <w:rFonts w:hint="default"/>
        <w:lang w:val="en-US" w:eastAsia="en-US" w:bidi="ar-SA"/>
      </w:rPr>
    </w:lvl>
    <w:lvl w:ilvl="4" w:tplc="12AA735E">
      <w:numFmt w:val="bullet"/>
      <w:lvlText w:val="•"/>
      <w:lvlJc w:val="left"/>
      <w:pPr>
        <w:ind w:left="4678" w:hanging="567"/>
      </w:pPr>
      <w:rPr>
        <w:rFonts w:hint="default"/>
        <w:lang w:val="en-US" w:eastAsia="en-US" w:bidi="ar-SA"/>
      </w:rPr>
    </w:lvl>
    <w:lvl w:ilvl="5" w:tplc="4CA2540E">
      <w:numFmt w:val="bullet"/>
      <w:lvlText w:val="•"/>
      <w:lvlJc w:val="left"/>
      <w:pPr>
        <w:ind w:left="5458" w:hanging="567"/>
      </w:pPr>
      <w:rPr>
        <w:rFonts w:hint="default"/>
        <w:lang w:val="en-US" w:eastAsia="en-US" w:bidi="ar-SA"/>
      </w:rPr>
    </w:lvl>
    <w:lvl w:ilvl="6" w:tplc="1DCEECEC">
      <w:numFmt w:val="bullet"/>
      <w:lvlText w:val="•"/>
      <w:lvlJc w:val="left"/>
      <w:pPr>
        <w:ind w:left="6237" w:hanging="567"/>
      </w:pPr>
      <w:rPr>
        <w:rFonts w:hint="default"/>
        <w:lang w:val="en-US" w:eastAsia="en-US" w:bidi="ar-SA"/>
      </w:rPr>
    </w:lvl>
    <w:lvl w:ilvl="7" w:tplc="D486DA08">
      <w:numFmt w:val="bullet"/>
      <w:lvlText w:val="•"/>
      <w:lvlJc w:val="left"/>
      <w:pPr>
        <w:ind w:left="7017" w:hanging="567"/>
      </w:pPr>
      <w:rPr>
        <w:rFonts w:hint="default"/>
        <w:lang w:val="en-US" w:eastAsia="en-US" w:bidi="ar-SA"/>
      </w:rPr>
    </w:lvl>
    <w:lvl w:ilvl="8" w:tplc="2534B43C">
      <w:numFmt w:val="bullet"/>
      <w:lvlText w:val="•"/>
      <w:lvlJc w:val="left"/>
      <w:pPr>
        <w:ind w:left="7797" w:hanging="567"/>
      </w:pPr>
      <w:rPr>
        <w:rFonts w:hint="default"/>
        <w:lang w:val="en-US" w:eastAsia="en-US" w:bidi="ar-SA"/>
      </w:rPr>
    </w:lvl>
  </w:abstractNum>
  <w:abstractNum w:abstractNumId="183">
    <w:nsid w:val="454E74B1"/>
    <w:multiLevelType w:val="hybridMultilevel"/>
    <w:tmpl w:val="F3E4F302"/>
    <w:lvl w:ilvl="0" w:tplc="2000F1B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8404322A">
      <w:numFmt w:val="bullet"/>
      <w:lvlText w:val="•"/>
      <w:lvlJc w:val="left"/>
      <w:pPr>
        <w:ind w:left="2638" w:hanging="251"/>
      </w:pPr>
      <w:rPr>
        <w:rFonts w:hint="default"/>
        <w:lang w:eastAsia="en-US" w:bidi="ar-SA"/>
      </w:rPr>
    </w:lvl>
    <w:lvl w:ilvl="2" w:tplc="CF708ABE">
      <w:numFmt w:val="bullet"/>
      <w:lvlText w:val="•"/>
      <w:lvlJc w:val="left"/>
      <w:pPr>
        <w:ind w:left="3397" w:hanging="251"/>
      </w:pPr>
      <w:rPr>
        <w:rFonts w:hint="default"/>
        <w:lang w:eastAsia="en-US" w:bidi="ar-SA"/>
      </w:rPr>
    </w:lvl>
    <w:lvl w:ilvl="3" w:tplc="FE6AB7B2">
      <w:numFmt w:val="bullet"/>
      <w:lvlText w:val="•"/>
      <w:lvlJc w:val="left"/>
      <w:pPr>
        <w:ind w:left="4155" w:hanging="251"/>
      </w:pPr>
      <w:rPr>
        <w:rFonts w:hint="default"/>
        <w:lang w:eastAsia="en-US" w:bidi="ar-SA"/>
      </w:rPr>
    </w:lvl>
    <w:lvl w:ilvl="4" w:tplc="C8503696">
      <w:numFmt w:val="bullet"/>
      <w:lvlText w:val="•"/>
      <w:lvlJc w:val="left"/>
      <w:pPr>
        <w:ind w:left="4914" w:hanging="251"/>
      </w:pPr>
      <w:rPr>
        <w:rFonts w:hint="default"/>
        <w:lang w:eastAsia="en-US" w:bidi="ar-SA"/>
      </w:rPr>
    </w:lvl>
    <w:lvl w:ilvl="5" w:tplc="6FBE46C8">
      <w:numFmt w:val="bullet"/>
      <w:lvlText w:val="•"/>
      <w:lvlJc w:val="left"/>
      <w:pPr>
        <w:ind w:left="5672" w:hanging="251"/>
      </w:pPr>
      <w:rPr>
        <w:rFonts w:hint="default"/>
        <w:lang w:eastAsia="en-US" w:bidi="ar-SA"/>
      </w:rPr>
    </w:lvl>
    <w:lvl w:ilvl="6" w:tplc="BCFEEFA4">
      <w:numFmt w:val="bullet"/>
      <w:lvlText w:val="•"/>
      <w:lvlJc w:val="left"/>
      <w:pPr>
        <w:ind w:left="6431" w:hanging="251"/>
      </w:pPr>
      <w:rPr>
        <w:rFonts w:hint="default"/>
        <w:lang w:eastAsia="en-US" w:bidi="ar-SA"/>
      </w:rPr>
    </w:lvl>
    <w:lvl w:ilvl="7" w:tplc="14369AAE">
      <w:numFmt w:val="bullet"/>
      <w:lvlText w:val="•"/>
      <w:lvlJc w:val="left"/>
      <w:pPr>
        <w:ind w:left="7189" w:hanging="251"/>
      </w:pPr>
      <w:rPr>
        <w:rFonts w:hint="default"/>
        <w:lang w:eastAsia="en-US" w:bidi="ar-SA"/>
      </w:rPr>
    </w:lvl>
    <w:lvl w:ilvl="8" w:tplc="82E6371E">
      <w:numFmt w:val="bullet"/>
      <w:lvlText w:val="•"/>
      <w:lvlJc w:val="left"/>
      <w:pPr>
        <w:ind w:left="7948" w:hanging="251"/>
      </w:pPr>
      <w:rPr>
        <w:rFonts w:hint="default"/>
        <w:lang w:eastAsia="en-US" w:bidi="ar-SA"/>
      </w:rPr>
    </w:lvl>
  </w:abstractNum>
  <w:abstractNum w:abstractNumId="184">
    <w:nsid w:val="45E22B7F"/>
    <w:multiLevelType w:val="hybridMultilevel"/>
    <w:tmpl w:val="D37CC776"/>
    <w:lvl w:ilvl="0" w:tplc="B760531C">
      <w:start w:val="1"/>
      <w:numFmt w:val="lowerLetter"/>
      <w:lvlText w:val="%1."/>
      <w:lvlJc w:val="left"/>
      <w:pPr>
        <w:ind w:left="1557"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50039EC">
      <w:numFmt w:val="bullet"/>
      <w:lvlText w:val="•"/>
      <w:lvlJc w:val="left"/>
      <w:pPr>
        <w:ind w:left="2339" w:hanging="567"/>
      </w:pPr>
      <w:rPr>
        <w:rFonts w:hint="default"/>
        <w:lang w:val="en-US" w:eastAsia="en-US" w:bidi="ar-SA"/>
      </w:rPr>
    </w:lvl>
    <w:lvl w:ilvl="2" w:tplc="5E2EA60E">
      <w:numFmt w:val="bullet"/>
      <w:lvlText w:val="•"/>
      <w:lvlJc w:val="left"/>
      <w:pPr>
        <w:ind w:left="3119" w:hanging="567"/>
      </w:pPr>
      <w:rPr>
        <w:rFonts w:hint="default"/>
        <w:lang w:val="en-US" w:eastAsia="en-US" w:bidi="ar-SA"/>
      </w:rPr>
    </w:lvl>
    <w:lvl w:ilvl="3" w:tplc="D0481000">
      <w:numFmt w:val="bullet"/>
      <w:lvlText w:val="•"/>
      <w:lvlJc w:val="left"/>
      <w:pPr>
        <w:ind w:left="3898" w:hanging="567"/>
      </w:pPr>
      <w:rPr>
        <w:rFonts w:hint="default"/>
        <w:lang w:val="en-US" w:eastAsia="en-US" w:bidi="ar-SA"/>
      </w:rPr>
    </w:lvl>
    <w:lvl w:ilvl="4" w:tplc="17BCEACA">
      <w:numFmt w:val="bullet"/>
      <w:lvlText w:val="•"/>
      <w:lvlJc w:val="left"/>
      <w:pPr>
        <w:ind w:left="4678" w:hanging="567"/>
      </w:pPr>
      <w:rPr>
        <w:rFonts w:hint="default"/>
        <w:lang w:val="en-US" w:eastAsia="en-US" w:bidi="ar-SA"/>
      </w:rPr>
    </w:lvl>
    <w:lvl w:ilvl="5" w:tplc="DEEEE772">
      <w:numFmt w:val="bullet"/>
      <w:lvlText w:val="•"/>
      <w:lvlJc w:val="left"/>
      <w:pPr>
        <w:ind w:left="5458" w:hanging="567"/>
      </w:pPr>
      <w:rPr>
        <w:rFonts w:hint="default"/>
        <w:lang w:val="en-US" w:eastAsia="en-US" w:bidi="ar-SA"/>
      </w:rPr>
    </w:lvl>
    <w:lvl w:ilvl="6" w:tplc="8A72C648">
      <w:numFmt w:val="bullet"/>
      <w:lvlText w:val="•"/>
      <w:lvlJc w:val="left"/>
      <w:pPr>
        <w:ind w:left="6237" w:hanging="567"/>
      </w:pPr>
      <w:rPr>
        <w:rFonts w:hint="default"/>
        <w:lang w:val="en-US" w:eastAsia="en-US" w:bidi="ar-SA"/>
      </w:rPr>
    </w:lvl>
    <w:lvl w:ilvl="7" w:tplc="4E0A67BE">
      <w:numFmt w:val="bullet"/>
      <w:lvlText w:val="•"/>
      <w:lvlJc w:val="left"/>
      <w:pPr>
        <w:ind w:left="7017" w:hanging="567"/>
      </w:pPr>
      <w:rPr>
        <w:rFonts w:hint="default"/>
        <w:lang w:val="en-US" w:eastAsia="en-US" w:bidi="ar-SA"/>
      </w:rPr>
    </w:lvl>
    <w:lvl w:ilvl="8" w:tplc="643013C0">
      <w:numFmt w:val="bullet"/>
      <w:lvlText w:val="•"/>
      <w:lvlJc w:val="left"/>
      <w:pPr>
        <w:ind w:left="7797" w:hanging="567"/>
      </w:pPr>
      <w:rPr>
        <w:rFonts w:hint="default"/>
        <w:lang w:val="en-US" w:eastAsia="en-US" w:bidi="ar-SA"/>
      </w:rPr>
    </w:lvl>
  </w:abstractNum>
  <w:abstractNum w:abstractNumId="185">
    <w:nsid w:val="45F46DBC"/>
    <w:multiLevelType w:val="hybridMultilevel"/>
    <w:tmpl w:val="11402E7A"/>
    <w:lvl w:ilvl="0" w:tplc="8714ACBC">
      <w:start w:val="13"/>
      <w:numFmt w:val="decimal"/>
      <w:lvlText w:val="%1."/>
      <w:lvlJc w:val="left"/>
      <w:pPr>
        <w:ind w:left="2248" w:hanging="361"/>
      </w:pPr>
      <w:rPr>
        <w:rFonts w:ascii="Cambria" w:eastAsia="Cambria" w:hAnsi="Cambria" w:cs="Cambria" w:hint="default"/>
        <w:b w:val="0"/>
        <w:bCs w:val="0"/>
        <w:i w:val="0"/>
        <w:iCs w:val="0"/>
        <w:spacing w:val="0"/>
        <w:w w:val="98"/>
        <w:sz w:val="19"/>
        <w:szCs w:val="19"/>
        <w:lang w:eastAsia="en-US" w:bidi="ar-SA"/>
      </w:rPr>
    </w:lvl>
    <w:lvl w:ilvl="1" w:tplc="3FCCC930">
      <w:numFmt w:val="bullet"/>
      <w:lvlText w:val="•"/>
      <w:lvlJc w:val="left"/>
      <w:pPr>
        <w:ind w:left="2962" w:hanging="361"/>
      </w:pPr>
      <w:rPr>
        <w:rFonts w:hint="default"/>
        <w:lang w:eastAsia="en-US" w:bidi="ar-SA"/>
      </w:rPr>
    </w:lvl>
    <w:lvl w:ilvl="2" w:tplc="AC32A628">
      <w:numFmt w:val="bullet"/>
      <w:lvlText w:val="•"/>
      <w:lvlJc w:val="left"/>
      <w:pPr>
        <w:ind w:left="3685" w:hanging="361"/>
      </w:pPr>
      <w:rPr>
        <w:rFonts w:hint="default"/>
        <w:lang w:eastAsia="en-US" w:bidi="ar-SA"/>
      </w:rPr>
    </w:lvl>
    <w:lvl w:ilvl="3" w:tplc="DCD8D234">
      <w:numFmt w:val="bullet"/>
      <w:lvlText w:val="•"/>
      <w:lvlJc w:val="left"/>
      <w:pPr>
        <w:ind w:left="4407" w:hanging="361"/>
      </w:pPr>
      <w:rPr>
        <w:rFonts w:hint="default"/>
        <w:lang w:eastAsia="en-US" w:bidi="ar-SA"/>
      </w:rPr>
    </w:lvl>
    <w:lvl w:ilvl="4" w:tplc="9E1C3368">
      <w:numFmt w:val="bullet"/>
      <w:lvlText w:val="•"/>
      <w:lvlJc w:val="left"/>
      <w:pPr>
        <w:ind w:left="5130" w:hanging="361"/>
      </w:pPr>
      <w:rPr>
        <w:rFonts w:hint="default"/>
        <w:lang w:eastAsia="en-US" w:bidi="ar-SA"/>
      </w:rPr>
    </w:lvl>
    <w:lvl w:ilvl="5" w:tplc="7736F4FA">
      <w:numFmt w:val="bullet"/>
      <w:lvlText w:val="•"/>
      <w:lvlJc w:val="left"/>
      <w:pPr>
        <w:ind w:left="5852" w:hanging="361"/>
      </w:pPr>
      <w:rPr>
        <w:rFonts w:hint="default"/>
        <w:lang w:eastAsia="en-US" w:bidi="ar-SA"/>
      </w:rPr>
    </w:lvl>
    <w:lvl w:ilvl="6" w:tplc="A16AE6EC">
      <w:numFmt w:val="bullet"/>
      <w:lvlText w:val="•"/>
      <w:lvlJc w:val="left"/>
      <w:pPr>
        <w:ind w:left="6575" w:hanging="361"/>
      </w:pPr>
      <w:rPr>
        <w:rFonts w:hint="default"/>
        <w:lang w:eastAsia="en-US" w:bidi="ar-SA"/>
      </w:rPr>
    </w:lvl>
    <w:lvl w:ilvl="7" w:tplc="89B8E39A">
      <w:numFmt w:val="bullet"/>
      <w:lvlText w:val="•"/>
      <w:lvlJc w:val="left"/>
      <w:pPr>
        <w:ind w:left="7297" w:hanging="361"/>
      </w:pPr>
      <w:rPr>
        <w:rFonts w:hint="default"/>
        <w:lang w:eastAsia="en-US" w:bidi="ar-SA"/>
      </w:rPr>
    </w:lvl>
    <w:lvl w:ilvl="8" w:tplc="476EDF08">
      <w:numFmt w:val="bullet"/>
      <w:lvlText w:val="•"/>
      <w:lvlJc w:val="left"/>
      <w:pPr>
        <w:ind w:left="8020" w:hanging="361"/>
      </w:pPr>
      <w:rPr>
        <w:rFonts w:hint="default"/>
        <w:lang w:eastAsia="en-US" w:bidi="ar-SA"/>
      </w:rPr>
    </w:lvl>
  </w:abstractNum>
  <w:abstractNum w:abstractNumId="186">
    <w:nsid w:val="46503D34"/>
    <w:multiLevelType w:val="hybridMultilevel"/>
    <w:tmpl w:val="6B2039F8"/>
    <w:lvl w:ilvl="0" w:tplc="2D54611A">
      <w:start w:val="1"/>
      <w:numFmt w:val="lowerLetter"/>
      <w:lvlText w:val="%1."/>
      <w:lvlJc w:val="left"/>
      <w:pPr>
        <w:ind w:left="251" w:hanging="252"/>
      </w:pPr>
      <w:rPr>
        <w:rFonts w:ascii="Cambria" w:eastAsia="Cambria" w:hAnsi="Cambria" w:cs="Cambria" w:hint="default"/>
        <w:b w:val="0"/>
        <w:bCs w:val="0"/>
        <w:i w:val="0"/>
        <w:iCs w:val="0"/>
        <w:spacing w:val="0"/>
        <w:w w:val="93"/>
        <w:sz w:val="19"/>
        <w:szCs w:val="19"/>
        <w:lang w:eastAsia="en-US" w:bidi="ar-SA"/>
      </w:rPr>
    </w:lvl>
    <w:lvl w:ilvl="1" w:tplc="A91AF92A">
      <w:start w:val="1"/>
      <w:numFmt w:val="decimal"/>
      <w:lvlText w:val="%2."/>
      <w:lvlJc w:val="left"/>
      <w:pPr>
        <w:ind w:left="1277" w:hanging="258"/>
      </w:pPr>
      <w:rPr>
        <w:rFonts w:ascii="Cambria" w:eastAsia="Cambria" w:hAnsi="Cambria" w:cs="Cambria" w:hint="default"/>
        <w:b w:val="0"/>
        <w:bCs w:val="0"/>
        <w:i w:val="0"/>
        <w:iCs w:val="0"/>
        <w:spacing w:val="0"/>
        <w:w w:val="99"/>
        <w:sz w:val="19"/>
        <w:szCs w:val="19"/>
        <w:lang w:eastAsia="en-US" w:bidi="ar-SA"/>
      </w:rPr>
    </w:lvl>
    <w:lvl w:ilvl="2" w:tplc="59128A66">
      <w:numFmt w:val="bullet"/>
      <w:lvlText w:val="•"/>
      <w:lvlJc w:val="left"/>
      <w:pPr>
        <w:ind w:left="2007" w:hanging="258"/>
      </w:pPr>
      <w:rPr>
        <w:rFonts w:hint="default"/>
        <w:lang w:eastAsia="en-US" w:bidi="ar-SA"/>
      </w:rPr>
    </w:lvl>
    <w:lvl w:ilvl="3" w:tplc="DF509AB4">
      <w:numFmt w:val="bullet"/>
      <w:lvlText w:val="•"/>
      <w:lvlJc w:val="left"/>
      <w:pPr>
        <w:ind w:left="2735" w:hanging="258"/>
      </w:pPr>
      <w:rPr>
        <w:rFonts w:hint="default"/>
        <w:lang w:eastAsia="en-US" w:bidi="ar-SA"/>
      </w:rPr>
    </w:lvl>
    <w:lvl w:ilvl="4" w:tplc="6AF0F294">
      <w:numFmt w:val="bullet"/>
      <w:lvlText w:val="•"/>
      <w:lvlJc w:val="left"/>
      <w:pPr>
        <w:ind w:left="3463" w:hanging="258"/>
      </w:pPr>
      <w:rPr>
        <w:rFonts w:hint="default"/>
        <w:lang w:eastAsia="en-US" w:bidi="ar-SA"/>
      </w:rPr>
    </w:lvl>
    <w:lvl w:ilvl="5" w:tplc="AF12DFA2">
      <w:numFmt w:val="bullet"/>
      <w:lvlText w:val="•"/>
      <w:lvlJc w:val="left"/>
      <w:pPr>
        <w:ind w:left="4191" w:hanging="258"/>
      </w:pPr>
      <w:rPr>
        <w:rFonts w:hint="default"/>
        <w:lang w:eastAsia="en-US" w:bidi="ar-SA"/>
      </w:rPr>
    </w:lvl>
    <w:lvl w:ilvl="6" w:tplc="F552F0C6">
      <w:numFmt w:val="bullet"/>
      <w:lvlText w:val="•"/>
      <w:lvlJc w:val="left"/>
      <w:pPr>
        <w:ind w:left="4919" w:hanging="258"/>
      </w:pPr>
      <w:rPr>
        <w:rFonts w:hint="default"/>
        <w:lang w:eastAsia="en-US" w:bidi="ar-SA"/>
      </w:rPr>
    </w:lvl>
    <w:lvl w:ilvl="7" w:tplc="8C4E063A">
      <w:numFmt w:val="bullet"/>
      <w:lvlText w:val="•"/>
      <w:lvlJc w:val="left"/>
      <w:pPr>
        <w:ind w:left="5647" w:hanging="258"/>
      </w:pPr>
      <w:rPr>
        <w:rFonts w:hint="default"/>
        <w:lang w:eastAsia="en-US" w:bidi="ar-SA"/>
      </w:rPr>
    </w:lvl>
    <w:lvl w:ilvl="8" w:tplc="17E40F92">
      <w:numFmt w:val="bullet"/>
      <w:lvlText w:val="•"/>
      <w:lvlJc w:val="left"/>
      <w:pPr>
        <w:ind w:left="6375" w:hanging="258"/>
      </w:pPr>
      <w:rPr>
        <w:rFonts w:hint="default"/>
        <w:lang w:eastAsia="en-US" w:bidi="ar-SA"/>
      </w:rPr>
    </w:lvl>
  </w:abstractNum>
  <w:abstractNum w:abstractNumId="187">
    <w:nsid w:val="46532C92"/>
    <w:multiLevelType w:val="hybridMultilevel"/>
    <w:tmpl w:val="522E1088"/>
    <w:lvl w:ilvl="0" w:tplc="83D29668">
      <w:start w:val="1"/>
      <w:numFmt w:val="decimal"/>
      <w:lvlText w:val="%1."/>
      <w:lvlJc w:val="left"/>
      <w:pPr>
        <w:ind w:left="2572" w:hanging="400"/>
      </w:pPr>
      <w:rPr>
        <w:rFonts w:ascii="Cambria" w:eastAsia="Cambria" w:hAnsi="Cambria" w:cs="Cambria" w:hint="default"/>
        <w:b w:val="0"/>
        <w:bCs w:val="0"/>
        <w:i w:val="0"/>
        <w:iCs w:val="0"/>
        <w:spacing w:val="0"/>
        <w:w w:val="99"/>
        <w:sz w:val="19"/>
        <w:szCs w:val="19"/>
        <w:lang w:eastAsia="en-US" w:bidi="ar-SA"/>
      </w:rPr>
    </w:lvl>
    <w:lvl w:ilvl="1" w:tplc="A2BCB2BC">
      <w:numFmt w:val="bullet"/>
      <w:lvlText w:val="•"/>
      <w:lvlJc w:val="left"/>
      <w:pPr>
        <w:ind w:left="3268" w:hanging="400"/>
      </w:pPr>
      <w:rPr>
        <w:rFonts w:hint="default"/>
        <w:lang w:eastAsia="en-US" w:bidi="ar-SA"/>
      </w:rPr>
    </w:lvl>
    <w:lvl w:ilvl="2" w:tplc="72826180">
      <w:numFmt w:val="bullet"/>
      <w:lvlText w:val="•"/>
      <w:lvlJc w:val="left"/>
      <w:pPr>
        <w:ind w:left="3957" w:hanging="400"/>
      </w:pPr>
      <w:rPr>
        <w:rFonts w:hint="default"/>
        <w:lang w:eastAsia="en-US" w:bidi="ar-SA"/>
      </w:rPr>
    </w:lvl>
    <w:lvl w:ilvl="3" w:tplc="F9DADB98">
      <w:numFmt w:val="bullet"/>
      <w:lvlText w:val="•"/>
      <w:lvlJc w:val="left"/>
      <w:pPr>
        <w:ind w:left="4645" w:hanging="400"/>
      </w:pPr>
      <w:rPr>
        <w:rFonts w:hint="default"/>
        <w:lang w:eastAsia="en-US" w:bidi="ar-SA"/>
      </w:rPr>
    </w:lvl>
    <w:lvl w:ilvl="4" w:tplc="F76C6EB6">
      <w:numFmt w:val="bullet"/>
      <w:lvlText w:val="•"/>
      <w:lvlJc w:val="left"/>
      <w:pPr>
        <w:ind w:left="5334" w:hanging="400"/>
      </w:pPr>
      <w:rPr>
        <w:rFonts w:hint="default"/>
        <w:lang w:eastAsia="en-US" w:bidi="ar-SA"/>
      </w:rPr>
    </w:lvl>
    <w:lvl w:ilvl="5" w:tplc="DFEE66C0">
      <w:numFmt w:val="bullet"/>
      <w:lvlText w:val="•"/>
      <w:lvlJc w:val="left"/>
      <w:pPr>
        <w:ind w:left="6022" w:hanging="400"/>
      </w:pPr>
      <w:rPr>
        <w:rFonts w:hint="default"/>
        <w:lang w:eastAsia="en-US" w:bidi="ar-SA"/>
      </w:rPr>
    </w:lvl>
    <w:lvl w:ilvl="6" w:tplc="441C7D3C">
      <w:numFmt w:val="bullet"/>
      <w:lvlText w:val="•"/>
      <w:lvlJc w:val="left"/>
      <w:pPr>
        <w:ind w:left="6711" w:hanging="400"/>
      </w:pPr>
      <w:rPr>
        <w:rFonts w:hint="default"/>
        <w:lang w:eastAsia="en-US" w:bidi="ar-SA"/>
      </w:rPr>
    </w:lvl>
    <w:lvl w:ilvl="7" w:tplc="D1683D80">
      <w:numFmt w:val="bullet"/>
      <w:lvlText w:val="•"/>
      <w:lvlJc w:val="left"/>
      <w:pPr>
        <w:ind w:left="7399" w:hanging="400"/>
      </w:pPr>
      <w:rPr>
        <w:rFonts w:hint="default"/>
        <w:lang w:eastAsia="en-US" w:bidi="ar-SA"/>
      </w:rPr>
    </w:lvl>
    <w:lvl w:ilvl="8" w:tplc="D7A0C24A">
      <w:numFmt w:val="bullet"/>
      <w:lvlText w:val="•"/>
      <w:lvlJc w:val="left"/>
      <w:pPr>
        <w:ind w:left="8088" w:hanging="400"/>
      </w:pPr>
      <w:rPr>
        <w:rFonts w:hint="default"/>
        <w:lang w:eastAsia="en-US" w:bidi="ar-SA"/>
      </w:rPr>
    </w:lvl>
  </w:abstractNum>
  <w:abstractNum w:abstractNumId="188">
    <w:nsid w:val="46655FE1"/>
    <w:multiLevelType w:val="hybridMultilevel"/>
    <w:tmpl w:val="263424E6"/>
    <w:lvl w:ilvl="0" w:tplc="F7F4DF7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C19C17B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DDEC5234">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00342A4E">
      <w:numFmt w:val="bullet"/>
      <w:lvlText w:val="•"/>
      <w:lvlJc w:val="left"/>
      <w:pPr>
        <w:ind w:left="3283" w:hanging="252"/>
      </w:pPr>
      <w:rPr>
        <w:rFonts w:hint="default"/>
        <w:lang w:eastAsia="en-US" w:bidi="ar-SA"/>
      </w:rPr>
    </w:lvl>
    <w:lvl w:ilvl="4" w:tplc="3632A7CE">
      <w:numFmt w:val="bullet"/>
      <w:lvlText w:val="•"/>
      <w:lvlJc w:val="left"/>
      <w:pPr>
        <w:ind w:left="4166" w:hanging="252"/>
      </w:pPr>
      <w:rPr>
        <w:rFonts w:hint="default"/>
        <w:lang w:eastAsia="en-US" w:bidi="ar-SA"/>
      </w:rPr>
    </w:lvl>
    <w:lvl w:ilvl="5" w:tplc="21226AE8">
      <w:numFmt w:val="bullet"/>
      <w:lvlText w:val="•"/>
      <w:lvlJc w:val="left"/>
      <w:pPr>
        <w:ind w:left="5049" w:hanging="252"/>
      </w:pPr>
      <w:rPr>
        <w:rFonts w:hint="default"/>
        <w:lang w:eastAsia="en-US" w:bidi="ar-SA"/>
      </w:rPr>
    </w:lvl>
    <w:lvl w:ilvl="6" w:tplc="9CCCAFC6">
      <w:numFmt w:val="bullet"/>
      <w:lvlText w:val="•"/>
      <w:lvlJc w:val="left"/>
      <w:pPr>
        <w:ind w:left="5932" w:hanging="252"/>
      </w:pPr>
      <w:rPr>
        <w:rFonts w:hint="default"/>
        <w:lang w:eastAsia="en-US" w:bidi="ar-SA"/>
      </w:rPr>
    </w:lvl>
    <w:lvl w:ilvl="7" w:tplc="E7961250">
      <w:numFmt w:val="bullet"/>
      <w:lvlText w:val="•"/>
      <w:lvlJc w:val="left"/>
      <w:pPr>
        <w:ind w:left="6815" w:hanging="252"/>
      </w:pPr>
      <w:rPr>
        <w:rFonts w:hint="default"/>
        <w:lang w:eastAsia="en-US" w:bidi="ar-SA"/>
      </w:rPr>
    </w:lvl>
    <w:lvl w:ilvl="8" w:tplc="FA5E7F06">
      <w:numFmt w:val="bullet"/>
      <w:lvlText w:val="•"/>
      <w:lvlJc w:val="left"/>
      <w:pPr>
        <w:ind w:left="7699" w:hanging="252"/>
      </w:pPr>
      <w:rPr>
        <w:rFonts w:hint="default"/>
        <w:lang w:eastAsia="en-US" w:bidi="ar-SA"/>
      </w:rPr>
    </w:lvl>
  </w:abstractNum>
  <w:abstractNum w:abstractNumId="189">
    <w:nsid w:val="46D21CAD"/>
    <w:multiLevelType w:val="hybridMultilevel"/>
    <w:tmpl w:val="8236B7EC"/>
    <w:lvl w:ilvl="0" w:tplc="69FEBBA0">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63D206E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899C9064">
      <w:numFmt w:val="bullet"/>
      <w:lvlText w:val="•"/>
      <w:lvlJc w:val="left"/>
      <w:pPr>
        <w:ind w:left="2953" w:hanging="258"/>
      </w:pPr>
      <w:rPr>
        <w:rFonts w:hint="default"/>
        <w:lang w:eastAsia="en-US" w:bidi="ar-SA"/>
      </w:rPr>
    </w:lvl>
    <w:lvl w:ilvl="3" w:tplc="E89A20CE">
      <w:numFmt w:val="bullet"/>
      <w:lvlText w:val="•"/>
      <w:lvlJc w:val="left"/>
      <w:pPr>
        <w:ind w:left="3767" w:hanging="258"/>
      </w:pPr>
      <w:rPr>
        <w:rFonts w:hint="default"/>
        <w:lang w:eastAsia="en-US" w:bidi="ar-SA"/>
      </w:rPr>
    </w:lvl>
    <w:lvl w:ilvl="4" w:tplc="0826F688">
      <w:numFmt w:val="bullet"/>
      <w:lvlText w:val="•"/>
      <w:lvlJc w:val="left"/>
      <w:pPr>
        <w:ind w:left="4581" w:hanging="258"/>
      </w:pPr>
      <w:rPr>
        <w:rFonts w:hint="default"/>
        <w:lang w:eastAsia="en-US" w:bidi="ar-SA"/>
      </w:rPr>
    </w:lvl>
    <w:lvl w:ilvl="5" w:tplc="4F18C6FE">
      <w:numFmt w:val="bullet"/>
      <w:lvlText w:val="•"/>
      <w:lvlJc w:val="left"/>
      <w:pPr>
        <w:ind w:left="5395" w:hanging="258"/>
      </w:pPr>
      <w:rPr>
        <w:rFonts w:hint="default"/>
        <w:lang w:eastAsia="en-US" w:bidi="ar-SA"/>
      </w:rPr>
    </w:lvl>
    <w:lvl w:ilvl="6" w:tplc="733053EC">
      <w:numFmt w:val="bullet"/>
      <w:lvlText w:val="•"/>
      <w:lvlJc w:val="left"/>
      <w:pPr>
        <w:ind w:left="6209" w:hanging="258"/>
      </w:pPr>
      <w:rPr>
        <w:rFonts w:hint="default"/>
        <w:lang w:eastAsia="en-US" w:bidi="ar-SA"/>
      </w:rPr>
    </w:lvl>
    <w:lvl w:ilvl="7" w:tplc="EC46EB46">
      <w:numFmt w:val="bullet"/>
      <w:lvlText w:val="•"/>
      <w:lvlJc w:val="left"/>
      <w:pPr>
        <w:ind w:left="7023" w:hanging="258"/>
      </w:pPr>
      <w:rPr>
        <w:rFonts w:hint="default"/>
        <w:lang w:eastAsia="en-US" w:bidi="ar-SA"/>
      </w:rPr>
    </w:lvl>
    <w:lvl w:ilvl="8" w:tplc="7A8A81B0">
      <w:numFmt w:val="bullet"/>
      <w:lvlText w:val="•"/>
      <w:lvlJc w:val="left"/>
      <w:pPr>
        <w:ind w:left="7837" w:hanging="258"/>
      </w:pPr>
      <w:rPr>
        <w:rFonts w:hint="default"/>
        <w:lang w:eastAsia="en-US" w:bidi="ar-SA"/>
      </w:rPr>
    </w:lvl>
  </w:abstractNum>
  <w:abstractNum w:abstractNumId="190">
    <w:nsid w:val="46DA5E63"/>
    <w:multiLevelType w:val="hybridMultilevel"/>
    <w:tmpl w:val="AA9EF3F4"/>
    <w:lvl w:ilvl="0" w:tplc="9E28FE24">
      <w:start w:val="3"/>
      <w:numFmt w:val="decimal"/>
      <w:lvlText w:val="%1."/>
      <w:lvlJc w:val="left"/>
      <w:pPr>
        <w:ind w:left="2693" w:hanging="567"/>
      </w:pPr>
      <w:rPr>
        <w:rFonts w:hint="default"/>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6FE455E"/>
    <w:multiLevelType w:val="hybridMultilevel"/>
    <w:tmpl w:val="EF868F60"/>
    <w:lvl w:ilvl="0" w:tplc="E8C6847A">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A89252BC">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58CAAE42">
      <w:start w:val="1"/>
      <w:numFmt w:val="lowerLetter"/>
      <w:lvlText w:val="%3."/>
      <w:lvlJc w:val="left"/>
      <w:pPr>
        <w:ind w:left="759" w:hanging="252"/>
      </w:pPr>
      <w:rPr>
        <w:rFonts w:ascii="Cambria" w:eastAsia="Cambria" w:hAnsi="Cambria" w:cs="Cambria" w:hint="default"/>
        <w:b w:val="0"/>
        <w:bCs w:val="0"/>
        <w:i w:val="0"/>
        <w:iCs w:val="0"/>
        <w:spacing w:val="0"/>
        <w:w w:val="93"/>
        <w:sz w:val="19"/>
        <w:szCs w:val="19"/>
        <w:lang w:eastAsia="en-US" w:bidi="ar-SA"/>
      </w:rPr>
    </w:lvl>
    <w:lvl w:ilvl="3" w:tplc="97D40CAA">
      <w:numFmt w:val="bullet"/>
      <w:lvlText w:val="•"/>
      <w:lvlJc w:val="left"/>
      <w:pPr>
        <w:ind w:left="2140" w:hanging="252"/>
      </w:pPr>
      <w:rPr>
        <w:rFonts w:hint="default"/>
        <w:lang w:eastAsia="en-US" w:bidi="ar-SA"/>
      </w:rPr>
    </w:lvl>
    <w:lvl w:ilvl="4" w:tplc="265013D8">
      <w:numFmt w:val="bullet"/>
      <w:lvlText w:val="•"/>
      <w:lvlJc w:val="left"/>
      <w:pPr>
        <w:ind w:left="2952" w:hanging="252"/>
      </w:pPr>
      <w:rPr>
        <w:rFonts w:hint="default"/>
        <w:lang w:eastAsia="en-US" w:bidi="ar-SA"/>
      </w:rPr>
    </w:lvl>
    <w:lvl w:ilvl="5" w:tplc="8CA2B8C8">
      <w:numFmt w:val="bullet"/>
      <w:lvlText w:val="•"/>
      <w:lvlJc w:val="left"/>
      <w:pPr>
        <w:ind w:left="3765" w:hanging="252"/>
      </w:pPr>
      <w:rPr>
        <w:rFonts w:hint="default"/>
        <w:lang w:eastAsia="en-US" w:bidi="ar-SA"/>
      </w:rPr>
    </w:lvl>
    <w:lvl w:ilvl="6" w:tplc="4A865F04">
      <w:numFmt w:val="bullet"/>
      <w:lvlText w:val="•"/>
      <w:lvlJc w:val="left"/>
      <w:pPr>
        <w:ind w:left="4577" w:hanging="252"/>
      </w:pPr>
      <w:rPr>
        <w:rFonts w:hint="default"/>
        <w:lang w:eastAsia="en-US" w:bidi="ar-SA"/>
      </w:rPr>
    </w:lvl>
    <w:lvl w:ilvl="7" w:tplc="9B6290BA">
      <w:numFmt w:val="bullet"/>
      <w:lvlText w:val="•"/>
      <w:lvlJc w:val="left"/>
      <w:pPr>
        <w:ind w:left="5390" w:hanging="252"/>
      </w:pPr>
      <w:rPr>
        <w:rFonts w:hint="default"/>
        <w:lang w:eastAsia="en-US" w:bidi="ar-SA"/>
      </w:rPr>
    </w:lvl>
    <w:lvl w:ilvl="8" w:tplc="CA801114">
      <w:numFmt w:val="bullet"/>
      <w:lvlText w:val="•"/>
      <w:lvlJc w:val="left"/>
      <w:pPr>
        <w:ind w:left="6203" w:hanging="252"/>
      </w:pPr>
      <w:rPr>
        <w:rFonts w:hint="default"/>
        <w:lang w:eastAsia="en-US" w:bidi="ar-SA"/>
      </w:rPr>
    </w:lvl>
  </w:abstractNum>
  <w:abstractNum w:abstractNumId="192">
    <w:nsid w:val="472F0EFC"/>
    <w:multiLevelType w:val="hybridMultilevel"/>
    <w:tmpl w:val="26D4E370"/>
    <w:lvl w:ilvl="0" w:tplc="E0B2C58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734FCCC">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E084D9B8">
      <w:numFmt w:val="bullet"/>
      <w:lvlText w:val="•"/>
      <w:lvlJc w:val="left"/>
      <w:pPr>
        <w:ind w:left="2953" w:hanging="258"/>
      </w:pPr>
      <w:rPr>
        <w:rFonts w:hint="default"/>
        <w:lang w:eastAsia="en-US" w:bidi="ar-SA"/>
      </w:rPr>
    </w:lvl>
    <w:lvl w:ilvl="3" w:tplc="E564AE4E">
      <w:numFmt w:val="bullet"/>
      <w:lvlText w:val="•"/>
      <w:lvlJc w:val="left"/>
      <w:pPr>
        <w:ind w:left="3767" w:hanging="258"/>
      </w:pPr>
      <w:rPr>
        <w:rFonts w:hint="default"/>
        <w:lang w:eastAsia="en-US" w:bidi="ar-SA"/>
      </w:rPr>
    </w:lvl>
    <w:lvl w:ilvl="4" w:tplc="6570EBC2">
      <w:numFmt w:val="bullet"/>
      <w:lvlText w:val="•"/>
      <w:lvlJc w:val="left"/>
      <w:pPr>
        <w:ind w:left="4581" w:hanging="258"/>
      </w:pPr>
      <w:rPr>
        <w:rFonts w:hint="default"/>
        <w:lang w:eastAsia="en-US" w:bidi="ar-SA"/>
      </w:rPr>
    </w:lvl>
    <w:lvl w:ilvl="5" w:tplc="32B488E8">
      <w:numFmt w:val="bullet"/>
      <w:lvlText w:val="•"/>
      <w:lvlJc w:val="left"/>
      <w:pPr>
        <w:ind w:left="5395" w:hanging="258"/>
      </w:pPr>
      <w:rPr>
        <w:rFonts w:hint="default"/>
        <w:lang w:eastAsia="en-US" w:bidi="ar-SA"/>
      </w:rPr>
    </w:lvl>
    <w:lvl w:ilvl="6" w:tplc="B0C63484">
      <w:numFmt w:val="bullet"/>
      <w:lvlText w:val="•"/>
      <w:lvlJc w:val="left"/>
      <w:pPr>
        <w:ind w:left="6209" w:hanging="258"/>
      </w:pPr>
      <w:rPr>
        <w:rFonts w:hint="default"/>
        <w:lang w:eastAsia="en-US" w:bidi="ar-SA"/>
      </w:rPr>
    </w:lvl>
    <w:lvl w:ilvl="7" w:tplc="25FA3F84">
      <w:numFmt w:val="bullet"/>
      <w:lvlText w:val="•"/>
      <w:lvlJc w:val="left"/>
      <w:pPr>
        <w:ind w:left="7023" w:hanging="258"/>
      </w:pPr>
      <w:rPr>
        <w:rFonts w:hint="default"/>
        <w:lang w:eastAsia="en-US" w:bidi="ar-SA"/>
      </w:rPr>
    </w:lvl>
    <w:lvl w:ilvl="8" w:tplc="2850CCCE">
      <w:numFmt w:val="bullet"/>
      <w:lvlText w:val="•"/>
      <w:lvlJc w:val="left"/>
      <w:pPr>
        <w:ind w:left="7837" w:hanging="258"/>
      </w:pPr>
      <w:rPr>
        <w:rFonts w:hint="default"/>
        <w:lang w:eastAsia="en-US" w:bidi="ar-SA"/>
      </w:rPr>
    </w:lvl>
  </w:abstractNum>
  <w:abstractNum w:abstractNumId="193">
    <w:nsid w:val="47EF5C30"/>
    <w:multiLevelType w:val="hybridMultilevel"/>
    <w:tmpl w:val="C5BEBCAE"/>
    <w:lvl w:ilvl="0" w:tplc="0948855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E9AAC806">
      <w:numFmt w:val="bullet"/>
      <w:lvlText w:val="•"/>
      <w:lvlJc w:val="left"/>
      <w:pPr>
        <w:ind w:left="2638" w:hanging="251"/>
      </w:pPr>
      <w:rPr>
        <w:rFonts w:hint="default"/>
        <w:lang w:eastAsia="en-US" w:bidi="ar-SA"/>
      </w:rPr>
    </w:lvl>
    <w:lvl w:ilvl="2" w:tplc="28EE81A0">
      <w:numFmt w:val="bullet"/>
      <w:lvlText w:val="•"/>
      <w:lvlJc w:val="left"/>
      <w:pPr>
        <w:ind w:left="3397" w:hanging="251"/>
      </w:pPr>
      <w:rPr>
        <w:rFonts w:hint="default"/>
        <w:lang w:eastAsia="en-US" w:bidi="ar-SA"/>
      </w:rPr>
    </w:lvl>
    <w:lvl w:ilvl="3" w:tplc="5DE2FE38">
      <w:numFmt w:val="bullet"/>
      <w:lvlText w:val="•"/>
      <w:lvlJc w:val="left"/>
      <w:pPr>
        <w:ind w:left="4155" w:hanging="251"/>
      </w:pPr>
      <w:rPr>
        <w:rFonts w:hint="default"/>
        <w:lang w:eastAsia="en-US" w:bidi="ar-SA"/>
      </w:rPr>
    </w:lvl>
    <w:lvl w:ilvl="4" w:tplc="4F42EEBC">
      <w:numFmt w:val="bullet"/>
      <w:lvlText w:val="•"/>
      <w:lvlJc w:val="left"/>
      <w:pPr>
        <w:ind w:left="4914" w:hanging="251"/>
      </w:pPr>
      <w:rPr>
        <w:rFonts w:hint="default"/>
        <w:lang w:eastAsia="en-US" w:bidi="ar-SA"/>
      </w:rPr>
    </w:lvl>
    <w:lvl w:ilvl="5" w:tplc="656EA474">
      <w:numFmt w:val="bullet"/>
      <w:lvlText w:val="•"/>
      <w:lvlJc w:val="left"/>
      <w:pPr>
        <w:ind w:left="5672" w:hanging="251"/>
      </w:pPr>
      <w:rPr>
        <w:rFonts w:hint="default"/>
        <w:lang w:eastAsia="en-US" w:bidi="ar-SA"/>
      </w:rPr>
    </w:lvl>
    <w:lvl w:ilvl="6" w:tplc="80A0E0D8">
      <w:numFmt w:val="bullet"/>
      <w:lvlText w:val="•"/>
      <w:lvlJc w:val="left"/>
      <w:pPr>
        <w:ind w:left="6431" w:hanging="251"/>
      </w:pPr>
      <w:rPr>
        <w:rFonts w:hint="default"/>
        <w:lang w:eastAsia="en-US" w:bidi="ar-SA"/>
      </w:rPr>
    </w:lvl>
    <w:lvl w:ilvl="7" w:tplc="4E3A8820">
      <w:numFmt w:val="bullet"/>
      <w:lvlText w:val="•"/>
      <w:lvlJc w:val="left"/>
      <w:pPr>
        <w:ind w:left="7189" w:hanging="251"/>
      </w:pPr>
      <w:rPr>
        <w:rFonts w:hint="default"/>
        <w:lang w:eastAsia="en-US" w:bidi="ar-SA"/>
      </w:rPr>
    </w:lvl>
    <w:lvl w:ilvl="8" w:tplc="CBE0E2FA">
      <w:numFmt w:val="bullet"/>
      <w:lvlText w:val="•"/>
      <w:lvlJc w:val="left"/>
      <w:pPr>
        <w:ind w:left="7948" w:hanging="251"/>
      </w:pPr>
      <w:rPr>
        <w:rFonts w:hint="default"/>
        <w:lang w:eastAsia="en-US" w:bidi="ar-SA"/>
      </w:rPr>
    </w:lvl>
  </w:abstractNum>
  <w:abstractNum w:abstractNumId="194">
    <w:nsid w:val="47F66436"/>
    <w:multiLevelType w:val="hybridMultilevel"/>
    <w:tmpl w:val="84C02ED2"/>
    <w:lvl w:ilvl="0" w:tplc="B960452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FFADF30">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C6E6E698">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E8325E30">
      <w:numFmt w:val="bullet"/>
      <w:lvlText w:val="•"/>
      <w:lvlJc w:val="left"/>
      <w:pPr>
        <w:ind w:left="3283" w:hanging="252"/>
      </w:pPr>
      <w:rPr>
        <w:rFonts w:hint="default"/>
        <w:lang w:eastAsia="en-US" w:bidi="ar-SA"/>
      </w:rPr>
    </w:lvl>
    <w:lvl w:ilvl="4" w:tplc="D2D4B2C0">
      <w:numFmt w:val="bullet"/>
      <w:lvlText w:val="•"/>
      <w:lvlJc w:val="left"/>
      <w:pPr>
        <w:ind w:left="4166" w:hanging="252"/>
      </w:pPr>
      <w:rPr>
        <w:rFonts w:hint="default"/>
        <w:lang w:eastAsia="en-US" w:bidi="ar-SA"/>
      </w:rPr>
    </w:lvl>
    <w:lvl w:ilvl="5" w:tplc="E2C4207A">
      <w:numFmt w:val="bullet"/>
      <w:lvlText w:val="•"/>
      <w:lvlJc w:val="left"/>
      <w:pPr>
        <w:ind w:left="5049" w:hanging="252"/>
      </w:pPr>
      <w:rPr>
        <w:rFonts w:hint="default"/>
        <w:lang w:eastAsia="en-US" w:bidi="ar-SA"/>
      </w:rPr>
    </w:lvl>
    <w:lvl w:ilvl="6" w:tplc="568A4550">
      <w:numFmt w:val="bullet"/>
      <w:lvlText w:val="•"/>
      <w:lvlJc w:val="left"/>
      <w:pPr>
        <w:ind w:left="5932" w:hanging="252"/>
      </w:pPr>
      <w:rPr>
        <w:rFonts w:hint="default"/>
        <w:lang w:eastAsia="en-US" w:bidi="ar-SA"/>
      </w:rPr>
    </w:lvl>
    <w:lvl w:ilvl="7" w:tplc="90D4880C">
      <w:numFmt w:val="bullet"/>
      <w:lvlText w:val="•"/>
      <w:lvlJc w:val="left"/>
      <w:pPr>
        <w:ind w:left="6815" w:hanging="252"/>
      </w:pPr>
      <w:rPr>
        <w:rFonts w:hint="default"/>
        <w:lang w:eastAsia="en-US" w:bidi="ar-SA"/>
      </w:rPr>
    </w:lvl>
    <w:lvl w:ilvl="8" w:tplc="A7D66B42">
      <w:numFmt w:val="bullet"/>
      <w:lvlText w:val="•"/>
      <w:lvlJc w:val="left"/>
      <w:pPr>
        <w:ind w:left="7699" w:hanging="252"/>
      </w:pPr>
      <w:rPr>
        <w:rFonts w:hint="default"/>
        <w:lang w:eastAsia="en-US" w:bidi="ar-SA"/>
      </w:rPr>
    </w:lvl>
  </w:abstractNum>
  <w:abstractNum w:abstractNumId="195">
    <w:nsid w:val="4889713D"/>
    <w:multiLevelType w:val="hybridMultilevel"/>
    <w:tmpl w:val="F45AE714"/>
    <w:lvl w:ilvl="0" w:tplc="A33A69F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3772807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6804C496">
      <w:numFmt w:val="bullet"/>
      <w:lvlText w:val="•"/>
      <w:lvlJc w:val="left"/>
      <w:pPr>
        <w:ind w:left="2953" w:hanging="258"/>
      </w:pPr>
      <w:rPr>
        <w:rFonts w:hint="default"/>
        <w:lang w:eastAsia="en-US" w:bidi="ar-SA"/>
      </w:rPr>
    </w:lvl>
    <w:lvl w:ilvl="3" w:tplc="24C64534">
      <w:numFmt w:val="bullet"/>
      <w:lvlText w:val="•"/>
      <w:lvlJc w:val="left"/>
      <w:pPr>
        <w:ind w:left="3767" w:hanging="258"/>
      </w:pPr>
      <w:rPr>
        <w:rFonts w:hint="default"/>
        <w:lang w:eastAsia="en-US" w:bidi="ar-SA"/>
      </w:rPr>
    </w:lvl>
    <w:lvl w:ilvl="4" w:tplc="5770EB6A">
      <w:numFmt w:val="bullet"/>
      <w:lvlText w:val="•"/>
      <w:lvlJc w:val="left"/>
      <w:pPr>
        <w:ind w:left="4581" w:hanging="258"/>
      </w:pPr>
      <w:rPr>
        <w:rFonts w:hint="default"/>
        <w:lang w:eastAsia="en-US" w:bidi="ar-SA"/>
      </w:rPr>
    </w:lvl>
    <w:lvl w:ilvl="5" w:tplc="D9BEE0A8">
      <w:numFmt w:val="bullet"/>
      <w:lvlText w:val="•"/>
      <w:lvlJc w:val="left"/>
      <w:pPr>
        <w:ind w:left="5395" w:hanging="258"/>
      </w:pPr>
      <w:rPr>
        <w:rFonts w:hint="default"/>
        <w:lang w:eastAsia="en-US" w:bidi="ar-SA"/>
      </w:rPr>
    </w:lvl>
    <w:lvl w:ilvl="6" w:tplc="0A74792A">
      <w:numFmt w:val="bullet"/>
      <w:lvlText w:val="•"/>
      <w:lvlJc w:val="left"/>
      <w:pPr>
        <w:ind w:left="6209" w:hanging="258"/>
      </w:pPr>
      <w:rPr>
        <w:rFonts w:hint="default"/>
        <w:lang w:eastAsia="en-US" w:bidi="ar-SA"/>
      </w:rPr>
    </w:lvl>
    <w:lvl w:ilvl="7" w:tplc="A358E4C2">
      <w:numFmt w:val="bullet"/>
      <w:lvlText w:val="•"/>
      <w:lvlJc w:val="left"/>
      <w:pPr>
        <w:ind w:left="7023" w:hanging="258"/>
      </w:pPr>
      <w:rPr>
        <w:rFonts w:hint="default"/>
        <w:lang w:eastAsia="en-US" w:bidi="ar-SA"/>
      </w:rPr>
    </w:lvl>
    <w:lvl w:ilvl="8" w:tplc="AA0C0D24">
      <w:numFmt w:val="bullet"/>
      <w:lvlText w:val="•"/>
      <w:lvlJc w:val="left"/>
      <w:pPr>
        <w:ind w:left="7837" w:hanging="258"/>
      </w:pPr>
      <w:rPr>
        <w:rFonts w:hint="default"/>
        <w:lang w:eastAsia="en-US" w:bidi="ar-SA"/>
      </w:rPr>
    </w:lvl>
  </w:abstractNum>
  <w:abstractNum w:abstractNumId="196">
    <w:nsid w:val="48E41B01"/>
    <w:multiLevelType w:val="hybridMultilevel"/>
    <w:tmpl w:val="2F16D406"/>
    <w:lvl w:ilvl="0" w:tplc="CC04544A">
      <w:start w:val="4"/>
      <w:numFmt w:val="decimal"/>
      <w:lvlText w:val="%1."/>
      <w:lvlJc w:val="left"/>
      <w:pPr>
        <w:ind w:left="566" w:hanging="400"/>
      </w:pPr>
      <w:rPr>
        <w:rFonts w:ascii="Cambria" w:eastAsia="Cambria" w:hAnsi="Cambria" w:cs="Cambria" w:hint="default"/>
        <w:b w:val="0"/>
        <w:bCs w:val="0"/>
        <w:i w:val="0"/>
        <w:iCs w:val="0"/>
        <w:spacing w:val="0"/>
        <w:w w:val="99"/>
        <w:sz w:val="19"/>
        <w:szCs w:val="19"/>
        <w:lang w:eastAsia="en-US" w:bidi="ar-SA"/>
      </w:rPr>
    </w:lvl>
    <w:lvl w:ilvl="1" w:tplc="1D4C58A2">
      <w:start w:val="1"/>
      <w:numFmt w:val="lowerLetter"/>
      <w:lvlText w:val="%2."/>
      <w:lvlJc w:val="left"/>
      <w:pPr>
        <w:ind w:left="815" w:hanging="252"/>
      </w:pPr>
      <w:rPr>
        <w:rFonts w:ascii="Cambria" w:eastAsia="Cambria" w:hAnsi="Cambria" w:cs="Cambria" w:hint="default"/>
        <w:b w:val="0"/>
        <w:bCs w:val="0"/>
        <w:i w:val="0"/>
        <w:iCs w:val="0"/>
        <w:spacing w:val="0"/>
        <w:w w:val="93"/>
        <w:sz w:val="19"/>
        <w:szCs w:val="19"/>
        <w:lang w:eastAsia="en-US" w:bidi="ar-SA"/>
      </w:rPr>
    </w:lvl>
    <w:lvl w:ilvl="2" w:tplc="8BCA5482">
      <w:numFmt w:val="bullet"/>
      <w:lvlText w:val="-"/>
      <w:lvlJc w:val="left"/>
      <w:pPr>
        <w:ind w:left="1150" w:hanging="360"/>
      </w:pPr>
      <w:rPr>
        <w:rFonts w:ascii="Times New Roman" w:eastAsia="Times New Roman" w:hAnsi="Times New Roman" w:cs="Times New Roman" w:hint="default"/>
        <w:b w:val="0"/>
        <w:bCs w:val="0"/>
        <w:i/>
        <w:iCs/>
        <w:spacing w:val="0"/>
        <w:w w:val="100"/>
        <w:sz w:val="24"/>
        <w:szCs w:val="24"/>
        <w:lang w:val="en-US" w:eastAsia="en-US" w:bidi="ar-SA"/>
      </w:rPr>
    </w:lvl>
    <w:lvl w:ilvl="3" w:tplc="03C4E3EE">
      <w:numFmt w:val="bullet"/>
      <w:lvlText w:val="•"/>
      <w:lvlJc w:val="left"/>
      <w:pPr>
        <w:ind w:left="1866" w:hanging="284"/>
      </w:pPr>
      <w:rPr>
        <w:rFonts w:hint="default"/>
        <w:lang w:eastAsia="en-US" w:bidi="ar-SA"/>
      </w:rPr>
    </w:lvl>
    <w:lvl w:ilvl="4" w:tplc="C810C9CE">
      <w:numFmt w:val="bullet"/>
      <w:lvlText w:val="•"/>
      <w:lvlJc w:val="left"/>
      <w:pPr>
        <w:ind w:left="2653" w:hanging="284"/>
      </w:pPr>
      <w:rPr>
        <w:rFonts w:hint="default"/>
        <w:lang w:eastAsia="en-US" w:bidi="ar-SA"/>
      </w:rPr>
    </w:lvl>
    <w:lvl w:ilvl="5" w:tplc="9EEA213C">
      <w:numFmt w:val="bullet"/>
      <w:lvlText w:val="•"/>
      <w:lvlJc w:val="left"/>
      <w:pPr>
        <w:ind w:left="3440" w:hanging="284"/>
      </w:pPr>
      <w:rPr>
        <w:rFonts w:hint="default"/>
        <w:lang w:eastAsia="en-US" w:bidi="ar-SA"/>
      </w:rPr>
    </w:lvl>
    <w:lvl w:ilvl="6" w:tplc="5422EF48">
      <w:numFmt w:val="bullet"/>
      <w:lvlText w:val="•"/>
      <w:lvlJc w:val="left"/>
      <w:pPr>
        <w:ind w:left="4227" w:hanging="284"/>
      </w:pPr>
      <w:rPr>
        <w:rFonts w:hint="default"/>
        <w:lang w:eastAsia="en-US" w:bidi="ar-SA"/>
      </w:rPr>
    </w:lvl>
    <w:lvl w:ilvl="7" w:tplc="27AE8AA2">
      <w:numFmt w:val="bullet"/>
      <w:lvlText w:val="•"/>
      <w:lvlJc w:val="left"/>
      <w:pPr>
        <w:ind w:left="5014" w:hanging="284"/>
      </w:pPr>
      <w:rPr>
        <w:rFonts w:hint="default"/>
        <w:lang w:eastAsia="en-US" w:bidi="ar-SA"/>
      </w:rPr>
    </w:lvl>
    <w:lvl w:ilvl="8" w:tplc="F5B4A300">
      <w:numFmt w:val="bullet"/>
      <w:lvlText w:val="•"/>
      <w:lvlJc w:val="left"/>
      <w:pPr>
        <w:ind w:left="5801" w:hanging="284"/>
      </w:pPr>
      <w:rPr>
        <w:rFonts w:hint="default"/>
        <w:lang w:eastAsia="en-US" w:bidi="ar-SA"/>
      </w:rPr>
    </w:lvl>
  </w:abstractNum>
  <w:abstractNum w:abstractNumId="197">
    <w:nsid w:val="49266C32"/>
    <w:multiLevelType w:val="hybridMultilevel"/>
    <w:tmpl w:val="09AE9E52"/>
    <w:lvl w:ilvl="0" w:tplc="3F8083A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84CE57A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4822C87C">
      <w:numFmt w:val="bullet"/>
      <w:lvlText w:val="•"/>
      <w:lvlJc w:val="left"/>
      <w:pPr>
        <w:ind w:left="2953" w:hanging="258"/>
      </w:pPr>
      <w:rPr>
        <w:rFonts w:hint="default"/>
        <w:lang w:eastAsia="en-US" w:bidi="ar-SA"/>
      </w:rPr>
    </w:lvl>
    <w:lvl w:ilvl="3" w:tplc="C10098F6">
      <w:numFmt w:val="bullet"/>
      <w:lvlText w:val="•"/>
      <w:lvlJc w:val="left"/>
      <w:pPr>
        <w:ind w:left="3767" w:hanging="258"/>
      </w:pPr>
      <w:rPr>
        <w:rFonts w:hint="default"/>
        <w:lang w:eastAsia="en-US" w:bidi="ar-SA"/>
      </w:rPr>
    </w:lvl>
    <w:lvl w:ilvl="4" w:tplc="A19C8C96">
      <w:numFmt w:val="bullet"/>
      <w:lvlText w:val="•"/>
      <w:lvlJc w:val="left"/>
      <w:pPr>
        <w:ind w:left="4581" w:hanging="258"/>
      </w:pPr>
      <w:rPr>
        <w:rFonts w:hint="default"/>
        <w:lang w:eastAsia="en-US" w:bidi="ar-SA"/>
      </w:rPr>
    </w:lvl>
    <w:lvl w:ilvl="5" w:tplc="FB7ED2FE">
      <w:numFmt w:val="bullet"/>
      <w:lvlText w:val="•"/>
      <w:lvlJc w:val="left"/>
      <w:pPr>
        <w:ind w:left="5395" w:hanging="258"/>
      </w:pPr>
      <w:rPr>
        <w:rFonts w:hint="default"/>
        <w:lang w:eastAsia="en-US" w:bidi="ar-SA"/>
      </w:rPr>
    </w:lvl>
    <w:lvl w:ilvl="6" w:tplc="E366578A">
      <w:numFmt w:val="bullet"/>
      <w:lvlText w:val="•"/>
      <w:lvlJc w:val="left"/>
      <w:pPr>
        <w:ind w:left="6209" w:hanging="258"/>
      </w:pPr>
      <w:rPr>
        <w:rFonts w:hint="default"/>
        <w:lang w:eastAsia="en-US" w:bidi="ar-SA"/>
      </w:rPr>
    </w:lvl>
    <w:lvl w:ilvl="7" w:tplc="CD782CD2">
      <w:numFmt w:val="bullet"/>
      <w:lvlText w:val="•"/>
      <w:lvlJc w:val="left"/>
      <w:pPr>
        <w:ind w:left="7023" w:hanging="258"/>
      </w:pPr>
      <w:rPr>
        <w:rFonts w:hint="default"/>
        <w:lang w:eastAsia="en-US" w:bidi="ar-SA"/>
      </w:rPr>
    </w:lvl>
    <w:lvl w:ilvl="8" w:tplc="FC5AC270">
      <w:numFmt w:val="bullet"/>
      <w:lvlText w:val="•"/>
      <w:lvlJc w:val="left"/>
      <w:pPr>
        <w:ind w:left="7837" w:hanging="258"/>
      </w:pPr>
      <w:rPr>
        <w:rFonts w:hint="default"/>
        <w:lang w:eastAsia="en-US" w:bidi="ar-SA"/>
      </w:rPr>
    </w:lvl>
  </w:abstractNum>
  <w:abstractNum w:abstractNumId="198">
    <w:nsid w:val="497E2F0A"/>
    <w:multiLevelType w:val="hybridMultilevel"/>
    <w:tmpl w:val="BC5ED476"/>
    <w:lvl w:ilvl="0" w:tplc="6980D47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4DECCF14">
      <w:numFmt w:val="bullet"/>
      <w:lvlText w:val="•"/>
      <w:lvlJc w:val="left"/>
      <w:pPr>
        <w:ind w:left="2638" w:hanging="251"/>
      </w:pPr>
      <w:rPr>
        <w:rFonts w:hint="default"/>
        <w:lang w:eastAsia="en-US" w:bidi="ar-SA"/>
      </w:rPr>
    </w:lvl>
    <w:lvl w:ilvl="2" w:tplc="BCCEAD94">
      <w:numFmt w:val="bullet"/>
      <w:lvlText w:val="•"/>
      <w:lvlJc w:val="left"/>
      <w:pPr>
        <w:ind w:left="3397" w:hanging="251"/>
      </w:pPr>
      <w:rPr>
        <w:rFonts w:hint="default"/>
        <w:lang w:eastAsia="en-US" w:bidi="ar-SA"/>
      </w:rPr>
    </w:lvl>
    <w:lvl w:ilvl="3" w:tplc="863C1778">
      <w:numFmt w:val="bullet"/>
      <w:lvlText w:val="•"/>
      <w:lvlJc w:val="left"/>
      <w:pPr>
        <w:ind w:left="4155" w:hanging="251"/>
      </w:pPr>
      <w:rPr>
        <w:rFonts w:hint="default"/>
        <w:lang w:eastAsia="en-US" w:bidi="ar-SA"/>
      </w:rPr>
    </w:lvl>
    <w:lvl w:ilvl="4" w:tplc="D664548C">
      <w:numFmt w:val="bullet"/>
      <w:lvlText w:val="•"/>
      <w:lvlJc w:val="left"/>
      <w:pPr>
        <w:ind w:left="4914" w:hanging="251"/>
      </w:pPr>
      <w:rPr>
        <w:rFonts w:hint="default"/>
        <w:lang w:eastAsia="en-US" w:bidi="ar-SA"/>
      </w:rPr>
    </w:lvl>
    <w:lvl w:ilvl="5" w:tplc="0EDC5432">
      <w:numFmt w:val="bullet"/>
      <w:lvlText w:val="•"/>
      <w:lvlJc w:val="left"/>
      <w:pPr>
        <w:ind w:left="5672" w:hanging="251"/>
      </w:pPr>
      <w:rPr>
        <w:rFonts w:hint="default"/>
        <w:lang w:eastAsia="en-US" w:bidi="ar-SA"/>
      </w:rPr>
    </w:lvl>
    <w:lvl w:ilvl="6" w:tplc="82BE5C5C">
      <w:numFmt w:val="bullet"/>
      <w:lvlText w:val="•"/>
      <w:lvlJc w:val="left"/>
      <w:pPr>
        <w:ind w:left="6431" w:hanging="251"/>
      </w:pPr>
      <w:rPr>
        <w:rFonts w:hint="default"/>
        <w:lang w:eastAsia="en-US" w:bidi="ar-SA"/>
      </w:rPr>
    </w:lvl>
    <w:lvl w:ilvl="7" w:tplc="9A1A6E22">
      <w:numFmt w:val="bullet"/>
      <w:lvlText w:val="•"/>
      <w:lvlJc w:val="left"/>
      <w:pPr>
        <w:ind w:left="7189" w:hanging="251"/>
      </w:pPr>
      <w:rPr>
        <w:rFonts w:hint="default"/>
        <w:lang w:eastAsia="en-US" w:bidi="ar-SA"/>
      </w:rPr>
    </w:lvl>
    <w:lvl w:ilvl="8" w:tplc="A8A40B86">
      <w:numFmt w:val="bullet"/>
      <w:lvlText w:val="•"/>
      <w:lvlJc w:val="left"/>
      <w:pPr>
        <w:ind w:left="7948" w:hanging="251"/>
      </w:pPr>
      <w:rPr>
        <w:rFonts w:hint="default"/>
        <w:lang w:eastAsia="en-US" w:bidi="ar-SA"/>
      </w:rPr>
    </w:lvl>
  </w:abstractNum>
  <w:abstractNum w:abstractNumId="199">
    <w:nsid w:val="49A634C3"/>
    <w:multiLevelType w:val="hybridMultilevel"/>
    <w:tmpl w:val="D1FC4C56"/>
    <w:lvl w:ilvl="0" w:tplc="E09EC6A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748803B2">
      <w:numFmt w:val="bullet"/>
      <w:lvlText w:val="•"/>
      <w:lvlJc w:val="left"/>
      <w:pPr>
        <w:ind w:left="2638" w:hanging="251"/>
      </w:pPr>
      <w:rPr>
        <w:rFonts w:hint="default"/>
        <w:lang w:eastAsia="en-US" w:bidi="ar-SA"/>
      </w:rPr>
    </w:lvl>
    <w:lvl w:ilvl="2" w:tplc="19E26800">
      <w:numFmt w:val="bullet"/>
      <w:lvlText w:val="•"/>
      <w:lvlJc w:val="left"/>
      <w:pPr>
        <w:ind w:left="3397" w:hanging="251"/>
      </w:pPr>
      <w:rPr>
        <w:rFonts w:hint="default"/>
        <w:lang w:eastAsia="en-US" w:bidi="ar-SA"/>
      </w:rPr>
    </w:lvl>
    <w:lvl w:ilvl="3" w:tplc="41E08B0A">
      <w:numFmt w:val="bullet"/>
      <w:lvlText w:val="•"/>
      <w:lvlJc w:val="left"/>
      <w:pPr>
        <w:ind w:left="4155" w:hanging="251"/>
      </w:pPr>
      <w:rPr>
        <w:rFonts w:hint="default"/>
        <w:lang w:eastAsia="en-US" w:bidi="ar-SA"/>
      </w:rPr>
    </w:lvl>
    <w:lvl w:ilvl="4" w:tplc="81924560">
      <w:numFmt w:val="bullet"/>
      <w:lvlText w:val="•"/>
      <w:lvlJc w:val="left"/>
      <w:pPr>
        <w:ind w:left="4914" w:hanging="251"/>
      </w:pPr>
      <w:rPr>
        <w:rFonts w:hint="default"/>
        <w:lang w:eastAsia="en-US" w:bidi="ar-SA"/>
      </w:rPr>
    </w:lvl>
    <w:lvl w:ilvl="5" w:tplc="04D225D8">
      <w:numFmt w:val="bullet"/>
      <w:lvlText w:val="•"/>
      <w:lvlJc w:val="left"/>
      <w:pPr>
        <w:ind w:left="5672" w:hanging="251"/>
      </w:pPr>
      <w:rPr>
        <w:rFonts w:hint="default"/>
        <w:lang w:eastAsia="en-US" w:bidi="ar-SA"/>
      </w:rPr>
    </w:lvl>
    <w:lvl w:ilvl="6" w:tplc="11F8B8D8">
      <w:numFmt w:val="bullet"/>
      <w:lvlText w:val="•"/>
      <w:lvlJc w:val="left"/>
      <w:pPr>
        <w:ind w:left="6431" w:hanging="251"/>
      </w:pPr>
      <w:rPr>
        <w:rFonts w:hint="default"/>
        <w:lang w:eastAsia="en-US" w:bidi="ar-SA"/>
      </w:rPr>
    </w:lvl>
    <w:lvl w:ilvl="7" w:tplc="AB2EB224">
      <w:numFmt w:val="bullet"/>
      <w:lvlText w:val="•"/>
      <w:lvlJc w:val="left"/>
      <w:pPr>
        <w:ind w:left="7189" w:hanging="251"/>
      </w:pPr>
      <w:rPr>
        <w:rFonts w:hint="default"/>
        <w:lang w:eastAsia="en-US" w:bidi="ar-SA"/>
      </w:rPr>
    </w:lvl>
    <w:lvl w:ilvl="8" w:tplc="8A90612E">
      <w:numFmt w:val="bullet"/>
      <w:lvlText w:val="•"/>
      <w:lvlJc w:val="left"/>
      <w:pPr>
        <w:ind w:left="7948" w:hanging="251"/>
      </w:pPr>
      <w:rPr>
        <w:rFonts w:hint="default"/>
        <w:lang w:eastAsia="en-US" w:bidi="ar-SA"/>
      </w:rPr>
    </w:lvl>
  </w:abstractNum>
  <w:abstractNum w:abstractNumId="200">
    <w:nsid w:val="4A806269"/>
    <w:multiLevelType w:val="hybridMultilevel"/>
    <w:tmpl w:val="5DB44230"/>
    <w:lvl w:ilvl="0" w:tplc="8596609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4C34FEBC">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3A507742">
      <w:numFmt w:val="bullet"/>
      <w:lvlText w:val="•"/>
      <w:lvlJc w:val="left"/>
      <w:pPr>
        <w:ind w:left="2953" w:hanging="258"/>
      </w:pPr>
      <w:rPr>
        <w:rFonts w:hint="default"/>
        <w:lang w:eastAsia="en-US" w:bidi="ar-SA"/>
      </w:rPr>
    </w:lvl>
    <w:lvl w:ilvl="3" w:tplc="9DAE972C">
      <w:numFmt w:val="bullet"/>
      <w:lvlText w:val="•"/>
      <w:lvlJc w:val="left"/>
      <w:pPr>
        <w:ind w:left="3767" w:hanging="258"/>
      </w:pPr>
      <w:rPr>
        <w:rFonts w:hint="default"/>
        <w:lang w:eastAsia="en-US" w:bidi="ar-SA"/>
      </w:rPr>
    </w:lvl>
    <w:lvl w:ilvl="4" w:tplc="F6E44090">
      <w:numFmt w:val="bullet"/>
      <w:lvlText w:val="•"/>
      <w:lvlJc w:val="left"/>
      <w:pPr>
        <w:ind w:left="4581" w:hanging="258"/>
      </w:pPr>
      <w:rPr>
        <w:rFonts w:hint="default"/>
        <w:lang w:eastAsia="en-US" w:bidi="ar-SA"/>
      </w:rPr>
    </w:lvl>
    <w:lvl w:ilvl="5" w:tplc="4E407B54">
      <w:numFmt w:val="bullet"/>
      <w:lvlText w:val="•"/>
      <w:lvlJc w:val="left"/>
      <w:pPr>
        <w:ind w:left="5395" w:hanging="258"/>
      </w:pPr>
      <w:rPr>
        <w:rFonts w:hint="default"/>
        <w:lang w:eastAsia="en-US" w:bidi="ar-SA"/>
      </w:rPr>
    </w:lvl>
    <w:lvl w:ilvl="6" w:tplc="BA3E7DB2">
      <w:numFmt w:val="bullet"/>
      <w:lvlText w:val="•"/>
      <w:lvlJc w:val="left"/>
      <w:pPr>
        <w:ind w:left="6209" w:hanging="258"/>
      </w:pPr>
      <w:rPr>
        <w:rFonts w:hint="default"/>
        <w:lang w:eastAsia="en-US" w:bidi="ar-SA"/>
      </w:rPr>
    </w:lvl>
    <w:lvl w:ilvl="7" w:tplc="B54EE87A">
      <w:numFmt w:val="bullet"/>
      <w:lvlText w:val="•"/>
      <w:lvlJc w:val="left"/>
      <w:pPr>
        <w:ind w:left="7023" w:hanging="258"/>
      </w:pPr>
      <w:rPr>
        <w:rFonts w:hint="default"/>
        <w:lang w:eastAsia="en-US" w:bidi="ar-SA"/>
      </w:rPr>
    </w:lvl>
    <w:lvl w:ilvl="8" w:tplc="20DE5786">
      <w:numFmt w:val="bullet"/>
      <w:lvlText w:val="•"/>
      <w:lvlJc w:val="left"/>
      <w:pPr>
        <w:ind w:left="7837" w:hanging="258"/>
      </w:pPr>
      <w:rPr>
        <w:rFonts w:hint="default"/>
        <w:lang w:eastAsia="en-US" w:bidi="ar-SA"/>
      </w:rPr>
    </w:lvl>
  </w:abstractNum>
  <w:abstractNum w:abstractNumId="201">
    <w:nsid w:val="4B524BF1"/>
    <w:multiLevelType w:val="hybridMultilevel"/>
    <w:tmpl w:val="372E7002"/>
    <w:lvl w:ilvl="0" w:tplc="751C1014">
      <w:start w:val="1"/>
      <w:numFmt w:val="decimal"/>
      <w:lvlText w:val="%1."/>
      <w:lvlJc w:val="left"/>
      <w:pPr>
        <w:ind w:left="2693" w:hanging="567"/>
      </w:pPr>
      <w:rPr>
        <w:rFonts w:ascii="Times New Roman" w:eastAsia="Times New Roman" w:hAnsi="Times New Roman" w:cs="Times New Roman" w:hint="default"/>
        <w:b w:val="0"/>
        <w:bCs w:val="0"/>
        <w:i/>
        <w:iCs/>
        <w:spacing w:val="0"/>
        <w:w w:val="100"/>
        <w:sz w:val="24"/>
        <w:szCs w:val="24"/>
        <w:lang w:val="en-US" w:eastAsia="en-US" w:bidi="ar-SA"/>
      </w:rPr>
    </w:lvl>
    <w:lvl w:ilvl="1" w:tplc="53AA0392">
      <w:start w:val="1"/>
      <w:numFmt w:val="lowerLetter"/>
      <w:lvlText w:val="%2."/>
      <w:lvlJc w:val="left"/>
      <w:pPr>
        <w:ind w:left="3259" w:hanging="567"/>
      </w:pPr>
      <w:rPr>
        <w:rFonts w:ascii="Times New Roman" w:eastAsia="Times New Roman" w:hAnsi="Times New Roman" w:cs="Times New Roman" w:hint="default"/>
        <w:b w:val="0"/>
        <w:bCs w:val="0"/>
        <w:i/>
        <w:iCs/>
        <w:spacing w:val="0"/>
        <w:w w:val="100"/>
        <w:sz w:val="24"/>
        <w:szCs w:val="24"/>
        <w:lang w:val="en-US" w:eastAsia="en-US" w:bidi="ar-SA"/>
      </w:rPr>
    </w:lvl>
    <w:lvl w:ilvl="2" w:tplc="3282330A">
      <w:numFmt w:val="bullet"/>
      <w:lvlText w:val="•"/>
      <w:lvlJc w:val="left"/>
      <w:pPr>
        <w:ind w:left="3937" w:hanging="567"/>
      </w:pPr>
      <w:rPr>
        <w:rFonts w:hint="default"/>
        <w:lang w:val="en-US" w:eastAsia="en-US" w:bidi="ar-SA"/>
      </w:rPr>
    </w:lvl>
    <w:lvl w:ilvl="3" w:tplc="84563ACE">
      <w:numFmt w:val="bullet"/>
      <w:lvlText w:val="•"/>
      <w:lvlJc w:val="left"/>
      <w:pPr>
        <w:ind w:left="4614" w:hanging="567"/>
      </w:pPr>
      <w:rPr>
        <w:rFonts w:hint="default"/>
        <w:lang w:val="en-US" w:eastAsia="en-US" w:bidi="ar-SA"/>
      </w:rPr>
    </w:lvl>
    <w:lvl w:ilvl="4" w:tplc="4142E37E">
      <w:numFmt w:val="bullet"/>
      <w:lvlText w:val="•"/>
      <w:lvlJc w:val="left"/>
      <w:pPr>
        <w:ind w:left="5292" w:hanging="567"/>
      </w:pPr>
      <w:rPr>
        <w:rFonts w:hint="default"/>
        <w:lang w:val="en-US" w:eastAsia="en-US" w:bidi="ar-SA"/>
      </w:rPr>
    </w:lvl>
    <w:lvl w:ilvl="5" w:tplc="DA78D710">
      <w:numFmt w:val="bullet"/>
      <w:lvlText w:val="•"/>
      <w:lvlJc w:val="left"/>
      <w:pPr>
        <w:ind w:left="5969" w:hanging="567"/>
      </w:pPr>
      <w:rPr>
        <w:rFonts w:hint="default"/>
        <w:lang w:val="en-US" w:eastAsia="en-US" w:bidi="ar-SA"/>
      </w:rPr>
    </w:lvl>
    <w:lvl w:ilvl="6" w:tplc="19AACDFA">
      <w:numFmt w:val="bullet"/>
      <w:lvlText w:val="•"/>
      <w:lvlJc w:val="left"/>
      <w:pPr>
        <w:ind w:left="6646" w:hanging="567"/>
      </w:pPr>
      <w:rPr>
        <w:rFonts w:hint="default"/>
        <w:lang w:val="en-US" w:eastAsia="en-US" w:bidi="ar-SA"/>
      </w:rPr>
    </w:lvl>
    <w:lvl w:ilvl="7" w:tplc="6562B91E">
      <w:numFmt w:val="bullet"/>
      <w:lvlText w:val="•"/>
      <w:lvlJc w:val="left"/>
      <w:pPr>
        <w:ind w:left="7324" w:hanging="567"/>
      </w:pPr>
      <w:rPr>
        <w:rFonts w:hint="default"/>
        <w:lang w:val="en-US" w:eastAsia="en-US" w:bidi="ar-SA"/>
      </w:rPr>
    </w:lvl>
    <w:lvl w:ilvl="8" w:tplc="6CB264D6">
      <w:numFmt w:val="bullet"/>
      <w:lvlText w:val="•"/>
      <w:lvlJc w:val="left"/>
      <w:pPr>
        <w:ind w:left="8001" w:hanging="567"/>
      </w:pPr>
      <w:rPr>
        <w:rFonts w:hint="default"/>
        <w:lang w:val="en-US" w:eastAsia="en-US" w:bidi="ar-SA"/>
      </w:rPr>
    </w:lvl>
  </w:abstractNum>
  <w:abstractNum w:abstractNumId="202">
    <w:nsid w:val="4B7B0490"/>
    <w:multiLevelType w:val="hybridMultilevel"/>
    <w:tmpl w:val="5CD83866"/>
    <w:lvl w:ilvl="0" w:tplc="FFFFFFFF">
      <w:start w:val="1"/>
      <w:numFmt w:val="lowerLetter"/>
      <w:lvlText w:val="%1."/>
      <w:lvlJc w:val="left"/>
      <w:pPr>
        <w:ind w:left="1890" w:hanging="254"/>
        <w:jc w:val="right"/>
      </w:pPr>
      <w:rPr>
        <w:rFonts w:ascii="Cambria" w:eastAsia="Cambria" w:hAnsi="Cambria" w:cs="Cambria" w:hint="default"/>
        <w:b w:val="0"/>
        <w:bCs w:val="0"/>
        <w:i w:val="0"/>
        <w:iCs w:val="0"/>
        <w:spacing w:val="0"/>
        <w:w w:val="93"/>
        <w:sz w:val="19"/>
        <w:szCs w:val="19"/>
        <w:lang w:eastAsia="en-US" w:bidi="ar-SA"/>
      </w:rPr>
    </w:lvl>
    <w:lvl w:ilvl="1" w:tplc="FFFFFFFF">
      <w:start w:val="1"/>
      <w:numFmt w:val="decimal"/>
      <w:lvlText w:val="%2."/>
      <w:lvlJc w:val="left"/>
      <w:pPr>
        <w:ind w:left="2148" w:hanging="258"/>
      </w:pPr>
      <w:rPr>
        <w:rFonts w:ascii="Cambria" w:eastAsia="Cambria" w:hAnsi="Cambria" w:cs="Cambria" w:hint="default"/>
        <w:b w:val="0"/>
        <w:bCs w:val="0"/>
        <w:i w:val="0"/>
        <w:iCs w:val="0"/>
        <w:spacing w:val="0"/>
        <w:w w:val="99"/>
        <w:sz w:val="19"/>
        <w:szCs w:val="19"/>
        <w:lang w:eastAsia="en-US" w:bidi="ar-SA"/>
      </w:rPr>
    </w:lvl>
    <w:lvl w:ilvl="2" w:tplc="FFFFFFFF">
      <w:start w:val="1"/>
      <w:numFmt w:val="lowerLetter"/>
      <w:lvlText w:val="%3."/>
      <w:lvlJc w:val="left"/>
      <w:pPr>
        <w:ind w:left="2379" w:hanging="252"/>
      </w:pPr>
      <w:rPr>
        <w:rFonts w:ascii="Cambria" w:eastAsia="Cambria" w:hAnsi="Cambria" w:cs="Cambria" w:hint="default"/>
        <w:b w:val="0"/>
        <w:bCs w:val="0"/>
        <w:i w:val="0"/>
        <w:iCs w:val="0"/>
        <w:spacing w:val="0"/>
        <w:w w:val="93"/>
        <w:sz w:val="19"/>
        <w:szCs w:val="19"/>
        <w:lang w:eastAsia="en-US" w:bidi="ar-SA"/>
      </w:rPr>
    </w:lvl>
    <w:lvl w:ilvl="3" w:tplc="FFFFFFFF">
      <w:start w:val="1"/>
      <w:numFmt w:val="decimal"/>
      <w:lvlText w:val="%4."/>
      <w:lvlJc w:val="left"/>
      <w:pPr>
        <w:ind w:left="1038" w:hanging="258"/>
      </w:pPr>
      <w:rPr>
        <w:rFonts w:ascii="Cambria" w:eastAsia="Cambria" w:hAnsi="Cambria" w:cs="Cambria" w:hint="default"/>
        <w:b w:val="0"/>
        <w:bCs w:val="0"/>
        <w:i w:val="0"/>
        <w:iCs w:val="0"/>
        <w:spacing w:val="0"/>
        <w:w w:val="99"/>
        <w:sz w:val="19"/>
        <w:szCs w:val="19"/>
        <w:lang w:eastAsia="en-US" w:bidi="ar-SA"/>
      </w:rPr>
    </w:lvl>
    <w:lvl w:ilvl="4" w:tplc="FFFFFFFF">
      <w:numFmt w:val="bullet"/>
      <w:lvlText w:val="•"/>
      <w:lvlJc w:val="left"/>
      <w:pPr>
        <w:ind w:left="2140" w:hanging="258"/>
      </w:pPr>
      <w:rPr>
        <w:rFonts w:hint="default"/>
        <w:lang w:eastAsia="en-US" w:bidi="ar-SA"/>
      </w:rPr>
    </w:lvl>
    <w:lvl w:ilvl="5" w:tplc="FFFFFFFF">
      <w:numFmt w:val="bullet"/>
      <w:lvlText w:val="•"/>
      <w:lvlJc w:val="left"/>
      <w:pPr>
        <w:ind w:left="2400" w:hanging="258"/>
      </w:pPr>
      <w:rPr>
        <w:rFonts w:hint="default"/>
        <w:lang w:eastAsia="en-US" w:bidi="ar-SA"/>
      </w:rPr>
    </w:lvl>
    <w:lvl w:ilvl="6" w:tplc="FFFFFFFF">
      <w:numFmt w:val="bullet"/>
      <w:lvlText w:val="•"/>
      <w:lvlJc w:val="left"/>
      <w:pPr>
        <w:ind w:left="3489" w:hanging="258"/>
      </w:pPr>
      <w:rPr>
        <w:rFonts w:hint="default"/>
        <w:lang w:eastAsia="en-US" w:bidi="ar-SA"/>
      </w:rPr>
    </w:lvl>
    <w:lvl w:ilvl="7" w:tplc="FFFFFFFF">
      <w:numFmt w:val="bullet"/>
      <w:lvlText w:val="•"/>
      <w:lvlJc w:val="left"/>
      <w:pPr>
        <w:ind w:left="4578" w:hanging="258"/>
      </w:pPr>
      <w:rPr>
        <w:rFonts w:hint="default"/>
        <w:lang w:eastAsia="en-US" w:bidi="ar-SA"/>
      </w:rPr>
    </w:lvl>
    <w:lvl w:ilvl="8" w:tplc="FFFFFFFF">
      <w:numFmt w:val="bullet"/>
      <w:lvlText w:val="•"/>
      <w:lvlJc w:val="left"/>
      <w:pPr>
        <w:ind w:left="5668" w:hanging="258"/>
      </w:pPr>
      <w:rPr>
        <w:rFonts w:hint="default"/>
        <w:lang w:eastAsia="en-US" w:bidi="ar-SA"/>
      </w:rPr>
    </w:lvl>
  </w:abstractNum>
  <w:abstractNum w:abstractNumId="203">
    <w:nsid w:val="4B7F0D9F"/>
    <w:multiLevelType w:val="hybridMultilevel"/>
    <w:tmpl w:val="8D962CE0"/>
    <w:lvl w:ilvl="0" w:tplc="051A1BB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C35C4F76">
      <w:numFmt w:val="bullet"/>
      <w:lvlText w:val="•"/>
      <w:lvlJc w:val="left"/>
      <w:pPr>
        <w:ind w:left="2638" w:hanging="251"/>
      </w:pPr>
      <w:rPr>
        <w:rFonts w:hint="default"/>
        <w:lang w:eastAsia="en-US" w:bidi="ar-SA"/>
      </w:rPr>
    </w:lvl>
    <w:lvl w:ilvl="2" w:tplc="D1962678">
      <w:numFmt w:val="bullet"/>
      <w:lvlText w:val="•"/>
      <w:lvlJc w:val="left"/>
      <w:pPr>
        <w:ind w:left="3397" w:hanging="251"/>
      </w:pPr>
      <w:rPr>
        <w:rFonts w:hint="default"/>
        <w:lang w:eastAsia="en-US" w:bidi="ar-SA"/>
      </w:rPr>
    </w:lvl>
    <w:lvl w:ilvl="3" w:tplc="181E8036">
      <w:numFmt w:val="bullet"/>
      <w:lvlText w:val="•"/>
      <w:lvlJc w:val="left"/>
      <w:pPr>
        <w:ind w:left="4155" w:hanging="251"/>
      </w:pPr>
      <w:rPr>
        <w:rFonts w:hint="default"/>
        <w:lang w:eastAsia="en-US" w:bidi="ar-SA"/>
      </w:rPr>
    </w:lvl>
    <w:lvl w:ilvl="4" w:tplc="3E6E9668">
      <w:numFmt w:val="bullet"/>
      <w:lvlText w:val="•"/>
      <w:lvlJc w:val="left"/>
      <w:pPr>
        <w:ind w:left="4914" w:hanging="251"/>
      </w:pPr>
      <w:rPr>
        <w:rFonts w:hint="default"/>
        <w:lang w:eastAsia="en-US" w:bidi="ar-SA"/>
      </w:rPr>
    </w:lvl>
    <w:lvl w:ilvl="5" w:tplc="9AE6DCB6">
      <w:numFmt w:val="bullet"/>
      <w:lvlText w:val="•"/>
      <w:lvlJc w:val="left"/>
      <w:pPr>
        <w:ind w:left="5672" w:hanging="251"/>
      </w:pPr>
      <w:rPr>
        <w:rFonts w:hint="default"/>
        <w:lang w:eastAsia="en-US" w:bidi="ar-SA"/>
      </w:rPr>
    </w:lvl>
    <w:lvl w:ilvl="6" w:tplc="AEA212E0">
      <w:numFmt w:val="bullet"/>
      <w:lvlText w:val="•"/>
      <w:lvlJc w:val="left"/>
      <w:pPr>
        <w:ind w:left="6431" w:hanging="251"/>
      </w:pPr>
      <w:rPr>
        <w:rFonts w:hint="default"/>
        <w:lang w:eastAsia="en-US" w:bidi="ar-SA"/>
      </w:rPr>
    </w:lvl>
    <w:lvl w:ilvl="7" w:tplc="A2C04A00">
      <w:numFmt w:val="bullet"/>
      <w:lvlText w:val="•"/>
      <w:lvlJc w:val="left"/>
      <w:pPr>
        <w:ind w:left="7189" w:hanging="251"/>
      </w:pPr>
      <w:rPr>
        <w:rFonts w:hint="default"/>
        <w:lang w:eastAsia="en-US" w:bidi="ar-SA"/>
      </w:rPr>
    </w:lvl>
    <w:lvl w:ilvl="8" w:tplc="45CE4968">
      <w:numFmt w:val="bullet"/>
      <w:lvlText w:val="•"/>
      <w:lvlJc w:val="left"/>
      <w:pPr>
        <w:ind w:left="7948" w:hanging="251"/>
      </w:pPr>
      <w:rPr>
        <w:rFonts w:hint="default"/>
        <w:lang w:eastAsia="en-US" w:bidi="ar-SA"/>
      </w:rPr>
    </w:lvl>
  </w:abstractNum>
  <w:abstractNum w:abstractNumId="204">
    <w:nsid w:val="4C940A27"/>
    <w:multiLevelType w:val="hybridMultilevel"/>
    <w:tmpl w:val="39B2B12E"/>
    <w:lvl w:ilvl="0" w:tplc="D4EAB444">
      <w:start w:val="1"/>
      <w:numFmt w:val="decimal"/>
      <w:lvlText w:val="%1."/>
      <w:lvlJc w:val="left"/>
      <w:pPr>
        <w:ind w:left="2260" w:hanging="400"/>
      </w:pPr>
      <w:rPr>
        <w:rFonts w:ascii="Cambria" w:eastAsia="Cambria" w:hAnsi="Cambria" w:cs="Cambria" w:hint="default"/>
        <w:b w:val="0"/>
        <w:bCs w:val="0"/>
        <w:i w:val="0"/>
        <w:iCs w:val="0"/>
        <w:spacing w:val="0"/>
        <w:w w:val="99"/>
        <w:sz w:val="19"/>
        <w:szCs w:val="19"/>
        <w:lang w:eastAsia="en-US" w:bidi="ar-SA"/>
      </w:rPr>
    </w:lvl>
    <w:lvl w:ilvl="1" w:tplc="02408E88">
      <w:start w:val="1"/>
      <w:numFmt w:val="lowerLetter"/>
      <w:lvlText w:val="%2."/>
      <w:lvlJc w:val="left"/>
      <w:pPr>
        <w:ind w:left="2283" w:hanging="252"/>
        <w:jc w:val="right"/>
      </w:pPr>
      <w:rPr>
        <w:rFonts w:ascii="Cambria" w:eastAsia="Cambria" w:hAnsi="Cambria" w:cs="Cambria" w:hint="default"/>
        <w:b w:val="0"/>
        <w:bCs w:val="0"/>
        <w:i w:val="0"/>
        <w:iCs w:val="0"/>
        <w:spacing w:val="0"/>
        <w:w w:val="93"/>
        <w:sz w:val="19"/>
        <w:szCs w:val="19"/>
        <w:lang w:eastAsia="en-US" w:bidi="ar-SA"/>
      </w:rPr>
    </w:lvl>
    <w:lvl w:ilvl="2" w:tplc="6BD691F0">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146E11C4">
      <w:start w:val="1"/>
      <w:numFmt w:val="lowerLetter"/>
      <w:lvlText w:val="%4."/>
      <w:lvlJc w:val="left"/>
      <w:pPr>
        <w:ind w:left="3133" w:hanging="252"/>
      </w:pPr>
      <w:rPr>
        <w:rFonts w:ascii="Cambria" w:eastAsia="Cambria" w:hAnsi="Cambria" w:cs="Cambria" w:hint="default"/>
        <w:b w:val="0"/>
        <w:bCs w:val="0"/>
        <w:i w:val="0"/>
        <w:iCs w:val="0"/>
        <w:spacing w:val="0"/>
        <w:w w:val="93"/>
        <w:sz w:val="19"/>
        <w:szCs w:val="19"/>
        <w:lang w:eastAsia="en-US" w:bidi="ar-SA"/>
      </w:rPr>
    </w:lvl>
    <w:lvl w:ilvl="4" w:tplc="FC68D87C">
      <w:numFmt w:val="bullet"/>
      <w:lvlText w:val="•"/>
      <w:lvlJc w:val="left"/>
      <w:pPr>
        <w:ind w:left="4043" w:hanging="252"/>
      </w:pPr>
      <w:rPr>
        <w:rFonts w:hint="default"/>
        <w:lang w:eastAsia="en-US" w:bidi="ar-SA"/>
      </w:rPr>
    </w:lvl>
    <w:lvl w:ilvl="5" w:tplc="85B61A76">
      <w:numFmt w:val="bullet"/>
      <w:lvlText w:val="•"/>
      <w:lvlJc w:val="left"/>
      <w:pPr>
        <w:ind w:left="4947" w:hanging="252"/>
      </w:pPr>
      <w:rPr>
        <w:rFonts w:hint="default"/>
        <w:lang w:eastAsia="en-US" w:bidi="ar-SA"/>
      </w:rPr>
    </w:lvl>
    <w:lvl w:ilvl="6" w:tplc="754E8EEC">
      <w:numFmt w:val="bullet"/>
      <w:lvlText w:val="•"/>
      <w:lvlJc w:val="left"/>
      <w:pPr>
        <w:ind w:left="5850" w:hanging="252"/>
      </w:pPr>
      <w:rPr>
        <w:rFonts w:hint="default"/>
        <w:lang w:eastAsia="en-US" w:bidi="ar-SA"/>
      </w:rPr>
    </w:lvl>
    <w:lvl w:ilvl="7" w:tplc="67F49454">
      <w:numFmt w:val="bullet"/>
      <w:lvlText w:val="•"/>
      <w:lvlJc w:val="left"/>
      <w:pPr>
        <w:ind w:left="6754" w:hanging="252"/>
      </w:pPr>
      <w:rPr>
        <w:rFonts w:hint="default"/>
        <w:lang w:eastAsia="en-US" w:bidi="ar-SA"/>
      </w:rPr>
    </w:lvl>
    <w:lvl w:ilvl="8" w:tplc="D4382540">
      <w:numFmt w:val="bullet"/>
      <w:lvlText w:val="•"/>
      <w:lvlJc w:val="left"/>
      <w:pPr>
        <w:ind w:left="7658" w:hanging="252"/>
      </w:pPr>
      <w:rPr>
        <w:rFonts w:hint="default"/>
        <w:lang w:eastAsia="en-US" w:bidi="ar-SA"/>
      </w:rPr>
    </w:lvl>
  </w:abstractNum>
  <w:abstractNum w:abstractNumId="205">
    <w:nsid w:val="4D4215FF"/>
    <w:multiLevelType w:val="hybridMultilevel"/>
    <w:tmpl w:val="347CC21A"/>
    <w:lvl w:ilvl="0" w:tplc="12D01458">
      <w:start w:val="1"/>
      <w:numFmt w:val="lowerLetter"/>
      <w:lvlText w:val="%1."/>
      <w:lvlJc w:val="left"/>
      <w:pPr>
        <w:ind w:left="1549" w:hanging="252"/>
      </w:pPr>
      <w:rPr>
        <w:rFonts w:ascii="Cambria" w:eastAsia="Cambria" w:hAnsi="Cambria" w:cs="Cambria" w:hint="default"/>
        <w:b w:val="0"/>
        <w:bCs w:val="0"/>
        <w:i w:val="0"/>
        <w:iCs w:val="0"/>
        <w:spacing w:val="0"/>
        <w:w w:val="93"/>
        <w:sz w:val="19"/>
        <w:szCs w:val="19"/>
        <w:lang w:eastAsia="en-US" w:bidi="ar-SA"/>
      </w:rPr>
    </w:lvl>
    <w:lvl w:ilvl="1" w:tplc="E0D29E1E">
      <w:numFmt w:val="bullet"/>
      <w:lvlText w:val="•"/>
      <w:lvlJc w:val="left"/>
      <w:pPr>
        <w:ind w:left="2171" w:hanging="252"/>
      </w:pPr>
      <w:rPr>
        <w:rFonts w:hint="default"/>
        <w:lang w:eastAsia="en-US" w:bidi="ar-SA"/>
      </w:rPr>
    </w:lvl>
    <w:lvl w:ilvl="2" w:tplc="6622BF30">
      <w:numFmt w:val="bullet"/>
      <w:lvlText w:val="•"/>
      <w:lvlJc w:val="left"/>
      <w:pPr>
        <w:ind w:left="2803" w:hanging="252"/>
      </w:pPr>
      <w:rPr>
        <w:rFonts w:hint="default"/>
        <w:lang w:eastAsia="en-US" w:bidi="ar-SA"/>
      </w:rPr>
    </w:lvl>
    <w:lvl w:ilvl="3" w:tplc="3D369F54">
      <w:numFmt w:val="bullet"/>
      <w:lvlText w:val="•"/>
      <w:lvlJc w:val="left"/>
      <w:pPr>
        <w:ind w:left="3435" w:hanging="252"/>
      </w:pPr>
      <w:rPr>
        <w:rFonts w:hint="default"/>
        <w:lang w:eastAsia="en-US" w:bidi="ar-SA"/>
      </w:rPr>
    </w:lvl>
    <w:lvl w:ilvl="4" w:tplc="F2949D7E">
      <w:numFmt w:val="bullet"/>
      <w:lvlText w:val="•"/>
      <w:lvlJc w:val="left"/>
      <w:pPr>
        <w:ind w:left="4067" w:hanging="252"/>
      </w:pPr>
      <w:rPr>
        <w:rFonts w:hint="default"/>
        <w:lang w:eastAsia="en-US" w:bidi="ar-SA"/>
      </w:rPr>
    </w:lvl>
    <w:lvl w:ilvl="5" w:tplc="783E863A">
      <w:numFmt w:val="bullet"/>
      <w:lvlText w:val="•"/>
      <w:lvlJc w:val="left"/>
      <w:pPr>
        <w:ind w:left="4698" w:hanging="252"/>
      </w:pPr>
      <w:rPr>
        <w:rFonts w:hint="default"/>
        <w:lang w:eastAsia="en-US" w:bidi="ar-SA"/>
      </w:rPr>
    </w:lvl>
    <w:lvl w:ilvl="6" w:tplc="FC16A27C">
      <w:numFmt w:val="bullet"/>
      <w:lvlText w:val="•"/>
      <w:lvlJc w:val="left"/>
      <w:pPr>
        <w:ind w:left="5330" w:hanging="252"/>
      </w:pPr>
      <w:rPr>
        <w:rFonts w:hint="default"/>
        <w:lang w:eastAsia="en-US" w:bidi="ar-SA"/>
      </w:rPr>
    </w:lvl>
    <w:lvl w:ilvl="7" w:tplc="175469EA">
      <w:numFmt w:val="bullet"/>
      <w:lvlText w:val="•"/>
      <w:lvlJc w:val="left"/>
      <w:pPr>
        <w:ind w:left="5962" w:hanging="252"/>
      </w:pPr>
      <w:rPr>
        <w:rFonts w:hint="default"/>
        <w:lang w:eastAsia="en-US" w:bidi="ar-SA"/>
      </w:rPr>
    </w:lvl>
    <w:lvl w:ilvl="8" w:tplc="C8281F72">
      <w:numFmt w:val="bullet"/>
      <w:lvlText w:val="•"/>
      <w:lvlJc w:val="left"/>
      <w:pPr>
        <w:ind w:left="6594" w:hanging="252"/>
      </w:pPr>
      <w:rPr>
        <w:rFonts w:hint="default"/>
        <w:lang w:eastAsia="en-US" w:bidi="ar-SA"/>
      </w:rPr>
    </w:lvl>
  </w:abstractNum>
  <w:abstractNum w:abstractNumId="206">
    <w:nsid w:val="4D6849D9"/>
    <w:multiLevelType w:val="hybridMultilevel"/>
    <w:tmpl w:val="7AA2F5C2"/>
    <w:lvl w:ilvl="0" w:tplc="BDBC56A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026BFC6">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9E9651BC">
      <w:numFmt w:val="bullet"/>
      <w:lvlText w:val="•"/>
      <w:lvlJc w:val="left"/>
      <w:pPr>
        <w:ind w:left="2953" w:hanging="258"/>
      </w:pPr>
      <w:rPr>
        <w:rFonts w:hint="default"/>
        <w:lang w:eastAsia="en-US" w:bidi="ar-SA"/>
      </w:rPr>
    </w:lvl>
    <w:lvl w:ilvl="3" w:tplc="21B810DA">
      <w:numFmt w:val="bullet"/>
      <w:lvlText w:val="•"/>
      <w:lvlJc w:val="left"/>
      <w:pPr>
        <w:ind w:left="3767" w:hanging="258"/>
      </w:pPr>
      <w:rPr>
        <w:rFonts w:hint="default"/>
        <w:lang w:eastAsia="en-US" w:bidi="ar-SA"/>
      </w:rPr>
    </w:lvl>
    <w:lvl w:ilvl="4" w:tplc="EA1249F6">
      <w:numFmt w:val="bullet"/>
      <w:lvlText w:val="•"/>
      <w:lvlJc w:val="left"/>
      <w:pPr>
        <w:ind w:left="4581" w:hanging="258"/>
      </w:pPr>
      <w:rPr>
        <w:rFonts w:hint="default"/>
        <w:lang w:eastAsia="en-US" w:bidi="ar-SA"/>
      </w:rPr>
    </w:lvl>
    <w:lvl w:ilvl="5" w:tplc="E7E8552C">
      <w:numFmt w:val="bullet"/>
      <w:lvlText w:val="•"/>
      <w:lvlJc w:val="left"/>
      <w:pPr>
        <w:ind w:left="5395" w:hanging="258"/>
      </w:pPr>
      <w:rPr>
        <w:rFonts w:hint="default"/>
        <w:lang w:eastAsia="en-US" w:bidi="ar-SA"/>
      </w:rPr>
    </w:lvl>
    <w:lvl w:ilvl="6" w:tplc="096E3F1A">
      <w:numFmt w:val="bullet"/>
      <w:lvlText w:val="•"/>
      <w:lvlJc w:val="left"/>
      <w:pPr>
        <w:ind w:left="6209" w:hanging="258"/>
      </w:pPr>
      <w:rPr>
        <w:rFonts w:hint="default"/>
        <w:lang w:eastAsia="en-US" w:bidi="ar-SA"/>
      </w:rPr>
    </w:lvl>
    <w:lvl w:ilvl="7" w:tplc="5196416C">
      <w:numFmt w:val="bullet"/>
      <w:lvlText w:val="•"/>
      <w:lvlJc w:val="left"/>
      <w:pPr>
        <w:ind w:left="7023" w:hanging="258"/>
      </w:pPr>
      <w:rPr>
        <w:rFonts w:hint="default"/>
        <w:lang w:eastAsia="en-US" w:bidi="ar-SA"/>
      </w:rPr>
    </w:lvl>
    <w:lvl w:ilvl="8" w:tplc="25102352">
      <w:numFmt w:val="bullet"/>
      <w:lvlText w:val="•"/>
      <w:lvlJc w:val="left"/>
      <w:pPr>
        <w:ind w:left="7837" w:hanging="258"/>
      </w:pPr>
      <w:rPr>
        <w:rFonts w:hint="default"/>
        <w:lang w:eastAsia="en-US" w:bidi="ar-SA"/>
      </w:rPr>
    </w:lvl>
  </w:abstractNum>
  <w:abstractNum w:abstractNumId="207">
    <w:nsid w:val="4DB9674B"/>
    <w:multiLevelType w:val="hybridMultilevel"/>
    <w:tmpl w:val="DBD64EA2"/>
    <w:lvl w:ilvl="0" w:tplc="EC82F1CA">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741011D4">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66A2BC7A">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2730C79A">
      <w:numFmt w:val="bullet"/>
      <w:lvlText w:val="•"/>
      <w:lvlJc w:val="left"/>
      <w:pPr>
        <w:ind w:left="3055" w:hanging="258"/>
      </w:pPr>
      <w:rPr>
        <w:rFonts w:hint="default"/>
        <w:lang w:eastAsia="en-US" w:bidi="ar-SA"/>
      </w:rPr>
    </w:lvl>
    <w:lvl w:ilvl="4" w:tplc="D464949C">
      <w:numFmt w:val="bullet"/>
      <w:lvlText w:val="•"/>
      <w:lvlJc w:val="left"/>
      <w:pPr>
        <w:ind w:left="3971" w:hanging="258"/>
      </w:pPr>
      <w:rPr>
        <w:rFonts w:hint="default"/>
        <w:lang w:eastAsia="en-US" w:bidi="ar-SA"/>
      </w:rPr>
    </w:lvl>
    <w:lvl w:ilvl="5" w:tplc="943EA068">
      <w:numFmt w:val="bullet"/>
      <w:lvlText w:val="•"/>
      <w:lvlJc w:val="left"/>
      <w:pPr>
        <w:ind w:left="4887" w:hanging="258"/>
      </w:pPr>
      <w:rPr>
        <w:rFonts w:hint="default"/>
        <w:lang w:eastAsia="en-US" w:bidi="ar-SA"/>
      </w:rPr>
    </w:lvl>
    <w:lvl w:ilvl="6" w:tplc="5F14E0E8">
      <w:numFmt w:val="bullet"/>
      <w:lvlText w:val="•"/>
      <w:lvlJc w:val="left"/>
      <w:pPr>
        <w:ind w:left="5802" w:hanging="258"/>
      </w:pPr>
      <w:rPr>
        <w:rFonts w:hint="default"/>
        <w:lang w:eastAsia="en-US" w:bidi="ar-SA"/>
      </w:rPr>
    </w:lvl>
    <w:lvl w:ilvl="7" w:tplc="A9022D36">
      <w:numFmt w:val="bullet"/>
      <w:lvlText w:val="•"/>
      <w:lvlJc w:val="left"/>
      <w:pPr>
        <w:ind w:left="6718" w:hanging="258"/>
      </w:pPr>
      <w:rPr>
        <w:rFonts w:hint="default"/>
        <w:lang w:eastAsia="en-US" w:bidi="ar-SA"/>
      </w:rPr>
    </w:lvl>
    <w:lvl w:ilvl="8" w:tplc="CDDAB3E8">
      <w:numFmt w:val="bullet"/>
      <w:lvlText w:val="•"/>
      <w:lvlJc w:val="left"/>
      <w:pPr>
        <w:ind w:left="7634" w:hanging="258"/>
      </w:pPr>
      <w:rPr>
        <w:rFonts w:hint="default"/>
        <w:lang w:eastAsia="en-US" w:bidi="ar-SA"/>
      </w:rPr>
    </w:lvl>
  </w:abstractNum>
  <w:abstractNum w:abstractNumId="208">
    <w:nsid w:val="4DC66327"/>
    <w:multiLevelType w:val="hybridMultilevel"/>
    <w:tmpl w:val="9FCE331E"/>
    <w:lvl w:ilvl="0" w:tplc="5AEA553E">
      <w:start w:val="1"/>
      <w:numFmt w:val="decimal"/>
      <w:lvlText w:val="%1."/>
      <w:lvlJc w:val="left"/>
      <w:pPr>
        <w:ind w:left="2260" w:hanging="400"/>
      </w:pPr>
      <w:rPr>
        <w:rFonts w:ascii="Times New Roman" w:eastAsia="Cambria" w:hAnsi="Times New Roman" w:cs="Times New Roman"/>
        <w:b w:val="0"/>
        <w:bCs w:val="0"/>
        <w:i w:val="0"/>
        <w:iCs w:val="0"/>
        <w:spacing w:val="0"/>
        <w:w w:val="99"/>
        <w:sz w:val="19"/>
        <w:szCs w:val="19"/>
        <w:lang w:eastAsia="en-US" w:bidi="ar-SA"/>
      </w:rPr>
    </w:lvl>
    <w:lvl w:ilvl="1" w:tplc="A2EA7408">
      <w:numFmt w:val="bullet"/>
      <w:lvlText w:val="•"/>
      <w:lvlJc w:val="left"/>
      <w:pPr>
        <w:ind w:left="2980" w:hanging="400"/>
      </w:pPr>
      <w:rPr>
        <w:rFonts w:hint="default"/>
        <w:lang w:eastAsia="en-US" w:bidi="ar-SA"/>
      </w:rPr>
    </w:lvl>
    <w:lvl w:ilvl="2" w:tplc="C1103D70">
      <w:numFmt w:val="bullet"/>
      <w:lvlText w:val="•"/>
      <w:lvlJc w:val="left"/>
      <w:pPr>
        <w:ind w:left="3701" w:hanging="400"/>
      </w:pPr>
      <w:rPr>
        <w:rFonts w:hint="default"/>
        <w:lang w:eastAsia="en-US" w:bidi="ar-SA"/>
      </w:rPr>
    </w:lvl>
    <w:lvl w:ilvl="3" w:tplc="70A84628">
      <w:numFmt w:val="bullet"/>
      <w:lvlText w:val="•"/>
      <w:lvlJc w:val="left"/>
      <w:pPr>
        <w:ind w:left="4421" w:hanging="400"/>
      </w:pPr>
      <w:rPr>
        <w:rFonts w:hint="default"/>
        <w:lang w:eastAsia="en-US" w:bidi="ar-SA"/>
      </w:rPr>
    </w:lvl>
    <w:lvl w:ilvl="4" w:tplc="C7963970">
      <w:numFmt w:val="bullet"/>
      <w:lvlText w:val="•"/>
      <w:lvlJc w:val="left"/>
      <w:pPr>
        <w:ind w:left="5142" w:hanging="400"/>
      </w:pPr>
      <w:rPr>
        <w:rFonts w:hint="default"/>
        <w:lang w:eastAsia="en-US" w:bidi="ar-SA"/>
      </w:rPr>
    </w:lvl>
    <w:lvl w:ilvl="5" w:tplc="D19CE0D4">
      <w:numFmt w:val="bullet"/>
      <w:lvlText w:val="•"/>
      <w:lvlJc w:val="left"/>
      <w:pPr>
        <w:ind w:left="5862" w:hanging="400"/>
      </w:pPr>
      <w:rPr>
        <w:rFonts w:hint="default"/>
        <w:lang w:eastAsia="en-US" w:bidi="ar-SA"/>
      </w:rPr>
    </w:lvl>
    <w:lvl w:ilvl="6" w:tplc="BC92B6C8">
      <w:numFmt w:val="bullet"/>
      <w:lvlText w:val="•"/>
      <w:lvlJc w:val="left"/>
      <w:pPr>
        <w:ind w:left="6583" w:hanging="400"/>
      </w:pPr>
      <w:rPr>
        <w:rFonts w:hint="default"/>
        <w:lang w:eastAsia="en-US" w:bidi="ar-SA"/>
      </w:rPr>
    </w:lvl>
    <w:lvl w:ilvl="7" w:tplc="AFD05E6E">
      <w:numFmt w:val="bullet"/>
      <w:lvlText w:val="•"/>
      <w:lvlJc w:val="left"/>
      <w:pPr>
        <w:ind w:left="7303" w:hanging="400"/>
      </w:pPr>
      <w:rPr>
        <w:rFonts w:hint="default"/>
        <w:lang w:eastAsia="en-US" w:bidi="ar-SA"/>
      </w:rPr>
    </w:lvl>
    <w:lvl w:ilvl="8" w:tplc="FBA6BB5E">
      <w:numFmt w:val="bullet"/>
      <w:lvlText w:val="•"/>
      <w:lvlJc w:val="left"/>
      <w:pPr>
        <w:ind w:left="8024" w:hanging="400"/>
      </w:pPr>
      <w:rPr>
        <w:rFonts w:hint="default"/>
        <w:lang w:eastAsia="en-US" w:bidi="ar-SA"/>
      </w:rPr>
    </w:lvl>
  </w:abstractNum>
  <w:abstractNum w:abstractNumId="209">
    <w:nsid w:val="4E4329AE"/>
    <w:multiLevelType w:val="hybridMultilevel"/>
    <w:tmpl w:val="55C259F8"/>
    <w:lvl w:ilvl="0" w:tplc="D462343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C4890E0">
      <w:numFmt w:val="bullet"/>
      <w:lvlText w:val="•"/>
      <w:lvlJc w:val="left"/>
      <w:pPr>
        <w:ind w:left="2638" w:hanging="251"/>
      </w:pPr>
      <w:rPr>
        <w:rFonts w:hint="default"/>
        <w:lang w:eastAsia="en-US" w:bidi="ar-SA"/>
      </w:rPr>
    </w:lvl>
    <w:lvl w:ilvl="2" w:tplc="82C09B10">
      <w:numFmt w:val="bullet"/>
      <w:lvlText w:val="•"/>
      <w:lvlJc w:val="left"/>
      <w:pPr>
        <w:ind w:left="3397" w:hanging="251"/>
      </w:pPr>
      <w:rPr>
        <w:rFonts w:hint="default"/>
        <w:lang w:eastAsia="en-US" w:bidi="ar-SA"/>
      </w:rPr>
    </w:lvl>
    <w:lvl w:ilvl="3" w:tplc="468A717C">
      <w:numFmt w:val="bullet"/>
      <w:lvlText w:val="•"/>
      <w:lvlJc w:val="left"/>
      <w:pPr>
        <w:ind w:left="4155" w:hanging="251"/>
      </w:pPr>
      <w:rPr>
        <w:rFonts w:hint="default"/>
        <w:lang w:eastAsia="en-US" w:bidi="ar-SA"/>
      </w:rPr>
    </w:lvl>
    <w:lvl w:ilvl="4" w:tplc="0CD6BC7E">
      <w:numFmt w:val="bullet"/>
      <w:lvlText w:val="•"/>
      <w:lvlJc w:val="left"/>
      <w:pPr>
        <w:ind w:left="4914" w:hanging="251"/>
      </w:pPr>
      <w:rPr>
        <w:rFonts w:hint="default"/>
        <w:lang w:eastAsia="en-US" w:bidi="ar-SA"/>
      </w:rPr>
    </w:lvl>
    <w:lvl w:ilvl="5" w:tplc="AC70CE6C">
      <w:numFmt w:val="bullet"/>
      <w:lvlText w:val="•"/>
      <w:lvlJc w:val="left"/>
      <w:pPr>
        <w:ind w:left="5672" w:hanging="251"/>
      </w:pPr>
      <w:rPr>
        <w:rFonts w:hint="default"/>
        <w:lang w:eastAsia="en-US" w:bidi="ar-SA"/>
      </w:rPr>
    </w:lvl>
    <w:lvl w:ilvl="6" w:tplc="A992B400">
      <w:numFmt w:val="bullet"/>
      <w:lvlText w:val="•"/>
      <w:lvlJc w:val="left"/>
      <w:pPr>
        <w:ind w:left="6431" w:hanging="251"/>
      </w:pPr>
      <w:rPr>
        <w:rFonts w:hint="default"/>
        <w:lang w:eastAsia="en-US" w:bidi="ar-SA"/>
      </w:rPr>
    </w:lvl>
    <w:lvl w:ilvl="7" w:tplc="EB98ABF4">
      <w:numFmt w:val="bullet"/>
      <w:lvlText w:val="•"/>
      <w:lvlJc w:val="left"/>
      <w:pPr>
        <w:ind w:left="7189" w:hanging="251"/>
      </w:pPr>
      <w:rPr>
        <w:rFonts w:hint="default"/>
        <w:lang w:eastAsia="en-US" w:bidi="ar-SA"/>
      </w:rPr>
    </w:lvl>
    <w:lvl w:ilvl="8" w:tplc="42E6C05A">
      <w:numFmt w:val="bullet"/>
      <w:lvlText w:val="•"/>
      <w:lvlJc w:val="left"/>
      <w:pPr>
        <w:ind w:left="7948" w:hanging="251"/>
      </w:pPr>
      <w:rPr>
        <w:rFonts w:hint="default"/>
        <w:lang w:eastAsia="en-US" w:bidi="ar-SA"/>
      </w:rPr>
    </w:lvl>
  </w:abstractNum>
  <w:abstractNum w:abstractNumId="210">
    <w:nsid w:val="4E88080F"/>
    <w:multiLevelType w:val="hybridMultilevel"/>
    <w:tmpl w:val="A4ACE090"/>
    <w:lvl w:ilvl="0" w:tplc="9DC4EB5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ED16E290">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30EADC78">
      <w:numFmt w:val="bullet"/>
      <w:lvlText w:val="•"/>
      <w:lvlJc w:val="left"/>
      <w:pPr>
        <w:ind w:left="2953" w:hanging="258"/>
      </w:pPr>
      <w:rPr>
        <w:rFonts w:hint="default"/>
        <w:lang w:eastAsia="en-US" w:bidi="ar-SA"/>
      </w:rPr>
    </w:lvl>
    <w:lvl w:ilvl="3" w:tplc="8376AB10">
      <w:numFmt w:val="bullet"/>
      <w:lvlText w:val="•"/>
      <w:lvlJc w:val="left"/>
      <w:pPr>
        <w:ind w:left="3767" w:hanging="258"/>
      </w:pPr>
      <w:rPr>
        <w:rFonts w:hint="default"/>
        <w:lang w:eastAsia="en-US" w:bidi="ar-SA"/>
      </w:rPr>
    </w:lvl>
    <w:lvl w:ilvl="4" w:tplc="238E57E8">
      <w:numFmt w:val="bullet"/>
      <w:lvlText w:val="•"/>
      <w:lvlJc w:val="left"/>
      <w:pPr>
        <w:ind w:left="4581" w:hanging="258"/>
      </w:pPr>
      <w:rPr>
        <w:rFonts w:hint="default"/>
        <w:lang w:eastAsia="en-US" w:bidi="ar-SA"/>
      </w:rPr>
    </w:lvl>
    <w:lvl w:ilvl="5" w:tplc="DF5A221E">
      <w:numFmt w:val="bullet"/>
      <w:lvlText w:val="•"/>
      <w:lvlJc w:val="left"/>
      <w:pPr>
        <w:ind w:left="5395" w:hanging="258"/>
      </w:pPr>
      <w:rPr>
        <w:rFonts w:hint="default"/>
        <w:lang w:eastAsia="en-US" w:bidi="ar-SA"/>
      </w:rPr>
    </w:lvl>
    <w:lvl w:ilvl="6" w:tplc="281E9326">
      <w:numFmt w:val="bullet"/>
      <w:lvlText w:val="•"/>
      <w:lvlJc w:val="left"/>
      <w:pPr>
        <w:ind w:left="6209" w:hanging="258"/>
      </w:pPr>
      <w:rPr>
        <w:rFonts w:hint="default"/>
        <w:lang w:eastAsia="en-US" w:bidi="ar-SA"/>
      </w:rPr>
    </w:lvl>
    <w:lvl w:ilvl="7" w:tplc="A3489A2C">
      <w:numFmt w:val="bullet"/>
      <w:lvlText w:val="•"/>
      <w:lvlJc w:val="left"/>
      <w:pPr>
        <w:ind w:left="7023" w:hanging="258"/>
      </w:pPr>
      <w:rPr>
        <w:rFonts w:hint="default"/>
        <w:lang w:eastAsia="en-US" w:bidi="ar-SA"/>
      </w:rPr>
    </w:lvl>
    <w:lvl w:ilvl="8" w:tplc="043CB1B8">
      <w:numFmt w:val="bullet"/>
      <w:lvlText w:val="•"/>
      <w:lvlJc w:val="left"/>
      <w:pPr>
        <w:ind w:left="7837" w:hanging="258"/>
      </w:pPr>
      <w:rPr>
        <w:rFonts w:hint="default"/>
        <w:lang w:eastAsia="en-US" w:bidi="ar-SA"/>
      </w:rPr>
    </w:lvl>
  </w:abstractNum>
  <w:abstractNum w:abstractNumId="211">
    <w:nsid w:val="4F5F356F"/>
    <w:multiLevelType w:val="hybridMultilevel"/>
    <w:tmpl w:val="21EE1566"/>
    <w:lvl w:ilvl="0" w:tplc="5764281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50066CBA">
      <w:numFmt w:val="bullet"/>
      <w:lvlText w:val="•"/>
      <w:lvlJc w:val="left"/>
      <w:pPr>
        <w:ind w:left="2638" w:hanging="251"/>
      </w:pPr>
      <w:rPr>
        <w:rFonts w:hint="default"/>
        <w:lang w:eastAsia="en-US" w:bidi="ar-SA"/>
      </w:rPr>
    </w:lvl>
    <w:lvl w:ilvl="2" w:tplc="83D86504">
      <w:numFmt w:val="bullet"/>
      <w:lvlText w:val="•"/>
      <w:lvlJc w:val="left"/>
      <w:pPr>
        <w:ind w:left="3397" w:hanging="251"/>
      </w:pPr>
      <w:rPr>
        <w:rFonts w:hint="default"/>
        <w:lang w:eastAsia="en-US" w:bidi="ar-SA"/>
      </w:rPr>
    </w:lvl>
    <w:lvl w:ilvl="3" w:tplc="AEDCB6B0">
      <w:numFmt w:val="bullet"/>
      <w:lvlText w:val="•"/>
      <w:lvlJc w:val="left"/>
      <w:pPr>
        <w:ind w:left="4155" w:hanging="251"/>
      </w:pPr>
      <w:rPr>
        <w:rFonts w:hint="default"/>
        <w:lang w:eastAsia="en-US" w:bidi="ar-SA"/>
      </w:rPr>
    </w:lvl>
    <w:lvl w:ilvl="4" w:tplc="0C928F20">
      <w:numFmt w:val="bullet"/>
      <w:lvlText w:val="•"/>
      <w:lvlJc w:val="left"/>
      <w:pPr>
        <w:ind w:left="4914" w:hanging="251"/>
      </w:pPr>
      <w:rPr>
        <w:rFonts w:hint="default"/>
        <w:lang w:eastAsia="en-US" w:bidi="ar-SA"/>
      </w:rPr>
    </w:lvl>
    <w:lvl w:ilvl="5" w:tplc="4B5EA9D2">
      <w:numFmt w:val="bullet"/>
      <w:lvlText w:val="•"/>
      <w:lvlJc w:val="left"/>
      <w:pPr>
        <w:ind w:left="5672" w:hanging="251"/>
      </w:pPr>
      <w:rPr>
        <w:rFonts w:hint="default"/>
        <w:lang w:eastAsia="en-US" w:bidi="ar-SA"/>
      </w:rPr>
    </w:lvl>
    <w:lvl w:ilvl="6" w:tplc="87624B86">
      <w:numFmt w:val="bullet"/>
      <w:lvlText w:val="•"/>
      <w:lvlJc w:val="left"/>
      <w:pPr>
        <w:ind w:left="6431" w:hanging="251"/>
      </w:pPr>
      <w:rPr>
        <w:rFonts w:hint="default"/>
        <w:lang w:eastAsia="en-US" w:bidi="ar-SA"/>
      </w:rPr>
    </w:lvl>
    <w:lvl w:ilvl="7" w:tplc="A40A9C52">
      <w:numFmt w:val="bullet"/>
      <w:lvlText w:val="•"/>
      <w:lvlJc w:val="left"/>
      <w:pPr>
        <w:ind w:left="7189" w:hanging="251"/>
      </w:pPr>
      <w:rPr>
        <w:rFonts w:hint="default"/>
        <w:lang w:eastAsia="en-US" w:bidi="ar-SA"/>
      </w:rPr>
    </w:lvl>
    <w:lvl w:ilvl="8" w:tplc="7D300CF4">
      <w:numFmt w:val="bullet"/>
      <w:lvlText w:val="•"/>
      <w:lvlJc w:val="left"/>
      <w:pPr>
        <w:ind w:left="7948" w:hanging="251"/>
      </w:pPr>
      <w:rPr>
        <w:rFonts w:hint="default"/>
        <w:lang w:eastAsia="en-US" w:bidi="ar-SA"/>
      </w:rPr>
    </w:lvl>
  </w:abstractNum>
  <w:abstractNum w:abstractNumId="212">
    <w:nsid w:val="502A0ECC"/>
    <w:multiLevelType w:val="hybridMultilevel"/>
    <w:tmpl w:val="AAC85C62"/>
    <w:lvl w:ilvl="0" w:tplc="9C3C3FC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D5327210">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4E1AAA6E">
      <w:numFmt w:val="bullet"/>
      <w:lvlText w:val="•"/>
      <w:lvlJc w:val="left"/>
      <w:pPr>
        <w:ind w:left="2953" w:hanging="258"/>
      </w:pPr>
      <w:rPr>
        <w:rFonts w:hint="default"/>
        <w:lang w:eastAsia="en-US" w:bidi="ar-SA"/>
      </w:rPr>
    </w:lvl>
    <w:lvl w:ilvl="3" w:tplc="DE6C6182">
      <w:numFmt w:val="bullet"/>
      <w:lvlText w:val="•"/>
      <w:lvlJc w:val="left"/>
      <w:pPr>
        <w:ind w:left="3767" w:hanging="258"/>
      </w:pPr>
      <w:rPr>
        <w:rFonts w:hint="default"/>
        <w:lang w:eastAsia="en-US" w:bidi="ar-SA"/>
      </w:rPr>
    </w:lvl>
    <w:lvl w:ilvl="4" w:tplc="390E43CA">
      <w:numFmt w:val="bullet"/>
      <w:lvlText w:val="•"/>
      <w:lvlJc w:val="left"/>
      <w:pPr>
        <w:ind w:left="4581" w:hanging="258"/>
      </w:pPr>
      <w:rPr>
        <w:rFonts w:hint="default"/>
        <w:lang w:eastAsia="en-US" w:bidi="ar-SA"/>
      </w:rPr>
    </w:lvl>
    <w:lvl w:ilvl="5" w:tplc="FBAA50AC">
      <w:numFmt w:val="bullet"/>
      <w:lvlText w:val="•"/>
      <w:lvlJc w:val="left"/>
      <w:pPr>
        <w:ind w:left="5395" w:hanging="258"/>
      </w:pPr>
      <w:rPr>
        <w:rFonts w:hint="default"/>
        <w:lang w:eastAsia="en-US" w:bidi="ar-SA"/>
      </w:rPr>
    </w:lvl>
    <w:lvl w:ilvl="6" w:tplc="392CDDFE">
      <w:numFmt w:val="bullet"/>
      <w:lvlText w:val="•"/>
      <w:lvlJc w:val="left"/>
      <w:pPr>
        <w:ind w:left="6209" w:hanging="258"/>
      </w:pPr>
      <w:rPr>
        <w:rFonts w:hint="default"/>
        <w:lang w:eastAsia="en-US" w:bidi="ar-SA"/>
      </w:rPr>
    </w:lvl>
    <w:lvl w:ilvl="7" w:tplc="F410A2F8">
      <w:numFmt w:val="bullet"/>
      <w:lvlText w:val="•"/>
      <w:lvlJc w:val="left"/>
      <w:pPr>
        <w:ind w:left="7023" w:hanging="258"/>
      </w:pPr>
      <w:rPr>
        <w:rFonts w:hint="default"/>
        <w:lang w:eastAsia="en-US" w:bidi="ar-SA"/>
      </w:rPr>
    </w:lvl>
    <w:lvl w:ilvl="8" w:tplc="ADD0A394">
      <w:numFmt w:val="bullet"/>
      <w:lvlText w:val="•"/>
      <w:lvlJc w:val="left"/>
      <w:pPr>
        <w:ind w:left="7837" w:hanging="258"/>
      </w:pPr>
      <w:rPr>
        <w:rFonts w:hint="default"/>
        <w:lang w:eastAsia="en-US" w:bidi="ar-SA"/>
      </w:rPr>
    </w:lvl>
  </w:abstractNum>
  <w:abstractNum w:abstractNumId="213">
    <w:nsid w:val="506A3433"/>
    <w:multiLevelType w:val="hybridMultilevel"/>
    <w:tmpl w:val="7DFEDC24"/>
    <w:lvl w:ilvl="0" w:tplc="E4BED40C">
      <w:start w:val="1"/>
      <w:numFmt w:val="decimal"/>
      <w:lvlText w:val="%1."/>
      <w:lvlJc w:val="left"/>
      <w:pPr>
        <w:ind w:left="559" w:hanging="400"/>
      </w:pPr>
      <w:rPr>
        <w:rFonts w:ascii="Cambria" w:eastAsia="Cambria" w:hAnsi="Cambria" w:cs="Cambria" w:hint="default"/>
        <w:b w:val="0"/>
        <w:bCs w:val="0"/>
        <w:i w:val="0"/>
        <w:iCs w:val="0"/>
        <w:spacing w:val="0"/>
        <w:w w:val="99"/>
        <w:sz w:val="19"/>
        <w:szCs w:val="19"/>
        <w:lang w:eastAsia="en-US" w:bidi="ar-SA"/>
      </w:rPr>
    </w:lvl>
    <w:lvl w:ilvl="1" w:tplc="71B6F016">
      <w:numFmt w:val="bullet"/>
      <w:lvlText w:val="•"/>
      <w:lvlJc w:val="left"/>
      <w:pPr>
        <w:ind w:left="1206" w:hanging="400"/>
      </w:pPr>
      <w:rPr>
        <w:rFonts w:hint="default"/>
        <w:lang w:eastAsia="en-US" w:bidi="ar-SA"/>
      </w:rPr>
    </w:lvl>
    <w:lvl w:ilvl="2" w:tplc="1884C97E">
      <w:numFmt w:val="bullet"/>
      <w:lvlText w:val="•"/>
      <w:lvlJc w:val="left"/>
      <w:pPr>
        <w:ind w:left="1853" w:hanging="400"/>
      </w:pPr>
      <w:rPr>
        <w:rFonts w:hint="default"/>
        <w:lang w:eastAsia="en-US" w:bidi="ar-SA"/>
      </w:rPr>
    </w:lvl>
    <w:lvl w:ilvl="3" w:tplc="99B42690">
      <w:numFmt w:val="bullet"/>
      <w:lvlText w:val="•"/>
      <w:lvlJc w:val="left"/>
      <w:pPr>
        <w:ind w:left="2500" w:hanging="400"/>
      </w:pPr>
      <w:rPr>
        <w:rFonts w:hint="default"/>
        <w:lang w:eastAsia="en-US" w:bidi="ar-SA"/>
      </w:rPr>
    </w:lvl>
    <w:lvl w:ilvl="4" w:tplc="D7F8DC26">
      <w:numFmt w:val="bullet"/>
      <w:lvlText w:val="•"/>
      <w:lvlJc w:val="left"/>
      <w:pPr>
        <w:ind w:left="3147" w:hanging="400"/>
      </w:pPr>
      <w:rPr>
        <w:rFonts w:hint="default"/>
        <w:lang w:eastAsia="en-US" w:bidi="ar-SA"/>
      </w:rPr>
    </w:lvl>
    <w:lvl w:ilvl="5" w:tplc="4D7E393C">
      <w:numFmt w:val="bullet"/>
      <w:lvlText w:val="•"/>
      <w:lvlJc w:val="left"/>
      <w:pPr>
        <w:ind w:left="3793" w:hanging="400"/>
      </w:pPr>
      <w:rPr>
        <w:rFonts w:hint="default"/>
        <w:lang w:eastAsia="en-US" w:bidi="ar-SA"/>
      </w:rPr>
    </w:lvl>
    <w:lvl w:ilvl="6" w:tplc="25826FA0">
      <w:numFmt w:val="bullet"/>
      <w:lvlText w:val="•"/>
      <w:lvlJc w:val="left"/>
      <w:pPr>
        <w:ind w:left="4440" w:hanging="400"/>
      </w:pPr>
      <w:rPr>
        <w:rFonts w:hint="default"/>
        <w:lang w:eastAsia="en-US" w:bidi="ar-SA"/>
      </w:rPr>
    </w:lvl>
    <w:lvl w:ilvl="7" w:tplc="A7D87C48">
      <w:numFmt w:val="bullet"/>
      <w:lvlText w:val="•"/>
      <w:lvlJc w:val="left"/>
      <w:pPr>
        <w:ind w:left="5087" w:hanging="400"/>
      </w:pPr>
      <w:rPr>
        <w:rFonts w:hint="default"/>
        <w:lang w:eastAsia="en-US" w:bidi="ar-SA"/>
      </w:rPr>
    </w:lvl>
    <w:lvl w:ilvl="8" w:tplc="631A4838">
      <w:numFmt w:val="bullet"/>
      <w:lvlText w:val="•"/>
      <w:lvlJc w:val="left"/>
      <w:pPr>
        <w:ind w:left="5734" w:hanging="400"/>
      </w:pPr>
      <w:rPr>
        <w:rFonts w:hint="default"/>
        <w:lang w:eastAsia="en-US" w:bidi="ar-SA"/>
      </w:rPr>
    </w:lvl>
  </w:abstractNum>
  <w:abstractNum w:abstractNumId="214">
    <w:nsid w:val="50A757BE"/>
    <w:multiLevelType w:val="hybridMultilevel"/>
    <w:tmpl w:val="AC665C22"/>
    <w:lvl w:ilvl="0" w:tplc="F300F4D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752ECF2A">
      <w:numFmt w:val="bullet"/>
      <w:lvlText w:val="•"/>
      <w:lvlJc w:val="left"/>
      <w:pPr>
        <w:ind w:left="2638" w:hanging="251"/>
      </w:pPr>
      <w:rPr>
        <w:rFonts w:hint="default"/>
        <w:lang w:eastAsia="en-US" w:bidi="ar-SA"/>
      </w:rPr>
    </w:lvl>
    <w:lvl w:ilvl="2" w:tplc="228A8496">
      <w:numFmt w:val="bullet"/>
      <w:lvlText w:val="•"/>
      <w:lvlJc w:val="left"/>
      <w:pPr>
        <w:ind w:left="3397" w:hanging="251"/>
      </w:pPr>
      <w:rPr>
        <w:rFonts w:hint="default"/>
        <w:lang w:eastAsia="en-US" w:bidi="ar-SA"/>
      </w:rPr>
    </w:lvl>
    <w:lvl w:ilvl="3" w:tplc="D9C61CF6">
      <w:numFmt w:val="bullet"/>
      <w:lvlText w:val="•"/>
      <w:lvlJc w:val="left"/>
      <w:pPr>
        <w:ind w:left="4155" w:hanging="251"/>
      </w:pPr>
      <w:rPr>
        <w:rFonts w:hint="default"/>
        <w:lang w:eastAsia="en-US" w:bidi="ar-SA"/>
      </w:rPr>
    </w:lvl>
    <w:lvl w:ilvl="4" w:tplc="6D18A356">
      <w:numFmt w:val="bullet"/>
      <w:lvlText w:val="•"/>
      <w:lvlJc w:val="left"/>
      <w:pPr>
        <w:ind w:left="4914" w:hanging="251"/>
      </w:pPr>
      <w:rPr>
        <w:rFonts w:hint="default"/>
        <w:lang w:eastAsia="en-US" w:bidi="ar-SA"/>
      </w:rPr>
    </w:lvl>
    <w:lvl w:ilvl="5" w:tplc="AD44A0DC">
      <w:numFmt w:val="bullet"/>
      <w:lvlText w:val="•"/>
      <w:lvlJc w:val="left"/>
      <w:pPr>
        <w:ind w:left="5672" w:hanging="251"/>
      </w:pPr>
      <w:rPr>
        <w:rFonts w:hint="default"/>
        <w:lang w:eastAsia="en-US" w:bidi="ar-SA"/>
      </w:rPr>
    </w:lvl>
    <w:lvl w:ilvl="6" w:tplc="963AB78A">
      <w:numFmt w:val="bullet"/>
      <w:lvlText w:val="•"/>
      <w:lvlJc w:val="left"/>
      <w:pPr>
        <w:ind w:left="6431" w:hanging="251"/>
      </w:pPr>
      <w:rPr>
        <w:rFonts w:hint="default"/>
        <w:lang w:eastAsia="en-US" w:bidi="ar-SA"/>
      </w:rPr>
    </w:lvl>
    <w:lvl w:ilvl="7" w:tplc="C7A8F88E">
      <w:numFmt w:val="bullet"/>
      <w:lvlText w:val="•"/>
      <w:lvlJc w:val="left"/>
      <w:pPr>
        <w:ind w:left="7189" w:hanging="251"/>
      </w:pPr>
      <w:rPr>
        <w:rFonts w:hint="default"/>
        <w:lang w:eastAsia="en-US" w:bidi="ar-SA"/>
      </w:rPr>
    </w:lvl>
    <w:lvl w:ilvl="8" w:tplc="F848736E">
      <w:numFmt w:val="bullet"/>
      <w:lvlText w:val="•"/>
      <w:lvlJc w:val="left"/>
      <w:pPr>
        <w:ind w:left="7948" w:hanging="251"/>
      </w:pPr>
      <w:rPr>
        <w:rFonts w:hint="default"/>
        <w:lang w:eastAsia="en-US" w:bidi="ar-SA"/>
      </w:rPr>
    </w:lvl>
  </w:abstractNum>
  <w:abstractNum w:abstractNumId="215">
    <w:nsid w:val="50B579DB"/>
    <w:multiLevelType w:val="hybridMultilevel"/>
    <w:tmpl w:val="53C29F5A"/>
    <w:lvl w:ilvl="0" w:tplc="BAC47BB0">
      <w:start w:val="1"/>
      <w:numFmt w:val="lowerLetter"/>
      <w:lvlText w:val="%1."/>
      <w:lvlJc w:val="left"/>
      <w:pPr>
        <w:ind w:left="705" w:hanging="535"/>
      </w:pPr>
      <w:rPr>
        <w:rFonts w:ascii="Cambria" w:eastAsia="Cambria" w:hAnsi="Cambria" w:cs="Cambria" w:hint="default"/>
        <w:b w:val="0"/>
        <w:bCs w:val="0"/>
        <w:i w:val="0"/>
        <w:iCs w:val="0"/>
        <w:spacing w:val="-1"/>
        <w:w w:val="88"/>
        <w:sz w:val="23"/>
        <w:szCs w:val="23"/>
        <w:lang w:eastAsia="en-US" w:bidi="ar-SA"/>
      </w:rPr>
    </w:lvl>
    <w:lvl w:ilvl="1" w:tplc="7ECCE1AE">
      <w:start w:val="1"/>
      <w:numFmt w:val="lowerLetter"/>
      <w:lvlText w:val="%2."/>
      <w:lvlJc w:val="left"/>
      <w:pPr>
        <w:ind w:left="848" w:hanging="546"/>
        <w:jc w:val="right"/>
      </w:pPr>
      <w:rPr>
        <w:rFonts w:ascii="Times New Roman" w:eastAsia="Times New Roman" w:hAnsi="Times New Roman" w:cs="Times New Roman" w:hint="default"/>
        <w:b w:val="0"/>
        <w:bCs w:val="0"/>
        <w:i w:val="0"/>
        <w:iCs w:val="0"/>
        <w:spacing w:val="0"/>
        <w:w w:val="94"/>
        <w:sz w:val="23"/>
        <w:szCs w:val="23"/>
        <w:lang w:eastAsia="en-US" w:bidi="ar-SA"/>
      </w:rPr>
    </w:lvl>
    <w:lvl w:ilvl="2" w:tplc="6C18475E">
      <w:start w:val="1"/>
      <w:numFmt w:val="decimal"/>
      <w:lvlText w:val="%3."/>
      <w:lvlJc w:val="left"/>
      <w:pPr>
        <w:ind w:left="1255" w:hanging="549"/>
      </w:pPr>
      <w:rPr>
        <w:rFonts w:ascii="Times New Roman" w:eastAsia="Times New Roman" w:hAnsi="Times New Roman" w:cs="Times New Roman" w:hint="default"/>
        <w:b w:val="0"/>
        <w:bCs w:val="0"/>
        <w:i w:val="0"/>
        <w:iCs w:val="0"/>
        <w:spacing w:val="0"/>
        <w:w w:val="102"/>
        <w:sz w:val="23"/>
        <w:szCs w:val="23"/>
        <w:lang w:eastAsia="en-US" w:bidi="ar-SA"/>
      </w:rPr>
    </w:lvl>
    <w:lvl w:ilvl="3" w:tplc="4600D1EE">
      <w:numFmt w:val="bullet"/>
      <w:lvlText w:val="•"/>
      <w:lvlJc w:val="left"/>
      <w:pPr>
        <w:ind w:left="2289" w:hanging="549"/>
      </w:pPr>
      <w:rPr>
        <w:rFonts w:hint="default"/>
        <w:lang w:eastAsia="en-US" w:bidi="ar-SA"/>
      </w:rPr>
    </w:lvl>
    <w:lvl w:ilvl="4" w:tplc="353235F0">
      <w:numFmt w:val="bullet"/>
      <w:lvlText w:val="•"/>
      <w:lvlJc w:val="left"/>
      <w:pPr>
        <w:ind w:left="3315" w:hanging="549"/>
      </w:pPr>
      <w:rPr>
        <w:rFonts w:hint="default"/>
        <w:lang w:eastAsia="en-US" w:bidi="ar-SA"/>
      </w:rPr>
    </w:lvl>
    <w:lvl w:ilvl="5" w:tplc="A460A83E">
      <w:numFmt w:val="bullet"/>
      <w:lvlText w:val="•"/>
      <w:lvlJc w:val="left"/>
      <w:pPr>
        <w:ind w:left="4341" w:hanging="549"/>
      </w:pPr>
      <w:rPr>
        <w:rFonts w:hint="default"/>
        <w:lang w:eastAsia="en-US" w:bidi="ar-SA"/>
      </w:rPr>
    </w:lvl>
    <w:lvl w:ilvl="6" w:tplc="F3F802CA">
      <w:numFmt w:val="bullet"/>
      <w:lvlText w:val="•"/>
      <w:lvlJc w:val="left"/>
      <w:pPr>
        <w:ind w:left="5366" w:hanging="549"/>
      </w:pPr>
      <w:rPr>
        <w:rFonts w:hint="default"/>
        <w:lang w:eastAsia="en-US" w:bidi="ar-SA"/>
      </w:rPr>
    </w:lvl>
    <w:lvl w:ilvl="7" w:tplc="6F269A8E">
      <w:numFmt w:val="bullet"/>
      <w:lvlText w:val="•"/>
      <w:lvlJc w:val="left"/>
      <w:pPr>
        <w:ind w:left="6392" w:hanging="549"/>
      </w:pPr>
      <w:rPr>
        <w:rFonts w:hint="default"/>
        <w:lang w:eastAsia="en-US" w:bidi="ar-SA"/>
      </w:rPr>
    </w:lvl>
    <w:lvl w:ilvl="8" w:tplc="B3F09EA8">
      <w:numFmt w:val="bullet"/>
      <w:lvlText w:val="•"/>
      <w:lvlJc w:val="left"/>
      <w:pPr>
        <w:ind w:left="7418" w:hanging="549"/>
      </w:pPr>
      <w:rPr>
        <w:rFonts w:hint="default"/>
        <w:lang w:eastAsia="en-US" w:bidi="ar-SA"/>
      </w:rPr>
    </w:lvl>
  </w:abstractNum>
  <w:abstractNum w:abstractNumId="216">
    <w:nsid w:val="51072EAC"/>
    <w:multiLevelType w:val="hybridMultilevel"/>
    <w:tmpl w:val="F9C8119A"/>
    <w:lvl w:ilvl="0" w:tplc="8BCA5482">
      <w:numFmt w:val="bullet"/>
      <w:lvlText w:val="-"/>
      <w:lvlJc w:val="left"/>
      <w:pPr>
        <w:ind w:left="2610" w:hanging="360"/>
      </w:pPr>
      <w:rPr>
        <w:rFonts w:ascii="Times New Roman" w:eastAsia="Times New Roman" w:hAnsi="Times New Roman" w:cs="Times New Roman" w:hint="default"/>
        <w:b w:val="0"/>
        <w:bCs w:val="0"/>
        <w:i/>
        <w:iCs/>
        <w:spacing w:val="0"/>
        <w:w w:val="100"/>
        <w:sz w:val="24"/>
        <w:szCs w:val="24"/>
        <w:lang w:val="en-US" w:eastAsia="en-US" w:bidi="ar-SA"/>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17">
    <w:nsid w:val="51C96308"/>
    <w:multiLevelType w:val="hybridMultilevel"/>
    <w:tmpl w:val="08E46AEE"/>
    <w:lvl w:ilvl="0" w:tplc="92347ECA">
      <w:start w:val="1"/>
      <w:numFmt w:val="lowerLetter"/>
      <w:lvlText w:val="%1."/>
      <w:lvlJc w:val="left"/>
      <w:pPr>
        <w:ind w:left="268" w:hanging="251"/>
      </w:pPr>
      <w:rPr>
        <w:rFonts w:ascii="Cambria" w:eastAsia="Cambria" w:hAnsi="Cambria" w:cs="Cambria" w:hint="default"/>
        <w:b w:val="0"/>
        <w:bCs w:val="0"/>
        <w:i w:val="0"/>
        <w:iCs w:val="0"/>
        <w:spacing w:val="0"/>
        <w:w w:val="93"/>
        <w:sz w:val="19"/>
        <w:szCs w:val="19"/>
        <w:lang w:eastAsia="en-US" w:bidi="ar-SA"/>
      </w:rPr>
    </w:lvl>
    <w:lvl w:ilvl="1" w:tplc="8F3A4672">
      <w:start w:val="1"/>
      <w:numFmt w:val="decimal"/>
      <w:lvlText w:val="%2."/>
      <w:lvlJc w:val="left"/>
      <w:pPr>
        <w:ind w:left="526" w:hanging="258"/>
      </w:pPr>
      <w:rPr>
        <w:rFonts w:ascii="Cambria" w:eastAsia="Cambria" w:hAnsi="Cambria" w:cs="Cambria" w:hint="default"/>
        <w:b w:val="0"/>
        <w:bCs w:val="0"/>
        <w:i w:val="0"/>
        <w:iCs w:val="0"/>
        <w:spacing w:val="0"/>
        <w:w w:val="99"/>
        <w:sz w:val="19"/>
        <w:szCs w:val="19"/>
        <w:lang w:eastAsia="en-US" w:bidi="ar-SA"/>
      </w:rPr>
    </w:lvl>
    <w:lvl w:ilvl="2" w:tplc="ED1E5E72">
      <w:start w:val="1"/>
      <w:numFmt w:val="lowerLetter"/>
      <w:lvlText w:val="%3."/>
      <w:lvlJc w:val="left"/>
      <w:pPr>
        <w:ind w:left="1571" w:hanging="252"/>
      </w:pPr>
      <w:rPr>
        <w:rFonts w:ascii="Cambria" w:eastAsia="Cambria" w:hAnsi="Cambria" w:cs="Cambria" w:hint="default"/>
        <w:b w:val="0"/>
        <w:bCs w:val="0"/>
        <w:i w:val="0"/>
        <w:iCs w:val="0"/>
        <w:spacing w:val="0"/>
        <w:w w:val="93"/>
        <w:sz w:val="19"/>
        <w:szCs w:val="19"/>
        <w:lang w:eastAsia="en-US" w:bidi="ar-SA"/>
      </w:rPr>
    </w:lvl>
    <w:lvl w:ilvl="3" w:tplc="AE1270FE">
      <w:start w:val="1"/>
      <w:numFmt w:val="decimal"/>
      <w:lvlText w:val="%4."/>
      <w:lvlJc w:val="left"/>
      <w:pPr>
        <w:ind w:left="1650" w:hanging="258"/>
      </w:pPr>
      <w:rPr>
        <w:rFonts w:ascii="Cambria" w:eastAsia="Cambria" w:hAnsi="Cambria" w:cs="Cambria" w:hint="default"/>
        <w:b w:val="0"/>
        <w:bCs w:val="0"/>
        <w:i w:val="0"/>
        <w:iCs w:val="0"/>
        <w:spacing w:val="0"/>
        <w:w w:val="99"/>
        <w:sz w:val="19"/>
        <w:szCs w:val="19"/>
        <w:lang w:eastAsia="en-US" w:bidi="ar-SA"/>
      </w:rPr>
    </w:lvl>
    <w:lvl w:ilvl="4" w:tplc="355428DA">
      <w:numFmt w:val="bullet"/>
      <w:lvlText w:val="•"/>
      <w:lvlJc w:val="left"/>
      <w:pPr>
        <w:ind w:left="1660" w:hanging="258"/>
      </w:pPr>
      <w:rPr>
        <w:rFonts w:hint="default"/>
        <w:lang w:eastAsia="en-US" w:bidi="ar-SA"/>
      </w:rPr>
    </w:lvl>
    <w:lvl w:ilvl="5" w:tplc="B0A2AB5A">
      <w:numFmt w:val="bullet"/>
      <w:lvlText w:val="•"/>
      <w:lvlJc w:val="left"/>
      <w:pPr>
        <w:ind w:left="2661" w:hanging="258"/>
      </w:pPr>
      <w:rPr>
        <w:rFonts w:hint="default"/>
        <w:lang w:eastAsia="en-US" w:bidi="ar-SA"/>
      </w:rPr>
    </w:lvl>
    <w:lvl w:ilvl="6" w:tplc="16868F24">
      <w:numFmt w:val="bullet"/>
      <w:lvlText w:val="•"/>
      <w:lvlJc w:val="left"/>
      <w:pPr>
        <w:ind w:left="3662" w:hanging="258"/>
      </w:pPr>
      <w:rPr>
        <w:rFonts w:hint="default"/>
        <w:lang w:eastAsia="en-US" w:bidi="ar-SA"/>
      </w:rPr>
    </w:lvl>
    <w:lvl w:ilvl="7" w:tplc="D6FE8D62">
      <w:numFmt w:val="bullet"/>
      <w:lvlText w:val="•"/>
      <w:lvlJc w:val="left"/>
      <w:pPr>
        <w:ind w:left="4664" w:hanging="258"/>
      </w:pPr>
      <w:rPr>
        <w:rFonts w:hint="default"/>
        <w:lang w:eastAsia="en-US" w:bidi="ar-SA"/>
      </w:rPr>
    </w:lvl>
    <w:lvl w:ilvl="8" w:tplc="921CC790">
      <w:numFmt w:val="bullet"/>
      <w:lvlText w:val="•"/>
      <w:lvlJc w:val="left"/>
      <w:pPr>
        <w:ind w:left="5665" w:hanging="258"/>
      </w:pPr>
      <w:rPr>
        <w:rFonts w:hint="default"/>
        <w:lang w:eastAsia="en-US" w:bidi="ar-SA"/>
      </w:rPr>
    </w:lvl>
  </w:abstractNum>
  <w:abstractNum w:abstractNumId="218">
    <w:nsid w:val="52B660A0"/>
    <w:multiLevelType w:val="hybridMultilevel"/>
    <w:tmpl w:val="5548349C"/>
    <w:lvl w:ilvl="0" w:tplc="910296E6">
      <w:start w:val="1"/>
      <w:numFmt w:val="decimal"/>
      <w:lvlText w:val="%1."/>
      <w:lvlJc w:val="left"/>
      <w:pPr>
        <w:ind w:left="2260" w:hanging="400"/>
      </w:pPr>
      <w:rPr>
        <w:rFonts w:ascii="Cambria" w:eastAsia="Cambria" w:hAnsi="Cambria" w:cs="Cambria" w:hint="default"/>
        <w:b w:val="0"/>
        <w:bCs w:val="0"/>
        <w:i w:val="0"/>
        <w:iCs w:val="0"/>
        <w:spacing w:val="0"/>
        <w:w w:val="99"/>
        <w:sz w:val="19"/>
        <w:szCs w:val="19"/>
        <w:lang w:eastAsia="en-US" w:bidi="ar-SA"/>
      </w:rPr>
    </w:lvl>
    <w:lvl w:ilvl="1" w:tplc="80EC74C4">
      <w:numFmt w:val="bullet"/>
      <w:lvlText w:val="•"/>
      <w:lvlJc w:val="left"/>
      <w:pPr>
        <w:ind w:left="2980" w:hanging="400"/>
      </w:pPr>
      <w:rPr>
        <w:rFonts w:hint="default"/>
        <w:lang w:eastAsia="en-US" w:bidi="ar-SA"/>
      </w:rPr>
    </w:lvl>
    <w:lvl w:ilvl="2" w:tplc="ECA88B34">
      <w:numFmt w:val="bullet"/>
      <w:lvlText w:val="•"/>
      <w:lvlJc w:val="left"/>
      <w:pPr>
        <w:ind w:left="3701" w:hanging="400"/>
      </w:pPr>
      <w:rPr>
        <w:rFonts w:hint="default"/>
        <w:lang w:eastAsia="en-US" w:bidi="ar-SA"/>
      </w:rPr>
    </w:lvl>
    <w:lvl w:ilvl="3" w:tplc="B6CE713E">
      <w:numFmt w:val="bullet"/>
      <w:lvlText w:val="•"/>
      <w:lvlJc w:val="left"/>
      <w:pPr>
        <w:ind w:left="4421" w:hanging="400"/>
      </w:pPr>
      <w:rPr>
        <w:rFonts w:hint="default"/>
        <w:lang w:eastAsia="en-US" w:bidi="ar-SA"/>
      </w:rPr>
    </w:lvl>
    <w:lvl w:ilvl="4" w:tplc="BDCE24D6">
      <w:numFmt w:val="bullet"/>
      <w:lvlText w:val="•"/>
      <w:lvlJc w:val="left"/>
      <w:pPr>
        <w:ind w:left="5142" w:hanging="400"/>
      </w:pPr>
      <w:rPr>
        <w:rFonts w:hint="default"/>
        <w:lang w:eastAsia="en-US" w:bidi="ar-SA"/>
      </w:rPr>
    </w:lvl>
    <w:lvl w:ilvl="5" w:tplc="9BE42024">
      <w:numFmt w:val="bullet"/>
      <w:lvlText w:val="•"/>
      <w:lvlJc w:val="left"/>
      <w:pPr>
        <w:ind w:left="5862" w:hanging="400"/>
      </w:pPr>
      <w:rPr>
        <w:rFonts w:hint="default"/>
        <w:lang w:eastAsia="en-US" w:bidi="ar-SA"/>
      </w:rPr>
    </w:lvl>
    <w:lvl w:ilvl="6" w:tplc="7E9C9652">
      <w:numFmt w:val="bullet"/>
      <w:lvlText w:val="•"/>
      <w:lvlJc w:val="left"/>
      <w:pPr>
        <w:ind w:left="6583" w:hanging="400"/>
      </w:pPr>
      <w:rPr>
        <w:rFonts w:hint="default"/>
        <w:lang w:eastAsia="en-US" w:bidi="ar-SA"/>
      </w:rPr>
    </w:lvl>
    <w:lvl w:ilvl="7" w:tplc="712AEB6C">
      <w:numFmt w:val="bullet"/>
      <w:lvlText w:val="•"/>
      <w:lvlJc w:val="left"/>
      <w:pPr>
        <w:ind w:left="7303" w:hanging="400"/>
      </w:pPr>
      <w:rPr>
        <w:rFonts w:hint="default"/>
        <w:lang w:eastAsia="en-US" w:bidi="ar-SA"/>
      </w:rPr>
    </w:lvl>
    <w:lvl w:ilvl="8" w:tplc="3438B170">
      <w:numFmt w:val="bullet"/>
      <w:lvlText w:val="•"/>
      <w:lvlJc w:val="left"/>
      <w:pPr>
        <w:ind w:left="8024" w:hanging="400"/>
      </w:pPr>
      <w:rPr>
        <w:rFonts w:hint="default"/>
        <w:lang w:eastAsia="en-US" w:bidi="ar-SA"/>
      </w:rPr>
    </w:lvl>
  </w:abstractNum>
  <w:abstractNum w:abstractNumId="219">
    <w:nsid w:val="52EE48D1"/>
    <w:multiLevelType w:val="hybridMultilevel"/>
    <w:tmpl w:val="9DAE97FC"/>
    <w:lvl w:ilvl="0" w:tplc="0E5426D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B0901A50">
      <w:start w:val="1"/>
      <w:numFmt w:val="lowerLetter"/>
      <w:lvlText w:val="%2."/>
      <w:lvlJc w:val="left"/>
      <w:pPr>
        <w:ind w:left="3260" w:hanging="379"/>
      </w:pPr>
      <w:rPr>
        <w:rFonts w:ascii="Cambria" w:eastAsia="Cambria" w:hAnsi="Cambria" w:cs="Cambria" w:hint="default"/>
        <w:b w:val="0"/>
        <w:bCs w:val="0"/>
        <w:i w:val="0"/>
        <w:iCs w:val="0"/>
        <w:spacing w:val="0"/>
        <w:w w:val="93"/>
        <w:sz w:val="19"/>
        <w:szCs w:val="19"/>
        <w:lang w:eastAsia="en-US" w:bidi="ar-SA"/>
      </w:rPr>
    </w:lvl>
    <w:lvl w:ilvl="2" w:tplc="D5C8FD32">
      <w:numFmt w:val="bullet"/>
      <w:lvlText w:val="•"/>
      <w:lvlJc w:val="left"/>
      <w:pPr>
        <w:ind w:left="3949" w:hanging="379"/>
      </w:pPr>
      <w:rPr>
        <w:rFonts w:hint="default"/>
        <w:lang w:eastAsia="en-US" w:bidi="ar-SA"/>
      </w:rPr>
    </w:lvl>
    <w:lvl w:ilvl="3" w:tplc="0936C7D6">
      <w:numFmt w:val="bullet"/>
      <w:lvlText w:val="•"/>
      <w:lvlJc w:val="left"/>
      <w:pPr>
        <w:ind w:left="4639" w:hanging="379"/>
      </w:pPr>
      <w:rPr>
        <w:rFonts w:hint="default"/>
        <w:lang w:eastAsia="en-US" w:bidi="ar-SA"/>
      </w:rPr>
    </w:lvl>
    <w:lvl w:ilvl="4" w:tplc="E6886D78">
      <w:numFmt w:val="bullet"/>
      <w:lvlText w:val="•"/>
      <w:lvlJc w:val="left"/>
      <w:pPr>
        <w:ind w:left="5328" w:hanging="379"/>
      </w:pPr>
      <w:rPr>
        <w:rFonts w:hint="default"/>
        <w:lang w:eastAsia="en-US" w:bidi="ar-SA"/>
      </w:rPr>
    </w:lvl>
    <w:lvl w:ilvl="5" w:tplc="17F6A6A2">
      <w:numFmt w:val="bullet"/>
      <w:lvlText w:val="•"/>
      <w:lvlJc w:val="left"/>
      <w:pPr>
        <w:ind w:left="6018" w:hanging="379"/>
      </w:pPr>
      <w:rPr>
        <w:rFonts w:hint="default"/>
        <w:lang w:eastAsia="en-US" w:bidi="ar-SA"/>
      </w:rPr>
    </w:lvl>
    <w:lvl w:ilvl="6" w:tplc="04EE67FE">
      <w:numFmt w:val="bullet"/>
      <w:lvlText w:val="•"/>
      <w:lvlJc w:val="left"/>
      <w:pPr>
        <w:ind w:left="6707" w:hanging="379"/>
      </w:pPr>
      <w:rPr>
        <w:rFonts w:hint="default"/>
        <w:lang w:eastAsia="en-US" w:bidi="ar-SA"/>
      </w:rPr>
    </w:lvl>
    <w:lvl w:ilvl="7" w:tplc="EFDA29D4">
      <w:numFmt w:val="bullet"/>
      <w:lvlText w:val="•"/>
      <w:lvlJc w:val="left"/>
      <w:pPr>
        <w:ind w:left="7397" w:hanging="379"/>
      </w:pPr>
      <w:rPr>
        <w:rFonts w:hint="default"/>
        <w:lang w:eastAsia="en-US" w:bidi="ar-SA"/>
      </w:rPr>
    </w:lvl>
    <w:lvl w:ilvl="8" w:tplc="F5265D3E">
      <w:numFmt w:val="bullet"/>
      <w:lvlText w:val="•"/>
      <w:lvlJc w:val="left"/>
      <w:pPr>
        <w:ind w:left="8086" w:hanging="379"/>
      </w:pPr>
      <w:rPr>
        <w:rFonts w:hint="default"/>
        <w:lang w:eastAsia="en-US" w:bidi="ar-SA"/>
      </w:rPr>
    </w:lvl>
  </w:abstractNum>
  <w:abstractNum w:abstractNumId="220">
    <w:nsid w:val="535D5CBB"/>
    <w:multiLevelType w:val="hybridMultilevel"/>
    <w:tmpl w:val="98AC633A"/>
    <w:lvl w:ilvl="0" w:tplc="2AA094D2">
      <w:start w:val="1"/>
      <w:numFmt w:val="lowerLetter"/>
      <w:lvlText w:val="%1."/>
      <w:lvlJc w:val="left"/>
      <w:pPr>
        <w:ind w:left="1886" w:hanging="252"/>
        <w:jc w:val="right"/>
      </w:pPr>
      <w:rPr>
        <w:rFonts w:ascii="Cambria" w:eastAsia="Cambria" w:hAnsi="Cambria" w:cs="Cambria" w:hint="default"/>
        <w:b w:val="0"/>
        <w:bCs w:val="0"/>
        <w:i w:val="0"/>
        <w:iCs w:val="0"/>
        <w:spacing w:val="0"/>
        <w:w w:val="93"/>
        <w:sz w:val="19"/>
        <w:szCs w:val="19"/>
        <w:lang w:eastAsia="en-US" w:bidi="ar-SA"/>
      </w:rPr>
    </w:lvl>
    <w:lvl w:ilvl="1" w:tplc="A1E8DDEC">
      <w:start w:val="1"/>
      <w:numFmt w:val="decimal"/>
      <w:lvlText w:val="%2."/>
      <w:lvlJc w:val="left"/>
      <w:pPr>
        <w:ind w:left="526" w:hanging="258"/>
      </w:pPr>
      <w:rPr>
        <w:rFonts w:ascii="Cambria" w:eastAsia="Cambria" w:hAnsi="Cambria" w:cs="Cambria" w:hint="default"/>
        <w:b w:val="0"/>
        <w:bCs w:val="0"/>
        <w:i w:val="0"/>
        <w:iCs w:val="0"/>
        <w:spacing w:val="0"/>
        <w:w w:val="99"/>
        <w:sz w:val="19"/>
        <w:szCs w:val="19"/>
        <w:lang w:eastAsia="en-US" w:bidi="ar-SA"/>
      </w:rPr>
    </w:lvl>
    <w:lvl w:ilvl="2" w:tplc="24007616">
      <w:numFmt w:val="bullet"/>
      <w:lvlText w:val="•"/>
      <w:lvlJc w:val="left"/>
      <w:pPr>
        <w:ind w:left="2542" w:hanging="258"/>
      </w:pPr>
      <w:rPr>
        <w:rFonts w:hint="default"/>
        <w:lang w:eastAsia="en-US" w:bidi="ar-SA"/>
      </w:rPr>
    </w:lvl>
    <w:lvl w:ilvl="3" w:tplc="CC08C4C2">
      <w:numFmt w:val="bullet"/>
      <w:lvlText w:val="•"/>
      <w:lvlJc w:val="left"/>
      <w:pPr>
        <w:ind w:left="3205" w:hanging="258"/>
      </w:pPr>
      <w:rPr>
        <w:rFonts w:hint="default"/>
        <w:lang w:eastAsia="en-US" w:bidi="ar-SA"/>
      </w:rPr>
    </w:lvl>
    <w:lvl w:ilvl="4" w:tplc="EBFE2A74">
      <w:numFmt w:val="bullet"/>
      <w:lvlText w:val="•"/>
      <w:lvlJc w:val="left"/>
      <w:pPr>
        <w:ind w:left="3868" w:hanging="258"/>
      </w:pPr>
      <w:rPr>
        <w:rFonts w:hint="default"/>
        <w:lang w:eastAsia="en-US" w:bidi="ar-SA"/>
      </w:rPr>
    </w:lvl>
    <w:lvl w:ilvl="5" w:tplc="065A086E">
      <w:numFmt w:val="bullet"/>
      <w:lvlText w:val="•"/>
      <w:lvlJc w:val="left"/>
      <w:pPr>
        <w:ind w:left="4531" w:hanging="258"/>
      </w:pPr>
      <w:rPr>
        <w:rFonts w:hint="default"/>
        <w:lang w:eastAsia="en-US" w:bidi="ar-SA"/>
      </w:rPr>
    </w:lvl>
    <w:lvl w:ilvl="6" w:tplc="D3BA06D0">
      <w:numFmt w:val="bullet"/>
      <w:lvlText w:val="•"/>
      <w:lvlJc w:val="left"/>
      <w:pPr>
        <w:ind w:left="5194" w:hanging="258"/>
      </w:pPr>
      <w:rPr>
        <w:rFonts w:hint="default"/>
        <w:lang w:eastAsia="en-US" w:bidi="ar-SA"/>
      </w:rPr>
    </w:lvl>
    <w:lvl w:ilvl="7" w:tplc="A008E442">
      <w:numFmt w:val="bullet"/>
      <w:lvlText w:val="•"/>
      <w:lvlJc w:val="left"/>
      <w:pPr>
        <w:ind w:left="5857" w:hanging="258"/>
      </w:pPr>
      <w:rPr>
        <w:rFonts w:hint="default"/>
        <w:lang w:eastAsia="en-US" w:bidi="ar-SA"/>
      </w:rPr>
    </w:lvl>
    <w:lvl w:ilvl="8" w:tplc="726649E2">
      <w:numFmt w:val="bullet"/>
      <w:lvlText w:val="•"/>
      <w:lvlJc w:val="left"/>
      <w:pPr>
        <w:ind w:left="6520" w:hanging="258"/>
      </w:pPr>
      <w:rPr>
        <w:rFonts w:hint="default"/>
        <w:lang w:eastAsia="en-US" w:bidi="ar-SA"/>
      </w:rPr>
    </w:lvl>
  </w:abstractNum>
  <w:abstractNum w:abstractNumId="221">
    <w:nsid w:val="5396640D"/>
    <w:multiLevelType w:val="hybridMultilevel"/>
    <w:tmpl w:val="16E6CA0A"/>
    <w:lvl w:ilvl="0" w:tplc="A0B016CA">
      <w:start w:val="1"/>
      <w:numFmt w:val="lowerLetter"/>
      <w:lvlText w:val="%1."/>
      <w:lvlJc w:val="left"/>
      <w:pPr>
        <w:ind w:left="412" w:hanging="252"/>
        <w:jc w:val="right"/>
      </w:pPr>
      <w:rPr>
        <w:rFonts w:ascii="Cambria" w:eastAsia="Cambria" w:hAnsi="Cambria" w:cs="Cambria" w:hint="default"/>
        <w:b w:val="0"/>
        <w:bCs w:val="0"/>
        <w:i w:val="0"/>
        <w:iCs w:val="0"/>
        <w:spacing w:val="0"/>
        <w:w w:val="93"/>
        <w:sz w:val="19"/>
        <w:szCs w:val="19"/>
        <w:lang w:eastAsia="en-US" w:bidi="ar-SA"/>
      </w:rPr>
    </w:lvl>
    <w:lvl w:ilvl="1" w:tplc="C550152E">
      <w:start w:val="1"/>
      <w:numFmt w:val="decimal"/>
      <w:lvlText w:val="%2."/>
      <w:lvlJc w:val="left"/>
      <w:pPr>
        <w:ind w:left="644" w:hanging="258"/>
      </w:pPr>
      <w:rPr>
        <w:rFonts w:ascii="Cambria" w:eastAsia="Cambria" w:hAnsi="Cambria" w:cs="Cambria" w:hint="default"/>
        <w:b w:val="0"/>
        <w:bCs w:val="0"/>
        <w:i w:val="0"/>
        <w:iCs w:val="0"/>
        <w:spacing w:val="0"/>
        <w:w w:val="99"/>
        <w:sz w:val="19"/>
        <w:szCs w:val="19"/>
        <w:lang w:eastAsia="en-US" w:bidi="ar-SA"/>
      </w:rPr>
    </w:lvl>
    <w:lvl w:ilvl="2" w:tplc="D146FB54">
      <w:start w:val="1"/>
      <w:numFmt w:val="lowerLetter"/>
      <w:lvlText w:val="%3."/>
      <w:lvlJc w:val="left"/>
      <w:pPr>
        <w:ind w:left="894" w:hanging="252"/>
      </w:pPr>
      <w:rPr>
        <w:rFonts w:ascii="Cambria" w:eastAsia="Cambria" w:hAnsi="Cambria" w:cs="Cambria" w:hint="default"/>
        <w:b w:val="0"/>
        <w:bCs w:val="0"/>
        <w:i w:val="0"/>
        <w:iCs w:val="0"/>
        <w:spacing w:val="0"/>
        <w:w w:val="93"/>
        <w:sz w:val="19"/>
        <w:szCs w:val="19"/>
        <w:lang w:eastAsia="en-US" w:bidi="ar-SA"/>
      </w:rPr>
    </w:lvl>
    <w:lvl w:ilvl="3" w:tplc="4930242E">
      <w:start w:val="1"/>
      <w:numFmt w:val="decimal"/>
      <w:lvlText w:val="%4."/>
      <w:lvlJc w:val="left"/>
      <w:pPr>
        <w:ind w:left="644" w:hanging="258"/>
      </w:pPr>
      <w:rPr>
        <w:rFonts w:ascii="Cambria" w:eastAsia="Cambria" w:hAnsi="Cambria" w:cs="Cambria" w:hint="default"/>
        <w:b w:val="0"/>
        <w:bCs w:val="0"/>
        <w:i w:val="0"/>
        <w:iCs w:val="0"/>
        <w:spacing w:val="0"/>
        <w:w w:val="99"/>
        <w:sz w:val="19"/>
        <w:szCs w:val="19"/>
        <w:lang w:eastAsia="en-US" w:bidi="ar-SA"/>
      </w:rPr>
    </w:lvl>
    <w:lvl w:ilvl="4" w:tplc="51A24CFA">
      <w:start w:val="1"/>
      <w:numFmt w:val="lowerLetter"/>
      <w:lvlText w:val="%5."/>
      <w:lvlJc w:val="left"/>
      <w:pPr>
        <w:ind w:left="894" w:hanging="252"/>
      </w:pPr>
      <w:rPr>
        <w:rFonts w:ascii="Cambria" w:eastAsia="Cambria" w:hAnsi="Cambria" w:cs="Cambria" w:hint="default"/>
        <w:b w:val="0"/>
        <w:bCs w:val="0"/>
        <w:i w:val="0"/>
        <w:iCs w:val="0"/>
        <w:spacing w:val="0"/>
        <w:w w:val="93"/>
        <w:sz w:val="19"/>
        <w:szCs w:val="19"/>
        <w:lang w:eastAsia="en-US" w:bidi="ar-SA"/>
      </w:rPr>
    </w:lvl>
    <w:lvl w:ilvl="5" w:tplc="A8BE1476">
      <w:numFmt w:val="bullet"/>
      <w:lvlText w:val="•"/>
      <w:lvlJc w:val="left"/>
      <w:pPr>
        <w:ind w:left="760" w:hanging="252"/>
      </w:pPr>
      <w:rPr>
        <w:rFonts w:hint="default"/>
        <w:lang w:eastAsia="en-US" w:bidi="ar-SA"/>
      </w:rPr>
    </w:lvl>
    <w:lvl w:ilvl="6" w:tplc="53985918">
      <w:numFmt w:val="bullet"/>
      <w:lvlText w:val="•"/>
      <w:lvlJc w:val="left"/>
      <w:pPr>
        <w:ind w:left="900" w:hanging="252"/>
      </w:pPr>
      <w:rPr>
        <w:rFonts w:hint="default"/>
        <w:lang w:eastAsia="en-US" w:bidi="ar-SA"/>
      </w:rPr>
    </w:lvl>
    <w:lvl w:ilvl="7" w:tplc="4BBA972A">
      <w:numFmt w:val="bullet"/>
      <w:lvlText w:val="•"/>
      <w:lvlJc w:val="left"/>
      <w:pPr>
        <w:ind w:left="2474" w:hanging="252"/>
      </w:pPr>
      <w:rPr>
        <w:rFonts w:hint="default"/>
        <w:lang w:eastAsia="en-US" w:bidi="ar-SA"/>
      </w:rPr>
    </w:lvl>
    <w:lvl w:ilvl="8" w:tplc="8B00E478">
      <w:numFmt w:val="bullet"/>
      <w:lvlText w:val="•"/>
      <w:lvlJc w:val="left"/>
      <w:pPr>
        <w:ind w:left="4048" w:hanging="252"/>
      </w:pPr>
      <w:rPr>
        <w:rFonts w:hint="default"/>
        <w:lang w:eastAsia="en-US" w:bidi="ar-SA"/>
      </w:rPr>
    </w:lvl>
  </w:abstractNum>
  <w:abstractNum w:abstractNumId="222">
    <w:nsid w:val="54050A78"/>
    <w:multiLevelType w:val="hybridMultilevel"/>
    <w:tmpl w:val="82905DC0"/>
    <w:lvl w:ilvl="0" w:tplc="EF3C5F5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33C217B0">
      <w:start w:val="1"/>
      <w:numFmt w:val="lowerLetter"/>
      <w:lvlText w:val="%2."/>
      <w:lvlJc w:val="left"/>
      <w:pPr>
        <w:ind w:left="2963" w:hanging="252"/>
      </w:pPr>
      <w:rPr>
        <w:rFonts w:ascii="Cambria" w:eastAsia="Cambria" w:hAnsi="Cambria" w:cs="Cambria" w:hint="default"/>
        <w:b w:val="0"/>
        <w:bCs w:val="0"/>
        <w:i w:val="0"/>
        <w:iCs w:val="0"/>
        <w:spacing w:val="0"/>
        <w:w w:val="93"/>
        <w:sz w:val="19"/>
        <w:szCs w:val="19"/>
        <w:lang w:eastAsia="en-US" w:bidi="ar-SA"/>
      </w:rPr>
    </w:lvl>
    <w:lvl w:ilvl="2" w:tplc="3BDE3F80">
      <w:numFmt w:val="bullet"/>
      <w:lvlText w:val="•"/>
      <w:lvlJc w:val="left"/>
      <w:pPr>
        <w:ind w:left="3682" w:hanging="252"/>
      </w:pPr>
      <w:rPr>
        <w:rFonts w:hint="default"/>
        <w:lang w:eastAsia="en-US" w:bidi="ar-SA"/>
      </w:rPr>
    </w:lvl>
    <w:lvl w:ilvl="3" w:tplc="628066CA">
      <w:numFmt w:val="bullet"/>
      <w:lvlText w:val="•"/>
      <w:lvlJc w:val="left"/>
      <w:pPr>
        <w:ind w:left="4405" w:hanging="252"/>
      </w:pPr>
      <w:rPr>
        <w:rFonts w:hint="default"/>
        <w:lang w:eastAsia="en-US" w:bidi="ar-SA"/>
      </w:rPr>
    </w:lvl>
    <w:lvl w:ilvl="4" w:tplc="BCAA58E8">
      <w:numFmt w:val="bullet"/>
      <w:lvlText w:val="•"/>
      <w:lvlJc w:val="left"/>
      <w:pPr>
        <w:ind w:left="5128" w:hanging="252"/>
      </w:pPr>
      <w:rPr>
        <w:rFonts w:hint="default"/>
        <w:lang w:eastAsia="en-US" w:bidi="ar-SA"/>
      </w:rPr>
    </w:lvl>
    <w:lvl w:ilvl="5" w:tplc="54247A0C">
      <w:numFmt w:val="bullet"/>
      <w:lvlText w:val="•"/>
      <w:lvlJc w:val="left"/>
      <w:pPr>
        <w:ind w:left="5851" w:hanging="252"/>
      </w:pPr>
      <w:rPr>
        <w:rFonts w:hint="default"/>
        <w:lang w:eastAsia="en-US" w:bidi="ar-SA"/>
      </w:rPr>
    </w:lvl>
    <w:lvl w:ilvl="6" w:tplc="8956512C">
      <w:numFmt w:val="bullet"/>
      <w:lvlText w:val="•"/>
      <w:lvlJc w:val="left"/>
      <w:pPr>
        <w:ind w:left="6574" w:hanging="252"/>
      </w:pPr>
      <w:rPr>
        <w:rFonts w:hint="default"/>
        <w:lang w:eastAsia="en-US" w:bidi="ar-SA"/>
      </w:rPr>
    </w:lvl>
    <w:lvl w:ilvl="7" w:tplc="741E0154">
      <w:numFmt w:val="bullet"/>
      <w:lvlText w:val="•"/>
      <w:lvlJc w:val="left"/>
      <w:pPr>
        <w:ind w:left="7297" w:hanging="252"/>
      </w:pPr>
      <w:rPr>
        <w:rFonts w:hint="default"/>
        <w:lang w:eastAsia="en-US" w:bidi="ar-SA"/>
      </w:rPr>
    </w:lvl>
    <w:lvl w:ilvl="8" w:tplc="71B6D818">
      <w:numFmt w:val="bullet"/>
      <w:lvlText w:val="•"/>
      <w:lvlJc w:val="left"/>
      <w:pPr>
        <w:ind w:left="8019" w:hanging="252"/>
      </w:pPr>
      <w:rPr>
        <w:rFonts w:hint="default"/>
        <w:lang w:eastAsia="en-US" w:bidi="ar-SA"/>
      </w:rPr>
    </w:lvl>
  </w:abstractNum>
  <w:abstractNum w:abstractNumId="223">
    <w:nsid w:val="545D33C1"/>
    <w:multiLevelType w:val="hybridMultilevel"/>
    <w:tmpl w:val="7EECBABC"/>
    <w:lvl w:ilvl="0" w:tplc="5412B4C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CB76161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04FA480C">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49686E32">
      <w:numFmt w:val="bullet"/>
      <w:lvlText w:val="•"/>
      <w:lvlJc w:val="left"/>
      <w:pPr>
        <w:ind w:left="3283" w:hanging="252"/>
      </w:pPr>
      <w:rPr>
        <w:rFonts w:hint="default"/>
        <w:lang w:eastAsia="en-US" w:bidi="ar-SA"/>
      </w:rPr>
    </w:lvl>
    <w:lvl w:ilvl="4" w:tplc="0A3A9446">
      <w:numFmt w:val="bullet"/>
      <w:lvlText w:val="•"/>
      <w:lvlJc w:val="left"/>
      <w:pPr>
        <w:ind w:left="4166" w:hanging="252"/>
      </w:pPr>
      <w:rPr>
        <w:rFonts w:hint="default"/>
        <w:lang w:eastAsia="en-US" w:bidi="ar-SA"/>
      </w:rPr>
    </w:lvl>
    <w:lvl w:ilvl="5" w:tplc="AE324018">
      <w:numFmt w:val="bullet"/>
      <w:lvlText w:val="•"/>
      <w:lvlJc w:val="left"/>
      <w:pPr>
        <w:ind w:left="5049" w:hanging="252"/>
      </w:pPr>
      <w:rPr>
        <w:rFonts w:hint="default"/>
        <w:lang w:eastAsia="en-US" w:bidi="ar-SA"/>
      </w:rPr>
    </w:lvl>
    <w:lvl w:ilvl="6" w:tplc="2CF62496">
      <w:numFmt w:val="bullet"/>
      <w:lvlText w:val="•"/>
      <w:lvlJc w:val="left"/>
      <w:pPr>
        <w:ind w:left="5932" w:hanging="252"/>
      </w:pPr>
      <w:rPr>
        <w:rFonts w:hint="default"/>
        <w:lang w:eastAsia="en-US" w:bidi="ar-SA"/>
      </w:rPr>
    </w:lvl>
    <w:lvl w:ilvl="7" w:tplc="EAC891AE">
      <w:numFmt w:val="bullet"/>
      <w:lvlText w:val="•"/>
      <w:lvlJc w:val="left"/>
      <w:pPr>
        <w:ind w:left="6815" w:hanging="252"/>
      </w:pPr>
      <w:rPr>
        <w:rFonts w:hint="default"/>
        <w:lang w:eastAsia="en-US" w:bidi="ar-SA"/>
      </w:rPr>
    </w:lvl>
    <w:lvl w:ilvl="8" w:tplc="3130451E">
      <w:numFmt w:val="bullet"/>
      <w:lvlText w:val="•"/>
      <w:lvlJc w:val="left"/>
      <w:pPr>
        <w:ind w:left="7699" w:hanging="252"/>
      </w:pPr>
      <w:rPr>
        <w:rFonts w:hint="default"/>
        <w:lang w:eastAsia="en-US" w:bidi="ar-SA"/>
      </w:rPr>
    </w:lvl>
  </w:abstractNum>
  <w:abstractNum w:abstractNumId="224">
    <w:nsid w:val="55501359"/>
    <w:multiLevelType w:val="hybridMultilevel"/>
    <w:tmpl w:val="F82AED84"/>
    <w:lvl w:ilvl="0" w:tplc="A4DAF21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C49AF42A">
      <w:start w:val="1"/>
      <w:numFmt w:val="lowerLetter"/>
      <w:lvlText w:val="%2."/>
      <w:lvlJc w:val="left"/>
      <w:pPr>
        <w:ind w:left="2481" w:hanging="252"/>
      </w:pPr>
      <w:rPr>
        <w:rFonts w:ascii="Cambria" w:eastAsia="Cambria" w:hAnsi="Cambria" w:cs="Cambria" w:hint="default"/>
        <w:b w:val="0"/>
        <w:bCs w:val="0"/>
        <w:i w:val="0"/>
        <w:iCs w:val="0"/>
        <w:spacing w:val="0"/>
        <w:w w:val="93"/>
        <w:sz w:val="19"/>
        <w:szCs w:val="19"/>
        <w:lang w:eastAsia="en-US" w:bidi="ar-SA"/>
      </w:rPr>
    </w:lvl>
    <w:lvl w:ilvl="2" w:tplc="8E22525C">
      <w:start w:val="1"/>
      <w:numFmt w:val="decimal"/>
      <w:lvlText w:val="%3."/>
      <w:lvlJc w:val="left"/>
      <w:pPr>
        <w:ind w:left="2739" w:hanging="258"/>
      </w:pPr>
      <w:rPr>
        <w:rFonts w:ascii="Cambria" w:eastAsia="Cambria" w:hAnsi="Cambria" w:cs="Cambria" w:hint="default"/>
        <w:b w:val="0"/>
        <w:bCs w:val="0"/>
        <w:i w:val="0"/>
        <w:iCs w:val="0"/>
        <w:spacing w:val="0"/>
        <w:w w:val="99"/>
        <w:sz w:val="19"/>
        <w:szCs w:val="19"/>
        <w:lang w:eastAsia="en-US" w:bidi="ar-SA"/>
      </w:rPr>
    </w:lvl>
    <w:lvl w:ilvl="3" w:tplc="11DA42BE">
      <w:numFmt w:val="bullet"/>
      <w:lvlText w:val="•"/>
      <w:lvlJc w:val="left"/>
      <w:pPr>
        <w:ind w:left="3580" w:hanging="258"/>
      </w:pPr>
      <w:rPr>
        <w:rFonts w:hint="default"/>
        <w:lang w:eastAsia="en-US" w:bidi="ar-SA"/>
      </w:rPr>
    </w:lvl>
    <w:lvl w:ilvl="4" w:tplc="E5FC9510">
      <w:numFmt w:val="bullet"/>
      <w:lvlText w:val="•"/>
      <w:lvlJc w:val="left"/>
      <w:pPr>
        <w:ind w:left="4421" w:hanging="258"/>
      </w:pPr>
      <w:rPr>
        <w:rFonts w:hint="default"/>
        <w:lang w:eastAsia="en-US" w:bidi="ar-SA"/>
      </w:rPr>
    </w:lvl>
    <w:lvl w:ilvl="5" w:tplc="10920996">
      <w:numFmt w:val="bullet"/>
      <w:lvlText w:val="•"/>
      <w:lvlJc w:val="left"/>
      <w:pPr>
        <w:ind w:left="5262" w:hanging="258"/>
      </w:pPr>
      <w:rPr>
        <w:rFonts w:hint="default"/>
        <w:lang w:eastAsia="en-US" w:bidi="ar-SA"/>
      </w:rPr>
    </w:lvl>
    <w:lvl w:ilvl="6" w:tplc="391C5B14">
      <w:numFmt w:val="bullet"/>
      <w:lvlText w:val="•"/>
      <w:lvlJc w:val="left"/>
      <w:pPr>
        <w:ind w:left="6102" w:hanging="258"/>
      </w:pPr>
      <w:rPr>
        <w:rFonts w:hint="default"/>
        <w:lang w:eastAsia="en-US" w:bidi="ar-SA"/>
      </w:rPr>
    </w:lvl>
    <w:lvl w:ilvl="7" w:tplc="8B049F12">
      <w:numFmt w:val="bullet"/>
      <w:lvlText w:val="•"/>
      <w:lvlJc w:val="left"/>
      <w:pPr>
        <w:ind w:left="6943" w:hanging="258"/>
      </w:pPr>
      <w:rPr>
        <w:rFonts w:hint="default"/>
        <w:lang w:eastAsia="en-US" w:bidi="ar-SA"/>
      </w:rPr>
    </w:lvl>
    <w:lvl w:ilvl="8" w:tplc="0204BE42">
      <w:numFmt w:val="bullet"/>
      <w:lvlText w:val="•"/>
      <w:lvlJc w:val="left"/>
      <w:pPr>
        <w:ind w:left="7784" w:hanging="258"/>
      </w:pPr>
      <w:rPr>
        <w:rFonts w:hint="default"/>
        <w:lang w:eastAsia="en-US" w:bidi="ar-SA"/>
      </w:rPr>
    </w:lvl>
  </w:abstractNum>
  <w:abstractNum w:abstractNumId="225">
    <w:nsid w:val="5590384E"/>
    <w:multiLevelType w:val="hybridMultilevel"/>
    <w:tmpl w:val="A00219FE"/>
    <w:lvl w:ilvl="0" w:tplc="80DC073E">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51129D4C">
      <w:start w:val="1"/>
      <w:numFmt w:val="lowerLetter"/>
      <w:lvlText w:val="%2."/>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2" w:tplc="EFB0E01A">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07C0B052">
      <w:numFmt w:val="bullet"/>
      <w:lvlText w:val="•"/>
      <w:lvlJc w:val="left"/>
      <w:pPr>
        <w:ind w:left="3055" w:hanging="258"/>
      </w:pPr>
      <w:rPr>
        <w:rFonts w:hint="default"/>
        <w:lang w:eastAsia="en-US" w:bidi="ar-SA"/>
      </w:rPr>
    </w:lvl>
    <w:lvl w:ilvl="4" w:tplc="A6FEE42A">
      <w:numFmt w:val="bullet"/>
      <w:lvlText w:val="•"/>
      <w:lvlJc w:val="left"/>
      <w:pPr>
        <w:ind w:left="3971" w:hanging="258"/>
      </w:pPr>
      <w:rPr>
        <w:rFonts w:hint="default"/>
        <w:lang w:eastAsia="en-US" w:bidi="ar-SA"/>
      </w:rPr>
    </w:lvl>
    <w:lvl w:ilvl="5" w:tplc="B518D27C">
      <w:numFmt w:val="bullet"/>
      <w:lvlText w:val="•"/>
      <w:lvlJc w:val="left"/>
      <w:pPr>
        <w:ind w:left="4887" w:hanging="258"/>
      </w:pPr>
      <w:rPr>
        <w:rFonts w:hint="default"/>
        <w:lang w:eastAsia="en-US" w:bidi="ar-SA"/>
      </w:rPr>
    </w:lvl>
    <w:lvl w:ilvl="6" w:tplc="7FF2D9CC">
      <w:numFmt w:val="bullet"/>
      <w:lvlText w:val="•"/>
      <w:lvlJc w:val="left"/>
      <w:pPr>
        <w:ind w:left="5802" w:hanging="258"/>
      </w:pPr>
      <w:rPr>
        <w:rFonts w:hint="default"/>
        <w:lang w:eastAsia="en-US" w:bidi="ar-SA"/>
      </w:rPr>
    </w:lvl>
    <w:lvl w:ilvl="7" w:tplc="EB08575C">
      <w:numFmt w:val="bullet"/>
      <w:lvlText w:val="•"/>
      <w:lvlJc w:val="left"/>
      <w:pPr>
        <w:ind w:left="6718" w:hanging="258"/>
      </w:pPr>
      <w:rPr>
        <w:rFonts w:hint="default"/>
        <w:lang w:eastAsia="en-US" w:bidi="ar-SA"/>
      </w:rPr>
    </w:lvl>
    <w:lvl w:ilvl="8" w:tplc="CA5E0E0C">
      <w:numFmt w:val="bullet"/>
      <w:lvlText w:val="•"/>
      <w:lvlJc w:val="left"/>
      <w:pPr>
        <w:ind w:left="7634" w:hanging="258"/>
      </w:pPr>
      <w:rPr>
        <w:rFonts w:hint="default"/>
        <w:lang w:eastAsia="en-US" w:bidi="ar-SA"/>
      </w:rPr>
    </w:lvl>
  </w:abstractNum>
  <w:abstractNum w:abstractNumId="226">
    <w:nsid w:val="55DB7D3F"/>
    <w:multiLevelType w:val="hybridMultilevel"/>
    <w:tmpl w:val="3926F850"/>
    <w:lvl w:ilvl="0" w:tplc="DB90DD4E">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8B7EF9C8">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15B41948">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5ED822D6">
      <w:numFmt w:val="bullet"/>
      <w:lvlText w:val="•"/>
      <w:lvlJc w:val="left"/>
      <w:pPr>
        <w:ind w:left="3055" w:hanging="258"/>
      </w:pPr>
      <w:rPr>
        <w:rFonts w:hint="default"/>
        <w:lang w:eastAsia="en-US" w:bidi="ar-SA"/>
      </w:rPr>
    </w:lvl>
    <w:lvl w:ilvl="4" w:tplc="B470C75C">
      <w:numFmt w:val="bullet"/>
      <w:lvlText w:val="•"/>
      <w:lvlJc w:val="left"/>
      <w:pPr>
        <w:ind w:left="3971" w:hanging="258"/>
      </w:pPr>
      <w:rPr>
        <w:rFonts w:hint="default"/>
        <w:lang w:eastAsia="en-US" w:bidi="ar-SA"/>
      </w:rPr>
    </w:lvl>
    <w:lvl w:ilvl="5" w:tplc="B296D048">
      <w:numFmt w:val="bullet"/>
      <w:lvlText w:val="•"/>
      <w:lvlJc w:val="left"/>
      <w:pPr>
        <w:ind w:left="4887" w:hanging="258"/>
      </w:pPr>
      <w:rPr>
        <w:rFonts w:hint="default"/>
        <w:lang w:eastAsia="en-US" w:bidi="ar-SA"/>
      </w:rPr>
    </w:lvl>
    <w:lvl w:ilvl="6" w:tplc="F67EF5F2">
      <w:numFmt w:val="bullet"/>
      <w:lvlText w:val="•"/>
      <w:lvlJc w:val="left"/>
      <w:pPr>
        <w:ind w:left="5802" w:hanging="258"/>
      </w:pPr>
      <w:rPr>
        <w:rFonts w:hint="default"/>
        <w:lang w:eastAsia="en-US" w:bidi="ar-SA"/>
      </w:rPr>
    </w:lvl>
    <w:lvl w:ilvl="7" w:tplc="FFE247A8">
      <w:numFmt w:val="bullet"/>
      <w:lvlText w:val="•"/>
      <w:lvlJc w:val="left"/>
      <w:pPr>
        <w:ind w:left="6718" w:hanging="258"/>
      </w:pPr>
      <w:rPr>
        <w:rFonts w:hint="default"/>
        <w:lang w:eastAsia="en-US" w:bidi="ar-SA"/>
      </w:rPr>
    </w:lvl>
    <w:lvl w:ilvl="8" w:tplc="49D859BA">
      <w:numFmt w:val="bullet"/>
      <w:lvlText w:val="•"/>
      <w:lvlJc w:val="left"/>
      <w:pPr>
        <w:ind w:left="7634" w:hanging="258"/>
      </w:pPr>
      <w:rPr>
        <w:rFonts w:hint="default"/>
        <w:lang w:eastAsia="en-US" w:bidi="ar-SA"/>
      </w:rPr>
    </w:lvl>
  </w:abstractNum>
  <w:abstractNum w:abstractNumId="227">
    <w:nsid w:val="562344A0"/>
    <w:multiLevelType w:val="hybridMultilevel"/>
    <w:tmpl w:val="FFC250F4"/>
    <w:lvl w:ilvl="0" w:tplc="063A2AA2">
      <w:start w:val="1"/>
      <w:numFmt w:val="lowerLetter"/>
      <w:lvlText w:val="%1."/>
      <w:lvlJc w:val="left"/>
      <w:pPr>
        <w:ind w:left="920" w:hanging="252"/>
      </w:pPr>
      <w:rPr>
        <w:rFonts w:ascii="Cambria" w:eastAsia="Cambria" w:hAnsi="Cambria" w:cs="Cambria" w:hint="default"/>
        <w:b w:val="0"/>
        <w:bCs w:val="0"/>
        <w:i w:val="0"/>
        <w:iCs w:val="0"/>
        <w:spacing w:val="0"/>
        <w:w w:val="93"/>
        <w:sz w:val="19"/>
        <w:szCs w:val="19"/>
        <w:lang w:eastAsia="en-US" w:bidi="ar-SA"/>
      </w:rPr>
    </w:lvl>
    <w:lvl w:ilvl="1" w:tplc="D4789158">
      <w:start w:val="1"/>
      <w:numFmt w:val="decimal"/>
      <w:lvlText w:val="%2."/>
      <w:lvlJc w:val="left"/>
      <w:pPr>
        <w:ind w:left="1177" w:hanging="258"/>
      </w:pPr>
      <w:rPr>
        <w:rFonts w:ascii="Cambria" w:eastAsia="Cambria" w:hAnsi="Cambria" w:cs="Cambria" w:hint="default"/>
        <w:b w:val="0"/>
        <w:bCs w:val="0"/>
        <w:i w:val="0"/>
        <w:iCs w:val="0"/>
        <w:spacing w:val="0"/>
        <w:w w:val="99"/>
        <w:sz w:val="19"/>
        <w:szCs w:val="19"/>
        <w:lang w:eastAsia="en-US" w:bidi="ar-SA"/>
      </w:rPr>
    </w:lvl>
    <w:lvl w:ilvl="2" w:tplc="4C9A0616">
      <w:numFmt w:val="bullet"/>
      <w:lvlText w:val="•"/>
      <w:lvlJc w:val="left"/>
      <w:pPr>
        <w:ind w:left="1868" w:hanging="258"/>
      </w:pPr>
      <w:rPr>
        <w:rFonts w:hint="default"/>
        <w:lang w:eastAsia="en-US" w:bidi="ar-SA"/>
      </w:rPr>
    </w:lvl>
    <w:lvl w:ilvl="3" w:tplc="B2FA8FC8">
      <w:numFmt w:val="bullet"/>
      <w:lvlText w:val="•"/>
      <w:lvlJc w:val="left"/>
      <w:pPr>
        <w:ind w:left="2556" w:hanging="258"/>
      </w:pPr>
      <w:rPr>
        <w:rFonts w:hint="default"/>
        <w:lang w:eastAsia="en-US" w:bidi="ar-SA"/>
      </w:rPr>
    </w:lvl>
    <w:lvl w:ilvl="4" w:tplc="4D36A156">
      <w:numFmt w:val="bullet"/>
      <w:lvlText w:val="•"/>
      <w:lvlJc w:val="left"/>
      <w:pPr>
        <w:ind w:left="3244" w:hanging="258"/>
      </w:pPr>
      <w:rPr>
        <w:rFonts w:hint="default"/>
        <w:lang w:eastAsia="en-US" w:bidi="ar-SA"/>
      </w:rPr>
    </w:lvl>
    <w:lvl w:ilvl="5" w:tplc="E9D63CA0">
      <w:numFmt w:val="bullet"/>
      <w:lvlText w:val="•"/>
      <w:lvlJc w:val="left"/>
      <w:pPr>
        <w:ind w:left="3933" w:hanging="258"/>
      </w:pPr>
      <w:rPr>
        <w:rFonts w:hint="default"/>
        <w:lang w:eastAsia="en-US" w:bidi="ar-SA"/>
      </w:rPr>
    </w:lvl>
    <w:lvl w:ilvl="6" w:tplc="178CD95E">
      <w:numFmt w:val="bullet"/>
      <w:lvlText w:val="•"/>
      <w:lvlJc w:val="left"/>
      <w:pPr>
        <w:ind w:left="4621" w:hanging="258"/>
      </w:pPr>
      <w:rPr>
        <w:rFonts w:hint="default"/>
        <w:lang w:eastAsia="en-US" w:bidi="ar-SA"/>
      </w:rPr>
    </w:lvl>
    <w:lvl w:ilvl="7" w:tplc="7304F570">
      <w:numFmt w:val="bullet"/>
      <w:lvlText w:val="•"/>
      <w:lvlJc w:val="left"/>
      <w:pPr>
        <w:ind w:left="5309" w:hanging="258"/>
      </w:pPr>
      <w:rPr>
        <w:rFonts w:hint="default"/>
        <w:lang w:eastAsia="en-US" w:bidi="ar-SA"/>
      </w:rPr>
    </w:lvl>
    <w:lvl w:ilvl="8" w:tplc="49909B5E">
      <w:numFmt w:val="bullet"/>
      <w:lvlText w:val="•"/>
      <w:lvlJc w:val="left"/>
      <w:pPr>
        <w:ind w:left="5998" w:hanging="258"/>
      </w:pPr>
      <w:rPr>
        <w:rFonts w:hint="default"/>
        <w:lang w:eastAsia="en-US" w:bidi="ar-SA"/>
      </w:rPr>
    </w:lvl>
  </w:abstractNum>
  <w:abstractNum w:abstractNumId="228">
    <w:nsid w:val="56251687"/>
    <w:multiLevelType w:val="hybridMultilevel"/>
    <w:tmpl w:val="01EAECA0"/>
    <w:lvl w:ilvl="0" w:tplc="6CBE572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468FDFE">
      <w:numFmt w:val="bullet"/>
      <w:lvlText w:val="•"/>
      <w:lvlJc w:val="left"/>
      <w:pPr>
        <w:ind w:left="2638" w:hanging="251"/>
      </w:pPr>
      <w:rPr>
        <w:rFonts w:hint="default"/>
        <w:lang w:eastAsia="en-US" w:bidi="ar-SA"/>
      </w:rPr>
    </w:lvl>
    <w:lvl w:ilvl="2" w:tplc="A5264A40">
      <w:numFmt w:val="bullet"/>
      <w:lvlText w:val="•"/>
      <w:lvlJc w:val="left"/>
      <w:pPr>
        <w:ind w:left="3397" w:hanging="251"/>
      </w:pPr>
      <w:rPr>
        <w:rFonts w:hint="default"/>
        <w:lang w:eastAsia="en-US" w:bidi="ar-SA"/>
      </w:rPr>
    </w:lvl>
    <w:lvl w:ilvl="3" w:tplc="ED6E3C50">
      <w:numFmt w:val="bullet"/>
      <w:lvlText w:val="•"/>
      <w:lvlJc w:val="left"/>
      <w:pPr>
        <w:ind w:left="4155" w:hanging="251"/>
      </w:pPr>
      <w:rPr>
        <w:rFonts w:hint="default"/>
        <w:lang w:eastAsia="en-US" w:bidi="ar-SA"/>
      </w:rPr>
    </w:lvl>
    <w:lvl w:ilvl="4" w:tplc="469E8952">
      <w:numFmt w:val="bullet"/>
      <w:lvlText w:val="•"/>
      <w:lvlJc w:val="left"/>
      <w:pPr>
        <w:ind w:left="4914" w:hanging="251"/>
      </w:pPr>
      <w:rPr>
        <w:rFonts w:hint="default"/>
        <w:lang w:eastAsia="en-US" w:bidi="ar-SA"/>
      </w:rPr>
    </w:lvl>
    <w:lvl w:ilvl="5" w:tplc="770EE052">
      <w:numFmt w:val="bullet"/>
      <w:lvlText w:val="•"/>
      <w:lvlJc w:val="left"/>
      <w:pPr>
        <w:ind w:left="5672" w:hanging="251"/>
      </w:pPr>
      <w:rPr>
        <w:rFonts w:hint="default"/>
        <w:lang w:eastAsia="en-US" w:bidi="ar-SA"/>
      </w:rPr>
    </w:lvl>
    <w:lvl w:ilvl="6" w:tplc="31281984">
      <w:numFmt w:val="bullet"/>
      <w:lvlText w:val="•"/>
      <w:lvlJc w:val="left"/>
      <w:pPr>
        <w:ind w:left="6431" w:hanging="251"/>
      </w:pPr>
      <w:rPr>
        <w:rFonts w:hint="default"/>
        <w:lang w:eastAsia="en-US" w:bidi="ar-SA"/>
      </w:rPr>
    </w:lvl>
    <w:lvl w:ilvl="7" w:tplc="6180D9A2">
      <w:numFmt w:val="bullet"/>
      <w:lvlText w:val="•"/>
      <w:lvlJc w:val="left"/>
      <w:pPr>
        <w:ind w:left="7189" w:hanging="251"/>
      </w:pPr>
      <w:rPr>
        <w:rFonts w:hint="default"/>
        <w:lang w:eastAsia="en-US" w:bidi="ar-SA"/>
      </w:rPr>
    </w:lvl>
    <w:lvl w:ilvl="8" w:tplc="C5AA9AB8">
      <w:numFmt w:val="bullet"/>
      <w:lvlText w:val="•"/>
      <w:lvlJc w:val="left"/>
      <w:pPr>
        <w:ind w:left="7948" w:hanging="251"/>
      </w:pPr>
      <w:rPr>
        <w:rFonts w:hint="default"/>
        <w:lang w:eastAsia="en-US" w:bidi="ar-SA"/>
      </w:rPr>
    </w:lvl>
  </w:abstractNum>
  <w:abstractNum w:abstractNumId="229">
    <w:nsid w:val="56757FD7"/>
    <w:multiLevelType w:val="hybridMultilevel"/>
    <w:tmpl w:val="3DB81972"/>
    <w:lvl w:ilvl="0" w:tplc="7B9EFBA8">
      <w:start w:val="1"/>
      <w:numFmt w:val="decimal"/>
      <w:lvlText w:val="%1."/>
      <w:lvlJc w:val="left"/>
      <w:pPr>
        <w:ind w:left="1920" w:hanging="258"/>
      </w:pPr>
      <w:rPr>
        <w:rFonts w:ascii="Cambria" w:eastAsia="Cambria" w:hAnsi="Cambria" w:cs="Cambria" w:hint="default"/>
        <w:b w:val="0"/>
        <w:bCs w:val="0"/>
        <w:i w:val="0"/>
        <w:iCs w:val="0"/>
        <w:spacing w:val="0"/>
        <w:w w:val="99"/>
        <w:sz w:val="19"/>
        <w:szCs w:val="19"/>
        <w:lang w:eastAsia="en-US" w:bidi="ar-SA"/>
      </w:rPr>
    </w:lvl>
    <w:lvl w:ilvl="1" w:tplc="FD1CA28A">
      <w:numFmt w:val="bullet"/>
      <w:lvlText w:val="•"/>
      <w:lvlJc w:val="left"/>
      <w:pPr>
        <w:ind w:left="2674" w:hanging="258"/>
      </w:pPr>
      <w:rPr>
        <w:rFonts w:hint="default"/>
        <w:lang w:eastAsia="en-US" w:bidi="ar-SA"/>
      </w:rPr>
    </w:lvl>
    <w:lvl w:ilvl="2" w:tplc="1312EE6E">
      <w:numFmt w:val="bullet"/>
      <w:lvlText w:val="•"/>
      <w:lvlJc w:val="left"/>
      <w:pPr>
        <w:ind w:left="3429" w:hanging="258"/>
      </w:pPr>
      <w:rPr>
        <w:rFonts w:hint="default"/>
        <w:lang w:eastAsia="en-US" w:bidi="ar-SA"/>
      </w:rPr>
    </w:lvl>
    <w:lvl w:ilvl="3" w:tplc="8EA24F04">
      <w:numFmt w:val="bullet"/>
      <w:lvlText w:val="•"/>
      <w:lvlJc w:val="left"/>
      <w:pPr>
        <w:ind w:left="4183" w:hanging="258"/>
      </w:pPr>
      <w:rPr>
        <w:rFonts w:hint="default"/>
        <w:lang w:eastAsia="en-US" w:bidi="ar-SA"/>
      </w:rPr>
    </w:lvl>
    <w:lvl w:ilvl="4" w:tplc="A2BC7118">
      <w:numFmt w:val="bullet"/>
      <w:lvlText w:val="•"/>
      <w:lvlJc w:val="left"/>
      <w:pPr>
        <w:ind w:left="4938" w:hanging="258"/>
      </w:pPr>
      <w:rPr>
        <w:rFonts w:hint="default"/>
        <w:lang w:eastAsia="en-US" w:bidi="ar-SA"/>
      </w:rPr>
    </w:lvl>
    <w:lvl w:ilvl="5" w:tplc="22FEADAC">
      <w:numFmt w:val="bullet"/>
      <w:lvlText w:val="•"/>
      <w:lvlJc w:val="left"/>
      <w:pPr>
        <w:ind w:left="5692" w:hanging="258"/>
      </w:pPr>
      <w:rPr>
        <w:rFonts w:hint="default"/>
        <w:lang w:eastAsia="en-US" w:bidi="ar-SA"/>
      </w:rPr>
    </w:lvl>
    <w:lvl w:ilvl="6" w:tplc="2B9C71E4">
      <w:numFmt w:val="bullet"/>
      <w:lvlText w:val="•"/>
      <w:lvlJc w:val="left"/>
      <w:pPr>
        <w:ind w:left="6447" w:hanging="258"/>
      </w:pPr>
      <w:rPr>
        <w:rFonts w:hint="default"/>
        <w:lang w:eastAsia="en-US" w:bidi="ar-SA"/>
      </w:rPr>
    </w:lvl>
    <w:lvl w:ilvl="7" w:tplc="A3B4CF86">
      <w:numFmt w:val="bullet"/>
      <w:lvlText w:val="•"/>
      <w:lvlJc w:val="left"/>
      <w:pPr>
        <w:ind w:left="7201" w:hanging="258"/>
      </w:pPr>
      <w:rPr>
        <w:rFonts w:hint="default"/>
        <w:lang w:eastAsia="en-US" w:bidi="ar-SA"/>
      </w:rPr>
    </w:lvl>
    <w:lvl w:ilvl="8" w:tplc="E54ADE20">
      <w:numFmt w:val="bullet"/>
      <w:lvlText w:val="•"/>
      <w:lvlJc w:val="left"/>
      <w:pPr>
        <w:ind w:left="7956" w:hanging="258"/>
      </w:pPr>
      <w:rPr>
        <w:rFonts w:hint="default"/>
        <w:lang w:eastAsia="en-US" w:bidi="ar-SA"/>
      </w:rPr>
    </w:lvl>
  </w:abstractNum>
  <w:abstractNum w:abstractNumId="230">
    <w:nsid w:val="569B30DD"/>
    <w:multiLevelType w:val="hybridMultilevel"/>
    <w:tmpl w:val="9EF492B6"/>
    <w:lvl w:ilvl="0" w:tplc="4D36A118">
      <w:start w:val="1"/>
      <w:numFmt w:val="decimal"/>
      <w:lvlText w:val="%1."/>
      <w:lvlJc w:val="left"/>
      <w:pPr>
        <w:ind w:left="502" w:hanging="360"/>
      </w:pPr>
      <w:rPr>
        <w:rFonts w:ascii="Cambria" w:eastAsia="Cambria" w:hAnsi="Cambria" w:cs="Cambria" w:hint="default"/>
        <w:b w:val="0"/>
        <w:bCs w:val="0"/>
        <w:i w:val="0"/>
        <w:iCs w:val="0"/>
        <w:spacing w:val="0"/>
        <w:w w:val="99"/>
        <w:sz w:val="19"/>
        <w:szCs w:val="19"/>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1">
    <w:nsid w:val="57477C20"/>
    <w:multiLevelType w:val="hybridMultilevel"/>
    <w:tmpl w:val="302C7EE4"/>
    <w:lvl w:ilvl="0" w:tplc="80E69D7C">
      <w:start w:val="1"/>
      <w:numFmt w:val="lowerLetter"/>
      <w:lvlText w:val="%1."/>
      <w:lvlJc w:val="left"/>
      <w:pPr>
        <w:ind w:left="1559"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2D26647C">
      <w:start w:val="1"/>
      <w:numFmt w:val="decimal"/>
      <w:lvlText w:val="%2."/>
      <w:lvlJc w:val="left"/>
      <w:pPr>
        <w:ind w:left="2126"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2" w:tplc="50ECE202">
      <w:start w:val="1"/>
      <w:numFmt w:val="lowerLetter"/>
      <w:lvlText w:val="%3."/>
      <w:lvlJc w:val="left"/>
      <w:pPr>
        <w:ind w:left="269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EB4EC23A">
      <w:numFmt w:val="bullet"/>
      <w:lvlText w:val="•"/>
      <w:lvlJc w:val="left"/>
      <w:pPr>
        <w:ind w:left="3532" w:hanging="567"/>
      </w:pPr>
      <w:rPr>
        <w:rFonts w:hint="default"/>
        <w:lang w:val="en-US" w:eastAsia="en-US" w:bidi="ar-SA"/>
      </w:rPr>
    </w:lvl>
    <w:lvl w:ilvl="4" w:tplc="B24E00D0">
      <w:numFmt w:val="bullet"/>
      <w:lvlText w:val="•"/>
      <w:lvlJc w:val="left"/>
      <w:pPr>
        <w:ind w:left="4364" w:hanging="567"/>
      </w:pPr>
      <w:rPr>
        <w:rFonts w:hint="default"/>
        <w:lang w:val="en-US" w:eastAsia="en-US" w:bidi="ar-SA"/>
      </w:rPr>
    </w:lvl>
    <w:lvl w:ilvl="5" w:tplc="6B24B82A">
      <w:numFmt w:val="bullet"/>
      <w:lvlText w:val="•"/>
      <w:lvlJc w:val="left"/>
      <w:pPr>
        <w:ind w:left="5196" w:hanging="567"/>
      </w:pPr>
      <w:rPr>
        <w:rFonts w:hint="default"/>
        <w:lang w:val="en-US" w:eastAsia="en-US" w:bidi="ar-SA"/>
      </w:rPr>
    </w:lvl>
    <w:lvl w:ilvl="6" w:tplc="99804A7C">
      <w:numFmt w:val="bullet"/>
      <w:lvlText w:val="•"/>
      <w:lvlJc w:val="left"/>
      <w:pPr>
        <w:ind w:left="6028" w:hanging="567"/>
      </w:pPr>
      <w:rPr>
        <w:rFonts w:hint="default"/>
        <w:lang w:val="en-US" w:eastAsia="en-US" w:bidi="ar-SA"/>
      </w:rPr>
    </w:lvl>
    <w:lvl w:ilvl="7" w:tplc="C9AA1DB8">
      <w:numFmt w:val="bullet"/>
      <w:lvlText w:val="•"/>
      <w:lvlJc w:val="left"/>
      <w:pPr>
        <w:ind w:left="6860" w:hanging="567"/>
      </w:pPr>
      <w:rPr>
        <w:rFonts w:hint="default"/>
        <w:lang w:val="en-US" w:eastAsia="en-US" w:bidi="ar-SA"/>
      </w:rPr>
    </w:lvl>
    <w:lvl w:ilvl="8" w:tplc="5B3C66EE">
      <w:numFmt w:val="bullet"/>
      <w:lvlText w:val="•"/>
      <w:lvlJc w:val="left"/>
      <w:pPr>
        <w:ind w:left="7692" w:hanging="567"/>
      </w:pPr>
      <w:rPr>
        <w:rFonts w:hint="default"/>
        <w:lang w:val="en-US" w:eastAsia="en-US" w:bidi="ar-SA"/>
      </w:rPr>
    </w:lvl>
  </w:abstractNum>
  <w:abstractNum w:abstractNumId="232">
    <w:nsid w:val="577164AF"/>
    <w:multiLevelType w:val="hybridMultilevel"/>
    <w:tmpl w:val="99FA8AE0"/>
    <w:lvl w:ilvl="0" w:tplc="4DB0C9A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AAA6B0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79A077A8">
      <w:numFmt w:val="bullet"/>
      <w:lvlText w:val="•"/>
      <w:lvlJc w:val="left"/>
      <w:pPr>
        <w:ind w:left="2953" w:hanging="258"/>
      </w:pPr>
      <w:rPr>
        <w:rFonts w:hint="default"/>
        <w:lang w:eastAsia="en-US" w:bidi="ar-SA"/>
      </w:rPr>
    </w:lvl>
    <w:lvl w:ilvl="3" w:tplc="DE5C00EC">
      <w:numFmt w:val="bullet"/>
      <w:lvlText w:val="•"/>
      <w:lvlJc w:val="left"/>
      <w:pPr>
        <w:ind w:left="3767" w:hanging="258"/>
      </w:pPr>
      <w:rPr>
        <w:rFonts w:hint="default"/>
        <w:lang w:eastAsia="en-US" w:bidi="ar-SA"/>
      </w:rPr>
    </w:lvl>
    <w:lvl w:ilvl="4" w:tplc="CF3A9584">
      <w:numFmt w:val="bullet"/>
      <w:lvlText w:val="•"/>
      <w:lvlJc w:val="left"/>
      <w:pPr>
        <w:ind w:left="4581" w:hanging="258"/>
      </w:pPr>
      <w:rPr>
        <w:rFonts w:hint="default"/>
        <w:lang w:eastAsia="en-US" w:bidi="ar-SA"/>
      </w:rPr>
    </w:lvl>
    <w:lvl w:ilvl="5" w:tplc="7146F3DA">
      <w:numFmt w:val="bullet"/>
      <w:lvlText w:val="•"/>
      <w:lvlJc w:val="left"/>
      <w:pPr>
        <w:ind w:left="5395" w:hanging="258"/>
      </w:pPr>
      <w:rPr>
        <w:rFonts w:hint="default"/>
        <w:lang w:eastAsia="en-US" w:bidi="ar-SA"/>
      </w:rPr>
    </w:lvl>
    <w:lvl w:ilvl="6" w:tplc="71D69986">
      <w:numFmt w:val="bullet"/>
      <w:lvlText w:val="•"/>
      <w:lvlJc w:val="left"/>
      <w:pPr>
        <w:ind w:left="6209" w:hanging="258"/>
      </w:pPr>
      <w:rPr>
        <w:rFonts w:hint="default"/>
        <w:lang w:eastAsia="en-US" w:bidi="ar-SA"/>
      </w:rPr>
    </w:lvl>
    <w:lvl w:ilvl="7" w:tplc="24CAA93A">
      <w:numFmt w:val="bullet"/>
      <w:lvlText w:val="•"/>
      <w:lvlJc w:val="left"/>
      <w:pPr>
        <w:ind w:left="7023" w:hanging="258"/>
      </w:pPr>
      <w:rPr>
        <w:rFonts w:hint="default"/>
        <w:lang w:eastAsia="en-US" w:bidi="ar-SA"/>
      </w:rPr>
    </w:lvl>
    <w:lvl w:ilvl="8" w:tplc="BACCB7C6">
      <w:numFmt w:val="bullet"/>
      <w:lvlText w:val="•"/>
      <w:lvlJc w:val="left"/>
      <w:pPr>
        <w:ind w:left="7837" w:hanging="258"/>
      </w:pPr>
      <w:rPr>
        <w:rFonts w:hint="default"/>
        <w:lang w:eastAsia="en-US" w:bidi="ar-SA"/>
      </w:rPr>
    </w:lvl>
  </w:abstractNum>
  <w:abstractNum w:abstractNumId="233">
    <w:nsid w:val="5774586F"/>
    <w:multiLevelType w:val="hybridMultilevel"/>
    <w:tmpl w:val="B9C0A348"/>
    <w:lvl w:ilvl="0" w:tplc="0409000F">
      <w:start w:val="1"/>
      <w:numFmt w:val="decimal"/>
      <w:lvlText w:val="%1."/>
      <w:lvlJc w:val="left"/>
      <w:pPr>
        <w:ind w:left="899" w:hanging="360"/>
      </w:p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34">
    <w:nsid w:val="57D25122"/>
    <w:multiLevelType w:val="hybridMultilevel"/>
    <w:tmpl w:val="B9F0B492"/>
    <w:lvl w:ilvl="0" w:tplc="C45C8C5C">
      <w:start w:val="1"/>
      <w:numFmt w:val="decimal"/>
      <w:lvlText w:val="%1."/>
      <w:lvlJc w:val="left"/>
      <w:pPr>
        <w:ind w:left="406" w:hanging="400"/>
      </w:pPr>
      <w:rPr>
        <w:rFonts w:ascii="Cambria" w:eastAsia="Cambria" w:hAnsi="Cambria" w:cs="Cambria" w:hint="default"/>
        <w:b w:val="0"/>
        <w:bCs w:val="0"/>
        <w:i w:val="0"/>
        <w:iCs w:val="0"/>
        <w:spacing w:val="0"/>
        <w:w w:val="99"/>
        <w:sz w:val="19"/>
        <w:szCs w:val="19"/>
        <w:lang w:eastAsia="en-US" w:bidi="ar-SA"/>
      </w:rPr>
    </w:lvl>
    <w:lvl w:ilvl="1" w:tplc="2EDC0FC8">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D66A2398">
      <w:numFmt w:val="bullet"/>
      <w:lvlText w:val="•"/>
      <w:lvlJc w:val="left"/>
      <w:pPr>
        <w:ind w:left="2542" w:hanging="251"/>
      </w:pPr>
      <w:rPr>
        <w:rFonts w:hint="default"/>
        <w:lang w:eastAsia="en-US" w:bidi="ar-SA"/>
      </w:rPr>
    </w:lvl>
    <w:lvl w:ilvl="3" w:tplc="E7EA8806">
      <w:numFmt w:val="bullet"/>
      <w:lvlText w:val="•"/>
      <w:lvlJc w:val="left"/>
      <w:pPr>
        <w:ind w:left="3204" w:hanging="251"/>
      </w:pPr>
      <w:rPr>
        <w:rFonts w:hint="default"/>
        <w:lang w:eastAsia="en-US" w:bidi="ar-SA"/>
      </w:rPr>
    </w:lvl>
    <w:lvl w:ilvl="4" w:tplc="BA861624">
      <w:numFmt w:val="bullet"/>
      <w:lvlText w:val="•"/>
      <w:lvlJc w:val="left"/>
      <w:pPr>
        <w:ind w:left="3866" w:hanging="251"/>
      </w:pPr>
      <w:rPr>
        <w:rFonts w:hint="default"/>
        <w:lang w:eastAsia="en-US" w:bidi="ar-SA"/>
      </w:rPr>
    </w:lvl>
    <w:lvl w:ilvl="5" w:tplc="D1B6EC48">
      <w:numFmt w:val="bullet"/>
      <w:lvlText w:val="•"/>
      <w:lvlJc w:val="left"/>
      <w:pPr>
        <w:ind w:left="4528" w:hanging="251"/>
      </w:pPr>
      <w:rPr>
        <w:rFonts w:hint="default"/>
        <w:lang w:eastAsia="en-US" w:bidi="ar-SA"/>
      </w:rPr>
    </w:lvl>
    <w:lvl w:ilvl="6" w:tplc="11986572">
      <w:numFmt w:val="bullet"/>
      <w:lvlText w:val="•"/>
      <w:lvlJc w:val="left"/>
      <w:pPr>
        <w:ind w:left="5190" w:hanging="251"/>
      </w:pPr>
      <w:rPr>
        <w:rFonts w:hint="default"/>
        <w:lang w:eastAsia="en-US" w:bidi="ar-SA"/>
      </w:rPr>
    </w:lvl>
    <w:lvl w:ilvl="7" w:tplc="34FE77D6">
      <w:numFmt w:val="bullet"/>
      <w:lvlText w:val="•"/>
      <w:lvlJc w:val="left"/>
      <w:pPr>
        <w:ind w:left="5852" w:hanging="251"/>
      </w:pPr>
      <w:rPr>
        <w:rFonts w:hint="default"/>
        <w:lang w:eastAsia="en-US" w:bidi="ar-SA"/>
      </w:rPr>
    </w:lvl>
    <w:lvl w:ilvl="8" w:tplc="E4AACA56">
      <w:numFmt w:val="bullet"/>
      <w:lvlText w:val="•"/>
      <w:lvlJc w:val="left"/>
      <w:pPr>
        <w:ind w:left="6514" w:hanging="251"/>
      </w:pPr>
      <w:rPr>
        <w:rFonts w:hint="default"/>
        <w:lang w:eastAsia="en-US" w:bidi="ar-SA"/>
      </w:rPr>
    </w:lvl>
  </w:abstractNum>
  <w:abstractNum w:abstractNumId="235">
    <w:nsid w:val="57F22228"/>
    <w:multiLevelType w:val="hybridMultilevel"/>
    <w:tmpl w:val="418AC944"/>
    <w:lvl w:ilvl="0" w:tplc="B30A1972">
      <w:start w:val="1"/>
      <w:numFmt w:val="lowerLetter"/>
      <w:lvlText w:val="%1."/>
      <w:lvlJc w:val="left"/>
      <w:pPr>
        <w:ind w:left="412" w:hanging="252"/>
      </w:pPr>
      <w:rPr>
        <w:rFonts w:ascii="Cambria" w:eastAsia="Cambria" w:hAnsi="Cambria" w:cs="Cambria" w:hint="default"/>
        <w:b w:val="0"/>
        <w:bCs w:val="0"/>
        <w:i w:val="0"/>
        <w:iCs w:val="0"/>
        <w:spacing w:val="0"/>
        <w:w w:val="93"/>
        <w:sz w:val="19"/>
        <w:szCs w:val="19"/>
        <w:lang w:eastAsia="en-US" w:bidi="ar-SA"/>
      </w:rPr>
    </w:lvl>
    <w:lvl w:ilvl="1" w:tplc="A5B483D6">
      <w:start w:val="1"/>
      <w:numFmt w:val="decimal"/>
      <w:lvlText w:val="%2."/>
      <w:lvlJc w:val="left"/>
      <w:pPr>
        <w:ind w:left="669" w:hanging="258"/>
      </w:pPr>
      <w:rPr>
        <w:rFonts w:ascii="Cambria" w:eastAsia="Cambria" w:hAnsi="Cambria" w:cs="Cambria" w:hint="default"/>
        <w:b w:val="0"/>
        <w:bCs w:val="0"/>
        <w:i w:val="0"/>
        <w:iCs w:val="0"/>
        <w:spacing w:val="0"/>
        <w:w w:val="99"/>
        <w:sz w:val="19"/>
        <w:szCs w:val="19"/>
        <w:lang w:eastAsia="en-US" w:bidi="ar-SA"/>
      </w:rPr>
    </w:lvl>
    <w:lvl w:ilvl="2" w:tplc="15945196">
      <w:start w:val="1"/>
      <w:numFmt w:val="lowerLetter"/>
      <w:lvlText w:val="%3."/>
      <w:lvlJc w:val="left"/>
      <w:pPr>
        <w:ind w:left="920" w:hanging="251"/>
      </w:pPr>
      <w:rPr>
        <w:rFonts w:ascii="Cambria" w:eastAsia="Cambria" w:hAnsi="Cambria" w:cs="Cambria" w:hint="default"/>
        <w:b w:val="0"/>
        <w:bCs w:val="0"/>
        <w:i w:val="0"/>
        <w:iCs w:val="0"/>
        <w:spacing w:val="0"/>
        <w:w w:val="93"/>
        <w:sz w:val="19"/>
        <w:szCs w:val="19"/>
        <w:lang w:eastAsia="en-US" w:bidi="ar-SA"/>
      </w:rPr>
    </w:lvl>
    <w:lvl w:ilvl="3" w:tplc="6F34842A">
      <w:numFmt w:val="bullet"/>
      <w:lvlText w:val="•"/>
      <w:lvlJc w:val="left"/>
      <w:pPr>
        <w:ind w:left="1988" w:hanging="251"/>
      </w:pPr>
      <w:rPr>
        <w:rFonts w:hint="default"/>
        <w:lang w:eastAsia="en-US" w:bidi="ar-SA"/>
      </w:rPr>
    </w:lvl>
    <w:lvl w:ilvl="4" w:tplc="C4882914">
      <w:numFmt w:val="bullet"/>
      <w:lvlText w:val="•"/>
      <w:lvlJc w:val="left"/>
      <w:pPr>
        <w:ind w:left="3056" w:hanging="251"/>
      </w:pPr>
      <w:rPr>
        <w:rFonts w:hint="default"/>
        <w:lang w:eastAsia="en-US" w:bidi="ar-SA"/>
      </w:rPr>
    </w:lvl>
    <w:lvl w:ilvl="5" w:tplc="2F30A2B4">
      <w:numFmt w:val="bullet"/>
      <w:lvlText w:val="•"/>
      <w:lvlJc w:val="left"/>
      <w:pPr>
        <w:ind w:left="4124" w:hanging="251"/>
      </w:pPr>
      <w:rPr>
        <w:rFonts w:hint="default"/>
        <w:lang w:eastAsia="en-US" w:bidi="ar-SA"/>
      </w:rPr>
    </w:lvl>
    <w:lvl w:ilvl="6" w:tplc="3DCC1536">
      <w:numFmt w:val="bullet"/>
      <w:lvlText w:val="•"/>
      <w:lvlJc w:val="left"/>
      <w:pPr>
        <w:ind w:left="5192" w:hanging="251"/>
      </w:pPr>
      <w:rPr>
        <w:rFonts w:hint="default"/>
        <w:lang w:eastAsia="en-US" w:bidi="ar-SA"/>
      </w:rPr>
    </w:lvl>
    <w:lvl w:ilvl="7" w:tplc="295AE6FE">
      <w:numFmt w:val="bullet"/>
      <w:lvlText w:val="•"/>
      <w:lvlJc w:val="left"/>
      <w:pPr>
        <w:ind w:left="6260" w:hanging="251"/>
      </w:pPr>
      <w:rPr>
        <w:rFonts w:hint="default"/>
        <w:lang w:eastAsia="en-US" w:bidi="ar-SA"/>
      </w:rPr>
    </w:lvl>
    <w:lvl w:ilvl="8" w:tplc="466860DC">
      <w:numFmt w:val="bullet"/>
      <w:lvlText w:val="•"/>
      <w:lvlJc w:val="left"/>
      <w:pPr>
        <w:ind w:left="7329" w:hanging="251"/>
      </w:pPr>
      <w:rPr>
        <w:rFonts w:hint="default"/>
        <w:lang w:eastAsia="en-US" w:bidi="ar-SA"/>
      </w:rPr>
    </w:lvl>
  </w:abstractNum>
  <w:abstractNum w:abstractNumId="236">
    <w:nsid w:val="586027AE"/>
    <w:multiLevelType w:val="multilevel"/>
    <w:tmpl w:val="FE6AF09C"/>
    <w:lvl w:ilvl="0">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start w:val="1"/>
      <w:numFmt w:val="decimal"/>
      <w:lvlText w:val="%1.%2."/>
      <w:lvlJc w:val="left"/>
      <w:pPr>
        <w:ind w:left="3106" w:hanging="327"/>
      </w:pPr>
      <w:rPr>
        <w:rFonts w:ascii="Cambria" w:eastAsia="Cambria" w:hAnsi="Cambria" w:cs="Cambria" w:hint="default"/>
        <w:b w:val="0"/>
        <w:bCs w:val="0"/>
        <w:i/>
        <w:iCs/>
        <w:spacing w:val="0"/>
        <w:w w:val="98"/>
        <w:sz w:val="19"/>
        <w:szCs w:val="19"/>
        <w:lang w:eastAsia="en-US" w:bidi="ar-SA"/>
      </w:rPr>
    </w:lvl>
    <w:lvl w:ilvl="2">
      <w:numFmt w:val="bullet"/>
      <w:lvlText w:val="•"/>
      <w:lvlJc w:val="left"/>
      <w:pPr>
        <w:ind w:left="3807" w:hanging="327"/>
      </w:pPr>
      <w:rPr>
        <w:rFonts w:hint="default"/>
        <w:lang w:eastAsia="en-US" w:bidi="ar-SA"/>
      </w:rPr>
    </w:lvl>
    <w:lvl w:ilvl="3">
      <w:numFmt w:val="bullet"/>
      <w:lvlText w:val="•"/>
      <w:lvlJc w:val="left"/>
      <w:pPr>
        <w:ind w:left="4514" w:hanging="327"/>
      </w:pPr>
      <w:rPr>
        <w:rFonts w:hint="default"/>
        <w:lang w:eastAsia="en-US" w:bidi="ar-SA"/>
      </w:rPr>
    </w:lvl>
    <w:lvl w:ilvl="4">
      <w:numFmt w:val="bullet"/>
      <w:lvlText w:val="•"/>
      <w:lvlJc w:val="left"/>
      <w:pPr>
        <w:ind w:left="5221" w:hanging="327"/>
      </w:pPr>
      <w:rPr>
        <w:rFonts w:hint="default"/>
        <w:lang w:eastAsia="en-US" w:bidi="ar-SA"/>
      </w:rPr>
    </w:lvl>
    <w:lvl w:ilvl="5">
      <w:numFmt w:val="bullet"/>
      <w:lvlText w:val="•"/>
      <w:lvlJc w:val="left"/>
      <w:pPr>
        <w:ind w:left="5929" w:hanging="327"/>
      </w:pPr>
      <w:rPr>
        <w:rFonts w:hint="default"/>
        <w:lang w:eastAsia="en-US" w:bidi="ar-SA"/>
      </w:rPr>
    </w:lvl>
    <w:lvl w:ilvl="6">
      <w:numFmt w:val="bullet"/>
      <w:lvlText w:val="•"/>
      <w:lvlJc w:val="left"/>
      <w:pPr>
        <w:ind w:left="6636" w:hanging="327"/>
      </w:pPr>
      <w:rPr>
        <w:rFonts w:hint="default"/>
        <w:lang w:eastAsia="en-US" w:bidi="ar-SA"/>
      </w:rPr>
    </w:lvl>
    <w:lvl w:ilvl="7">
      <w:numFmt w:val="bullet"/>
      <w:lvlText w:val="•"/>
      <w:lvlJc w:val="left"/>
      <w:pPr>
        <w:ind w:left="7343" w:hanging="327"/>
      </w:pPr>
      <w:rPr>
        <w:rFonts w:hint="default"/>
        <w:lang w:eastAsia="en-US" w:bidi="ar-SA"/>
      </w:rPr>
    </w:lvl>
    <w:lvl w:ilvl="8">
      <w:numFmt w:val="bullet"/>
      <w:lvlText w:val="•"/>
      <w:lvlJc w:val="left"/>
      <w:pPr>
        <w:ind w:left="8050" w:hanging="327"/>
      </w:pPr>
      <w:rPr>
        <w:rFonts w:hint="default"/>
        <w:lang w:eastAsia="en-US" w:bidi="ar-SA"/>
      </w:rPr>
    </w:lvl>
  </w:abstractNum>
  <w:abstractNum w:abstractNumId="237">
    <w:nsid w:val="588B216B"/>
    <w:multiLevelType w:val="hybridMultilevel"/>
    <w:tmpl w:val="8CDA2166"/>
    <w:lvl w:ilvl="0" w:tplc="B23C282E">
      <w:start w:val="1"/>
      <w:numFmt w:val="decimal"/>
      <w:lvlText w:val="%1."/>
      <w:lvlJc w:val="left"/>
      <w:pPr>
        <w:ind w:left="616" w:hanging="258"/>
      </w:pPr>
      <w:rPr>
        <w:rFonts w:ascii="Cambria" w:eastAsia="Cambria" w:hAnsi="Cambria" w:cs="Cambria" w:hint="default"/>
        <w:b w:val="0"/>
        <w:bCs w:val="0"/>
        <w:i w:val="0"/>
        <w:iCs w:val="0"/>
        <w:spacing w:val="0"/>
        <w:w w:val="99"/>
        <w:sz w:val="19"/>
        <w:szCs w:val="19"/>
        <w:lang w:eastAsia="en-US" w:bidi="ar-SA"/>
      </w:rPr>
    </w:lvl>
    <w:lvl w:ilvl="1" w:tplc="EDC67A9C">
      <w:numFmt w:val="bullet"/>
      <w:lvlText w:val="•"/>
      <w:lvlJc w:val="left"/>
      <w:pPr>
        <w:ind w:left="1235" w:hanging="258"/>
      </w:pPr>
      <w:rPr>
        <w:rFonts w:hint="default"/>
        <w:lang w:eastAsia="en-US" w:bidi="ar-SA"/>
      </w:rPr>
    </w:lvl>
    <w:lvl w:ilvl="2" w:tplc="311A20BE">
      <w:numFmt w:val="bullet"/>
      <w:lvlText w:val="•"/>
      <w:lvlJc w:val="left"/>
      <w:pPr>
        <w:ind w:left="1850" w:hanging="258"/>
      </w:pPr>
      <w:rPr>
        <w:rFonts w:hint="default"/>
        <w:lang w:eastAsia="en-US" w:bidi="ar-SA"/>
      </w:rPr>
    </w:lvl>
    <w:lvl w:ilvl="3" w:tplc="8F1A7EE0">
      <w:numFmt w:val="bullet"/>
      <w:lvlText w:val="•"/>
      <w:lvlJc w:val="left"/>
      <w:pPr>
        <w:ind w:left="2465" w:hanging="258"/>
      </w:pPr>
      <w:rPr>
        <w:rFonts w:hint="default"/>
        <w:lang w:eastAsia="en-US" w:bidi="ar-SA"/>
      </w:rPr>
    </w:lvl>
    <w:lvl w:ilvl="4" w:tplc="F9A86D3C">
      <w:numFmt w:val="bullet"/>
      <w:lvlText w:val="•"/>
      <w:lvlJc w:val="left"/>
      <w:pPr>
        <w:ind w:left="3081" w:hanging="258"/>
      </w:pPr>
      <w:rPr>
        <w:rFonts w:hint="default"/>
        <w:lang w:eastAsia="en-US" w:bidi="ar-SA"/>
      </w:rPr>
    </w:lvl>
    <w:lvl w:ilvl="5" w:tplc="FEE0932E">
      <w:numFmt w:val="bullet"/>
      <w:lvlText w:val="•"/>
      <w:lvlJc w:val="left"/>
      <w:pPr>
        <w:ind w:left="3696" w:hanging="258"/>
      </w:pPr>
      <w:rPr>
        <w:rFonts w:hint="default"/>
        <w:lang w:eastAsia="en-US" w:bidi="ar-SA"/>
      </w:rPr>
    </w:lvl>
    <w:lvl w:ilvl="6" w:tplc="EE361956">
      <w:numFmt w:val="bullet"/>
      <w:lvlText w:val="•"/>
      <w:lvlJc w:val="left"/>
      <w:pPr>
        <w:ind w:left="4311" w:hanging="258"/>
      </w:pPr>
      <w:rPr>
        <w:rFonts w:hint="default"/>
        <w:lang w:eastAsia="en-US" w:bidi="ar-SA"/>
      </w:rPr>
    </w:lvl>
    <w:lvl w:ilvl="7" w:tplc="7B32A2B2">
      <w:numFmt w:val="bullet"/>
      <w:lvlText w:val="•"/>
      <w:lvlJc w:val="left"/>
      <w:pPr>
        <w:ind w:left="4926" w:hanging="258"/>
      </w:pPr>
      <w:rPr>
        <w:rFonts w:hint="default"/>
        <w:lang w:eastAsia="en-US" w:bidi="ar-SA"/>
      </w:rPr>
    </w:lvl>
    <w:lvl w:ilvl="8" w:tplc="35349BF0">
      <w:numFmt w:val="bullet"/>
      <w:lvlText w:val="•"/>
      <w:lvlJc w:val="left"/>
      <w:pPr>
        <w:ind w:left="5542" w:hanging="258"/>
      </w:pPr>
      <w:rPr>
        <w:rFonts w:hint="default"/>
        <w:lang w:eastAsia="en-US" w:bidi="ar-SA"/>
      </w:rPr>
    </w:lvl>
  </w:abstractNum>
  <w:abstractNum w:abstractNumId="238">
    <w:nsid w:val="58BC637A"/>
    <w:multiLevelType w:val="hybridMultilevel"/>
    <w:tmpl w:val="04545AD6"/>
    <w:lvl w:ilvl="0" w:tplc="54A6F114">
      <w:start w:val="1"/>
      <w:numFmt w:val="decimal"/>
      <w:lvlText w:val="%1."/>
      <w:lvlJc w:val="left"/>
      <w:pPr>
        <w:ind w:left="849" w:hanging="400"/>
      </w:pPr>
      <w:rPr>
        <w:rFonts w:ascii="Cambria" w:eastAsia="Cambria" w:hAnsi="Cambria" w:cs="Cambria" w:hint="default"/>
        <w:b w:val="0"/>
        <w:bCs w:val="0"/>
        <w:i w:val="0"/>
        <w:iCs w:val="0"/>
        <w:spacing w:val="0"/>
        <w:w w:val="99"/>
        <w:sz w:val="19"/>
        <w:szCs w:val="19"/>
        <w:lang w:eastAsia="en-US" w:bidi="ar-SA"/>
      </w:rPr>
    </w:lvl>
    <w:lvl w:ilvl="1" w:tplc="196487BA">
      <w:numFmt w:val="bullet"/>
      <w:lvlText w:val="•"/>
      <w:lvlJc w:val="left"/>
      <w:pPr>
        <w:ind w:left="1521" w:hanging="400"/>
      </w:pPr>
      <w:rPr>
        <w:rFonts w:hint="default"/>
        <w:lang w:eastAsia="en-US" w:bidi="ar-SA"/>
      </w:rPr>
    </w:lvl>
    <w:lvl w:ilvl="2" w:tplc="5E6AA0FC">
      <w:numFmt w:val="bullet"/>
      <w:lvlText w:val="•"/>
      <w:lvlJc w:val="left"/>
      <w:pPr>
        <w:ind w:left="2203" w:hanging="400"/>
      </w:pPr>
      <w:rPr>
        <w:rFonts w:hint="default"/>
        <w:lang w:eastAsia="en-US" w:bidi="ar-SA"/>
      </w:rPr>
    </w:lvl>
    <w:lvl w:ilvl="3" w:tplc="8B7A4F72">
      <w:numFmt w:val="bullet"/>
      <w:lvlText w:val="•"/>
      <w:lvlJc w:val="left"/>
      <w:pPr>
        <w:ind w:left="2885" w:hanging="400"/>
      </w:pPr>
      <w:rPr>
        <w:rFonts w:hint="default"/>
        <w:lang w:eastAsia="en-US" w:bidi="ar-SA"/>
      </w:rPr>
    </w:lvl>
    <w:lvl w:ilvl="4" w:tplc="1C82EDB0">
      <w:numFmt w:val="bullet"/>
      <w:lvlText w:val="•"/>
      <w:lvlJc w:val="left"/>
      <w:pPr>
        <w:ind w:left="3567" w:hanging="400"/>
      </w:pPr>
      <w:rPr>
        <w:rFonts w:hint="default"/>
        <w:lang w:eastAsia="en-US" w:bidi="ar-SA"/>
      </w:rPr>
    </w:lvl>
    <w:lvl w:ilvl="5" w:tplc="10C23998">
      <w:numFmt w:val="bullet"/>
      <w:lvlText w:val="•"/>
      <w:lvlJc w:val="left"/>
      <w:pPr>
        <w:ind w:left="4248" w:hanging="400"/>
      </w:pPr>
      <w:rPr>
        <w:rFonts w:hint="default"/>
        <w:lang w:eastAsia="en-US" w:bidi="ar-SA"/>
      </w:rPr>
    </w:lvl>
    <w:lvl w:ilvl="6" w:tplc="FEB2B5CE">
      <w:numFmt w:val="bullet"/>
      <w:lvlText w:val="•"/>
      <w:lvlJc w:val="left"/>
      <w:pPr>
        <w:ind w:left="4930" w:hanging="400"/>
      </w:pPr>
      <w:rPr>
        <w:rFonts w:hint="default"/>
        <w:lang w:eastAsia="en-US" w:bidi="ar-SA"/>
      </w:rPr>
    </w:lvl>
    <w:lvl w:ilvl="7" w:tplc="0E507EFA">
      <w:numFmt w:val="bullet"/>
      <w:lvlText w:val="•"/>
      <w:lvlJc w:val="left"/>
      <w:pPr>
        <w:ind w:left="5612" w:hanging="400"/>
      </w:pPr>
      <w:rPr>
        <w:rFonts w:hint="default"/>
        <w:lang w:eastAsia="en-US" w:bidi="ar-SA"/>
      </w:rPr>
    </w:lvl>
    <w:lvl w:ilvl="8" w:tplc="B5AAD6F0">
      <w:numFmt w:val="bullet"/>
      <w:lvlText w:val="•"/>
      <w:lvlJc w:val="left"/>
      <w:pPr>
        <w:ind w:left="6294" w:hanging="400"/>
      </w:pPr>
      <w:rPr>
        <w:rFonts w:hint="default"/>
        <w:lang w:eastAsia="en-US" w:bidi="ar-SA"/>
      </w:rPr>
    </w:lvl>
  </w:abstractNum>
  <w:abstractNum w:abstractNumId="239">
    <w:nsid w:val="58BF5515"/>
    <w:multiLevelType w:val="hybridMultilevel"/>
    <w:tmpl w:val="80B05004"/>
    <w:lvl w:ilvl="0" w:tplc="04090019">
      <w:start w:val="1"/>
      <w:numFmt w:val="lowerLetter"/>
      <w:lvlText w:val="%1."/>
      <w:lvlJc w:val="left"/>
      <w:pPr>
        <w:ind w:left="2356"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40">
    <w:nsid w:val="58F6296C"/>
    <w:multiLevelType w:val="hybridMultilevel"/>
    <w:tmpl w:val="99CCC34C"/>
    <w:lvl w:ilvl="0" w:tplc="F0E2AF80">
      <w:start w:val="1"/>
      <w:numFmt w:val="lowerLetter"/>
      <w:lvlText w:val="%1."/>
      <w:lvlJc w:val="left"/>
      <w:pPr>
        <w:ind w:left="502" w:hanging="252"/>
      </w:pPr>
      <w:rPr>
        <w:rFonts w:ascii="Cambria" w:eastAsia="Cambria" w:hAnsi="Cambria" w:cs="Cambria" w:hint="default"/>
        <w:b w:val="0"/>
        <w:bCs w:val="0"/>
        <w:i w:val="0"/>
        <w:iCs w:val="0"/>
        <w:spacing w:val="0"/>
        <w:w w:val="93"/>
        <w:sz w:val="19"/>
        <w:szCs w:val="19"/>
        <w:lang w:eastAsia="en-US" w:bidi="ar-SA"/>
      </w:rPr>
    </w:lvl>
    <w:lvl w:ilvl="1" w:tplc="629E9B1E">
      <w:numFmt w:val="bullet"/>
      <w:lvlText w:val="•"/>
      <w:lvlJc w:val="left"/>
      <w:pPr>
        <w:ind w:left="1232" w:hanging="252"/>
      </w:pPr>
      <w:rPr>
        <w:rFonts w:hint="default"/>
        <w:lang w:eastAsia="en-US" w:bidi="ar-SA"/>
      </w:rPr>
    </w:lvl>
    <w:lvl w:ilvl="2" w:tplc="3E829158">
      <w:numFmt w:val="bullet"/>
      <w:lvlText w:val="•"/>
      <w:lvlJc w:val="left"/>
      <w:pPr>
        <w:ind w:left="1965" w:hanging="252"/>
      </w:pPr>
      <w:rPr>
        <w:rFonts w:hint="default"/>
        <w:lang w:eastAsia="en-US" w:bidi="ar-SA"/>
      </w:rPr>
    </w:lvl>
    <w:lvl w:ilvl="3" w:tplc="54F6EAE4">
      <w:numFmt w:val="bullet"/>
      <w:lvlText w:val="•"/>
      <w:lvlJc w:val="left"/>
      <w:pPr>
        <w:ind w:left="2698" w:hanging="252"/>
      </w:pPr>
      <w:rPr>
        <w:rFonts w:hint="default"/>
        <w:lang w:eastAsia="en-US" w:bidi="ar-SA"/>
      </w:rPr>
    </w:lvl>
    <w:lvl w:ilvl="4" w:tplc="E4B45AFC">
      <w:numFmt w:val="bullet"/>
      <w:lvlText w:val="•"/>
      <w:lvlJc w:val="left"/>
      <w:pPr>
        <w:ind w:left="3431" w:hanging="252"/>
      </w:pPr>
      <w:rPr>
        <w:rFonts w:hint="default"/>
        <w:lang w:eastAsia="en-US" w:bidi="ar-SA"/>
      </w:rPr>
    </w:lvl>
    <w:lvl w:ilvl="5" w:tplc="EFAA1580">
      <w:numFmt w:val="bullet"/>
      <w:lvlText w:val="•"/>
      <w:lvlJc w:val="left"/>
      <w:pPr>
        <w:ind w:left="4164" w:hanging="252"/>
      </w:pPr>
      <w:rPr>
        <w:rFonts w:hint="default"/>
        <w:lang w:eastAsia="en-US" w:bidi="ar-SA"/>
      </w:rPr>
    </w:lvl>
    <w:lvl w:ilvl="6" w:tplc="2FB4978A">
      <w:numFmt w:val="bullet"/>
      <w:lvlText w:val="•"/>
      <w:lvlJc w:val="left"/>
      <w:pPr>
        <w:ind w:left="4897" w:hanging="252"/>
      </w:pPr>
      <w:rPr>
        <w:rFonts w:hint="default"/>
        <w:lang w:eastAsia="en-US" w:bidi="ar-SA"/>
      </w:rPr>
    </w:lvl>
    <w:lvl w:ilvl="7" w:tplc="FD704048">
      <w:numFmt w:val="bullet"/>
      <w:lvlText w:val="•"/>
      <w:lvlJc w:val="left"/>
      <w:pPr>
        <w:ind w:left="5630" w:hanging="252"/>
      </w:pPr>
      <w:rPr>
        <w:rFonts w:hint="default"/>
        <w:lang w:eastAsia="en-US" w:bidi="ar-SA"/>
      </w:rPr>
    </w:lvl>
    <w:lvl w:ilvl="8" w:tplc="666A88D8">
      <w:numFmt w:val="bullet"/>
      <w:lvlText w:val="•"/>
      <w:lvlJc w:val="left"/>
      <w:pPr>
        <w:ind w:left="6362" w:hanging="252"/>
      </w:pPr>
      <w:rPr>
        <w:rFonts w:hint="default"/>
        <w:lang w:eastAsia="en-US" w:bidi="ar-SA"/>
      </w:rPr>
    </w:lvl>
  </w:abstractNum>
  <w:abstractNum w:abstractNumId="241">
    <w:nsid w:val="59B66741"/>
    <w:multiLevelType w:val="hybridMultilevel"/>
    <w:tmpl w:val="E97E29FE"/>
    <w:lvl w:ilvl="0" w:tplc="398E8A2E">
      <w:start w:val="1"/>
      <w:numFmt w:val="decimal"/>
      <w:lvlText w:val="%1."/>
      <w:lvlJc w:val="left"/>
      <w:pPr>
        <w:ind w:left="841" w:hanging="543"/>
      </w:pPr>
      <w:rPr>
        <w:rFonts w:hint="default"/>
        <w:spacing w:val="0"/>
        <w:w w:val="1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5A5957D6"/>
    <w:multiLevelType w:val="hybridMultilevel"/>
    <w:tmpl w:val="10723C0A"/>
    <w:lvl w:ilvl="0" w:tplc="C0365B7E">
      <w:start w:val="1"/>
      <w:numFmt w:val="decimal"/>
      <w:lvlText w:val="%1."/>
      <w:lvlJc w:val="left"/>
      <w:pPr>
        <w:ind w:left="399" w:hanging="400"/>
      </w:pPr>
      <w:rPr>
        <w:rFonts w:ascii="Cambria" w:eastAsia="Cambria" w:hAnsi="Cambria" w:cs="Cambria" w:hint="default"/>
        <w:b w:val="0"/>
        <w:bCs w:val="0"/>
        <w:i w:val="0"/>
        <w:iCs w:val="0"/>
        <w:spacing w:val="0"/>
        <w:w w:val="99"/>
        <w:sz w:val="19"/>
        <w:szCs w:val="19"/>
        <w:lang w:eastAsia="en-US" w:bidi="ar-SA"/>
      </w:rPr>
    </w:lvl>
    <w:lvl w:ilvl="1" w:tplc="8CCE36DC">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1720A106">
      <w:numFmt w:val="bullet"/>
      <w:lvlText w:val="•"/>
      <w:lvlJc w:val="left"/>
      <w:pPr>
        <w:ind w:left="2541" w:hanging="251"/>
      </w:pPr>
      <w:rPr>
        <w:rFonts w:hint="default"/>
        <w:lang w:eastAsia="en-US" w:bidi="ar-SA"/>
      </w:rPr>
    </w:lvl>
    <w:lvl w:ilvl="3" w:tplc="D938B45E">
      <w:numFmt w:val="bullet"/>
      <w:lvlText w:val="•"/>
      <w:lvlJc w:val="left"/>
      <w:pPr>
        <w:ind w:left="3202" w:hanging="251"/>
      </w:pPr>
      <w:rPr>
        <w:rFonts w:hint="default"/>
        <w:lang w:eastAsia="en-US" w:bidi="ar-SA"/>
      </w:rPr>
    </w:lvl>
    <w:lvl w:ilvl="4" w:tplc="FE3E26C4">
      <w:numFmt w:val="bullet"/>
      <w:lvlText w:val="•"/>
      <w:lvlJc w:val="left"/>
      <w:pPr>
        <w:ind w:left="3863" w:hanging="251"/>
      </w:pPr>
      <w:rPr>
        <w:rFonts w:hint="default"/>
        <w:lang w:eastAsia="en-US" w:bidi="ar-SA"/>
      </w:rPr>
    </w:lvl>
    <w:lvl w:ilvl="5" w:tplc="A3A8CF40">
      <w:numFmt w:val="bullet"/>
      <w:lvlText w:val="•"/>
      <w:lvlJc w:val="left"/>
      <w:pPr>
        <w:ind w:left="4524" w:hanging="251"/>
      </w:pPr>
      <w:rPr>
        <w:rFonts w:hint="default"/>
        <w:lang w:eastAsia="en-US" w:bidi="ar-SA"/>
      </w:rPr>
    </w:lvl>
    <w:lvl w:ilvl="6" w:tplc="44F86C94">
      <w:numFmt w:val="bullet"/>
      <w:lvlText w:val="•"/>
      <w:lvlJc w:val="left"/>
      <w:pPr>
        <w:ind w:left="5186" w:hanging="251"/>
      </w:pPr>
      <w:rPr>
        <w:rFonts w:hint="default"/>
        <w:lang w:eastAsia="en-US" w:bidi="ar-SA"/>
      </w:rPr>
    </w:lvl>
    <w:lvl w:ilvl="7" w:tplc="C2FA9AFC">
      <w:numFmt w:val="bullet"/>
      <w:lvlText w:val="•"/>
      <w:lvlJc w:val="left"/>
      <w:pPr>
        <w:ind w:left="5847" w:hanging="251"/>
      </w:pPr>
      <w:rPr>
        <w:rFonts w:hint="default"/>
        <w:lang w:eastAsia="en-US" w:bidi="ar-SA"/>
      </w:rPr>
    </w:lvl>
    <w:lvl w:ilvl="8" w:tplc="557003F8">
      <w:numFmt w:val="bullet"/>
      <w:lvlText w:val="•"/>
      <w:lvlJc w:val="left"/>
      <w:pPr>
        <w:ind w:left="6508" w:hanging="251"/>
      </w:pPr>
      <w:rPr>
        <w:rFonts w:hint="default"/>
        <w:lang w:eastAsia="en-US" w:bidi="ar-SA"/>
      </w:rPr>
    </w:lvl>
  </w:abstractNum>
  <w:abstractNum w:abstractNumId="243">
    <w:nsid w:val="5B5D3B57"/>
    <w:multiLevelType w:val="hybridMultilevel"/>
    <w:tmpl w:val="DAC8A720"/>
    <w:lvl w:ilvl="0" w:tplc="544C79B6">
      <w:start w:val="5"/>
      <w:numFmt w:val="bullet"/>
      <w:lvlText w:val="-"/>
      <w:lvlJc w:val="left"/>
      <w:pPr>
        <w:ind w:left="520" w:hanging="360"/>
      </w:pPr>
      <w:rPr>
        <w:rFonts w:ascii="Times New Roman" w:eastAsia="Cambria" w:hAnsi="Times New Roman" w:cs="Times New Roman"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44">
    <w:nsid w:val="5B687AD4"/>
    <w:multiLevelType w:val="hybridMultilevel"/>
    <w:tmpl w:val="ECE0FCA4"/>
    <w:lvl w:ilvl="0" w:tplc="AF225F38">
      <w:start w:val="1"/>
      <w:numFmt w:val="decimal"/>
      <w:lvlText w:val="%1."/>
      <w:lvlJc w:val="left"/>
      <w:pPr>
        <w:ind w:left="834" w:hanging="400"/>
      </w:pPr>
      <w:rPr>
        <w:rFonts w:ascii="Cambria" w:eastAsia="Cambria" w:hAnsi="Cambria" w:cs="Cambria" w:hint="default"/>
        <w:b w:val="0"/>
        <w:bCs w:val="0"/>
        <w:i w:val="0"/>
        <w:iCs w:val="0"/>
        <w:spacing w:val="0"/>
        <w:w w:val="99"/>
        <w:sz w:val="19"/>
        <w:szCs w:val="19"/>
        <w:lang w:eastAsia="en-US" w:bidi="ar-SA"/>
      </w:rPr>
    </w:lvl>
    <w:lvl w:ilvl="1" w:tplc="74B6F2D8">
      <w:numFmt w:val="bullet"/>
      <w:lvlText w:val="•"/>
      <w:lvlJc w:val="left"/>
      <w:pPr>
        <w:ind w:left="1520" w:hanging="400"/>
      </w:pPr>
      <w:rPr>
        <w:rFonts w:hint="default"/>
        <w:lang w:eastAsia="en-US" w:bidi="ar-SA"/>
      </w:rPr>
    </w:lvl>
    <w:lvl w:ilvl="2" w:tplc="F2843E98">
      <w:numFmt w:val="bullet"/>
      <w:lvlText w:val="•"/>
      <w:lvlJc w:val="left"/>
      <w:pPr>
        <w:ind w:left="2200" w:hanging="400"/>
      </w:pPr>
      <w:rPr>
        <w:rFonts w:hint="default"/>
        <w:lang w:eastAsia="en-US" w:bidi="ar-SA"/>
      </w:rPr>
    </w:lvl>
    <w:lvl w:ilvl="3" w:tplc="D37488EA">
      <w:numFmt w:val="bullet"/>
      <w:lvlText w:val="•"/>
      <w:lvlJc w:val="left"/>
      <w:pPr>
        <w:ind w:left="2880" w:hanging="400"/>
      </w:pPr>
      <w:rPr>
        <w:rFonts w:hint="default"/>
        <w:lang w:eastAsia="en-US" w:bidi="ar-SA"/>
      </w:rPr>
    </w:lvl>
    <w:lvl w:ilvl="4" w:tplc="F5CE638C">
      <w:numFmt w:val="bullet"/>
      <w:lvlText w:val="•"/>
      <w:lvlJc w:val="left"/>
      <w:pPr>
        <w:ind w:left="3561" w:hanging="400"/>
      </w:pPr>
      <w:rPr>
        <w:rFonts w:hint="default"/>
        <w:lang w:eastAsia="en-US" w:bidi="ar-SA"/>
      </w:rPr>
    </w:lvl>
    <w:lvl w:ilvl="5" w:tplc="54DE2084">
      <w:numFmt w:val="bullet"/>
      <w:lvlText w:val="•"/>
      <w:lvlJc w:val="left"/>
      <w:pPr>
        <w:ind w:left="4241" w:hanging="400"/>
      </w:pPr>
      <w:rPr>
        <w:rFonts w:hint="default"/>
        <w:lang w:eastAsia="en-US" w:bidi="ar-SA"/>
      </w:rPr>
    </w:lvl>
    <w:lvl w:ilvl="6" w:tplc="DDE4FA7A">
      <w:numFmt w:val="bullet"/>
      <w:lvlText w:val="•"/>
      <w:lvlJc w:val="left"/>
      <w:pPr>
        <w:ind w:left="4921" w:hanging="400"/>
      </w:pPr>
      <w:rPr>
        <w:rFonts w:hint="default"/>
        <w:lang w:eastAsia="en-US" w:bidi="ar-SA"/>
      </w:rPr>
    </w:lvl>
    <w:lvl w:ilvl="7" w:tplc="BF20D6B4">
      <w:numFmt w:val="bullet"/>
      <w:lvlText w:val="•"/>
      <w:lvlJc w:val="left"/>
      <w:pPr>
        <w:ind w:left="5601" w:hanging="400"/>
      </w:pPr>
      <w:rPr>
        <w:rFonts w:hint="default"/>
        <w:lang w:eastAsia="en-US" w:bidi="ar-SA"/>
      </w:rPr>
    </w:lvl>
    <w:lvl w:ilvl="8" w:tplc="4934D304">
      <w:numFmt w:val="bullet"/>
      <w:lvlText w:val="•"/>
      <w:lvlJc w:val="left"/>
      <w:pPr>
        <w:ind w:left="6282" w:hanging="400"/>
      </w:pPr>
      <w:rPr>
        <w:rFonts w:hint="default"/>
        <w:lang w:eastAsia="en-US" w:bidi="ar-SA"/>
      </w:rPr>
    </w:lvl>
  </w:abstractNum>
  <w:abstractNum w:abstractNumId="245">
    <w:nsid w:val="5B837194"/>
    <w:multiLevelType w:val="hybridMultilevel"/>
    <w:tmpl w:val="24F2A286"/>
    <w:lvl w:ilvl="0" w:tplc="5FF226C4">
      <w:start w:val="1"/>
      <w:numFmt w:val="decimal"/>
      <w:lvlText w:val="%1."/>
      <w:lvlJc w:val="left"/>
      <w:pPr>
        <w:ind w:left="511" w:hanging="258"/>
      </w:pPr>
      <w:rPr>
        <w:rFonts w:ascii="Cambria" w:eastAsia="Cambria" w:hAnsi="Cambria" w:cs="Cambria" w:hint="default"/>
        <w:b w:val="0"/>
        <w:bCs w:val="0"/>
        <w:i w:val="0"/>
        <w:iCs w:val="0"/>
        <w:spacing w:val="0"/>
        <w:w w:val="99"/>
        <w:sz w:val="19"/>
        <w:szCs w:val="19"/>
        <w:lang w:eastAsia="en-US" w:bidi="ar-SA"/>
      </w:rPr>
    </w:lvl>
    <w:lvl w:ilvl="1" w:tplc="7D163CB6">
      <w:start w:val="1"/>
      <w:numFmt w:val="lowerLetter"/>
      <w:lvlText w:val="%2."/>
      <w:lvlJc w:val="left"/>
      <w:pPr>
        <w:ind w:left="763" w:hanging="252"/>
      </w:pPr>
      <w:rPr>
        <w:rFonts w:ascii="Cambria" w:eastAsia="Cambria" w:hAnsi="Cambria" w:cs="Cambria" w:hint="default"/>
        <w:b w:val="0"/>
        <w:bCs w:val="0"/>
        <w:i w:val="0"/>
        <w:iCs w:val="0"/>
        <w:spacing w:val="0"/>
        <w:w w:val="93"/>
        <w:sz w:val="19"/>
        <w:szCs w:val="19"/>
        <w:lang w:eastAsia="en-US" w:bidi="ar-SA"/>
      </w:rPr>
    </w:lvl>
    <w:lvl w:ilvl="2" w:tplc="6464D39A">
      <w:numFmt w:val="bullet"/>
      <w:lvlText w:val="•"/>
      <w:lvlJc w:val="left"/>
      <w:pPr>
        <w:ind w:left="1520" w:hanging="252"/>
      </w:pPr>
      <w:rPr>
        <w:rFonts w:hint="default"/>
        <w:lang w:eastAsia="en-US" w:bidi="ar-SA"/>
      </w:rPr>
    </w:lvl>
    <w:lvl w:ilvl="3" w:tplc="429242CA">
      <w:numFmt w:val="bullet"/>
      <w:lvlText w:val="•"/>
      <w:lvlJc w:val="left"/>
      <w:pPr>
        <w:ind w:left="2308" w:hanging="252"/>
      </w:pPr>
      <w:rPr>
        <w:rFonts w:hint="default"/>
        <w:lang w:eastAsia="en-US" w:bidi="ar-SA"/>
      </w:rPr>
    </w:lvl>
    <w:lvl w:ilvl="4" w:tplc="A4443CCC">
      <w:numFmt w:val="bullet"/>
      <w:lvlText w:val="•"/>
      <w:lvlJc w:val="left"/>
      <w:pPr>
        <w:ind w:left="3097" w:hanging="252"/>
      </w:pPr>
      <w:rPr>
        <w:rFonts w:hint="default"/>
        <w:lang w:eastAsia="en-US" w:bidi="ar-SA"/>
      </w:rPr>
    </w:lvl>
    <w:lvl w:ilvl="5" w:tplc="BA0E3022">
      <w:numFmt w:val="bullet"/>
      <w:lvlText w:val="•"/>
      <w:lvlJc w:val="left"/>
      <w:pPr>
        <w:ind w:left="3885" w:hanging="252"/>
      </w:pPr>
      <w:rPr>
        <w:rFonts w:hint="default"/>
        <w:lang w:eastAsia="en-US" w:bidi="ar-SA"/>
      </w:rPr>
    </w:lvl>
    <w:lvl w:ilvl="6" w:tplc="E416A938">
      <w:numFmt w:val="bullet"/>
      <w:lvlText w:val="•"/>
      <w:lvlJc w:val="left"/>
      <w:pPr>
        <w:ind w:left="4674" w:hanging="252"/>
      </w:pPr>
      <w:rPr>
        <w:rFonts w:hint="default"/>
        <w:lang w:eastAsia="en-US" w:bidi="ar-SA"/>
      </w:rPr>
    </w:lvl>
    <w:lvl w:ilvl="7" w:tplc="38DCD14E">
      <w:numFmt w:val="bullet"/>
      <w:lvlText w:val="•"/>
      <w:lvlJc w:val="left"/>
      <w:pPr>
        <w:ind w:left="5462" w:hanging="252"/>
      </w:pPr>
      <w:rPr>
        <w:rFonts w:hint="default"/>
        <w:lang w:eastAsia="en-US" w:bidi="ar-SA"/>
      </w:rPr>
    </w:lvl>
    <w:lvl w:ilvl="8" w:tplc="39724D66">
      <w:numFmt w:val="bullet"/>
      <w:lvlText w:val="•"/>
      <w:lvlJc w:val="left"/>
      <w:pPr>
        <w:ind w:left="6251" w:hanging="252"/>
      </w:pPr>
      <w:rPr>
        <w:rFonts w:hint="default"/>
        <w:lang w:eastAsia="en-US" w:bidi="ar-SA"/>
      </w:rPr>
    </w:lvl>
  </w:abstractNum>
  <w:abstractNum w:abstractNumId="246">
    <w:nsid w:val="5BEA79A6"/>
    <w:multiLevelType w:val="hybridMultilevel"/>
    <w:tmpl w:val="56685DAC"/>
    <w:lvl w:ilvl="0" w:tplc="110AEB9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38EE683C">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362ECE2A">
      <w:start w:val="1"/>
      <w:numFmt w:val="lowerLetter"/>
      <w:lvlText w:val="%3."/>
      <w:lvlJc w:val="left"/>
      <w:pPr>
        <w:ind w:left="2400" w:hanging="256"/>
      </w:pPr>
      <w:rPr>
        <w:rFonts w:ascii="Cambria" w:eastAsia="Cambria" w:hAnsi="Cambria" w:cs="Cambria" w:hint="default"/>
        <w:b w:val="0"/>
        <w:bCs w:val="0"/>
        <w:i w:val="0"/>
        <w:iCs w:val="0"/>
        <w:spacing w:val="0"/>
        <w:w w:val="93"/>
        <w:sz w:val="19"/>
        <w:szCs w:val="19"/>
        <w:lang w:eastAsia="en-US" w:bidi="ar-SA"/>
      </w:rPr>
    </w:lvl>
    <w:lvl w:ilvl="3" w:tplc="9738B15C">
      <w:numFmt w:val="bullet"/>
      <w:lvlText w:val="•"/>
      <w:lvlJc w:val="left"/>
      <w:pPr>
        <w:ind w:left="3283" w:hanging="256"/>
      </w:pPr>
      <w:rPr>
        <w:rFonts w:hint="default"/>
        <w:lang w:eastAsia="en-US" w:bidi="ar-SA"/>
      </w:rPr>
    </w:lvl>
    <w:lvl w:ilvl="4" w:tplc="B46AD258">
      <w:numFmt w:val="bullet"/>
      <w:lvlText w:val="•"/>
      <w:lvlJc w:val="left"/>
      <w:pPr>
        <w:ind w:left="4166" w:hanging="256"/>
      </w:pPr>
      <w:rPr>
        <w:rFonts w:hint="default"/>
        <w:lang w:eastAsia="en-US" w:bidi="ar-SA"/>
      </w:rPr>
    </w:lvl>
    <w:lvl w:ilvl="5" w:tplc="24F29A5E">
      <w:numFmt w:val="bullet"/>
      <w:lvlText w:val="•"/>
      <w:lvlJc w:val="left"/>
      <w:pPr>
        <w:ind w:left="5049" w:hanging="256"/>
      </w:pPr>
      <w:rPr>
        <w:rFonts w:hint="default"/>
        <w:lang w:eastAsia="en-US" w:bidi="ar-SA"/>
      </w:rPr>
    </w:lvl>
    <w:lvl w:ilvl="6" w:tplc="A3825E30">
      <w:numFmt w:val="bullet"/>
      <w:lvlText w:val="•"/>
      <w:lvlJc w:val="left"/>
      <w:pPr>
        <w:ind w:left="5932" w:hanging="256"/>
      </w:pPr>
      <w:rPr>
        <w:rFonts w:hint="default"/>
        <w:lang w:eastAsia="en-US" w:bidi="ar-SA"/>
      </w:rPr>
    </w:lvl>
    <w:lvl w:ilvl="7" w:tplc="D746353C">
      <w:numFmt w:val="bullet"/>
      <w:lvlText w:val="•"/>
      <w:lvlJc w:val="left"/>
      <w:pPr>
        <w:ind w:left="6815" w:hanging="256"/>
      </w:pPr>
      <w:rPr>
        <w:rFonts w:hint="default"/>
        <w:lang w:eastAsia="en-US" w:bidi="ar-SA"/>
      </w:rPr>
    </w:lvl>
    <w:lvl w:ilvl="8" w:tplc="AD2E39D2">
      <w:numFmt w:val="bullet"/>
      <w:lvlText w:val="•"/>
      <w:lvlJc w:val="left"/>
      <w:pPr>
        <w:ind w:left="7699" w:hanging="256"/>
      </w:pPr>
      <w:rPr>
        <w:rFonts w:hint="default"/>
        <w:lang w:eastAsia="en-US" w:bidi="ar-SA"/>
      </w:rPr>
    </w:lvl>
  </w:abstractNum>
  <w:abstractNum w:abstractNumId="247">
    <w:nsid w:val="5C113206"/>
    <w:multiLevelType w:val="hybridMultilevel"/>
    <w:tmpl w:val="7E447AD8"/>
    <w:lvl w:ilvl="0" w:tplc="FFFFFFFF">
      <w:start w:val="1"/>
      <w:numFmt w:val="lowerLetter"/>
      <w:lvlText w:val="%1."/>
      <w:lvlJc w:val="left"/>
      <w:pPr>
        <w:ind w:left="1557"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FFFFFFFF">
      <w:start w:val="1"/>
      <w:numFmt w:val="decimal"/>
      <w:lvlText w:val="%2."/>
      <w:lvlJc w:val="left"/>
      <w:pPr>
        <w:ind w:left="2126" w:hanging="570"/>
      </w:pPr>
      <w:rPr>
        <w:rFonts w:hint="default"/>
        <w:spacing w:val="0"/>
        <w:w w:val="100"/>
        <w:lang w:val="en-US" w:eastAsia="en-US" w:bidi="ar-SA"/>
      </w:rPr>
    </w:lvl>
    <w:lvl w:ilvl="2" w:tplc="FFFFFFFF">
      <w:start w:val="1"/>
      <w:numFmt w:val="lowerLetter"/>
      <w:lvlText w:val="%3."/>
      <w:lvlJc w:val="left"/>
      <w:pPr>
        <w:ind w:left="2693" w:hanging="567"/>
      </w:pPr>
      <w:rPr>
        <w:rFonts w:hint="default"/>
        <w:spacing w:val="-1"/>
        <w:w w:val="100"/>
        <w:lang w:val="en-US" w:eastAsia="en-US" w:bidi="ar-SA"/>
      </w:rPr>
    </w:lvl>
    <w:lvl w:ilvl="3" w:tplc="FFFFFFFF">
      <w:start w:val="1"/>
      <w:numFmt w:val="decimal"/>
      <w:lvlText w:val="%4."/>
      <w:lvlJc w:val="left"/>
      <w:pPr>
        <w:ind w:left="3259" w:hanging="56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tplc="FFFFFFFF">
      <w:start w:val="1"/>
      <w:numFmt w:val="lowerLetter"/>
      <w:lvlText w:val="%5."/>
      <w:lvlJc w:val="left"/>
      <w:pPr>
        <w:ind w:left="269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5" w:tplc="FFFFFFFF">
      <w:start w:val="1"/>
      <w:numFmt w:val="decimal"/>
      <w:lvlText w:val="%6."/>
      <w:lvlJc w:val="left"/>
      <w:pPr>
        <w:ind w:left="3259"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6" w:tplc="FFFFFFFF">
      <w:numFmt w:val="bullet"/>
      <w:lvlText w:val="•"/>
      <w:lvlJc w:val="left"/>
      <w:pPr>
        <w:ind w:left="5292" w:hanging="567"/>
      </w:pPr>
      <w:rPr>
        <w:rFonts w:hint="default"/>
        <w:lang w:val="en-US" w:eastAsia="en-US" w:bidi="ar-SA"/>
      </w:rPr>
    </w:lvl>
    <w:lvl w:ilvl="7" w:tplc="FFFFFFFF">
      <w:numFmt w:val="bullet"/>
      <w:lvlText w:val="•"/>
      <w:lvlJc w:val="left"/>
      <w:pPr>
        <w:ind w:left="6308" w:hanging="567"/>
      </w:pPr>
      <w:rPr>
        <w:rFonts w:hint="default"/>
        <w:lang w:val="en-US" w:eastAsia="en-US" w:bidi="ar-SA"/>
      </w:rPr>
    </w:lvl>
    <w:lvl w:ilvl="8" w:tplc="FFFFFFFF">
      <w:numFmt w:val="bullet"/>
      <w:lvlText w:val="•"/>
      <w:lvlJc w:val="left"/>
      <w:pPr>
        <w:ind w:left="7324" w:hanging="567"/>
      </w:pPr>
      <w:rPr>
        <w:rFonts w:hint="default"/>
        <w:lang w:val="en-US" w:eastAsia="en-US" w:bidi="ar-SA"/>
      </w:rPr>
    </w:lvl>
  </w:abstractNum>
  <w:abstractNum w:abstractNumId="248">
    <w:nsid w:val="5C27190E"/>
    <w:multiLevelType w:val="hybridMultilevel"/>
    <w:tmpl w:val="D64E1730"/>
    <w:lvl w:ilvl="0" w:tplc="D10E91E6">
      <w:start w:val="2"/>
      <w:numFmt w:val="decimal"/>
      <w:lvlText w:val="%1."/>
      <w:lvlJc w:val="left"/>
      <w:pPr>
        <w:ind w:left="1948" w:hanging="258"/>
      </w:pPr>
      <w:rPr>
        <w:rFonts w:ascii="Cambria" w:eastAsia="Cambria" w:hAnsi="Cambria" w:cs="Cambria" w:hint="default"/>
        <w:b w:val="0"/>
        <w:bCs w:val="0"/>
        <w:i w:val="0"/>
        <w:iCs w:val="0"/>
        <w:spacing w:val="0"/>
        <w:w w:val="99"/>
        <w:sz w:val="19"/>
        <w:szCs w:val="19"/>
        <w:lang w:eastAsia="en-US" w:bidi="ar-SA"/>
      </w:rPr>
    </w:lvl>
    <w:lvl w:ilvl="1" w:tplc="D070FD88">
      <w:start w:val="1"/>
      <w:numFmt w:val="lowerLetter"/>
      <w:lvlText w:val="%2."/>
      <w:lvlJc w:val="left"/>
      <w:pPr>
        <w:ind w:left="2169" w:hanging="252"/>
      </w:pPr>
      <w:rPr>
        <w:rFonts w:ascii="Cambria" w:eastAsia="Cambria" w:hAnsi="Cambria" w:cs="Cambria" w:hint="default"/>
        <w:b w:val="0"/>
        <w:bCs w:val="0"/>
        <w:i w:val="0"/>
        <w:iCs w:val="0"/>
        <w:spacing w:val="0"/>
        <w:w w:val="93"/>
        <w:sz w:val="19"/>
        <w:szCs w:val="19"/>
        <w:lang w:eastAsia="en-US" w:bidi="ar-SA"/>
      </w:rPr>
    </w:lvl>
    <w:lvl w:ilvl="2" w:tplc="F4D2A9AA">
      <w:numFmt w:val="bullet"/>
      <w:lvlText w:val="•"/>
      <w:lvlJc w:val="left"/>
      <w:pPr>
        <w:ind w:left="2751" w:hanging="252"/>
      </w:pPr>
      <w:rPr>
        <w:rFonts w:hint="default"/>
        <w:lang w:eastAsia="en-US" w:bidi="ar-SA"/>
      </w:rPr>
    </w:lvl>
    <w:lvl w:ilvl="3" w:tplc="772C5A3C">
      <w:numFmt w:val="bullet"/>
      <w:lvlText w:val="•"/>
      <w:lvlJc w:val="left"/>
      <w:pPr>
        <w:ind w:left="3342" w:hanging="252"/>
      </w:pPr>
      <w:rPr>
        <w:rFonts w:hint="default"/>
        <w:lang w:eastAsia="en-US" w:bidi="ar-SA"/>
      </w:rPr>
    </w:lvl>
    <w:lvl w:ilvl="4" w:tplc="3B3A886A">
      <w:numFmt w:val="bullet"/>
      <w:lvlText w:val="•"/>
      <w:lvlJc w:val="left"/>
      <w:pPr>
        <w:ind w:left="3933" w:hanging="252"/>
      </w:pPr>
      <w:rPr>
        <w:rFonts w:hint="default"/>
        <w:lang w:eastAsia="en-US" w:bidi="ar-SA"/>
      </w:rPr>
    </w:lvl>
    <w:lvl w:ilvl="5" w:tplc="D9BA52CA">
      <w:numFmt w:val="bullet"/>
      <w:lvlText w:val="•"/>
      <w:lvlJc w:val="left"/>
      <w:pPr>
        <w:ind w:left="4525" w:hanging="252"/>
      </w:pPr>
      <w:rPr>
        <w:rFonts w:hint="default"/>
        <w:lang w:eastAsia="en-US" w:bidi="ar-SA"/>
      </w:rPr>
    </w:lvl>
    <w:lvl w:ilvl="6" w:tplc="72E89470">
      <w:numFmt w:val="bullet"/>
      <w:lvlText w:val="•"/>
      <w:lvlJc w:val="left"/>
      <w:pPr>
        <w:ind w:left="5116" w:hanging="252"/>
      </w:pPr>
      <w:rPr>
        <w:rFonts w:hint="default"/>
        <w:lang w:eastAsia="en-US" w:bidi="ar-SA"/>
      </w:rPr>
    </w:lvl>
    <w:lvl w:ilvl="7" w:tplc="16CCD972">
      <w:numFmt w:val="bullet"/>
      <w:lvlText w:val="•"/>
      <w:lvlJc w:val="left"/>
      <w:pPr>
        <w:ind w:left="5707" w:hanging="252"/>
      </w:pPr>
      <w:rPr>
        <w:rFonts w:hint="default"/>
        <w:lang w:eastAsia="en-US" w:bidi="ar-SA"/>
      </w:rPr>
    </w:lvl>
    <w:lvl w:ilvl="8" w:tplc="AACA886C">
      <w:numFmt w:val="bullet"/>
      <w:lvlText w:val="•"/>
      <w:lvlJc w:val="left"/>
      <w:pPr>
        <w:ind w:left="6298" w:hanging="252"/>
      </w:pPr>
      <w:rPr>
        <w:rFonts w:hint="default"/>
        <w:lang w:eastAsia="en-US" w:bidi="ar-SA"/>
      </w:rPr>
    </w:lvl>
  </w:abstractNum>
  <w:abstractNum w:abstractNumId="249">
    <w:nsid w:val="5C713652"/>
    <w:multiLevelType w:val="hybridMultilevel"/>
    <w:tmpl w:val="3AF6761C"/>
    <w:lvl w:ilvl="0" w:tplc="9D66BC4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DA5E0AF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72E63ADE">
      <w:start w:val="1"/>
      <w:numFmt w:val="lowerLetter"/>
      <w:lvlText w:val="%3."/>
      <w:lvlJc w:val="left"/>
      <w:pPr>
        <w:ind w:left="2396" w:hanging="252"/>
        <w:jc w:val="right"/>
      </w:pPr>
      <w:rPr>
        <w:rFonts w:ascii="Cambria" w:eastAsia="Cambria" w:hAnsi="Cambria" w:cs="Cambria" w:hint="default"/>
        <w:b w:val="0"/>
        <w:bCs w:val="0"/>
        <w:i w:val="0"/>
        <w:iCs w:val="0"/>
        <w:spacing w:val="0"/>
        <w:w w:val="93"/>
        <w:sz w:val="19"/>
        <w:szCs w:val="19"/>
        <w:lang w:eastAsia="en-US" w:bidi="ar-SA"/>
      </w:rPr>
    </w:lvl>
    <w:lvl w:ilvl="3" w:tplc="C8563B0C">
      <w:start w:val="1"/>
      <w:numFmt w:val="decimal"/>
      <w:lvlText w:val="%4."/>
      <w:lvlJc w:val="left"/>
      <w:pPr>
        <w:ind w:left="2144" w:hanging="258"/>
      </w:pPr>
      <w:rPr>
        <w:rFonts w:ascii="Cambria" w:eastAsia="Cambria" w:hAnsi="Cambria" w:cs="Cambria" w:hint="default"/>
        <w:b w:val="0"/>
        <w:bCs w:val="0"/>
        <w:i w:val="0"/>
        <w:iCs w:val="0"/>
        <w:spacing w:val="0"/>
        <w:w w:val="99"/>
        <w:sz w:val="19"/>
        <w:szCs w:val="19"/>
        <w:lang w:eastAsia="en-US" w:bidi="ar-SA"/>
      </w:rPr>
    </w:lvl>
    <w:lvl w:ilvl="4" w:tplc="CE3091AE">
      <w:start w:val="1"/>
      <w:numFmt w:val="lowerLetter"/>
      <w:lvlText w:val="%5."/>
      <w:lvlJc w:val="left"/>
      <w:pPr>
        <w:ind w:left="2396" w:hanging="252"/>
      </w:pPr>
      <w:rPr>
        <w:rFonts w:ascii="Cambria" w:eastAsia="Cambria" w:hAnsi="Cambria" w:cs="Cambria" w:hint="default"/>
        <w:b w:val="0"/>
        <w:bCs w:val="0"/>
        <w:i w:val="0"/>
        <w:iCs w:val="0"/>
        <w:spacing w:val="0"/>
        <w:w w:val="93"/>
        <w:sz w:val="19"/>
        <w:szCs w:val="19"/>
        <w:lang w:eastAsia="en-US" w:bidi="ar-SA"/>
      </w:rPr>
    </w:lvl>
    <w:lvl w:ilvl="5" w:tplc="4D20261A">
      <w:numFmt w:val="bullet"/>
      <w:lvlText w:val="•"/>
      <w:lvlJc w:val="left"/>
      <w:pPr>
        <w:ind w:left="5049" w:hanging="252"/>
      </w:pPr>
      <w:rPr>
        <w:rFonts w:hint="default"/>
        <w:lang w:eastAsia="en-US" w:bidi="ar-SA"/>
      </w:rPr>
    </w:lvl>
    <w:lvl w:ilvl="6" w:tplc="067AEE78">
      <w:numFmt w:val="bullet"/>
      <w:lvlText w:val="•"/>
      <w:lvlJc w:val="left"/>
      <w:pPr>
        <w:ind w:left="5932" w:hanging="252"/>
      </w:pPr>
      <w:rPr>
        <w:rFonts w:hint="default"/>
        <w:lang w:eastAsia="en-US" w:bidi="ar-SA"/>
      </w:rPr>
    </w:lvl>
    <w:lvl w:ilvl="7" w:tplc="1C068628">
      <w:numFmt w:val="bullet"/>
      <w:lvlText w:val="•"/>
      <w:lvlJc w:val="left"/>
      <w:pPr>
        <w:ind w:left="6815" w:hanging="252"/>
      </w:pPr>
      <w:rPr>
        <w:rFonts w:hint="default"/>
        <w:lang w:eastAsia="en-US" w:bidi="ar-SA"/>
      </w:rPr>
    </w:lvl>
    <w:lvl w:ilvl="8" w:tplc="1B722A02">
      <w:numFmt w:val="bullet"/>
      <w:lvlText w:val="•"/>
      <w:lvlJc w:val="left"/>
      <w:pPr>
        <w:ind w:left="7699" w:hanging="252"/>
      </w:pPr>
      <w:rPr>
        <w:rFonts w:hint="default"/>
        <w:lang w:eastAsia="en-US" w:bidi="ar-SA"/>
      </w:rPr>
    </w:lvl>
  </w:abstractNum>
  <w:abstractNum w:abstractNumId="250">
    <w:nsid w:val="5CC000E9"/>
    <w:multiLevelType w:val="hybridMultilevel"/>
    <w:tmpl w:val="4BC43522"/>
    <w:lvl w:ilvl="0" w:tplc="A15827AE">
      <w:start w:val="1"/>
      <w:numFmt w:val="decimal"/>
      <w:lvlText w:val="%1."/>
      <w:lvlJc w:val="left"/>
      <w:pPr>
        <w:ind w:left="2118" w:hanging="258"/>
      </w:pPr>
      <w:rPr>
        <w:rFonts w:ascii="Cambria" w:eastAsia="Cambria" w:hAnsi="Cambria" w:cs="Cambria" w:hint="default"/>
        <w:b w:val="0"/>
        <w:bCs w:val="0"/>
        <w:i w:val="0"/>
        <w:iCs w:val="0"/>
        <w:spacing w:val="0"/>
        <w:w w:val="99"/>
        <w:sz w:val="19"/>
        <w:szCs w:val="19"/>
        <w:lang w:eastAsia="en-US" w:bidi="ar-SA"/>
      </w:rPr>
    </w:lvl>
    <w:lvl w:ilvl="1" w:tplc="A28A2374">
      <w:numFmt w:val="bullet"/>
      <w:lvlText w:val="•"/>
      <w:lvlJc w:val="left"/>
      <w:pPr>
        <w:ind w:left="2854" w:hanging="258"/>
      </w:pPr>
      <w:rPr>
        <w:rFonts w:hint="default"/>
        <w:lang w:eastAsia="en-US" w:bidi="ar-SA"/>
      </w:rPr>
    </w:lvl>
    <w:lvl w:ilvl="2" w:tplc="7556D4B0">
      <w:numFmt w:val="bullet"/>
      <w:lvlText w:val="•"/>
      <w:lvlJc w:val="left"/>
      <w:pPr>
        <w:ind w:left="3589" w:hanging="258"/>
      </w:pPr>
      <w:rPr>
        <w:rFonts w:hint="default"/>
        <w:lang w:eastAsia="en-US" w:bidi="ar-SA"/>
      </w:rPr>
    </w:lvl>
    <w:lvl w:ilvl="3" w:tplc="E49E008A">
      <w:numFmt w:val="bullet"/>
      <w:lvlText w:val="•"/>
      <w:lvlJc w:val="left"/>
      <w:pPr>
        <w:ind w:left="4323" w:hanging="258"/>
      </w:pPr>
      <w:rPr>
        <w:rFonts w:hint="default"/>
        <w:lang w:eastAsia="en-US" w:bidi="ar-SA"/>
      </w:rPr>
    </w:lvl>
    <w:lvl w:ilvl="4" w:tplc="30720D7C">
      <w:numFmt w:val="bullet"/>
      <w:lvlText w:val="•"/>
      <w:lvlJc w:val="left"/>
      <w:pPr>
        <w:ind w:left="5058" w:hanging="258"/>
      </w:pPr>
      <w:rPr>
        <w:rFonts w:hint="default"/>
        <w:lang w:eastAsia="en-US" w:bidi="ar-SA"/>
      </w:rPr>
    </w:lvl>
    <w:lvl w:ilvl="5" w:tplc="B8AAD240">
      <w:numFmt w:val="bullet"/>
      <w:lvlText w:val="•"/>
      <w:lvlJc w:val="left"/>
      <w:pPr>
        <w:ind w:left="5792" w:hanging="258"/>
      </w:pPr>
      <w:rPr>
        <w:rFonts w:hint="default"/>
        <w:lang w:eastAsia="en-US" w:bidi="ar-SA"/>
      </w:rPr>
    </w:lvl>
    <w:lvl w:ilvl="6" w:tplc="5708402C">
      <w:numFmt w:val="bullet"/>
      <w:lvlText w:val="•"/>
      <w:lvlJc w:val="left"/>
      <w:pPr>
        <w:ind w:left="6527" w:hanging="258"/>
      </w:pPr>
      <w:rPr>
        <w:rFonts w:hint="default"/>
        <w:lang w:eastAsia="en-US" w:bidi="ar-SA"/>
      </w:rPr>
    </w:lvl>
    <w:lvl w:ilvl="7" w:tplc="2E6E8478">
      <w:numFmt w:val="bullet"/>
      <w:lvlText w:val="•"/>
      <w:lvlJc w:val="left"/>
      <w:pPr>
        <w:ind w:left="7261" w:hanging="258"/>
      </w:pPr>
      <w:rPr>
        <w:rFonts w:hint="default"/>
        <w:lang w:eastAsia="en-US" w:bidi="ar-SA"/>
      </w:rPr>
    </w:lvl>
    <w:lvl w:ilvl="8" w:tplc="67267CD4">
      <w:numFmt w:val="bullet"/>
      <w:lvlText w:val="•"/>
      <w:lvlJc w:val="left"/>
      <w:pPr>
        <w:ind w:left="7996" w:hanging="258"/>
      </w:pPr>
      <w:rPr>
        <w:rFonts w:hint="default"/>
        <w:lang w:eastAsia="en-US" w:bidi="ar-SA"/>
      </w:rPr>
    </w:lvl>
  </w:abstractNum>
  <w:abstractNum w:abstractNumId="251">
    <w:nsid w:val="5D316991"/>
    <w:multiLevelType w:val="hybridMultilevel"/>
    <w:tmpl w:val="4B685624"/>
    <w:lvl w:ilvl="0" w:tplc="3A90F238">
      <w:start w:val="1"/>
      <w:numFmt w:val="lowerLetter"/>
      <w:lvlText w:val="%1."/>
      <w:lvlJc w:val="left"/>
      <w:pPr>
        <w:ind w:left="1890" w:hanging="254"/>
      </w:pPr>
      <w:rPr>
        <w:rFonts w:ascii="Cambria" w:eastAsia="Cambria" w:hAnsi="Cambria" w:cs="Cambria" w:hint="default"/>
        <w:b w:val="0"/>
        <w:bCs w:val="0"/>
        <w:i w:val="0"/>
        <w:iCs w:val="0"/>
        <w:spacing w:val="0"/>
        <w:w w:val="93"/>
        <w:sz w:val="19"/>
        <w:szCs w:val="19"/>
        <w:lang w:eastAsia="en-US" w:bidi="ar-SA"/>
      </w:rPr>
    </w:lvl>
    <w:lvl w:ilvl="1" w:tplc="D81C5B3C">
      <w:start w:val="1"/>
      <w:numFmt w:val="decimal"/>
      <w:lvlText w:val="%2."/>
      <w:lvlJc w:val="left"/>
      <w:pPr>
        <w:ind w:left="2148" w:hanging="258"/>
      </w:pPr>
      <w:rPr>
        <w:rFonts w:ascii="Cambria" w:eastAsia="Cambria" w:hAnsi="Cambria" w:cs="Cambria" w:hint="default"/>
        <w:b w:val="0"/>
        <w:bCs w:val="0"/>
        <w:i w:val="0"/>
        <w:iCs w:val="0"/>
        <w:spacing w:val="0"/>
        <w:w w:val="99"/>
        <w:sz w:val="19"/>
        <w:szCs w:val="19"/>
        <w:lang w:eastAsia="en-US" w:bidi="ar-SA"/>
      </w:rPr>
    </w:lvl>
    <w:lvl w:ilvl="2" w:tplc="6298F420">
      <w:numFmt w:val="bullet"/>
      <w:lvlText w:val="•"/>
      <w:lvlJc w:val="left"/>
      <w:pPr>
        <w:ind w:left="2953" w:hanging="258"/>
      </w:pPr>
      <w:rPr>
        <w:rFonts w:hint="default"/>
        <w:lang w:eastAsia="en-US" w:bidi="ar-SA"/>
      </w:rPr>
    </w:lvl>
    <w:lvl w:ilvl="3" w:tplc="120E2244">
      <w:numFmt w:val="bullet"/>
      <w:lvlText w:val="•"/>
      <w:lvlJc w:val="left"/>
      <w:pPr>
        <w:ind w:left="3767" w:hanging="258"/>
      </w:pPr>
      <w:rPr>
        <w:rFonts w:hint="default"/>
        <w:lang w:eastAsia="en-US" w:bidi="ar-SA"/>
      </w:rPr>
    </w:lvl>
    <w:lvl w:ilvl="4" w:tplc="D9345106">
      <w:numFmt w:val="bullet"/>
      <w:lvlText w:val="•"/>
      <w:lvlJc w:val="left"/>
      <w:pPr>
        <w:ind w:left="4581" w:hanging="258"/>
      </w:pPr>
      <w:rPr>
        <w:rFonts w:hint="default"/>
        <w:lang w:eastAsia="en-US" w:bidi="ar-SA"/>
      </w:rPr>
    </w:lvl>
    <w:lvl w:ilvl="5" w:tplc="BDF63F2C">
      <w:numFmt w:val="bullet"/>
      <w:lvlText w:val="•"/>
      <w:lvlJc w:val="left"/>
      <w:pPr>
        <w:ind w:left="5395" w:hanging="258"/>
      </w:pPr>
      <w:rPr>
        <w:rFonts w:hint="default"/>
        <w:lang w:eastAsia="en-US" w:bidi="ar-SA"/>
      </w:rPr>
    </w:lvl>
    <w:lvl w:ilvl="6" w:tplc="00947ABA">
      <w:numFmt w:val="bullet"/>
      <w:lvlText w:val="•"/>
      <w:lvlJc w:val="left"/>
      <w:pPr>
        <w:ind w:left="6209" w:hanging="258"/>
      </w:pPr>
      <w:rPr>
        <w:rFonts w:hint="default"/>
        <w:lang w:eastAsia="en-US" w:bidi="ar-SA"/>
      </w:rPr>
    </w:lvl>
    <w:lvl w:ilvl="7" w:tplc="95685BDE">
      <w:numFmt w:val="bullet"/>
      <w:lvlText w:val="•"/>
      <w:lvlJc w:val="left"/>
      <w:pPr>
        <w:ind w:left="7023" w:hanging="258"/>
      </w:pPr>
      <w:rPr>
        <w:rFonts w:hint="default"/>
        <w:lang w:eastAsia="en-US" w:bidi="ar-SA"/>
      </w:rPr>
    </w:lvl>
    <w:lvl w:ilvl="8" w:tplc="ABF2F74C">
      <w:numFmt w:val="bullet"/>
      <w:lvlText w:val="•"/>
      <w:lvlJc w:val="left"/>
      <w:pPr>
        <w:ind w:left="7837" w:hanging="258"/>
      </w:pPr>
      <w:rPr>
        <w:rFonts w:hint="default"/>
        <w:lang w:eastAsia="en-US" w:bidi="ar-SA"/>
      </w:rPr>
    </w:lvl>
  </w:abstractNum>
  <w:abstractNum w:abstractNumId="252">
    <w:nsid w:val="5D624967"/>
    <w:multiLevelType w:val="hybridMultilevel"/>
    <w:tmpl w:val="596E3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5E454BD6"/>
    <w:multiLevelType w:val="hybridMultilevel"/>
    <w:tmpl w:val="3620DDB8"/>
    <w:lvl w:ilvl="0" w:tplc="64547F7E">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731A2496">
      <w:numFmt w:val="bullet"/>
      <w:lvlText w:val="•"/>
      <w:lvlJc w:val="left"/>
      <w:pPr>
        <w:ind w:left="2638" w:hanging="252"/>
      </w:pPr>
      <w:rPr>
        <w:rFonts w:hint="default"/>
        <w:lang w:eastAsia="en-US" w:bidi="ar-SA"/>
      </w:rPr>
    </w:lvl>
    <w:lvl w:ilvl="2" w:tplc="FF32B3CA">
      <w:numFmt w:val="bullet"/>
      <w:lvlText w:val="•"/>
      <w:lvlJc w:val="left"/>
      <w:pPr>
        <w:ind w:left="3397" w:hanging="252"/>
      </w:pPr>
      <w:rPr>
        <w:rFonts w:hint="default"/>
        <w:lang w:eastAsia="en-US" w:bidi="ar-SA"/>
      </w:rPr>
    </w:lvl>
    <w:lvl w:ilvl="3" w:tplc="DFBCB62A">
      <w:numFmt w:val="bullet"/>
      <w:lvlText w:val="•"/>
      <w:lvlJc w:val="left"/>
      <w:pPr>
        <w:ind w:left="4155" w:hanging="252"/>
      </w:pPr>
      <w:rPr>
        <w:rFonts w:hint="default"/>
        <w:lang w:eastAsia="en-US" w:bidi="ar-SA"/>
      </w:rPr>
    </w:lvl>
    <w:lvl w:ilvl="4" w:tplc="044E8A9C">
      <w:numFmt w:val="bullet"/>
      <w:lvlText w:val="•"/>
      <w:lvlJc w:val="left"/>
      <w:pPr>
        <w:ind w:left="4914" w:hanging="252"/>
      </w:pPr>
      <w:rPr>
        <w:rFonts w:hint="default"/>
        <w:lang w:eastAsia="en-US" w:bidi="ar-SA"/>
      </w:rPr>
    </w:lvl>
    <w:lvl w:ilvl="5" w:tplc="2786B008">
      <w:numFmt w:val="bullet"/>
      <w:lvlText w:val="•"/>
      <w:lvlJc w:val="left"/>
      <w:pPr>
        <w:ind w:left="5672" w:hanging="252"/>
      </w:pPr>
      <w:rPr>
        <w:rFonts w:hint="default"/>
        <w:lang w:eastAsia="en-US" w:bidi="ar-SA"/>
      </w:rPr>
    </w:lvl>
    <w:lvl w:ilvl="6" w:tplc="A08E0F66">
      <w:numFmt w:val="bullet"/>
      <w:lvlText w:val="•"/>
      <w:lvlJc w:val="left"/>
      <w:pPr>
        <w:ind w:left="6431" w:hanging="252"/>
      </w:pPr>
      <w:rPr>
        <w:rFonts w:hint="default"/>
        <w:lang w:eastAsia="en-US" w:bidi="ar-SA"/>
      </w:rPr>
    </w:lvl>
    <w:lvl w:ilvl="7" w:tplc="19A6340C">
      <w:numFmt w:val="bullet"/>
      <w:lvlText w:val="•"/>
      <w:lvlJc w:val="left"/>
      <w:pPr>
        <w:ind w:left="7189" w:hanging="252"/>
      </w:pPr>
      <w:rPr>
        <w:rFonts w:hint="default"/>
        <w:lang w:eastAsia="en-US" w:bidi="ar-SA"/>
      </w:rPr>
    </w:lvl>
    <w:lvl w:ilvl="8" w:tplc="0428F4E2">
      <w:numFmt w:val="bullet"/>
      <w:lvlText w:val="•"/>
      <w:lvlJc w:val="left"/>
      <w:pPr>
        <w:ind w:left="7948" w:hanging="252"/>
      </w:pPr>
      <w:rPr>
        <w:rFonts w:hint="default"/>
        <w:lang w:eastAsia="en-US" w:bidi="ar-SA"/>
      </w:rPr>
    </w:lvl>
  </w:abstractNum>
  <w:abstractNum w:abstractNumId="254">
    <w:nsid w:val="5E6E7778"/>
    <w:multiLevelType w:val="hybridMultilevel"/>
    <w:tmpl w:val="FA4A761E"/>
    <w:lvl w:ilvl="0" w:tplc="C09A5B7A">
      <w:start w:val="1"/>
      <w:numFmt w:val="decimal"/>
      <w:lvlText w:val="%1."/>
      <w:lvlJc w:val="left"/>
      <w:pPr>
        <w:ind w:left="507" w:hanging="258"/>
      </w:pPr>
      <w:rPr>
        <w:rFonts w:ascii="Cambria" w:eastAsia="Cambria" w:hAnsi="Cambria" w:cs="Cambria" w:hint="default"/>
        <w:b w:val="0"/>
        <w:bCs w:val="0"/>
        <w:i w:val="0"/>
        <w:iCs w:val="0"/>
        <w:spacing w:val="0"/>
        <w:w w:val="99"/>
        <w:sz w:val="19"/>
        <w:szCs w:val="19"/>
        <w:lang w:eastAsia="en-US" w:bidi="ar-SA"/>
      </w:rPr>
    </w:lvl>
    <w:lvl w:ilvl="1" w:tplc="E55C8D60">
      <w:numFmt w:val="bullet"/>
      <w:lvlText w:val="•"/>
      <w:lvlJc w:val="left"/>
      <w:pPr>
        <w:ind w:left="1232" w:hanging="258"/>
      </w:pPr>
      <w:rPr>
        <w:rFonts w:hint="default"/>
        <w:lang w:eastAsia="en-US" w:bidi="ar-SA"/>
      </w:rPr>
    </w:lvl>
    <w:lvl w:ilvl="2" w:tplc="42CE5B4C">
      <w:numFmt w:val="bullet"/>
      <w:lvlText w:val="•"/>
      <w:lvlJc w:val="left"/>
      <w:pPr>
        <w:ind w:left="1965" w:hanging="258"/>
      </w:pPr>
      <w:rPr>
        <w:rFonts w:hint="default"/>
        <w:lang w:eastAsia="en-US" w:bidi="ar-SA"/>
      </w:rPr>
    </w:lvl>
    <w:lvl w:ilvl="3" w:tplc="D47E5EFA">
      <w:numFmt w:val="bullet"/>
      <w:lvlText w:val="•"/>
      <w:lvlJc w:val="left"/>
      <w:pPr>
        <w:ind w:left="2698" w:hanging="258"/>
      </w:pPr>
      <w:rPr>
        <w:rFonts w:hint="default"/>
        <w:lang w:eastAsia="en-US" w:bidi="ar-SA"/>
      </w:rPr>
    </w:lvl>
    <w:lvl w:ilvl="4" w:tplc="1618EBBA">
      <w:numFmt w:val="bullet"/>
      <w:lvlText w:val="•"/>
      <w:lvlJc w:val="left"/>
      <w:pPr>
        <w:ind w:left="3431" w:hanging="258"/>
      </w:pPr>
      <w:rPr>
        <w:rFonts w:hint="default"/>
        <w:lang w:eastAsia="en-US" w:bidi="ar-SA"/>
      </w:rPr>
    </w:lvl>
    <w:lvl w:ilvl="5" w:tplc="FF82A6F6">
      <w:numFmt w:val="bullet"/>
      <w:lvlText w:val="•"/>
      <w:lvlJc w:val="left"/>
      <w:pPr>
        <w:ind w:left="4164" w:hanging="258"/>
      </w:pPr>
      <w:rPr>
        <w:rFonts w:hint="default"/>
        <w:lang w:eastAsia="en-US" w:bidi="ar-SA"/>
      </w:rPr>
    </w:lvl>
    <w:lvl w:ilvl="6" w:tplc="A2042120">
      <w:numFmt w:val="bullet"/>
      <w:lvlText w:val="•"/>
      <w:lvlJc w:val="left"/>
      <w:pPr>
        <w:ind w:left="4897" w:hanging="258"/>
      </w:pPr>
      <w:rPr>
        <w:rFonts w:hint="default"/>
        <w:lang w:eastAsia="en-US" w:bidi="ar-SA"/>
      </w:rPr>
    </w:lvl>
    <w:lvl w:ilvl="7" w:tplc="251047C4">
      <w:numFmt w:val="bullet"/>
      <w:lvlText w:val="•"/>
      <w:lvlJc w:val="left"/>
      <w:pPr>
        <w:ind w:left="5630" w:hanging="258"/>
      </w:pPr>
      <w:rPr>
        <w:rFonts w:hint="default"/>
        <w:lang w:eastAsia="en-US" w:bidi="ar-SA"/>
      </w:rPr>
    </w:lvl>
    <w:lvl w:ilvl="8" w:tplc="799CEB58">
      <w:numFmt w:val="bullet"/>
      <w:lvlText w:val="•"/>
      <w:lvlJc w:val="left"/>
      <w:pPr>
        <w:ind w:left="6362" w:hanging="258"/>
      </w:pPr>
      <w:rPr>
        <w:rFonts w:hint="default"/>
        <w:lang w:eastAsia="en-US" w:bidi="ar-SA"/>
      </w:rPr>
    </w:lvl>
  </w:abstractNum>
  <w:abstractNum w:abstractNumId="255">
    <w:nsid w:val="5E7E4D80"/>
    <w:multiLevelType w:val="hybridMultilevel"/>
    <w:tmpl w:val="C9FC76A8"/>
    <w:lvl w:ilvl="0" w:tplc="AF68A17A">
      <w:start w:val="1"/>
      <w:numFmt w:val="lowerLetter"/>
      <w:lvlText w:val="%1."/>
      <w:lvlJc w:val="left"/>
      <w:pPr>
        <w:ind w:left="1512" w:hanging="252"/>
      </w:pPr>
      <w:rPr>
        <w:rFonts w:ascii="Cambria" w:eastAsia="Cambria" w:hAnsi="Cambria" w:cs="Cambria" w:hint="default"/>
        <w:b w:val="0"/>
        <w:bCs w:val="0"/>
        <w:i w:val="0"/>
        <w:iCs w:val="0"/>
        <w:spacing w:val="0"/>
        <w:w w:val="93"/>
        <w:sz w:val="19"/>
        <w:szCs w:val="19"/>
        <w:lang w:eastAsia="en-US" w:bidi="ar-SA"/>
      </w:rPr>
    </w:lvl>
    <w:lvl w:ilvl="1" w:tplc="4D30A4C4">
      <w:start w:val="1"/>
      <w:numFmt w:val="decimal"/>
      <w:lvlText w:val="%2."/>
      <w:lvlJc w:val="left"/>
      <w:pPr>
        <w:ind w:left="1270" w:hanging="258"/>
      </w:pPr>
      <w:rPr>
        <w:rFonts w:ascii="Cambria" w:eastAsia="Cambria" w:hAnsi="Cambria" w:cs="Cambria" w:hint="default"/>
        <w:b w:val="0"/>
        <w:bCs w:val="0"/>
        <w:i w:val="0"/>
        <w:iCs w:val="0"/>
        <w:spacing w:val="0"/>
        <w:w w:val="99"/>
        <w:sz w:val="19"/>
        <w:szCs w:val="19"/>
        <w:lang w:eastAsia="en-US" w:bidi="ar-SA"/>
      </w:rPr>
    </w:lvl>
    <w:lvl w:ilvl="2" w:tplc="711CCBFE">
      <w:numFmt w:val="bullet"/>
      <w:lvlText w:val="•"/>
      <w:lvlJc w:val="left"/>
      <w:pPr>
        <w:ind w:left="1947" w:hanging="258"/>
      </w:pPr>
      <w:rPr>
        <w:rFonts w:hint="default"/>
        <w:lang w:eastAsia="en-US" w:bidi="ar-SA"/>
      </w:rPr>
    </w:lvl>
    <w:lvl w:ilvl="3" w:tplc="4B80C8FC">
      <w:numFmt w:val="bullet"/>
      <w:lvlText w:val="•"/>
      <w:lvlJc w:val="left"/>
      <w:pPr>
        <w:ind w:left="2615" w:hanging="258"/>
      </w:pPr>
      <w:rPr>
        <w:rFonts w:hint="default"/>
        <w:lang w:eastAsia="en-US" w:bidi="ar-SA"/>
      </w:rPr>
    </w:lvl>
    <w:lvl w:ilvl="4" w:tplc="E3D85738">
      <w:numFmt w:val="bullet"/>
      <w:lvlText w:val="•"/>
      <w:lvlJc w:val="left"/>
      <w:pPr>
        <w:ind w:left="3282" w:hanging="258"/>
      </w:pPr>
      <w:rPr>
        <w:rFonts w:hint="default"/>
        <w:lang w:eastAsia="en-US" w:bidi="ar-SA"/>
      </w:rPr>
    </w:lvl>
    <w:lvl w:ilvl="5" w:tplc="7C9E2528">
      <w:numFmt w:val="bullet"/>
      <w:lvlText w:val="•"/>
      <w:lvlJc w:val="left"/>
      <w:pPr>
        <w:ind w:left="3950" w:hanging="258"/>
      </w:pPr>
      <w:rPr>
        <w:rFonts w:hint="default"/>
        <w:lang w:eastAsia="en-US" w:bidi="ar-SA"/>
      </w:rPr>
    </w:lvl>
    <w:lvl w:ilvl="6" w:tplc="D2C67F62">
      <w:numFmt w:val="bullet"/>
      <w:lvlText w:val="•"/>
      <w:lvlJc w:val="left"/>
      <w:pPr>
        <w:ind w:left="4618" w:hanging="258"/>
      </w:pPr>
      <w:rPr>
        <w:rFonts w:hint="default"/>
        <w:lang w:eastAsia="en-US" w:bidi="ar-SA"/>
      </w:rPr>
    </w:lvl>
    <w:lvl w:ilvl="7" w:tplc="3D64B44E">
      <w:numFmt w:val="bullet"/>
      <w:lvlText w:val="•"/>
      <w:lvlJc w:val="left"/>
      <w:pPr>
        <w:ind w:left="5285" w:hanging="258"/>
      </w:pPr>
      <w:rPr>
        <w:rFonts w:hint="default"/>
        <w:lang w:eastAsia="en-US" w:bidi="ar-SA"/>
      </w:rPr>
    </w:lvl>
    <w:lvl w:ilvl="8" w:tplc="973C6254">
      <w:numFmt w:val="bullet"/>
      <w:lvlText w:val="•"/>
      <w:lvlJc w:val="left"/>
      <w:pPr>
        <w:ind w:left="5953" w:hanging="258"/>
      </w:pPr>
      <w:rPr>
        <w:rFonts w:hint="default"/>
        <w:lang w:eastAsia="en-US" w:bidi="ar-SA"/>
      </w:rPr>
    </w:lvl>
  </w:abstractNum>
  <w:abstractNum w:abstractNumId="256">
    <w:nsid w:val="5EA232AE"/>
    <w:multiLevelType w:val="hybridMultilevel"/>
    <w:tmpl w:val="DEBC7786"/>
    <w:lvl w:ilvl="0" w:tplc="BD747ED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33EFA7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A2BED9E4">
      <w:numFmt w:val="bullet"/>
      <w:lvlText w:val="•"/>
      <w:lvlJc w:val="left"/>
      <w:pPr>
        <w:ind w:left="2953" w:hanging="258"/>
      </w:pPr>
      <w:rPr>
        <w:rFonts w:hint="default"/>
        <w:lang w:eastAsia="en-US" w:bidi="ar-SA"/>
      </w:rPr>
    </w:lvl>
    <w:lvl w:ilvl="3" w:tplc="A12E0030">
      <w:numFmt w:val="bullet"/>
      <w:lvlText w:val="•"/>
      <w:lvlJc w:val="left"/>
      <w:pPr>
        <w:ind w:left="3767" w:hanging="258"/>
      </w:pPr>
      <w:rPr>
        <w:rFonts w:hint="default"/>
        <w:lang w:eastAsia="en-US" w:bidi="ar-SA"/>
      </w:rPr>
    </w:lvl>
    <w:lvl w:ilvl="4" w:tplc="AEA2E9E2">
      <w:numFmt w:val="bullet"/>
      <w:lvlText w:val="•"/>
      <w:lvlJc w:val="left"/>
      <w:pPr>
        <w:ind w:left="4581" w:hanging="258"/>
      </w:pPr>
      <w:rPr>
        <w:rFonts w:hint="default"/>
        <w:lang w:eastAsia="en-US" w:bidi="ar-SA"/>
      </w:rPr>
    </w:lvl>
    <w:lvl w:ilvl="5" w:tplc="280A603C">
      <w:numFmt w:val="bullet"/>
      <w:lvlText w:val="•"/>
      <w:lvlJc w:val="left"/>
      <w:pPr>
        <w:ind w:left="5395" w:hanging="258"/>
      </w:pPr>
      <w:rPr>
        <w:rFonts w:hint="default"/>
        <w:lang w:eastAsia="en-US" w:bidi="ar-SA"/>
      </w:rPr>
    </w:lvl>
    <w:lvl w:ilvl="6" w:tplc="4EB85BE0">
      <w:numFmt w:val="bullet"/>
      <w:lvlText w:val="•"/>
      <w:lvlJc w:val="left"/>
      <w:pPr>
        <w:ind w:left="6209" w:hanging="258"/>
      </w:pPr>
      <w:rPr>
        <w:rFonts w:hint="default"/>
        <w:lang w:eastAsia="en-US" w:bidi="ar-SA"/>
      </w:rPr>
    </w:lvl>
    <w:lvl w:ilvl="7" w:tplc="3DECE30E">
      <w:numFmt w:val="bullet"/>
      <w:lvlText w:val="•"/>
      <w:lvlJc w:val="left"/>
      <w:pPr>
        <w:ind w:left="7023" w:hanging="258"/>
      </w:pPr>
      <w:rPr>
        <w:rFonts w:hint="default"/>
        <w:lang w:eastAsia="en-US" w:bidi="ar-SA"/>
      </w:rPr>
    </w:lvl>
    <w:lvl w:ilvl="8" w:tplc="4A727F7C">
      <w:numFmt w:val="bullet"/>
      <w:lvlText w:val="•"/>
      <w:lvlJc w:val="left"/>
      <w:pPr>
        <w:ind w:left="7837" w:hanging="258"/>
      </w:pPr>
      <w:rPr>
        <w:rFonts w:hint="default"/>
        <w:lang w:eastAsia="en-US" w:bidi="ar-SA"/>
      </w:rPr>
    </w:lvl>
  </w:abstractNum>
  <w:abstractNum w:abstractNumId="257">
    <w:nsid w:val="5ED43529"/>
    <w:multiLevelType w:val="hybridMultilevel"/>
    <w:tmpl w:val="5366F710"/>
    <w:lvl w:ilvl="0" w:tplc="C8BA1F1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168B9BE">
      <w:numFmt w:val="bullet"/>
      <w:lvlText w:val="•"/>
      <w:lvlJc w:val="left"/>
      <w:pPr>
        <w:ind w:left="2638" w:hanging="251"/>
      </w:pPr>
      <w:rPr>
        <w:rFonts w:hint="default"/>
        <w:lang w:eastAsia="en-US" w:bidi="ar-SA"/>
      </w:rPr>
    </w:lvl>
    <w:lvl w:ilvl="2" w:tplc="27B80FDE">
      <w:numFmt w:val="bullet"/>
      <w:lvlText w:val="•"/>
      <w:lvlJc w:val="left"/>
      <w:pPr>
        <w:ind w:left="3397" w:hanging="251"/>
      </w:pPr>
      <w:rPr>
        <w:rFonts w:hint="default"/>
        <w:lang w:eastAsia="en-US" w:bidi="ar-SA"/>
      </w:rPr>
    </w:lvl>
    <w:lvl w:ilvl="3" w:tplc="04A2FBC0">
      <w:numFmt w:val="bullet"/>
      <w:lvlText w:val="•"/>
      <w:lvlJc w:val="left"/>
      <w:pPr>
        <w:ind w:left="4155" w:hanging="251"/>
      </w:pPr>
      <w:rPr>
        <w:rFonts w:hint="default"/>
        <w:lang w:eastAsia="en-US" w:bidi="ar-SA"/>
      </w:rPr>
    </w:lvl>
    <w:lvl w:ilvl="4" w:tplc="8EEEEC64">
      <w:numFmt w:val="bullet"/>
      <w:lvlText w:val="•"/>
      <w:lvlJc w:val="left"/>
      <w:pPr>
        <w:ind w:left="4914" w:hanging="251"/>
      </w:pPr>
      <w:rPr>
        <w:rFonts w:hint="default"/>
        <w:lang w:eastAsia="en-US" w:bidi="ar-SA"/>
      </w:rPr>
    </w:lvl>
    <w:lvl w:ilvl="5" w:tplc="48C06690">
      <w:numFmt w:val="bullet"/>
      <w:lvlText w:val="•"/>
      <w:lvlJc w:val="left"/>
      <w:pPr>
        <w:ind w:left="5672" w:hanging="251"/>
      </w:pPr>
      <w:rPr>
        <w:rFonts w:hint="default"/>
        <w:lang w:eastAsia="en-US" w:bidi="ar-SA"/>
      </w:rPr>
    </w:lvl>
    <w:lvl w:ilvl="6" w:tplc="38B607D0">
      <w:numFmt w:val="bullet"/>
      <w:lvlText w:val="•"/>
      <w:lvlJc w:val="left"/>
      <w:pPr>
        <w:ind w:left="6431" w:hanging="251"/>
      </w:pPr>
      <w:rPr>
        <w:rFonts w:hint="default"/>
        <w:lang w:eastAsia="en-US" w:bidi="ar-SA"/>
      </w:rPr>
    </w:lvl>
    <w:lvl w:ilvl="7" w:tplc="363ABD8C">
      <w:numFmt w:val="bullet"/>
      <w:lvlText w:val="•"/>
      <w:lvlJc w:val="left"/>
      <w:pPr>
        <w:ind w:left="7189" w:hanging="251"/>
      </w:pPr>
      <w:rPr>
        <w:rFonts w:hint="default"/>
        <w:lang w:eastAsia="en-US" w:bidi="ar-SA"/>
      </w:rPr>
    </w:lvl>
    <w:lvl w:ilvl="8" w:tplc="39AE3246">
      <w:numFmt w:val="bullet"/>
      <w:lvlText w:val="•"/>
      <w:lvlJc w:val="left"/>
      <w:pPr>
        <w:ind w:left="7948" w:hanging="251"/>
      </w:pPr>
      <w:rPr>
        <w:rFonts w:hint="default"/>
        <w:lang w:eastAsia="en-US" w:bidi="ar-SA"/>
      </w:rPr>
    </w:lvl>
  </w:abstractNum>
  <w:abstractNum w:abstractNumId="258">
    <w:nsid w:val="5EF0701E"/>
    <w:multiLevelType w:val="hybridMultilevel"/>
    <w:tmpl w:val="1F7053E2"/>
    <w:lvl w:ilvl="0" w:tplc="5E0202F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5FE27E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4836D4F2">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D7D82276">
      <w:numFmt w:val="bullet"/>
      <w:lvlText w:val="•"/>
      <w:lvlJc w:val="left"/>
      <w:pPr>
        <w:ind w:left="3283" w:hanging="252"/>
      </w:pPr>
      <w:rPr>
        <w:rFonts w:hint="default"/>
        <w:lang w:eastAsia="en-US" w:bidi="ar-SA"/>
      </w:rPr>
    </w:lvl>
    <w:lvl w:ilvl="4" w:tplc="897E4276">
      <w:numFmt w:val="bullet"/>
      <w:lvlText w:val="•"/>
      <w:lvlJc w:val="left"/>
      <w:pPr>
        <w:ind w:left="4166" w:hanging="252"/>
      </w:pPr>
      <w:rPr>
        <w:rFonts w:hint="default"/>
        <w:lang w:eastAsia="en-US" w:bidi="ar-SA"/>
      </w:rPr>
    </w:lvl>
    <w:lvl w:ilvl="5" w:tplc="3028BB36">
      <w:numFmt w:val="bullet"/>
      <w:lvlText w:val="•"/>
      <w:lvlJc w:val="left"/>
      <w:pPr>
        <w:ind w:left="5049" w:hanging="252"/>
      </w:pPr>
      <w:rPr>
        <w:rFonts w:hint="default"/>
        <w:lang w:eastAsia="en-US" w:bidi="ar-SA"/>
      </w:rPr>
    </w:lvl>
    <w:lvl w:ilvl="6" w:tplc="A154C436">
      <w:numFmt w:val="bullet"/>
      <w:lvlText w:val="•"/>
      <w:lvlJc w:val="left"/>
      <w:pPr>
        <w:ind w:left="5932" w:hanging="252"/>
      </w:pPr>
      <w:rPr>
        <w:rFonts w:hint="default"/>
        <w:lang w:eastAsia="en-US" w:bidi="ar-SA"/>
      </w:rPr>
    </w:lvl>
    <w:lvl w:ilvl="7" w:tplc="CD7494DA">
      <w:numFmt w:val="bullet"/>
      <w:lvlText w:val="•"/>
      <w:lvlJc w:val="left"/>
      <w:pPr>
        <w:ind w:left="6815" w:hanging="252"/>
      </w:pPr>
      <w:rPr>
        <w:rFonts w:hint="default"/>
        <w:lang w:eastAsia="en-US" w:bidi="ar-SA"/>
      </w:rPr>
    </w:lvl>
    <w:lvl w:ilvl="8" w:tplc="F9F4AC3A">
      <w:numFmt w:val="bullet"/>
      <w:lvlText w:val="•"/>
      <w:lvlJc w:val="left"/>
      <w:pPr>
        <w:ind w:left="7699" w:hanging="252"/>
      </w:pPr>
      <w:rPr>
        <w:rFonts w:hint="default"/>
        <w:lang w:eastAsia="en-US" w:bidi="ar-SA"/>
      </w:rPr>
    </w:lvl>
  </w:abstractNum>
  <w:abstractNum w:abstractNumId="259">
    <w:nsid w:val="5F1B6BD5"/>
    <w:multiLevelType w:val="hybridMultilevel"/>
    <w:tmpl w:val="3A180926"/>
    <w:lvl w:ilvl="0" w:tplc="48789F1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BA54B8DC">
      <w:start w:val="1"/>
      <w:numFmt w:val="lowerLetter"/>
      <w:lvlText w:val="%2."/>
      <w:lvlJc w:val="left"/>
      <w:pPr>
        <w:ind w:left="3190" w:hanging="252"/>
      </w:pPr>
      <w:rPr>
        <w:rFonts w:ascii="Cambria" w:eastAsia="Cambria" w:hAnsi="Cambria" w:cs="Cambria" w:hint="default"/>
        <w:b w:val="0"/>
        <w:bCs w:val="0"/>
        <w:i w:val="0"/>
        <w:iCs w:val="0"/>
        <w:spacing w:val="0"/>
        <w:w w:val="93"/>
        <w:sz w:val="19"/>
        <w:szCs w:val="19"/>
        <w:lang w:eastAsia="en-US" w:bidi="ar-SA"/>
      </w:rPr>
    </w:lvl>
    <w:lvl w:ilvl="2" w:tplc="4024F4C4">
      <w:numFmt w:val="bullet"/>
      <w:lvlText w:val="•"/>
      <w:lvlJc w:val="left"/>
      <w:pPr>
        <w:ind w:left="3896" w:hanging="252"/>
      </w:pPr>
      <w:rPr>
        <w:rFonts w:hint="default"/>
        <w:lang w:eastAsia="en-US" w:bidi="ar-SA"/>
      </w:rPr>
    </w:lvl>
    <w:lvl w:ilvl="3" w:tplc="84B80C18">
      <w:numFmt w:val="bullet"/>
      <w:lvlText w:val="•"/>
      <w:lvlJc w:val="left"/>
      <w:pPr>
        <w:ind w:left="4592" w:hanging="252"/>
      </w:pPr>
      <w:rPr>
        <w:rFonts w:hint="default"/>
        <w:lang w:eastAsia="en-US" w:bidi="ar-SA"/>
      </w:rPr>
    </w:lvl>
    <w:lvl w:ilvl="4" w:tplc="3836DF7C">
      <w:numFmt w:val="bullet"/>
      <w:lvlText w:val="•"/>
      <w:lvlJc w:val="left"/>
      <w:pPr>
        <w:ind w:left="5288" w:hanging="252"/>
      </w:pPr>
      <w:rPr>
        <w:rFonts w:hint="default"/>
        <w:lang w:eastAsia="en-US" w:bidi="ar-SA"/>
      </w:rPr>
    </w:lvl>
    <w:lvl w:ilvl="5" w:tplc="212E636C">
      <w:numFmt w:val="bullet"/>
      <w:lvlText w:val="•"/>
      <w:lvlJc w:val="left"/>
      <w:pPr>
        <w:ind w:left="5984" w:hanging="252"/>
      </w:pPr>
      <w:rPr>
        <w:rFonts w:hint="default"/>
        <w:lang w:eastAsia="en-US" w:bidi="ar-SA"/>
      </w:rPr>
    </w:lvl>
    <w:lvl w:ilvl="6" w:tplc="A20C1E96">
      <w:numFmt w:val="bullet"/>
      <w:lvlText w:val="•"/>
      <w:lvlJc w:val="left"/>
      <w:pPr>
        <w:ind w:left="6680" w:hanging="252"/>
      </w:pPr>
      <w:rPr>
        <w:rFonts w:hint="default"/>
        <w:lang w:eastAsia="en-US" w:bidi="ar-SA"/>
      </w:rPr>
    </w:lvl>
    <w:lvl w:ilvl="7" w:tplc="CBD66DB2">
      <w:numFmt w:val="bullet"/>
      <w:lvlText w:val="•"/>
      <w:lvlJc w:val="left"/>
      <w:pPr>
        <w:ind w:left="7377" w:hanging="252"/>
      </w:pPr>
      <w:rPr>
        <w:rFonts w:hint="default"/>
        <w:lang w:eastAsia="en-US" w:bidi="ar-SA"/>
      </w:rPr>
    </w:lvl>
    <w:lvl w:ilvl="8" w:tplc="C9B4B1A0">
      <w:numFmt w:val="bullet"/>
      <w:lvlText w:val="•"/>
      <w:lvlJc w:val="left"/>
      <w:pPr>
        <w:ind w:left="8073" w:hanging="252"/>
      </w:pPr>
      <w:rPr>
        <w:rFonts w:hint="default"/>
        <w:lang w:eastAsia="en-US" w:bidi="ar-SA"/>
      </w:rPr>
    </w:lvl>
  </w:abstractNum>
  <w:abstractNum w:abstractNumId="260">
    <w:nsid w:val="5F80771A"/>
    <w:multiLevelType w:val="hybridMultilevel"/>
    <w:tmpl w:val="E88CEF34"/>
    <w:lvl w:ilvl="0" w:tplc="1FA2E430">
      <w:start w:val="1"/>
      <w:numFmt w:val="lowerLetter"/>
      <w:lvlText w:val="%1."/>
      <w:lvlJc w:val="left"/>
      <w:pPr>
        <w:ind w:left="1559"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BED20098">
      <w:numFmt w:val="bullet"/>
      <w:lvlText w:val="•"/>
      <w:lvlJc w:val="left"/>
      <w:pPr>
        <w:ind w:left="2339" w:hanging="567"/>
      </w:pPr>
      <w:rPr>
        <w:rFonts w:hint="default"/>
        <w:lang w:val="en-US" w:eastAsia="en-US" w:bidi="ar-SA"/>
      </w:rPr>
    </w:lvl>
    <w:lvl w:ilvl="2" w:tplc="1BEC8E42">
      <w:numFmt w:val="bullet"/>
      <w:lvlText w:val="•"/>
      <w:lvlJc w:val="left"/>
      <w:pPr>
        <w:ind w:left="3119" w:hanging="567"/>
      </w:pPr>
      <w:rPr>
        <w:rFonts w:hint="default"/>
        <w:lang w:val="en-US" w:eastAsia="en-US" w:bidi="ar-SA"/>
      </w:rPr>
    </w:lvl>
    <w:lvl w:ilvl="3" w:tplc="2604D204">
      <w:numFmt w:val="bullet"/>
      <w:lvlText w:val="•"/>
      <w:lvlJc w:val="left"/>
      <w:pPr>
        <w:ind w:left="3898" w:hanging="567"/>
      </w:pPr>
      <w:rPr>
        <w:rFonts w:hint="default"/>
        <w:lang w:val="en-US" w:eastAsia="en-US" w:bidi="ar-SA"/>
      </w:rPr>
    </w:lvl>
    <w:lvl w:ilvl="4" w:tplc="89D67882">
      <w:numFmt w:val="bullet"/>
      <w:lvlText w:val="•"/>
      <w:lvlJc w:val="left"/>
      <w:pPr>
        <w:ind w:left="4678" w:hanging="567"/>
      </w:pPr>
      <w:rPr>
        <w:rFonts w:hint="default"/>
        <w:lang w:val="en-US" w:eastAsia="en-US" w:bidi="ar-SA"/>
      </w:rPr>
    </w:lvl>
    <w:lvl w:ilvl="5" w:tplc="7DF8F828">
      <w:numFmt w:val="bullet"/>
      <w:lvlText w:val="•"/>
      <w:lvlJc w:val="left"/>
      <w:pPr>
        <w:ind w:left="5458" w:hanging="567"/>
      </w:pPr>
      <w:rPr>
        <w:rFonts w:hint="default"/>
        <w:lang w:val="en-US" w:eastAsia="en-US" w:bidi="ar-SA"/>
      </w:rPr>
    </w:lvl>
    <w:lvl w:ilvl="6" w:tplc="9D2E5AE6">
      <w:numFmt w:val="bullet"/>
      <w:lvlText w:val="•"/>
      <w:lvlJc w:val="left"/>
      <w:pPr>
        <w:ind w:left="6237" w:hanging="567"/>
      </w:pPr>
      <w:rPr>
        <w:rFonts w:hint="default"/>
        <w:lang w:val="en-US" w:eastAsia="en-US" w:bidi="ar-SA"/>
      </w:rPr>
    </w:lvl>
    <w:lvl w:ilvl="7" w:tplc="7B722078">
      <w:numFmt w:val="bullet"/>
      <w:lvlText w:val="•"/>
      <w:lvlJc w:val="left"/>
      <w:pPr>
        <w:ind w:left="7017" w:hanging="567"/>
      </w:pPr>
      <w:rPr>
        <w:rFonts w:hint="default"/>
        <w:lang w:val="en-US" w:eastAsia="en-US" w:bidi="ar-SA"/>
      </w:rPr>
    </w:lvl>
    <w:lvl w:ilvl="8" w:tplc="F97C9330">
      <w:numFmt w:val="bullet"/>
      <w:lvlText w:val="•"/>
      <w:lvlJc w:val="left"/>
      <w:pPr>
        <w:ind w:left="7797" w:hanging="567"/>
      </w:pPr>
      <w:rPr>
        <w:rFonts w:hint="default"/>
        <w:lang w:val="en-US" w:eastAsia="en-US" w:bidi="ar-SA"/>
      </w:rPr>
    </w:lvl>
  </w:abstractNum>
  <w:abstractNum w:abstractNumId="261">
    <w:nsid w:val="602F2BAB"/>
    <w:multiLevelType w:val="hybridMultilevel"/>
    <w:tmpl w:val="E45C5922"/>
    <w:lvl w:ilvl="0" w:tplc="F1502AC6">
      <w:start w:val="1"/>
      <w:numFmt w:val="lowerLetter"/>
      <w:lvlText w:val="%1."/>
      <w:lvlJc w:val="left"/>
      <w:pPr>
        <w:ind w:left="476" w:hanging="252"/>
      </w:pPr>
      <w:rPr>
        <w:rFonts w:ascii="Cambria" w:eastAsia="Cambria" w:hAnsi="Cambria" w:cs="Cambria" w:hint="default"/>
        <w:b w:val="0"/>
        <w:bCs w:val="0"/>
        <w:i w:val="0"/>
        <w:iCs w:val="0"/>
        <w:spacing w:val="0"/>
        <w:w w:val="93"/>
        <w:sz w:val="19"/>
        <w:szCs w:val="19"/>
        <w:lang w:eastAsia="en-US" w:bidi="ar-SA"/>
      </w:rPr>
    </w:lvl>
    <w:lvl w:ilvl="1" w:tplc="6C8CA0BE">
      <w:start w:val="1"/>
      <w:numFmt w:val="decimal"/>
      <w:lvlText w:val="%2."/>
      <w:lvlJc w:val="left"/>
      <w:pPr>
        <w:ind w:left="733" w:hanging="258"/>
      </w:pPr>
      <w:rPr>
        <w:rFonts w:ascii="Cambria" w:eastAsia="Cambria" w:hAnsi="Cambria" w:cs="Cambria" w:hint="default"/>
        <w:b w:val="0"/>
        <w:bCs w:val="0"/>
        <w:i w:val="0"/>
        <w:iCs w:val="0"/>
        <w:spacing w:val="0"/>
        <w:w w:val="99"/>
        <w:sz w:val="19"/>
        <w:szCs w:val="19"/>
        <w:lang w:eastAsia="en-US" w:bidi="ar-SA"/>
      </w:rPr>
    </w:lvl>
    <w:lvl w:ilvl="2" w:tplc="2FBEF552">
      <w:numFmt w:val="bullet"/>
      <w:lvlText w:val="•"/>
      <w:lvlJc w:val="left"/>
      <w:pPr>
        <w:ind w:left="1527" w:hanging="258"/>
      </w:pPr>
      <w:rPr>
        <w:rFonts w:hint="default"/>
        <w:lang w:eastAsia="en-US" w:bidi="ar-SA"/>
      </w:rPr>
    </w:lvl>
    <w:lvl w:ilvl="3" w:tplc="E6B0AA54">
      <w:numFmt w:val="bullet"/>
      <w:lvlText w:val="•"/>
      <w:lvlJc w:val="left"/>
      <w:pPr>
        <w:ind w:left="2315" w:hanging="258"/>
      </w:pPr>
      <w:rPr>
        <w:rFonts w:hint="default"/>
        <w:lang w:eastAsia="en-US" w:bidi="ar-SA"/>
      </w:rPr>
    </w:lvl>
    <w:lvl w:ilvl="4" w:tplc="D19AA806">
      <w:numFmt w:val="bullet"/>
      <w:lvlText w:val="•"/>
      <w:lvlJc w:val="left"/>
      <w:pPr>
        <w:ind w:left="3102" w:hanging="258"/>
      </w:pPr>
      <w:rPr>
        <w:rFonts w:hint="default"/>
        <w:lang w:eastAsia="en-US" w:bidi="ar-SA"/>
      </w:rPr>
    </w:lvl>
    <w:lvl w:ilvl="5" w:tplc="8EB8BCEE">
      <w:numFmt w:val="bullet"/>
      <w:lvlText w:val="•"/>
      <w:lvlJc w:val="left"/>
      <w:pPr>
        <w:ind w:left="3890" w:hanging="258"/>
      </w:pPr>
      <w:rPr>
        <w:rFonts w:hint="default"/>
        <w:lang w:eastAsia="en-US" w:bidi="ar-SA"/>
      </w:rPr>
    </w:lvl>
    <w:lvl w:ilvl="6" w:tplc="8F66C1FE">
      <w:numFmt w:val="bullet"/>
      <w:lvlText w:val="•"/>
      <w:lvlJc w:val="left"/>
      <w:pPr>
        <w:ind w:left="4678" w:hanging="258"/>
      </w:pPr>
      <w:rPr>
        <w:rFonts w:hint="default"/>
        <w:lang w:eastAsia="en-US" w:bidi="ar-SA"/>
      </w:rPr>
    </w:lvl>
    <w:lvl w:ilvl="7" w:tplc="E9A05D22">
      <w:numFmt w:val="bullet"/>
      <w:lvlText w:val="•"/>
      <w:lvlJc w:val="left"/>
      <w:pPr>
        <w:ind w:left="5465" w:hanging="258"/>
      </w:pPr>
      <w:rPr>
        <w:rFonts w:hint="default"/>
        <w:lang w:eastAsia="en-US" w:bidi="ar-SA"/>
      </w:rPr>
    </w:lvl>
    <w:lvl w:ilvl="8" w:tplc="7B5607BE">
      <w:numFmt w:val="bullet"/>
      <w:lvlText w:val="•"/>
      <w:lvlJc w:val="left"/>
      <w:pPr>
        <w:ind w:left="6253" w:hanging="258"/>
      </w:pPr>
      <w:rPr>
        <w:rFonts w:hint="default"/>
        <w:lang w:eastAsia="en-US" w:bidi="ar-SA"/>
      </w:rPr>
    </w:lvl>
  </w:abstractNum>
  <w:abstractNum w:abstractNumId="262">
    <w:nsid w:val="604761CB"/>
    <w:multiLevelType w:val="hybridMultilevel"/>
    <w:tmpl w:val="D9842478"/>
    <w:lvl w:ilvl="0" w:tplc="5874B430">
      <w:start w:val="6"/>
      <w:numFmt w:val="lowerLetter"/>
      <w:lvlText w:val="%1."/>
      <w:lvlJc w:val="left"/>
      <w:pPr>
        <w:ind w:left="1559"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4D24E244">
      <w:start w:val="1"/>
      <w:numFmt w:val="decimal"/>
      <w:lvlText w:val="%2."/>
      <w:lvlJc w:val="left"/>
      <w:pPr>
        <w:ind w:left="2126" w:hanging="570"/>
      </w:pPr>
      <w:rPr>
        <w:rFonts w:ascii="Times New Roman" w:eastAsia="Times New Roman" w:hAnsi="Times New Roman" w:cs="Times New Roman" w:hint="default"/>
        <w:b w:val="0"/>
        <w:bCs w:val="0"/>
        <w:i w:val="0"/>
        <w:iCs w:val="0"/>
        <w:spacing w:val="0"/>
        <w:w w:val="100"/>
        <w:sz w:val="24"/>
        <w:szCs w:val="24"/>
        <w:lang w:val="en-US" w:eastAsia="en-US" w:bidi="ar-SA"/>
      </w:rPr>
    </w:lvl>
    <w:lvl w:ilvl="2" w:tplc="D2E09CF8">
      <w:start w:val="1"/>
      <w:numFmt w:val="lowerLetter"/>
      <w:lvlText w:val="%3."/>
      <w:lvlJc w:val="left"/>
      <w:pPr>
        <w:ind w:left="269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772AE754">
      <w:start w:val="1"/>
      <w:numFmt w:val="decimal"/>
      <w:lvlText w:val="%4."/>
      <w:lvlJc w:val="left"/>
      <w:pPr>
        <w:ind w:left="3259"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4" w:tplc="FFFAD6FE">
      <w:numFmt w:val="bullet"/>
      <w:lvlText w:val="•"/>
      <w:lvlJc w:val="left"/>
      <w:pPr>
        <w:ind w:left="4130" w:hanging="567"/>
      </w:pPr>
      <w:rPr>
        <w:rFonts w:hint="default"/>
        <w:lang w:val="en-US" w:eastAsia="en-US" w:bidi="ar-SA"/>
      </w:rPr>
    </w:lvl>
    <w:lvl w:ilvl="5" w:tplc="8CFAED32">
      <w:numFmt w:val="bullet"/>
      <w:lvlText w:val="•"/>
      <w:lvlJc w:val="left"/>
      <w:pPr>
        <w:ind w:left="5001" w:hanging="567"/>
      </w:pPr>
      <w:rPr>
        <w:rFonts w:hint="default"/>
        <w:lang w:val="en-US" w:eastAsia="en-US" w:bidi="ar-SA"/>
      </w:rPr>
    </w:lvl>
    <w:lvl w:ilvl="6" w:tplc="333E3AF0">
      <w:numFmt w:val="bullet"/>
      <w:lvlText w:val="•"/>
      <w:lvlJc w:val="left"/>
      <w:pPr>
        <w:ind w:left="5872" w:hanging="567"/>
      </w:pPr>
      <w:rPr>
        <w:rFonts w:hint="default"/>
        <w:lang w:val="en-US" w:eastAsia="en-US" w:bidi="ar-SA"/>
      </w:rPr>
    </w:lvl>
    <w:lvl w:ilvl="7" w:tplc="98D493E0">
      <w:numFmt w:val="bullet"/>
      <w:lvlText w:val="•"/>
      <w:lvlJc w:val="left"/>
      <w:pPr>
        <w:ind w:left="6743" w:hanging="567"/>
      </w:pPr>
      <w:rPr>
        <w:rFonts w:hint="default"/>
        <w:lang w:val="en-US" w:eastAsia="en-US" w:bidi="ar-SA"/>
      </w:rPr>
    </w:lvl>
    <w:lvl w:ilvl="8" w:tplc="9C169CF4">
      <w:numFmt w:val="bullet"/>
      <w:lvlText w:val="•"/>
      <w:lvlJc w:val="left"/>
      <w:pPr>
        <w:ind w:left="7614" w:hanging="567"/>
      </w:pPr>
      <w:rPr>
        <w:rFonts w:hint="default"/>
        <w:lang w:val="en-US" w:eastAsia="en-US" w:bidi="ar-SA"/>
      </w:rPr>
    </w:lvl>
  </w:abstractNum>
  <w:abstractNum w:abstractNumId="263">
    <w:nsid w:val="60957CA7"/>
    <w:multiLevelType w:val="hybridMultilevel"/>
    <w:tmpl w:val="C2222760"/>
    <w:lvl w:ilvl="0" w:tplc="8BCA5482">
      <w:numFmt w:val="bullet"/>
      <w:lvlText w:val="-"/>
      <w:lvlJc w:val="left"/>
      <w:pPr>
        <w:ind w:left="2995" w:hanging="284"/>
      </w:pPr>
      <w:rPr>
        <w:rFonts w:ascii="Times New Roman" w:eastAsia="Times New Roman" w:hAnsi="Times New Roman" w:cs="Times New Roman" w:hint="default"/>
        <w:b w:val="0"/>
        <w:bCs w:val="0"/>
        <w:i/>
        <w:iCs/>
        <w:spacing w:val="0"/>
        <w:w w:val="100"/>
        <w:sz w:val="24"/>
        <w:szCs w:val="24"/>
        <w:lang w:val="en-US" w:eastAsia="en-US" w:bidi="ar-SA"/>
      </w:rPr>
    </w:lvl>
    <w:lvl w:ilvl="1" w:tplc="D67AAB4A">
      <w:numFmt w:val="bullet"/>
      <w:lvlText w:val="•"/>
      <w:lvlJc w:val="left"/>
      <w:pPr>
        <w:ind w:left="3646" w:hanging="284"/>
      </w:pPr>
      <w:rPr>
        <w:rFonts w:hint="default"/>
        <w:lang w:eastAsia="en-US" w:bidi="ar-SA"/>
      </w:rPr>
    </w:lvl>
    <w:lvl w:ilvl="2" w:tplc="A5B8F0C6">
      <w:numFmt w:val="bullet"/>
      <w:lvlText w:val="•"/>
      <w:lvlJc w:val="left"/>
      <w:pPr>
        <w:ind w:left="4293" w:hanging="284"/>
      </w:pPr>
      <w:rPr>
        <w:rFonts w:hint="default"/>
        <w:lang w:eastAsia="en-US" w:bidi="ar-SA"/>
      </w:rPr>
    </w:lvl>
    <w:lvl w:ilvl="3" w:tplc="9A2024EA">
      <w:numFmt w:val="bullet"/>
      <w:lvlText w:val="•"/>
      <w:lvlJc w:val="left"/>
      <w:pPr>
        <w:ind w:left="4939" w:hanging="284"/>
      </w:pPr>
      <w:rPr>
        <w:rFonts w:hint="default"/>
        <w:lang w:eastAsia="en-US" w:bidi="ar-SA"/>
      </w:rPr>
    </w:lvl>
    <w:lvl w:ilvl="4" w:tplc="A18CF3E6">
      <w:numFmt w:val="bullet"/>
      <w:lvlText w:val="•"/>
      <w:lvlJc w:val="left"/>
      <w:pPr>
        <w:ind w:left="5586" w:hanging="284"/>
      </w:pPr>
      <w:rPr>
        <w:rFonts w:hint="default"/>
        <w:lang w:eastAsia="en-US" w:bidi="ar-SA"/>
      </w:rPr>
    </w:lvl>
    <w:lvl w:ilvl="5" w:tplc="81DE9720">
      <w:numFmt w:val="bullet"/>
      <w:lvlText w:val="•"/>
      <w:lvlJc w:val="left"/>
      <w:pPr>
        <w:ind w:left="6232" w:hanging="284"/>
      </w:pPr>
      <w:rPr>
        <w:rFonts w:hint="default"/>
        <w:lang w:eastAsia="en-US" w:bidi="ar-SA"/>
      </w:rPr>
    </w:lvl>
    <w:lvl w:ilvl="6" w:tplc="256872E0">
      <w:numFmt w:val="bullet"/>
      <w:lvlText w:val="•"/>
      <w:lvlJc w:val="left"/>
      <w:pPr>
        <w:ind w:left="6879" w:hanging="284"/>
      </w:pPr>
      <w:rPr>
        <w:rFonts w:hint="default"/>
        <w:lang w:eastAsia="en-US" w:bidi="ar-SA"/>
      </w:rPr>
    </w:lvl>
    <w:lvl w:ilvl="7" w:tplc="8500DDCE">
      <w:numFmt w:val="bullet"/>
      <w:lvlText w:val="•"/>
      <w:lvlJc w:val="left"/>
      <w:pPr>
        <w:ind w:left="7525" w:hanging="284"/>
      </w:pPr>
      <w:rPr>
        <w:rFonts w:hint="default"/>
        <w:lang w:eastAsia="en-US" w:bidi="ar-SA"/>
      </w:rPr>
    </w:lvl>
    <w:lvl w:ilvl="8" w:tplc="CAFA86E4">
      <w:numFmt w:val="bullet"/>
      <w:lvlText w:val="•"/>
      <w:lvlJc w:val="left"/>
      <w:pPr>
        <w:ind w:left="8172" w:hanging="284"/>
      </w:pPr>
      <w:rPr>
        <w:rFonts w:hint="default"/>
        <w:lang w:eastAsia="en-US" w:bidi="ar-SA"/>
      </w:rPr>
    </w:lvl>
  </w:abstractNum>
  <w:abstractNum w:abstractNumId="264">
    <w:nsid w:val="60B37468"/>
    <w:multiLevelType w:val="hybridMultilevel"/>
    <w:tmpl w:val="1C64A69C"/>
    <w:lvl w:ilvl="0" w:tplc="44864A9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CAE44A3E">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82F8F222">
      <w:numFmt w:val="bullet"/>
      <w:lvlText w:val="•"/>
      <w:lvlJc w:val="left"/>
      <w:pPr>
        <w:ind w:left="2953" w:hanging="258"/>
      </w:pPr>
      <w:rPr>
        <w:rFonts w:hint="default"/>
        <w:lang w:eastAsia="en-US" w:bidi="ar-SA"/>
      </w:rPr>
    </w:lvl>
    <w:lvl w:ilvl="3" w:tplc="8FD4420A">
      <w:numFmt w:val="bullet"/>
      <w:lvlText w:val="•"/>
      <w:lvlJc w:val="left"/>
      <w:pPr>
        <w:ind w:left="3767" w:hanging="258"/>
      </w:pPr>
      <w:rPr>
        <w:rFonts w:hint="default"/>
        <w:lang w:eastAsia="en-US" w:bidi="ar-SA"/>
      </w:rPr>
    </w:lvl>
    <w:lvl w:ilvl="4" w:tplc="01B2498A">
      <w:numFmt w:val="bullet"/>
      <w:lvlText w:val="•"/>
      <w:lvlJc w:val="left"/>
      <w:pPr>
        <w:ind w:left="4581" w:hanging="258"/>
      </w:pPr>
      <w:rPr>
        <w:rFonts w:hint="default"/>
        <w:lang w:eastAsia="en-US" w:bidi="ar-SA"/>
      </w:rPr>
    </w:lvl>
    <w:lvl w:ilvl="5" w:tplc="975895DE">
      <w:numFmt w:val="bullet"/>
      <w:lvlText w:val="•"/>
      <w:lvlJc w:val="left"/>
      <w:pPr>
        <w:ind w:left="5395" w:hanging="258"/>
      </w:pPr>
      <w:rPr>
        <w:rFonts w:hint="default"/>
        <w:lang w:eastAsia="en-US" w:bidi="ar-SA"/>
      </w:rPr>
    </w:lvl>
    <w:lvl w:ilvl="6" w:tplc="FF8AE566">
      <w:numFmt w:val="bullet"/>
      <w:lvlText w:val="•"/>
      <w:lvlJc w:val="left"/>
      <w:pPr>
        <w:ind w:left="6209" w:hanging="258"/>
      </w:pPr>
      <w:rPr>
        <w:rFonts w:hint="default"/>
        <w:lang w:eastAsia="en-US" w:bidi="ar-SA"/>
      </w:rPr>
    </w:lvl>
    <w:lvl w:ilvl="7" w:tplc="FB708D88">
      <w:numFmt w:val="bullet"/>
      <w:lvlText w:val="•"/>
      <w:lvlJc w:val="left"/>
      <w:pPr>
        <w:ind w:left="7023" w:hanging="258"/>
      </w:pPr>
      <w:rPr>
        <w:rFonts w:hint="default"/>
        <w:lang w:eastAsia="en-US" w:bidi="ar-SA"/>
      </w:rPr>
    </w:lvl>
    <w:lvl w:ilvl="8" w:tplc="1EA4D88E">
      <w:numFmt w:val="bullet"/>
      <w:lvlText w:val="•"/>
      <w:lvlJc w:val="left"/>
      <w:pPr>
        <w:ind w:left="7837" w:hanging="258"/>
      </w:pPr>
      <w:rPr>
        <w:rFonts w:hint="default"/>
        <w:lang w:eastAsia="en-US" w:bidi="ar-SA"/>
      </w:rPr>
    </w:lvl>
  </w:abstractNum>
  <w:abstractNum w:abstractNumId="265">
    <w:nsid w:val="60E16A5D"/>
    <w:multiLevelType w:val="hybridMultilevel"/>
    <w:tmpl w:val="7F124C94"/>
    <w:lvl w:ilvl="0" w:tplc="197ABEA8">
      <w:start w:val="1"/>
      <w:numFmt w:val="lowerLetter"/>
      <w:lvlText w:val="%1."/>
      <w:lvlJc w:val="left"/>
      <w:pPr>
        <w:ind w:left="1890" w:hanging="254"/>
      </w:pPr>
      <w:rPr>
        <w:rFonts w:ascii="Cambria" w:eastAsia="Cambria" w:hAnsi="Cambria" w:cs="Cambria" w:hint="default"/>
        <w:b w:val="0"/>
        <w:bCs w:val="0"/>
        <w:i w:val="0"/>
        <w:iCs w:val="0"/>
        <w:spacing w:val="0"/>
        <w:w w:val="93"/>
        <w:sz w:val="19"/>
        <w:szCs w:val="19"/>
        <w:lang w:eastAsia="en-US" w:bidi="ar-SA"/>
      </w:rPr>
    </w:lvl>
    <w:lvl w:ilvl="1" w:tplc="D8909E52">
      <w:start w:val="1"/>
      <w:numFmt w:val="decimal"/>
      <w:lvlText w:val="%2."/>
      <w:lvlJc w:val="left"/>
      <w:pPr>
        <w:ind w:left="2148" w:hanging="258"/>
      </w:pPr>
      <w:rPr>
        <w:rFonts w:ascii="Cambria" w:eastAsia="Cambria" w:hAnsi="Cambria" w:cs="Cambria" w:hint="default"/>
        <w:b w:val="0"/>
        <w:bCs w:val="0"/>
        <w:i w:val="0"/>
        <w:iCs w:val="0"/>
        <w:spacing w:val="0"/>
        <w:w w:val="99"/>
        <w:sz w:val="19"/>
        <w:szCs w:val="19"/>
        <w:lang w:eastAsia="en-US" w:bidi="ar-SA"/>
      </w:rPr>
    </w:lvl>
    <w:lvl w:ilvl="2" w:tplc="36606C30">
      <w:start w:val="1"/>
      <w:numFmt w:val="lowerLetter"/>
      <w:lvlText w:val="%3."/>
      <w:lvlJc w:val="left"/>
      <w:pPr>
        <w:ind w:left="2400" w:hanging="252"/>
      </w:pPr>
      <w:rPr>
        <w:rFonts w:ascii="Cambria" w:eastAsia="Cambria" w:hAnsi="Cambria" w:cs="Cambria" w:hint="default"/>
        <w:b w:val="0"/>
        <w:bCs w:val="0"/>
        <w:i w:val="0"/>
        <w:iCs w:val="0"/>
        <w:spacing w:val="0"/>
        <w:w w:val="93"/>
        <w:sz w:val="19"/>
        <w:szCs w:val="19"/>
        <w:lang w:eastAsia="en-US" w:bidi="ar-SA"/>
      </w:rPr>
    </w:lvl>
    <w:lvl w:ilvl="3" w:tplc="008668DA">
      <w:start w:val="1"/>
      <w:numFmt w:val="decimal"/>
      <w:lvlText w:val="%4."/>
      <w:lvlJc w:val="left"/>
      <w:pPr>
        <w:ind w:left="511" w:hanging="258"/>
      </w:pPr>
      <w:rPr>
        <w:rFonts w:ascii="Cambria" w:eastAsia="Cambria" w:hAnsi="Cambria" w:cs="Cambria" w:hint="default"/>
        <w:b w:val="0"/>
        <w:bCs w:val="0"/>
        <w:i w:val="0"/>
        <w:iCs w:val="0"/>
        <w:spacing w:val="0"/>
        <w:w w:val="99"/>
        <w:sz w:val="19"/>
        <w:szCs w:val="19"/>
        <w:lang w:eastAsia="en-US" w:bidi="ar-SA"/>
      </w:rPr>
    </w:lvl>
    <w:lvl w:ilvl="4" w:tplc="ED94D0EE">
      <w:start w:val="1"/>
      <w:numFmt w:val="lowerLetter"/>
      <w:lvlText w:val="%5."/>
      <w:lvlJc w:val="left"/>
      <w:pPr>
        <w:ind w:left="763" w:hanging="252"/>
      </w:pPr>
      <w:rPr>
        <w:rFonts w:ascii="Cambria" w:eastAsia="Cambria" w:hAnsi="Cambria" w:cs="Cambria" w:hint="default"/>
        <w:b w:val="0"/>
        <w:bCs w:val="0"/>
        <w:i w:val="0"/>
        <w:iCs w:val="0"/>
        <w:spacing w:val="0"/>
        <w:w w:val="93"/>
        <w:sz w:val="19"/>
        <w:szCs w:val="19"/>
        <w:lang w:eastAsia="en-US" w:bidi="ar-SA"/>
      </w:rPr>
    </w:lvl>
    <w:lvl w:ilvl="5" w:tplc="C354FD22">
      <w:start w:val="1"/>
      <w:numFmt w:val="decimal"/>
      <w:lvlText w:val="%6."/>
      <w:lvlJc w:val="left"/>
      <w:pPr>
        <w:ind w:left="1020" w:hanging="258"/>
      </w:pPr>
      <w:rPr>
        <w:rFonts w:ascii="Cambria" w:eastAsia="Cambria" w:hAnsi="Cambria" w:cs="Cambria" w:hint="default"/>
        <w:b w:val="0"/>
        <w:bCs w:val="0"/>
        <w:i w:val="0"/>
        <w:iCs w:val="0"/>
        <w:spacing w:val="0"/>
        <w:w w:val="99"/>
        <w:sz w:val="19"/>
        <w:szCs w:val="19"/>
        <w:lang w:eastAsia="en-US" w:bidi="ar-SA"/>
      </w:rPr>
    </w:lvl>
    <w:lvl w:ilvl="6" w:tplc="A336ED00">
      <w:numFmt w:val="bullet"/>
      <w:lvlText w:val="•"/>
      <w:lvlJc w:val="left"/>
      <w:pPr>
        <w:ind w:left="3485" w:hanging="258"/>
      </w:pPr>
      <w:rPr>
        <w:rFonts w:hint="default"/>
        <w:lang w:eastAsia="en-US" w:bidi="ar-SA"/>
      </w:rPr>
    </w:lvl>
    <w:lvl w:ilvl="7" w:tplc="B7BAD788">
      <w:numFmt w:val="bullet"/>
      <w:lvlText w:val="•"/>
      <w:lvlJc w:val="left"/>
      <w:pPr>
        <w:ind w:left="4571" w:hanging="258"/>
      </w:pPr>
      <w:rPr>
        <w:rFonts w:hint="default"/>
        <w:lang w:eastAsia="en-US" w:bidi="ar-SA"/>
      </w:rPr>
    </w:lvl>
    <w:lvl w:ilvl="8" w:tplc="1B305B66">
      <w:numFmt w:val="bullet"/>
      <w:lvlText w:val="•"/>
      <w:lvlJc w:val="left"/>
      <w:pPr>
        <w:ind w:left="5657" w:hanging="258"/>
      </w:pPr>
      <w:rPr>
        <w:rFonts w:hint="default"/>
        <w:lang w:eastAsia="en-US" w:bidi="ar-SA"/>
      </w:rPr>
    </w:lvl>
  </w:abstractNum>
  <w:abstractNum w:abstractNumId="266">
    <w:nsid w:val="60FE3226"/>
    <w:multiLevelType w:val="hybridMultilevel"/>
    <w:tmpl w:val="1A5243BC"/>
    <w:lvl w:ilvl="0" w:tplc="E68ABAC2">
      <w:start w:val="1"/>
      <w:numFmt w:val="lowerLetter"/>
      <w:lvlText w:val="%1."/>
      <w:lvlJc w:val="left"/>
      <w:pPr>
        <w:ind w:left="250" w:hanging="251"/>
      </w:pPr>
      <w:rPr>
        <w:rFonts w:ascii="Cambria" w:eastAsia="Cambria" w:hAnsi="Cambria" w:cs="Cambria" w:hint="default"/>
        <w:b w:val="0"/>
        <w:bCs w:val="0"/>
        <w:i w:val="0"/>
        <w:iCs w:val="0"/>
        <w:spacing w:val="0"/>
        <w:w w:val="93"/>
        <w:sz w:val="19"/>
        <w:szCs w:val="19"/>
        <w:lang w:eastAsia="en-US" w:bidi="ar-SA"/>
      </w:rPr>
    </w:lvl>
    <w:lvl w:ilvl="1" w:tplc="3522CBCE">
      <w:start w:val="1"/>
      <w:numFmt w:val="decimal"/>
      <w:lvlText w:val="%2."/>
      <w:lvlJc w:val="left"/>
      <w:pPr>
        <w:ind w:left="651" w:hanging="400"/>
      </w:pPr>
      <w:rPr>
        <w:rFonts w:ascii="Cambria" w:eastAsia="Cambria" w:hAnsi="Cambria" w:cs="Cambria" w:hint="default"/>
        <w:b w:val="0"/>
        <w:bCs w:val="0"/>
        <w:i w:val="0"/>
        <w:iCs w:val="0"/>
        <w:spacing w:val="0"/>
        <w:w w:val="99"/>
        <w:sz w:val="19"/>
        <w:szCs w:val="19"/>
        <w:lang w:eastAsia="en-US" w:bidi="ar-SA"/>
      </w:rPr>
    </w:lvl>
    <w:lvl w:ilvl="2" w:tplc="59B00AE6">
      <w:start w:val="1"/>
      <w:numFmt w:val="lowerLetter"/>
      <w:lvlText w:val="%3."/>
      <w:lvlJc w:val="left"/>
      <w:pPr>
        <w:ind w:left="1886" w:hanging="252"/>
      </w:pPr>
      <w:rPr>
        <w:rFonts w:ascii="Cambria" w:eastAsia="Cambria" w:hAnsi="Cambria" w:cs="Cambria" w:hint="default"/>
        <w:b w:val="0"/>
        <w:bCs w:val="0"/>
        <w:i w:val="0"/>
        <w:iCs w:val="0"/>
        <w:spacing w:val="0"/>
        <w:w w:val="93"/>
        <w:sz w:val="19"/>
        <w:szCs w:val="19"/>
        <w:lang w:eastAsia="en-US" w:bidi="ar-SA"/>
      </w:rPr>
    </w:lvl>
    <w:lvl w:ilvl="3" w:tplc="57D03204">
      <w:numFmt w:val="bullet"/>
      <w:lvlText w:val="•"/>
      <w:lvlJc w:val="left"/>
      <w:pPr>
        <w:ind w:left="660" w:hanging="252"/>
      </w:pPr>
      <w:rPr>
        <w:rFonts w:hint="default"/>
        <w:lang w:eastAsia="en-US" w:bidi="ar-SA"/>
      </w:rPr>
    </w:lvl>
    <w:lvl w:ilvl="4" w:tplc="1DE2CB1E">
      <w:numFmt w:val="bullet"/>
      <w:lvlText w:val="•"/>
      <w:lvlJc w:val="left"/>
      <w:pPr>
        <w:ind w:left="1880" w:hanging="252"/>
      </w:pPr>
      <w:rPr>
        <w:rFonts w:hint="default"/>
        <w:lang w:eastAsia="en-US" w:bidi="ar-SA"/>
      </w:rPr>
    </w:lvl>
    <w:lvl w:ilvl="5" w:tplc="E35C013E">
      <w:numFmt w:val="bullet"/>
      <w:lvlText w:val="•"/>
      <w:lvlJc w:val="left"/>
      <w:pPr>
        <w:ind w:left="2856" w:hanging="252"/>
      </w:pPr>
      <w:rPr>
        <w:rFonts w:hint="default"/>
        <w:lang w:eastAsia="en-US" w:bidi="ar-SA"/>
      </w:rPr>
    </w:lvl>
    <w:lvl w:ilvl="6" w:tplc="0FE07A8C">
      <w:numFmt w:val="bullet"/>
      <w:lvlText w:val="•"/>
      <w:lvlJc w:val="left"/>
      <w:pPr>
        <w:ind w:left="3832" w:hanging="252"/>
      </w:pPr>
      <w:rPr>
        <w:rFonts w:hint="default"/>
        <w:lang w:eastAsia="en-US" w:bidi="ar-SA"/>
      </w:rPr>
    </w:lvl>
    <w:lvl w:ilvl="7" w:tplc="AEA80578">
      <w:numFmt w:val="bullet"/>
      <w:lvlText w:val="•"/>
      <w:lvlJc w:val="left"/>
      <w:pPr>
        <w:ind w:left="4808" w:hanging="252"/>
      </w:pPr>
      <w:rPr>
        <w:rFonts w:hint="default"/>
        <w:lang w:eastAsia="en-US" w:bidi="ar-SA"/>
      </w:rPr>
    </w:lvl>
    <w:lvl w:ilvl="8" w:tplc="3BF80E48">
      <w:numFmt w:val="bullet"/>
      <w:lvlText w:val="•"/>
      <w:lvlJc w:val="left"/>
      <w:pPr>
        <w:ind w:left="5784" w:hanging="252"/>
      </w:pPr>
      <w:rPr>
        <w:rFonts w:hint="default"/>
        <w:lang w:eastAsia="en-US" w:bidi="ar-SA"/>
      </w:rPr>
    </w:lvl>
  </w:abstractNum>
  <w:abstractNum w:abstractNumId="267">
    <w:nsid w:val="612462F8"/>
    <w:multiLevelType w:val="hybridMultilevel"/>
    <w:tmpl w:val="25A22362"/>
    <w:lvl w:ilvl="0" w:tplc="ABA6877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37ECB474">
      <w:numFmt w:val="bullet"/>
      <w:lvlText w:val="•"/>
      <w:lvlJc w:val="left"/>
      <w:pPr>
        <w:ind w:left="2638" w:hanging="251"/>
      </w:pPr>
      <w:rPr>
        <w:rFonts w:hint="default"/>
        <w:lang w:eastAsia="en-US" w:bidi="ar-SA"/>
      </w:rPr>
    </w:lvl>
    <w:lvl w:ilvl="2" w:tplc="509CC72E">
      <w:numFmt w:val="bullet"/>
      <w:lvlText w:val="•"/>
      <w:lvlJc w:val="left"/>
      <w:pPr>
        <w:ind w:left="3397" w:hanging="251"/>
      </w:pPr>
      <w:rPr>
        <w:rFonts w:hint="default"/>
        <w:lang w:eastAsia="en-US" w:bidi="ar-SA"/>
      </w:rPr>
    </w:lvl>
    <w:lvl w:ilvl="3" w:tplc="CE2CEDDA">
      <w:numFmt w:val="bullet"/>
      <w:lvlText w:val="•"/>
      <w:lvlJc w:val="left"/>
      <w:pPr>
        <w:ind w:left="4155" w:hanging="251"/>
      </w:pPr>
      <w:rPr>
        <w:rFonts w:hint="default"/>
        <w:lang w:eastAsia="en-US" w:bidi="ar-SA"/>
      </w:rPr>
    </w:lvl>
    <w:lvl w:ilvl="4" w:tplc="62782F2A">
      <w:numFmt w:val="bullet"/>
      <w:lvlText w:val="•"/>
      <w:lvlJc w:val="left"/>
      <w:pPr>
        <w:ind w:left="4914" w:hanging="251"/>
      </w:pPr>
      <w:rPr>
        <w:rFonts w:hint="default"/>
        <w:lang w:eastAsia="en-US" w:bidi="ar-SA"/>
      </w:rPr>
    </w:lvl>
    <w:lvl w:ilvl="5" w:tplc="DD8A812C">
      <w:numFmt w:val="bullet"/>
      <w:lvlText w:val="•"/>
      <w:lvlJc w:val="left"/>
      <w:pPr>
        <w:ind w:left="5672" w:hanging="251"/>
      </w:pPr>
      <w:rPr>
        <w:rFonts w:hint="default"/>
        <w:lang w:eastAsia="en-US" w:bidi="ar-SA"/>
      </w:rPr>
    </w:lvl>
    <w:lvl w:ilvl="6" w:tplc="1A708514">
      <w:numFmt w:val="bullet"/>
      <w:lvlText w:val="•"/>
      <w:lvlJc w:val="left"/>
      <w:pPr>
        <w:ind w:left="6431" w:hanging="251"/>
      </w:pPr>
      <w:rPr>
        <w:rFonts w:hint="default"/>
        <w:lang w:eastAsia="en-US" w:bidi="ar-SA"/>
      </w:rPr>
    </w:lvl>
    <w:lvl w:ilvl="7" w:tplc="E9B8D4F8">
      <w:numFmt w:val="bullet"/>
      <w:lvlText w:val="•"/>
      <w:lvlJc w:val="left"/>
      <w:pPr>
        <w:ind w:left="7189" w:hanging="251"/>
      </w:pPr>
      <w:rPr>
        <w:rFonts w:hint="default"/>
        <w:lang w:eastAsia="en-US" w:bidi="ar-SA"/>
      </w:rPr>
    </w:lvl>
    <w:lvl w:ilvl="8" w:tplc="C8E6DDA6">
      <w:numFmt w:val="bullet"/>
      <w:lvlText w:val="•"/>
      <w:lvlJc w:val="left"/>
      <w:pPr>
        <w:ind w:left="7948" w:hanging="251"/>
      </w:pPr>
      <w:rPr>
        <w:rFonts w:hint="default"/>
        <w:lang w:eastAsia="en-US" w:bidi="ar-SA"/>
      </w:rPr>
    </w:lvl>
  </w:abstractNum>
  <w:abstractNum w:abstractNumId="268">
    <w:nsid w:val="61DF7C56"/>
    <w:multiLevelType w:val="hybridMultilevel"/>
    <w:tmpl w:val="A92A1E24"/>
    <w:lvl w:ilvl="0" w:tplc="CE3EDE9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CD89078">
      <w:numFmt w:val="bullet"/>
      <w:lvlText w:val="•"/>
      <w:lvlJc w:val="left"/>
      <w:pPr>
        <w:ind w:left="2638" w:hanging="251"/>
      </w:pPr>
      <w:rPr>
        <w:rFonts w:hint="default"/>
        <w:lang w:eastAsia="en-US" w:bidi="ar-SA"/>
      </w:rPr>
    </w:lvl>
    <w:lvl w:ilvl="2" w:tplc="DE5AB964">
      <w:numFmt w:val="bullet"/>
      <w:lvlText w:val="•"/>
      <w:lvlJc w:val="left"/>
      <w:pPr>
        <w:ind w:left="3397" w:hanging="251"/>
      </w:pPr>
      <w:rPr>
        <w:rFonts w:hint="default"/>
        <w:lang w:eastAsia="en-US" w:bidi="ar-SA"/>
      </w:rPr>
    </w:lvl>
    <w:lvl w:ilvl="3" w:tplc="A1C4531C">
      <w:numFmt w:val="bullet"/>
      <w:lvlText w:val="•"/>
      <w:lvlJc w:val="left"/>
      <w:pPr>
        <w:ind w:left="4155" w:hanging="251"/>
      </w:pPr>
      <w:rPr>
        <w:rFonts w:hint="default"/>
        <w:lang w:eastAsia="en-US" w:bidi="ar-SA"/>
      </w:rPr>
    </w:lvl>
    <w:lvl w:ilvl="4" w:tplc="ADCC2154">
      <w:numFmt w:val="bullet"/>
      <w:lvlText w:val="•"/>
      <w:lvlJc w:val="left"/>
      <w:pPr>
        <w:ind w:left="4914" w:hanging="251"/>
      </w:pPr>
      <w:rPr>
        <w:rFonts w:hint="default"/>
        <w:lang w:eastAsia="en-US" w:bidi="ar-SA"/>
      </w:rPr>
    </w:lvl>
    <w:lvl w:ilvl="5" w:tplc="DE1A1C0E">
      <w:numFmt w:val="bullet"/>
      <w:lvlText w:val="•"/>
      <w:lvlJc w:val="left"/>
      <w:pPr>
        <w:ind w:left="5672" w:hanging="251"/>
      </w:pPr>
      <w:rPr>
        <w:rFonts w:hint="default"/>
        <w:lang w:eastAsia="en-US" w:bidi="ar-SA"/>
      </w:rPr>
    </w:lvl>
    <w:lvl w:ilvl="6" w:tplc="B608D45C">
      <w:numFmt w:val="bullet"/>
      <w:lvlText w:val="•"/>
      <w:lvlJc w:val="left"/>
      <w:pPr>
        <w:ind w:left="6431" w:hanging="251"/>
      </w:pPr>
      <w:rPr>
        <w:rFonts w:hint="default"/>
        <w:lang w:eastAsia="en-US" w:bidi="ar-SA"/>
      </w:rPr>
    </w:lvl>
    <w:lvl w:ilvl="7" w:tplc="5DBEA85A">
      <w:numFmt w:val="bullet"/>
      <w:lvlText w:val="•"/>
      <w:lvlJc w:val="left"/>
      <w:pPr>
        <w:ind w:left="7189" w:hanging="251"/>
      </w:pPr>
      <w:rPr>
        <w:rFonts w:hint="default"/>
        <w:lang w:eastAsia="en-US" w:bidi="ar-SA"/>
      </w:rPr>
    </w:lvl>
    <w:lvl w:ilvl="8" w:tplc="064A8BE6">
      <w:numFmt w:val="bullet"/>
      <w:lvlText w:val="•"/>
      <w:lvlJc w:val="left"/>
      <w:pPr>
        <w:ind w:left="7948" w:hanging="251"/>
      </w:pPr>
      <w:rPr>
        <w:rFonts w:hint="default"/>
        <w:lang w:eastAsia="en-US" w:bidi="ar-SA"/>
      </w:rPr>
    </w:lvl>
  </w:abstractNum>
  <w:abstractNum w:abstractNumId="269">
    <w:nsid w:val="622325A6"/>
    <w:multiLevelType w:val="hybridMultilevel"/>
    <w:tmpl w:val="F6BA01C8"/>
    <w:lvl w:ilvl="0" w:tplc="96A6EBC0">
      <w:start w:val="1"/>
      <w:numFmt w:val="decimal"/>
      <w:lvlText w:val="%1."/>
      <w:lvlJc w:val="left"/>
      <w:pPr>
        <w:ind w:left="633" w:hanging="400"/>
      </w:pPr>
      <w:rPr>
        <w:rFonts w:ascii="Cambria" w:eastAsia="Cambria" w:hAnsi="Cambria" w:cs="Cambria" w:hint="default"/>
        <w:b w:val="0"/>
        <w:bCs w:val="0"/>
        <w:i w:val="0"/>
        <w:iCs w:val="0"/>
        <w:spacing w:val="0"/>
        <w:w w:val="99"/>
        <w:sz w:val="19"/>
        <w:szCs w:val="19"/>
        <w:lang w:eastAsia="en-US" w:bidi="ar-SA"/>
      </w:rPr>
    </w:lvl>
    <w:lvl w:ilvl="1" w:tplc="B00A04C2">
      <w:start w:val="1"/>
      <w:numFmt w:val="lowerLetter"/>
      <w:lvlText w:val="%2."/>
      <w:lvlJc w:val="left"/>
      <w:pPr>
        <w:ind w:left="1890" w:hanging="254"/>
        <w:jc w:val="right"/>
      </w:pPr>
      <w:rPr>
        <w:rFonts w:ascii="Cambria" w:eastAsia="Cambria" w:hAnsi="Cambria" w:cs="Cambria" w:hint="default"/>
        <w:b w:val="0"/>
        <w:bCs w:val="0"/>
        <w:i w:val="0"/>
        <w:iCs w:val="0"/>
        <w:spacing w:val="0"/>
        <w:w w:val="93"/>
        <w:sz w:val="19"/>
        <w:szCs w:val="19"/>
        <w:lang w:eastAsia="en-US" w:bidi="ar-SA"/>
      </w:rPr>
    </w:lvl>
    <w:lvl w:ilvl="2" w:tplc="D742B9EA">
      <w:start w:val="1"/>
      <w:numFmt w:val="decimal"/>
      <w:lvlText w:val="%3."/>
      <w:lvlJc w:val="left"/>
      <w:pPr>
        <w:ind w:left="2148" w:hanging="258"/>
        <w:jc w:val="right"/>
      </w:pPr>
      <w:rPr>
        <w:rFonts w:ascii="Cambria" w:eastAsia="Cambria" w:hAnsi="Cambria" w:cs="Cambria" w:hint="default"/>
        <w:b w:val="0"/>
        <w:bCs w:val="0"/>
        <w:i w:val="0"/>
        <w:iCs w:val="0"/>
        <w:spacing w:val="0"/>
        <w:w w:val="99"/>
        <w:sz w:val="19"/>
        <w:szCs w:val="19"/>
        <w:lang w:eastAsia="en-US" w:bidi="ar-SA"/>
      </w:rPr>
    </w:lvl>
    <w:lvl w:ilvl="3" w:tplc="C6F2E830">
      <w:start w:val="1"/>
      <w:numFmt w:val="lowerLetter"/>
      <w:lvlText w:val="%4."/>
      <w:lvlJc w:val="left"/>
      <w:pPr>
        <w:ind w:left="588" w:hanging="252"/>
      </w:pPr>
      <w:rPr>
        <w:rFonts w:ascii="Cambria" w:eastAsia="Cambria" w:hAnsi="Cambria" w:cs="Cambria" w:hint="default"/>
        <w:b w:val="0"/>
        <w:bCs w:val="0"/>
        <w:i w:val="0"/>
        <w:iCs w:val="0"/>
        <w:spacing w:val="0"/>
        <w:w w:val="93"/>
        <w:sz w:val="19"/>
        <w:szCs w:val="19"/>
        <w:lang w:eastAsia="en-US" w:bidi="ar-SA"/>
      </w:rPr>
    </w:lvl>
    <w:lvl w:ilvl="4" w:tplc="1C80E590">
      <w:start w:val="1"/>
      <w:numFmt w:val="lowerLetter"/>
      <w:lvlText w:val="%5."/>
      <w:lvlJc w:val="left"/>
      <w:pPr>
        <w:ind w:left="1887" w:hanging="251"/>
      </w:pPr>
      <w:rPr>
        <w:rFonts w:ascii="Cambria" w:eastAsia="Cambria" w:hAnsi="Cambria" w:cs="Cambria" w:hint="default"/>
        <w:b w:val="0"/>
        <w:bCs w:val="0"/>
        <w:i w:val="0"/>
        <w:iCs w:val="0"/>
        <w:spacing w:val="0"/>
        <w:w w:val="93"/>
        <w:sz w:val="19"/>
        <w:szCs w:val="19"/>
        <w:lang w:eastAsia="en-US" w:bidi="ar-SA"/>
      </w:rPr>
    </w:lvl>
    <w:lvl w:ilvl="5" w:tplc="47C25C2E">
      <w:start w:val="1"/>
      <w:numFmt w:val="decimal"/>
      <w:lvlText w:val="%6."/>
      <w:lvlJc w:val="left"/>
      <w:pPr>
        <w:ind w:left="2144" w:hanging="258"/>
        <w:jc w:val="right"/>
      </w:pPr>
      <w:rPr>
        <w:rFonts w:ascii="Cambria" w:eastAsia="Cambria" w:hAnsi="Cambria" w:cs="Cambria" w:hint="default"/>
        <w:b w:val="0"/>
        <w:bCs w:val="0"/>
        <w:i w:val="0"/>
        <w:iCs w:val="0"/>
        <w:spacing w:val="0"/>
        <w:w w:val="99"/>
        <w:sz w:val="19"/>
        <w:szCs w:val="19"/>
        <w:lang w:eastAsia="en-US" w:bidi="ar-SA"/>
      </w:rPr>
    </w:lvl>
    <w:lvl w:ilvl="6" w:tplc="A7AC0394">
      <w:numFmt w:val="bullet"/>
      <w:lvlText w:val="•"/>
      <w:lvlJc w:val="left"/>
      <w:pPr>
        <w:ind w:left="2140" w:hanging="258"/>
      </w:pPr>
      <w:rPr>
        <w:rFonts w:hint="default"/>
        <w:lang w:eastAsia="en-US" w:bidi="ar-SA"/>
      </w:rPr>
    </w:lvl>
    <w:lvl w:ilvl="7" w:tplc="AB5C5278">
      <w:numFmt w:val="bullet"/>
      <w:lvlText w:val="•"/>
      <w:lvlJc w:val="left"/>
      <w:pPr>
        <w:ind w:left="3518" w:hanging="258"/>
      </w:pPr>
      <w:rPr>
        <w:rFonts w:hint="default"/>
        <w:lang w:eastAsia="en-US" w:bidi="ar-SA"/>
      </w:rPr>
    </w:lvl>
    <w:lvl w:ilvl="8" w:tplc="2724193A">
      <w:numFmt w:val="bullet"/>
      <w:lvlText w:val="•"/>
      <w:lvlJc w:val="left"/>
      <w:pPr>
        <w:ind w:left="4897" w:hanging="258"/>
      </w:pPr>
      <w:rPr>
        <w:rFonts w:hint="default"/>
        <w:lang w:eastAsia="en-US" w:bidi="ar-SA"/>
      </w:rPr>
    </w:lvl>
  </w:abstractNum>
  <w:abstractNum w:abstractNumId="270">
    <w:nsid w:val="625D4D64"/>
    <w:multiLevelType w:val="hybridMultilevel"/>
    <w:tmpl w:val="2CB200D8"/>
    <w:lvl w:ilvl="0" w:tplc="2BB294D4">
      <w:start w:val="1"/>
      <w:numFmt w:val="lowerLetter"/>
      <w:lvlText w:val="%1."/>
      <w:lvlJc w:val="left"/>
      <w:pPr>
        <w:ind w:left="974" w:hanging="254"/>
        <w:jc w:val="right"/>
      </w:pPr>
      <w:rPr>
        <w:rFonts w:ascii="Cambria" w:eastAsia="Cambria" w:hAnsi="Cambria" w:cs="Cambria" w:hint="default"/>
        <w:b w:val="0"/>
        <w:bCs w:val="0"/>
        <w:i w:val="0"/>
        <w:iCs w:val="0"/>
        <w:spacing w:val="0"/>
        <w:w w:val="93"/>
        <w:sz w:val="19"/>
        <w:szCs w:val="19"/>
        <w:lang w:eastAsia="en-US" w:bidi="ar-SA"/>
      </w:rPr>
    </w:lvl>
    <w:lvl w:ilvl="1" w:tplc="23E6717A">
      <w:start w:val="1"/>
      <w:numFmt w:val="decimal"/>
      <w:lvlText w:val="%2."/>
      <w:lvlJc w:val="left"/>
      <w:pPr>
        <w:ind w:left="2868" w:hanging="258"/>
      </w:pPr>
      <w:rPr>
        <w:rFonts w:ascii="Cambria" w:eastAsia="Cambria" w:hAnsi="Cambria" w:cs="Cambria" w:hint="default"/>
        <w:b w:val="0"/>
        <w:bCs w:val="0"/>
        <w:i w:val="0"/>
        <w:iCs w:val="0"/>
        <w:spacing w:val="0"/>
        <w:w w:val="99"/>
        <w:sz w:val="19"/>
        <w:szCs w:val="19"/>
        <w:lang w:eastAsia="en-US" w:bidi="ar-SA"/>
      </w:rPr>
    </w:lvl>
    <w:lvl w:ilvl="2" w:tplc="CD6099D2">
      <w:start w:val="1"/>
      <w:numFmt w:val="lowerLetter"/>
      <w:lvlText w:val="%3."/>
      <w:lvlJc w:val="left"/>
      <w:pPr>
        <w:ind w:left="3099" w:hanging="252"/>
      </w:pPr>
      <w:rPr>
        <w:rFonts w:ascii="Cambria" w:eastAsia="Cambria" w:hAnsi="Cambria" w:cs="Cambria" w:hint="default"/>
        <w:b w:val="0"/>
        <w:bCs w:val="0"/>
        <w:i w:val="0"/>
        <w:iCs w:val="0"/>
        <w:spacing w:val="0"/>
        <w:w w:val="93"/>
        <w:sz w:val="19"/>
        <w:szCs w:val="19"/>
        <w:lang w:eastAsia="en-US" w:bidi="ar-SA"/>
      </w:rPr>
    </w:lvl>
    <w:lvl w:ilvl="3" w:tplc="A9606E22">
      <w:start w:val="1"/>
      <w:numFmt w:val="decimal"/>
      <w:lvlText w:val="%4."/>
      <w:lvlJc w:val="left"/>
      <w:pPr>
        <w:ind w:left="1758" w:hanging="258"/>
      </w:pPr>
      <w:rPr>
        <w:rFonts w:ascii="Cambria" w:eastAsia="Cambria" w:hAnsi="Cambria" w:cs="Cambria" w:hint="default"/>
        <w:b w:val="0"/>
        <w:bCs w:val="0"/>
        <w:i w:val="0"/>
        <w:iCs w:val="0"/>
        <w:spacing w:val="0"/>
        <w:w w:val="99"/>
        <w:sz w:val="19"/>
        <w:szCs w:val="19"/>
        <w:lang w:eastAsia="en-US" w:bidi="ar-SA"/>
      </w:rPr>
    </w:lvl>
    <w:lvl w:ilvl="4" w:tplc="A9DC01B6">
      <w:numFmt w:val="bullet"/>
      <w:lvlText w:val="•"/>
      <w:lvlJc w:val="left"/>
      <w:pPr>
        <w:ind w:left="2860" w:hanging="258"/>
      </w:pPr>
      <w:rPr>
        <w:rFonts w:hint="default"/>
        <w:lang w:eastAsia="en-US" w:bidi="ar-SA"/>
      </w:rPr>
    </w:lvl>
    <w:lvl w:ilvl="5" w:tplc="18CA5C3A">
      <w:numFmt w:val="bullet"/>
      <w:lvlText w:val="•"/>
      <w:lvlJc w:val="left"/>
      <w:pPr>
        <w:ind w:left="3120" w:hanging="258"/>
      </w:pPr>
      <w:rPr>
        <w:rFonts w:hint="default"/>
        <w:lang w:eastAsia="en-US" w:bidi="ar-SA"/>
      </w:rPr>
    </w:lvl>
    <w:lvl w:ilvl="6" w:tplc="AB300238">
      <w:numFmt w:val="bullet"/>
      <w:lvlText w:val="•"/>
      <w:lvlJc w:val="left"/>
      <w:pPr>
        <w:ind w:left="4209" w:hanging="258"/>
      </w:pPr>
      <w:rPr>
        <w:rFonts w:hint="default"/>
        <w:lang w:eastAsia="en-US" w:bidi="ar-SA"/>
      </w:rPr>
    </w:lvl>
    <w:lvl w:ilvl="7" w:tplc="8A846B06">
      <w:numFmt w:val="bullet"/>
      <w:lvlText w:val="•"/>
      <w:lvlJc w:val="left"/>
      <w:pPr>
        <w:ind w:left="5298" w:hanging="258"/>
      </w:pPr>
      <w:rPr>
        <w:rFonts w:hint="default"/>
        <w:lang w:eastAsia="en-US" w:bidi="ar-SA"/>
      </w:rPr>
    </w:lvl>
    <w:lvl w:ilvl="8" w:tplc="433848C4">
      <w:numFmt w:val="bullet"/>
      <w:lvlText w:val="•"/>
      <w:lvlJc w:val="left"/>
      <w:pPr>
        <w:ind w:left="6388" w:hanging="258"/>
      </w:pPr>
      <w:rPr>
        <w:rFonts w:hint="default"/>
        <w:lang w:eastAsia="en-US" w:bidi="ar-SA"/>
      </w:rPr>
    </w:lvl>
  </w:abstractNum>
  <w:abstractNum w:abstractNumId="271">
    <w:nsid w:val="626C0A11"/>
    <w:multiLevelType w:val="hybridMultilevel"/>
    <w:tmpl w:val="AB9E7CDC"/>
    <w:lvl w:ilvl="0" w:tplc="81528A8E">
      <w:start w:val="1"/>
      <w:numFmt w:val="decimal"/>
      <w:lvlText w:val="%1."/>
      <w:lvlJc w:val="left"/>
      <w:pPr>
        <w:ind w:left="786" w:hanging="400"/>
        <w:jc w:val="right"/>
      </w:pPr>
      <w:rPr>
        <w:rFonts w:ascii="Cambria" w:eastAsia="Cambria" w:hAnsi="Cambria" w:cs="Cambria" w:hint="default"/>
        <w:b w:val="0"/>
        <w:bCs w:val="0"/>
        <w:i w:val="0"/>
        <w:iCs w:val="0"/>
        <w:spacing w:val="0"/>
        <w:w w:val="99"/>
        <w:sz w:val="19"/>
        <w:szCs w:val="19"/>
        <w:lang w:eastAsia="en-US" w:bidi="ar-SA"/>
      </w:rPr>
    </w:lvl>
    <w:lvl w:ilvl="1" w:tplc="0B4495C2">
      <w:numFmt w:val="bullet"/>
      <w:lvlText w:val="•"/>
      <w:lvlJc w:val="left"/>
      <w:pPr>
        <w:ind w:left="1450" w:hanging="400"/>
      </w:pPr>
      <w:rPr>
        <w:rFonts w:hint="default"/>
        <w:lang w:eastAsia="en-US" w:bidi="ar-SA"/>
      </w:rPr>
    </w:lvl>
    <w:lvl w:ilvl="2" w:tplc="E2AC7E7E">
      <w:numFmt w:val="bullet"/>
      <w:lvlText w:val="•"/>
      <w:lvlJc w:val="left"/>
      <w:pPr>
        <w:ind w:left="2120" w:hanging="400"/>
      </w:pPr>
      <w:rPr>
        <w:rFonts w:hint="default"/>
        <w:lang w:eastAsia="en-US" w:bidi="ar-SA"/>
      </w:rPr>
    </w:lvl>
    <w:lvl w:ilvl="3" w:tplc="321CAD86">
      <w:numFmt w:val="bullet"/>
      <w:lvlText w:val="•"/>
      <w:lvlJc w:val="left"/>
      <w:pPr>
        <w:ind w:left="2790" w:hanging="400"/>
      </w:pPr>
      <w:rPr>
        <w:rFonts w:hint="default"/>
        <w:lang w:eastAsia="en-US" w:bidi="ar-SA"/>
      </w:rPr>
    </w:lvl>
    <w:lvl w:ilvl="4" w:tplc="628E688C">
      <w:numFmt w:val="bullet"/>
      <w:lvlText w:val="•"/>
      <w:lvlJc w:val="left"/>
      <w:pPr>
        <w:ind w:left="3460" w:hanging="400"/>
      </w:pPr>
      <w:rPr>
        <w:rFonts w:hint="default"/>
        <w:lang w:eastAsia="en-US" w:bidi="ar-SA"/>
      </w:rPr>
    </w:lvl>
    <w:lvl w:ilvl="5" w:tplc="2C7A8FB4">
      <w:numFmt w:val="bullet"/>
      <w:lvlText w:val="•"/>
      <w:lvlJc w:val="left"/>
      <w:pPr>
        <w:ind w:left="4130" w:hanging="400"/>
      </w:pPr>
      <w:rPr>
        <w:rFonts w:hint="default"/>
        <w:lang w:eastAsia="en-US" w:bidi="ar-SA"/>
      </w:rPr>
    </w:lvl>
    <w:lvl w:ilvl="6" w:tplc="69240FC2">
      <w:numFmt w:val="bullet"/>
      <w:lvlText w:val="•"/>
      <w:lvlJc w:val="left"/>
      <w:pPr>
        <w:ind w:left="4800" w:hanging="400"/>
      </w:pPr>
      <w:rPr>
        <w:rFonts w:hint="default"/>
        <w:lang w:eastAsia="en-US" w:bidi="ar-SA"/>
      </w:rPr>
    </w:lvl>
    <w:lvl w:ilvl="7" w:tplc="DA08FFD6">
      <w:numFmt w:val="bullet"/>
      <w:lvlText w:val="•"/>
      <w:lvlJc w:val="left"/>
      <w:pPr>
        <w:ind w:left="5470" w:hanging="400"/>
      </w:pPr>
      <w:rPr>
        <w:rFonts w:hint="default"/>
        <w:lang w:eastAsia="en-US" w:bidi="ar-SA"/>
      </w:rPr>
    </w:lvl>
    <w:lvl w:ilvl="8" w:tplc="7DBE50C4">
      <w:numFmt w:val="bullet"/>
      <w:lvlText w:val="•"/>
      <w:lvlJc w:val="left"/>
      <w:pPr>
        <w:ind w:left="6141" w:hanging="400"/>
      </w:pPr>
      <w:rPr>
        <w:rFonts w:hint="default"/>
        <w:lang w:eastAsia="en-US" w:bidi="ar-SA"/>
      </w:rPr>
    </w:lvl>
  </w:abstractNum>
  <w:abstractNum w:abstractNumId="272">
    <w:nsid w:val="63742432"/>
    <w:multiLevelType w:val="hybridMultilevel"/>
    <w:tmpl w:val="AAD2A404"/>
    <w:lvl w:ilvl="0" w:tplc="99FE45B6">
      <w:start w:val="1"/>
      <w:numFmt w:val="decimal"/>
      <w:lvlText w:val="%1."/>
      <w:lvlJc w:val="left"/>
      <w:pPr>
        <w:ind w:left="2126" w:hanging="570"/>
      </w:pPr>
      <w:rPr>
        <w:rFonts w:ascii="Times New Roman" w:eastAsia="Times New Roman" w:hAnsi="Times New Roman" w:cs="Times New Roman" w:hint="default"/>
        <w:b w:val="0"/>
        <w:bCs w:val="0"/>
        <w:i w:val="0"/>
        <w:iCs w:val="0"/>
        <w:spacing w:val="0"/>
        <w:w w:val="100"/>
        <w:sz w:val="24"/>
        <w:szCs w:val="24"/>
        <w:lang w:val="en-US" w:eastAsia="en-US" w:bidi="ar-SA"/>
      </w:rPr>
    </w:lvl>
    <w:lvl w:ilvl="1" w:tplc="D8CE012E">
      <w:start w:val="1"/>
      <w:numFmt w:val="lowerLetter"/>
      <w:lvlText w:val="%2."/>
      <w:lvlJc w:val="left"/>
      <w:pPr>
        <w:ind w:left="3261" w:hanging="567"/>
      </w:pPr>
      <w:rPr>
        <w:rFonts w:hint="default"/>
        <w:spacing w:val="-1"/>
        <w:w w:val="100"/>
        <w:lang w:val="en-US" w:eastAsia="en-US" w:bidi="ar-SA"/>
      </w:rPr>
    </w:lvl>
    <w:lvl w:ilvl="2" w:tplc="8A789F2A">
      <w:start w:val="1"/>
      <w:numFmt w:val="decimal"/>
      <w:lvlText w:val="%3."/>
      <w:lvlJc w:val="left"/>
      <w:pPr>
        <w:ind w:left="3259"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3" w:tplc="A35A38E2">
      <w:numFmt w:val="bullet"/>
      <w:lvlText w:val="•"/>
      <w:lvlJc w:val="left"/>
      <w:pPr>
        <w:ind w:left="3820" w:hanging="567"/>
      </w:pPr>
      <w:rPr>
        <w:rFonts w:hint="default"/>
        <w:lang w:val="en-US" w:eastAsia="en-US" w:bidi="ar-SA"/>
      </w:rPr>
    </w:lvl>
    <w:lvl w:ilvl="4" w:tplc="BF2EDD5E">
      <w:numFmt w:val="bullet"/>
      <w:lvlText w:val="•"/>
      <w:lvlJc w:val="left"/>
      <w:pPr>
        <w:ind w:left="4610" w:hanging="567"/>
      </w:pPr>
      <w:rPr>
        <w:rFonts w:hint="default"/>
        <w:lang w:val="en-US" w:eastAsia="en-US" w:bidi="ar-SA"/>
      </w:rPr>
    </w:lvl>
    <w:lvl w:ilvl="5" w:tplc="E52ECB9E">
      <w:numFmt w:val="bullet"/>
      <w:lvlText w:val="•"/>
      <w:lvlJc w:val="left"/>
      <w:pPr>
        <w:ind w:left="5401" w:hanging="567"/>
      </w:pPr>
      <w:rPr>
        <w:rFonts w:hint="default"/>
        <w:lang w:val="en-US" w:eastAsia="en-US" w:bidi="ar-SA"/>
      </w:rPr>
    </w:lvl>
    <w:lvl w:ilvl="6" w:tplc="FEF4A452">
      <w:numFmt w:val="bullet"/>
      <w:lvlText w:val="•"/>
      <w:lvlJc w:val="left"/>
      <w:pPr>
        <w:ind w:left="6192" w:hanging="567"/>
      </w:pPr>
      <w:rPr>
        <w:rFonts w:hint="default"/>
        <w:lang w:val="en-US" w:eastAsia="en-US" w:bidi="ar-SA"/>
      </w:rPr>
    </w:lvl>
    <w:lvl w:ilvl="7" w:tplc="75A81FD2">
      <w:numFmt w:val="bullet"/>
      <w:lvlText w:val="•"/>
      <w:lvlJc w:val="left"/>
      <w:pPr>
        <w:ind w:left="6983" w:hanging="567"/>
      </w:pPr>
      <w:rPr>
        <w:rFonts w:hint="default"/>
        <w:lang w:val="en-US" w:eastAsia="en-US" w:bidi="ar-SA"/>
      </w:rPr>
    </w:lvl>
    <w:lvl w:ilvl="8" w:tplc="FE06C9CC">
      <w:numFmt w:val="bullet"/>
      <w:lvlText w:val="•"/>
      <w:lvlJc w:val="left"/>
      <w:pPr>
        <w:ind w:left="7774" w:hanging="567"/>
      </w:pPr>
      <w:rPr>
        <w:rFonts w:hint="default"/>
        <w:lang w:val="en-US" w:eastAsia="en-US" w:bidi="ar-SA"/>
      </w:rPr>
    </w:lvl>
  </w:abstractNum>
  <w:abstractNum w:abstractNumId="273">
    <w:nsid w:val="63B01D52"/>
    <w:multiLevelType w:val="hybridMultilevel"/>
    <w:tmpl w:val="0242F310"/>
    <w:lvl w:ilvl="0" w:tplc="3F0AEE7E">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75ECF14">
      <w:numFmt w:val="bullet"/>
      <w:lvlText w:val="•"/>
      <w:lvlJc w:val="left"/>
      <w:pPr>
        <w:ind w:left="2638" w:hanging="251"/>
      </w:pPr>
      <w:rPr>
        <w:rFonts w:hint="default"/>
        <w:lang w:eastAsia="en-US" w:bidi="ar-SA"/>
      </w:rPr>
    </w:lvl>
    <w:lvl w:ilvl="2" w:tplc="F27885B6">
      <w:numFmt w:val="bullet"/>
      <w:lvlText w:val="•"/>
      <w:lvlJc w:val="left"/>
      <w:pPr>
        <w:ind w:left="3397" w:hanging="251"/>
      </w:pPr>
      <w:rPr>
        <w:rFonts w:hint="default"/>
        <w:lang w:eastAsia="en-US" w:bidi="ar-SA"/>
      </w:rPr>
    </w:lvl>
    <w:lvl w:ilvl="3" w:tplc="3B34C6DE">
      <w:numFmt w:val="bullet"/>
      <w:lvlText w:val="•"/>
      <w:lvlJc w:val="left"/>
      <w:pPr>
        <w:ind w:left="4155" w:hanging="251"/>
      </w:pPr>
      <w:rPr>
        <w:rFonts w:hint="default"/>
        <w:lang w:eastAsia="en-US" w:bidi="ar-SA"/>
      </w:rPr>
    </w:lvl>
    <w:lvl w:ilvl="4" w:tplc="D00A99D6">
      <w:numFmt w:val="bullet"/>
      <w:lvlText w:val="•"/>
      <w:lvlJc w:val="left"/>
      <w:pPr>
        <w:ind w:left="4914" w:hanging="251"/>
      </w:pPr>
      <w:rPr>
        <w:rFonts w:hint="default"/>
        <w:lang w:eastAsia="en-US" w:bidi="ar-SA"/>
      </w:rPr>
    </w:lvl>
    <w:lvl w:ilvl="5" w:tplc="43660384">
      <w:numFmt w:val="bullet"/>
      <w:lvlText w:val="•"/>
      <w:lvlJc w:val="left"/>
      <w:pPr>
        <w:ind w:left="5672" w:hanging="251"/>
      </w:pPr>
      <w:rPr>
        <w:rFonts w:hint="default"/>
        <w:lang w:eastAsia="en-US" w:bidi="ar-SA"/>
      </w:rPr>
    </w:lvl>
    <w:lvl w:ilvl="6" w:tplc="248C6C20">
      <w:numFmt w:val="bullet"/>
      <w:lvlText w:val="•"/>
      <w:lvlJc w:val="left"/>
      <w:pPr>
        <w:ind w:left="6431" w:hanging="251"/>
      </w:pPr>
      <w:rPr>
        <w:rFonts w:hint="default"/>
        <w:lang w:eastAsia="en-US" w:bidi="ar-SA"/>
      </w:rPr>
    </w:lvl>
    <w:lvl w:ilvl="7" w:tplc="6A74862E">
      <w:numFmt w:val="bullet"/>
      <w:lvlText w:val="•"/>
      <w:lvlJc w:val="left"/>
      <w:pPr>
        <w:ind w:left="7189" w:hanging="251"/>
      </w:pPr>
      <w:rPr>
        <w:rFonts w:hint="default"/>
        <w:lang w:eastAsia="en-US" w:bidi="ar-SA"/>
      </w:rPr>
    </w:lvl>
    <w:lvl w:ilvl="8" w:tplc="0150DC26">
      <w:numFmt w:val="bullet"/>
      <w:lvlText w:val="•"/>
      <w:lvlJc w:val="left"/>
      <w:pPr>
        <w:ind w:left="7948" w:hanging="251"/>
      </w:pPr>
      <w:rPr>
        <w:rFonts w:hint="default"/>
        <w:lang w:eastAsia="en-US" w:bidi="ar-SA"/>
      </w:rPr>
    </w:lvl>
  </w:abstractNum>
  <w:abstractNum w:abstractNumId="274">
    <w:nsid w:val="63E21307"/>
    <w:multiLevelType w:val="hybridMultilevel"/>
    <w:tmpl w:val="5EFA0238"/>
    <w:lvl w:ilvl="0" w:tplc="599C1794">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EE64EFFE">
      <w:start w:val="1"/>
      <w:numFmt w:val="lowerLetter"/>
      <w:lvlText w:val="%2."/>
      <w:lvlJc w:val="left"/>
      <w:pPr>
        <w:ind w:left="3190" w:hanging="252"/>
      </w:pPr>
      <w:rPr>
        <w:rFonts w:ascii="Cambria" w:eastAsia="Cambria" w:hAnsi="Cambria" w:cs="Cambria" w:hint="default"/>
        <w:b w:val="0"/>
        <w:bCs w:val="0"/>
        <w:i w:val="0"/>
        <w:iCs w:val="0"/>
        <w:spacing w:val="0"/>
        <w:w w:val="93"/>
        <w:sz w:val="19"/>
        <w:szCs w:val="19"/>
        <w:lang w:eastAsia="en-US" w:bidi="ar-SA"/>
      </w:rPr>
    </w:lvl>
    <w:lvl w:ilvl="2" w:tplc="9CA04442">
      <w:numFmt w:val="bullet"/>
      <w:lvlText w:val="•"/>
      <w:lvlJc w:val="left"/>
      <w:pPr>
        <w:ind w:left="3200" w:hanging="252"/>
      </w:pPr>
      <w:rPr>
        <w:rFonts w:hint="default"/>
        <w:lang w:eastAsia="en-US" w:bidi="ar-SA"/>
      </w:rPr>
    </w:lvl>
    <w:lvl w:ilvl="3" w:tplc="1EC003F2">
      <w:numFmt w:val="bullet"/>
      <w:lvlText w:val="•"/>
      <w:lvlJc w:val="left"/>
      <w:pPr>
        <w:ind w:left="3983" w:hanging="252"/>
      </w:pPr>
      <w:rPr>
        <w:rFonts w:hint="default"/>
        <w:lang w:eastAsia="en-US" w:bidi="ar-SA"/>
      </w:rPr>
    </w:lvl>
    <w:lvl w:ilvl="4" w:tplc="D1B24F70">
      <w:numFmt w:val="bullet"/>
      <w:lvlText w:val="•"/>
      <w:lvlJc w:val="left"/>
      <w:pPr>
        <w:ind w:left="4766" w:hanging="252"/>
      </w:pPr>
      <w:rPr>
        <w:rFonts w:hint="default"/>
        <w:lang w:eastAsia="en-US" w:bidi="ar-SA"/>
      </w:rPr>
    </w:lvl>
    <w:lvl w:ilvl="5" w:tplc="DFDC79F8">
      <w:numFmt w:val="bullet"/>
      <w:lvlText w:val="•"/>
      <w:lvlJc w:val="left"/>
      <w:pPr>
        <w:ind w:left="5549" w:hanging="252"/>
      </w:pPr>
      <w:rPr>
        <w:rFonts w:hint="default"/>
        <w:lang w:eastAsia="en-US" w:bidi="ar-SA"/>
      </w:rPr>
    </w:lvl>
    <w:lvl w:ilvl="6" w:tplc="7DA83C16">
      <w:numFmt w:val="bullet"/>
      <w:lvlText w:val="•"/>
      <w:lvlJc w:val="left"/>
      <w:pPr>
        <w:ind w:left="6332" w:hanging="252"/>
      </w:pPr>
      <w:rPr>
        <w:rFonts w:hint="default"/>
        <w:lang w:eastAsia="en-US" w:bidi="ar-SA"/>
      </w:rPr>
    </w:lvl>
    <w:lvl w:ilvl="7" w:tplc="81146510">
      <w:numFmt w:val="bullet"/>
      <w:lvlText w:val="•"/>
      <w:lvlJc w:val="left"/>
      <w:pPr>
        <w:ind w:left="7115" w:hanging="252"/>
      </w:pPr>
      <w:rPr>
        <w:rFonts w:hint="default"/>
        <w:lang w:eastAsia="en-US" w:bidi="ar-SA"/>
      </w:rPr>
    </w:lvl>
    <w:lvl w:ilvl="8" w:tplc="A5AE7A06">
      <w:numFmt w:val="bullet"/>
      <w:lvlText w:val="•"/>
      <w:lvlJc w:val="left"/>
      <w:pPr>
        <w:ind w:left="7899" w:hanging="252"/>
      </w:pPr>
      <w:rPr>
        <w:rFonts w:hint="default"/>
        <w:lang w:eastAsia="en-US" w:bidi="ar-SA"/>
      </w:rPr>
    </w:lvl>
  </w:abstractNum>
  <w:abstractNum w:abstractNumId="275">
    <w:nsid w:val="64403FCC"/>
    <w:multiLevelType w:val="hybridMultilevel"/>
    <w:tmpl w:val="6668125C"/>
    <w:lvl w:ilvl="0" w:tplc="97F8A9DE">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403E165C">
      <w:numFmt w:val="bullet"/>
      <w:lvlText w:val="•"/>
      <w:lvlJc w:val="left"/>
      <w:pPr>
        <w:ind w:left="2638" w:hanging="252"/>
      </w:pPr>
      <w:rPr>
        <w:rFonts w:hint="default"/>
        <w:lang w:eastAsia="en-US" w:bidi="ar-SA"/>
      </w:rPr>
    </w:lvl>
    <w:lvl w:ilvl="2" w:tplc="0A4412AC">
      <w:numFmt w:val="bullet"/>
      <w:lvlText w:val="•"/>
      <w:lvlJc w:val="left"/>
      <w:pPr>
        <w:ind w:left="3397" w:hanging="252"/>
      </w:pPr>
      <w:rPr>
        <w:rFonts w:hint="default"/>
        <w:lang w:eastAsia="en-US" w:bidi="ar-SA"/>
      </w:rPr>
    </w:lvl>
    <w:lvl w:ilvl="3" w:tplc="9D0662BA">
      <w:numFmt w:val="bullet"/>
      <w:lvlText w:val="•"/>
      <w:lvlJc w:val="left"/>
      <w:pPr>
        <w:ind w:left="4155" w:hanging="252"/>
      </w:pPr>
      <w:rPr>
        <w:rFonts w:hint="default"/>
        <w:lang w:eastAsia="en-US" w:bidi="ar-SA"/>
      </w:rPr>
    </w:lvl>
    <w:lvl w:ilvl="4" w:tplc="F6664BE6">
      <w:numFmt w:val="bullet"/>
      <w:lvlText w:val="•"/>
      <w:lvlJc w:val="left"/>
      <w:pPr>
        <w:ind w:left="4914" w:hanging="252"/>
      </w:pPr>
      <w:rPr>
        <w:rFonts w:hint="default"/>
        <w:lang w:eastAsia="en-US" w:bidi="ar-SA"/>
      </w:rPr>
    </w:lvl>
    <w:lvl w:ilvl="5" w:tplc="47A4CAFE">
      <w:numFmt w:val="bullet"/>
      <w:lvlText w:val="•"/>
      <w:lvlJc w:val="left"/>
      <w:pPr>
        <w:ind w:left="5672" w:hanging="252"/>
      </w:pPr>
      <w:rPr>
        <w:rFonts w:hint="default"/>
        <w:lang w:eastAsia="en-US" w:bidi="ar-SA"/>
      </w:rPr>
    </w:lvl>
    <w:lvl w:ilvl="6" w:tplc="1794EE2E">
      <w:numFmt w:val="bullet"/>
      <w:lvlText w:val="•"/>
      <w:lvlJc w:val="left"/>
      <w:pPr>
        <w:ind w:left="6431" w:hanging="252"/>
      </w:pPr>
      <w:rPr>
        <w:rFonts w:hint="default"/>
        <w:lang w:eastAsia="en-US" w:bidi="ar-SA"/>
      </w:rPr>
    </w:lvl>
    <w:lvl w:ilvl="7" w:tplc="0270F678">
      <w:numFmt w:val="bullet"/>
      <w:lvlText w:val="•"/>
      <w:lvlJc w:val="left"/>
      <w:pPr>
        <w:ind w:left="7189" w:hanging="252"/>
      </w:pPr>
      <w:rPr>
        <w:rFonts w:hint="default"/>
        <w:lang w:eastAsia="en-US" w:bidi="ar-SA"/>
      </w:rPr>
    </w:lvl>
    <w:lvl w:ilvl="8" w:tplc="1D98BB14">
      <w:numFmt w:val="bullet"/>
      <w:lvlText w:val="•"/>
      <w:lvlJc w:val="left"/>
      <w:pPr>
        <w:ind w:left="7948" w:hanging="252"/>
      </w:pPr>
      <w:rPr>
        <w:rFonts w:hint="default"/>
        <w:lang w:eastAsia="en-US" w:bidi="ar-SA"/>
      </w:rPr>
    </w:lvl>
  </w:abstractNum>
  <w:abstractNum w:abstractNumId="276">
    <w:nsid w:val="64572D10"/>
    <w:multiLevelType w:val="multilevel"/>
    <w:tmpl w:val="FD8A49D6"/>
    <w:lvl w:ilvl="0">
      <w:start w:val="1"/>
      <w:numFmt w:val="decimal"/>
      <w:lvlText w:val="%1."/>
      <w:lvlJc w:val="left"/>
      <w:pPr>
        <w:tabs>
          <w:tab w:val="num" w:pos="3195"/>
        </w:tabs>
        <w:ind w:left="3195" w:hanging="360"/>
      </w:pPr>
    </w:lvl>
    <w:lvl w:ilvl="1" w:tentative="1">
      <w:start w:val="1"/>
      <w:numFmt w:val="decimal"/>
      <w:lvlText w:val="%2."/>
      <w:lvlJc w:val="left"/>
      <w:pPr>
        <w:tabs>
          <w:tab w:val="num" w:pos="3915"/>
        </w:tabs>
        <w:ind w:left="3915" w:hanging="360"/>
      </w:pPr>
    </w:lvl>
    <w:lvl w:ilvl="2" w:tentative="1">
      <w:start w:val="1"/>
      <w:numFmt w:val="decimal"/>
      <w:lvlText w:val="%3."/>
      <w:lvlJc w:val="left"/>
      <w:pPr>
        <w:tabs>
          <w:tab w:val="num" w:pos="4635"/>
        </w:tabs>
        <w:ind w:left="4635" w:hanging="360"/>
      </w:pPr>
    </w:lvl>
    <w:lvl w:ilvl="3" w:tentative="1">
      <w:start w:val="1"/>
      <w:numFmt w:val="decimal"/>
      <w:lvlText w:val="%4."/>
      <w:lvlJc w:val="left"/>
      <w:pPr>
        <w:tabs>
          <w:tab w:val="num" w:pos="5355"/>
        </w:tabs>
        <w:ind w:left="5355" w:hanging="360"/>
      </w:pPr>
    </w:lvl>
    <w:lvl w:ilvl="4" w:tentative="1">
      <w:start w:val="1"/>
      <w:numFmt w:val="decimal"/>
      <w:lvlText w:val="%5."/>
      <w:lvlJc w:val="left"/>
      <w:pPr>
        <w:tabs>
          <w:tab w:val="num" w:pos="6075"/>
        </w:tabs>
        <w:ind w:left="6075" w:hanging="360"/>
      </w:pPr>
    </w:lvl>
    <w:lvl w:ilvl="5" w:tentative="1">
      <w:start w:val="1"/>
      <w:numFmt w:val="decimal"/>
      <w:lvlText w:val="%6."/>
      <w:lvlJc w:val="left"/>
      <w:pPr>
        <w:tabs>
          <w:tab w:val="num" w:pos="6795"/>
        </w:tabs>
        <w:ind w:left="6795" w:hanging="360"/>
      </w:pPr>
    </w:lvl>
    <w:lvl w:ilvl="6" w:tentative="1">
      <w:start w:val="1"/>
      <w:numFmt w:val="decimal"/>
      <w:lvlText w:val="%7."/>
      <w:lvlJc w:val="left"/>
      <w:pPr>
        <w:tabs>
          <w:tab w:val="num" w:pos="7515"/>
        </w:tabs>
        <w:ind w:left="7515" w:hanging="360"/>
      </w:pPr>
    </w:lvl>
    <w:lvl w:ilvl="7" w:tentative="1">
      <w:start w:val="1"/>
      <w:numFmt w:val="decimal"/>
      <w:lvlText w:val="%8."/>
      <w:lvlJc w:val="left"/>
      <w:pPr>
        <w:tabs>
          <w:tab w:val="num" w:pos="8235"/>
        </w:tabs>
        <w:ind w:left="8235" w:hanging="360"/>
      </w:pPr>
    </w:lvl>
    <w:lvl w:ilvl="8" w:tentative="1">
      <w:start w:val="1"/>
      <w:numFmt w:val="decimal"/>
      <w:lvlText w:val="%9."/>
      <w:lvlJc w:val="left"/>
      <w:pPr>
        <w:tabs>
          <w:tab w:val="num" w:pos="8955"/>
        </w:tabs>
        <w:ind w:left="8955" w:hanging="360"/>
      </w:pPr>
    </w:lvl>
  </w:abstractNum>
  <w:abstractNum w:abstractNumId="277">
    <w:nsid w:val="64637394"/>
    <w:multiLevelType w:val="hybridMultilevel"/>
    <w:tmpl w:val="871E19D0"/>
    <w:lvl w:ilvl="0" w:tplc="97EA8794">
      <w:start w:val="1"/>
      <w:numFmt w:val="decimal"/>
      <w:lvlText w:val="%1."/>
      <w:lvlJc w:val="left"/>
      <w:pPr>
        <w:ind w:left="443" w:hanging="361"/>
      </w:pPr>
      <w:rPr>
        <w:rFonts w:ascii="Cambria" w:eastAsia="Cambria" w:hAnsi="Cambria" w:cs="Cambria" w:hint="default"/>
        <w:b w:val="0"/>
        <w:bCs w:val="0"/>
        <w:i w:val="0"/>
        <w:iCs w:val="0"/>
        <w:spacing w:val="0"/>
        <w:w w:val="99"/>
        <w:sz w:val="19"/>
        <w:szCs w:val="19"/>
        <w:lang w:eastAsia="en-US" w:bidi="ar-SA"/>
      </w:rPr>
    </w:lvl>
    <w:lvl w:ilvl="1" w:tplc="9E5CDDC0">
      <w:start w:val="1"/>
      <w:numFmt w:val="lowerLetter"/>
      <w:lvlText w:val="%2."/>
      <w:lvlJc w:val="left"/>
      <w:pPr>
        <w:ind w:left="694" w:hanging="251"/>
      </w:pPr>
      <w:rPr>
        <w:rFonts w:ascii="Cambria" w:eastAsia="Cambria" w:hAnsi="Cambria" w:cs="Cambria" w:hint="default"/>
        <w:b w:val="0"/>
        <w:bCs w:val="0"/>
        <w:i w:val="0"/>
        <w:iCs w:val="0"/>
        <w:spacing w:val="0"/>
        <w:w w:val="93"/>
        <w:sz w:val="19"/>
        <w:szCs w:val="19"/>
        <w:lang w:eastAsia="en-US" w:bidi="ar-SA"/>
      </w:rPr>
    </w:lvl>
    <w:lvl w:ilvl="2" w:tplc="B4AEE740">
      <w:start w:val="1"/>
      <w:numFmt w:val="decimal"/>
      <w:lvlText w:val="%3."/>
      <w:lvlJc w:val="left"/>
      <w:pPr>
        <w:ind w:left="951" w:hanging="258"/>
      </w:pPr>
      <w:rPr>
        <w:rFonts w:ascii="Cambria" w:eastAsia="Cambria" w:hAnsi="Cambria" w:cs="Cambria" w:hint="default"/>
        <w:b w:val="0"/>
        <w:bCs w:val="0"/>
        <w:i w:val="0"/>
        <w:iCs w:val="0"/>
        <w:spacing w:val="0"/>
        <w:w w:val="99"/>
        <w:sz w:val="19"/>
        <w:szCs w:val="19"/>
        <w:lang w:eastAsia="en-US" w:bidi="ar-SA"/>
      </w:rPr>
    </w:lvl>
    <w:lvl w:ilvl="3" w:tplc="07FEEB74">
      <w:start w:val="1"/>
      <w:numFmt w:val="decimal"/>
      <w:lvlText w:val="%4."/>
      <w:lvlJc w:val="left"/>
      <w:pPr>
        <w:ind w:left="2657" w:hanging="400"/>
      </w:pPr>
      <w:rPr>
        <w:rFonts w:ascii="Cambria" w:eastAsia="Cambria" w:hAnsi="Cambria" w:cs="Cambria" w:hint="default"/>
        <w:b w:val="0"/>
        <w:bCs w:val="0"/>
        <w:i w:val="0"/>
        <w:iCs w:val="0"/>
        <w:spacing w:val="0"/>
        <w:w w:val="99"/>
        <w:sz w:val="19"/>
        <w:szCs w:val="19"/>
        <w:lang w:eastAsia="en-US" w:bidi="ar-SA"/>
      </w:rPr>
    </w:lvl>
    <w:lvl w:ilvl="4" w:tplc="5F3AAF50">
      <w:numFmt w:val="bullet"/>
      <w:lvlText w:val="•"/>
      <w:lvlJc w:val="left"/>
      <w:pPr>
        <w:ind w:left="2660" w:hanging="400"/>
      </w:pPr>
      <w:rPr>
        <w:rFonts w:hint="default"/>
        <w:lang w:eastAsia="en-US" w:bidi="ar-SA"/>
      </w:rPr>
    </w:lvl>
    <w:lvl w:ilvl="5" w:tplc="FABCC3FA">
      <w:numFmt w:val="bullet"/>
      <w:lvlText w:val="•"/>
      <w:lvlJc w:val="left"/>
      <w:pPr>
        <w:ind w:left="3445" w:hanging="400"/>
      </w:pPr>
      <w:rPr>
        <w:rFonts w:hint="default"/>
        <w:lang w:eastAsia="en-US" w:bidi="ar-SA"/>
      </w:rPr>
    </w:lvl>
    <w:lvl w:ilvl="6" w:tplc="E6888976">
      <w:numFmt w:val="bullet"/>
      <w:lvlText w:val="•"/>
      <w:lvlJc w:val="left"/>
      <w:pPr>
        <w:ind w:left="4231" w:hanging="400"/>
      </w:pPr>
      <w:rPr>
        <w:rFonts w:hint="default"/>
        <w:lang w:eastAsia="en-US" w:bidi="ar-SA"/>
      </w:rPr>
    </w:lvl>
    <w:lvl w:ilvl="7" w:tplc="D81A0BAE">
      <w:numFmt w:val="bullet"/>
      <w:lvlText w:val="•"/>
      <w:lvlJc w:val="left"/>
      <w:pPr>
        <w:ind w:left="5017" w:hanging="400"/>
      </w:pPr>
      <w:rPr>
        <w:rFonts w:hint="default"/>
        <w:lang w:eastAsia="en-US" w:bidi="ar-SA"/>
      </w:rPr>
    </w:lvl>
    <w:lvl w:ilvl="8" w:tplc="679C6D82">
      <w:numFmt w:val="bullet"/>
      <w:lvlText w:val="•"/>
      <w:lvlJc w:val="left"/>
      <w:pPr>
        <w:ind w:left="5803" w:hanging="400"/>
      </w:pPr>
      <w:rPr>
        <w:rFonts w:hint="default"/>
        <w:lang w:eastAsia="en-US" w:bidi="ar-SA"/>
      </w:rPr>
    </w:lvl>
  </w:abstractNum>
  <w:abstractNum w:abstractNumId="278">
    <w:nsid w:val="64927317"/>
    <w:multiLevelType w:val="multilevel"/>
    <w:tmpl w:val="1250CD14"/>
    <w:lvl w:ilvl="0">
      <w:start w:val="14"/>
      <w:numFmt w:val="upperLetter"/>
      <w:lvlText w:val="%1"/>
      <w:lvlJc w:val="left"/>
      <w:pPr>
        <w:ind w:left="991" w:hanging="850"/>
      </w:pPr>
      <w:rPr>
        <w:rFonts w:hint="default"/>
        <w:lang w:val="en-US" w:eastAsia="en-US" w:bidi="ar-SA"/>
      </w:rPr>
    </w:lvl>
    <w:lvl w:ilvl="1">
      <w:start w:val="2"/>
      <w:numFmt w:val="upperLetter"/>
      <w:lvlText w:val="%1.%2."/>
      <w:lvlJc w:val="left"/>
      <w:pPr>
        <w:ind w:left="1133" w:hanging="850"/>
      </w:pPr>
      <w:rPr>
        <w:rFonts w:ascii="Times New Roman" w:eastAsia="Times New Roman" w:hAnsi="Times New Roman" w:cs="Times New Roman" w:hint="default"/>
        <w:b w:val="0"/>
        <w:bCs w:val="0"/>
        <w:i/>
        <w:iCs/>
        <w:spacing w:val="0"/>
        <w:w w:val="100"/>
        <w:sz w:val="24"/>
        <w:szCs w:val="24"/>
        <w:u w:val="single" w:color="000000"/>
        <w:lang w:val="en-US" w:eastAsia="en-US" w:bidi="ar-SA"/>
      </w:rPr>
    </w:lvl>
    <w:lvl w:ilvl="2">
      <w:start w:val="1"/>
      <w:numFmt w:val="lowerLetter"/>
      <w:lvlText w:val="%3."/>
      <w:lvlJc w:val="left"/>
      <w:pPr>
        <w:ind w:left="1557" w:hanging="567"/>
      </w:pPr>
      <w:rPr>
        <w:rFonts w:hint="default"/>
        <w:spacing w:val="-1"/>
        <w:w w:val="100"/>
        <w:lang w:val="en-US" w:eastAsia="en-US" w:bidi="ar-SA"/>
      </w:rPr>
    </w:lvl>
    <w:lvl w:ilvl="3">
      <w:start w:val="1"/>
      <w:numFmt w:val="decimal"/>
      <w:lvlText w:val="%4."/>
      <w:lvlJc w:val="left"/>
      <w:pPr>
        <w:ind w:left="2126" w:hanging="57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929" w:hanging="570"/>
      </w:pPr>
      <w:rPr>
        <w:rFonts w:hint="default"/>
        <w:lang w:val="en-US" w:eastAsia="en-US" w:bidi="ar-SA"/>
      </w:rPr>
    </w:lvl>
    <w:lvl w:ilvl="5">
      <w:numFmt w:val="bullet"/>
      <w:lvlText w:val="•"/>
      <w:lvlJc w:val="left"/>
      <w:pPr>
        <w:ind w:left="4833" w:hanging="570"/>
      </w:pPr>
      <w:rPr>
        <w:rFonts w:hint="default"/>
        <w:lang w:val="en-US" w:eastAsia="en-US" w:bidi="ar-SA"/>
      </w:rPr>
    </w:lvl>
    <w:lvl w:ilvl="6">
      <w:numFmt w:val="bullet"/>
      <w:lvlText w:val="•"/>
      <w:lvlJc w:val="left"/>
      <w:pPr>
        <w:ind w:left="5738" w:hanging="570"/>
      </w:pPr>
      <w:rPr>
        <w:rFonts w:hint="default"/>
        <w:lang w:val="en-US" w:eastAsia="en-US" w:bidi="ar-SA"/>
      </w:rPr>
    </w:lvl>
    <w:lvl w:ilvl="7">
      <w:numFmt w:val="bullet"/>
      <w:lvlText w:val="•"/>
      <w:lvlJc w:val="left"/>
      <w:pPr>
        <w:ind w:left="6642" w:hanging="570"/>
      </w:pPr>
      <w:rPr>
        <w:rFonts w:hint="default"/>
        <w:lang w:val="en-US" w:eastAsia="en-US" w:bidi="ar-SA"/>
      </w:rPr>
    </w:lvl>
    <w:lvl w:ilvl="8">
      <w:numFmt w:val="bullet"/>
      <w:lvlText w:val="•"/>
      <w:lvlJc w:val="left"/>
      <w:pPr>
        <w:ind w:left="7547" w:hanging="570"/>
      </w:pPr>
      <w:rPr>
        <w:rFonts w:hint="default"/>
        <w:lang w:val="en-US" w:eastAsia="en-US" w:bidi="ar-SA"/>
      </w:rPr>
    </w:lvl>
  </w:abstractNum>
  <w:abstractNum w:abstractNumId="279">
    <w:nsid w:val="649E3C7E"/>
    <w:multiLevelType w:val="hybridMultilevel"/>
    <w:tmpl w:val="F7E82660"/>
    <w:lvl w:ilvl="0" w:tplc="985438F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3EABAC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28A83DF8">
      <w:start w:val="1"/>
      <w:numFmt w:val="lowerLetter"/>
      <w:lvlText w:val="%3."/>
      <w:lvlJc w:val="left"/>
      <w:pPr>
        <w:ind w:left="3161" w:hanging="252"/>
      </w:pPr>
      <w:rPr>
        <w:rFonts w:ascii="Cambria" w:eastAsia="Cambria" w:hAnsi="Cambria" w:cs="Cambria" w:hint="default"/>
        <w:b w:val="0"/>
        <w:bCs w:val="0"/>
        <w:i w:val="0"/>
        <w:iCs w:val="0"/>
        <w:spacing w:val="0"/>
        <w:w w:val="93"/>
        <w:sz w:val="19"/>
        <w:szCs w:val="19"/>
        <w:lang w:eastAsia="en-US" w:bidi="ar-SA"/>
      </w:rPr>
    </w:lvl>
    <w:lvl w:ilvl="3" w:tplc="A80C5C32">
      <w:numFmt w:val="bullet"/>
      <w:lvlText w:val="•"/>
      <w:lvlJc w:val="left"/>
      <w:pPr>
        <w:ind w:left="3948" w:hanging="252"/>
      </w:pPr>
      <w:rPr>
        <w:rFonts w:hint="default"/>
        <w:lang w:eastAsia="en-US" w:bidi="ar-SA"/>
      </w:rPr>
    </w:lvl>
    <w:lvl w:ilvl="4" w:tplc="5F128F14">
      <w:numFmt w:val="bullet"/>
      <w:lvlText w:val="•"/>
      <w:lvlJc w:val="left"/>
      <w:pPr>
        <w:ind w:left="4736" w:hanging="252"/>
      </w:pPr>
      <w:rPr>
        <w:rFonts w:hint="default"/>
        <w:lang w:eastAsia="en-US" w:bidi="ar-SA"/>
      </w:rPr>
    </w:lvl>
    <w:lvl w:ilvl="5" w:tplc="8B466440">
      <w:numFmt w:val="bullet"/>
      <w:lvlText w:val="•"/>
      <w:lvlJc w:val="left"/>
      <w:pPr>
        <w:ind w:left="5524" w:hanging="252"/>
      </w:pPr>
      <w:rPr>
        <w:rFonts w:hint="default"/>
        <w:lang w:eastAsia="en-US" w:bidi="ar-SA"/>
      </w:rPr>
    </w:lvl>
    <w:lvl w:ilvl="6" w:tplc="65E8F522">
      <w:numFmt w:val="bullet"/>
      <w:lvlText w:val="•"/>
      <w:lvlJc w:val="left"/>
      <w:pPr>
        <w:ind w:left="6312" w:hanging="252"/>
      </w:pPr>
      <w:rPr>
        <w:rFonts w:hint="default"/>
        <w:lang w:eastAsia="en-US" w:bidi="ar-SA"/>
      </w:rPr>
    </w:lvl>
    <w:lvl w:ilvl="7" w:tplc="C9CC3400">
      <w:numFmt w:val="bullet"/>
      <w:lvlText w:val="•"/>
      <w:lvlJc w:val="left"/>
      <w:pPr>
        <w:ind w:left="7100" w:hanging="252"/>
      </w:pPr>
      <w:rPr>
        <w:rFonts w:hint="default"/>
        <w:lang w:eastAsia="en-US" w:bidi="ar-SA"/>
      </w:rPr>
    </w:lvl>
    <w:lvl w:ilvl="8" w:tplc="2A8818A2">
      <w:numFmt w:val="bullet"/>
      <w:lvlText w:val="•"/>
      <w:lvlJc w:val="left"/>
      <w:pPr>
        <w:ind w:left="7889" w:hanging="252"/>
      </w:pPr>
      <w:rPr>
        <w:rFonts w:hint="default"/>
        <w:lang w:eastAsia="en-US" w:bidi="ar-SA"/>
      </w:rPr>
    </w:lvl>
  </w:abstractNum>
  <w:abstractNum w:abstractNumId="280">
    <w:nsid w:val="64E56C05"/>
    <w:multiLevelType w:val="hybridMultilevel"/>
    <w:tmpl w:val="9D14A81E"/>
    <w:lvl w:ilvl="0" w:tplc="2E18D13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E6EDA9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E8406010">
      <w:numFmt w:val="bullet"/>
      <w:lvlText w:val="•"/>
      <w:lvlJc w:val="left"/>
      <w:pPr>
        <w:ind w:left="2953" w:hanging="258"/>
      </w:pPr>
      <w:rPr>
        <w:rFonts w:hint="default"/>
        <w:lang w:eastAsia="en-US" w:bidi="ar-SA"/>
      </w:rPr>
    </w:lvl>
    <w:lvl w:ilvl="3" w:tplc="9D72ADEE">
      <w:numFmt w:val="bullet"/>
      <w:lvlText w:val="•"/>
      <w:lvlJc w:val="left"/>
      <w:pPr>
        <w:ind w:left="3767" w:hanging="258"/>
      </w:pPr>
      <w:rPr>
        <w:rFonts w:hint="default"/>
        <w:lang w:eastAsia="en-US" w:bidi="ar-SA"/>
      </w:rPr>
    </w:lvl>
    <w:lvl w:ilvl="4" w:tplc="103658F6">
      <w:numFmt w:val="bullet"/>
      <w:lvlText w:val="•"/>
      <w:lvlJc w:val="left"/>
      <w:pPr>
        <w:ind w:left="4581" w:hanging="258"/>
      </w:pPr>
      <w:rPr>
        <w:rFonts w:hint="default"/>
        <w:lang w:eastAsia="en-US" w:bidi="ar-SA"/>
      </w:rPr>
    </w:lvl>
    <w:lvl w:ilvl="5" w:tplc="33103FA8">
      <w:numFmt w:val="bullet"/>
      <w:lvlText w:val="•"/>
      <w:lvlJc w:val="left"/>
      <w:pPr>
        <w:ind w:left="5395" w:hanging="258"/>
      </w:pPr>
      <w:rPr>
        <w:rFonts w:hint="default"/>
        <w:lang w:eastAsia="en-US" w:bidi="ar-SA"/>
      </w:rPr>
    </w:lvl>
    <w:lvl w:ilvl="6" w:tplc="75D873C2">
      <w:numFmt w:val="bullet"/>
      <w:lvlText w:val="•"/>
      <w:lvlJc w:val="left"/>
      <w:pPr>
        <w:ind w:left="6209" w:hanging="258"/>
      </w:pPr>
      <w:rPr>
        <w:rFonts w:hint="default"/>
        <w:lang w:eastAsia="en-US" w:bidi="ar-SA"/>
      </w:rPr>
    </w:lvl>
    <w:lvl w:ilvl="7" w:tplc="3CE4493C">
      <w:numFmt w:val="bullet"/>
      <w:lvlText w:val="•"/>
      <w:lvlJc w:val="left"/>
      <w:pPr>
        <w:ind w:left="7023" w:hanging="258"/>
      </w:pPr>
      <w:rPr>
        <w:rFonts w:hint="default"/>
        <w:lang w:eastAsia="en-US" w:bidi="ar-SA"/>
      </w:rPr>
    </w:lvl>
    <w:lvl w:ilvl="8" w:tplc="EED869F2">
      <w:numFmt w:val="bullet"/>
      <w:lvlText w:val="•"/>
      <w:lvlJc w:val="left"/>
      <w:pPr>
        <w:ind w:left="7837" w:hanging="258"/>
      </w:pPr>
      <w:rPr>
        <w:rFonts w:hint="default"/>
        <w:lang w:eastAsia="en-US" w:bidi="ar-SA"/>
      </w:rPr>
    </w:lvl>
  </w:abstractNum>
  <w:abstractNum w:abstractNumId="281">
    <w:nsid w:val="65BF1BF9"/>
    <w:multiLevelType w:val="hybridMultilevel"/>
    <w:tmpl w:val="97168B78"/>
    <w:lvl w:ilvl="0" w:tplc="1A7C74C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82627EA6">
      <w:numFmt w:val="bullet"/>
      <w:lvlText w:val="•"/>
      <w:lvlJc w:val="left"/>
      <w:pPr>
        <w:ind w:left="2638" w:hanging="251"/>
      </w:pPr>
      <w:rPr>
        <w:rFonts w:hint="default"/>
        <w:lang w:eastAsia="en-US" w:bidi="ar-SA"/>
      </w:rPr>
    </w:lvl>
    <w:lvl w:ilvl="2" w:tplc="0A5EF2AE">
      <w:numFmt w:val="bullet"/>
      <w:lvlText w:val="•"/>
      <w:lvlJc w:val="left"/>
      <w:pPr>
        <w:ind w:left="3397" w:hanging="251"/>
      </w:pPr>
      <w:rPr>
        <w:rFonts w:hint="default"/>
        <w:lang w:eastAsia="en-US" w:bidi="ar-SA"/>
      </w:rPr>
    </w:lvl>
    <w:lvl w:ilvl="3" w:tplc="AEA46ED8">
      <w:numFmt w:val="bullet"/>
      <w:lvlText w:val="•"/>
      <w:lvlJc w:val="left"/>
      <w:pPr>
        <w:ind w:left="4155" w:hanging="251"/>
      </w:pPr>
      <w:rPr>
        <w:rFonts w:hint="default"/>
        <w:lang w:eastAsia="en-US" w:bidi="ar-SA"/>
      </w:rPr>
    </w:lvl>
    <w:lvl w:ilvl="4" w:tplc="F7E2660E">
      <w:numFmt w:val="bullet"/>
      <w:lvlText w:val="•"/>
      <w:lvlJc w:val="left"/>
      <w:pPr>
        <w:ind w:left="4914" w:hanging="251"/>
      </w:pPr>
      <w:rPr>
        <w:rFonts w:hint="default"/>
        <w:lang w:eastAsia="en-US" w:bidi="ar-SA"/>
      </w:rPr>
    </w:lvl>
    <w:lvl w:ilvl="5" w:tplc="944221A4">
      <w:numFmt w:val="bullet"/>
      <w:lvlText w:val="•"/>
      <w:lvlJc w:val="left"/>
      <w:pPr>
        <w:ind w:left="5672" w:hanging="251"/>
      </w:pPr>
      <w:rPr>
        <w:rFonts w:hint="default"/>
        <w:lang w:eastAsia="en-US" w:bidi="ar-SA"/>
      </w:rPr>
    </w:lvl>
    <w:lvl w:ilvl="6" w:tplc="0434AA68">
      <w:numFmt w:val="bullet"/>
      <w:lvlText w:val="•"/>
      <w:lvlJc w:val="left"/>
      <w:pPr>
        <w:ind w:left="6431" w:hanging="251"/>
      </w:pPr>
      <w:rPr>
        <w:rFonts w:hint="default"/>
        <w:lang w:eastAsia="en-US" w:bidi="ar-SA"/>
      </w:rPr>
    </w:lvl>
    <w:lvl w:ilvl="7" w:tplc="E9CA96A6">
      <w:numFmt w:val="bullet"/>
      <w:lvlText w:val="•"/>
      <w:lvlJc w:val="left"/>
      <w:pPr>
        <w:ind w:left="7189" w:hanging="251"/>
      </w:pPr>
      <w:rPr>
        <w:rFonts w:hint="default"/>
        <w:lang w:eastAsia="en-US" w:bidi="ar-SA"/>
      </w:rPr>
    </w:lvl>
    <w:lvl w:ilvl="8" w:tplc="EF5A16A4">
      <w:numFmt w:val="bullet"/>
      <w:lvlText w:val="•"/>
      <w:lvlJc w:val="left"/>
      <w:pPr>
        <w:ind w:left="7948" w:hanging="251"/>
      </w:pPr>
      <w:rPr>
        <w:rFonts w:hint="default"/>
        <w:lang w:eastAsia="en-US" w:bidi="ar-SA"/>
      </w:rPr>
    </w:lvl>
  </w:abstractNum>
  <w:abstractNum w:abstractNumId="282">
    <w:nsid w:val="65E97111"/>
    <w:multiLevelType w:val="hybridMultilevel"/>
    <w:tmpl w:val="C6706F3E"/>
    <w:lvl w:ilvl="0" w:tplc="399EF09C">
      <w:start w:val="1"/>
      <w:numFmt w:val="decimal"/>
      <w:lvlText w:val="%1."/>
      <w:lvlJc w:val="left"/>
      <w:pPr>
        <w:ind w:left="674" w:hanging="400"/>
      </w:pPr>
      <w:rPr>
        <w:rFonts w:ascii="Cambria" w:eastAsia="Cambria" w:hAnsi="Cambria" w:cs="Cambria" w:hint="default"/>
        <w:b w:val="0"/>
        <w:bCs w:val="0"/>
        <w:i w:val="0"/>
        <w:iCs w:val="0"/>
        <w:spacing w:val="0"/>
        <w:w w:val="99"/>
        <w:sz w:val="19"/>
        <w:szCs w:val="19"/>
        <w:lang w:eastAsia="en-US" w:bidi="ar-SA"/>
      </w:rPr>
    </w:lvl>
    <w:lvl w:ilvl="1" w:tplc="57862590">
      <w:numFmt w:val="bullet"/>
      <w:lvlText w:val="•"/>
      <w:lvlJc w:val="left"/>
      <w:pPr>
        <w:ind w:left="1275" w:hanging="400"/>
      </w:pPr>
      <w:rPr>
        <w:rFonts w:hint="default"/>
        <w:lang w:eastAsia="en-US" w:bidi="ar-SA"/>
      </w:rPr>
    </w:lvl>
    <w:lvl w:ilvl="2" w:tplc="79B0E608">
      <w:numFmt w:val="bullet"/>
      <w:lvlText w:val="•"/>
      <w:lvlJc w:val="left"/>
      <w:pPr>
        <w:ind w:left="1870" w:hanging="400"/>
      </w:pPr>
      <w:rPr>
        <w:rFonts w:hint="default"/>
        <w:lang w:eastAsia="en-US" w:bidi="ar-SA"/>
      </w:rPr>
    </w:lvl>
    <w:lvl w:ilvl="3" w:tplc="59601300">
      <w:numFmt w:val="bullet"/>
      <w:lvlText w:val="•"/>
      <w:lvlJc w:val="left"/>
      <w:pPr>
        <w:ind w:left="2465" w:hanging="400"/>
      </w:pPr>
      <w:rPr>
        <w:rFonts w:hint="default"/>
        <w:lang w:eastAsia="en-US" w:bidi="ar-SA"/>
      </w:rPr>
    </w:lvl>
    <w:lvl w:ilvl="4" w:tplc="28743C4C">
      <w:numFmt w:val="bullet"/>
      <w:lvlText w:val="•"/>
      <w:lvlJc w:val="left"/>
      <w:pPr>
        <w:ind w:left="3061" w:hanging="400"/>
      </w:pPr>
      <w:rPr>
        <w:rFonts w:hint="default"/>
        <w:lang w:eastAsia="en-US" w:bidi="ar-SA"/>
      </w:rPr>
    </w:lvl>
    <w:lvl w:ilvl="5" w:tplc="77C688FE">
      <w:numFmt w:val="bullet"/>
      <w:lvlText w:val="•"/>
      <w:lvlJc w:val="left"/>
      <w:pPr>
        <w:ind w:left="3656" w:hanging="400"/>
      </w:pPr>
      <w:rPr>
        <w:rFonts w:hint="default"/>
        <w:lang w:eastAsia="en-US" w:bidi="ar-SA"/>
      </w:rPr>
    </w:lvl>
    <w:lvl w:ilvl="6" w:tplc="D92E45C8">
      <w:numFmt w:val="bullet"/>
      <w:lvlText w:val="•"/>
      <w:lvlJc w:val="left"/>
      <w:pPr>
        <w:ind w:left="4251" w:hanging="400"/>
      </w:pPr>
      <w:rPr>
        <w:rFonts w:hint="default"/>
        <w:lang w:eastAsia="en-US" w:bidi="ar-SA"/>
      </w:rPr>
    </w:lvl>
    <w:lvl w:ilvl="7" w:tplc="6BEA4DCC">
      <w:numFmt w:val="bullet"/>
      <w:lvlText w:val="•"/>
      <w:lvlJc w:val="left"/>
      <w:pPr>
        <w:ind w:left="4846" w:hanging="400"/>
      </w:pPr>
      <w:rPr>
        <w:rFonts w:hint="default"/>
        <w:lang w:eastAsia="en-US" w:bidi="ar-SA"/>
      </w:rPr>
    </w:lvl>
    <w:lvl w:ilvl="8" w:tplc="F2A665A0">
      <w:numFmt w:val="bullet"/>
      <w:lvlText w:val="•"/>
      <w:lvlJc w:val="left"/>
      <w:pPr>
        <w:ind w:left="5442" w:hanging="400"/>
      </w:pPr>
      <w:rPr>
        <w:rFonts w:hint="default"/>
        <w:lang w:eastAsia="en-US" w:bidi="ar-SA"/>
      </w:rPr>
    </w:lvl>
  </w:abstractNum>
  <w:abstractNum w:abstractNumId="283">
    <w:nsid w:val="662439F2"/>
    <w:multiLevelType w:val="hybridMultilevel"/>
    <w:tmpl w:val="6F767C2E"/>
    <w:lvl w:ilvl="0" w:tplc="8F8C5AF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6DAFFC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6CE400E6">
      <w:numFmt w:val="bullet"/>
      <w:lvlText w:val="•"/>
      <w:lvlJc w:val="left"/>
      <w:pPr>
        <w:ind w:left="2953" w:hanging="258"/>
      </w:pPr>
      <w:rPr>
        <w:rFonts w:hint="default"/>
        <w:lang w:eastAsia="en-US" w:bidi="ar-SA"/>
      </w:rPr>
    </w:lvl>
    <w:lvl w:ilvl="3" w:tplc="CF64C6B0">
      <w:numFmt w:val="bullet"/>
      <w:lvlText w:val="•"/>
      <w:lvlJc w:val="left"/>
      <w:pPr>
        <w:ind w:left="3767" w:hanging="258"/>
      </w:pPr>
      <w:rPr>
        <w:rFonts w:hint="default"/>
        <w:lang w:eastAsia="en-US" w:bidi="ar-SA"/>
      </w:rPr>
    </w:lvl>
    <w:lvl w:ilvl="4" w:tplc="F370A49A">
      <w:numFmt w:val="bullet"/>
      <w:lvlText w:val="•"/>
      <w:lvlJc w:val="left"/>
      <w:pPr>
        <w:ind w:left="4581" w:hanging="258"/>
      </w:pPr>
      <w:rPr>
        <w:rFonts w:hint="default"/>
        <w:lang w:eastAsia="en-US" w:bidi="ar-SA"/>
      </w:rPr>
    </w:lvl>
    <w:lvl w:ilvl="5" w:tplc="2BBE6604">
      <w:numFmt w:val="bullet"/>
      <w:lvlText w:val="•"/>
      <w:lvlJc w:val="left"/>
      <w:pPr>
        <w:ind w:left="5395" w:hanging="258"/>
      </w:pPr>
      <w:rPr>
        <w:rFonts w:hint="default"/>
        <w:lang w:eastAsia="en-US" w:bidi="ar-SA"/>
      </w:rPr>
    </w:lvl>
    <w:lvl w:ilvl="6" w:tplc="2E42E94A">
      <w:numFmt w:val="bullet"/>
      <w:lvlText w:val="•"/>
      <w:lvlJc w:val="left"/>
      <w:pPr>
        <w:ind w:left="6209" w:hanging="258"/>
      </w:pPr>
      <w:rPr>
        <w:rFonts w:hint="default"/>
        <w:lang w:eastAsia="en-US" w:bidi="ar-SA"/>
      </w:rPr>
    </w:lvl>
    <w:lvl w:ilvl="7" w:tplc="52F4DEF4">
      <w:numFmt w:val="bullet"/>
      <w:lvlText w:val="•"/>
      <w:lvlJc w:val="left"/>
      <w:pPr>
        <w:ind w:left="7023" w:hanging="258"/>
      </w:pPr>
      <w:rPr>
        <w:rFonts w:hint="default"/>
        <w:lang w:eastAsia="en-US" w:bidi="ar-SA"/>
      </w:rPr>
    </w:lvl>
    <w:lvl w:ilvl="8" w:tplc="D07495FE">
      <w:numFmt w:val="bullet"/>
      <w:lvlText w:val="•"/>
      <w:lvlJc w:val="left"/>
      <w:pPr>
        <w:ind w:left="7837" w:hanging="258"/>
      </w:pPr>
      <w:rPr>
        <w:rFonts w:hint="default"/>
        <w:lang w:eastAsia="en-US" w:bidi="ar-SA"/>
      </w:rPr>
    </w:lvl>
  </w:abstractNum>
  <w:abstractNum w:abstractNumId="284">
    <w:nsid w:val="665D53A7"/>
    <w:multiLevelType w:val="hybridMultilevel"/>
    <w:tmpl w:val="D1425314"/>
    <w:lvl w:ilvl="0" w:tplc="8286DCC6">
      <w:start w:val="1"/>
      <w:numFmt w:val="lowerLetter"/>
      <w:lvlText w:val="%1."/>
      <w:lvlJc w:val="left"/>
      <w:pPr>
        <w:ind w:left="1814" w:hanging="254"/>
        <w:jc w:val="right"/>
      </w:pPr>
      <w:rPr>
        <w:rFonts w:ascii="Cambria" w:eastAsia="Cambria" w:hAnsi="Cambria" w:cs="Cambria" w:hint="default"/>
        <w:b w:val="0"/>
        <w:bCs w:val="0"/>
        <w:i w:val="0"/>
        <w:iCs w:val="0"/>
        <w:spacing w:val="0"/>
        <w:w w:val="93"/>
        <w:sz w:val="19"/>
        <w:szCs w:val="19"/>
        <w:lang w:eastAsia="en-US" w:bidi="ar-SA"/>
      </w:rPr>
    </w:lvl>
    <w:lvl w:ilvl="1" w:tplc="10F28B04">
      <w:start w:val="1"/>
      <w:numFmt w:val="decimal"/>
      <w:lvlText w:val="%2."/>
      <w:lvlJc w:val="left"/>
      <w:pPr>
        <w:ind w:left="2042" w:hanging="258"/>
      </w:pPr>
      <w:rPr>
        <w:rFonts w:ascii="Cambria" w:eastAsia="Cambria" w:hAnsi="Cambria" w:cs="Cambria" w:hint="default"/>
        <w:b w:val="0"/>
        <w:bCs w:val="0"/>
        <w:i w:val="0"/>
        <w:iCs w:val="0"/>
        <w:spacing w:val="0"/>
        <w:w w:val="99"/>
        <w:sz w:val="19"/>
        <w:szCs w:val="19"/>
        <w:lang w:eastAsia="en-US" w:bidi="ar-SA"/>
      </w:rPr>
    </w:lvl>
    <w:lvl w:ilvl="2" w:tplc="882A4C00">
      <w:start w:val="1"/>
      <w:numFmt w:val="lowerLetter"/>
      <w:lvlText w:val="%3."/>
      <w:lvlJc w:val="left"/>
      <w:pPr>
        <w:ind w:left="3341" w:hanging="252"/>
      </w:pPr>
      <w:rPr>
        <w:rFonts w:ascii="Cambria" w:eastAsia="Cambria" w:hAnsi="Cambria" w:cs="Cambria" w:hint="default"/>
        <w:b w:val="0"/>
        <w:bCs w:val="0"/>
        <w:i w:val="0"/>
        <w:iCs w:val="0"/>
        <w:spacing w:val="0"/>
        <w:w w:val="93"/>
        <w:sz w:val="19"/>
        <w:szCs w:val="19"/>
        <w:lang w:eastAsia="en-US" w:bidi="ar-SA"/>
      </w:rPr>
    </w:lvl>
    <w:lvl w:ilvl="3" w:tplc="0DE45B36">
      <w:numFmt w:val="bullet"/>
      <w:lvlText w:val="•"/>
      <w:lvlJc w:val="left"/>
      <w:pPr>
        <w:ind w:left="3344" w:hanging="252"/>
      </w:pPr>
      <w:rPr>
        <w:rFonts w:hint="default"/>
        <w:lang w:eastAsia="en-US" w:bidi="ar-SA"/>
      </w:rPr>
    </w:lvl>
    <w:lvl w:ilvl="4" w:tplc="94805D9E">
      <w:numFmt w:val="bullet"/>
      <w:lvlText w:val="•"/>
      <w:lvlJc w:val="left"/>
      <w:pPr>
        <w:ind w:left="3973" w:hanging="252"/>
      </w:pPr>
      <w:rPr>
        <w:rFonts w:hint="default"/>
        <w:lang w:eastAsia="en-US" w:bidi="ar-SA"/>
      </w:rPr>
    </w:lvl>
    <w:lvl w:ilvl="5" w:tplc="07B0441E">
      <w:numFmt w:val="bullet"/>
      <w:lvlText w:val="•"/>
      <w:lvlJc w:val="left"/>
      <w:pPr>
        <w:ind w:left="4603" w:hanging="252"/>
      </w:pPr>
      <w:rPr>
        <w:rFonts w:hint="default"/>
        <w:lang w:eastAsia="en-US" w:bidi="ar-SA"/>
      </w:rPr>
    </w:lvl>
    <w:lvl w:ilvl="6" w:tplc="BFCA39E4">
      <w:numFmt w:val="bullet"/>
      <w:lvlText w:val="•"/>
      <w:lvlJc w:val="left"/>
      <w:pPr>
        <w:ind w:left="5233" w:hanging="252"/>
      </w:pPr>
      <w:rPr>
        <w:rFonts w:hint="default"/>
        <w:lang w:eastAsia="en-US" w:bidi="ar-SA"/>
      </w:rPr>
    </w:lvl>
    <w:lvl w:ilvl="7" w:tplc="30C0AE26">
      <w:numFmt w:val="bullet"/>
      <w:lvlText w:val="•"/>
      <w:lvlJc w:val="left"/>
      <w:pPr>
        <w:ind w:left="5863" w:hanging="252"/>
      </w:pPr>
      <w:rPr>
        <w:rFonts w:hint="default"/>
        <w:lang w:eastAsia="en-US" w:bidi="ar-SA"/>
      </w:rPr>
    </w:lvl>
    <w:lvl w:ilvl="8" w:tplc="89A63314">
      <w:numFmt w:val="bullet"/>
      <w:lvlText w:val="•"/>
      <w:lvlJc w:val="left"/>
      <w:pPr>
        <w:ind w:left="6493" w:hanging="252"/>
      </w:pPr>
      <w:rPr>
        <w:rFonts w:hint="default"/>
        <w:lang w:eastAsia="en-US" w:bidi="ar-SA"/>
      </w:rPr>
    </w:lvl>
  </w:abstractNum>
  <w:abstractNum w:abstractNumId="285">
    <w:nsid w:val="66A33B24"/>
    <w:multiLevelType w:val="hybridMultilevel"/>
    <w:tmpl w:val="1C8438C0"/>
    <w:lvl w:ilvl="0" w:tplc="6CD46384">
      <w:start w:val="1"/>
      <w:numFmt w:val="decimal"/>
      <w:lvlText w:val="%1."/>
      <w:lvlJc w:val="left"/>
      <w:pPr>
        <w:ind w:left="275" w:hanging="258"/>
      </w:pPr>
      <w:rPr>
        <w:rFonts w:ascii="Cambria" w:eastAsia="Cambria" w:hAnsi="Cambria" w:cs="Cambria" w:hint="default"/>
        <w:b w:val="0"/>
        <w:bCs w:val="0"/>
        <w:i w:val="0"/>
        <w:iCs w:val="0"/>
        <w:spacing w:val="0"/>
        <w:w w:val="99"/>
        <w:sz w:val="19"/>
        <w:szCs w:val="19"/>
        <w:lang w:eastAsia="en-US" w:bidi="ar-SA"/>
      </w:rPr>
    </w:lvl>
    <w:lvl w:ilvl="1" w:tplc="36CCC08A">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0A48EDC4">
      <w:numFmt w:val="bullet"/>
      <w:lvlText w:val="•"/>
      <w:lvlJc w:val="left"/>
      <w:pPr>
        <w:ind w:left="2542" w:hanging="251"/>
      </w:pPr>
      <w:rPr>
        <w:rFonts w:hint="default"/>
        <w:lang w:eastAsia="en-US" w:bidi="ar-SA"/>
      </w:rPr>
    </w:lvl>
    <w:lvl w:ilvl="3" w:tplc="31C0DECC">
      <w:numFmt w:val="bullet"/>
      <w:lvlText w:val="•"/>
      <w:lvlJc w:val="left"/>
      <w:pPr>
        <w:ind w:left="3205" w:hanging="251"/>
      </w:pPr>
      <w:rPr>
        <w:rFonts w:hint="default"/>
        <w:lang w:eastAsia="en-US" w:bidi="ar-SA"/>
      </w:rPr>
    </w:lvl>
    <w:lvl w:ilvl="4" w:tplc="F45285B6">
      <w:numFmt w:val="bullet"/>
      <w:lvlText w:val="•"/>
      <w:lvlJc w:val="left"/>
      <w:pPr>
        <w:ind w:left="3868" w:hanging="251"/>
      </w:pPr>
      <w:rPr>
        <w:rFonts w:hint="default"/>
        <w:lang w:eastAsia="en-US" w:bidi="ar-SA"/>
      </w:rPr>
    </w:lvl>
    <w:lvl w:ilvl="5" w:tplc="FB6AD854">
      <w:numFmt w:val="bullet"/>
      <w:lvlText w:val="•"/>
      <w:lvlJc w:val="left"/>
      <w:pPr>
        <w:ind w:left="4531" w:hanging="251"/>
      </w:pPr>
      <w:rPr>
        <w:rFonts w:hint="default"/>
        <w:lang w:eastAsia="en-US" w:bidi="ar-SA"/>
      </w:rPr>
    </w:lvl>
    <w:lvl w:ilvl="6" w:tplc="BB4A9A76">
      <w:numFmt w:val="bullet"/>
      <w:lvlText w:val="•"/>
      <w:lvlJc w:val="left"/>
      <w:pPr>
        <w:ind w:left="5194" w:hanging="251"/>
      </w:pPr>
      <w:rPr>
        <w:rFonts w:hint="default"/>
        <w:lang w:eastAsia="en-US" w:bidi="ar-SA"/>
      </w:rPr>
    </w:lvl>
    <w:lvl w:ilvl="7" w:tplc="2CD06E92">
      <w:numFmt w:val="bullet"/>
      <w:lvlText w:val="•"/>
      <w:lvlJc w:val="left"/>
      <w:pPr>
        <w:ind w:left="5857" w:hanging="251"/>
      </w:pPr>
      <w:rPr>
        <w:rFonts w:hint="default"/>
        <w:lang w:eastAsia="en-US" w:bidi="ar-SA"/>
      </w:rPr>
    </w:lvl>
    <w:lvl w:ilvl="8" w:tplc="3CC60CF6">
      <w:numFmt w:val="bullet"/>
      <w:lvlText w:val="•"/>
      <w:lvlJc w:val="left"/>
      <w:pPr>
        <w:ind w:left="6520" w:hanging="251"/>
      </w:pPr>
      <w:rPr>
        <w:rFonts w:hint="default"/>
        <w:lang w:eastAsia="en-US" w:bidi="ar-SA"/>
      </w:rPr>
    </w:lvl>
  </w:abstractNum>
  <w:abstractNum w:abstractNumId="286">
    <w:nsid w:val="66CB5655"/>
    <w:multiLevelType w:val="hybridMultilevel"/>
    <w:tmpl w:val="7A5A60C0"/>
    <w:lvl w:ilvl="0" w:tplc="2636701E">
      <w:start w:val="1"/>
      <w:numFmt w:val="decimal"/>
      <w:lvlText w:val="%1."/>
      <w:lvlJc w:val="left"/>
      <w:pPr>
        <w:ind w:left="415" w:hanging="400"/>
      </w:pPr>
      <w:rPr>
        <w:rFonts w:ascii="Cambria" w:eastAsia="Cambria" w:hAnsi="Cambria" w:cs="Cambria" w:hint="default"/>
        <w:b w:val="0"/>
        <w:bCs w:val="0"/>
        <w:i w:val="0"/>
        <w:iCs w:val="0"/>
        <w:spacing w:val="0"/>
        <w:w w:val="99"/>
        <w:sz w:val="19"/>
        <w:szCs w:val="19"/>
        <w:lang w:eastAsia="en-US" w:bidi="ar-SA"/>
      </w:rPr>
    </w:lvl>
    <w:lvl w:ilvl="1" w:tplc="AD2CEEF4">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9CBE8CC8">
      <w:numFmt w:val="bullet"/>
      <w:lvlText w:val="•"/>
      <w:lvlJc w:val="left"/>
      <w:pPr>
        <w:ind w:left="2542" w:hanging="251"/>
      </w:pPr>
      <w:rPr>
        <w:rFonts w:hint="default"/>
        <w:lang w:eastAsia="en-US" w:bidi="ar-SA"/>
      </w:rPr>
    </w:lvl>
    <w:lvl w:ilvl="3" w:tplc="6802B18A">
      <w:numFmt w:val="bullet"/>
      <w:lvlText w:val="•"/>
      <w:lvlJc w:val="left"/>
      <w:pPr>
        <w:ind w:left="3205" w:hanging="251"/>
      </w:pPr>
      <w:rPr>
        <w:rFonts w:hint="default"/>
        <w:lang w:eastAsia="en-US" w:bidi="ar-SA"/>
      </w:rPr>
    </w:lvl>
    <w:lvl w:ilvl="4" w:tplc="66B8106C">
      <w:numFmt w:val="bullet"/>
      <w:lvlText w:val="•"/>
      <w:lvlJc w:val="left"/>
      <w:pPr>
        <w:ind w:left="3868" w:hanging="251"/>
      </w:pPr>
      <w:rPr>
        <w:rFonts w:hint="default"/>
        <w:lang w:eastAsia="en-US" w:bidi="ar-SA"/>
      </w:rPr>
    </w:lvl>
    <w:lvl w:ilvl="5" w:tplc="713ED02E">
      <w:numFmt w:val="bullet"/>
      <w:lvlText w:val="•"/>
      <w:lvlJc w:val="left"/>
      <w:pPr>
        <w:ind w:left="4531" w:hanging="251"/>
      </w:pPr>
      <w:rPr>
        <w:rFonts w:hint="default"/>
        <w:lang w:eastAsia="en-US" w:bidi="ar-SA"/>
      </w:rPr>
    </w:lvl>
    <w:lvl w:ilvl="6" w:tplc="2260264E">
      <w:numFmt w:val="bullet"/>
      <w:lvlText w:val="•"/>
      <w:lvlJc w:val="left"/>
      <w:pPr>
        <w:ind w:left="5194" w:hanging="251"/>
      </w:pPr>
      <w:rPr>
        <w:rFonts w:hint="default"/>
        <w:lang w:eastAsia="en-US" w:bidi="ar-SA"/>
      </w:rPr>
    </w:lvl>
    <w:lvl w:ilvl="7" w:tplc="FD60EFE4">
      <w:numFmt w:val="bullet"/>
      <w:lvlText w:val="•"/>
      <w:lvlJc w:val="left"/>
      <w:pPr>
        <w:ind w:left="5857" w:hanging="251"/>
      </w:pPr>
      <w:rPr>
        <w:rFonts w:hint="default"/>
        <w:lang w:eastAsia="en-US" w:bidi="ar-SA"/>
      </w:rPr>
    </w:lvl>
    <w:lvl w:ilvl="8" w:tplc="8A148900">
      <w:numFmt w:val="bullet"/>
      <w:lvlText w:val="•"/>
      <w:lvlJc w:val="left"/>
      <w:pPr>
        <w:ind w:left="6520" w:hanging="251"/>
      </w:pPr>
      <w:rPr>
        <w:rFonts w:hint="default"/>
        <w:lang w:eastAsia="en-US" w:bidi="ar-SA"/>
      </w:rPr>
    </w:lvl>
  </w:abstractNum>
  <w:abstractNum w:abstractNumId="287">
    <w:nsid w:val="66E6658C"/>
    <w:multiLevelType w:val="hybridMultilevel"/>
    <w:tmpl w:val="E86E457C"/>
    <w:lvl w:ilvl="0" w:tplc="24D67FD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AF549BFA">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3018670C">
      <w:numFmt w:val="bullet"/>
      <w:lvlText w:val="•"/>
      <w:lvlJc w:val="left"/>
      <w:pPr>
        <w:ind w:left="2953" w:hanging="258"/>
      </w:pPr>
      <w:rPr>
        <w:rFonts w:hint="default"/>
        <w:lang w:eastAsia="en-US" w:bidi="ar-SA"/>
      </w:rPr>
    </w:lvl>
    <w:lvl w:ilvl="3" w:tplc="A7DADAE0">
      <w:numFmt w:val="bullet"/>
      <w:lvlText w:val="•"/>
      <w:lvlJc w:val="left"/>
      <w:pPr>
        <w:ind w:left="3767" w:hanging="258"/>
      </w:pPr>
      <w:rPr>
        <w:rFonts w:hint="default"/>
        <w:lang w:eastAsia="en-US" w:bidi="ar-SA"/>
      </w:rPr>
    </w:lvl>
    <w:lvl w:ilvl="4" w:tplc="80328C34">
      <w:numFmt w:val="bullet"/>
      <w:lvlText w:val="•"/>
      <w:lvlJc w:val="left"/>
      <w:pPr>
        <w:ind w:left="4581" w:hanging="258"/>
      </w:pPr>
      <w:rPr>
        <w:rFonts w:hint="default"/>
        <w:lang w:eastAsia="en-US" w:bidi="ar-SA"/>
      </w:rPr>
    </w:lvl>
    <w:lvl w:ilvl="5" w:tplc="42621B72">
      <w:numFmt w:val="bullet"/>
      <w:lvlText w:val="•"/>
      <w:lvlJc w:val="left"/>
      <w:pPr>
        <w:ind w:left="5395" w:hanging="258"/>
      </w:pPr>
      <w:rPr>
        <w:rFonts w:hint="default"/>
        <w:lang w:eastAsia="en-US" w:bidi="ar-SA"/>
      </w:rPr>
    </w:lvl>
    <w:lvl w:ilvl="6" w:tplc="2812A054">
      <w:numFmt w:val="bullet"/>
      <w:lvlText w:val="•"/>
      <w:lvlJc w:val="left"/>
      <w:pPr>
        <w:ind w:left="6209" w:hanging="258"/>
      </w:pPr>
      <w:rPr>
        <w:rFonts w:hint="default"/>
        <w:lang w:eastAsia="en-US" w:bidi="ar-SA"/>
      </w:rPr>
    </w:lvl>
    <w:lvl w:ilvl="7" w:tplc="648846CA">
      <w:numFmt w:val="bullet"/>
      <w:lvlText w:val="•"/>
      <w:lvlJc w:val="left"/>
      <w:pPr>
        <w:ind w:left="7023" w:hanging="258"/>
      </w:pPr>
      <w:rPr>
        <w:rFonts w:hint="default"/>
        <w:lang w:eastAsia="en-US" w:bidi="ar-SA"/>
      </w:rPr>
    </w:lvl>
    <w:lvl w:ilvl="8" w:tplc="19FE8124">
      <w:numFmt w:val="bullet"/>
      <w:lvlText w:val="•"/>
      <w:lvlJc w:val="left"/>
      <w:pPr>
        <w:ind w:left="7837" w:hanging="258"/>
      </w:pPr>
      <w:rPr>
        <w:rFonts w:hint="default"/>
        <w:lang w:eastAsia="en-US" w:bidi="ar-SA"/>
      </w:rPr>
    </w:lvl>
  </w:abstractNum>
  <w:abstractNum w:abstractNumId="288">
    <w:nsid w:val="67266246"/>
    <w:multiLevelType w:val="hybridMultilevel"/>
    <w:tmpl w:val="DDA0CAF2"/>
    <w:lvl w:ilvl="0" w:tplc="59F6A962">
      <w:start w:val="1"/>
      <w:numFmt w:val="bullet"/>
      <w:lvlText w:val=""/>
      <w:lvlJc w:val="left"/>
      <w:pPr>
        <w:ind w:left="2354" w:hanging="360"/>
      </w:pPr>
      <w:rPr>
        <w:rFonts w:ascii="Symbol" w:hAnsi="Symbol" w:hint="default"/>
      </w:rPr>
    </w:lvl>
    <w:lvl w:ilvl="1" w:tplc="04090003" w:tentative="1">
      <w:start w:val="1"/>
      <w:numFmt w:val="bullet"/>
      <w:lvlText w:val="o"/>
      <w:lvlJc w:val="left"/>
      <w:pPr>
        <w:ind w:left="3074" w:hanging="360"/>
      </w:pPr>
      <w:rPr>
        <w:rFonts w:ascii="Courier New" w:hAnsi="Courier New" w:cs="Courier New" w:hint="default"/>
      </w:rPr>
    </w:lvl>
    <w:lvl w:ilvl="2" w:tplc="04090005" w:tentative="1">
      <w:start w:val="1"/>
      <w:numFmt w:val="bullet"/>
      <w:lvlText w:val=""/>
      <w:lvlJc w:val="left"/>
      <w:pPr>
        <w:ind w:left="3794" w:hanging="360"/>
      </w:pPr>
      <w:rPr>
        <w:rFonts w:ascii="Wingdings" w:hAnsi="Wingdings" w:hint="default"/>
      </w:rPr>
    </w:lvl>
    <w:lvl w:ilvl="3" w:tplc="04090001" w:tentative="1">
      <w:start w:val="1"/>
      <w:numFmt w:val="bullet"/>
      <w:lvlText w:val=""/>
      <w:lvlJc w:val="left"/>
      <w:pPr>
        <w:ind w:left="4514" w:hanging="360"/>
      </w:pPr>
      <w:rPr>
        <w:rFonts w:ascii="Symbol" w:hAnsi="Symbol" w:hint="default"/>
      </w:rPr>
    </w:lvl>
    <w:lvl w:ilvl="4" w:tplc="04090003" w:tentative="1">
      <w:start w:val="1"/>
      <w:numFmt w:val="bullet"/>
      <w:lvlText w:val="o"/>
      <w:lvlJc w:val="left"/>
      <w:pPr>
        <w:ind w:left="5234" w:hanging="360"/>
      </w:pPr>
      <w:rPr>
        <w:rFonts w:ascii="Courier New" w:hAnsi="Courier New" w:cs="Courier New" w:hint="default"/>
      </w:rPr>
    </w:lvl>
    <w:lvl w:ilvl="5" w:tplc="04090005" w:tentative="1">
      <w:start w:val="1"/>
      <w:numFmt w:val="bullet"/>
      <w:lvlText w:val=""/>
      <w:lvlJc w:val="left"/>
      <w:pPr>
        <w:ind w:left="5954" w:hanging="360"/>
      </w:pPr>
      <w:rPr>
        <w:rFonts w:ascii="Wingdings" w:hAnsi="Wingdings" w:hint="default"/>
      </w:rPr>
    </w:lvl>
    <w:lvl w:ilvl="6" w:tplc="04090001" w:tentative="1">
      <w:start w:val="1"/>
      <w:numFmt w:val="bullet"/>
      <w:lvlText w:val=""/>
      <w:lvlJc w:val="left"/>
      <w:pPr>
        <w:ind w:left="6674" w:hanging="360"/>
      </w:pPr>
      <w:rPr>
        <w:rFonts w:ascii="Symbol" w:hAnsi="Symbol" w:hint="default"/>
      </w:rPr>
    </w:lvl>
    <w:lvl w:ilvl="7" w:tplc="04090003" w:tentative="1">
      <w:start w:val="1"/>
      <w:numFmt w:val="bullet"/>
      <w:lvlText w:val="o"/>
      <w:lvlJc w:val="left"/>
      <w:pPr>
        <w:ind w:left="7394" w:hanging="360"/>
      </w:pPr>
      <w:rPr>
        <w:rFonts w:ascii="Courier New" w:hAnsi="Courier New" w:cs="Courier New" w:hint="default"/>
      </w:rPr>
    </w:lvl>
    <w:lvl w:ilvl="8" w:tplc="04090005" w:tentative="1">
      <w:start w:val="1"/>
      <w:numFmt w:val="bullet"/>
      <w:lvlText w:val=""/>
      <w:lvlJc w:val="left"/>
      <w:pPr>
        <w:ind w:left="8114" w:hanging="360"/>
      </w:pPr>
      <w:rPr>
        <w:rFonts w:ascii="Wingdings" w:hAnsi="Wingdings" w:hint="default"/>
      </w:rPr>
    </w:lvl>
  </w:abstractNum>
  <w:abstractNum w:abstractNumId="289">
    <w:nsid w:val="67B133EE"/>
    <w:multiLevelType w:val="hybridMultilevel"/>
    <w:tmpl w:val="EAF07AE4"/>
    <w:lvl w:ilvl="0" w:tplc="242E4A56">
      <w:start w:val="1"/>
      <w:numFmt w:val="lowerLetter"/>
      <w:lvlText w:val="%1."/>
      <w:lvlJc w:val="left"/>
      <w:pPr>
        <w:ind w:left="2501" w:hanging="251"/>
      </w:pPr>
      <w:rPr>
        <w:rFonts w:ascii="Cambria" w:eastAsia="Cambria" w:hAnsi="Cambria" w:cs="Cambria" w:hint="default"/>
        <w:b w:val="0"/>
        <w:bCs w:val="0"/>
        <w:i w:val="0"/>
        <w:iCs w:val="0"/>
        <w:spacing w:val="0"/>
        <w:w w:val="93"/>
        <w:sz w:val="19"/>
        <w:szCs w:val="19"/>
        <w:lang w:eastAsia="en-US" w:bidi="ar-SA"/>
      </w:rPr>
    </w:lvl>
    <w:lvl w:ilvl="1" w:tplc="58982BAE">
      <w:start w:val="1"/>
      <w:numFmt w:val="decimal"/>
      <w:lvlText w:val="%2."/>
      <w:lvlJc w:val="left"/>
      <w:pPr>
        <w:ind w:left="2758" w:hanging="258"/>
      </w:pPr>
      <w:rPr>
        <w:rFonts w:ascii="Cambria" w:eastAsia="Cambria" w:hAnsi="Cambria" w:cs="Cambria" w:hint="default"/>
        <w:b w:val="0"/>
        <w:bCs w:val="0"/>
        <w:i w:val="0"/>
        <w:iCs w:val="0"/>
        <w:spacing w:val="0"/>
        <w:w w:val="99"/>
        <w:sz w:val="19"/>
        <w:szCs w:val="19"/>
        <w:lang w:eastAsia="en-US" w:bidi="ar-SA"/>
      </w:rPr>
    </w:lvl>
    <w:lvl w:ilvl="2" w:tplc="2E1E79BC">
      <w:start w:val="1"/>
      <w:numFmt w:val="lowerLetter"/>
      <w:lvlText w:val="%3."/>
      <w:lvlJc w:val="left"/>
      <w:pPr>
        <w:ind w:left="3010" w:hanging="252"/>
      </w:pPr>
      <w:rPr>
        <w:rFonts w:ascii="Cambria" w:eastAsia="Cambria" w:hAnsi="Cambria" w:cs="Cambria" w:hint="default"/>
        <w:b w:val="0"/>
        <w:bCs w:val="0"/>
        <w:i w:val="0"/>
        <w:iCs w:val="0"/>
        <w:spacing w:val="0"/>
        <w:w w:val="93"/>
        <w:sz w:val="19"/>
        <w:szCs w:val="19"/>
        <w:lang w:eastAsia="en-US" w:bidi="ar-SA"/>
      </w:rPr>
    </w:lvl>
    <w:lvl w:ilvl="3" w:tplc="B84CEAFA">
      <w:numFmt w:val="bullet"/>
      <w:lvlText w:val="•"/>
      <w:lvlJc w:val="left"/>
      <w:pPr>
        <w:ind w:left="3897" w:hanging="252"/>
      </w:pPr>
      <w:rPr>
        <w:rFonts w:hint="default"/>
        <w:lang w:eastAsia="en-US" w:bidi="ar-SA"/>
      </w:rPr>
    </w:lvl>
    <w:lvl w:ilvl="4" w:tplc="3DFE9EF2">
      <w:numFmt w:val="bullet"/>
      <w:lvlText w:val="•"/>
      <w:lvlJc w:val="left"/>
      <w:pPr>
        <w:ind w:left="4780" w:hanging="252"/>
      </w:pPr>
      <w:rPr>
        <w:rFonts w:hint="default"/>
        <w:lang w:eastAsia="en-US" w:bidi="ar-SA"/>
      </w:rPr>
    </w:lvl>
    <w:lvl w:ilvl="5" w:tplc="112C2E9A">
      <w:numFmt w:val="bullet"/>
      <w:lvlText w:val="•"/>
      <w:lvlJc w:val="left"/>
      <w:pPr>
        <w:ind w:left="5663" w:hanging="252"/>
      </w:pPr>
      <w:rPr>
        <w:rFonts w:hint="default"/>
        <w:lang w:eastAsia="en-US" w:bidi="ar-SA"/>
      </w:rPr>
    </w:lvl>
    <w:lvl w:ilvl="6" w:tplc="42841716">
      <w:numFmt w:val="bullet"/>
      <w:lvlText w:val="•"/>
      <w:lvlJc w:val="left"/>
      <w:pPr>
        <w:ind w:left="6546" w:hanging="252"/>
      </w:pPr>
      <w:rPr>
        <w:rFonts w:hint="default"/>
        <w:lang w:eastAsia="en-US" w:bidi="ar-SA"/>
      </w:rPr>
    </w:lvl>
    <w:lvl w:ilvl="7" w:tplc="F1ECA662">
      <w:numFmt w:val="bullet"/>
      <w:lvlText w:val="•"/>
      <w:lvlJc w:val="left"/>
      <w:pPr>
        <w:ind w:left="7429" w:hanging="252"/>
      </w:pPr>
      <w:rPr>
        <w:rFonts w:hint="default"/>
        <w:lang w:eastAsia="en-US" w:bidi="ar-SA"/>
      </w:rPr>
    </w:lvl>
    <w:lvl w:ilvl="8" w:tplc="7EE46110">
      <w:numFmt w:val="bullet"/>
      <w:lvlText w:val="•"/>
      <w:lvlJc w:val="left"/>
      <w:pPr>
        <w:ind w:left="8313" w:hanging="252"/>
      </w:pPr>
      <w:rPr>
        <w:rFonts w:hint="default"/>
        <w:lang w:eastAsia="en-US" w:bidi="ar-SA"/>
      </w:rPr>
    </w:lvl>
  </w:abstractNum>
  <w:abstractNum w:abstractNumId="290">
    <w:nsid w:val="682E6B6B"/>
    <w:multiLevelType w:val="hybridMultilevel"/>
    <w:tmpl w:val="AEE06CB6"/>
    <w:lvl w:ilvl="0" w:tplc="C8EECF44">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F9B8ACFE">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0AE43770">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0C70A01E">
      <w:start w:val="1"/>
      <w:numFmt w:val="decimal"/>
      <w:lvlText w:val="%4."/>
      <w:lvlJc w:val="left"/>
      <w:pPr>
        <w:ind w:left="2654" w:hanging="258"/>
      </w:pPr>
      <w:rPr>
        <w:rFonts w:ascii="Cambria" w:eastAsia="Cambria" w:hAnsi="Cambria" w:cs="Cambria" w:hint="default"/>
        <w:b w:val="0"/>
        <w:bCs w:val="0"/>
        <w:i w:val="0"/>
        <w:iCs w:val="0"/>
        <w:spacing w:val="0"/>
        <w:w w:val="99"/>
        <w:sz w:val="19"/>
        <w:szCs w:val="19"/>
        <w:lang w:eastAsia="en-US" w:bidi="ar-SA"/>
      </w:rPr>
    </w:lvl>
    <w:lvl w:ilvl="4" w:tplc="3CC0FB5C">
      <w:start w:val="1"/>
      <w:numFmt w:val="lowerLetter"/>
      <w:lvlText w:val="%5."/>
      <w:lvlJc w:val="left"/>
      <w:pPr>
        <w:ind w:left="2905" w:hanging="252"/>
      </w:pPr>
      <w:rPr>
        <w:rFonts w:ascii="Cambria" w:eastAsia="Cambria" w:hAnsi="Cambria" w:cs="Cambria" w:hint="default"/>
        <w:b w:val="0"/>
        <w:bCs w:val="0"/>
        <w:i w:val="0"/>
        <w:iCs w:val="0"/>
        <w:spacing w:val="0"/>
        <w:w w:val="93"/>
        <w:sz w:val="19"/>
        <w:szCs w:val="19"/>
        <w:lang w:eastAsia="en-US" w:bidi="ar-SA"/>
      </w:rPr>
    </w:lvl>
    <w:lvl w:ilvl="5" w:tplc="8D5EB498">
      <w:numFmt w:val="bullet"/>
      <w:lvlText w:val="•"/>
      <w:lvlJc w:val="left"/>
      <w:pPr>
        <w:ind w:left="2900" w:hanging="252"/>
      </w:pPr>
      <w:rPr>
        <w:rFonts w:hint="default"/>
        <w:lang w:eastAsia="en-US" w:bidi="ar-SA"/>
      </w:rPr>
    </w:lvl>
    <w:lvl w:ilvl="6" w:tplc="982A0D8E">
      <w:numFmt w:val="bullet"/>
      <w:lvlText w:val="•"/>
      <w:lvlJc w:val="left"/>
      <w:pPr>
        <w:ind w:left="3887" w:hanging="252"/>
      </w:pPr>
      <w:rPr>
        <w:rFonts w:hint="default"/>
        <w:lang w:eastAsia="en-US" w:bidi="ar-SA"/>
      </w:rPr>
    </w:lvl>
    <w:lvl w:ilvl="7" w:tplc="3EE06A68">
      <w:numFmt w:val="bullet"/>
      <w:lvlText w:val="•"/>
      <w:lvlJc w:val="left"/>
      <w:pPr>
        <w:ind w:left="4875" w:hanging="252"/>
      </w:pPr>
      <w:rPr>
        <w:rFonts w:hint="default"/>
        <w:lang w:eastAsia="en-US" w:bidi="ar-SA"/>
      </w:rPr>
    </w:lvl>
    <w:lvl w:ilvl="8" w:tplc="86F4ABD8">
      <w:numFmt w:val="bullet"/>
      <w:lvlText w:val="•"/>
      <w:lvlJc w:val="left"/>
      <w:pPr>
        <w:ind w:left="5863" w:hanging="252"/>
      </w:pPr>
      <w:rPr>
        <w:rFonts w:hint="default"/>
        <w:lang w:eastAsia="en-US" w:bidi="ar-SA"/>
      </w:rPr>
    </w:lvl>
  </w:abstractNum>
  <w:abstractNum w:abstractNumId="291">
    <w:nsid w:val="68386DBA"/>
    <w:multiLevelType w:val="hybridMultilevel"/>
    <w:tmpl w:val="987EB936"/>
    <w:lvl w:ilvl="0" w:tplc="E990F22A">
      <w:start w:val="1"/>
      <w:numFmt w:val="decimal"/>
      <w:lvlText w:val="%1."/>
      <w:lvlJc w:val="left"/>
      <w:pPr>
        <w:ind w:left="2062" w:hanging="400"/>
      </w:pPr>
      <w:rPr>
        <w:rFonts w:ascii="Cambria" w:eastAsia="Cambria" w:hAnsi="Cambria" w:cs="Cambria" w:hint="default"/>
        <w:b w:val="0"/>
        <w:bCs w:val="0"/>
        <w:i w:val="0"/>
        <w:iCs w:val="0"/>
        <w:spacing w:val="0"/>
        <w:w w:val="99"/>
        <w:sz w:val="19"/>
        <w:szCs w:val="19"/>
        <w:lang w:eastAsia="en-US" w:bidi="ar-SA"/>
      </w:rPr>
    </w:lvl>
    <w:lvl w:ilvl="1" w:tplc="CEA4E294">
      <w:numFmt w:val="bullet"/>
      <w:lvlText w:val="•"/>
      <w:lvlJc w:val="left"/>
      <w:pPr>
        <w:ind w:left="2800" w:hanging="400"/>
      </w:pPr>
      <w:rPr>
        <w:rFonts w:hint="default"/>
        <w:lang w:eastAsia="en-US" w:bidi="ar-SA"/>
      </w:rPr>
    </w:lvl>
    <w:lvl w:ilvl="2" w:tplc="EA02E35A">
      <w:numFmt w:val="bullet"/>
      <w:lvlText w:val="•"/>
      <w:lvlJc w:val="left"/>
      <w:pPr>
        <w:ind w:left="3541" w:hanging="400"/>
      </w:pPr>
      <w:rPr>
        <w:rFonts w:hint="default"/>
        <w:lang w:eastAsia="en-US" w:bidi="ar-SA"/>
      </w:rPr>
    </w:lvl>
    <w:lvl w:ilvl="3" w:tplc="A72A9D8E">
      <w:numFmt w:val="bullet"/>
      <w:lvlText w:val="•"/>
      <w:lvlJc w:val="left"/>
      <w:pPr>
        <w:ind w:left="4281" w:hanging="400"/>
      </w:pPr>
      <w:rPr>
        <w:rFonts w:hint="default"/>
        <w:lang w:eastAsia="en-US" w:bidi="ar-SA"/>
      </w:rPr>
    </w:lvl>
    <w:lvl w:ilvl="4" w:tplc="D4EC03C2">
      <w:numFmt w:val="bullet"/>
      <w:lvlText w:val="•"/>
      <w:lvlJc w:val="left"/>
      <w:pPr>
        <w:ind w:left="5022" w:hanging="400"/>
      </w:pPr>
      <w:rPr>
        <w:rFonts w:hint="default"/>
        <w:lang w:eastAsia="en-US" w:bidi="ar-SA"/>
      </w:rPr>
    </w:lvl>
    <w:lvl w:ilvl="5" w:tplc="6E620C12">
      <w:numFmt w:val="bullet"/>
      <w:lvlText w:val="•"/>
      <w:lvlJc w:val="left"/>
      <w:pPr>
        <w:ind w:left="5762" w:hanging="400"/>
      </w:pPr>
      <w:rPr>
        <w:rFonts w:hint="default"/>
        <w:lang w:eastAsia="en-US" w:bidi="ar-SA"/>
      </w:rPr>
    </w:lvl>
    <w:lvl w:ilvl="6" w:tplc="75A247E0">
      <w:numFmt w:val="bullet"/>
      <w:lvlText w:val="•"/>
      <w:lvlJc w:val="left"/>
      <w:pPr>
        <w:ind w:left="6503" w:hanging="400"/>
      </w:pPr>
      <w:rPr>
        <w:rFonts w:hint="default"/>
        <w:lang w:eastAsia="en-US" w:bidi="ar-SA"/>
      </w:rPr>
    </w:lvl>
    <w:lvl w:ilvl="7" w:tplc="B78C0EA2">
      <w:numFmt w:val="bullet"/>
      <w:lvlText w:val="•"/>
      <w:lvlJc w:val="left"/>
      <w:pPr>
        <w:ind w:left="7243" w:hanging="400"/>
      </w:pPr>
      <w:rPr>
        <w:rFonts w:hint="default"/>
        <w:lang w:eastAsia="en-US" w:bidi="ar-SA"/>
      </w:rPr>
    </w:lvl>
    <w:lvl w:ilvl="8" w:tplc="BCCA1258">
      <w:numFmt w:val="bullet"/>
      <w:lvlText w:val="•"/>
      <w:lvlJc w:val="left"/>
      <w:pPr>
        <w:ind w:left="7984" w:hanging="400"/>
      </w:pPr>
      <w:rPr>
        <w:rFonts w:hint="default"/>
        <w:lang w:eastAsia="en-US" w:bidi="ar-SA"/>
      </w:rPr>
    </w:lvl>
  </w:abstractNum>
  <w:abstractNum w:abstractNumId="292">
    <w:nsid w:val="68641728"/>
    <w:multiLevelType w:val="hybridMultilevel"/>
    <w:tmpl w:val="091A8338"/>
    <w:lvl w:ilvl="0" w:tplc="A1C0D84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8750A64E">
      <w:numFmt w:val="bullet"/>
      <w:lvlText w:val="•"/>
      <w:lvlJc w:val="left"/>
      <w:pPr>
        <w:ind w:left="2638" w:hanging="251"/>
      </w:pPr>
      <w:rPr>
        <w:rFonts w:hint="default"/>
        <w:lang w:eastAsia="en-US" w:bidi="ar-SA"/>
      </w:rPr>
    </w:lvl>
    <w:lvl w:ilvl="2" w:tplc="76A2AFCE">
      <w:numFmt w:val="bullet"/>
      <w:lvlText w:val="•"/>
      <w:lvlJc w:val="left"/>
      <w:pPr>
        <w:ind w:left="3397" w:hanging="251"/>
      </w:pPr>
      <w:rPr>
        <w:rFonts w:hint="default"/>
        <w:lang w:eastAsia="en-US" w:bidi="ar-SA"/>
      </w:rPr>
    </w:lvl>
    <w:lvl w:ilvl="3" w:tplc="18C46384">
      <w:numFmt w:val="bullet"/>
      <w:lvlText w:val="•"/>
      <w:lvlJc w:val="left"/>
      <w:pPr>
        <w:ind w:left="4155" w:hanging="251"/>
      </w:pPr>
      <w:rPr>
        <w:rFonts w:hint="default"/>
        <w:lang w:eastAsia="en-US" w:bidi="ar-SA"/>
      </w:rPr>
    </w:lvl>
    <w:lvl w:ilvl="4" w:tplc="4E569D58">
      <w:numFmt w:val="bullet"/>
      <w:lvlText w:val="•"/>
      <w:lvlJc w:val="left"/>
      <w:pPr>
        <w:ind w:left="4914" w:hanging="251"/>
      </w:pPr>
      <w:rPr>
        <w:rFonts w:hint="default"/>
        <w:lang w:eastAsia="en-US" w:bidi="ar-SA"/>
      </w:rPr>
    </w:lvl>
    <w:lvl w:ilvl="5" w:tplc="E454F248">
      <w:numFmt w:val="bullet"/>
      <w:lvlText w:val="•"/>
      <w:lvlJc w:val="left"/>
      <w:pPr>
        <w:ind w:left="5672" w:hanging="251"/>
      </w:pPr>
      <w:rPr>
        <w:rFonts w:hint="default"/>
        <w:lang w:eastAsia="en-US" w:bidi="ar-SA"/>
      </w:rPr>
    </w:lvl>
    <w:lvl w:ilvl="6" w:tplc="6BAC44E6">
      <w:numFmt w:val="bullet"/>
      <w:lvlText w:val="•"/>
      <w:lvlJc w:val="left"/>
      <w:pPr>
        <w:ind w:left="6431" w:hanging="251"/>
      </w:pPr>
      <w:rPr>
        <w:rFonts w:hint="default"/>
        <w:lang w:eastAsia="en-US" w:bidi="ar-SA"/>
      </w:rPr>
    </w:lvl>
    <w:lvl w:ilvl="7" w:tplc="B87842B2">
      <w:numFmt w:val="bullet"/>
      <w:lvlText w:val="•"/>
      <w:lvlJc w:val="left"/>
      <w:pPr>
        <w:ind w:left="7189" w:hanging="251"/>
      </w:pPr>
      <w:rPr>
        <w:rFonts w:hint="default"/>
        <w:lang w:eastAsia="en-US" w:bidi="ar-SA"/>
      </w:rPr>
    </w:lvl>
    <w:lvl w:ilvl="8" w:tplc="387C6B16">
      <w:numFmt w:val="bullet"/>
      <w:lvlText w:val="•"/>
      <w:lvlJc w:val="left"/>
      <w:pPr>
        <w:ind w:left="7948" w:hanging="251"/>
      </w:pPr>
      <w:rPr>
        <w:rFonts w:hint="default"/>
        <w:lang w:eastAsia="en-US" w:bidi="ar-SA"/>
      </w:rPr>
    </w:lvl>
  </w:abstractNum>
  <w:abstractNum w:abstractNumId="293">
    <w:nsid w:val="68750BC7"/>
    <w:multiLevelType w:val="hybridMultilevel"/>
    <w:tmpl w:val="262AA664"/>
    <w:lvl w:ilvl="0" w:tplc="F9FA71C2">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AE50C2FA">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AC387246">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863E9112">
      <w:start w:val="1"/>
      <w:numFmt w:val="lowerLetter"/>
      <w:lvlText w:val="%4."/>
      <w:lvlJc w:val="left"/>
      <w:pPr>
        <w:ind w:left="1438" w:hanging="252"/>
        <w:jc w:val="right"/>
      </w:pPr>
      <w:rPr>
        <w:rFonts w:ascii="Cambria" w:eastAsia="Cambria" w:hAnsi="Cambria" w:cs="Cambria" w:hint="default"/>
        <w:b w:val="0"/>
        <w:bCs w:val="0"/>
        <w:i w:val="0"/>
        <w:iCs w:val="0"/>
        <w:spacing w:val="0"/>
        <w:w w:val="93"/>
        <w:sz w:val="19"/>
        <w:szCs w:val="19"/>
        <w:lang w:eastAsia="en-US" w:bidi="ar-SA"/>
      </w:rPr>
    </w:lvl>
    <w:lvl w:ilvl="4" w:tplc="FFBC5892">
      <w:start w:val="1"/>
      <w:numFmt w:val="decimal"/>
      <w:lvlText w:val="%5."/>
      <w:lvlJc w:val="left"/>
      <w:pPr>
        <w:ind w:left="1696" w:hanging="258"/>
      </w:pPr>
      <w:rPr>
        <w:rFonts w:ascii="Cambria" w:eastAsia="Cambria" w:hAnsi="Cambria" w:cs="Cambria" w:hint="default"/>
        <w:b w:val="0"/>
        <w:bCs w:val="0"/>
        <w:i w:val="0"/>
        <w:iCs w:val="0"/>
        <w:spacing w:val="0"/>
        <w:w w:val="99"/>
        <w:sz w:val="19"/>
        <w:szCs w:val="19"/>
        <w:lang w:eastAsia="en-US" w:bidi="ar-SA"/>
      </w:rPr>
    </w:lvl>
    <w:lvl w:ilvl="5" w:tplc="59F8F70A">
      <w:start w:val="1"/>
      <w:numFmt w:val="lowerLetter"/>
      <w:lvlText w:val="%6."/>
      <w:lvlJc w:val="left"/>
      <w:pPr>
        <w:ind w:left="2396" w:hanging="252"/>
      </w:pPr>
      <w:rPr>
        <w:rFonts w:ascii="Cambria" w:eastAsia="Cambria" w:hAnsi="Cambria" w:cs="Cambria" w:hint="default"/>
        <w:b w:val="0"/>
        <w:bCs w:val="0"/>
        <w:i w:val="0"/>
        <w:iCs w:val="0"/>
        <w:spacing w:val="0"/>
        <w:w w:val="93"/>
        <w:sz w:val="19"/>
        <w:szCs w:val="19"/>
        <w:lang w:eastAsia="en-US" w:bidi="ar-SA"/>
      </w:rPr>
    </w:lvl>
    <w:lvl w:ilvl="6" w:tplc="E7847910">
      <w:start w:val="1"/>
      <w:numFmt w:val="decimal"/>
      <w:lvlText w:val="%7."/>
      <w:lvlJc w:val="left"/>
      <w:pPr>
        <w:ind w:left="1026" w:hanging="258"/>
      </w:pPr>
      <w:rPr>
        <w:rFonts w:ascii="Cambria" w:eastAsia="Cambria" w:hAnsi="Cambria" w:cs="Cambria" w:hint="default"/>
        <w:b w:val="0"/>
        <w:bCs w:val="0"/>
        <w:i w:val="0"/>
        <w:iCs w:val="0"/>
        <w:spacing w:val="0"/>
        <w:w w:val="99"/>
        <w:sz w:val="19"/>
        <w:szCs w:val="19"/>
        <w:lang w:eastAsia="en-US" w:bidi="ar-SA"/>
      </w:rPr>
    </w:lvl>
    <w:lvl w:ilvl="7" w:tplc="E49607B6">
      <w:numFmt w:val="bullet"/>
      <w:lvlText w:val="•"/>
      <w:lvlJc w:val="left"/>
      <w:pPr>
        <w:ind w:left="2140" w:hanging="258"/>
      </w:pPr>
      <w:rPr>
        <w:rFonts w:hint="default"/>
        <w:lang w:eastAsia="en-US" w:bidi="ar-SA"/>
      </w:rPr>
    </w:lvl>
    <w:lvl w:ilvl="8" w:tplc="54327B86">
      <w:numFmt w:val="bullet"/>
      <w:lvlText w:val="•"/>
      <w:lvlJc w:val="left"/>
      <w:pPr>
        <w:ind w:left="2260" w:hanging="258"/>
      </w:pPr>
      <w:rPr>
        <w:rFonts w:hint="default"/>
        <w:lang w:eastAsia="en-US" w:bidi="ar-SA"/>
      </w:rPr>
    </w:lvl>
  </w:abstractNum>
  <w:abstractNum w:abstractNumId="294">
    <w:nsid w:val="68850D50"/>
    <w:multiLevelType w:val="hybridMultilevel"/>
    <w:tmpl w:val="F59280C4"/>
    <w:lvl w:ilvl="0" w:tplc="4C408408">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B070422E">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41886ACE">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FA36ACA6">
      <w:start w:val="1"/>
      <w:numFmt w:val="lowerLetter"/>
      <w:lvlText w:val="%4."/>
      <w:lvlJc w:val="left"/>
      <w:pPr>
        <w:ind w:left="2396" w:hanging="252"/>
      </w:pPr>
      <w:rPr>
        <w:rFonts w:ascii="Cambria" w:eastAsia="Cambria" w:hAnsi="Cambria" w:cs="Cambria" w:hint="default"/>
        <w:b w:val="0"/>
        <w:bCs w:val="0"/>
        <w:i w:val="0"/>
        <w:iCs w:val="0"/>
        <w:spacing w:val="0"/>
        <w:w w:val="93"/>
        <w:sz w:val="19"/>
        <w:szCs w:val="19"/>
        <w:lang w:eastAsia="en-US" w:bidi="ar-SA"/>
      </w:rPr>
    </w:lvl>
    <w:lvl w:ilvl="4" w:tplc="032E6928">
      <w:numFmt w:val="bullet"/>
      <w:lvlText w:val="•"/>
      <w:lvlJc w:val="left"/>
      <w:pPr>
        <w:ind w:left="3409" w:hanging="252"/>
      </w:pPr>
      <w:rPr>
        <w:rFonts w:hint="default"/>
        <w:lang w:eastAsia="en-US" w:bidi="ar-SA"/>
      </w:rPr>
    </w:lvl>
    <w:lvl w:ilvl="5" w:tplc="899CB86C">
      <w:numFmt w:val="bullet"/>
      <w:lvlText w:val="•"/>
      <w:lvlJc w:val="left"/>
      <w:pPr>
        <w:ind w:left="4418" w:hanging="252"/>
      </w:pPr>
      <w:rPr>
        <w:rFonts w:hint="default"/>
        <w:lang w:eastAsia="en-US" w:bidi="ar-SA"/>
      </w:rPr>
    </w:lvl>
    <w:lvl w:ilvl="6" w:tplc="89004952">
      <w:numFmt w:val="bullet"/>
      <w:lvlText w:val="•"/>
      <w:lvlJc w:val="left"/>
      <w:pPr>
        <w:ind w:left="5428" w:hanging="252"/>
      </w:pPr>
      <w:rPr>
        <w:rFonts w:hint="default"/>
        <w:lang w:eastAsia="en-US" w:bidi="ar-SA"/>
      </w:rPr>
    </w:lvl>
    <w:lvl w:ilvl="7" w:tplc="3BA23614">
      <w:numFmt w:val="bullet"/>
      <w:lvlText w:val="•"/>
      <w:lvlJc w:val="left"/>
      <w:pPr>
        <w:ind w:left="6437" w:hanging="252"/>
      </w:pPr>
      <w:rPr>
        <w:rFonts w:hint="default"/>
        <w:lang w:eastAsia="en-US" w:bidi="ar-SA"/>
      </w:rPr>
    </w:lvl>
    <w:lvl w:ilvl="8" w:tplc="0E86B072">
      <w:numFmt w:val="bullet"/>
      <w:lvlText w:val="•"/>
      <w:lvlJc w:val="left"/>
      <w:pPr>
        <w:ind w:left="7446" w:hanging="252"/>
      </w:pPr>
      <w:rPr>
        <w:rFonts w:hint="default"/>
        <w:lang w:eastAsia="en-US" w:bidi="ar-SA"/>
      </w:rPr>
    </w:lvl>
  </w:abstractNum>
  <w:abstractNum w:abstractNumId="295">
    <w:nsid w:val="68AA068D"/>
    <w:multiLevelType w:val="hybridMultilevel"/>
    <w:tmpl w:val="EC0E85C6"/>
    <w:lvl w:ilvl="0" w:tplc="A30EBFC4">
      <w:start w:val="1"/>
      <w:numFmt w:val="decimal"/>
      <w:lvlText w:val="%1."/>
      <w:lvlJc w:val="left"/>
      <w:pPr>
        <w:ind w:left="2693" w:hanging="567"/>
      </w:pPr>
      <w:rPr>
        <w:rFonts w:hint="default"/>
        <w:spacing w:val="0"/>
        <w:w w:val="100"/>
        <w:lang w:val="en-US" w:eastAsia="en-US" w:bidi="ar-SA"/>
      </w:rPr>
    </w:lvl>
    <w:lvl w:ilvl="1" w:tplc="469C35F0">
      <w:start w:val="1"/>
      <w:numFmt w:val="lowerLetter"/>
      <w:lvlText w:val="%2."/>
      <w:lvlJc w:val="left"/>
      <w:pPr>
        <w:ind w:left="3259" w:hanging="567"/>
      </w:pPr>
      <w:rPr>
        <w:rFonts w:ascii="Times New Roman" w:eastAsia="Times New Roman" w:hAnsi="Times New Roman" w:cs="Times New Roman" w:hint="default"/>
        <w:b w:val="0"/>
        <w:bCs w:val="0"/>
        <w:i/>
        <w:iCs/>
        <w:spacing w:val="0"/>
        <w:w w:val="100"/>
        <w:sz w:val="24"/>
        <w:szCs w:val="24"/>
        <w:lang w:val="en-US" w:eastAsia="en-US" w:bidi="ar-SA"/>
      </w:rPr>
    </w:lvl>
    <w:lvl w:ilvl="2" w:tplc="899496FA">
      <w:numFmt w:val="bullet"/>
      <w:lvlText w:val="•"/>
      <w:lvlJc w:val="left"/>
      <w:pPr>
        <w:ind w:left="3937" w:hanging="567"/>
      </w:pPr>
      <w:rPr>
        <w:rFonts w:hint="default"/>
        <w:lang w:val="en-US" w:eastAsia="en-US" w:bidi="ar-SA"/>
      </w:rPr>
    </w:lvl>
    <w:lvl w:ilvl="3" w:tplc="9CC8142E">
      <w:numFmt w:val="bullet"/>
      <w:lvlText w:val="•"/>
      <w:lvlJc w:val="left"/>
      <w:pPr>
        <w:ind w:left="4614" w:hanging="567"/>
      </w:pPr>
      <w:rPr>
        <w:rFonts w:hint="default"/>
        <w:lang w:val="en-US" w:eastAsia="en-US" w:bidi="ar-SA"/>
      </w:rPr>
    </w:lvl>
    <w:lvl w:ilvl="4" w:tplc="91DADCDA">
      <w:numFmt w:val="bullet"/>
      <w:lvlText w:val="•"/>
      <w:lvlJc w:val="left"/>
      <w:pPr>
        <w:ind w:left="5292" w:hanging="567"/>
      </w:pPr>
      <w:rPr>
        <w:rFonts w:hint="default"/>
        <w:lang w:val="en-US" w:eastAsia="en-US" w:bidi="ar-SA"/>
      </w:rPr>
    </w:lvl>
    <w:lvl w:ilvl="5" w:tplc="4D460A96">
      <w:numFmt w:val="bullet"/>
      <w:lvlText w:val="•"/>
      <w:lvlJc w:val="left"/>
      <w:pPr>
        <w:ind w:left="5969" w:hanging="567"/>
      </w:pPr>
      <w:rPr>
        <w:rFonts w:hint="default"/>
        <w:lang w:val="en-US" w:eastAsia="en-US" w:bidi="ar-SA"/>
      </w:rPr>
    </w:lvl>
    <w:lvl w:ilvl="6" w:tplc="76806C9A">
      <w:numFmt w:val="bullet"/>
      <w:lvlText w:val="•"/>
      <w:lvlJc w:val="left"/>
      <w:pPr>
        <w:ind w:left="6646" w:hanging="567"/>
      </w:pPr>
      <w:rPr>
        <w:rFonts w:hint="default"/>
        <w:lang w:val="en-US" w:eastAsia="en-US" w:bidi="ar-SA"/>
      </w:rPr>
    </w:lvl>
    <w:lvl w:ilvl="7" w:tplc="B57E4008">
      <w:numFmt w:val="bullet"/>
      <w:lvlText w:val="•"/>
      <w:lvlJc w:val="left"/>
      <w:pPr>
        <w:ind w:left="7324" w:hanging="567"/>
      </w:pPr>
      <w:rPr>
        <w:rFonts w:hint="default"/>
        <w:lang w:val="en-US" w:eastAsia="en-US" w:bidi="ar-SA"/>
      </w:rPr>
    </w:lvl>
    <w:lvl w:ilvl="8" w:tplc="DE867FFC">
      <w:numFmt w:val="bullet"/>
      <w:lvlText w:val="•"/>
      <w:lvlJc w:val="left"/>
      <w:pPr>
        <w:ind w:left="8001" w:hanging="567"/>
      </w:pPr>
      <w:rPr>
        <w:rFonts w:hint="default"/>
        <w:lang w:val="en-US" w:eastAsia="en-US" w:bidi="ar-SA"/>
      </w:rPr>
    </w:lvl>
  </w:abstractNum>
  <w:abstractNum w:abstractNumId="296">
    <w:nsid w:val="68E85ED4"/>
    <w:multiLevelType w:val="hybridMultilevel"/>
    <w:tmpl w:val="4FD2C142"/>
    <w:lvl w:ilvl="0" w:tplc="7EA2B16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CB2CE28E">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F118E8CC">
      <w:numFmt w:val="bullet"/>
      <w:lvlText w:val="•"/>
      <w:lvlJc w:val="left"/>
      <w:pPr>
        <w:ind w:left="2953" w:hanging="258"/>
      </w:pPr>
      <w:rPr>
        <w:rFonts w:hint="default"/>
        <w:lang w:eastAsia="en-US" w:bidi="ar-SA"/>
      </w:rPr>
    </w:lvl>
    <w:lvl w:ilvl="3" w:tplc="A2120F16">
      <w:numFmt w:val="bullet"/>
      <w:lvlText w:val="•"/>
      <w:lvlJc w:val="left"/>
      <w:pPr>
        <w:ind w:left="3767" w:hanging="258"/>
      </w:pPr>
      <w:rPr>
        <w:rFonts w:hint="default"/>
        <w:lang w:eastAsia="en-US" w:bidi="ar-SA"/>
      </w:rPr>
    </w:lvl>
    <w:lvl w:ilvl="4" w:tplc="0CF2F976">
      <w:numFmt w:val="bullet"/>
      <w:lvlText w:val="•"/>
      <w:lvlJc w:val="left"/>
      <w:pPr>
        <w:ind w:left="4581" w:hanging="258"/>
      </w:pPr>
      <w:rPr>
        <w:rFonts w:hint="default"/>
        <w:lang w:eastAsia="en-US" w:bidi="ar-SA"/>
      </w:rPr>
    </w:lvl>
    <w:lvl w:ilvl="5" w:tplc="B8123F9E">
      <w:numFmt w:val="bullet"/>
      <w:lvlText w:val="•"/>
      <w:lvlJc w:val="left"/>
      <w:pPr>
        <w:ind w:left="5395" w:hanging="258"/>
      </w:pPr>
      <w:rPr>
        <w:rFonts w:hint="default"/>
        <w:lang w:eastAsia="en-US" w:bidi="ar-SA"/>
      </w:rPr>
    </w:lvl>
    <w:lvl w:ilvl="6" w:tplc="0174036C">
      <w:numFmt w:val="bullet"/>
      <w:lvlText w:val="•"/>
      <w:lvlJc w:val="left"/>
      <w:pPr>
        <w:ind w:left="6209" w:hanging="258"/>
      </w:pPr>
      <w:rPr>
        <w:rFonts w:hint="default"/>
        <w:lang w:eastAsia="en-US" w:bidi="ar-SA"/>
      </w:rPr>
    </w:lvl>
    <w:lvl w:ilvl="7" w:tplc="80CC9B22">
      <w:numFmt w:val="bullet"/>
      <w:lvlText w:val="•"/>
      <w:lvlJc w:val="left"/>
      <w:pPr>
        <w:ind w:left="7023" w:hanging="258"/>
      </w:pPr>
      <w:rPr>
        <w:rFonts w:hint="default"/>
        <w:lang w:eastAsia="en-US" w:bidi="ar-SA"/>
      </w:rPr>
    </w:lvl>
    <w:lvl w:ilvl="8" w:tplc="F3AEEAF4">
      <w:numFmt w:val="bullet"/>
      <w:lvlText w:val="•"/>
      <w:lvlJc w:val="left"/>
      <w:pPr>
        <w:ind w:left="7837" w:hanging="258"/>
      </w:pPr>
      <w:rPr>
        <w:rFonts w:hint="default"/>
        <w:lang w:eastAsia="en-US" w:bidi="ar-SA"/>
      </w:rPr>
    </w:lvl>
  </w:abstractNum>
  <w:abstractNum w:abstractNumId="297">
    <w:nsid w:val="6A2B4042"/>
    <w:multiLevelType w:val="hybridMultilevel"/>
    <w:tmpl w:val="D1BEDB14"/>
    <w:lvl w:ilvl="0" w:tplc="2AC41998">
      <w:start w:val="1"/>
      <w:numFmt w:val="decimal"/>
      <w:lvlText w:val="%1."/>
      <w:lvlJc w:val="left"/>
      <w:pPr>
        <w:ind w:left="1636" w:hanging="1477"/>
      </w:pPr>
      <w:rPr>
        <w:rFonts w:ascii="Cambria" w:eastAsia="Cambria" w:hAnsi="Cambria" w:cs="Cambria" w:hint="default"/>
        <w:b w:val="0"/>
        <w:bCs w:val="0"/>
        <w:i w:val="0"/>
        <w:iCs w:val="0"/>
        <w:spacing w:val="0"/>
        <w:w w:val="99"/>
        <w:sz w:val="19"/>
        <w:szCs w:val="19"/>
        <w:lang w:eastAsia="en-US" w:bidi="ar-SA"/>
      </w:rPr>
    </w:lvl>
    <w:lvl w:ilvl="1" w:tplc="259AD692">
      <w:numFmt w:val="bullet"/>
      <w:lvlText w:val="•"/>
      <w:lvlJc w:val="left"/>
      <w:pPr>
        <w:ind w:left="2422" w:hanging="1477"/>
      </w:pPr>
      <w:rPr>
        <w:rFonts w:hint="default"/>
        <w:lang w:eastAsia="en-US" w:bidi="ar-SA"/>
      </w:rPr>
    </w:lvl>
    <w:lvl w:ilvl="2" w:tplc="2A76749A">
      <w:numFmt w:val="bullet"/>
      <w:lvlText w:val="•"/>
      <w:lvlJc w:val="left"/>
      <w:pPr>
        <w:ind w:left="3205" w:hanging="1477"/>
      </w:pPr>
      <w:rPr>
        <w:rFonts w:hint="default"/>
        <w:lang w:eastAsia="en-US" w:bidi="ar-SA"/>
      </w:rPr>
    </w:lvl>
    <w:lvl w:ilvl="3" w:tplc="B2DE8C40">
      <w:numFmt w:val="bullet"/>
      <w:lvlText w:val="•"/>
      <w:lvlJc w:val="left"/>
      <w:pPr>
        <w:ind w:left="3987" w:hanging="1477"/>
      </w:pPr>
      <w:rPr>
        <w:rFonts w:hint="default"/>
        <w:lang w:eastAsia="en-US" w:bidi="ar-SA"/>
      </w:rPr>
    </w:lvl>
    <w:lvl w:ilvl="4" w:tplc="FF040822">
      <w:numFmt w:val="bullet"/>
      <w:lvlText w:val="•"/>
      <w:lvlJc w:val="left"/>
      <w:pPr>
        <w:ind w:left="4770" w:hanging="1477"/>
      </w:pPr>
      <w:rPr>
        <w:rFonts w:hint="default"/>
        <w:lang w:eastAsia="en-US" w:bidi="ar-SA"/>
      </w:rPr>
    </w:lvl>
    <w:lvl w:ilvl="5" w:tplc="63482CD4">
      <w:numFmt w:val="bullet"/>
      <w:lvlText w:val="•"/>
      <w:lvlJc w:val="left"/>
      <w:pPr>
        <w:ind w:left="5552" w:hanging="1477"/>
      </w:pPr>
      <w:rPr>
        <w:rFonts w:hint="default"/>
        <w:lang w:eastAsia="en-US" w:bidi="ar-SA"/>
      </w:rPr>
    </w:lvl>
    <w:lvl w:ilvl="6" w:tplc="4F14171A">
      <w:numFmt w:val="bullet"/>
      <w:lvlText w:val="•"/>
      <w:lvlJc w:val="left"/>
      <w:pPr>
        <w:ind w:left="6335" w:hanging="1477"/>
      </w:pPr>
      <w:rPr>
        <w:rFonts w:hint="default"/>
        <w:lang w:eastAsia="en-US" w:bidi="ar-SA"/>
      </w:rPr>
    </w:lvl>
    <w:lvl w:ilvl="7" w:tplc="B63CAA34">
      <w:numFmt w:val="bullet"/>
      <w:lvlText w:val="•"/>
      <w:lvlJc w:val="left"/>
      <w:pPr>
        <w:ind w:left="7117" w:hanging="1477"/>
      </w:pPr>
      <w:rPr>
        <w:rFonts w:hint="default"/>
        <w:lang w:eastAsia="en-US" w:bidi="ar-SA"/>
      </w:rPr>
    </w:lvl>
    <w:lvl w:ilvl="8" w:tplc="27AEC4B0">
      <w:numFmt w:val="bullet"/>
      <w:lvlText w:val="•"/>
      <w:lvlJc w:val="left"/>
      <w:pPr>
        <w:ind w:left="7900" w:hanging="1477"/>
      </w:pPr>
      <w:rPr>
        <w:rFonts w:hint="default"/>
        <w:lang w:eastAsia="en-US" w:bidi="ar-SA"/>
      </w:rPr>
    </w:lvl>
  </w:abstractNum>
  <w:abstractNum w:abstractNumId="298">
    <w:nsid w:val="6A504EDA"/>
    <w:multiLevelType w:val="hybridMultilevel"/>
    <w:tmpl w:val="9E627E2E"/>
    <w:lvl w:ilvl="0" w:tplc="1452EDF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56FEB7E2">
      <w:start w:val="1"/>
      <w:numFmt w:val="decimal"/>
      <w:lvlText w:val="%2."/>
      <w:lvlJc w:val="left"/>
      <w:pPr>
        <w:ind w:left="2118" w:hanging="258"/>
      </w:pPr>
      <w:rPr>
        <w:rFonts w:ascii="Cambria" w:eastAsia="Cambria" w:hAnsi="Cambria" w:cs="Cambria" w:hint="default"/>
        <w:b w:val="0"/>
        <w:bCs w:val="0"/>
        <w:i w:val="0"/>
        <w:iCs w:val="0"/>
        <w:spacing w:val="0"/>
        <w:w w:val="99"/>
        <w:sz w:val="19"/>
        <w:szCs w:val="19"/>
        <w:lang w:eastAsia="en-US" w:bidi="ar-SA"/>
      </w:rPr>
    </w:lvl>
    <w:lvl w:ilvl="2" w:tplc="DAEE7FAA">
      <w:numFmt w:val="bullet"/>
      <w:lvlText w:val="•"/>
      <w:lvlJc w:val="left"/>
      <w:pPr>
        <w:ind w:left="2936" w:hanging="258"/>
      </w:pPr>
      <w:rPr>
        <w:rFonts w:hint="default"/>
        <w:lang w:eastAsia="en-US" w:bidi="ar-SA"/>
      </w:rPr>
    </w:lvl>
    <w:lvl w:ilvl="3" w:tplc="0966F312">
      <w:numFmt w:val="bullet"/>
      <w:lvlText w:val="•"/>
      <w:lvlJc w:val="left"/>
      <w:pPr>
        <w:ind w:left="3752" w:hanging="258"/>
      </w:pPr>
      <w:rPr>
        <w:rFonts w:hint="default"/>
        <w:lang w:eastAsia="en-US" w:bidi="ar-SA"/>
      </w:rPr>
    </w:lvl>
    <w:lvl w:ilvl="4" w:tplc="AD0060E0">
      <w:numFmt w:val="bullet"/>
      <w:lvlText w:val="•"/>
      <w:lvlJc w:val="left"/>
      <w:pPr>
        <w:ind w:left="4568" w:hanging="258"/>
      </w:pPr>
      <w:rPr>
        <w:rFonts w:hint="default"/>
        <w:lang w:eastAsia="en-US" w:bidi="ar-SA"/>
      </w:rPr>
    </w:lvl>
    <w:lvl w:ilvl="5" w:tplc="CA34C9AE">
      <w:numFmt w:val="bullet"/>
      <w:lvlText w:val="•"/>
      <w:lvlJc w:val="left"/>
      <w:pPr>
        <w:ind w:left="5384" w:hanging="258"/>
      </w:pPr>
      <w:rPr>
        <w:rFonts w:hint="default"/>
        <w:lang w:eastAsia="en-US" w:bidi="ar-SA"/>
      </w:rPr>
    </w:lvl>
    <w:lvl w:ilvl="6" w:tplc="B8120D74">
      <w:numFmt w:val="bullet"/>
      <w:lvlText w:val="•"/>
      <w:lvlJc w:val="left"/>
      <w:pPr>
        <w:ind w:left="6200" w:hanging="258"/>
      </w:pPr>
      <w:rPr>
        <w:rFonts w:hint="default"/>
        <w:lang w:eastAsia="en-US" w:bidi="ar-SA"/>
      </w:rPr>
    </w:lvl>
    <w:lvl w:ilvl="7" w:tplc="9AFC35E8">
      <w:numFmt w:val="bullet"/>
      <w:lvlText w:val="•"/>
      <w:lvlJc w:val="left"/>
      <w:pPr>
        <w:ind w:left="7017" w:hanging="258"/>
      </w:pPr>
      <w:rPr>
        <w:rFonts w:hint="default"/>
        <w:lang w:eastAsia="en-US" w:bidi="ar-SA"/>
      </w:rPr>
    </w:lvl>
    <w:lvl w:ilvl="8" w:tplc="803C1224">
      <w:numFmt w:val="bullet"/>
      <w:lvlText w:val="•"/>
      <w:lvlJc w:val="left"/>
      <w:pPr>
        <w:ind w:left="7833" w:hanging="258"/>
      </w:pPr>
      <w:rPr>
        <w:rFonts w:hint="default"/>
        <w:lang w:eastAsia="en-US" w:bidi="ar-SA"/>
      </w:rPr>
    </w:lvl>
  </w:abstractNum>
  <w:abstractNum w:abstractNumId="299">
    <w:nsid w:val="6A725715"/>
    <w:multiLevelType w:val="hybridMultilevel"/>
    <w:tmpl w:val="EF4A896E"/>
    <w:lvl w:ilvl="0" w:tplc="C11CF3A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08BC997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FA369EB4">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EF1A3CC0">
      <w:numFmt w:val="bullet"/>
      <w:lvlText w:val="•"/>
      <w:lvlJc w:val="left"/>
      <w:pPr>
        <w:ind w:left="3283" w:hanging="252"/>
      </w:pPr>
      <w:rPr>
        <w:rFonts w:hint="default"/>
        <w:lang w:eastAsia="en-US" w:bidi="ar-SA"/>
      </w:rPr>
    </w:lvl>
    <w:lvl w:ilvl="4" w:tplc="0FC2EDFC">
      <w:numFmt w:val="bullet"/>
      <w:lvlText w:val="•"/>
      <w:lvlJc w:val="left"/>
      <w:pPr>
        <w:ind w:left="4166" w:hanging="252"/>
      </w:pPr>
      <w:rPr>
        <w:rFonts w:hint="default"/>
        <w:lang w:eastAsia="en-US" w:bidi="ar-SA"/>
      </w:rPr>
    </w:lvl>
    <w:lvl w:ilvl="5" w:tplc="7F6E0862">
      <w:numFmt w:val="bullet"/>
      <w:lvlText w:val="•"/>
      <w:lvlJc w:val="left"/>
      <w:pPr>
        <w:ind w:left="5049" w:hanging="252"/>
      </w:pPr>
      <w:rPr>
        <w:rFonts w:hint="default"/>
        <w:lang w:eastAsia="en-US" w:bidi="ar-SA"/>
      </w:rPr>
    </w:lvl>
    <w:lvl w:ilvl="6" w:tplc="F036CC38">
      <w:numFmt w:val="bullet"/>
      <w:lvlText w:val="•"/>
      <w:lvlJc w:val="left"/>
      <w:pPr>
        <w:ind w:left="5932" w:hanging="252"/>
      </w:pPr>
      <w:rPr>
        <w:rFonts w:hint="default"/>
        <w:lang w:eastAsia="en-US" w:bidi="ar-SA"/>
      </w:rPr>
    </w:lvl>
    <w:lvl w:ilvl="7" w:tplc="03366B42">
      <w:numFmt w:val="bullet"/>
      <w:lvlText w:val="•"/>
      <w:lvlJc w:val="left"/>
      <w:pPr>
        <w:ind w:left="6815" w:hanging="252"/>
      </w:pPr>
      <w:rPr>
        <w:rFonts w:hint="default"/>
        <w:lang w:eastAsia="en-US" w:bidi="ar-SA"/>
      </w:rPr>
    </w:lvl>
    <w:lvl w:ilvl="8" w:tplc="5F8CEF62">
      <w:numFmt w:val="bullet"/>
      <w:lvlText w:val="•"/>
      <w:lvlJc w:val="left"/>
      <w:pPr>
        <w:ind w:left="7699" w:hanging="252"/>
      </w:pPr>
      <w:rPr>
        <w:rFonts w:hint="default"/>
        <w:lang w:eastAsia="en-US" w:bidi="ar-SA"/>
      </w:rPr>
    </w:lvl>
  </w:abstractNum>
  <w:abstractNum w:abstractNumId="300">
    <w:nsid w:val="6A725E67"/>
    <w:multiLevelType w:val="hybridMultilevel"/>
    <w:tmpl w:val="4F0857D4"/>
    <w:lvl w:ilvl="0" w:tplc="8BCA5482">
      <w:numFmt w:val="bullet"/>
      <w:lvlText w:val="-"/>
      <w:lvlJc w:val="left"/>
      <w:pPr>
        <w:ind w:left="2155" w:hanging="360"/>
      </w:pPr>
      <w:rPr>
        <w:rFonts w:ascii="Times New Roman" w:eastAsia="Times New Roman" w:hAnsi="Times New Roman" w:cs="Times New Roman" w:hint="default"/>
        <w:b w:val="0"/>
        <w:bCs w:val="0"/>
        <w:i/>
        <w:iCs/>
        <w:spacing w:val="0"/>
        <w:w w:val="100"/>
        <w:sz w:val="24"/>
        <w:szCs w:val="24"/>
        <w:lang w:val="en-US" w:eastAsia="en-US" w:bidi="ar-SA"/>
      </w:rPr>
    </w:lvl>
    <w:lvl w:ilvl="1" w:tplc="04090003" w:tentative="1">
      <w:start w:val="1"/>
      <w:numFmt w:val="bullet"/>
      <w:lvlText w:val="o"/>
      <w:lvlJc w:val="left"/>
      <w:pPr>
        <w:ind w:left="2875" w:hanging="360"/>
      </w:pPr>
      <w:rPr>
        <w:rFonts w:ascii="Courier New" w:hAnsi="Courier New" w:cs="Courier New" w:hint="default"/>
      </w:rPr>
    </w:lvl>
    <w:lvl w:ilvl="2" w:tplc="04090005" w:tentative="1">
      <w:start w:val="1"/>
      <w:numFmt w:val="bullet"/>
      <w:lvlText w:val=""/>
      <w:lvlJc w:val="left"/>
      <w:pPr>
        <w:ind w:left="3595" w:hanging="360"/>
      </w:pPr>
      <w:rPr>
        <w:rFonts w:ascii="Wingdings" w:hAnsi="Wingdings" w:hint="default"/>
      </w:rPr>
    </w:lvl>
    <w:lvl w:ilvl="3" w:tplc="04090001" w:tentative="1">
      <w:start w:val="1"/>
      <w:numFmt w:val="bullet"/>
      <w:lvlText w:val=""/>
      <w:lvlJc w:val="left"/>
      <w:pPr>
        <w:ind w:left="4315" w:hanging="360"/>
      </w:pPr>
      <w:rPr>
        <w:rFonts w:ascii="Symbol" w:hAnsi="Symbol" w:hint="default"/>
      </w:rPr>
    </w:lvl>
    <w:lvl w:ilvl="4" w:tplc="04090003" w:tentative="1">
      <w:start w:val="1"/>
      <w:numFmt w:val="bullet"/>
      <w:lvlText w:val="o"/>
      <w:lvlJc w:val="left"/>
      <w:pPr>
        <w:ind w:left="5035" w:hanging="360"/>
      </w:pPr>
      <w:rPr>
        <w:rFonts w:ascii="Courier New" w:hAnsi="Courier New" w:cs="Courier New" w:hint="default"/>
      </w:rPr>
    </w:lvl>
    <w:lvl w:ilvl="5" w:tplc="04090005" w:tentative="1">
      <w:start w:val="1"/>
      <w:numFmt w:val="bullet"/>
      <w:lvlText w:val=""/>
      <w:lvlJc w:val="left"/>
      <w:pPr>
        <w:ind w:left="5755" w:hanging="360"/>
      </w:pPr>
      <w:rPr>
        <w:rFonts w:ascii="Wingdings" w:hAnsi="Wingdings" w:hint="default"/>
      </w:rPr>
    </w:lvl>
    <w:lvl w:ilvl="6" w:tplc="04090001" w:tentative="1">
      <w:start w:val="1"/>
      <w:numFmt w:val="bullet"/>
      <w:lvlText w:val=""/>
      <w:lvlJc w:val="left"/>
      <w:pPr>
        <w:ind w:left="6475" w:hanging="360"/>
      </w:pPr>
      <w:rPr>
        <w:rFonts w:ascii="Symbol" w:hAnsi="Symbol" w:hint="default"/>
      </w:rPr>
    </w:lvl>
    <w:lvl w:ilvl="7" w:tplc="04090003" w:tentative="1">
      <w:start w:val="1"/>
      <w:numFmt w:val="bullet"/>
      <w:lvlText w:val="o"/>
      <w:lvlJc w:val="left"/>
      <w:pPr>
        <w:ind w:left="7195" w:hanging="360"/>
      </w:pPr>
      <w:rPr>
        <w:rFonts w:ascii="Courier New" w:hAnsi="Courier New" w:cs="Courier New" w:hint="default"/>
      </w:rPr>
    </w:lvl>
    <w:lvl w:ilvl="8" w:tplc="04090005" w:tentative="1">
      <w:start w:val="1"/>
      <w:numFmt w:val="bullet"/>
      <w:lvlText w:val=""/>
      <w:lvlJc w:val="left"/>
      <w:pPr>
        <w:ind w:left="7915" w:hanging="360"/>
      </w:pPr>
      <w:rPr>
        <w:rFonts w:ascii="Wingdings" w:hAnsi="Wingdings" w:hint="default"/>
      </w:rPr>
    </w:lvl>
  </w:abstractNum>
  <w:abstractNum w:abstractNumId="301">
    <w:nsid w:val="6A905B78"/>
    <w:multiLevelType w:val="hybridMultilevel"/>
    <w:tmpl w:val="EC7AB904"/>
    <w:lvl w:ilvl="0" w:tplc="0338CCDC">
      <w:start w:val="1"/>
      <w:numFmt w:val="decimal"/>
      <w:lvlText w:val="%1."/>
      <w:lvlJc w:val="left"/>
      <w:pPr>
        <w:ind w:left="1557" w:hanging="567"/>
      </w:pPr>
      <w:rPr>
        <w:rFonts w:ascii="Times New Roman" w:eastAsia="Times New Roman" w:hAnsi="Times New Roman" w:cs="Times New Roman" w:hint="default"/>
        <w:b w:val="0"/>
        <w:bCs w:val="0"/>
        <w:i/>
        <w:iCs/>
        <w:spacing w:val="0"/>
        <w:w w:val="100"/>
        <w:sz w:val="24"/>
        <w:szCs w:val="24"/>
        <w:lang w:val="en-US" w:eastAsia="en-US" w:bidi="ar-SA"/>
      </w:rPr>
    </w:lvl>
    <w:lvl w:ilvl="1" w:tplc="91E6C27A">
      <w:start w:val="1"/>
      <w:numFmt w:val="lowerLetter"/>
      <w:lvlText w:val="%2."/>
      <w:lvlJc w:val="left"/>
      <w:pPr>
        <w:ind w:left="1559"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2" w:tplc="51D0E986">
      <w:start w:val="1"/>
      <w:numFmt w:val="decimal"/>
      <w:lvlText w:val="%3."/>
      <w:lvlJc w:val="left"/>
      <w:pPr>
        <w:ind w:left="2126" w:hanging="570"/>
      </w:pPr>
      <w:rPr>
        <w:rFonts w:ascii="Times New Roman" w:eastAsia="Times New Roman" w:hAnsi="Times New Roman" w:cs="Times New Roman" w:hint="default"/>
        <w:b w:val="0"/>
        <w:bCs w:val="0"/>
        <w:i w:val="0"/>
        <w:iCs w:val="0"/>
        <w:spacing w:val="0"/>
        <w:w w:val="100"/>
        <w:sz w:val="24"/>
        <w:szCs w:val="24"/>
        <w:lang w:val="en-US" w:eastAsia="en-US" w:bidi="ar-SA"/>
      </w:rPr>
    </w:lvl>
    <w:lvl w:ilvl="3" w:tplc="5324F47C">
      <w:numFmt w:val="bullet"/>
      <w:lvlText w:val="•"/>
      <w:lvlJc w:val="left"/>
      <w:pPr>
        <w:ind w:left="3728" w:hanging="570"/>
      </w:pPr>
      <w:rPr>
        <w:rFonts w:hint="default"/>
        <w:lang w:val="en-US" w:eastAsia="en-US" w:bidi="ar-SA"/>
      </w:rPr>
    </w:lvl>
    <w:lvl w:ilvl="4" w:tplc="C7324804">
      <w:numFmt w:val="bullet"/>
      <w:lvlText w:val="•"/>
      <w:lvlJc w:val="left"/>
      <w:pPr>
        <w:ind w:left="4532" w:hanging="570"/>
      </w:pPr>
      <w:rPr>
        <w:rFonts w:hint="default"/>
        <w:lang w:val="en-US" w:eastAsia="en-US" w:bidi="ar-SA"/>
      </w:rPr>
    </w:lvl>
    <w:lvl w:ilvl="5" w:tplc="283E32C2">
      <w:numFmt w:val="bullet"/>
      <w:lvlText w:val="•"/>
      <w:lvlJc w:val="left"/>
      <w:pPr>
        <w:ind w:left="5336" w:hanging="570"/>
      </w:pPr>
      <w:rPr>
        <w:rFonts w:hint="default"/>
        <w:lang w:val="en-US" w:eastAsia="en-US" w:bidi="ar-SA"/>
      </w:rPr>
    </w:lvl>
    <w:lvl w:ilvl="6" w:tplc="90489572">
      <w:numFmt w:val="bullet"/>
      <w:lvlText w:val="•"/>
      <w:lvlJc w:val="left"/>
      <w:pPr>
        <w:ind w:left="6140" w:hanging="570"/>
      </w:pPr>
      <w:rPr>
        <w:rFonts w:hint="default"/>
        <w:lang w:val="en-US" w:eastAsia="en-US" w:bidi="ar-SA"/>
      </w:rPr>
    </w:lvl>
    <w:lvl w:ilvl="7" w:tplc="A2005C70">
      <w:numFmt w:val="bullet"/>
      <w:lvlText w:val="•"/>
      <w:lvlJc w:val="left"/>
      <w:pPr>
        <w:ind w:left="6944" w:hanging="570"/>
      </w:pPr>
      <w:rPr>
        <w:rFonts w:hint="default"/>
        <w:lang w:val="en-US" w:eastAsia="en-US" w:bidi="ar-SA"/>
      </w:rPr>
    </w:lvl>
    <w:lvl w:ilvl="8" w:tplc="D2DCDD64">
      <w:numFmt w:val="bullet"/>
      <w:lvlText w:val="•"/>
      <w:lvlJc w:val="left"/>
      <w:pPr>
        <w:ind w:left="7748" w:hanging="570"/>
      </w:pPr>
      <w:rPr>
        <w:rFonts w:hint="default"/>
        <w:lang w:val="en-US" w:eastAsia="en-US" w:bidi="ar-SA"/>
      </w:rPr>
    </w:lvl>
  </w:abstractNum>
  <w:abstractNum w:abstractNumId="302">
    <w:nsid w:val="6AD779F5"/>
    <w:multiLevelType w:val="hybridMultilevel"/>
    <w:tmpl w:val="E5964E62"/>
    <w:lvl w:ilvl="0" w:tplc="711E0918">
      <w:start w:val="1"/>
      <w:numFmt w:val="decimal"/>
      <w:lvlText w:val="%1."/>
      <w:lvlJc w:val="left"/>
      <w:pPr>
        <w:ind w:left="821" w:hanging="258"/>
      </w:pPr>
      <w:rPr>
        <w:rFonts w:ascii="Cambria" w:eastAsia="Cambria" w:hAnsi="Cambria" w:cs="Cambria" w:hint="default"/>
        <w:b w:val="0"/>
        <w:bCs w:val="0"/>
        <w:i w:val="0"/>
        <w:iCs w:val="0"/>
        <w:spacing w:val="0"/>
        <w:w w:val="99"/>
        <w:sz w:val="19"/>
        <w:szCs w:val="19"/>
        <w:lang w:eastAsia="en-US" w:bidi="ar-SA"/>
      </w:rPr>
    </w:lvl>
    <w:lvl w:ilvl="1" w:tplc="579A1758">
      <w:start w:val="1"/>
      <w:numFmt w:val="lowerLetter"/>
      <w:lvlText w:val="%2."/>
      <w:lvlJc w:val="left"/>
      <w:pPr>
        <w:ind w:left="1042" w:hanging="252"/>
      </w:pPr>
      <w:rPr>
        <w:rFonts w:ascii="Cambria" w:eastAsia="Cambria" w:hAnsi="Cambria" w:cs="Cambria" w:hint="default"/>
        <w:b w:val="0"/>
        <w:bCs w:val="0"/>
        <w:i w:val="0"/>
        <w:iCs w:val="0"/>
        <w:spacing w:val="0"/>
        <w:w w:val="93"/>
        <w:sz w:val="19"/>
        <w:szCs w:val="19"/>
        <w:lang w:eastAsia="en-US" w:bidi="ar-SA"/>
      </w:rPr>
    </w:lvl>
    <w:lvl w:ilvl="2" w:tplc="0D7A75A6">
      <w:numFmt w:val="bullet"/>
      <w:lvlText w:val="•"/>
      <w:lvlJc w:val="left"/>
      <w:pPr>
        <w:ind w:left="1775" w:hanging="252"/>
      </w:pPr>
      <w:rPr>
        <w:rFonts w:hint="default"/>
        <w:lang w:eastAsia="en-US" w:bidi="ar-SA"/>
      </w:rPr>
    </w:lvl>
    <w:lvl w:ilvl="3" w:tplc="E27E7E48">
      <w:numFmt w:val="bullet"/>
      <w:lvlText w:val="•"/>
      <w:lvlJc w:val="left"/>
      <w:pPr>
        <w:ind w:left="2510" w:hanging="252"/>
      </w:pPr>
      <w:rPr>
        <w:rFonts w:hint="default"/>
        <w:lang w:eastAsia="en-US" w:bidi="ar-SA"/>
      </w:rPr>
    </w:lvl>
    <w:lvl w:ilvl="4" w:tplc="1AE07AB0">
      <w:numFmt w:val="bullet"/>
      <w:lvlText w:val="•"/>
      <w:lvlJc w:val="left"/>
      <w:pPr>
        <w:ind w:left="3245" w:hanging="252"/>
      </w:pPr>
      <w:rPr>
        <w:rFonts w:hint="default"/>
        <w:lang w:eastAsia="en-US" w:bidi="ar-SA"/>
      </w:rPr>
    </w:lvl>
    <w:lvl w:ilvl="5" w:tplc="52B8B5DA">
      <w:numFmt w:val="bullet"/>
      <w:lvlText w:val="•"/>
      <w:lvlJc w:val="left"/>
      <w:pPr>
        <w:ind w:left="3981" w:hanging="252"/>
      </w:pPr>
      <w:rPr>
        <w:rFonts w:hint="default"/>
        <w:lang w:eastAsia="en-US" w:bidi="ar-SA"/>
      </w:rPr>
    </w:lvl>
    <w:lvl w:ilvl="6" w:tplc="1DEC6676">
      <w:numFmt w:val="bullet"/>
      <w:lvlText w:val="•"/>
      <w:lvlJc w:val="left"/>
      <w:pPr>
        <w:ind w:left="4716" w:hanging="252"/>
      </w:pPr>
      <w:rPr>
        <w:rFonts w:hint="default"/>
        <w:lang w:eastAsia="en-US" w:bidi="ar-SA"/>
      </w:rPr>
    </w:lvl>
    <w:lvl w:ilvl="7" w:tplc="30DAA310">
      <w:numFmt w:val="bullet"/>
      <w:lvlText w:val="•"/>
      <w:lvlJc w:val="left"/>
      <w:pPr>
        <w:ind w:left="5451" w:hanging="252"/>
      </w:pPr>
      <w:rPr>
        <w:rFonts w:hint="default"/>
        <w:lang w:eastAsia="en-US" w:bidi="ar-SA"/>
      </w:rPr>
    </w:lvl>
    <w:lvl w:ilvl="8" w:tplc="1914554C">
      <w:numFmt w:val="bullet"/>
      <w:lvlText w:val="•"/>
      <w:lvlJc w:val="left"/>
      <w:pPr>
        <w:ind w:left="6187" w:hanging="252"/>
      </w:pPr>
      <w:rPr>
        <w:rFonts w:hint="default"/>
        <w:lang w:eastAsia="en-US" w:bidi="ar-SA"/>
      </w:rPr>
    </w:lvl>
  </w:abstractNum>
  <w:abstractNum w:abstractNumId="303">
    <w:nsid w:val="6AE47FBC"/>
    <w:multiLevelType w:val="hybridMultilevel"/>
    <w:tmpl w:val="4A5E8AFE"/>
    <w:lvl w:ilvl="0" w:tplc="CED098F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B5C277A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EB98C398">
      <w:numFmt w:val="bullet"/>
      <w:lvlText w:val="•"/>
      <w:lvlJc w:val="left"/>
      <w:pPr>
        <w:ind w:left="2953" w:hanging="258"/>
      </w:pPr>
      <w:rPr>
        <w:rFonts w:hint="default"/>
        <w:lang w:eastAsia="en-US" w:bidi="ar-SA"/>
      </w:rPr>
    </w:lvl>
    <w:lvl w:ilvl="3" w:tplc="4156EE3C">
      <w:numFmt w:val="bullet"/>
      <w:lvlText w:val="•"/>
      <w:lvlJc w:val="left"/>
      <w:pPr>
        <w:ind w:left="3767" w:hanging="258"/>
      </w:pPr>
      <w:rPr>
        <w:rFonts w:hint="default"/>
        <w:lang w:eastAsia="en-US" w:bidi="ar-SA"/>
      </w:rPr>
    </w:lvl>
    <w:lvl w:ilvl="4" w:tplc="35485AB6">
      <w:numFmt w:val="bullet"/>
      <w:lvlText w:val="•"/>
      <w:lvlJc w:val="left"/>
      <w:pPr>
        <w:ind w:left="4581" w:hanging="258"/>
      </w:pPr>
      <w:rPr>
        <w:rFonts w:hint="default"/>
        <w:lang w:eastAsia="en-US" w:bidi="ar-SA"/>
      </w:rPr>
    </w:lvl>
    <w:lvl w:ilvl="5" w:tplc="92903920">
      <w:numFmt w:val="bullet"/>
      <w:lvlText w:val="•"/>
      <w:lvlJc w:val="left"/>
      <w:pPr>
        <w:ind w:left="5395" w:hanging="258"/>
      </w:pPr>
      <w:rPr>
        <w:rFonts w:hint="default"/>
        <w:lang w:eastAsia="en-US" w:bidi="ar-SA"/>
      </w:rPr>
    </w:lvl>
    <w:lvl w:ilvl="6" w:tplc="E0080C5E">
      <w:numFmt w:val="bullet"/>
      <w:lvlText w:val="•"/>
      <w:lvlJc w:val="left"/>
      <w:pPr>
        <w:ind w:left="6209" w:hanging="258"/>
      </w:pPr>
      <w:rPr>
        <w:rFonts w:hint="default"/>
        <w:lang w:eastAsia="en-US" w:bidi="ar-SA"/>
      </w:rPr>
    </w:lvl>
    <w:lvl w:ilvl="7" w:tplc="C5CEFF6E">
      <w:numFmt w:val="bullet"/>
      <w:lvlText w:val="•"/>
      <w:lvlJc w:val="left"/>
      <w:pPr>
        <w:ind w:left="7023" w:hanging="258"/>
      </w:pPr>
      <w:rPr>
        <w:rFonts w:hint="default"/>
        <w:lang w:eastAsia="en-US" w:bidi="ar-SA"/>
      </w:rPr>
    </w:lvl>
    <w:lvl w:ilvl="8" w:tplc="C12E7398">
      <w:numFmt w:val="bullet"/>
      <w:lvlText w:val="•"/>
      <w:lvlJc w:val="left"/>
      <w:pPr>
        <w:ind w:left="7837" w:hanging="258"/>
      </w:pPr>
      <w:rPr>
        <w:rFonts w:hint="default"/>
        <w:lang w:eastAsia="en-US" w:bidi="ar-SA"/>
      </w:rPr>
    </w:lvl>
  </w:abstractNum>
  <w:abstractNum w:abstractNumId="304">
    <w:nsid w:val="6B240A06"/>
    <w:multiLevelType w:val="hybridMultilevel"/>
    <w:tmpl w:val="814CC178"/>
    <w:lvl w:ilvl="0" w:tplc="BEB84EF4">
      <w:start w:val="1"/>
      <w:numFmt w:val="decimal"/>
      <w:lvlText w:val="%1."/>
      <w:lvlJc w:val="left"/>
      <w:pPr>
        <w:ind w:left="766" w:hanging="258"/>
      </w:pPr>
      <w:rPr>
        <w:rFonts w:ascii="Cambria" w:eastAsia="Cambria" w:hAnsi="Cambria" w:cs="Cambria" w:hint="default"/>
        <w:b w:val="0"/>
        <w:bCs w:val="0"/>
        <w:i w:val="0"/>
        <w:iCs w:val="0"/>
        <w:spacing w:val="0"/>
        <w:w w:val="99"/>
        <w:sz w:val="19"/>
        <w:szCs w:val="19"/>
        <w:lang w:eastAsia="en-US" w:bidi="ar-SA"/>
      </w:rPr>
    </w:lvl>
    <w:lvl w:ilvl="1" w:tplc="3E385DEE">
      <w:numFmt w:val="bullet"/>
      <w:lvlText w:val="•"/>
      <w:lvlJc w:val="left"/>
      <w:pPr>
        <w:ind w:left="1441" w:hanging="258"/>
      </w:pPr>
      <w:rPr>
        <w:rFonts w:hint="default"/>
        <w:lang w:eastAsia="en-US" w:bidi="ar-SA"/>
      </w:rPr>
    </w:lvl>
    <w:lvl w:ilvl="2" w:tplc="E9FAD4C4">
      <w:numFmt w:val="bullet"/>
      <w:lvlText w:val="•"/>
      <w:lvlJc w:val="left"/>
      <w:pPr>
        <w:ind w:left="2123" w:hanging="258"/>
      </w:pPr>
      <w:rPr>
        <w:rFonts w:hint="default"/>
        <w:lang w:eastAsia="en-US" w:bidi="ar-SA"/>
      </w:rPr>
    </w:lvl>
    <w:lvl w:ilvl="3" w:tplc="ECC4CF2C">
      <w:numFmt w:val="bullet"/>
      <w:lvlText w:val="•"/>
      <w:lvlJc w:val="left"/>
      <w:pPr>
        <w:ind w:left="2805" w:hanging="258"/>
      </w:pPr>
      <w:rPr>
        <w:rFonts w:hint="default"/>
        <w:lang w:eastAsia="en-US" w:bidi="ar-SA"/>
      </w:rPr>
    </w:lvl>
    <w:lvl w:ilvl="4" w:tplc="4BC2D7FA">
      <w:numFmt w:val="bullet"/>
      <w:lvlText w:val="•"/>
      <w:lvlJc w:val="left"/>
      <w:pPr>
        <w:ind w:left="3487" w:hanging="258"/>
      </w:pPr>
      <w:rPr>
        <w:rFonts w:hint="default"/>
        <w:lang w:eastAsia="en-US" w:bidi="ar-SA"/>
      </w:rPr>
    </w:lvl>
    <w:lvl w:ilvl="5" w:tplc="272049C0">
      <w:numFmt w:val="bullet"/>
      <w:lvlText w:val="•"/>
      <w:lvlJc w:val="left"/>
      <w:pPr>
        <w:ind w:left="4169" w:hanging="258"/>
      </w:pPr>
      <w:rPr>
        <w:rFonts w:hint="default"/>
        <w:lang w:eastAsia="en-US" w:bidi="ar-SA"/>
      </w:rPr>
    </w:lvl>
    <w:lvl w:ilvl="6" w:tplc="DF4E42D8">
      <w:numFmt w:val="bullet"/>
      <w:lvlText w:val="•"/>
      <w:lvlJc w:val="left"/>
      <w:pPr>
        <w:ind w:left="4850" w:hanging="258"/>
      </w:pPr>
      <w:rPr>
        <w:rFonts w:hint="default"/>
        <w:lang w:eastAsia="en-US" w:bidi="ar-SA"/>
      </w:rPr>
    </w:lvl>
    <w:lvl w:ilvl="7" w:tplc="C3BE02E8">
      <w:numFmt w:val="bullet"/>
      <w:lvlText w:val="•"/>
      <w:lvlJc w:val="left"/>
      <w:pPr>
        <w:ind w:left="5532" w:hanging="258"/>
      </w:pPr>
      <w:rPr>
        <w:rFonts w:hint="default"/>
        <w:lang w:eastAsia="en-US" w:bidi="ar-SA"/>
      </w:rPr>
    </w:lvl>
    <w:lvl w:ilvl="8" w:tplc="E8ACB4EC">
      <w:numFmt w:val="bullet"/>
      <w:lvlText w:val="•"/>
      <w:lvlJc w:val="left"/>
      <w:pPr>
        <w:ind w:left="6214" w:hanging="258"/>
      </w:pPr>
      <w:rPr>
        <w:rFonts w:hint="default"/>
        <w:lang w:eastAsia="en-US" w:bidi="ar-SA"/>
      </w:rPr>
    </w:lvl>
  </w:abstractNum>
  <w:abstractNum w:abstractNumId="305">
    <w:nsid w:val="6B614528"/>
    <w:multiLevelType w:val="hybridMultilevel"/>
    <w:tmpl w:val="C16E5110"/>
    <w:lvl w:ilvl="0" w:tplc="36966D26">
      <w:start w:val="2"/>
      <w:numFmt w:val="lowerLetter"/>
      <w:lvlText w:val="%1."/>
      <w:lvlJc w:val="left"/>
      <w:pPr>
        <w:ind w:left="1887" w:hanging="251"/>
      </w:pPr>
      <w:rPr>
        <w:rFonts w:ascii="Cambria" w:eastAsia="Cambria" w:hAnsi="Cambria" w:cs="Cambria" w:hint="default"/>
        <w:b w:val="0"/>
        <w:bCs w:val="0"/>
        <w:i w:val="0"/>
        <w:iCs w:val="0"/>
        <w:spacing w:val="0"/>
        <w:w w:val="96"/>
        <w:sz w:val="19"/>
        <w:szCs w:val="19"/>
        <w:lang w:eastAsia="en-US" w:bidi="ar-SA"/>
      </w:rPr>
    </w:lvl>
    <w:lvl w:ilvl="1" w:tplc="E152990A">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AD0E8146">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DA00B974">
      <w:numFmt w:val="bullet"/>
      <w:lvlText w:val="•"/>
      <w:lvlJc w:val="left"/>
      <w:pPr>
        <w:ind w:left="3283" w:hanging="252"/>
      </w:pPr>
      <w:rPr>
        <w:rFonts w:hint="default"/>
        <w:lang w:eastAsia="en-US" w:bidi="ar-SA"/>
      </w:rPr>
    </w:lvl>
    <w:lvl w:ilvl="4" w:tplc="2EE21714">
      <w:numFmt w:val="bullet"/>
      <w:lvlText w:val="•"/>
      <w:lvlJc w:val="left"/>
      <w:pPr>
        <w:ind w:left="4166" w:hanging="252"/>
      </w:pPr>
      <w:rPr>
        <w:rFonts w:hint="default"/>
        <w:lang w:eastAsia="en-US" w:bidi="ar-SA"/>
      </w:rPr>
    </w:lvl>
    <w:lvl w:ilvl="5" w:tplc="D4F2E980">
      <w:numFmt w:val="bullet"/>
      <w:lvlText w:val="•"/>
      <w:lvlJc w:val="left"/>
      <w:pPr>
        <w:ind w:left="5049" w:hanging="252"/>
      </w:pPr>
      <w:rPr>
        <w:rFonts w:hint="default"/>
        <w:lang w:eastAsia="en-US" w:bidi="ar-SA"/>
      </w:rPr>
    </w:lvl>
    <w:lvl w:ilvl="6" w:tplc="88CA4D96">
      <w:numFmt w:val="bullet"/>
      <w:lvlText w:val="•"/>
      <w:lvlJc w:val="left"/>
      <w:pPr>
        <w:ind w:left="5932" w:hanging="252"/>
      </w:pPr>
      <w:rPr>
        <w:rFonts w:hint="default"/>
        <w:lang w:eastAsia="en-US" w:bidi="ar-SA"/>
      </w:rPr>
    </w:lvl>
    <w:lvl w:ilvl="7" w:tplc="F808FC32">
      <w:numFmt w:val="bullet"/>
      <w:lvlText w:val="•"/>
      <w:lvlJc w:val="left"/>
      <w:pPr>
        <w:ind w:left="6815" w:hanging="252"/>
      </w:pPr>
      <w:rPr>
        <w:rFonts w:hint="default"/>
        <w:lang w:eastAsia="en-US" w:bidi="ar-SA"/>
      </w:rPr>
    </w:lvl>
    <w:lvl w:ilvl="8" w:tplc="D7AC6176">
      <w:numFmt w:val="bullet"/>
      <w:lvlText w:val="•"/>
      <w:lvlJc w:val="left"/>
      <w:pPr>
        <w:ind w:left="7699" w:hanging="252"/>
      </w:pPr>
      <w:rPr>
        <w:rFonts w:hint="default"/>
        <w:lang w:eastAsia="en-US" w:bidi="ar-SA"/>
      </w:rPr>
    </w:lvl>
  </w:abstractNum>
  <w:abstractNum w:abstractNumId="306">
    <w:nsid w:val="6BFE4F6A"/>
    <w:multiLevelType w:val="hybridMultilevel"/>
    <w:tmpl w:val="AB72DE7E"/>
    <w:lvl w:ilvl="0" w:tplc="3B42C3E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E7B23692">
      <w:numFmt w:val="bullet"/>
      <w:lvlText w:val="•"/>
      <w:lvlJc w:val="left"/>
      <w:pPr>
        <w:ind w:left="2638" w:hanging="251"/>
      </w:pPr>
      <w:rPr>
        <w:rFonts w:hint="default"/>
        <w:lang w:eastAsia="en-US" w:bidi="ar-SA"/>
      </w:rPr>
    </w:lvl>
    <w:lvl w:ilvl="2" w:tplc="D6B4576E">
      <w:numFmt w:val="bullet"/>
      <w:lvlText w:val="•"/>
      <w:lvlJc w:val="left"/>
      <w:pPr>
        <w:ind w:left="3397" w:hanging="251"/>
      </w:pPr>
      <w:rPr>
        <w:rFonts w:hint="default"/>
        <w:lang w:eastAsia="en-US" w:bidi="ar-SA"/>
      </w:rPr>
    </w:lvl>
    <w:lvl w:ilvl="3" w:tplc="7B62DD86">
      <w:numFmt w:val="bullet"/>
      <w:lvlText w:val="•"/>
      <w:lvlJc w:val="left"/>
      <w:pPr>
        <w:ind w:left="4155" w:hanging="251"/>
      </w:pPr>
      <w:rPr>
        <w:rFonts w:hint="default"/>
        <w:lang w:eastAsia="en-US" w:bidi="ar-SA"/>
      </w:rPr>
    </w:lvl>
    <w:lvl w:ilvl="4" w:tplc="0A92E458">
      <w:numFmt w:val="bullet"/>
      <w:lvlText w:val="•"/>
      <w:lvlJc w:val="left"/>
      <w:pPr>
        <w:ind w:left="4914" w:hanging="251"/>
      </w:pPr>
      <w:rPr>
        <w:rFonts w:hint="default"/>
        <w:lang w:eastAsia="en-US" w:bidi="ar-SA"/>
      </w:rPr>
    </w:lvl>
    <w:lvl w:ilvl="5" w:tplc="B74C77CC">
      <w:numFmt w:val="bullet"/>
      <w:lvlText w:val="•"/>
      <w:lvlJc w:val="left"/>
      <w:pPr>
        <w:ind w:left="5672" w:hanging="251"/>
      </w:pPr>
      <w:rPr>
        <w:rFonts w:hint="default"/>
        <w:lang w:eastAsia="en-US" w:bidi="ar-SA"/>
      </w:rPr>
    </w:lvl>
    <w:lvl w:ilvl="6" w:tplc="65665E9A">
      <w:numFmt w:val="bullet"/>
      <w:lvlText w:val="•"/>
      <w:lvlJc w:val="left"/>
      <w:pPr>
        <w:ind w:left="6431" w:hanging="251"/>
      </w:pPr>
      <w:rPr>
        <w:rFonts w:hint="default"/>
        <w:lang w:eastAsia="en-US" w:bidi="ar-SA"/>
      </w:rPr>
    </w:lvl>
    <w:lvl w:ilvl="7" w:tplc="B3DA2550">
      <w:numFmt w:val="bullet"/>
      <w:lvlText w:val="•"/>
      <w:lvlJc w:val="left"/>
      <w:pPr>
        <w:ind w:left="7189" w:hanging="251"/>
      </w:pPr>
      <w:rPr>
        <w:rFonts w:hint="default"/>
        <w:lang w:eastAsia="en-US" w:bidi="ar-SA"/>
      </w:rPr>
    </w:lvl>
    <w:lvl w:ilvl="8" w:tplc="DA02F830">
      <w:numFmt w:val="bullet"/>
      <w:lvlText w:val="•"/>
      <w:lvlJc w:val="left"/>
      <w:pPr>
        <w:ind w:left="7948" w:hanging="251"/>
      </w:pPr>
      <w:rPr>
        <w:rFonts w:hint="default"/>
        <w:lang w:eastAsia="en-US" w:bidi="ar-SA"/>
      </w:rPr>
    </w:lvl>
  </w:abstractNum>
  <w:abstractNum w:abstractNumId="307">
    <w:nsid w:val="6C246268"/>
    <w:multiLevelType w:val="hybridMultilevel"/>
    <w:tmpl w:val="11706936"/>
    <w:lvl w:ilvl="0" w:tplc="AF1C7654">
      <w:start w:val="1"/>
      <w:numFmt w:val="decimal"/>
      <w:lvlText w:val="%1."/>
      <w:lvlJc w:val="left"/>
      <w:pPr>
        <w:ind w:left="1894" w:hanging="258"/>
      </w:pPr>
      <w:rPr>
        <w:rFonts w:ascii="Cambria" w:eastAsia="Cambria" w:hAnsi="Cambria" w:cs="Cambria" w:hint="default"/>
        <w:b w:val="0"/>
        <w:bCs w:val="0"/>
        <w:i w:val="0"/>
        <w:iCs w:val="0"/>
        <w:spacing w:val="0"/>
        <w:w w:val="99"/>
        <w:sz w:val="19"/>
        <w:szCs w:val="19"/>
        <w:lang w:eastAsia="en-US" w:bidi="ar-SA"/>
      </w:rPr>
    </w:lvl>
    <w:lvl w:ilvl="1" w:tplc="02E8CF30">
      <w:start w:val="1"/>
      <w:numFmt w:val="lowerLetter"/>
      <w:lvlText w:val="%2."/>
      <w:lvlJc w:val="left"/>
      <w:pPr>
        <w:ind w:left="2144" w:hanging="251"/>
      </w:pPr>
      <w:rPr>
        <w:rFonts w:ascii="Cambria" w:eastAsia="Cambria" w:hAnsi="Cambria" w:cs="Cambria" w:hint="default"/>
        <w:b w:val="0"/>
        <w:bCs w:val="0"/>
        <w:i w:val="0"/>
        <w:iCs w:val="0"/>
        <w:spacing w:val="0"/>
        <w:w w:val="93"/>
        <w:sz w:val="19"/>
        <w:szCs w:val="19"/>
        <w:lang w:eastAsia="en-US" w:bidi="ar-SA"/>
      </w:rPr>
    </w:lvl>
    <w:lvl w:ilvl="2" w:tplc="106EB772">
      <w:numFmt w:val="bullet"/>
      <w:lvlText w:val="•"/>
      <w:lvlJc w:val="left"/>
      <w:pPr>
        <w:ind w:left="2140" w:hanging="251"/>
      </w:pPr>
      <w:rPr>
        <w:rFonts w:hint="default"/>
        <w:lang w:eastAsia="en-US" w:bidi="ar-SA"/>
      </w:rPr>
    </w:lvl>
    <w:lvl w:ilvl="3" w:tplc="0E6EEFE0">
      <w:numFmt w:val="bullet"/>
      <w:lvlText w:val="•"/>
      <w:lvlJc w:val="left"/>
      <w:pPr>
        <w:ind w:left="3055" w:hanging="251"/>
      </w:pPr>
      <w:rPr>
        <w:rFonts w:hint="default"/>
        <w:lang w:eastAsia="en-US" w:bidi="ar-SA"/>
      </w:rPr>
    </w:lvl>
    <w:lvl w:ilvl="4" w:tplc="24F8B380">
      <w:numFmt w:val="bullet"/>
      <w:lvlText w:val="•"/>
      <w:lvlJc w:val="left"/>
      <w:pPr>
        <w:ind w:left="3971" w:hanging="251"/>
      </w:pPr>
      <w:rPr>
        <w:rFonts w:hint="default"/>
        <w:lang w:eastAsia="en-US" w:bidi="ar-SA"/>
      </w:rPr>
    </w:lvl>
    <w:lvl w:ilvl="5" w:tplc="BFA004F8">
      <w:numFmt w:val="bullet"/>
      <w:lvlText w:val="•"/>
      <w:lvlJc w:val="left"/>
      <w:pPr>
        <w:ind w:left="4887" w:hanging="251"/>
      </w:pPr>
      <w:rPr>
        <w:rFonts w:hint="default"/>
        <w:lang w:eastAsia="en-US" w:bidi="ar-SA"/>
      </w:rPr>
    </w:lvl>
    <w:lvl w:ilvl="6" w:tplc="DBD4D118">
      <w:numFmt w:val="bullet"/>
      <w:lvlText w:val="•"/>
      <w:lvlJc w:val="left"/>
      <w:pPr>
        <w:ind w:left="5802" w:hanging="251"/>
      </w:pPr>
      <w:rPr>
        <w:rFonts w:hint="default"/>
        <w:lang w:eastAsia="en-US" w:bidi="ar-SA"/>
      </w:rPr>
    </w:lvl>
    <w:lvl w:ilvl="7" w:tplc="361635F2">
      <w:numFmt w:val="bullet"/>
      <w:lvlText w:val="•"/>
      <w:lvlJc w:val="left"/>
      <w:pPr>
        <w:ind w:left="6718" w:hanging="251"/>
      </w:pPr>
      <w:rPr>
        <w:rFonts w:hint="default"/>
        <w:lang w:eastAsia="en-US" w:bidi="ar-SA"/>
      </w:rPr>
    </w:lvl>
    <w:lvl w:ilvl="8" w:tplc="E4CA9788">
      <w:numFmt w:val="bullet"/>
      <w:lvlText w:val="•"/>
      <w:lvlJc w:val="left"/>
      <w:pPr>
        <w:ind w:left="7634" w:hanging="251"/>
      </w:pPr>
      <w:rPr>
        <w:rFonts w:hint="default"/>
        <w:lang w:eastAsia="en-US" w:bidi="ar-SA"/>
      </w:rPr>
    </w:lvl>
  </w:abstractNum>
  <w:abstractNum w:abstractNumId="308">
    <w:nsid w:val="6C6A6E1A"/>
    <w:multiLevelType w:val="hybridMultilevel"/>
    <w:tmpl w:val="59B01F2E"/>
    <w:lvl w:ilvl="0" w:tplc="9102631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9C6629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32DC67F4">
      <w:numFmt w:val="bullet"/>
      <w:lvlText w:val="•"/>
      <w:lvlJc w:val="left"/>
      <w:pPr>
        <w:ind w:left="2953" w:hanging="258"/>
      </w:pPr>
      <w:rPr>
        <w:rFonts w:hint="default"/>
        <w:lang w:eastAsia="en-US" w:bidi="ar-SA"/>
      </w:rPr>
    </w:lvl>
    <w:lvl w:ilvl="3" w:tplc="5482973C">
      <w:numFmt w:val="bullet"/>
      <w:lvlText w:val="•"/>
      <w:lvlJc w:val="left"/>
      <w:pPr>
        <w:ind w:left="3767" w:hanging="258"/>
      </w:pPr>
      <w:rPr>
        <w:rFonts w:hint="default"/>
        <w:lang w:eastAsia="en-US" w:bidi="ar-SA"/>
      </w:rPr>
    </w:lvl>
    <w:lvl w:ilvl="4" w:tplc="63C28EA2">
      <w:numFmt w:val="bullet"/>
      <w:lvlText w:val="•"/>
      <w:lvlJc w:val="left"/>
      <w:pPr>
        <w:ind w:left="4581" w:hanging="258"/>
      </w:pPr>
      <w:rPr>
        <w:rFonts w:hint="default"/>
        <w:lang w:eastAsia="en-US" w:bidi="ar-SA"/>
      </w:rPr>
    </w:lvl>
    <w:lvl w:ilvl="5" w:tplc="6EE22C96">
      <w:numFmt w:val="bullet"/>
      <w:lvlText w:val="•"/>
      <w:lvlJc w:val="left"/>
      <w:pPr>
        <w:ind w:left="5395" w:hanging="258"/>
      </w:pPr>
      <w:rPr>
        <w:rFonts w:hint="default"/>
        <w:lang w:eastAsia="en-US" w:bidi="ar-SA"/>
      </w:rPr>
    </w:lvl>
    <w:lvl w:ilvl="6" w:tplc="F3BC3BB2">
      <w:numFmt w:val="bullet"/>
      <w:lvlText w:val="•"/>
      <w:lvlJc w:val="left"/>
      <w:pPr>
        <w:ind w:left="6209" w:hanging="258"/>
      </w:pPr>
      <w:rPr>
        <w:rFonts w:hint="default"/>
        <w:lang w:eastAsia="en-US" w:bidi="ar-SA"/>
      </w:rPr>
    </w:lvl>
    <w:lvl w:ilvl="7" w:tplc="A10AACD2">
      <w:numFmt w:val="bullet"/>
      <w:lvlText w:val="•"/>
      <w:lvlJc w:val="left"/>
      <w:pPr>
        <w:ind w:left="7023" w:hanging="258"/>
      </w:pPr>
      <w:rPr>
        <w:rFonts w:hint="default"/>
        <w:lang w:eastAsia="en-US" w:bidi="ar-SA"/>
      </w:rPr>
    </w:lvl>
    <w:lvl w:ilvl="8" w:tplc="99025A9E">
      <w:numFmt w:val="bullet"/>
      <w:lvlText w:val="•"/>
      <w:lvlJc w:val="left"/>
      <w:pPr>
        <w:ind w:left="7837" w:hanging="258"/>
      </w:pPr>
      <w:rPr>
        <w:rFonts w:hint="default"/>
        <w:lang w:eastAsia="en-US" w:bidi="ar-SA"/>
      </w:rPr>
    </w:lvl>
  </w:abstractNum>
  <w:abstractNum w:abstractNumId="309">
    <w:nsid w:val="6C7E5C06"/>
    <w:multiLevelType w:val="hybridMultilevel"/>
    <w:tmpl w:val="1E18F020"/>
    <w:lvl w:ilvl="0" w:tplc="BEAA2BC4">
      <w:start w:val="1"/>
      <w:numFmt w:val="lowerLetter"/>
      <w:lvlText w:val="%1."/>
      <w:lvlJc w:val="left"/>
      <w:pPr>
        <w:ind w:left="1914" w:hanging="252"/>
      </w:pPr>
      <w:rPr>
        <w:rFonts w:ascii="Cambria" w:eastAsia="Cambria" w:hAnsi="Cambria" w:cs="Cambria" w:hint="default"/>
        <w:b w:val="0"/>
        <w:bCs w:val="0"/>
        <w:i w:val="0"/>
        <w:iCs w:val="0"/>
        <w:spacing w:val="0"/>
        <w:w w:val="93"/>
        <w:sz w:val="19"/>
        <w:szCs w:val="19"/>
        <w:lang w:eastAsia="en-US" w:bidi="ar-SA"/>
      </w:rPr>
    </w:lvl>
    <w:lvl w:ilvl="1" w:tplc="47E23B58">
      <w:numFmt w:val="bullet"/>
      <w:lvlText w:val="•"/>
      <w:lvlJc w:val="left"/>
      <w:pPr>
        <w:ind w:left="2674" w:hanging="252"/>
      </w:pPr>
      <w:rPr>
        <w:rFonts w:hint="default"/>
        <w:lang w:eastAsia="en-US" w:bidi="ar-SA"/>
      </w:rPr>
    </w:lvl>
    <w:lvl w:ilvl="2" w:tplc="00DC66B6">
      <w:numFmt w:val="bullet"/>
      <w:lvlText w:val="•"/>
      <w:lvlJc w:val="left"/>
      <w:pPr>
        <w:ind w:left="3429" w:hanging="252"/>
      </w:pPr>
      <w:rPr>
        <w:rFonts w:hint="default"/>
        <w:lang w:eastAsia="en-US" w:bidi="ar-SA"/>
      </w:rPr>
    </w:lvl>
    <w:lvl w:ilvl="3" w:tplc="EAC8C01A">
      <w:numFmt w:val="bullet"/>
      <w:lvlText w:val="•"/>
      <w:lvlJc w:val="left"/>
      <w:pPr>
        <w:ind w:left="4183" w:hanging="252"/>
      </w:pPr>
      <w:rPr>
        <w:rFonts w:hint="default"/>
        <w:lang w:eastAsia="en-US" w:bidi="ar-SA"/>
      </w:rPr>
    </w:lvl>
    <w:lvl w:ilvl="4" w:tplc="28BACDCE">
      <w:numFmt w:val="bullet"/>
      <w:lvlText w:val="•"/>
      <w:lvlJc w:val="left"/>
      <w:pPr>
        <w:ind w:left="4938" w:hanging="252"/>
      </w:pPr>
      <w:rPr>
        <w:rFonts w:hint="default"/>
        <w:lang w:eastAsia="en-US" w:bidi="ar-SA"/>
      </w:rPr>
    </w:lvl>
    <w:lvl w:ilvl="5" w:tplc="FB0A7884">
      <w:numFmt w:val="bullet"/>
      <w:lvlText w:val="•"/>
      <w:lvlJc w:val="left"/>
      <w:pPr>
        <w:ind w:left="5692" w:hanging="252"/>
      </w:pPr>
      <w:rPr>
        <w:rFonts w:hint="default"/>
        <w:lang w:eastAsia="en-US" w:bidi="ar-SA"/>
      </w:rPr>
    </w:lvl>
    <w:lvl w:ilvl="6" w:tplc="BD7834BE">
      <w:numFmt w:val="bullet"/>
      <w:lvlText w:val="•"/>
      <w:lvlJc w:val="left"/>
      <w:pPr>
        <w:ind w:left="6447" w:hanging="252"/>
      </w:pPr>
      <w:rPr>
        <w:rFonts w:hint="default"/>
        <w:lang w:eastAsia="en-US" w:bidi="ar-SA"/>
      </w:rPr>
    </w:lvl>
    <w:lvl w:ilvl="7" w:tplc="B4F0E9E6">
      <w:numFmt w:val="bullet"/>
      <w:lvlText w:val="•"/>
      <w:lvlJc w:val="left"/>
      <w:pPr>
        <w:ind w:left="7201" w:hanging="252"/>
      </w:pPr>
      <w:rPr>
        <w:rFonts w:hint="default"/>
        <w:lang w:eastAsia="en-US" w:bidi="ar-SA"/>
      </w:rPr>
    </w:lvl>
    <w:lvl w:ilvl="8" w:tplc="D9CE46AA">
      <w:numFmt w:val="bullet"/>
      <w:lvlText w:val="•"/>
      <w:lvlJc w:val="left"/>
      <w:pPr>
        <w:ind w:left="7956" w:hanging="252"/>
      </w:pPr>
      <w:rPr>
        <w:rFonts w:hint="default"/>
        <w:lang w:eastAsia="en-US" w:bidi="ar-SA"/>
      </w:rPr>
    </w:lvl>
  </w:abstractNum>
  <w:abstractNum w:abstractNumId="310">
    <w:nsid w:val="6D0A7445"/>
    <w:multiLevelType w:val="hybridMultilevel"/>
    <w:tmpl w:val="9C249CAC"/>
    <w:lvl w:ilvl="0" w:tplc="F7D4170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73761AC4">
      <w:numFmt w:val="bullet"/>
      <w:lvlText w:val="•"/>
      <w:lvlJc w:val="left"/>
      <w:pPr>
        <w:ind w:left="2638" w:hanging="251"/>
      </w:pPr>
      <w:rPr>
        <w:rFonts w:hint="default"/>
        <w:lang w:eastAsia="en-US" w:bidi="ar-SA"/>
      </w:rPr>
    </w:lvl>
    <w:lvl w:ilvl="2" w:tplc="51883E3C">
      <w:numFmt w:val="bullet"/>
      <w:lvlText w:val="•"/>
      <w:lvlJc w:val="left"/>
      <w:pPr>
        <w:ind w:left="3397" w:hanging="251"/>
      </w:pPr>
      <w:rPr>
        <w:rFonts w:hint="default"/>
        <w:lang w:eastAsia="en-US" w:bidi="ar-SA"/>
      </w:rPr>
    </w:lvl>
    <w:lvl w:ilvl="3" w:tplc="EA6E3B98">
      <w:numFmt w:val="bullet"/>
      <w:lvlText w:val="•"/>
      <w:lvlJc w:val="left"/>
      <w:pPr>
        <w:ind w:left="4155" w:hanging="251"/>
      </w:pPr>
      <w:rPr>
        <w:rFonts w:hint="default"/>
        <w:lang w:eastAsia="en-US" w:bidi="ar-SA"/>
      </w:rPr>
    </w:lvl>
    <w:lvl w:ilvl="4" w:tplc="8D649F60">
      <w:numFmt w:val="bullet"/>
      <w:lvlText w:val="•"/>
      <w:lvlJc w:val="left"/>
      <w:pPr>
        <w:ind w:left="4914" w:hanging="251"/>
      </w:pPr>
      <w:rPr>
        <w:rFonts w:hint="default"/>
        <w:lang w:eastAsia="en-US" w:bidi="ar-SA"/>
      </w:rPr>
    </w:lvl>
    <w:lvl w:ilvl="5" w:tplc="99D05306">
      <w:numFmt w:val="bullet"/>
      <w:lvlText w:val="•"/>
      <w:lvlJc w:val="left"/>
      <w:pPr>
        <w:ind w:left="5672" w:hanging="251"/>
      </w:pPr>
      <w:rPr>
        <w:rFonts w:hint="default"/>
        <w:lang w:eastAsia="en-US" w:bidi="ar-SA"/>
      </w:rPr>
    </w:lvl>
    <w:lvl w:ilvl="6" w:tplc="6C1CE5B0">
      <w:numFmt w:val="bullet"/>
      <w:lvlText w:val="•"/>
      <w:lvlJc w:val="left"/>
      <w:pPr>
        <w:ind w:left="6431" w:hanging="251"/>
      </w:pPr>
      <w:rPr>
        <w:rFonts w:hint="default"/>
        <w:lang w:eastAsia="en-US" w:bidi="ar-SA"/>
      </w:rPr>
    </w:lvl>
    <w:lvl w:ilvl="7" w:tplc="1AA46996">
      <w:numFmt w:val="bullet"/>
      <w:lvlText w:val="•"/>
      <w:lvlJc w:val="left"/>
      <w:pPr>
        <w:ind w:left="7189" w:hanging="251"/>
      </w:pPr>
      <w:rPr>
        <w:rFonts w:hint="default"/>
        <w:lang w:eastAsia="en-US" w:bidi="ar-SA"/>
      </w:rPr>
    </w:lvl>
    <w:lvl w:ilvl="8" w:tplc="F87653A8">
      <w:numFmt w:val="bullet"/>
      <w:lvlText w:val="•"/>
      <w:lvlJc w:val="left"/>
      <w:pPr>
        <w:ind w:left="7948" w:hanging="251"/>
      </w:pPr>
      <w:rPr>
        <w:rFonts w:hint="default"/>
        <w:lang w:eastAsia="en-US" w:bidi="ar-SA"/>
      </w:rPr>
    </w:lvl>
  </w:abstractNum>
  <w:abstractNum w:abstractNumId="311">
    <w:nsid w:val="6D300B62"/>
    <w:multiLevelType w:val="hybridMultilevel"/>
    <w:tmpl w:val="E2AC859A"/>
    <w:lvl w:ilvl="0" w:tplc="D2F823F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9F88FAE">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857086EC">
      <w:start w:val="1"/>
      <w:numFmt w:val="lowerLetter"/>
      <w:lvlText w:val="%3."/>
      <w:lvlJc w:val="left"/>
      <w:pPr>
        <w:ind w:left="3445" w:hanging="252"/>
        <w:jc w:val="right"/>
      </w:pPr>
      <w:rPr>
        <w:rFonts w:ascii="Cambria" w:eastAsia="Cambria" w:hAnsi="Cambria" w:cs="Cambria" w:hint="default"/>
        <w:b w:val="0"/>
        <w:bCs w:val="0"/>
        <w:i w:val="0"/>
        <w:iCs w:val="0"/>
        <w:spacing w:val="0"/>
        <w:w w:val="93"/>
        <w:sz w:val="19"/>
        <w:szCs w:val="19"/>
        <w:lang w:eastAsia="en-US" w:bidi="ar-SA"/>
      </w:rPr>
    </w:lvl>
    <w:lvl w:ilvl="3" w:tplc="92E0233E">
      <w:start w:val="1"/>
      <w:numFmt w:val="decimal"/>
      <w:lvlText w:val="%4."/>
      <w:lvlJc w:val="left"/>
      <w:pPr>
        <w:ind w:left="537" w:hanging="258"/>
        <w:jc w:val="right"/>
      </w:pPr>
      <w:rPr>
        <w:rFonts w:ascii="Cambria" w:eastAsia="Cambria" w:hAnsi="Cambria" w:cs="Cambria" w:hint="default"/>
        <w:b w:val="0"/>
        <w:bCs w:val="0"/>
        <w:i w:val="0"/>
        <w:iCs w:val="0"/>
        <w:spacing w:val="0"/>
        <w:w w:val="99"/>
        <w:sz w:val="19"/>
        <w:szCs w:val="19"/>
        <w:lang w:eastAsia="en-US" w:bidi="ar-SA"/>
      </w:rPr>
    </w:lvl>
    <w:lvl w:ilvl="4" w:tplc="7300675C">
      <w:start w:val="1"/>
      <w:numFmt w:val="lowerLetter"/>
      <w:lvlText w:val="%5."/>
      <w:lvlJc w:val="left"/>
      <w:pPr>
        <w:ind w:left="788" w:hanging="252"/>
      </w:pPr>
      <w:rPr>
        <w:rFonts w:ascii="Cambria" w:eastAsia="Cambria" w:hAnsi="Cambria" w:cs="Cambria" w:hint="default"/>
        <w:b w:val="0"/>
        <w:bCs w:val="0"/>
        <w:i w:val="0"/>
        <w:iCs w:val="0"/>
        <w:spacing w:val="0"/>
        <w:w w:val="93"/>
        <w:sz w:val="19"/>
        <w:szCs w:val="19"/>
        <w:lang w:eastAsia="en-US" w:bidi="ar-SA"/>
      </w:rPr>
    </w:lvl>
    <w:lvl w:ilvl="5" w:tplc="C35C47D6">
      <w:start w:val="1"/>
      <w:numFmt w:val="decimal"/>
      <w:lvlText w:val="%6."/>
      <w:lvlJc w:val="left"/>
      <w:pPr>
        <w:ind w:left="3309" w:hanging="258"/>
      </w:pPr>
      <w:rPr>
        <w:rFonts w:ascii="Cambria" w:eastAsia="Cambria" w:hAnsi="Cambria" w:cs="Cambria" w:hint="default"/>
        <w:b w:val="0"/>
        <w:bCs w:val="0"/>
        <w:i w:val="0"/>
        <w:iCs w:val="0"/>
        <w:spacing w:val="0"/>
        <w:w w:val="99"/>
        <w:sz w:val="19"/>
        <w:szCs w:val="19"/>
        <w:lang w:eastAsia="en-US" w:bidi="ar-SA"/>
      </w:rPr>
    </w:lvl>
    <w:lvl w:ilvl="6" w:tplc="612C4F56">
      <w:start w:val="1"/>
      <w:numFmt w:val="lowerLetter"/>
      <w:lvlText w:val="%7."/>
      <w:lvlJc w:val="left"/>
      <w:pPr>
        <w:ind w:left="3558" w:hanging="252"/>
      </w:pPr>
      <w:rPr>
        <w:rFonts w:ascii="Cambria" w:eastAsia="Cambria" w:hAnsi="Cambria" w:cs="Cambria" w:hint="default"/>
        <w:b w:val="0"/>
        <w:bCs w:val="0"/>
        <w:i w:val="0"/>
        <w:iCs w:val="0"/>
        <w:spacing w:val="0"/>
        <w:w w:val="93"/>
        <w:sz w:val="19"/>
        <w:szCs w:val="19"/>
        <w:lang w:eastAsia="en-US" w:bidi="ar-SA"/>
      </w:rPr>
    </w:lvl>
    <w:lvl w:ilvl="7" w:tplc="2C1EED78">
      <w:numFmt w:val="bullet"/>
      <w:lvlText w:val="•"/>
      <w:lvlJc w:val="left"/>
      <w:pPr>
        <w:ind w:left="3100" w:hanging="252"/>
      </w:pPr>
      <w:rPr>
        <w:rFonts w:hint="default"/>
        <w:lang w:eastAsia="en-US" w:bidi="ar-SA"/>
      </w:rPr>
    </w:lvl>
    <w:lvl w:ilvl="8" w:tplc="996661EA">
      <w:numFmt w:val="bullet"/>
      <w:lvlText w:val="•"/>
      <w:lvlJc w:val="left"/>
      <w:pPr>
        <w:ind w:left="3300" w:hanging="252"/>
      </w:pPr>
      <w:rPr>
        <w:rFonts w:hint="default"/>
        <w:lang w:eastAsia="en-US" w:bidi="ar-SA"/>
      </w:rPr>
    </w:lvl>
  </w:abstractNum>
  <w:abstractNum w:abstractNumId="312">
    <w:nsid w:val="6D5238BD"/>
    <w:multiLevelType w:val="hybridMultilevel"/>
    <w:tmpl w:val="E1CCDA90"/>
    <w:lvl w:ilvl="0" w:tplc="76480478">
      <w:start w:val="1"/>
      <w:numFmt w:val="decimal"/>
      <w:lvlText w:val="%1."/>
      <w:lvlJc w:val="left"/>
      <w:pPr>
        <w:ind w:left="2175" w:hanging="400"/>
        <w:jc w:val="right"/>
      </w:pPr>
      <w:rPr>
        <w:rFonts w:ascii="Cambria" w:eastAsia="Cambria" w:hAnsi="Cambria" w:cs="Cambria" w:hint="default"/>
        <w:b w:val="0"/>
        <w:bCs w:val="0"/>
        <w:i w:val="0"/>
        <w:iCs w:val="0"/>
        <w:spacing w:val="0"/>
        <w:w w:val="99"/>
        <w:sz w:val="19"/>
        <w:szCs w:val="19"/>
        <w:lang w:eastAsia="en-US" w:bidi="ar-SA"/>
      </w:rPr>
    </w:lvl>
    <w:lvl w:ilvl="1" w:tplc="EEC4880A">
      <w:start w:val="1"/>
      <w:numFmt w:val="lowerLetter"/>
      <w:lvlText w:val="%2."/>
      <w:lvlJc w:val="left"/>
      <w:pPr>
        <w:ind w:left="2502" w:hanging="251"/>
      </w:pPr>
      <w:rPr>
        <w:rFonts w:ascii="Cambria" w:eastAsia="Cambria" w:hAnsi="Cambria" w:cs="Cambria" w:hint="default"/>
        <w:b w:val="0"/>
        <w:bCs w:val="0"/>
        <w:i w:val="0"/>
        <w:iCs w:val="0"/>
        <w:spacing w:val="0"/>
        <w:w w:val="93"/>
        <w:sz w:val="19"/>
        <w:szCs w:val="19"/>
        <w:lang w:eastAsia="en-US" w:bidi="ar-SA"/>
      </w:rPr>
    </w:lvl>
    <w:lvl w:ilvl="2" w:tplc="53426802">
      <w:start w:val="1"/>
      <w:numFmt w:val="decimal"/>
      <w:lvlText w:val="%3."/>
      <w:lvlJc w:val="left"/>
      <w:pPr>
        <w:ind w:left="2527" w:hanging="258"/>
      </w:pPr>
      <w:rPr>
        <w:rFonts w:ascii="Cambria" w:eastAsia="Cambria" w:hAnsi="Cambria" w:cs="Cambria" w:hint="default"/>
        <w:b w:val="0"/>
        <w:bCs w:val="0"/>
        <w:i w:val="0"/>
        <w:iCs w:val="0"/>
        <w:spacing w:val="0"/>
        <w:w w:val="99"/>
        <w:sz w:val="19"/>
        <w:szCs w:val="19"/>
        <w:lang w:eastAsia="en-US" w:bidi="ar-SA"/>
      </w:rPr>
    </w:lvl>
    <w:lvl w:ilvl="3" w:tplc="6CD25112">
      <w:start w:val="1"/>
      <w:numFmt w:val="lowerLetter"/>
      <w:lvlText w:val="%4."/>
      <w:lvlJc w:val="left"/>
      <w:pPr>
        <w:ind w:left="3011" w:hanging="252"/>
      </w:pPr>
      <w:rPr>
        <w:rFonts w:ascii="Cambria" w:eastAsia="Cambria" w:hAnsi="Cambria" w:cs="Cambria" w:hint="default"/>
        <w:b w:val="0"/>
        <w:bCs w:val="0"/>
        <w:i w:val="0"/>
        <w:iCs w:val="0"/>
        <w:spacing w:val="0"/>
        <w:w w:val="93"/>
        <w:sz w:val="19"/>
        <w:szCs w:val="19"/>
        <w:lang w:eastAsia="en-US" w:bidi="ar-SA"/>
      </w:rPr>
    </w:lvl>
    <w:lvl w:ilvl="4" w:tplc="8EF864CC">
      <w:numFmt w:val="bullet"/>
      <w:lvlText w:val="•"/>
      <w:lvlJc w:val="left"/>
      <w:pPr>
        <w:ind w:left="3020" w:hanging="252"/>
      </w:pPr>
      <w:rPr>
        <w:rFonts w:hint="default"/>
        <w:lang w:eastAsia="en-US" w:bidi="ar-SA"/>
      </w:rPr>
    </w:lvl>
    <w:lvl w:ilvl="5" w:tplc="575E334E">
      <w:numFmt w:val="bullet"/>
      <w:lvlText w:val="•"/>
      <w:lvlJc w:val="left"/>
      <w:pPr>
        <w:ind w:left="3798" w:hanging="252"/>
      </w:pPr>
      <w:rPr>
        <w:rFonts w:hint="default"/>
        <w:lang w:eastAsia="en-US" w:bidi="ar-SA"/>
      </w:rPr>
    </w:lvl>
    <w:lvl w:ilvl="6" w:tplc="8D4E55A4">
      <w:numFmt w:val="bullet"/>
      <w:lvlText w:val="•"/>
      <w:lvlJc w:val="left"/>
      <w:pPr>
        <w:ind w:left="4577" w:hanging="252"/>
      </w:pPr>
      <w:rPr>
        <w:rFonts w:hint="default"/>
        <w:lang w:eastAsia="en-US" w:bidi="ar-SA"/>
      </w:rPr>
    </w:lvl>
    <w:lvl w:ilvl="7" w:tplc="D586374A">
      <w:numFmt w:val="bullet"/>
      <w:lvlText w:val="•"/>
      <w:lvlJc w:val="left"/>
      <w:pPr>
        <w:ind w:left="5356" w:hanging="252"/>
      </w:pPr>
      <w:rPr>
        <w:rFonts w:hint="default"/>
        <w:lang w:eastAsia="en-US" w:bidi="ar-SA"/>
      </w:rPr>
    </w:lvl>
    <w:lvl w:ilvl="8" w:tplc="6414C378">
      <w:numFmt w:val="bullet"/>
      <w:lvlText w:val="•"/>
      <w:lvlJc w:val="left"/>
      <w:pPr>
        <w:ind w:left="6135" w:hanging="252"/>
      </w:pPr>
      <w:rPr>
        <w:rFonts w:hint="default"/>
        <w:lang w:eastAsia="en-US" w:bidi="ar-SA"/>
      </w:rPr>
    </w:lvl>
  </w:abstractNum>
  <w:abstractNum w:abstractNumId="313">
    <w:nsid w:val="6F0D2826"/>
    <w:multiLevelType w:val="hybridMultilevel"/>
    <w:tmpl w:val="ECE0CD90"/>
    <w:lvl w:ilvl="0" w:tplc="A8402A30">
      <w:start w:val="1"/>
      <w:numFmt w:val="decimal"/>
      <w:lvlText w:val="%1."/>
      <w:lvlJc w:val="left"/>
      <w:pPr>
        <w:ind w:left="633" w:hanging="400"/>
      </w:pPr>
      <w:rPr>
        <w:rFonts w:ascii="Cambria" w:eastAsia="Cambria" w:hAnsi="Cambria" w:cs="Cambria" w:hint="default"/>
        <w:b w:val="0"/>
        <w:bCs w:val="0"/>
        <w:i w:val="0"/>
        <w:iCs w:val="0"/>
        <w:spacing w:val="0"/>
        <w:w w:val="99"/>
        <w:sz w:val="19"/>
        <w:szCs w:val="19"/>
        <w:lang w:eastAsia="en-US" w:bidi="ar-SA"/>
      </w:rPr>
    </w:lvl>
    <w:lvl w:ilvl="1" w:tplc="E5966BFA">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C5700D84">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0450AB8E">
      <w:start w:val="1"/>
      <w:numFmt w:val="lowerLetter"/>
      <w:lvlText w:val="%4."/>
      <w:lvlJc w:val="left"/>
      <w:pPr>
        <w:ind w:left="2396" w:hanging="252"/>
      </w:pPr>
      <w:rPr>
        <w:rFonts w:ascii="Cambria" w:eastAsia="Cambria" w:hAnsi="Cambria" w:cs="Cambria" w:hint="default"/>
        <w:b w:val="0"/>
        <w:bCs w:val="0"/>
        <w:i w:val="0"/>
        <w:iCs w:val="0"/>
        <w:spacing w:val="0"/>
        <w:w w:val="93"/>
        <w:sz w:val="19"/>
        <w:szCs w:val="19"/>
        <w:lang w:eastAsia="en-US" w:bidi="ar-SA"/>
      </w:rPr>
    </w:lvl>
    <w:lvl w:ilvl="4" w:tplc="E1727658">
      <w:numFmt w:val="bullet"/>
      <w:lvlText w:val="•"/>
      <w:lvlJc w:val="left"/>
      <w:pPr>
        <w:ind w:left="3176" w:hanging="252"/>
      </w:pPr>
      <w:rPr>
        <w:rFonts w:hint="default"/>
        <w:lang w:eastAsia="en-US" w:bidi="ar-SA"/>
      </w:rPr>
    </w:lvl>
    <w:lvl w:ilvl="5" w:tplc="A3C08C80">
      <w:numFmt w:val="bullet"/>
      <w:lvlText w:val="•"/>
      <w:lvlJc w:val="left"/>
      <w:pPr>
        <w:ind w:left="3953" w:hanging="252"/>
      </w:pPr>
      <w:rPr>
        <w:rFonts w:hint="default"/>
        <w:lang w:eastAsia="en-US" w:bidi="ar-SA"/>
      </w:rPr>
    </w:lvl>
    <w:lvl w:ilvl="6" w:tplc="6D361B80">
      <w:numFmt w:val="bullet"/>
      <w:lvlText w:val="•"/>
      <w:lvlJc w:val="left"/>
      <w:pPr>
        <w:ind w:left="4730" w:hanging="252"/>
      </w:pPr>
      <w:rPr>
        <w:rFonts w:hint="default"/>
        <w:lang w:eastAsia="en-US" w:bidi="ar-SA"/>
      </w:rPr>
    </w:lvl>
    <w:lvl w:ilvl="7" w:tplc="7FB821BC">
      <w:numFmt w:val="bullet"/>
      <w:lvlText w:val="•"/>
      <w:lvlJc w:val="left"/>
      <w:pPr>
        <w:ind w:left="5507" w:hanging="252"/>
      </w:pPr>
      <w:rPr>
        <w:rFonts w:hint="default"/>
        <w:lang w:eastAsia="en-US" w:bidi="ar-SA"/>
      </w:rPr>
    </w:lvl>
    <w:lvl w:ilvl="8" w:tplc="9B440F0C">
      <w:numFmt w:val="bullet"/>
      <w:lvlText w:val="•"/>
      <w:lvlJc w:val="left"/>
      <w:pPr>
        <w:ind w:left="6284" w:hanging="252"/>
      </w:pPr>
      <w:rPr>
        <w:rFonts w:hint="default"/>
        <w:lang w:eastAsia="en-US" w:bidi="ar-SA"/>
      </w:rPr>
    </w:lvl>
  </w:abstractNum>
  <w:abstractNum w:abstractNumId="314">
    <w:nsid w:val="6F847524"/>
    <w:multiLevelType w:val="hybridMultilevel"/>
    <w:tmpl w:val="96666572"/>
    <w:lvl w:ilvl="0" w:tplc="0409000F">
      <w:start w:val="1"/>
      <w:numFmt w:val="decimal"/>
      <w:lvlText w:val="%1."/>
      <w:lvlJc w:val="left"/>
      <w:pPr>
        <w:ind w:left="2970" w:hanging="360"/>
      </w:p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315">
    <w:nsid w:val="6F98760E"/>
    <w:multiLevelType w:val="hybridMultilevel"/>
    <w:tmpl w:val="B6186F46"/>
    <w:lvl w:ilvl="0" w:tplc="2B0AAACA">
      <w:start w:val="5"/>
      <w:numFmt w:val="lowerLetter"/>
      <w:lvlText w:val="%1."/>
      <w:lvlJc w:val="left"/>
      <w:pPr>
        <w:ind w:left="1886" w:hanging="252"/>
        <w:jc w:val="right"/>
      </w:pPr>
      <w:rPr>
        <w:rFonts w:ascii="Cambria" w:eastAsia="Cambria" w:hAnsi="Cambria" w:cs="Cambria" w:hint="default"/>
        <w:b w:val="0"/>
        <w:bCs w:val="0"/>
        <w:i w:val="0"/>
        <w:iCs w:val="0"/>
        <w:spacing w:val="0"/>
        <w:w w:val="91"/>
        <w:sz w:val="19"/>
        <w:szCs w:val="19"/>
        <w:lang w:eastAsia="en-US" w:bidi="ar-SA"/>
      </w:rPr>
    </w:lvl>
    <w:lvl w:ilvl="1" w:tplc="752A63EE">
      <w:start w:val="1"/>
      <w:numFmt w:val="decimal"/>
      <w:lvlText w:val="%2."/>
      <w:lvlJc w:val="left"/>
      <w:pPr>
        <w:ind w:left="2118" w:hanging="258"/>
        <w:jc w:val="right"/>
      </w:pPr>
      <w:rPr>
        <w:rFonts w:ascii="Cambria" w:eastAsia="Cambria" w:hAnsi="Cambria" w:cs="Cambria" w:hint="default"/>
        <w:b w:val="0"/>
        <w:bCs w:val="0"/>
        <w:i w:val="0"/>
        <w:iCs w:val="0"/>
        <w:spacing w:val="0"/>
        <w:w w:val="99"/>
        <w:sz w:val="19"/>
        <w:szCs w:val="19"/>
        <w:lang w:eastAsia="en-US" w:bidi="ar-SA"/>
      </w:rPr>
    </w:lvl>
    <w:lvl w:ilvl="2" w:tplc="07767618">
      <w:start w:val="1"/>
      <w:numFmt w:val="lowerLetter"/>
      <w:lvlText w:val="%3."/>
      <w:lvlJc w:val="left"/>
      <w:pPr>
        <w:ind w:left="564" w:hanging="252"/>
      </w:pPr>
      <w:rPr>
        <w:rFonts w:ascii="Cambria" w:eastAsia="Cambria" w:hAnsi="Cambria" w:cs="Cambria" w:hint="default"/>
        <w:b w:val="0"/>
        <w:bCs w:val="0"/>
        <w:i w:val="0"/>
        <w:iCs w:val="0"/>
        <w:spacing w:val="0"/>
        <w:w w:val="93"/>
        <w:sz w:val="19"/>
        <w:szCs w:val="19"/>
        <w:lang w:eastAsia="en-US" w:bidi="ar-SA"/>
      </w:rPr>
    </w:lvl>
    <w:lvl w:ilvl="3" w:tplc="D4EAD3B2">
      <w:start w:val="1"/>
      <w:numFmt w:val="decimal"/>
      <w:lvlText w:val="%4."/>
      <w:lvlJc w:val="left"/>
      <w:pPr>
        <w:ind w:left="821" w:hanging="257"/>
      </w:pPr>
      <w:rPr>
        <w:rFonts w:ascii="Cambria" w:eastAsia="Cambria" w:hAnsi="Cambria" w:cs="Cambria" w:hint="default"/>
        <w:b w:val="0"/>
        <w:bCs w:val="0"/>
        <w:i w:val="0"/>
        <w:iCs w:val="0"/>
        <w:spacing w:val="0"/>
        <w:w w:val="99"/>
        <w:sz w:val="19"/>
        <w:szCs w:val="19"/>
        <w:lang w:eastAsia="en-US" w:bidi="ar-SA"/>
      </w:rPr>
    </w:lvl>
    <w:lvl w:ilvl="4" w:tplc="0512CDCE">
      <w:start w:val="1"/>
      <w:numFmt w:val="lowerLetter"/>
      <w:lvlText w:val="%5."/>
      <w:lvlJc w:val="left"/>
      <w:pPr>
        <w:ind w:left="1072" w:hanging="252"/>
        <w:jc w:val="right"/>
      </w:pPr>
      <w:rPr>
        <w:rFonts w:ascii="Cambria" w:eastAsia="Cambria" w:hAnsi="Cambria" w:cs="Cambria" w:hint="default"/>
        <w:b w:val="0"/>
        <w:bCs w:val="0"/>
        <w:i w:val="0"/>
        <w:iCs w:val="0"/>
        <w:spacing w:val="0"/>
        <w:w w:val="93"/>
        <w:sz w:val="19"/>
        <w:szCs w:val="19"/>
        <w:lang w:eastAsia="en-US" w:bidi="ar-SA"/>
      </w:rPr>
    </w:lvl>
    <w:lvl w:ilvl="5" w:tplc="F9583380">
      <w:start w:val="1"/>
      <w:numFmt w:val="decimal"/>
      <w:lvlText w:val="%6."/>
      <w:lvlJc w:val="left"/>
      <w:pPr>
        <w:ind w:left="821" w:hanging="257"/>
      </w:pPr>
      <w:rPr>
        <w:rFonts w:ascii="Cambria" w:eastAsia="Cambria" w:hAnsi="Cambria" w:cs="Cambria" w:hint="default"/>
        <w:b w:val="0"/>
        <w:bCs w:val="0"/>
        <w:i w:val="0"/>
        <w:iCs w:val="0"/>
        <w:spacing w:val="0"/>
        <w:w w:val="99"/>
        <w:sz w:val="19"/>
        <w:szCs w:val="19"/>
        <w:lang w:eastAsia="en-US" w:bidi="ar-SA"/>
      </w:rPr>
    </w:lvl>
    <w:lvl w:ilvl="6" w:tplc="405C55D4">
      <w:numFmt w:val="bullet"/>
      <w:lvlText w:val="•"/>
      <w:lvlJc w:val="left"/>
      <w:pPr>
        <w:ind w:left="1880" w:hanging="257"/>
      </w:pPr>
      <w:rPr>
        <w:rFonts w:hint="default"/>
        <w:lang w:eastAsia="en-US" w:bidi="ar-SA"/>
      </w:rPr>
    </w:lvl>
    <w:lvl w:ilvl="7" w:tplc="18908ECC">
      <w:numFmt w:val="bullet"/>
      <w:lvlText w:val="•"/>
      <w:lvlJc w:val="left"/>
      <w:pPr>
        <w:ind w:left="2120" w:hanging="257"/>
      </w:pPr>
      <w:rPr>
        <w:rFonts w:hint="default"/>
        <w:lang w:eastAsia="en-US" w:bidi="ar-SA"/>
      </w:rPr>
    </w:lvl>
    <w:lvl w:ilvl="8" w:tplc="AF68CEC8">
      <w:numFmt w:val="bullet"/>
      <w:lvlText w:val="•"/>
      <w:lvlJc w:val="left"/>
      <w:pPr>
        <w:ind w:left="2140" w:hanging="257"/>
      </w:pPr>
      <w:rPr>
        <w:rFonts w:hint="default"/>
        <w:lang w:eastAsia="en-US" w:bidi="ar-SA"/>
      </w:rPr>
    </w:lvl>
  </w:abstractNum>
  <w:abstractNum w:abstractNumId="316">
    <w:nsid w:val="6F9B6037"/>
    <w:multiLevelType w:val="hybridMultilevel"/>
    <w:tmpl w:val="BD389DDE"/>
    <w:lvl w:ilvl="0" w:tplc="A0C89DB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5BD21D68">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08CE3AD8">
      <w:start w:val="1"/>
      <w:numFmt w:val="decimal"/>
      <w:lvlText w:val="%3."/>
      <w:lvlJc w:val="left"/>
      <w:pPr>
        <w:ind w:left="2250" w:hanging="360"/>
      </w:pPr>
      <w:rPr>
        <w:rFonts w:hint="default"/>
      </w:rPr>
    </w:lvl>
    <w:lvl w:ilvl="3" w:tplc="D66C7776">
      <w:numFmt w:val="bullet"/>
      <w:lvlText w:val="•"/>
      <w:lvlJc w:val="left"/>
      <w:pPr>
        <w:ind w:left="3767" w:hanging="258"/>
      </w:pPr>
      <w:rPr>
        <w:rFonts w:hint="default"/>
        <w:lang w:eastAsia="en-US" w:bidi="ar-SA"/>
      </w:rPr>
    </w:lvl>
    <w:lvl w:ilvl="4" w:tplc="84DC94C4">
      <w:numFmt w:val="bullet"/>
      <w:lvlText w:val="•"/>
      <w:lvlJc w:val="left"/>
      <w:pPr>
        <w:ind w:left="4581" w:hanging="258"/>
      </w:pPr>
      <w:rPr>
        <w:rFonts w:hint="default"/>
        <w:lang w:eastAsia="en-US" w:bidi="ar-SA"/>
      </w:rPr>
    </w:lvl>
    <w:lvl w:ilvl="5" w:tplc="A82C378C">
      <w:numFmt w:val="bullet"/>
      <w:lvlText w:val="•"/>
      <w:lvlJc w:val="left"/>
      <w:pPr>
        <w:ind w:left="5395" w:hanging="258"/>
      </w:pPr>
      <w:rPr>
        <w:rFonts w:hint="default"/>
        <w:lang w:eastAsia="en-US" w:bidi="ar-SA"/>
      </w:rPr>
    </w:lvl>
    <w:lvl w:ilvl="6" w:tplc="65525008">
      <w:numFmt w:val="bullet"/>
      <w:lvlText w:val="•"/>
      <w:lvlJc w:val="left"/>
      <w:pPr>
        <w:ind w:left="6209" w:hanging="258"/>
      </w:pPr>
      <w:rPr>
        <w:rFonts w:hint="default"/>
        <w:lang w:eastAsia="en-US" w:bidi="ar-SA"/>
      </w:rPr>
    </w:lvl>
    <w:lvl w:ilvl="7" w:tplc="AB3A6932">
      <w:numFmt w:val="bullet"/>
      <w:lvlText w:val="•"/>
      <w:lvlJc w:val="left"/>
      <w:pPr>
        <w:ind w:left="7023" w:hanging="258"/>
      </w:pPr>
      <w:rPr>
        <w:rFonts w:hint="default"/>
        <w:lang w:eastAsia="en-US" w:bidi="ar-SA"/>
      </w:rPr>
    </w:lvl>
    <w:lvl w:ilvl="8" w:tplc="FAD092FA">
      <w:numFmt w:val="bullet"/>
      <w:lvlText w:val="•"/>
      <w:lvlJc w:val="left"/>
      <w:pPr>
        <w:ind w:left="7837" w:hanging="258"/>
      </w:pPr>
      <w:rPr>
        <w:rFonts w:hint="default"/>
        <w:lang w:eastAsia="en-US" w:bidi="ar-SA"/>
      </w:rPr>
    </w:lvl>
  </w:abstractNum>
  <w:abstractNum w:abstractNumId="317">
    <w:nsid w:val="6FA72275"/>
    <w:multiLevelType w:val="hybridMultilevel"/>
    <w:tmpl w:val="31640FC2"/>
    <w:lvl w:ilvl="0" w:tplc="0A9AF602">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62F233FC">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C8E8FF8C">
      <w:numFmt w:val="bullet"/>
      <w:lvlText w:val="•"/>
      <w:lvlJc w:val="left"/>
      <w:pPr>
        <w:ind w:left="2953" w:hanging="258"/>
      </w:pPr>
      <w:rPr>
        <w:rFonts w:hint="default"/>
        <w:lang w:eastAsia="en-US" w:bidi="ar-SA"/>
      </w:rPr>
    </w:lvl>
    <w:lvl w:ilvl="3" w:tplc="403C951E">
      <w:numFmt w:val="bullet"/>
      <w:lvlText w:val="•"/>
      <w:lvlJc w:val="left"/>
      <w:pPr>
        <w:ind w:left="3767" w:hanging="258"/>
      </w:pPr>
      <w:rPr>
        <w:rFonts w:hint="default"/>
        <w:lang w:eastAsia="en-US" w:bidi="ar-SA"/>
      </w:rPr>
    </w:lvl>
    <w:lvl w:ilvl="4" w:tplc="098244BC">
      <w:numFmt w:val="bullet"/>
      <w:lvlText w:val="•"/>
      <w:lvlJc w:val="left"/>
      <w:pPr>
        <w:ind w:left="4581" w:hanging="258"/>
      </w:pPr>
      <w:rPr>
        <w:rFonts w:hint="default"/>
        <w:lang w:eastAsia="en-US" w:bidi="ar-SA"/>
      </w:rPr>
    </w:lvl>
    <w:lvl w:ilvl="5" w:tplc="3BC0B278">
      <w:numFmt w:val="bullet"/>
      <w:lvlText w:val="•"/>
      <w:lvlJc w:val="left"/>
      <w:pPr>
        <w:ind w:left="5395" w:hanging="258"/>
      </w:pPr>
      <w:rPr>
        <w:rFonts w:hint="default"/>
        <w:lang w:eastAsia="en-US" w:bidi="ar-SA"/>
      </w:rPr>
    </w:lvl>
    <w:lvl w:ilvl="6" w:tplc="203630A6">
      <w:numFmt w:val="bullet"/>
      <w:lvlText w:val="•"/>
      <w:lvlJc w:val="left"/>
      <w:pPr>
        <w:ind w:left="6209" w:hanging="258"/>
      </w:pPr>
      <w:rPr>
        <w:rFonts w:hint="default"/>
        <w:lang w:eastAsia="en-US" w:bidi="ar-SA"/>
      </w:rPr>
    </w:lvl>
    <w:lvl w:ilvl="7" w:tplc="C03097A0">
      <w:numFmt w:val="bullet"/>
      <w:lvlText w:val="•"/>
      <w:lvlJc w:val="left"/>
      <w:pPr>
        <w:ind w:left="7023" w:hanging="258"/>
      </w:pPr>
      <w:rPr>
        <w:rFonts w:hint="default"/>
        <w:lang w:eastAsia="en-US" w:bidi="ar-SA"/>
      </w:rPr>
    </w:lvl>
    <w:lvl w:ilvl="8" w:tplc="5854ECC8">
      <w:numFmt w:val="bullet"/>
      <w:lvlText w:val="•"/>
      <w:lvlJc w:val="left"/>
      <w:pPr>
        <w:ind w:left="7837" w:hanging="258"/>
      </w:pPr>
      <w:rPr>
        <w:rFonts w:hint="default"/>
        <w:lang w:eastAsia="en-US" w:bidi="ar-SA"/>
      </w:rPr>
    </w:lvl>
  </w:abstractNum>
  <w:abstractNum w:abstractNumId="318">
    <w:nsid w:val="70CD402E"/>
    <w:multiLevelType w:val="hybridMultilevel"/>
    <w:tmpl w:val="CB5C33A2"/>
    <w:lvl w:ilvl="0" w:tplc="3CDE5CD2">
      <w:start w:val="1"/>
      <w:numFmt w:val="lowerLetter"/>
      <w:lvlText w:val="%1."/>
      <w:lvlJc w:val="left"/>
      <w:pPr>
        <w:ind w:left="2396" w:hanging="252"/>
        <w:jc w:val="right"/>
      </w:pPr>
      <w:rPr>
        <w:rFonts w:ascii="Cambria" w:eastAsia="Cambria" w:hAnsi="Cambria" w:cs="Cambria" w:hint="default"/>
        <w:b w:val="0"/>
        <w:bCs w:val="0"/>
        <w:i w:val="0"/>
        <w:iCs w:val="0"/>
        <w:spacing w:val="0"/>
        <w:w w:val="93"/>
        <w:sz w:val="19"/>
        <w:szCs w:val="19"/>
        <w:lang w:eastAsia="en-US" w:bidi="ar-SA"/>
      </w:rPr>
    </w:lvl>
    <w:lvl w:ilvl="1" w:tplc="665EC130">
      <w:start w:val="1"/>
      <w:numFmt w:val="decimal"/>
      <w:lvlText w:val="%2."/>
      <w:lvlJc w:val="left"/>
      <w:pPr>
        <w:ind w:left="2654" w:hanging="258"/>
        <w:jc w:val="right"/>
      </w:pPr>
      <w:rPr>
        <w:rFonts w:ascii="Cambria" w:eastAsia="Cambria" w:hAnsi="Cambria" w:cs="Cambria" w:hint="default"/>
        <w:b w:val="0"/>
        <w:bCs w:val="0"/>
        <w:i w:val="0"/>
        <w:iCs w:val="0"/>
        <w:spacing w:val="0"/>
        <w:w w:val="99"/>
        <w:sz w:val="19"/>
        <w:szCs w:val="19"/>
        <w:lang w:eastAsia="en-US" w:bidi="ar-SA"/>
      </w:rPr>
    </w:lvl>
    <w:lvl w:ilvl="2" w:tplc="F70C2C84">
      <w:start w:val="1"/>
      <w:numFmt w:val="lowerLetter"/>
      <w:lvlText w:val="%3."/>
      <w:lvlJc w:val="left"/>
      <w:pPr>
        <w:ind w:left="2904" w:hanging="251"/>
      </w:pPr>
      <w:rPr>
        <w:rFonts w:ascii="Cambria" w:eastAsia="Cambria" w:hAnsi="Cambria" w:cs="Cambria" w:hint="default"/>
        <w:b w:val="0"/>
        <w:bCs w:val="0"/>
        <w:i w:val="0"/>
        <w:iCs w:val="0"/>
        <w:spacing w:val="0"/>
        <w:w w:val="93"/>
        <w:sz w:val="19"/>
        <w:szCs w:val="19"/>
        <w:lang w:eastAsia="en-US" w:bidi="ar-SA"/>
      </w:rPr>
    </w:lvl>
    <w:lvl w:ilvl="3" w:tplc="1CAC5D30">
      <w:start w:val="1"/>
      <w:numFmt w:val="decimal"/>
      <w:lvlText w:val="%4."/>
      <w:lvlJc w:val="left"/>
      <w:pPr>
        <w:ind w:left="3139" w:hanging="258"/>
      </w:pPr>
      <w:rPr>
        <w:rFonts w:ascii="Cambria" w:eastAsia="Cambria" w:hAnsi="Cambria" w:cs="Cambria" w:hint="default"/>
        <w:b w:val="0"/>
        <w:bCs w:val="0"/>
        <w:i w:val="0"/>
        <w:iCs w:val="0"/>
        <w:spacing w:val="0"/>
        <w:w w:val="99"/>
        <w:sz w:val="19"/>
        <w:szCs w:val="19"/>
        <w:lang w:eastAsia="en-US" w:bidi="ar-SA"/>
      </w:rPr>
    </w:lvl>
    <w:lvl w:ilvl="4" w:tplc="5A4A58E8">
      <w:start w:val="1"/>
      <w:numFmt w:val="lowerLetter"/>
      <w:lvlText w:val="%5."/>
      <w:lvlJc w:val="left"/>
      <w:pPr>
        <w:ind w:left="1124" w:hanging="252"/>
      </w:pPr>
      <w:rPr>
        <w:rFonts w:ascii="Cambria" w:eastAsia="Cambria" w:hAnsi="Cambria" w:cs="Cambria" w:hint="default"/>
        <w:b w:val="0"/>
        <w:bCs w:val="0"/>
        <w:i w:val="0"/>
        <w:iCs w:val="0"/>
        <w:spacing w:val="0"/>
        <w:w w:val="93"/>
        <w:sz w:val="19"/>
        <w:szCs w:val="19"/>
        <w:lang w:eastAsia="en-US" w:bidi="ar-SA"/>
      </w:rPr>
    </w:lvl>
    <w:lvl w:ilvl="5" w:tplc="2206ACC0">
      <w:numFmt w:val="bullet"/>
      <w:lvlText w:val="•"/>
      <w:lvlJc w:val="left"/>
      <w:pPr>
        <w:ind w:left="820" w:hanging="252"/>
      </w:pPr>
      <w:rPr>
        <w:rFonts w:hint="default"/>
        <w:lang w:eastAsia="en-US" w:bidi="ar-SA"/>
      </w:rPr>
    </w:lvl>
    <w:lvl w:ilvl="6" w:tplc="B2C6C754">
      <w:numFmt w:val="bullet"/>
      <w:lvlText w:val="•"/>
      <w:lvlJc w:val="left"/>
      <w:pPr>
        <w:ind w:left="840" w:hanging="252"/>
      </w:pPr>
      <w:rPr>
        <w:rFonts w:hint="default"/>
        <w:lang w:eastAsia="en-US" w:bidi="ar-SA"/>
      </w:rPr>
    </w:lvl>
    <w:lvl w:ilvl="7" w:tplc="69DE0606">
      <w:numFmt w:val="bullet"/>
      <w:lvlText w:val="•"/>
      <w:lvlJc w:val="left"/>
      <w:pPr>
        <w:ind w:left="900" w:hanging="252"/>
      </w:pPr>
      <w:rPr>
        <w:rFonts w:hint="default"/>
        <w:lang w:eastAsia="en-US" w:bidi="ar-SA"/>
      </w:rPr>
    </w:lvl>
    <w:lvl w:ilvl="8" w:tplc="4CD88ABE">
      <w:numFmt w:val="bullet"/>
      <w:lvlText w:val="•"/>
      <w:lvlJc w:val="left"/>
      <w:pPr>
        <w:ind w:left="920" w:hanging="252"/>
      </w:pPr>
      <w:rPr>
        <w:rFonts w:hint="default"/>
        <w:lang w:eastAsia="en-US" w:bidi="ar-SA"/>
      </w:rPr>
    </w:lvl>
  </w:abstractNum>
  <w:abstractNum w:abstractNumId="319">
    <w:nsid w:val="72050181"/>
    <w:multiLevelType w:val="hybridMultilevel"/>
    <w:tmpl w:val="C0BA216E"/>
    <w:lvl w:ilvl="0" w:tplc="BCB614DC">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815C2986">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863ACF58">
      <w:numFmt w:val="bullet"/>
      <w:lvlText w:val="•"/>
      <w:lvlJc w:val="left"/>
      <w:pPr>
        <w:ind w:left="2953" w:hanging="258"/>
      </w:pPr>
      <w:rPr>
        <w:rFonts w:hint="default"/>
        <w:lang w:eastAsia="en-US" w:bidi="ar-SA"/>
      </w:rPr>
    </w:lvl>
    <w:lvl w:ilvl="3" w:tplc="FC1A374E">
      <w:numFmt w:val="bullet"/>
      <w:lvlText w:val="•"/>
      <w:lvlJc w:val="left"/>
      <w:pPr>
        <w:ind w:left="3767" w:hanging="258"/>
      </w:pPr>
      <w:rPr>
        <w:rFonts w:hint="default"/>
        <w:lang w:eastAsia="en-US" w:bidi="ar-SA"/>
      </w:rPr>
    </w:lvl>
    <w:lvl w:ilvl="4" w:tplc="0AA836B2">
      <w:numFmt w:val="bullet"/>
      <w:lvlText w:val="•"/>
      <w:lvlJc w:val="left"/>
      <w:pPr>
        <w:ind w:left="4581" w:hanging="258"/>
      </w:pPr>
      <w:rPr>
        <w:rFonts w:hint="default"/>
        <w:lang w:eastAsia="en-US" w:bidi="ar-SA"/>
      </w:rPr>
    </w:lvl>
    <w:lvl w:ilvl="5" w:tplc="B25E3BE2">
      <w:numFmt w:val="bullet"/>
      <w:lvlText w:val="•"/>
      <w:lvlJc w:val="left"/>
      <w:pPr>
        <w:ind w:left="5395" w:hanging="258"/>
      </w:pPr>
      <w:rPr>
        <w:rFonts w:hint="default"/>
        <w:lang w:eastAsia="en-US" w:bidi="ar-SA"/>
      </w:rPr>
    </w:lvl>
    <w:lvl w:ilvl="6" w:tplc="CC3EED0E">
      <w:numFmt w:val="bullet"/>
      <w:lvlText w:val="•"/>
      <w:lvlJc w:val="left"/>
      <w:pPr>
        <w:ind w:left="6209" w:hanging="258"/>
      </w:pPr>
      <w:rPr>
        <w:rFonts w:hint="default"/>
        <w:lang w:eastAsia="en-US" w:bidi="ar-SA"/>
      </w:rPr>
    </w:lvl>
    <w:lvl w:ilvl="7" w:tplc="D9344EB8">
      <w:numFmt w:val="bullet"/>
      <w:lvlText w:val="•"/>
      <w:lvlJc w:val="left"/>
      <w:pPr>
        <w:ind w:left="7023" w:hanging="258"/>
      </w:pPr>
      <w:rPr>
        <w:rFonts w:hint="default"/>
        <w:lang w:eastAsia="en-US" w:bidi="ar-SA"/>
      </w:rPr>
    </w:lvl>
    <w:lvl w:ilvl="8" w:tplc="3D900FB4">
      <w:numFmt w:val="bullet"/>
      <w:lvlText w:val="•"/>
      <w:lvlJc w:val="left"/>
      <w:pPr>
        <w:ind w:left="7837" w:hanging="258"/>
      </w:pPr>
      <w:rPr>
        <w:rFonts w:hint="default"/>
        <w:lang w:eastAsia="en-US" w:bidi="ar-SA"/>
      </w:rPr>
    </w:lvl>
  </w:abstractNum>
  <w:abstractNum w:abstractNumId="320">
    <w:nsid w:val="72740DD0"/>
    <w:multiLevelType w:val="hybridMultilevel"/>
    <w:tmpl w:val="175200DE"/>
    <w:lvl w:ilvl="0" w:tplc="90EAF152">
      <w:start w:val="1"/>
      <w:numFmt w:val="decimal"/>
      <w:lvlText w:val="%1."/>
      <w:lvlJc w:val="left"/>
      <w:pPr>
        <w:ind w:left="559" w:hanging="400"/>
      </w:pPr>
      <w:rPr>
        <w:rFonts w:ascii="Cambria" w:eastAsia="Cambria" w:hAnsi="Cambria" w:cs="Cambria" w:hint="default"/>
        <w:b w:val="0"/>
        <w:bCs w:val="0"/>
        <w:i w:val="0"/>
        <w:iCs w:val="0"/>
        <w:spacing w:val="0"/>
        <w:w w:val="99"/>
        <w:sz w:val="19"/>
        <w:szCs w:val="19"/>
        <w:lang w:eastAsia="en-US" w:bidi="ar-SA"/>
      </w:rPr>
    </w:lvl>
    <w:lvl w:ilvl="1" w:tplc="67C8B9FA">
      <w:start w:val="1"/>
      <w:numFmt w:val="lowerLetter"/>
      <w:lvlText w:val="%2."/>
      <w:lvlJc w:val="left"/>
      <w:pPr>
        <w:ind w:left="837" w:hanging="252"/>
      </w:pPr>
      <w:rPr>
        <w:rFonts w:ascii="Cambria" w:eastAsia="Cambria" w:hAnsi="Cambria" w:cs="Cambria" w:hint="default"/>
        <w:b w:val="0"/>
        <w:bCs w:val="0"/>
        <w:i w:val="0"/>
        <w:iCs w:val="0"/>
        <w:spacing w:val="0"/>
        <w:w w:val="93"/>
        <w:sz w:val="19"/>
        <w:szCs w:val="19"/>
        <w:lang w:eastAsia="en-US" w:bidi="ar-SA"/>
      </w:rPr>
    </w:lvl>
    <w:lvl w:ilvl="2" w:tplc="5790AF30">
      <w:start w:val="1"/>
      <w:numFmt w:val="decimal"/>
      <w:lvlText w:val="%3."/>
      <w:lvlJc w:val="left"/>
      <w:pPr>
        <w:ind w:left="673" w:hanging="258"/>
      </w:pPr>
      <w:rPr>
        <w:rFonts w:ascii="Cambria" w:eastAsia="Cambria" w:hAnsi="Cambria" w:cs="Cambria" w:hint="default"/>
        <w:b w:val="0"/>
        <w:bCs w:val="0"/>
        <w:i w:val="0"/>
        <w:iCs w:val="0"/>
        <w:spacing w:val="0"/>
        <w:w w:val="99"/>
        <w:sz w:val="19"/>
        <w:szCs w:val="19"/>
        <w:lang w:eastAsia="en-US" w:bidi="ar-SA"/>
      </w:rPr>
    </w:lvl>
    <w:lvl w:ilvl="3" w:tplc="70BC691A">
      <w:numFmt w:val="bullet"/>
      <w:lvlText w:val="•"/>
      <w:lvlJc w:val="left"/>
      <w:pPr>
        <w:ind w:left="840" w:hanging="258"/>
      </w:pPr>
      <w:rPr>
        <w:rFonts w:hint="default"/>
        <w:lang w:eastAsia="en-US" w:bidi="ar-SA"/>
      </w:rPr>
    </w:lvl>
    <w:lvl w:ilvl="4" w:tplc="63648804">
      <w:numFmt w:val="bullet"/>
      <w:lvlText w:val="•"/>
      <w:lvlJc w:val="left"/>
      <w:pPr>
        <w:ind w:left="2072" w:hanging="258"/>
      </w:pPr>
      <w:rPr>
        <w:rFonts w:hint="default"/>
        <w:lang w:eastAsia="en-US" w:bidi="ar-SA"/>
      </w:rPr>
    </w:lvl>
    <w:lvl w:ilvl="5" w:tplc="6B064E1C">
      <w:numFmt w:val="bullet"/>
      <w:lvlText w:val="•"/>
      <w:lvlJc w:val="left"/>
      <w:pPr>
        <w:ind w:left="3304" w:hanging="258"/>
      </w:pPr>
      <w:rPr>
        <w:rFonts w:hint="default"/>
        <w:lang w:eastAsia="en-US" w:bidi="ar-SA"/>
      </w:rPr>
    </w:lvl>
    <w:lvl w:ilvl="6" w:tplc="F92472DA">
      <w:numFmt w:val="bullet"/>
      <w:lvlText w:val="•"/>
      <w:lvlJc w:val="left"/>
      <w:pPr>
        <w:ind w:left="4536" w:hanging="258"/>
      </w:pPr>
      <w:rPr>
        <w:rFonts w:hint="default"/>
        <w:lang w:eastAsia="en-US" w:bidi="ar-SA"/>
      </w:rPr>
    </w:lvl>
    <w:lvl w:ilvl="7" w:tplc="7CA8B69E">
      <w:numFmt w:val="bullet"/>
      <w:lvlText w:val="•"/>
      <w:lvlJc w:val="left"/>
      <w:pPr>
        <w:ind w:left="5768" w:hanging="258"/>
      </w:pPr>
      <w:rPr>
        <w:rFonts w:hint="default"/>
        <w:lang w:eastAsia="en-US" w:bidi="ar-SA"/>
      </w:rPr>
    </w:lvl>
    <w:lvl w:ilvl="8" w:tplc="6E2638EE">
      <w:numFmt w:val="bullet"/>
      <w:lvlText w:val="•"/>
      <w:lvlJc w:val="left"/>
      <w:pPr>
        <w:ind w:left="7001" w:hanging="258"/>
      </w:pPr>
      <w:rPr>
        <w:rFonts w:hint="default"/>
        <w:lang w:eastAsia="en-US" w:bidi="ar-SA"/>
      </w:rPr>
    </w:lvl>
  </w:abstractNum>
  <w:abstractNum w:abstractNumId="321">
    <w:nsid w:val="727A6FEC"/>
    <w:multiLevelType w:val="hybridMultilevel"/>
    <w:tmpl w:val="25C0C21C"/>
    <w:lvl w:ilvl="0" w:tplc="467ED810">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9F9CB9A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F006AC7A">
      <w:start w:val="1"/>
      <w:numFmt w:val="decimal"/>
      <w:lvlText w:val="%3."/>
      <w:lvlJc w:val="left"/>
      <w:pPr>
        <w:ind w:left="798" w:hanging="258"/>
      </w:pPr>
      <w:rPr>
        <w:rFonts w:ascii="Cambria" w:eastAsia="Cambria" w:hAnsi="Cambria" w:cs="Cambria" w:hint="default"/>
        <w:b w:val="0"/>
        <w:bCs w:val="0"/>
        <w:i w:val="0"/>
        <w:iCs w:val="0"/>
        <w:spacing w:val="0"/>
        <w:w w:val="99"/>
        <w:sz w:val="19"/>
        <w:szCs w:val="19"/>
        <w:lang w:eastAsia="en-US" w:bidi="ar-SA"/>
      </w:rPr>
    </w:lvl>
    <w:lvl w:ilvl="3" w:tplc="4A4A4C9C">
      <w:start w:val="1"/>
      <w:numFmt w:val="lowerLetter"/>
      <w:lvlText w:val="%4."/>
      <w:lvlJc w:val="left"/>
      <w:pPr>
        <w:ind w:left="1887" w:hanging="251"/>
      </w:pPr>
      <w:rPr>
        <w:rFonts w:ascii="Cambria" w:eastAsia="Cambria" w:hAnsi="Cambria" w:cs="Cambria" w:hint="default"/>
        <w:b w:val="0"/>
        <w:bCs w:val="0"/>
        <w:i w:val="0"/>
        <w:iCs w:val="0"/>
        <w:spacing w:val="0"/>
        <w:w w:val="93"/>
        <w:sz w:val="19"/>
        <w:szCs w:val="19"/>
        <w:lang w:eastAsia="en-US" w:bidi="ar-SA"/>
      </w:rPr>
    </w:lvl>
    <w:lvl w:ilvl="4" w:tplc="4D56589E">
      <w:start w:val="1"/>
      <w:numFmt w:val="decimal"/>
      <w:lvlText w:val="%5."/>
      <w:lvlJc w:val="left"/>
      <w:pPr>
        <w:ind w:left="2144" w:hanging="258"/>
      </w:pPr>
      <w:rPr>
        <w:rFonts w:ascii="Cambria" w:eastAsia="Cambria" w:hAnsi="Cambria" w:cs="Cambria" w:hint="default"/>
        <w:b w:val="0"/>
        <w:bCs w:val="0"/>
        <w:i w:val="0"/>
        <w:iCs w:val="0"/>
        <w:spacing w:val="0"/>
        <w:w w:val="99"/>
        <w:sz w:val="19"/>
        <w:szCs w:val="19"/>
        <w:lang w:eastAsia="en-US" w:bidi="ar-SA"/>
      </w:rPr>
    </w:lvl>
    <w:lvl w:ilvl="5" w:tplc="0D34F6BC">
      <w:numFmt w:val="bullet"/>
      <w:lvlText w:val="•"/>
      <w:lvlJc w:val="left"/>
      <w:pPr>
        <w:ind w:left="4887" w:hanging="258"/>
      </w:pPr>
      <w:rPr>
        <w:rFonts w:hint="default"/>
        <w:lang w:eastAsia="en-US" w:bidi="ar-SA"/>
      </w:rPr>
    </w:lvl>
    <w:lvl w:ilvl="6" w:tplc="1D8CCF58">
      <w:numFmt w:val="bullet"/>
      <w:lvlText w:val="•"/>
      <w:lvlJc w:val="left"/>
      <w:pPr>
        <w:ind w:left="5802" w:hanging="258"/>
      </w:pPr>
      <w:rPr>
        <w:rFonts w:hint="default"/>
        <w:lang w:eastAsia="en-US" w:bidi="ar-SA"/>
      </w:rPr>
    </w:lvl>
    <w:lvl w:ilvl="7" w:tplc="130ADBA0">
      <w:numFmt w:val="bullet"/>
      <w:lvlText w:val="•"/>
      <w:lvlJc w:val="left"/>
      <w:pPr>
        <w:ind w:left="6718" w:hanging="258"/>
      </w:pPr>
      <w:rPr>
        <w:rFonts w:hint="default"/>
        <w:lang w:eastAsia="en-US" w:bidi="ar-SA"/>
      </w:rPr>
    </w:lvl>
    <w:lvl w:ilvl="8" w:tplc="38C2BCB4">
      <w:numFmt w:val="bullet"/>
      <w:lvlText w:val="•"/>
      <w:lvlJc w:val="left"/>
      <w:pPr>
        <w:ind w:left="7634" w:hanging="258"/>
      </w:pPr>
      <w:rPr>
        <w:rFonts w:hint="default"/>
        <w:lang w:eastAsia="en-US" w:bidi="ar-SA"/>
      </w:rPr>
    </w:lvl>
  </w:abstractNum>
  <w:abstractNum w:abstractNumId="322">
    <w:nsid w:val="729E69A2"/>
    <w:multiLevelType w:val="hybridMultilevel"/>
    <w:tmpl w:val="971CA42E"/>
    <w:lvl w:ilvl="0" w:tplc="0088A34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DF0676A6">
      <w:numFmt w:val="bullet"/>
      <w:lvlText w:val="•"/>
      <w:lvlJc w:val="left"/>
      <w:pPr>
        <w:ind w:left="2638" w:hanging="251"/>
      </w:pPr>
      <w:rPr>
        <w:rFonts w:hint="default"/>
        <w:lang w:eastAsia="en-US" w:bidi="ar-SA"/>
      </w:rPr>
    </w:lvl>
    <w:lvl w:ilvl="2" w:tplc="4EF214C2">
      <w:numFmt w:val="bullet"/>
      <w:lvlText w:val="•"/>
      <w:lvlJc w:val="left"/>
      <w:pPr>
        <w:ind w:left="3397" w:hanging="251"/>
      </w:pPr>
      <w:rPr>
        <w:rFonts w:hint="default"/>
        <w:lang w:eastAsia="en-US" w:bidi="ar-SA"/>
      </w:rPr>
    </w:lvl>
    <w:lvl w:ilvl="3" w:tplc="B372B898">
      <w:numFmt w:val="bullet"/>
      <w:lvlText w:val="•"/>
      <w:lvlJc w:val="left"/>
      <w:pPr>
        <w:ind w:left="4155" w:hanging="251"/>
      </w:pPr>
      <w:rPr>
        <w:rFonts w:hint="default"/>
        <w:lang w:eastAsia="en-US" w:bidi="ar-SA"/>
      </w:rPr>
    </w:lvl>
    <w:lvl w:ilvl="4" w:tplc="346EE246">
      <w:numFmt w:val="bullet"/>
      <w:lvlText w:val="•"/>
      <w:lvlJc w:val="left"/>
      <w:pPr>
        <w:ind w:left="4914" w:hanging="251"/>
      </w:pPr>
      <w:rPr>
        <w:rFonts w:hint="default"/>
        <w:lang w:eastAsia="en-US" w:bidi="ar-SA"/>
      </w:rPr>
    </w:lvl>
    <w:lvl w:ilvl="5" w:tplc="24541664">
      <w:numFmt w:val="bullet"/>
      <w:lvlText w:val="•"/>
      <w:lvlJc w:val="left"/>
      <w:pPr>
        <w:ind w:left="5672" w:hanging="251"/>
      </w:pPr>
      <w:rPr>
        <w:rFonts w:hint="default"/>
        <w:lang w:eastAsia="en-US" w:bidi="ar-SA"/>
      </w:rPr>
    </w:lvl>
    <w:lvl w:ilvl="6" w:tplc="714A9D56">
      <w:numFmt w:val="bullet"/>
      <w:lvlText w:val="•"/>
      <w:lvlJc w:val="left"/>
      <w:pPr>
        <w:ind w:left="6431" w:hanging="251"/>
      </w:pPr>
      <w:rPr>
        <w:rFonts w:hint="default"/>
        <w:lang w:eastAsia="en-US" w:bidi="ar-SA"/>
      </w:rPr>
    </w:lvl>
    <w:lvl w:ilvl="7" w:tplc="82F8F126">
      <w:numFmt w:val="bullet"/>
      <w:lvlText w:val="•"/>
      <w:lvlJc w:val="left"/>
      <w:pPr>
        <w:ind w:left="7189" w:hanging="251"/>
      </w:pPr>
      <w:rPr>
        <w:rFonts w:hint="default"/>
        <w:lang w:eastAsia="en-US" w:bidi="ar-SA"/>
      </w:rPr>
    </w:lvl>
    <w:lvl w:ilvl="8" w:tplc="F5241AC8">
      <w:numFmt w:val="bullet"/>
      <w:lvlText w:val="•"/>
      <w:lvlJc w:val="left"/>
      <w:pPr>
        <w:ind w:left="7948" w:hanging="251"/>
      </w:pPr>
      <w:rPr>
        <w:rFonts w:hint="default"/>
        <w:lang w:eastAsia="en-US" w:bidi="ar-SA"/>
      </w:rPr>
    </w:lvl>
  </w:abstractNum>
  <w:abstractNum w:abstractNumId="323">
    <w:nsid w:val="7305649E"/>
    <w:multiLevelType w:val="hybridMultilevel"/>
    <w:tmpl w:val="78B08D8A"/>
    <w:lvl w:ilvl="0" w:tplc="53EA8FF0">
      <w:start w:val="1"/>
      <w:numFmt w:val="lowerLetter"/>
      <w:lvlText w:val="%1."/>
      <w:lvlJc w:val="left"/>
      <w:pPr>
        <w:ind w:left="2322" w:hanging="252"/>
      </w:pPr>
      <w:rPr>
        <w:rFonts w:ascii="Cambria" w:eastAsia="Cambria" w:hAnsi="Cambria" w:cs="Cambria" w:hint="default"/>
        <w:b w:val="0"/>
        <w:bCs w:val="0"/>
        <w:i w:val="0"/>
        <w:iCs w:val="0"/>
        <w:spacing w:val="0"/>
        <w:w w:val="93"/>
        <w:sz w:val="19"/>
        <w:szCs w:val="19"/>
        <w:lang w:eastAsia="en-US" w:bidi="ar-SA"/>
      </w:rPr>
    </w:lvl>
    <w:lvl w:ilvl="1" w:tplc="88AA6AB8">
      <w:numFmt w:val="bullet"/>
      <w:lvlText w:val="•"/>
      <w:lvlJc w:val="left"/>
      <w:pPr>
        <w:ind w:left="2969" w:hanging="252"/>
      </w:pPr>
      <w:rPr>
        <w:rFonts w:hint="default"/>
        <w:lang w:eastAsia="en-US" w:bidi="ar-SA"/>
      </w:rPr>
    </w:lvl>
    <w:lvl w:ilvl="2" w:tplc="93EEA2D2">
      <w:numFmt w:val="bullet"/>
      <w:lvlText w:val="•"/>
      <w:lvlJc w:val="left"/>
      <w:pPr>
        <w:ind w:left="3620" w:hanging="252"/>
      </w:pPr>
      <w:rPr>
        <w:rFonts w:hint="default"/>
        <w:lang w:eastAsia="en-US" w:bidi="ar-SA"/>
      </w:rPr>
    </w:lvl>
    <w:lvl w:ilvl="3" w:tplc="0032D620">
      <w:numFmt w:val="bullet"/>
      <w:lvlText w:val="•"/>
      <w:lvlJc w:val="left"/>
      <w:pPr>
        <w:ind w:left="4270" w:hanging="252"/>
      </w:pPr>
      <w:rPr>
        <w:rFonts w:hint="default"/>
        <w:lang w:eastAsia="en-US" w:bidi="ar-SA"/>
      </w:rPr>
    </w:lvl>
    <w:lvl w:ilvl="4" w:tplc="4322E434">
      <w:numFmt w:val="bullet"/>
      <w:lvlText w:val="•"/>
      <w:lvlJc w:val="left"/>
      <w:pPr>
        <w:ind w:left="4921" w:hanging="252"/>
      </w:pPr>
      <w:rPr>
        <w:rFonts w:hint="default"/>
        <w:lang w:eastAsia="en-US" w:bidi="ar-SA"/>
      </w:rPr>
    </w:lvl>
    <w:lvl w:ilvl="5" w:tplc="5C48AF62">
      <w:numFmt w:val="bullet"/>
      <w:lvlText w:val="•"/>
      <w:lvlJc w:val="left"/>
      <w:pPr>
        <w:ind w:left="5571" w:hanging="252"/>
      </w:pPr>
      <w:rPr>
        <w:rFonts w:hint="default"/>
        <w:lang w:eastAsia="en-US" w:bidi="ar-SA"/>
      </w:rPr>
    </w:lvl>
    <w:lvl w:ilvl="6" w:tplc="D244F1BA">
      <w:numFmt w:val="bullet"/>
      <w:lvlText w:val="•"/>
      <w:lvlJc w:val="left"/>
      <w:pPr>
        <w:ind w:left="6222" w:hanging="252"/>
      </w:pPr>
      <w:rPr>
        <w:rFonts w:hint="default"/>
        <w:lang w:eastAsia="en-US" w:bidi="ar-SA"/>
      </w:rPr>
    </w:lvl>
    <w:lvl w:ilvl="7" w:tplc="ECDA1DA4">
      <w:numFmt w:val="bullet"/>
      <w:lvlText w:val="•"/>
      <w:lvlJc w:val="left"/>
      <w:pPr>
        <w:ind w:left="6872" w:hanging="252"/>
      </w:pPr>
      <w:rPr>
        <w:rFonts w:hint="default"/>
        <w:lang w:eastAsia="en-US" w:bidi="ar-SA"/>
      </w:rPr>
    </w:lvl>
    <w:lvl w:ilvl="8" w:tplc="8E248770">
      <w:numFmt w:val="bullet"/>
      <w:lvlText w:val="•"/>
      <w:lvlJc w:val="left"/>
      <w:pPr>
        <w:ind w:left="7523" w:hanging="252"/>
      </w:pPr>
      <w:rPr>
        <w:rFonts w:hint="default"/>
        <w:lang w:eastAsia="en-US" w:bidi="ar-SA"/>
      </w:rPr>
    </w:lvl>
  </w:abstractNum>
  <w:abstractNum w:abstractNumId="324">
    <w:nsid w:val="731427CA"/>
    <w:multiLevelType w:val="hybridMultilevel"/>
    <w:tmpl w:val="4B684466"/>
    <w:lvl w:ilvl="0" w:tplc="598CDA1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21C01F7A">
      <w:numFmt w:val="bullet"/>
      <w:lvlText w:val="•"/>
      <w:lvlJc w:val="left"/>
      <w:pPr>
        <w:ind w:left="2638" w:hanging="251"/>
      </w:pPr>
      <w:rPr>
        <w:rFonts w:hint="default"/>
        <w:lang w:eastAsia="en-US" w:bidi="ar-SA"/>
      </w:rPr>
    </w:lvl>
    <w:lvl w:ilvl="2" w:tplc="F51E32F8">
      <w:numFmt w:val="bullet"/>
      <w:lvlText w:val="•"/>
      <w:lvlJc w:val="left"/>
      <w:pPr>
        <w:ind w:left="3397" w:hanging="251"/>
      </w:pPr>
      <w:rPr>
        <w:rFonts w:hint="default"/>
        <w:lang w:eastAsia="en-US" w:bidi="ar-SA"/>
      </w:rPr>
    </w:lvl>
    <w:lvl w:ilvl="3" w:tplc="D81AE71E">
      <w:numFmt w:val="bullet"/>
      <w:lvlText w:val="•"/>
      <w:lvlJc w:val="left"/>
      <w:pPr>
        <w:ind w:left="4155" w:hanging="251"/>
      </w:pPr>
      <w:rPr>
        <w:rFonts w:hint="default"/>
        <w:lang w:eastAsia="en-US" w:bidi="ar-SA"/>
      </w:rPr>
    </w:lvl>
    <w:lvl w:ilvl="4" w:tplc="2E8058C4">
      <w:numFmt w:val="bullet"/>
      <w:lvlText w:val="•"/>
      <w:lvlJc w:val="left"/>
      <w:pPr>
        <w:ind w:left="4914" w:hanging="251"/>
      </w:pPr>
      <w:rPr>
        <w:rFonts w:hint="default"/>
        <w:lang w:eastAsia="en-US" w:bidi="ar-SA"/>
      </w:rPr>
    </w:lvl>
    <w:lvl w:ilvl="5" w:tplc="B846D0AE">
      <w:numFmt w:val="bullet"/>
      <w:lvlText w:val="•"/>
      <w:lvlJc w:val="left"/>
      <w:pPr>
        <w:ind w:left="5672" w:hanging="251"/>
      </w:pPr>
      <w:rPr>
        <w:rFonts w:hint="default"/>
        <w:lang w:eastAsia="en-US" w:bidi="ar-SA"/>
      </w:rPr>
    </w:lvl>
    <w:lvl w:ilvl="6" w:tplc="5C580274">
      <w:numFmt w:val="bullet"/>
      <w:lvlText w:val="•"/>
      <w:lvlJc w:val="left"/>
      <w:pPr>
        <w:ind w:left="6431" w:hanging="251"/>
      </w:pPr>
      <w:rPr>
        <w:rFonts w:hint="default"/>
        <w:lang w:eastAsia="en-US" w:bidi="ar-SA"/>
      </w:rPr>
    </w:lvl>
    <w:lvl w:ilvl="7" w:tplc="790E9C76">
      <w:numFmt w:val="bullet"/>
      <w:lvlText w:val="•"/>
      <w:lvlJc w:val="left"/>
      <w:pPr>
        <w:ind w:left="7189" w:hanging="251"/>
      </w:pPr>
      <w:rPr>
        <w:rFonts w:hint="default"/>
        <w:lang w:eastAsia="en-US" w:bidi="ar-SA"/>
      </w:rPr>
    </w:lvl>
    <w:lvl w:ilvl="8" w:tplc="DE3E7EB6">
      <w:numFmt w:val="bullet"/>
      <w:lvlText w:val="•"/>
      <w:lvlJc w:val="left"/>
      <w:pPr>
        <w:ind w:left="7948" w:hanging="251"/>
      </w:pPr>
      <w:rPr>
        <w:rFonts w:hint="default"/>
        <w:lang w:eastAsia="en-US" w:bidi="ar-SA"/>
      </w:rPr>
    </w:lvl>
  </w:abstractNum>
  <w:abstractNum w:abstractNumId="325">
    <w:nsid w:val="735C500D"/>
    <w:multiLevelType w:val="hybridMultilevel"/>
    <w:tmpl w:val="A03CB40A"/>
    <w:lvl w:ilvl="0" w:tplc="58D42A5C">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8CDAF928">
      <w:start w:val="1"/>
      <w:numFmt w:val="decimal"/>
      <w:lvlText w:val="%2."/>
      <w:lvlJc w:val="left"/>
      <w:pPr>
        <w:ind w:left="2118" w:hanging="258"/>
      </w:pPr>
      <w:rPr>
        <w:rFonts w:ascii="Cambria" w:eastAsia="Cambria" w:hAnsi="Cambria" w:cs="Cambria" w:hint="default"/>
        <w:b w:val="0"/>
        <w:bCs w:val="0"/>
        <w:i w:val="0"/>
        <w:iCs w:val="0"/>
        <w:spacing w:val="0"/>
        <w:w w:val="99"/>
        <w:sz w:val="19"/>
        <w:szCs w:val="19"/>
        <w:lang w:eastAsia="en-US" w:bidi="ar-SA"/>
      </w:rPr>
    </w:lvl>
    <w:lvl w:ilvl="2" w:tplc="2D8A4C26">
      <w:start w:val="1"/>
      <w:numFmt w:val="lowerLetter"/>
      <w:lvlText w:val="%3."/>
      <w:lvlJc w:val="left"/>
      <w:pPr>
        <w:ind w:left="2368" w:hanging="252"/>
      </w:pPr>
      <w:rPr>
        <w:rFonts w:ascii="Cambria" w:eastAsia="Cambria" w:hAnsi="Cambria" w:cs="Cambria" w:hint="default"/>
        <w:b w:val="0"/>
        <w:bCs w:val="0"/>
        <w:i w:val="0"/>
        <w:iCs w:val="0"/>
        <w:spacing w:val="0"/>
        <w:w w:val="93"/>
        <w:sz w:val="19"/>
        <w:szCs w:val="19"/>
        <w:lang w:eastAsia="en-US" w:bidi="ar-SA"/>
      </w:rPr>
    </w:lvl>
    <w:lvl w:ilvl="3" w:tplc="C304F4A6">
      <w:numFmt w:val="bullet"/>
      <w:lvlText w:val="•"/>
      <w:lvlJc w:val="left"/>
      <w:pPr>
        <w:ind w:left="3248" w:hanging="252"/>
      </w:pPr>
      <w:rPr>
        <w:rFonts w:hint="default"/>
        <w:lang w:eastAsia="en-US" w:bidi="ar-SA"/>
      </w:rPr>
    </w:lvl>
    <w:lvl w:ilvl="4" w:tplc="384AB6C4">
      <w:numFmt w:val="bullet"/>
      <w:lvlText w:val="•"/>
      <w:lvlJc w:val="left"/>
      <w:pPr>
        <w:ind w:left="4136" w:hanging="252"/>
      </w:pPr>
      <w:rPr>
        <w:rFonts w:hint="default"/>
        <w:lang w:eastAsia="en-US" w:bidi="ar-SA"/>
      </w:rPr>
    </w:lvl>
    <w:lvl w:ilvl="5" w:tplc="1CDA5048">
      <w:numFmt w:val="bullet"/>
      <w:lvlText w:val="•"/>
      <w:lvlJc w:val="left"/>
      <w:pPr>
        <w:ind w:left="5024" w:hanging="252"/>
      </w:pPr>
      <w:rPr>
        <w:rFonts w:hint="default"/>
        <w:lang w:eastAsia="en-US" w:bidi="ar-SA"/>
      </w:rPr>
    </w:lvl>
    <w:lvl w:ilvl="6" w:tplc="393E6FB2">
      <w:numFmt w:val="bullet"/>
      <w:lvlText w:val="•"/>
      <w:lvlJc w:val="left"/>
      <w:pPr>
        <w:ind w:left="5912" w:hanging="252"/>
      </w:pPr>
      <w:rPr>
        <w:rFonts w:hint="default"/>
        <w:lang w:eastAsia="en-US" w:bidi="ar-SA"/>
      </w:rPr>
    </w:lvl>
    <w:lvl w:ilvl="7" w:tplc="8AECF8E0">
      <w:numFmt w:val="bullet"/>
      <w:lvlText w:val="•"/>
      <w:lvlJc w:val="left"/>
      <w:pPr>
        <w:ind w:left="6800" w:hanging="252"/>
      </w:pPr>
      <w:rPr>
        <w:rFonts w:hint="default"/>
        <w:lang w:eastAsia="en-US" w:bidi="ar-SA"/>
      </w:rPr>
    </w:lvl>
    <w:lvl w:ilvl="8" w:tplc="6FC2DCE2">
      <w:numFmt w:val="bullet"/>
      <w:lvlText w:val="•"/>
      <w:lvlJc w:val="left"/>
      <w:pPr>
        <w:ind w:left="7689" w:hanging="252"/>
      </w:pPr>
      <w:rPr>
        <w:rFonts w:hint="default"/>
        <w:lang w:eastAsia="en-US" w:bidi="ar-SA"/>
      </w:rPr>
    </w:lvl>
  </w:abstractNum>
  <w:abstractNum w:abstractNumId="326">
    <w:nsid w:val="73C813CE"/>
    <w:multiLevelType w:val="hybridMultilevel"/>
    <w:tmpl w:val="08285896"/>
    <w:lvl w:ilvl="0" w:tplc="0A34B67A">
      <w:start w:val="1"/>
      <w:numFmt w:val="lowerLetter"/>
      <w:lvlText w:val="%1."/>
      <w:lvlJc w:val="left"/>
      <w:pPr>
        <w:ind w:left="1622" w:hanging="252"/>
      </w:pPr>
      <w:rPr>
        <w:rFonts w:ascii="Cambria" w:eastAsia="Cambria" w:hAnsi="Cambria" w:cs="Cambria" w:hint="default"/>
        <w:b w:val="0"/>
        <w:bCs w:val="0"/>
        <w:i w:val="0"/>
        <w:iCs w:val="0"/>
        <w:spacing w:val="0"/>
        <w:w w:val="93"/>
        <w:sz w:val="19"/>
        <w:szCs w:val="19"/>
        <w:lang w:eastAsia="en-US" w:bidi="ar-SA"/>
      </w:rPr>
    </w:lvl>
    <w:lvl w:ilvl="1" w:tplc="DCC886BE">
      <w:numFmt w:val="bullet"/>
      <w:lvlText w:val="•"/>
      <w:lvlJc w:val="left"/>
      <w:pPr>
        <w:ind w:left="2222" w:hanging="252"/>
      </w:pPr>
      <w:rPr>
        <w:rFonts w:hint="default"/>
        <w:lang w:eastAsia="en-US" w:bidi="ar-SA"/>
      </w:rPr>
    </w:lvl>
    <w:lvl w:ilvl="2" w:tplc="CB26F7EC">
      <w:numFmt w:val="bullet"/>
      <w:lvlText w:val="•"/>
      <w:lvlJc w:val="left"/>
      <w:pPr>
        <w:ind w:left="2824" w:hanging="252"/>
      </w:pPr>
      <w:rPr>
        <w:rFonts w:hint="default"/>
        <w:lang w:eastAsia="en-US" w:bidi="ar-SA"/>
      </w:rPr>
    </w:lvl>
    <w:lvl w:ilvl="3" w:tplc="A3161A9C">
      <w:numFmt w:val="bullet"/>
      <w:lvlText w:val="•"/>
      <w:lvlJc w:val="left"/>
      <w:pPr>
        <w:ind w:left="3426" w:hanging="252"/>
      </w:pPr>
      <w:rPr>
        <w:rFonts w:hint="default"/>
        <w:lang w:eastAsia="en-US" w:bidi="ar-SA"/>
      </w:rPr>
    </w:lvl>
    <w:lvl w:ilvl="4" w:tplc="31E45938">
      <w:numFmt w:val="bullet"/>
      <w:lvlText w:val="•"/>
      <w:lvlJc w:val="left"/>
      <w:pPr>
        <w:ind w:left="4029" w:hanging="252"/>
      </w:pPr>
      <w:rPr>
        <w:rFonts w:hint="default"/>
        <w:lang w:eastAsia="en-US" w:bidi="ar-SA"/>
      </w:rPr>
    </w:lvl>
    <w:lvl w:ilvl="5" w:tplc="43E28F82">
      <w:numFmt w:val="bullet"/>
      <w:lvlText w:val="•"/>
      <w:lvlJc w:val="left"/>
      <w:pPr>
        <w:ind w:left="4631" w:hanging="252"/>
      </w:pPr>
      <w:rPr>
        <w:rFonts w:hint="default"/>
        <w:lang w:eastAsia="en-US" w:bidi="ar-SA"/>
      </w:rPr>
    </w:lvl>
    <w:lvl w:ilvl="6" w:tplc="0CF21418">
      <w:numFmt w:val="bullet"/>
      <w:lvlText w:val="•"/>
      <w:lvlJc w:val="left"/>
      <w:pPr>
        <w:ind w:left="5233" w:hanging="252"/>
      </w:pPr>
      <w:rPr>
        <w:rFonts w:hint="default"/>
        <w:lang w:eastAsia="en-US" w:bidi="ar-SA"/>
      </w:rPr>
    </w:lvl>
    <w:lvl w:ilvl="7" w:tplc="28EC3736">
      <w:numFmt w:val="bullet"/>
      <w:lvlText w:val="•"/>
      <w:lvlJc w:val="left"/>
      <w:pPr>
        <w:ind w:left="5835" w:hanging="252"/>
      </w:pPr>
      <w:rPr>
        <w:rFonts w:hint="default"/>
        <w:lang w:eastAsia="en-US" w:bidi="ar-SA"/>
      </w:rPr>
    </w:lvl>
    <w:lvl w:ilvl="8" w:tplc="84A660DE">
      <w:numFmt w:val="bullet"/>
      <w:lvlText w:val="•"/>
      <w:lvlJc w:val="left"/>
      <w:pPr>
        <w:ind w:left="6438" w:hanging="252"/>
      </w:pPr>
      <w:rPr>
        <w:rFonts w:hint="default"/>
        <w:lang w:eastAsia="en-US" w:bidi="ar-SA"/>
      </w:rPr>
    </w:lvl>
  </w:abstractNum>
  <w:abstractNum w:abstractNumId="327">
    <w:nsid w:val="73CA4D2D"/>
    <w:multiLevelType w:val="hybridMultilevel"/>
    <w:tmpl w:val="1BF4B8AE"/>
    <w:lvl w:ilvl="0" w:tplc="7D162656">
      <w:start w:val="1"/>
      <w:numFmt w:val="decimal"/>
      <w:lvlText w:val="%1."/>
      <w:lvlJc w:val="left"/>
      <w:pPr>
        <w:ind w:left="2544" w:hanging="400"/>
      </w:pPr>
      <w:rPr>
        <w:rFonts w:ascii="Cambria" w:eastAsia="Cambria" w:hAnsi="Cambria" w:cs="Cambria" w:hint="default"/>
        <w:b w:val="0"/>
        <w:bCs w:val="0"/>
        <w:i w:val="0"/>
        <w:iCs w:val="0"/>
        <w:spacing w:val="0"/>
        <w:w w:val="99"/>
        <w:sz w:val="19"/>
        <w:szCs w:val="19"/>
        <w:lang w:eastAsia="en-US" w:bidi="ar-SA"/>
      </w:rPr>
    </w:lvl>
    <w:lvl w:ilvl="1" w:tplc="35123E1C">
      <w:numFmt w:val="bullet"/>
      <w:lvlText w:val="•"/>
      <w:lvlJc w:val="left"/>
      <w:pPr>
        <w:ind w:left="3232" w:hanging="400"/>
      </w:pPr>
      <w:rPr>
        <w:rFonts w:hint="default"/>
        <w:lang w:eastAsia="en-US" w:bidi="ar-SA"/>
      </w:rPr>
    </w:lvl>
    <w:lvl w:ilvl="2" w:tplc="3910ACCA">
      <w:numFmt w:val="bullet"/>
      <w:lvlText w:val="•"/>
      <w:lvlJc w:val="left"/>
      <w:pPr>
        <w:ind w:left="3925" w:hanging="400"/>
      </w:pPr>
      <w:rPr>
        <w:rFonts w:hint="default"/>
        <w:lang w:eastAsia="en-US" w:bidi="ar-SA"/>
      </w:rPr>
    </w:lvl>
    <w:lvl w:ilvl="3" w:tplc="4B5216E2">
      <w:numFmt w:val="bullet"/>
      <w:lvlText w:val="•"/>
      <w:lvlJc w:val="left"/>
      <w:pPr>
        <w:ind w:left="4617" w:hanging="400"/>
      </w:pPr>
      <w:rPr>
        <w:rFonts w:hint="default"/>
        <w:lang w:eastAsia="en-US" w:bidi="ar-SA"/>
      </w:rPr>
    </w:lvl>
    <w:lvl w:ilvl="4" w:tplc="23ACC3AA">
      <w:numFmt w:val="bullet"/>
      <w:lvlText w:val="•"/>
      <w:lvlJc w:val="left"/>
      <w:pPr>
        <w:ind w:left="5310" w:hanging="400"/>
      </w:pPr>
      <w:rPr>
        <w:rFonts w:hint="default"/>
        <w:lang w:eastAsia="en-US" w:bidi="ar-SA"/>
      </w:rPr>
    </w:lvl>
    <w:lvl w:ilvl="5" w:tplc="CDDC1D56">
      <w:numFmt w:val="bullet"/>
      <w:lvlText w:val="•"/>
      <w:lvlJc w:val="left"/>
      <w:pPr>
        <w:ind w:left="6002" w:hanging="400"/>
      </w:pPr>
      <w:rPr>
        <w:rFonts w:hint="default"/>
        <w:lang w:eastAsia="en-US" w:bidi="ar-SA"/>
      </w:rPr>
    </w:lvl>
    <w:lvl w:ilvl="6" w:tplc="E40059B6">
      <w:numFmt w:val="bullet"/>
      <w:lvlText w:val="•"/>
      <w:lvlJc w:val="left"/>
      <w:pPr>
        <w:ind w:left="6695" w:hanging="400"/>
      </w:pPr>
      <w:rPr>
        <w:rFonts w:hint="default"/>
        <w:lang w:eastAsia="en-US" w:bidi="ar-SA"/>
      </w:rPr>
    </w:lvl>
    <w:lvl w:ilvl="7" w:tplc="225474FC">
      <w:numFmt w:val="bullet"/>
      <w:lvlText w:val="•"/>
      <w:lvlJc w:val="left"/>
      <w:pPr>
        <w:ind w:left="7387" w:hanging="400"/>
      </w:pPr>
      <w:rPr>
        <w:rFonts w:hint="default"/>
        <w:lang w:eastAsia="en-US" w:bidi="ar-SA"/>
      </w:rPr>
    </w:lvl>
    <w:lvl w:ilvl="8" w:tplc="491C2ABC">
      <w:numFmt w:val="bullet"/>
      <w:lvlText w:val="•"/>
      <w:lvlJc w:val="left"/>
      <w:pPr>
        <w:ind w:left="8080" w:hanging="400"/>
      </w:pPr>
      <w:rPr>
        <w:rFonts w:hint="default"/>
        <w:lang w:eastAsia="en-US" w:bidi="ar-SA"/>
      </w:rPr>
    </w:lvl>
  </w:abstractNum>
  <w:abstractNum w:abstractNumId="328">
    <w:nsid w:val="740C36A8"/>
    <w:multiLevelType w:val="hybridMultilevel"/>
    <w:tmpl w:val="FEBAF3AE"/>
    <w:lvl w:ilvl="0" w:tplc="E0FCB838">
      <w:start w:val="1"/>
      <w:numFmt w:val="lowerLetter"/>
      <w:lvlText w:val="%1."/>
      <w:lvlJc w:val="left"/>
      <w:pPr>
        <w:ind w:left="250" w:hanging="251"/>
        <w:jc w:val="right"/>
      </w:pPr>
      <w:rPr>
        <w:rFonts w:ascii="Cambria" w:eastAsia="Cambria" w:hAnsi="Cambria" w:cs="Cambria" w:hint="default"/>
        <w:b w:val="0"/>
        <w:bCs w:val="0"/>
        <w:i w:val="0"/>
        <w:iCs w:val="0"/>
        <w:spacing w:val="0"/>
        <w:w w:val="93"/>
        <w:sz w:val="19"/>
        <w:szCs w:val="19"/>
        <w:lang w:eastAsia="en-US" w:bidi="ar-SA"/>
      </w:rPr>
    </w:lvl>
    <w:lvl w:ilvl="1" w:tplc="B4443ABE">
      <w:start w:val="1"/>
      <w:numFmt w:val="decimal"/>
      <w:lvlText w:val="%2."/>
      <w:lvlJc w:val="left"/>
      <w:pPr>
        <w:ind w:left="583" w:hanging="360"/>
        <w:jc w:val="right"/>
      </w:pPr>
      <w:rPr>
        <w:rFonts w:ascii="Cambria" w:eastAsia="Cambria" w:hAnsi="Cambria" w:cs="Cambria" w:hint="default"/>
        <w:b w:val="0"/>
        <w:bCs w:val="0"/>
        <w:i w:val="0"/>
        <w:iCs w:val="0"/>
        <w:spacing w:val="0"/>
        <w:w w:val="99"/>
        <w:sz w:val="19"/>
        <w:szCs w:val="19"/>
        <w:lang w:eastAsia="en-US" w:bidi="ar-SA"/>
      </w:rPr>
    </w:lvl>
    <w:lvl w:ilvl="2" w:tplc="EDF09FF4">
      <w:start w:val="1"/>
      <w:numFmt w:val="lowerLetter"/>
      <w:lvlText w:val="%3."/>
      <w:lvlJc w:val="left"/>
      <w:pPr>
        <w:ind w:left="835" w:hanging="252"/>
      </w:pPr>
      <w:rPr>
        <w:rFonts w:ascii="Cambria" w:eastAsia="Cambria" w:hAnsi="Cambria" w:cs="Cambria" w:hint="default"/>
        <w:b w:val="0"/>
        <w:bCs w:val="0"/>
        <w:i w:val="0"/>
        <w:iCs w:val="0"/>
        <w:spacing w:val="0"/>
        <w:w w:val="93"/>
        <w:sz w:val="19"/>
        <w:szCs w:val="19"/>
        <w:lang w:eastAsia="en-US" w:bidi="ar-SA"/>
      </w:rPr>
    </w:lvl>
    <w:lvl w:ilvl="3" w:tplc="D94484BC">
      <w:start w:val="1"/>
      <w:numFmt w:val="decimal"/>
      <w:lvlText w:val="%4."/>
      <w:lvlJc w:val="left"/>
      <w:pPr>
        <w:ind w:left="1093" w:hanging="258"/>
      </w:pPr>
      <w:rPr>
        <w:rFonts w:ascii="Cambria" w:eastAsia="Cambria" w:hAnsi="Cambria" w:cs="Cambria" w:hint="default"/>
        <w:b w:val="0"/>
        <w:bCs w:val="0"/>
        <w:i w:val="0"/>
        <w:iCs w:val="0"/>
        <w:spacing w:val="0"/>
        <w:w w:val="99"/>
        <w:sz w:val="19"/>
        <w:szCs w:val="19"/>
        <w:lang w:eastAsia="en-US" w:bidi="ar-SA"/>
      </w:rPr>
    </w:lvl>
    <w:lvl w:ilvl="4" w:tplc="81D06C58">
      <w:start w:val="1"/>
      <w:numFmt w:val="lowerLetter"/>
      <w:lvlText w:val="%5."/>
      <w:lvlJc w:val="left"/>
      <w:pPr>
        <w:ind w:left="1343" w:hanging="251"/>
      </w:pPr>
      <w:rPr>
        <w:rFonts w:ascii="Cambria" w:eastAsia="Cambria" w:hAnsi="Cambria" w:cs="Cambria" w:hint="default"/>
        <w:b w:val="0"/>
        <w:bCs w:val="0"/>
        <w:i w:val="0"/>
        <w:iCs w:val="0"/>
        <w:spacing w:val="0"/>
        <w:w w:val="93"/>
        <w:sz w:val="19"/>
        <w:szCs w:val="19"/>
        <w:lang w:eastAsia="en-US" w:bidi="ar-SA"/>
      </w:rPr>
    </w:lvl>
    <w:lvl w:ilvl="5" w:tplc="0060A9FC">
      <w:start w:val="1"/>
      <w:numFmt w:val="decimal"/>
      <w:lvlText w:val="%6."/>
      <w:lvlJc w:val="left"/>
      <w:pPr>
        <w:ind w:left="2014" w:hanging="258"/>
      </w:pPr>
      <w:rPr>
        <w:rFonts w:ascii="Cambria" w:eastAsia="Cambria" w:hAnsi="Cambria" w:cs="Cambria" w:hint="default"/>
        <w:b w:val="0"/>
        <w:bCs w:val="0"/>
        <w:i w:val="0"/>
        <w:iCs w:val="0"/>
        <w:spacing w:val="0"/>
        <w:w w:val="99"/>
        <w:sz w:val="19"/>
        <w:szCs w:val="19"/>
        <w:lang w:eastAsia="en-US" w:bidi="ar-SA"/>
      </w:rPr>
    </w:lvl>
    <w:lvl w:ilvl="6" w:tplc="D102B6AA">
      <w:start w:val="1"/>
      <w:numFmt w:val="lowerLetter"/>
      <w:lvlText w:val="%7."/>
      <w:lvlJc w:val="left"/>
      <w:pPr>
        <w:ind w:left="914" w:hanging="252"/>
      </w:pPr>
      <w:rPr>
        <w:rFonts w:ascii="Cambria" w:eastAsia="Cambria" w:hAnsi="Cambria" w:cs="Cambria" w:hint="default"/>
        <w:b w:val="0"/>
        <w:bCs w:val="0"/>
        <w:i w:val="0"/>
        <w:iCs w:val="0"/>
        <w:spacing w:val="0"/>
        <w:w w:val="93"/>
        <w:sz w:val="19"/>
        <w:szCs w:val="19"/>
        <w:lang w:eastAsia="en-US" w:bidi="ar-SA"/>
      </w:rPr>
    </w:lvl>
    <w:lvl w:ilvl="7" w:tplc="3D902366">
      <w:numFmt w:val="bullet"/>
      <w:lvlText w:val="•"/>
      <w:lvlJc w:val="left"/>
      <w:pPr>
        <w:ind w:left="740" w:hanging="252"/>
      </w:pPr>
      <w:rPr>
        <w:rFonts w:hint="default"/>
        <w:lang w:eastAsia="en-US" w:bidi="ar-SA"/>
      </w:rPr>
    </w:lvl>
    <w:lvl w:ilvl="8" w:tplc="5CB2798A">
      <w:numFmt w:val="bullet"/>
      <w:lvlText w:val="•"/>
      <w:lvlJc w:val="left"/>
      <w:pPr>
        <w:ind w:left="780" w:hanging="252"/>
      </w:pPr>
      <w:rPr>
        <w:rFonts w:hint="default"/>
        <w:lang w:eastAsia="en-US" w:bidi="ar-SA"/>
      </w:rPr>
    </w:lvl>
  </w:abstractNum>
  <w:abstractNum w:abstractNumId="329">
    <w:nsid w:val="74116FD7"/>
    <w:multiLevelType w:val="hybridMultilevel"/>
    <w:tmpl w:val="6ED43140"/>
    <w:lvl w:ilvl="0" w:tplc="F7400B78">
      <w:start w:val="1"/>
      <w:numFmt w:val="lowerLetter"/>
      <w:lvlText w:val="%1."/>
      <w:lvlJc w:val="left"/>
      <w:pPr>
        <w:ind w:left="889" w:hanging="360"/>
      </w:pPr>
      <w:rPr>
        <w:rFonts w:hint="default"/>
      </w:rPr>
    </w:lvl>
    <w:lvl w:ilvl="1" w:tplc="04090019" w:tentative="1">
      <w:start w:val="1"/>
      <w:numFmt w:val="lowerLetter"/>
      <w:lvlText w:val="%2."/>
      <w:lvlJc w:val="left"/>
      <w:pPr>
        <w:ind w:left="1609" w:hanging="360"/>
      </w:pPr>
    </w:lvl>
    <w:lvl w:ilvl="2" w:tplc="0409001B" w:tentative="1">
      <w:start w:val="1"/>
      <w:numFmt w:val="lowerRoman"/>
      <w:lvlText w:val="%3."/>
      <w:lvlJc w:val="right"/>
      <w:pPr>
        <w:ind w:left="2329" w:hanging="180"/>
      </w:pPr>
    </w:lvl>
    <w:lvl w:ilvl="3" w:tplc="0409000F" w:tentative="1">
      <w:start w:val="1"/>
      <w:numFmt w:val="decimal"/>
      <w:lvlText w:val="%4."/>
      <w:lvlJc w:val="left"/>
      <w:pPr>
        <w:ind w:left="3049" w:hanging="360"/>
      </w:pPr>
    </w:lvl>
    <w:lvl w:ilvl="4" w:tplc="04090019" w:tentative="1">
      <w:start w:val="1"/>
      <w:numFmt w:val="lowerLetter"/>
      <w:lvlText w:val="%5."/>
      <w:lvlJc w:val="left"/>
      <w:pPr>
        <w:ind w:left="3769" w:hanging="360"/>
      </w:pPr>
    </w:lvl>
    <w:lvl w:ilvl="5" w:tplc="0409001B" w:tentative="1">
      <w:start w:val="1"/>
      <w:numFmt w:val="lowerRoman"/>
      <w:lvlText w:val="%6."/>
      <w:lvlJc w:val="right"/>
      <w:pPr>
        <w:ind w:left="4489" w:hanging="180"/>
      </w:pPr>
    </w:lvl>
    <w:lvl w:ilvl="6" w:tplc="0409000F" w:tentative="1">
      <w:start w:val="1"/>
      <w:numFmt w:val="decimal"/>
      <w:lvlText w:val="%7."/>
      <w:lvlJc w:val="left"/>
      <w:pPr>
        <w:ind w:left="5209" w:hanging="360"/>
      </w:pPr>
    </w:lvl>
    <w:lvl w:ilvl="7" w:tplc="04090019" w:tentative="1">
      <w:start w:val="1"/>
      <w:numFmt w:val="lowerLetter"/>
      <w:lvlText w:val="%8."/>
      <w:lvlJc w:val="left"/>
      <w:pPr>
        <w:ind w:left="5929" w:hanging="360"/>
      </w:pPr>
    </w:lvl>
    <w:lvl w:ilvl="8" w:tplc="0409001B" w:tentative="1">
      <w:start w:val="1"/>
      <w:numFmt w:val="lowerRoman"/>
      <w:lvlText w:val="%9."/>
      <w:lvlJc w:val="right"/>
      <w:pPr>
        <w:ind w:left="6649" w:hanging="180"/>
      </w:pPr>
    </w:lvl>
  </w:abstractNum>
  <w:abstractNum w:abstractNumId="330">
    <w:nsid w:val="74622E73"/>
    <w:multiLevelType w:val="hybridMultilevel"/>
    <w:tmpl w:val="537E93C2"/>
    <w:lvl w:ilvl="0" w:tplc="1BC0D3B2">
      <w:start w:val="1"/>
      <w:numFmt w:val="decimal"/>
      <w:lvlText w:val="%1."/>
      <w:lvlJc w:val="left"/>
      <w:pPr>
        <w:ind w:left="641" w:hanging="400"/>
      </w:pPr>
      <w:rPr>
        <w:rFonts w:ascii="Cambria" w:eastAsia="Cambria" w:hAnsi="Cambria" w:cs="Cambria" w:hint="default"/>
        <w:b w:val="0"/>
        <w:bCs w:val="0"/>
        <w:i w:val="0"/>
        <w:iCs w:val="0"/>
        <w:spacing w:val="0"/>
        <w:w w:val="99"/>
        <w:sz w:val="19"/>
        <w:szCs w:val="19"/>
        <w:lang w:eastAsia="en-US" w:bidi="ar-SA"/>
      </w:rPr>
    </w:lvl>
    <w:lvl w:ilvl="1" w:tplc="EC2A993A">
      <w:numFmt w:val="bullet"/>
      <w:lvlText w:val="•"/>
      <w:lvlJc w:val="left"/>
      <w:pPr>
        <w:ind w:left="1360" w:hanging="400"/>
      </w:pPr>
      <w:rPr>
        <w:rFonts w:hint="default"/>
        <w:lang w:eastAsia="en-US" w:bidi="ar-SA"/>
      </w:rPr>
    </w:lvl>
    <w:lvl w:ilvl="2" w:tplc="E66EBC3A">
      <w:numFmt w:val="bullet"/>
      <w:lvlText w:val="•"/>
      <w:lvlJc w:val="left"/>
      <w:pPr>
        <w:ind w:left="2081" w:hanging="400"/>
      </w:pPr>
      <w:rPr>
        <w:rFonts w:hint="default"/>
        <w:lang w:eastAsia="en-US" w:bidi="ar-SA"/>
      </w:rPr>
    </w:lvl>
    <w:lvl w:ilvl="3" w:tplc="844A7462">
      <w:numFmt w:val="bullet"/>
      <w:lvlText w:val="•"/>
      <w:lvlJc w:val="left"/>
      <w:pPr>
        <w:ind w:left="2802" w:hanging="400"/>
      </w:pPr>
      <w:rPr>
        <w:rFonts w:hint="default"/>
        <w:lang w:eastAsia="en-US" w:bidi="ar-SA"/>
      </w:rPr>
    </w:lvl>
    <w:lvl w:ilvl="4" w:tplc="78B8CDAA">
      <w:numFmt w:val="bullet"/>
      <w:lvlText w:val="•"/>
      <w:lvlJc w:val="left"/>
      <w:pPr>
        <w:ind w:left="3522" w:hanging="400"/>
      </w:pPr>
      <w:rPr>
        <w:rFonts w:hint="default"/>
        <w:lang w:eastAsia="en-US" w:bidi="ar-SA"/>
      </w:rPr>
    </w:lvl>
    <w:lvl w:ilvl="5" w:tplc="9DBE241C">
      <w:numFmt w:val="bullet"/>
      <w:lvlText w:val="•"/>
      <w:lvlJc w:val="left"/>
      <w:pPr>
        <w:ind w:left="4243" w:hanging="400"/>
      </w:pPr>
      <w:rPr>
        <w:rFonts w:hint="default"/>
        <w:lang w:eastAsia="en-US" w:bidi="ar-SA"/>
      </w:rPr>
    </w:lvl>
    <w:lvl w:ilvl="6" w:tplc="CE2E4BF4">
      <w:numFmt w:val="bullet"/>
      <w:lvlText w:val="•"/>
      <w:lvlJc w:val="left"/>
      <w:pPr>
        <w:ind w:left="4964" w:hanging="400"/>
      </w:pPr>
      <w:rPr>
        <w:rFonts w:hint="default"/>
        <w:lang w:eastAsia="en-US" w:bidi="ar-SA"/>
      </w:rPr>
    </w:lvl>
    <w:lvl w:ilvl="7" w:tplc="2A6483EE">
      <w:numFmt w:val="bullet"/>
      <w:lvlText w:val="•"/>
      <w:lvlJc w:val="left"/>
      <w:pPr>
        <w:ind w:left="5684" w:hanging="400"/>
      </w:pPr>
      <w:rPr>
        <w:rFonts w:hint="default"/>
        <w:lang w:eastAsia="en-US" w:bidi="ar-SA"/>
      </w:rPr>
    </w:lvl>
    <w:lvl w:ilvl="8" w:tplc="A722364A">
      <w:numFmt w:val="bullet"/>
      <w:lvlText w:val="•"/>
      <w:lvlJc w:val="left"/>
      <w:pPr>
        <w:ind w:left="6405" w:hanging="400"/>
      </w:pPr>
      <w:rPr>
        <w:rFonts w:hint="default"/>
        <w:lang w:eastAsia="en-US" w:bidi="ar-SA"/>
      </w:rPr>
    </w:lvl>
  </w:abstractNum>
  <w:abstractNum w:abstractNumId="331">
    <w:nsid w:val="747D3F2A"/>
    <w:multiLevelType w:val="hybridMultilevel"/>
    <w:tmpl w:val="E8BE8694"/>
    <w:lvl w:ilvl="0" w:tplc="85F6CFEE">
      <w:start w:val="1"/>
      <w:numFmt w:val="lowerLetter"/>
      <w:lvlText w:val="%1."/>
      <w:lvlJc w:val="left"/>
      <w:pPr>
        <w:ind w:left="2963" w:hanging="252"/>
      </w:pPr>
      <w:rPr>
        <w:rFonts w:ascii="Cambria" w:eastAsia="Cambria" w:hAnsi="Cambria" w:cs="Cambria" w:hint="default"/>
        <w:b w:val="0"/>
        <w:bCs w:val="0"/>
        <w:i w:val="0"/>
        <w:iCs w:val="0"/>
        <w:spacing w:val="0"/>
        <w:w w:val="93"/>
        <w:sz w:val="19"/>
        <w:szCs w:val="19"/>
        <w:lang w:eastAsia="en-US" w:bidi="ar-SA"/>
      </w:rPr>
    </w:lvl>
    <w:lvl w:ilvl="1" w:tplc="58FE6D32">
      <w:numFmt w:val="bullet"/>
      <w:lvlText w:val="•"/>
      <w:lvlJc w:val="left"/>
      <w:pPr>
        <w:ind w:left="3610" w:hanging="252"/>
      </w:pPr>
      <w:rPr>
        <w:rFonts w:hint="default"/>
        <w:lang w:eastAsia="en-US" w:bidi="ar-SA"/>
      </w:rPr>
    </w:lvl>
    <w:lvl w:ilvl="2" w:tplc="B7D4F894">
      <w:numFmt w:val="bullet"/>
      <w:lvlText w:val="•"/>
      <w:lvlJc w:val="left"/>
      <w:pPr>
        <w:ind w:left="4261" w:hanging="252"/>
      </w:pPr>
      <w:rPr>
        <w:rFonts w:hint="default"/>
        <w:lang w:eastAsia="en-US" w:bidi="ar-SA"/>
      </w:rPr>
    </w:lvl>
    <w:lvl w:ilvl="3" w:tplc="F6C0D2E2">
      <w:numFmt w:val="bullet"/>
      <w:lvlText w:val="•"/>
      <w:lvlJc w:val="left"/>
      <w:pPr>
        <w:ind w:left="4911" w:hanging="252"/>
      </w:pPr>
      <w:rPr>
        <w:rFonts w:hint="default"/>
        <w:lang w:eastAsia="en-US" w:bidi="ar-SA"/>
      </w:rPr>
    </w:lvl>
    <w:lvl w:ilvl="4" w:tplc="A7DA060A">
      <w:numFmt w:val="bullet"/>
      <w:lvlText w:val="•"/>
      <w:lvlJc w:val="left"/>
      <w:pPr>
        <w:ind w:left="5562" w:hanging="252"/>
      </w:pPr>
      <w:rPr>
        <w:rFonts w:hint="default"/>
        <w:lang w:eastAsia="en-US" w:bidi="ar-SA"/>
      </w:rPr>
    </w:lvl>
    <w:lvl w:ilvl="5" w:tplc="F07E95CC">
      <w:numFmt w:val="bullet"/>
      <w:lvlText w:val="•"/>
      <w:lvlJc w:val="left"/>
      <w:pPr>
        <w:ind w:left="6212" w:hanging="252"/>
      </w:pPr>
      <w:rPr>
        <w:rFonts w:hint="default"/>
        <w:lang w:eastAsia="en-US" w:bidi="ar-SA"/>
      </w:rPr>
    </w:lvl>
    <w:lvl w:ilvl="6" w:tplc="4DAC4198">
      <w:numFmt w:val="bullet"/>
      <w:lvlText w:val="•"/>
      <w:lvlJc w:val="left"/>
      <w:pPr>
        <w:ind w:left="6863" w:hanging="252"/>
      </w:pPr>
      <w:rPr>
        <w:rFonts w:hint="default"/>
        <w:lang w:eastAsia="en-US" w:bidi="ar-SA"/>
      </w:rPr>
    </w:lvl>
    <w:lvl w:ilvl="7" w:tplc="C6C04C0A">
      <w:numFmt w:val="bullet"/>
      <w:lvlText w:val="•"/>
      <w:lvlJc w:val="left"/>
      <w:pPr>
        <w:ind w:left="7513" w:hanging="252"/>
      </w:pPr>
      <w:rPr>
        <w:rFonts w:hint="default"/>
        <w:lang w:eastAsia="en-US" w:bidi="ar-SA"/>
      </w:rPr>
    </w:lvl>
    <w:lvl w:ilvl="8" w:tplc="8508F570">
      <w:numFmt w:val="bullet"/>
      <w:lvlText w:val="•"/>
      <w:lvlJc w:val="left"/>
      <w:pPr>
        <w:ind w:left="8164" w:hanging="252"/>
      </w:pPr>
      <w:rPr>
        <w:rFonts w:hint="default"/>
        <w:lang w:eastAsia="en-US" w:bidi="ar-SA"/>
      </w:rPr>
    </w:lvl>
  </w:abstractNum>
  <w:abstractNum w:abstractNumId="332">
    <w:nsid w:val="74F95185"/>
    <w:multiLevelType w:val="hybridMultilevel"/>
    <w:tmpl w:val="3244BD40"/>
    <w:lvl w:ilvl="0" w:tplc="D69A4BF6">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7E68D89E">
      <w:numFmt w:val="bullet"/>
      <w:lvlText w:val="•"/>
      <w:lvlJc w:val="left"/>
      <w:pPr>
        <w:ind w:left="2638" w:hanging="251"/>
      </w:pPr>
      <w:rPr>
        <w:rFonts w:hint="default"/>
        <w:lang w:eastAsia="en-US" w:bidi="ar-SA"/>
      </w:rPr>
    </w:lvl>
    <w:lvl w:ilvl="2" w:tplc="D068A47A">
      <w:numFmt w:val="bullet"/>
      <w:lvlText w:val="•"/>
      <w:lvlJc w:val="left"/>
      <w:pPr>
        <w:ind w:left="3397" w:hanging="251"/>
      </w:pPr>
      <w:rPr>
        <w:rFonts w:hint="default"/>
        <w:lang w:eastAsia="en-US" w:bidi="ar-SA"/>
      </w:rPr>
    </w:lvl>
    <w:lvl w:ilvl="3" w:tplc="8098C51E">
      <w:numFmt w:val="bullet"/>
      <w:lvlText w:val="•"/>
      <w:lvlJc w:val="left"/>
      <w:pPr>
        <w:ind w:left="4155" w:hanging="251"/>
      </w:pPr>
      <w:rPr>
        <w:rFonts w:hint="default"/>
        <w:lang w:eastAsia="en-US" w:bidi="ar-SA"/>
      </w:rPr>
    </w:lvl>
    <w:lvl w:ilvl="4" w:tplc="B06214D2">
      <w:numFmt w:val="bullet"/>
      <w:lvlText w:val="•"/>
      <w:lvlJc w:val="left"/>
      <w:pPr>
        <w:ind w:left="4914" w:hanging="251"/>
      </w:pPr>
      <w:rPr>
        <w:rFonts w:hint="default"/>
        <w:lang w:eastAsia="en-US" w:bidi="ar-SA"/>
      </w:rPr>
    </w:lvl>
    <w:lvl w:ilvl="5" w:tplc="14208228">
      <w:numFmt w:val="bullet"/>
      <w:lvlText w:val="•"/>
      <w:lvlJc w:val="left"/>
      <w:pPr>
        <w:ind w:left="5672" w:hanging="251"/>
      </w:pPr>
      <w:rPr>
        <w:rFonts w:hint="default"/>
        <w:lang w:eastAsia="en-US" w:bidi="ar-SA"/>
      </w:rPr>
    </w:lvl>
    <w:lvl w:ilvl="6" w:tplc="D0E09712">
      <w:numFmt w:val="bullet"/>
      <w:lvlText w:val="•"/>
      <w:lvlJc w:val="left"/>
      <w:pPr>
        <w:ind w:left="6431" w:hanging="251"/>
      </w:pPr>
      <w:rPr>
        <w:rFonts w:hint="default"/>
        <w:lang w:eastAsia="en-US" w:bidi="ar-SA"/>
      </w:rPr>
    </w:lvl>
    <w:lvl w:ilvl="7" w:tplc="30488894">
      <w:numFmt w:val="bullet"/>
      <w:lvlText w:val="•"/>
      <w:lvlJc w:val="left"/>
      <w:pPr>
        <w:ind w:left="7189" w:hanging="251"/>
      </w:pPr>
      <w:rPr>
        <w:rFonts w:hint="default"/>
        <w:lang w:eastAsia="en-US" w:bidi="ar-SA"/>
      </w:rPr>
    </w:lvl>
    <w:lvl w:ilvl="8" w:tplc="05644072">
      <w:numFmt w:val="bullet"/>
      <w:lvlText w:val="•"/>
      <w:lvlJc w:val="left"/>
      <w:pPr>
        <w:ind w:left="7948" w:hanging="251"/>
      </w:pPr>
      <w:rPr>
        <w:rFonts w:hint="default"/>
        <w:lang w:eastAsia="en-US" w:bidi="ar-SA"/>
      </w:rPr>
    </w:lvl>
  </w:abstractNum>
  <w:abstractNum w:abstractNumId="333">
    <w:nsid w:val="755E763A"/>
    <w:multiLevelType w:val="hybridMultilevel"/>
    <w:tmpl w:val="A718B67E"/>
    <w:lvl w:ilvl="0" w:tplc="749E70BC">
      <w:start w:val="1"/>
      <w:numFmt w:val="upperRoman"/>
      <w:lvlText w:val="%1."/>
      <w:lvlJc w:val="left"/>
      <w:pPr>
        <w:ind w:left="699" w:hanging="508"/>
      </w:pPr>
      <w:rPr>
        <w:rFonts w:ascii="Times New Roman" w:eastAsia="Times New Roman" w:hAnsi="Times New Roman" w:cs="Times New Roman" w:hint="default"/>
        <w:b w:val="0"/>
        <w:bCs w:val="0"/>
        <w:i w:val="0"/>
        <w:iCs w:val="0"/>
        <w:spacing w:val="0"/>
        <w:w w:val="82"/>
        <w:sz w:val="23"/>
        <w:szCs w:val="23"/>
        <w:lang w:eastAsia="en-US" w:bidi="ar-SA"/>
      </w:rPr>
    </w:lvl>
    <w:lvl w:ilvl="1" w:tplc="446E7F68">
      <w:start w:val="1"/>
      <w:numFmt w:val="lowerLetter"/>
      <w:lvlText w:val="%2."/>
      <w:lvlJc w:val="left"/>
      <w:pPr>
        <w:ind w:left="707" w:hanging="543"/>
      </w:pPr>
      <w:rPr>
        <w:rFonts w:ascii="Times New Roman" w:eastAsia="Times New Roman" w:hAnsi="Times New Roman" w:cs="Times New Roman" w:hint="default"/>
        <w:b w:val="0"/>
        <w:bCs w:val="0"/>
        <w:i w:val="0"/>
        <w:iCs w:val="0"/>
        <w:spacing w:val="0"/>
        <w:w w:val="90"/>
        <w:sz w:val="23"/>
        <w:szCs w:val="23"/>
        <w:lang w:eastAsia="en-US" w:bidi="ar-SA"/>
      </w:rPr>
    </w:lvl>
    <w:lvl w:ilvl="2" w:tplc="59CC5CCC">
      <w:numFmt w:val="bullet"/>
      <w:lvlText w:val="•"/>
      <w:lvlJc w:val="left"/>
      <w:pPr>
        <w:ind w:left="2453" w:hanging="543"/>
      </w:pPr>
      <w:rPr>
        <w:rFonts w:hint="default"/>
        <w:lang w:eastAsia="en-US" w:bidi="ar-SA"/>
      </w:rPr>
    </w:lvl>
    <w:lvl w:ilvl="3" w:tplc="98D23116">
      <w:numFmt w:val="bullet"/>
      <w:lvlText w:val="•"/>
      <w:lvlJc w:val="left"/>
      <w:pPr>
        <w:ind w:left="3329" w:hanging="543"/>
      </w:pPr>
      <w:rPr>
        <w:rFonts w:hint="default"/>
        <w:lang w:eastAsia="en-US" w:bidi="ar-SA"/>
      </w:rPr>
    </w:lvl>
    <w:lvl w:ilvl="4" w:tplc="8402E49E">
      <w:numFmt w:val="bullet"/>
      <w:lvlText w:val="•"/>
      <w:lvlJc w:val="left"/>
      <w:pPr>
        <w:ind w:left="4206" w:hanging="543"/>
      </w:pPr>
      <w:rPr>
        <w:rFonts w:hint="default"/>
        <w:lang w:eastAsia="en-US" w:bidi="ar-SA"/>
      </w:rPr>
    </w:lvl>
    <w:lvl w:ilvl="5" w:tplc="458EDBC8">
      <w:numFmt w:val="bullet"/>
      <w:lvlText w:val="•"/>
      <w:lvlJc w:val="left"/>
      <w:pPr>
        <w:ind w:left="5082" w:hanging="543"/>
      </w:pPr>
      <w:rPr>
        <w:rFonts w:hint="default"/>
        <w:lang w:eastAsia="en-US" w:bidi="ar-SA"/>
      </w:rPr>
    </w:lvl>
    <w:lvl w:ilvl="6" w:tplc="42925E1C">
      <w:numFmt w:val="bullet"/>
      <w:lvlText w:val="•"/>
      <w:lvlJc w:val="left"/>
      <w:pPr>
        <w:ind w:left="5959" w:hanging="543"/>
      </w:pPr>
      <w:rPr>
        <w:rFonts w:hint="default"/>
        <w:lang w:eastAsia="en-US" w:bidi="ar-SA"/>
      </w:rPr>
    </w:lvl>
    <w:lvl w:ilvl="7" w:tplc="E1A04BBC">
      <w:numFmt w:val="bullet"/>
      <w:lvlText w:val="•"/>
      <w:lvlJc w:val="left"/>
      <w:pPr>
        <w:ind w:left="6835" w:hanging="543"/>
      </w:pPr>
      <w:rPr>
        <w:rFonts w:hint="default"/>
        <w:lang w:eastAsia="en-US" w:bidi="ar-SA"/>
      </w:rPr>
    </w:lvl>
    <w:lvl w:ilvl="8" w:tplc="C548EC96">
      <w:numFmt w:val="bullet"/>
      <w:lvlText w:val="•"/>
      <w:lvlJc w:val="left"/>
      <w:pPr>
        <w:ind w:left="7712" w:hanging="543"/>
      </w:pPr>
      <w:rPr>
        <w:rFonts w:hint="default"/>
        <w:lang w:eastAsia="en-US" w:bidi="ar-SA"/>
      </w:rPr>
    </w:lvl>
  </w:abstractNum>
  <w:abstractNum w:abstractNumId="334">
    <w:nsid w:val="75A20EC4"/>
    <w:multiLevelType w:val="hybridMultilevel"/>
    <w:tmpl w:val="6B9A906E"/>
    <w:lvl w:ilvl="0" w:tplc="76AE7570">
      <w:start w:val="1"/>
      <w:numFmt w:val="lowerLetter"/>
      <w:lvlText w:val="%1."/>
      <w:lvlJc w:val="left"/>
      <w:pPr>
        <w:ind w:left="1499" w:hanging="252"/>
      </w:pPr>
      <w:rPr>
        <w:rFonts w:ascii="Cambria" w:eastAsia="Cambria" w:hAnsi="Cambria" w:cs="Cambria" w:hint="default"/>
        <w:b w:val="0"/>
        <w:bCs w:val="0"/>
        <w:i w:val="0"/>
        <w:iCs w:val="0"/>
        <w:spacing w:val="0"/>
        <w:w w:val="93"/>
        <w:sz w:val="19"/>
        <w:szCs w:val="19"/>
        <w:lang w:eastAsia="en-US" w:bidi="ar-SA"/>
      </w:rPr>
    </w:lvl>
    <w:lvl w:ilvl="1" w:tplc="D9CAC452">
      <w:numFmt w:val="bullet"/>
      <w:lvlText w:val="•"/>
      <w:lvlJc w:val="left"/>
      <w:pPr>
        <w:ind w:left="2133" w:hanging="252"/>
      </w:pPr>
      <w:rPr>
        <w:rFonts w:hint="default"/>
        <w:lang w:eastAsia="en-US" w:bidi="ar-SA"/>
      </w:rPr>
    </w:lvl>
    <w:lvl w:ilvl="2" w:tplc="2A1CBD2E">
      <w:numFmt w:val="bullet"/>
      <w:lvlText w:val="•"/>
      <w:lvlJc w:val="left"/>
      <w:pPr>
        <w:ind w:left="2766" w:hanging="252"/>
      </w:pPr>
      <w:rPr>
        <w:rFonts w:hint="default"/>
        <w:lang w:eastAsia="en-US" w:bidi="ar-SA"/>
      </w:rPr>
    </w:lvl>
    <w:lvl w:ilvl="3" w:tplc="0AE2C7E0">
      <w:numFmt w:val="bullet"/>
      <w:lvlText w:val="•"/>
      <w:lvlJc w:val="left"/>
      <w:pPr>
        <w:ind w:left="3399" w:hanging="252"/>
      </w:pPr>
      <w:rPr>
        <w:rFonts w:hint="default"/>
        <w:lang w:eastAsia="en-US" w:bidi="ar-SA"/>
      </w:rPr>
    </w:lvl>
    <w:lvl w:ilvl="4" w:tplc="65C8FF64">
      <w:numFmt w:val="bullet"/>
      <w:lvlText w:val="•"/>
      <w:lvlJc w:val="left"/>
      <w:pPr>
        <w:ind w:left="4032" w:hanging="252"/>
      </w:pPr>
      <w:rPr>
        <w:rFonts w:hint="default"/>
        <w:lang w:eastAsia="en-US" w:bidi="ar-SA"/>
      </w:rPr>
    </w:lvl>
    <w:lvl w:ilvl="5" w:tplc="512ECCC6">
      <w:numFmt w:val="bullet"/>
      <w:lvlText w:val="•"/>
      <w:lvlJc w:val="left"/>
      <w:pPr>
        <w:ind w:left="4665" w:hanging="252"/>
      </w:pPr>
      <w:rPr>
        <w:rFonts w:hint="default"/>
        <w:lang w:eastAsia="en-US" w:bidi="ar-SA"/>
      </w:rPr>
    </w:lvl>
    <w:lvl w:ilvl="6" w:tplc="4E463F02">
      <w:numFmt w:val="bullet"/>
      <w:lvlText w:val="•"/>
      <w:lvlJc w:val="left"/>
      <w:pPr>
        <w:ind w:left="5298" w:hanging="252"/>
      </w:pPr>
      <w:rPr>
        <w:rFonts w:hint="default"/>
        <w:lang w:eastAsia="en-US" w:bidi="ar-SA"/>
      </w:rPr>
    </w:lvl>
    <w:lvl w:ilvl="7" w:tplc="92DA4472">
      <w:numFmt w:val="bullet"/>
      <w:lvlText w:val="•"/>
      <w:lvlJc w:val="left"/>
      <w:pPr>
        <w:ind w:left="5931" w:hanging="252"/>
      </w:pPr>
      <w:rPr>
        <w:rFonts w:hint="default"/>
        <w:lang w:eastAsia="en-US" w:bidi="ar-SA"/>
      </w:rPr>
    </w:lvl>
    <w:lvl w:ilvl="8" w:tplc="182CAA92">
      <w:numFmt w:val="bullet"/>
      <w:lvlText w:val="•"/>
      <w:lvlJc w:val="left"/>
      <w:pPr>
        <w:ind w:left="6564" w:hanging="252"/>
      </w:pPr>
      <w:rPr>
        <w:rFonts w:hint="default"/>
        <w:lang w:eastAsia="en-US" w:bidi="ar-SA"/>
      </w:rPr>
    </w:lvl>
  </w:abstractNum>
  <w:abstractNum w:abstractNumId="335">
    <w:nsid w:val="76295710"/>
    <w:multiLevelType w:val="hybridMultilevel"/>
    <w:tmpl w:val="7A5C89FA"/>
    <w:lvl w:ilvl="0" w:tplc="D7DC8E42">
      <w:start w:val="1"/>
      <w:numFmt w:val="lowerLetter"/>
      <w:lvlText w:val="%1."/>
      <w:lvlJc w:val="left"/>
      <w:pPr>
        <w:ind w:left="708" w:hanging="544"/>
      </w:pPr>
      <w:rPr>
        <w:rFonts w:ascii="Times New Roman" w:eastAsia="Times New Roman" w:hAnsi="Times New Roman" w:cs="Times New Roman" w:hint="default"/>
        <w:b w:val="0"/>
        <w:bCs w:val="0"/>
        <w:i w:val="0"/>
        <w:iCs w:val="0"/>
        <w:spacing w:val="0"/>
        <w:w w:val="90"/>
        <w:sz w:val="23"/>
        <w:szCs w:val="23"/>
        <w:lang w:eastAsia="en-US" w:bidi="ar-SA"/>
      </w:rPr>
    </w:lvl>
    <w:lvl w:ilvl="1" w:tplc="FE34B6FA">
      <w:numFmt w:val="bullet"/>
      <w:lvlText w:val="•"/>
      <w:lvlJc w:val="left"/>
      <w:pPr>
        <w:ind w:left="1576" w:hanging="544"/>
      </w:pPr>
      <w:rPr>
        <w:rFonts w:hint="default"/>
        <w:lang w:eastAsia="en-US" w:bidi="ar-SA"/>
      </w:rPr>
    </w:lvl>
    <w:lvl w:ilvl="2" w:tplc="48C62FA8">
      <w:numFmt w:val="bullet"/>
      <w:lvlText w:val="•"/>
      <w:lvlJc w:val="left"/>
      <w:pPr>
        <w:ind w:left="2453" w:hanging="544"/>
      </w:pPr>
      <w:rPr>
        <w:rFonts w:hint="default"/>
        <w:lang w:eastAsia="en-US" w:bidi="ar-SA"/>
      </w:rPr>
    </w:lvl>
    <w:lvl w:ilvl="3" w:tplc="AC6EAA90">
      <w:numFmt w:val="bullet"/>
      <w:lvlText w:val="•"/>
      <w:lvlJc w:val="left"/>
      <w:pPr>
        <w:ind w:left="3329" w:hanging="544"/>
      </w:pPr>
      <w:rPr>
        <w:rFonts w:hint="default"/>
        <w:lang w:eastAsia="en-US" w:bidi="ar-SA"/>
      </w:rPr>
    </w:lvl>
    <w:lvl w:ilvl="4" w:tplc="D10C3AD6">
      <w:numFmt w:val="bullet"/>
      <w:lvlText w:val="•"/>
      <w:lvlJc w:val="left"/>
      <w:pPr>
        <w:ind w:left="4206" w:hanging="544"/>
      </w:pPr>
      <w:rPr>
        <w:rFonts w:hint="default"/>
        <w:lang w:eastAsia="en-US" w:bidi="ar-SA"/>
      </w:rPr>
    </w:lvl>
    <w:lvl w:ilvl="5" w:tplc="83E8FBEA">
      <w:numFmt w:val="bullet"/>
      <w:lvlText w:val="•"/>
      <w:lvlJc w:val="left"/>
      <w:pPr>
        <w:ind w:left="5082" w:hanging="544"/>
      </w:pPr>
      <w:rPr>
        <w:rFonts w:hint="default"/>
        <w:lang w:eastAsia="en-US" w:bidi="ar-SA"/>
      </w:rPr>
    </w:lvl>
    <w:lvl w:ilvl="6" w:tplc="F918D334">
      <w:numFmt w:val="bullet"/>
      <w:lvlText w:val="•"/>
      <w:lvlJc w:val="left"/>
      <w:pPr>
        <w:ind w:left="5959" w:hanging="544"/>
      </w:pPr>
      <w:rPr>
        <w:rFonts w:hint="default"/>
        <w:lang w:eastAsia="en-US" w:bidi="ar-SA"/>
      </w:rPr>
    </w:lvl>
    <w:lvl w:ilvl="7" w:tplc="0F92B77A">
      <w:numFmt w:val="bullet"/>
      <w:lvlText w:val="•"/>
      <w:lvlJc w:val="left"/>
      <w:pPr>
        <w:ind w:left="6835" w:hanging="544"/>
      </w:pPr>
      <w:rPr>
        <w:rFonts w:hint="default"/>
        <w:lang w:eastAsia="en-US" w:bidi="ar-SA"/>
      </w:rPr>
    </w:lvl>
    <w:lvl w:ilvl="8" w:tplc="60C27268">
      <w:numFmt w:val="bullet"/>
      <w:lvlText w:val="•"/>
      <w:lvlJc w:val="left"/>
      <w:pPr>
        <w:ind w:left="7712" w:hanging="544"/>
      </w:pPr>
      <w:rPr>
        <w:rFonts w:hint="default"/>
        <w:lang w:eastAsia="en-US" w:bidi="ar-SA"/>
      </w:rPr>
    </w:lvl>
  </w:abstractNum>
  <w:abstractNum w:abstractNumId="336">
    <w:nsid w:val="767D7840"/>
    <w:multiLevelType w:val="hybridMultilevel"/>
    <w:tmpl w:val="A25C5616"/>
    <w:lvl w:ilvl="0" w:tplc="FFFFFFFF">
      <w:start w:val="1"/>
      <w:numFmt w:val="decimal"/>
      <w:lvlText w:val="%1."/>
      <w:lvlJc w:val="left"/>
      <w:pPr>
        <w:ind w:left="540" w:hanging="258"/>
      </w:pPr>
      <w:rPr>
        <w:rFonts w:ascii="Cambria" w:eastAsia="Cambria" w:hAnsi="Cambria" w:cs="Cambria" w:hint="default"/>
        <w:b w:val="0"/>
        <w:bCs w:val="0"/>
        <w:i w:val="0"/>
        <w:iCs w:val="0"/>
        <w:spacing w:val="0"/>
        <w:w w:val="99"/>
        <w:sz w:val="19"/>
        <w:szCs w:val="19"/>
        <w:lang w:eastAsia="en-US" w:bidi="ar-SA"/>
      </w:rPr>
    </w:lvl>
    <w:lvl w:ilvl="1" w:tplc="FFFFFFFF">
      <w:start w:val="1"/>
      <w:numFmt w:val="lowerLetter"/>
      <w:lvlText w:val="%2."/>
      <w:lvlJc w:val="left"/>
      <w:pPr>
        <w:ind w:left="792" w:hanging="252"/>
      </w:pPr>
      <w:rPr>
        <w:rFonts w:ascii="Cambria" w:eastAsia="Cambria" w:hAnsi="Cambria" w:cs="Cambria" w:hint="default"/>
        <w:b w:val="0"/>
        <w:bCs w:val="0"/>
        <w:i w:val="0"/>
        <w:iCs w:val="0"/>
        <w:spacing w:val="0"/>
        <w:w w:val="93"/>
        <w:sz w:val="19"/>
        <w:szCs w:val="19"/>
        <w:lang w:eastAsia="en-US" w:bidi="ar-SA"/>
      </w:rPr>
    </w:lvl>
    <w:lvl w:ilvl="2" w:tplc="1E5623AA">
      <w:start w:val="1"/>
      <w:numFmt w:val="lowerLetter"/>
      <w:lvlText w:val="%3."/>
      <w:lvlJc w:val="left"/>
      <w:pPr>
        <w:ind w:left="1584" w:hanging="252"/>
      </w:pPr>
      <w:rPr>
        <w:rFonts w:ascii="Times New Roman" w:eastAsia="Cambria" w:hAnsi="Times New Roman" w:cs="Times New Roman"/>
        <w:lang w:eastAsia="en-US" w:bidi="ar-SA"/>
      </w:rPr>
    </w:lvl>
    <w:lvl w:ilvl="3" w:tplc="FFFFFFFF">
      <w:numFmt w:val="bullet"/>
      <w:lvlText w:val="•"/>
      <w:lvlJc w:val="left"/>
      <w:pPr>
        <w:ind w:left="2368" w:hanging="252"/>
      </w:pPr>
      <w:rPr>
        <w:rFonts w:hint="default"/>
        <w:lang w:eastAsia="en-US" w:bidi="ar-SA"/>
      </w:rPr>
    </w:lvl>
    <w:lvl w:ilvl="4" w:tplc="FFFFFFFF">
      <w:numFmt w:val="bullet"/>
      <w:lvlText w:val="•"/>
      <w:lvlJc w:val="left"/>
      <w:pPr>
        <w:ind w:left="3152" w:hanging="252"/>
      </w:pPr>
      <w:rPr>
        <w:rFonts w:hint="default"/>
        <w:lang w:eastAsia="en-US" w:bidi="ar-SA"/>
      </w:rPr>
    </w:lvl>
    <w:lvl w:ilvl="5" w:tplc="FFFFFFFF">
      <w:numFmt w:val="bullet"/>
      <w:lvlText w:val="•"/>
      <w:lvlJc w:val="left"/>
      <w:pPr>
        <w:ind w:left="3936" w:hanging="252"/>
      </w:pPr>
      <w:rPr>
        <w:rFonts w:hint="default"/>
        <w:lang w:eastAsia="en-US" w:bidi="ar-SA"/>
      </w:rPr>
    </w:lvl>
    <w:lvl w:ilvl="6" w:tplc="FFFFFFFF">
      <w:numFmt w:val="bullet"/>
      <w:lvlText w:val="•"/>
      <w:lvlJc w:val="left"/>
      <w:pPr>
        <w:ind w:left="4721" w:hanging="252"/>
      </w:pPr>
      <w:rPr>
        <w:rFonts w:hint="default"/>
        <w:lang w:eastAsia="en-US" w:bidi="ar-SA"/>
      </w:rPr>
    </w:lvl>
    <w:lvl w:ilvl="7" w:tplc="FFFFFFFF">
      <w:numFmt w:val="bullet"/>
      <w:lvlText w:val="•"/>
      <w:lvlJc w:val="left"/>
      <w:pPr>
        <w:ind w:left="5505" w:hanging="252"/>
      </w:pPr>
      <w:rPr>
        <w:rFonts w:hint="default"/>
        <w:lang w:eastAsia="en-US" w:bidi="ar-SA"/>
      </w:rPr>
    </w:lvl>
    <w:lvl w:ilvl="8" w:tplc="FFFFFFFF">
      <w:numFmt w:val="bullet"/>
      <w:lvlText w:val="•"/>
      <w:lvlJc w:val="left"/>
      <w:pPr>
        <w:ind w:left="6289" w:hanging="252"/>
      </w:pPr>
      <w:rPr>
        <w:rFonts w:hint="default"/>
        <w:lang w:eastAsia="en-US" w:bidi="ar-SA"/>
      </w:rPr>
    </w:lvl>
  </w:abstractNum>
  <w:abstractNum w:abstractNumId="337">
    <w:nsid w:val="76817A57"/>
    <w:multiLevelType w:val="hybridMultilevel"/>
    <w:tmpl w:val="7F869A38"/>
    <w:lvl w:ilvl="0" w:tplc="E1AE64FC">
      <w:start w:val="1"/>
      <w:numFmt w:val="lowerLetter"/>
      <w:lvlText w:val="%1."/>
      <w:lvlJc w:val="left"/>
      <w:pPr>
        <w:ind w:left="3133" w:hanging="252"/>
      </w:pPr>
      <w:rPr>
        <w:rFonts w:ascii="Cambria" w:eastAsia="Cambria" w:hAnsi="Cambria" w:cs="Cambria" w:hint="default"/>
        <w:b w:val="0"/>
        <w:bCs w:val="0"/>
        <w:i w:val="0"/>
        <w:iCs w:val="0"/>
        <w:spacing w:val="0"/>
        <w:w w:val="93"/>
        <w:sz w:val="19"/>
        <w:szCs w:val="19"/>
        <w:lang w:eastAsia="en-US" w:bidi="ar-SA"/>
      </w:rPr>
    </w:lvl>
    <w:lvl w:ilvl="1" w:tplc="73F28550">
      <w:numFmt w:val="bullet"/>
      <w:lvlText w:val="•"/>
      <w:lvlJc w:val="left"/>
      <w:pPr>
        <w:ind w:left="3772" w:hanging="252"/>
      </w:pPr>
      <w:rPr>
        <w:rFonts w:hint="default"/>
        <w:lang w:eastAsia="en-US" w:bidi="ar-SA"/>
      </w:rPr>
    </w:lvl>
    <w:lvl w:ilvl="2" w:tplc="F708841C">
      <w:numFmt w:val="bullet"/>
      <w:lvlText w:val="•"/>
      <w:lvlJc w:val="left"/>
      <w:pPr>
        <w:ind w:left="4405" w:hanging="252"/>
      </w:pPr>
      <w:rPr>
        <w:rFonts w:hint="default"/>
        <w:lang w:eastAsia="en-US" w:bidi="ar-SA"/>
      </w:rPr>
    </w:lvl>
    <w:lvl w:ilvl="3" w:tplc="B3DEBF16">
      <w:numFmt w:val="bullet"/>
      <w:lvlText w:val="•"/>
      <w:lvlJc w:val="left"/>
      <w:pPr>
        <w:ind w:left="5037" w:hanging="252"/>
      </w:pPr>
      <w:rPr>
        <w:rFonts w:hint="default"/>
        <w:lang w:eastAsia="en-US" w:bidi="ar-SA"/>
      </w:rPr>
    </w:lvl>
    <w:lvl w:ilvl="4" w:tplc="281C121C">
      <w:numFmt w:val="bullet"/>
      <w:lvlText w:val="•"/>
      <w:lvlJc w:val="left"/>
      <w:pPr>
        <w:ind w:left="5670" w:hanging="252"/>
      </w:pPr>
      <w:rPr>
        <w:rFonts w:hint="default"/>
        <w:lang w:eastAsia="en-US" w:bidi="ar-SA"/>
      </w:rPr>
    </w:lvl>
    <w:lvl w:ilvl="5" w:tplc="19B20FF4">
      <w:numFmt w:val="bullet"/>
      <w:lvlText w:val="•"/>
      <w:lvlJc w:val="left"/>
      <w:pPr>
        <w:ind w:left="6302" w:hanging="252"/>
      </w:pPr>
      <w:rPr>
        <w:rFonts w:hint="default"/>
        <w:lang w:eastAsia="en-US" w:bidi="ar-SA"/>
      </w:rPr>
    </w:lvl>
    <w:lvl w:ilvl="6" w:tplc="6F28EF8E">
      <w:numFmt w:val="bullet"/>
      <w:lvlText w:val="•"/>
      <w:lvlJc w:val="left"/>
      <w:pPr>
        <w:ind w:left="6935" w:hanging="252"/>
      </w:pPr>
      <w:rPr>
        <w:rFonts w:hint="default"/>
        <w:lang w:eastAsia="en-US" w:bidi="ar-SA"/>
      </w:rPr>
    </w:lvl>
    <w:lvl w:ilvl="7" w:tplc="BBB4892E">
      <w:numFmt w:val="bullet"/>
      <w:lvlText w:val="•"/>
      <w:lvlJc w:val="left"/>
      <w:pPr>
        <w:ind w:left="7567" w:hanging="252"/>
      </w:pPr>
      <w:rPr>
        <w:rFonts w:hint="default"/>
        <w:lang w:eastAsia="en-US" w:bidi="ar-SA"/>
      </w:rPr>
    </w:lvl>
    <w:lvl w:ilvl="8" w:tplc="2EC6C978">
      <w:numFmt w:val="bullet"/>
      <w:lvlText w:val="•"/>
      <w:lvlJc w:val="left"/>
      <w:pPr>
        <w:ind w:left="8200" w:hanging="252"/>
      </w:pPr>
      <w:rPr>
        <w:rFonts w:hint="default"/>
        <w:lang w:eastAsia="en-US" w:bidi="ar-SA"/>
      </w:rPr>
    </w:lvl>
  </w:abstractNum>
  <w:abstractNum w:abstractNumId="338">
    <w:nsid w:val="76C23F9D"/>
    <w:multiLevelType w:val="hybridMultilevel"/>
    <w:tmpl w:val="6582CCB8"/>
    <w:lvl w:ilvl="0" w:tplc="4D24E3EE">
      <w:start w:val="1"/>
      <w:numFmt w:val="lowerLetter"/>
      <w:lvlText w:val="%1."/>
      <w:lvlJc w:val="left"/>
      <w:pPr>
        <w:ind w:left="1499" w:hanging="252"/>
      </w:pPr>
      <w:rPr>
        <w:rFonts w:ascii="Cambria" w:eastAsia="Cambria" w:hAnsi="Cambria" w:cs="Cambria" w:hint="default"/>
        <w:b w:val="0"/>
        <w:bCs w:val="0"/>
        <w:i w:val="0"/>
        <w:iCs w:val="0"/>
        <w:spacing w:val="0"/>
        <w:w w:val="93"/>
        <w:sz w:val="19"/>
        <w:szCs w:val="19"/>
        <w:lang w:eastAsia="en-US" w:bidi="ar-SA"/>
      </w:rPr>
    </w:lvl>
    <w:lvl w:ilvl="1" w:tplc="DB72656E">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BFFA7780">
      <w:numFmt w:val="bullet"/>
      <w:lvlText w:val="•"/>
      <w:lvlJc w:val="left"/>
      <w:pPr>
        <w:ind w:left="2541" w:hanging="251"/>
      </w:pPr>
      <w:rPr>
        <w:rFonts w:hint="default"/>
        <w:lang w:eastAsia="en-US" w:bidi="ar-SA"/>
      </w:rPr>
    </w:lvl>
    <w:lvl w:ilvl="3" w:tplc="0112496C">
      <w:numFmt w:val="bullet"/>
      <w:lvlText w:val="•"/>
      <w:lvlJc w:val="left"/>
      <w:pPr>
        <w:ind w:left="3202" w:hanging="251"/>
      </w:pPr>
      <w:rPr>
        <w:rFonts w:hint="default"/>
        <w:lang w:eastAsia="en-US" w:bidi="ar-SA"/>
      </w:rPr>
    </w:lvl>
    <w:lvl w:ilvl="4" w:tplc="37D44B7E">
      <w:numFmt w:val="bullet"/>
      <w:lvlText w:val="•"/>
      <w:lvlJc w:val="left"/>
      <w:pPr>
        <w:ind w:left="3863" w:hanging="251"/>
      </w:pPr>
      <w:rPr>
        <w:rFonts w:hint="default"/>
        <w:lang w:eastAsia="en-US" w:bidi="ar-SA"/>
      </w:rPr>
    </w:lvl>
    <w:lvl w:ilvl="5" w:tplc="70EEE024">
      <w:numFmt w:val="bullet"/>
      <w:lvlText w:val="•"/>
      <w:lvlJc w:val="left"/>
      <w:pPr>
        <w:ind w:left="4524" w:hanging="251"/>
      </w:pPr>
      <w:rPr>
        <w:rFonts w:hint="default"/>
        <w:lang w:eastAsia="en-US" w:bidi="ar-SA"/>
      </w:rPr>
    </w:lvl>
    <w:lvl w:ilvl="6" w:tplc="5688FC64">
      <w:numFmt w:val="bullet"/>
      <w:lvlText w:val="•"/>
      <w:lvlJc w:val="left"/>
      <w:pPr>
        <w:ind w:left="5186" w:hanging="251"/>
      </w:pPr>
      <w:rPr>
        <w:rFonts w:hint="default"/>
        <w:lang w:eastAsia="en-US" w:bidi="ar-SA"/>
      </w:rPr>
    </w:lvl>
    <w:lvl w:ilvl="7" w:tplc="0EF8C49E">
      <w:numFmt w:val="bullet"/>
      <w:lvlText w:val="•"/>
      <w:lvlJc w:val="left"/>
      <w:pPr>
        <w:ind w:left="5847" w:hanging="251"/>
      </w:pPr>
      <w:rPr>
        <w:rFonts w:hint="default"/>
        <w:lang w:eastAsia="en-US" w:bidi="ar-SA"/>
      </w:rPr>
    </w:lvl>
    <w:lvl w:ilvl="8" w:tplc="990856D6">
      <w:numFmt w:val="bullet"/>
      <w:lvlText w:val="•"/>
      <w:lvlJc w:val="left"/>
      <w:pPr>
        <w:ind w:left="6508" w:hanging="251"/>
      </w:pPr>
      <w:rPr>
        <w:rFonts w:hint="default"/>
        <w:lang w:eastAsia="en-US" w:bidi="ar-SA"/>
      </w:rPr>
    </w:lvl>
  </w:abstractNum>
  <w:abstractNum w:abstractNumId="339">
    <w:nsid w:val="76F860CA"/>
    <w:multiLevelType w:val="hybridMultilevel"/>
    <w:tmpl w:val="CEAACD46"/>
    <w:lvl w:ilvl="0" w:tplc="7CB21DA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553C4A92">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2670FD30">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E6607988">
      <w:numFmt w:val="bullet"/>
      <w:lvlText w:val="•"/>
      <w:lvlJc w:val="left"/>
      <w:pPr>
        <w:ind w:left="3283" w:hanging="252"/>
      </w:pPr>
      <w:rPr>
        <w:rFonts w:hint="default"/>
        <w:lang w:eastAsia="en-US" w:bidi="ar-SA"/>
      </w:rPr>
    </w:lvl>
    <w:lvl w:ilvl="4" w:tplc="F746EAB6">
      <w:numFmt w:val="bullet"/>
      <w:lvlText w:val="•"/>
      <w:lvlJc w:val="left"/>
      <w:pPr>
        <w:ind w:left="4166" w:hanging="252"/>
      </w:pPr>
      <w:rPr>
        <w:rFonts w:hint="default"/>
        <w:lang w:eastAsia="en-US" w:bidi="ar-SA"/>
      </w:rPr>
    </w:lvl>
    <w:lvl w:ilvl="5" w:tplc="0D7829A2">
      <w:numFmt w:val="bullet"/>
      <w:lvlText w:val="•"/>
      <w:lvlJc w:val="left"/>
      <w:pPr>
        <w:ind w:left="5049" w:hanging="252"/>
      </w:pPr>
      <w:rPr>
        <w:rFonts w:hint="default"/>
        <w:lang w:eastAsia="en-US" w:bidi="ar-SA"/>
      </w:rPr>
    </w:lvl>
    <w:lvl w:ilvl="6" w:tplc="7C96014A">
      <w:numFmt w:val="bullet"/>
      <w:lvlText w:val="•"/>
      <w:lvlJc w:val="left"/>
      <w:pPr>
        <w:ind w:left="5932" w:hanging="252"/>
      </w:pPr>
      <w:rPr>
        <w:rFonts w:hint="default"/>
        <w:lang w:eastAsia="en-US" w:bidi="ar-SA"/>
      </w:rPr>
    </w:lvl>
    <w:lvl w:ilvl="7" w:tplc="BF084F62">
      <w:numFmt w:val="bullet"/>
      <w:lvlText w:val="•"/>
      <w:lvlJc w:val="left"/>
      <w:pPr>
        <w:ind w:left="6815" w:hanging="252"/>
      </w:pPr>
      <w:rPr>
        <w:rFonts w:hint="default"/>
        <w:lang w:eastAsia="en-US" w:bidi="ar-SA"/>
      </w:rPr>
    </w:lvl>
    <w:lvl w:ilvl="8" w:tplc="CE7CF656">
      <w:numFmt w:val="bullet"/>
      <w:lvlText w:val="•"/>
      <w:lvlJc w:val="left"/>
      <w:pPr>
        <w:ind w:left="7699" w:hanging="252"/>
      </w:pPr>
      <w:rPr>
        <w:rFonts w:hint="default"/>
        <w:lang w:eastAsia="en-US" w:bidi="ar-SA"/>
      </w:rPr>
    </w:lvl>
  </w:abstractNum>
  <w:abstractNum w:abstractNumId="340">
    <w:nsid w:val="772462EA"/>
    <w:multiLevelType w:val="hybridMultilevel"/>
    <w:tmpl w:val="0282A012"/>
    <w:lvl w:ilvl="0" w:tplc="6430E0AA">
      <w:start w:val="1"/>
      <w:numFmt w:val="lowerLetter"/>
      <w:lvlText w:val="%1."/>
      <w:lvlJc w:val="left"/>
      <w:pPr>
        <w:ind w:left="1887" w:hanging="251"/>
        <w:jc w:val="right"/>
      </w:pPr>
      <w:rPr>
        <w:rFonts w:ascii="Cambria" w:eastAsia="Cambria" w:hAnsi="Cambria" w:cs="Cambria" w:hint="default"/>
        <w:b w:val="0"/>
        <w:bCs w:val="0"/>
        <w:i w:val="0"/>
        <w:iCs w:val="0"/>
        <w:spacing w:val="0"/>
        <w:w w:val="93"/>
        <w:sz w:val="19"/>
        <w:szCs w:val="19"/>
        <w:lang w:eastAsia="en-US" w:bidi="ar-SA"/>
      </w:rPr>
    </w:lvl>
    <w:lvl w:ilvl="1" w:tplc="9E7EDBCE">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0DAE0968">
      <w:numFmt w:val="bullet"/>
      <w:lvlText w:val="•"/>
      <w:lvlJc w:val="left"/>
      <w:pPr>
        <w:ind w:left="2953" w:hanging="258"/>
      </w:pPr>
      <w:rPr>
        <w:rFonts w:hint="default"/>
        <w:lang w:eastAsia="en-US" w:bidi="ar-SA"/>
      </w:rPr>
    </w:lvl>
    <w:lvl w:ilvl="3" w:tplc="22B28A1E">
      <w:numFmt w:val="bullet"/>
      <w:lvlText w:val="•"/>
      <w:lvlJc w:val="left"/>
      <w:pPr>
        <w:ind w:left="3767" w:hanging="258"/>
      </w:pPr>
      <w:rPr>
        <w:rFonts w:hint="default"/>
        <w:lang w:eastAsia="en-US" w:bidi="ar-SA"/>
      </w:rPr>
    </w:lvl>
    <w:lvl w:ilvl="4" w:tplc="353CCE24">
      <w:numFmt w:val="bullet"/>
      <w:lvlText w:val="•"/>
      <w:lvlJc w:val="left"/>
      <w:pPr>
        <w:ind w:left="4581" w:hanging="258"/>
      </w:pPr>
      <w:rPr>
        <w:rFonts w:hint="default"/>
        <w:lang w:eastAsia="en-US" w:bidi="ar-SA"/>
      </w:rPr>
    </w:lvl>
    <w:lvl w:ilvl="5" w:tplc="BFCA4236">
      <w:numFmt w:val="bullet"/>
      <w:lvlText w:val="•"/>
      <w:lvlJc w:val="left"/>
      <w:pPr>
        <w:ind w:left="5395" w:hanging="258"/>
      </w:pPr>
      <w:rPr>
        <w:rFonts w:hint="default"/>
        <w:lang w:eastAsia="en-US" w:bidi="ar-SA"/>
      </w:rPr>
    </w:lvl>
    <w:lvl w:ilvl="6" w:tplc="70584588">
      <w:numFmt w:val="bullet"/>
      <w:lvlText w:val="•"/>
      <w:lvlJc w:val="left"/>
      <w:pPr>
        <w:ind w:left="6209" w:hanging="258"/>
      </w:pPr>
      <w:rPr>
        <w:rFonts w:hint="default"/>
        <w:lang w:eastAsia="en-US" w:bidi="ar-SA"/>
      </w:rPr>
    </w:lvl>
    <w:lvl w:ilvl="7" w:tplc="07FC87FC">
      <w:numFmt w:val="bullet"/>
      <w:lvlText w:val="•"/>
      <w:lvlJc w:val="left"/>
      <w:pPr>
        <w:ind w:left="7023" w:hanging="258"/>
      </w:pPr>
      <w:rPr>
        <w:rFonts w:hint="default"/>
        <w:lang w:eastAsia="en-US" w:bidi="ar-SA"/>
      </w:rPr>
    </w:lvl>
    <w:lvl w:ilvl="8" w:tplc="4006AB12">
      <w:numFmt w:val="bullet"/>
      <w:lvlText w:val="•"/>
      <w:lvlJc w:val="left"/>
      <w:pPr>
        <w:ind w:left="7837" w:hanging="258"/>
      </w:pPr>
      <w:rPr>
        <w:rFonts w:hint="default"/>
        <w:lang w:eastAsia="en-US" w:bidi="ar-SA"/>
      </w:rPr>
    </w:lvl>
  </w:abstractNum>
  <w:abstractNum w:abstractNumId="341">
    <w:nsid w:val="777C2FE2"/>
    <w:multiLevelType w:val="hybridMultilevel"/>
    <w:tmpl w:val="394A540A"/>
    <w:lvl w:ilvl="0" w:tplc="55B6BB8C">
      <w:start w:val="1"/>
      <w:numFmt w:val="decimal"/>
      <w:lvlText w:val="%1."/>
      <w:lvlJc w:val="left"/>
      <w:pPr>
        <w:ind w:left="3167" w:hanging="258"/>
      </w:pPr>
      <w:rPr>
        <w:rFonts w:ascii="Cambria" w:eastAsia="Cambria" w:hAnsi="Cambria" w:cs="Cambria" w:hint="default"/>
        <w:b w:val="0"/>
        <w:bCs w:val="0"/>
        <w:i w:val="0"/>
        <w:iCs w:val="0"/>
        <w:spacing w:val="0"/>
        <w:w w:val="99"/>
        <w:sz w:val="19"/>
        <w:szCs w:val="19"/>
        <w:lang w:eastAsia="en-US" w:bidi="ar-SA"/>
      </w:rPr>
    </w:lvl>
    <w:lvl w:ilvl="1" w:tplc="7C24F3A4">
      <w:numFmt w:val="bullet"/>
      <w:lvlText w:val="•"/>
      <w:lvlJc w:val="left"/>
      <w:pPr>
        <w:ind w:left="3790" w:hanging="258"/>
      </w:pPr>
      <w:rPr>
        <w:rFonts w:hint="default"/>
        <w:lang w:eastAsia="en-US" w:bidi="ar-SA"/>
      </w:rPr>
    </w:lvl>
    <w:lvl w:ilvl="2" w:tplc="66E866E4">
      <w:numFmt w:val="bullet"/>
      <w:lvlText w:val="•"/>
      <w:lvlJc w:val="left"/>
      <w:pPr>
        <w:ind w:left="4421" w:hanging="258"/>
      </w:pPr>
      <w:rPr>
        <w:rFonts w:hint="default"/>
        <w:lang w:eastAsia="en-US" w:bidi="ar-SA"/>
      </w:rPr>
    </w:lvl>
    <w:lvl w:ilvl="3" w:tplc="A2D8E7BE">
      <w:numFmt w:val="bullet"/>
      <w:lvlText w:val="•"/>
      <w:lvlJc w:val="left"/>
      <w:pPr>
        <w:ind w:left="5051" w:hanging="258"/>
      </w:pPr>
      <w:rPr>
        <w:rFonts w:hint="default"/>
        <w:lang w:eastAsia="en-US" w:bidi="ar-SA"/>
      </w:rPr>
    </w:lvl>
    <w:lvl w:ilvl="4" w:tplc="22267120">
      <w:numFmt w:val="bullet"/>
      <w:lvlText w:val="•"/>
      <w:lvlJc w:val="left"/>
      <w:pPr>
        <w:ind w:left="5682" w:hanging="258"/>
      </w:pPr>
      <w:rPr>
        <w:rFonts w:hint="default"/>
        <w:lang w:eastAsia="en-US" w:bidi="ar-SA"/>
      </w:rPr>
    </w:lvl>
    <w:lvl w:ilvl="5" w:tplc="64BCF0E0">
      <w:numFmt w:val="bullet"/>
      <w:lvlText w:val="•"/>
      <w:lvlJc w:val="left"/>
      <w:pPr>
        <w:ind w:left="6312" w:hanging="258"/>
      </w:pPr>
      <w:rPr>
        <w:rFonts w:hint="default"/>
        <w:lang w:eastAsia="en-US" w:bidi="ar-SA"/>
      </w:rPr>
    </w:lvl>
    <w:lvl w:ilvl="6" w:tplc="65F01BE4">
      <w:numFmt w:val="bullet"/>
      <w:lvlText w:val="•"/>
      <w:lvlJc w:val="left"/>
      <w:pPr>
        <w:ind w:left="6943" w:hanging="258"/>
      </w:pPr>
      <w:rPr>
        <w:rFonts w:hint="default"/>
        <w:lang w:eastAsia="en-US" w:bidi="ar-SA"/>
      </w:rPr>
    </w:lvl>
    <w:lvl w:ilvl="7" w:tplc="69CA0724">
      <w:numFmt w:val="bullet"/>
      <w:lvlText w:val="•"/>
      <w:lvlJc w:val="left"/>
      <w:pPr>
        <w:ind w:left="7573" w:hanging="258"/>
      </w:pPr>
      <w:rPr>
        <w:rFonts w:hint="default"/>
        <w:lang w:eastAsia="en-US" w:bidi="ar-SA"/>
      </w:rPr>
    </w:lvl>
    <w:lvl w:ilvl="8" w:tplc="5C6E6FAE">
      <w:numFmt w:val="bullet"/>
      <w:lvlText w:val="•"/>
      <w:lvlJc w:val="left"/>
      <w:pPr>
        <w:ind w:left="8204" w:hanging="258"/>
      </w:pPr>
      <w:rPr>
        <w:rFonts w:hint="default"/>
        <w:lang w:eastAsia="en-US" w:bidi="ar-SA"/>
      </w:rPr>
    </w:lvl>
  </w:abstractNum>
  <w:abstractNum w:abstractNumId="342">
    <w:nsid w:val="77BF27E3"/>
    <w:multiLevelType w:val="hybridMultilevel"/>
    <w:tmpl w:val="E048A86E"/>
    <w:lvl w:ilvl="0" w:tplc="032046B8">
      <w:start w:val="1"/>
      <w:numFmt w:val="lowerLetter"/>
      <w:lvlText w:val="%1."/>
      <w:lvlJc w:val="left"/>
      <w:pPr>
        <w:ind w:left="251" w:hanging="252"/>
      </w:pPr>
      <w:rPr>
        <w:rFonts w:ascii="Cambria" w:eastAsia="Cambria" w:hAnsi="Cambria" w:cs="Cambria" w:hint="default"/>
        <w:b w:val="0"/>
        <w:bCs w:val="0"/>
        <w:i w:val="0"/>
        <w:iCs w:val="0"/>
        <w:spacing w:val="0"/>
        <w:w w:val="93"/>
        <w:sz w:val="19"/>
        <w:szCs w:val="19"/>
        <w:lang w:eastAsia="en-US" w:bidi="ar-SA"/>
      </w:rPr>
    </w:lvl>
    <w:lvl w:ilvl="1" w:tplc="62ACD578">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E6E0BE98">
      <w:numFmt w:val="bullet"/>
      <w:lvlText w:val="•"/>
      <w:lvlJc w:val="left"/>
      <w:pPr>
        <w:ind w:left="2541" w:hanging="251"/>
      </w:pPr>
      <w:rPr>
        <w:rFonts w:hint="default"/>
        <w:lang w:eastAsia="en-US" w:bidi="ar-SA"/>
      </w:rPr>
    </w:lvl>
    <w:lvl w:ilvl="3" w:tplc="86980C94">
      <w:numFmt w:val="bullet"/>
      <w:lvlText w:val="•"/>
      <w:lvlJc w:val="left"/>
      <w:pPr>
        <w:ind w:left="3202" w:hanging="251"/>
      </w:pPr>
      <w:rPr>
        <w:rFonts w:hint="default"/>
        <w:lang w:eastAsia="en-US" w:bidi="ar-SA"/>
      </w:rPr>
    </w:lvl>
    <w:lvl w:ilvl="4" w:tplc="E8301C18">
      <w:numFmt w:val="bullet"/>
      <w:lvlText w:val="•"/>
      <w:lvlJc w:val="left"/>
      <w:pPr>
        <w:ind w:left="3863" w:hanging="251"/>
      </w:pPr>
      <w:rPr>
        <w:rFonts w:hint="default"/>
        <w:lang w:eastAsia="en-US" w:bidi="ar-SA"/>
      </w:rPr>
    </w:lvl>
    <w:lvl w:ilvl="5" w:tplc="4C105AD8">
      <w:numFmt w:val="bullet"/>
      <w:lvlText w:val="•"/>
      <w:lvlJc w:val="left"/>
      <w:pPr>
        <w:ind w:left="4524" w:hanging="251"/>
      </w:pPr>
      <w:rPr>
        <w:rFonts w:hint="default"/>
        <w:lang w:eastAsia="en-US" w:bidi="ar-SA"/>
      </w:rPr>
    </w:lvl>
    <w:lvl w:ilvl="6" w:tplc="7C68060A">
      <w:numFmt w:val="bullet"/>
      <w:lvlText w:val="•"/>
      <w:lvlJc w:val="left"/>
      <w:pPr>
        <w:ind w:left="5186" w:hanging="251"/>
      </w:pPr>
      <w:rPr>
        <w:rFonts w:hint="default"/>
        <w:lang w:eastAsia="en-US" w:bidi="ar-SA"/>
      </w:rPr>
    </w:lvl>
    <w:lvl w:ilvl="7" w:tplc="2FBEEFF8">
      <w:numFmt w:val="bullet"/>
      <w:lvlText w:val="•"/>
      <w:lvlJc w:val="left"/>
      <w:pPr>
        <w:ind w:left="5847" w:hanging="251"/>
      </w:pPr>
      <w:rPr>
        <w:rFonts w:hint="default"/>
        <w:lang w:eastAsia="en-US" w:bidi="ar-SA"/>
      </w:rPr>
    </w:lvl>
    <w:lvl w:ilvl="8" w:tplc="9C88823A">
      <w:numFmt w:val="bullet"/>
      <w:lvlText w:val="•"/>
      <w:lvlJc w:val="left"/>
      <w:pPr>
        <w:ind w:left="6508" w:hanging="251"/>
      </w:pPr>
      <w:rPr>
        <w:rFonts w:hint="default"/>
        <w:lang w:eastAsia="en-US" w:bidi="ar-SA"/>
      </w:rPr>
    </w:lvl>
  </w:abstractNum>
  <w:abstractNum w:abstractNumId="343">
    <w:nsid w:val="77D16F18"/>
    <w:multiLevelType w:val="hybridMultilevel"/>
    <w:tmpl w:val="53BA84A4"/>
    <w:lvl w:ilvl="0" w:tplc="1612209A">
      <w:start w:val="1"/>
      <w:numFmt w:val="lowerLetter"/>
      <w:lvlText w:val="%1."/>
      <w:lvlJc w:val="left"/>
      <w:pPr>
        <w:ind w:left="1890" w:hanging="254"/>
        <w:jc w:val="right"/>
      </w:pPr>
      <w:rPr>
        <w:rFonts w:ascii="Cambria" w:eastAsia="Cambria" w:hAnsi="Cambria" w:cs="Cambria" w:hint="default"/>
        <w:b w:val="0"/>
        <w:bCs w:val="0"/>
        <w:i w:val="0"/>
        <w:iCs w:val="0"/>
        <w:spacing w:val="0"/>
        <w:w w:val="93"/>
        <w:sz w:val="19"/>
        <w:szCs w:val="19"/>
        <w:lang w:eastAsia="en-US" w:bidi="ar-SA"/>
      </w:rPr>
    </w:lvl>
    <w:lvl w:ilvl="1" w:tplc="3886C464">
      <w:start w:val="1"/>
      <w:numFmt w:val="decimal"/>
      <w:lvlText w:val="%2."/>
      <w:lvlJc w:val="left"/>
      <w:pPr>
        <w:ind w:left="2148" w:hanging="258"/>
      </w:pPr>
      <w:rPr>
        <w:rFonts w:ascii="Cambria" w:eastAsia="Cambria" w:hAnsi="Cambria" w:cs="Cambria" w:hint="default"/>
        <w:b w:val="0"/>
        <w:bCs w:val="0"/>
        <w:i w:val="0"/>
        <w:iCs w:val="0"/>
        <w:spacing w:val="0"/>
        <w:w w:val="99"/>
        <w:sz w:val="19"/>
        <w:szCs w:val="19"/>
        <w:lang w:eastAsia="en-US" w:bidi="ar-SA"/>
      </w:rPr>
    </w:lvl>
    <w:lvl w:ilvl="2" w:tplc="E1D8A650">
      <w:start w:val="1"/>
      <w:numFmt w:val="lowerLetter"/>
      <w:lvlText w:val="%3."/>
      <w:lvlJc w:val="left"/>
      <w:pPr>
        <w:ind w:left="2399" w:hanging="252"/>
      </w:pPr>
      <w:rPr>
        <w:rFonts w:ascii="Cambria" w:eastAsia="Cambria" w:hAnsi="Cambria" w:cs="Cambria" w:hint="default"/>
        <w:b w:val="0"/>
        <w:bCs w:val="0"/>
        <w:i w:val="0"/>
        <w:iCs w:val="0"/>
        <w:spacing w:val="0"/>
        <w:w w:val="93"/>
        <w:sz w:val="19"/>
        <w:szCs w:val="19"/>
        <w:lang w:eastAsia="en-US" w:bidi="ar-SA"/>
      </w:rPr>
    </w:lvl>
    <w:lvl w:ilvl="3" w:tplc="E39EE2D4">
      <w:start w:val="1"/>
      <w:numFmt w:val="decimal"/>
      <w:lvlText w:val="%4."/>
      <w:lvlJc w:val="left"/>
      <w:pPr>
        <w:ind w:left="1020" w:hanging="258"/>
      </w:pPr>
      <w:rPr>
        <w:rFonts w:ascii="Cambria" w:eastAsia="Cambria" w:hAnsi="Cambria" w:cs="Cambria" w:hint="default"/>
        <w:b w:val="0"/>
        <w:bCs w:val="0"/>
        <w:i w:val="0"/>
        <w:iCs w:val="0"/>
        <w:spacing w:val="0"/>
        <w:w w:val="99"/>
        <w:sz w:val="19"/>
        <w:szCs w:val="19"/>
        <w:lang w:eastAsia="en-US" w:bidi="ar-SA"/>
      </w:rPr>
    </w:lvl>
    <w:lvl w:ilvl="4" w:tplc="7914805A">
      <w:numFmt w:val="bullet"/>
      <w:lvlText w:val="•"/>
      <w:lvlJc w:val="left"/>
      <w:pPr>
        <w:ind w:left="1900" w:hanging="258"/>
      </w:pPr>
      <w:rPr>
        <w:rFonts w:hint="default"/>
        <w:lang w:eastAsia="en-US" w:bidi="ar-SA"/>
      </w:rPr>
    </w:lvl>
    <w:lvl w:ilvl="5" w:tplc="84C89312">
      <w:numFmt w:val="bullet"/>
      <w:lvlText w:val="•"/>
      <w:lvlJc w:val="left"/>
      <w:pPr>
        <w:ind w:left="2140" w:hanging="258"/>
      </w:pPr>
      <w:rPr>
        <w:rFonts w:hint="default"/>
        <w:lang w:eastAsia="en-US" w:bidi="ar-SA"/>
      </w:rPr>
    </w:lvl>
    <w:lvl w:ilvl="6" w:tplc="A5486672">
      <w:numFmt w:val="bullet"/>
      <w:lvlText w:val="•"/>
      <w:lvlJc w:val="left"/>
      <w:pPr>
        <w:ind w:left="2400" w:hanging="258"/>
      </w:pPr>
      <w:rPr>
        <w:rFonts w:hint="default"/>
        <w:lang w:eastAsia="en-US" w:bidi="ar-SA"/>
      </w:rPr>
    </w:lvl>
    <w:lvl w:ilvl="7" w:tplc="A588F982">
      <w:numFmt w:val="bullet"/>
      <w:lvlText w:val="•"/>
      <w:lvlJc w:val="left"/>
      <w:pPr>
        <w:ind w:left="3711" w:hanging="258"/>
      </w:pPr>
      <w:rPr>
        <w:rFonts w:hint="default"/>
        <w:lang w:eastAsia="en-US" w:bidi="ar-SA"/>
      </w:rPr>
    </w:lvl>
    <w:lvl w:ilvl="8" w:tplc="87181E14">
      <w:numFmt w:val="bullet"/>
      <w:lvlText w:val="•"/>
      <w:lvlJc w:val="left"/>
      <w:pPr>
        <w:ind w:left="5023" w:hanging="258"/>
      </w:pPr>
      <w:rPr>
        <w:rFonts w:hint="default"/>
        <w:lang w:eastAsia="en-US" w:bidi="ar-SA"/>
      </w:rPr>
    </w:lvl>
  </w:abstractNum>
  <w:abstractNum w:abstractNumId="344">
    <w:nsid w:val="77DF67E7"/>
    <w:multiLevelType w:val="hybridMultilevel"/>
    <w:tmpl w:val="9496B34C"/>
    <w:lvl w:ilvl="0" w:tplc="10E22768">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4462F844">
      <w:numFmt w:val="bullet"/>
      <w:lvlText w:val="•"/>
      <w:lvlJc w:val="left"/>
      <w:pPr>
        <w:ind w:left="2638" w:hanging="252"/>
      </w:pPr>
      <w:rPr>
        <w:rFonts w:hint="default"/>
        <w:lang w:eastAsia="en-US" w:bidi="ar-SA"/>
      </w:rPr>
    </w:lvl>
    <w:lvl w:ilvl="2" w:tplc="D41CD57C">
      <w:numFmt w:val="bullet"/>
      <w:lvlText w:val="•"/>
      <w:lvlJc w:val="left"/>
      <w:pPr>
        <w:ind w:left="3397" w:hanging="252"/>
      </w:pPr>
      <w:rPr>
        <w:rFonts w:hint="default"/>
        <w:lang w:eastAsia="en-US" w:bidi="ar-SA"/>
      </w:rPr>
    </w:lvl>
    <w:lvl w:ilvl="3" w:tplc="93FA6456">
      <w:numFmt w:val="bullet"/>
      <w:lvlText w:val="•"/>
      <w:lvlJc w:val="left"/>
      <w:pPr>
        <w:ind w:left="4155" w:hanging="252"/>
      </w:pPr>
      <w:rPr>
        <w:rFonts w:hint="default"/>
        <w:lang w:eastAsia="en-US" w:bidi="ar-SA"/>
      </w:rPr>
    </w:lvl>
    <w:lvl w:ilvl="4" w:tplc="A3209754">
      <w:numFmt w:val="bullet"/>
      <w:lvlText w:val="•"/>
      <w:lvlJc w:val="left"/>
      <w:pPr>
        <w:ind w:left="4914" w:hanging="252"/>
      </w:pPr>
      <w:rPr>
        <w:rFonts w:hint="default"/>
        <w:lang w:eastAsia="en-US" w:bidi="ar-SA"/>
      </w:rPr>
    </w:lvl>
    <w:lvl w:ilvl="5" w:tplc="E96EBB2C">
      <w:numFmt w:val="bullet"/>
      <w:lvlText w:val="•"/>
      <w:lvlJc w:val="left"/>
      <w:pPr>
        <w:ind w:left="5672" w:hanging="252"/>
      </w:pPr>
      <w:rPr>
        <w:rFonts w:hint="default"/>
        <w:lang w:eastAsia="en-US" w:bidi="ar-SA"/>
      </w:rPr>
    </w:lvl>
    <w:lvl w:ilvl="6" w:tplc="2C6C7108">
      <w:numFmt w:val="bullet"/>
      <w:lvlText w:val="•"/>
      <w:lvlJc w:val="left"/>
      <w:pPr>
        <w:ind w:left="6431" w:hanging="252"/>
      </w:pPr>
      <w:rPr>
        <w:rFonts w:hint="default"/>
        <w:lang w:eastAsia="en-US" w:bidi="ar-SA"/>
      </w:rPr>
    </w:lvl>
    <w:lvl w:ilvl="7" w:tplc="A412D6EE">
      <w:numFmt w:val="bullet"/>
      <w:lvlText w:val="•"/>
      <w:lvlJc w:val="left"/>
      <w:pPr>
        <w:ind w:left="7189" w:hanging="252"/>
      </w:pPr>
      <w:rPr>
        <w:rFonts w:hint="default"/>
        <w:lang w:eastAsia="en-US" w:bidi="ar-SA"/>
      </w:rPr>
    </w:lvl>
    <w:lvl w:ilvl="8" w:tplc="0726B0D4">
      <w:numFmt w:val="bullet"/>
      <w:lvlText w:val="•"/>
      <w:lvlJc w:val="left"/>
      <w:pPr>
        <w:ind w:left="7948" w:hanging="252"/>
      </w:pPr>
      <w:rPr>
        <w:rFonts w:hint="default"/>
        <w:lang w:eastAsia="en-US" w:bidi="ar-SA"/>
      </w:rPr>
    </w:lvl>
  </w:abstractNum>
  <w:abstractNum w:abstractNumId="345">
    <w:nsid w:val="788E360A"/>
    <w:multiLevelType w:val="hybridMultilevel"/>
    <w:tmpl w:val="D460F71E"/>
    <w:lvl w:ilvl="0" w:tplc="E6A03402">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9C94604E">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22EC18C4">
      <w:start w:val="1"/>
      <w:numFmt w:val="decimal"/>
      <w:lvlText w:val="%3."/>
      <w:lvlJc w:val="left"/>
      <w:pPr>
        <w:ind w:left="2144" w:hanging="258"/>
      </w:pPr>
      <w:rPr>
        <w:rFonts w:ascii="Cambria" w:eastAsia="Cambria" w:hAnsi="Cambria" w:cs="Cambria" w:hint="default"/>
        <w:b w:val="0"/>
        <w:bCs w:val="0"/>
        <w:i w:val="0"/>
        <w:iCs w:val="0"/>
        <w:spacing w:val="0"/>
        <w:w w:val="99"/>
        <w:sz w:val="19"/>
        <w:szCs w:val="19"/>
        <w:lang w:eastAsia="en-US" w:bidi="ar-SA"/>
      </w:rPr>
    </w:lvl>
    <w:lvl w:ilvl="3" w:tplc="656ECAB0">
      <w:numFmt w:val="bullet"/>
      <w:lvlText w:val="•"/>
      <w:lvlJc w:val="left"/>
      <w:pPr>
        <w:ind w:left="3055" w:hanging="258"/>
      </w:pPr>
      <w:rPr>
        <w:rFonts w:hint="default"/>
        <w:lang w:eastAsia="en-US" w:bidi="ar-SA"/>
      </w:rPr>
    </w:lvl>
    <w:lvl w:ilvl="4" w:tplc="50E48EA2">
      <w:numFmt w:val="bullet"/>
      <w:lvlText w:val="•"/>
      <w:lvlJc w:val="left"/>
      <w:pPr>
        <w:ind w:left="3971" w:hanging="258"/>
      </w:pPr>
      <w:rPr>
        <w:rFonts w:hint="default"/>
        <w:lang w:eastAsia="en-US" w:bidi="ar-SA"/>
      </w:rPr>
    </w:lvl>
    <w:lvl w:ilvl="5" w:tplc="48A65518">
      <w:numFmt w:val="bullet"/>
      <w:lvlText w:val="•"/>
      <w:lvlJc w:val="left"/>
      <w:pPr>
        <w:ind w:left="4887" w:hanging="258"/>
      </w:pPr>
      <w:rPr>
        <w:rFonts w:hint="default"/>
        <w:lang w:eastAsia="en-US" w:bidi="ar-SA"/>
      </w:rPr>
    </w:lvl>
    <w:lvl w:ilvl="6" w:tplc="DCD2F54C">
      <w:numFmt w:val="bullet"/>
      <w:lvlText w:val="•"/>
      <w:lvlJc w:val="left"/>
      <w:pPr>
        <w:ind w:left="5802" w:hanging="258"/>
      </w:pPr>
      <w:rPr>
        <w:rFonts w:hint="default"/>
        <w:lang w:eastAsia="en-US" w:bidi="ar-SA"/>
      </w:rPr>
    </w:lvl>
    <w:lvl w:ilvl="7" w:tplc="27787AA6">
      <w:numFmt w:val="bullet"/>
      <w:lvlText w:val="•"/>
      <w:lvlJc w:val="left"/>
      <w:pPr>
        <w:ind w:left="6718" w:hanging="258"/>
      </w:pPr>
      <w:rPr>
        <w:rFonts w:hint="default"/>
        <w:lang w:eastAsia="en-US" w:bidi="ar-SA"/>
      </w:rPr>
    </w:lvl>
    <w:lvl w:ilvl="8" w:tplc="C30E7B28">
      <w:numFmt w:val="bullet"/>
      <w:lvlText w:val="•"/>
      <w:lvlJc w:val="left"/>
      <w:pPr>
        <w:ind w:left="7634" w:hanging="258"/>
      </w:pPr>
      <w:rPr>
        <w:rFonts w:hint="default"/>
        <w:lang w:eastAsia="en-US" w:bidi="ar-SA"/>
      </w:rPr>
    </w:lvl>
  </w:abstractNum>
  <w:abstractNum w:abstractNumId="346">
    <w:nsid w:val="78A771DA"/>
    <w:multiLevelType w:val="hybridMultilevel"/>
    <w:tmpl w:val="FC7CC0B4"/>
    <w:lvl w:ilvl="0" w:tplc="3900011A">
      <w:start w:val="1"/>
      <w:numFmt w:val="lowerLetter"/>
      <w:lvlText w:val="%1."/>
      <w:lvlJc w:val="left"/>
      <w:pPr>
        <w:ind w:left="639" w:hanging="252"/>
        <w:jc w:val="right"/>
      </w:pPr>
      <w:rPr>
        <w:rFonts w:ascii="Cambria" w:eastAsia="Cambria" w:hAnsi="Cambria" w:cs="Cambria" w:hint="default"/>
        <w:b w:val="0"/>
        <w:bCs w:val="0"/>
        <w:i w:val="0"/>
        <w:iCs w:val="0"/>
        <w:spacing w:val="0"/>
        <w:w w:val="93"/>
        <w:sz w:val="19"/>
        <w:szCs w:val="19"/>
        <w:lang w:eastAsia="en-US" w:bidi="ar-SA"/>
      </w:rPr>
    </w:lvl>
    <w:lvl w:ilvl="1" w:tplc="C39232FA">
      <w:start w:val="1"/>
      <w:numFmt w:val="decimal"/>
      <w:lvlText w:val="%2."/>
      <w:lvlJc w:val="left"/>
      <w:pPr>
        <w:ind w:left="871" w:hanging="258"/>
      </w:pPr>
      <w:rPr>
        <w:rFonts w:ascii="Cambria" w:eastAsia="Cambria" w:hAnsi="Cambria" w:cs="Cambria" w:hint="default"/>
        <w:b w:val="0"/>
        <w:bCs w:val="0"/>
        <w:i w:val="0"/>
        <w:iCs w:val="0"/>
        <w:spacing w:val="0"/>
        <w:w w:val="99"/>
        <w:sz w:val="19"/>
        <w:szCs w:val="19"/>
        <w:lang w:eastAsia="en-US" w:bidi="ar-SA"/>
      </w:rPr>
    </w:lvl>
    <w:lvl w:ilvl="2" w:tplc="16B20F0C">
      <w:start w:val="1"/>
      <w:numFmt w:val="lowerLetter"/>
      <w:lvlText w:val="%3."/>
      <w:lvlJc w:val="left"/>
      <w:pPr>
        <w:ind w:left="1121" w:hanging="252"/>
      </w:pPr>
      <w:rPr>
        <w:rFonts w:ascii="Cambria" w:eastAsia="Cambria" w:hAnsi="Cambria" w:cs="Cambria" w:hint="default"/>
        <w:b w:val="0"/>
        <w:bCs w:val="0"/>
        <w:i w:val="0"/>
        <w:iCs w:val="0"/>
        <w:spacing w:val="0"/>
        <w:w w:val="93"/>
        <w:sz w:val="19"/>
        <w:szCs w:val="19"/>
        <w:lang w:eastAsia="en-US" w:bidi="ar-SA"/>
      </w:rPr>
    </w:lvl>
    <w:lvl w:ilvl="3" w:tplc="93E8CB60">
      <w:numFmt w:val="bullet"/>
      <w:lvlText w:val="•"/>
      <w:lvlJc w:val="left"/>
      <w:pPr>
        <w:ind w:left="1120" w:hanging="252"/>
      </w:pPr>
      <w:rPr>
        <w:rFonts w:hint="default"/>
        <w:lang w:eastAsia="en-US" w:bidi="ar-SA"/>
      </w:rPr>
    </w:lvl>
    <w:lvl w:ilvl="4" w:tplc="9CFE640C">
      <w:numFmt w:val="bullet"/>
      <w:lvlText w:val="•"/>
      <w:lvlJc w:val="left"/>
      <w:pPr>
        <w:ind w:left="1800" w:hanging="252"/>
      </w:pPr>
      <w:rPr>
        <w:rFonts w:hint="default"/>
        <w:lang w:eastAsia="en-US" w:bidi="ar-SA"/>
      </w:rPr>
    </w:lvl>
    <w:lvl w:ilvl="5" w:tplc="B5700C14">
      <w:numFmt w:val="bullet"/>
      <w:lvlText w:val="•"/>
      <w:lvlJc w:val="left"/>
      <w:pPr>
        <w:ind w:left="2699" w:hanging="252"/>
      </w:pPr>
      <w:rPr>
        <w:rFonts w:hint="default"/>
        <w:lang w:eastAsia="en-US" w:bidi="ar-SA"/>
      </w:rPr>
    </w:lvl>
    <w:lvl w:ilvl="6" w:tplc="ABF43F88">
      <w:numFmt w:val="bullet"/>
      <w:lvlText w:val="•"/>
      <w:lvlJc w:val="left"/>
      <w:pPr>
        <w:ind w:left="3599" w:hanging="252"/>
      </w:pPr>
      <w:rPr>
        <w:rFonts w:hint="default"/>
        <w:lang w:eastAsia="en-US" w:bidi="ar-SA"/>
      </w:rPr>
    </w:lvl>
    <w:lvl w:ilvl="7" w:tplc="D32E0ED4">
      <w:numFmt w:val="bullet"/>
      <w:lvlText w:val="•"/>
      <w:lvlJc w:val="left"/>
      <w:pPr>
        <w:ind w:left="4498" w:hanging="252"/>
      </w:pPr>
      <w:rPr>
        <w:rFonts w:hint="default"/>
        <w:lang w:eastAsia="en-US" w:bidi="ar-SA"/>
      </w:rPr>
    </w:lvl>
    <w:lvl w:ilvl="8" w:tplc="4778253A">
      <w:numFmt w:val="bullet"/>
      <w:lvlText w:val="•"/>
      <w:lvlJc w:val="left"/>
      <w:pPr>
        <w:ind w:left="5398" w:hanging="252"/>
      </w:pPr>
      <w:rPr>
        <w:rFonts w:hint="default"/>
        <w:lang w:eastAsia="en-US" w:bidi="ar-SA"/>
      </w:rPr>
    </w:lvl>
  </w:abstractNum>
  <w:abstractNum w:abstractNumId="347">
    <w:nsid w:val="79410E09"/>
    <w:multiLevelType w:val="hybridMultilevel"/>
    <w:tmpl w:val="27380064"/>
    <w:lvl w:ilvl="0" w:tplc="61FC991A">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EB3284EE">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352666FC">
      <w:start w:val="1"/>
      <w:numFmt w:val="lowerLetter"/>
      <w:lvlText w:val="%3."/>
      <w:lvlJc w:val="left"/>
      <w:pPr>
        <w:ind w:left="2396" w:hanging="252"/>
      </w:pPr>
      <w:rPr>
        <w:rFonts w:ascii="Cambria" w:eastAsia="Cambria" w:hAnsi="Cambria" w:cs="Cambria" w:hint="default"/>
        <w:b w:val="0"/>
        <w:bCs w:val="0"/>
        <w:i w:val="0"/>
        <w:iCs w:val="0"/>
        <w:spacing w:val="0"/>
        <w:w w:val="93"/>
        <w:sz w:val="19"/>
        <w:szCs w:val="19"/>
        <w:lang w:eastAsia="en-US" w:bidi="ar-SA"/>
      </w:rPr>
    </w:lvl>
    <w:lvl w:ilvl="3" w:tplc="40209E70">
      <w:numFmt w:val="bullet"/>
      <w:lvlText w:val="•"/>
      <w:lvlJc w:val="left"/>
      <w:pPr>
        <w:ind w:left="3283" w:hanging="252"/>
      </w:pPr>
      <w:rPr>
        <w:rFonts w:hint="default"/>
        <w:lang w:eastAsia="en-US" w:bidi="ar-SA"/>
      </w:rPr>
    </w:lvl>
    <w:lvl w:ilvl="4" w:tplc="B5E210D2">
      <w:numFmt w:val="bullet"/>
      <w:lvlText w:val="•"/>
      <w:lvlJc w:val="left"/>
      <w:pPr>
        <w:ind w:left="4166" w:hanging="252"/>
      </w:pPr>
      <w:rPr>
        <w:rFonts w:hint="default"/>
        <w:lang w:eastAsia="en-US" w:bidi="ar-SA"/>
      </w:rPr>
    </w:lvl>
    <w:lvl w:ilvl="5" w:tplc="C68688F0">
      <w:numFmt w:val="bullet"/>
      <w:lvlText w:val="•"/>
      <w:lvlJc w:val="left"/>
      <w:pPr>
        <w:ind w:left="5049" w:hanging="252"/>
      </w:pPr>
      <w:rPr>
        <w:rFonts w:hint="default"/>
        <w:lang w:eastAsia="en-US" w:bidi="ar-SA"/>
      </w:rPr>
    </w:lvl>
    <w:lvl w:ilvl="6" w:tplc="DDC682E4">
      <w:numFmt w:val="bullet"/>
      <w:lvlText w:val="•"/>
      <w:lvlJc w:val="left"/>
      <w:pPr>
        <w:ind w:left="5932" w:hanging="252"/>
      </w:pPr>
      <w:rPr>
        <w:rFonts w:hint="default"/>
        <w:lang w:eastAsia="en-US" w:bidi="ar-SA"/>
      </w:rPr>
    </w:lvl>
    <w:lvl w:ilvl="7" w:tplc="DC46FD82">
      <w:numFmt w:val="bullet"/>
      <w:lvlText w:val="•"/>
      <w:lvlJc w:val="left"/>
      <w:pPr>
        <w:ind w:left="6815" w:hanging="252"/>
      </w:pPr>
      <w:rPr>
        <w:rFonts w:hint="default"/>
        <w:lang w:eastAsia="en-US" w:bidi="ar-SA"/>
      </w:rPr>
    </w:lvl>
    <w:lvl w:ilvl="8" w:tplc="226AA6BA">
      <w:numFmt w:val="bullet"/>
      <w:lvlText w:val="•"/>
      <w:lvlJc w:val="left"/>
      <w:pPr>
        <w:ind w:left="7699" w:hanging="252"/>
      </w:pPr>
      <w:rPr>
        <w:rFonts w:hint="default"/>
        <w:lang w:eastAsia="en-US" w:bidi="ar-SA"/>
      </w:rPr>
    </w:lvl>
  </w:abstractNum>
  <w:abstractNum w:abstractNumId="348">
    <w:nsid w:val="79AE5212"/>
    <w:multiLevelType w:val="hybridMultilevel"/>
    <w:tmpl w:val="64A2355A"/>
    <w:lvl w:ilvl="0" w:tplc="47C0F39A">
      <w:start w:val="1"/>
      <w:numFmt w:val="lowerLetter"/>
      <w:lvlText w:val="%1."/>
      <w:lvlJc w:val="left"/>
      <w:pPr>
        <w:ind w:left="1886" w:hanging="252"/>
      </w:pPr>
      <w:rPr>
        <w:rFonts w:ascii="Cambria" w:eastAsia="Cambria" w:hAnsi="Cambria" w:cs="Cambria" w:hint="default"/>
        <w:b w:val="0"/>
        <w:bCs w:val="0"/>
        <w:i w:val="0"/>
        <w:iCs w:val="0"/>
        <w:spacing w:val="0"/>
        <w:w w:val="93"/>
        <w:sz w:val="19"/>
        <w:szCs w:val="19"/>
        <w:lang w:eastAsia="en-US" w:bidi="ar-SA"/>
      </w:rPr>
    </w:lvl>
    <w:lvl w:ilvl="1" w:tplc="1BF0181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2662FDB8">
      <w:numFmt w:val="bullet"/>
      <w:lvlText w:val="•"/>
      <w:lvlJc w:val="left"/>
      <w:pPr>
        <w:ind w:left="2953" w:hanging="258"/>
      </w:pPr>
      <w:rPr>
        <w:rFonts w:hint="default"/>
        <w:lang w:eastAsia="en-US" w:bidi="ar-SA"/>
      </w:rPr>
    </w:lvl>
    <w:lvl w:ilvl="3" w:tplc="128829FC">
      <w:numFmt w:val="bullet"/>
      <w:lvlText w:val="•"/>
      <w:lvlJc w:val="left"/>
      <w:pPr>
        <w:ind w:left="3767" w:hanging="258"/>
      </w:pPr>
      <w:rPr>
        <w:rFonts w:hint="default"/>
        <w:lang w:eastAsia="en-US" w:bidi="ar-SA"/>
      </w:rPr>
    </w:lvl>
    <w:lvl w:ilvl="4" w:tplc="F6F6003C">
      <w:numFmt w:val="bullet"/>
      <w:lvlText w:val="•"/>
      <w:lvlJc w:val="left"/>
      <w:pPr>
        <w:ind w:left="4581" w:hanging="258"/>
      </w:pPr>
      <w:rPr>
        <w:rFonts w:hint="default"/>
        <w:lang w:eastAsia="en-US" w:bidi="ar-SA"/>
      </w:rPr>
    </w:lvl>
    <w:lvl w:ilvl="5" w:tplc="4574D98E">
      <w:numFmt w:val="bullet"/>
      <w:lvlText w:val="•"/>
      <w:lvlJc w:val="left"/>
      <w:pPr>
        <w:ind w:left="5395" w:hanging="258"/>
      </w:pPr>
      <w:rPr>
        <w:rFonts w:hint="default"/>
        <w:lang w:eastAsia="en-US" w:bidi="ar-SA"/>
      </w:rPr>
    </w:lvl>
    <w:lvl w:ilvl="6" w:tplc="9CAE3490">
      <w:numFmt w:val="bullet"/>
      <w:lvlText w:val="•"/>
      <w:lvlJc w:val="left"/>
      <w:pPr>
        <w:ind w:left="6209" w:hanging="258"/>
      </w:pPr>
      <w:rPr>
        <w:rFonts w:hint="default"/>
        <w:lang w:eastAsia="en-US" w:bidi="ar-SA"/>
      </w:rPr>
    </w:lvl>
    <w:lvl w:ilvl="7" w:tplc="EAE876A8">
      <w:numFmt w:val="bullet"/>
      <w:lvlText w:val="•"/>
      <w:lvlJc w:val="left"/>
      <w:pPr>
        <w:ind w:left="7023" w:hanging="258"/>
      </w:pPr>
      <w:rPr>
        <w:rFonts w:hint="default"/>
        <w:lang w:eastAsia="en-US" w:bidi="ar-SA"/>
      </w:rPr>
    </w:lvl>
    <w:lvl w:ilvl="8" w:tplc="95F0938A">
      <w:numFmt w:val="bullet"/>
      <w:lvlText w:val="•"/>
      <w:lvlJc w:val="left"/>
      <w:pPr>
        <w:ind w:left="7837" w:hanging="258"/>
      </w:pPr>
      <w:rPr>
        <w:rFonts w:hint="default"/>
        <w:lang w:eastAsia="en-US" w:bidi="ar-SA"/>
      </w:rPr>
    </w:lvl>
  </w:abstractNum>
  <w:abstractNum w:abstractNumId="349">
    <w:nsid w:val="7A304691"/>
    <w:multiLevelType w:val="hybridMultilevel"/>
    <w:tmpl w:val="F55A04AC"/>
    <w:lvl w:ilvl="0" w:tplc="A79EDAFA">
      <w:start w:val="1"/>
      <w:numFmt w:val="decimal"/>
      <w:lvlText w:val="%1."/>
      <w:lvlJc w:val="left"/>
      <w:pPr>
        <w:ind w:left="507" w:hanging="258"/>
      </w:pPr>
      <w:rPr>
        <w:rFonts w:ascii="Cambria" w:eastAsia="Cambria" w:hAnsi="Cambria" w:cs="Cambria" w:hint="default"/>
        <w:b w:val="0"/>
        <w:bCs w:val="0"/>
        <w:i w:val="0"/>
        <w:iCs w:val="0"/>
        <w:spacing w:val="0"/>
        <w:w w:val="99"/>
        <w:sz w:val="19"/>
        <w:szCs w:val="19"/>
        <w:lang w:eastAsia="en-US" w:bidi="ar-SA"/>
      </w:rPr>
    </w:lvl>
    <w:lvl w:ilvl="1" w:tplc="2A36D224">
      <w:start w:val="1"/>
      <w:numFmt w:val="decimal"/>
      <w:lvlText w:val="%2."/>
      <w:lvlJc w:val="left"/>
      <w:pPr>
        <w:ind w:left="2031" w:hanging="400"/>
      </w:pPr>
      <w:rPr>
        <w:rFonts w:ascii="Cambria" w:eastAsia="Cambria" w:hAnsi="Cambria" w:cs="Cambria" w:hint="default"/>
        <w:b w:val="0"/>
        <w:bCs w:val="0"/>
        <w:i w:val="0"/>
        <w:iCs w:val="0"/>
        <w:spacing w:val="0"/>
        <w:w w:val="99"/>
        <w:sz w:val="19"/>
        <w:szCs w:val="19"/>
        <w:lang w:eastAsia="en-US" w:bidi="ar-SA"/>
      </w:rPr>
    </w:lvl>
    <w:lvl w:ilvl="2" w:tplc="37C86A62">
      <w:numFmt w:val="bullet"/>
      <w:lvlText w:val="•"/>
      <w:lvlJc w:val="left"/>
      <w:pPr>
        <w:ind w:left="2683" w:hanging="400"/>
      </w:pPr>
      <w:rPr>
        <w:rFonts w:hint="default"/>
        <w:lang w:eastAsia="en-US" w:bidi="ar-SA"/>
      </w:rPr>
    </w:lvl>
    <w:lvl w:ilvl="3" w:tplc="CE2860EC">
      <w:numFmt w:val="bullet"/>
      <w:lvlText w:val="•"/>
      <w:lvlJc w:val="left"/>
      <w:pPr>
        <w:ind w:left="3326" w:hanging="400"/>
      </w:pPr>
      <w:rPr>
        <w:rFonts w:hint="default"/>
        <w:lang w:eastAsia="en-US" w:bidi="ar-SA"/>
      </w:rPr>
    </w:lvl>
    <w:lvl w:ilvl="4" w:tplc="B4968A92">
      <w:numFmt w:val="bullet"/>
      <w:lvlText w:val="•"/>
      <w:lvlJc w:val="left"/>
      <w:pPr>
        <w:ind w:left="3969" w:hanging="400"/>
      </w:pPr>
      <w:rPr>
        <w:rFonts w:hint="default"/>
        <w:lang w:eastAsia="en-US" w:bidi="ar-SA"/>
      </w:rPr>
    </w:lvl>
    <w:lvl w:ilvl="5" w:tplc="AEDE20B2">
      <w:numFmt w:val="bullet"/>
      <w:lvlText w:val="•"/>
      <w:lvlJc w:val="left"/>
      <w:pPr>
        <w:ind w:left="4612" w:hanging="400"/>
      </w:pPr>
      <w:rPr>
        <w:rFonts w:hint="default"/>
        <w:lang w:eastAsia="en-US" w:bidi="ar-SA"/>
      </w:rPr>
    </w:lvl>
    <w:lvl w:ilvl="6" w:tplc="A4FC0508">
      <w:numFmt w:val="bullet"/>
      <w:lvlText w:val="•"/>
      <w:lvlJc w:val="left"/>
      <w:pPr>
        <w:ind w:left="5255" w:hanging="400"/>
      </w:pPr>
      <w:rPr>
        <w:rFonts w:hint="default"/>
        <w:lang w:eastAsia="en-US" w:bidi="ar-SA"/>
      </w:rPr>
    </w:lvl>
    <w:lvl w:ilvl="7" w:tplc="48CC1DEA">
      <w:numFmt w:val="bullet"/>
      <w:lvlText w:val="•"/>
      <w:lvlJc w:val="left"/>
      <w:pPr>
        <w:ind w:left="5899" w:hanging="400"/>
      </w:pPr>
      <w:rPr>
        <w:rFonts w:hint="default"/>
        <w:lang w:eastAsia="en-US" w:bidi="ar-SA"/>
      </w:rPr>
    </w:lvl>
    <w:lvl w:ilvl="8" w:tplc="DBA85B42">
      <w:numFmt w:val="bullet"/>
      <w:lvlText w:val="•"/>
      <w:lvlJc w:val="left"/>
      <w:pPr>
        <w:ind w:left="6542" w:hanging="400"/>
      </w:pPr>
      <w:rPr>
        <w:rFonts w:hint="default"/>
        <w:lang w:eastAsia="en-US" w:bidi="ar-SA"/>
      </w:rPr>
    </w:lvl>
  </w:abstractNum>
  <w:abstractNum w:abstractNumId="350">
    <w:nsid w:val="7A3C300A"/>
    <w:multiLevelType w:val="hybridMultilevel"/>
    <w:tmpl w:val="79F64F14"/>
    <w:lvl w:ilvl="0" w:tplc="3D6CCA14">
      <w:start w:val="1"/>
      <w:numFmt w:val="lowerLetter"/>
      <w:lvlText w:val="%1."/>
      <w:lvlJc w:val="left"/>
      <w:pPr>
        <w:ind w:left="1890" w:hanging="254"/>
        <w:jc w:val="right"/>
      </w:pPr>
      <w:rPr>
        <w:rFonts w:ascii="Cambria" w:eastAsia="Cambria" w:hAnsi="Cambria" w:cs="Cambria" w:hint="default"/>
        <w:b w:val="0"/>
        <w:bCs w:val="0"/>
        <w:i w:val="0"/>
        <w:iCs w:val="0"/>
        <w:spacing w:val="0"/>
        <w:w w:val="93"/>
        <w:sz w:val="19"/>
        <w:szCs w:val="19"/>
        <w:lang w:eastAsia="en-US" w:bidi="ar-SA"/>
      </w:rPr>
    </w:lvl>
    <w:lvl w:ilvl="1" w:tplc="EC5AD96A">
      <w:start w:val="1"/>
      <w:numFmt w:val="decimal"/>
      <w:lvlText w:val="%2."/>
      <w:lvlJc w:val="left"/>
      <w:pPr>
        <w:ind w:left="2148" w:hanging="258"/>
      </w:pPr>
      <w:rPr>
        <w:rFonts w:ascii="Cambria" w:eastAsia="Cambria" w:hAnsi="Cambria" w:cs="Cambria" w:hint="default"/>
        <w:b w:val="0"/>
        <w:bCs w:val="0"/>
        <w:i w:val="0"/>
        <w:iCs w:val="0"/>
        <w:spacing w:val="0"/>
        <w:w w:val="99"/>
        <w:sz w:val="19"/>
        <w:szCs w:val="19"/>
        <w:lang w:eastAsia="en-US" w:bidi="ar-SA"/>
      </w:rPr>
    </w:lvl>
    <w:lvl w:ilvl="2" w:tplc="5434C03E">
      <w:start w:val="1"/>
      <w:numFmt w:val="lowerLetter"/>
      <w:lvlText w:val="%3."/>
      <w:lvlJc w:val="left"/>
      <w:pPr>
        <w:ind w:left="781" w:hanging="252"/>
      </w:pPr>
      <w:rPr>
        <w:rFonts w:ascii="Cambria" w:eastAsia="Cambria" w:hAnsi="Cambria" w:cs="Cambria" w:hint="default"/>
        <w:b w:val="0"/>
        <w:bCs w:val="0"/>
        <w:i w:val="0"/>
        <w:iCs w:val="0"/>
        <w:spacing w:val="0"/>
        <w:w w:val="93"/>
        <w:sz w:val="19"/>
        <w:szCs w:val="19"/>
        <w:lang w:eastAsia="en-US" w:bidi="ar-SA"/>
      </w:rPr>
    </w:lvl>
    <w:lvl w:ilvl="3" w:tplc="B470DA64">
      <w:numFmt w:val="bullet"/>
      <w:lvlText w:val="•"/>
      <w:lvlJc w:val="left"/>
      <w:pPr>
        <w:ind w:left="1900" w:hanging="252"/>
      </w:pPr>
      <w:rPr>
        <w:rFonts w:hint="default"/>
        <w:lang w:eastAsia="en-US" w:bidi="ar-SA"/>
      </w:rPr>
    </w:lvl>
    <w:lvl w:ilvl="4" w:tplc="A8EAA06A">
      <w:numFmt w:val="bullet"/>
      <w:lvlText w:val="•"/>
      <w:lvlJc w:val="left"/>
      <w:pPr>
        <w:ind w:left="2140" w:hanging="252"/>
      </w:pPr>
      <w:rPr>
        <w:rFonts w:hint="default"/>
        <w:lang w:eastAsia="en-US" w:bidi="ar-SA"/>
      </w:rPr>
    </w:lvl>
    <w:lvl w:ilvl="5" w:tplc="B21C813A">
      <w:numFmt w:val="bullet"/>
      <w:lvlText w:val="•"/>
      <w:lvlJc w:val="left"/>
      <w:pPr>
        <w:ind w:left="3091" w:hanging="252"/>
      </w:pPr>
      <w:rPr>
        <w:rFonts w:hint="default"/>
        <w:lang w:eastAsia="en-US" w:bidi="ar-SA"/>
      </w:rPr>
    </w:lvl>
    <w:lvl w:ilvl="6" w:tplc="15B2CC22">
      <w:numFmt w:val="bullet"/>
      <w:lvlText w:val="•"/>
      <w:lvlJc w:val="left"/>
      <w:pPr>
        <w:ind w:left="4042" w:hanging="252"/>
      </w:pPr>
      <w:rPr>
        <w:rFonts w:hint="default"/>
        <w:lang w:eastAsia="en-US" w:bidi="ar-SA"/>
      </w:rPr>
    </w:lvl>
    <w:lvl w:ilvl="7" w:tplc="E5186FC6">
      <w:numFmt w:val="bullet"/>
      <w:lvlText w:val="•"/>
      <w:lvlJc w:val="left"/>
      <w:pPr>
        <w:ind w:left="4993" w:hanging="252"/>
      </w:pPr>
      <w:rPr>
        <w:rFonts w:hint="default"/>
        <w:lang w:eastAsia="en-US" w:bidi="ar-SA"/>
      </w:rPr>
    </w:lvl>
    <w:lvl w:ilvl="8" w:tplc="5ED68D48">
      <w:numFmt w:val="bullet"/>
      <w:lvlText w:val="•"/>
      <w:lvlJc w:val="left"/>
      <w:pPr>
        <w:ind w:left="5944" w:hanging="252"/>
      </w:pPr>
      <w:rPr>
        <w:rFonts w:hint="default"/>
        <w:lang w:eastAsia="en-US" w:bidi="ar-SA"/>
      </w:rPr>
    </w:lvl>
  </w:abstractNum>
  <w:abstractNum w:abstractNumId="351">
    <w:nsid w:val="7A7C3150"/>
    <w:multiLevelType w:val="hybridMultilevel"/>
    <w:tmpl w:val="E8EC3746"/>
    <w:lvl w:ilvl="0" w:tplc="DE1C8A76">
      <w:start w:val="1"/>
      <w:numFmt w:val="decimal"/>
      <w:lvlText w:val="%1."/>
      <w:lvlJc w:val="left"/>
      <w:pPr>
        <w:ind w:left="1892" w:hanging="258"/>
      </w:pPr>
      <w:rPr>
        <w:rFonts w:ascii="Cambria" w:eastAsia="Cambria" w:hAnsi="Cambria" w:cs="Cambria" w:hint="default"/>
        <w:b w:val="0"/>
        <w:bCs w:val="0"/>
        <w:i w:val="0"/>
        <w:iCs w:val="0"/>
        <w:spacing w:val="0"/>
        <w:w w:val="99"/>
        <w:sz w:val="19"/>
        <w:szCs w:val="19"/>
        <w:lang w:eastAsia="en-US" w:bidi="ar-SA"/>
      </w:rPr>
    </w:lvl>
    <w:lvl w:ilvl="1" w:tplc="7AA0DF70">
      <w:start w:val="1"/>
      <w:numFmt w:val="lowerLetter"/>
      <w:lvlText w:val="%2."/>
      <w:lvlJc w:val="left"/>
      <w:pPr>
        <w:ind w:left="1886" w:hanging="252"/>
      </w:pPr>
      <w:rPr>
        <w:rFonts w:ascii="Cambria" w:eastAsia="Cambria" w:hAnsi="Cambria" w:cs="Cambria" w:hint="default"/>
        <w:b w:val="0"/>
        <w:bCs w:val="0"/>
        <w:i w:val="0"/>
        <w:iCs w:val="0"/>
        <w:spacing w:val="0"/>
        <w:w w:val="93"/>
        <w:sz w:val="19"/>
        <w:szCs w:val="19"/>
        <w:lang w:eastAsia="en-US" w:bidi="ar-SA"/>
      </w:rPr>
    </w:lvl>
    <w:lvl w:ilvl="2" w:tplc="6BC24E3C">
      <w:numFmt w:val="bullet"/>
      <w:lvlText w:val="•"/>
      <w:lvlJc w:val="left"/>
      <w:pPr>
        <w:ind w:left="2740" w:hanging="252"/>
      </w:pPr>
      <w:rPr>
        <w:rFonts w:hint="default"/>
        <w:lang w:eastAsia="en-US" w:bidi="ar-SA"/>
      </w:rPr>
    </w:lvl>
    <w:lvl w:ilvl="3" w:tplc="B76402F0">
      <w:numFmt w:val="bullet"/>
      <w:lvlText w:val="•"/>
      <w:lvlJc w:val="left"/>
      <w:pPr>
        <w:ind w:left="3581" w:hanging="252"/>
      </w:pPr>
      <w:rPr>
        <w:rFonts w:hint="default"/>
        <w:lang w:eastAsia="en-US" w:bidi="ar-SA"/>
      </w:rPr>
    </w:lvl>
    <w:lvl w:ilvl="4" w:tplc="14D24476">
      <w:numFmt w:val="bullet"/>
      <w:lvlText w:val="•"/>
      <w:lvlJc w:val="left"/>
      <w:pPr>
        <w:ind w:left="4421" w:hanging="252"/>
      </w:pPr>
      <w:rPr>
        <w:rFonts w:hint="default"/>
        <w:lang w:eastAsia="en-US" w:bidi="ar-SA"/>
      </w:rPr>
    </w:lvl>
    <w:lvl w:ilvl="5" w:tplc="D5A4747C">
      <w:numFmt w:val="bullet"/>
      <w:lvlText w:val="•"/>
      <w:lvlJc w:val="left"/>
      <w:pPr>
        <w:ind w:left="5262" w:hanging="252"/>
      </w:pPr>
      <w:rPr>
        <w:rFonts w:hint="default"/>
        <w:lang w:eastAsia="en-US" w:bidi="ar-SA"/>
      </w:rPr>
    </w:lvl>
    <w:lvl w:ilvl="6" w:tplc="4080C0D4">
      <w:numFmt w:val="bullet"/>
      <w:lvlText w:val="•"/>
      <w:lvlJc w:val="left"/>
      <w:pPr>
        <w:ind w:left="6103" w:hanging="252"/>
      </w:pPr>
      <w:rPr>
        <w:rFonts w:hint="default"/>
        <w:lang w:eastAsia="en-US" w:bidi="ar-SA"/>
      </w:rPr>
    </w:lvl>
    <w:lvl w:ilvl="7" w:tplc="03203356">
      <w:numFmt w:val="bullet"/>
      <w:lvlText w:val="•"/>
      <w:lvlJc w:val="left"/>
      <w:pPr>
        <w:ind w:left="6943" w:hanging="252"/>
      </w:pPr>
      <w:rPr>
        <w:rFonts w:hint="default"/>
        <w:lang w:eastAsia="en-US" w:bidi="ar-SA"/>
      </w:rPr>
    </w:lvl>
    <w:lvl w:ilvl="8" w:tplc="EE3C0974">
      <w:numFmt w:val="bullet"/>
      <w:lvlText w:val="•"/>
      <w:lvlJc w:val="left"/>
      <w:pPr>
        <w:ind w:left="7784" w:hanging="252"/>
      </w:pPr>
      <w:rPr>
        <w:rFonts w:hint="default"/>
        <w:lang w:eastAsia="en-US" w:bidi="ar-SA"/>
      </w:rPr>
    </w:lvl>
  </w:abstractNum>
  <w:abstractNum w:abstractNumId="352">
    <w:nsid w:val="7B5A7BAC"/>
    <w:multiLevelType w:val="hybridMultilevel"/>
    <w:tmpl w:val="974A7056"/>
    <w:lvl w:ilvl="0" w:tplc="27460948">
      <w:start w:val="1"/>
      <w:numFmt w:val="lowerLetter"/>
      <w:lvlText w:val="%1."/>
      <w:lvlJc w:val="left"/>
      <w:pPr>
        <w:ind w:left="1886" w:hanging="252"/>
        <w:jc w:val="right"/>
      </w:pPr>
      <w:rPr>
        <w:rFonts w:ascii="Cambria" w:eastAsia="Cambria" w:hAnsi="Cambria" w:cs="Cambria" w:hint="default"/>
        <w:b w:val="0"/>
        <w:bCs w:val="0"/>
        <w:i w:val="0"/>
        <w:iCs w:val="0"/>
        <w:spacing w:val="0"/>
        <w:w w:val="93"/>
        <w:sz w:val="19"/>
        <w:szCs w:val="19"/>
        <w:lang w:eastAsia="en-US" w:bidi="ar-SA"/>
      </w:rPr>
    </w:lvl>
    <w:lvl w:ilvl="1" w:tplc="4F9215AA">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754E952C">
      <w:numFmt w:val="bullet"/>
      <w:lvlText w:val="•"/>
      <w:lvlJc w:val="left"/>
      <w:pPr>
        <w:ind w:left="2140" w:hanging="258"/>
      </w:pPr>
      <w:rPr>
        <w:rFonts w:hint="default"/>
        <w:lang w:eastAsia="en-US" w:bidi="ar-SA"/>
      </w:rPr>
    </w:lvl>
    <w:lvl w:ilvl="3" w:tplc="5D9EF186">
      <w:numFmt w:val="bullet"/>
      <w:lvlText w:val="•"/>
      <w:lvlJc w:val="left"/>
      <w:pPr>
        <w:ind w:left="2853" w:hanging="258"/>
      </w:pPr>
      <w:rPr>
        <w:rFonts w:hint="default"/>
        <w:lang w:eastAsia="en-US" w:bidi="ar-SA"/>
      </w:rPr>
    </w:lvl>
    <w:lvl w:ilvl="4" w:tplc="28968F02">
      <w:numFmt w:val="bullet"/>
      <w:lvlText w:val="•"/>
      <w:lvlJc w:val="left"/>
      <w:pPr>
        <w:ind w:left="3566" w:hanging="258"/>
      </w:pPr>
      <w:rPr>
        <w:rFonts w:hint="default"/>
        <w:lang w:eastAsia="en-US" w:bidi="ar-SA"/>
      </w:rPr>
    </w:lvl>
    <w:lvl w:ilvl="5" w:tplc="B51C728A">
      <w:numFmt w:val="bullet"/>
      <w:lvlText w:val="•"/>
      <w:lvlJc w:val="left"/>
      <w:pPr>
        <w:ind w:left="4280" w:hanging="258"/>
      </w:pPr>
      <w:rPr>
        <w:rFonts w:hint="default"/>
        <w:lang w:eastAsia="en-US" w:bidi="ar-SA"/>
      </w:rPr>
    </w:lvl>
    <w:lvl w:ilvl="6" w:tplc="9D100164">
      <w:numFmt w:val="bullet"/>
      <w:lvlText w:val="•"/>
      <w:lvlJc w:val="left"/>
      <w:pPr>
        <w:ind w:left="4993" w:hanging="258"/>
      </w:pPr>
      <w:rPr>
        <w:rFonts w:hint="default"/>
        <w:lang w:eastAsia="en-US" w:bidi="ar-SA"/>
      </w:rPr>
    </w:lvl>
    <w:lvl w:ilvl="7" w:tplc="BE96257A">
      <w:numFmt w:val="bullet"/>
      <w:lvlText w:val="•"/>
      <w:lvlJc w:val="left"/>
      <w:pPr>
        <w:ind w:left="5706" w:hanging="258"/>
      </w:pPr>
      <w:rPr>
        <w:rFonts w:hint="default"/>
        <w:lang w:eastAsia="en-US" w:bidi="ar-SA"/>
      </w:rPr>
    </w:lvl>
    <w:lvl w:ilvl="8" w:tplc="468CE3B4">
      <w:numFmt w:val="bullet"/>
      <w:lvlText w:val="•"/>
      <w:lvlJc w:val="left"/>
      <w:pPr>
        <w:ind w:left="6420" w:hanging="258"/>
      </w:pPr>
      <w:rPr>
        <w:rFonts w:hint="default"/>
        <w:lang w:eastAsia="en-US" w:bidi="ar-SA"/>
      </w:rPr>
    </w:lvl>
  </w:abstractNum>
  <w:abstractNum w:abstractNumId="353">
    <w:nsid w:val="7B8D1523"/>
    <w:multiLevelType w:val="hybridMultilevel"/>
    <w:tmpl w:val="0896CDBA"/>
    <w:lvl w:ilvl="0" w:tplc="EBE07E78">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31F25D6E">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CE7C12BC">
      <w:numFmt w:val="bullet"/>
      <w:lvlText w:val="•"/>
      <w:lvlJc w:val="left"/>
      <w:pPr>
        <w:ind w:left="2953" w:hanging="258"/>
      </w:pPr>
      <w:rPr>
        <w:rFonts w:hint="default"/>
        <w:lang w:eastAsia="en-US" w:bidi="ar-SA"/>
      </w:rPr>
    </w:lvl>
    <w:lvl w:ilvl="3" w:tplc="1CB48DC2">
      <w:numFmt w:val="bullet"/>
      <w:lvlText w:val="•"/>
      <w:lvlJc w:val="left"/>
      <w:pPr>
        <w:ind w:left="3767" w:hanging="258"/>
      </w:pPr>
      <w:rPr>
        <w:rFonts w:hint="default"/>
        <w:lang w:eastAsia="en-US" w:bidi="ar-SA"/>
      </w:rPr>
    </w:lvl>
    <w:lvl w:ilvl="4" w:tplc="DA06D042">
      <w:numFmt w:val="bullet"/>
      <w:lvlText w:val="•"/>
      <w:lvlJc w:val="left"/>
      <w:pPr>
        <w:ind w:left="4581" w:hanging="258"/>
      </w:pPr>
      <w:rPr>
        <w:rFonts w:hint="default"/>
        <w:lang w:eastAsia="en-US" w:bidi="ar-SA"/>
      </w:rPr>
    </w:lvl>
    <w:lvl w:ilvl="5" w:tplc="F2A4248E">
      <w:numFmt w:val="bullet"/>
      <w:lvlText w:val="•"/>
      <w:lvlJc w:val="left"/>
      <w:pPr>
        <w:ind w:left="5395" w:hanging="258"/>
      </w:pPr>
      <w:rPr>
        <w:rFonts w:hint="default"/>
        <w:lang w:eastAsia="en-US" w:bidi="ar-SA"/>
      </w:rPr>
    </w:lvl>
    <w:lvl w:ilvl="6" w:tplc="E0A23F50">
      <w:numFmt w:val="bullet"/>
      <w:lvlText w:val="•"/>
      <w:lvlJc w:val="left"/>
      <w:pPr>
        <w:ind w:left="6209" w:hanging="258"/>
      </w:pPr>
      <w:rPr>
        <w:rFonts w:hint="default"/>
        <w:lang w:eastAsia="en-US" w:bidi="ar-SA"/>
      </w:rPr>
    </w:lvl>
    <w:lvl w:ilvl="7" w:tplc="4D345786">
      <w:numFmt w:val="bullet"/>
      <w:lvlText w:val="•"/>
      <w:lvlJc w:val="left"/>
      <w:pPr>
        <w:ind w:left="7023" w:hanging="258"/>
      </w:pPr>
      <w:rPr>
        <w:rFonts w:hint="default"/>
        <w:lang w:eastAsia="en-US" w:bidi="ar-SA"/>
      </w:rPr>
    </w:lvl>
    <w:lvl w:ilvl="8" w:tplc="28A840DC">
      <w:numFmt w:val="bullet"/>
      <w:lvlText w:val="•"/>
      <w:lvlJc w:val="left"/>
      <w:pPr>
        <w:ind w:left="7837" w:hanging="258"/>
      </w:pPr>
      <w:rPr>
        <w:rFonts w:hint="default"/>
        <w:lang w:eastAsia="en-US" w:bidi="ar-SA"/>
      </w:rPr>
    </w:lvl>
  </w:abstractNum>
  <w:abstractNum w:abstractNumId="354">
    <w:nsid w:val="7BB81E54"/>
    <w:multiLevelType w:val="hybridMultilevel"/>
    <w:tmpl w:val="4BA2DE74"/>
    <w:lvl w:ilvl="0" w:tplc="83BA0726">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B23AEC32">
      <w:numFmt w:val="bullet"/>
      <w:lvlText w:val="•"/>
      <w:lvlJc w:val="left"/>
      <w:pPr>
        <w:ind w:left="2638" w:hanging="251"/>
      </w:pPr>
      <w:rPr>
        <w:rFonts w:hint="default"/>
        <w:lang w:eastAsia="en-US" w:bidi="ar-SA"/>
      </w:rPr>
    </w:lvl>
    <w:lvl w:ilvl="2" w:tplc="F65E1F38">
      <w:numFmt w:val="bullet"/>
      <w:lvlText w:val="•"/>
      <w:lvlJc w:val="left"/>
      <w:pPr>
        <w:ind w:left="3397" w:hanging="251"/>
      </w:pPr>
      <w:rPr>
        <w:rFonts w:hint="default"/>
        <w:lang w:eastAsia="en-US" w:bidi="ar-SA"/>
      </w:rPr>
    </w:lvl>
    <w:lvl w:ilvl="3" w:tplc="FBF0C1F4">
      <w:numFmt w:val="bullet"/>
      <w:lvlText w:val="•"/>
      <w:lvlJc w:val="left"/>
      <w:pPr>
        <w:ind w:left="4155" w:hanging="251"/>
      </w:pPr>
      <w:rPr>
        <w:rFonts w:hint="default"/>
        <w:lang w:eastAsia="en-US" w:bidi="ar-SA"/>
      </w:rPr>
    </w:lvl>
    <w:lvl w:ilvl="4" w:tplc="44DE8900">
      <w:numFmt w:val="bullet"/>
      <w:lvlText w:val="•"/>
      <w:lvlJc w:val="left"/>
      <w:pPr>
        <w:ind w:left="4914" w:hanging="251"/>
      </w:pPr>
      <w:rPr>
        <w:rFonts w:hint="default"/>
        <w:lang w:eastAsia="en-US" w:bidi="ar-SA"/>
      </w:rPr>
    </w:lvl>
    <w:lvl w:ilvl="5" w:tplc="487E7D2A">
      <w:numFmt w:val="bullet"/>
      <w:lvlText w:val="•"/>
      <w:lvlJc w:val="left"/>
      <w:pPr>
        <w:ind w:left="5672" w:hanging="251"/>
      </w:pPr>
      <w:rPr>
        <w:rFonts w:hint="default"/>
        <w:lang w:eastAsia="en-US" w:bidi="ar-SA"/>
      </w:rPr>
    </w:lvl>
    <w:lvl w:ilvl="6" w:tplc="4C2205B2">
      <w:numFmt w:val="bullet"/>
      <w:lvlText w:val="•"/>
      <w:lvlJc w:val="left"/>
      <w:pPr>
        <w:ind w:left="6431" w:hanging="251"/>
      </w:pPr>
      <w:rPr>
        <w:rFonts w:hint="default"/>
        <w:lang w:eastAsia="en-US" w:bidi="ar-SA"/>
      </w:rPr>
    </w:lvl>
    <w:lvl w:ilvl="7" w:tplc="E70E89D8">
      <w:numFmt w:val="bullet"/>
      <w:lvlText w:val="•"/>
      <w:lvlJc w:val="left"/>
      <w:pPr>
        <w:ind w:left="7189" w:hanging="251"/>
      </w:pPr>
      <w:rPr>
        <w:rFonts w:hint="default"/>
        <w:lang w:eastAsia="en-US" w:bidi="ar-SA"/>
      </w:rPr>
    </w:lvl>
    <w:lvl w:ilvl="8" w:tplc="9F82AE5C">
      <w:numFmt w:val="bullet"/>
      <w:lvlText w:val="•"/>
      <w:lvlJc w:val="left"/>
      <w:pPr>
        <w:ind w:left="7948" w:hanging="251"/>
      </w:pPr>
      <w:rPr>
        <w:rFonts w:hint="default"/>
        <w:lang w:eastAsia="en-US" w:bidi="ar-SA"/>
      </w:rPr>
    </w:lvl>
  </w:abstractNum>
  <w:abstractNum w:abstractNumId="355">
    <w:nsid w:val="7BC80704"/>
    <w:multiLevelType w:val="hybridMultilevel"/>
    <w:tmpl w:val="B6F20B16"/>
    <w:lvl w:ilvl="0" w:tplc="9F9C9C3C">
      <w:start w:val="5"/>
      <w:numFmt w:val="lowerLetter"/>
      <w:lvlText w:val="%1."/>
      <w:lvlJc w:val="left"/>
      <w:pPr>
        <w:ind w:left="1887" w:hanging="251"/>
      </w:pPr>
      <w:rPr>
        <w:rFonts w:ascii="Cambria" w:eastAsia="Cambria" w:hAnsi="Cambria" w:cs="Cambria" w:hint="default"/>
        <w:b w:val="0"/>
        <w:bCs w:val="0"/>
        <w:i w:val="0"/>
        <w:iCs w:val="0"/>
        <w:spacing w:val="0"/>
        <w:w w:val="91"/>
        <w:sz w:val="19"/>
        <w:szCs w:val="19"/>
        <w:lang w:eastAsia="en-US" w:bidi="ar-SA"/>
      </w:rPr>
    </w:lvl>
    <w:lvl w:ilvl="1" w:tplc="103C1F64">
      <w:start w:val="1"/>
      <w:numFmt w:val="decimal"/>
      <w:lvlText w:val="%2."/>
      <w:lvlJc w:val="left"/>
      <w:pPr>
        <w:ind w:left="2144" w:hanging="258"/>
      </w:pPr>
      <w:rPr>
        <w:rFonts w:ascii="Cambria" w:eastAsia="Cambria" w:hAnsi="Cambria" w:cs="Cambria" w:hint="default"/>
        <w:b w:val="0"/>
        <w:bCs w:val="0"/>
        <w:i w:val="0"/>
        <w:iCs w:val="0"/>
        <w:spacing w:val="0"/>
        <w:w w:val="99"/>
        <w:sz w:val="19"/>
        <w:szCs w:val="19"/>
        <w:lang w:eastAsia="en-US" w:bidi="ar-SA"/>
      </w:rPr>
    </w:lvl>
    <w:lvl w:ilvl="2" w:tplc="897A90DA">
      <w:numFmt w:val="bullet"/>
      <w:lvlText w:val="•"/>
      <w:lvlJc w:val="left"/>
      <w:pPr>
        <w:ind w:left="2953" w:hanging="258"/>
      </w:pPr>
      <w:rPr>
        <w:rFonts w:hint="default"/>
        <w:lang w:eastAsia="en-US" w:bidi="ar-SA"/>
      </w:rPr>
    </w:lvl>
    <w:lvl w:ilvl="3" w:tplc="684ECDF2">
      <w:numFmt w:val="bullet"/>
      <w:lvlText w:val="•"/>
      <w:lvlJc w:val="left"/>
      <w:pPr>
        <w:ind w:left="3767" w:hanging="258"/>
      </w:pPr>
      <w:rPr>
        <w:rFonts w:hint="default"/>
        <w:lang w:eastAsia="en-US" w:bidi="ar-SA"/>
      </w:rPr>
    </w:lvl>
    <w:lvl w:ilvl="4" w:tplc="73340E32">
      <w:numFmt w:val="bullet"/>
      <w:lvlText w:val="•"/>
      <w:lvlJc w:val="left"/>
      <w:pPr>
        <w:ind w:left="4581" w:hanging="258"/>
      </w:pPr>
      <w:rPr>
        <w:rFonts w:hint="default"/>
        <w:lang w:eastAsia="en-US" w:bidi="ar-SA"/>
      </w:rPr>
    </w:lvl>
    <w:lvl w:ilvl="5" w:tplc="D5F49584">
      <w:numFmt w:val="bullet"/>
      <w:lvlText w:val="•"/>
      <w:lvlJc w:val="left"/>
      <w:pPr>
        <w:ind w:left="5395" w:hanging="258"/>
      </w:pPr>
      <w:rPr>
        <w:rFonts w:hint="default"/>
        <w:lang w:eastAsia="en-US" w:bidi="ar-SA"/>
      </w:rPr>
    </w:lvl>
    <w:lvl w:ilvl="6" w:tplc="6FF2F030">
      <w:numFmt w:val="bullet"/>
      <w:lvlText w:val="•"/>
      <w:lvlJc w:val="left"/>
      <w:pPr>
        <w:ind w:left="6209" w:hanging="258"/>
      </w:pPr>
      <w:rPr>
        <w:rFonts w:hint="default"/>
        <w:lang w:eastAsia="en-US" w:bidi="ar-SA"/>
      </w:rPr>
    </w:lvl>
    <w:lvl w:ilvl="7" w:tplc="0056622E">
      <w:numFmt w:val="bullet"/>
      <w:lvlText w:val="•"/>
      <w:lvlJc w:val="left"/>
      <w:pPr>
        <w:ind w:left="7023" w:hanging="258"/>
      </w:pPr>
      <w:rPr>
        <w:rFonts w:hint="default"/>
        <w:lang w:eastAsia="en-US" w:bidi="ar-SA"/>
      </w:rPr>
    </w:lvl>
    <w:lvl w:ilvl="8" w:tplc="EC4E21CC">
      <w:numFmt w:val="bullet"/>
      <w:lvlText w:val="•"/>
      <w:lvlJc w:val="left"/>
      <w:pPr>
        <w:ind w:left="7837" w:hanging="258"/>
      </w:pPr>
      <w:rPr>
        <w:rFonts w:hint="default"/>
        <w:lang w:eastAsia="en-US" w:bidi="ar-SA"/>
      </w:rPr>
    </w:lvl>
  </w:abstractNum>
  <w:abstractNum w:abstractNumId="356">
    <w:nsid w:val="7C1D2B35"/>
    <w:multiLevelType w:val="hybridMultilevel"/>
    <w:tmpl w:val="924E4354"/>
    <w:lvl w:ilvl="0" w:tplc="6A085212">
      <w:start w:val="1"/>
      <w:numFmt w:val="decimal"/>
      <w:lvlText w:val="%1."/>
      <w:lvlJc w:val="left"/>
      <w:pPr>
        <w:ind w:left="3262" w:hanging="569"/>
      </w:pPr>
      <w:rPr>
        <w:rFonts w:ascii="Times New Roman" w:eastAsia="Times New Roman" w:hAnsi="Times New Roman" w:cs="Times New Roman" w:hint="default"/>
        <w:b w:val="0"/>
        <w:bCs w:val="0"/>
        <w:i/>
        <w:iCs/>
        <w:spacing w:val="0"/>
        <w:w w:val="100"/>
        <w:sz w:val="24"/>
        <w:szCs w:val="24"/>
        <w:lang w:val="en-US" w:eastAsia="en-US" w:bidi="ar-SA"/>
      </w:rPr>
    </w:lvl>
    <w:lvl w:ilvl="1" w:tplc="0AC2F806">
      <w:numFmt w:val="bullet"/>
      <w:lvlText w:val="•"/>
      <w:lvlJc w:val="left"/>
      <w:pPr>
        <w:ind w:left="3869" w:hanging="569"/>
      </w:pPr>
      <w:rPr>
        <w:rFonts w:hint="default"/>
        <w:lang w:val="en-US" w:eastAsia="en-US" w:bidi="ar-SA"/>
      </w:rPr>
    </w:lvl>
    <w:lvl w:ilvl="2" w:tplc="BF107FA2">
      <w:numFmt w:val="bullet"/>
      <w:lvlText w:val="•"/>
      <w:lvlJc w:val="left"/>
      <w:pPr>
        <w:ind w:left="4479" w:hanging="569"/>
      </w:pPr>
      <w:rPr>
        <w:rFonts w:hint="default"/>
        <w:lang w:val="en-US" w:eastAsia="en-US" w:bidi="ar-SA"/>
      </w:rPr>
    </w:lvl>
    <w:lvl w:ilvl="3" w:tplc="E3F863E2">
      <w:numFmt w:val="bullet"/>
      <w:lvlText w:val="•"/>
      <w:lvlJc w:val="left"/>
      <w:pPr>
        <w:ind w:left="5088" w:hanging="569"/>
      </w:pPr>
      <w:rPr>
        <w:rFonts w:hint="default"/>
        <w:lang w:val="en-US" w:eastAsia="en-US" w:bidi="ar-SA"/>
      </w:rPr>
    </w:lvl>
    <w:lvl w:ilvl="4" w:tplc="492C7918">
      <w:numFmt w:val="bullet"/>
      <w:lvlText w:val="•"/>
      <w:lvlJc w:val="left"/>
      <w:pPr>
        <w:ind w:left="5698" w:hanging="569"/>
      </w:pPr>
      <w:rPr>
        <w:rFonts w:hint="default"/>
        <w:lang w:val="en-US" w:eastAsia="en-US" w:bidi="ar-SA"/>
      </w:rPr>
    </w:lvl>
    <w:lvl w:ilvl="5" w:tplc="F6ACD75E">
      <w:numFmt w:val="bullet"/>
      <w:lvlText w:val="•"/>
      <w:lvlJc w:val="left"/>
      <w:pPr>
        <w:ind w:left="6308" w:hanging="569"/>
      </w:pPr>
      <w:rPr>
        <w:rFonts w:hint="default"/>
        <w:lang w:val="en-US" w:eastAsia="en-US" w:bidi="ar-SA"/>
      </w:rPr>
    </w:lvl>
    <w:lvl w:ilvl="6" w:tplc="DE54CF96">
      <w:numFmt w:val="bullet"/>
      <w:lvlText w:val="•"/>
      <w:lvlJc w:val="left"/>
      <w:pPr>
        <w:ind w:left="6917" w:hanging="569"/>
      </w:pPr>
      <w:rPr>
        <w:rFonts w:hint="default"/>
        <w:lang w:val="en-US" w:eastAsia="en-US" w:bidi="ar-SA"/>
      </w:rPr>
    </w:lvl>
    <w:lvl w:ilvl="7" w:tplc="28BAAE10">
      <w:numFmt w:val="bullet"/>
      <w:lvlText w:val="•"/>
      <w:lvlJc w:val="left"/>
      <w:pPr>
        <w:ind w:left="7527" w:hanging="569"/>
      </w:pPr>
      <w:rPr>
        <w:rFonts w:hint="default"/>
        <w:lang w:val="en-US" w:eastAsia="en-US" w:bidi="ar-SA"/>
      </w:rPr>
    </w:lvl>
    <w:lvl w:ilvl="8" w:tplc="17D817F6">
      <w:numFmt w:val="bullet"/>
      <w:lvlText w:val="•"/>
      <w:lvlJc w:val="left"/>
      <w:pPr>
        <w:ind w:left="8137" w:hanging="569"/>
      </w:pPr>
      <w:rPr>
        <w:rFonts w:hint="default"/>
        <w:lang w:val="en-US" w:eastAsia="en-US" w:bidi="ar-SA"/>
      </w:rPr>
    </w:lvl>
  </w:abstractNum>
  <w:abstractNum w:abstractNumId="357">
    <w:nsid w:val="7C2B6330"/>
    <w:multiLevelType w:val="hybridMultilevel"/>
    <w:tmpl w:val="0388BFBA"/>
    <w:lvl w:ilvl="0" w:tplc="F9B65072">
      <w:start w:val="1"/>
      <w:numFmt w:val="lowerLetter"/>
      <w:lvlText w:val="%1."/>
      <w:lvlJc w:val="left"/>
      <w:pPr>
        <w:ind w:left="2521" w:hanging="252"/>
      </w:pPr>
      <w:rPr>
        <w:rFonts w:ascii="Cambria" w:eastAsia="Cambria" w:hAnsi="Cambria" w:cs="Cambria" w:hint="default"/>
        <w:b w:val="0"/>
        <w:bCs w:val="0"/>
        <w:i w:val="0"/>
        <w:iCs w:val="0"/>
        <w:spacing w:val="0"/>
        <w:w w:val="93"/>
        <w:sz w:val="19"/>
        <w:szCs w:val="19"/>
        <w:lang w:eastAsia="en-US" w:bidi="ar-SA"/>
      </w:rPr>
    </w:lvl>
    <w:lvl w:ilvl="1" w:tplc="ABBE4CD0">
      <w:numFmt w:val="bullet"/>
      <w:lvlText w:val="•"/>
      <w:lvlJc w:val="left"/>
      <w:pPr>
        <w:ind w:left="3273" w:hanging="252"/>
      </w:pPr>
      <w:rPr>
        <w:rFonts w:hint="default"/>
        <w:lang w:eastAsia="en-US" w:bidi="ar-SA"/>
      </w:rPr>
    </w:lvl>
    <w:lvl w:ilvl="2" w:tplc="4BAEE7A6">
      <w:numFmt w:val="bullet"/>
      <w:lvlText w:val="•"/>
      <w:lvlJc w:val="left"/>
      <w:pPr>
        <w:ind w:left="4032" w:hanging="252"/>
      </w:pPr>
      <w:rPr>
        <w:rFonts w:hint="default"/>
        <w:lang w:eastAsia="en-US" w:bidi="ar-SA"/>
      </w:rPr>
    </w:lvl>
    <w:lvl w:ilvl="3" w:tplc="48AC4FD6">
      <w:numFmt w:val="bullet"/>
      <w:lvlText w:val="•"/>
      <w:lvlJc w:val="left"/>
      <w:pPr>
        <w:ind w:left="4790" w:hanging="252"/>
      </w:pPr>
      <w:rPr>
        <w:rFonts w:hint="default"/>
        <w:lang w:eastAsia="en-US" w:bidi="ar-SA"/>
      </w:rPr>
    </w:lvl>
    <w:lvl w:ilvl="4" w:tplc="5010FF32">
      <w:numFmt w:val="bullet"/>
      <w:lvlText w:val="•"/>
      <w:lvlJc w:val="left"/>
      <w:pPr>
        <w:ind w:left="5549" w:hanging="252"/>
      </w:pPr>
      <w:rPr>
        <w:rFonts w:hint="default"/>
        <w:lang w:eastAsia="en-US" w:bidi="ar-SA"/>
      </w:rPr>
    </w:lvl>
    <w:lvl w:ilvl="5" w:tplc="DA3E3D32">
      <w:numFmt w:val="bullet"/>
      <w:lvlText w:val="•"/>
      <w:lvlJc w:val="left"/>
      <w:pPr>
        <w:ind w:left="6307" w:hanging="252"/>
      </w:pPr>
      <w:rPr>
        <w:rFonts w:hint="default"/>
        <w:lang w:eastAsia="en-US" w:bidi="ar-SA"/>
      </w:rPr>
    </w:lvl>
    <w:lvl w:ilvl="6" w:tplc="2E84F1EA">
      <w:numFmt w:val="bullet"/>
      <w:lvlText w:val="•"/>
      <w:lvlJc w:val="left"/>
      <w:pPr>
        <w:ind w:left="7066" w:hanging="252"/>
      </w:pPr>
      <w:rPr>
        <w:rFonts w:hint="default"/>
        <w:lang w:eastAsia="en-US" w:bidi="ar-SA"/>
      </w:rPr>
    </w:lvl>
    <w:lvl w:ilvl="7" w:tplc="3D347250">
      <w:numFmt w:val="bullet"/>
      <w:lvlText w:val="•"/>
      <w:lvlJc w:val="left"/>
      <w:pPr>
        <w:ind w:left="7824" w:hanging="252"/>
      </w:pPr>
      <w:rPr>
        <w:rFonts w:hint="default"/>
        <w:lang w:eastAsia="en-US" w:bidi="ar-SA"/>
      </w:rPr>
    </w:lvl>
    <w:lvl w:ilvl="8" w:tplc="F52A0FDE">
      <w:numFmt w:val="bullet"/>
      <w:lvlText w:val="•"/>
      <w:lvlJc w:val="left"/>
      <w:pPr>
        <w:ind w:left="8583" w:hanging="252"/>
      </w:pPr>
      <w:rPr>
        <w:rFonts w:hint="default"/>
        <w:lang w:eastAsia="en-US" w:bidi="ar-SA"/>
      </w:rPr>
    </w:lvl>
  </w:abstractNum>
  <w:abstractNum w:abstractNumId="358">
    <w:nsid w:val="7D8C4115"/>
    <w:multiLevelType w:val="hybridMultilevel"/>
    <w:tmpl w:val="F708ACEC"/>
    <w:lvl w:ilvl="0" w:tplc="79C02D4C">
      <w:start w:val="1"/>
      <w:numFmt w:val="lowerLetter"/>
      <w:lvlText w:val="%1."/>
      <w:lvlJc w:val="left"/>
      <w:pPr>
        <w:ind w:left="1559"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140C9044">
      <w:numFmt w:val="bullet"/>
      <w:lvlText w:val="•"/>
      <w:lvlJc w:val="left"/>
      <w:pPr>
        <w:ind w:left="2339" w:hanging="567"/>
      </w:pPr>
      <w:rPr>
        <w:rFonts w:hint="default"/>
        <w:lang w:val="en-US" w:eastAsia="en-US" w:bidi="ar-SA"/>
      </w:rPr>
    </w:lvl>
    <w:lvl w:ilvl="2" w:tplc="20B64C5E">
      <w:numFmt w:val="bullet"/>
      <w:lvlText w:val="•"/>
      <w:lvlJc w:val="left"/>
      <w:pPr>
        <w:ind w:left="3119" w:hanging="567"/>
      </w:pPr>
      <w:rPr>
        <w:rFonts w:hint="default"/>
        <w:lang w:val="en-US" w:eastAsia="en-US" w:bidi="ar-SA"/>
      </w:rPr>
    </w:lvl>
    <w:lvl w:ilvl="3" w:tplc="30266FCA">
      <w:numFmt w:val="bullet"/>
      <w:lvlText w:val="•"/>
      <w:lvlJc w:val="left"/>
      <w:pPr>
        <w:ind w:left="3898" w:hanging="567"/>
      </w:pPr>
      <w:rPr>
        <w:rFonts w:hint="default"/>
        <w:lang w:val="en-US" w:eastAsia="en-US" w:bidi="ar-SA"/>
      </w:rPr>
    </w:lvl>
    <w:lvl w:ilvl="4" w:tplc="F41EE10E">
      <w:numFmt w:val="bullet"/>
      <w:lvlText w:val="•"/>
      <w:lvlJc w:val="left"/>
      <w:pPr>
        <w:ind w:left="4678" w:hanging="567"/>
      </w:pPr>
      <w:rPr>
        <w:rFonts w:hint="default"/>
        <w:lang w:val="en-US" w:eastAsia="en-US" w:bidi="ar-SA"/>
      </w:rPr>
    </w:lvl>
    <w:lvl w:ilvl="5" w:tplc="53BE1CBA">
      <w:numFmt w:val="bullet"/>
      <w:lvlText w:val="•"/>
      <w:lvlJc w:val="left"/>
      <w:pPr>
        <w:ind w:left="5458" w:hanging="567"/>
      </w:pPr>
      <w:rPr>
        <w:rFonts w:hint="default"/>
        <w:lang w:val="en-US" w:eastAsia="en-US" w:bidi="ar-SA"/>
      </w:rPr>
    </w:lvl>
    <w:lvl w:ilvl="6" w:tplc="724A1300">
      <w:numFmt w:val="bullet"/>
      <w:lvlText w:val="•"/>
      <w:lvlJc w:val="left"/>
      <w:pPr>
        <w:ind w:left="6237" w:hanging="567"/>
      </w:pPr>
      <w:rPr>
        <w:rFonts w:hint="default"/>
        <w:lang w:val="en-US" w:eastAsia="en-US" w:bidi="ar-SA"/>
      </w:rPr>
    </w:lvl>
    <w:lvl w:ilvl="7" w:tplc="5A6667B4">
      <w:numFmt w:val="bullet"/>
      <w:lvlText w:val="•"/>
      <w:lvlJc w:val="left"/>
      <w:pPr>
        <w:ind w:left="7017" w:hanging="567"/>
      </w:pPr>
      <w:rPr>
        <w:rFonts w:hint="default"/>
        <w:lang w:val="en-US" w:eastAsia="en-US" w:bidi="ar-SA"/>
      </w:rPr>
    </w:lvl>
    <w:lvl w:ilvl="8" w:tplc="EEFCFAB6">
      <w:numFmt w:val="bullet"/>
      <w:lvlText w:val="•"/>
      <w:lvlJc w:val="left"/>
      <w:pPr>
        <w:ind w:left="7797" w:hanging="567"/>
      </w:pPr>
      <w:rPr>
        <w:rFonts w:hint="default"/>
        <w:lang w:val="en-US" w:eastAsia="en-US" w:bidi="ar-SA"/>
      </w:rPr>
    </w:lvl>
  </w:abstractNum>
  <w:abstractNum w:abstractNumId="359">
    <w:nsid w:val="7E054CED"/>
    <w:multiLevelType w:val="hybridMultilevel"/>
    <w:tmpl w:val="E5929D32"/>
    <w:lvl w:ilvl="0" w:tplc="24B0F6D0">
      <w:start w:val="1"/>
      <w:numFmt w:val="decimal"/>
      <w:lvlText w:val="%1."/>
      <w:lvlJc w:val="left"/>
      <w:pPr>
        <w:ind w:left="1069" w:hanging="400"/>
      </w:pPr>
      <w:rPr>
        <w:rFonts w:ascii="Cambria" w:eastAsia="Cambria" w:hAnsi="Cambria" w:cs="Cambria" w:hint="default"/>
        <w:b w:val="0"/>
        <w:bCs w:val="0"/>
        <w:i w:val="0"/>
        <w:iCs w:val="0"/>
        <w:spacing w:val="0"/>
        <w:w w:val="99"/>
        <w:sz w:val="19"/>
        <w:szCs w:val="19"/>
        <w:lang w:eastAsia="en-US" w:bidi="ar-SA"/>
      </w:rPr>
    </w:lvl>
    <w:lvl w:ilvl="1" w:tplc="3EFEF412">
      <w:numFmt w:val="bullet"/>
      <w:lvlText w:val="•"/>
      <w:lvlJc w:val="left"/>
      <w:pPr>
        <w:ind w:left="1702" w:hanging="400"/>
      </w:pPr>
      <w:rPr>
        <w:rFonts w:hint="default"/>
        <w:lang w:eastAsia="en-US" w:bidi="ar-SA"/>
      </w:rPr>
    </w:lvl>
    <w:lvl w:ilvl="2" w:tplc="0EF0751E">
      <w:numFmt w:val="bullet"/>
      <w:lvlText w:val="•"/>
      <w:lvlJc w:val="left"/>
      <w:pPr>
        <w:ind w:left="2344" w:hanging="400"/>
      </w:pPr>
      <w:rPr>
        <w:rFonts w:hint="default"/>
        <w:lang w:eastAsia="en-US" w:bidi="ar-SA"/>
      </w:rPr>
    </w:lvl>
    <w:lvl w:ilvl="3" w:tplc="6D024070">
      <w:numFmt w:val="bullet"/>
      <w:lvlText w:val="•"/>
      <w:lvlJc w:val="left"/>
      <w:pPr>
        <w:ind w:left="2986" w:hanging="400"/>
      </w:pPr>
      <w:rPr>
        <w:rFonts w:hint="default"/>
        <w:lang w:eastAsia="en-US" w:bidi="ar-SA"/>
      </w:rPr>
    </w:lvl>
    <w:lvl w:ilvl="4" w:tplc="99689F0A">
      <w:numFmt w:val="bullet"/>
      <w:lvlText w:val="•"/>
      <w:lvlJc w:val="left"/>
      <w:pPr>
        <w:ind w:left="3628" w:hanging="400"/>
      </w:pPr>
      <w:rPr>
        <w:rFonts w:hint="default"/>
        <w:lang w:eastAsia="en-US" w:bidi="ar-SA"/>
      </w:rPr>
    </w:lvl>
    <w:lvl w:ilvl="5" w:tplc="DA268582">
      <w:numFmt w:val="bullet"/>
      <w:lvlText w:val="•"/>
      <w:lvlJc w:val="left"/>
      <w:pPr>
        <w:ind w:left="4270" w:hanging="400"/>
      </w:pPr>
      <w:rPr>
        <w:rFonts w:hint="default"/>
        <w:lang w:eastAsia="en-US" w:bidi="ar-SA"/>
      </w:rPr>
    </w:lvl>
    <w:lvl w:ilvl="6" w:tplc="6C52FCBA">
      <w:numFmt w:val="bullet"/>
      <w:lvlText w:val="•"/>
      <w:lvlJc w:val="left"/>
      <w:pPr>
        <w:ind w:left="4912" w:hanging="400"/>
      </w:pPr>
      <w:rPr>
        <w:rFonts w:hint="default"/>
        <w:lang w:eastAsia="en-US" w:bidi="ar-SA"/>
      </w:rPr>
    </w:lvl>
    <w:lvl w:ilvl="7" w:tplc="2DBE1F46">
      <w:numFmt w:val="bullet"/>
      <w:lvlText w:val="•"/>
      <w:lvlJc w:val="left"/>
      <w:pPr>
        <w:ind w:left="5554" w:hanging="400"/>
      </w:pPr>
      <w:rPr>
        <w:rFonts w:hint="default"/>
        <w:lang w:eastAsia="en-US" w:bidi="ar-SA"/>
      </w:rPr>
    </w:lvl>
    <w:lvl w:ilvl="8" w:tplc="2DF20BF2">
      <w:numFmt w:val="bullet"/>
      <w:lvlText w:val="•"/>
      <w:lvlJc w:val="left"/>
      <w:pPr>
        <w:ind w:left="6197" w:hanging="400"/>
      </w:pPr>
      <w:rPr>
        <w:rFonts w:hint="default"/>
        <w:lang w:eastAsia="en-US" w:bidi="ar-SA"/>
      </w:rPr>
    </w:lvl>
  </w:abstractNum>
  <w:abstractNum w:abstractNumId="360">
    <w:nsid w:val="7E363D67"/>
    <w:multiLevelType w:val="hybridMultilevel"/>
    <w:tmpl w:val="C87AA74E"/>
    <w:lvl w:ilvl="0" w:tplc="C4383610">
      <w:start w:val="1"/>
      <w:numFmt w:val="lowerLetter"/>
      <w:lvlText w:val="%1."/>
      <w:lvlJc w:val="left"/>
      <w:pPr>
        <w:ind w:left="1557"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8B68ACFA">
      <w:start w:val="1"/>
      <w:numFmt w:val="decimal"/>
      <w:lvlText w:val="%2."/>
      <w:lvlJc w:val="left"/>
      <w:pPr>
        <w:ind w:left="2126" w:hanging="570"/>
      </w:pPr>
      <w:rPr>
        <w:rFonts w:ascii="Times New Roman" w:eastAsia="Times New Roman" w:hAnsi="Times New Roman" w:cs="Times New Roman" w:hint="default"/>
        <w:b w:val="0"/>
        <w:bCs w:val="0"/>
        <w:i w:val="0"/>
        <w:iCs w:val="0"/>
        <w:spacing w:val="0"/>
        <w:w w:val="100"/>
        <w:sz w:val="24"/>
        <w:szCs w:val="24"/>
        <w:lang w:val="en-US" w:eastAsia="en-US" w:bidi="ar-SA"/>
      </w:rPr>
    </w:lvl>
    <w:lvl w:ilvl="2" w:tplc="79648D7E">
      <w:start w:val="1"/>
      <w:numFmt w:val="lowerLetter"/>
      <w:lvlText w:val="%3."/>
      <w:lvlJc w:val="left"/>
      <w:pPr>
        <w:ind w:left="2693"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3" w:tplc="8F68F2EA">
      <w:numFmt w:val="bullet"/>
      <w:lvlText w:val="•"/>
      <w:lvlJc w:val="left"/>
      <w:pPr>
        <w:ind w:left="3532" w:hanging="567"/>
      </w:pPr>
      <w:rPr>
        <w:rFonts w:hint="default"/>
        <w:lang w:val="en-US" w:eastAsia="en-US" w:bidi="ar-SA"/>
      </w:rPr>
    </w:lvl>
    <w:lvl w:ilvl="4" w:tplc="A9FE15FC">
      <w:numFmt w:val="bullet"/>
      <w:lvlText w:val="•"/>
      <w:lvlJc w:val="left"/>
      <w:pPr>
        <w:ind w:left="4364" w:hanging="567"/>
      </w:pPr>
      <w:rPr>
        <w:rFonts w:hint="default"/>
        <w:lang w:val="en-US" w:eastAsia="en-US" w:bidi="ar-SA"/>
      </w:rPr>
    </w:lvl>
    <w:lvl w:ilvl="5" w:tplc="CBB2E13C">
      <w:numFmt w:val="bullet"/>
      <w:lvlText w:val="•"/>
      <w:lvlJc w:val="left"/>
      <w:pPr>
        <w:ind w:left="5196" w:hanging="567"/>
      </w:pPr>
      <w:rPr>
        <w:rFonts w:hint="default"/>
        <w:lang w:val="en-US" w:eastAsia="en-US" w:bidi="ar-SA"/>
      </w:rPr>
    </w:lvl>
    <w:lvl w:ilvl="6" w:tplc="51AC8C1A">
      <w:numFmt w:val="bullet"/>
      <w:lvlText w:val="•"/>
      <w:lvlJc w:val="left"/>
      <w:pPr>
        <w:ind w:left="6028" w:hanging="567"/>
      </w:pPr>
      <w:rPr>
        <w:rFonts w:hint="default"/>
        <w:lang w:val="en-US" w:eastAsia="en-US" w:bidi="ar-SA"/>
      </w:rPr>
    </w:lvl>
    <w:lvl w:ilvl="7" w:tplc="225A42B2">
      <w:numFmt w:val="bullet"/>
      <w:lvlText w:val="•"/>
      <w:lvlJc w:val="left"/>
      <w:pPr>
        <w:ind w:left="6860" w:hanging="567"/>
      </w:pPr>
      <w:rPr>
        <w:rFonts w:hint="default"/>
        <w:lang w:val="en-US" w:eastAsia="en-US" w:bidi="ar-SA"/>
      </w:rPr>
    </w:lvl>
    <w:lvl w:ilvl="8" w:tplc="19E85044">
      <w:numFmt w:val="bullet"/>
      <w:lvlText w:val="•"/>
      <w:lvlJc w:val="left"/>
      <w:pPr>
        <w:ind w:left="7692" w:hanging="567"/>
      </w:pPr>
      <w:rPr>
        <w:rFonts w:hint="default"/>
        <w:lang w:val="en-US" w:eastAsia="en-US" w:bidi="ar-SA"/>
      </w:rPr>
    </w:lvl>
  </w:abstractNum>
  <w:abstractNum w:abstractNumId="361">
    <w:nsid w:val="7E7D4444"/>
    <w:multiLevelType w:val="hybridMultilevel"/>
    <w:tmpl w:val="5EB26EC2"/>
    <w:lvl w:ilvl="0" w:tplc="8E7A537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E10E642C">
      <w:numFmt w:val="bullet"/>
      <w:lvlText w:val="•"/>
      <w:lvlJc w:val="left"/>
      <w:pPr>
        <w:ind w:left="2638" w:hanging="251"/>
      </w:pPr>
      <w:rPr>
        <w:rFonts w:hint="default"/>
        <w:lang w:eastAsia="en-US" w:bidi="ar-SA"/>
      </w:rPr>
    </w:lvl>
    <w:lvl w:ilvl="2" w:tplc="83F6DA8C">
      <w:numFmt w:val="bullet"/>
      <w:lvlText w:val="•"/>
      <w:lvlJc w:val="left"/>
      <w:pPr>
        <w:ind w:left="3397" w:hanging="251"/>
      </w:pPr>
      <w:rPr>
        <w:rFonts w:hint="default"/>
        <w:lang w:eastAsia="en-US" w:bidi="ar-SA"/>
      </w:rPr>
    </w:lvl>
    <w:lvl w:ilvl="3" w:tplc="EA204A76">
      <w:numFmt w:val="bullet"/>
      <w:lvlText w:val="•"/>
      <w:lvlJc w:val="left"/>
      <w:pPr>
        <w:ind w:left="4155" w:hanging="251"/>
      </w:pPr>
      <w:rPr>
        <w:rFonts w:hint="default"/>
        <w:lang w:eastAsia="en-US" w:bidi="ar-SA"/>
      </w:rPr>
    </w:lvl>
    <w:lvl w:ilvl="4" w:tplc="0668354C">
      <w:numFmt w:val="bullet"/>
      <w:lvlText w:val="•"/>
      <w:lvlJc w:val="left"/>
      <w:pPr>
        <w:ind w:left="4914" w:hanging="251"/>
      </w:pPr>
      <w:rPr>
        <w:rFonts w:hint="default"/>
        <w:lang w:eastAsia="en-US" w:bidi="ar-SA"/>
      </w:rPr>
    </w:lvl>
    <w:lvl w:ilvl="5" w:tplc="FCCA7C9C">
      <w:numFmt w:val="bullet"/>
      <w:lvlText w:val="•"/>
      <w:lvlJc w:val="left"/>
      <w:pPr>
        <w:ind w:left="5672" w:hanging="251"/>
      </w:pPr>
      <w:rPr>
        <w:rFonts w:hint="default"/>
        <w:lang w:eastAsia="en-US" w:bidi="ar-SA"/>
      </w:rPr>
    </w:lvl>
    <w:lvl w:ilvl="6" w:tplc="04B0335E">
      <w:numFmt w:val="bullet"/>
      <w:lvlText w:val="•"/>
      <w:lvlJc w:val="left"/>
      <w:pPr>
        <w:ind w:left="6431" w:hanging="251"/>
      </w:pPr>
      <w:rPr>
        <w:rFonts w:hint="default"/>
        <w:lang w:eastAsia="en-US" w:bidi="ar-SA"/>
      </w:rPr>
    </w:lvl>
    <w:lvl w:ilvl="7" w:tplc="FC32B748">
      <w:numFmt w:val="bullet"/>
      <w:lvlText w:val="•"/>
      <w:lvlJc w:val="left"/>
      <w:pPr>
        <w:ind w:left="7189" w:hanging="251"/>
      </w:pPr>
      <w:rPr>
        <w:rFonts w:hint="default"/>
        <w:lang w:eastAsia="en-US" w:bidi="ar-SA"/>
      </w:rPr>
    </w:lvl>
    <w:lvl w:ilvl="8" w:tplc="F4C277FC">
      <w:numFmt w:val="bullet"/>
      <w:lvlText w:val="•"/>
      <w:lvlJc w:val="left"/>
      <w:pPr>
        <w:ind w:left="7948" w:hanging="251"/>
      </w:pPr>
      <w:rPr>
        <w:rFonts w:hint="default"/>
        <w:lang w:eastAsia="en-US" w:bidi="ar-SA"/>
      </w:rPr>
    </w:lvl>
  </w:abstractNum>
  <w:abstractNum w:abstractNumId="362">
    <w:nsid w:val="7E8F7DF6"/>
    <w:multiLevelType w:val="hybridMultilevel"/>
    <w:tmpl w:val="0F360BDA"/>
    <w:lvl w:ilvl="0" w:tplc="E7682E3E">
      <w:start w:val="1"/>
      <w:numFmt w:val="decimal"/>
      <w:lvlText w:val="%1."/>
      <w:lvlJc w:val="left"/>
      <w:pPr>
        <w:ind w:left="415" w:hanging="400"/>
      </w:pPr>
      <w:rPr>
        <w:rFonts w:ascii="Cambria" w:eastAsia="Cambria" w:hAnsi="Cambria" w:cs="Cambria" w:hint="default"/>
        <w:b w:val="0"/>
        <w:bCs w:val="0"/>
        <w:i w:val="0"/>
        <w:iCs w:val="0"/>
        <w:spacing w:val="0"/>
        <w:w w:val="99"/>
        <w:sz w:val="19"/>
        <w:szCs w:val="19"/>
        <w:lang w:eastAsia="en-US" w:bidi="ar-SA"/>
      </w:rPr>
    </w:lvl>
    <w:lvl w:ilvl="1" w:tplc="7B70FF00">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49CEF862">
      <w:numFmt w:val="bullet"/>
      <w:lvlText w:val="•"/>
      <w:lvlJc w:val="left"/>
      <w:pPr>
        <w:ind w:left="2542" w:hanging="251"/>
      </w:pPr>
      <w:rPr>
        <w:rFonts w:hint="default"/>
        <w:lang w:eastAsia="en-US" w:bidi="ar-SA"/>
      </w:rPr>
    </w:lvl>
    <w:lvl w:ilvl="3" w:tplc="5FE697F2">
      <w:numFmt w:val="bullet"/>
      <w:lvlText w:val="•"/>
      <w:lvlJc w:val="left"/>
      <w:pPr>
        <w:ind w:left="3205" w:hanging="251"/>
      </w:pPr>
      <w:rPr>
        <w:rFonts w:hint="default"/>
        <w:lang w:eastAsia="en-US" w:bidi="ar-SA"/>
      </w:rPr>
    </w:lvl>
    <w:lvl w:ilvl="4" w:tplc="BEDC750E">
      <w:numFmt w:val="bullet"/>
      <w:lvlText w:val="•"/>
      <w:lvlJc w:val="left"/>
      <w:pPr>
        <w:ind w:left="3868" w:hanging="251"/>
      </w:pPr>
      <w:rPr>
        <w:rFonts w:hint="default"/>
        <w:lang w:eastAsia="en-US" w:bidi="ar-SA"/>
      </w:rPr>
    </w:lvl>
    <w:lvl w:ilvl="5" w:tplc="1C2AD150">
      <w:numFmt w:val="bullet"/>
      <w:lvlText w:val="•"/>
      <w:lvlJc w:val="left"/>
      <w:pPr>
        <w:ind w:left="4531" w:hanging="251"/>
      </w:pPr>
      <w:rPr>
        <w:rFonts w:hint="default"/>
        <w:lang w:eastAsia="en-US" w:bidi="ar-SA"/>
      </w:rPr>
    </w:lvl>
    <w:lvl w:ilvl="6" w:tplc="63423D0A">
      <w:numFmt w:val="bullet"/>
      <w:lvlText w:val="•"/>
      <w:lvlJc w:val="left"/>
      <w:pPr>
        <w:ind w:left="5194" w:hanging="251"/>
      </w:pPr>
      <w:rPr>
        <w:rFonts w:hint="default"/>
        <w:lang w:eastAsia="en-US" w:bidi="ar-SA"/>
      </w:rPr>
    </w:lvl>
    <w:lvl w:ilvl="7" w:tplc="23DC3BE0">
      <w:numFmt w:val="bullet"/>
      <w:lvlText w:val="•"/>
      <w:lvlJc w:val="left"/>
      <w:pPr>
        <w:ind w:left="5857" w:hanging="251"/>
      </w:pPr>
      <w:rPr>
        <w:rFonts w:hint="default"/>
        <w:lang w:eastAsia="en-US" w:bidi="ar-SA"/>
      </w:rPr>
    </w:lvl>
    <w:lvl w:ilvl="8" w:tplc="7DA0EF52">
      <w:numFmt w:val="bullet"/>
      <w:lvlText w:val="•"/>
      <w:lvlJc w:val="left"/>
      <w:pPr>
        <w:ind w:left="6520" w:hanging="251"/>
      </w:pPr>
      <w:rPr>
        <w:rFonts w:hint="default"/>
        <w:lang w:eastAsia="en-US" w:bidi="ar-SA"/>
      </w:rPr>
    </w:lvl>
  </w:abstractNum>
  <w:abstractNum w:abstractNumId="363">
    <w:nsid w:val="7F164FCF"/>
    <w:multiLevelType w:val="hybridMultilevel"/>
    <w:tmpl w:val="E56639FA"/>
    <w:lvl w:ilvl="0" w:tplc="8A22C108">
      <w:start w:val="1"/>
      <w:numFmt w:val="lowerLetter"/>
      <w:lvlText w:val="%1."/>
      <w:lvlJc w:val="left"/>
      <w:pPr>
        <w:ind w:left="1557" w:hanging="567"/>
      </w:pPr>
      <w:rPr>
        <w:rFonts w:ascii="Times New Roman" w:eastAsia="Times New Roman" w:hAnsi="Times New Roman" w:cs="Times New Roman" w:hint="default"/>
        <w:b w:val="0"/>
        <w:bCs w:val="0"/>
        <w:i w:val="0"/>
        <w:iCs w:val="0"/>
        <w:spacing w:val="-1"/>
        <w:w w:val="100"/>
        <w:sz w:val="24"/>
        <w:szCs w:val="24"/>
        <w:lang w:val="en-US" w:eastAsia="en-US" w:bidi="ar-SA"/>
      </w:rPr>
    </w:lvl>
    <w:lvl w:ilvl="1" w:tplc="00EEE4EE">
      <w:numFmt w:val="bullet"/>
      <w:lvlText w:val="•"/>
      <w:lvlJc w:val="left"/>
      <w:pPr>
        <w:ind w:left="2339" w:hanging="567"/>
      </w:pPr>
      <w:rPr>
        <w:rFonts w:hint="default"/>
        <w:lang w:val="en-US" w:eastAsia="en-US" w:bidi="ar-SA"/>
      </w:rPr>
    </w:lvl>
    <w:lvl w:ilvl="2" w:tplc="FDC4CBC2">
      <w:numFmt w:val="bullet"/>
      <w:lvlText w:val="•"/>
      <w:lvlJc w:val="left"/>
      <w:pPr>
        <w:ind w:left="3119" w:hanging="567"/>
      </w:pPr>
      <w:rPr>
        <w:rFonts w:hint="default"/>
        <w:lang w:val="en-US" w:eastAsia="en-US" w:bidi="ar-SA"/>
      </w:rPr>
    </w:lvl>
    <w:lvl w:ilvl="3" w:tplc="6E5AF816">
      <w:numFmt w:val="bullet"/>
      <w:lvlText w:val="•"/>
      <w:lvlJc w:val="left"/>
      <w:pPr>
        <w:ind w:left="3898" w:hanging="567"/>
      </w:pPr>
      <w:rPr>
        <w:rFonts w:hint="default"/>
        <w:lang w:val="en-US" w:eastAsia="en-US" w:bidi="ar-SA"/>
      </w:rPr>
    </w:lvl>
    <w:lvl w:ilvl="4" w:tplc="EF4E01E6">
      <w:numFmt w:val="bullet"/>
      <w:lvlText w:val="•"/>
      <w:lvlJc w:val="left"/>
      <w:pPr>
        <w:ind w:left="4678" w:hanging="567"/>
      </w:pPr>
      <w:rPr>
        <w:rFonts w:hint="default"/>
        <w:lang w:val="en-US" w:eastAsia="en-US" w:bidi="ar-SA"/>
      </w:rPr>
    </w:lvl>
    <w:lvl w:ilvl="5" w:tplc="0EA8BF72">
      <w:numFmt w:val="bullet"/>
      <w:lvlText w:val="•"/>
      <w:lvlJc w:val="left"/>
      <w:pPr>
        <w:ind w:left="5458" w:hanging="567"/>
      </w:pPr>
      <w:rPr>
        <w:rFonts w:hint="default"/>
        <w:lang w:val="en-US" w:eastAsia="en-US" w:bidi="ar-SA"/>
      </w:rPr>
    </w:lvl>
    <w:lvl w:ilvl="6" w:tplc="ED881C78">
      <w:numFmt w:val="bullet"/>
      <w:lvlText w:val="•"/>
      <w:lvlJc w:val="left"/>
      <w:pPr>
        <w:ind w:left="6237" w:hanging="567"/>
      </w:pPr>
      <w:rPr>
        <w:rFonts w:hint="default"/>
        <w:lang w:val="en-US" w:eastAsia="en-US" w:bidi="ar-SA"/>
      </w:rPr>
    </w:lvl>
    <w:lvl w:ilvl="7" w:tplc="A054363C">
      <w:numFmt w:val="bullet"/>
      <w:lvlText w:val="•"/>
      <w:lvlJc w:val="left"/>
      <w:pPr>
        <w:ind w:left="7017" w:hanging="567"/>
      </w:pPr>
      <w:rPr>
        <w:rFonts w:hint="default"/>
        <w:lang w:val="en-US" w:eastAsia="en-US" w:bidi="ar-SA"/>
      </w:rPr>
    </w:lvl>
    <w:lvl w:ilvl="8" w:tplc="F3DABB98">
      <w:numFmt w:val="bullet"/>
      <w:lvlText w:val="•"/>
      <w:lvlJc w:val="left"/>
      <w:pPr>
        <w:ind w:left="7797" w:hanging="567"/>
      </w:pPr>
      <w:rPr>
        <w:rFonts w:hint="default"/>
        <w:lang w:val="en-US" w:eastAsia="en-US" w:bidi="ar-SA"/>
      </w:rPr>
    </w:lvl>
  </w:abstractNum>
  <w:abstractNum w:abstractNumId="364">
    <w:nsid w:val="7F3E4230"/>
    <w:multiLevelType w:val="hybridMultilevel"/>
    <w:tmpl w:val="D6E0EEA8"/>
    <w:lvl w:ilvl="0" w:tplc="2A3A4332">
      <w:start w:val="1"/>
      <w:numFmt w:val="decimal"/>
      <w:lvlText w:val="%1."/>
      <w:lvlJc w:val="left"/>
      <w:pPr>
        <w:ind w:left="2693" w:hanging="567"/>
      </w:pPr>
      <w:rPr>
        <w:rFonts w:ascii="Times New Roman" w:eastAsia="Times New Roman" w:hAnsi="Times New Roman" w:cs="Times New Roman" w:hint="default"/>
        <w:b w:val="0"/>
        <w:bCs w:val="0"/>
        <w:i/>
        <w:iCs/>
        <w:spacing w:val="0"/>
        <w:w w:val="100"/>
        <w:sz w:val="24"/>
        <w:szCs w:val="24"/>
        <w:lang w:val="en-US" w:eastAsia="en-US" w:bidi="ar-SA"/>
      </w:rPr>
    </w:lvl>
    <w:lvl w:ilvl="1" w:tplc="40AEDF4A">
      <w:numFmt w:val="bullet"/>
      <w:lvlText w:val="•"/>
      <w:lvlJc w:val="left"/>
      <w:pPr>
        <w:ind w:left="3365" w:hanging="567"/>
      </w:pPr>
      <w:rPr>
        <w:rFonts w:hint="default"/>
        <w:lang w:val="en-US" w:eastAsia="en-US" w:bidi="ar-SA"/>
      </w:rPr>
    </w:lvl>
    <w:lvl w:ilvl="2" w:tplc="D062BA6E">
      <w:numFmt w:val="bullet"/>
      <w:lvlText w:val="•"/>
      <w:lvlJc w:val="left"/>
      <w:pPr>
        <w:ind w:left="4031" w:hanging="567"/>
      </w:pPr>
      <w:rPr>
        <w:rFonts w:hint="default"/>
        <w:lang w:val="en-US" w:eastAsia="en-US" w:bidi="ar-SA"/>
      </w:rPr>
    </w:lvl>
    <w:lvl w:ilvl="3" w:tplc="C7245FA4">
      <w:numFmt w:val="bullet"/>
      <w:lvlText w:val="•"/>
      <w:lvlJc w:val="left"/>
      <w:pPr>
        <w:ind w:left="4696" w:hanging="567"/>
      </w:pPr>
      <w:rPr>
        <w:rFonts w:hint="default"/>
        <w:lang w:val="en-US" w:eastAsia="en-US" w:bidi="ar-SA"/>
      </w:rPr>
    </w:lvl>
    <w:lvl w:ilvl="4" w:tplc="AD08C04A">
      <w:numFmt w:val="bullet"/>
      <w:lvlText w:val="•"/>
      <w:lvlJc w:val="left"/>
      <w:pPr>
        <w:ind w:left="5362" w:hanging="567"/>
      </w:pPr>
      <w:rPr>
        <w:rFonts w:hint="default"/>
        <w:lang w:val="en-US" w:eastAsia="en-US" w:bidi="ar-SA"/>
      </w:rPr>
    </w:lvl>
    <w:lvl w:ilvl="5" w:tplc="559E107E">
      <w:numFmt w:val="bullet"/>
      <w:lvlText w:val="•"/>
      <w:lvlJc w:val="left"/>
      <w:pPr>
        <w:ind w:left="6028" w:hanging="567"/>
      </w:pPr>
      <w:rPr>
        <w:rFonts w:hint="default"/>
        <w:lang w:val="en-US" w:eastAsia="en-US" w:bidi="ar-SA"/>
      </w:rPr>
    </w:lvl>
    <w:lvl w:ilvl="6" w:tplc="30BE6952">
      <w:numFmt w:val="bullet"/>
      <w:lvlText w:val="•"/>
      <w:lvlJc w:val="left"/>
      <w:pPr>
        <w:ind w:left="6693" w:hanging="567"/>
      </w:pPr>
      <w:rPr>
        <w:rFonts w:hint="default"/>
        <w:lang w:val="en-US" w:eastAsia="en-US" w:bidi="ar-SA"/>
      </w:rPr>
    </w:lvl>
    <w:lvl w:ilvl="7" w:tplc="EE90C122">
      <w:numFmt w:val="bullet"/>
      <w:lvlText w:val="•"/>
      <w:lvlJc w:val="left"/>
      <w:pPr>
        <w:ind w:left="7359" w:hanging="567"/>
      </w:pPr>
      <w:rPr>
        <w:rFonts w:hint="default"/>
        <w:lang w:val="en-US" w:eastAsia="en-US" w:bidi="ar-SA"/>
      </w:rPr>
    </w:lvl>
    <w:lvl w:ilvl="8" w:tplc="EE5A95B4">
      <w:numFmt w:val="bullet"/>
      <w:lvlText w:val="•"/>
      <w:lvlJc w:val="left"/>
      <w:pPr>
        <w:ind w:left="8025" w:hanging="567"/>
      </w:pPr>
      <w:rPr>
        <w:rFonts w:hint="default"/>
        <w:lang w:val="en-US" w:eastAsia="en-US" w:bidi="ar-SA"/>
      </w:rPr>
    </w:lvl>
  </w:abstractNum>
  <w:abstractNum w:abstractNumId="365">
    <w:nsid w:val="7F6D4D19"/>
    <w:multiLevelType w:val="hybridMultilevel"/>
    <w:tmpl w:val="1F160308"/>
    <w:lvl w:ilvl="0" w:tplc="B5DA08C4">
      <w:start w:val="1"/>
      <w:numFmt w:val="decimal"/>
      <w:lvlText w:val="%1."/>
      <w:lvlJc w:val="left"/>
      <w:pPr>
        <w:ind w:left="2033" w:hanging="400"/>
      </w:pPr>
      <w:rPr>
        <w:rFonts w:ascii="Cambria" w:eastAsia="Cambria" w:hAnsi="Cambria" w:cs="Cambria" w:hint="default"/>
        <w:b w:val="0"/>
        <w:bCs w:val="0"/>
        <w:i w:val="0"/>
        <w:iCs w:val="0"/>
        <w:spacing w:val="0"/>
        <w:w w:val="99"/>
        <w:sz w:val="19"/>
        <w:szCs w:val="19"/>
        <w:lang w:eastAsia="en-US" w:bidi="ar-SA"/>
      </w:rPr>
    </w:lvl>
    <w:lvl w:ilvl="1" w:tplc="A3823678">
      <w:start w:val="1"/>
      <w:numFmt w:val="lowerLetter"/>
      <w:lvlText w:val="%2."/>
      <w:lvlJc w:val="left"/>
      <w:pPr>
        <w:ind w:left="1887" w:hanging="251"/>
      </w:pPr>
      <w:rPr>
        <w:rFonts w:ascii="Cambria" w:eastAsia="Cambria" w:hAnsi="Cambria" w:cs="Cambria" w:hint="default"/>
        <w:b w:val="0"/>
        <w:bCs w:val="0"/>
        <w:i w:val="0"/>
        <w:iCs w:val="0"/>
        <w:spacing w:val="0"/>
        <w:w w:val="93"/>
        <w:sz w:val="19"/>
        <w:szCs w:val="19"/>
        <w:lang w:eastAsia="en-US" w:bidi="ar-SA"/>
      </w:rPr>
    </w:lvl>
    <w:lvl w:ilvl="2" w:tplc="25129606">
      <w:numFmt w:val="bullet"/>
      <w:lvlText w:val="•"/>
      <w:lvlJc w:val="left"/>
      <w:pPr>
        <w:ind w:left="2865" w:hanging="251"/>
      </w:pPr>
      <w:rPr>
        <w:rFonts w:hint="default"/>
        <w:lang w:eastAsia="en-US" w:bidi="ar-SA"/>
      </w:rPr>
    </w:lvl>
    <w:lvl w:ilvl="3" w:tplc="D02E18B6">
      <w:numFmt w:val="bullet"/>
      <w:lvlText w:val="•"/>
      <w:lvlJc w:val="left"/>
      <w:pPr>
        <w:ind w:left="3690" w:hanging="251"/>
      </w:pPr>
      <w:rPr>
        <w:rFonts w:hint="default"/>
        <w:lang w:eastAsia="en-US" w:bidi="ar-SA"/>
      </w:rPr>
    </w:lvl>
    <w:lvl w:ilvl="4" w:tplc="50E82868">
      <w:numFmt w:val="bullet"/>
      <w:lvlText w:val="•"/>
      <w:lvlJc w:val="left"/>
      <w:pPr>
        <w:ind w:left="4515" w:hanging="251"/>
      </w:pPr>
      <w:rPr>
        <w:rFonts w:hint="default"/>
        <w:lang w:eastAsia="en-US" w:bidi="ar-SA"/>
      </w:rPr>
    </w:lvl>
    <w:lvl w:ilvl="5" w:tplc="8A2AFAF0">
      <w:numFmt w:val="bullet"/>
      <w:lvlText w:val="•"/>
      <w:lvlJc w:val="left"/>
      <w:pPr>
        <w:ind w:left="5340" w:hanging="251"/>
      </w:pPr>
      <w:rPr>
        <w:rFonts w:hint="default"/>
        <w:lang w:eastAsia="en-US" w:bidi="ar-SA"/>
      </w:rPr>
    </w:lvl>
    <w:lvl w:ilvl="6" w:tplc="898C239E">
      <w:numFmt w:val="bullet"/>
      <w:lvlText w:val="•"/>
      <w:lvlJc w:val="left"/>
      <w:pPr>
        <w:ind w:left="6165" w:hanging="251"/>
      </w:pPr>
      <w:rPr>
        <w:rFonts w:hint="default"/>
        <w:lang w:eastAsia="en-US" w:bidi="ar-SA"/>
      </w:rPr>
    </w:lvl>
    <w:lvl w:ilvl="7" w:tplc="D5BC3B5A">
      <w:numFmt w:val="bullet"/>
      <w:lvlText w:val="•"/>
      <w:lvlJc w:val="left"/>
      <w:pPr>
        <w:ind w:left="6990" w:hanging="251"/>
      </w:pPr>
      <w:rPr>
        <w:rFonts w:hint="default"/>
        <w:lang w:eastAsia="en-US" w:bidi="ar-SA"/>
      </w:rPr>
    </w:lvl>
    <w:lvl w:ilvl="8" w:tplc="71CE525C">
      <w:numFmt w:val="bullet"/>
      <w:lvlText w:val="•"/>
      <w:lvlJc w:val="left"/>
      <w:pPr>
        <w:ind w:left="7815" w:hanging="251"/>
      </w:pPr>
      <w:rPr>
        <w:rFonts w:hint="default"/>
        <w:lang w:eastAsia="en-US" w:bidi="ar-SA"/>
      </w:rPr>
    </w:lvl>
  </w:abstractNum>
  <w:abstractNum w:abstractNumId="366">
    <w:nsid w:val="7FDA2CEF"/>
    <w:multiLevelType w:val="hybridMultilevel"/>
    <w:tmpl w:val="F39AE812"/>
    <w:lvl w:ilvl="0" w:tplc="A8846092">
      <w:start w:val="7"/>
      <w:numFmt w:val="lowerLetter"/>
      <w:lvlText w:val="%1."/>
      <w:lvlJc w:val="left"/>
      <w:pPr>
        <w:ind w:left="253" w:hanging="254"/>
      </w:pPr>
      <w:rPr>
        <w:rFonts w:ascii="Cambria" w:eastAsia="Cambria" w:hAnsi="Cambria" w:cs="Cambria" w:hint="default"/>
        <w:b w:val="0"/>
        <w:bCs w:val="0"/>
        <w:i w:val="0"/>
        <w:iCs w:val="0"/>
        <w:spacing w:val="0"/>
        <w:w w:val="98"/>
        <w:sz w:val="19"/>
        <w:szCs w:val="19"/>
        <w:lang w:eastAsia="en-US" w:bidi="ar-SA"/>
      </w:rPr>
    </w:lvl>
    <w:lvl w:ilvl="1" w:tplc="3C8C56B2">
      <w:start w:val="1"/>
      <w:numFmt w:val="lowerLetter"/>
      <w:lvlText w:val="%2."/>
      <w:lvlJc w:val="left"/>
      <w:pPr>
        <w:ind w:left="1525" w:hanging="252"/>
      </w:pPr>
      <w:rPr>
        <w:rFonts w:ascii="Cambria" w:eastAsia="Cambria" w:hAnsi="Cambria" w:cs="Cambria" w:hint="default"/>
        <w:b w:val="0"/>
        <w:bCs w:val="0"/>
        <w:i w:val="0"/>
        <w:iCs w:val="0"/>
        <w:spacing w:val="0"/>
        <w:w w:val="93"/>
        <w:sz w:val="19"/>
        <w:szCs w:val="19"/>
        <w:lang w:eastAsia="en-US" w:bidi="ar-SA"/>
      </w:rPr>
    </w:lvl>
    <w:lvl w:ilvl="2" w:tplc="6BB22CC8">
      <w:numFmt w:val="bullet"/>
      <w:lvlText w:val="•"/>
      <w:lvlJc w:val="left"/>
      <w:pPr>
        <w:ind w:left="2220" w:hanging="252"/>
      </w:pPr>
      <w:rPr>
        <w:rFonts w:hint="default"/>
        <w:lang w:eastAsia="en-US" w:bidi="ar-SA"/>
      </w:rPr>
    </w:lvl>
    <w:lvl w:ilvl="3" w:tplc="7C067CBC">
      <w:numFmt w:val="bullet"/>
      <w:lvlText w:val="•"/>
      <w:lvlJc w:val="left"/>
      <w:pPr>
        <w:ind w:left="2921" w:hanging="252"/>
      </w:pPr>
      <w:rPr>
        <w:rFonts w:hint="default"/>
        <w:lang w:eastAsia="en-US" w:bidi="ar-SA"/>
      </w:rPr>
    </w:lvl>
    <w:lvl w:ilvl="4" w:tplc="976A615E">
      <w:numFmt w:val="bullet"/>
      <w:lvlText w:val="•"/>
      <w:lvlJc w:val="left"/>
      <w:pPr>
        <w:ind w:left="3622" w:hanging="252"/>
      </w:pPr>
      <w:rPr>
        <w:rFonts w:hint="default"/>
        <w:lang w:eastAsia="en-US" w:bidi="ar-SA"/>
      </w:rPr>
    </w:lvl>
    <w:lvl w:ilvl="5" w:tplc="D9485FAC">
      <w:numFmt w:val="bullet"/>
      <w:lvlText w:val="•"/>
      <w:lvlJc w:val="left"/>
      <w:pPr>
        <w:ind w:left="4323" w:hanging="252"/>
      </w:pPr>
      <w:rPr>
        <w:rFonts w:hint="default"/>
        <w:lang w:eastAsia="en-US" w:bidi="ar-SA"/>
      </w:rPr>
    </w:lvl>
    <w:lvl w:ilvl="6" w:tplc="A8184958">
      <w:numFmt w:val="bullet"/>
      <w:lvlText w:val="•"/>
      <w:lvlJc w:val="left"/>
      <w:pPr>
        <w:ind w:left="5024" w:hanging="252"/>
      </w:pPr>
      <w:rPr>
        <w:rFonts w:hint="default"/>
        <w:lang w:eastAsia="en-US" w:bidi="ar-SA"/>
      </w:rPr>
    </w:lvl>
    <w:lvl w:ilvl="7" w:tplc="117E7F08">
      <w:numFmt w:val="bullet"/>
      <w:lvlText w:val="•"/>
      <w:lvlJc w:val="left"/>
      <w:pPr>
        <w:ind w:left="5725" w:hanging="252"/>
      </w:pPr>
      <w:rPr>
        <w:rFonts w:hint="default"/>
        <w:lang w:eastAsia="en-US" w:bidi="ar-SA"/>
      </w:rPr>
    </w:lvl>
    <w:lvl w:ilvl="8" w:tplc="F44EDD7A">
      <w:numFmt w:val="bullet"/>
      <w:lvlText w:val="•"/>
      <w:lvlJc w:val="left"/>
      <w:pPr>
        <w:ind w:left="6426" w:hanging="252"/>
      </w:pPr>
      <w:rPr>
        <w:rFonts w:hint="default"/>
        <w:lang w:eastAsia="en-US" w:bidi="ar-SA"/>
      </w:rPr>
    </w:lvl>
  </w:abstractNum>
  <w:abstractNum w:abstractNumId="367">
    <w:nsid w:val="7FFC3BF3"/>
    <w:multiLevelType w:val="hybridMultilevel"/>
    <w:tmpl w:val="190AF946"/>
    <w:lvl w:ilvl="0" w:tplc="73785C44">
      <w:start w:val="1"/>
      <w:numFmt w:val="lowerLetter"/>
      <w:lvlText w:val="%1."/>
      <w:lvlJc w:val="left"/>
      <w:pPr>
        <w:ind w:left="1887" w:hanging="251"/>
      </w:pPr>
      <w:rPr>
        <w:rFonts w:ascii="Cambria" w:eastAsia="Cambria" w:hAnsi="Cambria" w:cs="Cambria" w:hint="default"/>
        <w:b w:val="0"/>
        <w:bCs w:val="0"/>
        <w:i w:val="0"/>
        <w:iCs w:val="0"/>
        <w:spacing w:val="0"/>
        <w:w w:val="93"/>
        <w:sz w:val="19"/>
        <w:szCs w:val="19"/>
        <w:lang w:eastAsia="en-US" w:bidi="ar-SA"/>
      </w:rPr>
    </w:lvl>
    <w:lvl w:ilvl="1" w:tplc="16041D62">
      <w:numFmt w:val="bullet"/>
      <w:lvlText w:val="•"/>
      <w:lvlJc w:val="left"/>
      <w:pPr>
        <w:ind w:left="2638" w:hanging="251"/>
      </w:pPr>
      <w:rPr>
        <w:rFonts w:hint="default"/>
        <w:lang w:eastAsia="en-US" w:bidi="ar-SA"/>
      </w:rPr>
    </w:lvl>
    <w:lvl w:ilvl="2" w:tplc="918E7FBC">
      <w:numFmt w:val="bullet"/>
      <w:lvlText w:val="•"/>
      <w:lvlJc w:val="left"/>
      <w:pPr>
        <w:ind w:left="3397" w:hanging="251"/>
      </w:pPr>
      <w:rPr>
        <w:rFonts w:hint="default"/>
        <w:lang w:eastAsia="en-US" w:bidi="ar-SA"/>
      </w:rPr>
    </w:lvl>
    <w:lvl w:ilvl="3" w:tplc="DE588CB6">
      <w:numFmt w:val="bullet"/>
      <w:lvlText w:val="•"/>
      <w:lvlJc w:val="left"/>
      <w:pPr>
        <w:ind w:left="4155" w:hanging="251"/>
      </w:pPr>
      <w:rPr>
        <w:rFonts w:hint="default"/>
        <w:lang w:eastAsia="en-US" w:bidi="ar-SA"/>
      </w:rPr>
    </w:lvl>
    <w:lvl w:ilvl="4" w:tplc="AF76E442">
      <w:numFmt w:val="bullet"/>
      <w:lvlText w:val="•"/>
      <w:lvlJc w:val="left"/>
      <w:pPr>
        <w:ind w:left="4914" w:hanging="251"/>
      </w:pPr>
      <w:rPr>
        <w:rFonts w:hint="default"/>
        <w:lang w:eastAsia="en-US" w:bidi="ar-SA"/>
      </w:rPr>
    </w:lvl>
    <w:lvl w:ilvl="5" w:tplc="60286CE4">
      <w:numFmt w:val="bullet"/>
      <w:lvlText w:val="•"/>
      <w:lvlJc w:val="left"/>
      <w:pPr>
        <w:ind w:left="5672" w:hanging="251"/>
      </w:pPr>
      <w:rPr>
        <w:rFonts w:hint="default"/>
        <w:lang w:eastAsia="en-US" w:bidi="ar-SA"/>
      </w:rPr>
    </w:lvl>
    <w:lvl w:ilvl="6" w:tplc="E1841B04">
      <w:numFmt w:val="bullet"/>
      <w:lvlText w:val="•"/>
      <w:lvlJc w:val="left"/>
      <w:pPr>
        <w:ind w:left="6431" w:hanging="251"/>
      </w:pPr>
      <w:rPr>
        <w:rFonts w:hint="default"/>
        <w:lang w:eastAsia="en-US" w:bidi="ar-SA"/>
      </w:rPr>
    </w:lvl>
    <w:lvl w:ilvl="7" w:tplc="B6D0D92E">
      <w:numFmt w:val="bullet"/>
      <w:lvlText w:val="•"/>
      <w:lvlJc w:val="left"/>
      <w:pPr>
        <w:ind w:left="7189" w:hanging="251"/>
      </w:pPr>
      <w:rPr>
        <w:rFonts w:hint="default"/>
        <w:lang w:eastAsia="en-US" w:bidi="ar-SA"/>
      </w:rPr>
    </w:lvl>
    <w:lvl w:ilvl="8" w:tplc="59F686D2">
      <w:numFmt w:val="bullet"/>
      <w:lvlText w:val="•"/>
      <w:lvlJc w:val="left"/>
      <w:pPr>
        <w:ind w:left="7948" w:hanging="251"/>
      </w:pPr>
      <w:rPr>
        <w:rFonts w:hint="default"/>
        <w:lang w:eastAsia="en-US" w:bidi="ar-SA"/>
      </w:rPr>
    </w:lvl>
  </w:abstractNum>
  <w:num w:numId="1">
    <w:abstractNumId w:val="245"/>
  </w:num>
  <w:num w:numId="2">
    <w:abstractNumId w:val="349"/>
  </w:num>
  <w:num w:numId="3">
    <w:abstractNumId w:val="205"/>
  </w:num>
  <w:num w:numId="4">
    <w:abstractNumId w:val="50"/>
  </w:num>
  <w:num w:numId="5">
    <w:abstractNumId w:val="166"/>
  </w:num>
  <w:num w:numId="6">
    <w:abstractNumId w:val="312"/>
  </w:num>
  <w:num w:numId="7">
    <w:abstractNumId w:val="37"/>
  </w:num>
  <w:num w:numId="8">
    <w:abstractNumId w:val="6"/>
  </w:num>
  <w:num w:numId="9">
    <w:abstractNumId w:val="102"/>
  </w:num>
  <w:num w:numId="10">
    <w:abstractNumId w:val="125"/>
  </w:num>
  <w:num w:numId="11">
    <w:abstractNumId w:val="66"/>
  </w:num>
  <w:num w:numId="12">
    <w:abstractNumId w:val="294"/>
  </w:num>
  <w:num w:numId="13">
    <w:abstractNumId w:val="281"/>
  </w:num>
  <w:num w:numId="14">
    <w:abstractNumId w:val="17"/>
  </w:num>
  <w:num w:numId="15">
    <w:abstractNumId w:val="48"/>
  </w:num>
  <w:num w:numId="16">
    <w:abstractNumId w:val="84"/>
  </w:num>
  <w:num w:numId="17">
    <w:abstractNumId w:val="178"/>
  </w:num>
  <w:num w:numId="18">
    <w:abstractNumId w:val="267"/>
  </w:num>
  <w:num w:numId="19">
    <w:abstractNumId w:val="105"/>
  </w:num>
  <w:num w:numId="20">
    <w:abstractNumId w:val="64"/>
  </w:num>
  <w:num w:numId="21">
    <w:abstractNumId w:val="347"/>
  </w:num>
  <w:num w:numId="22">
    <w:abstractNumId w:val="76"/>
  </w:num>
  <w:num w:numId="23">
    <w:abstractNumId w:val="177"/>
  </w:num>
  <w:num w:numId="24">
    <w:abstractNumId w:val="240"/>
  </w:num>
  <w:num w:numId="25">
    <w:abstractNumId w:val="340"/>
  </w:num>
  <w:num w:numId="26">
    <w:abstractNumId w:val="307"/>
  </w:num>
  <w:num w:numId="27">
    <w:abstractNumId w:val="41"/>
  </w:num>
  <w:num w:numId="28">
    <w:abstractNumId w:val="287"/>
  </w:num>
  <w:num w:numId="29">
    <w:abstractNumId w:val="208"/>
  </w:num>
  <w:num w:numId="30">
    <w:abstractNumId w:val="106"/>
  </w:num>
  <w:num w:numId="31">
    <w:abstractNumId w:val="129"/>
  </w:num>
  <w:num w:numId="32">
    <w:abstractNumId w:val="75"/>
  </w:num>
  <w:num w:numId="33">
    <w:abstractNumId w:val="44"/>
  </w:num>
  <w:num w:numId="34">
    <w:abstractNumId w:val="108"/>
  </w:num>
  <w:num w:numId="35">
    <w:abstractNumId w:val="118"/>
  </w:num>
  <w:num w:numId="36">
    <w:abstractNumId w:val="229"/>
  </w:num>
  <w:num w:numId="37">
    <w:abstractNumId w:val="3"/>
  </w:num>
  <w:num w:numId="38">
    <w:abstractNumId w:val="155"/>
  </w:num>
  <w:num w:numId="39">
    <w:abstractNumId w:val="322"/>
  </w:num>
  <w:num w:numId="40">
    <w:abstractNumId w:val="224"/>
  </w:num>
  <w:num w:numId="41">
    <w:abstractNumId w:val="268"/>
  </w:num>
  <w:num w:numId="42">
    <w:abstractNumId w:val="112"/>
  </w:num>
  <w:num w:numId="43">
    <w:abstractNumId w:val="49"/>
  </w:num>
  <w:num w:numId="44">
    <w:abstractNumId w:val="163"/>
  </w:num>
  <w:num w:numId="45">
    <w:abstractNumId w:val="265"/>
  </w:num>
  <w:num w:numId="46">
    <w:abstractNumId w:val="324"/>
  </w:num>
  <w:num w:numId="47">
    <w:abstractNumId w:val="169"/>
  </w:num>
  <w:num w:numId="48">
    <w:abstractNumId w:val="14"/>
  </w:num>
  <w:num w:numId="49">
    <w:abstractNumId w:val="28"/>
  </w:num>
  <w:num w:numId="50">
    <w:abstractNumId w:val="78"/>
  </w:num>
  <w:num w:numId="51">
    <w:abstractNumId w:val="69"/>
  </w:num>
  <w:num w:numId="52">
    <w:abstractNumId w:val="351"/>
  </w:num>
  <w:num w:numId="53">
    <w:abstractNumId w:val="257"/>
  </w:num>
  <w:num w:numId="54">
    <w:abstractNumId w:val="120"/>
  </w:num>
  <w:num w:numId="55">
    <w:abstractNumId w:val="263"/>
  </w:num>
  <w:num w:numId="56">
    <w:abstractNumId w:val="20"/>
  </w:num>
  <w:num w:numId="57">
    <w:abstractNumId w:val="145"/>
  </w:num>
  <w:num w:numId="58">
    <w:abstractNumId w:val="273"/>
  </w:num>
  <w:num w:numId="59">
    <w:abstractNumId w:val="203"/>
  </w:num>
  <w:num w:numId="60">
    <w:abstractNumId w:val="133"/>
  </w:num>
  <w:num w:numId="61">
    <w:abstractNumId w:val="357"/>
  </w:num>
  <w:num w:numId="62">
    <w:abstractNumId w:val="188"/>
  </w:num>
  <w:num w:numId="63">
    <w:abstractNumId w:val="53"/>
  </w:num>
  <w:num w:numId="64">
    <w:abstractNumId w:val="269"/>
  </w:num>
  <w:num w:numId="65">
    <w:abstractNumId w:val="71"/>
  </w:num>
  <w:num w:numId="66">
    <w:abstractNumId w:val="90"/>
  </w:num>
  <w:num w:numId="67">
    <w:abstractNumId w:val="212"/>
  </w:num>
  <w:num w:numId="68">
    <w:abstractNumId w:val="92"/>
  </w:num>
  <w:num w:numId="69">
    <w:abstractNumId w:val="191"/>
  </w:num>
  <w:num w:numId="70">
    <w:abstractNumId w:val="159"/>
  </w:num>
  <w:num w:numId="71">
    <w:abstractNumId w:val="116"/>
  </w:num>
  <w:num w:numId="72">
    <w:abstractNumId w:val="4"/>
  </w:num>
  <w:num w:numId="73">
    <w:abstractNumId w:val="259"/>
  </w:num>
  <w:num w:numId="74">
    <w:abstractNumId w:val="80"/>
  </w:num>
  <w:num w:numId="75">
    <w:abstractNumId w:val="261"/>
  </w:num>
  <w:num w:numId="76">
    <w:abstractNumId w:val="284"/>
  </w:num>
  <w:num w:numId="77">
    <w:abstractNumId w:val="256"/>
  </w:num>
  <w:num w:numId="78">
    <w:abstractNumId w:val="315"/>
  </w:num>
  <w:num w:numId="79">
    <w:abstractNumId w:val="174"/>
  </w:num>
  <w:num w:numId="80">
    <w:abstractNumId w:val="328"/>
  </w:num>
  <w:num w:numId="81">
    <w:abstractNumId w:val="204"/>
  </w:num>
  <w:num w:numId="82">
    <w:abstractNumId w:val="149"/>
  </w:num>
  <w:num w:numId="83">
    <w:abstractNumId w:val="165"/>
  </w:num>
  <w:num w:numId="84">
    <w:abstractNumId w:val="309"/>
  </w:num>
  <w:num w:numId="85">
    <w:abstractNumId w:val="57"/>
  </w:num>
  <w:num w:numId="86">
    <w:abstractNumId w:val="32"/>
  </w:num>
  <w:num w:numId="87">
    <w:abstractNumId w:val="248"/>
  </w:num>
  <w:num w:numId="88">
    <w:abstractNumId w:val="93"/>
  </w:num>
  <w:num w:numId="89">
    <w:abstractNumId w:val="176"/>
  </w:num>
  <w:num w:numId="90">
    <w:abstractNumId w:val="326"/>
  </w:num>
  <w:num w:numId="91">
    <w:abstractNumId w:val="327"/>
  </w:num>
  <w:num w:numId="92">
    <w:abstractNumId w:val="56"/>
  </w:num>
  <w:num w:numId="93">
    <w:abstractNumId w:val="341"/>
  </w:num>
  <w:num w:numId="94">
    <w:abstractNumId w:val="221"/>
  </w:num>
  <w:num w:numId="95">
    <w:abstractNumId w:val="346"/>
  </w:num>
  <w:num w:numId="96">
    <w:abstractNumId w:val="103"/>
  </w:num>
  <w:num w:numId="97">
    <w:abstractNumId w:val="359"/>
  </w:num>
  <w:num w:numId="98">
    <w:abstractNumId w:val="213"/>
  </w:num>
  <w:num w:numId="99">
    <w:abstractNumId w:val="302"/>
  </w:num>
  <w:num w:numId="100">
    <w:abstractNumId w:val="142"/>
  </w:num>
  <w:num w:numId="101">
    <w:abstractNumId w:val="318"/>
  </w:num>
  <w:num w:numId="102">
    <w:abstractNumId w:val="24"/>
  </w:num>
  <w:num w:numId="103">
    <w:abstractNumId w:val="198"/>
  </w:num>
  <w:num w:numId="104">
    <w:abstractNumId w:val="258"/>
  </w:num>
  <w:num w:numId="105">
    <w:abstractNumId w:val="199"/>
  </w:num>
  <w:num w:numId="106">
    <w:abstractNumId w:val="279"/>
  </w:num>
  <w:num w:numId="107">
    <w:abstractNumId w:val="181"/>
  </w:num>
  <w:num w:numId="108">
    <w:abstractNumId w:val="282"/>
  </w:num>
  <w:num w:numId="109">
    <w:abstractNumId w:val="168"/>
  </w:num>
  <w:num w:numId="110">
    <w:abstractNumId w:val="147"/>
  </w:num>
  <w:num w:numId="111">
    <w:abstractNumId w:val="27"/>
  </w:num>
  <w:num w:numId="112">
    <w:abstractNumId w:val="237"/>
  </w:num>
  <w:num w:numId="113">
    <w:abstractNumId w:val="311"/>
  </w:num>
  <w:num w:numId="114">
    <w:abstractNumId w:val="67"/>
  </w:num>
  <w:num w:numId="115">
    <w:abstractNumId w:val="299"/>
  </w:num>
  <w:num w:numId="116">
    <w:abstractNumId w:val="305"/>
  </w:num>
  <w:num w:numId="117">
    <w:abstractNumId w:val="77"/>
  </w:num>
  <w:num w:numId="118">
    <w:abstractNumId w:val="59"/>
  </w:num>
  <w:num w:numId="119">
    <w:abstractNumId w:val="11"/>
  </w:num>
  <w:num w:numId="120">
    <w:abstractNumId w:val="366"/>
  </w:num>
  <w:num w:numId="121">
    <w:abstractNumId w:val="58"/>
  </w:num>
  <w:num w:numId="122">
    <w:abstractNumId w:val="13"/>
  </w:num>
  <w:num w:numId="123">
    <w:abstractNumId w:val="144"/>
  </w:num>
  <w:num w:numId="124">
    <w:abstractNumId w:val="43"/>
  </w:num>
  <w:num w:numId="125">
    <w:abstractNumId w:val="51"/>
  </w:num>
  <w:num w:numId="126">
    <w:abstractNumId w:val="172"/>
  </w:num>
  <w:num w:numId="127">
    <w:abstractNumId w:val="342"/>
  </w:num>
  <w:num w:numId="128">
    <w:abstractNumId w:val="337"/>
  </w:num>
  <w:num w:numId="129">
    <w:abstractNumId w:val="55"/>
  </w:num>
  <w:num w:numId="130">
    <w:abstractNumId w:val="325"/>
  </w:num>
  <w:num w:numId="131">
    <w:abstractNumId w:val="15"/>
  </w:num>
  <w:num w:numId="132">
    <w:abstractNumId w:val="83"/>
  </w:num>
  <w:num w:numId="133">
    <w:abstractNumId w:val="219"/>
  </w:num>
  <w:num w:numId="134">
    <w:abstractNumId w:val="140"/>
  </w:num>
  <w:num w:numId="135">
    <w:abstractNumId w:val="122"/>
  </w:num>
  <w:num w:numId="136">
    <w:abstractNumId w:val="153"/>
  </w:num>
  <w:num w:numId="137">
    <w:abstractNumId w:val="367"/>
  </w:num>
  <w:num w:numId="138">
    <w:abstractNumId w:val="330"/>
  </w:num>
  <w:num w:numId="139">
    <w:abstractNumId w:val="2"/>
  </w:num>
  <w:num w:numId="140">
    <w:abstractNumId w:val="0"/>
  </w:num>
  <w:num w:numId="141">
    <w:abstractNumId w:val="195"/>
  </w:num>
  <w:num w:numId="142">
    <w:abstractNumId w:val="344"/>
  </w:num>
  <w:num w:numId="143">
    <w:abstractNumId w:val="345"/>
  </w:num>
  <w:num w:numId="144">
    <w:abstractNumId w:val="99"/>
  </w:num>
  <w:num w:numId="145">
    <w:abstractNumId w:val="114"/>
  </w:num>
  <w:num w:numId="146">
    <w:abstractNumId w:val="210"/>
  </w:num>
  <w:num w:numId="147">
    <w:abstractNumId w:val="361"/>
  </w:num>
  <w:num w:numId="148">
    <w:abstractNumId w:val="242"/>
  </w:num>
  <w:num w:numId="149">
    <w:abstractNumId w:val="186"/>
  </w:num>
  <w:num w:numId="150">
    <w:abstractNumId w:val="254"/>
  </w:num>
  <w:num w:numId="151">
    <w:abstractNumId w:val="225"/>
  </w:num>
  <w:num w:numId="152">
    <w:abstractNumId w:val="161"/>
  </w:num>
  <w:num w:numId="153">
    <w:abstractNumId w:val="146"/>
  </w:num>
  <w:num w:numId="154">
    <w:abstractNumId w:val="271"/>
  </w:num>
  <w:num w:numId="155">
    <w:abstractNumId w:val="187"/>
  </w:num>
  <w:num w:numId="156">
    <w:abstractNumId w:val="343"/>
  </w:num>
  <w:num w:numId="157">
    <w:abstractNumId w:val="291"/>
  </w:num>
  <w:num w:numId="158">
    <w:abstractNumId w:val="42"/>
  </w:num>
  <w:num w:numId="159">
    <w:abstractNumId w:val="244"/>
  </w:num>
  <w:num w:numId="160">
    <w:abstractNumId w:val="31"/>
  </w:num>
  <w:num w:numId="161">
    <w:abstractNumId w:val="135"/>
  </w:num>
  <w:num w:numId="162">
    <w:abstractNumId w:val="158"/>
  </w:num>
  <w:num w:numId="163">
    <w:abstractNumId w:val="238"/>
  </w:num>
  <w:num w:numId="164">
    <w:abstractNumId w:val="196"/>
  </w:num>
  <w:num w:numId="165">
    <w:abstractNumId w:val="110"/>
  </w:num>
  <w:num w:numId="166">
    <w:abstractNumId w:val="227"/>
  </w:num>
  <w:num w:numId="167">
    <w:abstractNumId w:val="277"/>
  </w:num>
  <w:num w:numId="168">
    <w:abstractNumId w:val="91"/>
  </w:num>
  <w:num w:numId="169">
    <w:abstractNumId w:val="320"/>
  </w:num>
  <w:num w:numId="170">
    <w:abstractNumId w:val="162"/>
  </w:num>
  <w:num w:numId="171">
    <w:abstractNumId w:val="209"/>
  </w:num>
  <w:num w:numId="172">
    <w:abstractNumId w:val="218"/>
  </w:num>
  <w:num w:numId="173">
    <w:abstractNumId w:val="270"/>
  </w:num>
  <w:num w:numId="174">
    <w:abstractNumId w:val="362"/>
  </w:num>
  <w:num w:numId="175">
    <w:abstractNumId w:val="124"/>
  </w:num>
  <w:num w:numId="176">
    <w:abstractNumId w:val="350"/>
  </w:num>
  <w:num w:numId="177">
    <w:abstractNumId w:val="226"/>
  </w:num>
  <w:num w:numId="178">
    <w:abstractNumId w:val="365"/>
  </w:num>
  <w:num w:numId="179">
    <w:abstractNumId w:val="283"/>
  </w:num>
  <w:num w:numId="180">
    <w:abstractNumId w:val="298"/>
  </w:num>
  <w:num w:numId="181">
    <w:abstractNumId w:val="353"/>
  </w:num>
  <w:num w:numId="182">
    <w:abstractNumId w:val="308"/>
  </w:num>
  <w:num w:numId="183">
    <w:abstractNumId w:val="171"/>
  </w:num>
  <w:num w:numId="184">
    <w:abstractNumId w:val="72"/>
  </w:num>
  <w:num w:numId="185">
    <w:abstractNumId w:val="98"/>
  </w:num>
  <w:num w:numId="186">
    <w:abstractNumId w:val="180"/>
  </w:num>
  <w:num w:numId="187">
    <w:abstractNumId w:val="317"/>
  </w:num>
  <w:num w:numId="188">
    <w:abstractNumId w:val="16"/>
  </w:num>
  <w:num w:numId="189">
    <w:abstractNumId w:val="217"/>
  </w:num>
  <w:num w:numId="190">
    <w:abstractNumId w:val="332"/>
  </w:num>
  <w:num w:numId="191">
    <w:abstractNumId w:val="70"/>
  </w:num>
  <w:num w:numId="192">
    <w:abstractNumId w:val="339"/>
  </w:num>
  <w:num w:numId="193">
    <w:abstractNumId w:val="319"/>
  </w:num>
  <w:num w:numId="194">
    <w:abstractNumId w:val="33"/>
  </w:num>
  <w:num w:numId="195">
    <w:abstractNumId w:val="296"/>
  </w:num>
  <w:num w:numId="196">
    <w:abstractNumId w:val="175"/>
  </w:num>
  <w:num w:numId="197">
    <w:abstractNumId w:val="74"/>
  </w:num>
  <w:num w:numId="198">
    <w:abstractNumId w:val="7"/>
  </w:num>
  <w:num w:numId="199">
    <w:abstractNumId w:val="157"/>
  </w:num>
  <w:num w:numId="200">
    <w:abstractNumId w:val="250"/>
  </w:num>
  <w:num w:numId="201">
    <w:abstractNumId w:val="30"/>
  </w:num>
  <w:num w:numId="202">
    <w:abstractNumId w:val="316"/>
  </w:num>
  <w:num w:numId="203">
    <w:abstractNumId w:val="285"/>
  </w:num>
  <w:num w:numId="204">
    <w:abstractNumId w:val="232"/>
  </w:num>
  <w:num w:numId="205">
    <w:abstractNumId w:val="85"/>
  </w:num>
  <w:num w:numId="206">
    <w:abstractNumId w:val="150"/>
  </w:num>
  <w:num w:numId="207">
    <w:abstractNumId w:val="211"/>
  </w:num>
  <w:num w:numId="208">
    <w:abstractNumId w:val="246"/>
  </w:num>
  <w:num w:numId="209">
    <w:abstractNumId w:val="107"/>
  </w:num>
  <w:num w:numId="210">
    <w:abstractNumId w:val="138"/>
  </w:num>
  <w:num w:numId="211">
    <w:abstractNumId w:val="304"/>
  </w:num>
  <w:num w:numId="212">
    <w:abstractNumId w:val="128"/>
  </w:num>
  <w:num w:numId="213">
    <w:abstractNumId w:val="29"/>
  </w:num>
  <w:num w:numId="214">
    <w:abstractNumId w:val="236"/>
  </w:num>
  <w:num w:numId="215">
    <w:abstractNumId w:val="39"/>
  </w:num>
  <w:num w:numId="216">
    <w:abstractNumId w:val="194"/>
  </w:num>
  <w:num w:numId="217">
    <w:abstractNumId w:val="9"/>
  </w:num>
  <w:num w:numId="218">
    <w:abstractNumId w:val="73"/>
  </w:num>
  <w:num w:numId="219">
    <w:abstractNumId w:val="185"/>
  </w:num>
  <w:num w:numId="220">
    <w:abstractNumId w:val="109"/>
  </w:num>
  <w:num w:numId="221">
    <w:abstractNumId w:val="310"/>
  </w:num>
  <w:num w:numId="222">
    <w:abstractNumId w:val="323"/>
  </w:num>
  <w:num w:numId="223">
    <w:abstractNumId w:val="52"/>
  </w:num>
  <w:num w:numId="224">
    <w:abstractNumId w:val="222"/>
  </w:num>
  <w:num w:numId="225">
    <w:abstractNumId w:val="89"/>
  </w:num>
  <w:num w:numId="226">
    <w:abstractNumId w:val="136"/>
  </w:num>
  <w:num w:numId="227">
    <w:abstractNumId w:val="228"/>
  </w:num>
  <w:num w:numId="228">
    <w:abstractNumId w:val="40"/>
  </w:num>
  <w:num w:numId="229">
    <w:abstractNumId w:val="192"/>
  </w:num>
  <w:num w:numId="230">
    <w:abstractNumId w:val="86"/>
  </w:num>
  <w:num w:numId="231">
    <w:abstractNumId w:val="8"/>
  </w:num>
  <w:num w:numId="232">
    <w:abstractNumId w:val="151"/>
  </w:num>
  <w:num w:numId="233">
    <w:abstractNumId w:val="348"/>
  </w:num>
  <w:num w:numId="234">
    <w:abstractNumId w:val="5"/>
  </w:num>
  <w:num w:numId="235">
    <w:abstractNumId w:val="81"/>
  </w:num>
  <w:num w:numId="236">
    <w:abstractNumId w:val="274"/>
  </w:num>
  <w:num w:numId="237">
    <w:abstractNumId w:val="189"/>
  </w:num>
  <w:num w:numId="238">
    <w:abstractNumId w:val="101"/>
  </w:num>
  <w:num w:numId="239">
    <w:abstractNumId w:val="293"/>
  </w:num>
  <w:num w:numId="240">
    <w:abstractNumId w:val="234"/>
  </w:num>
  <w:num w:numId="241">
    <w:abstractNumId w:val="36"/>
  </w:num>
  <w:num w:numId="242">
    <w:abstractNumId w:val="290"/>
  </w:num>
  <w:num w:numId="243">
    <w:abstractNumId w:val="249"/>
  </w:num>
  <w:num w:numId="244">
    <w:abstractNumId w:val="200"/>
  </w:num>
  <w:num w:numId="245">
    <w:abstractNumId w:val="306"/>
  </w:num>
  <w:num w:numId="246">
    <w:abstractNumId w:val="313"/>
  </w:num>
  <w:num w:numId="247">
    <w:abstractNumId w:val="148"/>
  </w:num>
  <w:num w:numId="248">
    <w:abstractNumId w:val="141"/>
  </w:num>
  <w:num w:numId="249">
    <w:abstractNumId w:val="275"/>
  </w:num>
  <w:num w:numId="250">
    <w:abstractNumId w:val="292"/>
  </w:num>
  <w:num w:numId="251">
    <w:abstractNumId w:val="253"/>
  </w:num>
  <w:num w:numId="252">
    <w:abstractNumId w:val="264"/>
  </w:num>
  <w:num w:numId="253">
    <w:abstractNumId w:val="214"/>
  </w:num>
  <w:num w:numId="254">
    <w:abstractNumId w:val="197"/>
  </w:num>
  <w:num w:numId="255">
    <w:abstractNumId w:val="94"/>
  </w:num>
  <w:num w:numId="256">
    <w:abstractNumId w:val="303"/>
  </w:num>
  <w:num w:numId="257">
    <w:abstractNumId w:val="331"/>
  </w:num>
  <w:num w:numId="258">
    <w:abstractNumId w:val="34"/>
  </w:num>
  <w:num w:numId="259">
    <w:abstractNumId w:val="289"/>
  </w:num>
  <w:num w:numId="260">
    <w:abstractNumId w:val="127"/>
  </w:num>
  <w:num w:numId="261">
    <w:abstractNumId w:val="193"/>
  </w:num>
  <w:num w:numId="262">
    <w:abstractNumId w:val="95"/>
  </w:num>
  <w:num w:numId="263">
    <w:abstractNumId w:val="220"/>
  </w:num>
  <w:num w:numId="264">
    <w:abstractNumId w:val="183"/>
  </w:num>
  <w:num w:numId="265">
    <w:abstractNumId w:val="286"/>
  </w:num>
  <w:num w:numId="266">
    <w:abstractNumId w:val="352"/>
  </w:num>
  <w:num w:numId="267">
    <w:abstractNumId w:val="79"/>
  </w:num>
  <w:num w:numId="268">
    <w:abstractNumId w:val="60"/>
  </w:num>
  <w:num w:numId="269">
    <w:abstractNumId w:val="113"/>
  </w:num>
  <w:num w:numId="270">
    <w:abstractNumId w:val="207"/>
  </w:num>
  <w:num w:numId="271">
    <w:abstractNumId w:val="206"/>
  </w:num>
  <w:num w:numId="272">
    <w:abstractNumId w:val="65"/>
  </w:num>
  <w:num w:numId="273">
    <w:abstractNumId w:val="255"/>
  </w:num>
  <w:num w:numId="274">
    <w:abstractNumId w:val="45"/>
  </w:num>
  <w:num w:numId="275">
    <w:abstractNumId w:val="266"/>
  </w:num>
  <w:num w:numId="276">
    <w:abstractNumId w:val="338"/>
  </w:num>
  <w:num w:numId="277">
    <w:abstractNumId w:val="334"/>
  </w:num>
  <w:num w:numId="278">
    <w:abstractNumId w:val="156"/>
  </w:num>
  <w:num w:numId="279">
    <w:abstractNumId w:val="223"/>
  </w:num>
  <w:num w:numId="280">
    <w:abstractNumId w:val="354"/>
  </w:num>
  <w:num w:numId="281">
    <w:abstractNumId w:val="280"/>
  </w:num>
  <w:num w:numId="282">
    <w:abstractNumId w:val="62"/>
  </w:num>
  <w:num w:numId="283">
    <w:abstractNumId w:val="321"/>
  </w:num>
  <w:num w:numId="284">
    <w:abstractNumId w:val="18"/>
  </w:num>
  <w:num w:numId="285">
    <w:abstractNumId w:val="355"/>
  </w:num>
  <w:num w:numId="286">
    <w:abstractNumId w:val="130"/>
  </w:num>
  <w:num w:numId="287">
    <w:abstractNumId w:val="117"/>
  </w:num>
  <w:num w:numId="288">
    <w:abstractNumId w:val="251"/>
  </w:num>
  <w:num w:numId="289">
    <w:abstractNumId w:val="119"/>
  </w:num>
  <w:num w:numId="290">
    <w:abstractNumId w:val="167"/>
  </w:num>
  <w:num w:numId="291">
    <w:abstractNumId w:val="1"/>
  </w:num>
  <w:num w:numId="292">
    <w:abstractNumId w:val="215"/>
  </w:num>
  <w:num w:numId="293">
    <w:abstractNumId w:val="333"/>
  </w:num>
  <w:num w:numId="294">
    <w:abstractNumId w:val="25"/>
  </w:num>
  <w:num w:numId="295">
    <w:abstractNumId w:val="335"/>
  </w:num>
  <w:num w:numId="296">
    <w:abstractNumId w:val="111"/>
  </w:num>
  <w:num w:numId="297">
    <w:abstractNumId w:val="160"/>
  </w:num>
  <w:num w:numId="298">
    <w:abstractNumId w:val="87"/>
  </w:num>
  <w:num w:numId="299">
    <w:abstractNumId w:val="123"/>
  </w:num>
  <w:num w:numId="300">
    <w:abstractNumId w:val="164"/>
  </w:num>
  <w:num w:numId="301">
    <w:abstractNumId w:val="235"/>
  </w:num>
  <w:num w:numId="302">
    <w:abstractNumId w:val="47"/>
  </w:num>
  <w:num w:numId="303">
    <w:abstractNumId w:val="297"/>
  </w:num>
  <w:num w:numId="304">
    <w:abstractNumId w:val="23"/>
  </w:num>
  <w:num w:numId="305">
    <w:abstractNumId w:val="233"/>
  </w:num>
  <w:num w:numId="306">
    <w:abstractNumId w:val="329"/>
  </w:num>
  <w:num w:numId="307">
    <w:abstractNumId w:val="241"/>
  </w:num>
  <w:num w:numId="308">
    <w:abstractNumId w:val="131"/>
  </w:num>
  <w:num w:numId="309">
    <w:abstractNumId w:val="19"/>
  </w:num>
  <w:num w:numId="310">
    <w:abstractNumId w:val="134"/>
  </w:num>
  <w:num w:numId="311">
    <w:abstractNumId w:val="137"/>
  </w:num>
  <w:num w:numId="312">
    <w:abstractNumId w:val="170"/>
  </w:num>
  <w:num w:numId="313">
    <w:abstractNumId w:val="12"/>
  </w:num>
  <w:num w:numId="314">
    <w:abstractNumId w:val="26"/>
  </w:num>
  <w:num w:numId="315">
    <w:abstractNumId w:val="239"/>
  </w:num>
  <w:num w:numId="316">
    <w:abstractNumId w:val="82"/>
  </w:num>
  <w:num w:numId="317">
    <w:abstractNumId w:val="152"/>
  </w:num>
  <w:num w:numId="318">
    <w:abstractNumId w:val="143"/>
  </w:num>
  <w:num w:numId="319">
    <w:abstractNumId w:val="216"/>
  </w:num>
  <w:num w:numId="320">
    <w:abstractNumId w:val="179"/>
  </w:num>
  <w:num w:numId="321">
    <w:abstractNumId w:val="46"/>
  </w:num>
  <w:num w:numId="322">
    <w:abstractNumId w:val="314"/>
  </w:num>
  <w:num w:numId="323">
    <w:abstractNumId w:val="104"/>
  </w:num>
  <w:num w:numId="324">
    <w:abstractNumId w:val="300"/>
  </w:num>
  <w:num w:numId="325">
    <w:abstractNumId w:val="243"/>
  </w:num>
  <w:num w:numId="326">
    <w:abstractNumId w:val="288"/>
  </w:num>
  <w:num w:numId="327">
    <w:abstractNumId w:val="182"/>
  </w:num>
  <w:num w:numId="328">
    <w:abstractNumId w:val="364"/>
  </w:num>
  <w:num w:numId="329">
    <w:abstractNumId w:val="278"/>
  </w:num>
  <w:num w:numId="330">
    <w:abstractNumId w:val="202"/>
  </w:num>
  <w:num w:numId="331">
    <w:abstractNumId w:val="360"/>
  </w:num>
  <w:num w:numId="332">
    <w:abstractNumId w:val="100"/>
  </w:num>
  <w:num w:numId="333">
    <w:abstractNumId w:val="63"/>
  </w:num>
  <w:num w:numId="334">
    <w:abstractNumId w:val="61"/>
  </w:num>
  <w:num w:numId="335">
    <w:abstractNumId w:val="201"/>
  </w:num>
  <w:num w:numId="336">
    <w:abstractNumId w:val="184"/>
  </w:num>
  <w:num w:numId="337">
    <w:abstractNumId w:val="139"/>
  </w:num>
  <w:num w:numId="338">
    <w:abstractNumId w:val="68"/>
  </w:num>
  <w:num w:numId="339">
    <w:abstractNumId w:val="88"/>
  </w:num>
  <w:num w:numId="340">
    <w:abstractNumId w:val="295"/>
  </w:num>
  <w:num w:numId="341">
    <w:abstractNumId w:val="272"/>
  </w:num>
  <w:num w:numId="342">
    <w:abstractNumId w:val="231"/>
  </w:num>
  <w:num w:numId="343">
    <w:abstractNumId w:val="35"/>
  </w:num>
  <w:num w:numId="344">
    <w:abstractNumId w:val="363"/>
  </w:num>
  <w:num w:numId="345">
    <w:abstractNumId w:val="121"/>
  </w:num>
  <w:num w:numId="346">
    <w:abstractNumId w:val="356"/>
  </w:num>
  <w:num w:numId="347">
    <w:abstractNumId w:val="262"/>
  </w:num>
  <w:num w:numId="348">
    <w:abstractNumId w:val="126"/>
  </w:num>
  <w:num w:numId="349">
    <w:abstractNumId w:val="358"/>
  </w:num>
  <w:num w:numId="350">
    <w:abstractNumId w:val="260"/>
  </w:num>
  <w:num w:numId="351">
    <w:abstractNumId w:val="54"/>
  </w:num>
  <w:num w:numId="352">
    <w:abstractNumId w:val="22"/>
  </w:num>
  <w:num w:numId="353">
    <w:abstractNumId w:val="21"/>
  </w:num>
  <w:num w:numId="354">
    <w:abstractNumId w:val="38"/>
  </w:num>
  <w:num w:numId="355">
    <w:abstractNumId w:val="301"/>
  </w:num>
  <w:num w:numId="356">
    <w:abstractNumId w:val="97"/>
  </w:num>
  <w:num w:numId="357">
    <w:abstractNumId w:val="96"/>
  </w:num>
  <w:num w:numId="358">
    <w:abstractNumId w:val="154"/>
  </w:num>
  <w:num w:numId="359">
    <w:abstractNumId w:val="336"/>
  </w:num>
  <w:num w:numId="360">
    <w:abstractNumId w:val="115"/>
  </w:num>
  <w:num w:numId="361">
    <w:abstractNumId w:val="230"/>
  </w:num>
  <w:num w:numId="362">
    <w:abstractNumId w:val="173"/>
  </w:num>
  <w:num w:numId="363">
    <w:abstractNumId w:val="132"/>
  </w:num>
  <w:num w:numId="364">
    <w:abstractNumId w:val="276"/>
  </w:num>
  <w:num w:numId="365">
    <w:abstractNumId w:val="252"/>
  </w:num>
  <w:num w:numId="366">
    <w:abstractNumId w:val="10"/>
  </w:num>
  <w:num w:numId="367">
    <w:abstractNumId w:val="190"/>
  </w:num>
  <w:num w:numId="368">
    <w:abstractNumId w:val="247"/>
  </w:num>
  <w:numIdMacAtCleanup w:val="3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evenAndOddHeaders/>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B01E6E"/>
    <w:rsid w:val="00001451"/>
    <w:rsid w:val="0000182C"/>
    <w:rsid w:val="00023A9A"/>
    <w:rsid w:val="00024247"/>
    <w:rsid w:val="00043DF6"/>
    <w:rsid w:val="0006242B"/>
    <w:rsid w:val="0007434C"/>
    <w:rsid w:val="00083582"/>
    <w:rsid w:val="00085F6B"/>
    <w:rsid w:val="000916C4"/>
    <w:rsid w:val="000967AB"/>
    <w:rsid w:val="000B21CF"/>
    <w:rsid w:val="000B22A1"/>
    <w:rsid w:val="000C7701"/>
    <w:rsid w:val="000D5C36"/>
    <w:rsid w:val="000E55D5"/>
    <w:rsid w:val="000F0BCD"/>
    <w:rsid w:val="000F5092"/>
    <w:rsid w:val="000F6C6D"/>
    <w:rsid w:val="001028F0"/>
    <w:rsid w:val="00116A7C"/>
    <w:rsid w:val="00117822"/>
    <w:rsid w:val="001234D2"/>
    <w:rsid w:val="001310FA"/>
    <w:rsid w:val="001370FB"/>
    <w:rsid w:val="0013781A"/>
    <w:rsid w:val="00163FE1"/>
    <w:rsid w:val="00164CE1"/>
    <w:rsid w:val="00180AFD"/>
    <w:rsid w:val="00186AD7"/>
    <w:rsid w:val="001A02B5"/>
    <w:rsid w:val="001A1420"/>
    <w:rsid w:val="001A547F"/>
    <w:rsid w:val="001B0FDC"/>
    <w:rsid w:val="001B6D64"/>
    <w:rsid w:val="001C6639"/>
    <w:rsid w:val="001E3567"/>
    <w:rsid w:val="001E7B3B"/>
    <w:rsid w:val="001F15FC"/>
    <w:rsid w:val="001F5C91"/>
    <w:rsid w:val="001F621E"/>
    <w:rsid w:val="002007B9"/>
    <w:rsid w:val="00207D8B"/>
    <w:rsid w:val="00214AC2"/>
    <w:rsid w:val="002311A5"/>
    <w:rsid w:val="0023388E"/>
    <w:rsid w:val="00247946"/>
    <w:rsid w:val="0025157C"/>
    <w:rsid w:val="00253AC5"/>
    <w:rsid w:val="00253B64"/>
    <w:rsid w:val="002550ED"/>
    <w:rsid w:val="00256E86"/>
    <w:rsid w:val="00265D1E"/>
    <w:rsid w:val="002731AB"/>
    <w:rsid w:val="00287E29"/>
    <w:rsid w:val="002959FE"/>
    <w:rsid w:val="002976C3"/>
    <w:rsid w:val="002A1CE8"/>
    <w:rsid w:val="002B50EA"/>
    <w:rsid w:val="002C05DD"/>
    <w:rsid w:val="002C6DC8"/>
    <w:rsid w:val="002C7FE5"/>
    <w:rsid w:val="002D0E95"/>
    <w:rsid w:val="002D4A4A"/>
    <w:rsid w:val="002D617A"/>
    <w:rsid w:val="002E3E87"/>
    <w:rsid w:val="002E5B45"/>
    <w:rsid w:val="002F1772"/>
    <w:rsid w:val="002F1CEF"/>
    <w:rsid w:val="002F3040"/>
    <w:rsid w:val="002F5A59"/>
    <w:rsid w:val="002F79F7"/>
    <w:rsid w:val="00302B19"/>
    <w:rsid w:val="003063CE"/>
    <w:rsid w:val="0031170E"/>
    <w:rsid w:val="00315079"/>
    <w:rsid w:val="00325D5D"/>
    <w:rsid w:val="00334824"/>
    <w:rsid w:val="00343110"/>
    <w:rsid w:val="0034388A"/>
    <w:rsid w:val="003542D6"/>
    <w:rsid w:val="00362B49"/>
    <w:rsid w:val="00365C1B"/>
    <w:rsid w:val="003703CD"/>
    <w:rsid w:val="0038306D"/>
    <w:rsid w:val="00387D69"/>
    <w:rsid w:val="003955B9"/>
    <w:rsid w:val="003A5813"/>
    <w:rsid w:val="003B2923"/>
    <w:rsid w:val="003B3E39"/>
    <w:rsid w:val="003B5C68"/>
    <w:rsid w:val="003D0857"/>
    <w:rsid w:val="003D4DE9"/>
    <w:rsid w:val="003D79AE"/>
    <w:rsid w:val="003E1A1E"/>
    <w:rsid w:val="003E5D84"/>
    <w:rsid w:val="003F36E0"/>
    <w:rsid w:val="003F44A1"/>
    <w:rsid w:val="003F761B"/>
    <w:rsid w:val="00406225"/>
    <w:rsid w:val="00416190"/>
    <w:rsid w:val="0043375C"/>
    <w:rsid w:val="00435F2B"/>
    <w:rsid w:val="00454AA4"/>
    <w:rsid w:val="004675F5"/>
    <w:rsid w:val="00475CD2"/>
    <w:rsid w:val="004A3171"/>
    <w:rsid w:val="004B16B5"/>
    <w:rsid w:val="004B3E7F"/>
    <w:rsid w:val="004B70C6"/>
    <w:rsid w:val="004C4AE9"/>
    <w:rsid w:val="004D4C0D"/>
    <w:rsid w:val="004D6F15"/>
    <w:rsid w:val="004D6FED"/>
    <w:rsid w:val="004F18B3"/>
    <w:rsid w:val="004F1E7C"/>
    <w:rsid w:val="004F7502"/>
    <w:rsid w:val="004F79DB"/>
    <w:rsid w:val="00505CA5"/>
    <w:rsid w:val="00513AF4"/>
    <w:rsid w:val="005239CE"/>
    <w:rsid w:val="00525F6C"/>
    <w:rsid w:val="00526053"/>
    <w:rsid w:val="0053073D"/>
    <w:rsid w:val="005314FB"/>
    <w:rsid w:val="00534FE8"/>
    <w:rsid w:val="0053602F"/>
    <w:rsid w:val="0054023A"/>
    <w:rsid w:val="00551871"/>
    <w:rsid w:val="00570080"/>
    <w:rsid w:val="00577CE2"/>
    <w:rsid w:val="00595134"/>
    <w:rsid w:val="005A3814"/>
    <w:rsid w:val="005A597C"/>
    <w:rsid w:val="005C23A1"/>
    <w:rsid w:val="005D22A0"/>
    <w:rsid w:val="005E7000"/>
    <w:rsid w:val="00626644"/>
    <w:rsid w:val="006302D7"/>
    <w:rsid w:val="006433C1"/>
    <w:rsid w:val="00646CD1"/>
    <w:rsid w:val="00647549"/>
    <w:rsid w:val="00663B1A"/>
    <w:rsid w:val="00666C43"/>
    <w:rsid w:val="00677040"/>
    <w:rsid w:val="00682411"/>
    <w:rsid w:val="006A3095"/>
    <w:rsid w:val="006B02E9"/>
    <w:rsid w:val="006B03B6"/>
    <w:rsid w:val="006B3843"/>
    <w:rsid w:val="006C285A"/>
    <w:rsid w:val="006C4211"/>
    <w:rsid w:val="006D10F4"/>
    <w:rsid w:val="006D5ACA"/>
    <w:rsid w:val="006D736E"/>
    <w:rsid w:val="006F4BA0"/>
    <w:rsid w:val="006F763B"/>
    <w:rsid w:val="00701563"/>
    <w:rsid w:val="00705E1A"/>
    <w:rsid w:val="00726E9A"/>
    <w:rsid w:val="007541E4"/>
    <w:rsid w:val="00765246"/>
    <w:rsid w:val="0077018A"/>
    <w:rsid w:val="007824C9"/>
    <w:rsid w:val="0079522C"/>
    <w:rsid w:val="007A2C5E"/>
    <w:rsid w:val="007B4892"/>
    <w:rsid w:val="007C2126"/>
    <w:rsid w:val="007C5633"/>
    <w:rsid w:val="007C5A86"/>
    <w:rsid w:val="007D6B95"/>
    <w:rsid w:val="007D7EBB"/>
    <w:rsid w:val="007E5344"/>
    <w:rsid w:val="007F0FBE"/>
    <w:rsid w:val="007F27F9"/>
    <w:rsid w:val="007F412A"/>
    <w:rsid w:val="007F6133"/>
    <w:rsid w:val="0080245B"/>
    <w:rsid w:val="0080428B"/>
    <w:rsid w:val="008061E4"/>
    <w:rsid w:val="0082272D"/>
    <w:rsid w:val="00825FFF"/>
    <w:rsid w:val="00834CC6"/>
    <w:rsid w:val="00843BD2"/>
    <w:rsid w:val="0084442A"/>
    <w:rsid w:val="008449F2"/>
    <w:rsid w:val="00851E34"/>
    <w:rsid w:val="00855A0E"/>
    <w:rsid w:val="008625F5"/>
    <w:rsid w:val="00866C55"/>
    <w:rsid w:val="00872347"/>
    <w:rsid w:val="0087466C"/>
    <w:rsid w:val="00877203"/>
    <w:rsid w:val="00886931"/>
    <w:rsid w:val="008A18EB"/>
    <w:rsid w:val="008A79FF"/>
    <w:rsid w:val="008B532E"/>
    <w:rsid w:val="008D20F4"/>
    <w:rsid w:val="008D4CA9"/>
    <w:rsid w:val="008E37C4"/>
    <w:rsid w:val="008F2E74"/>
    <w:rsid w:val="008F30EA"/>
    <w:rsid w:val="009013F8"/>
    <w:rsid w:val="00902CAF"/>
    <w:rsid w:val="0091202C"/>
    <w:rsid w:val="0091476A"/>
    <w:rsid w:val="009210AB"/>
    <w:rsid w:val="0092694F"/>
    <w:rsid w:val="00926B14"/>
    <w:rsid w:val="00932AFB"/>
    <w:rsid w:val="00941F0E"/>
    <w:rsid w:val="0094320E"/>
    <w:rsid w:val="00955DA7"/>
    <w:rsid w:val="009572BA"/>
    <w:rsid w:val="009674F5"/>
    <w:rsid w:val="00971DE5"/>
    <w:rsid w:val="009731EA"/>
    <w:rsid w:val="0097706C"/>
    <w:rsid w:val="0098756F"/>
    <w:rsid w:val="00994C1A"/>
    <w:rsid w:val="0099773F"/>
    <w:rsid w:val="009A36FF"/>
    <w:rsid w:val="009A400D"/>
    <w:rsid w:val="009D5430"/>
    <w:rsid w:val="009F7338"/>
    <w:rsid w:val="00A02825"/>
    <w:rsid w:val="00A058E8"/>
    <w:rsid w:val="00A15CC9"/>
    <w:rsid w:val="00A3684B"/>
    <w:rsid w:val="00A47CA4"/>
    <w:rsid w:val="00A617EE"/>
    <w:rsid w:val="00A96147"/>
    <w:rsid w:val="00AA2474"/>
    <w:rsid w:val="00AB290D"/>
    <w:rsid w:val="00AB7BEB"/>
    <w:rsid w:val="00AC0794"/>
    <w:rsid w:val="00AD451C"/>
    <w:rsid w:val="00AD7C98"/>
    <w:rsid w:val="00AD7F22"/>
    <w:rsid w:val="00AF3DDD"/>
    <w:rsid w:val="00B01E6E"/>
    <w:rsid w:val="00B0362D"/>
    <w:rsid w:val="00B104DE"/>
    <w:rsid w:val="00B118D2"/>
    <w:rsid w:val="00B11B98"/>
    <w:rsid w:val="00B1266A"/>
    <w:rsid w:val="00B202D0"/>
    <w:rsid w:val="00B30C3C"/>
    <w:rsid w:val="00B355B2"/>
    <w:rsid w:val="00B37AA7"/>
    <w:rsid w:val="00B52F59"/>
    <w:rsid w:val="00B718C6"/>
    <w:rsid w:val="00B82D00"/>
    <w:rsid w:val="00B857FD"/>
    <w:rsid w:val="00B90A7E"/>
    <w:rsid w:val="00B910F5"/>
    <w:rsid w:val="00B931CD"/>
    <w:rsid w:val="00BA5DEA"/>
    <w:rsid w:val="00BB2114"/>
    <w:rsid w:val="00BB5A3D"/>
    <w:rsid w:val="00BD6E6F"/>
    <w:rsid w:val="00BD75BE"/>
    <w:rsid w:val="00BF0F13"/>
    <w:rsid w:val="00BF12CD"/>
    <w:rsid w:val="00C13807"/>
    <w:rsid w:val="00C13CBF"/>
    <w:rsid w:val="00C20747"/>
    <w:rsid w:val="00C31A87"/>
    <w:rsid w:val="00C4207F"/>
    <w:rsid w:val="00C55D42"/>
    <w:rsid w:val="00C56E69"/>
    <w:rsid w:val="00C72D4C"/>
    <w:rsid w:val="00C8139D"/>
    <w:rsid w:val="00C83172"/>
    <w:rsid w:val="00C92189"/>
    <w:rsid w:val="00CB4EFF"/>
    <w:rsid w:val="00CB6D38"/>
    <w:rsid w:val="00CC0186"/>
    <w:rsid w:val="00CC4A5E"/>
    <w:rsid w:val="00CC7B57"/>
    <w:rsid w:val="00CD6E29"/>
    <w:rsid w:val="00CE3CE9"/>
    <w:rsid w:val="00CF1278"/>
    <w:rsid w:val="00CF2B03"/>
    <w:rsid w:val="00CF4347"/>
    <w:rsid w:val="00CF5E26"/>
    <w:rsid w:val="00D3031C"/>
    <w:rsid w:val="00D36001"/>
    <w:rsid w:val="00D41430"/>
    <w:rsid w:val="00D5287B"/>
    <w:rsid w:val="00D541B5"/>
    <w:rsid w:val="00D56D2B"/>
    <w:rsid w:val="00D61954"/>
    <w:rsid w:val="00D73189"/>
    <w:rsid w:val="00D73BD1"/>
    <w:rsid w:val="00D826C4"/>
    <w:rsid w:val="00D8608D"/>
    <w:rsid w:val="00D92E3F"/>
    <w:rsid w:val="00DA4688"/>
    <w:rsid w:val="00DA509D"/>
    <w:rsid w:val="00DB2BAC"/>
    <w:rsid w:val="00DC4B0A"/>
    <w:rsid w:val="00DF37C4"/>
    <w:rsid w:val="00E11AA1"/>
    <w:rsid w:val="00E121EA"/>
    <w:rsid w:val="00E137FF"/>
    <w:rsid w:val="00E162F3"/>
    <w:rsid w:val="00E227BD"/>
    <w:rsid w:val="00E24572"/>
    <w:rsid w:val="00E27D16"/>
    <w:rsid w:val="00E301E9"/>
    <w:rsid w:val="00E32D37"/>
    <w:rsid w:val="00E36A5A"/>
    <w:rsid w:val="00E40092"/>
    <w:rsid w:val="00E60943"/>
    <w:rsid w:val="00E6767F"/>
    <w:rsid w:val="00E70AD3"/>
    <w:rsid w:val="00E720B7"/>
    <w:rsid w:val="00EA0322"/>
    <w:rsid w:val="00EA1D77"/>
    <w:rsid w:val="00EB6560"/>
    <w:rsid w:val="00EC29AA"/>
    <w:rsid w:val="00EC3D5B"/>
    <w:rsid w:val="00ED3045"/>
    <w:rsid w:val="00EE197F"/>
    <w:rsid w:val="00EE76C5"/>
    <w:rsid w:val="00EF36C7"/>
    <w:rsid w:val="00EF39C5"/>
    <w:rsid w:val="00EF49DA"/>
    <w:rsid w:val="00EF6995"/>
    <w:rsid w:val="00EF6FAC"/>
    <w:rsid w:val="00F04B04"/>
    <w:rsid w:val="00F204B2"/>
    <w:rsid w:val="00F21BD3"/>
    <w:rsid w:val="00F235E9"/>
    <w:rsid w:val="00F27F9F"/>
    <w:rsid w:val="00F33E60"/>
    <w:rsid w:val="00F35D21"/>
    <w:rsid w:val="00F80D83"/>
    <w:rsid w:val="00F94CC3"/>
    <w:rsid w:val="00F96245"/>
    <w:rsid w:val="00F96D3A"/>
    <w:rsid w:val="00FA0709"/>
    <w:rsid w:val="00FA4917"/>
    <w:rsid w:val="00FB0D1C"/>
    <w:rsid w:val="00FC2229"/>
    <w:rsid w:val="00FC27FE"/>
    <w:rsid w:val="00FC6E2C"/>
    <w:rsid w:val="00FE54A8"/>
    <w:rsid w:val="00FE5C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E0"/>
    <w:rPr>
      <w:rFonts w:ascii="Cambria" w:eastAsia="Cambria" w:hAnsi="Cambria" w:cs="Cambria"/>
    </w:rPr>
  </w:style>
  <w:style w:type="paragraph" w:styleId="Heading1">
    <w:name w:val="heading 1"/>
    <w:basedOn w:val="Normal"/>
    <w:uiPriority w:val="9"/>
    <w:qFormat/>
    <w:rsid w:val="003F36E0"/>
    <w:pPr>
      <w:ind w:left="160"/>
      <w:outlineLvl w:val="0"/>
    </w:pPr>
    <w:rPr>
      <w:rFonts w:ascii="Book Antiqua" w:eastAsia="Book Antiqua" w:hAnsi="Book Antiqua" w:cs="Book Antiqua"/>
      <w:b/>
      <w:bCs/>
      <w:sz w:val="19"/>
      <w:szCs w:val="19"/>
    </w:rPr>
  </w:style>
  <w:style w:type="paragraph" w:styleId="Heading2">
    <w:name w:val="heading 2"/>
    <w:basedOn w:val="Normal"/>
    <w:uiPriority w:val="9"/>
    <w:unhideWhenUsed/>
    <w:qFormat/>
    <w:rsid w:val="003F36E0"/>
    <w:pPr>
      <w:ind w:left="160"/>
      <w:outlineLvl w:val="1"/>
    </w:pPr>
    <w:rPr>
      <w:rFonts w:ascii="Book Antiqua" w:eastAsia="Book Antiqua" w:hAnsi="Book Antiqua" w:cs="Book Antiqua"/>
      <w:b/>
      <w:bCs/>
      <w:sz w:val="19"/>
      <w:szCs w:val="19"/>
    </w:rPr>
  </w:style>
  <w:style w:type="paragraph" w:styleId="Heading3">
    <w:name w:val="heading 3"/>
    <w:basedOn w:val="Normal"/>
    <w:next w:val="Normal"/>
    <w:link w:val="Heading3Char"/>
    <w:uiPriority w:val="9"/>
    <w:semiHidden/>
    <w:unhideWhenUsed/>
    <w:qFormat/>
    <w:rsid w:val="00ED304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F36E0"/>
    <w:pPr>
      <w:spacing w:before="97"/>
    </w:pPr>
    <w:rPr>
      <w:sz w:val="19"/>
      <w:szCs w:val="19"/>
    </w:rPr>
  </w:style>
  <w:style w:type="paragraph" w:styleId="Title">
    <w:name w:val="Title"/>
    <w:basedOn w:val="Normal"/>
    <w:uiPriority w:val="10"/>
    <w:qFormat/>
    <w:rsid w:val="003F36E0"/>
    <w:pPr>
      <w:spacing w:line="285" w:lineRule="exact"/>
      <w:ind w:left="161"/>
    </w:pPr>
    <w:rPr>
      <w:rFonts w:ascii="Times New Roman" w:eastAsia="Times New Roman" w:hAnsi="Times New Roman" w:cs="Times New Roman"/>
      <w:sz w:val="25"/>
      <w:szCs w:val="25"/>
    </w:rPr>
  </w:style>
  <w:style w:type="paragraph" w:styleId="ListParagraph">
    <w:name w:val="List Paragraph"/>
    <w:basedOn w:val="Normal"/>
    <w:uiPriority w:val="1"/>
    <w:qFormat/>
    <w:rsid w:val="003F36E0"/>
    <w:pPr>
      <w:spacing w:before="97"/>
      <w:ind w:left="2143" w:hanging="256"/>
    </w:pPr>
  </w:style>
  <w:style w:type="paragraph" w:customStyle="1" w:styleId="TableParagraph">
    <w:name w:val="Table Paragraph"/>
    <w:basedOn w:val="Normal"/>
    <w:uiPriority w:val="1"/>
    <w:qFormat/>
    <w:rsid w:val="003F36E0"/>
    <w:pPr>
      <w:ind w:left="104"/>
    </w:pPr>
  </w:style>
  <w:style w:type="paragraph" w:styleId="Footer">
    <w:name w:val="footer"/>
    <w:basedOn w:val="Normal"/>
    <w:link w:val="FooterChar"/>
    <w:uiPriority w:val="99"/>
    <w:unhideWhenUsed/>
    <w:rsid w:val="00AB7BEB"/>
    <w:pPr>
      <w:tabs>
        <w:tab w:val="center" w:pos="4680"/>
        <w:tab w:val="right" w:pos="9360"/>
      </w:tabs>
    </w:pPr>
  </w:style>
  <w:style w:type="character" w:customStyle="1" w:styleId="FooterChar">
    <w:name w:val="Footer Char"/>
    <w:basedOn w:val="DefaultParagraphFont"/>
    <w:link w:val="Footer"/>
    <w:uiPriority w:val="99"/>
    <w:rsid w:val="00AB7BEB"/>
    <w:rPr>
      <w:rFonts w:ascii="Cambria" w:eastAsia="Cambria" w:hAnsi="Cambria" w:cs="Cambria"/>
    </w:rPr>
  </w:style>
  <w:style w:type="paragraph" w:styleId="Header">
    <w:name w:val="header"/>
    <w:basedOn w:val="Normal"/>
    <w:link w:val="HeaderChar"/>
    <w:uiPriority w:val="99"/>
    <w:unhideWhenUsed/>
    <w:rsid w:val="00AB7BEB"/>
    <w:pPr>
      <w:tabs>
        <w:tab w:val="center" w:pos="4680"/>
        <w:tab w:val="right" w:pos="9360"/>
      </w:tabs>
    </w:pPr>
  </w:style>
  <w:style w:type="character" w:customStyle="1" w:styleId="HeaderChar">
    <w:name w:val="Header Char"/>
    <w:basedOn w:val="DefaultParagraphFont"/>
    <w:link w:val="Header"/>
    <w:uiPriority w:val="99"/>
    <w:rsid w:val="00AB7BEB"/>
    <w:rPr>
      <w:rFonts w:ascii="Cambria" w:eastAsia="Cambria" w:hAnsi="Cambria" w:cs="Cambria"/>
    </w:rPr>
  </w:style>
  <w:style w:type="character" w:styleId="Hyperlink">
    <w:name w:val="Hyperlink"/>
    <w:basedOn w:val="DefaultParagraphFont"/>
    <w:uiPriority w:val="99"/>
    <w:unhideWhenUsed/>
    <w:rsid w:val="00682411"/>
    <w:rPr>
      <w:color w:val="0000FF" w:themeColor="hyperlink"/>
      <w:u w:val="single"/>
    </w:rPr>
  </w:style>
  <w:style w:type="character" w:customStyle="1" w:styleId="UnresolvedMention">
    <w:name w:val="Unresolved Mention"/>
    <w:basedOn w:val="DefaultParagraphFont"/>
    <w:uiPriority w:val="99"/>
    <w:semiHidden/>
    <w:unhideWhenUsed/>
    <w:rsid w:val="00682411"/>
    <w:rPr>
      <w:color w:val="605E5C"/>
      <w:shd w:val="clear" w:color="auto" w:fill="E1DFDD"/>
    </w:rPr>
  </w:style>
  <w:style w:type="paragraph" w:styleId="Revision">
    <w:name w:val="Revision"/>
    <w:hidden/>
    <w:uiPriority w:val="99"/>
    <w:semiHidden/>
    <w:rsid w:val="00E40092"/>
    <w:pPr>
      <w:widowControl/>
      <w:autoSpaceDE/>
      <w:autoSpaceDN/>
    </w:pPr>
    <w:rPr>
      <w:rFonts w:ascii="Cambria" w:eastAsia="Cambria" w:hAnsi="Cambria" w:cs="Cambria"/>
    </w:rPr>
  </w:style>
  <w:style w:type="character" w:customStyle="1" w:styleId="BodyTextChar">
    <w:name w:val="Body Text Char"/>
    <w:basedOn w:val="DefaultParagraphFont"/>
    <w:link w:val="BodyText"/>
    <w:uiPriority w:val="1"/>
    <w:rsid w:val="000B21CF"/>
    <w:rPr>
      <w:rFonts w:ascii="Cambria" w:eastAsia="Cambria" w:hAnsi="Cambria" w:cs="Cambria"/>
      <w:sz w:val="19"/>
      <w:szCs w:val="19"/>
    </w:rPr>
  </w:style>
  <w:style w:type="paragraph" w:styleId="NormalWeb">
    <w:name w:val="Normal (Web)"/>
    <w:basedOn w:val="Normal"/>
    <w:uiPriority w:val="99"/>
    <w:semiHidden/>
    <w:unhideWhenUsed/>
    <w:rsid w:val="004B16B5"/>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ED3045"/>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11561368">
      <w:bodyDiv w:val="1"/>
      <w:marLeft w:val="0"/>
      <w:marRight w:val="0"/>
      <w:marTop w:val="0"/>
      <w:marBottom w:val="0"/>
      <w:divBdr>
        <w:top w:val="none" w:sz="0" w:space="0" w:color="auto"/>
        <w:left w:val="none" w:sz="0" w:space="0" w:color="auto"/>
        <w:bottom w:val="none" w:sz="0" w:space="0" w:color="auto"/>
        <w:right w:val="none" w:sz="0" w:space="0" w:color="auto"/>
      </w:divBdr>
    </w:div>
    <w:div w:id="410930909">
      <w:bodyDiv w:val="1"/>
      <w:marLeft w:val="0"/>
      <w:marRight w:val="0"/>
      <w:marTop w:val="0"/>
      <w:marBottom w:val="0"/>
      <w:divBdr>
        <w:top w:val="none" w:sz="0" w:space="0" w:color="auto"/>
        <w:left w:val="none" w:sz="0" w:space="0" w:color="auto"/>
        <w:bottom w:val="none" w:sz="0" w:space="0" w:color="auto"/>
        <w:right w:val="none" w:sz="0" w:space="0" w:color="auto"/>
      </w:divBdr>
    </w:div>
    <w:div w:id="566690909">
      <w:bodyDiv w:val="1"/>
      <w:marLeft w:val="0"/>
      <w:marRight w:val="0"/>
      <w:marTop w:val="0"/>
      <w:marBottom w:val="0"/>
      <w:divBdr>
        <w:top w:val="none" w:sz="0" w:space="0" w:color="auto"/>
        <w:left w:val="none" w:sz="0" w:space="0" w:color="auto"/>
        <w:bottom w:val="none" w:sz="0" w:space="0" w:color="auto"/>
        <w:right w:val="none" w:sz="0" w:space="0" w:color="auto"/>
      </w:divBdr>
    </w:div>
    <w:div w:id="990140058">
      <w:bodyDiv w:val="1"/>
      <w:marLeft w:val="0"/>
      <w:marRight w:val="0"/>
      <w:marTop w:val="0"/>
      <w:marBottom w:val="0"/>
      <w:divBdr>
        <w:top w:val="none" w:sz="0" w:space="0" w:color="auto"/>
        <w:left w:val="none" w:sz="0" w:space="0" w:color="auto"/>
        <w:bottom w:val="none" w:sz="0" w:space="0" w:color="auto"/>
        <w:right w:val="none" w:sz="0" w:space="0" w:color="auto"/>
      </w:divBdr>
    </w:div>
    <w:div w:id="1368068803">
      <w:bodyDiv w:val="1"/>
      <w:marLeft w:val="0"/>
      <w:marRight w:val="0"/>
      <w:marTop w:val="0"/>
      <w:marBottom w:val="0"/>
      <w:divBdr>
        <w:top w:val="none" w:sz="0" w:space="0" w:color="auto"/>
        <w:left w:val="none" w:sz="0" w:space="0" w:color="auto"/>
        <w:bottom w:val="none" w:sz="0" w:space="0" w:color="auto"/>
        <w:right w:val="none" w:sz="0" w:space="0" w:color="auto"/>
      </w:divBdr>
    </w:div>
    <w:div w:id="1384716561">
      <w:bodyDiv w:val="1"/>
      <w:marLeft w:val="0"/>
      <w:marRight w:val="0"/>
      <w:marTop w:val="0"/>
      <w:marBottom w:val="0"/>
      <w:divBdr>
        <w:top w:val="none" w:sz="0" w:space="0" w:color="auto"/>
        <w:left w:val="none" w:sz="0" w:space="0" w:color="auto"/>
        <w:bottom w:val="none" w:sz="0" w:space="0" w:color="auto"/>
        <w:right w:val="none" w:sz="0" w:space="0" w:color="auto"/>
      </w:divBdr>
    </w:div>
    <w:div w:id="1803501146">
      <w:bodyDiv w:val="1"/>
      <w:marLeft w:val="0"/>
      <w:marRight w:val="0"/>
      <w:marTop w:val="0"/>
      <w:marBottom w:val="0"/>
      <w:divBdr>
        <w:top w:val="none" w:sz="0" w:space="0" w:color="auto"/>
        <w:left w:val="none" w:sz="0" w:space="0" w:color="auto"/>
        <w:bottom w:val="none" w:sz="0" w:space="0" w:color="auto"/>
        <w:right w:val="none" w:sz="0" w:space="0" w:color="auto"/>
      </w:divBdr>
    </w:div>
    <w:div w:id="2074280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1.xml"/><Relationship Id="rId33" Type="http://schemas.openxmlformats.org/officeDocument/2006/relationships/header" Target="header15.xml"/><Relationship Id="rId38" Type="http://schemas.openxmlformats.org/officeDocument/2006/relationships/footer" Target="footer7.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www.opcw.org" TargetMode="Externa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footer" Target="footer4.xml"/><Relationship Id="rId37" Type="http://schemas.openxmlformats.org/officeDocument/2006/relationships/header" Target="header17.xml"/><Relationship Id="rId40" Type="http://schemas.openxmlformats.org/officeDocument/2006/relationships/footer" Target="footer8.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yperlink" Target="http://www.wassenaar.org" TargetMode="External"/><Relationship Id="rId23" Type="http://schemas.openxmlformats.org/officeDocument/2006/relationships/header" Target="header10.xml"/><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14.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s://www.australiagroup.net/" TargetMode="External"/><Relationship Id="rId14" Type="http://schemas.openxmlformats.org/officeDocument/2006/relationships/image" Target="media/image2.png"/><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footer" Target="footer3.xml"/><Relationship Id="rId35" Type="http://schemas.openxmlformats.org/officeDocument/2006/relationships/header" Target="header16.xml"/><Relationship Id="rId43" Type="http://schemas.openxmlformats.org/officeDocument/2006/relationships/header" Target="header20.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4528A-FBF4-4DF3-AA69-FCE9FB3A7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7096</TotalTime>
  <Pages>171</Pages>
  <Words>92850</Words>
  <Characters>529250</Characters>
  <Application>Microsoft Office Word</Application>
  <DocSecurity>0</DocSecurity>
  <Lines>4410</Lines>
  <Paragraphs>1241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 Redzepagic</dc:creator>
  <cp:keywords/>
  <dc:description/>
  <cp:lastModifiedBy>led-com.ch</cp:lastModifiedBy>
  <cp:revision>132</cp:revision>
  <dcterms:created xsi:type="dcterms:W3CDTF">2024-12-17T13:18:00Z</dcterms:created>
  <dcterms:modified xsi:type="dcterms:W3CDTF">2025-10-05T16:47:00Z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2024-11-25T00:00:00Z</vt:filetime>
  </property>
  <property fmtid="{D5CDD505-2E9C-101B-9397-08002B2CF9AE}" pid="3" name="Producer">
    <vt:lpwstr>iLovePDF</vt:lpwstr>
  </property>
  <property fmtid="{D5CDD505-2E9C-101B-9397-08002B2CF9AE}" pid="4" name="GrammarlyDocumentId">
    <vt:lpwstr>ae8e579b5e17dcd2d87bda11dbab2cd65bba741ef279afc69b7f21b0c69b5df0</vt:lpwstr>
  </property>
</Properties>
</file>