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DED4B" w14:textId="2963C3B6" w:rsidR="00B06F77" w:rsidRPr="00CB1CC0" w:rsidRDefault="00B06F77">
      <w:pPr>
        <w:rPr>
          <w:rFonts w:ascii="Times New Roman" w:hAnsi="Times New Roman" w:cs="Times New Roman"/>
          <w:sz w:val="24"/>
          <w:szCs w:val="24"/>
        </w:rPr>
      </w:pPr>
      <w:r w:rsidRPr="00CB1CC0">
        <w:rPr>
          <w:rFonts w:ascii="Times New Roman" w:eastAsia="MS Mincho" w:hAnsi="Times New Roman" w:cs="Times New Roman"/>
          <w:b/>
          <w:noProof/>
          <w:sz w:val="24"/>
          <w:szCs w:val="24"/>
          <w:lang w:eastAsia="en-GB"/>
        </w:rPr>
        <w:drawing>
          <wp:anchor distT="0" distB="0" distL="114300" distR="114300" simplePos="0" relativeHeight="251661312" behindDoc="0" locked="0" layoutInCell="1" allowOverlap="1" wp14:anchorId="02059D08" wp14:editId="571E0E8E">
            <wp:simplePos x="0" y="0"/>
            <wp:positionH relativeFrom="column">
              <wp:posOffset>4895850</wp:posOffset>
            </wp:positionH>
            <wp:positionV relativeFrom="paragraph">
              <wp:posOffset>0</wp:posOffset>
            </wp:positionV>
            <wp:extent cx="1921510" cy="390525"/>
            <wp:effectExtent l="0" t="0" r="2540" b="9525"/>
            <wp:wrapThrough wrapText="bothSides">
              <wp:wrapPolygon edited="0">
                <wp:start x="2784" y="0"/>
                <wp:lineTo x="0" y="5268"/>
                <wp:lineTo x="0" y="17912"/>
                <wp:lineTo x="1927" y="21073"/>
                <wp:lineTo x="21414" y="21073"/>
                <wp:lineTo x="21414" y="18966"/>
                <wp:lineTo x="21200" y="16859"/>
                <wp:lineTo x="21200" y="11590"/>
                <wp:lineTo x="20558" y="0"/>
                <wp:lineTo x="2784"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IESA shqi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1510" cy="390525"/>
                    </a:xfrm>
                    <a:prstGeom prst="rect">
                      <a:avLst/>
                    </a:prstGeom>
                  </pic:spPr>
                </pic:pic>
              </a:graphicData>
            </a:graphic>
          </wp:anchor>
        </w:drawing>
      </w:r>
      <w:r w:rsidRPr="00CB1CC0">
        <w:rPr>
          <w:rFonts w:ascii="Times New Roman" w:eastAsia="MS Mincho" w:hAnsi="Times New Roman" w:cs="Times New Roman"/>
          <w:b/>
          <w:noProof/>
          <w:sz w:val="24"/>
          <w:szCs w:val="24"/>
          <w:lang w:eastAsia="en-GB"/>
        </w:rPr>
        <w:drawing>
          <wp:anchor distT="0" distB="0" distL="114300" distR="114300" simplePos="0" relativeHeight="251659264" behindDoc="0" locked="0" layoutInCell="1" allowOverlap="1" wp14:anchorId="34C92D17" wp14:editId="3DA60CB9">
            <wp:simplePos x="0" y="0"/>
            <wp:positionH relativeFrom="margin">
              <wp:align>left</wp:align>
            </wp:positionH>
            <wp:positionV relativeFrom="paragraph">
              <wp:posOffset>0</wp:posOffset>
            </wp:positionV>
            <wp:extent cx="647700" cy="794385"/>
            <wp:effectExtent l="0" t="0" r="0" b="5715"/>
            <wp:wrapThrough wrapText="bothSides">
              <wp:wrapPolygon edited="0">
                <wp:start x="3176" y="0"/>
                <wp:lineTo x="0" y="518"/>
                <wp:lineTo x="0" y="11914"/>
                <wp:lineTo x="1906" y="16576"/>
                <wp:lineTo x="7624" y="21237"/>
                <wp:lineTo x="8259" y="21237"/>
                <wp:lineTo x="12706" y="21237"/>
                <wp:lineTo x="13341" y="21237"/>
                <wp:lineTo x="19059" y="16576"/>
                <wp:lineTo x="20965" y="11914"/>
                <wp:lineTo x="20965" y="518"/>
                <wp:lineTo x="17788" y="0"/>
                <wp:lineTo x="3176"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0px-Coat_of_arms_of_Kosovo.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794385"/>
                    </a:xfrm>
                    <a:prstGeom prst="rect">
                      <a:avLst/>
                    </a:prstGeom>
                  </pic:spPr>
                </pic:pic>
              </a:graphicData>
            </a:graphic>
          </wp:anchor>
        </w:drawing>
      </w:r>
    </w:p>
    <w:p w14:paraId="1FFC3AD7" w14:textId="2389A5B9" w:rsidR="00B06F77" w:rsidRPr="00CB1CC0" w:rsidRDefault="00B06F77">
      <w:pPr>
        <w:rPr>
          <w:rFonts w:ascii="Times New Roman" w:hAnsi="Times New Roman" w:cs="Times New Roman"/>
          <w:sz w:val="24"/>
          <w:szCs w:val="24"/>
        </w:rPr>
      </w:pPr>
    </w:p>
    <w:p w14:paraId="43A17BB8" w14:textId="135624E8" w:rsidR="00B06F77" w:rsidRPr="00CB1CC0" w:rsidRDefault="00B06F77">
      <w:pPr>
        <w:rPr>
          <w:rFonts w:ascii="Times New Roman" w:hAnsi="Times New Roman" w:cs="Times New Roman"/>
          <w:sz w:val="24"/>
          <w:szCs w:val="24"/>
        </w:rPr>
      </w:pPr>
    </w:p>
    <w:p w14:paraId="0CEA579B" w14:textId="7A97D5B6" w:rsidR="00B06F77" w:rsidRPr="00CB1CC0" w:rsidRDefault="00B06F77">
      <w:pPr>
        <w:rPr>
          <w:rFonts w:ascii="Times New Roman" w:hAnsi="Times New Roman" w:cs="Times New Roman"/>
          <w:sz w:val="24"/>
          <w:szCs w:val="24"/>
        </w:rPr>
      </w:pPr>
    </w:p>
    <w:p w14:paraId="3FFA9575" w14:textId="77777777" w:rsidR="00B06F77" w:rsidRPr="00CB1CC0" w:rsidRDefault="00B06F77" w:rsidP="00B06F77">
      <w:pPr>
        <w:tabs>
          <w:tab w:val="left" w:pos="-540"/>
          <w:tab w:val="center" w:pos="4905"/>
        </w:tabs>
        <w:spacing w:after="0" w:line="240" w:lineRule="auto"/>
        <w:ind w:left="-360" w:right="270"/>
        <w:jc w:val="center"/>
        <w:rPr>
          <w:rFonts w:ascii="Times New Roman" w:eastAsia="Batang" w:hAnsi="Times New Roman" w:cs="Times New Roman"/>
          <w:b/>
          <w:bCs/>
          <w:sz w:val="24"/>
          <w:szCs w:val="24"/>
        </w:rPr>
      </w:pPr>
      <w:r w:rsidRPr="00CB1CC0">
        <w:rPr>
          <w:rFonts w:ascii="Times New Roman" w:eastAsia="MS Mincho" w:hAnsi="Times New Roman" w:cs="Times New Roman"/>
          <w:b/>
          <w:bCs/>
          <w:sz w:val="24"/>
          <w:szCs w:val="24"/>
        </w:rPr>
        <w:t>Republika e Kosovës</w:t>
      </w:r>
    </w:p>
    <w:p w14:paraId="0B446F91" w14:textId="77777777" w:rsidR="00B06F77" w:rsidRPr="00CB1CC0" w:rsidRDefault="00B06F77" w:rsidP="00B06F77">
      <w:pPr>
        <w:spacing w:after="0" w:line="240" w:lineRule="auto"/>
        <w:jc w:val="center"/>
        <w:rPr>
          <w:rFonts w:ascii="Times New Roman" w:eastAsia="MS Mincho" w:hAnsi="Times New Roman" w:cs="Times New Roman"/>
          <w:b/>
          <w:bCs/>
          <w:sz w:val="24"/>
          <w:szCs w:val="24"/>
        </w:rPr>
      </w:pPr>
      <w:r w:rsidRPr="00CB1CC0">
        <w:rPr>
          <w:rFonts w:ascii="Times New Roman" w:eastAsia="Batang" w:hAnsi="Times New Roman" w:cs="Times New Roman"/>
          <w:b/>
          <w:bCs/>
          <w:sz w:val="24"/>
          <w:szCs w:val="24"/>
        </w:rPr>
        <w:t xml:space="preserve">Republika Kosova - </w:t>
      </w:r>
      <w:r w:rsidRPr="00CB1CC0">
        <w:rPr>
          <w:rFonts w:ascii="Times New Roman" w:eastAsia="MS Mincho" w:hAnsi="Times New Roman" w:cs="Times New Roman"/>
          <w:b/>
          <w:bCs/>
          <w:sz w:val="24"/>
          <w:szCs w:val="24"/>
        </w:rPr>
        <w:t>Republic of Kosovo</w:t>
      </w:r>
    </w:p>
    <w:p w14:paraId="5B78BAC8" w14:textId="77777777" w:rsidR="00B06F77" w:rsidRPr="00CB1CC0" w:rsidRDefault="00B06F77" w:rsidP="00B06F77">
      <w:pPr>
        <w:spacing w:after="0" w:line="240" w:lineRule="auto"/>
        <w:jc w:val="center"/>
        <w:rPr>
          <w:rFonts w:ascii="Times New Roman" w:eastAsia="MS Mincho" w:hAnsi="Times New Roman" w:cs="Times New Roman"/>
          <w:b/>
          <w:bCs/>
          <w:i/>
          <w:iCs/>
          <w:sz w:val="24"/>
          <w:szCs w:val="24"/>
        </w:rPr>
      </w:pPr>
      <w:r w:rsidRPr="00CB1CC0">
        <w:rPr>
          <w:rFonts w:ascii="Times New Roman" w:eastAsia="MS Mincho" w:hAnsi="Times New Roman" w:cs="Times New Roman"/>
          <w:b/>
          <w:bCs/>
          <w:i/>
          <w:iCs/>
          <w:sz w:val="24"/>
          <w:szCs w:val="24"/>
        </w:rPr>
        <w:t>Qeveria –Vlada-Government</w:t>
      </w:r>
    </w:p>
    <w:p w14:paraId="41A271D5" w14:textId="77777777" w:rsidR="00B06F77" w:rsidRPr="00CB1CC0" w:rsidRDefault="00B06F77" w:rsidP="00B06F77">
      <w:pPr>
        <w:spacing w:after="0" w:line="240" w:lineRule="auto"/>
        <w:jc w:val="center"/>
        <w:rPr>
          <w:rFonts w:ascii="Times New Roman" w:eastAsia="MS Mincho" w:hAnsi="Times New Roman" w:cs="Times New Roman"/>
          <w:b/>
          <w:bCs/>
          <w:i/>
          <w:iCs/>
          <w:sz w:val="24"/>
          <w:szCs w:val="24"/>
        </w:rPr>
      </w:pPr>
      <w:r w:rsidRPr="00CB1CC0">
        <w:rPr>
          <w:rFonts w:ascii="Times New Roman" w:eastAsia="MS Mincho" w:hAnsi="Times New Roman" w:cs="Times New Roman"/>
          <w:i/>
          <w:iCs/>
          <w:sz w:val="24"/>
          <w:szCs w:val="24"/>
        </w:rPr>
        <w:t>Ministria e Tregtisë dhe Industrisë-Ministarstvo Trgovine i Industrije-Ministry of Trade and Industry</w:t>
      </w:r>
    </w:p>
    <w:p w14:paraId="0FF5D6CB" w14:textId="77777777" w:rsidR="00B06F77" w:rsidRPr="00CB1CC0" w:rsidRDefault="00B06F77" w:rsidP="00B06F77">
      <w:pPr>
        <w:spacing w:after="0" w:line="240" w:lineRule="auto"/>
        <w:jc w:val="center"/>
        <w:rPr>
          <w:rFonts w:ascii="Times New Roman" w:eastAsia="MS Mincho" w:hAnsi="Times New Roman" w:cs="Times New Roman"/>
          <w:b/>
          <w:bCs/>
          <w:i/>
          <w:iCs/>
          <w:sz w:val="24"/>
          <w:szCs w:val="24"/>
        </w:rPr>
      </w:pPr>
    </w:p>
    <w:p w14:paraId="653DD820" w14:textId="77777777" w:rsidR="00B06F77" w:rsidRPr="00CB1CC0" w:rsidRDefault="00B06F77" w:rsidP="00B06F77">
      <w:pPr>
        <w:spacing w:after="0" w:line="240" w:lineRule="auto"/>
        <w:jc w:val="center"/>
        <w:rPr>
          <w:rFonts w:ascii="Times New Roman" w:eastAsia="Times New Roman" w:hAnsi="Times New Roman" w:cs="Times New Roman"/>
          <w:color w:val="000000"/>
          <w:sz w:val="24"/>
          <w:szCs w:val="24"/>
        </w:rPr>
      </w:pPr>
      <w:r w:rsidRPr="00CB1CC0">
        <w:rPr>
          <w:rFonts w:ascii="Times New Roman" w:eastAsia="Times New Roman" w:hAnsi="Times New Roman" w:cs="Times New Roman"/>
          <w:color w:val="000000"/>
          <w:sz w:val="24"/>
          <w:szCs w:val="24"/>
        </w:rPr>
        <w:t>Agjencia për Investime dhe Përkrahjen e Ndërmarrjeve në Kosovë (KIESA)</w:t>
      </w:r>
    </w:p>
    <w:p w14:paraId="10992E2D" w14:textId="77777777" w:rsidR="00B06F77" w:rsidRPr="00CB1CC0" w:rsidRDefault="00B06F77" w:rsidP="00B06F77">
      <w:pPr>
        <w:spacing w:after="0" w:line="240" w:lineRule="auto"/>
        <w:jc w:val="center"/>
        <w:rPr>
          <w:rFonts w:ascii="Times New Roman" w:eastAsia="Times New Roman" w:hAnsi="Times New Roman" w:cs="Times New Roman"/>
          <w:color w:val="000000"/>
          <w:sz w:val="24"/>
          <w:szCs w:val="24"/>
        </w:rPr>
      </w:pPr>
      <w:r w:rsidRPr="00CB1CC0">
        <w:rPr>
          <w:rFonts w:ascii="Times New Roman" w:eastAsia="Times New Roman" w:hAnsi="Times New Roman" w:cs="Times New Roman"/>
          <w:color w:val="000000"/>
          <w:sz w:val="24"/>
          <w:szCs w:val="24"/>
        </w:rPr>
        <w:t>Agencija za Investicije i Podršku Preduzeča na Kosovu (KIESA)</w:t>
      </w:r>
    </w:p>
    <w:p w14:paraId="5F8D3310" w14:textId="77777777" w:rsidR="00B06F77" w:rsidRPr="00CB1CC0" w:rsidRDefault="00B06F77" w:rsidP="00B06F77">
      <w:pPr>
        <w:spacing w:after="0" w:line="240" w:lineRule="auto"/>
        <w:jc w:val="center"/>
        <w:rPr>
          <w:rFonts w:ascii="Times New Roman" w:eastAsia="Times New Roman" w:hAnsi="Times New Roman" w:cs="Times New Roman"/>
          <w:color w:val="000000"/>
          <w:sz w:val="24"/>
          <w:szCs w:val="24"/>
        </w:rPr>
      </w:pPr>
      <w:r w:rsidRPr="00CB1CC0">
        <w:rPr>
          <w:rFonts w:ascii="Times New Roman" w:eastAsia="Times New Roman" w:hAnsi="Times New Roman" w:cs="Times New Roman"/>
          <w:color w:val="000000"/>
          <w:sz w:val="24"/>
          <w:szCs w:val="24"/>
        </w:rPr>
        <w:t>Kosovo Investment and Enterprise Support Agency (KIESA)</w:t>
      </w:r>
    </w:p>
    <w:p w14:paraId="5DC45FFD" w14:textId="5C09AE62" w:rsidR="00B06F77" w:rsidRPr="00CB1CC0" w:rsidRDefault="00B06F77">
      <w:pPr>
        <w:rPr>
          <w:rFonts w:ascii="Times New Roman" w:hAnsi="Times New Roman" w:cs="Times New Roman"/>
          <w:sz w:val="24"/>
          <w:szCs w:val="24"/>
        </w:rPr>
      </w:pPr>
    </w:p>
    <w:p w14:paraId="19DEC045" w14:textId="537B22A6" w:rsidR="009A078E" w:rsidRPr="00CB1CC0" w:rsidRDefault="00CB1CC0" w:rsidP="00B06F77">
      <w:pPr>
        <w:jc w:val="center"/>
        <w:rPr>
          <w:rFonts w:ascii="Times New Roman" w:hAnsi="Times New Roman" w:cs="Times New Roman"/>
          <w:b/>
          <w:sz w:val="24"/>
          <w:szCs w:val="24"/>
        </w:rPr>
      </w:pPr>
      <w:r w:rsidRPr="00CB1CC0">
        <w:rPr>
          <w:rFonts w:ascii="Times New Roman" w:hAnsi="Times New Roman" w:cs="Times New Roman"/>
          <w:b/>
          <w:sz w:val="24"/>
          <w:szCs w:val="24"/>
        </w:rPr>
        <w:t>Projekti i Konkurr</w:t>
      </w:r>
      <w:r w:rsidR="003F2641">
        <w:rPr>
          <w:rFonts w:ascii="Times New Roman" w:hAnsi="Times New Roman" w:cs="Times New Roman"/>
          <w:b/>
          <w:sz w:val="24"/>
          <w:szCs w:val="24"/>
        </w:rPr>
        <w:t>ueshmërisë</w:t>
      </w:r>
      <w:r w:rsidRPr="00CB1CC0">
        <w:rPr>
          <w:rFonts w:ascii="Times New Roman" w:hAnsi="Times New Roman" w:cs="Times New Roman"/>
          <w:b/>
          <w:sz w:val="24"/>
          <w:szCs w:val="24"/>
        </w:rPr>
        <w:t xml:space="preserve"> dhe Gatishmërisë për Eksport</w:t>
      </w:r>
    </w:p>
    <w:p w14:paraId="61615F56" w14:textId="77777777" w:rsidR="006302B7" w:rsidRPr="00CB1CC0" w:rsidRDefault="006302B7" w:rsidP="00B06F77">
      <w:pPr>
        <w:jc w:val="center"/>
        <w:rPr>
          <w:rFonts w:ascii="Times New Roman" w:hAnsi="Times New Roman" w:cs="Times New Roman"/>
          <w:b/>
          <w:sz w:val="24"/>
          <w:szCs w:val="24"/>
        </w:rPr>
      </w:pPr>
    </w:p>
    <w:p w14:paraId="7BB5E84E" w14:textId="3A4890B7" w:rsidR="00B06F77" w:rsidRPr="00CB1CC0" w:rsidRDefault="00CB1CC0" w:rsidP="00B06F77">
      <w:pPr>
        <w:jc w:val="center"/>
        <w:rPr>
          <w:rFonts w:ascii="Times New Roman" w:hAnsi="Times New Roman" w:cs="Times New Roman"/>
          <w:b/>
          <w:sz w:val="24"/>
          <w:szCs w:val="24"/>
        </w:rPr>
      </w:pPr>
      <w:r w:rsidRPr="00CB1CC0">
        <w:rPr>
          <w:rFonts w:ascii="Times New Roman" w:hAnsi="Times New Roman" w:cs="Times New Roman"/>
          <w:b/>
          <w:sz w:val="24"/>
          <w:szCs w:val="24"/>
        </w:rPr>
        <w:t xml:space="preserve">Thirrje publike për Programin për </w:t>
      </w:r>
      <w:r w:rsidR="003F2641">
        <w:rPr>
          <w:rFonts w:ascii="Times New Roman" w:hAnsi="Times New Roman" w:cs="Times New Roman"/>
          <w:b/>
          <w:sz w:val="24"/>
          <w:szCs w:val="24"/>
        </w:rPr>
        <w:t>Grantet e Përputhshme</w:t>
      </w:r>
      <w:r w:rsidRPr="00CB1CC0">
        <w:rPr>
          <w:rFonts w:ascii="Times New Roman" w:hAnsi="Times New Roman" w:cs="Times New Roman"/>
          <w:b/>
          <w:sz w:val="24"/>
          <w:szCs w:val="24"/>
        </w:rPr>
        <w:t xml:space="preserve"> për Certifikimin</w:t>
      </w:r>
      <w:r w:rsidR="00A45770">
        <w:rPr>
          <w:rFonts w:ascii="Times New Roman" w:hAnsi="Times New Roman" w:cs="Times New Roman"/>
          <w:b/>
          <w:sz w:val="24"/>
          <w:szCs w:val="24"/>
        </w:rPr>
        <w:t>/Standardet e Produkteve</w:t>
      </w:r>
      <w:r w:rsidRPr="00CB1CC0">
        <w:rPr>
          <w:rFonts w:ascii="Times New Roman" w:hAnsi="Times New Roman" w:cs="Times New Roman"/>
          <w:b/>
          <w:sz w:val="24"/>
          <w:szCs w:val="24"/>
        </w:rPr>
        <w:t xml:space="preserve"> dhe S</w:t>
      </w:r>
      <w:r w:rsidR="00BB476E" w:rsidRPr="00CB1CC0">
        <w:rPr>
          <w:rFonts w:ascii="Times New Roman" w:hAnsi="Times New Roman" w:cs="Times New Roman"/>
          <w:b/>
          <w:sz w:val="24"/>
          <w:szCs w:val="24"/>
        </w:rPr>
        <w:t>h</w:t>
      </w:r>
      <w:r w:rsidR="00BB476E">
        <w:rPr>
          <w:rFonts w:ascii="Times New Roman" w:hAnsi="Times New Roman" w:cs="Times New Roman"/>
          <w:b/>
          <w:sz w:val="24"/>
          <w:szCs w:val="24"/>
        </w:rPr>
        <w:t xml:space="preserve">ërbimet e </w:t>
      </w:r>
      <w:r w:rsidRPr="00CB1CC0">
        <w:rPr>
          <w:rFonts w:ascii="Times New Roman" w:hAnsi="Times New Roman" w:cs="Times New Roman"/>
          <w:b/>
          <w:sz w:val="24"/>
          <w:szCs w:val="24"/>
        </w:rPr>
        <w:t>Z</w:t>
      </w:r>
      <w:r w:rsidR="00BB476E" w:rsidRPr="00CB1CC0">
        <w:rPr>
          <w:rFonts w:ascii="Times New Roman" w:hAnsi="Times New Roman" w:cs="Times New Roman"/>
          <w:b/>
          <w:sz w:val="24"/>
          <w:szCs w:val="24"/>
        </w:rPr>
        <w:t>h</w:t>
      </w:r>
      <w:r w:rsidR="00BB476E">
        <w:rPr>
          <w:rFonts w:ascii="Times New Roman" w:hAnsi="Times New Roman" w:cs="Times New Roman"/>
          <w:b/>
          <w:sz w:val="24"/>
          <w:szCs w:val="24"/>
        </w:rPr>
        <w:t xml:space="preserve">villimit të </w:t>
      </w:r>
      <w:r w:rsidRPr="00CB1CC0">
        <w:rPr>
          <w:rFonts w:ascii="Times New Roman" w:hAnsi="Times New Roman" w:cs="Times New Roman"/>
          <w:b/>
          <w:sz w:val="24"/>
          <w:szCs w:val="24"/>
        </w:rPr>
        <w:t>B</w:t>
      </w:r>
      <w:r w:rsidR="00BB476E">
        <w:rPr>
          <w:rFonts w:ascii="Times New Roman" w:hAnsi="Times New Roman" w:cs="Times New Roman"/>
          <w:b/>
          <w:sz w:val="24"/>
          <w:szCs w:val="24"/>
        </w:rPr>
        <w:t>iznesit</w:t>
      </w:r>
      <w:r w:rsidRPr="00CB1CC0">
        <w:rPr>
          <w:rFonts w:ascii="Times New Roman" w:hAnsi="Times New Roman" w:cs="Times New Roman"/>
          <w:b/>
          <w:sz w:val="24"/>
          <w:szCs w:val="24"/>
        </w:rPr>
        <w:t>/Shërbimet e Trajnimit</w:t>
      </w:r>
    </w:p>
    <w:p w14:paraId="2AB84E84" w14:textId="4AA0B09E" w:rsidR="003F2641" w:rsidRDefault="003F2641" w:rsidP="003F2641">
      <w:pPr>
        <w:spacing w:after="0" w:line="276" w:lineRule="auto"/>
        <w:jc w:val="both"/>
        <w:rPr>
          <w:rFonts w:ascii="Times New Roman" w:hAnsi="Times New Roman" w:cs="Times New Roman"/>
          <w:sz w:val="24"/>
          <w:szCs w:val="24"/>
        </w:rPr>
      </w:pPr>
      <w:r w:rsidRPr="003F2641">
        <w:rPr>
          <w:rFonts w:ascii="Times New Roman" w:hAnsi="Times New Roman" w:cs="Times New Roman"/>
          <w:sz w:val="24"/>
          <w:szCs w:val="24"/>
        </w:rPr>
        <w:t>Qeveria e Kosovës ka pranuar</w:t>
      </w:r>
      <w:r w:rsidR="00452938">
        <w:rPr>
          <w:rFonts w:ascii="Times New Roman" w:hAnsi="Times New Roman" w:cs="Times New Roman"/>
          <w:sz w:val="24"/>
          <w:szCs w:val="24"/>
        </w:rPr>
        <w:t xml:space="preserve"> </w:t>
      </w:r>
      <w:r w:rsidRPr="003F2641">
        <w:rPr>
          <w:rFonts w:ascii="Times New Roman" w:hAnsi="Times New Roman" w:cs="Times New Roman"/>
          <w:sz w:val="24"/>
          <w:szCs w:val="24"/>
        </w:rPr>
        <w:t xml:space="preserve">financim nga Grupi i Bankës Botërore për Projektin e Konkurueshmërisë dhe Gatishmërisë për Eksport (CERP). Nën komponenti 1.2 i CERP-it - </w:t>
      </w:r>
      <w:r w:rsidRPr="003F2641">
        <w:rPr>
          <w:rFonts w:ascii="Times New Roman" w:hAnsi="Times New Roman" w:cs="Times New Roman"/>
          <w:i/>
          <w:sz w:val="24"/>
          <w:szCs w:val="24"/>
        </w:rPr>
        <w:t xml:space="preserve">Përkrahja e bizneseve për të përmirësuar cilësinë e produktit dhe gatishmërinë për eksport </w:t>
      </w:r>
      <w:r w:rsidRPr="003F2641">
        <w:rPr>
          <w:rFonts w:ascii="Times New Roman" w:hAnsi="Times New Roman" w:cs="Times New Roman"/>
          <w:sz w:val="24"/>
          <w:szCs w:val="24"/>
        </w:rPr>
        <w:t>- përfshinë financimin prej 2.3 milion Euro për Programin e Granteve të Përputhshme (PGP). Qëllimi i Programit të Granteve të Përputhshme është të mbështesë ndërmarrjet</w:t>
      </w:r>
      <w:r w:rsidR="00A45770">
        <w:rPr>
          <w:rFonts w:ascii="Times New Roman" w:hAnsi="Times New Roman" w:cs="Times New Roman"/>
          <w:sz w:val="24"/>
          <w:szCs w:val="24"/>
        </w:rPr>
        <w:t xml:space="preserve"> mikro,</w:t>
      </w:r>
      <w:r w:rsidRPr="003F2641">
        <w:rPr>
          <w:rFonts w:ascii="Times New Roman" w:hAnsi="Times New Roman" w:cs="Times New Roman"/>
          <w:sz w:val="24"/>
          <w:szCs w:val="24"/>
        </w:rPr>
        <w:t xml:space="preserve"> </w:t>
      </w:r>
      <w:r w:rsidR="00A45770">
        <w:rPr>
          <w:rFonts w:ascii="Times New Roman" w:hAnsi="Times New Roman" w:cs="Times New Roman"/>
          <w:sz w:val="24"/>
          <w:szCs w:val="24"/>
        </w:rPr>
        <w:t>të</w:t>
      </w:r>
      <w:r w:rsidRPr="003F2641">
        <w:rPr>
          <w:rFonts w:ascii="Times New Roman" w:hAnsi="Times New Roman" w:cs="Times New Roman"/>
          <w:sz w:val="24"/>
          <w:szCs w:val="24"/>
        </w:rPr>
        <w:t xml:space="preserve"> vogla dhe të mesme (N</w:t>
      </w:r>
      <w:r w:rsidR="00A45770">
        <w:rPr>
          <w:rFonts w:ascii="Times New Roman" w:hAnsi="Times New Roman" w:cs="Times New Roman"/>
          <w:sz w:val="24"/>
          <w:szCs w:val="24"/>
        </w:rPr>
        <w:t>M</w:t>
      </w:r>
      <w:r w:rsidRPr="003F2641">
        <w:rPr>
          <w:rFonts w:ascii="Times New Roman" w:hAnsi="Times New Roman" w:cs="Times New Roman"/>
          <w:sz w:val="24"/>
          <w:szCs w:val="24"/>
        </w:rPr>
        <w:t>VM-të) me potencial të eksportit (i) të përmbushë kërkesat për zbatimin e standardeve dhe çertifikimit të produktit të kërkuar për tregjet e eksportit, (ii) të rrisë aftësitë për gatishmërinë e eksportit dhe iii) për të fituar qasje në Shërbimet e Zhvillimit të Biznesit (ShZhB).</w:t>
      </w:r>
      <w:r>
        <w:rPr>
          <w:rFonts w:ascii="Times New Roman" w:hAnsi="Times New Roman" w:cs="Times New Roman"/>
          <w:sz w:val="24"/>
          <w:szCs w:val="24"/>
        </w:rPr>
        <w:t xml:space="preserve"> </w:t>
      </w:r>
    </w:p>
    <w:p w14:paraId="2EDB7E37" w14:textId="77777777" w:rsidR="003F2641" w:rsidRDefault="003F2641" w:rsidP="003F2641">
      <w:pPr>
        <w:spacing w:after="0" w:line="276" w:lineRule="auto"/>
        <w:jc w:val="both"/>
        <w:rPr>
          <w:rFonts w:ascii="Times New Roman" w:hAnsi="Times New Roman" w:cs="Times New Roman"/>
          <w:sz w:val="24"/>
          <w:szCs w:val="24"/>
        </w:rPr>
      </w:pPr>
    </w:p>
    <w:p w14:paraId="3C6A462E" w14:textId="7D9E1394" w:rsidR="003F2641" w:rsidRDefault="003F2641" w:rsidP="003F2641">
      <w:pPr>
        <w:spacing w:after="0" w:line="276" w:lineRule="auto"/>
        <w:jc w:val="both"/>
        <w:rPr>
          <w:rFonts w:ascii="Times New Roman" w:hAnsi="Times New Roman" w:cs="Times New Roman"/>
          <w:sz w:val="24"/>
          <w:szCs w:val="24"/>
        </w:rPr>
      </w:pPr>
      <w:r w:rsidRPr="003F2641">
        <w:rPr>
          <w:rFonts w:ascii="Times New Roman" w:hAnsi="Times New Roman" w:cs="Times New Roman"/>
          <w:sz w:val="24"/>
          <w:szCs w:val="24"/>
        </w:rPr>
        <w:t xml:space="preserve">Agjencia për Investime dhe Përkrahjen e Ndërmarrjeve në Kosovë (KIESA) në Ministrinë e Tregtisë dhe Industrisë (MTI) shpallë të hapur thirrjen publike për Programin e Granteve të Përputhshme (PGP) me qëllim të përkrahjes së ndërmarrjeve  të vogla dhe të mesme për: Çertifikimet e produkteve konform standardeve ndërkombëtare dhe ofrimit të qasjes në “SHZHB”( Shërbimet e Zhvillimit të Biznesit) dhe </w:t>
      </w:r>
      <w:r>
        <w:rPr>
          <w:rFonts w:ascii="Times New Roman" w:hAnsi="Times New Roman" w:cs="Times New Roman"/>
          <w:sz w:val="24"/>
          <w:szCs w:val="24"/>
        </w:rPr>
        <w:t>trajnime.</w:t>
      </w:r>
    </w:p>
    <w:p w14:paraId="6A6520ED" w14:textId="77777777" w:rsidR="003F2641" w:rsidRDefault="003F2641" w:rsidP="003F2641">
      <w:pPr>
        <w:spacing w:after="0" w:line="276" w:lineRule="auto"/>
        <w:jc w:val="both"/>
        <w:rPr>
          <w:rFonts w:ascii="Times New Roman" w:eastAsia="Times New Roman" w:hAnsi="Times New Roman" w:cs="Times New Roman"/>
          <w:sz w:val="24"/>
          <w:szCs w:val="24"/>
        </w:rPr>
      </w:pPr>
    </w:p>
    <w:p w14:paraId="4FCD9D53" w14:textId="643A5B79" w:rsidR="002F1E80" w:rsidRPr="00CB1CC0" w:rsidRDefault="00E556F7" w:rsidP="003F2641">
      <w:pPr>
        <w:spacing w:after="0" w:line="276" w:lineRule="auto"/>
        <w:jc w:val="both"/>
        <w:rPr>
          <w:rFonts w:ascii="Times New Roman" w:eastAsia="Times New Roman" w:hAnsi="Times New Roman" w:cs="Times New Roman"/>
          <w:color w:val="1D2129"/>
          <w:sz w:val="24"/>
          <w:szCs w:val="24"/>
        </w:rPr>
      </w:pPr>
      <w:r w:rsidRPr="00E556F7">
        <w:rPr>
          <w:rFonts w:ascii="Times New Roman" w:eastAsia="Times New Roman" w:hAnsi="Times New Roman" w:cs="Times New Roman"/>
          <w:sz w:val="24"/>
          <w:szCs w:val="24"/>
        </w:rPr>
        <w:t xml:space="preserve">Ndërmarrjet do të mbështeten në: </w:t>
      </w:r>
      <w:r w:rsidR="003F2641">
        <w:rPr>
          <w:rFonts w:ascii="Times New Roman" w:eastAsia="Times New Roman" w:hAnsi="Times New Roman" w:cs="Times New Roman"/>
          <w:sz w:val="24"/>
          <w:szCs w:val="24"/>
        </w:rPr>
        <w:t xml:space="preserve">Çertifikimi/Standardet e Produktit </w:t>
      </w:r>
      <w:r w:rsidRPr="00E556F7">
        <w:rPr>
          <w:rFonts w:ascii="Times New Roman" w:eastAsia="Times New Roman" w:hAnsi="Times New Roman" w:cs="Times New Roman"/>
          <w:sz w:val="24"/>
          <w:szCs w:val="24"/>
        </w:rPr>
        <w:t xml:space="preserve">dhe </w:t>
      </w:r>
      <w:r w:rsidR="003F2641">
        <w:rPr>
          <w:rFonts w:ascii="Times New Roman" w:eastAsia="Times New Roman" w:hAnsi="Times New Roman" w:cs="Times New Roman"/>
          <w:sz w:val="24"/>
          <w:szCs w:val="24"/>
        </w:rPr>
        <w:t xml:space="preserve">qasje </w:t>
      </w:r>
      <w:r w:rsidRPr="00E556F7">
        <w:rPr>
          <w:rFonts w:ascii="Times New Roman" w:eastAsia="Times New Roman" w:hAnsi="Times New Roman" w:cs="Times New Roman"/>
          <w:sz w:val="24"/>
          <w:szCs w:val="24"/>
        </w:rPr>
        <w:t>në S</w:t>
      </w:r>
      <w:r w:rsidR="003F2641" w:rsidRPr="00E556F7">
        <w:rPr>
          <w:rFonts w:ascii="Times New Roman" w:eastAsia="Times New Roman" w:hAnsi="Times New Roman" w:cs="Times New Roman"/>
          <w:sz w:val="24"/>
          <w:szCs w:val="24"/>
        </w:rPr>
        <w:t>h</w:t>
      </w:r>
      <w:r w:rsidR="00A45770">
        <w:rPr>
          <w:rFonts w:ascii="Times New Roman" w:eastAsia="Times New Roman" w:hAnsi="Times New Roman" w:cs="Times New Roman"/>
          <w:sz w:val="24"/>
          <w:szCs w:val="24"/>
        </w:rPr>
        <w:t>ë</w:t>
      </w:r>
      <w:r w:rsidR="003F2641">
        <w:rPr>
          <w:rFonts w:ascii="Times New Roman" w:eastAsia="Times New Roman" w:hAnsi="Times New Roman" w:cs="Times New Roman"/>
          <w:sz w:val="24"/>
          <w:szCs w:val="24"/>
        </w:rPr>
        <w:t xml:space="preserve">rbimet e </w:t>
      </w:r>
      <w:r w:rsidRPr="00E556F7">
        <w:rPr>
          <w:rFonts w:ascii="Times New Roman" w:eastAsia="Times New Roman" w:hAnsi="Times New Roman" w:cs="Times New Roman"/>
          <w:sz w:val="24"/>
          <w:szCs w:val="24"/>
        </w:rPr>
        <w:t>Z</w:t>
      </w:r>
      <w:r w:rsidR="003F2641">
        <w:rPr>
          <w:rFonts w:ascii="Times New Roman" w:eastAsia="Times New Roman" w:hAnsi="Times New Roman" w:cs="Times New Roman"/>
          <w:sz w:val="24"/>
          <w:szCs w:val="24"/>
        </w:rPr>
        <w:t>hvillimit t</w:t>
      </w:r>
      <w:r w:rsidR="00A45770">
        <w:rPr>
          <w:rFonts w:ascii="Times New Roman" w:eastAsia="Times New Roman" w:hAnsi="Times New Roman" w:cs="Times New Roman"/>
          <w:sz w:val="24"/>
          <w:szCs w:val="24"/>
        </w:rPr>
        <w:t>ë</w:t>
      </w:r>
      <w:r w:rsidR="003F2641">
        <w:rPr>
          <w:rFonts w:ascii="Times New Roman" w:eastAsia="Times New Roman" w:hAnsi="Times New Roman" w:cs="Times New Roman"/>
          <w:sz w:val="24"/>
          <w:szCs w:val="24"/>
        </w:rPr>
        <w:t xml:space="preserve"> </w:t>
      </w:r>
      <w:r w:rsidRPr="00E556F7">
        <w:rPr>
          <w:rFonts w:ascii="Times New Roman" w:eastAsia="Times New Roman" w:hAnsi="Times New Roman" w:cs="Times New Roman"/>
          <w:sz w:val="24"/>
          <w:szCs w:val="24"/>
        </w:rPr>
        <w:t>B</w:t>
      </w:r>
      <w:r w:rsidR="003F2641">
        <w:rPr>
          <w:rFonts w:ascii="Times New Roman" w:eastAsia="Times New Roman" w:hAnsi="Times New Roman" w:cs="Times New Roman"/>
          <w:sz w:val="24"/>
          <w:szCs w:val="24"/>
        </w:rPr>
        <w:t>iznesit</w:t>
      </w:r>
      <w:r w:rsidRPr="00E556F7">
        <w:rPr>
          <w:rFonts w:ascii="Times New Roman" w:eastAsia="Times New Roman" w:hAnsi="Times New Roman" w:cs="Times New Roman"/>
          <w:sz w:val="24"/>
          <w:szCs w:val="24"/>
        </w:rPr>
        <w:t xml:space="preserve"> dhe</w:t>
      </w:r>
      <w:r w:rsidR="003F2641">
        <w:rPr>
          <w:rFonts w:ascii="Times New Roman" w:eastAsia="Times New Roman" w:hAnsi="Times New Roman" w:cs="Times New Roman"/>
          <w:sz w:val="24"/>
          <w:szCs w:val="24"/>
        </w:rPr>
        <w:t xml:space="preserve"> T</w:t>
      </w:r>
      <w:r w:rsidRPr="00E556F7">
        <w:rPr>
          <w:rFonts w:ascii="Times New Roman" w:eastAsia="Times New Roman" w:hAnsi="Times New Roman" w:cs="Times New Roman"/>
          <w:sz w:val="24"/>
          <w:szCs w:val="24"/>
        </w:rPr>
        <w:t>rajnim</w:t>
      </w:r>
      <w:r w:rsidR="003F2641">
        <w:rPr>
          <w:rFonts w:ascii="Times New Roman" w:eastAsia="Times New Roman" w:hAnsi="Times New Roman" w:cs="Times New Roman"/>
          <w:sz w:val="24"/>
          <w:szCs w:val="24"/>
        </w:rPr>
        <w:t>e</w:t>
      </w:r>
      <w:r w:rsidR="002F1E80" w:rsidRPr="00CB1CC0">
        <w:rPr>
          <w:rFonts w:ascii="Times New Roman" w:eastAsia="Times New Roman" w:hAnsi="Times New Roman" w:cs="Times New Roman"/>
          <w:color w:val="1D2129"/>
          <w:sz w:val="24"/>
          <w:szCs w:val="24"/>
        </w:rPr>
        <w:t>.</w:t>
      </w:r>
    </w:p>
    <w:p w14:paraId="48A48EA7" w14:textId="6D58667D" w:rsidR="00C5494A" w:rsidRPr="00CB1CC0" w:rsidRDefault="003F2641" w:rsidP="003F2641">
      <w:pPr>
        <w:spacing w:after="0" w:line="276" w:lineRule="auto"/>
        <w:jc w:val="both"/>
        <w:rPr>
          <w:rFonts w:ascii="Times New Roman" w:eastAsia="Times New Roman" w:hAnsi="Times New Roman" w:cs="Times New Roman"/>
          <w:sz w:val="24"/>
          <w:szCs w:val="24"/>
        </w:rPr>
      </w:pPr>
      <w:r w:rsidRPr="003F2641">
        <w:rPr>
          <w:rFonts w:ascii="Times New Roman" w:eastAsia="MS Mincho" w:hAnsi="Times New Roman" w:cs="Times New Roman"/>
          <w:sz w:val="24"/>
          <w:szCs w:val="24"/>
        </w:rPr>
        <w:t>Vlerësimi i aplikacioneve për ndarjen e mjeteve për Programin e Granteve të Përputhshme do të bëhet konform Manualit të Granteve (MG) te Bankës Botërore</w:t>
      </w:r>
      <w:r w:rsidR="00E556F7" w:rsidRPr="00E556F7">
        <w:rPr>
          <w:rFonts w:ascii="Times New Roman" w:eastAsia="MS Mincho" w:hAnsi="Times New Roman" w:cs="Times New Roman"/>
          <w:sz w:val="24"/>
          <w:szCs w:val="24"/>
        </w:rPr>
        <w:t>.</w:t>
      </w:r>
    </w:p>
    <w:p w14:paraId="72BBF314" w14:textId="2CFD74BD" w:rsidR="004F1163" w:rsidRPr="00CB1CC0" w:rsidRDefault="004F1163" w:rsidP="00DD1C81">
      <w:pPr>
        <w:spacing w:after="0" w:line="240" w:lineRule="auto"/>
        <w:jc w:val="both"/>
        <w:rPr>
          <w:rFonts w:ascii="Times New Roman" w:eastAsia="Times New Roman" w:hAnsi="Times New Roman" w:cs="Times New Roman"/>
          <w:sz w:val="24"/>
          <w:szCs w:val="24"/>
        </w:rPr>
      </w:pPr>
    </w:p>
    <w:p w14:paraId="70F5A70D" w14:textId="611AE469" w:rsidR="004F1163" w:rsidRPr="00CB1CC0" w:rsidRDefault="00E556F7" w:rsidP="00DD1C81">
      <w:pPr>
        <w:spacing w:after="0" w:line="240" w:lineRule="auto"/>
        <w:jc w:val="both"/>
        <w:rPr>
          <w:rFonts w:ascii="Times New Roman" w:eastAsia="Times New Roman" w:hAnsi="Times New Roman" w:cs="Times New Roman"/>
          <w:sz w:val="24"/>
          <w:szCs w:val="24"/>
        </w:rPr>
      </w:pPr>
      <w:r w:rsidRPr="00E556F7">
        <w:rPr>
          <w:rFonts w:ascii="Times New Roman" w:eastAsia="Times New Roman" w:hAnsi="Times New Roman" w:cs="Times New Roman"/>
          <w:sz w:val="24"/>
          <w:szCs w:val="24"/>
        </w:rPr>
        <w:lastRenderedPageBreak/>
        <w:t>Aplikuesit duhet t'i përmbushin kriteret e mëposhtme të përshtatshmërisë për të aplikuar për Programin të Granteve</w:t>
      </w:r>
      <w:r w:rsidR="00C66BE6">
        <w:rPr>
          <w:rFonts w:ascii="Times New Roman" w:eastAsia="Times New Roman" w:hAnsi="Times New Roman" w:cs="Times New Roman"/>
          <w:sz w:val="24"/>
          <w:szCs w:val="24"/>
        </w:rPr>
        <w:t xml:space="preserve"> të Përputhshme</w:t>
      </w:r>
      <w:r w:rsidR="004F1163" w:rsidRPr="00CB1CC0">
        <w:rPr>
          <w:rFonts w:ascii="Times New Roman" w:eastAsia="Times New Roman" w:hAnsi="Times New Roman" w:cs="Times New Roman"/>
          <w:sz w:val="24"/>
          <w:szCs w:val="24"/>
        </w:rPr>
        <w:t>:</w:t>
      </w:r>
    </w:p>
    <w:p w14:paraId="35DAA85C" w14:textId="77777777" w:rsidR="004F1163" w:rsidRPr="00CB1CC0" w:rsidRDefault="004F1163" w:rsidP="00DD1C81">
      <w:pPr>
        <w:spacing w:after="0" w:line="240" w:lineRule="auto"/>
        <w:jc w:val="both"/>
        <w:rPr>
          <w:rFonts w:ascii="Times New Roman" w:eastAsia="Times New Roman" w:hAnsi="Times New Roman" w:cs="Times New Roman"/>
          <w:sz w:val="24"/>
          <w:szCs w:val="24"/>
        </w:rPr>
      </w:pPr>
    </w:p>
    <w:p w14:paraId="458B990F" w14:textId="0BC3E533"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Aplikuesi është subjekt juridik afarist, i inkorporuar sipas Ligjit të aplikueshëm/aktual të Kosovës për Shoqëritë Tregtare, i regjistruar në Agjencinë e Regjistrimit të Bizneseve të Kosovës (ARB</w:t>
      </w:r>
      <w:r w:rsidR="00F4683D">
        <w:rPr>
          <w:rFonts w:ascii="Times New Roman" w:eastAsia="Times New Roman" w:hAnsi="Times New Roman" w:cs="Times New Roman"/>
          <w:sz w:val="24"/>
          <w:szCs w:val="24"/>
        </w:rPr>
        <w:t>K</w:t>
      </w:r>
      <w:r w:rsidRPr="00C03273">
        <w:rPr>
          <w:rFonts w:ascii="Times New Roman" w:eastAsia="Times New Roman" w:hAnsi="Times New Roman" w:cs="Times New Roman"/>
          <w:sz w:val="24"/>
          <w:szCs w:val="24"/>
        </w:rPr>
        <w:t>) dhe i vendosur në Kosovë</w:t>
      </w:r>
      <w:r w:rsidR="004F1163" w:rsidRPr="00CB1CC0">
        <w:rPr>
          <w:rFonts w:ascii="Times New Roman" w:eastAsia="Times New Roman" w:hAnsi="Times New Roman" w:cs="Times New Roman"/>
          <w:sz w:val="24"/>
          <w:szCs w:val="24"/>
        </w:rPr>
        <w:t>;</w:t>
      </w:r>
    </w:p>
    <w:p w14:paraId="177B9F28" w14:textId="5019C80D"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Qasje në aplikacionet për SHZHB nga shoqatat e biznesit të regjistruara sipas ligjeve në fuqi në Kosovë që rregullojnë organizatat joqeveritare (OJQ-të);</w:t>
      </w:r>
    </w:p>
    <w:p w14:paraId="7C9578AD" w14:textId="6467274D"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Aplikuesi është nga sektori privat i N</w:t>
      </w:r>
      <w:r w:rsidR="00A45770">
        <w:rPr>
          <w:rFonts w:ascii="Times New Roman" w:eastAsia="Times New Roman" w:hAnsi="Times New Roman" w:cs="Times New Roman"/>
          <w:sz w:val="24"/>
          <w:szCs w:val="24"/>
        </w:rPr>
        <w:t>M</w:t>
      </w:r>
      <w:r w:rsidRPr="00C03273">
        <w:rPr>
          <w:rFonts w:ascii="Times New Roman" w:eastAsia="Times New Roman" w:hAnsi="Times New Roman" w:cs="Times New Roman"/>
          <w:sz w:val="24"/>
          <w:szCs w:val="24"/>
        </w:rPr>
        <w:t>VM-ve (me shumicën e pronësisë private);</w:t>
      </w:r>
    </w:p>
    <w:p w14:paraId="0D437911" w14:textId="6D313B65"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Aplikuesi ka operuar në Kosovë për të paktën dy vjet</w:t>
      </w:r>
      <w:r w:rsidR="004F1163" w:rsidRPr="00CB1CC0">
        <w:rPr>
          <w:rFonts w:ascii="Times New Roman" w:eastAsia="Times New Roman" w:hAnsi="Times New Roman" w:cs="Times New Roman"/>
          <w:sz w:val="24"/>
          <w:szCs w:val="24"/>
        </w:rPr>
        <w:t>;</w:t>
      </w:r>
    </w:p>
    <w:p w14:paraId="70882A29" w14:textId="39D96792"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Aplikuesi është N</w:t>
      </w:r>
      <w:r w:rsidR="00A45770">
        <w:rPr>
          <w:rFonts w:ascii="Times New Roman" w:eastAsia="Times New Roman" w:hAnsi="Times New Roman" w:cs="Times New Roman"/>
          <w:sz w:val="24"/>
          <w:szCs w:val="24"/>
        </w:rPr>
        <w:t>M</w:t>
      </w:r>
      <w:r w:rsidRPr="00C03273">
        <w:rPr>
          <w:rFonts w:ascii="Times New Roman" w:eastAsia="Times New Roman" w:hAnsi="Times New Roman" w:cs="Times New Roman"/>
          <w:sz w:val="24"/>
          <w:szCs w:val="24"/>
        </w:rPr>
        <w:t>VM eksportuese, ose ka potencial eksporti, ose është nga industritë/sektorët e orientuar drejt eksportit</w:t>
      </w:r>
      <w:r w:rsidR="004F1163" w:rsidRPr="00CB1CC0">
        <w:rPr>
          <w:rFonts w:ascii="Times New Roman" w:eastAsia="Times New Roman" w:hAnsi="Times New Roman" w:cs="Times New Roman"/>
          <w:sz w:val="24"/>
          <w:szCs w:val="24"/>
        </w:rPr>
        <w:t>;</w:t>
      </w:r>
    </w:p>
    <w:p w14:paraId="32C64E72" w14:textId="6C9AFF8D"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 xml:space="preserve">Shumica e pronësisë së Aplikuesit është e </w:t>
      </w:r>
      <w:r>
        <w:rPr>
          <w:rFonts w:ascii="Times New Roman" w:eastAsia="Times New Roman" w:hAnsi="Times New Roman" w:cs="Times New Roman"/>
          <w:sz w:val="24"/>
          <w:szCs w:val="24"/>
        </w:rPr>
        <w:t>vendosur</w:t>
      </w:r>
      <w:r w:rsidRPr="00C03273">
        <w:rPr>
          <w:rFonts w:ascii="Times New Roman" w:eastAsia="Times New Roman" w:hAnsi="Times New Roman" w:cs="Times New Roman"/>
          <w:sz w:val="24"/>
          <w:szCs w:val="24"/>
        </w:rPr>
        <w:t xml:space="preserve"> në Kosovë</w:t>
      </w:r>
      <w:r w:rsidR="004F1163" w:rsidRPr="00CB1CC0">
        <w:rPr>
          <w:rFonts w:ascii="Times New Roman" w:eastAsia="Times New Roman" w:hAnsi="Times New Roman" w:cs="Times New Roman"/>
          <w:sz w:val="24"/>
          <w:szCs w:val="24"/>
        </w:rPr>
        <w:t>;</w:t>
      </w:r>
    </w:p>
    <w:p w14:paraId="7CBC4673" w14:textId="48808748"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Aplikuesi duhet të jetë drejtpërdrejt përgjegjës për zbatimin e projektit dhe nuk duhet të veprojë si ndërmjetës</w:t>
      </w:r>
      <w:r w:rsidR="004F1163" w:rsidRPr="00CB1CC0">
        <w:rPr>
          <w:rFonts w:ascii="Times New Roman" w:eastAsia="Times New Roman" w:hAnsi="Times New Roman" w:cs="Times New Roman"/>
          <w:sz w:val="24"/>
          <w:szCs w:val="24"/>
        </w:rPr>
        <w:t>;</w:t>
      </w:r>
    </w:p>
    <w:p w14:paraId="5DE79E37" w14:textId="70401178" w:rsidR="004F1163" w:rsidRPr="00CB1CC0" w:rsidRDefault="00C03273" w:rsidP="00C03273">
      <w:pPr>
        <w:numPr>
          <w:ilvl w:val="0"/>
          <w:numId w:val="3"/>
        </w:num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Veprimtaria e Aplikuesit/kompanisë duhet të jetë në përputhje me legjislacionin kombëtar mjedisor. Aplikuesi duhet që gjithashtu të përmend në propozimin e projektit se aktiviteti i tij nuk ka efekt negativ në mjedis</w:t>
      </w:r>
      <w:r w:rsidR="00ED17D3" w:rsidRPr="00CB1CC0">
        <w:rPr>
          <w:rFonts w:ascii="Times New Roman" w:eastAsia="Times New Roman" w:hAnsi="Times New Roman" w:cs="Times New Roman"/>
          <w:sz w:val="24"/>
          <w:szCs w:val="24"/>
        </w:rPr>
        <w:t xml:space="preserve">. </w:t>
      </w:r>
    </w:p>
    <w:p w14:paraId="5EBED317" w14:textId="77777777" w:rsidR="004F1163" w:rsidRPr="00CB1CC0" w:rsidRDefault="004F1163" w:rsidP="00DD1C81">
      <w:pPr>
        <w:spacing w:after="0" w:line="240" w:lineRule="auto"/>
        <w:jc w:val="both"/>
        <w:rPr>
          <w:rFonts w:ascii="Times New Roman" w:eastAsia="Times New Roman" w:hAnsi="Times New Roman" w:cs="Times New Roman"/>
          <w:sz w:val="24"/>
          <w:szCs w:val="24"/>
        </w:rPr>
      </w:pPr>
    </w:p>
    <w:p w14:paraId="22D4744F" w14:textId="1221597D" w:rsidR="00DD1C81" w:rsidRPr="00CB1CC0" w:rsidRDefault="00C03273" w:rsidP="00DD1C81">
      <w:pPr>
        <w:spacing w:after="0" w:line="240" w:lineRule="auto"/>
        <w:jc w:val="both"/>
        <w:rPr>
          <w:rFonts w:ascii="Times New Roman" w:eastAsia="Times New Roman" w:hAnsi="Times New Roman" w:cs="Times New Roman"/>
          <w:sz w:val="24"/>
          <w:szCs w:val="24"/>
        </w:rPr>
      </w:pPr>
      <w:r w:rsidRPr="00C03273">
        <w:rPr>
          <w:rFonts w:ascii="Times New Roman" w:eastAsia="Times New Roman" w:hAnsi="Times New Roman" w:cs="Times New Roman"/>
          <w:sz w:val="24"/>
          <w:szCs w:val="24"/>
        </w:rPr>
        <w:t>Gjatë procesit të aplikimit, aplik</w:t>
      </w:r>
      <w:r w:rsidR="00F4683D">
        <w:rPr>
          <w:rFonts w:ascii="Times New Roman" w:eastAsia="Times New Roman" w:hAnsi="Times New Roman" w:cs="Times New Roman"/>
          <w:sz w:val="24"/>
          <w:szCs w:val="24"/>
        </w:rPr>
        <w:t>uesit</w:t>
      </w:r>
      <w:r w:rsidRPr="00C03273">
        <w:rPr>
          <w:rFonts w:ascii="Times New Roman" w:eastAsia="Times New Roman" w:hAnsi="Times New Roman" w:cs="Times New Roman"/>
          <w:sz w:val="24"/>
          <w:szCs w:val="24"/>
        </w:rPr>
        <w:t xml:space="preserve"> janë të detyruar të dorëzojnë Propozimin e Projektit (që përfshin Planin e detajuar të Biznesit dhe Buxhetin e Projektit) duke përdorur form</w:t>
      </w:r>
      <w:r w:rsidR="00F4683D">
        <w:rPr>
          <w:rFonts w:ascii="Times New Roman" w:eastAsia="Times New Roman" w:hAnsi="Times New Roman" w:cs="Times New Roman"/>
          <w:sz w:val="24"/>
          <w:szCs w:val="24"/>
        </w:rPr>
        <w:t>ularët</w:t>
      </w:r>
      <w:r w:rsidRPr="00C03273">
        <w:rPr>
          <w:rFonts w:ascii="Times New Roman" w:eastAsia="Times New Roman" w:hAnsi="Times New Roman" w:cs="Times New Roman"/>
          <w:sz w:val="24"/>
          <w:szCs w:val="24"/>
        </w:rPr>
        <w:t xml:space="preserve"> e bashkëngjitur. Apli</w:t>
      </w:r>
      <w:r w:rsidR="005A6386">
        <w:rPr>
          <w:rFonts w:ascii="Times New Roman" w:eastAsia="Times New Roman" w:hAnsi="Times New Roman" w:cs="Times New Roman"/>
          <w:sz w:val="24"/>
          <w:szCs w:val="24"/>
        </w:rPr>
        <w:t>kimi</w:t>
      </w:r>
      <w:r w:rsidRPr="00C03273">
        <w:rPr>
          <w:rFonts w:ascii="Times New Roman" w:eastAsia="Times New Roman" w:hAnsi="Times New Roman" w:cs="Times New Roman"/>
          <w:sz w:val="24"/>
          <w:szCs w:val="24"/>
        </w:rPr>
        <w:t xml:space="preserve"> duhet t'i përmbajë dokumentet e mëposhtme</w:t>
      </w:r>
      <w:r w:rsidR="00DD1C81" w:rsidRPr="00CB1CC0">
        <w:rPr>
          <w:rFonts w:ascii="Times New Roman" w:eastAsia="Times New Roman" w:hAnsi="Times New Roman" w:cs="Times New Roman"/>
          <w:sz w:val="24"/>
          <w:szCs w:val="24"/>
        </w:rPr>
        <w:t>:</w:t>
      </w:r>
    </w:p>
    <w:p w14:paraId="799452F1" w14:textId="4A3EEAE6" w:rsidR="00DD1C81" w:rsidRPr="00CB1CC0" w:rsidRDefault="00DD1C81" w:rsidP="00DD1C81">
      <w:pPr>
        <w:spacing w:after="0" w:line="240" w:lineRule="auto"/>
        <w:jc w:val="both"/>
        <w:rPr>
          <w:rFonts w:ascii="Times New Roman" w:eastAsia="Times New Roman" w:hAnsi="Times New Roman" w:cs="Times New Roman"/>
          <w:sz w:val="24"/>
          <w:szCs w:val="24"/>
        </w:rPr>
      </w:pPr>
    </w:p>
    <w:p w14:paraId="42960283" w14:textId="4FDAC18E" w:rsidR="00C5494A" w:rsidRPr="00CB1CC0" w:rsidRDefault="005A6386" w:rsidP="004A0705">
      <w:pPr>
        <w:pStyle w:val="ListParagraph"/>
        <w:numPr>
          <w:ilvl w:val="1"/>
          <w:numId w:val="6"/>
        </w:numPr>
        <w:spacing w:after="160"/>
        <w:ind w:right="26"/>
        <w:jc w:val="both"/>
        <w:rPr>
          <w:rFonts w:eastAsia="MS Mincho"/>
          <w:noProof w:val="0"/>
        </w:rPr>
      </w:pPr>
      <w:r w:rsidRPr="005A6386">
        <w:rPr>
          <w:noProof w:val="0"/>
          <w:snapToGrid w:val="0"/>
        </w:rPr>
        <w:t>Formulari i aplikimit duhet të plotësohet online (</w:t>
      </w:r>
      <w:r w:rsidRPr="005A6386">
        <w:rPr>
          <w:rFonts w:eastAsia="MS Mincho"/>
          <w:i/>
          <w:noProof w:val="0"/>
          <w:snapToGrid w:val="0"/>
          <w:color w:val="0070C0"/>
        </w:rPr>
        <w:t>në portalin online të KIESA-s</w:t>
      </w:r>
      <w:r>
        <w:rPr>
          <w:noProof w:val="0"/>
          <w:snapToGrid w:val="0"/>
        </w:rPr>
        <w:t>)</w:t>
      </w:r>
      <w:r w:rsidR="00C5494A" w:rsidRPr="00CB1CC0">
        <w:rPr>
          <w:rFonts w:eastAsia="MS Mincho"/>
          <w:noProof w:val="0"/>
          <w:color w:val="000000" w:themeColor="text1"/>
        </w:rPr>
        <w:t>;</w:t>
      </w:r>
    </w:p>
    <w:p w14:paraId="47B5B515" w14:textId="60E03800" w:rsidR="004817DD" w:rsidRPr="00CB1CC0" w:rsidRDefault="005A6386" w:rsidP="004817DD">
      <w:pPr>
        <w:pStyle w:val="ListParagraph"/>
        <w:numPr>
          <w:ilvl w:val="1"/>
          <w:numId w:val="6"/>
        </w:numPr>
        <w:rPr>
          <w:rFonts w:eastAsia="MS Mincho"/>
          <w:noProof w:val="0"/>
        </w:rPr>
      </w:pPr>
      <w:r w:rsidRPr="005A6386">
        <w:rPr>
          <w:rFonts w:eastAsia="MS Mincho"/>
          <w:noProof w:val="0"/>
        </w:rPr>
        <w:t xml:space="preserve">Propozimi i </w:t>
      </w:r>
      <w:r w:rsidR="00F4683D">
        <w:rPr>
          <w:rFonts w:eastAsia="MS Mincho"/>
          <w:noProof w:val="0"/>
        </w:rPr>
        <w:t>P</w:t>
      </w:r>
      <w:r w:rsidRPr="005A6386">
        <w:rPr>
          <w:rFonts w:eastAsia="MS Mincho"/>
          <w:noProof w:val="0"/>
        </w:rPr>
        <w:t>rojektit, i cili përfshin: Planin e Biznesit, qëllimin, aktivitetet e projektit, koston financiare si dhe kohën e zbatimit të projektit dhe strukturën organizative të Aplikuesit</w:t>
      </w:r>
      <w:r w:rsidR="004817DD" w:rsidRPr="00CB1CC0">
        <w:rPr>
          <w:rFonts w:eastAsia="MS Mincho"/>
          <w:noProof w:val="0"/>
        </w:rPr>
        <w:t>;</w:t>
      </w:r>
    </w:p>
    <w:p w14:paraId="0FEB2D57" w14:textId="771E096E" w:rsidR="00C5494A" w:rsidRPr="00CB1CC0" w:rsidRDefault="005A6386" w:rsidP="004A0705">
      <w:pPr>
        <w:pStyle w:val="ListParagraph"/>
        <w:numPr>
          <w:ilvl w:val="1"/>
          <w:numId w:val="6"/>
        </w:numPr>
        <w:spacing w:after="160"/>
        <w:ind w:right="26"/>
        <w:jc w:val="both"/>
        <w:rPr>
          <w:rFonts w:eastAsia="MS Mincho"/>
          <w:noProof w:val="0"/>
        </w:rPr>
      </w:pPr>
      <w:r w:rsidRPr="005A6386">
        <w:rPr>
          <w:rFonts w:eastAsia="MS Mincho"/>
          <w:noProof w:val="0"/>
          <w:snapToGrid w:val="0"/>
        </w:rPr>
        <w:t xml:space="preserve">Deklarata nën betim, e cila duhet të përfshijë një deklaratë se Aplikuesi nuk ka pranuar mjete financiare nga burime të tjera të financimit për të njëjtën veprimtari ose, në rast se ka pranuar mjete të tilla financiare, një deklaratë se Aplikuesi i ka përmbushur të gjitha detyrimet nga mbështetja e mëparshme financiare nëse ka përfituar nga burimet publike nga MTI-ja për dy vitet e fundit (dëshmuar me deklaratën nën betimit) </w:t>
      </w:r>
      <w:r w:rsidRPr="005A6386">
        <w:rPr>
          <w:rFonts w:eastAsia="MS Mincho"/>
          <w:noProof w:val="0"/>
          <w:snapToGrid w:val="0"/>
          <w:color w:val="000000"/>
        </w:rPr>
        <w:t>(</w:t>
      </w:r>
      <w:r w:rsidRPr="005A6386">
        <w:rPr>
          <w:rFonts w:eastAsia="MS Mincho"/>
          <w:i/>
          <w:noProof w:val="0"/>
          <w:snapToGrid w:val="0"/>
          <w:color w:val="0070C0"/>
        </w:rPr>
        <w:t>shkarkojeni nga faqja e internetit</w:t>
      </w:r>
      <w:r w:rsidRPr="005A6386">
        <w:rPr>
          <w:rFonts w:eastAsia="MS Mincho"/>
          <w:noProof w:val="0"/>
          <w:snapToGrid w:val="0"/>
          <w:color w:val="000000"/>
        </w:rPr>
        <w:t>).</w:t>
      </w:r>
    </w:p>
    <w:p w14:paraId="4C371C99" w14:textId="63393D6A" w:rsidR="00C5494A" w:rsidRPr="00CB1CC0" w:rsidRDefault="005A6386" w:rsidP="00BA556E">
      <w:pPr>
        <w:pStyle w:val="ListParagraph"/>
        <w:numPr>
          <w:ilvl w:val="1"/>
          <w:numId w:val="6"/>
        </w:numPr>
        <w:ind w:right="26"/>
        <w:jc w:val="both"/>
        <w:rPr>
          <w:rFonts w:eastAsia="MS Mincho"/>
          <w:noProof w:val="0"/>
          <w:color w:val="000000" w:themeColor="text1"/>
        </w:rPr>
      </w:pPr>
      <w:r w:rsidRPr="005A6386">
        <w:rPr>
          <w:rFonts w:eastAsia="MS Mincho"/>
          <w:noProof w:val="0"/>
          <w:color w:val="000000" w:themeColor="text1"/>
        </w:rPr>
        <w:t>Certifikata e Regjistrimit të Biznesit, me të gjitha informacionet shoqëruese sipas kërkesave të legjislacionit në fuqi në Republikën e Kosovës; Certifikata e Regjistrimit të Biznesit kërkohet në rastin e aplikimit nga një shoqatë biznesi</w:t>
      </w:r>
      <w:r w:rsidR="0024002F" w:rsidRPr="00CB1CC0">
        <w:rPr>
          <w:rFonts w:eastAsia="MS Mincho"/>
          <w:noProof w:val="0"/>
          <w:color w:val="000000" w:themeColor="text1"/>
        </w:rPr>
        <w:t>.</w:t>
      </w:r>
    </w:p>
    <w:p w14:paraId="79510A0C" w14:textId="79E5F2ED" w:rsidR="00C5494A" w:rsidRPr="00CB1CC0" w:rsidRDefault="005F7168" w:rsidP="00BA556E">
      <w:pPr>
        <w:pStyle w:val="ListParagraph"/>
        <w:numPr>
          <w:ilvl w:val="1"/>
          <w:numId w:val="6"/>
        </w:numPr>
        <w:ind w:right="26"/>
        <w:jc w:val="both"/>
        <w:rPr>
          <w:rFonts w:eastAsia="MS Mincho"/>
          <w:noProof w:val="0"/>
          <w:color w:val="000000" w:themeColor="text1"/>
        </w:rPr>
      </w:pPr>
      <w:r w:rsidRPr="005F7168">
        <w:rPr>
          <w:rFonts w:eastAsia="MS Mincho"/>
          <w:noProof w:val="0"/>
          <w:color w:val="000000" w:themeColor="text1"/>
        </w:rPr>
        <w:t>Certifikata e Numrit Fiskal (nuk vlen për bizneset që  në të njëjtën certifikatë e kanë edhe numrin e regjistrimit të biznesit edhe numrin fiskal);</w:t>
      </w:r>
    </w:p>
    <w:p w14:paraId="34FB60DA" w14:textId="259F21F3" w:rsidR="00C5494A" w:rsidRPr="00CB1CC0" w:rsidRDefault="005F7168" w:rsidP="00BA556E">
      <w:pPr>
        <w:pStyle w:val="ListParagraph"/>
        <w:numPr>
          <w:ilvl w:val="1"/>
          <w:numId w:val="6"/>
        </w:numPr>
        <w:tabs>
          <w:tab w:val="left" w:pos="1080"/>
        </w:tabs>
        <w:ind w:right="26"/>
        <w:jc w:val="both"/>
        <w:rPr>
          <w:rFonts w:eastAsia="MS Mincho"/>
          <w:noProof w:val="0"/>
          <w:color w:val="000000" w:themeColor="text1"/>
        </w:rPr>
      </w:pPr>
      <w:r w:rsidRPr="005F7168">
        <w:rPr>
          <w:rFonts w:eastAsia="MS Mincho"/>
          <w:noProof w:val="0"/>
          <w:color w:val="000000" w:themeColor="text1"/>
        </w:rPr>
        <w:t>Certifikata tatimore që vërteton se Aplikuesi nuk ka borxhe tatimore të pashlyera ose detyrime të tjera tatimore, e as nuk ka hyrë në një marrëveshje të shlyerjes së borxhit me ATK; (jo më e vjetër se 6 muaj).</w:t>
      </w:r>
    </w:p>
    <w:p w14:paraId="2ABF53A7" w14:textId="21EE4A78" w:rsidR="00C5494A" w:rsidRPr="00CB1CC0" w:rsidRDefault="005F7168" w:rsidP="00D8717C">
      <w:pPr>
        <w:pStyle w:val="ListParagraph"/>
        <w:numPr>
          <w:ilvl w:val="1"/>
          <w:numId w:val="6"/>
        </w:numPr>
        <w:ind w:right="26"/>
        <w:jc w:val="both"/>
        <w:rPr>
          <w:rFonts w:eastAsia="MS Mincho"/>
          <w:noProof w:val="0"/>
          <w:color w:val="000000" w:themeColor="text1"/>
        </w:rPr>
      </w:pPr>
      <w:r w:rsidRPr="005F7168">
        <w:rPr>
          <w:rFonts w:eastAsia="MS Mincho"/>
          <w:noProof w:val="0"/>
          <w:color w:val="000000" w:themeColor="text1"/>
        </w:rPr>
        <w:t>Kopja e letërnjoftimit të personit/-ave në emër të të cilit/-ëve Aplikuesi është i regjistruar</w:t>
      </w:r>
      <w:r w:rsidR="00C5494A" w:rsidRPr="00CB1CC0">
        <w:rPr>
          <w:rFonts w:eastAsia="MS Mincho"/>
          <w:noProof w:val="0"/>
          <w:color w:val="000000" w:themeColor="text1"/>
        </w:rPr>
        <w:t>;</w:t>
      </w:r>
    </w:p>
    <w:p w14:paraId="08F8F9F3" w14:textId="6F8F7F44" w:rsidR="00C5494A" w:rsidRPr="00CB1CC0" w:rsidRDefault="00B844AF" w:rsidP="00D8717C">
      <w:pPr>
        <w:pStyle w:val="ListParagraph"/>
        <w:numPr>
          <w:ilvl w:val="1"/>
          <w:numId w:val="6"/>
        </w:numPr>
        <w:ind w:right="26"/>
        <w:jc w:val="both"/>
        <w:rPr>
          <w:rFonts w:eastAsia="MS Mincho"/>
          <w:noProof w:val="0"/>
          <w:color w:val="000000" w:themeColor="text1"/>
        </w:rPr>
      </w:pPr>
      <w:r w:rsidRPr="00B844AF">
        <w:rPr>
          <w:rFonts w:eastAsia="MS Mincho"/>
          <w:noProof w:val="0"/>
          <w:color w:val="000000" w:themeColor="text1"/>
        </w:rPr>
        <w:lastRenderedPageBreak/>
        <w:t>Dëshmia se Aplikuesi nuk është në falimentim ose nën administrim të dhunshëm të gjykatës, e lëshuar nga Gjykata Themelore. Kërkohet një kopje origjinale jo më e vjetër se 30 ditë</w:t>
      </w:r>
      <w:r w:rsidR="002B22DD" w:rsidRPr="00CB1CC0">
        <w:rPr>
          <w:rStyle w:val="FootnoteReference"/>
          <w:rFonts w:eastAsia="MS Mincho"/>
          <w:noProof w:val="0"/>
          <w:color w:val="000000" w:themeColor="text1"/>
        </w:rPr>
        <w:footnoteReference w:id="1"/>
      </w:r>
      <w:r>
        <w:rPr>
          <w:rFonts w:eastAsia="MS Mincho"/>
          <w:noProof w:val="0"/>
          <w:color w:val="000000" w:themeColor="text1"/>
        </w:rPr>
        <w:t>.</w:t>
      </w:r>
    </w:p>
    <w:p w14:paraId="681B8DBB" w14:textId="6D7531F1" w:rsidR="00C5494A" w:rsidRPr="00CB1CC0" w:rsidRDefault="00B844AF" w:rsidP="00D8717C">
      <w:pPr>
        <w:pStyle w:val="ListParagraph"/>
        <w:numPr>
          <w:ilvl w:val="1"/>
          <w:numId w:val="6"/>
        </w:numPr>
        <w:ind w:right="26"/>
        <w:jc w:val="both"/>
        <w:rPr>
          <w:rFonts w:eastAsia="MS Mincho"/>
          <w:noProof w:val="0"/>
          <w:color w:val="000000" w:themeColor="text1"/>
        </w:rPr>
      </w:pPr>
      <w:r w:rsidRPr="00B844AF">
        <w:rPr>
          <w:rFonts w:eastAsia="MS Mincho"/>
          <w:noProof w:val="0"/>
          <w:color w:val="000000" w:themeColor="text1"/>
        </w:rPr>
        <w:t>Dëshmia e llogarisë bankare aktive të Aplikuesit në një nga bankat e licencuara nga Banka Qendrore e Kosovës, si dhe pasqyra e llogarisë bankare për vitin e kaluar</w:t>
      </w:r>
      <w:r w:rsidR="0024002F" w:rsidRPr="00CB1CC0">
        <w:rPr>
          <w:rStyle w:val="FootnoteReference"/>
          <w:rFonts w:eastAsia="MS Mincho"/>
          <w:noProof w:val="0"/>
          <w:color w:val="000000" w:themeColor="text1"/>
        </w:rPr>
        <w:footnoteReference w:id="2"/>
      </w:r>
      <w:r w:rsidR="00C5494A" w:rsidRPr="00CB1CC0">
        <w:rPr>
          <w:rFonts w:eastAsia="MS Mincho"/>
          <w:noProof w:val="0"/>
          <w:color w:val="000000" w:themeColor="text1"/>
        </w:rPr>
        <w:t xml:space="preserve">. </w:t>
      </w:r>
    </w:p>
    <w:p w14:paraId="69B5C81C" w14:textId="71438326" w:rsidR="00DD1C81" w:rsidRPr="00CB1CC0" w:rsidRDefault="00B844AF" w:rsidP="00F32A33">
      <w:pPr>
        <w:pStyle w:val="ListParagraph"/>
        <w:numPr>
          <w:ilvl w:val="1"/>
          <w:numId w:val="6"/>
        </w:numPr>
        <w:tabs>
          <w:tab w:val="left" w:pos="270"/>
        </w:tabs>
        <w:ind w:right="26" w:hanging="522"/>
        <w:jc w:val="both"/>
        <w:rPr>
          <w:rFonts w:eastAsia="MS Mincho"/>
          <w:noProof w:val="0"/>
          <w:color w:val="000000" w:themeColor="text1"/>
        </w:rPr>
      </w:pPr>
      <w:r w:rsidRPr="00B844AF">
        <w:rPr>
          <w:rFonts w:eastAsia="MS Mincho"/>
          <w:noProof w:val="0"/>
          <w:color w:val="000000" w:themeColor="text1"/>
        </w:rPr>
        <w:t>Autorizimi që lejon Njësinë e Menaxhimit të Grantit të kryejë çdo verifikim dhe rishikim të informacionit të paraqitur në aplikacion</w:t>
      </w:r>
      <w:r w:rsidR="00DD1C81" w:rsidRPr="00CB1CC0">
        <w:rPr>
          <w:rFonts w:eastAsia="MS Mincho"/>
          <w:noProof w:val="0"/>
          <w:color w:val="000000" w:themeColor="text1"/>
        </w:rPr>
        <w:t>;</w:t>
      </w:r>
    </w:p>
    <w:p w14:paraId="07B1D43C" w14:textId="4BBDA628" w:rsidR="00DD1C81" w:rsidRPr="00CB1CC0" w:rsidRDefault="00B844AF" w:rsidP="00F32A33">
      <w:pPr>
        <w:pStyle w:val="ListParagraph"/>
        <w:numPr>
          <w:ilvl w:val="1"/>
          <w:numId w:val="6"/>
        </w:numPr>
        <w:ind w:right="26" w:hanging="522"/>
        <w:jc w:val="both"/>
        <w:rPr>
          <w:rFonts w:eastAsia="MS Mincho"/>
          <w:noProof w:val="0"/>
          <w:color w:val="000000" w:themeColor="text1"/>
        </w:rPr>
      </w:pPr>
      <w:r w:rsidRPr="00B844AF">
        <w:rPr>
          <w:rFonts w:eastAsia="MS Mincho"/>
          <w:noProof w:val="0"/>
          <w:color w:val="000000" w:themeColor="text1"/>
        </w:rPr>
        <w:t>CV-të e stafit kyç që do të angazhohet në projekt (maksimumi tri).</w:t>
      </w:r>
    </w:p>
    <w:p w14:paraId="4C27B0A0" w14:textId="52177D38" w:rsidR="00DD1C81" w:rsidRPr="00CB1CC0" w:rsidRDefault="00B844AF" w:rsidP="00F32A33">
      <w:pPr>
        <w:pStyle w:val="ListParagraph"/>
        <w:numPr>
          <w:ilvl w:val="1"/>
          <w:numId w:val="6"/>
        </w:numPr>
        <w:ind w:right="26" w:hanging="522"/>
        <w:jc w:val="both"/>
        <w:rPr>
          <w:rFonts w:eastAsia="MS Mincho"/>
          <w:noProof w:val="0"/>
          <w:color w:val="000000" w:themeColor="text1"/>
        </w:rPr>
      </w:pPr>
      <w:r w:rsidRPr="00B844AF">
        <w:rPr>
          <w:rFonts w:eastAsia="MS Mincho"/>
          <w:noProof w:val="0"/>
          <w:color w:val="000000" w:themeColor="text1"/>
        </w:rPr>
        <w:t>Nëse personi i autorizuar nuk është pronari i aplikuesit, ju lutemi bashkëngjitni një autorizim me shkrim</w:t>
      </w:r>
      <w:r w:rsidR="00DD1C81" w:rsidRPr="00CB1CC0">
        <w:rPr>
          <w:rFonts w:eastAsia="MS Mincho"/>
          <w:noProof w:val="0"/>
          <w:color w:val="000000" w:themeColor="text1"/>
        </w:rPr>
        <w:t>;</w:t>
      </w:r>
    </w:p>
    <w:p w14:paraId="6C1A995C" w14:textId="1BBCE977" w:rsidR="009C3DDD" w:rsidRPr="00CB1CC0" w:rsidRDefault="00F4683D" w:rsidP="002B22DD">
      <w:pPr>
        <w:spacing w:line="276" w:lineRule="auto"/>
        <w:ind w:right="26"/>
        <w:jc w:val="both"/>
        <w:rPr>
          <w:rFonts w:ascii="Times New Roman" w:eastAsia="MS Mincho" w:hAnsi="Times New Roman" w:cs="Times New Roman"/>
          <w:color w:val="000000" w:themeColor="text1"/>
          <w:sz w:val="24"/>
          <w:szCs w:val="24"/>
        </w:rPr>
      </w:pPr>
      <w:r>
        <w:rPr>
          <w:rFonts w:ascii="Times New Roman" w:eastAsia="MS Mincho" w:hAnsi="Times New Roman" w:cs="Times New Roman"/>
          <w:color w:val="000000" w:themeColor="text1"/>
          <w:sz w:val="24"/>
          <w:szCs w:val="24"/>
        </w:rPr>
        <w:br/>
      </w:r>
      <w:r w:rsidR="00616D41" w:rsidRPr="00616D41">
        <w:rPr>
          <w:rFonts w:ascii="Times New Roman" w:eastAsia="MS Mincho" w:hAnsi="Times New Roman" w:cs="Times New Roman"/>
          <w:color w:val="000000" w:themeColor="text1"/>
          <w:sz w:val="24"/>
          <w:szCs w:val="24"/>
        </w:rPr>
        <w:t xml:space="preserve">Ju lutemi kini parasysh se në mungesë të ndonjë prej dokumenteve të lartpërmendura, Aplikuesi do të </w:t>
      </w:r>
      <w:r w:rsidR="00616D41">
        <w:rPr>
          <w:rFonts w:ascii="Times New Roman" w:eastAsia="MS Mincho" w:hAnsi="Times New Roman" w:cs="Times New Roman"/>
          <w:color w:val="000000" w:themeColor="text1"/>
          <w:sz w:val="24"/>
          <w:szCs w:val="24"/>
        </w:rPr>
        <w:t>di</w:t>
      </w:r>
      <w:r w:rsidR="00616D41" w:rsidRPr="00616D41">
        <w:rPr>
          <w:rFonts w:ascii="Times New Roman" w:eastAsia="MS Mincho" w:hAnsi="Times New Roman" w:cs="Times New Roman"/>
          <w:color w:val="000000" w:themeColor="text1"/>
          <w:sz w:val="24"/>
          <w:szCs w:val="24"/>
        </w:rPr>
        <w:t>skualifikohet dhe nuk do të merret parasysh sa i përket kritereve të caktuara të renditura më poshtë</w:t>
      </w:r>
      <w:r w:rsidR="00B844AF">
        <w:rPr>
          <w:rFonts w:ascii="Times New Roman" w:eastAsia="MS Mincho" w:hAnsi="Times New Roman" w:cs="Times New Roman"/>
          <w:color w:val="000000" w:themeColor="text1"/>
          <w:sz w:val="24"/>
          <w:szCs w:val="24"/>
        </w:rPr>
        <w:t>.</w:t>
      </w:r>
    </w:p>
    <w:p w14:paraId="62565FE4" w14:textId="774657FB" w:rsidR="00C8077A" w:rsidRPr="00CB1CC0" w:rsidRDefault="00616D41" w:rsidP="009B6FCB">
      <w:pPr>
        <w:spacing w:after="0" w:line="276" w:lineRule="auto"/>
        <w:ind w:right="26"/>
        <w:jc w:val="both"/>
        <w:rPr>
          <w:rFonts w:ascii="Times New Roman" w:eastAsia="Times New Roman" w:hAnsi="Times New Roman" w:cs="Times New Roman"/>
          <w:color w:val="000000"/>
          <w:sz w:val="24"/>
          <w:szCs w:val="24"/>
        </w:rPr>
      </w:pPr>
      <w:r w:rsidRPr="00616D41">
        <w:rPr>
          <w:rFonts w:ascii="Times New Roman" w:eastAsia="Times New Roman" w:hAnsi="Times New Roman" w:cs="Times New Roman"/>
          <w:b/>
          <w:color w:val="000000"/>
          <w:sz w:val="24"/>
          <w:szCs w:val="24"/>
        </w:rPr>
        <w:t>Kriteret e vlerësimit</w:t>
      </w:r>
      <w:r w:rsidR="005906FB" w:rsidRPr="00CB1CC0">
        <w:rPr>
          <w:rFonts w:ascii="Times New Roman" w:eastAsia="Times New Roman" w:hAnsi="Times New Roman" w:cs="Times New Roman"/>
          <w:color w:val="000000"/>
          <w:sz w:val="24"/>
          <w:szCs w:val="24"/>
        </w:rPr>
        <w:t xml:space="preserve">: </w:t>
      </w:r>
    </w:p>
    <w:p w14:paraId="0AA9A798" w14:textId="77777777" w:rsidR="006302B7" w:rsidRPr="00CB1CC0" w:rsidRDefault="006302B7" w:rsidP="009B6FCB">
      <w:pPr>
        <w:spacing w:after="0" w:line="276" w:lineRule="auto"/>
        <w:ind w:right="26"/>
        <w:jc w:val="both"/>
        <w:rPr>
          <w:rFonts w:ascii="Times New Roman" w:eastAsia="Times New Roman" w:hAnsi="Times New Roman" w:cs="Times New Roman"/>
          <w:color w:val="000000"/>
          <w:sz w:val="24"/>
          <w:szCs w:val="24"/>
        </w:rPr>
      </w:pPr>
    </w:p>
    <w:p w14:paraId="40E7713F" w14:textId="07DE940F" w:rsidR="00C8077A" w:rsidRPr="00CB1CC0" w:rsidRDefault="00616D41" w:rsidP="00C8077A">
      <w:pPr>
        <w:spacing w:after="0" w:line="276" w:lineRule="auto"/>
        <w:jc w:val="both"/>
        <w:rPr>
          <w:rFonts w:ascii="Times New Roman" w:eastAsia="Times New Roman" w:hAnsi="Times New Roman" w:cs="Times New Roman"/>
          <w:sz w:val="24"/>
          <w:szCs w:val="24"/>
        </w:rPr>
      </w:pPr>
      <w:r w:rsidRPr="00616D41">
        <w:rPr>
          <w:rFonts w:ascii="Times New Roman" w:eastAsia="Times New Roman" w:hAnsi="Times New Roman" w:cs="Times New Roman"/>
          <w:sz w:val="24"/>
          <w:szCs w:val="24"/>
        </w:rPr>
        <w:t>Aplikacionet do të vlerësohen në bazë të kritereve dhe rezultateve në vijim (pikët e përgjithshme: 100):</w:t>
      </w:r>
    </w:p>
    <w:p w14:paraId="09F065E4" w14:textId="63C000A4" w:rsidR="00C8077A" w:rsidRPr="00CB1CC0" w:rsidRDefault="00616D41" w:rsidP="00616D41">
      <w:pPr>
        <w:pStyle w:val="ListParagraph"/>
        <w:widowControl w:val="0"/>
        <w:numPr>
          <w:ilvl w:val="0"/>
          <w:numId w:val="4"/>
        </w:numPr>
        <w:tabs>
          <w:tab w:val="left" w:pos="7938"/>
        </w:tabs>
        <w:autoSpaceDE w:val="0"/>
        <w:autoSpaceDN w:val="0"/>
        <w:ind w:right="116"/>
        <w:jc w:val="both"/>
        <w:rPr>
          <w:noProof w:val="0"/>
        </w:rPr>
      </w:pPr>
      <w:r w:rsidRPr="00616D41">
        <w:rPr>
          <w:noProof w:val="0"/>
        </w:rPr>
        <w:t>Profili i menaxhmentit dhe performanca e kompanisë</w:t>
      </w:r>
      <w:r w:rsidR="0025576A" w:rsidRPr="00CB1CC0">
        <w:rPr>
          <w:noProof w:val="0"/>
        </w:rPr>
        <w:t xml:space="preserve">      </w:t>
      </w:r>
      <w:r w:rsidR="00833242" w:rsidRPr="00CB1CC0">
        <w:rPr>
          <w:noProof w:val="0"/>
        </w:rPr>
        <w:t xml:space="preserve">             </w:t>
      </w:r>
      <w:r w:rsidR="00891FE5" w:rsidRPr="00CB1CC0">
        <w:rPr>
          <w:noProof w:val="0"/>
        </w:rPr>
        <w:t xml:space="preserve">   </w:t>
      </w:r>
      <w:r w:rsidR="00833242" w:rsidRPr="00CB1CC0">
        <w:rPr>
          <w:noProof w:val="0"/>
        </w:rPr>
        <w:t xml:space="preserve"> </w:t>
      </w:r>
      <w:r>
        <w:rPr>
          <w:noProof w:val="0"/>
        </w:rPr>
        <w:t xml:space="preserve">    </w:t>
      </w:r>
      <w:r>
        <w:rPr>
          <w:noProof w:val="0"/>
        </w:rPr>
        <w:tab/>
      </w:r>
      <w:r w:rsidR="00C8077A" w:rsidRPr="00CB1CC0">
        <w:rPr>
          <w:noProof w:val="0"/>
        </w:rPr>
        <w:t>20</w:t>
      </w:r>
    </w:p>
    <w:p w14:paraId="668193CC" w14:textId="69320E04" w:rsidR="00C8077A" w:rsidRPr="00CB1CC0" w:rsidRDefault="00616D41" w:rsidP="00833242">
      <w:pPr>
        <w:widowControl w:val="0"/>
        <w:numPr>
          <w:ilvl w:val="0"/>
          <w:numId w:val="4"/>
        </w:numPr>
        <w:autoSpaceDE w:val="0"/>
        <w:autoSpaceDN w:val="0"/>
        <w:spacing w:after="0" w:line="240" w:lineRule="auto"/>
        <w:ind w:right="11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Propozimi i </w:t>
      </w:r>
      <w:r w:rsidR="00F4683D">
        <w:rPr>
          <w:rFonts w:ascii="Times New Roman" w:eastAsia="Times New Roman" w:hAnsi="Times New Roman" w:cs="Times New Roman"/>
          <w:sz w:val="24"/>
          <w:szCs w:val="24"/>
        </w:rPr>
        <w:t>P</w:t>
      </w:r>
      <w:r>
        <w:rPr>
          <w:rFonts w:ascii="Times New Roman" w:eastAsia="Times New Roman" w:hAnsi="Times New Roman" w:cs="Times New Roman"/>
          <w:sz w:val="24"/>
          <w:szCs w:val="24"/>
        </w:rPr>
        <w:t>rojektit</w:t>
      </w:r>
      <w:r w:rsidR="0024156F" w:rsidRPr="00CB1CC0">
        <w:rPr>
          <w:rFonts w:ascii="Times New Roman" w:eastAsia="Times New Roman" w:hAnsi="Times New Roman" w:cs="Times New Roman"/>
          <w:sz w:val="24"/>
          <w:szCs w:val="24"/>
        </w:rPr>
        <w:tab/>
      </w:r>
      <w:r w:rsidR="0025576A" w:rsidRPr="00CB1CC0">
        <w:rPr>
          <w:rFonts w:ascii="Times New Roman" w:eastAsia="Times New Roman" w:hAnsi="Times New Roman" w:cs="Times New Roman"/>
          <w:sz w:val="24"/>
          <w:szCs w:val="24"/>
        </w:rPr>
        <w:tab/>
      </w:r>
      <w:r w:rsidR="0025576A" w:rsidRPr="00CB1CC0">
        <w:rPr>
          <w:rFonts w:ascii="Times New Roman" w:eastAsia="Times New Roman" w:hAnsi="Times New Roman" w:cs="Times New Roman"/>
          <w:sz w:val="24"/>
          <w:szCs w:val="24"/>
        </w:rPr>
        <w:tab/>
      </w:r>
      <w:r w:rsidR="0025576A" w:rsidRPr="00CB1CC0">
        <w:rPr>
          <w:rFonts w:ascii="Times New Roman" w:eastAsia="Times New Roman" w:hAnsi="Times New Roman" w:cs="Times New Roman"/>
          <w:sz w:val="24"/>
          <w:szCs w:val="24"/>
        </w:rPr>
        <w:tab/>
      </w:r>
      <w:r w:rsidR="0025576A" w:rsidRPr="00CB1CC0">
        <w:rPr>
          <w:rFonts w:ascii="Times New Roman" w:eastAsia="Times New Roman" w:hAnsi="Times New Roman" w:cs="Times New Roman"/>
          <w:sz w:val="24"/>
          <w:szCs w:val="24"/>
        </w:rPr>
        <w:tab/>
        <w:t xml:space="preserve">                       </w:t>
      </w:r>
      <w:r w:rsidR="00833242" w:rsidRPr="00CB1CC0">
        <w:rPr>
          <w:rFonts w:ascii="Times New Roman" w:eastAsia="Times New Roman" w:hAnsi="Times New Roman" w:cs="Times New Roman"/>
          <w:sz w:val="24"/>
          <w:szCs w:val="24"/>
        </w:rPr>
        <w:t xml:space="preserve"> </w:t>
      </w:r>
      <w:r w:rsidR="00891FE5" w:rsidRPr="00CB1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3242" w:rsidRPr="00CB1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C8077A" w:rsidRPr="00CB1CC0">
        <w:rPr>
          <w:rFonts w:ascii="Times New Roman" w:eastAsia="Times New Roman" w:hAnsi="Times New Roman" w:cs="Times New Roman"/>
          <w:sz w:val="24"/>
          <w:szCs w:val="24"/>
        </w:rPr>
        <w:t>20</w:t>
      </w:r>
    </w:p>
    <w:p w14:paraId="140FED40" w14:textId="417E3120" w:rsidR="00C8077A" w:rsidRPr="00CB1CC0" w:rsidRDefault="00616D41" w:rsidP="00616D41">
      <w:pPr>
        <w:widowControl w:val="0"/>
        <w:numPr>
          <w:ilvl w:val="0"/>
          <w:numId w:val="4"/>
        </w:numPr>
        <w:autoSpaceDE w:val="0"/>
        <w:autoSpaceDN w:val="0"/>
        <w:spacing w:after="0" w:line="240" w:lineRule="auto"/>
        <w:ind w:right="116"/>
        <w:contextualSpacing/>
        <w:jc w:val="both"/>
        <w:rPr>
          <w:rFonts w:ascii="Times New Roman" w:eastAsia="Times New Roman" w:hAnsi="Times New Roman" w:cs="Times New Roman"/>
          <w:sz w:val="24"/>
          <w:szCs w:val="24"/>
        </w:rPr>
      </w:pPr>
      <w:r w:rsidRPr="00616D41">
        <w:rPr>
          <w:rFonts w:ascii="Times New Roman" w:eastAsia="Times New Roman" w:hAnsi="Times New Roman" w:cs="Times New Roman"/>
          <w:sz w:val="24"/>
          <w:szCs w:val="24"/>
        </w:rPr>
        <w:t>Potenciali i tregut për eksport, duke përfshirë edhe produkte të reja</w:t>
      </w:r>
      <w:r w:rsidR="0025576A" w:rsidRPr="00CB1CC0">
        <w:rPr>
          <w:rFonts w:ascii="Times New Roman" w:eastAsia="Times New Roman" w:hAnsi="Times New Roman" w:cs="Times New Roman"/>
          <w:sz w:val="24"/>
          <w:szCs w:val="24"/>
        </w:rPr>
        <w:t xml:space="preserve">  </w:t>
      </w:r>
      <w:r w:rsidR="00833242" w:rsidRPr="00CB1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C8077A" w:rsidRPr="00CB1CC0">
        <w:rPr>
          <w:rFonts w:ascii="Times New Roman" w:eastAsia="Times New Roman" w:hAnsi="Times New Roman" w:cs="Times New Roman"/>
          <w:sz w:val="24"/>
          <w:szCs w:val="24"/>
        </w:rPr>
        <w:t>20</w:t>
      </w:r>
    </w:p>
    <w:p w14:paraId="420D788E" w14:textId="737780A3" w:rsidR="00C8077A" w:rsidRPr="00CB1CC0" w:rsidRDefault="00616D41" w:rsidP="00616D41">
      <w:pPr>
        <w:widowControl w:val="0"/>
        <w:numPr>
          <w:ilvl w:val="0"/>
          <w:numId w:val="4"/>
        </w:numPr>
        <w:autoSpaceDE w:val="0"/>
        <w:autoSpaceDN w:val="0"/>
        <w:spacing w:after="0" w:line="240" w:lineRule="auto"/>
        <w:ind w:right="116"/>
        <w:contextualSpacing/>
        <w:jc w:val="both"/>
        <w:rPr>
          <w:rFonts w:ascii="Times New Roman" w:eastAsia="Times New Roman" w:hAnsi="Times New Roman" w:cs="Times New Roman"/>
          <w:sz w:val="24"/>
          <w:szCs w:val="24"/>
        </w:rPr>
      </w:pPr>
      <w:r w:rsidRPr="00616D41">
        <w:rPr>
          <w:rFonts w:ascii="Times New Roman" w:eastAsia="Times New Roman" w:hAnsi="Times New Roman" w:cs="Times New Roman"/>
          <w:sz w:val="24"/>
          <w:szCs w:val="24"/>
        </w:rPr>
        <w:t>Metodologjia e menaxhimit të rrezikut</w:t>
      </w:r>
      <w:r w:rsidR="00BD165C" w:rsidRPr="00CB1CC0">
        <w:rPr>
          <w:rFonts w:ascii="Times New Roman" w:eastAsia="Times New Roman" w:hAnsi="Times New Roman" w:cs="Times New Roman"/>
          <w:sz w:val="24"/>
          <w:szCs w:val="24"/>
        </w:rPr>
        <w:t xml:space="preserve">                         </w:t>
      </w:r>
      <w:r w:rsidR="0025576A" w:rsidRPr="00CB1CC0">
        <w:rPr>
          <w:rFonts w:ascii="Times New Roman" w:eastAsia="Times New Roman" w:hAnsi="Times New Roman" w:cs="Times New Roman"/>
          <w:sz w:val="24"/>
          <w:szCs w:val="24"/>
        </w:rPr>
        <w:tab/>
        <w:t xml:space="preserve">           </w:t>
      </w:r>
      <w:r w:rsidR="00833242" w:rsidRPr="00CB1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52938">
        <w:rPr>
          <w:rFonts w:ascii="Times New Roman" w:eastAsia="Times New Roman" w:hAnsi="Times New Roman" w:cs="Times New Roman"/>
          <w:sz w:val="24"/>
          <w:szCs w:val="24"/>
        </w:rPr>
        <w:tab/>
      </w:r>
      <w:r w:rsidR="00C8077A" w:rsidRPr="00CB1CC0">
        <w:rPr>
          <w:rFonts w:ascii="Times New Roman" w:eastAsia="Times New Roman" w:hAnsi="Times New Roman" w:cs="Times New Roman"/>
          <w:sz w:val="24"/>
          <w:szCs w:val="24"/>
        </w:rPr>
        <w:t>20</w:t>
      </w:r>
    </w:p>
    <w:p w14:paraId="5F352984" w14:textId="6711C0CF" w:rsidR="00C8077A" w:rsidRPr="00CB1CC0" w:rsidRDefault="00616D41" w:rsidP="00616D41">
      <w:pPr>
        <w:widowControl w:val="0"/>
        <w:numPr>
          <w:ilvl w:val="0"/>
          <w:numId w:val="4"/>
        </w:numPr>
        <w:autoSpaceDE w:val="0"/>
        <w:autoSpaceDN w:val="0"/>
        <w:spacing w:after="0" w:line="240" w:lineRule="auto"/>
        <w:ind w:right="116"/>
        <w:contextualSpacing/>
        <w:jc w:val="both"/>
        <w:rPr>
          <w:rFonts w:ascii="Times New Roman" w:eastAsia="Times New Roman" w:hAnsi="Times New Roman" w:cs="Times New Roman"/>
          <w:sz w:val="24"/>
          <w:szCs w:val="24"/>
        </w:rPr>
      </w:pPr>
      <w:r w:rsidRPr="00616D41">
        <w:rPr>
          <w:rFonts w:ascii="Times New Roman" w:eastAsia="Times New Roman" w:hAnsi="Times New Roman" w:cs="Times New Roman"/>
          <w:sz w:val="24"/>
          <w:szCs w:val="24"/>
        </w:rPr>
        <w:t>Mënyra e përdorimit të fondeve, buxheti dhe bashkëfinancimi i projektit</w:t>
      </w:r>
      <w:r w:rsidR="00452938">
        <w:rPr>
          <w:rFonts w:ascii="Times New Roman" w:eastAsia="Times New Roman" w:hAnsi="Times New Roman" w:cs="Times New Roman"/>
          <w:sz w:val="24"/>
          <w:szCs w:val="24"/>
        </w:rPr>
        <w:tab/>
      </w:r>
      <w:r w:rsidR="00C8077A" w:rsidRPr="00CB1CC0">
        <w:rPr>
          <w:rFonts w:ascii="Times New Roman" w:eastAsia="Times New Roman" w:hAnsi="Times New Roman" w:cs="Times New Roman"/>
          <w:sz w:val="24"/>
          <w:szCs w:val="24"/>
        </w:rPr>
        <w:t>20</w:t>
      </w:r>
    </w:p>
    <w:p w14:paraId="27C99A9B" w14:textId="77777777" w:rsidR="006705BD" w:rsidRPr="00CB1CC0" w:rsidRDefault="006705BD" w:rsidP="006705BD">
      <w:pPr>
        <w:spacing w:after="0" w:line="240" w:lineRule="auto"/>
        <w:contextualSpacing/>
        <w:rPr>
          <w:rFonts w:ascii="Times New Roman" w:eastAsia="Times New Roman" w:hAnsi="Times New Roman" w:cs="Times New Roman"/>
          <w:sz w:val="24"/>
          <w:szCs w:val="24"/>
        </w:rPr>
      </w:pPr>
    </w:p>
    <w:p w14:paraId="4B7D4625" w14:textId="6DD5F616" w:rsidR="00732232" w:rsidRPr="00CB1CC0" w:rsidRDefault="00616D41" w:rsidP="009E561B">
      <w:pPr>
        <w:widowControl w:val="0"/>
        <w:autoSpaceDE w:val="0"/>
        <w:autoSpaceDN w:val="0"/>
        <w:spacing w:before="119"/>
        <w:ind w:right="116"/>
        <w:jc w:val="both"/>
        <w:rPr>
          <w:rFonts w:ascii="Times New Roman" w:hAnsi="Times New Roman" w:cs="Times New Roman"/>
          <w:sz w:val="24"/>
          <w:szCs w:val="24"/>
        </w:rPr>
      </w:pPr>
      <w:r>
        <w:rPr>
          <w:rFonts w:ascii="Times New Roman" w:hAnsi="Times New Roman" w:cs="Times New Roman"/>
          <w:b/>
          <w:sz w:val="24"/>
          <w:szCs w:val="24"/>
        </w:rPr>
        <w:t>Shënim</w:t>
      </w:r>
      <w:r w:rsidR="00E3703B" w:rsidRPr="00CB1CC0">
        <w:rPr>
          <w:rFonts w:ascii="Times New Roman" w:hAnsi="Times New Roman" w:cs="Times New Roman"/>
          <w:b/>
          <w:sz w:val="24"/>
          <w:szCs w:val="24"/>
        </w:rPr>
        <w:t>:</w:t>
      </w:r>
      <w:r w:rsidR="00E3703B" w:rsidRPr="00CB1CC0">
        <w:rPr>
          <w:rFonts w:ascii="Times New Roman" w:hAnsi="Times New Roman" w:cs="Times New Roman"/>
          <w:sz w:val="24"/>
          <w:szCs w:val="24"/>
        </w:rPr>
        <w:t xml:space="preserve"> </w:t>
      </w:r>
    </w:p>
    <w:p w14:paraId="18A46E6B" w14:textId="081CDC89" w:rsidR="00732232" w:rsidRPr="00CB1CC0" w:rsidRDefault="00C66BE6" w:rsidP="00616D41">
      <w:pPr>
        <w:pStyle w:val="ListParagraph"/>
        <w:widowControl w:val="0"/>
        <w:numPr>
          <w:ilvl w:val="0"/>
          <w:numId w:val="16"/>
        </w:numPr>
        <w:autoSpaceDE w:val="0"/>
        <w:autoSpaceDN w:val="0"/>
        <w:spacing w:before="119"/>
        <w:ind w:right="116"/>
        <w:jc w:val="both"/>
        <w:rPr>
          <w:i/>
          <w:noProof w:val="0"/>
        </w:rPr>
      </w:pPr>
      <w:r w:rsidRPr="00C66BE6">
        <w:rPr>
          <w:i/>
          <w:noProof w:val="0"/>
        </w:rPr>
        <w:t>Vetëm projektet që fitojnë mbi 65 (Gjashtëdhjetë e pesë) pikë do të merren parasysh për Programin për Grantet e Përputhshme. Përparësi do t’u jepet aplikacioneve me nivel më të lartë të bashkëfinancimit ose grave ndërmarrëse</w:t>
      </w:r>
      <w:r w:rsidR="006705BD" w:rsidRPr="00CB1CC0">
        <w:rPr>
          <w:i/>
          <w:noProof w:val="0"/>
        </w:rPr>
        <w:t xml:space="preserve">. </w:t>
      </w:r>
    </w:p>
    <w:p w14:paraId="1A3E2A85" w14:textId="606F3D2F" w:rsidR="00E3703B" w:rsidRDefault="00C66BE6" w:rsidP="003C3B2C">
      <w:pPr>
        <w:pStyle w:val="ListParagraph"/>
        <w:numPr>
          <w:ilvl w:val="0"/>
          <w:numId w:val="16"/>
        </w:numPr>
        <w:spacing w:before="119"/>
        <w:ind w:right="116"/>
        <w:rPr>
          <w:i/>
        </w:rPr>
      </w:pPr>
      <w:r w:rsidRPr="00C66BE6">
        <w:rPr>
          <w:i/>
        </w:rPr>
        <w:t>Gratë ndërmarrëse që do të aplikojnë për Programin e Granteve të Përputhshme do të vlerësohen me 10 pikë më shumë, në këtë rast vlerësimi do te jetë me 55 pikë.</w:t>
      </w:r>
    </w:p>
    <w:p w14:paraId="268B1D20" w14:textId="526233D8" w:rsidR="003C3B2C" w:rsidRPr="003C3B2C" w:rsidRDefault="003C3B2C" w:rsidP="003C3B2C">
      <w:pPr>
        <w:spacing w:before="119"/>
        <w:ind w:right="116"/>
        <w:rPr>
          <w:i/>
        </w:rPr>
      </w:pPr>
      <w:r>
        <w:rPr>
          <w:rFonts w:ascii="Times New Roman" w:hAnsi="Times New Roman" w:cs="Times New Roman"/>
          <w:b/>
          <w:sz w:val="24"/>
          <w:szCs w:val="24"/>
        </w:rPr>
        <w:t>*Shpjegim</w:t>
      </w:r>
      <w:r>
        <w:rPr>
          <w:rFonts w:ascii="Times New Roman" w:hAnsi="Times New Roman" w:cs="Times New Roman"/>
          <w:sz w:val="24"/>
          <w:szCs w:val="24"/>
        </w:rPr>
        <w:t>: Aplikacionet e ndërmarrjeve me pronësi të gjinisë mashkullore që arrijnë më pak se 65 pikë dhe gratë ndërmarrëse që fitojnë më pak se 55 pikë, nuk do të kualifikohen për t’u konsideruar nga Komisioni Përzgjedhës. Gjithsesi një ndërmarrje mund të arrij mbi 55 ose 65 pikë, por numri i përfituesve do të jetë i kufizuar në varësi të kufijve të buxhetit.</w:t>
      </w:r>
    </w:p>
    <w:p w14:paraId="480B2EC0" w14:textId="5674A470" w:rsidR="009E561B" w:rsidRPr="00CB1CC0" w:rsidRDefault="00616D41" w:rsidP="009E561B">
      <w:pPr>
        <w:widowControl w:val="0"/>
        <w:autoSpaceDE w:val="0"/>
        <w:autoSpaceDN w:val="0"/>
        <w:spacing w:before="119"/>
        <w:ind w:right="116"/>
        <w:jc w:val="both"/>
        <w:rPr>
          <w:rFonts w:ascii="Times New Roman" w:hAnsi="Times New Roman" w:cs="Times New Roman"/>
          <w:b/>
          <w:sz w:val="24"/>
          <w:szCs w:val="24"/>
        </w:rPr>
      </w:pPr>
      <w:r w:rsidRPr="00616D41">
        <w:rPr>
          <w:rFonts w:ascii="Times New Roman" w:hAnsi="Times New Roman" w:cs="Times New Roman"/>
          <w:b/>
          <w:sz w:val="24"/>
          <w:szCs w:val="24"/>
        </w:rPr>
        <w:t>Mënyra e financimit</w:t>
      </w:r>
      <w:r w:rsidR="009E561B" w:rsidRPr="00CB1CC0">
        <w:rPr>
          <w:rFonts w:ascii="Times New Roman" w:hAnsi="Times New Roman" w:cs="Times New Roman"/>
          <w:b/>
          <w:sz w:val="24"/>
          <w:szCs w:val="24"/>
        </w:rPr>
        <w:t>:</w:t>
      </w:r>
    </w:p>
    <w:p w14:paraId="714A1470" w14:textId="7268C9BA" w:rsidR="003164D1" w:rsidRPr="00CB1CC0" w:rsidRDefault="00616D41" w:rsidP="00762C26">
      <w:pPr>
        <w:ind w:right="26"/>
        <w:jc w:val="both"/>
        <w:rPr>
          <w:rFonts w:ascii="Times New Roman" w:eastAsia="Times New Roman" w:hAnsi="Times New Roman" w:cs="Times New Roman"/>
          <w:sz w:val="24"/>
          <w:szCs w:val="24"/>
        </w:rPr>
      </w:pPr>
      <w:r w:rsidRPr="00616D41">
        <w:rPr>
          <w:rFonts w:ascii="Times New Roman" w:eastAsia="Times New Roman" w:hAnsi="Times New Roman" w:cs="Times New Roman"/>
          <w:sz w:val="24"/>
          <w:szCs w:val="24"/>
        </w:rPr>
        <w:t>Marrja e standardeve dhe certifikimi i produkteve janë përcaktuar si grante për bashkëfinancimin e kostove të N</w:t>
      </w:r>
      <w:r w:rsidR="00A45770">
        <w:rPr>
          <w:rFonts w:ascii="Times New Roman" w:eastAsia="Times New Roman" w:hAnsi="Times New Roman" w:cs="Times New Roman"/>
          <w:sz w:val="24"/>
          <w:szCs w:val="24"/>
        </w:rPr>
        <w:t>M</w:t>
      </w:r>
      <w:r w:rsidRPr="00616D41">
        <w:rPr>
          <w:rFonts w:ascii="Times New Roman" w:eastAsia="Times New Roman" w:hAnsi="Times New Roman" w:cs="Times New Roman"/>
          <w:sz w:val="24"/>
          <w:szCs w:val="24"/>
        </w:rPr>
        <w:t>VM-ve për të marrë standarde dhe certifikata ndërkombëtare. Financimi që do të sigurohet nga Programi për</w:t>
      </w:r>
      <w:r w:rsidR="003C3B2C">
        <w:rPr>
          <w:rFonts w:ascii="Times New Roman" w:eastAsia="Times New Roman" w:hAnsi="Times New Roman" w:cs="Times New Roman"/>
          <w:sz w:val="24"/>
          <w:szCs w:val="24"/>
        </w:rPr>
        <w:t xml:space="preserve"> </w:t>
      </w:r>
      <w:r w:rsidRPr="00616D41">
        <w:rPr>
          <w:rFonts w:ascii="Times New Roman" w:eastAsia="Times New Roman" w:hAnsi="Times New Roman" w:cs="Times New Roman"/>
          <w:sz w:val="24"/>
          <w:szCs w:val="24"/>
        </w:rPr>
        <w:t>Grante</w:t>
      </w:r>
      <w:r w:rsidR="003C3B2C">
        <w:rPr>
          <w:rFonts w:ascii="Times New Roman" w:eastAsia="Times New Roman" w:hAnsi="Times New Roman" w:cs="Times New Roman"/>
          <w:sz w:val="24"/>
          <w:szCs w:val="24"/>
        </w:rPr>
        <w:t>t e Përputhshme</w:t>
      </w:r>
      <w:r w:rsidRPr="00616D41">
        <w:rPr>
          <w:rFonts w:ascii="Times New Roman" w:eastAsia="Times New Roman" w:hAnsi="Times New Roman" w:cs="Times New Roman"/>
          <w:sz w:val="24"/>
          <w:szCs w:val="24"/>
        </w:rPr>
        <w:t xml:space="preserve"> do të mbulojë maksimum 60 për qind të </w:t>
      </w:r>
      <w:r w:rsidR="00864492">
        <w:rPr>
          <w:rFonts w:ascii="Times New Roman" w:eastAsia="Times New Roman" w:hAnsi="Times New Roman" w:cs="Times New Roman"/>
          <w:sz w:val="24"/>
          <w:szCs w:val="24"/>
        </w:rPr>
        <w:lastRenderedPageBreak/>
        <w:t>kostove</w:t>
      </w:r>
      <w:r w:rsidRPr="00616D41">
        <w:rPr>
          <w:rFonts w:ascii="Times New Roman" w:eastAsia="Times New Roman" w:hAnsi="Times New Roman" w:cs="Times New Roman"/>
          <w:sz w:val="24"/>
          <w:szCs w:val="24"/>
        </w:rPr>
        <w:t>, që në terme monetare i bie deri në 46.800 euro. Një minimum prej 40 për qind të kostove të projektit do të sigurohet nga Aplikuesi</w:t>
      </w:r>
      <w:r w:rsidR="009E561B" w:rsidRPr="00CB1CC0">
        <w:rPr>
          <w:rFonts w:ascii="Times New Roman" w:eastAsia="Times New Roman" w:hAnsi="Times New Roman" w:cs="Times New Roman"/>
          <w:sz w:val="24"/>
          <w:szCs w:val="24"/>
        </w:rPr>
        <w:t>.</w:t>
      </w:r>
    </w:p>
    <w:p w14:paraId="60024E6C" w14:textId="28E14375" w:rsidR="00762C26" w:rsidRPr="00CB1CC0" w:rsidRDefault="00864492" w:rsidP="00762C26">
      <w:pPr>
        <w:ind w:right="26"/>
        <w:jc w:val="both"/>
        <w:rPr>
          <w:rFonts w:ascii="Times New Roman" w:eastAsia="Times New Roman" w:hAnsi="Times New Roman" w:cs="Times New Roman"/>
          <w:sz w:val="24"/>
          <w:szCs w:val="24"/>
        </w:rPr>
      </w:pPr>
      <w:r w:rsidRPr="00864492">
        <w:rPr>
          <w:rFonts w:ascii="Times New Roman" w:eastAsia="Times New Roman" w:hAnsi="Times New Roman" w:cs="Times New Roman"/>
          <w:sz w:val="24"/>
          <w:szCs w:val="24"/>
        </w:rPr>
        <w:t>Shërbimet e Zhvillimit të Biznesit dhe Trajnimit janë përcaktuar si grante për bashkëfinancimin e kost</w:t>
      </w:r>
      <w:r w:rsidR="00F4683D">
        <w:rPr>
          <w:rFonts w:ascii="Times New Roman" w:eastAsia="Times New Roman" w:hAnsi="Times New Roman" w:cs="Times New Roman"/>
          <w:sz w:val="24"/>
          <w:szCs w:val="24"/>
        </w:rPr>
        <w:t>o</w:t>
      </w:r>
      <w:r w:rsidRPr="00864492">
        <w:rPr>
          <w:rFonts w:ascii="Times New Roman" w:eastAsia="Times New Roman" w:hAnsi="Times New Roman" w:cs="Times New Roman"/>
          <w:sz w:val="24"/>
          <w:szCs w:val="24"/>
        </w:rPr>
        <w:t>ve të N</w:t>
      </w:r>
      <w:r w:rsidR="00A45770">
        <w:rPr>
          <w:rFonts w:ascii="Times New Roman" w:eastAsia="Times New Roman" w:hAnsi="Times New Roman" w:cs="Times New Roman"/>
          <w:sz w:val="24"/>
          <w:szCs w:val="24"/>
        </w:rPr>
        <w:t>M</w:t>
      </w:r>
      <w:r w:rsidRPr="00864492">
        <w:rPr>
          <w:rFonts w:ascii="Times New Roman" w:eastAsia="Times New Roman" w:hAnsi="Times New Roman" w:cs="Times New Roman"/>
          <w:sz w:val="24"/>
          <w:szCs w:val="24"/>
        </w:rPr>
        <w:t>VM-ve për mundësinë e trajnimit profesional të punë</w:t>
      </w:r>
      <w:r w:rsidR="00F4683D">
        <w:rPr>
          <w:rFonts w:ascii="Times New Roman" w:eastAsia="Times New Roman" w:hAnsi="Times New Roman" w:cs="Times New Roman"/>
          <w:sz w:val="24"/>
          <w:szCs w:val="24"/>
        </w:rPr>
        <w:t>torëve</w:t>
      </w:r>
      <w:r w:rsidRPr="00864492">
        <w:rPr>
          <w:rFonts w:ascii="Times New Roman" w:eastAsia="Times New Roman" w:hAnsi="Times New Roman" w:cs="Times New Roman"/>
          <w:sz w:val="24"/>
          <w:szCs w:val="24"/>
        </w:rPr>
        <w:t xml:space="preserve"> të N</w:t>
      </w:r>
      <w:r w:rsidR="00A45770">
        <w:rPr>
          <w:rFonts w:ascii="Times New Roman" w:eastAsia="Times New Roman" w:hAnsi="Times New Roman" w:cs="Times New Roman"/>
          <w:sz w:val="24"/>
          <w:szCs w:val="24"/>
        </w:rPr>
        <w:t>M</w:t>
      </w:r>
      <w:r w:rsidRPr="00864492">
        <w:rPr>
          <w:rFonts w:ascii="Times New Roman" w:eastAsia="Times New Roman" w:hAnsi="Times New Roman" w:cs="Times New Roman"/>
          <w:sz w:val="24"/>
          <w:szCs w:val="24"/>
        </w:rPr>
        <w:t>VM-ve. Financimi që do të jepet nga Programi për Grante</w:t>
      </w:r>
      <w:r w:rsidR="003C3B2C">
        <w:rPr>
          <w:rFonts w:ascii="Times New Roman" w:eastAsia="Times New Roman" w:hAnsi="Times New Roman" w:cs="Times New Roman"/>
          <w:sz w:val="24"/>
          <w:szCs w:val="24"/>
        </w:rPr>
        <w:t>t e Përputhshme</w:t>
      </w:r>
      <w:r w:rsidRPr="00864492">
        <w:rPr>
          <w:rFonts w:ascii="Times New Roman" w:eastAsia="Times New Roman" w:hAnsi="Times New Roman" w:cs="Times New Roman"/>
          <w:sz w:val="24"/>
          <w:szCs w:val="24"/>
        </w:rPr>
        <w:t xml:space="preserve"> do të mbulojë maksimum 60 për qind të kostove, që në terme monetare i bie deri në 25.000 euro. Trajnimi grupor ose trajnimi i organizuar përmes shoqatave të biznesit do të financohet në para të gatshme në vlerë prej 25.000 euro. Trajnimi individual financohet në vlerë jo më të lartë se 5.000 euro</w:t>
      </w:r>
      <w:r w:rsidR="00285A0F" w:rsidRPr="00CB1CC0">
        <w:rPr>
          <w:rFonts w:ascii="Times New Roman" w:eastAsia="Times New Roman" w:hAnsi="Times New Roman" w:cs="Times New Roman"/>
          <w:sz w:val="24"/>
          <w:szCs w:val="24"/>
        </w:rPr>
        <w:t>.</w:t>
      </w:r>
      <w:r w:rsidR="00762C26" w:rsidRPr="00CB1CC0">
        <w:rPr>
          <w:rFonts w:ascii="Times New Roman" w:eastAsia="Times New Roman" w:hAnsi="Times New Roman" w:cs="Times New Roman"/>
          <w:sz w:val="24"/>
          <w:szCs w:val="24"/>
        </w:rPr>
        <w:t xml:space="preserve"> </w:t>
      </w:r>
    </w:p>
    <w:p w14:paraId="6F954B8E" w14:textId="4373E24B" w:rsidR="001C63DF" w:rsidRPr="00CB1CC0" w:rsidRDefault="00864492" w:rsidP="001F4132">
      <w:pPr>
        <w:widowControl w:val="0"/>
        <w:autoSpaceDE w:val="0"/>
        <w:autoSpaceDN w:val="0"/>
        <w:spacing w:before="119"/>
        <w:ind w:right="116"/>
        <w:jc w:val="both"/>
        <w:rPr>
          <w:rFonts w:ascii="Times New Roman" w:hAnsi="Times New Roman" w:cs="Times New Roman"/>
          <w:b/>
          <w:sz w:val="24"/>
        </w:rPr>
      </w:pPr>
      <w:r w:rsidRPr="00864492">
        <w:rPr>
          <w:rFonts w:ascii="Times New Roman" w:hAnsi="Times New Roman" w:cs="Times New Roman"/>
          <w:b/>
          <w:sz w:val="24"/>
        </w:rPr>
        <w:t>Programi për Grante</w:t>
      </w:r>
      <w:r w:rsidR="003C3B2C">
        <w:rPr>
          <w:rFonts w:ascii="Times New Roman" w:hAnsi="Times New Roman" w:cs="Times New Roman"/>
          <w:b/>
          <w:sz w:val="24"/>
        </w:rPr>
        <w:t>t e Përputhshme</w:t>
      </w:r>
      <w:r w:rsidRPr="00864492">
        <w:rPr>
          <w:rFonts w:ascii="Times New Roman" w:hAnsi="Times New Roman" w:cs="Times New Roman"/>
          <w:b/>
          <w:sz w:val="24"/>
        </w:rPr>
        <w:t xml:space="preserve"> i diskualifikon </w:t>
      </w:r>
      <w:r>
        <w:rPr>
          <w:rFonts w:ascii="Times New Roman" w:hAnsi="Times New Roman" w:cs="Times New Roman"/>
          <w:b/>
          <w:sz w:val="24"/>
        </w:rPr>
        <w:t>a</w:t>
      </w:r>
      <w:r w:rsidRPr="00864492">
        <w:rPr>
          <w:rFonts w:ascii="Times New Roman" w:hAnsi="Times New Roman" w:cs="Times New Roman"/>
          <w:b/>
          <w:sz w:val="24"/>
        </w:rPr>
        <w:t>plikuesit për aktivitetet e mëposhtme</w:t>
      </w:r>
      <w:r w:rsidR="001C63DF" w:rsidRPr="00CB1CC0">
        <w:rPr>
          <w:rFonts w:ascii="Times New Roman" w:hAnsi="Times New Roman" w:cs="Times New Roman"/>
          <w:b/>
          <w:sz w:val="24"/>
        </w:rPr>
        <w:t>:</w:t>
      </w:r>
    </w:p>
    <w:p w14:paraId="1760A766" w14:textId="3F1C3133" w:rsidR="006C2066"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Kompanitë që janë degë (në pronësi të plotë ose aksionare të shumicës) të një ndërmarrjeje të madhe</w:t>
      </w:r>
      <w:r w:rsidR="006C2066" w:rsidRPr="00CB1CC0">
        <w:rPr>
          <w:noProof w:val="0"/>
        </w:rPr>
        <w:t>;</w:t>
      </w:r>
    </w:p>
    <w:p w14:paraId="4D807A0D" w14:textId="7BE8BDCB"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Tregtimi i kafshëve të egra dhe i produkteve të kafshëve të egra</w:t>
      </w:r>
      <w:r w:rsidR="006C2066" w:rsidRPr="00CB1CC0">
        <w:rPr>
          <w:noProof w:val="0"/>
        </w:rPr>
        <w:t>.</w:t>
      </w:r>
    </w:p>
    <w:p w14:paraId="54D71B1D" w14:textId="2B38A4E0"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Prodhimi, shpërndarja dhe shitja e pesticideve dhe herbicideve të ndaluara</w:t>
      </w:r>
    </w:p>
    <w:p w14:paraId="5B3811EF" w14:textId="6C2FEE01"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 xml:space="preserve">Peshkimi me rrjetë në mjedisin </w:t>
      </w:r>
      <w:r>
        <w:rPr>
          <w:noProof w:val="0"/>
        </w:rPr>
        <w:t>ujor</w:t>
      </w:r>
    </w:p>
    <w:p w14:paraId="1114D4F8" w14:textId="08D56CA4"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Prodhimi, trajtimi dhe asgjësimi i produkteve radioaktive</w:t>
      </w:r>
    </w:p>
    <w:p w14:paraId="673AEB15" w14:textId="2CCD46B8"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Konservimi, trajtimi dhe asgjësimi i mbeturinave të rrezikshme</w:t>
      </w:r>
    </w:p>
    <w:p w14:paraId="40BF7D34" w14:textId="598879C8"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Prodhimi i produkteve që përmbajnë asbest</w:t>
      </w:r>
    </w:p>
    <w:p w14:paraId="0D330CC2" w14:textId="7F25AF8F"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Reaktorët bërthamorë dhe pjesët e tyre</w:t>
      </w:r>
    </w:p>
    <w:p w14:paraId="7A7D3249" w14:textId="447BCDDD"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Duhani i papërpunuar ose i përpunuar, duke përfshirë edhe makineritë</w:t>
      </w:r>
    </w:p>
    <w:p w14:paraId="6527859D" w14:textId="055EB887" w:rsidR="001C63DF" w:rsidRPr="00CB1CC0" w:rsidRDefault="00864492" w:rsidP="00864492">
      <w:pPr>
        <w:pStyle w:val="ListParagraph"/>
        <w:widowControl w:val="0"/>
        <w:numPr>
          <w:ilvl w:val="0"/>
          <w:numId w:val="14"/>
        </w:numPr>
        <w:autoSpaceDE w:val="0"/>
        <w:autoSpaceDN w:val="0"/>
        <w:spacing w:before="119"/>
        <w:ind w:right="116"/>
        <w:contextualSpacing w:val="0"/>
        <w:jc w:val="both"/>
        <w:rPr>
          <w:noProof w:val="0"/>
        </w:rPr>
      </w:pPr>
      <w:r w:rsidRPr="00864492">
        <w:rPr>
          <w:noProof w:val="0"/>
        </w:rPr>
        <w:t>Prodhimi i armëve të zjarrit</w:t>
      </w:r>
    </w:p>
    <w:p w14:paraId="59419CB7" w14:textId="16A661DC" w:rsidR="006705BD" w:rsidRPr="00CB1CC0" w:rsidRDefault="00314A18" w:rsidP="00314A18">
      <w:pPr>
        <w:pStyle w:val="ListParagraph"/>
        <w:widowControl w:val="0"/>
        <w:numPr>
          <w:ilvl w:val="0"/>
          <w:numId w:val="14"/>
        </w:numPr>
        <w:autoSpaceDE w:val="0"/>
        <w:autoSpaceDN w:val="0"/>
        <w:spacing w:before="119"/>
        <w:ind w:right="116"/>
        <w:contextualSpacing w:val="0"/>
        <w:jc w:val="both"/>
        <w:rPr>
          <w:noProof w:val="0"/>
        </w:rPr>
      </w:pPr>
      <w:r w:rsidRPr="00314A18">
        <w:rPr>
          <w:noProof w:val="0"/>
        </w:rPr>
        <w:t>Alkooli i distiluar për konsumim</w:t>
      </w:r>
    </w:p>
    <w:p w14:paraId="3544DB27" w14:textId="03F4C1A0" w:rsidR="006705BD" w:rsidRPr="00CB1CC0" w:rsidRDefault="00314A18" w:rsidP="006705BD">
      <w:pPr>
        <w:widowControl w:val="0"/>
        <w:autoSpaceDE w:val="0"/>
        <w:autoSpaceDN w:val="0"/>
        <w:spacing w:before="119"/>
        <w:ind w:right="116"/>
        <w:jc w:val="both"/>
        <w:rPr>
          <w:rFonts w:ascii="Times New Roman" w:eastAsia="Times New Roman" w:hAnsi="Times New Roman" w:cs="Times New Roman"/>
          <w:b/>
          <w:sz w:val="24"/>
          <w:szCs w:val="24"/>
        </w:rPr>
      </w:pPr>
      <w:r w:rsidRPr="00314A18">
        <w:rPr>
          <w:rFonts w:ascii="Times New Roman" w:eastAsia="Times New Roman" w:hAnsi="Times New Roman" w:cs="Times New Roman"/>
          <w:b/>
          <w:sz w:val="24"/>
          <w:szCs w:val="24"/>
        </w:rPr>
        <w:t>Sqarime shtesë</w:t>
      </w:r>
      <w:r w:rsidR="006705BD" w:rsidRPr="00CB1CC0">
        <w:rPr>
          <w:rFonts w:ascii="Times New Roman" w:eastAsia="Times New Roman" w:hAnsi="Times New Roman" w:cs="Times New Roman"/>
          <w:b/>
          <w:sz w:val="24"/>
          <w:szCs w:val="24"/>
        </w:rPr>
        <w:t xml:space="preserve">: </w:t>
      </w:r>
    </w:p>
    <w:p w14:paraId="0AC514BB" w14:textId="4696E9F6" w:rsidR="003164D1" w:rsidRPr="00CB1CC0" w:rsidRDefault="00314A18" w:rsidP="00314A18">
      <w:pPr>
        <w:pStyle w:val="ListParagraph"/>
        <w:numPr>
          <w:ilvl w:val="0"/>
          <w:numId w:val="5"/>
        </w:numPr>
        <w:rPr>
          <w:rFonts w:eastAsia="MS Mincho"/>
          <w:noProof w:val="0"/>
        </w:rPr>
      </w:pPr>
      <w:r w:rsidRPr="00314A18">
        <w:rPr>
          <w:rFonts w:eastAsia="MS Mincho"/>
          <w:noProof w:val="0"/>
        </w:rPr>
        <w:t xml:space="preserve">Kohëzgjatja e projektit nuk duhet të tejkalojë 12 muaj, përveç nëse në marrëveshjen e nënshkruar ndërmjet palëve </w:t>
      </w:r>
      <w:r w:rsidR="00F4683D">
        <w:rPr>
          <w:rFonts w:eastAsia="MS Mincho"/>
          <w:noProof w:val="0"/>
        </w:rPr>
        <w:t xml:space="preserve">arrihet dakord </w:t>
      </w:r>
      <w:r w:rsidRPr="00314A18">
        <w:rPr>
          <w:rFonts w:eastAsia="MS Mincho"/>
          <w:noProof w:val="0"/>
        </w:rPr>
        <w:t>ndryshe</w:t>
      </w:r>
      <w:r w:rsidR="003164D1" w:rsidRPr="00CB1CC0">
        <w:rPr>
          <w:rFonts w:eastAsia="MS Mincho"/>
          <w:noProof w:val="0"/>
        </w:rPr>
        <w:t>.</w:t>
      </w:r>
    </w:p>
    <w:p w14:paraId="47460788" w14:textId="78139545" w:rsidR="00285A0F" w:rsidRPr="00CB1CC0" w:rsidRDefault="00314A18" w:rsidP="00314A18">
      <w:pPr>
        <w:pStyle w:val="ListParagraph"/>
        <w:numPr>
          <w:ilvl w:val="0"/>
          <w:numId w:val="5"/>
        </w:numPr>
        <w:rPr>
          <w:rFonts w:eastAsia="MS Mincho"/>
          <w:noProof w:val="0"/>
        </w:rPr>
      </w:pPr>
      <w:r w:rsidRPr="00314A18">
        <w:rPr>
          <w:rFonts w:eastAsia="MS Mincho"/>
          <w:noProof w:val="0"/>
        </w:rPr>
        <w:t xml:space="preserve">Ndërmarrjet përfituese duhet t'i përzgjedhin konsulentët për komponentin </w:t>
      </w:r>
      <w:r>
        <w:rPr>
          <w:rFonts w:eastAsia="MS Mincho"/>
          <w:noProof w:val="0"/>
        </w:rPr>
        <w:t>“</w:t>
      </w:r>
      <w:r w:rsidRPr="00314A18">
        <w:rPr>
          <w:rFonts w:eastAsia="MS Mincho"/>
          <w:noProof w:val="0"/>
        </w:rPr>
        <w:t>Shërbime</w:t>
      </w:r>
      <w:r>
        <w:rPr>
          <w:rFonts w:eastAsia="MS Mincho"/>
          <w:noProof w:val="0"/>
        </w:rPr>
        <w:t>t</w:t>
      </w:r>
      <w:r w:rsidRPr="00314A18">
        <w:rPr>
          <w:rFonts w:eastAsia="MS Mincho"/>
          <w:noProof w:val="0"/>
        </w:rPr>
        <w:t xml:space="preserve"> </w:t>
      </w:r>
      <w:r>
        <w:rPr>
          <w:rFonts w:eastAsia="MS Mincho"/>
          <w:noProof w:val="0"/>
        </w:rPr>
        <w:t>e</w:t>
      </w:r>
      <w:r w:rsidRPr="00314A18">
        <w:rPr>
          <w:rFonts w:eastAsia="MS Mincho"/>
          <w:noProof w:val="0"/>
        </w:rPr>
        <w:t xml:space="preserve"> Zhvillimit të Biznesit dhe Trajnimit</w:t>
      </w:r>
      <w:r>
        <w:rPr>
          <w:rFonts w:eastAsia="MS Mincho"/>
          <w:noProof w:val="0"/>
        </w:rPr>
        <w:t>”</w:t>
      </w:r>
      <w:r w:rsidR="00285A0F" w:rsidRPr="00CB1CC0">
        <w:rPr>
          <w:rFonts w:eastAsia="MS Mincho"/>
          <w:noProof w:val="0"/>
        </w:rPr>
        <w:t xml:space="preserve">. </w:t>
      </w:r>
    </w:p>
    <w:p w14:paraId="3C5E07A0" w14:textId="4E432E75" w:rsidR="00E3703B" w:rsidRPr="00CB1CC0" w:rsidRDefault="00314A18" w:rsidP="00314A18">
      <w:pPr>
        <w:pStyle w:val="ListParagraph"/>
        <w:numPr>
          <w:ilvl w:val="0"/>
          <w:numId w:val="5"/>
        </w:numPr>
        <w:rPr>
          <w:rFonts w:eastAsia="MS Mincho"/>
          <w:noProof w:val="0"/>
        </w:rPr>
      </w:pPr>
      <w:r w:rsidRPr="00314A18">
        <w:rPr>
          <w:rFonts w:eastAsia="MS Mincho"/>
          <w:noProof w:val="0"/>
        </w:rPr>
        <w:t>Përfituesi duhet të përzgjedhë një organ/institucion certifikues, të akredituar dhe të njohur ndërkombëtarisht, për komponentin "Marrja e Standardeve dhe Certifikimi i Produkteve"</w:t>
      </w:r>
      <w:r w:rsidR="00E3703B" w:rsidRPr="00CB1CC0">
        <w:rPr>
          <w:rFonts w:eastAsia="MS Mincho"/>
          <w:noProof w:val="0"/>
        </w:rPr>
        <w:t>.</w:t>
      </w:r>
      <w:r w:rsidR="00285A0F" w:rsidRPr="00CB1CC0">
        <w:rPr>
          <w:rFonts w:eastAsia="MS Mincho"/>
          <w:noProof w:val="0"/>
        </w:rPr>
        <w:t xml:space="preserve"> </w:t>
      </w:r>
    </w:p>
    <w:p w14:paraId="513A2BA6" w14:textId="51F9B193" w:rsidR="001F4132" w:rsidRPr="00CB1CC0" w:rsidRDefault="00314A18" w:rsidP="00314A18">
      <w:pPr>
        <w:pStyle w:val="ListParagraph"/>
        <w:numPr>
          <w:ilvl w:val="0"/>
          <w:numId w:val="5"/>
        </w:numPr>
        <w:rPr>
          <w:rFonts w:eastAsia="MS Mincho"/>
          <w:noProof w:val="0"/>
        </w:rPr>
      </w:pPr>
      <w:r w:rsidRPr="00314A18">
        <w:rPr>
          <w:rFonts w:eastAsia="MS Mincho"/>
          <w:noProof w:val="0"/>
        </w:rPr>
        <w:t>TVSH-ja është shpenzim i papranueshëm për ndërmarrjet që janë deklaruese të TVSH-së</w:t>
      </w:r>
      <w:r w:rsidR="001F4132" w:rsidRPr="00CB1CC0">
        <w:rPr>
          <w:rFonts w:eastAsia="MS Mincho"/>
          <w:noProof w:val="0"/>
        </w:rPr>
        <w:t>.</w:t>
      </w:r>
    </w:p>
    <w:p w14:paraId="0AC05821" w14:textId="1BD0DDB3" w:rsidR="005C7AC7" w:rsidRPr="00CB1CC0" w:rsidRDefault="003C3B2C" w:rsidP="00314A18">
      <w:pPr>
        <w:pStyle w:val="ListParagraph"/>
        <w:numPr>
          <w:ilvl w:val="0"/>
          <w:numId w:val="5"/>
        </w:numPr>
        <w:rPr>
          <w:rFonts w:eastAsia="MS Mincho"/>
          <w:noProof w:val="0"/>
        </w:rPr>
      </w:pPr>
      <w:r w:rsidRPr="00DF773C">
        <w:rPr>
          <w:rFonts w:eastAsia="Calibri"/>
        </w:rPr>
        <w:t xml:space="preserve">NMVM-të ose Shoqatat e Bizneseve mund të aplikojnë </w:t>
      </w:r>
      <w:r>
        <w:rPr>
          <w:rFonts w:eastAsia="Calibri"/>
        </w:rPr>
        <w:t xml:space="preserve">për </w:t>
      </w:r>
      <w:r w:rsidRPr="00DF773C">
        <w:rPr>
          <w:rFonts w:eastAsia="Calibri"/>
        </w:rPr>
        <w:t>një numër të pa limituar të granteve për Certifikimin e Produktit / Standardet dhe ShZhB / Trajnim, për</w:t>
      </w:r>
      <w:r>
        <w:rPr>
          <w:rFonts w:eastAsia="Calibri"/>
        </w:rPr>
        <w:t xml:space="preserve"> </w:t>
      </w:r>
      <w:r w:rsidRPr="00DF773C">
        <w:rPr>
          <w:rFonts w:eastAsia="Calibri"/>
        </w:rPr>
        <w:t>bashkëfinancim nën PGP. Megjithatë NMVM-t</w:t>
      </w:r>
      <w:r w:rsidRPr="00DF773C">
        <w:rPr>
          <w:rFonts w:eastAsia="Calibri"/>
          <w:i/>
          <w:iCs/>
        </w:rPr>
        <w:t>ë</w:t>
      </w:r>
      <w:r w:rsidRPr="00DF773C">
        <w:rPr>
          <w:rFonts w:eastAsia="Calibri"/>
        </w:rPr>
        <w:t>/ Shoqatat e Bizneseve mund të marrin / fitojnë deri në 3 grante pa e tejkaluar vlerën monetare 50,000 €.</w:t>
      </w:r>
      <w:r w:rsidR="001F4132" w:rsidRPr="00CB1CC0">
        <w:rPr>
          <w:rFonts w:eastAsia="MS Mincho"/>
          <w:noProof w:val="0"/>
        </w:rPr>
        <w:t>.</w:t>
      </w:r>
      <w:r w:rsidR="00A45F85" w:rsidRPr="00CB1CC0">
        <w:rPr>
          <w:rFonts w:eastAsia="MS Mincho"/>
          <w:noProof w:val="0"/>
        </w:rPr>
        <w:t xml:space="preserve">  </w:t>
      </w:r>
    </w:p>
    <w:p w14:paraId="2EE4F143" w14:textId="4A78EA2F" w:rsidR="001F4132" w:rsidRPr="00CB1CC0" w:rsidRDefault="00F4683D" w:rsidP="001F4132">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br/>
      </w:r>
      <w:r w:rsidR="00281C61" w:rsidRPr="00281C61">
        <w:rPr>
          <w:rFonts w:ascii="Times New Roman" w:hAnsi="Times New Roman" w:cs="Times New Roman"/>
          <w:b/>
          <w:bCs/>
          <w:color w:val="000000"/>
          <w:sz w:val="24"/>
          <w:szCs w:val="24"/>
        </w:rPr>
        <w:t>Periudha e aplikimit</w:t>
      </w:r>
      <w:r w:rsidR="001F4132" w:rsidRPr="00CB1CC0">
        <w:rPr>
          <w:rFonts w:ascii="Times New Roman" w:hAnsi="Times New Roman" w:cs="Times New Roman"/>
          <w:b/>
          <w:bCs/>
          <w:color w:val="000000"/>
          <w:sz w:val="24"/>
          <w:szCs w:val="24"/>
        </w:rPr>
        <w:t xml:space="preserve">: </w:t>
      </w:r>
    </w:p>
    <w:p w14:paraId="17A552BF" w14:textId="4B6962F3" w:rsidR="00245E3C" w:rsidRPr="00CB1CC0" w:rsidRDefault="00281C61" w:rsidP="001F4132">
      <w:pPr>
        <w:spacing w:after="0" w:line="240" w:lineRule="auto"/>
        <w:ind w:right="26"/>
        <w:contextualSpacing/>
        <w:jc w:val="both"/>
        <w:rPr>
          <w:rFonts w:ascii="Times New Roman" w:eastAsia="MS Mincho" w:hAnsi="Times New Roman" w:cs="Times New Roman"/>
          <w:sz w:val="24"/>
          <w:szCs w:val="24"/>
        </w:rPr>
      </w:pPr>
      <w:r w:rsidRPr="00281C61">
        <w:rPr>
          <w:rFonts w:ascii="Times New Roman" w:eastAsia="MS Mincho" w:hAnsi="Times New Roman" w:cs="Times New Roman"/>
          <w:sz w:val="24"/>
          <w:szCs w:val="24"/>
        </w:rPr>
        <w:t>Njoftimi për thirrjen publike publikohet në faqen e internetit të Ministrisë së Tregtisë dhe Industrisë</w:t>
      </w:r>
      <w:r w:rsidR="009161D3" w:rsidRPr="00CB1CC0">
        <w:rPr>
          <w:rFonts w:ascii="Times New Roman" w:eastAsia="MS Mincho" w:hAnsi="Times New Roman" w:cs="Times New Roman"/>
          <w:sz w:val="24"/>
          <w:szCs w:val="24"/>
        </w:rPr>
        <w:t xml:space="preserve"> </w:t>
      </w:r>
      <w:r w:rsidR="001F4132" w:rsidRPr="00CB1CC0">
        <w:rPr>
          <w:rFonts w:ascii="Times New Roman" w:eastAsia="Tahoma" w:hAnsi="Times New Roman" w:cs="Times New Roman"/>
          <w:i/>
          <w:color w:val="0563C1"/>
          <w:sz w:val="24"/>
          <w:szCs w:val="24"/>
          <w:u w:val="single"/>
        </w:rPr>
        <w:t>mti.rks-gov.net</w:t>
      </w:r>
      <w:r w:rsidR="001F4132" w:rsidRPr="00CB1CC0">
        <w:rPr>
          <w:rFonts w:ascii="Times New Roman" w:eastAsia="MS Mincho" w:hAnsi="Times New Roman" w:cs="Times New Roman"/>
          <w:sz w:val="24"/>
          <w:szCs w:val="24"/>
        </w:rPr>
        <w:t xml:space="preserve"> </w:t>
      </w:r>
      <w:r w:rsidRPr="00281C61">
        <w:rPr>
          <w:rFonts w:ascii="Times New Roman" w:eastAsia="MS Mincho" w:hAnsi="Times New Roman" w:cs="Times New Roman"/>
          <w:sz w:val="24"/>
          <w:szCs w:val="24"/>
        </w:rPr>
        <w:t>dhe në faqen e internetit të KIESA-s</w:t>
      </w:r>
      <w:r w:rsidR="009161D3" w:rsidRPr="00CB1CC0">
        <w:rPr>
          <w:rFonts w:ascii="Times New Roman" w:eastAsia="MS Mincho" w:hAnsi="Times New Roman" w:cs="Times New Roman"/>
          <w:sz w:val="24"/>
          <w:szCs w:val="24"/>
        </w:rPr>
        <w:t xml:space="preserve"> </w:t>
      </w:r>
      <w:r w:rsidR="001F4132" w:rsidRPr="00CB1CC0">
        <w:rPr>
          <w:rFonts w:ascii="Times New Roman" w:eastAsia="Tahoma" w:hAnsi="Times New Roman" w:cs="Times New Roman"/>
          <w:i/>
          <w:color w:val="0563C1"/>
          <w:sz w:val="24"/>
          <w:szCs w:val="24"/>
          <w:u w:val="single"/>
        </w:rPr>
        <w:t>kiesa.rks-gov.net.</w:t>
      </w:r>
      <w:r w:rsidR="001F4132" w:rsidRPr="00CB1CC0">
        <w:rPr>
          <w:rFonts w:ascii="Times New Roman" w:eastAsia="MS Mincho" w:hAnsi="Times New Roman" w:cs="Times New Roman"/>
          <w:sz w:val="24"/>
          <w:szCs w:val="24"/>
        </w:rPr>
        <w:t xml:space="preserve"> </w:t>
      </w:r>
      <w:r w:rsidRPr="00281C61">
        <w:rPr>
          <w:rFonts w:ascii="Times New Roman" w:eastAsia="MS Mincho" w:hAnsi="Times New Roman" w:cs="Times New Roman"/>
          <w:sz w:val="24"/>
          <w:szCs w:val="24"/>
        </w:rPr>
        <w:t xml:space="preserve">Subjektet që </w:t>
      </w:r>
      <w:r w:rsidRPr="00281C61">
        <w:rPr>
          <w:rFonts w:ascii="Times New Roman" w:eastAsia="MS Mincho" w:hAnsi="Times New Roman" w:cs="Times New Roman"/>
          <w:sz w:val="24"/>
          <w:szCs w:val="24"/>
        </w:rPr>
        <w:lastRenderedPageBreak/>
        <w:t>dëshirojnë të aplikojnë në kuadër të thirrjes publike duhet të shprehin interesin e tyre përmes dorëzimit të aplikacioneve duke përdorur portalin online të KIESA-s</w:t>
      </w:r>
      <w:r w:rsidR="00245E3C" w:rsidRPr="00CB1CC0">
        <w:rPr>
          <w:rFonts w:ascii="Times New Roman" w:eastAsia="MS Mincho" w:hAnsi="Times New Roman" w:cs="Times New Roman"/>
          <w:sz w:val="24"/>
          <w:szCs w:val="24"/>
        </w:rPr>
        <w:t xml:space="preserve"> </w:t>
      </w:r>
      <w:hyperlink r:id="rId10" w:history="1">
        <w:r w:rsidR="00245E3C" w:rsidRPr="00CB1CC0">
          <w:rPr>
            <w:rStyle w:val="Hyperlink"/>
            <w:rFonts w:ascii="Times New Roman" w:eastAsia="MS Mincho" w:hAnsi="Times New Roman" w:cs="Times New Roman"/>
            <w:sz w:val="24"/>
            <w:szCs w:val="24"/>
          </w:rPr>
          <w:t>https://kiesaportal.rks-gov.net/login</w:t>
        </w:r>
      </w:hyperlink>
      <w:r w:rsidR="00280431">
        <w:rPr>
          <w:rFonts w:ascii="Times New Roman" w:eastAsia="MS Mincho" w:hAnsi="Times New Roman" w:cs="Times New Roman"/>
          <w:sz w:val="24"/>
          <w:szCs w:val="24"/>
        </w:rPr>
        <w:t>.</w:t>
      </w:r>
    </w:p>
    <w:p w14:paraId="7BDA06AF" w14:textId="77777777" w:rsidR="001F4132" w:rsidRPr="00CB1CC0" w:rsidRDefault="001F4132" w:rsidP="001F4132">
      <w:pPr>
        <w:spacing w:after="0" w:line="240" w:lineRule="auto"/>
        <w:ind w:right="26"/>
        <w:contextualSpacing/>
        <w:jc w:val="both"/>
        <w:rPr>
          <w:rFonts w:ascii="Times New Roman" w:eastAsia="MS Mincho" w:hAnsi="Times New Roman" w:cs="Times New Roman"/>
          <w:color w:val="0070C0"/>
          <w:sz w:val="24"/>
          <w:szCs w:val="24"/>
        </w:rPr>
      </w:pPr>
    </w:p>
    <w:p w14:paraId="763F73D6" w14:textId="2319E0A1" w:rsidR="001F4132" w:rsidRPr="00CB1CC0" w:rsidRDefault="00281C61" w:rsidP="001F4132">
      <w:pPr>
        <w:spacing w:after="0" w:line="240" w:lineRule="auto"/>
        <w:ind w:right="26"/>
        <w:contextualSpacing/>
        <w:jc w:val="both"/>
        <w:rPr>
          <w:rFonts w:ascii="Times New Roman" w:eastAsia="MS Mincho" w:hAnsi="Times New Roman" w:cs="Times New Roman"/>
          <w:sz w:val="24"/>
          <w:szCs w:val="24"/>
        </w:rPr>
      </w:pPr>
      <w:r w:rsidRPr="00281C61">
        <w:rPr>
          <w:rFonts w:ascii="Times New Roman" w:eastAsia="MS Mincho" w:hAnsi="Times New Roman" w:cs="Times New Roman"/>
          <w:i/>
          <w:sz w:val="24"/>
          <w:szCs w:val="24"/>
        </w:rPr>
        <w:t>Afati i fundit për shprehjen e interesit është</w:t>
      </w:r>
      <w:r w:rsidR="00F3179C">
        <w:rPr>
          <w:rFonts w:ascii="Times New Roman" w:eastAsia="MS Mincho" w:hAnsi="Times New Roman" w:cs="Times New Roman"/>
          <w:i/>
          <w:sz w:val="24"/>
          <w:szCs w:val="24"/>
        </w:rPr>
        <w:t xml:space="preserve"> </w:t>
      </w:r>
      <w:r w:rsidR="00F3179C" w:rsidRPr="00F3179C">
        <w:rPr>
          <w:rFonts w:ascii="Times New Roman" w:eastAsia="MS Mincho" w:hAnsi="Times New Roman" w:cs="Times New Roman"/>
          <w:b/>
          <w:i/>
          <w:sz w:val="24"/>
          <w:szCs w:val="24"/>
        </w:rPr>
        <w:t>20.04</w:t>
      </w:r>
      <w:r w:rsidR="001F4132" w:rsidRPr="00F3179C">
        <w:rPr>
          <w:rFonts w:ascii="Times New Roman" w:eastAsia="MS Mincho" w:hAnsi="Times New Roman" w:cs="Times New Roman"/>
          <w:b/>
          <w:i/>
          <w:sz w:val="24"/>
          <w:szCs w:val="24"/>
        </w:rPr>
        <w:t>.2019</w:t>
      </w:r>
    </w:p>
    <w:p w14:paraId="7B4BDA24" w14:textId="77777777" w:rsidR="001F4132" w:rsidRPr="00CB1CC0" w:rsidRDefault="001F4132" w:rsidP="001F4132">
      <w:pPr>
        <w:spacing w:after="0" w:line="240" w:lineRule="auto"/>
        <w:ind w:right="26"/>
        <w:contextualSpacing/>
        <w:jc w:val="both"/>
        <w:rPr>
          <w:rFonts w:ascii="Times New Roman" w:eastAsia="MS Mincho" w:hAnsi="Times New Roman" w:cs="Times New Roman"/>
          <w:sz w:val="24"/>
          <w:szCs w:val="24"/>
        </w:rPr>
      </w:pPr>
    </w:p>
    <w:p w14:paraId="1E840B15" w14:textId="0E1E3F22" w:rsidR="001F4132" w:rsidRPr="00CB1CC0" w:rsidRDefault="00281C61" w:rsidP="001F4132">
      <w:pPr>
        <w:widowControl w:val="0"/>
        <w:autoSpaceDE w:val="0"/>
        <w:autoSpaceDN w:val="0"/>
        <w:spacing w:before="119"/>
        <w:ind w:right="116"/>
        <w:jc w:val="both"/>
        <w:rPr>
          <w:rFonts w:ascii="Times New Roman" w:eastAsia="Times New Roman" w:hAnsi="Times New Roman" w:cs="Times New Roman"/>
          <w:sz w:val="24"/>
          <w:szCs w:val="24"/>
        </w:rPr>
      </w:pPr>
      <w:r w:rsidRPr="00281C61">
        <w:rPr>
          <w:rFonts w:ascii="Times New Roman" w:eastAsia="MS Mincho" w:hAnsi="Times New Roman" w:cs="Times New Roman"/>
          <w:sz w:val="24"/>
          <w:szCs w:val="24"/>
        </w:rPr>
        <w:t>Informacione shtesë dhe sqarime mund të merren përmes adresës elektronike</w:t>
      </w:r>
      <w:r w:rsidR="009161D3" w:rsidRPr="00CB1CC0">
        <w:rPr>
          <w:rFonts w:ascii="Times New Roman" w:eastAsia="MS Mincho" w:hAnsi="Times New Roman" w:cs="Times New Roman"/>
          <w:sz w:val="24"/>
          <w:szCs w:val="24"/>
        </w:rPr>
        <w:t xml:space="preserve"> </w:t>
      </w:r>
      <w:hyperlink r:id="rId11" w:history="1">
        <w:r w:rsidR="00F3179C" w:rsidRPr="00E5714F">
          <w:rPr>
            <w:rStyle w:val="Hyperlink"/>
            <w:rFonts w:ascii="Times New Roman" w:eastAsia="MS Mincho" w:hAnsi="Times New Roman" w:cs="Times New Roman"/>
            <w:sz w:val="24"/>
            <w:szCs w:val="24"/>
          </w:rPr>
          <w:t>info.mgp-cerp@rks-gov.net</w:t>
        </w:r>
      </w:hyperlink>
      <w:r w:rsidR="00033671" w:rsidRPr="00CB1CC0">
        <w:rPr>
          <w:rFonts w:ascii="Times New Roman" w:eastAsia="MS Mincho" w:hAnsi="Times New Roman" w:cs="Times New Roman"/>
          <w:sz w:val="24"/>
          <w:szCs w:val="24"/>
        </w:rPr>
        <w:t xml:space="preserve">  </w:t>
      </w:r>
      <w:bookmarkStart w:id="0" w:name="_GoBack"/>
      <w:r w:rsidR="00F3179C">
        <w:rPr>
          <w:rFonts w:ascii="Times New Roman" w:eastAsia="MS Mincho" w:hAnsi="Times New Roman" w:cs="Times New Roman"/>
          <w:sz w:val="24"/>
          <w:szCs w:val="24"/>
        </w:rPr>
        <w:fldChar w:fldCharType="begin"/>
      </w:r>
      <w:r w:rsidR="00F3179C">
        <w:rPr>
          <w:rFonts w:ascii="Times New Roman" w:eastAsia="MS Mincho" w:hAnsi="Times New Roman" w:cs="Times New Roman"/>
          <w:sz w:val="24"/>
          <w:szCs w:val="24"/>
        </w:rPr>
        <w:instrText xml:space="preserve"> HYPERLINK "mailto:mimoza.ramadani@rks-gov.net" </w:instrText>
      </w:r>
      <w:r w:rsidR="00F3179C">
        <w:rPr>
          <w:rFonts w:ascii="Times New Roman" w:eastAsia="MS Mincho" w:hAnsi="Times New Roman" w:cs="Times New Roman"/>
          <w:sz w:val="24"/>
          <w:szCs w:val="24"/>
        </w:rPr>
        <w:fldChar w:fldCharType="separate"/>
      </w:r>
      <w:r w:rsidR="00F3179C" w:rsidRPr="00E5714F">
        <w:rPr>
          <w:rStyle w:val="Hyperlink"/>
          <w:rFonts w:ascii="Times New Roman" w:eastAsia="MS Mincho" w:hAnsi="Times New Roman" w:cs="Times New Roman"/>
          <w:sz w:val="24"/>
          <w:szCs w:val="24"/>
        </w:rPr>
        <w:t>mimoza.ramadani@rks-gov.net</w:t>
      </w:r>
      <w:r w:rsidR="00F3179C">
        <w:rPr>
          <w:rFonts w:ascii="Times New Roman" w:eastAsia="MS Mincho" w:hAnsi="Times New Roman" w:cs="Times New Roman"/>
          <w:sz w:val="24"/>
          <w:szCs w:val="24"/>
        </w:rPr>
        <w:fldChar w:fldCharType="end"/>
      </w:r>
      <w:bookmarkEnd w:id="0"/>
      <w:r w:rsidR="00F3179C">
        <w:rPr>
          <w:rFonts w:ascii="Times New Roman" w:eastAsia="MS Mincho" w:hAnsi="Times New Roman" w:cs="Times New Roman"/>
          <w:sz w:val="24"/>
          <w:szCs w:val="24"/>
        </w:rPr>
        <w:t xml:space="preserve"> </w:t>
      </w:r>
      <w:r w:rsidRPr="00281C61">
        <w:rPr>
          <w:rFonts w:ascii="Times New Roman" w:eastAsia="MS Mincho" w:hAnsi="Times New Roman" w:cs="Times New Roman"/>
          <w:sz w:val="24"/>
          <w:szCs w:val="24"/>
        </w:rPr>
        <w:t>ose numrit kontaktues 038 200 36 64</w:t>
      </w:r>
      <w:r w:rsidR="003C3B2C">
        <w:rPr>
          <w:rFonts w:ascii="Times New Roman" w:eastAsia="MS Mincho" w:hAnsi="Times New Roman" w:cs="Times New Roman"/>
          <w:sz w:val="24"/>
          <w:szCs w:val="24"/>
        </w:rPr>
        <w:t>5</w:t>
      </w:r>
      <w:r w:rsidRPr="00281C61">
        <w:rPr>
          <w:rFonts w:ascii="Times New Roman" w:eastAsia="MS Mincho" w:hAnsi="Times New Roman" w:cs="Times New Roman"/>
          <w:sz w:val="24"/>
          <w:szCs w:val="24"/>
        </w:rPr>
        <w:t xml:space="preserve"> më së voni deri </w:t>
      </w:r>
      <w:r w:rsidR="007331D7">
        <w:rPr>
          <w:rFonts w:ascii="Times New Roman" w:eastAsia="MS Mincho" w:hAnsi="Times New Roman" w:cs="Times New Roman"/>
          <w:sz w:val="24"/>
          <w:szCs w:val="24"/>
        </w:rPr>
        <w:t>më</w:t>
      </w:r>
      <w:r w:rsidR="009161D3" w:rsidRPr="00CB1CC0">
        <w:rPr>
          <w:rFonts w:ascii="Times New Roman" w:eastAsia="MS Mincho" w:hAnsi="Times New Roman" w:cs="Times New Roman"/>
          <w:sz w:val="24"/>
          <w:szCs w:val="24"/>
        </w:rPr>
        <w:t xml:space="preserve"> </w:t>
      </w:r>
      <w:r w:rsidR="00F3179C">
        <w:rPr>
          <w:rFonts w:ascii="Times New Roman" w:eastAsia="MS Mincho" w:hAnsi="Times New Roman" w:cs="Times New Roman"/>
          <w:sz w:val="24"/>
          <w:szCs w:val="24"/>
        </w:rPr>
        <w:t>20.04.2019</w:t>
      </w:r>
    </w:p>
    <w:sectPr w:rsidR="001F4132" w:rsidRPr="00CB1C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9F1A2" w14:textId="77777777" w:rsidR="005E6A8C" w:rsidRDefault="005E6A8C" w:rsidP="00C5494A">
      <w:pPr>
        <w:spacing w:after="0" w:line="240" w:lineRule="auto"/>
      </w:pPr>
      <w:r>
        <w:separator/>
      </w:r>
    </w:p>
  </w:endnote>
  <w:endnote w:type="continuationSeparator" w:id="0">
    <w:p w14:paraId="5E659EC1" w14:textId="77777777" w:rsidR="005E6A8C" w:rsidRDefault="005E6A8C" w:rsidP="00C54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93672" w14:textId="77777777" w:rsidR="005E6A8C" w:rsidRDefault="005E6A8C" w:rsidP="00C5494A">
      <w:pPr>
        <w:spacing w:after="0" w:line="240" w:lineRule="auto"/>
      </w:pPr>
      <w:r>
        <w:separator/>
      </w:r>
    </w:p>
  </w:footnote>
  <w:footnote w:type="continuationSeparator" w:id="0">
    <w:p w14:paraId="26B080C9" w14:textId="77777777" w:rsidR="005E6A8C" w:rsidRDefault="005E6A8C" w:rsidP="00C5494A">
      <w:pPr>
        <w:spacing w:after="0" w:line="240" w:lineRule="auto"/>
      </w:pPr>
      <w:r>
        <w:continuationSeparator/>
      </w:r>
    </w:p>
  </w:footnote>
  <w:footnote w:id="1">
    <w:p w14:paraId="66477D9A" w14:textId="579357EC" w:rsidR="002B22DD" w:rsidRPr="00D15B49" w:rsidRDefault="002B22DD" w:rsidP="002B22DD">
      <w:pPr>
        <w:pStyle w:val="FootnoteText"/>
        <w:rPr>
          <w:rFonts w:ascii="Times New Roman" w:hAnsi="Times New Roman" w:cs="Times New Roman"/>
          <w:lang w:val="en-GB"/>
        </w:rPr>
      </w:pPr>
      <w:r w:rsidRPr="00D15B49">
        <w:rPr>
          <w:rStyle w:val="FootnoteReference"/>
          <w:rFonts w:ascii="Times New Roman" w:hAnsi="Times New Roman" w:cs="Times New Roman"/>
          <w:lang w:val="en-GB"/>
        </w:rPr>
        <w:footnoteRef/>
      </w:r>
      <w:r w:rsidR="005906FB" w:rsidRPr="00D15B49">
        <w:rPr>
          <w:rFonts w:ascii="Times New Roman" w:hAnsi="Times New Roman" w:cs="Times New Roman"/>
          <w:lang w:val="en-GB"/>
        </w:rPr>
        <w:t xml:space="preserve"> </w:t>
      </w:r>
      <w:r w:rsidR="00F4683D" w:rsidRPr="00F4683D">
        <w:rPr>
          <w:rFonts w:ascii="Times New Roman" w:hAnsi="Times New Roman" w:cs="Times New Roman"/>
        </w:rPr>
        <w:t>Kjo vlen për përfituesin dhe duhet të dorëzohet përpara nënshkrimit të marrëveshjes</w:t>
      </w:r>
      <w:r w:rsidR="005906FB" w:rsidRPr="00D15B49">
        <w:rPr>
          <w:rFonts w:ascii="Times New Roman" w:hAnsi="Times New Roman" w:cs="Times New Roman"/>
          <w:lang w:val="en-GB"/>
        </w:rPr>
        <w:t>.</w:t>
      </w:r>
    </w:p>
  </w:footnote>
  <w:footnote w:id="2">
    <w:p w14:paraId="390A0EE6" w14:textId="39C2C56A" w:rsidR="0024002F" w:rsidRPr="00D15B49" w:rsidRDefault="0024002F">
      <w:pPr>
        <w:pStyle w:val="FootnoteText"/>
        <w:rPr>
          <w:lang w:val="en-GB"/>
        </w:rPr>
      </w:pPr>
      <w:r w:rsidRPr="00D15B49">
        <w:rPr>
          <w:rStyle w:val="FootnoteReference"/>
          <w:lang w:val="en-GB"/>
        </w:rPr>
        <w:footnoteRef/>
      </w:r>
      <w:r w:rsidRPr="00D15B49">
        <w:rPr>
          <w:lang w:val="en-GB"/>
        </w:rPr>
        <w:t xml:space="preserve"> </w:t>
      </w:r>
      <w:r w:rsidR="00F4683D" w:rsidRPr="00F4683D">
        <w:rPr>
          <w:rFonts w:ascii="Times New Roman" w:hAnsi="Times New Roman" w:cs="Times New Roman"/>
        </w:rPr>
        <w:t>Dorëzoni pasqyrën e qarkullimit</w:t>
      </w:r>
      <w:r w:rsidRPr="00D15B49">
        <w:rPr>
          <w:rFonts w:ascii="Times New Roman" w:hAnsi="Times New Roman" w:cs="Times New Roman"/>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75CC"/>
    <w:multiLevelType w:val="hybridMultilevel"/>
    <w:tmpl w:val="76F878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04707"/>
    <w:multiLevelType w:val="hybridMultilevel"/>
    <w:tmpl w:val="43A47630"/>
    <w:lvl w:ilvl="0" w:tplc="7B000BA4">
      <w:start w:val="1"/>
      <w:numFmt w:val="bullet"/>
      <w:lvlText w:val="-"/>
      <w:lvlJc w:val="left"/>
      <w:pPr>
        <w:ind w:left="1080" w:hanging="360"/>
      </w:pPr>
      <w:rPr>
        <w:rFonts w:ascii="Calibri" w:eastAsiaTheme="minorEastAsia"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4B678D"/>
    <w:multiLevelType w:val="hybridMultilevel"/>
    <w:tmpl w:val="CB88C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9F562B"/>
    <w:multiLevelType w:val="hybridMultilevel"/>
    <w:tmpl w:val="9EE676CA"/>
    <w:lvl w:ilvl="0" w:tplc="041C0001">
      <w:start w:val="1"/>
      <w:numFmt w:val="bullet"/>
      <w:lvlText w:val=""/>
      <w:lvlJc w:val="left"/>
      <w:pPr>
        <w:ind w:left="1080" w:hanging="360"/>
      </w:pPr>
      <w:rPr>
        <w:rFonts w:ascii="Symbol" w:hAnsi="Symbol" w:hint="default"/>
      </w:rPr>
    </w:lvl>
    <w:lvl w:ilvl="1" w:tplc="041C0003">
      <w:start w:val="1"/>
      <w:numFmt w:val="bullet"/>
      <w:lvlText w:val="o"/>
      <w:lvlJc w:val="left"/>
      <w:pPr>
        <w:ind w:left="1800" w:hanging="360"/>
      </w:pPr>
      <w:rPr>
        <w:rFonts w:ascii="Courier New" w:hAnsi="Courier New" w:cs="Courier New" w:hint="default"/>
      </w:rPr>
    </w:lvl>
    <w:lvl w:ilvl="2" w:tplc="041C0005">
      <w:start w:val="1"/>
      <w:numFmt w:val="bullet"/>
      <w:lvlText w:val=""/>
      <w:lvlJc w:val="left"/>
      <w:pPr>
        <w:ind w:left="2520" w:hanging="360"/>
      </w:pPr>
      <w:rPr>
        <w:rFonts w:ascii="Wingdings" w:hAnsi="Wingdings" w:hint="default"/>
      </w:rPr>
    </w:lvl>
    <w:lvl w:ilvl="3" w:tplc="041C0001">
      <w:start w:val="1"/>
      <w:numFmt w:val="bullet"/>
      <w:lvlText w:val=""/>
      <w:lvlJc w:val="left"/>
      <w:pPr>
        <w:ind w:left="3240" w:hanging="360"/>
      </w:pPr>
      <w:rPr>
        <w:rFonts w:ascii="Symbol" w:hAnsi="Symbol" w:hint="default"/>
      </w:rPr>
    </w:lvl>
    <w:lvl w:ilvl="4" w:tplc="041C0003">
      <w:start w:val="1"/>
      <w:numFmt w:val="bullet"/>
      <w:lvlText w:val="o"/>
      <w:lvlJc w:val="left"/>
      <w:pPr>
        <w:ind w:left="3960" w:hanging="360"/>
      </w:pPr>
      <w:rPr>
        <w:rFonts w:ascii="Courier New" w:hAnsi="Courier New" w:cs="Courier New" w:hint="default"/>
      </w:rPr>
    </w:lvl>
    <w:lvl w:ilvl="5" w:tplc="041C0005">
      <w:start w:val="1"/>
      <w:numFmt w:val="bullet"/>
      <w:lvlText w:val=""/>
      <w:lvlJc w:val="left"/>
      <w:pPr>
        <w:ind w:left="4680" w:hanging="360"/>
      </w:pPr>
      <w:rPr>
        <w:rFonts w:ascii="Wingdings" w:hAnsi="Wingdings" w:hint="default"/>
      </w:rPr>
    </w:lvl>
    <w:lvl w:ilvl="6" w:tplc="041C0001">
      <w:start w:val="1"/>
      <w:numFmt w:val="bullet"/>
      <w:lvlText w:val=""/>
      <w:lvlJc w:val="left"/>
      <w:pPr>
        <w:ind w:left="5400" w:hanging="360"/>
      </w:pPr>
      <w:rPr>
        <w:rFonts w:ascii="Symbol" w:hAnsi="Symbol" w:hint="default"/>
      </w:rPr>
    </w:lvl>
    <w:lvl w:ilvl="7" w:tplc="041C0003">
      <w:start w:val="1"/>
      <w:numFmt w:val="bullet"/>
      <w:lvlText w:val="o"/>
      <w:lvlJc w:val="left"/>
      <w:pPr>
        <w:ind w:left="6120" w:hanging="360"/>
      </w:pPr>
      <w:rPr>
        <w:rFonts w:ascii="Courier New" w:hAnsi="Courier New" w:cs="Courier New" w:hint="default"/>
      </w:rPr>
    </w:lvl>
    <w:lvl w:ilvl="8" w:tplc="041C0005">
      <w:start w:val="1"/>
      <w:numFmt w:val="bullet"/>
      <w:lvlText w:val=""/>
      <w:lvlJc w:val="left"/>
      <w:pPr>
        <w:ind w:left="6840" w:hanging="360"/>
      </w:pPr>
      <w:rPr>
        <w:rFonts w:ascii="Wingdings" w:hAnsi="Wingdings" w:hint="default"/>
      </w:rPr>
    </w:lvl>
  </w:abstractNum>
  <w:abstractNum w:abstractNumId="4" w15:restartNumberingAfterBreak="0">
    <w:nsid w:val="0CB07432"/>
    <w:multiLevelType w:val="hybridMultilevel"/>
    <w:tmpl w:val="1ABA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282D03"/>
    <w:multiLevelType w:val="hybridMultilevel"/>
    <w:tmpl w:val="8CA2B38C"/>
    <w:lvl w:ilvl="0" w:tplc="D3F8664A">
      <w:start w:val="1"/>
      <w:numFmt w:val="upperRoman"/>
      <w:lvlText w:val="%1."/>
      <w:lvlJc w:val="left"/>
      <w:pPr>
        <w:ind w:left="1080" w:hanging="72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6F060F"/>
    <w:multiLevelType w:val="hybridMultilevel"/>
    <w:tmpl w:val="35AEE56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BE83053"/>
    <w:multiLevelType w:val="hybridMultilevel"/>
    <w:tmpl w:val="5B60E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2D5E20"/>
    <w:multiLevelType w:val="hybridMultilevel"/>
    <w:tmpl w:val="02B2AA3A"/>
    <w:lvl w:ilvl="0" w:tplc="0248F15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15:restartNumberingAfterBreak="0">
    <w:nsid w:val="3BB00B5C"/>
    <w:multiLevelType w:val="hybridMultilevel"/>
    <w:tmpl w:val="5672CE14"/>
    <w:lvl w:ilvl="0" w:tplc="7AC45278">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47251819"/>
    <w:multiLevelType w:val="hybridMultilevel"/>
    <w:tmpl w:val="5F385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A563BF"/>
    <w:multiLevelType w:val="multilevel"/>
    <w:tmpl w:val="46E89AE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F53ADD"/>
    <w:multiLevelType w:val="hybridMultilevel"/>
    <w:tmpl w:val="D4FA0D70"/>
    <w:lvl w:ilvl="0" w:tplc="7E3C4E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57615E"/>
    <w:multiLevelType w:val="hybridMultilevel"/>
    <w:tmpl w:val="2C60B024"/>
    <w:lvl w:ilvl="0" w:tplc="9F8E84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58D648A"/>
    <w:multiLevelType w:val="hybridMultilevel"/>
    <w:tmpl w:val="AFFC0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E52519B"/>
    <w:multiLevelType w:val="hybridMultilevel"/>
    <w:tmpl w:val="D6AC2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10"/>
  </w:num>
  <w:num w:numId="10">
    <w:abstractNumId w:val="7"/>
  </w:num>
  <w:num w:numId="11">
    <w:abstractNumId w:val="15"/>
  </w:num>
  <w:num w:numId="12">
    <w:abstractNumId w:val="14"/>
  </w:num>
  <w:num w:numId="13">
    <w:abstractNumId w:val="9"/>
  </w:num>
  <w:num w:numId="14">
    <w:abstractNumId w:val="1"/>
  </w:num>
  <w:num w:numId="15">
    <w:abstractNumId w:val="5"/>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9A"/>
    <w:rsid w:val="00033671"/>
    <w:rsid w:val="000635EF"/>
    <w:rsid w:val="00070ED9"/>
    <w:rsid w:val="000A569A"/>
    <w:rsid w:val="000B3E7F"/>
    <w:rsid w:val="000C4308"/>
    <w:rsid w:val="000D3014"/>
    <w:rsid w:val="000E0A73"/>
    <w:rsid w:val="000E312D"/>
    <w:rsid w:val="000E5FB8"/>
    <w:rsid w:val="001862BB"/>
    <w:rsid w:val="001C63DF"/>
    <w:rsid w:val="001F16D8"/>
    <w:rsid w:val="001F4132"/>
    <w:rsid w:val="0024002F"/>
    <w:rsid w:val="0024156F"/>
    <w:rsid w:val="00245E3C"/>
    <w:rsid w:val="0025576A"/>
    <w:rsid w:val="00280431"/>
    <w:rsid w:val="00281C61"/>
    <w:rsid w:val="00285A0F"/>
    <w:rsid w:val="002B22DD"/>
    <w:rsid w:val="002F1E80"/>
    <w:rsid w:val="002F61B0"/>
    <w:rsid w:val="00314A18"/>
    <w:rsid w:val="003164D1"/>
    <w:rsid w:val="00394548"/>
    <w:rsid w:val="003C3B2C"/>
    <w:rsid w:val="003F2641"/>
    <w:rsid w:val="00437CAB"/>
    <w:rsid w:val="0044144A"/>
    <w:rsid w:val="00452938"/>
    <w:rsid w:val="00461EAE"/>
    <w:rsid w:val="004817DD"/>
    <w:rsid w:val="004A0705"/>
    <w:rsid w:val="004F1163"/>
    <w:rsid w:val="00525622"/>
    <w:rsid w:val="005310D5"/>
    <w:rsid w:val="005906FB"/>
    <w:rsid w:val="005A6386"/>
    <w:rsid w:val="005C7AC7"/>
    <w:rsid w:val="005E6A8C"/>
    <w:rsid w:val="005F7168"/>
    <w:rsid w:val="00606CC5"/>
    <w:rsid w:val="00610D24"/>
    <w:rsid w:val="00615D17"/>
    <w:rsid w:val="00616D41"/>
    <w:rsid w:val="006302B7"/>
    <w:rsid w:val="00634973"/>
    <w:rsid w:val="006454BD"/>
    <w:rsid w:val="00666AC4"/>
    <w:rsid w:val="006705BD"/>
    <w:rsid w:val="006A4760"/>
    <w:rsid w:val="006C2066"/>
    <w:rsid w:val="006D0533"/>
    <w:rsid w:val="006D4FC6"/>
    <w:rsid w:val="006E2ED8"/>
    <w:rsid w:val="00706EB2"/>
    <w:rsid w:val="00710195"/>
    <w:rsid w:val="00712536"/>
    <w:rsid w:val="00732232"/>
    <w:rsid w:val="007331D7"/>
    <w:rsid w:val="0075173D"/>
    <w:rsid w:val="00757137"/>
    <w:rsid w:val="007607C6"/>
    <w:rsid w:val="0076256D"/>
    <w:rsid w:val="00762C26"/>
    <w:rsid w:val="00766F11"/>
    <w:rsid w:val="00777562"/>
    <w:rsid w:val="007D1D4E"/>
    <w:rsid w:val="007D26C6"/>
    <w:rsid w:val="007D4B33"/>
    <w:rsid w:val="008068F0"/>
    <w:rsid w:val="0082629A"/>
    <w:rsid w:val="00833242"/>
    <w:rsid w:val="00845BE3"/>
    <w:rsid w:val="00864492"/>
    <w:rsid w:val="00891FE5"/>
    <w:rsid w:val="009161D3"/>
    <w:rsid w:val="009362EB"/>
    <w:rsid w:val="00943BA3"/>
    <w:rsid w:val="00997706"/>
    <w:rsid w:val="009A078E"/>
    <w:rsid w:val="009B6FCB"/>
    <w:rsid w:val="009C3DDD"/>
    <w:rsid w:val="009E561B"/>
    <w:rsid w:val="00A45770"/>
    <w:rsid w:val="00A45F85"/>
    <w:rsid w:val="00A73D36"/>
    <w:rsid w:val="00A97BAD"/>
    <w:rsid w:val="00AD28E2"/>
    <w:rsid w:val="00AE3880"/>
    <w:rsid w:val="00B06F77"/>
    <w:rsid w:val="00B15C6A"/>
    <w:rsid w:val="00B3289F"/>
    <w:rsid w:val="00B36CF7"/>
    <w:rsid w:val="00B41201"/>
    <w:rsid w:val="00B70D4A"/>
    <w:rsid w:val="00B844AF"/>
    <w:rsid w:val="00BA556E"/>
    <w:rsid w:val="00BB476E"/>
    <w:rsid w:val="00BD165C"/>
    <w:rsid w:val="00C03273"/>
    <w:rsid w:val="00C5494A"/>
    <w:rsid w:val="00C66BE6"/>
    <w:rsid w:val="00C8077A"/>
    <w:rsid w:val="00CA10FE"/>
    <w:rsid w:val="00CB1CC0"/>
    <w:rsid w:val="00D0521B"/>
    <w:rsid w:val="00D15B49"/>
    <w:rsid w:val="00D5062F"/>
    <w:rsid w:val="00D8717C"/>
    <w:rsid w:val="00DD1C81"/>
    <w:rsid w:val="00E13D5D"/>
    <w:rsid w:val="00E30C44"/>
    <w:rsid w:val="00E3244F"/>
    <w:rsid w:val="00E3703B"/>
    <w:rsid w:val="00E556F7"/>
    <w:rsid w:val="00EA6A26"/>
    <w:rsid w:val="00ED17D3"/>
    <w:rsid w:val="00EF0F63"/>
    <w:rsid w:val="00F25EDC"/>
    <w:rsid w:val="00F3179C"/>
    <w:rsid w:val="00F32A33"/>
    <w:rsid w:val="00F4683D"/>
    <w:rsid w:val="00F63B2E"/>
    <w:rsid w:val="00F67C10"/>
    <w:rsid w:val="00FF3CA2"/>
    <w:rsid w:val="00FF6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9C9B"/>
  <w15:docId w15:val="{C1E7B93B-D17C-4E3E-88EB-DC64EC2B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NumberedParas Char,Bullets Char,PAD Char"/>
    <w:basedOn w:val="DefaultParagraphFont"/>
    <w:link w:val="ListParagraph"/>
    <w:uiPriority w:val="1"/>
    <w:qFormat/>
    <w:locked/>
    <w:rsid w:val="00DD1C81"/>
    <w:rPr>
      <w:rFonts w:ascii="Times New Roman" w:eastAsia="Times New Roman" w:hAnsi="Times New Roman" w:cs="Times New Roman"/>
      <w:noProof/>
      <w:sz w:val="24"/>
      <w:szCs w:val="24"/>
    </w:rPr>
  </w:style>
  <w:style w:type="paragraph" w:styleId="ListParagraph">
    <w:name w:val="List Paragraph"/>
    <w:aliases w:val="List_Paragraph,Multilevel para_II,List Paragraph1,List Paragraph (numbered (a)),Numbered list,Akapit z listą BS,List Paragraph 1,Forth level,NumberedParas,Bullets,PAD,Main numbered paragraph,NUMBERED PARAGRAPH,References"/>
    <w:basedOn w:val="Normal"/>
    <w:link w:val="ListParagraphChar"/>
    <w:uiPriority w:val="1"/>
    <w:qFormat/>
    <w:rsid w:val="00DD1C81"/>
    <w:pPr>
      <w:spacing w:after="0" w:line="240" w:lineRule="auto"/>
      <w:ind w:left="720"/>
      <w:contextualSpacing/>
    </w:pPr>
    <w:rPr>
      <w:rFonts w:ascii="Times New Roman" w:eastAsia="Times New Roman" w:hAnsi="Times New Roman" w:cs="Times New Roman"/>
      <w:noProof/>
      <w:sz w:val="24"/>
      <w:szCs w:val="24"/>
    </w:rPr>
  </w:style>
  <w:style w:type="paragraph" w:styleId="HTMLPreformatted">
    <w:name w:val="HTML Preformatted"/>
    <w:basedOn w:val="Normal"/>
    <w:link w:val="HTMLPreformattedChar"/>
    <w:uiPriority w:val="99"/>
    <w:semiHidden/>
    <w:unhideWhenUsed/>
    <w:rsid w:val="00762C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62C26"/>
    <w:rPr>
      <w:rFonts w:ascii="Consolas" w:hAnsi="Consolas"/>
      <w:sz w:val="20"/>
      <w:szCs w:val="20"/>
    </w:rPr>
  </w:style>
  <w:style w:type="character" w:styleId="CommentReference">
    <w:name w:val="annotation reference"/>
    <w:basedOn w:val="DefaultParagraphFont"/>
    <w:uiPriority w:val="99"/>
    <w:unhideWhenUsed/>
    <w:rsid w:val="006E2ED8"/>
    <w:rPr>
      <w:sz w:val="16"/>
      <w:szCs w:val="16"/>
    </w:rPr>
  </w:style>
  <w:style w:type="paragraph" w:styleId="CommentText">
    <w:name w:val="annotation text"/>
    <w:basedOn w:val="Normal"/>
    <w:link w:val="CommentTextChar"/>
    <w:uiPriority w:val="99"/>
    <w:unhideWhenUsed/>
    <w:rsid w:val="006E2ED8"/>
    <w:pPr>
      <w:spacing w:line="240" w:lineRule="auto"/>
    </w:pPr>
    <w:rPr>
      <w:sz w:val="20"/>
      <w:szCs w:val="20"/>
    </w:rPr>
  </w:style>
  <w:style w:type="character" w:customStyle="1" w:styleId="CommentTextChar">
    <w:name w:val="Comment Text Char"/>
    <w:basedOn w:val="DefaultParagraphFont"/>
    <w:link w:val="CommentText"/>
    <w:uiPriority w:val="99"/>
    <w:rsid w:val="006E2ED8"/>
    <w:rPr>
      <w:sz w:val="20"/>
      <w:szCs w:val="20"/>
    </w:rPr>
  </w:style>
  <w:style w:type="paragraph" w:styleId="CommentSubject">
    <w:name w:val="annotation subject"/>
    <w:basedOn w:val="CommentText"/>
    <w:next w:val="CommentText"/>
    <w:link w:val="CommentSubjectChar"/>
    <w:uiPriority w:val="99"/>
    <w:semiHidden/>
    <w:unhideWhenUsed/>
    <w:rsid w:val="006E2ED8"/>
    <w:rPr>
      <w:b/>
      <w:bCs/>
    </w:rPr>
  </w:style>
  <w:style w:type="character" w:customStyle="1" w:styleId="CommentSubjectChar">
    <w:name w:val="Comment Subject Char"/>
    <w:basedOn w:val="CommentTextChar"/>
    <w:link w:val="CommentSubject"/>
    <w:uiPriority w:val="99"/>
    <w:semiHidden/>
    <w:rsid w:val="006E2ED8"/>
    <w:rPr>
      <w:b/>
      <w:bCs/>
      <w:sz w:val="20"/>
      <w:szCs w:val="20"/>
    </w:rPr>
  </w:style>
  <w:style w:type="paragraph" w:styleId="BalloonText">
    <w:name w:val="Balloon Text"/>
    <w:basedOn w:val="Normal"/>
    <w:link w:val="BalloonTextChar"/>
    <w:uiPriority w:val="99"/>
    <w:semiHidden/>
    <w:unhideWhenUsed/>
    <w:rsid w:val="006E2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ED8"/>
    <w:rPr>
      <w:rFonts w:ascii="Segoe UI" w:hAnsi="Segoe UI" w:cs="Segoe UI"/>
      <w:sz w:val="18"/>
      <w:szCs w:val="18"/>
    </w:rPr>
  </w:style>
  <w:style w:type="paragraph" w:styleId="FootnoteText">
    <w:name w:val="footnote text"/>
    <w:basedOn w:val="Normal"/>
    <w:link w:val="FootnoteTextChar"/>
    <w:uiPriority w:val="99"/>
    <w:semiHidden/>
    <w:unhideWhenUsed/>
    <w:rsid w:val="00C549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94A"/>
    <w:rPr>
      <w:sz w:val="20"/>
      <w:szCs w:val="20"/>
    </w:rPr>
  </w:style>
  <w:style w:type="character" w:styleId="FootnoteReference">
    <w:name w:val="footnote reference"/>
    <w:basedOn w:val="DefaultParagraphFont"/>
    <w:uiPriority w:val="99"/>
    <w:semiHidden/>
    <w:unhideWhenUsed/>
    <w:rsid w:val="00C5494A"/>
    <w:rPr>
      <w:vertAlign w:val="superscript"/>
    </w:rPr>
  </w:style>
  <w:style w:type="character" w:styleId="Hyperlink">
    <w:name w:val="Hyperlink"/>
    <w:basedOn w:val="DefaultParagraphFont"/>
    <w:uiPriority w:val="99"/>
    <w:unhideWhenUsed/>
    <w:rsid w:val="00B41201"/>
    <w:rPr>
      <w:color w:val="0563C1" w:themeColor="hyperlink"/>
      <w:u w:val="single"/>
    </w:rPr>
  </w:style>
  <w:style w:type="character" w:customStyle="1" w:styleId="UnresolvedMention1">
    <w:name w:val="Unresolved Mention1"/>
    <w:basedOn w:val="DefaultParagraphFont"/>
    <w:uiPriority w:val="99"/>
    <w:semiHidden/>
    <w:unhideWhenUsed/>
    <w:rsid w:val="00245E3C"/>
    <w:rPr>
      <w:color w:val="605E5C"/>
      <w:shd w:val="clear" w:color="auto" w:fill="E1DFDD"/>
    </w:rPr>
  </w:style>
  <w:style w:type="character" w:styleId="UnresolvedMention">
    <w:name w:val="Unresolved Mention"/>
    <w:basedOn w:val="DefaultParagraphFont"/>
    <w:uiPriority w:val="99"/>
    <w:semiHidden/>
    <w:unhideWhenUsed/>
    <w:rsid w:val="00F31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79407">
      <w:bodyDiv w:val="1"/>
      <w:marLeft w:val="0"/>
      <w:marRight w:val="0"/>
      <w:marTop w:val="0"/>
      <w:marBottom w:val="0"/>
      <w:divBdr>
        <w:top w:val="none" w:sz="0" w:space="0" w:color="auto"/>
        <w:left w:val="none" w:sz="0" w:space="0" w:color="auto"/>
        <w:bottom w:val="none" w:sz="0" w:space="0" w:color="auto"/>
        <w:right w:val="none" w:sz="0" w:space="0" w:color="auto"/>
      </w:divBdr>
    </w:div>
    <w:div w:id="97063069">
      <w:bodyDiv w:val="1"/>
      <w:marLeft w:val="0"/>
      <w:marRight w:val="0"/>
      <w:marTop w:val="0"/>
      <w:marBottom w:val="0"/>
      <w:divBdr>
        <w:top w:val="none" w:sz="0" w:space="0" w:color="auto"/>
        <w:left w:val="none" w:sz="0" w:space="0" w:color="auto"/>
        <w:bottom w:val="none" w:sz="0" w:space="0" w:color="auto"/>
        <w:right w:val="none" w:sz="0" w:space="0" w:color="auto"/>
      </w:divBdr>
    </w:div>
    <w:div w:id="219631827">
      <w:bodyDiv w:val="1"/>
      <w:marLeft w:val="0"/>
      <w:marRight w:val="0"/>
      <w:marTop w:val="0"/>
      <w:marBottom w:val="0"/>
      <w:divBdr>
        <w:top w:val="none" w:sz="0" w:space="0" w:color="auto"/>
        <w:left w:val="none" w:sz="0" w:space="0" w:color="auto"/>
        <w:bottom w:val="none" w:sz="0" w:space="0" w:color="auto"/>
        <w:right w:val="none" w:sz="0" w:space="0" w:color="auto"/>
      </w:divBdr>
    </w:div>
    <w:div w:id="250164756">
      <w:bodyDiv w:val="1"/>
      <w:marLeft w:val="0"/>
      <w:marRight w:val="0"/>
      <w:marTop w:val="0"/>
      <w:marBottom w:val="0"/>
      <w:divBdr>
        <w:top w:val="none" w:sz="0" w:space="0" w:color="auto"/>
        <w:left w:val="none" w:sz="0" w:space="0" w:color="auto"/>
        <w:bottom w:val="none" w:sz="0" w:space="0" w:color="auto"/>
        <w:right w:val="none" w:sz="0" w:space="0" w:color="auto"/>
      </w:divBdr>
    </w:div>
    <w:div w:id="513958236">
      <w:bodyDiv w:val="1"/>
      <w:marLeft w:val="0"/>
      <w:marRight w:val="0"/>
      <w:marTop w:val="0"/>
      <w:marBottom w:val="0"/>
      <w:divBdr>
        <w:top w:val="none" w:sz="0" w:space="0" w:color="auto"/>
        <w:left w:val="none" w:sz="0" w:space="0" w:color="auto"/>
        <w:bottom w:val="none" w:sz="0" w:space="0" w:color="auto"/>
        <w:right w:val="none" w:sz="0" w:space="0" w:color="auto"/>
      </w:divBdr>
    </w:div>
    <w:div w:id="566644802">
      <w:bodyDiv w:val="1"/>
      <w:marLeft w:val="0"/>
      <w:marRight w:val="0"/>
      <w:marTop w:val="0"/>
      <w:marBottom w:val="0"/>
      <w:divBdr>
        <w:top w:val="none" w:sz="0" w:space="0" w:color="auto"/>
        <w:left w:val="none" w:sz="0" w:space="0" w:color="auto"/>
        <w:bottom w:val="none" w:sz="0" w:space="0" w:color="auto"/>
        <w:right w:val="none" w:sz="0" w:space="0" w:color="auto"/>
      </w:divBdr>
    </w:div>
    <w:div w:id="665329561">
      <w:bodyDiv w:val="1"/>
      <w:marLeft w:val="0"/>
      <w:marRight w:val="0"/>
      <w:marTop w:val="0"/>
      <w:marBottom w:val="0"/>
      <w:divBdr>
        <w:top w:val="none" w:sz="0" w:space="0" w:color="auto"/>
        <w:left w:val="none" w:sz="0" w:space="0" w:color="auto"/>
        <w:bottom w:val="none" w:sz="0" w:space="0" w:color="auto"/>
        <w:right w:val="none" w:sz="0" w:space="0" w:color="auto"/>
      </w:divBdr>
    </w:div>
    <w:div w:id="1246259675">
      <w:bodyDiv w:val="1"/>
      <w:marLeft w:val="0"/>
      <w:marRight w:val="0"/>
      <w:marTop w:val="0"/>
      <w:marBottom w:val="0"/>
      <w:divBdr>
        <w:top w:val="none" w:sz="0" w:space="0" w:color="auto"/>
        <w:left w:val="none" w:sz="0" w:space="0" w:color="auto"/>
        <w:bottom w:val="none" w:sz="0" w:space="0" w:color="auto"/>
        <w:right w:val="none" w:sz="0" w:space="0" w:color="auto"/>
      </w:divBdr>
    </w:div>
    <w:div w:id="1395202122">
      <w:bodyDiv w:val="1"/>
      <w:marLeft w:val="0"/>
      <w:marRight w:val="0"/>
      <w:marTop w:val="0"/>
      <w:marBottom w:val="0"/>
      <w:divBdr>
        <w:top w:val="none" w:sz="0" w:space="0" w:color="auto"/>
        <w:left w:val="none" w:sz="0" w:space="0" w:color="auto"/>
        <w:bottom w:val="none" w:sz="0" w:space="0" w:color="auto"/>
        <w:right w:val="none" w:sz="0" w:space="0" w:color="auto"/>
      </w:divBdr>
    </w:div>
    <w:div w:id="1403215294">
      <w:bodyDiv w:val="1"/>
      <w:marLeft w:val="0"/>
      <w:marRight w:val="0"/>
      <w:marTop w:val="0"/>
      <w:marBottom w:val="0"/>
      <w:divBdr>
        <w:top w:val="none" w:sz="0" w:space="0" w:color="auto"/>
        <w:left w:val="none" w:sz="0" w:space="0" w:color="auto"/>
        <w:bottom w:val="none" w:sz="0" w:space="0" w:color="auto"/>
        <w:right w:val="none" w:sz="0" w:space="0" w:color="auto"/>
      </w:divBdr>
    </w:div>
    <w:div w:id="1416240961">
      <w:bodyDiv w:val="1"/>
      <w:marLeft w:val="0"/>
      <w:marRight w:val="0"/>
      <w:marTop w:val="0"/>
      <w:marBottom w:val="0"/>
      <w:divBdr>
        <w:top w:val="none" w:sz="0" w:space="0" w:color="auto"/>
        <w:left w:val="none" w:sz="0" w:space="0" w:color="auto"/>
        <w:bottom w:val="none" w:sz="0" w:space="0" w:color="auto"/>
        <w:right w:val="none" w:sz="0" w:space="0" w:color="auto"/>
      </w:divBdr>
    </w:div>
    <w:div w:id="1531532578">
      <w:bodyDiv w:val="1"/>
      <w:marLeft w:val="0"/>
      <w:marRight w:val="0"/>
      <w:marTop w:val="0"/>
      <w:marBottom w:val="0"/>
      <w:divBdr>
        <w:top w:val="none" w:sz="0" w:space="0" w:color="auto"/>
        <w:left w:val="none" w:sz="0" w:space="0" w:color="auto"/>
        <w:bottom w:val="none" w:sz="0" w:space="0" w:color="auto"/>
        <w:right w:val="none" w:sz="0" w:space="0" w:color="auto"/>
      </w:divBdr>
    </w:div>
    <w:div w:id="1614825634">
      <w:bodyDiv w:val="1"/>
      <w:marLeft w:val="0"/>
      <w:marRight w:val="0"/>
      <w:marTop w:val="0"/>
      <w:marBottom w:val="0"/>
      <w:divBdr>
        <w:top w:val="none" w:sz="0" w:space="0" w:color="auto"/>
        <w:left w:val="none" w:sz="0" w:space="0" w:color="auto"/>
        <w:bottom w:val="none" w:sz="0" w:space="0" w:color="auto"/>
        <w:right w:val="none" w:sz="0" w:space="0" w:color="auto"/>
      </w:divBdr>
    </w:div>
    <w:div w:id="1650818411">
      <w:bodyDiv w:val="1"/>
      <w:marLeft w:val="0"/>
      <w:marRight w:val="0"/>
      <w:marTop w:val="0"/>
      <w:marBottom w:val="0"/>
      <w:divBdr>
        <w:top w:val="none" w:sz="0" w:space="0" w:color="auto"/>
        <w:left w:val="none" w:sz="0" w:space="0" w:color="auto"/>
        <w:bottom w:val="none" w:sz="0" w:space="0" w:color="auto"/>
        <w:right w:val="none" w:sz="0" w:space="0" w:color="auto"/>
      </w:divBdr>
    </w:div>
    <w:div w:id="1967929087">
      <w:bodyDiv w:val="1"/>
      <w:marLeft w:val="0"/>
      <w:marRight w:val="0"/>
      <w:marTop w:val="0"/>
      <w:marBottom w:val="0"/>
      <w:divBdr>
        <w:top w:val="none" w:sz="0" w:space="0" w:color="auto"/>
        <w:left w:val="none" w:sz="0" w:space="0" w:color="auto"/>
        <w:bottom w:val="none" w:sz="0" w:space="0" w:color="auto"/>
        <w:right w:val="none" w:sz="0" w:space="0" w:color="auto"/>
      </w:divBdr>
    </w:div>
    <w:div w:id="2086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gp-cerp@rks-gov.net" TargetMode="External"/><Relationship Id="rId5" Type="http://schemas.openxmlformats.org/officeDocument/2006/relationships/webSettings" Target="webSettings.xml"/><Relationship Id="rId10" Type="http://schemas.openxmlformats.org/officeDocument/2006/relationships/hyperlink" Target="https://kiesaportal.rks-gov.net/logi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1E2C4-454B-4098-BA0E-1B453BDB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1551</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Valmire Morina</dc:creator>
  <cp:lastModifiedBy>ilir Kovaci</cp:lastModifiedBy>
  <cp:revision>6</cp:revision>
  <cp:lastPrinted>2019-03-11T13:10:00Z</cp:lastPrinted>
  <dcterms:created xsi:type="dcterms:W3CDTF">2019-03-11T13:12:00Z</dcterms:created>
  <dcterms:modified xsi:type="dcterms:W3CDTF">2019-03-18T14:04:00Z</dcterms:modified>
</cp:coreProperties>
</file>