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1B59" w14:textId="77777777" w:rsidR="00966DFF" w:rsidRDefault="00966DFF" w:rsidP="00F12990">
      <w:pPr>
        <w:jc w:val="center"/>
        <w:rPr>
          <w:b/>
          <w:sz w:val="28"/>
          <w:szCs w:val="28"/>
          <w:lang w:val="sr-Latn-CS"/>
        </w:rPr>
      </w:pPr>
    </w:p>
    <w:p w14:paraId="12776407" w14:textId="77777777" w:rsidR="00966DFF" w:rsidRPr="00966DFF" w:rsidRDefault="00966DFF" w:rsidP="00966DFF">
      <w:pPr>
        <w:jc w:val="center"/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>ZAHTEV ZA ISKAZIVANJE INTERESA</w:t>
      </w:r>
    </w:p>
    <w:p w14:paraId="09452C86" w14:textId="3901C88D" w:rsidR="00966DFF" w:rsidRDefault="00966DFF" w:rsidP="00966DFF">
      <w:pPr>
        <w:jc w:val="center"/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>Ponovna objava</w:t>
      </w:r>
    </w:p>
    <w:p w14:paraId="3DC9CB33" w14:textId="77777777" w:rsidR="00966DFF" w:rsidRPr="00966DFF" w:rsidRDefault="00966DFF" w:rsidP="00966DFF">
      <w:pPr>
        <w:jc w:val="center"/>
        <w:rPr>
          <w:b/>
          <w:sz w:val="28"/>
          <w:szCs w:val="28"/>
          <w:lang w:val="sr-Latn-CS"/>
        </w:rPr>
      </w:pPr>
    </w:p>
    <w:p w14:paraId="0185380D" w14:textId="77777777" w:rsidR="00966DFF" w:rsidRPr="00966DFF" w:rsidRDefault="00966DFF" w:rsidP="00966DFF">
      <w:pPr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>ZEMLJA - Kosovo</w:t>
      </w:r>
    </w:p>
    <w:p w14:paraId="6EC3FA00" w14:textId="77777777" w:rsidR="00966DFF" w:rsidRPr="00966DFF" w:rsidRDefault="00966DFF" w:rsidP="00966DFF">
      <w:pPr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>NAZIV PROJEKTA- Projekat konkurentnosti i izvozne spremnosti</w:t>
      </w:r>
    </w:p>
    <w:p w14:paraId="6F5AC371" w14:textId="77777777" w:rsidR="00966DFF" w:rsidRPr="00966DFF" w:rsidRDefault="00966DFF" w:rsidP="00966DFF">
      <w:pPr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>Kredit br. 6035XK</w:t>
      </w:r>
    </w:p>
    <w:p w14:paraId="0808AB95" w14:textId="77777777" w:rsidR="00966DFF" w:rsidRPr="00966DFF" w:rsidRDefault="00966DFF" w:rsidP="00966DFF">
      <w:pPr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>ID br. projekta 152881</w:t>
      </w:r>
    </w:p>
    <w:p w14:paraId="537A8B8C" w14:textId="6A461D5A" w:rsidR="00966DFF" w:rsidRDefault="00966DFF" w:rsidP="001234BC">
      <w:pPr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 xml:space="preserve">NAZIV ZADATKA: PROCENU IKT-a, ANALIZU POSLOVNIH PROCESA I PRIPREMU TEHNIČKIH SPECIFIKACIJA ZA SISTEM E-INSPEKCIJA I SISTEM INTEROPERABILNOSTI INSPEKCIJA </w:t>
      </w:r>
      <w:r w:rsidR="001234BC">
        <w:rPr>
          <w:b/>
          <w:sz w:val="28"/>
          <w:szCs w:val="28"/>
          <w:lang w:val="sr-Latn-CS"/>
        </w:rPr>
        <w:t>.</w:t>
      </w:r>
    </w:p>
    <w:p w14:paraId="1EE0E635" w14:textId="14E416F3" w:rsidR="001234BC" w:rsidRDefault="001234BC" w:rsidP="001234BC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Ref.no:1.3.1</w:t>
      </w:r>
    </w:p>
    <w:p w14:paraId="59F8FF09" w14:textId="0D511D41" w:rsidR="00966DFF" w:rsidRDefault="00966DFF" w:rsidP="001234BC">
      <w:pPr>
        <w:ind w:left="360"/>
        <w:jc w:val="right"/>
        <w:rPr>
          <w:b/>
          <w:sz w:val="28"/>
          <w:szCs w:val="28"/>
          <w:lang w:val="sr-Latn-CS"/>
        </w:rPr>
      </w:pPr>
      <w:r w:rsidRPr="00966DFF">
        <w:rPr>
          <w:b/>
          <w:sz w:val="28"/>
          <w:szCs w:val="28"/>
          <w:lang w:val="sr-Latn-CS"/>
        </w:rPr>
        <w:t>Datum:2</w:t>
      </w:r>
      <w:r w:rsidR="00930686">
        <w:rPr>
          <w:b/>
          <w:sz w:val="28"/>
          <w:szCs w:val="28"/>
          <w:lang w:val="sr-Latn-CS"/>
        </w:rPr>
        <w:t>0</w:t>
      </w:r>
      <w:r w:rsidRPr="00966DFF">
        <w:rPr>
          <w:b/>
          <w:sz w:val="28"/>
          <w:szCs w:val="28"/>
          <w:lang w:val="sr-Latn-CS"/>
        </w:rPr>
        <w:t>/0</w:t>
      </w:r>
      <w:r w:rsidR="00930686">
        <w:rPr>
          <w:b/>
          <w:sz w:val="28"/>
          <w:szCs w:val="28"/>
          <w:lang w:val="sr-Latn-CS"/>
        </w:rPr>
        <w:t>7</w:t>
      </w:r>
      <w:r w:rsidRPr="00966DFF">
        <w:rPr>
          <w:b/>
          <w:sz w:val="28"/>
          <w:szCs w:val="28"/>
          <w:lang w:val="sr-Latn-CS"/>
        </w:rPr>
        <w:t>/20</w:t>
      </w:r>
      <w:r w:rsidR="00930686">
        <w:rPr>
          <w:b/>
          <w:sz w:val="28"/>
          <w:szCs w:val="28"/>
          <w:lang w:val="sr-Latn-CS"/>
        </w:rPr>
        <w:t>20</w:t>
      </w:r>
    </w:p>
    <w:p w14:paraId="46F3064C" w14:textId="77777777" w:rsidR="00966DFF" w:rsidRDefault="00966DFF" w:rsidP="00F12990">
      <w:pPr>
        <w:jc w:val="center"/>
        <w:rPr>
          <w:b/>
          <w:sz w:val="28"/>
          <w:szCs w:val="28"/>
          <w:lang w:val="sr-Latn-CS"/>
        </w:rPr>
      </w:pPr>
    </w:p>
    <w:p w14:paraId="26D60557" w14:textId="77777777" w:rsidR="00966DFF" w:rsidRDefault="00966DFF" w:rsidP="00F12990">
      <w:pPr>
        <w:jc w:val="center"/>
        <w:rPr>
          <w:b/>
          <w:sz w:val="28"/>
          <w:szCs w:val="28"/>
          <w:lang w:val="sr-Latn-CS"/>
        </w:rPr>
      </w:pPr>
    </w:p>
    <w:p w14:paraId="78D6F4BE" w14:textId="583FA33B" w:rsidR="004E07B5" w:rsidRPr="006C3A2D" w:rsidRDefault="00075754" w:rsidP="004E07B5">
      <w:pPr>
        <w:pStyle w:val="Heading1"/>
        <w:rPr>
          <w:lang w:val="sr-Latn-CS"/>
        </w:rPr>
      </w:pPr>
      <w:bookmarkStart w:id="0" w:name="_Toc378663345"/>
      <w:r w:rsidRPr="006C3A2D">
        <w:rPr>
          <w:lang w:val="sr-Latn-CS"/>
        </w:rPr>
        <w:t>PROJEKTNI CILJEVI</w:t>
      </w:r>
      <w:r w:rsidR="00B743DD" w:rsidRPr="006C3A2D">
        <w:rPr>
          <w:lang w:val="sr-Latn-CS"/>
        </w:rPr>
        <w:t xml:space="preserve"> </w:t>
      </w:r>
      <w:r w:rsidRPr="006C3A2D">
        <w:rPr>
          <w:lang w:val="sr-Latn-CS"/>
        </w:rPr>
        <w:t>I OSNOVNE INFORMACIJE O TRENUTNOJ SITUACIJI</w:t>
      </w:r>
    </w:p>
    <w:p w14:paraId="78D6F4C0" w14:textId="4367C213" w:rsidR="004E07B5" w:rsidRPr="006C3A2D" w:rsidRDefault="00075754" w:rsidP="009B5238">
      <w:pPr>
        <w:shd w:val="clear" w:color="auto" w:fill="FFFFFF"/>
        <w:tabs>
          <w:tab w:val="right" w:pos="1418"/>
          <w:tab w:val="left" w:pos="1843"/>
        </w:tabs>
        <w:spacing w:after="240"/>
        <w:jc w:val="both"/>
        <w:rPr>
          <w:lang w:val="sr-Latn-CS"/>
        </w:rPr>
      </w:pPr>
      <w:r w:rsidRPr="006C3A2D">
        <w:rPr>
          <w:lang w:val="sr-Latn-CS"/>
        </w:rPr>
        <w:t>Cilj projekta je jačanje kapaciteta odabranih javnih institucija na Kosovu koje doprinose unapređenju izvoza i konkurentnosti privatnog sektora. Njime se nastoji poboljšati poslovno okruženje i izvozna spremnost preduzeća nadogradnjom nacionalne infrastrukture kvaliteta, podrškom malim i srednjim preduzećima (MSP) sa izvoznim potencijalom i reformi sistema poslovnih inspekcija. Povećanje produktivnosti, poboljšanje kvaliteta proizvoda i smanjenje troškova za inspekcije preduzeća su vitalni koraci za poboljšanje poslovnog okruženja i izvozne spremnosti preduzeća na Kosovu</w:t>
      </w:r>
      <w:r w:rsidR="004E07B5" w:rsidRPr="006C3A2D">
        <w:rPr>
          <w:lang w:val="sr-Latn-CS"/>
        </w:rPr>
        <w:t>.</w:t>
      </w:r>
      <w:r w:rsidR="00111AC9" w:rsidRPr="006C3A2D">
        <w:rPr>
          <w:lang w:val="sr-Latn-CS"/>
        </w:rPr>
        <w:t xml:space="preserve"> </w:t>
      </w:r>
    </w:p>
    <w:p w14:paraId="78D6F4C2" w14:textId="19D8FE84" w:rsidR="004E07B5" w:rsidRPr="006C3A2D" w:rsidRDefault="00075754" w:rsidP="000C6784">
      <w:pPr>
        <w:jc w:val="both"/>
        <w:rPr>
          <w:lang w:val="sr-Latn-CS"/>
        </w:rPr>
      </w:pPr>
      <w:r w:rsidRPr="006C3A2D">
        <w:rPr>
          <w:lang w:val="sr-Latn-CS"/>
        </w:rPr>
        <w:t>Ova komponenta projekta 1.3 podržava smanjenje administrativnog opterećenja za preduzeća kroz reformu sistema inspekcije poslovanja. Dobro dizajniran  sistem inspekcija može stvoriti rešenje „win-win“ za sve zainteresovane strane. Ako su osnovni zakonski zahtevi dobro usmereni i dobro osmišljeni, njihovo sprovođenje stvara koristi, smanjuje troškove i podstiče odgovornost i pravni postupak, poboljšavajući na taj način socijalnu dobrobit. Inače,  siste inspekcija preterano opterećuje preduzeća i stvara mogućnosti za korupciju i zloupotrebu</w:t>
      </w:r>
      <w:r w:rsidR="004E07B5" w:rsidRPr="006C3A2D">
        <w:rPr>
          <w:lang w:val="sr-Latn-CS"/>
        </w:rPr>
        <w:t xml:space="preserve">. </w:t>
      </w:r>
    </w:p>
    <w:p w14:paraId="38E502EC" w14:textId="77777777" w:rsidR="00111AC9" w:rsidRPr="006C3A2D" w:rsidRDefault="00111AC9" w:rsidP="000C6784">
      <w:pPr>
        <w:jc w:val="both"/>
        <w:rPr>
          <w:lang w:val="sr-Latn-CS"/>
        </w:rPr>
      </w:pPr>
    </w:p>
    <w:p w14:paraId="78D6F4C3" w14:textId="0042D8A8" w:rsidR="004E07B5" w:rsidRPr="006C3A2D" w:rsidRDefault="00075754" w:rsidP="000C6784">
      <w:pPr>
        <w:jc w:val="both"/>
        <w:rPr>
          <w:lang w:val="sr-Latn-CS"/>
        </w:rPr>
      </w:pPr>
      <w:r w:rsidRPr="006C3A2D">
        <w:rPr>
          <w:lang w:val="sr-Latn-CS"/>
        </w:rPr>
        <w:t>Vlada Kosova je već preduzela mere na reformi inspekcija poslovanja. Odlukom br. 05/138 od 22. marta 2017. Vlada je osnovala radnu grupu na čelu sa Ministarstvom trgovine i industrije uz nadzor Kancelarije premijera. Radna grupa analizirala je i pripremila preporuke i koncept dokument za Novi zakon o inspekcijama koji će biti dostavljen  parlamentu. Radna grupa nadgleda i izradu novog Zakona o inspekcijama i reviziju propisa</w:t>
      </w:r>
      <w:r w:rsidR="00B743DD" w:rsidRPr="006C3A2D">
        <w:rPr>
          <w:lang w:val="sr-Latn-CS"/>
        </w:rPr>
        <w:t>.</w:t>
      </w:r>
    </w:p>
    <w:p w14:paraId="76E7E04E" w14:textId="77777777" w:rsidR="00111AC9" w:rsidRPr="006C3A2D" w:rsidRDefault="00111AC9" w:rsidP="000C6784">
      <w:pPr>
        <w:jc w:val="both"/>
        <w:rPr>
          <w:lang w:val="sr-Latn-CS"/>
        </w:rPr>
      </w:pPr>
    </w:p>
    <w:p w14:paraId="78D6F4C4" w14:textId="346678FD" w:rsidR="004E07B5" w:rsidRPr="006C3A2D" w:rsidRDefault="004E529D" w:rsidP="000C6784">
      <w:pPr>
        <w:jc w:val="both"/>
        <w:rPr>
          <w:lang w:val="sr-Latn-CS"/>
        </w:rPr>
      </w:pPr>
      <w:r w:rsidRPr="006C3A2D">
        <w:rPr>
          <w:lang w:val="sr-Latn-CS"/>
        </w:rPr>
        <w:lastRenderedPageBreak/>
        <w:t xml:space="preserve">Istovremeno, Projekat podržava uvođenje zajedničkog </w:t>
      </w:r>
      <w:r w:rsidR="00786FC2" w:rsidRPr="006C3A2D">
        <w:rPr>
          <w:lang w:val="sr-Latn-CS"/>
        </w:rPr>
        <w:t>i</w:t>
      </w:r>
      <w:r w:rsidRPr="006C3A2D">
        <w:rPr>
          <w:lang w:val="sr-Latn-CS"/>
        </w:rPr>
        <w:t>nformacionog sistema za inspekcije - e-Inspekcije, što predstavlja nacionalno IKT rešenje za upravljanje inspekcijama. Prema projektnom planu, IKT detaljna analiza i procena i za e-inspekcije i za interoperabilnost podataka u vezi sa inspekcijama započeće sa početkom projekta. Ovaj početni rad pružiće osnovu za sledeću fazu, a to je nabavka sa dobavljačima softvera za primenu sistema e-inspekcije, interoperabilnost podataka o inspekcijama i hardver, do stupanja na snagu Novog zakona o inspekcijama</w:t>
      </w:r>
      <w:r w:rsidR="004E07B5" w:rsidRPr="006C3A2D">
        <w:rPr>
          <w:lang w:val="sr-Latn-CS"/>
        </w:rPr>
        <w:t>.</w:t>
      </w:r>
    </w:p>
    <w:p w14:paraId="0CE8B49A" w14:textId="77777777" w:rsidR="00111AC9" w:rsidRPr="006C3A2D" w:rsidRDefault="00111AC9" w:rsidP="000C6784">
      <w:pPr>
        <w:jc w:val="both"/>
        <w:rPr>
          <w:lang w:val="sr-Latn-CS"/>
        </w:rPr>
      </w:pPr>
    </w:p>
    <w:p w14:paraId="78D6F4C5" w14:textId="5FDE8250" w:rsidR="004E07B5" w:rsidRPr="006C3A2D" w:rsidRDefault="004E529D" w:rsidP="000C6784">
      <w:pPr>
        <w:jc w:val="both"/>
        <w:rPr>
          <w:lang w:val="sr-Latn-CS"/>
        </w:rPr>
      </w:pPr>
      <w:r w:rsidRPr="006C3A2D">
        <w:rPr>
          <w:lang w:val="sr-Latn-CS"/>
        </w:rPr>
        <w:t>E-inspekcije će omogućiti integrisanu digitalnu platformu za inspekcije za planiranje i koordinaciju inspekcija na Kosovu, upravljanje  posetama sa ciljem vršenja inspekcije, primenu kontrole liste inspekcija, upravljanje dosjeima i dokumentima, interno i eksterno izveštavanje, analitika podataka i upravljanje rizikom. Sistem interoperabilnosti podataka o inspekcijama omogućiće razmenu podataka između različitih tela i organizacija, čija je saradnja potrebna za inspekcije zasnovane na riziku, bolje profilisanje poslovnih rizika i smanjenu neformalnost. Projekat će takođe pružiti opremu za inspektore, za analizu terena, uzorkovanje i prikupljanje dokaza, kao i izgradnju kapaciteta i podršku kako bi se osigurala održivost institucionalnog uređenja novog sistema inspekcije</w:t>
      </w:r>
      <w:r w:rsidR="004E07B5" w:rsidRPr="006C3A2D">
        <w:rPr>
          <w:lang w:val="sr-Latn-CS"/>
        </w:rPr>
        <w:t>.</w:t>
      </w:r>
    </w:p>
    <w:bookmarkEnd w:id="0"/>
    <w:p w14:paraId="78D6F4C6" w14:textId="17DF01C4" w:rsidR="00F12990" w:rsidRPr="006C3A2D" w:rsidRDefault="004E529D" w:rsidP="00F12990">
      <w:pPr>
        <w:pStyle w:val="Heading1"/>
        <w:rPr>
          <w:lang w:val="sr-Latn-CS"/>
        </w:rPr>
      </w:pPr>
      <w:r w:rsidRPr="006C3A2D">
        <w:rPr>
          <w:lang w:val="sr-Latn-CS"/>
        </w:rPr>
        <w:t>DELOKRUG USLUGA</w:t>
      </w:r>
      <w:r w:rsidR="00F12990" w:rsidRPr="006C3A2D">
        <w:rPr>
          <w:lang w:val="sr-Latn-CS"/>
        </w:rPr>
        <w:t xml:space="preserve">, </w:t>
      </w:r>
      <w:r w:rsidRPr="006C3A2D">
        <w:rPr>
          <w:lang w:val="sr-Latn-CS"/>
        </w:rPr>
        <w:t>ZADACI</w:t>
      </w:r>
      <w:r w:rsidR="00111AC9" w:rsidRPr="006C3A2D">
        <w:rPr>
          <w:lang w:val="sr-Latn-CS"/>
        </w:rPr>
        <w:t xml:space="preserve"> </w:t>
      </w:r>
      <w:r w:rsidRPr="006C3A2D">
        <w:rPr>
          <w:lang w:val="sr-Latn-CS"/>
        </w:rPr>
        <w:t>I REZULTATI</w:t>
      </w:r>
    </w:p>
    <w:p w14:paraId="55490EF0" w14:textId="2613F462" w:rsidR="00111AC9" w:rsidRPr="006C3A2D" w:rsidRDefault="004E529D" w:rsidP="00111AC9">
      <w:pPr>
        <w:jc w:val="both"/>
        <w:rPr>
          <w:lang w:val="sr-Latn-CS"/>
        </w:rPr>
      </w:pPr>
      <w:r w:rsidRPr="006C3A2D">
        <w:rPr>
          <w:lang w:val="sr-Latn-CS"/>
        </w:rPr>
        <w:t>Cilj ovog PZ-a je angažovanje konsultantske kompanije za IKT detaljnu analizu i procenu, dizajn na visokom nivou i funkcionalne i tehničke zahteve za sprovođenje sistema e-inspekcija i sistema interoperabilnosti inspekcije. Konkretno, konsultantska kompanija će pružati sledeće usluge</w:t>
      </w:r>
      <w:r w:rsidR="00111AC9" w:rsidRPr="006C3A2D">
        <w:rPr>
          <w:lang w:val="sr-Latn-CS"/>
        </w:rPr>
        <w:t xml:space="preserve">: </w:t>
      </w:r>
    </w:p>
    <w:p w14:paraId="681B8F61" w14:textId="75142527" w:rsidR="00111AC9" w:rsidRPr="006C3A2D" w:rsidRDefault="004E529D" w:rsidP="004E529D">
      <w:pPr>
        <w:pStyle w:val="ListParagraph"/>
        <w:numPr>
          <w:ilvl w:val="0"/>
          <w:numId w:val="49"/>
        </w:numPr>
        <w:rPr>
          <w:lang w:val="sr-Latn-CS"/>
        </w:rPr>
      </w:pPr>
      <w:r w:rsidRPr="006C3A2D">
        <w:rPr>
          <w:b/>
          <w:lang w:val="sr-Latn-CS"/>
        </w:rPr>
        <w:t>Detaljna analiza i IKT procena kapaciteta inspektorata i e-uprave za sprovođenje e-inspekcije i sistema interoperabilnosti  inspekcija</w:t>
      </w:r>
      <w:r w:rsidR="00111AC9" w:rsidRPr="006C3A2D">
        <w:rPr>
          <w:lang w:val="sr-Latn-CS"/>
        </w:rPr>
        <w:t xml:space="preserve">. </w:t>
      </w:r>
      <w:r w:rsidRPr="006C3A2D">
        <w:rPr>
          <w:lang w:val="sr-Latn-CS"/>
        </w:rPr>
        <w:t>Detaljna analiza i procena obuhvatiće političke, strateške, organizacione, proceduralne i tehničke aspekte, a pokrivaće i vertikalne kapacitete i relevantne registre u sektorima, kao i horizontalne preduslove e-Vlade za sistem e-inspekcije i interoperabilnost</w:t>
      </w:r>
      <w:r w:rsidR="00111AC9" w:rsidRPr="006C3A2D">
        <w:rPr>
          <w:lang w:val="sr-Latn-CS"/>
        </w:rPr>
        <w:t xml:space="preserve">. </w:t>
      </w:r>
    </w:p>
    <w:p w14:paraId="104A85B0" w14:textId="4F659AF5" w:rsidR="00111AC9" w:rsidRPr="006C3A2D" w:rsidRDefault="004E529D" w:rsidP="004E529D">
      <w:pPr>
        <w:pStyle w:val="ListParagraph"/>
        <w:numPr>
          <w:ilvl w:val="0"/>
          <w:numId w:val="49"/>
        </w:numPr>
        <w:rPr>
          <w:lang w:val="sr-Latn-CS"/>
        </w:rPr>
      </w:pPr>
      <w:r w:rsidRPr="006C3A2D">
        <w:rPr>
          <w:b/>
          <w:lang w:val="sr-Latn-CS"/>
        </w:rPr>
        <w:t>Razvoj dizajnerskih, tehničkih i funkcionalnih zahteva na visokom nivou za sistem e-inspekcije na Kosovu</w:t>
      </w:r>
      <w:r w:rsidR="00111AC9" w:rsidRPr="006C3A2D">
        <w:rPr>
          <w:b/>
          <w:lang w:val="sr-Latn-CS"/>
        </w:rPr>
        <w:t>,</w:t>
      </w:r>
      <w:r w:rsidR="00111AC9" w:rsidRPr="006C3A2D">
        <w:rPr>
          <w:lang w:val="sr-Latn-CS"/>
        </w:rPr>
        <w:t xml:space="preserve"> </w:t>
      </w:r>
      <w:r w:rsidRPr="006C3A2D">
        <w:rPr>
          <w:lang w:val="sr-Latn-CS"/>
        </w:rPr>
        <w:t>primenom dobre globalne prakse u ovom domenu na lokalno okruženje i izabranu moguću opciju. Rezultat ovog rada biće sveobuhvatna analiza poslovnih procesa, tehnička dokumentacija i drugi tehnički resursi za nabavku dobavljača za sprovođenje e-inspekcija</w:t>
      </w:r>
      <w:r w:rsidR="00111AC9" w:rsidRPr="006C3A2D">
        <w:rPr>
          <w:lang w:val="sr-Latn-CS"/>
        </w:rPr>
        <w:t xml:space="preserve">. </w:t>
      </w:r>
    </w:p>
    <w:p w14:paraId="108C4594" w14:textId="4B771FA0" w:rsidR="00111AC9" w:rsidRPr="006C3A2D" w:rsidRDefault="004E529D" w:rsidP="004E529D">
      <w:pPr>
        <w:pStyle w:val="ListParagraph"/>
        <w:numPr>
          <w:ilvl w:val="0"/>
          <w:numId w:val="49"/>
        </w:numPr>
        <w:rPr>
          <w:lang w:val="sr-Latn-CS"/>
        </w:rPr>
      </w:pPr>
      <w:r w:rsidRPr="006C3A2D">
        <w:rPr>
          <w:b/>
          <w:lang w:val="sr-Latn-CS"/>
        </w:rPr>
        <w:t>Razvoj dizajnerskih, tehničkih i funkcionalnih zahteva na visokom nivou za sprovođenje sistema interoperabilnosti inspekcija</w:t>
      </w:r>
      <w:r w:rsidR="00111AC9" w:rsidRPr="006C3A2D">
        <w:rPr>
          <w:b/>
          <w:lang w:val="sr-Latn-CS"/>
        </w:rPr>
        <w:t xml:space="preserve">. </w:t>
      </w:r>
      <w:r w:rsidRPr="006C3A2D">
        <w:rPr>
          <w:lang w:val="sr-Latn-CS"/>
        </w:rPr>
        <w:t>Kao deo ove aktivnosti, konsultantska kompanija će razviti tehničke specifikacije za poboljšanje interoperabilnosti infrastrukture e-Vlade i druge horizontalne segmente za uspešnu primenu sistema interoperabilnosti inspekcija. Rezultat je sveobuhvatna tehnička dokumentacija i drugi tehnički resursi za proces nabavke</w:t>
      </w:r>
      <w:r w:rsidR="00111AC9" w:rsidRPr="006C3A2D">
        <w:rPr>
          <w:lang w:val="sr-Latn-CS"/>
        </w:rPr>
        <w:t xml:space="preserve">. </w:t>
      </w:r>
    </w:p>
    <w:p w14:paraId="4C700B4A" w14:textId="7480525E" w:rsidR="00111AC9" w:rsidRPr="006C3A2D" w:rsidRDefault="004E529D" w:rsidP="00111AC9">
      <w:pPr>
        <w:rPr>
          <w:lang w:val="sr-Latn-CS"/>
        </w:rPr>
      </w:pPr>
      <w:r w:rsidRPr="006C3A2D">
        <w:rPr>
          <w:lang w:val="sr-Latn-CS"/>
        </w:rPr>
        <w:t>Konsultantski rad će biti organizovan u dve glavne faze</w:t>
      </w:r>
      <w:r w:rsidR="00111AC9" w:rsidRPr="006C3A2D">
        <w:rPr>
          <w:lang w:val="sr-Latn-CS"/>
        </w:rPr>
        <w:t xml:space="preserve">: </w:t>
      </w:r>
    </w:p>
    <w:p w14:paraId="4A166D61" w14:textId="10191C96" w:rsidR="00111AC9" w:rsidRPr="006C3A2D" w:rsidRDefault="004E529D" w:rsidP="00054203">
      <w:pPr>
        <w:pStyle w:val="ListParagraph"/>
        <w:numPr>
          <w:ilvl w:val="0"/>
          <w:numId w:val="50"/>
        </w:numPr>
        <w:rPr>
          <w:lang w:val="sr-Latn-CS"/>
        </w:rPr>
      </w:pPr>
      <w:r w:rsidRPr="006C3A2D">
        <w:rPr>
          <w:b/>
          <w:lang w:val="sr-Latn-CS"/>
        </w:rPr>
        <w:lastRenderedPageBreak/>
        <w:t>Prva faza započeće potpisivanjem ugovora, a uključivaće i detaljnu analizu i zadatke procene IKT-a</w:t>
      </w:r>
      <w:r w:rsidR="00111AC9" w:rsidRPr="006C3A2D">
        <w:rPr>
          <w:lang w:val="sr-Latn-CS"/>
        </w:rPr>
        <w:t xml:space="preserve">. </w:t>
      </w:r>
      <w:r w:rsidR="00054203" w:rsidRPr="006C3A2D">
        <w:rPr>
          <w:lang w:val="sr-Latn-CS"/>
        </w:rPr>
        <w:t>Ti zadaci ne zavise od usvajanja novog pravnog okvira za inspekcije na Kosovu, pa se mogu sprovoditi paralelno sa usvajanjem pravnog okvira</w:t>
      </w:r>
      <w:r w:rsidR="00111AC9" w:rsidRPr="006C3A2D">
        <w:rPr>
          <w:lang w:val="sr-Latn-CS"/>
        </w:rPr>
        <w:t xml:space="preserve">. </w:t>
      </w:r>
    </w:p>
    <w:p w14:paraId="0592263D" w14:textId="4C383F1A" w:rsidR="00111AC9" w:rsidRPr="006C3A2D" w:rsidRDefault="00054203" w:rsidP="00054203">
      <w:pPr>
        <w:pStyle w:val="ListParagraph"/>
        <w:numPr>
          <w:ilvl w:val="0"/>
          <w:numId w:val="50"/>
        </w:numPr>
        <w:rPr>
          <w:lang w:val="sr-Latn-CS"/>
        </w:rPr>
      </w:pPr>
      <w:r w:rsidRPr="006C3A2D">
        <w:rPr>
          <w:b/>
          <w:lang w:val="sr-Latn-CS"/>
        </w:rPr>
        <w:t>Druga faza započeće usvajanjem Novog zakona o inspekcijama i imenovanjem generalnog inspektora</w:t>
      </w:r>
      <w:r w:rsidR="00111AC9" w:rsidRPr="006C3A2D">
        <w:rPr>
          <w:b/>
          <w:lang w:val="sr-Latn-CS"/>
        </w:rPr>
        <w:t>.</w:t>
      </w:r>
      <w:r w:rsidR="00111AC9" w:rsidRPr="006C3A2D">
        <w:rPr>
          <w:lang w:val="sr-Latn-CS"/>
        </w:rPr>
        <w:t xml:space="preserve"> </w:t>
      </w:r>
      <w:r w:rsidRPr="006C3A2D">
        <w:rPr>
          <w:lang w:val="sr-Latn-CS"/>
        </w:rPr>
        <w:t>Druga faza je faza dizajniranja e-inspekcija i sistema interoperabilnosti inspekcije, uključujući tehničke specifikacije računarskog hardvera. Prema novom Zakonu o inspekcijama, Kancelarija generalnog inspektora je odgovorna i mora koordinisati dizajn e-inspekcija. Druga faza može započeti nakon usvajanja Novog zakona o inspekciji i nakon imenovanja generalnog inspektora</w:t>
      </w:r>
      <w:r w:rsidR="0032328A" w:rsidRPr="006C3A2D">
        <w:rPr>
          <w:lang w:val="sr-Latn-CS"/>
        </w:rPr>
        <w:t xml:space="preserve">. </w:t>
      </w:r>
      <w:r w:rsidR="00111AC9" w:rsidRPr="006C3A2D">
        <w:rPr>
          <w:lang w:val="sr-Latn-CS"/>
        </w:rPr>
        <w:t xml:space="preserve">   </w:t>
      </w:r>
    </w:p>
    <w:p w14:paraId="6F5C285C" w14:textId="77777777" w:rsidR="00111AC9" w:rsidRPr="006C3A2D" w:rsidRDefault="00111AC9" w:rsidP="009B5238">
      <w:pPr>
        <w:rPr>
          <w:lang w:val="sr-Latn-CS"/>
        </w:rPr>
      </w:pPr>
    </w:p>
    <w:p w14:paraId="4DE53728" w14:textId="52BC74E5" w:rsidR="00CA6C16" w:rsidRPr="006C3A2D" w:rsidRDefault="00054203" w:rsidP="009B5238">
      <w:pPr>
        <w:jc w:val="both"/>
        <w:rPr>
          <w:lang w:val="sr-Latn-CS"/>
        </w:rPr>
      </w:pPr>
      <w:r w:rsidRPr="006C3A2D">
        <w:rPr>
          <w:lang w:val="sr-Latn-CS"/>
        </w:rPr>
        <w:t>Druga faza ovog zadatka započeće nakon što se stvore ovi preduslovi. Ispunjavanje ovih preduslova nije pod kontrolom, niti na njega može uticati Klijent</w:t>
      </w:r>
      <w:r w:rsidR="00111AC9" w:rsidRPr="006C3A2D">
        <w:rPr>
          <w:lang w:val="sr-Latn-CS"/>
        </w:rPr>
        <w:t xml:space="preserve"> </w:t>
      </w:r>
    </w:p>
    <w:p w14:paraId="67D0F2E7" w14:textId="77777777" w:rsidR="00111AC9" w:rsidRPr="006C3A2D" w:rsidRDefault="00111AC9" w:rsidP="000E0D95">
      <w:pPr>
        <w:rPr>
          <w:lang w:val="sr-Latn-CS"/>
        </w:rPr>
      </w:pPr>
    </w:p>
    <w:p w14:paraId="082FB39F" w14:textId="2A24BCF1" w:rsidR="000E0D95" w:rsidRPr="006C3A2D" w:rsidRDefault="009D0C1A" w:rsidP="009B5238">
      <w:pPr>
        <w:jc w:val="both"/>
        <w:rPr>
          <w:lang w:val="sr-Latn-CS"/>
        </w:rPr>
      </w:pPr>
      <w:r w:rsidRPr="006C3A2D">
        <w:rPr>
          <w:lang w:val="sr-Latn-CS"/>
        </w:rPr>
        <w:t>Od konsulstantske kompanije se očekuje da sprovodi detaljnu analizu i IKT procene sledećih institucija</w:t>
      </w:r>
      <w:r w:rsidR="000E0D95" w:rsidRPr="006C3A2D">
        <w:rPr>
          <w:lang w:val="sr-Latn-CS"/>
        </w:rPr>
        <w:t>:</w:t>
      </w:r>
    </w:p>
    <w:p w14:paraId="222F7C58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Trgovinski inspektorat</w:t>
      </w:r>
    </w:p>
    <w:p w14:paraId="12C2003B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Inspektorat rada</w:t>
      </w:r>
    </w:p>
    <w:p w14:paraId="378F9D1E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Inspektorat obrazovanja</w:t>
      </w:r>
    </w:p>
    <w:p w14:paraId="1B8B5EE5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Kosovska agencija za hranu i veterinu</w:t>
      </w:r>
    </w:p>
    <w:p w14:paraId="4CC4263F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Inspektorat životne sredine, vode, prirode, prostornog planiranja i izgradnje</w:t>
      </w:r>
    </w:p>
    <w:p w14:paraId="1BFC1B6D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Inspektorat kulturnog nasleđa</w:t>
      </w:r>
    </w:p>
    <w:p w14:paraId="31B4E496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Ministarstvo infrastructure/ Odeljenje za inspekciju</w:t>
      </w:r>
    </w:p>
    <w:p w14:paraId="03B22CFB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Zdravstveni inspektorat</w:t>
      </w:r>
    </w:p>
    <w:p w14:paraId="65744E88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Farmaceutski inpektorat</w:t>
      </w:r>
    </w:p>
    <w:p w14:paraId="39F59DD5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Energetski inspektorat</w:t>
      </w:r>
    </w:p>
    <w:p w14:paraId="1EB4D9D6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Centralna inspekcijska uprava za šumarstvo i lov - Kosovska agencija za šumarstvo - (KAŠ)</w:t>
      </w:r>
    </w:p>
    <w:p w14:paraId="1B1597F9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Inspektorat za tehničku kontrolu - Agencija za razvoj poljoprivrede</w:t>
      </w:r>
    </w:p>
    <w:p w14:paraId="2673EBE6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Centralna inspekcijska uprava za šumarstvo i lov - Uprava za inspekcijske poslove</w:t>
      </w:r>
    </w:p>
    <w:p w14:paraId="482D921F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Odeljenje za javnu bezbednost u MUP-u</w:t>
      </w:r>
    </w:p>
    <w:p w14:paraId="174B989D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Kosovska agencija za zaštitu od radijacije i nuklearnu bezbednost</w:t>
      </w:r>
    </w:p>
    <w:p w14:paraId="4A2A8159" w14:textId="77777777" w:rsidR="0018422D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Agencija za upravljanje vanrednim situacijama</w:t>
      </w:r>
    </w:p>
    <w:p w14:paraId="1D937E70" w14:textId="5BB103A7" w:rsidR="00111AC9" w:rsidRPr="006C3A2D" w:rsidRDefault="0018422D" w:rsidP="0018422D">
      <w:pPr>
        <w:pStyle w:val="ListParagraph"/>
        <w:numPr>
          <w:ilvl w:val="0"/>
          <w:numId w:val="18"/>
        </w:numPr>
        <w:rPr>
          <w:lang w:val="sr-Latn-CS"/>
        </w:rPr>
      </w:pPr>
      <w:r w:rsidRPr="006C3A2D">
        <w:rPr>
          <w:lang w:val="sr-Latn-CS"/>
        </w:rPr>
        <w:t>Agencija za informaciono društvo (ASD)</w:t>
      </w:r>
      <w:r w:rsidR="00111AC9" w:rsidRPr="006C3A2D">
        <w:rPr>
          <w:lang w:val="sr-Latn-CS"/>
        </w:rPr>
        <w:t>.</w:t>
      </w:r>
    </w:p>
    <w:p w14:paraId="3EA84CA5" w14:textId="77777777" w:rsidR="000E0D95" w:rsidRPr="006C3A2D" w:rsidRDefault="000E0D95" w:rsidP="008F3DCE">
      <w:pPr>
        <w:rPr>
          <w:lang w:val="sr-Latn-CS"/>
        </w:rPr>
      </w:pPr>
    </w:p>
    <w:p w14:paraId="6201EE82" w14:textId="77777777" w:rsidR="0018422D" w:rsidRPr="006C3A2D" w:rsidRDefault="0018422D" w:rsidP="0018422D">
      <w:pPr>
        <w:jc w:val="both"/>
        <w:rPr>
          <w:lang w:val="sr-Latn-CS"/>
        </w:rPr>
      </w:pPr>
      <w:r w:rsidRPr="006C3A2D">
        <w:rPr>
          <w:lang w:val="sr-Latn-CS"/>
        </w:rPr>
        <w:lastRenderedPageBreak/>
        <w:t xml:space="preserve">Ako postoji potreba, trenutna lista se može proširiti i na druga inspekciona tela. Konsultantska kompanija odgovorna je za reviziju liste i uključivanje svih relevantnih aktera u sklopu pripreme tehničkog plana upravljanja projektom za ovaj zadatak. </w:t>
      </w:r>
    </w:p>
    <w:p w14:paraId="7F27D627" w14:textId="77777777" w:rsidR="0018422D" w:rsidRPr="006C3A2D" w:rsidRDefault="0018422D" w:rsidP="0018422D">
      <w:pPr>
        <w:jc w:val="both"/>
        <w:rPr>
          <w:lang w:val="sr-Latn-CS"/>
        </w:rPr>
      </w:pPr>
    </w:p>
    <w:p w14:paraId="364F89B5" w14:textId="77777777" w:rsidR="0018422D" w:rsidRPr="006C3A2D" w:rsidRDefault="0018422D" w:rsidP="0018422D">
      <w:pPr>
        <w:jc w:val="both"/>
        <w:rPr>
          <w:lang w:val="sr-Latn-CS"/>
        </w:rPr>
      </w:pPr>
      <w:r w:rsidRPr="006C3A2D">
        <w:rPr>
          <w:lang w:val="sr-Latn-CS"/>
        </w:rPr>
        <w:t xml:space="preserve">Budući da je projekat već pokrenut, započeto je inicijalno prikupljanje podataka i procena, a rezultati će se podeliti sa konsultantskom kompanijom. Konsultantska kompanija  će revidirati prikupljene podatke, takođe će dobiti sve druge potrebne informacije za sveobuhvatnu detaljnu analizu i tehničku procenu. </w:t>
      </w:r>
    </w:p>
    <w:p w14:paraId="2462C231" w14:textId="77777777" w:rsidR="0018422D" w:rsidRPr="006C3A2D" w:rsidRDefault="0018422D" w:rsidP="0018422D">
      <w:pPr>
        <w:keepNext/>
        <w:keepLines/>
        <w:widowControl w:val="0"/>
        <w:rPr>
          <w:lang w:val="sr-Latn-CS"/>
        </w:rPr>
      </w:pPr>
    </w:p>
    <w:p w14:paraId="7BC098AE" w14:textId="77777777" w:rsidR="0018422D" w:rsidRPr="006C3A2D" w:rsidRDefault="0018422D" w:rsidP="0018422D">
      <w:pPr>
        <w:keepNext/>
        <w:keepLines/>
        <w:widowControl w:val="0"/>
        <w:jc w:val="both"/>
        <w:rPr>
          <w:lang w:val="sr-Latn-CS"/>
        </w:rPr>
      </w:pPr>
      <w:r w:rsidRPr="006C3A2D">
        <w:rPr>
          <w:lang w:val="sr-Latn-CS"/>
        </w:rPr>
        <w:t xml:space="preserve">Sva korespondencija tokom procene i analize institucija učesnica odvijaće se na jednom od službenih jezika u Republici Kosovo. </w:t>
      </w:r>
    </w:p>
    <w:p w14:paraId="26AE44F9" w14:textId="77777777" w:rsidR="0018422D" w:rsidRPr="006C3A2D" w:rsidRDefault="0018422D" w:rsidP="0018422D">
      <w:pPr>
        <w:keepNext/>
        <w:keepLines/>
        <w:widowControl w:val="0"/>
        <w:jc w:val="both"/>
        <w:rPr>
          <w:lang w:val="sr-Latn-CS"/>
        </w:rPr>
      </w:pPr>
    </w:p>
    <w:p w14:paraId="606BE360" w14:textId="0698BE61" w:rsidR="00111AC9" w:rsidRPr="006C3A2D" w:rsidRDefault="0018422D" w:rsidP="0018422D">
      <w:pPr>
        <w:keepNext/>
        <w:keepLines/>
        <w:widowControl w:val="0"/>
        <w:rPr>
          <w:lang w:val="sr-Latn-CS"/>
        </w:rPr>
      </w:pPr>
      <w:r w:rsidRPr="006C3A2D">
        <w:rPr>
          <w:lang w:val="sr-Latn-CS"/>
        </w:rPr>
        <w:t xml:space="preserve">U nastavku je objašnjem zadatak i rezultati </w:t>
      </w:r>
      <w:r w:rsidRPr="006C3A2D">
        <w:rPr>
          <w:bCs/>
          <w:lang w:val="sr-Latn-CS"/>
        </w:rPr>
        <w:t>istog</w:t>
      </w:r>
      <w:r w:rsidR="00111AC9" w:rsidRPr="006C3A2D">
        <w:rPr>
          <w:lang w:val="sr-Latn-CS"/>
        </w:rPr>
        <w:t xml:space="preserve">. </w:t>
      </w:r>
    </w:p>
    <w:p w14:paraId="47B30577" w14:textId="77777777" w:rsidR="0018422D" w:rsidRPr="006C3A2D" w:rsidRDefault="0018422D" w:rsidP="0018422D">
      <w:pPr>
        <w:pStyle w:val="Heading2"/>
        <w:numPr>
          <w:ilvl w:val="0"/>
          <w:numId w:val="0"/>
        </w:numPr>
        <w:rPr>
          <w:lang w:val="sr-Latn-CS"/>
        </w:rPr>
      </w:pPr>
      <w:r w:rsidRPr="006C3A2D">
        <w:rPr>
          <w:lang w:val="sr-Latn-CS"/>
        </w:rPr>
        <w:t>Faza I – Detaljna analiza i IT procena</w:t>
      </w:r>
    </w:p>
    <w:p w14:paraId="39E56F10" w14:textId="77777777" w:rsidR="0018422D" w:rsidRPr="006C3A2D" w:rsidRDefault="0018422D" w:rsidP="0018422D">
      <w:pPr>
        <w:jc w:val="both"/>
        <w:rPr>
          <w:lang w:val="sr-Latn-CS"/>
        </w:rPr>
      </w:pPr>
      <w:r w:rsidRPr="006C3A2D">
        <w:rPr>
          <w:b/>
          <w:lang w:val="sr-Latn-CS"/>
        </w:rPr>
        <w:t xml:space="preserve">Zadatak 1.1: Priprema tehničkog plana upravljanja projektom/zadatkom </w:t>
      </w:r>
      <w:r w:rsidRPr="006C3A2D">
        <w:rPr>
          <w:lang w:val="sr-Latn-CS"/>
        </w:rPr>
        <w:t>utvrđivanjem liste aktera i svih detaljnih aktivnosti za detaljnu analizu i IKT procenu i dizajn e-inspekcije i interoperabilnosti sistema inspekcije. Tehnički plan upravljanja projektom podeliće aktivnosti u dve faze i pretpostaviti da će druga faza započeti nakon usvajanja Zakona o inspekcijama i imenovanja generalnog inspektora. U daljem tektu su navedeni rezultati zadatka 1.1</w:t>
      </w:r>
    </w:p>
    <w:p w14:paraId="31E28192" w14:textId="77777777" w:rsidR="0018422D" w:rsidRPr="006C3A2D" w:rsidRDefault="0018422D" w:rsidP="0018422D">
      <w:pPr>
        <w:pStyle w:val="ListParagraph"/>
        <w:numPr>
          <w:ilvl w:val="0"/>
          <w:numId w:val="51"/>
        </w:numPr>
        <w:rPr>
          <w:lang w:val="sr-Latn-CS"/>
        </w:rPr>
      </w:pPr>
      <w:r w:rsidRPr="006C3A2D">
        <w:rPr>
          <w:b/>
          <w:lang w:val="sr-Latn-CS"/>
        </w:rPr>
        <w:t xml:space="preserve">Rezultat 1.1.1: Plan upravljanja tehničkim projektima/konsultacijama, </w:t>
      </w:r>
      <w:r w:rsidRPr="006C3A2D">
        <w:rPr>
          <w:lang w:val="sr-Latn-CS"/>
        </w:rPr>
        <w:t>uključujući listu aktera, plan sprovođenja sa vremenskom rokom; i plan upravljanja rizikom</w:t>
      </w:r>
      <w:r w:rsidRPr="006C3A2D">
        <w:rPr>
          <w:b/>
          <w:lang w:val="sr-Latn-CS"/>
        </w:rPr>
        <w:t>.</w:t>
      </w:r>
    </w:p>
    <w:p w14:paraId="59917FD3" w14:textId="77777777" w:rsidR="0018422D" w:rsidRPr="006C3A2D" w:rsidRDefault="0018422D" w:rsidP="0018422D">
      <w:pPr>
        <w:tabs>
          <w:tab w:val="right" w:pos="2552"/>
          <w:tab w:val="left" w:pos="2835"/>
        </w:tabs>
        <w:jc w:val="both"/>
        <w:rPr>
          <w:lang w:val="sr-Latn-CS"/>
        </w:rPr>
      </w:pPr>
      <w:r w:rsidRPr="006C3A2D">
        <w:rPr>
          <w:b/>
          <w:lang w:val="sr-Latn-CS"/>
        </w:rPr>
        <w:t xml:space="preserve">Zadatak 1.2: Procena tehničkih kapaciteta inspektorata i e-Vlade </w:t>
      </w:r>
      <w:r w:rsidRPr="006C3A2D">
        <w:rPr>
          <w:lang w:val="sr-Latn-CS"/>
        </w:rPr>
        <w:t>za sprovođenje e-inspekcija I sistema interoperabilinosti inspekcije. Rezultat ovog zadatka biće sveobuhvatna procena, analiza izvodljivosti i tehnička napomena/koncept za primenu sistema e-inspekcije i sistema interoperabilinosti inspekcije na Kosovu. Izveštaj o proceni i analizi trenutne situacije treba da sadrži kratak opis organizacione strukture i procesa za svaki inspektorat, kao i detaljne opise postojećih informacionih sistema (hardverska i softverska oprema, baze podataka, mrežna infrastruktura, sigurnosna infrastruktura, ljudski resursi itd.). Procena će takođe uključivati interoperabilnost e-Vlade i druge horizontalne usluge (poput PKI), koji su osnova za primenu e-inspekcije i sistema interoperabilinosti inspekcije. Procena e-Vlade će biti od posebnog značaja za osmišljavanje koncepta i pristupa za sprovođenje Sistema interoperabilinosti inspekcije. U idealnom slučaju takav sistem se zasniva na okviru interoperabilnosti i infrastrukture e-Vlade, kao i na ostalim horizontalnim uslugama e-Vlade. U daljem tekstu su navedeni  rezultati zadatka 1.2:</w:t>
      </w:r>
    </w:p>
    <w:p w14:paraId="3DE1ADED" w14:textId="77777777" w:rsidR="0018422D" w:rsidRPr="006C3A2D" w:rsidRDefault="0018422D" w:rsidP="0018422D">
      <w:pPr>
        <w:pStyle w:val="ListParagraph"/>
        <w:numPr>
          <w:ilvl w:val="0"/>
          <w:numId w:val="51"/>
        </w:numPr>
        <w:tabs>
          <w:tab w:val="right" w:pos="2552"/>
          <w:tab w:val="left" w:pos="2835"/>
        </w:tabs>
        <w:rPr>
          <w:b/>
          <w:lang w:val="sr-Latn-CS"/>
        </w:rPr>
      </w:pPr>
      <w:r w:rsidRPr="006C3A2D">
        <w:rPr>
          <w:b/>
          <w:lang w:val="sr-Latn-CS"/>
        </w:rPr>
        <w:t>Rezultat 1.2.1: Procena tehničkih kapaciteta za sprovođenje e-inspekcije i sistema interoperabilinosti</w:t>
      </w:r>
      <w:r w:rsidRPr="006C3A2D">
        <w:rPr>
          <w:lang w:val="sr-Latn-CS"/>
        </w:rPr>
        <w:t xml:space="preserve"> </w:t>
      </w:r>
      <w:r w:rsidRPr="006C3A2D">
        <w:rPr>
          <w:b/>
          <w:lang w:val="sr-Latn-CS"/>
        </w:rPr>
        <w:t xml:space="preserve">inspekcija, </w:t>
      </w:r>
      <w:r w:rsidRPr="006C3A2D">
        <w:rPr>
          <w:lang w:val="sr-Latn-CS"/>
        </w:rPr>
        <w:t>uključujući</w:t>
      </w:r>
      <w:r w:rsidRPr="006C3A2D">
        <w:rPr>
          <w:b/>
          <w:lang w:val="sr-Latn-CS"/>
        </w:rPr>
        <w:t xml:space="preserve">: </w:t>
      </w:r>
    </w:p>
    <w:p w14:paraId="15DA22A2" w14:textId="77777777" w:rsidR="0018422D" w:rsidRPr="006C3A2D" w:rsidRDefault="0018422D" w:rsidP="0018422D">
      <w:pPr>
        <w:pStyle w:val="ListParagraph"/>
        <w:numPr>
          <w:ilvl w:val="0"/>
          <w:numId w:val="52"/>
        </w:numPr>
        <w:ind w:left="1080" w:hanging="360"/>
        <w:rPr>
          <w:lang w:val="sr-Latn-CS"/>
        </w:rPr>
      </w:pPr>
      <w:r w:rsidRPr="006C3A2D">
        <w:rPr>
          <w:lang w:val="sr-Latn-CS"/>
        </w:rPr>
        <w:t xml:space="preserve">Opis organizacione strukture institucija relevantnih za Projekat, posebno organizacija inspektorata, broj i mesto podružnica, broj inspektora, računarska </w:t>
      </w:r>
      <w:r w:rsidRPr="006C3A2D">
        <w:rPr>
          <w:lang w:val="sr-Latn-CS"/>
        </w:rPr>
        <w:lastRenderedPageBreak/>
        <w:t>oprema klijenta i pristup internetu, računarska pismenost inspektora, IT osoblje, potrebe za obukom, i druge informacije;</w:t>
      </w:r>
    </w:p>
    <w:p w14:paraId="6C6F69E7" w14:textId="77777777" w:rsidR="0018422D" w:rsidRPr="006C3A2D" w:rsidRDefault="0018422D" w:rsidP="0018422D">
      <w:pPr>
        <w:pStyle w:val="ListParagraph"/>
        <w:numPr>
          <w:ilvl w:val="0"/>
          <w:numId w:val="52"/>
        </w:numPr>
        <w:ind w:left="1080" w:hanging="360"/>
        <w:rPr>
          <w:lang w:val="sr-Latn-CS"/>
        </w:rPr>
      </w:pPr>
      <w:r w:rsidRPr="006C3A2D">
        <w:rPr>
          <w:lang w:val="sr-Latn-CS"/>
        </w:rPr>
        <w:t>Analiza infrastrukture e-Vlade, uključujući politiku, pravni i proceduralni okvir e-Vlade, strategiju i akcioni plan e-Vlade, status horizontalnih komponenti e-Vlade (e-ID i javna ključna infrastruktura, interoperabilnost , e-plaćanje,  centar podataka/ hosting u oblaku i drugo), informatičko osoblje i drugi resursi, status tekućih i planiranih projekata;</w:t>
      </w:r>
    </w:p>
    <w:p w14:paraId="093EC6F2" w14:textId="77777777" w:rsidR="0018422D" w:rsidRPr="006C3A2D" w:rsidRDefault="0018422D" w:rsidP="0018422D">
      <w:pPr>
        <w:pStyle w:val="ListParagraph"/>
        <w:numPr>
          <w:ilvl w:val="0"/>
          <w:numId w:val="52"/>
        </w:numPr>
        <w:ind w:left="1080" w:hanging="360"/>
        <w:rPr>
          <w:lang w:val="sr-Latn-CS"/>
        </w:rPr>
      </w:pPr>
      <w:r w:rsidRPr="006C3A2D">
        <w:rPr>
          <w:lang w:val="sr-Latn-CS"/>
        </w:rPr>
        <w:t>Analiza vladine mrežne infrastrukture, pristupa Internetu inspektorima i pokrivenosti i troškova mobilne širokopojasne mreže;</w:t>
      </w:r>
    </w:p>
    <w:p w14:paraId="741CA7B4" w14:textId="4862E77D" w:rsidR="006C02C2" w:rsidRPr="006C3A2D" w:rsidRDefault="0018422D" w:rsidP="0018422D">
      <w:pPr>
        <w:pStyle w:val="ListParagraph"/>
        <w:numPr>
          <w:ilvl w:val="0"/>
          <w:numId w:val="52"/>
        </w:numPr>
        <w:ind w:left="1080" w:hanging="360"/>
        <w:rPr>
          <w:lang w:val="sr-Latn-CS"/>
        </w:rPr>
      </w:pPr>
      <w:r w:rsidRPr="006C3A2D">
        <w:rPr>
          <w:lang w:val="sr-Latn-CS"/>
        </w:rPr>
        <w:t>Analiza postojećih softverskih primena od strane inspektorata, kao da li bazi podataka i spoljnim informacionim sistemima inspektori pristupaju u svrhe inspekcije (poput registra poreskih obveznika, registra zaposlenih, registra ili propisa, registara licenci i dozvola, državne statistike, sistema brzog uzbunjivanja, carinskih informacionih sistema, podataka privatnog sektora i drugih sistema</w:t>
      </w:r>
      <w:r w:rsidR="006C02C2" w:rsidRPr="006C3A2D">
        <w:rPr>
          <w:lang w:val="sr-Latn-CS"/>
        </w:rPr>
        <w:t>);</w:t>
      </w:r>
    </w:p>
    <w:p w14:paraId="10440834" w14:textId="77777777" w:rsidR="00167B73" w:rsidRPr="006C3A2D" w:rsidRDefault="00167B73" w:rsidP="00167B73">
      <w:pPr>
        <w:jc w:val="both"/>
        <w:rPr>
          <w:lang w:val="sr-Latn-CS"/>
        </w:rPr>
      </w:pPr>
      <w:r w:rsidRPr="006C3A2D">
        <w:rPr>
          <w:rFonts w:eastAsia="Times New Roman" w:cs="Times New Roman"/>
          <w:b/>
          <w:szCs w:val="24"/>
          <w:lang w:val="sr-Latn-CS"/>
        </w:rPr>
        <w:t>Zadatak 1.3:</w:t>
      </w:r>
      <w:r w:rsidRPr="006C3A2D">
        <w:rPr>
          <w:b/>
          <w:lang w:val="sr-Latn-CS"/>
        </w:rPr>
        <w:t xml:space="preserve"> AS-IS mapiranje inspekcijskih procesa, zahteva registra i podataka</w:t>
      </w:r>
      <w:r w:rsidRPr="006C3A2D">
        <w:rPr>
          <w:bCs/>
          <w:lang w:val="sr-Latn-CS"/>
        </w:rPr>
        <w:t>, identifikovanjem inspekcijskih aktivnosti i procesa, ulaznih i izlaznih podataka i dokumenata, trajanje, pravna osnova - lista propisa, za svaku inspekciju na Kosovu. Konkretno, konsultantska kompanija mora prikupiti primere dokumenata o inspekciji, statističke izveštaje i identifikovati sve inspekcije podataka koje prikuplja, razmenjuje i analizira. Opis aktivnosti inspekcije AS-IS mora uključivati godišnje i operativno planiranje inspekcije, sprovođenje inspekcija, laboratorijsko uzorkovanje, upravljanje evidencijom u kancelarijama i postupke arhiviranja, upravljanje žalbama i druge postupke. Očekuje se da će konsultantska kompanija koristiti standard notacija modeliranja poslovnih procesa (BPMN), da bi proizvela sveobuhvatan model za analizu i osnovu za redizajn u narednoj fazi zadatka. Slede rezultati zadatka 1.3</w:t>
      </w:r>
      <w:r w:rsidRPr="006C3A2D">
        <w:rPr>
          <w:rFonts w:eastAsia="Times New Roman" w:cs="Times New Roman"/>
          <w:szCs w:val="24"/>
          <w:lang w:val="sr-Latn-CS"/>
        </w:rPr>
        <w:t>:</w:t>
      </w:r>
    </w:p>
    <w:p w14:paraId="1CFB7761" w14:textId="77777777" w:rsidR="00167B73" w:rsidRPr="006C3A2D" w:rsidRDefault="00167B73" w:rsidP="00167B73">
      <w:pPr>
        <w:pStyle w:val="ListParagraph"/>
        <w:numPr>
          <w:ilvl w:val="0"/>
          <w:numId w:val="51"/>
        </w:numPr>
        <w:tabs>
          <w:tab w:val="right" w:pos="2552"/>
          <w:tab w:val="left" w:pos="2835"/>
        </w:tabs>
        <w:rPr>
          <w:b/>
          <w:lang w:val="sr-Latn-CS"/>
        </w:rPr>
      </w:pPr>
      <w:r w:rsidRPr="006C3A2D">
        <w:rPr>
          <w:b/>
          <w:lang w:val="sr-Latn-CS"/>
        </w:rPr>
        <w:t xml:space="preserve">Rezultati 1.3.1: Mapiranje i analiza procesa inspekcije AS-IS, uključujući: </w:t>
      </w:r>
    </w:p>
    <w:p w14:paraId="761F7876" w14:textId="77777777" w:rsidR="00167B73" w:rsidRPr="006C3A2D" w:rsidRDefault="00167B73" w:rsidP="00167B73">
      <w:pPr>
        <w:pStyle w:val="ListParagraph"/>
        <w:numPr>
          <w:ilvl w:val="0"/>
          <w:numId w:val="54"/>
        </w:numPr>
        <w:rPr>
          <w:lang w:val="sr-Latn-CS"/>
        </w:rPr>
      </w:pPr>
      <w:r w:rsidRPr="006C3A2D">
        <w:rPr>
          <w:lang w:val="sr-Latn-CS"/>
        </w:rPr>
        <w:t>AS-IS BPMN procesne mape svih inspekcijskih aktivnosti organizovane prema lancu vrednosti inspekcije, od planiranja inspekcije i upravljanja žalbama, preko sprovođenja inspekcija, upravljanja sprovođenjem i žalbenim postupkom, do statističkog izveštavanja, praćenja i analize;</w:t>
      </w:r>
    </w:p>
    <w:p w14:paraId="305D37DC" w14:textId="77777777" w:rsidR="00167B73" w:rsidRPr="006C3A2D" w:rsidRDefault="00167B73" w:rsidP="00167B73">
      <w:pPr>
        <w:pStyle w:val="ListParagraph"/>
        <w:numPr>
          <w:ilvl w:val="0"/>
          <w:numId w:val="54"/>
        </w:numPr>
        <w:rPr>
          <w:lang w:val="sr-Latn-CS"/>
        </w:rPr>
      </w:pPr>
      <w:r w:rsidRPr="006C3A2D">
        <w:rPr>
          <w:lang w:val="sr-Latn-CS"/>
        </w:rPr>
        <w:t>Analiza AS-IS procesa sa preporukama za poboljšanja zasnovana na dobroj praksi upravljanja i sprovođenju inspekcija uz upotrebu tehnologije. Analiza mora uzeti u obzir zahteve Zakona o opštem upravnom postupku i propise o upravljanju evidencijama i arhiviranju;</w:t>
      </w:r>
    </w:p>
    <w:p w14:paraId="0334C978" w14:textId="77777777" w:rsidR="00167B73" w:rsidRPr="006C3A2D" w:rsidRDefault="00167B73" w:rsidP="00167B73">
      <w:pPr>
        <w:pStyle w:val="ListParagraph"/>
        <w:numPr>
          <w:ilvl w:val="0"/>
          <w:numId w:val="54"/>
        </w:numPr>
        <w:rPr>
          <w:lang w:val="sr-Latn-CS"/>
        </w:rPr>
      </w:pPr>
      <w:r w:rsidRPr="006C3A2D">
        <w:rPr>
          <w:lang w:val="sr-Latn-CS"/>
        </w:rPr>
        <w:t>Identifikacija unutrašnjih i spoljnih izvora podataka i izvora informacija koje inspekcije koriste, i međusobno povezivanje podataka i dokumenata sa procesnim zadacima; Posebno će se analizirati interoperabilnost eksternih informacionih sistema, poput Poreske uprave (PUK), Poslovnog registra (ARBK), Carine, Državnog registra i drugih putem platforme AID-a Interoperability Gateway (GG).</w:t>
      </w:r>
    </w:p>
    <w:p w14:paraId="1B21AC34" w14:textId="77777777" w:rsidR="00167B73" w:rsidRPr="006C3A2D" w:rsidRDefault="00167B73" w:rsidP="00167B73">
      <w:pPr>
        <w:pStyle w:val="ListParagraph"/>
        <w:numPr>
          <w:ilvl w:val="0"/>
          <w:numId w:val="54"/>
        </w:numPr>
        <w:rPr>
          <w:lang w:val="sr-Latn-CS"/>
        </w:rPr>
      </w:pPr>
      <w:r w:rsidRPr="006C3A2D">
        <w:rPr>
          <w:lang w:val="sr-Latn-CS"/>
        </w:rPr>
        <w:lastRenderedPageBreak/>
        <w:t xml:space="preserve">Skladište sa primerima inspekcijskih dokumenata, predložaka dokumenata, statističkih i drugih izveštaja o inspekcijama.  </w:t>
      </w:r>
    </w:p>
    <w:p w14:paraId="75D815CA" w14:textId="77777777" w:rsidR="00167B73" w:rsidRPr="006C3A2D" w:rsidRDefault="00167B73" w:rsidP="00167B73">
      <w:pPr>
        <w:pStyle w:val="Heading2"/>
        <w:numPr>
          <w:ilvl w:val="0"/>
          <w:numId w:val="0"/>
        </w:numPr>
        <w:rPr>
          <w:lang w:val="sr-Latn-CS"/>
        </w:rPr>
      </w:pPr>
      <w:r w:rsidRPr="006C3A2D">
        <w:rPr>
          <w:lang w:val="sr-Latn-CS"/>
        </w:rPr>
        <w:t xml:space="preserve">Faza II – Dizajn i razvoj funkcionalnih i tehničkih specifikacija na visokom nivou </w:t>
      </w:r>
    </w:p>
    <w:p w14:paraId="7DC8E17D" w14:textId="77777777" w:rsidR="00167B73" w:rsidRPr="006C3A2D" w:rsidRDefault="00167B73" w:rsidP="00167B73">
      <w:pPr>
        <w:rPr>
          <w:lang w:val="sr-Latn-CS"/>
        </w:rPr>
      </w:pPr>
      <w:r w:rsidRPr="006C3A2D">
        <w:rPr>
          <w:lang w:val="sr-Latn-CS"/>
        </w:rPr>
        <w:t>Zadatak 2.1: Izrada napomene o izvodljivosti i koncepta za sprovođenje e-inspekcija i sistema interoperabilnosti inspekcija. Analiza izvodljivosti i tehnička napomena  ž predstaviće uopšteni pristup sprovođenju ovih IT rešenja, uključujući tehničke inpute za plan nabavke, vremenski okvir sprovođenja, procenu budžeta na visokom nivou, rizike i mere ublažavanja i druge elemente koncepta projekta. Slede rezultati zadatka 2.1</w:t>
      </w:r>
      <w:r w:rsidRPr="006C3A2D">
        <w:rPr>
          <w:rFonts w:eastAsia="Times New Roman" w:cs="Times New Roman"/>
          <w:szCs w:val="24"/>
          <w:lang w:val="sr-Latn-CS"/>
        </w:rPr>
        <w:t>:</w:t>
      </w:r>
    </w:p>
    <w:p w14:paraId="1E7F6309" w14:textId="77777777" w:rsidR="00167B73" w:rsidRPr="006C3A2D" w:rsidRDefault="00167B73" w:rsidP="00167B73">
      <w:pPr>
        <w:pStyle w:val="ListParagraph"/>
        <w:numPr>
          <w:ilvl w:val="0"/>
          <w:numId w:val="51"/>
        </w:numPr>
        <w:tabs>
          <w:tab w:val="right" w:pos="2552"/>
          <w:tab w:val="left" w:pos="2835"/>
        </w:tabs>
        <w:rPr>
          <w:b/>
          <w:lang w:val="sr-Latn-CS"/>
        </w:rPr>
      </w:pPr>
      <w:r w:rsidRPr="006C3A2D">
        <w:rPr>
          <w:b/>
          <w:lang w:val="sr-Latn-CS"/>
        </w:rPr>
        <w:t>Rezultati 2.1.1: Napomena o izvodljivosti i koncept sistema e-inspekcija i interoperabilnosti inspekcije, uključujući:</w:t>
      </w:r>
    </w:p>
    <w:p w14:paraId="18071608" w14:textId="77777777" w:rsidR="00167B73" w:rsidRPr="006C3A2D" w:rsidRDefault="00167B73" w:rsidP="00167B73">
      <w:pPr>
        <w:pStyle w:val="ListParagraph"/>
        <w:numPr>
          <w:ilvl w:val="0"/>
          <w:numId w:val="58"/>
        </w:numPr>
        <w:rPr>
          <w:lang w:val="sr-Latn-CS"/>
        </w:rPr>
      </w:pPr>
      <w:r w:rsidRPr="006C3A2D">
        <w:rPr>
          <w:lang w:val="sr-Latn-CS"/>
        </w:rPr>
        <w:t>Odabir izvodljive primene sistema e-inspekcija za Kosovo i interoperabilnosti inspekcije, koncepta sa delokrugom, pristupom primene, vremenskim rokom sa ključnim prekretnicama, procenom budžeta na visokom nivou, rizicima i ulaganjima za plan nabavke, ako bi takvi inputi bili potrebni u ovoj fazi zadatka);</w:t>
      </w:r>
    </w:p>
    <w:p w14:paraId="62E4E880" w14:textId="77777777" w:rsidR="00167B73" w:rsidRPr="006C3A2D" w:rsidRDefault="00167B73" w:rsidP="00167B73">
      <w:pPr>
        <w:pStyle w:val="ListParagraph"/>
        <w:numPr>
          <w:ilvl w:val="0"/>
          <w:numId w:val="58"/>
        </w:numPr>
        <w:rPr>
          <w:lang w:val="sr-Latn-CS"/>
        </w:rPr>
      </w:pPr>
      <w:r w:rsidRPr="006C3A2D">
        <w:rPr>
          <w:lang w:val="sr-Latn-CS"/>
        </w:rPr>
        <w:t>PowerPoint slajd prezentacija sistema e-inspekcije i sistema interoperabilnosti inspekcije i 2-strane koje pružaju opšti pregled upravljanja;</w:t>
      </w:r>
    </w:p>
    <w:p w14:paraId="02B86E2A" w14:textId="77777777" w:rsidR="00167B73" w:rsidRPr="006C3A2D" w:rsidRDefault="00167B73" w:rsidP="00167B73">
      <w:pPr>
        <w:pStyle w:val="ListParagraph"/>
        <w:numPr>
          <w:ilvl w:val="0"/>
          <w:numId w:val="58"/>
        </w:numPr>
        <w:rPr>
          <w:lang w:val="sr-Latn-CS"/>
        </w:rPr>
      </w:pPr>
      <w:r w:rsidRPr="006C3A2D">
        <w:rPr>
          <w:lang w:val="sr-Latn-CS"/>
        </w:rPr>
        <w:t xml:space="preserve">Radionica za predstavljanje koncepta sistema e-inspekcije i interoperabilnosti inspekcije za Kosovo svim ključnim zainteresovanim stranama. </w:t>
      </w:r>
    </w:p>
    <w:p w14:paraId="7866F7CD" w14:textId="77777777" w:rsidR="00167B73" w:rsidRPr="006C3A2D" w:rsidRDefault="00167B73" w:rsidP="00167B73">
      <w:pPr>
        <w:jc w:val="both"/>
        <w:rPr>
          <w:rFonts w:eastAsia="Times New Roman" w:cs="Times New Roman"/>
          <w:szCs w:val="24"/>
          <w:lang w:val="sr-Latn-CS"/>
        </w:rPr>
      </w:pPr>
      <w:r w:rsidRPr="006C3A2D">
        <w:rPr>
          <w:b/>
          <w:lang w:val="sr-Latn-CS"/>
        </w:rPr>
        <w:t>Zadatak 2.2: TO-BE dizajn inspekcijskih procesa</w:t>
      </w:r>
      <w:r w:rsidRPr="006C3A2D">
        <w:rPr>
          <w:bCs/>
          <w:lang w:val="sr-Latn-CS"/>
        </w:rPr>
        <w:t>, stvaranjem mapa procesa BPMN-a zasnovanih na novom pravnom okviru inspekcije i dogovorenim preporukama. TO-BE dizajn mora sadržati upotrebu modernih instrumenata i tehnika inspekcije kao što su modeli rizika, sistem upravljanja žalbama, modeli upravljanja izvršenjem, kontrolne liste za inspekciju, samoprocena i drugi instrumenti. Konsultantska kompanija usko će sarađivati sa konsultantima koji su uključeni u razvoj ovih instrumenata i tehnika inspekcije, tako da dizajn procesa podrazumeva novi pristup inspekciji koji se zasniva na riziku. Konsultantska kompanija će takođe razviti model inspekcijskih domena i funkcija koji će omogućiti saradnju različitih inspekcija uz jasno razlikovanje nadležnosti. Konsultantska kompanija će razviti standardizovani obrazac izveštaja/zapisnika o inspekciji, odluke inspekcije i drugih inspekcijskih dokumenata za sve inspekcije na Kosovu. TO-BE dizajn će takođe uključivati identifikaciju eksternih podataka, registra i informacionih sistema potrebnih za planiranje i sprovođenje inspekcija. Slede rezultati zadatka 2.2</w:t>
      </w:r>
      <w:r w:rsidRPr="006C3A2D">
        <w:rPr>
          <w:rFonts w:eastAsia="Times New Roman" w:cs="Times New Roman"/>
          <w:szCs w:val="24"/>
          <w:lang w:val="sr-Latn-CS"/>
        </w:rPr>
        <w:t>:</w:t>
      </w:r>
    </w:p>
    <w:p w14:paraId="213D7CAC" w14:textId="77777777" w:rsidR="00167B73" w:rsidRPr="006C3A2D" w:rsidRDefault="00167B73" w:rsidP="00167B73">
      <w:pPr>
        <w:pStyle w:val="ListParagraph"/>
        <w:numPr>
          <w:ilvl w:val="0"/>
          <w:numId w:val="51"/>
        </w:numPr>
        <w:rPr>
          <w:lang w:val="sr-Latn-CS"/>
        </w:rPr>
      </w:pPr>
      <w:r w:rsidRPr="006C3A2D">
        <w:rPr>
          <w:b/>
          <w:lang w:val="sr-Latn-CS"/>
        </w:rPr>
        <w:t>Rezultat 2.2.1: TO-BE dizajn inspekcijskih procesa, dokumenata i podataka za inspekcije zasnovane na riziku, uključujući:</w:t>
      </w:r>
    </w:p>
    <w:p w14:paraId="4EE48D01" w14:textId="77777777" w:rsidR="00167B73" w:rsidRPr="006C3A2D" w:rsidRDefault="00167B73" w:rsidP="00167B73">
      <w:pPr>
        <w:pStyle w:val="ListParagraph"/>
        <w:numPr>
          <w:ilvl w:val="0"/>
          <w:numId w:val="59"/>
        </w:numPr>
        <w:rPr>
          <w:lang w:val="sr-Latn-CS"/>
        </w:rPr>
      </w:pPr>
      <w:r w:rsidRPr="006C3A2D">
        <w:rPr>
          <w:lang w:val="sr-Latn-CS"/>
        </w:rPr>
        <w:t>TO-BE BPMN dijagrami procesa standardizovani u svim inspektoratima na Kosovu, sa identifikacijom ulaznih i izlaznih podataka, registra i dokumenata;</w:t>
      </w:r>
    </w:p>
    <w:p w14:paraId="310233E2" w14:textId="77777777" w:rsidR="00167B73" w:rsidRPr="006C3A2D" w:rsidRDefault="00167B73" w:rsidP="00167B73">
      <w:pPr>
        <w:pStyle w:val="ListParagraph"/>
        <w:numPr>
          <w:ilvl w:val="0"/>
          <w:numId w:val="59"/>
        </w:numPr>
        <w:rPr>
          <w:lang w:val="sr-Latn-CS"/>
        </w:rPr>
      </w:pPr>
      <w:r w:rsidRPr="006C3A2D">
        <w:rPr>
          <w:lang w:val="sr-Latn-CS"/>
        </w:rPr>
        <w:t>Standardizovani predlošci zapisnika o inspekciji, odluke inspekcije i drugi dokumenti dobijeni u postupku inspekcije; i</w:t>
      </w:r>
    </w:p>
    <w:p w14:paraId="3C8D3ABF" w14:textId="77777777" w:rsidR="00167B73" w:rsidRPr="006C3A2D" w:rsidRDefault="00167B73" w:rsidP="00167B73">
      <w:pPr>
        <w:pStyle w:val="ListParagraph"/>
        <w:numPr>
          <w:ilvl w:val="0"/>
          <w:numId w:val="59"/>
        </w:numPr>
        <w:rPr>
          <w:lang w:val="sr-Latn-CS"/>
        </w:rPr>
      </w:pPr>
      <w:r w:rsidRPr="006C3A2D">
        <w:rPr>
          <w:lang w:val="sr-Latn-CS"/>
        </w:rPr>
        <w:lastRenderedPageBreak/>
        <w:t xml:space="preserve">Standardizovane matrice za statističko izveštavanje o inspekcijama na osnovu novih KPI-a. </w:t>
      </w:r>
    </w:p>
    <w:p w14:paraId="11137C78" w14:textId="77777777" w:rsidR="00167B73" w:rsidRPr="006C3A2D" w:rsidRDefault="00167B73" w:rsidP="00167B73">
      <w:pPr>
        <w:rPr>
          <w:lang w:val="sr-Latn-CS"/>
        </w:rPr>
      </w:pPr>
    </w:p>
    <w:p w14:paraId="339ABB38" w14:textId="77777777" w:rsidR="00167B73" w:rsidRPr="006C3A2D" w:rsidRDefault="00167B73" w:rsidP="00167B73">
      <w:pPr>
        <w:jc w:val="both"/>
        <w:rPr>
          <w:lang w:val="sr-Latn-CS"/>
        </w:rPr>
      </w:pPr>
      <w:r w:rsidRPr="006C3A2D">
        <w:rPr>
          <w:b/>
          <w:lang w:val="sr-Latn-CS"/>
        </w:rPr>
        <w:t>Zadatak 2.3: Dizajn na visokom nivou i funkcionalna i tehnička specifikacija sistema e-inspekcije</w:t>
      </w:r>
      <w:r w:rsidRPr="006C3A2D">
        <w:rPr>
          <w:bCs/>
          <w:lang w:val="sr-Latn-CS"/>
        </w:rPr>
        <w:t>, zasnovan na proceni, dogovorenom konceptu i najboljim praksama. Prilikom kreiranja tehničke specifikacije, obavezno je uzeti u obzir mogućnost korišćenja već postojeće sistemske infrastrukture u Agenciji za informaciono društvo (AID) u Ministarstvu javne uprave Republike Kosovo. Neke od funkcionalnosti koje će razraditi dizajn i tehničke specifikacije su sledeće</w:t>
      </w:r>
      <w:r w:rsidRPr="006C3A2D">
        <w:rPr>
          <w:lang w:val="sr-Latn-CS"/>
        </w:rPr>
        <w:t xml:space="preserve">: </w:t>
      </w:r>
    </w:p>
    <w:p w14:paraId="520D32F4" w14:textId="77777777" w:rsidR="00167B73" w:rsidRPr="006C3A2D" w:rsidRDefault="00167B73" w:rsidP="00167B73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  <w:bCs/>
          <w:lang w:val="sr-Latn-CS"/>
        </w:rPr>
      </w:pPr>
      <w:r w:rsidRPr="006C3A2D">
        <w:rPr>
          <w:b/>
          <w:bCs/>
          <w:lang w:val="sr-Latn-CS"/>
        </w:rPr>
        <w:t>Podrška planiranju inspekcija, sprovođenju inspekcija i praćenju inspekcija:</w:t>
      </w:r>
    </w:p>
    <w:p w14:paraId="5F688BC9" w14:textId="77777777" w:rsidR="00167B73" w:rsidRPr="006C3A2D" w:rsidRDefault="00167B73" w:rsidP="00167B73">
      <w:pPr>
        <w:pStyle w:val="ListParagraph"/>
        <w:rPr>
          <w:lang w:val="sr-Latn-CS"/>
        </w:rPr>
      </w:pPr>
      <w:r w:rsidRPr="006C3A2D">
        <w:rPr>
          <w:lang w:val="sr-Latn-CS"/>
        </w:rPr>
        <w:t>To uključuje automatizaciju za različite aspekte inspekcijskog postupka i celokupno upravljanje inspekcijama, poput:</w:t>
      </w:r>
    </w:p>
    <w:p w14:paraId="48C7935B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Razmena podataka o preduzećima i ustanovama radi formiranja registra predmeta i predmeta inspekcije</w:t>
      </w:r>
    </w:p>
    <w:p w14:paraId="2B6CF522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Upravljanje predmetima i dokumentima</w:t>
      </w:r>
    </w:p>
    <w:p w14:paraId="0E04E27C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Planiranje inspekcije zasnovano na riziku</w:t>
      </w:r>
    </w:p>
    <w:p w14:paraId="6C716D4F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Obaveštenja o inspekcijama</w:t>
      </w:r>
    </w:p>
    <w:p w14:paraId="567B6DBA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Zakazivanje inspekcije</w:t>
      </w:r>
    </w:p>
    <w:p w14:paraId="582D667D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Upravljanje žalbama</w:t>
      </w:r>
    </w:p>
    <w:p w14:paraId="60C1B528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Upravljanje ljudskim i materijalnim resursima</w:t>
      </w:r>
    </w:p>
    <w:p w14:paraId="024FA104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Upotreba kontrolnih lista</w:t>
      </w:r>
    </w:p>
    <w:p w14:paraId="43E0D5FE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Izveštavanje o inspekciji</w:t>
      </w:r>
    </w:p>
    <w:p w14:paraId="237E4C51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Upravljanje izvršenjem</w:t>
      </w:r>
    </w:p>
    <w:p w14:paraId="3F427E24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Praćenje inspekcija</w:t>
      </w:r>
    </w:p>
    <w:p w14:paraId="74EE0630" w14:textId="77777777" w:rsidR="00167B73" w:rsidRPr="006C3A2D" w:rsidRDefault="00167B73" w:rsidP="00167B73">
      <w:pPr>
        <w:pStyle w:val="ListParagraph"/>
        <w:numPr>
          <w:ilvl w:val="0"/>
          <w:numId w:val="25"/>
        </w:numPr>
        <w:spacing w:after="200"/>
        <w:contextualSpacing/>
        <w:rPr>
          <w:lang w:val="sr-Latn-CS"/>
        </w:rPr>
      </w:pPr>
      <w:r w:rsidRPr="006C3A2D">
        <w:rPr>
          <w:lang w:val="sr-Latn-CS"/>
        </w:rPr>
        <w:t>Komunikacija sa privatnim sektorom (npr. SMS, e-pošta, masovno slanje određenim grupama, obaveštenje o kršenju itd.)</w:t>
      </w:r>
    </w:p>
    <w:p w14:paraId="0E991318" w14:textId="6A705AD8" w:rsidR="00310AFE" w:rsidRPr="006C3A2D" w:rsidRDefault="00167B73" w:rsidP="00167B73">
      <w:pPr>
        <w:pStyle w:val="ListParagraph"/>
        <w:numPr>
          <w:ilvl w:val="0"/>
          <w:numId w:val="25"/>
        </w:numPr>
        <w:spacing w:before="0" w:after="200" w:line="276" w:lineRule="auto"/>
        <w:contextualSpacing/>
        <w:rPr>
          <w:lang w:val="sr-Latn-CS"/>
        </w:rPr>
      </w:pPr>
      <w:r w:rsidRPr="006C3A2D">
        <w:rPr>
          <w:lang w:val="sr-Latn-CS"/>
        </w:rPr>
        <w:t>Obračun rejtinga preduzeća i objekata na osnovu modela rizika razvijenih za inspekcijske domene i područja</w:t>
      </w:r>
    </w:p>
    <w:p w14:paraId="78D6F505" w14:textId="148615BF" w:rsidR="00A06AED" w:rsidRPr="006C3A2D" w:rsidRDefault="00A06AED" w:rsidP="00310AFE">
      <w:pPr>
        <w:pStyle w:val="ListParagraph"/>
        <w:spacing w:before="0" w:after="200" w:line="276" w:lineRule="auto"/>
        <w:ind w:left="1440"/>
        <w:contextualSpacing/>
        <w:rPr>
          <w:lang w:val="sr-Latn-CS"/>
        </w:rPr>
      </w:pPr>
    </w:p>
    <w:p w14:paraId="37C6AEC9" w14:textId="77777777" w:rsidR="00167B73" w:rsidRPr="006C3A2D" w:rsidRDefault="00167B73" w:rsidP="00167B73">
      <w:pPr>
        <w:pStyle w:val="ListParagraph"/>
        <w:numPr>
          <w:ilvl w:val="0"/>
          <w:numId w:val="28"/>
        </w:numPr>
        <w:contextualSpacing/>
        <w:rPr>
          <w:b/>
          <w:lang w:val="sr-Latn-CS"/>
        </w:rPr>
      </w:pPr>
      <w:r w:rsidRPr="006C3A2D">
        <w:rPr>
          <w:b/>
          <w:lang w:val="sr-Latn-CS"/>
        </w:rPr>
        <w:t xml:space="preserve">Pristup zasnovan na profilu </w:t>
      </w:r>
    </w:p>
    <w:p w14:paraId="5C2C39CC" w14:textId="77777777" w:rsidR="00167B73" w:rsidRPr="006C3A2D" w:rsidRDefault="00167B73" w:rsidP="00167B73">
      <w:pPr>
        <w:pStyle w:val="ListParagraph"/>
        <w:rPr>
          <w:lang w:val="sr-Latn-CS"/>
        </w:rPr>
      </w:pPr>
      <w:r w:rsidRPr="006C3A2D">
        <w:rPr>
          <w:lang w:val="sr-Latn-CS"/>
        </w:rPr>
        <w:t>Sistem dozvoljava upotrebu korisničkih profila/uloga sa različitim nivoima i vrstama pristupa, u zavisnosti od pripadnosti organizaciji i uloge korisnika (npr. administrator, super korisnik inspektorata, osoblje inspektorata, preduzeća iz privatnog sektora).</w:t>
      </w:r>
    </w:p>
    <w:p w14:paraId="27B22CB7" w14:textId="77777777" w:rsidR="00167B73" w:rsidRPr="006C3A2D" w:rsidRDefault="00167B73" w:rsidP="00167B73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  <w:bCs/>
          <w:lang w:val="sr-Latn-CS"/>
        </w:rPr>
      </w:pPr>
      <w:r w:rsidRPr="006C3A2D">
        <w:rPr>
          <w:b/>
          <w:bCs/>
          <w:lang w:val="sr-Latn-CS"/>
        </w:rPr>
        <w:t xml:space="preserve">Mehanizam izveštavanja </w:t>
      </w:r>
    </w:p>
    <w:p w14:paraId="796A27A4" w14:textId="77777777" w:rsidR="00167B73" w:rsidRPr="006C3A2D" w:rsidRDefault="00167B73" w:rsidP="00167B73">
      <w:pPr>
        <w:pStyle w:val="ListParagraph"/>
        <w:rPr>
          <w:lang w:val="sr-Latn-CS"/>
        </w:rPr>
      </w:pPr>
      <w:r w:rsidRPr="006C3A2D">
        <w:rPr>
          <w:lang w:val="sr-Latn-CS"/>
        </w:rPr>
        <w:t>Sistem podržava osmišljavanje i generisanje različitih izveštaja poput izveštaja o napretku, izveštaja rukovodstva, statistike na različitim nivoima, uključujući nivo inspektora, odeljenja, inspektorata i celokupni inspekcijski sistem. Konsultant identifikuje listu standardnih izveštaja prema Standardnim operativnim procedurama. Sistem bi takođe trebao omogućiti krajnjim korisnicima da generišu prilagođene izveštaje prema potrebi.</w:t>
      </w:r>
    </w:p>
    <w:p w14:paraId="787FC37F" w14:textId="77777777" w:rsidR="00167B73" w:rsidRPr="006C3A2D" w:rsidRDefault="00167B73" w:rsidP="00167B73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  <w:bCs/>
          <w:lang w:val="sr-Latn-CS"/>
        </w:rPr>
      </w:pPr>
      <w:r w:rsidRPr="006C3A2D">
        <w:rPr>
          <w:b/>
          <w:bCs/>
          <w:lang w:val="sr-Latn-CS"/>
        </w:rPr>
        <w:t>Baza podataka o preduzećima i objektima koji podležu inspekciji- registar subjekata i objekata inspekcije</w:t>
      </w:r>
    </w:p>
    <w:p w14:paraId="587BE854" w14:textId="77777777" w:rsidR="00167B73" w:rsidRPr="006C3A2D" w:rsidRDefault="00167B73" w:rsidP="00167B73">
      <w:pPr>
        <w:pStyle w:val="ListParagraph"/>
        <w:rPr>
          <w:lang w:val="sr-Latn-CS"/>
        </w:rPr>
      </w:pPr>
      <w:r w:rsidRPr="006C3A2D">
        <w:rPr>
          <w:lang w:val="sr-Latn-CS"/>
        </w:rPr>
        <w:lastRenderedPageBreak/>
        <w:t>Ova komponenta uključuje bazu podataka preduzeća i objekata koji podležu inspekciji na Kosovu. Ovo će biti centralna baza podataka kojoj će pristupiti svi inspektorati. Baza podataka trebala bi uključivati podatke o profilu za svako preduzeće i objekat, kao što su:</w:t>
      </w:r>
    </w:p>
    <w:p w14:paraId="248CCED6" w14:textId="77777777" w:rsidR="00167B73" w:rsidRPr="006C3A2D" w:rsidRDefault="00167B73" w:rsidP="00167B73">
      <w:pPr>
        <w:pStyle w:val="ListParagraph"/>
        <w:ind w:left="1440"/>
        <w:rPr>
          <w:lang w:val="sr-Latn-CS"/>
        </w:rPr>
      </w:pPr>
      <w:r w:rsidRPr="006C3A2D">
        <w:rPr>
          <w:lang w:val="sr-Latn-CS"/>
        </w:rPr>
        <w:t>- Naziv preduzeća, identifikacioni broj</w:t>
      </w:r>
    </w:p>
    <w:p w14:paraId="48E7A5EF" w14:textId="77777777" w:rsidR="00167B73" w:rsidRPr="006C3A2D" w:rsidRDefault="00167B73" w:rsidP="00167B73">
      <w:pPr>
        <w:pStyle w:val="ListParagraph"/>
        <w:ind w:left="1440"/>
        <w:rPr>
          <w:lang w:val="sr-Latn-CS"/>
        </w:rPr>
      </w:pPr>
      <w:r w:rsidRPr="006C3A2D">
        <w:rPr>
          <w:lang w:val="sr-Latn-CS"/>
        </w:rPr>
        <w:t>- Lokacija objekata</w:t>
      </w:r>
    </w:p>
    <w:p w14:paraId="79D59285" w14:textId="77777777" w:rsidR="00167B73" w:rsidRPr="006C3A2D" w:rsidRDefault="00167B73" w:rsidP="00167B73">
      <w:pPr>
        <w:pStyle w:val="ListParagraph"/>
        <w:ind w:left="1440"/>
        <w:rPr>
          <w:lang w:val="sr-Latn-CS"/>
        </w:rPr>
      </w:pPr>
      <w:r w:rsidRPr="006C3A2D">
        <w:rPr>
          <w:lang w:val="sr-Latn-CS"/>
        </w:rPr>
        <w:t>- Kontakt informacije za svaki objekat</w:t>
      </w:r>
    </w:p>
    <w:p w14:paraId="1162EA36" w14:textId="77777777" w:rsidR="00167B73" w:rsidRPr="006C3A2D" w:rsidRDefault="00167B73" w:rsidP="00167B73">
      <w:pPr>
        <w:pStyle w:val="ListParagraph"/>
        <w:spacing w:before="0" w:after="0"/>
        <w:ind w:left="1440"/>
        <w:rPr>
          <w:lang w:val="sr-Latn-CS"/>
        </w:rPr>
      </w:pPr>
      <w:r w:rsidRPr="006C3A2D">
        <w:rPr>
          <w:lang w:val="sr-Latn-CS"/>
        </w:rPr>
        <w:t>- Pokazatelji za procenu rizika i druge informacije.</w:t>
      </w:r>
    </w:p>
    <w:p w14:paraId="1ABFD0B1" w14:textId="77777777" w:rsidR="00167B73" w:rsidRPr="006C3A2D" w:rsidRDefault="00167B73" w:rsidP="00167B73">
      <w:pPr>
        <w:rPr>
          <w:lang w:val="sr-Latn-CS"/>
        </w:rPr>
      </w:pPr>
    </w:p>
    <w:p w14:paraId="4BB5DD2F" w14:textId="77777777" w:rsidR="00167B73" w:rsidRPr="006C3A2D" w:rsidRDefault="00167B73" w:rsidP="00167B73">
      <w:pPr>
        <w:pStyle w:val="ListParagraph"/>
        <w:numPr>
          <w:ilvl w:val="0"/>
          <w:numId w:val="28"/>
        </w:numPr>
        <w:spacing w:before="0" w:after="200" w:line="276" w:lineRule="auto"/>
        <w:contextualSpacing/>
        <w:jc w:val="left"/>
        <w:rPr>
          <w:b/>
          <w:lang w:val="sr-Latn-CS"/>
        </w:rPr>
      </w:pPr>
      <w:r w:rsidRPr="006C3A2D">
        <w:rPr>
          <w:b/>
          <w:lang w:val="sr-Latn-CS"/>
        </w:rPr>
        <w:t xml:space="preserve">Upravljanje dokumentima i arhiviranje </w:t>
      </w:r>
    </w:p>
    <w:p w14:paraId="1AF32779" w14:textId="77777777" w:rsidR="00167B73" w:rsidRPr="006C3A2D" w:rsidRDefault="00167B73" w:rsidP="00167B73">
      <w:pPr>
        <w:pStyle w:val="ListParagraph"/>
        <w:rPr>
          <w:lang w:val="sr-Latn-CS"/>
        </w:rPr>
      </w:pPr>
      <w:r w:rsidRPr="006C3A2D">
        <w:rPr>
          <w:lang w:val="sr-Latn-CS"/>
        </w:rPr>
        <w:t>Sistem ima robusno upravljanje dokumentima i funkcionalnost arhiviranja, uključujući podršku za razne formate dokumenata i datoteka (npr. PDF, JPEG, Word).</w:t>
      </w:r>
    </w:p>
    <w:p w14:paraId="7D3E06CC" w14:textId="77777777" w:rsidR="00167B73" w:rsidRPr="006C3A2D" w:rsidRDefault="00167B73" w:rsidP="00167B73">
      <w:pPr>
        <w:pStyle w:val="ListParagraph"/>
        <w:numPr>
          <w:ilvl w:val="0"/>
          <w:numId w:val="28"/>
        </w:numPr>
        <w:spacing w:before="0" w:after="200" w:line="276" w:lineRule="auto"/>
        <w:contextualSpacing/>
        <w:jc w:val="left"/>
        <w:rPr>
          <w:b/>
          <w:lang w:val="sr-Latn-CS"/>
        </w:rPr>
      </w:pPr>
      <w:r w:rsidRPr="006C3A2D">
        <w:rPr>
          <w:b/>
          <w:lang w:val="sr-Latn-CS"/>
        </w:rPr>
        <w:t>Sigurnost informacija</w:t>
      </w:r>
    </w:p>
    <w:p w14:paraId="4F97C901" w14:textId="77777777" w:rsidR="00167B73" w:rsidRPr="006C3A2D" w:rsidRDefault="00167B73" w:rsidP="00167B73">
      <w:pPr>
        <w:pStyle w:val="ListParagraph"/>
        <w:rPr>
          <w:lang w:val="sr-Latn-CS"/>
        </w:rPr>
      </w:pPr>
      <w:r w:rsidRPr="006C3A2D">
        <w:rPr>
          <w:bCs/>
          <w:lang w:val="sr-Latn-CS"/>
        </w:rPr>
        <w:t>Sistem treba slediti najbolje prakse za pristup, aplikacije, baze podataka, mrežu i operacije (rezervne kopije, kontinuitet poslovanja i oporavak od katastrofe</w:t>
      </w:r>
      <w:r w:rsidRPr="006C3A2D">
        <w:rPr>
          <w:lang w:val="sr-Latn-CS"/>
        </w:rPr>
        <w:t>).</w:t>
      </w:r>
    </w:p>
    <w:p w14:paraId="0D06FFD0" w14:textId="77777777" w:rsidR="00167B73" w:rsidRPr="006C3A2D" w:rsidRDefault="00167B73" w:rsidP="00167B73">
      <w:pPr>
        <w:tabs>
          <w:tab w:val="right" w:pos="2552"/>
          <w:tab w:val="left" w:pos="2835"/>
        </w:tabs>
        <w:rPr>
          <w:b/>
          <w:lang w:val="sr-Latn-CS"/>
        </w:rPr>
      </w:pPr>
      <w:r w:rsidRPr="006C3A2D">
        <w:rPr>
          <w:rFonts w:eastAsia="Times New Roman" w:cs="Times New Roman"/>
          <w:szCs w:val="24"/>
          <w:lang w:val="sr-Latn-CS"/>
        </w:rPr>
        <w:t>Slede rezultati zadatka 2.3:</w:t>
      </w:r>
    </w:p>
    <w:p w14:paraId="609076DF" w14:textId="77777777" w:rsidR="00167B73" w:rsidRPr="006C3A2D" w:rsidRDefault="00167B73" w:rsidP="00167B73">
      <w:pPr>
        <w:pStyle w:val="ListParagraph"/>
        <w:numPr>
          <w:ilvl w:val="0"/>
          <w:numId w:val="51"/>
        </w:numPr>
        <w:rPr>
          <w:b/>
          <w:lang w:val="sr-Latn-CS"/>
        </w:rPr>
      </w:pPr>
      <w:r w:rsidRPr="006C3A2D">
        <w:rPr>
          <w:b/>
          <w:lang w:val="sr-Latn-CS"/>
        </w:rPr>
        <w:t>Rezultat 2.3.1: Funkcionalne i tehničke specifikacije e-inspekcija i drugi tehnički inputi za tendersku dokumentaciju, uključujući:</w:t>
      </w:r>
    </w:p>
    <w:p w14:paraId="212D3E94" w14:textId="77777777" w:rsidR="00167B73" w:rsidRPr="006C3A2D" w:rsidRDefault="00167B73" w:rsidP="00167B73">
      <w:pPr>
        <w:pStyle w:val="ListParagraph"/>
        <w:numPr>
          <w:ilvl w:val="0"/>
          <w:numId w:val="60"/>
        </w:numPr>
        <w:ind w:hanging="360"/>
        <w:rPr>
          <w:b/>
          <w:lang w:val="sr-Latn-CS"/>
        </w:rPr>
      </w:pPr>
      <w:r w:rsidRPr="006C3A2D">
        <w:rPr>
          <w:lang w:val="sr-Latn-CS"/>
        </w:rPr>
        <w:t>Izveštaj o radu, sa dizajnom na visokom nivou, područjem primene, konceptualnom arhitekturom, pristupom primene, prekretnicama, zadacima, rezultatima, rizicima, pretpostavkama i ograničenjima;</w:t>
      </w:r>
    </w:p>
    <w:p w14:paraId="5FC66704" w14:textId="77777777" w:rsidR="00167B73" w:rsidRPr="006C3A2D" w:rsidRDefault="00167B73" w:rsidP="00167B73">
      <w:pPr>
        <w:pStyle w:val="ListParagraph"/>
        <w:numPr>
          <w:ilvl w:val="0"/>
          <w:numId w:val="60"/>
        </w:numPr>
        <w:ind w:hanging="360"/>
        <w:rPr>
          <w:b/>
          <w:lang w:val="sr-Latn-CS"/>
        </w:rPr>
      </w:pPr>
      <w:r w:rsidRPr="006C3A2D">
        <w:rPr>
          <w:lang w:val="sr-Latn-CS"/>
        </w:rPr>
        <w:t>Raščlanjivanje funkcionalnosti dijagramima slučaja upotrebe, opis obaveznih i opcionih funkcionalnosti i druge karakteristike;</w:t>
      </w:r>
    </w:p>
    <w:p w14:paraId="596AE795" w14:textId="77777777" w:rsidR="00167B73" w:rsidRPr="006C3A2D" w:rsidRDefault="00167B73" w:rsidP="00167B73">
      <w:pPr>
        <w:pStyle w:val="ListParagraph"/>
        <w:numPr>
          <w:ilvl w:val="0"/>
          <w:numId w:val="60"/>
        </w:numPr>
        <w:ind w:hanging="360"/>
        <w:rPr>
          <w:b/>
          <w:lang w:val="sr-Latn-CS"/>
        </w:rPr>
      </w:pPr>
      <w:r w:rsidRPr="006C3A2D">
        <w:rPr>
          <w:lang w:val="sr-Latn-CS"/>
        </w:rPr>
        <w:t>Nefunkcionalne i tehničke zahteve, uključujući model raspoređivanja, interoperabilnost i druge zahteve;</w:t>
      </w:r>
    </w:p>
    <w:p w14:paraId="754324E1" w14:textId="77777777" w:rsidR="00167B73" w:rsidRPr="006C3A2D" w:rsidRDefault="00167B73" w:rsidP="00167B73">
      <w:pPr>
        <w:pStyle w:val="ListParagraph"/>
        <w:numPr>
          <w:ilvl w:val="0"/>
          <w:numId w:val="60"/>
        </w:numPr>
        <w:ind w:hanging="360"/>
        <w:rPr>
          <w:b/>
          <w:lang w:val="sr-Latn-CS"/>
        </w:rPr>
      </w:pPr>
      <w:r w:rsidRPr="006C3A2D">
        <w:rPr>
          <w:lang w:val="sr-Latn-CS"/>
        </w:rPr>
        <w:t xml:space="preserve">Plan primene i druge tehničke inpute za tendersku dokumentaciju prema obrascu koji će klijent podeliti; </w:t>
      </w:r>
    </w:p>
    <w:p w14:paraId="2BEABF34" w14:textId="77777777" w:rsidR="00167B73" w:rsidRPr="006C3A2D" w:rsidRDefault="00167B73" w:rsidP="00167B73">
      <w:pPr>
        <w:pStyle w:val="ListParagraph"/>
        <w:numPr>
          <w:ilvl w:val="0"/>
          <w:numId w:val="60"/>
        </w:numPr>
        <w:ind w:hanging="360"/>
        <w:rPr>
          <w:b/>
          <w:lang w:val="sr-Latn-CS"/>
        </w:rPr>
      </w:pPr>
      <w:r w:rsidRPr="006C3A2D">
        <w:rPr>
          <w:lang w:val="sr-Latn-CS"/>
        </w:rPr>
        <w:t>Istraživanje tržišta radi identifikacije lokalnih i međunarodnih kompanija koje mogu isporučiti traženi sistem e-inspekcija;</w:t>
      </w:r>
    </w:p>
    <w:p w14:paraId="67B60448" w14:textId="77777777" w:rsidR="00167B73" w:rsidRPr="006C3A2D" w:rsidRDefault="00167B73" w:rsidP="00167B73">
      <w:pPr>
        <w:pStyle w:val="ListParagraph"/>
        <w:numPr>
          <w:ilvl w:val="0"/>
          <w:numId w:val="60"/>
        </w:numPr>
        <w:ind w:hanging="360"/>
        <w:rPr>
          <w:b/>
          <w:lang w:val="sr-Latn-CS"/>
        </w:rPr>
      </w:pPr>
      <w:r w:rsidRPr="006C3A2D">
        <w:rPr>
          <w:lang w:val="sr-Latn-CS"/>
        </w:rPr>
        <w:t xml:space="preserve">Detaljnu procenu budžeta. </w:t>
      </w:r>
    </w:p>
    <w:p w14:paraId="4CCF288E" w14:textId="77777777" w:rsidR="00167B73" w:rsidRPr="006C3A2D" w:rsidRDefault="00167B73" w:rsidP="00167B73">
      <w:pPr>
        <w:rPr>
          <w:lang w:val="sr-Latn-CS"/>
        </w:rPr>
      </w:pPr>
    </w:p>
    <w:p w14:paraId="4253A6BA" w14:textId="77777777" w:rsidR="00167B73" w:rsidRPr="006C3A2D" w:rsidRDefault="00167B73" w:rsidP="00167B73">
      <w:pPr>
        <w:jc w:val="both"/>
        <w:rPr>
          <w:b/>
          <w:lang w:val="sr-Latn-CS"/>
        </w:rPr>
      </w:pPr>
      <w:r w:rsidRPr="006C3A2D">
        <w:rPr>
          <w:b/>
          <w:lang w:val="sr-Latn-CS"/>
        </w:rPr>
        <w:t xml:space="preserve">Zadatak 2.4: Dizajn na visokom nivou i funkcionalne i tehničke specifikacije za sistem interoperabilnosti inspekcije i poboljšanje sistemske infrastrukture, </w:t>
      </w:r>
      <w:r w:rsidRPr="006C3A2D">
        <w:rPr>
          <w:lang w:val="sr-Latn-CS"/>
        </w:rPr>
        <w:t xml:space="preserve">uzimajući u obzir postojeći interoperabilni pristup AID-a i kapacitete postojeće sistemske infrastrukture u Agenciji za informaciono društvo (AID). Zahtevi za interoperabilnost uključivaće integraciju svih registara i drugih informacionih sistema potrebnih za sprovođenje inspekcija zasnovanih na riziku. Sistem interoperabilnosti inspekcije mora omogućiti razmenu svih eksternih podataka i registara sa e-inspekcijama prateći standardizovani okvir interoperabilnosti. Poboljšanje infrastrukture, uključujući smeštajnu infrastrukturu, mora </w:t>
      </w:r>
      <w:r w:rsidRPr="006C3A2D">
        <w:rPr>
          <w:lang w:val="sr-Latn-CS"/>
        </w:rPr>
        <w:lastRenderedPageBreak/>
        <w:t xml:space="preserve">omogućiti nesmetani rad i interoperabilnost sistema e-Inspekcija. Slede rezultati zadatka 2.4: </w:t>
      </w:r>
    </w:p>
    <w:p w14:paraId="1E3010ED" w14:textId="77777777" w:rsidR="00167B73" w:rsidRPr="006C3A2D" w:rsidRDefault="00167B73" w:rsidP="00167B73">
      <w:pPr>
        <w:pStyle w:val="ListParagraph"/>
        <w:numPr>
          <w:ilvl w:val="0"/>
          <w:numId w:val="51"/>
        </w:numPr>
        <w:rPr>
          <w:b/>
          <w:lang w:val="sr-Latn-CS"/>
        </w:rPr>
      </w:pPr>
      <w:r w:rsidRPr="006C3A2D">
        <w:rPr>
          <w:b/>
          <w:lang w:val="sr-Latn-CS"/>
        </w:rPr>
        <w:t>Rezultat 2.4.1: Funkcionalne i tehničke specifikacije za sistem interoperabilnosti inspekcije i poboljšanje infrastrukture e-vlade, uključujući:</w:t>
      </w:r>
    </w:p>
    <w:p w14:paraId="35062865" w14:textId="77777777" w:rsidR="00167B73" w:rsidRPr="006C3A2D" w:rsidRDefault="00167B73" w:rsidP="00167B73">
      <w:pPr>
        <w:pStyle w:val="ListParagraph"/>
        <w:numPr>
          <w:ilvl w:val="0"/>
          <w:numId w:val="61"/>
        </w:numPr>
        <w:ind w:hanging="360"/>
        <w:rPr>
          <w:b/>
          <w:lang w:val="sr-Latn-CS"/>
        </w:rPr>
      </w:pPr>
      <w:r w:rsidRPr="006C3A2D">
        <w:rPr>
          <w:lang w:val="sr-Latn-CS"/>
        </w:rPr>
        <w:t>Izveštaj o radu sa dizajnom na visokom nivou, područjem primene, konceptualnom arhitekturom, pristupom primene, prekretnicama, zadacima, rezultatima, rizicima;</w:t>
      </w:r>
    </w:p>
    <w:p w14:paraId="48486B6E" w14:textId="77777777" w:rsidR="00167B73" w:rsidRPr="006C3A2D" w:rsidRDefault="00167B73" w:rsidP="00167B73">
      <w:pPr>
        <w:pStyle w:val="ListParagraph"/>
        <w:numPr>
          <w:ilvl w:val="0"/>
          <w:numId w:val="61"/>
        </w:numPr>
        <w:ind w:hanging="360"/>
        <w:rPr>
          <w:lang w:val="sr-Latn-CS"/>
        </w:rPr>
      </w:pPr>
      <w:r w:rsidRPr="006C3A2D">
        <w:rPr>
          <w:lang w:val="sr-Latn-CS"/>
        </w:rPr>
        <w:t>Raščlanjivanje funkcionalnosti dijagramima slučaja upotrebe, opis obaveznih i opcionih funkcionalnosti i druge karakteristike;</w:t>
      </w:r>
    </w:p>
    <w:p w14:paraId="1D4E3268" w14:textId="77777777" w:rsidR="00167B73" w:rsidRPr="006C3A2D" w:rsidRDefault="00167B73" w:rsidP="00167B73">
      <w:pPr>
        <w:pStyle w:val="ListParagraph"/>
        <w:numPr>
          <w:ilvl w:val="0"/>
          <w:numId w:val="61"/>
        </w:numPr>
        <w:ind w:hanging="360"/>
        <w:rPr>
          <w:lang w:val="sr-Latn-CS"/>
        </w:rPr>
      </w:pPr>
      <w:r w:rsidRPr="006C3A2D">
        <w:rPr>
          <w:lang w:val="sr-Latn-CS"/>
        </w:rPr>
        <w:t>Nefunkcionalne i tehničke zahteve, uključujući model raspoređivanja, interoperabilnost, sigurnost informacija, i druge zahteve;</w:t>
      </w:r>
    </w:p>
    <w:p w14:paraId="5BF07248" w14:textId="77777777" w:rsidR="00167B73" w:rsidRPr="006C3A2D" w:rsidRDefault="00167B73" w:rsidP="00167B73">
      <w:pPr>
        <w:pStyle w:val="ListParagraph"/>
        <w:numPr>
          <w:ilvl w:val="0"/>
          <w:numId w:val="61"/>
        </w:numPr>
        <w:ind w:hanging="360"/>
        <w:rPr>
          <w:lang w:val="sr-Latn-CS"/>
        </w:rPr>
      </w:pPr>
      <w:r w:rsidRPr="006C3A2D">
        <w:rPr>
          <w:lang w:val="sr-Latn-CS"/>
        </w:rPr>
        <w:t xml:space="preserve">Plan primene i druge tehničke inpute za tendersku dokumentaciju prema obrascu koji će klijent podeliti; </w:t>
      </w:r>
    </w:p>
    <w:p w14:paraId="325D1E55" w14:textId="77777777" w:rsidR="00167B73" w:rsidRPr="006C3A2D" w:rsidRDefault="00167B73" w:rsidP="00167B73">
      <w:pPr>
        <w:pStyle w:val="ListParagraph"/>
        <w:numPr>
          <w:ilvl w:val="0"/>
          <w:numId w:val="61"/>
        </w:numPr>
        <w:ind w:hanging="360"/>
        <w:rPr>
          <w:lang w:val="sr-Latn-CS"/>
        </w:rPr>
      </w:pPr>
      <w:r w:rsidRPr="006C3A2D">
        <w:rPr>
          <w:lang w:val="sr-Latn-CS"/>
        </w:rPr>
        <w:t>Istraživanje tržišta radi identifikovanja lokalnih i međunarodnih kompanija koje mogu dostaviti tražena poboljšanja interoperabilnosti i infrastrukture;</w:t>
      </w:r>
    </w:p>
    <w:p w14:paraId="3961651E" w14:textId="77777777" w:rsidR="00167B73" w:rsidRPr="006C3A2D" w:rsidRDefault="00167B73" w:rsidP="00167B73">
      <w:pPr>
        <w:pStyle w:val="ListParagraph"/>
        <w:numPr>
          <w:ilvl w:val="0"/>
          <w:numId w:val="61"/>
        </w:numPr>
        <w:ind w:hanging="360"/>
        <w:rPr>
          <w:lang w:val="sr-Latn-CS"/>
        </w:rPr>
      </w:pPr>
      <w:r w:rsidRPr="006C3A2D">
        <w:rPr>
          <w:lang w:val="sr-Latn-CS"/>
        </w:rPr>
        <w:t xml:space="preserve">Detaljnu procenu budžeta. </w:t>
      </w:r>
    </w:p>
    <w:p w14:paraId="6870F940" w14:textId="77777777" w:rsidR="00167B73" w:rsidRPr="006C3A2D" w:rsidRDefault="00167B73" w:rsidP="00167B73">
      <w:pPr>
        <w:rPr>
          <w:lang w:val="sr-Latn-CS"/>
        </w:rPr>
      </w:pPr>
    </w:p>
    <w:p w14:paraId="511705C8" w14:textId="77777777" w:rsidR="00167B73" w:rsidRPr="006C3A2D" w:rsidRDefault="00167B73" w:rsidP="00167B73">
      <w:pPr>
        <w:rPr>
          <w:lang w:val="sr-Latn-CS"/>
        </w:rPr>
      </w:pPr>
      <w:r w:rsidRPr="006C3A2D">
        <w:rPr>
          <w:rFonts w:eastAsiaTheme="majorEastAsia" w:cstheme="majorBidi"/>
          <w:color w:val="000000" w:themeColor="text1"/>
          <w:szCs w:val="26"/>
          <w:lang w:val="sr-Latn-CS"/>
        </w:rPr>
        <w:t>Zadatak 2.</w:t>
      </w:r>
      <w:r w:rsidRPr="006C3A2D">
        <w:rPr>
          <w:lang w:val="sr-Latn-CS"/>
        </w:rPr>
        <w:t>5</w:t>
      </w:r>
      <w:r w:rsidRPr="006C3A2D">
        <w:rPr>
          <w:rFonts w:eastAsiaTheme="majorEastAsia" w:cstheme="majorBidi"/>
          <w:color w:val="000000" w:themeColor="text1"/>
          <w:szCs w:val="26"/>
          <w:lang w:val="sr-Latn-CS"/>
        </w:rPr>
        <w:t xml:space="preserve">: </w:t>
      </w:r>
      <w:r w:rsidRPr="006C3A2D">
        <w:rPr>
          <w:rFonts w:eastAsiaTheme="majorEastAsia" w:cstheme="majorBidi"/>
          <w:b/>
          <w:color w:val="000000" w:themeColor="text1"/>
          <w:szCs w:val="26"/>
          <w:lang w:val="sr-Latn-CS"/>
        </w:rPr>
        <w:t xml:space="preserve">Tehničke specifikacije hardvera za inspektora i drugog krajnjeg korisnika, </w:t>
      </w:r>
      <w:r w:rsidRPr="006C3A2D">
        <w:rPr>
          <w:rFonts w:eastAsiaTheme="majorEastAsia" w:cstheme="majorBidi"/>
          <w:color w:val="000000" w:themeColor="text1"/>
          <w:szCs w:val="26"/>
          <w:lang w:val="sr-Latn-CS"/>
        </w:rPr>
        <w:t>slede rezultati zadatka 2.5</w:t>
      </w:r>
      <w:r w:rsidRPr="006C3A2D">
        <w:rPr>
          <w:rFonts w:eastAsiaTheme="majorEastAsia" w:cstheme="majorBidi"/>
          <w:bCs/>
          <w:color w:val="000000" w:themeColor="text1"/>
          <w:szCs w:val="26"/>
          <w:lang w:val="sr-Latn-CS"/>
        </w:rPr>
        <w:t>:</w:t>
      </w:r>
      <w:r w:rsidRPr="006C3A2D">
        <w:rPr>
          <w:lang w:val="sr-Latn-CS"/>
        </w:rPr>
        <w:t xml:space="preserve">  </w:t>
      </w:r>
    </w:p>
    <w:p w14:paraId="6B2E28B0" w14:textId="7B45BB52" w:rsidR="002F5E40" w:rsidRPr="006C3A2D" w:rsidRDefault="00167B73" w:rsidP="00167B73">
      <w:pPr>
        <w:pStyle w:val="ListParagraph"/>
        <w:numPr>
          <w:ilvl w:val="0"/>
          <w:numId w:val="51"/>
        </w:numPr>
        <w:rPr>
          <w:b/>
          <w:lang w:val="sr-Latn-CS"/>
        </w:rPr>
      </w:pPr>
      <w:r w:rsidRPr="006C3A2D">
        <w:rPr>
          <w:b/>
          <w:lang w:val="sr-Latn-CS"/>
        </w:rPr>
        <w:t>Rezultat 2.5.1: Tehničke specifikacije hardvera za inspektora i drugog krajnjeg korisnika za e-inspekcije, u zavisnosti od dizajna sistema e-Inspekcije</w:t>
      </w:r>
      <w:r w:rsidR="002F5E40" w:rsidRPr="006C3A2D">
        <w:rPr>
          <w:b/>
          <w:lang w:val="sr-Latn-CS"/>
        </w:rPr>
        <w:t xml:space="preserve">. </w:t>
      </w:r>
    </w:p>
    <w:p w14:paraId="656A1A35" w14:textId="4DCDEE5C" w:rsidR="00B45139" w:rsidRPr="006C3A2D" w:rsidRDefault="00B45139" w:rsidP="001A3EAD">
      <w:pPr>
        <w:pStyle w:val="ListParagraph"/>
        <w:rPr>
          <w:lang w:val="sr-Latn-CS"/>
        </w:rPr>
      </w:pPr>
    </w:p>
    <w:p w14:paraId="399B9448" w14:textId="0A09D4D4" w:rsidR="002F5E40" w:rsidRPr="006C3A2D" w:rsidRDefault="00167B73" w:rsidP="001A3EAD">
      <w:pPr>
        <w:pStyle w:val="Heading1"/>
        <w:rPr>
          <w:lang w:val="sr-Latn-CS"/>
        </w:rPr>
      </w:pPr>
      <w:r w:rsidRPr="006C3A2D">
        <w:rPr>
          <w:lang w:val="sr-Latn-CS"/>
        </w:rPr>
        <w:t>RASPORED REZULTATA</w:t>
      </w:r>
    </w:p>
    <w:p w14:paraId="788EB17F" w14:textId="50E5AFE7" w:rsidR="002F5E40" w:rsidRPr="006C3A2D" w:rsidRDefault="00167B73" w:rsidP="002F5E40">
      <w:pPr>
        <w:rPr>
          <w:lang w:val="sr-Latn-CS"/>
        </w:rPr>
      </w:pPr>
      <w:r w:rsidRPr="006C3A2D">
        <w:rPr>
          <w:lang w:val="sr-Latn-CS"/>
        </w:rPr>
        <w:t>Sledeća tabela sažima rezultate i rokove</w:t>
      </w:r>
      <w:r w:rsidR="00CF5D28" w:rsidRPr="006C3A2D">
        <w:rPr>
          <w:lang w:val="sr-Latn-CS"/>
        </w:rPr>
        <w:t>.</w:t>
      </w:r>
    </w:p>
    <w:p w14:paraId="7076D8F7" w14:textId="77777777" w:rsidR="00CF5D28" w:rsidRPr="006C3A2D" w:rsidRDefault="00CF5D28" w:rsidP="002F5E40">
      <w:pPr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316"/>
        <w:gridCol w:w="2926"/>
      </w:tblGrid>
      <w:tr w:rsidR="00167B73" w:rsidRPr="006C3A2D" w14:paraId="5F5B5E4C" w14:textId="77777777" w:rsidTr="001A3EAD">
        <w:tc>
          <w:tcPr>
            <w:tcW w:w="535" w:type="dxa"/>
          </w:tcPr>
          <w:p w14:paraId="53ABE24C" w14:textId="5BA34B36" w:rsidR="00167B73" w:rsidRPr="006C3A2D" w:rsidRDefault="00167B73" w:rsidP="00167B73">
            <w:pPr>
              <w:rPr>
                <w:lang w:val="sr-Latn-CS"/>
              </w:rPr>
            </w:pPr>
            <w:r w:rsidRPr="006C3A2D">
              <w:rPr>
                <w:lang w:val="sr-Latn-CS"/>
              </w:rPr>
              <w:t>Br.</w:t>
            </w:r>
          </w:p>
        </w:tc>
        <w:tc>
          <w:tcPr>
            <w:tcW w:w="5316" w:type="dxa"/>
          </w:tcPr>
          <w:p w14:paraId="041561A5" w14:textId="06F1C934" w:rsidR="00167B73" w:rsidRPr="006C3A2D" w:rsidRDefault="00167B73" w:rsidP="00167B73">
            <w:pPr>
              <w:rPr>
                <w:lang w:val="sr-Latn-CS"/>
              </w:rPr>
            </w:pPr>
            <w:r w:rsidRPr="006C3A2D">
              <w:rPr>
                <w:lang w:val="sr-Latn-CS"/>
              </w:rPr>
              <w:t>Faza/rezultat</w:t>
            </w:r>
          </w:p>
        </w:tc>
        <w:tc>
          <w:tcPr>
            <w:tcW w:w="2926" w:type="dxa"/>
          </w:tcPr>
          <w:p w14:paraId="434F96DC" w14:textId="66297997" w:rsidR="00167B73" w:rsidRPr="006C3A2D" w:rsidRDefault="00167B73" w:rsidP="00167B73">
            <w:pPr>
              <w:rPr>
                <w:lang w:val="sr-Latn-CS"/>
              </w:rPr>
            </w:pPr>
            <w:r w:rsidRPr="006C3A2D">
              <w:rPr>
                <w:lang w:val="sr-Latn-CS"/>
              </w:rPr>
              <w:t>Vremenski rok</w:t>
            </w:r>
          </w:p>
        </w:tc>
      </w:tr>
      <w:tr w:rsidR="00167B73" w:rsidRPr="006C3A2D" w14:paraId="386ED76E" w14:textId="77777777" w:rsidTr="00CF5D28">
        <w:tc>
          <w:tcPr>
            <w:tcW w:w="535" w:type="dxa"/>
          </w:tcPr>
          <w:p w14:paraId="15F9619D" w14:textId="0F4B6377" w:rsidR="00167B73" w:rsidRPr="006C3A2D" w:rsidRDefault="00167B73" w:rsidP="00167B73">
            <w:pPr>
              <w:rPr>
                <w:lang w:val="sr-Latn-CS"/>
              </w:rPr>
            </w:pPr>
            <w:r w:rsidRPr="006C3A2D">
              <w:rPr>
                <w:lang w:val="sr-Latn-CS"/>
              </w:rPr>
              <w:t>1</w:t>
            </w:r>
          </w:p>
        </w:tc>
        <w:tc>
          <w:tcPr>
            <w:tcW w:w="5316" w:type="dxa"/>
          </w:tcPr>
          <w:p w14:paraId="36375512" w14:textId="77777777" w:rsidR="00167B73" w:rsidRPr="006C3A2D" w:rsidRDefault="00167B73" w:rsidP="00167B73">
            <w:pPr>
              <w:rPr>
                <w:b/>
                <w:lang w:val="sr-Latn-CS"/>
              </w:rPr>
            </w:pPr>
            <w:r w:rsidRPr="006C3A2D">
              <w:rPr>
                <w:b/>
                <w:lang w:val="sr-Latn-CS"/>
              </w:rPr>
              <w:t xml:space="preserve">Faza I – Detaljna analiza i IKT procena </w:t>
            </w:r>
          </w:p>
          <w:p w14:paraId="03C772A1" w14:textId="77777777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t>Rezultat  1.1.1: Plan upravljanja tehničkim projektima/zadatkom konsultovanja</w:t>
            </w:r>
          </w:p>
          <w:p w14:paraId="15852ADC" w14:textId="77777777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t xml:space="preserve">Rezultat  1.2.1: Procena tehničkih kapaciteta za primenu e-inspekcija i sistema interoperabilnosti inspekcije </w:t>
            </w:r>
          </w:p>
          <w:p w14:paraId="1B226F7F" w14:textId="30C9FF62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t>Rezultat  1.3.1: Mapiranje i analiza procesa inspekcije AS-IS</w:t>
            </w:r>
          </w:p>
        </w:tc>
        <w:tc>
          <w:tcPr>
            <w:tcW w:w="2926" w:type="dxa"/>
          </w:tcPr>
          <w:p w14:paraId="131C1C1A" w14:textId="37C185B8" w:rsidR="00167B73" w:rsidRPr="006C3A2D" w:rsidRDefault="00167B73" w:rsidP="00167B73">
            <w:pPr>
              <w:rPr>
                <w:lang w:val="sr-Latn-CS"/>
              </w:rPr>
            </w:pPr>
            <w:r w:rsidRPr="006C3A2D">
              <w:rPr>
                <w:lang w:val="sr-Latn-CS"/>
              </w:rPr>
              <w:t>U roku od 3 meseca od datuma početka ugovora</w:t>
            </w:r>
          </w:p>
        </w:tc>
      </w:tr>
      <w:tr w:rsidR="00167B73" w:rsidRPr="006C3A2D" w14:paraId="061F0B1D" w14:textId="77777777" w:rsidTr="00CF5D28">
        <w:tc>
          <w:tcPr>
            <w:tcW w:w="535" w:type="dxa"/>
          </w:tcPr>
          <w:p w14:paraId="3CF0C002" w14:textId="6FFA1739" w:rsidR="00167B73" w:rsidRPr="006C3A2D" w:rsidRDefault="00167B73" w:rsidP="00167B73">
            <w:pPr>
              <w:rPr>
                <w:lang w:val="sr-Latn-CS"/>
              </w:rPr>
            </w:pPr>
            <w:r w:rsidRPr="006C3A2D">
              <w:rPr>
                <w:lang w:val="sr-Latn-CS"/>
              </w:rPr>
              <w:t>2</w:t>
            </w:r>
          </w:p>
        </w:tc>
        <w:tc>
          <w:tcPr>
            <w:tcW w:w="5316" w:type="dxa"/>
          </w:tcPr>
          <w:p w14:paraId="6C525C98" w14:textId="77777777" w:rsidR="00167B73" w:rsidRPr="006C3A2D" w:rsidRDefault="00167B73" w:rsidP="00167B73">
            <w:pPr>
              <w:rPr>
                <w:b/>
                <w:lang w:val="sr-Latn-CS"/>
              </w:rPr>
            </w:pPr>
            <w:r w:rsidRPr="006C3A2D">
              <w:rPr>
                <w:b/>
                <w:lang w:val="sr-Latn-CS"/>
              </w:rPr>
              <w:t>Faza II – Dizajn na visokom nivou i razvoj funkcionalnih i tehničkih specifikacija</w:t>
            </w:r>
          </w:p>
          <w:p w14:paraId="2EB7112E" w14:textId="77777777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lastRenderedPageBreak/>
              <w:t xml:space="preserve">Rezultat 2.1.1: Napomena o izvodljivosti i koncept e-inspekcija i sistema interoperabilnosti inspekcije </w:t>
            </w:r>
          </w:p>
          <w:p w14:paraId="401AE329" w14:textId="77777777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t xml:space="preserve">Rezultat 2.2.1: TO-BE dizajn procesa inspekcije, dokumenata i podataka za inspekcije zasnovane na riziku </w:t>
            </w:r>
          </w:p>
          <w:p w14:paraId="62896061" w14:textId="77777777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t>Rezultat 2.3.1: Funkcionalne i tehničke specifikacije e-inspekcija i ostali tehnički inputi za tendersku dokumentaciju</w:t>
            </w:r>
          </w:p>
          <w:p w14:paraId="4B4343D4" w14:textId="77777777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t>Rezultat 2.4.1: Funkcionalne i tehničke specifikacije za sistem interoperabilnosti inspekcije i poboljšanja infrastrukture e-vlade</w:t>
            </w:r>
          </w:p>
          <w:p w14:paraId="7B02D15C" w14:textId="6E8DE6A4" w:rsidR="00167B73" w:rsidRPr="006C3A2D" w:rsidRDefault="00167B73" w:rsidP="00167B73">
            <w:pPr>
              <w:pStyle w:val="ListParagraph"/>
              <w:numPr>
                <w:ilvl w:val="0"/>
                <w:numId w:val="51"/>
              </w:numPr>
              <w:ind w:left="344" w:hanging="270"/>
              <w:jc w:val="left"/>
              <w:rPr>
                <w:lang w:val="sr-Latn-CS"/>
              </w:rPr>
            </w:pPr>
            <w:r w:rsidRPr="006C3A2D">
              <w:rPr>
                <w:lang w:val="sr-Latn-CS"/>
              </w:rPr>
              <w:t>Rezultat 2.5.1: Tehničke specifikacije inspektora i ostalih krajnjih korisnika hardvera za e-inspekcije</w:t>
            </w:r>
          </w:p>
        </w:tc>
        <w:tc>
          <w:tcPr>
            <w:tcW w:w="2926" w:type="dxa"/>
          </w:tcPr>
          <w:p w14:paraId="3626B5F3" w14:textId="355C4D18" w:rsidR="00167B73" w:rsidRPr="006C3A2D" w:rsidRDefault="00167B73" w:rsidP="00167B73">
            <w:pPr>
              <w:rPr>
                <w:lang w:val="sr-Latn-CS"/>
              </w:rPr>
            </w:pPr>
            <w:r w:rsidRPr="006C3A2D">
              <w:rPr>
                <w:lang w:val="sr-Latn-CS"/>
              </w:rPr>
              <w:lastRenderedPageBreak/>
              <w:t>U roku od 4 meseca nakon početka II faze - donošenje novog Zakona o inspekcijama i imenovanje generalnog inspektora</w:t>
            </w:r>
          </w:p>
        </w:tc>
      </w:tr>
    </w:tbl>
    <w:p w14:paraId="67F9E142" w14:textId="65F2BA9A" w:rsidR="00CF5D28" w:rsidRPr="006C3A2D" w:rsidRDefault="00CF5D28">
      <w:pPr>
        <w:rPr>
          <w:lang w:val="sr-Latn-CS"/>
        </w:rPr>
      </w:pPr>
    </w:p>
    <w:p w14:paraId="0E9B57F7" w14:textId="788A58CC" w:rsidR="00E17C17" w:rsidRPr="006C3A2D" w:rsidRDefault="00E17C17">
      <w:pPr>
        <w:rPr>
          <w:lang w:val="sr-Latn-CS"/>
        </w:rPr>
      </w:pPr>
    </w:p>
    <w:p w14:paraId="6E7D818B" w14:textId="255F781F" w:rsidR="00E17C17" w:rsidRPr="006C3A2D" w:rsidRDefault="00647B64">
      <w:pPr>
        <w:rPr>
          <w:b/>
          <w:bCs/>
          <w:lang w:val="sr-Latn-CS"/>
        </w:rPr>
      </w:pPr>
      <w:r w:rsidRPr="006C3A2D">
        <w:rPr>
          <w:b/>
          <w:bCs/>
          <w:lang w:val="sr-Latn-CS"/>
        </w:rPr>
        <w:t>Nivo napora</w:t>
      </w:r>
    </w:p>
    <w:p w14:paraId="53329A7E" w14:textId="12C2F0B6" w:rsidR="00E17C17" w:rsidRPr="006C3A2D" w:rsidRDefault="00647B64">
      <w:pPr>
        <w:rPr>
          <w:b/>
          <w:bCs/>
          <w:lang w:val="sr-Latn-CS"/>
        </w:rPr>
      </w:pPr>
      <w:r w:rsidRPr="006C3A2D">
        <w:rPr>
          <w:b/>
          <w:bCs/>
          <w:lang w:val="sr-Latn-CS"/>
        </w:rPr>
        <w:t>Procenjeni maksimalni nivo napora je 110 radnih dana koji se sastoji od vršenja detaljne analize i IKT procene i dizajna i razvoja funkcionalnih i tehničkih specifikacija na visokom nivou</w:t>
      </w:r>
      <w:r w:rsidR="00424079" w:rsidRPr="006C3A2D">
        <w:rPr>
          <w:b/>
          <w:bCs/>
          <w:lang w:val="sr-Latn-CS"/>
        </w:rPr>
        <w:t>.</w:t>
      </w:r>
    </w:p>
    <w:p w14:paraId="29CA86E4" w14:textId="64E25451" w:rsidR="00E17C17" w:rsidRPr="006C3A2D" w:rsidRDefault="00647B64">
      <w:pPr>
        <w:rPr>
          <w:b/>
          <w:bCs/>
          <w:lang w:val="sr-Latn-CS"/>
        </w:rPr>
      </w:pPr>
      <w:r w:rsidRPr="006C3A2D">
        <w:rPr>
          <w:b/>
          <w:bCs/>
          <w:lang w:val="sr-Latn-CS"/>
        </w:rPr>
        <w:t>Konsultantska kompanija ili zajedničko ulaganje (JV) obavljaće usluge u roku od 7 meseci nakon potpisivanja ugovora</w:t>
      </w:r>
      <w:r w:rsidR="00E17C17" w:rsidRPr="006C3A2D">
        <w:rPr>
          <w:b/>
          <w:bCs/>
          <w:lang w:val="sr-Latn-CS"/>
        </w:rPr>
        <w:t>.</w:t>
      </w:r>
    </w:p>
    <w:p w14:paraId="080D2153" w14:textId="77777777" w:rsidR="00E17C17" w:rsidRPr="006C3A2D" w:rsidRDefault="00E17C17">
      <w:pPr>
        <w:rPr>
          <w:lang w:val="sr-Latn-CS"/>
        </w:rPr>
      </w:pPr>
    </w:p>
    <w:p w14:paraId="78D6F523" w14:textId="2E1575BB" w:rsidR="00F12990" w:rsidRPr="006C3A2D" w:rsidRDefault="00647B64" w:rsidP="00F12990">
      <w:pPr>
        <w:pStyle w:val="Heading1"/>
        <w:rPr>
          <w:lang w:val="sr-Latn-CS"/>
        </w:rPr>
      </w:pPr>
      <w:r w:rsidRPr="006C3A2D">
        <w:rPr>
          <w:lang w:val="sr-Latn-CS"/>
        </w:rPr>
        <w:t>ZAHTEVI U POGLEDU KVALIFIKACIJA</w:t>
      </w:r>
      <w:r w:rsidR="00F12990" w:rsidRPr="006C3A2D">
        <w:rPr>
          <w:lang w:val="sr-Latn-CS"/>
        </w:rPr>
        <w:t xml:space="preserve"> </w:t>
      </w:r>
      <w:r w:rsidRPr="006C3A2D">
        <w:rPr>
          <w:lang w:val="sr-Latn-CS"/>
        </w:rPr>
        <w:t>ZA KONSULTANTSKU KOMPANIJU</w:t>
      </w:r>
    </w:p>
    <w:p w14:paraId="78D6F524" w14:textId="7B57CFE0" w:rsidR="00F12990" w:rsidRPr="006C3A2D" w:rsidRDefault="00647B64" w:rsidP="00F12990">
      <w:pPr>
        <w:pStyle w:val="Heading2"/>
        <w:rPr>
          <w:rFonts w:eastAsia="Arial"/>
          <w:lang w:val="sr-Latn-CS"/>
        </w:rPr>
      </w:pPr>
      <w:bookmarkStart w:id="1" w:name="OLE_LINK37"/>
      <w:bookmarkStart w:id="2" w:name="OLE_LINK38"/>
      <w:bookmarkStart w:id="3" w:name="OLE_LINK39"/>
      <w:r w:rsidRPr="006C3A2D">
        <w:rPr>
          <w:rFonts w:eastAsia="Arial"/>
          <w:lang w:val="sr-Latn-CS"/>
        </w:rPr>
        <w:t>Opšti zahtevi u pogledu kvalifikacija</w:t>
      </w:r>
      <w:r w:rsidR="00F12990" w:rsidRPr="006C3A2D">
        <w:rPr>
          <w:rFonts w:eastAsia="Arial"/>
          <w:lang w:val="sr-Latn-CS"/>
        </w:rPr>
        <w:t xml:space="preserve"> </w:t>
      </w:r>
      <w:bookmarkEnd w:id="1"/>
      <w:bookmarkEnd w:id="2"/>
      <w:bookmarkEnd w:id="3"/>
      <w:r w:rsidRPr="006C3A2D">
        <w:rPr>
          <w:rFonts w:eastAsia="Arial"/>
          <w:lang w:val="sr-Latn-CS"/>
        </w:rPr>
        <w:t>za konsultantsku kompaniju</w:t>
      </w:r>
    </w:p>
    <w:p w14:paraId="78D6F525" w14:textId="5246827E" w:rsidR="00F12990" w:rsidRPr="006C3A2D" w:rsidRDefault="00647B64" w:rsidP="0098693B">
      <w:pPr>
        <w:rPr>
          <w:lang w:val="sr-Latn-CS"/>
        </w:rPr>
      </w:pPr>
      <w:r w:rsidRPr="006C3A2D">
        <w:rPr>
          <w:lang w:val="sr-Latn-CS"/>
        </w:rPr>
        <w:t>Konsultantska kompanija odabrana za realizaciju gore navedenih zadataka trebala bi posedovati sledeće</w:t>
      </w:r>
      <w:r w:rsidR="00F12990" w:rsidRPr="006C3A2D">
        <w:rPr>
          <w:lang w:val="sr-Latn-CS"/>
        </w:rPr>
        <w:t>:</w:t>
      </w:r>
    </w:p>
    <w:p w14:paraId="159810C3" w14:textId="6E3B0057" w:rsidR="009B37E8" w:rsidRPr="002D03E0" w:rsidRDefault="00647B64" w:rsidP="002D03E0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after="200" w:line="224" w:lineRule="atLeast"/>
        <w:ind w:left="540"/>
        <w:jc w:val="left"/>
        <w:rPr>
          <w:lang w:val="sr-Latn-CS"/>
        </w:rPr>
      </w:pPr>
      <w:r w:rsidRPr="002D03E0">
        <w:rPr>
          <w:rFonts w:cs="Calibri"/>
          <w:lang w:val="sr-Latn-CS"/>
        </w:rPr>
        <w:t>Konsultantska kompanija mora dokazati svoje profesionalne kapacitete i prethodno iskustvo u sličnim projektima u oblasti dizajna i sprovođenja e-inspekcija. U vezi sa tim,</w:t>
      </w:r>
      <w:r w:rsidR="002D03E0">
        <w:rPr>
          <w:rFonts w:cs="Calibri"/>
          <w:lang w:val="sr-Latn-CS"/>
        </w:rPr>
        <w:t>k</w:t>
      </w:r>
      <w:r w:rsidR="002D03E0" w:rsidRPr="002D03E0">
        <w:rPr>
          <w:lang w:val="sr-Latn-CS"/>
        </w:rPr>
        <w:t>onsultantska firma mora dokazati svoje stručne kapacitete i prethodno iskustvo u sličnim projektima na polju izrade i sprovođenja e-inspekcija. S tim u vezi, konsultantska firma će dostaviti dokaze / reference (najmanje tri referentna pisma) da je uspešno i suštinski izvršila slične predložene zadatke u poslednjih (pet) godina (i. E. 2015., 2016., 2017., 2018. i 2019.) uz navođenje sledećih podataka: ime klijenta, ugovor, opis i vreme izvršenog zadatka itd. Prethodno iskustvo uključuje i izradu planova sprovođenja slično</w:t>
      </w:r>
    </w:p>
    <w:p w14:paraId="78D6F529" w14:textId="785EA6EF" w:rsidR="00F12990" w:rsidRPr="002D03E0" w:rsidRDefault="00647B64" w:rsidP="002D03E0">
      <w:pPr>
        <w:pStyle w:val="ListParagraph"/>
        <w:numPr>
          <w:ilvl w:val="0"/>
          <w:numId w:val="8"/>
        </w:numPr>
        <w:tabs>
          <w:tab w:val="left" w:pos="1134"/>
        </w:tabs>
        <w:spacing w:after="200"/>
        <w:jc w:val="left"/>
        <w:rPr>
          <w:rFonts w:cs="Calibri"/>
          <w:lang w:val="sr-Latn-CS"/>
        </w:rPr>
      </w:pPr>
      <w:r w:rsidRPr="002D03E0">
        <w:rPr>
          <w:rFonts w:cs="Calibri"/>
          <w:lang w:val="sr-Latn-CS"/>
        </w:rPr>
        <w:t xml:space="preserve">Konsultantska kompanija mora dokazati svoje kadrovske kapacitete isporučivanjem biografija na engleskom jeziku i sertifikata za sve stručnjake sa </w:t>
      </w:r>
      <w:r w:rsidRPr="002D03E0">
        <w:rPr>
          <w:rFonts w:cs="Calibri"/>
          <w:lang w:val="sr-Latn-CS"/>
        </w:rPr>
        <w:lastRenderedPageBreak/>
        <w:t>iskustvom u dizajnu, kreiranju javnih registara, DMS sistema, vađenju podataka, razmeni podataka i/ili interoperabilnosti različitih registara</w:t>
      </w:r>
      <w:r w:rsidR="00F12990" w:rsidRPr="002D03E0">
        <w:rPr>
          <w:rFonts w:cs="Calibri"/>
          <w:lang w:val="sr-Latn-CS"/>
        </w:rPr>
        <w:t>.</w:t>
      </w:r>
    </w:p>
    <w:p w14:paraId="70567864" w14:textId="4B4886A0" w:rsidR="00AA5059" w:rsidRPr="006C3A2D" w:rsidRDefault="00647B64" w:rsidP="002D03E0">
      <w:pPr>
        <w:pStyle w:val="ListParagraph"/>
        <w:numPr>
          <w:ilvl w:val="0"/>
          <w:numId w:val="8"/>
        </w:numPr>
        <w:tabs>
          <w:tab w:val="left" w:pos="1134"/>
        </w:tabs>
        <w:spacing w:after="200" w:line="276" w:lineRule="auto"/>
        <w:jc w:val="left"/>
        <w:rPr>
          <w:rFonts w:cs="Calibri"/>
          <w:lang w:val="sr-Latn-CS"/>
        </w:rPr>
      </w:pPr>
      <w:r w:rsidRPr="006C3A2D">
        <w:rPr>
          <w:rFonts w:cs="Calibri"/>
          <w:lang w:val="sr-Latn-CS"/>
        </w:rPr>
        <w:t>ISO standardi</w:t>
      </w:r>
      <w:r w:rsidR="00AA5059" w:rsidRPr="006C3A2D">
        <w:rPr>
          <w:rFonts w:cs="Calibri"/>
          <w:lang w:val="sr-Latn-CS"/>
        </w:rPr>
        <w:t xml:space="preserve"> </w:t>
      </w:r>
      <w:r w:rsidR="001A3EAD" w:rsidRPr="006C3A2D">
        <w:rPr>
          <w:rFonts w:cs="Calibri"/>
          <w:lang w:val="sr-Latn-CS"/>
        </w:rPr>
        <w:t xml:space="preserve">9001 </w:t>
      </w:r>
      <w:r w:rsidRPr="006C3A2D">
        <w:rPr>
          <w:rFonts w:cs="Calibri"/>
          <w:lang w:val="sr-Latn-CS"/>
        </w:rPr>
        <w:t>i</w:t>
      </w:r>
      <w:r w:rsidR="00AA5059" w:rsidRPr="006C3A2D">
        <w:rPr>
          <w:rFonts w:cs="Calibri"/>
          <w:lang w:val="sr-Latn-CS"/>
        </w:rPr>
        <w:t xml:space="preserve"> </w:t>
      </w:r>
      <w:r w:rsidR="00B27C97" w:rsidRPr="006C3A2D">
        <w:rPr>
          <w:rFonts w:cs="Calibri"/>
          <w:lang w:val="sr-Latn-CS"/>
        </w:rPr>
        <w:t>27001(</w:t>
      </w:r>
      <w:r w:rsidRPr="006C3A2D">
        <w:rPr>
          <w:rFonts w:cs="Calibri"/>
          <w:lang w:val="sr-Latn-CS"/>
        </w:rPr>
        <w:t>dostaviti kopiju sertifikata</w:t>
      </w:r>
      <w:r w:rsidR="00F76150" w:rsidRPr="006C3A2D">
        <w:rPr>
          <w:rFonts w:cs="Calibri"/>
          <w:lang w:val="sr-Latn-CS"/>
        </w:rPr>
        <w:t>)</w:t>
      </w:r>
    </w:p>
    <w:p w14:paraId="654E5E4D" w14:textId="1A8C6984" w:rsidR="009875CF" w:rsidRPr="002D03E0" w:rsidRDefault="00647B64" w:rsidP="002D03E0">
      <w:pPr>
        <w:pStyle w:val="ListParagraph"/>
        <w:numPr>
          <w:ilvl w:val="0"/>
          <w:numId w:val="8"/>
        </w:numPr>
        <w:jc w:val="left"/>
        <w:rPr>
          <w:rFonts w:cs="Calibri"/>
          <w:lang w:val="sr-Latn-CS"/>
        </w:rPr>
      </w:pPr>
      <w:r w:rsidRPr="002D03E0">
        <w:rPr>
          <w:rFonts w:cs="Calibri"/>
          <w:lang w:val="sr-Latn-CS"/>
        </w:rPr>
        <w:t>Prethodno iskustvo u razvoju i sprovođenju planova, idealno za velike IT projekte. To bi trebalo uključivati razvoj programskih planova sa dodeljenim ulogama i odgovornostima, praćenje rada i upravljanje ključnim rizicima sa poslovno orijentisanim IT/IS projektima</w:t>
      </w:r>
      <w:r w:rsidR="009875CF" w:rsidRPr="002D03E0">
        <w:rPr>
          <w:rFonts w:cs="Calibri"/>
          <w:lang w:val="sr-Latn-CS"/>
        </w:rPr>
        <w:t>;</w:t>
      </w:r>
    </w:p>
    <w:p w14:paraId="78D6F54F" w14:textId="77777777" w:rsidR="009F2DE7" w:rsidRPr="006C3A2D" w:rsidRDefault="009F2DE7" w:rsidP="009F2DE7">
      <w:pPr>
        <w:rPr>
          <w:lang w:val="sr-Latn-CS"/>
        </w:rPr>
      </w:pPr>
    </w:p>
    <w:p w14:paraId="78D6F552" w14:textId="715C4F7C" w:rsidR="00374BB7" w:rsidRPr="006C3A2D" w:rsidRDefault="00647B64" w:rsidP="00374BB7">
      <w:pPr>
        <w:pStyle w:val="Heading1"/>
        <w:rPr>
          <w:rFonts w:eastAsia="'times new roman'"/>
          <w:caps w:val="0"/>
          <w:lang w:val="sr-Latn-CS"/>
        </w:rPr>
      </w:pPr>
      <w:r w:rsidRPr="006C3A2D">
        <w:rPr>
          <w:rFonts w:eastAsia="'times new roman'"/>
          <w:caps w:val="0"/>
          <w:lang w:val="sr-Latn-CS"/>
        </w:rPr>
        <w:t>OSTALE INFORMACIJE</w:t>
      </w:r>
    </w:p>
    <w:p w14:paraId="6D3FF37B" w14:textId="3A580B2F" w:rsidR="008739CD" w:rsidRPr="006C3A2D" w:rsidRDefault="00647B64" w:rsidP="008739CD">
      <w:pPr>
        <w:pStyle w:val="Heading2"/>
        <w:rPr>
          <w:lang w:val="sr-Latn-CS"/>
        </w:rPr>
      </w:pPr>
      <w:r w:rsidRPr="006C3A2D">
        <w:rPr>
          <w:lang w:val="sr-Latn-CS"/>
        </w:rPr>
        <w:t>Izveštavanje</w:t>
      </w:r>
    </w:p>
    <w:p w14:paraId="496CA015" w14:textId="1E991318" w:rsidR="008739CD" w:rsidRPr="006C3A2D" w:rsidRDefault="00647B64" w:rsidP="008739CD">
      <w:pPr>
        <w:rPr>
          <w:lang w:val="sr-Latn-CS"/>
        </w:rPr>
      </w:pPr>
      <w:r w:rsidRPr="006C3A2D">
        <w:rPr>
          <w:lang w:val="sr-Latn-CS"/>
        </w:rPr>
        <w:t>Za vreme trajanja zadatka, konsultantska kompanija mora podneti sledeće izveštaje</w:t>
      </w:r>
      <w:r w:rsidR="008739CD" w:rsidRPr="006C3A2D">
        <w:rPr>
          <w:lang w:val="sr-Latn-CS"/>
        </w:rPr>
        <w:t xml:space="preserve">: </w:t>
      </w:r>
    </w:p>
    <w:p w14:paraId="67461CC5" w14:textId="69D84606" w:rsidR="008739CD" w:rsidRPr="006C3A2D" w:rsidRDefault="00647B64" w:rsidP="00647B64">
      <w:pPr>
        <w:pStyle w:val="ListParagraph"/>
        <w:numPr>
          <w:ilvl w:val="0"/>
          <w:numId w:val="11"/>
        </w:numPr>
        <w:rPr>
          <w:lang w:val="sr-Latn-CS"/>
        </w:rPr>
      </w:pPr>
      <w:r w:rsidRPr="006C3A2D">
        <w:rPr>
          <w:lang w:val="sr-Latn-CS"/>
        </w:rPr>
        <w:t>Izveštaj o napretku sprovođenja, uključujući opis sprovedene analize i specifikacije i uočene rizike koji mogu uticati na realizaciju zadatka</w:t>
      </w:r>
      <w:r w:rsidR="008739CD" w:rsidRPr="006C3A2D">
        <w:rPr>
          <w:lang w:val="sr-Latn-CS"/>
        </w:rPr>
        <w:t>.</w:t>
      </w:r>
    </w:p>
    <w:p w14:paraId="01BFF608" w14:textId="5428F260" w:rsidR="008739CD" w:rsidRPr="006C3A2D" w:rsidRDefault="00647B64" w:rsidP="008739CD">
      <w:pPr>
        <w:pStyle w:val="Heading2"/>
        <w:rPr>
          <w:lang w:val="sr-Latn-CS"/>
        </w:rPr>
      </w:pPr>
      <w:r w:rsidRPr="006C3A2D">
        <w:rPr>
          <w:lang w:val="sr-Latn-CS"/>
        </w:rPr>
        <w:t>Period sprovođenja</w:t>
      </w:r>
    </w:p>
    <w:p w14:paraId="2BBBAAB3" w14:textId="2723E7F8" w:rsidR="004C09C0" w:rsidRPr="006C3A2D" w:rsidRDefault="00621D12" w:rsidP="004C09C0">
      <w:pPr>
        <w:rPr>
          <w:b/>
          <w:lang w:val="sr-Latn-CS"/>
        </w:rPr>
      </w:pPr>
      <w:r w:rsidRPr="006C3A2D">
        <w:rPr>
          <w:lang w:val="sr-Latn-CS"/>
        </w:rPr>
        <w:t xml:space="preserve">3 </w:t>
      </w:r>
      <w:r w:rsidR="00647B64" w:rsidRPr="006C3A2D">
        <w:rPr>
          <w:lang w:val="sr-Latn-CS"/>
        </w:rPr>
        <w:t>meseca</w:t>
      </w:r>
      <w:r w:rsidR="00300D22" w:rsidRPr="006C3A2D">
        <w:rPr>
          <w:lang w:val="sr-Latn-CS"/>
        </w:rPr>
        <w:t xml:space="preserve"> </w:t>
      </w:r>
      <w:r w:rsidRPr="006C3A2D">
        <w:rPr>
          <w:lang w:val="sr-Latn-CS"/>
        </w:rPr>
        <w:t xml:space="preserve">– </w:t>
      </w:r>
      <w:r w:rsidR="00647B64" w:rsidRPr="006C3A2D">
        <w:rPr>
          <w:lang w:val="sr-Latn-CS"/>
        </w:rPr>
        <w:t>Faza</w:t>
      </w:r>
      <w:r w:rsidR="004C09C0" w:rsidRPr="006C3A2D">
        <w:rPr>
          <w:lang w:val="sr-Latn-CS"/>
        </w:rPr>
        <w:t xml:space="preserve"> I – </w:t>
      </w:r>
      <w:r w:rsidR="00647B64" w:rsidRPr="006C3A2D">
        <w:rPr>
          <w:lang w:val="sr-Latn-CS"/>
        </w:rPr>
        <w:t>Detaljna analiza</w:t>
      </w:r>
      <w:r w:rsidR="004C09C0" w:rsidRPr="006C3A2D">
        <w:rPr>
          <w:lang w:val="sr-Latn-CS"/>
        </w:rPr>
        <w:t xml:space="preserve"> </w:t>
      </w:r>
      <w:r w:rsidR="00647B64" w:rsidRPr="006C3A2D">
        <w:rPr>
          <w:lang w:val="sr-Latn-CS"/>
        </w:rPr>
        <w:t>i</w:t>
      </w:r>
      <w:r w:rsidR="004C09C0" w:rsidRPr="006C3A2D">
        <w:rPr>
          <w:lang w:val="sr-Latn-CS"/>
        </w:rPr>
        <w:t xml:space="preserve"> IT </w:t>
      </w:r>
      <w:r w:rsidR="00647B64" w:rsidRPr="006C3A2D">
        <w:rPr>
          <w:lang w:val="sr-Latn-CS"/>
        </w:rPr>
        <w:t>procena</w:t>
      </w:r>
    </w:p>
    <w:p w14:paraId="08A02060" w14:textId="412FDF6C" w:rsidR="004C09C0" w:rsidRPr="006C3A2D" w:rsidRDefault="004C09C0" w:rsidP="004C09C0">
      <w:pPr>
        <w:rPr>
          <w:b/>
          <w:lang w:val="sr-Latn-CS"/>
        </w:rPr>
      </w:pPr>
      <w:r w:rsidRPr="006C3A2D">
        <w:rPr>
          <w:lang w:val="sr-Latn-CS"/>
        </w:rPr>
        <w:t xml:space="preserve">4 </w:t>
      </w:r>
      <w:r w:rsidR="00647B64" w:rsidRPr="006C3A2D">
        <w:rPr>
          <w:lang w:val="sr-Latn-CS"/>
        </w:rPr>
        <w:t>meseca</w:t>
      </w:r>
      <w:r w:rsidRPr="006C3A2D">
        <w:rPr>
          <w:lang w:val="sr-Latn-CS"/>
        </w:rPr>
        <w:t xml:space="preserve"> - </w:t>
      </w:r>
      <w:r w:rsidR="00647B64" w:rsidRPr="006C3A2D">
        <w:rPr>
          <w:lang w:val="sr-Latn-CS"/>
        </w:rPr>
        <w:t>Faza</w:t>
      </w:r>
      <w:r w:rsidRPr="006C3A2D">
        <w:rPr>
          <w:lang w:val="sr-Latn-CS"/>
        </w:rPr>
        <w:t xml:space="preserve"> II – </w:t>
      </w:r>
      <w:r w:rsidR="00647B64" w:rsidRPr="006C3A2D">
        <w:rPr>
          <w:lang w:val="sr-Latn-CS"/>
        </w:rPr>
        <w:t>Dizajn i razvoj funkcionalnih i tehničkih specifikacija na visokom nivou</w:t>
      </w:r>
    </w:p>
    <w:p w14:paraId="2591E579" w14:textId="1A429D7A" w:rsidR="008739CD" w:rsidRPr="006C3A2D" w:rsidRDefault="008739CD" w:rsidP="008739CD">
      <w:pPr>
        <w:rPr>
          <w:lang w:val="sr-Latn-CS"/>
        </w:rPr>
      </w:pPr>
    </w:p>
    <w:p w14:paraId="78D6F553" w14:textId="0785B68A" w:rsidR="00374BB7" w:rsidRPr="006C3A2D" w:rsidRDefault="00647B64" w:rsidP="00647B64">
      <w:pPr>
        <w:pStyle w:val="Heading2"/>
        <w:rPr>
          <w:lang w:val="sr-Latn-CS"/>
        </w:rPr>
      </w:pPr>
      <w:r w:rsidRPr="006C3A2D">
        <w:rPr>
          <w:rFonts w:eastAsia="'times new roman'"/>
          <w:lang w:val="sr-Latn-CS"/>
        </w:rPr>
        <w:t>Format rezultata i vlasništvo</w:t>
      </w:r>
      <w:r w:rsidR="00374BB7" w:rsidRPr="006C3A2D">
        <w:rPr>
          <w:rFonts w:eastAsia="'times new roman'"/>
          <w:lang w:val="sr-Latn-CS"/>
        </w:rPr>
        <w:t> </w:t>
      </w:r>
      <w:r w:rsidR="00374BB7" w:rsidRPr="006C3A2D">
        <w:rPr>
          <w:lang w:val="sr-Latn-CS"/>
        </w:rPr>
        <w:t xml:space="preserve"> </w:t>
      </w:r>
    </w:p>
    <w:p w14:paraId="1E1B149C" w14:textId="390ACD93" w:rsidR="008F3DCE" w:rsidRPr="006C3A2D" w:rsidRDefault="00647B64" w:rsidP="00374BB7">
      <w:pPr>
        <w:jc w:val="both"/>
        <w:rPr>
          <w:color w:val="FF0000"/>
          <w:lang w:val="sr-Latn-CS"/>
        </w:rPr>
      </w:pPr>
      <w:r w:rsidRPr="006C3A2D">
        <w:rPr>
          <w:lang w:val="sr-Latn-CS"/>
        </w:rPr>
        <w:t>Sva dokumentacija koja treba biti dostavljena kao deo ovog ugovora treba biti u programu Microsoft Word ili Excel 2003 ili noviji. Svi rezultati koje postigne konsultantska kompanija u okviru ovog projekta će biti vlasništvo MTI/CERP projekta</w:t>
      </w:r>
      <w:r w:rsidR="008F3DCE" w:rsidRPr="006C3A2D">
        <w:rPr>
          <w:lang w:val="sr-Latn-CS"/>
        </w:rPr>
        <w:t>.</w:t>
      </w:r>
    </w:p>
    <w:p w14:paraId="78D6F554" w14:textId="43B18944" w:rsidR="00374BB7" w:rsidRPr="006C3A2D" w:rsidRDefault="00374BB7" w:rsidP="00374BB7">
      <w:pPr>
        <w:jc w:val="both"/>
        <w:rPr>
          <w:lang w:val="sr-Latn-CS"/>
        </w:rPr>
      </w:pPr>
      <w:r w:rsidRPr="006C3A2D">
        <w:rPr>
          <w:lang w:val="sr-Latn-CS"/>
        </w:rPr>
        <w:t xml:space="preserve"> </w:t>
      </w:r>
    </w:p>
    <w:p w14:paraId="78D6F555" w14:textId="6A44DAFA" w:rsidR="00FC4B77" w:rsidRPr="006C3A2D" w:rsidRDefault="00647B64" w:rsidP="00FC4B77">
      <w:pPr>
        <w:jc w:val="both"/>
        <w:rPr>
          <w:b/>
          <w:lang w:val="sr-Latn-CS"/>
        </w:rPr>
      </w:pPr>
      <w:r w:rsidRPr="006C3A2D">
        <w:rPr>
          <w:b/>
          <w:lang w:val="sr-Latn-CS"/>
        </w:rPr>
        <w:t>Svi rezultati će biti dostavljeni na pregled i odobravanje na sastanku konsultantske kompanije sa klijentom koji će upravljati sprovođenjem e-inspekcija, odnosno MTI/CERP projekat</w:t>
      </w:r>
      <w:r w:rsidR="00FC4B77" w:rsidRPr="006C3A2D">
        <w:rPr>
          <w:b/>
          <w:lang w:val="sr-Latn-CS"/>
        </w:rPr>
        <w:t>.</w:t>
      </w:r>
    </w:p>
    <w:p w14:paraId="78D6F55B" w14:textId="4C2CE8B0" w:rsidR="00F12990" w:rsidRPr="006C3A2D" w:rsidRDefault="00F12990">
      <w:pPr>
        <w:rPr>
          <w:lang w:val="sr-Latn-CS"/>
        </w:rPr>
      </w:pPr>
    </w:p>
    <w:p w14:paraId="2D96C74F" w14:textId="77777777" w:rsidR="00841812" w:rsidRPr="006C3A2D" w:rsidRDefault="00841812">
      <w:pPr>
        <w:rPr>
          <w:lang w:val="sr-Latn-CS"/>
        </w:rPr>
      </w:pPr>
    </w:p>
    <w:p w14:paraId="18A0B7CF" w14:textId="34F9AE9F" w:rsidR="00CB1493" w:rsidRPr="006C3A2D" w:rsidRDefault="00114E33" w:rsidP="00CB1493">
      <w:pPr>
        <w:rPr>
          <w:b/>
          <w:bCs/>
          <w:lang w:val="sr-Latn-CS"/>
        </w:rPr>
      </w:pPr>
      <w:r w:rsidRPr="006C3A2D">
        <w:rPr>
          <w:b/>
          <w:bCs/>
          <w:lang w:val="sr-Latn-CS"/>
        </w:rPr>
        <w:t xml:space="preserve">5.4 </w:t>
      </w:r>
      <w:r w:rsidR="00072589" w:rsidRPr="006C3A2D">
        <w:rPr>
          <w:b/>
          <w:bCs/>
          <w:lang w:val="sr-Latn-CS"/>
        </w:rPr>
        <w:tab/>
      </w:r>
      <w:r w:rsidR="00054203" w:rsidRPr="006C3A2D">
        <w:rPr>
          <w:b/>
          <w:bCs/>
          <w:lang w:val="sr-Latn-CS"/>
        </w:rPr>
        <w:t>Proces izbora</w:t>
      </w:r>
      <w:r w:rsidR="00CB1493" w:rsidRPr="006C3A2D">
        <w:rPr>
          <w:b/>
          <w:bCs/>
          <w:lang w:val="sr-Latn-CS"/>
        </w:rPr>
        <w:t xml:space="preserve">  </w:t>
      </w:r>
    </w:p>
    <w:p w14:paraId="451BDF2F" w14:textId="77777777" w:rsidR="00072589" w:rsidRPr="006C3A2D" w:rsidRDefault="00072589" w:rsidP="00CB1493">
      <w:pPr>
        <w:rPr>
          <w:lang w:val="sr-Latn-CS"/>
        </w:rPr>
      </w:pPr>
    </w:p>
    <w:p w14:paraId="68B83D57" w14:textId="27C46C95" w:rsidR="00CB1493" w:rsidRPr="006C3A2D" w:rsidRDefault="00054203" w:rsidP="00CB1493">
      <w:pPr>
        <w:rPr>
          <w:lang w:val="sr-Latn-CS"/>
        </w:rPr>
      </w:pPr>
      <w:r w:rsidRPr="006C3A2D">
        <w:rPr>
          <w:lang w:val="sr-Latn-CS"/>
        </w:rPr>
        <w:t>Konsultantska kompanija će se izabrati na osnovu</w:t>
      </w:r>
      <w:r w:rsidR="00CB1493" w:rsidRPr="006C3A2D">
        <w:rPr>
          <w:lang w:val="sr-Latn-CS"/>
        </w:rPr>
        <w:t>:</w:t>
      </w:r>
    </w:p>
    <w:p w14:paraId="7F1614D5" w14:textId="4A001C1F" w:rsidR="00CB1493" w:rsidRPr="006C3A2D" w:rsidRDefault="00CB1493" w:rsidP="00CB1493">
      <w:pPr>
        <w:rPr>
          <w:lang w:val="sr-Latn-CS"/>
        </w:rPr>
      </w:pPr>
      <w:bookmarkStart w:id="4" w:name="_Hlk43984446"/>
      <w:r w:rsidRPr="006C3A2D">
        <w:rPr>
          <w:lang w:val="sr-Latn-CS"/>
        </w:rPr>
        <w:t>•</w:t>
      </w:r>
      <w:bookmarkEnd w:id="4"/>
      <w:r w:rsidRPr="006C3A2D">
        <w:rPr>
          <w:lang w:val="sr-Latn-CS"/>
        </w:rPr>
        <w:tab/>
      </w:r>
      <w:r w:rsidR="00054203" w:rsidRPr="006C3A2D">
        <w:rPr>
          <w:lang w:val="sr-Latn-CS"/>
        </w:rPr>
        <w:t>Iskustva kompanije</w:t>
      </w:r>
      <w:r w:rsidRPr="006C3A2D">
        <w:rPr>
          <w:lang w:val="sr-Latn-CS"/>
        </w:rPr>
        <w:t xml:space="preserve"> </w:t>
      </w:r>
      <w:r w:rsidR="00054203" w:rsidRPr="006C3A2D">
        <w:rPr>
          <w:lang w:val="sr-Latn-CS"/>
        </w:rPr>
        <w:t>u dizajnu</w:t>
      </w:r>
      <w:r w:rsidR="00424079" w:rsidRPr="006C3A2D">
        <w:rPr>
          <w:lang w:val="sr-Latn-CS"/>
        </w:rPr>
        <w:t xml:space="preserve"> </w:t>
      </w:r>
      <w:r w:rsidR="00114E33" w:rsidRPr="006C3A2D">
        <w:rPr>
          <w:lang w:val="sr-Latn-CS"/>
        </w:rPr>
        <w:t>E-</w:t>
      </w:r>
      <w:r w:rsidRPr="006C3A2D">
        <w:rPr>
          <w:lang w:val="sr-Latn-CS"/>
        </w:rPr>
        <w:t xml:space="preserve"> </w:t>
      </w:r>
      <w:r w:rsidR="00054203" w:rsidRPr="006C3A2D">
        <w:rPr>
          <w:lang w:val="sr-Latn-CS"/>
        </w:rPr>
        <w:t>inspekcija</w:t>
      </w:r>
      <w:r w:rsidR="00717E8A" w:rsidRPr="006C3A2D">
        <w:rPr>
          <w:lang w:val="sr-Latn-CS"/>
        </w:rPr>
        <w:t xml:space="preserve">.      </w:t>
      </w:r>
      <w:r w:rsidR="009D0C1A" w:rsidRPr="006C3A2D">
        <w:rPr>
          <w:lang w:val="sr-Latn-CS"/>
        </w:rPr>
        <w:t xml:space="preserve">                               </w:t>
      </w:r>
      <w:r w:rsidR="004B6C52" w:rsidRPr="006C3A2D">
        <w:rPr>
          <w:lang w:val="sr-Latn-CS"/>
        </w:rPr>
        <w:t>(</w:t>
      </w:r>
      <w:r w:rsidRPr="006C3A2D">
        <w:rPr>
          <w:lang w:val="sr-Latn-CS"/>
        </w:rPr>
        <w:t>40%)</w:t>
      </w:r>
    </w:p>
    <w:p w14:paraId="0D2A349B" w14:textId="7E1CDC72" w:rsidR="00CB1493" w:rsidRPr="006C3A2D" w:rsidRDefault="00CB1493" w:rsidP="00CB1493">
      <w:pPr>
        <w:rPr>
          <w:lang w:val="sr-Latn-CS"/>
        </w:rPr>
      </w:pPr>
      <w:r w:rsidRPr="006C3A2D">
        <w:rPr>
          <w:lang w:val="sr-Latn-CS"/>
        </w:rPr>
        <w:t>•</w:t>
      </w:r>
      <w:r w:rsidRPr="006C3A2D">
        <w:rPr>
          <w:lang w:val="sr-Latn-CS"/>
        </w:rPr>
        <w:tab/>
      </w:r>
      <w:r w:rsidR="00054203" w:rsidRPr="006C3A2D">
        <w:rPr>
          <w:lang w:val="sr-Latn-CS"/>
        </w:rPr>
        <w:t xml:space="preserve">Relevantnog radnog iskustva na sprovođenju sličnih projekata </w:t>
      </w:r>
      <w:r w:rsidRPr="006C3A2D">
        <w:rPr>
          <w:lang w:val="sr-Latn-CS"/>
        </w:rPr>
        <w:t>(40%)</w:t>
      </w:r>
    </w:p>
    <w:p w14:paraId="2730D04A" w14:textId="5B7BAA42" w:rsidR="00CB1493" w:rsidRPr="006C3A2D" w:rsidRDefault="00CB1493" w:rsidP="00CB1493">
      <w:pPr>
        <w:rPr>
          <w:lang w:val="sr-Latn-CS"/>
        </w:rPr>
      </w:pPr>
      <w:r w:rsidRPr="006C3A2D">
        <w:rPr>
          <w:lang w:val="sr-Latn-CS"/>
        </w:rPr>
        <w:t>•</w:t>
      </w:r>
      <w:r w:rsidRPr="006C3A2D">
        <w:rPr>
          <w:lang w:val="sr-Latn-CS"/>
        </w:rPr>
        <w:tab/>
      </w:r>
      <w:r w:rsidR="009D0C1A" w:rsidRPr="006C3A2D">
        <w:rPr>
          <w:lang w:val="sr-Latn-CS"/>
        </w:rPr>
        <w:t xml:space="preserve">Dostupnosti kvalifikovanog osoblja u organizaciji kompanije      </w:t>
      </w:r>
      <w:r w:rsidRPr="006C3A2D">
        <w:rPr>
          <w:lang w:val="sr-Latn-CS"/>
        </w:rPr>
        <w:t xml:space="preserve">(20%) </w:t>
      </w:r>
    </w:p>
    <w:p w14:paraId="0BB392F4" w14:textId="77777777" w:rsidR="00424079" w:rsidRPr="006C3A2D" w:rsidRDefault="00424079" w:rsidP="00CB1493">
      <w:pPr>
        <w:rPr>
          <w:lang w:val="sr-Latn-CS"/>
        </w:rPr>
      </w:pPr>
    </w:p>
    <w:p w14:paraId="0C68E656" w14:textId="7D7A2973" w:rsidR="00841812" w:rsidRDefault="009D0C1A" w:rsidP="00CB1493">
      <w:pPr>
        <w:rPr>
          <w:lang w:val="sr-Latn-CS"/>
        </w:rPr>
      </w:pPr>
      <w:r w:rsidRPr="006C3A2D">
        <w:rPr>
          <w:lang w:val="sr-Latn-CS"/>
        </w:rPr>
        <w:t xml:space="preserve">Konsultantska firma ili JV će biti izabran u skladu sa procedurama utvrđenim u Smernicama Svetske banke: Odabir i zapošljavanje konsultanata u skladu sa IBRD i IDA </w:t>
      </w:r>
      <w:r w:rsidRPr="006C3A2D">
        <w:rPr>
          <w:lang w:val="sr-Latn-CS"/>
        </w:rPr>
        <w:lastRenderedPageBreak/>
        <w:t>kreditima i grantovima zajmoprimaca Svetske banke, januar 2011. revidiran u julu 2014., prema izboru zasnovanom na  metodi kvalifikacija konsultanata (CQ)</w:t>
      </w:r>
      <w:r w:rsidR="00CB1493" w:rsidRPr="006C3A2D">
        <w:rPr>
          <w:lang w:val="sr-Latn-CS"/>
        </w:rPr>
        <w:t>.</w:t>
      </w:r>
    </w:p>
    <w:p w14:paraId="5295101F" w14:textId="58052E0B" w:rsidR="00731D6D" w:rsidRDefault="00731D6D" w:rsidP="00CB1493">
      <w:pPr>
        <w:rPr>
          <w:lang w:val="sr-Latn-CS"/>
        </w:rPr>
      </w:pPr>
    </w:p>
    <w:p w14:paraId="1F649FCF" w14:textId="77777777" w:rsidR="00731D6D" w:rsidRPr="00731D6D" w:rsidRDefault="00731D6D" w:rsidP="00731D6D">
      <w:pPr>
        <w:rPr>
          <w:lang w:val="sr-Latn-CS"/>
        </w:rPr>
      </w:pPr>
      <w:r w:rsidRPr="00731D6D">
        <w:rPr>
          <w:lang w:val="sr-Latn-CS"/>
        </w:rPr>
        <w:t>Zainteresovane konsultantske firme ili zajednička ulaganja mogu dobiti dodatne informacije na dole navedenoj adresi tokom radnog vremena: 08: 00-16: 00 (od ponedeljka do petka).</w:t>
      </w:r>
    </w:p>
    <w:p w14:paraId="725385CA" w14:textId="26DE6809" w:rsidR="00731D6D" w:rsidRPr="00731D6D" w:rsidRDefault="00731D6D" w:rsidP="00731D6D">
      <w:pPr>
        <w:rPr>
          <w:lang w:val="sr-Latn-CS"/>
        </w:rPr>
      </w:pPr>
      <w:r w:rsidRPr="00731D6D">
        <w:rPr>
          <w:lang w:val="sr-Latn-CS"/>
        </w:rPr>
        <w:t xml:space="preserve">Iskazivanje interesa mora se dostaviti u pisanoj formi ili putem e-mail-a, na dole navedenu adresu; do </w:t>
      </w:r>
      <w:r>
        <w:rPr>
          <w:lang w:val="sr-Latn-CS"/>
        </w:rPr>
        <w:t>0</w:t>
      </w:r>
      <w:r w:rsidR="00182D31">
        <w:rPr>
          <w:lang w:val="sr-Latn-CS"/>
        </w:rPr>
        <w:t>4</w:t>
      </w:r>
      <w:r w:rsidRPr="00731D6D">
        <w:rPr>
          <w:lang w:val="sr-Latn-CS"/>
        </w:rPr>
        <w:t>,</w:t>
      </w:r>
      <w:r w:rsidRPr="00731D6D">
        <w:t xml:space="preserve"> </w:t>
      </w:r>
      <w:r w:rsidRPr="00731D6D">
        <w:rPr>
          <w:lang w:val="sr-Latn-CS"/>
        </w:rPr>
        <w:t>Avgust 20</w:t>
      </w:r>
      <w:r>
        <w:rPr>
          <w:lang w:val="sr-Latn-CS"/>
        </w:rPr>
        <w:t>20</w:t>
      </w:r>
      <w:r w:rsidRPr="00731D6D">
        <w:rPr>
          <w:lang w:val="sr-Latn-CS"/>
        </w:rPr>
        <w:t>.</w:t>
      </w:r>
    </w:p>
    <w:p w14:paraId="09407C10" w14:textId="6C56889E" w:rsidR="00731D6D" w:rsidRPr="00731D6D" w:rsidRDefault="00731D6D" w:rsidP="00731D6D">
      <w:pPr>
        <w:rPr>
          <w:lang w:val="sr-Latn-CS"/>
        </w:rPr>
      </w:pPr>
      <w:r w:rsidRPr="00731D6D">
        <w:rPr>
          <w:lang w:val="sr-Latn-CS"/>
        </w:rPr>
        <w:t xml:space="preserve">Ministarstvo </w:t>
      </w:r>
      <w:r w:rsidR="009048E3">
        <w:rPr>
          <w:lang w:val="sr-Latn-CS"/>
        </w:rPr>
        <w:t>T</w:t>
      </w:r>
      <w:r w:rsidRPr="00731D6D">
        <w:rPr>
          <w:lang w:val="sr-Latn-CS"/>
        </w:rPr>
        <w:t xml:space="preserve">rgovine i </w:t>
      </w:r>
      <w:r w:rsidR="009048E3">
        <w:rPr>
          <w:lang w:val="sr-Latn-CS"/>
        </w:rPr>
        <w:t>I</w:t>
      </w:r>
      <w:r w:rsidRPr="00731D6D">
        <w:rPr>
          <w:lang w:val="sr-Latn-CS"/>
        </w:rPr>
        <w:t>ndustrije</w:t>
      </w:r>
    </w:p>
    <w:p w14:paraId="09E43806" w14:textId="77777777" w:rsidR="00731D6D" w:rsidRPr="00731D6D" w:rsidRDefault="00731D6D" w:rsidP="00731D6D">
      <w:pPr>
        <w:rPr>
          <w:lang w:val="sr-Latn-CS"/>
        </w:rPr>
      </w:pPr>
      <w:r w:rsidRPr="00731D6D">
        <w:rPr>
          <w:lang w:val="sr-Latn-CS"/>
        </w:rPr>
        <w:t>Kontakt osoba:Aferdita Selmani</w:t>
      </w:r>
    </w:p>
    <w:p w14:paraId="1345F93A" w14:textId="77777777" w:rsidR="00731D6D" w:rsidRPr="00731D6D" w:rsidRDefault="00731D6D" w:rsidP="00731D6D">
      <w:pPr>
        <w:rPr>
          <w:lang w:val="sr-Latn-CS"/>
        </w:rPr>
      </w:pPr>
      <w:r w:rsidRPr="00731D6D">
        <w:rPr>
          <w:lang w:val="sr-Latn-CS"/>
        </w:rPr>
        <w:t>Adresa: Rr. „MuharremFejza“ p.n.Lagjja e Spitalit</w:t>
      </w:r>
    </w:p>
    <w:p w14:paraId="7E76DEA3" w14:textId="77777777" w:rsidR="00731D6D" w:rsidRPr="00731D6D" w:rsidRDefault="00731D6D" w:rsidP="00731D6D">
      <w:pPr>
        <w:rPr>
          <w:lang w:val="sr-Latn-CS"/>
        </w:rPr>
      </w:pPr>
      <w:r w:rsidRPr="00731D6D">
        <w:rPr>
          <w:lang w:val="sr-Latn-CS"/>
        </w:rPr>
        <w:t>10000 Prishtinë/Republika e Kosovës</w:t>
      </w:r>
    </w:p>
    <w:p w14:paraId="59C42DD1" w14:textId="314818BD" w:rsidR="00731D6D" w:rsidRPr="006C3A2D" w:rsidRDefault="00731D6D" w:rsidP="00731D6D">
      <w:pPr>
        <w:rPr>
          <w:lang w:val="sr-Latn-CS"/>
        </w:rPr>
      </w:pPr>
      <w:r w:rsidRPr="00731D6D">
        <w:rPr>
          <w:lang w:val="sr-Latn-CS"/>
        </w:rPr>
        <w:t>Email:aferdita.a.s</w:t>
      </w:r>
      <w:bookmarkStart w:id="5" w:name="_GoBack"/>
      <w:bookmarkEnd w:id="5"/>
      <w:r w:rsidRPr="00731D6D">
        <w:rPr>
          <w:lang w:val="sr-Latn-CS"/>
        </w:rPr>
        <w:t>elmani@rks-gov.net</w:t>
      </w:r>
    </w:p>
    <w:sectPr w:rsidR="00731D6D" w:rsidRPr="006C3A2D" w:rsidSect="00842373">
      <w:pgSz w:w="11906" w:h="16838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459"/>
    <w:multiLevelType w:val="hybridMultilevel"/>
    <w:tmpl w:val="86804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52C"/>
    <w:multiLevelType w:val="hybridMultilevel"/>
    <w:tmpl w:val="7BE0D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2E39"/>
    <w:multiLevelType w:val="hybridMultilevel"/>
    <w:tmpl w:val="1A800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4318"/>
    <w:multiLevelType w:val="hybridMultilevel"/>
    <w:tmpl w:val="47F88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26760656">
      <w:start w:val="120"/>
      <w:numFmt w:val="decimal"/>
      <w:lvlText w:val="%3"/>
      <w:lvlJc w:val="left"/>
      <w:pPr>
        <w:ind w:left="2385" w:hanging="405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70B38"/>
    <w:multiLevelType w:val="hybridMultilevel"/>
    <w:tmpl w:val="E53487D8"/>
    <w:lvl w:ilvl="0" w:tplc="E91A0C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05E9C"/>
    <w:multiLevelType w:val="hybridMultilevel"/>
    <w:tmpl w:val="81B09A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D646C"/>
    <w:multiLevelType w:val="multilevel"/>
    <w:tmpl w:val="CF96458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BB26F92"/>
    <w:multiLevelType w:val="hybridMultilevel"/>
    <w:tmpl w:val="8910961E"/>
    <w:lvl w:ilvl="0" w:tplc="BF7A4D0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F3026A"/>
    <w:multiLevelType w:val="hybridMultilevel"/>
    <w:tmpl w:val="953CA75E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72E1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E7A1F"/>
    <w:multiLevelType w:val="hybridMultilevel"/>
    <w:tmpl w:val="83AE5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A4932"/>
    <w:multiLevelType w:val="hybridMultilevel"/>
    <w:tmpl w:val="3FD686EE"/>
    <w:lvl w:ilvl="0" w:tplc="F7BC6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83D92"/>
    <w:multiLevelType w:val="hybridMultilevel"/>
    <w:tmpl w:val="17C41796"/>
    <w:lvl w:ilvl="0" w:tplc="40AEB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60F7C"/>
    <w:multiLevelType w:val="hybridMultilevel"/>
    <w:tmpl w:val="9CDE6EF2"/>
    <w:lvl w:ilvl="0" w:tplc="BF7A4D0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8069AC"/>
    <w:multiLevelType w:val="hybridMultilevel"/>
    <w:tmpl w:val="6122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7090A"/>
    <w:multiLevelType w:val="hybridMultilevel"/>
    <w:tmpl w:val="04966E9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77541D"/>
    <w:multiLevelType w:val="hybridMultilevel"/>
    <w:tmpl w:val="83AE5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34727"/>
    <w:multiLevelType w:val="hybridMultilevel"/>
    <w:tmpl w:val="86804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7682"/>
    <w:multiLevelType w:val="hybridMultilevel"/>
    <w:tmpl w:val="9CDE6EF2"/>
    <w:lvl w:ilvl="0" w:tplc="BF7A4D0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85369D"/>
    <w:multiLevelType w:val="hybridMultilevel"/>
    <w:tmpl w:val="9CDE6EF2"/>
    <w:lvl w:ilvl="0" w:tplc="BF7A4D0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CE3E34"/>
    <w:multiLevelType w:val="hybridMultilevel"/>
    <w:tmpl w:val="ECDC3DE8"/>
    <w:lvl w:ilvl="0" w:tplc="9D8205EE">
      <w:start w:val="3"/>
      <w:numFmt w:val="upperRoman"/>
      <w:lvlText w:val="%1."/>
      <w:lvlJc w:val="right"/>
      <w:pPr>
        <w:ind w:left="360" w:hanging="360"/>
      </w:pPr>
      <w:rPr>
        <w:rFonts w:asciiTheme="minorHAnsi" w:hAnsi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7E0754"/>
    <w:multiLevelType w:val="multilevel"/>
    <w:tmpl w:val="AA6C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5F2841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211D3"/>
    <w:multiLevelType w:val="multilevel"/>
    <w:tmpl w:val="62B8A9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26FA0D6C"/>
    <w:multiLevelType w:val="hybridMultilevel"/>
    <w:tmpl w:val="B13A6D90"/>
    <w:lvl w:ilvl="0" w:tplc="EFB0F2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B34478"/>
    <w:multiLevelType w:val="hybridMultilevel"/>
    <w:tmpl w:val="E80825A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27C201D8"/>
    <w:multiLevelType w:val="hybridMultilevel"/>
    <w:tmpl w:val="C7BAB9A8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8C82DA4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DA44CC"/>
    <w:multiLevelType w:val="hybridMultilevel"/>
    <w:tmpl w:val="F148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192A4A"/>
    <w:multiLevelType w:val="hybridMultilevel"/>
    <w:tmpl w:val="08C4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535FB9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A9200F"/>
    <w:multiLevelType w:val="multilevel"/>
    <w:tmpl w:val="2EE2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F61D29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A74CEE"/>
    <w:multiLevelType w:val="hybridMultilevel"/>
    <w:tmpl w:val="9CDE6EF2"/>
    <w:lvl w:ilvl="0" w:tplc="BF7A4D0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5EE2767"/>
    <w:multiLevelType w:val="hybridMultilevel"/>
    <w:tmpl w:val="BC94F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434208"/>
    <w:multiLevelType w:val="hybridMultilevel"/>
    <w:tmpl w:val="C8AAB31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A043F"/>
    <w:multiLevelType w:val="hybridMultilevel"/>
    <w:tmpl w:val="1312D9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4F6ADC"/>
    <w:multiLevelType w:val="hybridMultilevel"/>
    <w:tmpl w:val="AF7C95CA"/>
    <w:lvl w:ilvl="0" w:tplc="D9B6D36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AD0A91"/>
    <w:multiLevelType w:val="hybridMultilevel"/>
    <w:tmpl w:val="AF7C95CA"/>
    <w:lvl w:ilvl="0" w:tplc="D9B6D36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1143ED"/>
    <w:multiLevelType w:val="hybridMultilevel"/>
    <w:tmpl w:val="83AE5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65765B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B1D09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3D2848"/>
    <w:multiLevelType w:val="hybridMultilevel"/>
    <w:tmpl w:val="24AA0D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4A018C"/>
    <w:multiLevelType w:val="hybridMultilevel"/>
    <w:tmpl w:val="C74E70BE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E112C"/>
    <w:multiLevelType w:val="hybridMultilevel"/>
    <w:tmpl w:val="DB9A46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02041F"/>
    <w:multiLevelType w:val="hybridMultilevel"/>
    <w:tmpl w:val="0954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52532C"/>
    <w:multiLevelType w:val="hybridMultilevel"/>
    <w:tmpl w:val="EAAEC6DE"/>
    <w:lvl w:ilvl="0" w:tplc="0F604C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2E7F1F"/>
    <w:multiLevelType w:val="hybridMultilevel"/>
    <w:tmpl w:val="5D420D5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B81514"/>
    <w:multiLevelType w:val="hybridMultilevel"/>
    <w:tmpl w:val="E8B8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353D7B"/>
    <w:multiLevelType w:val="hybridMultilevel"/>
    <w:tmpl w:val="D560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0443BC"/>
    <w:multiLevelType w:val="hybridMultilevel"/>
    <w:tmpl w:val="BB5680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0436D"/>
    <w:multiLevelType w:val="hybridMultilevel"/>
    <w:tmpl w:val="F74CBD26"/>
    <w:lvl w:ilvl="0" w:tplc="44306D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8525355"/>
    <w:multiLevelType w:val="hybridMultilevel"/>
    <w:tmpl w:val="7C2628C4"/>
    <w:lvl w:ilvl="0" w:tplc="3184015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44306D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D04061"/>
    <w:multiLevelType w:val="hybridMultilevel"/>
    <w:tmpl w:val="D2FC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7E2398"/>
    <w:multiLevelType w:val="hybridMultilevel"/>
    <w:tmpl w:val="86804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1D542F"/>
    <w:multiLevelType w:val="hybridMultilevel"/>
    <w:tmpl w:val="E31E9F7A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6E6A16DF"/>
    <w:multiLevelType w:val="hybridMultilevel"/>
    <w:tmpl w:val="1FD80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6300AA"/>
    <w:multiLevelType w:val="hybridMultilevel"/>
    <w:tmpl w:val="0BBC97B6"/>
    <w:lvl w:ilvl="0" w:tplc="B2AE3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24E2B"/>
    <w:multiLevelType w:val="hybridMultilevel"/>
    <w:tmpl w:val="991656B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932E69"/>
    <w:multiLevelType w:val="hybridMultilevel"/>
    <w:tmpl w:val="66FE950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23"/>
  </w:num>
  <w:num w:numId="4">
    <w:abstractNumId w:val="15"/>
  </w:num>
  <w:num w:numId="5">
    <w:abstractNumId w:val="0"/>
  </w:num>
  <w:num w:numId="6">
    <w:abstractNumId w:val="10"/>
  </w:num>
  <w:num w:numId="7">
    <w:abstractNumId w:val="36"/>
  </w:num>
  <w:num w:numId="8">
    <w:abstractNumId w:val="43"/>
  </w:num>
  <w:num w:numId="9">
    <w:abstractNumId w:val="50"/>
  </w:num>
  <w:num w:numId="10">
    <w:abstractNumId w:val="59"/>
  </w:num>
  <w:num w:numId="11">
    <w:abstractNumId w:val="34"/>
  </w:num>
  <w:num w:numId="12">
    <w:abstractNumId w:val="26"/>
  </w:num>
  <w:num w:numId="13">
    <w:abstractNumId w:val="5"/>
  </w:num>
  <w:num w:numId="14">
    <w:abstractNumId w:val="35"/>
  </w:num>
  <w:num w:numId="15">
    <w:abstractNumId w:val="47"/>
  </w:num>
  <w:num w:numId="16">
    <w:abstractNumId w:val="42"/>
  </w:num>
  <w:num w:numId="17">
    <w:abstractNumId w:val="44"/>
  </w:num>
  <w:num w:numId="18">
    <w:abstractNumId w:val="25"/>
  </w:num>
  <w:num w:numId="19">
    <w:abstractNumId w:val="28"/>
  </w:num>
  <w:num w:numId="20">
    <w:abstractNumId w:val="11"/>
  </w:num>
  <w:num w:numId="21">
    <w:abstractNumId w:val="14"/>
  </w:num>
  <w:num w:numId="22">
    <w:abstractNumId w:val="20"/>
  </w:num>
  <w:num w:numId="23">
    <w:abstractNumId w:val="55"/>
  </w:num>
  <w:num w:numId="24">
    <w:abstractNumId w:val="52"/>
  </w:num>
  <w:num w:numId="25">
    <w:abstractNumId w:val="51"/>
  </w:num>
  <w:num w:numId="26">
    <w:abstractNumId w:val="58"/>
  </w:num>
  <w:num w:numId="27">
    <w:abstractNumId w:val="56"/>
  </w:num>
  <w:num w:numId="28">
    <w:abstractNumId w:val="1"/>
  </w:num>
  <w:num w:numId="29">
    <w:abstractNumId w:val="29"/>
  </w:num>
  <w:num w:numId="30">
    <w:abstractNumId w:val="32"/>
  </w:num>
  <w:num w:numId="31">
    <w:abstractNumId w:val="27"/>
  </w:num>
  <w:num w:numId="32">
    <w:abstractNumId w:val="30"/>
  </w:num>
  <w:num w:numId="33">
    <w:abstractNumId w:val="48"/>
  </w:num>
  <w:num w:numId="34">
    <w:abstractNumId w:val="40"/>
  </w:num>
  <w:num w:numId="35">
    <w:abstractNumId w:val="9"/>
  </w:num>
  <w:num w:numId="36">
    <w:abstractNumId w:val="54"/>
  </w:num>
  <w:num w:numId="37">
    <w:abstractNumId w:val="17"/>
  </w:num>
  <w:num w:numId="38">
    <w:abstractNumId w:val="41"/>
  </w:num>
  <w:num w:numId="39">
    <w:abstractNumId w:val="12"/>
  </w:num>
  <w:num w:numId="40">
    <w:abstractNumId w:val="3"/>
  </w:num>
  <w:num w:numId="41">
    <w:abstractNumId w:val="22"/>
  </w:num>
  <w:num w:numId="42">
    <w:abstractNumId w:val="39"/>
  </w:num>
  <w:num w:numId="43">
    <w:abstractNumId w:val="49"/>
  </w:num>
  <w:num w:numId="44">
    <w:abstractNumId w:val="53"/>
  </w:num>
  <w:num w:numId="45">
    <w:abstractNumId w:val="16"/>
  </w:num>
  <w:num w:numId="46">
    <w:abstractNumId w:val="45"/>
  </w:num>
  <w:num w:numId="47">
    <w:abstractNumId w:val="2"/>
  </w:num>
  <w:num w:numId="48">
    <w:abstractNumId w:val="8"/>
  </w:num>
  <w:num w:numId="49">
    <w:abstractNumId w:val="57"/>
  </w:num>
  <w:num w:numId="50">
    <w:abstractNumId w:val="46"/>
  </w:num>
  <w:num w:numId="51">
    <w:abstractNumId w:val="24"/>
  </w:num>
  <w:num w:numId="52">
    <w:abstractNumId w:val="33"/>
  </w:num>
  <w:num w:numId="53">
    <w:abstractNumId w:val="18"/>
  </w:num>
  <w:num w:numId="54">
    <w:abstractNumId w:val="13"/>
  </w:num>
  <w:num w:numId="55">
    <w:abstractNumId w:val="6"/>
  </w:num>
  <w:num w:numId="56">
    <w:abstractNumId w:val="6"/>
  </w:num>
  <w:num w:numId="57">
    <w:abstractNumId w:val="19"/>
  </w:num>
  <w:num w:numId="58">
    <w:abstractNumId w:val="7"/>
  </w:num>
  <w:num w:numId="59">
    <w:abstractNumId w:val="4"/>
  </w:num>
  <w:num w:numId="60">
    <w:abstractNumId w:val="37"/>
  </w:num>
  <w:num w:numId="61">
    <w:abstractNumId w:val="38"/>
  </w:num>
  <w:num w:numId="62">
    <w:abstractNumId w:val="6"/>
  </w:num>
  <w:num w:numId="63">
    <w:abstractNumId w:val="6"/>
  </w:num>
  <w:num w:numId="64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zMTIysDA2NjCwNDRX0lEKTi0uzszPAymwrAUAC9grmiwAAAA="/>
  </w:docVars>
  <w:rsids>
    <w:rsidRoot w:val="00CB4536"/>
    <w:rsid w:val="00002096"/>
    <w:rsid w:val="000021A5"/>
    <w:rsid w:val="000151D2"/>
    <w:rsid w:val="0001786B"/>
    <w:rsid w:val="00020DD0"/>
    <w:rsid w:val="00021C96"/>
    <w:rsid w:val="000351F6"/>
    <w:rsid w:val="00043D87"/>
    <w:rsid w:val="00054203"/>
    <w:rsid w:val="00060CD1"/>
    <w:rsid w:val="00061B42"/>
    <w:rsid w:val="00072589"/>
    <w:rsid w:val="00075754"/>
    <w:rsid w:val="00086EA1"/>
    <w:rsid w:val="00091734"/>
    <w:rsid w:val="000922B8"/>
    <w:rsid w:val="0009341D"/>
    <w:rsid w:val="00097CE9"/>
    <w:rsid w:val="000A0AAA"/>
    <w:rsid w:val="000B0D47"/>
    <w:rsid w:val="000C298C"/>
    <w:rsid w:val="000C6784"/>
    <w:rsid w:val="000E0D95"/>
    <w:rsid w:val="000E32C1"/>
    <w:rsid w:val="000E6283"/>
    <w:rsid w:val="00111AC9"/>
    <w:rsid w:val="00114E33"/>
    <w:rsid w:val="00120084"/>
    <w:rsid w:val="00121F33"/>
    <w:rsid w:val="001234BC"/>
    <w:rsid w:val="00127094"/>
    <w:rsid w:val="0014260C"/>
    <w:rsid w:val="00153902"/>
    <w:rsid w:val="00167783"/>
    <w:rsid w:val="00167B73"/>
    <w:rsid w:val="00182D31"/>
    <w:rsid w:val="0018422D"/>
    <w:rsid w:val="001868DA"/>
    <w:rsid w:val="00193CF5"/>
    <w:rsid w:val="001A0CF0"/>
    <w:rsid w:val="001A3EAD"/>
    <w:rsid w:val="001D7224"/>
    <w:rsid w:val="001E386A"/>
    <w:rsid w:val="001E42BB"/>
    <w:rsid w:val="001F2950"/>
    <w:rsid w:val="00202558"/>
    <w:rsid w:val="00204E50"/>
    <w:rsid w:val="002221B7"/>
    <w:rsid w:val="00233833"/>
    <w:rsid w:val="00233994"/>
    <w:rsid w:val="002342FA"/>
    <w:rsid w:val="00235F72"/>
    <w:rsid w:val="00236A23"/>
    <w:rsid w:val="0024702F"/>
    <w:rsid w:val="00247369"/>
    <w:rsid w:val="00252AD4"/>
    <w:rsid w:val="0026254E"/>
    <w:rsid w:val="00273D38"/>
    <w:rsid w:val="00282E41"/>
    <w:rsid w:val="002967BD"/>
    <w:rsid w:val="002A0D8F"/>
    <w:rsid w:val="002B39D0"/>
    <w:rsid w:val="002B4130"/>
    <w:rsid w:val="002B580A"/>
    <w:rsid w:val="002D03E0"/>
    <w:rsid w:val="002E0EF1"/>
    <w:rsid w:val="002E56EB"/>
    <w:rsid w:val="002F5E40"/>
    <w:rsid w:val="00300D22"/>
    <w:rsid w:val="00310AFE"/>
    <w:rsid w:val="0032328A"/>
    <w:rsid w:val="00330C64"/>
    <w:rsid w:val="00351DDE"/>
    <w:rsid w:val="00374BB7"/>
    <w:rsid w:val="00375E7C"/>
    <w:rsid w:val="00384C0D"/>
    <w:rsid w:val="003A3575"/>
    <w:rsid w:val="003A57DF"/>
    <w:rsid w:val="003A7A70"/>
    <w:rsid w:val="003C5675"/>
    <w:rsid w:val="003C7673"/>
    <w:rsid w:val="003F686F"/>
    <w:rsid w:val="004171C6"/>
    <w:rsid w:val="00417CBF"/>
    <w:rsid w:val="0042008E"/>
    <w:rsid w:val="00424079"/>
    <w:rsid w:val="00440C22"/>
    <w:rsid w:val="00454143"/>
    <w:rsid w:val="00461098"/>
    <w:rsid w:val="0046560A"/>
    <w:rsid w:val="00470BC3"/>
    <w:rsid w:val="004737D2"/>
    <w:rsid w:val="004A5E75"/>
    <w:rsid w:val="004B37EC"/>
    <w:rsid w:val="004B6C52"/>
    <w:rsid w:val="004C09C0"/>
    <w:rsid w:val="004C23C3"/>
    <w:rsid w:val="004C7185"/>
    <w:rsid w:val="004D3F19"/>
    <w:rsid w:val="004D79EB"/>
    <w:rsid w:val="004D7A8E"/>
    <w:rsid w:val="004E07B5"/>
    <w:rsid w:val="004E529D"/>
    <w:rsid w:val="00505F8E"/>
    <w:rsid w:val="005069D9"/>
    <w:rsid w:val="0051022F"/>
    <w:rsid w:val="005536A6"/>
    <w:rsid w:val="005643F6"/>
    <w:rsid w:val="00571820"/>
    <w:rsid w:val="005A5A58"/>
    <w:rsid w:val="005B280D"/>
    <w:rsid w:val="005C3821"/>
    <w:rsid w:val="005C66C7"/>
    <w:rsid w:val="005D01F1"/>
    <w:rsid w:val="005D1946"/>
    <w:rsid w:val="005D2040"/>
    <w:rsid w:val="005E34CC"/>
    <w:rsid w:val="005E7154"/>
    <w:rsid w:val="005F2A66"/>
    <w:rsid w:val="005F63FB"/>
    <w:rsid w:val="00610577"/>
    <w:rsid w:val="00610BF1"/>
    <w:rsid w:val="00621D12"/>
    <w:rsid w:val="00636544"/>
    <w:rsid w:val="00645921"/>
    <w:rsid w:val="00647B64"/>
    <w:rsid w:val="00654E09"/>
    <w:rsid w:val="006638DB"/>
    <w:rsid w:val="00665816"/>
    <w:rsid w:val="00677EF3"/>
    <w:rsid w:val="006A1683"/>
    <w:rsid w:val="006C02C2"/>
    <w:rsid w:val="006C3A2D"/>
    <w:rsid w:val="006C429B"/>
    <w:rsid w:val="006D0FC2"/>
    <w:rsid w:val="006F194C"/>
    <w:rsid w:val="006F385A"/>
    <w:rsid w:val="00717E8A"/>
    <w:rsid w:val="00727D13"/>
    <w:rsid w:val="00731D6D"/>
    <w:rsid w:val="00733749"/>
    <w:rsid w:val="007556C9"/>
    <w:rsid w:val="007632A1"/>
    <w:rsid w:val="00771702"/>
    <w:rsid w:val="0077564A"/>
    <w:rsid w:val="00783352"/>
    <w:rsid w:val="00786FC2"/>
    <w:rsid w:val="00791AE7"/>
    <w:rsid w:val="007C2967"/>
    <w:rsid w:val="007D198A"/>
    <w:rsid w:val="008032D8"/>
    <w:rsid w:val="008257C3"/>
    <w:rsid w:val="008310CE"/>
    <w:rsid w:val="00841812"/>
    <w:rsid w:val="00842373"/>
    <w:rsid w:val="00857AE4"/>
    <w:rsid w:val="00860CBC"/>
    <w:rsid w:val="00866A03"/>
    <w:rsid w:val="008678A4"/>
    <w:rsid w:val="008739CD"/>
    <w:rsid w:val="00876B31"/>
    <w:rsid w:val="0089364D"/>
    <w:rsid w:val="008D6879"/>
    <w:rsid w:val="008E0892"/>
    <w:rsid w:val="008F3DCE"/>
    <w:rsid w:val="009048E3"/>
    <w:rsid w:val="00923E16"/>
    <w:rsid w:val="00930686"/>
    <w:rsid w:val="009365B0"/>
    <w:rsid w:val="009455D6"/>
    <w:rsid w:val="00964407"/>
    <w:rsid w:val="009646FC"/>
    <w:rsid w:val="00966DFF"/>
    <w:rsid w:val="009747C7"/>
    <w:rsid w:val="009803E7"/>
    <w:rsid w:val="0098693B"/>
    <w:rsid w:val="009875CF"/>
    <w:rsid w:val="00993F62"/>
    <w:rsid w:val="009A0B35"/>
    <w:rsid w:val="009B214D"/>
    <w:rsid w:val="009B37E8"/>
    <w:rsid w:val="009B5238"/>
    <w:rsid w:val="009D0C1A"/>
    <w:rsid w:val="009D598B"/>
    <w:rsid w:val="009D6F53"/>
    <w:rsid w:val="009E4172"/>
    <w:rsid w:val="009F2DE7"/>
    <w:rsid w:val="00A06AED"/>
    <w:rsid w:val="00A157E5"/>
    <w:rsid w:val="00A208BE"/>
    <w:rsid w:val="00A310E5"/>
    <w:rsid w:val="00A31B3D"/>
    <w:rsid w:val="00A376D2"/>
    <w:rsid w:val="00A6773D"/>
    <w:rsid w:val="00A76C2F"/>
    <w:rsid w:val="00AA5059"/>
    <w:rsid w:val="00AB343F"/>
    <w:rsid w:val="00AC11CC"/>
    <w:rsid w:val="00AD3F95"/>
    <w:rsid w:val="00AE1F5E"/>
    <w:rsid w:val="00AE406C"/>
    <w:rsid w:val="00AE4EDA"/>
    <w:rsid w:val="00AF1884"/>
    <w:rsid w:val="00B20EA0"/>
    <w:rsid w:val="00B27C97"/>
    <w:rsid w:val="00B37AEF"/>
    <w:rsid w:val="00B400B4"/>
    <w:rsid w:val="00B45139"/>
    <w:rsid w:val="00B46F29"/>
    <w:rsid w:val="00B513DD"/>
    <w:rsid w:val="00B61615"/>
    <w:rsid w:val="00B743DD"/>
    <w:rsid w:val="00B77764"/>
    <w:rsid w:val="00B80421"/>
    <w:rsid w:val="00B86ACC"/>
    <w:rsid w:val="00BB04DC"/>
    <w:rsid w:val="00BC7750"/>
    <w:rsid w:val="00BD07DD"/>
    <w:rsid w:val="00BE1E78"/>
    <w:rsid w:val="00BF0A29"/>
    <w:rsid w:val="00C037C5"/>
    <w:rsid w:val="00C15D75"/>
    <w:rsid w:val="00C3337D"/>
    <w:rsid w:val="00C54C31"/>
    <w:rsid w:val="00C61EFA"/>
    <w:rsid w:val="00C7576B"/>
    <w:rsid w:val="00C817ED"/>
    <w:rsid w:val="00C83D55"/>
    <w:rsid w:val="00C8601F"/>
    <w:rsid w:val="00C94221"/>
    <w:rsid w:val="00CA2DEC"/>
    <w:rsid w:val="00CA6C16"/>
    <w:rsid w:val="00CB1493"/>
    <w:rsid w:val="00CB4536"/>
    <w:rsid w:val="00CC7C86"/>
    <w:rsid w:val="00CD1230"/>
    <w:rsid w:val="00CD1ECC"/>
    <w:rsid w:val="00CD21F2"/>
    <w:rsid w:val="00CD33A5"/>
    <w:rsid w:val="00CF5D28"/>
    <w:rsid w:val="00D10902"/>
    <w:rsid w:val="00D146E6"/>
    <w:rsid w:val="00D1514E"/>
    <w:rsid w:val="00D22492"/>
    <w:rsid w:val="00D22C5D"/>
    <w:rsid w:val="00D271C0"/>
    <w:rsid w:val="00D40BC9"/>
    <w:rsid w:val="00D45871"/>
    <w:rsid w:val="00D4589D"/>
    <w:rsid w:val="00D673E1"/>
    <w:rsid w:val="00D77DB6"/>
    <w:rsid w:val="00DA22E0"/>
    <w:rsid w:val="00DA781A"/>
    <w:rsid w:val="00DB7A69"/>
    <w:rsid w:val="00DD754A"/>
    <w:rsid w:val="00DE2DF0"/>
    <w:rsid w:val="00E012F0"/>
    <w:rsid w:val="00E11526"/>
    <w:rsid w:val="00E13F78"/>
    <w:rsid w:val="00E144FA"/>
    <w:rsid w:val="00E1717E"/>
    <w:rsid w:val="00E17C17"/>
    <w:rsid w:val="00E51CC5"/>
    <w:rsid w:val="00E61C9D"/>
    <w:rsid w:val="00EA6E35"/>
    <w:rsid w:val="00EB2777"/>
    <w:rsid w:val="00F01237"/>
    <w:rsid w:val="00F0239C"/>
    <w:rsid w:val="00F033EF"/>
    <w:rsid w:val="00F12990"/>
    <w:rsid w:val="00F25A63"/>
    <w:rsid w:val="00F354C2"/>
    <w:rsid w:val="00F36378"/>
    <w:rsid w:val="00F475F0"/>
    <w:rsid w:val="00F57275"/>
    <w:rsid w:val="00F76150"/>
    <w:rsid w:val="00F84A32"/>
    <w:rsid w:val="00FA071A"/>
    <w:rsid w:val="00FC3C59"/>
    <w:rsid w:val="00FC461B"/>
    <w:rsid w:val="00FC4B77"/>
    <w:rsid w:val="00FE3D92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F49A"/>
  <w15:docId w15:val="{B480F939-1277-40DE-A6E9-0B35DF80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601F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990"/>
    <w:pPr>
      <w:keepNext/>
      <w:keepLines/>
      <w:numPr>
        <w:numId w:val="2"/>
      </w:numPr>
      <w:spacing w:before="240" w:after="120" w:line="360" w:lineRule="auto"/>
      <w:jc w:val="both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B77"/>
    <w:pPr>
      <w:keepNext/>
      <w:keepLines/>
      <w:numPr>
        <w:ilvl w:val="1"/>
        <w:numId w:val="2"/>
      </w:numPr>
      <w:spacing w:before="240" w:line="360" w:lineRule="auto"/>
      <w:ind w:left="576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990"/>
    <w:pPr>
      <w:keepNext/>
      <w:keepLines/>
      <w:numPr>
        <w:ilvl w:val="2"/>
        <w:numId w:val="2"/>
      </w:numPr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2990"/>
    <w:pPr>
      <w:keepNext/>
      <w:keepLines/>
      <w:numPr>
        <w:ilvl w:val="3"/>
        <w:numId w:val="2"/>
      </w:numPr>
      <w:spacing w:before="20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2990"/>
    <w:pPr>
      <w:keepNext/>
      <w:keepLines/>
      <w:numPr>
        <w:ilvl w:val="4"/>
        <w:numId w:val="2"/>
      </w:numPr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2990"/>
    <w:pPr>
      <w:keepNext/>
      <w:keepLines/>
      <w:numPr>
        <w:ilvl w:val="5"/>
        <w:numId w:val="2"/>
      </w:numPr>
      <w:spacing w:before="20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990"/>
    <w:pPr>
      <w:keepNext/>
      <w:keepLines/>
      <w:numPr>
        <w:ilvl w:val="6"/>
        <w:numId w:val="2"/>
      </w:numPr>
      <w:spacing w:before="20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990"/>
    <w:pPr>
      <w:keepNext/>
      <w:keepLines/>
      <w:numPr>
        <w:ilvl w:val="7"/>
        <w:numId w:val="2"/>
      </w:numPr>
      <w:spacing w:before="20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990"/>
    <w:pPr>
      <w:keepNext/>
      <w:keepLines/>
      <w:numPr>
        <w:ilvl w:val="8"/>
        <w:numId w:val="2"/>
      </w:numPr>
      <w:spacing w:before="20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990"/>
    <w:rPr>
      <w:rFonts w:ascii="Arial" w:eastAsiaTheme="majorEastAsia" w:hAnsi="Arial" w:cstheme="majorBidi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4B77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99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29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299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1299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9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9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9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12990"/>
    <w:pPr>
      <w:spacing w:before="120" w:after="120" w:line="240" w:lineRule="auto"/>
      <w:ind w:left="720"/>
      <w:jc w:val="both"/>
    </w:pPr>
    <w:rPr>
      <w:rFonts w:eastAsia="Times New Roman" w:cs="Times New Roman"/>
      <w:szCs w:val="24"/>
    </w:rPr>
  </w:style>
  <w:style w:type="character" w:styleId="Emphasis">
    <w:name w:val="Emphasis"/>
    <w:uiPriority w:val="20"/>
    <w:qFormat/>
    <w:rsid w:val="00F12990"/>
    <w:rPr>
      <w:i/>
      <w:iCs/>
    </w:rPr>
  </w:style>
  <w:style w:type="character" w:styleId="Hyperlink">
    <w:name w:val="Hyperlink"/>
    <w:basedOn w:val="DefaultParagraphFont"/>
    <w:uiPriority w:val="99"/>
    <w:unhideWhenUsed/>
    <w:rsid w:val="00677EF3"/>
    <w:rPr>
      <w:color w:val="0000FF" w:themeColor="hyperlink"/>
      <w:u w:val="single"/>
    </w:rPr>
  </w:style>
  <w:style w:type="paragraph" w:customStyle="1" w:styleId="Div">
    <w:name w:val="Div"/>
    <w:basedOn w:val="Normal"/>
    <w:rsid w:val="00374BB7"/>
    <w:pPr>
      <w:shd w:val="solid" w:color="FFFFFF" w:fill="auto"/>
      <w:spacing w:line="240" w:lineRule="auto"/>
    </w:pPr>
    <w:rPr>
      <w:rFonts w:ascii="Times New Roman" w:eastAsia="Times New Roman" w:hAnsi="Times New Roman" w:cs="Times New Roman"/>
      <w:color w:val="000000"/>
      <w:szCs w:val="24"/>
      <w:shd w:val="solid" w:color="FFFFFF" w:fill="auto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6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83"/>
    <w:rPr>
      <w:rFonts w:ascii="Segoe UI" w:hAnsi="Segoe UI" w:cs="Segoe UI"/>
      <w:sz w:val="18"/>
      <w:szCs w:val="18"/>
    </w:rPr>
  </w:style>
  <w:style w:type="paragraph" w:customStyle="1" w:styleId="CharCharCharCharCharChar">
    <w:name w:val="Char Char Char Char Char Char"/>
    <w:basedOn w:val="Normal"/>
    <w:rsid w:val="008F3DC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111AC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F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24BCA-CE0E-417F-8AA3-10A45A24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Aferdiata Selmani</cp:lastModifiedBy>
  <cp:revision>15</cp:revision>
  <cp:lastPrinted>2019-12-05T11:39:00Z</cp:lastPrinted>
  <dcterms:created xsi:type="dcterms:W3CDTF">2020-07-17T16:53:00Z</dcterms:created>
  <dcterms:modified xsi:type="dcterms:W3CDTF">2020-07-20T11:30:00Z</dcterms:modified>
</cp:coreProperties>
</file>