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2080E" w14:textId="77777777" w:rsidR="004F47BC" w:rsidRPr="003C70C5" w:rsidRDefault="004F47BC" w:rsidP="004F47BC">
      <w:pPr>
        <w:jc w:val="center"/>
        <w:rPr>
          <w:rFonts w:ascii="Times New Roman" w:hAnsi="Times New Roman" w:cs="Times New Roman"/>
          <w:sz w:val="24"/>
          <w:szCs w:val="24"/>
        </w:rPr>
      </w:pPr>
      <w:r w:rsidRPr="003C70C5">
        <w:rPr>
          <w:rFonts w:ascii="Times New Roman" w:hAnsi="Times New Roman" w:cs="Times New Roman"/>
          <w:sz w:val="24"/>
          <w:szCs w:val="24"/>
        </w:rPr>
        <w:t>REQUEST FOR EXPRESSIONS OF INTEREST</w:t>
      </w:r>
    </w:p>
    <w:p w14:paraId="5DFC076E" w14:textId="77777777" w:rsidR="004F47BC" w:rsidRPr="003C70C5" w:rsidRDefault="004F47BC" w:rsidP="004F47BC">
      <w:pPr>
        <w:jc w:val="center"/>
        <w:rPr>
          <w:rFonts w:ascii="Times New Roman" w:hAnsi="Times New Roman" w:cs="Times New Roman"/>
          <w:sz w:val="24"/>
          <w:szCs w:val="24"/>
        </w:rPr>
      </w:pPr>
      <w:r w:rsidRPr="003C70C5">
        <w:rPr>
          <w:rFonts w:ascii="Times New Roman" w:hAnsi="Times New Roman" w:cs="Times New Roman"/>
          <w:sz w:val="24"/>
          <w:szCs w:val="24"/>
        </w:rPr>
        <w:t>(CONSULTING SERVICES – INDIVIDUAL CONSULTANT)</w:t>
      </w:r>
    </w:p>
    <w:p w14:paraId="28B5FB07" w14:textId="77777777" w:rsidR="004F47BC" w:rsidRPr="003C70C5" w:rsidRDefault="004F47BC" w:rsidP="004F47BC">
      <w:pPr>
        <w:jc w:val="center"/>
        <w:rPr>
          <w:rFonts w:ascii="Times New Roman" w:hAnsi="Times New Roman" w:cs="Times New Roman"/>
          <w:sz w:val="24"/>
          <w:szCs w:val="24"/>
        </w:rPr>
      </w:pPr>
    </w:p>
    <w:p w14:paraId="686BFCE1" w14:textId="77777777" w:rsidR="004F47BC" w:rsidRPr="003C70C5" w:rsidRDefault="004F47BC" w:rsidP="004F47BC">
      <w:pPr>
        <w:rPr>
          <w:rFonts w:ascii="Times New Roman" w:hAnsi="Times New Roman" w:cs="Times New Roman"/>
          <w:sz w:val="24"/>
          <w:szCs w:val="24"/>
        </w:rPr>
      </w:pPr>
      <w:r w:rsidRPr="003C70C5">
        <w:rPr>
          <w:rFonts w:ascii="Times New Roman" w:hAnsi="Times New Roman" w:cs="Times New Roman"/>
          <w:sz w:val="24"/>
          <w:szCs w:val="24"/>
        </w:rPr>
        <w:t>COUNTRY - Kosovo</w:t>
      </w:r>
    </w:p>
    <w:p w14:paraId="11D12C91" w14:textId="77777777" w:rsidR="004F47BC" w:rsidRPr="003C70C5" w:rsidRDefault="004F47BC" w:rsidP="004F47BC">
      <w:pPr>
        <w:rPr>
          <w:rFonts w:ascii="Times New Roman" w:hAnsi="Times New Roman" w:cs="Times New Roman"/>
          <w:sz w:val="24"/>
          <w:szCs w:val="24"/>
        </w:rPr>
      </w:pPr>
      <w:r w:rsidRPr="003C70C5">
        <w:rPr>
          <w:rFonts w:ascii="Times New Roman" w:hAnsi="Times New Roman" w:cs="Times New Roman"/>
          <w:sz w:val="24"/>
          <w:szCs w:val="24"/>
        </w:rPr>
        <w:t>NAME OF PROJECT-Competitiveness and Export Readiness Project</w:t>
      </w:r>
    </w:p>
    <w:p w14:paraId="20A76E93" w14:textId="77777777" w:rsidR="004F47BC" w:rsidRPr="003C70C5" w:rsidRDefault="004F47BC" w:rsidP="004F47BC">
      <w:pPr>
        <w:rPr>
          <w:rFonts w:ascii="Times New Roman" w:hAnsi="Times New Roman" w:cs="Times New Roman"/>
          <w:sz w:val="24"/>
          <w:szCs w:val="24"/>
        </w:rPr>
      </w:pPr>
      <w:r w:rsidRPr="003C70C5">
        <w:rPr>
          <w:rFonts w:ascii="Times New Roman" w:hAnsi="Times New Roman" w:cs="Times New Roman"/>
          <w:sz w:val="24"/>
          <w:szCs w:val="24"/>
        </w:rPr>
        <w:t>Credit No. 6035XK</w:t>
      </w:r>
    </w:p>
    <w:p w14:paraId="5249C435" w14:textId="77777777" w:rsidR="004F47BC" w:rsidRPr="003C70C5" w:rsidRDefault="004F47BC" w:rsidP="004F47BC">
      <w:pPr>
        <w:rPr>
          <w:rFonts w:ascii="Times New Roman" w:hAnsi="Times New Roman" w:cs="Times New Roman"/>
          <w:sz w:val="24"/>
          <w:szCs w:val="24"/>
        </w:rPr>
      </w:pPr>
      <w:r w:rsidRPr="003C70C5">
        <w:rPr>
          <w:rFonts w:ascii="Times New Roman" w:hAnsi="Times New Roman" w:cs="Times New Roman"/>
          <w:sz w:val="24"/>
          <w:szCs w:val="24"/>
        </w:rPr>
        <w:t>Project ID No.152881</w:t>
      </w:r>
    </w:p>
    <w:p w14:paraId="09D51F5A" w14:textId="77777777" w:rsidR="004F47BC" w:rsidRPr="003C70C5" w:rsidRDefault="004F47BC" w:rsidP="004F47BC">
      <w:pPr>
        <w:rPr>
          <w:rFonts w:ascii="Times New Roman" w:hAnsi="Times New Roman" w:cs="Times New Roman"/>
          <w:sz w:val="24"/>
          <w:szCs w:val="24"/>
        </w:rPr>
      </w:pPr>
      <w:r w:rsidRPr="003C70C5">
        <w:rPr>
          <w:rFonts w:ascii="Times New Roman" w:hAnsi="Times New Roman" w:cs="Times New Roman"/>
          <w:sz w:val="24"/>
          <w:szCs w:val="24"/>
        </w:rPr>
        <w:t>ASSIGMENT TITLE:  Dimensional metrology officer</w:t>
      </w:r>
    </w:p>
    <w:p w14:paraId="2C294C63" w14:textId="2F253AB3" w:rsidR="004F47BC" w:rsidRPr="003C70C5" w:rsidRDefault="004F47BC" w:rsidP="004F47BC">
      <w:pPr>
        <w:rPr>
          <w:rFonts w:ascii="Times New Roman" w:hAnsi="Times New Roman" w:cs="Times New Roman"/>
          <w:sz w:val="24"/>
          <w:szCs w:val="24"/>
        </w:rPr>
      </w:pPr>
      <w:r w:rsidRPr="003C70C5">
        <w:rPr>
          <w:rFonts w:ascii="Times New Roman" w:hAnsi="Times New Roman" w:cs="Times New Roman"/>
          <w:sz w:val="24"/>
          <w:szCs w:val="24"/>
        </w:rPr>
        <w:t>Ref.no:</w:t>
      </w:r>
      <w:r w:rsidR="00303270">
        <w:rPr>
          <w:rFonts w:ascii="Times New Roman" w:hAnsi="Times New Roman" w:cs="Times New Roman"/>
          <w:sz w:val="24"/>
          <w:szCs w:val="24"/>
        </w:rPr>
        <w:t>2.14</w:t>
      </w:r>
      <w:bookmarkStart w:id="0" w:name="_GoBack"/>
      <w:bookmarkEnd w:id="0"/>
    </w:p>
    <w:p w14:paraId="47642A76" w14:textId="00D587B5" w:rsidR="004F47BC" w:rsidRPr="003C70C5" w:rsidRDefault="004F47BC" w:rsidP="004F47BC">
      <w:pPr>
        <w:jc w:val="center"/>
        <w:rPr>
          <w:rFonts w:ascii="Times New Roman" w:hAnsi="Times New Roman" w:cs="Times New Roman"/>
          <w:sz w:val="24"/>
          <w:szCs w:val="24"/>
        </w:rPr>
      </w:pPr>
      <w:r w:rsidRPr="003C70C5">
        <w:rPr>
          <w:rFonts w:ascii="Times New Roman" w:hAnsi="Times New Roman" w:cs="Times New Roman"/>
          <w:sz w:val="24"/>
          <w:szCs w:val="24"/>
        </w:rPr>
        <w:t xml:space="preserve">                                                                                                                                         </w:t>
      </w:r>
    </w:p>
    <w:p w14:paraId="53D71645" w14:textId="54109ACC" w:rsidR="004F47BC" w:rsidRPr="003C70C5" w:rsidRDefault="004F47BC" w:rsidP="004F47BC">
      <w:pPr>
        <w:jc w:val="center"/>
        <w:rPr>
          <w:rFonts w:ascii="Times New Roman" w:hAnsi="Times New Roman" w:cs="Times New Roman"/>
          <w:sz w:val="24"/>
          <w:szCs w:val="24"/>
        </w:rPr>
      </w:pPr>
      <w:r w:rsidRPr="003C70C5">
        <w:rPr>
          <w:rFonts w:ascii="Times New Roman" w:hAnsi="Times New Roman" w:cs="Times New Roman"/>
          <w:sz w:val="24"/>
          <w:szCs w:val="24"/>
        </w:rPr>
        <w:t xml:space="preserve">                                                                                                Date: </w:t>
      </w:r>
      <w:r w:rsidR="003C70C5">
        <w:rPr>
          <w:rFonts w:ascii="Times New Roman" w:hAnsi="Times New Roman" w:cs="Times New Roman"/>
          <w:sz w:val="24"/>
          <w:szCs w:val="24"/>
        </w:rPr>
        <w:t>February 20, 2020</w:t>
      </w:r>
    </w:p>
    <w:p w14:paraId="12AE59B1" w14:textId="77777777"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BACKGROUND</w:t>
      </w:r>
    </w:p>
    <w:p w14:paraId="13DE00F4" w14:textId="77777777"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 xml:space="preserve">The Government of Kosovo has received USD 15.3 million in financing the World Bank Group for to prepare the Competitiveness and Export Readiness Project (CERP). The Project Development Objective (PDO) is to support product certification for export markets, strengthen the capacity of export-oriented firms and reduce the cost of business inspections.  The Project has two Components: 1. Enhancing business environment and export readiness; and 2. Project Implementation and coordination support.  </w:t>
      </w:r>
    </w:p>
    <w:p w14:paraId="4A26928A" w14:textId="16A7E6BA"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 xml:space="preserve"> Project through Component 1 will contribute to the Government’s efforts to enhance business environment and export readiness of the firms by modernizing the National Quality Infrastructure, </w:t>
      </w:r>
    </w:p>
    <w:p w14:paraId="44D0823D" w14:textId="424B3115"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CERP aims to strengthen three core institutions KMA (Kosovo Metrology Agency), DAK (Directorate of Accreditation) and KSA (Kosovo Standardization Agency) within this objective. All three institutes are operating within the Ministry of Trade and Industry (MTI) and are in need for support structures.</w:t>
      </w:r>
    </w:p>
    <w:p w14:paraId="67EBD2E1" w14:textId="77777777"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OBJECTIVE OF THE ASSIGNMENT</w:t>
      </w:r>
    </w:p>
    <w:p w14:paraId="4A01122C" w14:textId="77777777"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The key objective of this assignment is to strengthen KMA capacities. Development and oversight on the implementation of standard policies and procedures, and provision of services in the field of scientific and industrial metrology, for testing/calibration in the field of dimensional metrology, maintenance of etalons, monitoring of the traceability measuring etalons, and continuous maintenance and improvement of Quality Management System.</w:t>
      </w:r>
    </w:p>
    <w:p w14:paraId="1ABD287B" w14:textId="62254C3A"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The Ministry of Trade and Industry (MTI) now invites a qualified professional expert to indicate his/her interest in providing the services.</w:t>
      </w:r>
    </w:p>
    <w:p w14:paraId="65C6B76B" w14:textId="77777777"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SCOPE OF WORK</w:t>
      </w:r>
    </w:p>
    <w:p w14:paraId="137781AE" w14:textId="77777777"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lastRenderedPageBreak/>
        <w:t>Duties and Responsibilities:</w:t>
      </w:r>
    </w:p>
    <w:p w14:paraId="6AB6A2B6" w14:textId="77777777"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 xml:space="preserve">Organizes the overall work of the laboratory and assists the laboratory leader in carrying out the work and developing a work plan to meet these objectives; </w:t>
      </w:r>
    </w:p>
    <w:p w14:paraId="6CD0A17B" w14:textId="77777777"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Performs duties and tasks that ensure the measurement and use of measuring instruments in Kosovo, through calibration/testing in the dimensional metrology laboratory, in accordance with technical documents, standards in the field of dimensional metrology;</w:t>
      </w:r>
    </w:p>
    <w:p w14:paraId="0D183908" w14:textId="70D80AD5"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 xml:space="preserve">Assists the laboratory leader in evaluating internal calibration processes and procedures, and recommends changes/improvements to increase the efficiency and quality of work;  </w:t>
      </w:r>
    </w:p>
    <w:p w14:paraId="32EF730C" w14:textId="2B247741"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 xml:space="preserve">Manages the provision of calibration services, monitors the traceability of measuring etalons, operates with laboratory equipment, as well as maintains additional etalons and equipment, performs testing/calibration in the field of dimensional metrology;  </w:t>
      </w:r>
    </w:p>
    <w:p w14:paraId="2D49A257" w14:textId="30FFC56B"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 xml:space="preserve">Develops and proposes policies related to the activities and development of the field of dimensional metrology, in accordance with relevant international legal acts and technical standards, and supervises their implementation; maintains a Quality Management System and coordinates work on the participation of bilateral and multilateral laboratory comparisons;  </w:t>
      </w:r>
    </w:p>
    <w:p w14:paraId="13FAD797" w14:textId="5F455450"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 xml:space="preserve">Coordinates with the legal department of the institution on legal issues arising in the field of dimensional metrology for testing/calibration; </w:t>
      </w:r>
    </w:p>
    <w:p w14:paraId="0056D312" w14:textId="01C074FB"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 xml:space="preserve">Coordinates the work and cooperates with the Quality Manager, in updating the Quality System in accordance with ISO/IEC 17025 standard; </w:t>
      </w:r>
    </w:p>
    <w:p w14:paraId="69B5ADCE" w14:textId="621597AD"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 xml:space="preserve">Takes part in the elaboration of regulations (sub-legal acts related to the law) for measuring instruments in the dimensional metrology; </w:t>
      </w:r>
    </w:p>
    <w:p w14:paraId="79D99F62" w14:textId="77777777"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DURATION AND PAYMENT SCHEDULE</w:t>
      </w:r>
    </w:p>
    <w:p w14:paraId="079D58C7" w14:textId="77777777"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The consultant will work on a full-time basis. The contract will be three (3) years.</w:t>
      </w:r>
    </w:p>
    <w:p w14:paraId="3A6370F5" w14:textId="77777777"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The duration of contract will be subject to satisfactory performance agreed during a formal scheduled evaluation at the end of each year. MTI/KMA or the consultant may cancel consultant contract by giving at least 30-day notice. The consultant will keep accurate records of his/her time spent on the Project and his/her expenses (as authorized in the contract).  The Client will provide office space and equipment required to perform tasks assigned.</w:t>
      </w:r>
    </w:p>
    <w:p w14:paraId="65C605C6" w14:textId="762A2E59"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QUALIFICATIONS</w:t>
      </w:r>
    </w:p>
    <w:p w14:paraId="206B5F62" w14:textId="4FC693C1"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University degree:(FMNS – Department of Physics, Faculty of Mechanical Engineering</w:t>
      </w:r>
      <w:r w:rsidR="00E01357" w:rsidRPr="003C70C5">
        <w:rPr>
          <w:rFonts w:ascii="Times New Roman" w:hAnsi="Times New Roman" w:cs="Times New Roman"/>
          <w:sz w:val="24"/>
          <w:szCs w:val="24"/>
        </w:rPr>
        <w:t xml:space="preserve">), </w:t>
      </w:r>
      <w:r w:rsidR="005E4671" w:rsidRPr="003C70C5">
        <w:rPr>
          <w:rFonts w:ascii="Times New Roman" w:hAnsi="Times New Roman" w:cs="Times New Roman"/>
          <w:sz w:val="24"/>
          <w:szCs w:val="24"/>
        </w:rPr>
        <w:t>master degrees will have priority</w:t>
      </w:r>
      <w:r w:rsidR="00E01357" w:rsidRPr="003C70C5">
        <w:rPr>
          <w:rFonts w:ascii="Times New Roman" w:hAnsi="Times New Roman" w:cs="Times New Roman"/>
          <w:sz w:val="24"/>
          <w:szCs w:val="24"/>
        </w:rPr>
        <w:t>.</w:t>
      </w:r>
    </w:p>
    <w:p w14:paraId="52370625" w14:textId="77777777"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Minimum 2 years of professional work experience.</w:t>
      </w:r>
    </w:p>
    <w:p w14:paraId="23F3A797" w14:textId="77777777"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Detailed knowledge in the specific professional field acquired through university education and related training;</w:t>
      </w:r>
    </w:p>
    <w:p w14:paraId="5570FFC8" w14:textId="77777777"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lastRenderedPageBreak/>
        <w:t>Knowledge of applicable laws and regulations;</w:t>
      </w:r>
    </w:p>
    <w:p w14:paraId="6B1170C6" w14:textId="7D7A9DFB"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 xml:space="preserve">Communication </w:t>
      </w:r>
      <w:r w:rsidR="00B202D0" w:rsidRPr="003C70C5">
        <w:rPr>
          <w:rFonts w:ascii="Times New Roman" w:hAnsi="Times New Roman" w:cs="Times New Roman"/>
          <w:sz w:val="24"/>
          <w:szCs w:val="24"/>
        </w:rPr>
        <w:t xml:space="preserve">and socila </w:t>
      </w:r>
      <w:r w:rsidRPr="003C70C5">
        <w:rPr>
          <w:rFonts w:ascii="Times New Roman" w:hAnsi="Times New Roman" w:cs="Times New Roman"/>
          <w:sz w:val="24"/>
          <w:szCs w:val="24"/>
        </w:rPr>
        <w:t>skills, work planning, eventual coordination of personnel at the administrative level</w:t>
      </w:r>
    </w:p>
    <w:p w14:paraId="172042F5" w14:textId="77777777"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Research, analytical, evaluative skills and formulation of recommendations and professional advice;</w:t>
      </w:r>
    </w:p>
    <w:p w14:paraId="4BB5818D" w14:textId="640B924E"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Excellent analytical and communications skills both oral and written of Albanian and English (Serbian also is preferable).</w:t>
      </w:r>
    </w:p>
    <w:p w14:paraId="2AF8AF4D" w14:textId="5E8DFD61" w:rsidR="00B202D0" w:rsidRPr="003C70C5" w:rsidRDefault="00B202D0" w:rsidP="00E52348">
      <w:pPr>
        <w:jc w:val="both"/>
        <w:rPr>
          <w:rFonts w:ascii="Times New Roman" w:hAnsi="Times New Roman" w:cs="Times New Roman"/>
          <w:sz w:val="24"/>
          <w:szCs w:val="24"/>
        </w:rPr>
      </w:pPr>
      <w:r w:rsidRPr="003C70C5">
        <w:rPr>
          <w:rFonts w:ascii="Times New Roman" w:hAnsi="Times New Roman" w:cs="Times New Roman"/>
          <w:sz w:val="24"/>
          <w:szCs w:val="24"/>
        </w:rPr>
        <w:t>Will not have any problem( family, health, political etc.) in travel, especially to other countries.</w:t>
      </w:r>
    </w:p>
    <w:p w14:paraId="0D37E22E" w14:textId="77777777"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Ability to well organize and to learn complex systems and procedures quickly.</w:t>
      </w:r>
    </w:p>
    <w:p w14:paraId="13603A2A" w14:textId="4E527186" w:rsidR="00E01357" w:rsidRPr="003C70C5" w:rsidRDefault="00E01357" w:rsidP="00E01357">
      <w:pPr>
        <w:rPr>
          <w:rFonts w:ascii="Times New Roman" w:hAnsi="Times New Roman" w:cs="Times New Roman"/>
          <w:sz w:val="24"/>
          <w:szCs w:val="24"/>
        </w:rPr>
      </w:pPr>
      <w:r w:rsidRPr="003C70C5">
        <w:rPr>
          <w:rFonts w:ascii="Times New Roman" w:hAnsi="Times New Roman" w:cs="Times New Roman"/>
          <w:sz w:val="24"/>
          <w:szCs w:val="24"/>
        </w:rPr>
        <w:t>Excellent knowledge of MS Office, basic programming language skills, social media and internet.</w:t>
      </w:r>
    </w:p>
    <w:p w14:paraId="4BDA02F0" w14:textId="77777777" w:rsidR="00287BED" w:rsidRPr="003C70C5" w:rsidRDefault="00287BED" w:rsidP="00E01357">
      <w:pPr>
        <w:rPr>
          <w:rFonts w:ascii="Times New Roman" w:hAnsi="Times New Roman" w:cs="Times New Roman"/>
          <w:sz w:val="24"/>
          <w:szCs w:val="24"/>
        </w:rPr>
      </w:pPr>
    </w:p>
    <w:p w14:paraId="6BABB693" w14:textId="4CF5E9FD" w:rsidR="00965B8E" w:rsidRPr="003C70C5" w:rsidRDefault="00965B8E" w:rsidP="00E52348">
      <w:pPr>
        <w:jc w:val="both"/>
        <w:rPr>
          <w:rFonts w:ascii="Times New Roman" w:hAnsi="Times New Roman" w:cs="Times New Roman"/>
          <w:sz w:val="24"/>
          <w:szCs w:val="24"/>
        </w:rPr>
      </w:pPr>
      <w:r w:rsidRPr="003C70C5">
        <w:rPr>
          <w:rFonts w:ascii="Times New Roman" w:hAnsi="Times New Roman" w:cs="Times New Roman"/>
          <w:sz w:val="24"/>
          <w:szCs w:val="24"/>
        </w:rPr>
        <w:t>Consultant will be selected in accordance with the procedures set out in the World Bank’s Guidelines:  Selection and Employment of Consultants under IBRD and IDA Credits and Grants by World Bank Borrowers, January 2011 revised July 2014, according to selection based on Selection of Individual Consultants (IC) method.</w:t>
      </w:r>
    </w:p>
    <w:p w14:paraId="4433EA61" w14:textId="77777777" w:rsidR="00287BED" w:rsidRPr="003C70C5" w:rsidRDefault="00287BED" w:rsidP="00287BED">
      <w:pPr>
        <w:jc w:val="both"/>
        <w:rPr>
          <w:rFonts w:ascii="Times New Roman" w:hAnsi="Times New Roman" w:cs="Times New Roman"/>
          <w:sz w:val="24"/>
          <w:szCs w:val="24"/>
        </w:rPr>
      </w:pPr>
    </w:p>
    <w:p w14:paraId="16B370EB" w14:textId="77777777" w:rsidR="00287BED" w:rsidRPr="003C70C5" w:rsidRDefault="00287BED" w:rsidP="00287BED">
      <w:pPr>
        <w:jc w:val="both"/>
        <w:rPr>
          <w:rFonts w:ascii="Times New Roman" w:hAnsi="Times New Roman" w:cs="Times New Roman"/>
          <w:sz w:val="24"/>
          <w:szCs w:val="24"/>
        </w:rPr>
      </w:pPr>
      <w:r w:rsidRPr="003C70C5">
        <w:rPr>
          <w:rFonts w:ascii="Times New Roman" w:hAnsi="Times New Roman" w:cs="Times New Roman"/>
          <w:sz w:val="24"/>
          <w:szCs w:val="24"/>
        </w:rPr>
        <w:t>Interested Individual Consultants may obtain further information at the address below during office hours: 08:0-16:0hrs (Monday to Friday).</w:t>
      </w:r>
    </w:p>
    <w:p w14:paraId="7CFFAD80" w14:textId="2EF95D0C" w:rsidR="00287BED" w:rsidRPr="003C70C5" w:rsidRDefault="00287BED" w:rsidP="00287BED">
      <w:pPr>
        <w:jc w:val="both"/>
        <w:rPr>
          <w:rFonts w:ascii="Times New Roman" w:hAnsi="Times New Roman" w:cs="Times New Roman"/>
          <w:sz w:val="24"/>
          <w:szCs w:val="24"/>
        </w:rPr>
      </w:pPr>
      <w:r w:rsidRPr="003C70C5">
        <w:rPr>
          <w:rFonts w:ascii="Times New Roman" w:hAnsi="Times New Roman" w:cs="Times New Roman"/>
          <w:sz w:val="24"/>
          <w:szCs w:val="24"/>
        </w:rPr>
        <w:t xml:space="preserve">Expression of interest must delivery in a written form or by e-mail, to the address below by; </w:t>
      </w:r>
      <w:r w:rsidRPr="003C70C5">
        <w:rPr>
          <w:rFonts w:ascii="Times New Roman" w:hAnsi="Times New Roman" w:cs="Times New Roman"/>
          <w:sz w:val="24"/>
          <w:szCs w:val="24"/>
        </w:rPr>
        <w:t>March 05,</w:t>
      </w:r>
      <w:r w:rsidRPr="003C70C5">
        <w:rPr>
          <w:rFonts w:ascii="Times New Roman" w:hAnsi="Times New Roman" w:cs="Times New Roman"/>
          <w:sz w:val="24"/>
          <w:szCs w:val="24"/>
        </w:rPr>
        <w:t xml:space="preserve"> 2020.</w:t>
      </w:r>
    </w:p>
    <w:p w14:paraId="77B0084C" w14:textId="77777777" w:rsidR="00287BED" w:rsidRPr="003C70C5" w:rsidRDefault="00287BED" w:rsidP="00287BED">
      <w:pPr>
        <w:jc w:val="both"/>
        <w:rPr>
          <w:rFonts w:ascii="Times New Roman" w:hAnsi="Times New Roman" w:cs="Times New Roman"/>
          <w:sz w:val="24"/>
          <w:szCs w:val="24"/>
        </w:rPr>
      </w:pPr>
    </w:p>
    <w:p w14:paraId="373B551B" w14:textId="77777777" w:rsidR="00287BED" w:rsidRPr="003C70C5" w:rsidRDefault="00287BED" w:rsidP="00287BED">
      <w:pPr>
        <w:jc w:val="both"/>
        <w:rPr>
          <w:rFonts w:ascii="Times New Roman" w:hAnsi="Times New Roman" w:cs="Times New Roman"/>
          <w:sz w:val="24"/>
          <w:szCs w:val="24"/>
        </w:rPr>
      </w:pPr>
      <w:r w:rsidRPr="003C70C5">
        <w:rPr>
          <w:rFonts w:ascii="Times New Roman" w:hAnsi="Times New Roman" w:cs="Times New Roman"/>
          <w:sz w:val="24"/>
          <w:szCs w:val="24"/>
        </w:rPr>
        <w:t>Ministry of Trade and Industry</w:t>
      </w:r>
    </w:p>
    <w:p w14:paraId="7A3CAC45" w14:textId="77777777" w:rsidR="00287BED" w:rsidRPr="003C70C5" w:rsidRDefault="00287BED" w:rsidP="00287BED">
      <w:pPr>
        <w:jc w:val="both"/>
        <w:rPr>
          <w:rFonts w:ascii="Times New Roman" w:hAnsi="Times New Roman" w:cs="Times New Roman"/>
          <w:sz w:val="24"/>
          <w:szCs w:val="24"/>
        </w:rPr>
      </w:pPr>
      <w:r w:rsidRPr="003C70C5">
        <w:rPr>
          <w:rFonts w:ascii="Times New Roman" w:hAnsi="Times New Roman" w:cs="Times New Roman"/>
          <w:sz w:val="24"/>
          <w:szCs w:val="24"/>
        </w:rPr>
        <w:t>Contact person:Aferdita Selmani</w:t>
      </w:r>
    </w:p>
    <w:p w14:paraId="04A9CD81" w14:textId="77777777" w:rsidR="00287BED" w:rsidRPr="003C70C5" w:rsidRDefault="00287BED" w:rsidP="00287BED">
      <w:pPr>
        <w:jc w:val="both"/>
        <w:rPr>
          <w:rFonts w:ascii="Times New Roman" w:hAnsi="Times New Roman" w:cs="Times New Roman"/>
          <w:sz w:val="24"/>
          <w:szCs w:val="24"/>
        </w:rPr>
      </w:pPr>
      <w:r w:rsidRPr="003C70C5">
        <w:rPr>
          <w:rFonts w:ascii="Times New Roman" w:hAnsi="Times New Roman" w:cs="Times New Roman"/>
          <w:sz w:val="24"/>
          <w:szCs w:val="24"/>
        </w:rPr>
        <w:t>Address: Rr."Muharrem Fejza"p.n.Lagjja e Spitalit</w:t>
      </w:r>
    </w:p>
    <w:p w14:paraId="013D79DA" w14:textId="77777777" w:rsidR="00287BED" w:rsidRPr="003C70C5" w:rsidRDefault="00287BED" w:rsidP="00287BED">
      <w:pPr>
        <w:jc w:val="both"/>
        <w:rPr>
          <w:rFonts w:ascii="Times New Roman" w:hAnsi="Times New Roman" w:cs="Times New Roman"/>
          <w:sz w:val="24"/>
          <w:szCs w:val="24"/>
        </w:rPr>
      </w:pPr>
      <w:r w:rsidRPr="003C70C5">
        <w:rPr>
          <w:rFonts w:ascii="Times New Roman" w:hAnsi="Times New Roman" w:cs="Times New Roman"/>
          <w:sz w:val="24"/>
          <w:szCs w:val="24"/>
        </w:rPr>
        <w:t>10000 Prishtinë/Republika e Kosovës</w:t>
      </w:r>
    </w:p>
    <w:p w14:paraId="2E784536" w14:textId="77777777" w:rsidR="00287BED" w:rsidRPr="003C70C5" w:rsidRDefault="00287BED" w:rsidP="00287BED">
      <w:pPr>
        <w:jc w:val="both"/>
        <w:rPr>
          <w:rFonts w:ascii="Times New Roman" w:hAnsi="Times New Roman" w:cs="Times New Roman"/>
          <w:sz w:val="24"/>
          <w:szCs w:val="24"/>
        </w:rPr>
      </w:pPr>
      <w:r w:rsidRPr="003C70C5">
        <w:rPr>
          <w:rFonts w:ascii="Times New Roman" w:hAnsi="Times New Roman" w:cs="Times New Roman"/>
          <w:sz w:val="24"/>
          <w:szCs w:val="24"/>
        </w:rPr>
        <w:t>Email:aferdita.a.selmani@rks-gov.net</w:t>
      </w:r>
    </w:p>
    <w:p w14:paraId="5703F81E" w14:textId="77777777" w:rsidR="00287BED" w:rsidRPr="003C70C5" w:rsidRDefault="00287BED" w:rsidP="00287BED">
      <w:pPr>
        <w:jc w:val="both"/>
        <w:rPr>
          <w:rFonts w:ascii="Times New Roman" w:hAnsi="Times New Roman" w:cs="Times New Roman"/>
          <w:sz w:val="24"/>
          <w:szCs w:val="24"/>
        </w:rPr>
      </w:pPr>
    </w:p>
    <w:p w14:paraId="09BD2C38" w14:textId="77777777" w:rsidR="00287BED" w:rsidRPr="003C70C5" w:rsidRDefault="00287BED" w:rsidP="00E52348">
      <w:pPr>
        <w:jc w:val="both"/>
        <w:rPr>
          <w:rFonts w:ascii="Times New Roman" w:hAnsi="Times New Roman" w:cs="Times New Roman"/>
          <w:sz w:val="24"/>
          <w:szCs w:val="24"/>
        </w:rPr>
      </w:pPr>
    </w:p>
    <w:p w14:paraId="35880430" w14:textId="77777777" w:rsidR="00965B8E" w:rsidRPr="003C70C5" w:rsidRDefault="00965B8E" w:rsidP="00E52348">
      <w:pPr>
        <w:jc w:val="both"/>
        <w:rPr>
          <w:rFonts w:ascii="Times New Roman" w:hAnsi="Times New Roman" w:cs="Times New Roman"/>
          <w:sz w:val="24"/>
          <w:szCs w:val="24"/>
        </w:rPr>
      </w:pPr>
    </w:p>
    <w:p w14:paraId="3E1576BC" w14:textId="77777777" w:rsidR="00965B8E" w:rsidRPr="003C70C5" w:rsidRDefault="00965B8E" w:rsidP="00E52348">
      <w:pPr>
        <w:jc w:val="both"/>
        <w:rPr>
          <w:rFonts w:ascii="Times New Roman" w:hAnsi="Times New Roman" w:cs="Times New Roman"/>
          <w:sz w:val="24"/>
          <w:szCs w:val="24"/>
        </w:rPr>
      </w:pPr>
    </w:p>
    <w:p w14:paraId="5878E735" w14:textId="77777777" w:rsidR="00965B8E" w:rsidRPr="003C70C5" w:rsidRDefault="00965B8E" w:rsidP="00E52348">
      <w:pPr>
        <w:jc w:val="both"/>
        <w:rPr>
          <w:rFonts w:ascii="Times New Roman" w:hAnsi="Times New Roman" w:cs="Times New Roman"/>
          <w:sz w:val="24"/>
          <w:szCs w:val="24"/>
        </w:rPr>
      </w:pPr>
    </w:p>
    <w:p w14:paraId="314ABF16" w14:textId="77777777" w:rsidR="00965B8E" w:rsidRPr="003C70C5" w:rsidRDefault="00965B8E" w:rsidP="00E52348">
      <w:pPr>
        <w:jc w:val="both"/>
        <w:rPr>
          <w:rFonts w:ascii="Times New Roman" w:hAnsi="Times New Roman" w:cs="Times New Roman"/>
          <w:sz w:val="24"/>
          <w:szCs w:val="24"/>
        </w:rPr>
      </w:pPr>
    </w:p>
    <w:p w14:paraId="1B9178E0" w14:textId="77777777" w:rsidR="00965B8E" w:rsidRPr="003C70C5" w:rsidRDefault="00965B8E" w:rsidP="00E52348">
      <w:pPr>
        <w:jc w:val="both"/>
        <w:rPr>
          <w:rFonts w:ascii="Times New Roman" w:hAnsi="Times New Roman" w:cs="Times New Roman"/>
          <w:sz w:val="24"/>
          <w:szCs w:val="24"/>
        </w:rPr>
      </w:pPr>
    </w:p>
    <w:p w14:paraId="36D6E099" w14:textId="77777777" w:rsidR="00965B8E" w:rsidRPr="003C70C5" w:rsidRDefault="00965B8E" w:rsidP="00E52348">
      <w:pPr>
        <w:jc w:val="both"/>
        <w:rPr>
          <w:rFonts w:ascii="Times New Roman" w:hAnsi="Times New Roman" w:cs="Times New Roman"/>
          <w:sz w:val="24"/>
          <w:szCs w:val="24"/>
        </w:rPr>
      </w:pPr>
    </w:p>
    <w:p w14:paraId="6C732266" w14:textId="77777777" w:rsidR="00965B8E" w:rsidRPr="003C70C5" w:rsidRDefault="00965B8E" w:rsidP="00E52348">
      <w:pPr>
        <w:jc w:val="both"/>
        <w:rPr>
          <w:rFonts w:ascii="Times New Roman" w:hAnsi="Times New Roman" w:cs="Times New Roman"/>
          <w:sz w:val="24"/>
          <w:szCs w:val="24"/>
        </w:rPr>
      </w:pPr>
    </w:p>
    <w:p w14:paraId="17FB9493" w14:textId="77777777" w:rsidR="00965B8E" w:rsidRPr="003C70C5" w:rsidRDefault="00965B8E" w:rsidP="00E52348">
      <w:pPr>
        <w:jc w:val="both"/>
        <w:rPr>
          <w:rFonts w:ascii="Times New Roman" w:hAnsi="Times New Roman" w:cs="Times New Roman"/>
          <w:sz w:val="24"/>
          <w:szCs w:val="24"/>
        </w:rPr>
      </w:pPr>
    </w:p>
    <w:p w14:paraId="297F8613" w14:textId="77777777" w:rsidR="00965B8E" w:rsidRPr="003C70C5" w:rsidRDefault="00965B8E" w:rsidP="00E52348">
      <w:pPr>
        <w:jc w:val="both"/>
        <w:rPr>
          <w:rFonts w:ascii="Times New Roman" w:hAnsi="Times New Roman" w:cs="Times New Roman"/>
          <w:sz w:val="24"/>
          <w:szCs w:val="24"/>
        </w:rPr>
      </w:pPr>
    </w:p>
    <w:p w14:paraId="1C4742FF" w14:textId="77777777" w:rsidR="00965B8E" w:rsidRPr="003C70C5" w:rsidRDefault="00965B8E" w:rsidP="00E52348">
      <w:pPr>
        <w:jc w:val="both"/>
        <w:rPr>
          <w:rFonts w:ascii="Times New Roman" w:hAnsi="Times New Roman" w:cs="Times New Roman"/>
          <w:sz w:val="24"/>
          <w:szCs w:val="24"/>
        </w:rPr>
      </w:pPr>
    </w:p>
    <w:p w14:paraId="74E1FE09" w14:textId="77777777" w:rsidR="00965B8E" w:rsidRPr="003C70C5" w:rsidRDefault="00965B8E" w:rsidP="00E52348">
      <w:pPr>
        <w:jc w:val="both"/>
        <w:rPr>
          <w:rFonts w:ascii="Times New Roman" w:hAnsi="Times New Roman" w:cs="Times New Roman"/>
          <w:sz w:val="24"/>
          <w:szCs w:val="24"/>
        </w:rPr>
      </w:pPr>
    </w:p>
    <w:p w14:paraId="1CDB9176" w14:textId="77777777" w:rsidR="00965B8E" w:rsidRPr="003C70C5" w:rsidRDefault="00965B8E" w:rsidP="00E52348">
      <w:pPr>
        <w:jc w:val="both"/>
        <w:rPr>
          <w:rFonts w:ascii="Times New Roman" w:hAnsi="Times New Roman" w:cs="Times New Roman"/>
          <w:sz w:val="24"/>
          <w:szCs w:val="24"/>
        </w:rPr>
      </w:pPr>
    </w:p>
    <w:p w14:paraId="2E682ED0" w14:textId="77777777" w:rsidR="00965B8E" w:rsidRPr="003C70C5" w:rsidRDefault="00965B8E" w:rsidP="00E52348">
      <w:pPr>
        <w:jc w:val="both"/>
        <w:rPr>
          <w:rFonts w:ascii="Times New Roman" w:hAnsi="Times New Roman" w:cs="Times New Roman"/>
          <w:sz w:val="24"/>
          <w:szCs w:val="24"/>
        </w:rPr>
      </w:pPr>
    </w:p>
    <w:p w14:paraId="6DD8BE52" w14:textId="77777777" w:rsidR="00965B8E" w:rsidRPr="003C70C5" w:rsidRDefault="00965B8E" w:rsidP="00E52348">
      <w:pPr>
        <w:jc w:val="both"/>
        <w:rPr>
          <w:rFonts w:ascii="Times New Roman" w:hAnsi="Times New Roman" w:cs="Times New Roman"/>
          <w:sz w:val="24"/>
          <w:szCs w:val="24"/>
        </w:rPr>
      </w:pPr>
    </w:p>
    <w:p w14:paraId="2F0A4B0C" w14:textId="77777777" w:rsidR="00965B8E" w:rsidRPr="003C70C5" w:rsidRDefault="00965B8E" w:rsidP="00E52348">
      <w:pPr>
        <w:jc w:val="both"/>
        <w:rPr>
          <w:rFonts w:ascii="Times New Roman" w:hAnsi="Times New Roman" w:cs="Times New Roman"/>
          <w:sz w:val="24"/>
          <w:szCs w:val="24"/>
        </w:rPr>
      </w:pPr>
    </w:p>
    <w:p w14:paraId="38EDDD8E" w14:textId="77777777" w:rsidR="00965B8E" w:rsidRPr="003C70C5" w:rsidRDefault="00965B8E" w:rsidP="00E52348">
      <w:pPr>
        <w:jc w:val="both"/>
        <w:rPr>
          <w:rFonts w:ascii="Times New Roman" w:hAnsi="Times New Roman" w:cs="Times New Roman"/>
          <w:sz w:val="24"/>
          <w:szCs w:val="24"/>
        </w:rPr>
      </w:pPr>
    </w:p>
    <w:p w14:paraId="18597465" w14:textId="77777777" w:rsidR="00965B8E" w:rsidRPr="003C70C5" w:rsidRDefault="00965B8E" w:rsidP="00E52348">
      <w:pPr>
        <w:jc w:val="both"/>
        <w:rPr>
          <w:rFonts w:ascii="Times New Roman" w:hAnsi="Times New Roman" w:cs="Times New Roman"/>
          <w:sz w:val="24"/>
          <w:szCs w:val="24"/>
        </w:rPr>
      </w:pPr>
    </w:p>
    <w:p w14:paraId="3AD2F812" w14:textId="77777777" w:rsidR="00965B8E" w:rsidRPr="003C70C5" w:rsidRDefault="00965B8E" w:rsidP="00E52348">
      <w:pPr>
        <w:jc w:val="both"/>
        <w:rPr>
          <w:rFonts w:ascii="Times New Roman" w:hAnsi="Times New Roman" w:cs="Times New Roman"/>
          <w:sz w:val="24"/>
          <w:szCs w:val="24"/>
        </w:rPr>
      </w:pPr>
    </w:p>
    <w:p w14:paraId="4A8398EA" w14:textId="77777777" w:rsidR="00965B8E" w:rsidRPr="003C70C5" w:rsidRDefault="00965B8E" w:rsidP="00E52348">
      <w:pPr>
        <w:jc w:val="both"/>
        <w:rPr>
          <w:rFonts w:ascii="Times New Roman" w:hAnsi="Times New Roman" w:cs="Times New Roman"/>
          <w:sz w:val="24"/>
          <w:szCs w:val="24"/>
        </w:rPr>
      </w:pPr>
    </w:p>
    <w:p w14:paraId="358E22B3" w14:textId="77777777" w:rsidR="00965B8E" w:rsidRPr="003C70C5" w:rsidRDefault="00965B8E" w:rsidP="00E52348">
      <w:pPr>
        <w:jc w:val="both"/>
        <w:rPr>
          <w:rFonts w:ascii="Times New Roman" w:hAnsi="Times New Roman" w:cs="Times New Roman"/>
          <w:sz w:val="24"/>
          <w:szCs w:val="24"/>
        </w:rPr>
      </w:pPr>
    </w:p>
    <w:p w14:paraId="28D5F0C4" w14:textId="77777777" w:rsidR="00965B8E" w:rsidRPr="003C70C5" w:rsidRDefault="00965B8E" w:rsidP="00E52348">
      <w:pPr>
        <w:jc w:val="both"/>
        <w:rPr>
          <w:rFonts w:ascii="Times New Roman" w:hAnsi="Times New Roman" w:cs="Times New Roman"/>
          <w:sz w:val="24"/>
          <w:szCs w:val="24"/>
        </w:rPr>
      </w:pPr>
    </w:p>
    <w:p w14:paraId="32824A79" w14:textId="77777777" w:rsidR="00965B8E" w:rsidRPr="003C70C5" w:rsidRDefault="00965B8E" w:rsidP="00E52348">
      <w:pPr>
        <w:jc w:val="both"/>
        <w:rPr>
          <w:rFonts w:ascii="Times New Roman" w:hAnsi="Times New Roman" w:cs="Times New Roman"/>
          <w:sz w:val="24"/>
          <w:szCs w:val="24"/>
        </w:rPr>
      </w:pPr>
    </w:p>
    <w:p w14:paraId="2DAF94E6" w14:textId="77777777" w:rsidR="007F518E" w:rsidRPr="003C70C5" w:rsidRDefault="007F518E" w:rsidP="00E52348">
      <w:pPr>
        <w:jc w:val="both"/>
        <w:rPr>
          <w:rFonts w:ascii="Times New Roman" w:hAnsi="Times New Roman" w:cs="Times New Roman"/>
          <w:sz w:val="24"/>
          <w:szCs w:val="24"/>
        </w:rPr>
      </w:pPr>
    </w:p>
    <w:sectPr w:rsidR="007F518E" w:rsidRPr="003C70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B8E"/>
    <w:rsid w:val="00287BED"/>
    <w:rsid w:val="00303270"/>
    <w:rsid w:val="003C70C5"/>
    <w:rsid w:val="004062F2"/>
    <w:rsid w:val="004F47BC"/>
    <w:rsid w:val="005E4671"/>
    <w:rsid w:val="007F518E"/>
    <w:rsid w:val="008E2656"/>
    <w:rsid w:val="00965B8E"/>
    <w:rsid w:val="00A601BC"/>
    <w:rsid w:val="00B202D0"/>
    <w:rsid w:val="00CF6F47"/>
    <w:rsid w:val="00DE78E4"/>
    <w:rsid w:val="00DF2CFA"/>
    <w:rsid w:val="00E01357"/>
    <w:rsid w:val="00E52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04155"/>
  <w15:chartTrackingRefBased/>
  <w15:docId w15:val="{D0FEE8B8-F4DE-4A73-A03B-DD89F3B4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Aferdita.A.Selmani</dc:creator>
  <cp:keywords/>
  <dc:description/>
  <cp:lastModifiedBy>Aferdita.A.Selmani</cp:lastModifiedBy>
  <cp:revision>7</cp:revision>
  <dcterms:created xsi:type="dcterms:W3CDTF">2020-02-19T10:03:00Z</dcterms:created>
  <dcterms:modified xsi:type="dcterms:W3CDTF">2020-02-19T10:29:00Z</dcterms:modified>
</cp:coreProperties>
</file>