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0D25" w14:textId="77777777" w:rsidR="00B54092" w:rsidRPr="00135BCE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Latn-RS"/>
        </w:rPr>
      </w:pPr>
      <w:r w:rsidRPr="00135BCE">
        <w:rPr>
          <w:rFonts w:ascii="Book Antiqua" w:eastAsia="MS Mincho" w:hAnsi="Book Antiqua" w:cs="Book Antiqua"/>
          <w:lang w:val="sr-Latn-RS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135BCE" w14:paraId="23B2F0F4" w14:textId="77777777" w:rsidTr="00FA4EBB">
        <w:tc>
          <w:tcPr>
            <w:tcW w:w="4972" w:type="dxa"/>
            <w:vAlign w:val="center"/>
          </w:tcPr>
          <w:p w14:paraId="2A3E191D" w14:textId="77777777" w:rsidR="00B54092" w:rsidRPr="00135BCE" w:rsidRDefault="00B54092" w:rsidP="00B54092">
            <w:pPr>
              <w:rPr>
                <w:rFonts w:eastAsia="MS Mincho"/>
                <w:lang w:val="sr-Latn-RS" w:eastAsia="sr-Latn-CS"/>
              </w:rPr>
            </w:pPr>
            <w:r w:rsidRPr="00135BCE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5125D057" wp14:editId="32B66D9A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2B562AC1" w14:textId="77777777" w:rsidR="00B54092" w:rsidRPr="00135BCE" w:rsidRDefault="00B54092" w:rsidP="00B54092">
            <w:pPr>
              <w:jc w:val="right"/>
              <w:rPr>
                <w:rFonts w:eastAsia="MS Mincho"/>
                <w:lang w:val="sr-Latn-RS" w:eastAsia="sr-Latn-CS"/>
              </w:rPr>
            </w:pPr>
            <w:r w:rsidRPr="00135BCE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1B97782D" wp14:editId="1CEA17EA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956" w:rsidRPr="00135BCE" w14:paraId="02DA7B20" w14:textId="77777777" w:rsidTr="00FA4EBB">
        <w:tc>
          <w:tcPr>
            <w:tcW w:w="10260" w:type="dxa"/>
            <w:gridSpan w:val="2"/>
          </w:tcPr>
          <w:p w14:paraId="3D5A7A14" w14:textId="77777777" w:rsidR="00EB7956" w:rsidRPr="00B54092" w:rsidRDefault="00EB7956" w:rsidP="00EB795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14:paraId="530A27A8" w14:textId="77777777" w:rsidR="00EB7956" w:rsidRPr="003C1639" w:rsidRDefault="00EB7956" w:rsidP="00EB7956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14:paraId="47A0426E" w14:textId="77777777" w:rsidR="00EB7956" w:rsidRPr="002176FC" w:rsidRDefault="00EB7956" w:rsidP="00EB795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proofErr w:type="spellStart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</w:t>
            </w:r>
            <w:proofErr w:type="spellEnd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 xml:space="preserve"> e </w:t>
            </w:r>
            <w:proofErr w:type="spellStart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Kosovës</w:t>
            </w:r>
            <w:proofErr w:type="spellEnd"/>
          </w:p>
          <w:p w14:paraId="6A214D1A" w14:textId="77777777" w:rsidR="00EB7956" w:rsidRPr="00964A70" w:rsidRDefault="00EB7956" w:rsidP="00EB7956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64A70">
              <w:rPr>
                <w:rFonts w:ascii="Book Antiqua" w:eastAsia="Batang" w:hAnsi="Book Antiqua" w:cs="Book Antiqua"/>
                <w:b/>
                <w:bCs/>
              </w:rPr>
              <w:t>Republika</w:t>
            </w:r>
            <w:proofErr w:type="spellEnd"/>
            <w:r w:rsidRPr="00964A70">
              <w:rPr>
                <w:rFonts w:ascii="Book Antiqua" w:eastAsia="Batang" w:hAnsi="Book Antiqua" w:cs="Book Antiqua"/>
                <w:b/>
                <w:bCs/>
              </w:rPr>
              <w:t xml:space="preserve"> </w:t>
            </w:r>
            <w:proofErr w:type="spellStart"/>
            <w:r w:rsidRPr="00964A70">
              <w:rPr>
                <w:rFonts w:ascii="Book Antiqua" w:eastAsia="Batang" w:hAnsi="Book Antiqua" w:cs="Book Antiqua"/>
                <w:b/>
                <w:bCs/>
              </w:rPr>
              <w:t>Kosova</w:t>
            </w:r>
            <w:proofErr w:type="spellEnd"/>
            <w:r w:rsidRPr="00964A70">
              <w:rPr>
                <w:rFonts w:ascii="Book Antiqua" w:eastAsia="Batang" w:hAnsi="Book Antiqua" w:cs="Book Antiqua"/>
                <w:b/>
                <w:bCs/>
              </w:rPr>
              <w:t xml:space="preserve"> - </w:t>
            </w:r>
            <w:r w:rsidRPr="001714BD">
              <w:rPr>
                <w:rFonts w:ascii="Book Antiqua" w:hAnsi="Book Antiqua" w:cs="Book Antiqua"/>
                <w:b/>
                <w:bCs/>
              </w:rPr>
              <w:t>Republic of Kosovo</w:t>
            </w:r>
          </w:p>
          <w:p w14:paraId="1A97C1CE" w14:textId="77777777" w:rsidR="00EB7956" w:rsidRPr="001714BD" w:rsidRDefault="00EB7956" w:rsidP="00EB7956">
            <w:pPr>
              <w:pStyle w:val="Title"/>
              <w:ind w:left="180"/>
              <w:rPr>
                <w:rFonts w:ascii="Book Antiqua" w:hAnsi="Book Antiqua"/>
                <w:i/>
                <w:iCs/>
              </w:rPr>
            </w:pPr>
            <w:bookmarkStart w:id="0" w:name="OLE_LINK2"/>
            <w:proofErr w:type="spellStart"/>
            <w:r w:rsidRPr="00964A70">
              <w:rPr>
                <w:rFonts w:ascii="Book Antiqua" w:hAnsi="Book Antiqua"/>
                <w:i/>
                <w:iCs/>
              </w:rPr>
              <w:t>Qeveria</w:t>
            </w:r>
            <w:proofErr w:type="spellEnd"/>
            <w:r w:rsidRPr="00964A70">
              <w:rPr>
                <w:rFonts w:ascii="Book Antiqua" w:hAnsi="Book Antiqua"/>
                <w:i/>
                <w:iCs/>
              </w:rPr>
              <w:t xml:space="preserve"> - </w:t>
            </w:r>
            <w:r w:rsidRPr="001714BD">
              <w:rPr>
                <w:rFonts w:ascii="Book Antiqua" w:hAnsi="Book Antiqua"/>
                <w:i/>
                <w:iCs/>
                <w:lang w:val="sr-Cyrl-ME"/>
              </w:rPr>
              <w:t xml:space="preserve">Vlada - </w:t>
            </w:r>
            <w:r w:rsidRPr="001714BD">
              <w:rPr>
                <w:rFonts w:ascii="Book Antiqua" w:hAnsi="Book Antiqua"/>
                <w:i/>
                <w:iCs/>
              </w:rPr>
              <w:t>Government</w:t>
            </w:r>
            <w:bookmarkEnd w:id="0"/>
          </w:p>
          <w:p w14:paraId="4AF2A9C4" w14:textId="77777777" w:rsidR="00EB7956" w:rsidRPr="00964A70" w:rsidRDefault="00EB7956" w:rsidP="00EB7956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Ministria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e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Industrisë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,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Ndërmarrësisë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dhe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Tregtisë</w:t>
            </w:r>
            <w:proofErr w:type="spellEnd"/>
          </w:p>
          <w:p w14:paraId="5A67AB4E" w14:textId="77777777" w:rsidR="00EB7956" w:rsidRPr="00964A70" w:rsidRDefault="00EB7956" w:rsidP="00EB7956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A12E8B">
              <w:rPr>
                <w:rFonts w:ascii="Book Antiqua" w:hAnsi="Book Antiqua" w:cs="Book Antiqua"/>
                <w:b/>
                <w:i/>
                <w:iCs/>
                <w:lang w:val="sr-Cyrl-BA"/>
              </w:rPr>
              <w:t>Ministarstvo Industrije, P</w:t>
            </w:r>
            <w:r>
              <w:rPr>
                <w:rFonts w:ascii="Book Antiqua" w:hAnsi="Book Antiqua" w:cs="Book Antiqua"/>
                <w:b/>
                <w:i/>
                <w:iCs/>
                <w:lang w:val="sr-Cyrl-BA"/>
              </w:rPr>
              <w:t>red</w:t>
            </w:r>
            <w:r w:rsidRPr="00A12E8B">
              <w:rPr>
                <w:rFonts w:ascii="Book Antiqua" w:hAnsi="Book Antiqua" w:cs="Book Antiqua"/>
                <w:b/>
                <w:i/>
                <w:iCs/>
                <w:lang w:val="sr-Cyrl-BA"/>
              </w:rPr>
              <w:t>uzetništva i Trgovine</w:t>
            </w:r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- Ministry of Industry, Entrepreneurship and Trade</w:t>
            </w:r>
          </w:p>
          <w:p w14:paraId="04EFE96C" w14:textId="1B8E4E31" w:rsidR="00EB7956" w:rsidRPr="00135BCE" w:rsidRDefault="00EB7956" w:rsidP="00EB7956">
            <w:pPr>
              <w:jc w:val="center"/>
              <w:rPr>
                <w:rFonts w:eastAsia="MS Mincho"/>
                <w:lang w:val="sr-Latn-RS" w:eastAsia="sr-Latn-CS"/>
              </w:rPr>
            </w:pPr>
          </w:p>
        </w:tc>
      </w:tr>
      <w:tr w:rsidR="00EB7956" w:rsidRPr="00135BCE" w14:paraId="6CFC7696" w14:textId="77777777" w:rsidTr="00FA4EBB">
        <w:tc>
          <w:tcPr>
            <w:tcW w:w="10260" w:type="dxa"/>
            <w:gridSpan w:val="2"/>
          </w:tcPr>
          <w:p w14:paraId="30C1F929" w14:textId="77777777" w:rsidR="00EB7956" w:rsidRPr="008B0B96" w:rsidRDefault="00EB7956" w:rsidP="00EB795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Agjencia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për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Investime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dhe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Përkrahjen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e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Ndërmarrjeve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në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  <w:proofErr w:type="spellStart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>Kosovë</w:t>
            </w:r>
            <w:proofErr w:type="spellEnd"/>
            <w:r w:rsidRPr="00194DF2">
              <w:rPr>
                <w:rFonts w:ascii="Book Antiqua" w:eastAsia="MS Mincho" w:hAnsi="Book Antiqua" w:cs="Book Antiqua"/>
                <w:bCs/>
                <w:lang w:eastAsia="sr-Latn-CS"/>
              </w:rPr>
              <w:t xml:space="preserve"> </w:t>
            </w:r>
          </w:p>
          <w:p w14:paraId="1C805DB5" w14:textId="77777777" w:rsidR="00EB7956" w:rsidRPr="00B54092" w:rsidRDefault="00EB7956" w:rsidP="00EB7956">
            <w:pPr>
              <w:jc w:val="center"/>
              <w:rPr>
                <w:lang w:eastAsia="sr-Latn-CS"/>
              </w:rPr>
            </w:pPr>
            <w:r w:rsidRPr="00B54092">
              <w:rPr>
                <w:rFonts w:ascii="Book Antiqua" w:hAnsi="Book Antiqua" w:cs="Book Antiqua"/>
                <w:lang w:eastAsia="sr-Latn-CS"/>
              </w:rPr>
              <w:t>Kosovo Investment</w:t>
            </w:r>
            <w:r>
              <w:rPr>
                <w:rFonts w:ascii="Book Antiqua" w:hAnsi="Book Antiqua" w:cs="Book Antiqua"/>
                <w:lang w:eastAsia="sr-Latn-CS"/>
              </w:rPr>
              <w:t xml:space="preserve"> and Enterprise Support Agency </w:t>
            </w:r>
          </w:p>
          <w:p w14:paraId="57658718" w14:textId="0397AAFF" w:rsidR="00EB7956" w:rsidRPr="00135BCE" w:rsidRDefault="00EB7956" w:rsidP="00EB7956">
            <w:pPr>
              <w:jc w:val="center"/>
              <w:rPr>
                <w:rFonts w:eastAsia="MS Mincho"/>
                <w:lang w:val="sr-Latn-RS"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</w:p>
        </w:tc>
      </w:tr>
    </w:tbl>
    <w:p w14:paraId="0BA9384C" w14:textId="03106602" w:rsidR="00176092" w:rsidRPr="00135BCE" w:rsidRDefault="00030E2A" w:rsidP="00C24087">
      <w:pPr>
        <w:tabs>
          <w:tab w:val="left" w:pos="1725"/>
          <w:tab w:val="center" w:pos="4513"/>
        </w:tabs>
        <w:rPr>
          <w:b/>
          <w:sz w:val="36"/>
          <w:lang w:val="sr-Latn-RS"/>
        </w:rPr>
      </w:pPr>
      <w:r w:rsidRPr="00135BCE">
        <w:rPr>
          <w:rFonts w:ascii="Book Antiqua" w:eastAsia="MS Mincho" w:hAnsi="Book Antiqua" w:cs="Book Antiqua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4087" w:rsidRPr="00135BCE">
        <w:rPr>
          <w:rFonts w:ascii="Book Antiqua" w:eastAsia="MS Mincho" w:hAnsi="Book Antiqua" w:cs="Book Antiqua"/>
          <w:lang w:val="sr-Latn-RS"/>
        </w:rPr>
        <w:t xml:space="preserve">                    </w:t>
      </w:r>
    </w:p>
    <w:p w14:paraId="679A0C31" w14:textId="77777777" w:rsidR="00176092" w:rsidRPr="00135BCE" w:rsidRDefault="00176092" w:rsidP="000345AF">
      <w:pPr>
        <w:spacing w:line="276" w:lineRule="auto"/>
        <w:jc w:val="center"/>
        <w:rPr>
          <w:b/>
          <w:sz w:val="36"/>
          <w:lang w:val="sr-Latn-RS"/>
        </w:rPr>
      </w:pPr>
    </w:p>
    <w:p w14:paraId="1BD2A851" w14:textId="3C770914" w:rsidR="000345AF" w:rsidRPr="00135BCE" w:rsidRDefault="00F23411" w:rsidP="000345AF">
      <w:pPr>
        <w:spacing w:line="276" w:lineRule="auto"/>
        <w:jc w:val="center"/>
        <w:rPr>
          <w:b/>
          <w:sz w:val="36"/>
          <w:lang w:val="sr-Latn-RS"/>
        </w:rPr>
      </w:pPr>
      <w:r>
        <w:rPr>
          <w:b/>
          <w:sz w:val="36"/>
          <w:lang w:val="sr-Latn-RS"/>
        </w:rPr>
        <w:t>PRIJAVA</w:t>
      </w:r>
    </w:p>
    <w:p w14:paraId="7B8FF035" w14:textId="77777777" w:rsidR="00176092" w:rsidRPr="00135BCE" w:rsidRDefault="00176092" w:rsidP="000345AF">
      <w:pPr>
        <w:ind w:right="630"/>
        <w:jc w:val="center"/>
        <w:rPr>
          <w:rFonts w:eastAsia="Calibri"/>
          <w:sz w:val="22"/>
          <w:szCs w:val="22"/>
          <w:lang w:val="sr-Latn-RS" w:eastAsia="sq-AL"/>
        </w:rPr>
      </w:pPr>
    </w:p>
    <w:p w14:paraId="5BFF17B7" w14:textId="77777777" w:rsidR="00176092" w:rsidRPr="00135BCE" w:rsidRDefault="00176092" w:rsidP="000345AF">
      <w:pPr>
        <w:ind w:right="630"/>
        <w:jc w:val="center"/>
        <w:rPr>
          <w:rFonts w:eastAsia="Calibri"/>
          <w:sz w:val="22"/>
          <w:szCs w:val="22"/>
          <w:lang w:val="sr-Latn-RS" w:eastAsia="sq-AL"/>
        </w:rPr>
      </w:pPr>
    </w:p>
    <w:p w14:paraId="4540FA6B" w14:textId="2D21EE53" w:rsidR="000345AF" w:rsidRPr="00135BCE" w:rsidRDefault="00F23411" w:rsidP="000345AF">
      <w:pPr>
        <w:ind w:right="630"/>
        <w:jc w:val="center"/>
        <w:rPr>
          <w:rFonts w:eastAsia="Calibri"/>
          <w:sz w:val="22"/>
          <w:szCs w:val="22"/>
          <w:lang w:val="sr-Latn-RS" w:eastAsia="sq-AL"/>
        </w:rPr>
      </w:pPr>
      <w:r w:rsidRPr="00F23411">
        <w:rPr>
          <w:rFonts w:eastAsia="Calibri"/>
          <w:szCs w:val="22"/>
          <w:lang w:val="sr-Latn-RS" w:eastAsia="sq-AL"/>
        </w:rPr>
        <w:t>Za učeš</w:t>
      </w:r>
      <w:r>
        <w:rPr>
          <w:rFonts w:eastAsia="Calibri"/>
          <w:szCs w:val="22"/>
          <w:lang w:val="sr-Latn-RS" w:eastAsia="sq-AL"/>
        </w:rPr>
        <w:t>ć</w:t>
      </w:r>
      <w:r w:rsidRPr="00F23411">
        <w:rPr>
          <w:rFonts w:eastAsia="Calibri"/>
          <w:szCs w:val="22"/>
          <w:lang w:val="sr-Latn-RS" w:eastAsia="sq-AL"/>
        </w:rPr>
        <w:t xml:space="preserve">e na državnom štandu Kosova na sajmu </w:t>
      </w:r>
      <w:r w:rsidR="00924B08" w:rsidRPr="00924B08">
        <w:rPr>
          <w:rStyle w:val="hps"/>
        </w:rPr>
        <w:t>ITB Berlin/Nemacka</w:t>
      </w:r>
      <w:r w:rsidR="00924B08">
        <w:rPr>
          <w:rStyle w:val="hps"/>
        </w:rPr>
        <w:t xml:space="preserve">, </w:t>
      </w:r>
      <w:r w:rsidR="00924B08" w:rsidRPr="00924B08">
        <w:rPr>
          <w:rFonts w:eastAsia="Calibri"/>
          <w:lang w:val="sr-Latn-RS" w:eastAsia="sq-AL"/>
        </w:rPr>
        <w:t xml:space="preserve">održano </w:t>
      </w:r>
      <w:r w:rsidR="00924B08">
        <w:rPr>
          <w:rFonts w:eastAsia="Calibri"/>
          <w:lang w:val="sr-Latn-RS" w:eastAsia="sq-AL"/>
        </w:rPr>
        <w:t xml:space="preserve">od </w:t>
      </w:r>
      <w:r w:rsidR="00924B08" w:rsidRPr="00924B08">
        <w:rPr>
          <w:rFonts w:eastAsia="Calibri"/>
          <w:lang w:val="sr-Latn-RS" w:eastAsia="sq-AL"/>
        </w:rPr>
        <w:t>07.03.2023-09.03.2023</w:t>
      </w:r>
    </w:p>
    <w:p w14:paraId="0D583937" w14:textId="77777777" w:rsidR="00C24087" w:rsidRPr="00135BCE" w:rsidRDefault="00C24087">
      <w:pPr>
        <w:spacing w:after="160" w:line="259" w:lineRule="auto"/>
        <w:rPr>
          <w:b/>
          <w:bCs/>
          <w:lang w:val="sr-Latn-RS"/>
        </w:rPr>
      </w:pPr>
    </w:p>
    <w:p w14:paraId="58920B7F" w14:textId="2CA192F5" w:rsidR="00176092" w:rsidRPr="00135BCE" w:rsidRDefault="00F23411" w:rsidP="00FA4EBB">
      <w:pPr>
        <w:numPr>
          <w:ilvl w:val="0"/>
          <w:numId w:val="11"/>
        </w:numPr>
        <w:spacing w:after="200" w:line="252" w:lineRule="auto"/>
        <w:contextualSpacing/>
        <w:rPr>
          <w:b/>
          <w:lang w:val="sr-Latn-RS"/>
        </w:rPr>
      </w:pPr>
      <w:r>
        <w:rPr>
          <w:b/>
          <w:bCs/>
          <w:lang w:val="sr-Latn-RS"/>
        </w:rPr>
        <w:t xml:space="preserve">Podaci </w:t>
      </w:r>
      <w:r w:rsidR="00DF4728">
        <w:rPr>
          <w:b/>
          <w:bCs/>
          <w:lang w:val="sr-Latn-RS"/>
        </w:rPr>
        <w:t xml:space="preserve">subjekta </w:t>
      </w:r>
      <w:r>
        <w:rPr>
          <w:b/>
          <w:bCs/>
          <w:lang w:val="sr-Latn-RS"/>
        </w:rPr>
        <w:t>podnosioca prijave</w:t>
      </w:r>
      <w:r w:rsidR="00176092" w:rsidRPr="00135BCE">
        <w:rPr>
          <w:b/>
          <w:bCs/>
          <w:lang w:val="sr-Latn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135BCE" w14:paraId="0D1532F4" w14:textId="77777777" w:rsidTr="00FA4EBB">
        <w:trPr>
          <w:trHeight w:val="332"/>
        </w:trPr>
        <w:tc>
          <w:tcPr>
            <w:tcW w:w="3617" w:type="dxa"/>
            <w:vAlign w:val="center"/>
          </w:tcPr>
          <w:p w14:paraId="75CFF727" w14:textId="2F0D906B" w:rsidR="006B3806" w:rsidRPr="00135BCE" w:rsidRDefault="00F23411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Naziv </w:t>
            </w:r>
            <w:r w:rsidR="007749E7">
              <w:rPr>
                <w:rFonts w:ascii="Times New Roman" w:hAnsi="Times New Roman"/>
                <w:sz w:val="24"/>
                <w:szCs w:val="24"/>
                <w:lang w:val="sr-Latn-RS"/>
              </w:rPr>
              <w:t>subjekta</w:t>
            </w:r>
          </w:p>
        </w:tc>
        <w:tc>
          <w:tcPr>
            <w:tcW w:w="5399" w:type="dxa"/>
            <w:vAlign w:val="center"/>
          </w:tcPr>
          <w:p w14:paraId="46498236" w14:textId="77777777" w:rsidR="006B3806" w:rsidRPr="00135BCE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7292499D" w14:textId="77777777" w:rsidTr="00FA4EBB">
        <w:trPr>
          <w:trHeight w:val="332"/>
        </w:trPr>
        <w:tc>
          <w:tcPr>
            <w:tcW w:w="3617" w:type="dxa"/>
            <w:vAlign w:val="center"/>
          </w:tcPr>
          <w:p w14:paraId="27CE112F" w14:textId="366A303D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Datum osnivanja </w:t>
            </w:r>
            <w:r w:rsidR="007749E7">
              <w:rPr>
                <w:rFonts w:ascii="Times New Roman" w:hAnsi="Times New Roman"/>
                <w:sz w:val="24"/>
                <w:szCs w:val="24"/>
                <w:lang w:val="sr-Latn-RS"/>
              </w:rPr>
              <w:t>subjekta</w:t>
            </w:r>
          </w:p>
        </w:tc>
        <w:tc>
          <w:tcPr>
            <w:tcW w:w="5399" w:type="dxa"/>
            <w:vAlign w:val="center"/>
          </w:tcPr>
          <w:p w14:paraId="2775F059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38C8D12A" w14:textId="77777777" w:rsidTr="00FA4EBB">
        <w:trPr>
          <w:trHeight w:val="359"/>
        </w:trPr>
        <w:tc>
          <w:tcPr>
            <w:tcW w:w="3617" w:type="dxa"/>
            <w:vAlign w:val="center"/>
          </w:tcPr>
          <w:p w14:paraId="01506C3F" w14:textId="6121A0CB" w:rsidR="00875A3E" w:rsidRPr="00135BCE" w:rsidRDefault="00F23411" w:rsidP="00875A3E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Broj registracije</w:t>
            </w:r>
          </w:p>
        </w:tc>
        <w:tc>
          <w:tcPr>
            <w:tcW w:w="5399" w:type="dxa"/>
            <w:vAlign w:val="center"/>
          </w:tcPr>
          <w:p w14:paraId="055569CF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226C63AD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0B0D089E" w14:textId="522435A3" w:rsidR="00875A3E" w:rsidRPr="00135BCE" w:rsidRDefault="00F23411" w:rsidP="00875A3E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Fiskalni broj </w:t>
            </w:r>
          </w:p>
        </w:tc>
        <w:tc>
          <w:tcPr>
            <w:tcW w:w="5399" w:type="dxa"/>
            <w:vAlign w:val="center"/>
          </w:tcPr>
          <w:p w14:paraId="0E104D26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2EC1E19B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3338B885" w14:textId="74401F87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PDV broj </w:t>
            </w:r>
            <w:r w:rsidR="00875A3E"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ako ima</w:t>
            </w:r>
            <w:r w:rsidR="00875A3E"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5399" w:type="dxa"/>
            <w:vAlign w:val="center"/>
          </w:tcPr>
          <w:p w14:paraId="220B8389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0E40C86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EF8D20C" w14:textId="4640B152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Ime i prezime vlasnice/vlasnika</w:t>
            </w:r>
          </w:p>
        </w:tc>
        <w:tc>
          <w:tcPr>
            <w:tcW w:w="5399" w:type="dxa"/>
            <w:vAlign w:val="center"/>
          </w:tcPr>
          <w:p w14:paraId="0A9EEEEE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35ECA010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6654C3C6" w14:textId="61E826A7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Ovlašćeno lice</w:t>
            </w:r>
            <w:r w:rsidR="00875A3E"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*</w:t>
            </w:r>
          </w:p>
        </w:tc>
        <w:tc>
          <w:tcPr>
            <w:tcW w:w="5399" w:type="dxa"/>
            <w:vAlign w:val="center"/>
          </w:tcPr>
          <w:p w14:paraId="5CE77126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0D8F22E6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51C556CF" w14:textId="5BFB5E89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Br. t</w:t>
            </w:r>
            <w:r w:rsidR="00875A3E"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elefon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a</w:t>
            </w:r>
          </w:p>
        </w:tc>
        <w:tc>
          <w:tcPr>
            <w:tcW w:w="5399" w:type="dxa"/>
            <w:vAlign w:val="center"/>
          </w:tcPr>
          <w:p w14:paraId="1AA02A9A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0EB34FA7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473A99EF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E-</w:t>
            </w:r>
            <w:proofErr w:type="spellStart"/>
            <w:r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mail</w:t>
            </w:r>
            <w:proofErr w:type="spellEnd"/>
            <w:r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14:paraId="2E30517F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231DE84F" w14:textId="77777777" w:rsidTr="00FA4EBB">
        <w:trPr>
          <w:trHeight w:val="350"/>
        </w:trPr>
        <w:tc>
          <w:tcPr>
            <w:tcW w:w="3617" w:type="dxa"/>
            <w:vAlign w:val="center"/>
          </w:tcPr>
          <w:p w14:paraId="10037D55" w14:textId="0C811DA9" w:rsidR="00875A3E" w:rsidRPr="00135BCE" w:rsidRDefault="00F23411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Internet stranica</w:t>
            </w:r>
          </w:p>
        </w:tc>
        <w:tc>
          <w:tcPr>
            <w:tcW w:w="5399" w:type="dxa"/>
            <w:vAlign w:val="center"/>
          </w:tcPr>
          <w:p w14:paraId="70EBDA2D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75A3E" w:rsidRPr="00135BCE" w14:paraId="4D6409F1" w14:textId="77777777" w:rsidTr="00FA4EBB">
        <w:tc>
          <w:tcPr>
            <w:tcW w:w="3617" w:type="dxa"/>
            <w:vAlign w:val="center"/>
          </w:tcPr>
          <w:p w14:paraId="4D65F132" w14:textId="77777777" w:rsidR="00875A3E" w:rsidRPr="00135BCE" w:rsidRDefault="00875A3E" w:rsidP="00875A3E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>Adresa</w:t>
            </w:r>
            <w:r w:rsidRPr="00135BCE">
              <w:rPr>
                <w:rFonts w:ascii="Times New Roman" w:hAnsi="Times New Roman"/>
                <w:sz w:val="24"/>
                <w:szCs w:val="24"/>
                <w:lang w:val="sr-Latn-RS"/>
              </w:rPr>
              <w:tab/>
            </w:r>
          </w:p>
        </w:tc>
        <w:tc>
          <w:tcPr>
            <w:tcW w:w="5399" w:type="dxa"/>
            <w:vAlign w:val="center"/>
          </w:tcPr>
          <w:p w14:paraId="5AE2E47A" w14:textId="77777777" w:rsidR="00875A3E" w:rsidRPr="00135BCE" w:rsidRDefault="00875A3E" w:rsidP="00875A3E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14:paraId="1E0D744A" w14:textId="4CC35B5E" w:rsidR="00F23411" w:rsidRDefault="00F23411" w:rsidP="00B54092">
      <w:pPr>
        <w:pStyle w:val="NoSpacing"/>
        <w:rPr>
          <w:rFonts w:ascii="Times New Roman" w:hAnsi="Times New Roman"/>
          <w:b/>
          <w:sz w:val="24"/>
          <w:szCs w:val="24"/>
          <w:lang w:val="sr-Latn-RS" w:bidi="en-US"/>
        </w:rPr>
      </w:pP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>*Ako ovlaš</w:t>
      </w:r>
      <w:r>
        <w:rPr>
          <w:rFonts w:ascii="Times New Roman" w:hAnsi="Times New Roman"/>
          <w:b/>
          <w:sz w:val="24"/>
          <w:szCs w:val="24"/>
          <w:lang w:val="sr-Latn-RS" w:bidi="en-US"/>
        </w:rPr>
        <w:t>ć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 xml:space="preserve">eno lice </w:t>
      </w:r>
      <w:r>
        <w:rPr>
          <w:rFonts w:ascii="Times New Roman" w:hAnsi="Times New Roman"/>
          <w:b/>
          <w:sz w:val="24"/>
          <w:szCs w:val="24"/>
          <w:lang w:val="sr-Latn-RS" w:bidi="en-US"/>
        </w:rPr>
        <w:t>nije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 xml:space="preserve"> vlasnik </w:t>
      </w:r>
      <w:r w:rsidR="007749E7">
        <w:rPr>
          <w:rFonts w:ascii="Times New Roman" w:hAnsi="Times New Roman"/>
          <w:b/>
          <w:sz w:val="24"/>
          <w:szCs w:val="24"/>
          <w:lang w:val="sr-Latn-RS" w:bidi="en-US"/>
        </w:rPr>
        <w:t>subjekta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 xml:space="preserve"> podnosi</w:t>
      </w:r>
      <w:r w:rsidR="000A7104">
        <w:rPr>
          <w:rFonts w:ascii="Times New Roman" w:hAnsi="Times New Roman"/>
          <w:b/>
          <w:sz w:val="24"/>
          <w:szCs w:val="24"/>
          <w:lang w:val="sr-Latn-RS" w:bidi="en-US"/>
        </w:rPr>
        <w:t>oca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Latn-RS" w:bidi="en-US"/>
        </w:rPr>
        <w:t>prijav</w:t>
      </w:r>
      <w:r w:rsidR="000A7104">
        <w:rPr>
          <w:rFonts w:ascii="Times New Roman" w:hAnsi="Times New Roman"/>
          <w:b/>
          <w:sz w:val="24"/>
          <w:szCs w:val="24"/>
          <w:lang w:val="sr-Latn-RS" w:bidi="en-US"/>
        </w:rPr>
        <w:t>e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 xml:space="preserve">, </w:t>
      </w:r>
      <w:r w:rsidR="00DF4728">
        <w:rPr>
          <w:rFonts w:ascii="Times New Roman" w:hAnsi="Times New Roman"/>
          <w:b/>
          <w:sz w:val="24"/>
          <w:szCs w:val="24"/>
          <w:lang w:val="sr-Latn-RS" w:bidi="en-US"/>
        </w:rPr>
        <w:t xml:space="preserve">molimo vas 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>priložite overeno ovlaš</w:t>
      </w:r>
      <w:r>
        <w:rPr>
          <w:rFonts w:ascii="Times New Roman" w:hAnsi="Times New Roman"/>
          <w:b/>
          <w:sz w:val="24"/>
          <w:szCs w:val="24"/>
          <w:lang w:val="sr-Latn-RS" w:bidi="en-US"/>
        </w:rPr>
        <w:t>ć</w:t>
      </w:r>
      <w:r w:rsidRPr="00F23411">
        <w:rPr>
          <w:rFonts w:ascii="Times New Roman" w:hAnsi="Times New Roman"/>
          <w:b/>
          <w:sz w:val="24"/>
          <w:szCs w:val="24"/>
          <w:lang w:val="sr-Latn-RS" w:bidi="en-US"/>
        </w:rPr>
        <w:t>enje.</w:t>
      </w:r>
    </w:p>
    <w:p w14:paraId="27EEC7EF" w14:textId="4905D5DC" w:rsidR="00030E2A" w:rsidRPr="00135BCE" w:rsidRDefault="00F23411" w:rsidP="00030E2A">
      <w:pPr>
        <w:numPr>
          <w:ilvl w:val="0"/>
          <w:numId w:val="11"/>
        </w:numPr>
        <w:spacing w:after="200" w:line="252" w:lineRule="auto"/>
        <w:contextualSpacing/>
        <w:rPr>
          <w:b/>
          <w:lang w:val="sr-Latn-RS" w:bidi="en-US"/>
        </w:rPr>
      </w:pPr>
      <w:r>
        <w:rPr>
          <w:b/>
          <w:bCs/>
          <w:lang w:val="sr-Latn-RS"/>
        </w:rPr>
        <w:t>Potrebna dokumentacija za podnošenje prijave</w:t>
      </w:r>
      <w:r w:rsidR="00930408" w:rsidRPr="00135BCE">
        <w:rPr>
          <w:b/>
          <w:bCs/>
          <w:lang w:val="sr-Latn-RS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030E2A" w:rsidRPr="00135BCE" w14:paraId="6F4A8B06" w14:textId="77777777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8DE97" w14:textId="77777777" w:rsidR="00030E2A" w:rsidRPr="00135BCE" w:rsidRDefault="00030E2A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FF443" w14:textId="6680F267" w:rsidR="00030E2A" w:rsidRPr="00135BCE" w:rsidRDefault="007749E7" w:rsidP="00FA4EBB">
            <w:pPr>
              <w:spacing w:line="276" w:lineRule="auto"/>
              <w:rPr>
                <w:snapToGrid w:val="0"/>
                <w:lang w:val="sr-Latn-RS" w:bidi="en-U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030E2A" w:rsidRPr="00135BCE" w14:paraId="2043BC35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79" w14:textId="77777777" w:rsidR="00030E2A" w:rsidRPr="00135BCE" w:rsidRDefault="00030E2A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6D7" w14:textId="0C0EA33C" w:rsidR="00030E2A" w:rsidRPr="00135BCE" w:rsidRDefault="007749E7" w:rsidP="007749E7">
            <w:pPr>
              <w:spacing w:line="276" w:lineRule="auto"/>
              <w:rPr>
                <w:snapToGrid w:val="0"/>
                <w:highlight w:val="yellow"/>
                <w:lang w:val="sr-Latn-RS" w:bidi="en-US"/>
              </w:rPr>
            </w:pPr>
            <w:r w:rsidRPr="007749E7">
              <w:rPr>
                <w:rFonts w:eastAsia="MS Mincho"/>
                <w:lang w:val="sr-Latn-RS"/>
              </w:rPr>
              <w:t xml:space="preserve">Dokaz da je </w:t>
            </w:r>
            <w:r>
              <w:rPr>
                <w:rFonts w:eastAsia="MS Mincho"/>
                <w:lang w:val="sr-Latn-RS"/>
              </w:rPr>
              <w:t xml:space="preserve">subjekat </w:t>
            </w:r>
            <w:r w:rsidRPr="007749E7">
              <w:rPr>
                <w:rFonts w:eastAsia="MS Mincho"/>
                <w:lang w:val="sr-Latn-RS"/>
              </w:rPr>
              <w:t>podnosi</w:t>
            </w:r>
            <w:r w:rsidR="000A7104">
              <w:rPr>
                <w:rFonts w:eastAsia="MS Mincho"/>
                <w:lang w:val="sr-Latn-RS"/>
              </w:rPr>
              <w:t>lac</w:t>
            </w:r>
            <w:r w:rsidRPr="007749E7">
              <w:rPr>
                <w:rFonts w:eastAsia="MS Mincho"/>
                <w:lang w:val="sr-Latn-RS"/>
              </w:rPr>
              <w:t xml:space="preserve"> </w:t>
            </w:r>
            <w:r>
              <w:rPr>
                <w:rFonts w:eastAsia="MS Mincho"/>
                <w:lang w:val="sr-Latn-RS"/>
              </w:rPr>
              <w:t>prijav</w:t>
            </w:r>
            <w:r w:rsidR="000A7104">
              <w:rPr>
                <w:rFonts w:eastAsia="MS Mincho"/>
                <w:lang w:val="sr-Latn-RS"/>
              </w:rPr>
              <w:t>e</w:t>
            </w:r>
            <w:r>
              <w:rPr>
                <w:rFonts w:eastAsia="MS Mincho"/>
                <w:lang w:val="sr-Latn-RS"/>
              </w:rPr>
              <w:t xml:space="preserve"> </w:t>
            </w:r>
            <w:r w:rsidRPr="007749E7">
              <w:rPr>
                <w:rFonts w:eastAsia="MS Mincho"/>
                <w:lang w:val="sr-Latn-RS"/>
              </w:rPr>
              <w:t>registrovan u Republici Kosovo</w:t>
            </w:r>
            <w:r>
              <w:rPr>
                <w:rFonts w:eastAsia="MS Mincho"/>
                <w:lang w:val="sr-Latn-RS"/>
              </w:rPr>
              <w:t xml:space="preserve">. </w:t>
            </w:r>
          </w:p>
        </w:tc>
      </w:tr>
      <w:tr w:rsidR="00030E2A" w:rsidRPr="00135BCE" w14:paraId="45BA3A9B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646" w14:textId="77777777" w:rsidR="00030E2A" w:rsidRPr="00135BCE" w:rsidRDefault="00030E2A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E0A" w14:textId="64400856" w:rsidR="00030E2A" w:rsidRPr="00135BCE" w:rsidRDefault="007749E7" w:rsidP="007749E7">
            <w:pPr>
              <w:spacing w:line="276" w:lineRule="auto"/>
              <w:rPr>
                <w:snapToGrid w:val="0"/>
                <w:color w:val="FF0000"/>
                <w:lang w:val="sr-Latn-RS" w:bidi="en-US"/>
              </w:rPr>
            </w:pPr>
            <w:r w:rsidRPr="007749E7">
              <w:rPr>
                <w:rFonts w:eastAsia="MS Mincho"/>
                <w:lang w:val="sr-Latn-RS"/>
              </w:rPr>
              <w:t>Dokaz o aktivnom teku</w:t>
            </w:r>
            <w:r>
              <w:rPr>
                <w:rFonts w:eastAsia="MS Mincho"/>
                <w:lang w:val="sr-Latn-RS"/>
              </w:rPr>
              <w:t>ć</w:t>
            </w:r>
            <w:r w:rsidRPr="007749E7">
              <w:rPr>
                <w:rFonts w:eastAsia="MS Mincho"/>
                <w:lang w:val="sr-Latn-RS"/>
              </w:rPr>
              <w:t>em računu u jednoj od banaka licenciranih od strane Centralne banke Kosova</w:t>
            </w:r>
            <w:r>
              <w:rPr>
                <w:rFonts w:eastAsia="MS Mincho"/>
                <w:lang w:val="sr-Latn-RS"/>
              </w:rPr>
              <w:t xml:space="preserve">. </w:t>
            </w:r>
          </w:p>
        </w:tc>
      </w:tr>
      <w:tr w:rsidR="00030E2A" w:rsidRPr="00135BCE" w14:paraId="53787D34" w14:textId="77777777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643" w14:textId="77777777" w:rsidR="00030E2A" w:rsidRPr="00135BCE" w:rsidRDefault="00030E2A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5AC" w14:textId="49D99C48" w:rsidR="00030E2A" w:rsidRPr="00135BCE" w:rsidRDefault="007749E7" w:rsidP="00FA4EBB">
            <w:pPr>
              <w:spacing w:line="276" w:lineRule="auto"/>
              <w:rPr>
                <w:snapToGrid w:val="0"/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Kopija lične karte ovlašćenog lica subjekta podnosi</w:t>
            </w:r>
            <w:r w:rsidR="000A7104">
              <w:rPr>
                <w:rFonts w:eastAsia="MS Mincho"/>
                <w:lang w:val="sr-Latn-RS"/>
              </w:rPr>
              <w:t>oca</w:t>
            </w:r>
            <w:r>
              <w:rPr>
                <w:rFonts w:eastAsia="MS Mincho"/>
                <w:lang w:val="sr-Latn-RS"/>
              </w:rPr>
              <w:t xml:space="preserve"> prijav</w:t>
            </w:r>
            <w:r w:rsidR="000A7104">
              <w:rPr>
                <w:rFonts w:eastAsia="MS Mincho"/>
                <w:lang w:val="sr-Latn-RS"/>
              </w:rPr>
              <w:t>e.</w:t>
            </w:r>
          </w:p>
        </w:tc>
      </w:tr>
      <w:tr w:rsidR="00030E2A" w:rsidRPr="00135BCE" w14:paraId="62945F11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5F0" w14:textId="77777777" w:rsidR="00030E2A" w:rsidRPr="00135BCE" w:rsidRDefault="00030E2A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E0E" w14:textId="3C4D4B33" w:rsidR="00030E2A" w:rsidRPr="00135BCE" w:rsidRDefault="007749E7" w:rsidP="00EE3421">
            <w:pPr>
              <w:spacing w:line="276" w:lineRule="auto"/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U</w:t>
            </w:r>
            <w:r w:rsidRPr="007749E7">
              <w:rPr>
                <w:rFonts w:eastAsia="MS Mincho"/>
                <w:lang w:val="sr-Latn-RS"/>
              </w:rPr>
              <w:t xml:space="preserve">verenje </w:t>
            </w:r>
            <w:r>
              <w:rPr>
                <w:rFonts w:eastAsia="MS Mincho"/>
                <w:lang w:val="sr-Latn-RS"/>
              </w:rPr>
              <w:t xml:space="preserve">od Suda </w:t>
            </w:r>
            <w:r w:rsidRPr="007749E7">
              <w:rPr>
                <w:rFonts w:eastAsia="MS Mincho"/>
                <w:lang w:val="sr-Latn-RS"/>
              </w:rPr>
              <w:t>da ovlaš</w:t>
            </w:r>
            <w:r>
              <w:rPr>
                <w:rFonts w:eastAsia="MS Mincho"/>
                <w:lang w:val="sr-Latn-RS"/>
              </w:rPr>
              <w:t>ć</w:t>
            </w:r>
            <w:r w:rsidRPr="007749E7">
              <w:rPr>
                <w:rFonts w:eastAsia="MS Mincho"/>
                <w:lang w:val="sr-Latn-RS"/>
              </w:rPr>
              <w:t>eno lice subjekta nije pod istragom, ne starije od 30 dana</w:t>
            </w:r>
            <w:r>
              <w:rPr>
                <w:rFonts w:eastAsia="MS Mincho"/>
                <w:lang w:val="sr-Latn-RS"/>
              </w:rPr>
              <w:t>.</w:t>
            </w:r>
          </w:p>
        </w:tc>
      </w:tr>
      <w:tr w:rsidR="0023074D" w:rsidRPr="00135BCE" w14:paraId="1E54D0EF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329" w14:textId="77777777" w:rsidR="0023074D" w:rsidRPr="00135BCE" w:rsidRDefault="0023074D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42FE" w14:textId="44E59391" w:rsidR="0023074D" w:rsidRPr="00135BCE" w:rsidRDefault="007749E7" w:rsidP="002559A9">
            <w:pPr>
              <w:spacing w:line="276" w:lineRule="auto"/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Izjava pod zakletvom.</w:t>
            </w:r>
          </w:p>
        </w:tc>
      </w:tr>
      <w:tr w:rsidR="0023074D" w:rsidRPr="00135BCE" w14:paraId="53A32442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F51" w14:textId="77777777" w:rsidR="0023074D" w:rsidRPr="00135BCE" w:rsidRDefault="0023074D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CA2" w14:textId="2DAC1153" w:rsidR="0023074D" w:rsidRPr="00135BCE" w:rsidRDefault="005E7551" w:rsidP="009923DF">
            <w:pPr>
              <w:spacing w:line="276" w:lineRule="auto"/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Izvod</w:t>
            </w:r>
            <w:r w:rsidR="007749E7" w:rsidRPr="007749E7">
              <w:rPr>
                <w:rFonts w:eastAsia="MS Mincho"/>
                <w:lang w:val="sr-Latn-RS"/>
              </w:rPr>
              <w:t xml:space="preserve"> godišnjeg prometa subjekta podnosi</w:t>
            </w:r>
            <w:r w:rsidR="000A7104">
              <w:rPr>
                <w:rFonts w:eastAsia="MS Mincho"/>
                <w:lang w:val="sr-Latn-RS"/>
              </w:rPr>
              <w:t>oca</w:t>
            </w:r>
            <w:r w:rsidR="007749E7" w:rsidRPr="007749E7">
              <w:rPr>
                <w:rFonts w:eastAsia="MS Mincho"/>
                <w:lang w:val="sr-Latn-RS"/>
              </w:rPr>
              <w:t xml:space="preserve"> </w:t>
            </w:r>
            <w:r w:rsidR="007749E7">
              <w:rPr>
                <w:rFonts w:eastAsia="MS Mincho"/>
                <w:lang w:val="sr-Latn-RS"/>
              </w:rPr>
              <w:t>prijav</w:t>
            </w:r>
            <w:r w:rsidR="000A7104">
              <w:rPr>
                <w:rFonts w:eastAsia="MS Mincho"/>
                <w:lang w:val="sr-Latn-RS"/>
              </w:rPr>
              <w:t>e</w:t>
            </w:r>
            <w:r w:rsidR="007749E7" w:rsidRPr="007749E7">
              <w:rPr>
                <w:rFonts w:eastAsia="MS Mincho"/>
                <w:lang w:val="sr-Latn-RS"/>
              </w:rPr>
              <w:t xml:space="preserve"> za fiskalnu 2021. godinu od Poreske </w:t>
            </w:r>
            <w:r w:rsidR="007749E7">
              <w:rPr>
                <w:rFonts w:eastAsia="MS Mincho"/>
                <w:lang w:val="sr-Latn-RS"/>
              </w:rPr>
              <w:t xml:space="preserve">administracije </w:t>
            </w:r>
            <w:r w:rsidR="007749E7" w:rsidRPr="007749E7">
              <w:rPr>
                <w:rFonts w:eastAsia="MS Mincho"/>
                <w:lang w:val="sr-Latn-RS"/>
              </w:rPr>
              <w:t xml:space="preserve">Kosova (Opšti status </w:t>
            </w:r>
            <w:r w:rsidR="007749E7">
              <w:rPr>
                <w:rFonts w:eastAsia="MS Mincho"/>
                <w:lang w:val="sr-Latn-RS"/>
              </w:rPr>
              <w:t>prijava</w:t>
            </w:r>
            <w:r w:rsidR="007749E7" w:rsidRPr="007749E7">
              <w:rPr>
                <w:rFonts w:eastAsia="MS Mincho"/>
                <w:lang w:val="sr-Latn-RS"/>
              </w:rPr>
              <w:t xml:space="preserve"> i drugih transakcija od PAK-a</w:t>
            </w:r>
            <w:r w:rsidR="00EE3421" w:rsidRPr="00135BCE">
              <w:rPr>
                <w:rFonts w:eastAsia="MS Mincho"/>
                <w:lang w:val="sr-Latn-RS"/>
              </w:rPr>
              <w:t>)</w:t>
            </w:r>
          </w:p>
        </w:tc>
      </w:tr>
      <w:tr w:rsidR="0023074D" w:rsidRPr="00135BCE" w14:paraId="2B3B6DB1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774" w14:textId="77777777" w:rsidR="0023074D" w:rsidRPr="00135BCE" w:rsidRDefault="0023074D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909" w14:textId="14F8AC3B" w:rsidR="0023074D" w:rsidRPr="00135BCE" w:rsidRDefault="009923DF" w:rsidP="009923DF">
            <w:pPr>
              <w:spacing w:line="276" w:lineRule="auto"/>
              <w:rPr>
                <w:rFonts w:eastAsia="MS Mincho"/>
                <w:lang w:val="sr-Latn-RS"/>
              </w:rPr>
            </w:pPr>
            <w:bookmarkStart w:id="1" w:name="_Hlk120084382"/>
            <w:r w:rsidRPr="009923DF">
              <w:rPr>
                <w:rFonts w:eastAsia="MS Mincho"/>
                <w:lang w:val="sr-Latn-RS"/>
              </w:rPr>
              <w:t>Poresk</w:t>
            </w:r>
            <w:r>
              <w:rPr>
                <w:rFonts w:eastAsia="MS Mincho"/>
                <w:lang w:val="sr-Latn-RS"/>
              </w:rPr>
              <w:t xml:space="preserve">a prijava subjekta </w:t>
            </w:r>
            <w:r w:rsidRPr="009923DF">
              <w:rPr>
                <w:rFonts w:eastAsia="MS Mincho"/>
                <w:lang w:val="sr-Latn-RS"/>
              </w:rPr>
              <w:t>podnosi</w:t>
            </w:r>
            <w:r w:rsidR="000A7104">
              <w:rPr>
                <w:rFonts w:eastAsia="MS Mincho"/>
                <w:lang w:val="sr-Latn-RS"/>
              </w:rPr>
              <w:t xml:space="preserve">oca </w:t>
            </w:r>
            <w:r>
              <w:rPr>
                <w:rFonts w:eastAsia="MS Mincho"/>
                <w:lang w:val="sr-Latn-RS"/>
              </w:rPr>
              <w:t>prijav</w:t>
            </w:r>
            <w:r w:rsidR="000A7104">
              <w:rPr>
                <w:rFonts w:eastAsia="MS Mincho"/>
                <w:lang w:val="sr-Latn-RS"/>
              </w:rPr>
              <w:t xml:space="preserve">e </w:t>
            </w:r>
            <w:r w:rsidRPr="009923DF">
              <w:rPr>
                <w:rFonts w:eastAsia="MS Mincho"/>
                <w:lang w:val="sr-Latn-RS"/>
              </w:rPr>
              <w:t xml:space="preserve">za </w:t>
            </w:r>
            <w:r>
              <w:rPr>
                <w:rFonts w:eastAsia="MS Mincho"/>
                <w:lang w:val="sr-Latn-RS"/>
              </w:rPr>
              <w:t xml:space="preserve">izmirene </w:t>
            </w:r>
            <w:r w:rsidRPr="009923DF">
              <w:rPr>
                <w:rFonts w:eastAsia="MS Mincho"/>
                <w:lang w:val="sr-Latn-RS"/>
              </w:rPr>
              <w:t xml:space="preserve">obaveze prema Poreskoj </w:t>
            </w:r>
            <w:r>
              <w:rPr>
                <w:rFonts w:eastAsia="MS Mincho"/>
                <w:lang w:val="sr-Latn-RS"/>
              </w:rPr>
              <w:t xml:space="preserve">administraciji </w:t>
            </w:r>
            <w:r w:rsidRPr="009923DF">
              <w:rPr>
                <w:rFonts w:eastAsia="MS Mincho"/>
                <w:lang w:val="sr-Latn-RS"/>
              </w:rPr>
              <w:t>Kosova, ne starij</w:t>
            </w:r>
            <w:r>
              <w:rPr>
                <w:rFonts w:eastAsia="MS Mincho"/>
                <w:lang w:val="sr-Latn-RS"/>
              </w:rPr>
              <w:t xml:space="preserve">a </w:t>
            </w:r>
            <w:r w:rsidRPr="009923DF">
              <w:rPr>
                <w:rFonts w:eastAsia="MS Mincho"/>
                <w:lang w:val="sr-Latn-RS"/>
              </w:rPr>
              <w:t>od šest (6) meseci</w:t>
            </w:r>
            <w:bookmarkEnd w:id="1"/>
          </w:p>
        </w:tc>
      </w:tr>
    </w:tbl>
    <w:p w14:paraId="2D1EEA79" w14:textId="77777777" w:rsidR="00030E2A" w:rsidRPr="00135BCE" w:rsidRDefault="00030E2A" w:rsidP="00FA4EBB">
      <w:pPr>
        <w:spacing w:after="200" w:line="252" w:lineRule="auto"/>
        <w:contextualSpacing/>
        <w:rPr>
          <w:b/>
          <w:lang w:val="sr-Latn-RS" w:bidi="en-US"/>
        </w:rPr>
      </w:pPr>
    </w:p>
    <w:p w14:paraId="1615E66C" w14:textId="764D62C5" w:rsidR="009611FA" w:rsidRPr="00135BCE" w:rsidRDefault="009533BC" w:rsidP="009533BC">
      <w:pPr>
        <w:numPr>
          <w:ilvl w:val="0"/>
          <w:numId w:val="11"/>
        </w:numPr>
        <w:spacing w:after="200" w:line="252" w:lineRule="auto"/>
        <w:contextualSpacing/>
        <w:rPr>
          <w:b/>
          <w:lang w:val="sr-Latn-RS" w:bidi="en-US"/>
        </w:rPr>
      </w:pPr>
      <w:r w:rsidRPr="00135BCE">
        <w:rPr>
          <w:rFonts w:eastAsia="MS Mincho"/>
          <w:b/>
          <w:lang w:val="sr-Latn-RS"/>
        </w:rPr>
        <w:t>Pro</w:t>
      </w:r>
      <w:r w:rsidR="009923DF">
        <w:rPr>
          <w:rFonts w:eastAsia="MS Mincho"/>
          <w:b/>
          <w:lang w:val="sr-Latn-RS"/>
        </w:rPr>
        <w:t>izvodi koje će subjekat podnosi</w:t>
      </w:r>
      <w:r w:rsidR="000A7104">
        <w:rPr>
          <w:rFonts w:eastAsia="MS Mincho"/>
          <w:b/>
          <w:lang w:val="sr-Latn-RS"/>
        </w:rPr>
        <w:t xml:space="preserve">lac </w:t>
      </w:r>
      <w:r w:rsidR="009923DF">
        <w:rPr>
          <w:rFonts w:eastAsia="MS Mincho"/>
          <w:b/>
          <w:lang w:val="sr-Latn-RS"/>
        </w:rPr>
        <w:t>prijav</w:t>
      </w:r>
      <w:r w:rsidR="000A7104">
        <w:rPr>
          <w:rFonts w:eastAsia="MS Mincho"/>
          <w:b/>
          <w:lang w:val="sr-Latn-RS"/>
        </w:rPr>
        <w:t>e</w:t>
      </w:r>
      <w:r w:rsidR="009923DF">
        <w:rPr>
          <w:rFonts w:eastAsia="MS Mincho"/>
          <w:b/>
          <w:lang w:val="sr-Latn-RS"/>
        </w:rPr>
        <w:t xml:space="preserve"> ponuditi potencijalnim kupcima na sajmu:   </w:t>
      </w:r>
      <w:r w:rsidR="0095153F" w:rsidRPr="00135BCE">
        <w:rPr>
          <w:rFonts w:eastAsia="MS Mincho"/>
          <w:b/>
          <w:lang w:val="sr-Latn-RS"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7341C5" w:rsidRPr="00135BCE" w14:paraId="2D04D153" w14:textId="77777777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57521" w14:textId="77777777" w:rsidR="007341C5" w:rsidRPr="00135BCE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DB6028" w14:textId="3DC0A4F6" w:rsidR="007341C5" w:rsidRPr="00135BCE" w:rsidRDefault="009923DF" w:rsidP="00FA4EBB">
            <w:pPr>
              <w:spacing w:line="276" w:lineRule="auto"/>
              <w:rPr>
                <w:snapToGrid w:val="0"/>
                <w:lang w:val="sr-Latn-RS" w:bidi="en-U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7341C5" w:rsidRPr="00135BCE" w14:paraId="1BE060FB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B1F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300F" w14:textId="24C646C9" w:rsidR="007341C5" w:rsidRPr="00135BCE" w:rsidRDefault="009923DF" w:rsidP="002559A9">
            <w:pPr>
              <w:spacing w:line="276" w:lineRule="auto"/>
              <w:rPr>
                <w:snapToGrid w:val="0"/>
                <w:highlight w:val="yellow"/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Jedan</w:t>
            </w:r>
            <w:r w:rsidR="007341C5" w:rsidRPr="00135BCE">
              <w:rPr>
                <w:rFonts w:eastAsia="MS Mincho"/>
                <w:lang w:val="sr-Latn-RS"/>
              </w:rPr>
              <w:t xml:space="preserve"> (1) pro</w:t>
            </w:r>
            <w:r>
              <w:rPr>
                <w:rFonts w:eastAsia="MS Mincho"/>
                <w:lang w:val="sr-Latn-RS"/>
              </w:rPr>
              <w:t>izvod</w:t>
            </w:r>
            <w:r w:rsidR="007341C5" w:rsidRPr="00135BCE">
              <w:rPr>
                <w:rFonts w:eastAsia="MS Mincho"/>
                <w:lang w:val="sr-Latn-RS"/>
              </w:rPr>
              <w:t xml:space="preserve"> </w:t>
            </w:r>
          </w:p>
        </w:tc>
      </w:tr>
      <w:tr w:rsidR="007341C5" w:rsidRPr="00135BCE" w14:paraId="7E6F2CF4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323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0CD" w14:textId="0FA9B993" w:rsidR="007341C5" w:rsidRPr="00135BCE" w:rsidRDefault="007341C5" w:rsidP="002559A9">
            <w:pPr>
              <w:spacing w:line="276" w:lineRule="auto"/>
              <w:rPr>
                <w:snapToGrid w:val="0"/>
                <w:color w:val="FF0000"/>
                <w:lang w:val="sr-Latn-RS" w:bidi="en-US"/>
              </w:rPr>
            </w:pPr>
            <w:r w:rsidRPr="00135BCE">
              <w:rPr>
                <w:rFonts w:eastAsia="MS Mincho"/>
                <w:lang w:val="sr-Latn-RS"/>
              </w:rPr>
              <w:t>D</w:t>
            </w:r>
            <w:r w:rsidR="009923DF">
              <w:rPr>
                <w:rFonts w:eastAsia="MS Mincho"/>
                <w:lang w:val="sr-Latn-RS"/>
              </w:rPr>
              <w:t>va</w:t>
            </w:r>
            <w:r w:rsidRPr="00135BCE">
              <w:rPr>
                <w:rFonts w:eastAsia="MS Mincho"/>
                <w:lang w:val="sr-Latn-RS"/>
              </w:rPr>
              <w:t xml:space="preserve"> (2) pro</w:t>
            </w:r>
            <w:r w:rsidR="009923DF">
              <w:rPr>
                <w:rFonts w:eastAsia="MS Mincho"/>
                <w:lang w:val="sr-Latn-RS"/>
              </w:rPr>
              <w:t>izvoda</w:t>
            </w:r>
          </w:p>
        </w:tc>
      </w:tr>
      <w:tr w:rsidR="006B3806" w:rsidRPr="00135BCE" w14:paraId="76259D3E" w14:textId="77777777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D99" w14:textId="77777777" w:rsidR="006B3806" w:rsidRPr="00135BCE" w:rsidRDefault="006B3806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CAED" w14:textId="363FF38F" w:rsidR="006B3806" w:rsidRPr="00135BCE" w:rsidRDefault="006B3806" w:rsidP="002559A9">
            <w:pPr>
              <w:spacing w:line="276" w:lineRule="auto"/>
              <w:rPr>
                <w:snapToGrid w:val="0"/>
                <w:lang w:val="sr-Latn-RS" w:bidi="en-US"/>
              </w:rPr>
            </w:pPr>
            <w:r w:rsidRPr="00135BCE">
              <w:rPr>
                <w:rFonts w:eastAsia="MS Mincho"/>
                <w:lang w:val="sr-Latn-RS"/>
              </w:rPr>
              <w:t>Tri (3) pro</w:t>
            </w:r>
            <w:r w:rsidR="009923DF">
              <w:rPr>
                <w:rFonts w:eastAsia="MS Mincho"/>
                <w:lang w:val="sr-Latn-RS"/>
              </w:rPr>
              <w:t>izvoda</w:t>
            </w:r>
          </w:p>
        </w:tc>
      </w:tr>
      <w:tr w:rsidR="006B3806" w:rsidRPr="00135BCE" w14:paraId="1EAB4D48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7BD" w14:textId="77777777" w:rsidR="006B3806" w:rsidRPr="00135BCE" w:rsidRDefault="006B3806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D02" w14:textId="1AC28AF6" w:rsidR="006B3806" w:rsidRPr="00135BCE" w:rsidRDefault="009923DF" w:rsidP="002559A9">
            <w:pPr>
              <w:spacing w:line="276" w:lineRule="auto"/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Četiri</w:t>
            </w:r>
            <w:r w:rsidR="006B3806" w:rsidRPr="00135BCE">
              <w:rPr>
                <w:rFonts w:eastAsia="MS Mincho"/>
                <w:lang w:val="sr-Latn-RS"/>
              </w:rPr>
              <w:t xml:space="preserve"> (4) pro</w:t>
            </w:r>
            <w:r>
              <w:rPr>
                <w:rFonts w:eastAsia="MS Mincho"/>
                <w:lang w:val="sr-Latn-RS"/>
              </w:rPr>
              <w:t>izvoda</w:t>
            </w:r>
            <w:r w:rsidR="006B3806" w:rsidRPr="00135BCE">
              <w:rPr>
                <w:rFonts w:eastAsia="MS Mincho"/>
                <w:lang w:val="sr-Latn-RS"/>
              </w:rPr>
              <w:t xml:space="preserve"> </w:t>
            </w:r>
          </w:p>
        </w:tc>
      </w:tr>
      <w:tr w:rsidR="006B3806" w:rsidRPr="00135BCE" w14:paraId="21CBEA52" w14:textId="77777777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77D5" w14:textId="77777777" w:rsidR="006B3806" w:rsidRPr="00135BCE" w:rsidRDefault="006B3806" w:rsidP="00FA4EBB">
            <w:pPr>
              <w:spacing w:line="276" w:lineRule="auto"/>
              <w:rPr>
                <w:rFonts w:eastAsia="MS Mincho"/>
                <w:b/>
                <w:lang w:val="sr-Latn-R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474" w14:textId="3902F857" w:rsidR="006B3806" w:rsidRPr="00135BCE" w:rsidRDefault="009923DF" w:rsidP="002559A9">
            <w:pPr>
              <w:spacing w:line="276" w:lineRule="auto"/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Pet</w:t>
            </w:r>
            <w:r w:rsidR="006B3806" w:rsidRPr="00135BCE">
              <w:rPr>
                <w:rFonts w:eastAsia="MS Mincho"/>
                <w:lang w:val="sr-Latn-RS"/>
              </w:rPr>
              <w:t xml:space="preserve"> (5) </w:t>
            </w:r>
            <w:r>
              <w:rPr>
                <w:rFonts w:eastAsia="MS Mincho"/>
                <w:lang w:val="sr-Latn-RS"/>
              </w:rPr>
              <w:t>i više proizvoda</w:t>
            </w:r>
            <w:r w:rsidR="006B3806" w:rsidRPr="00135BCE">
              <w:rPr>
                <w:rFonts w:eastAsia="MS Mincho"/>
                <w:lang w:val="sr-Latn-RS"/>
              </w:rPr>
              <w:t xml:space="preserve"> </w:t>
            </w:r>
          </w:p>
        </w:tc>
      </w:tr>
    </w:tbl>
    <w:p w14:paraId="26E92016" w14:textId="77777777" w:rsidR="0022010F" w:rsidRPr="00135BCE" w:rsidRDefault="0022010F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lang w:val="sr-Latn-RS"/>
        </w:rPr>
      </w:pPr>
    </w:p>
    <w:p w14:paraId="5880ACBB" w14:textId="2027FB3E" w:rsidR="0095153F" w:rsidRPr="00135BCE" w:rsidRDefault="009923DF" w:rsidP="006B3806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lang w:val="sr-Latn-RS"/>
        </w:rPr>
      </w:pPr>
      <w:r>
        <w:rPr>
          <w:rFonts w:eastAsia="MS Mincho"/>
          <w:b/>
          <w:lang w:val="sr-Latn-RS"/>
        </w:rPr>
        <w:t>Poznavanje stranih jezika i veštine prezentacije predstavnika subjekta podnosi</w:t>
      </w:r>
      <w:r w:rsidR="00D71AE6">
        <w:rPr>
          <w:rFonts w:eastAsia="MS Mincho"/>
          <w:b/>
          <w:lang w:val="sr-Latn-RS"/>
        </w:rPr>
        <w:t>o</w:t>
      </w:r>
      <w:r w:rsidR="000A7104">
        <w:rPr>
          <w:rFonts w:eastAsia="MS Mincho"/>
          <w:b/>
          <w:lang w:val="sr-Latn-RS"/>
        </w:rPr>
        <w:t>ca</w:t>
      </w:r>
      <w:r>
        <w:rPr>
          <w:rFonts w:eastAsia="MS Mincho"/>
          <w:b/>
          <w:lang w:val="sr-Latn-RS"/>
        </w:rPr>
        <w:t xml:space="preserve"> prijav</w:t>
      </w:r>
      <w:r w:rsidR="000A7104">
        <w:rPr>
          <w:rFonts w:eastAsia="MS Mincho"/>
          <w:b/>
          <w:lang w:val="sr-Latn-RS"/>
        </w:rPr>
        <w:t>e</w:t>
      </w:r>
      <w:r w:rsidR="0022010F" w:rsidRPr="00135BCE">
        <w:rPr>
          <w:rFonts w:eastAsia="MS Mincho"/>
          <w:b/>
          <w:lang w:val="sr-Latn-RS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7341C5" w:rsidRPr="00135BCE" w14:paraId="64F18CD5" w14:textId="77777777" w:rsidTr="00FA4EBB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F5960" w14:textId="77777777" w:rsidR="007341C5" w:rsidRPr="00135BCE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490BD" w14:textId="77777777" w:rsidR="007341C5" w:rsidRPr="00135BCE" w:rsidRDefault="007341C5" w:rsidP="00FA4EBB">
            <w:pPr>
              <w:spacing w:line="276" w:lineRule="auto"/>
              <w:rPr>
                <w:snapToGrid w:val="0"/>
                <w:lang w:val="sr-Latn-RS" w:bidi="en-US"/>
              </w:rPr>
            </w:pPr>
          </w:p>
        </w:tc>
      </w:tr>
      <w:tr w:rsidR="007341C5" w:rsidRPr="00135BCE" w14:paraId="64A4F64D" w14:textId="77777777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FFB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98A" w14:textId="36824C46" w:rsidR="007341C5" w:rsidRPr="00135BCE" w:rsidRDefault="009923DF" w:rsidP="00FA4EBB">
            <w:pPr>
              <w:spacing w:line="276" w:lineRule="auto"/>
              <w:rPr>
                <w:snapToGrid w:val="0"/>
                <w:highlight w:val="yellow"/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Engleski jezik</w:t>
            </w:r>
          </w:p>
        </w:tc>
      </w:tr>
      <w:tr w:rsidR="007341C5" w:rsidRPr="00135BCE" w14:paraId="3ABBD26B" w14:textId="77777777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9A4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11B" w14:textId="30B7070D" w:rsidR="007341C5" w:rsidRPr="00135BCE" w:rsidRDefault="006206C1" w:rsidP="00C24087">
            <w:pPr>
              <w:spacing w:line="276" w:lineRule="auto"/>
              <w:rPr>
                <w:snapToGrid w:val="0"/>
                <w:color w:val="FF0000"/>
                <w:lang w:val="sr-Latn-RS" w:bidi="en-US"/>
              </w:rPr>
            </w:pPr>
            <w:r w:rsidRPr="0021758C">
              <w:rPr>
                <w:rFonts w:eastAsia="MS Mincho"/>
                <w:lang w:val="hr-BA"/>
              </w:rPr>
              <w:t>Nemačkom</w:t>
            </w:r>
            <w:r w:rsidRPr="008D7ACC">
              <w:rPr>
                <w:rFonts w:eastAsia="MS Mincho"/>
                <w:lang w:val="sr-Latn-RS"/>
              </w:rPr>
              <w:t xml:space="preserve"> </w:t>
            </w:r>
            <w:r w:rsidR="008D7ACC" w:rsidRPr="008D7ACC">
              <w:rPr>
                <w:rFonts w:eastAsia="MS Mincho"/>
                <w:lang w:val="sr-Latn-RS"/>
              </w:rPr>
              <w:t xml:space="preserve"> </w:t>
            </w:r>
            <w:r w:rsidR="009923DF">
              <w:rPr>
                <w:rFonts w:eastAsia="MS Mincho"/>
                <w:lang w:val="sr-Latn-RS"/>
              </w:rPr>
              <w:t xml:space="preserve"> jezik</w:t>
            </w:r>
          </w:p>
        </w:tc>
      </w:tr>
      <w:tr w:rsidR="006B3806" w:rsidRPr="00135BCE" w14:paraId="0AE6A8B6" w14:textId="77777777" w:rsidTr="00FA4EB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537" w14:textId="77777777" w:rsidR="006B3806" w:rsidRPr="00135BCE" w:rsidRDefault="006B3806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0B9" w14:textId="4885B048" w:rsidR="006B3806" w:rsidRPr="00135BCE" w:rsidRDefault="009923DF" w:rsidP="00FA4EBB">
            <w:pPr>
              <w:spacing w:line="276" w:lineRule="auto"/>
              <w:rPr>
                <w:snapToGrid w:val="0"/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Ostali jezici (koji)</w:t>
            </w:r>
            <w:r w:rsidR="00D64A82" w:rsidRPr="00135BCE">
              <w:rPr>
                <w:rFonts w:eastAsia="MS Mincho"/>
                <w:lang w:val="sr-Latn-RS"/>
              </w:rPr>
              <w:t>:</w:t>
            </w:r>
          </w:p>
        </w:tc>
      </w:tr>
    </w:tbl>
    <w:p w14:paraId="4DE2F6E1" w14:textId="77777777" w:rsidR="00176092" w:rsidRPr="00135BCE" w:rsidRDefault="00176092" w:rsidP="00FA4EBB">
      <w:pPr>
        <w:spacing w:after="200" w:line="252" w:lineRule="auto"/>
        <w:ind w:left="720"/>
        <w:contextualSpacing/>
        <w:rPr>
          <w:lang w:val="sr-Latn-RS" w:bidi="en-US"/>
        </w:rPr>
      </w:pPr>
    </w:p>
    <w:p w14:paraId="1725E863" w14:textId="28204067" w:rsidR="009611FA" w:rsidRPr="00135BCE" w:rsidRDefault="009923DF" w:rsidP="009611FA">
      <w:pPr>
        <w:numPr>
          <w:ilvl w:val="0"/>
          <w:numId w:val="11"/>
        </w:numPr>
        <w:spacing w:after="200" w:line="252" w:lineRule="auto"/>
        <w:contextualSpacing/>
        <w:rPr>
          <w:lang w:val="sr-Latn-RS" w:bidi="en-US"/>
        </w:rPr>
      </w:pPr>
      <w:r>
        <w:rPr>
          <w:rFonts w:eastAsia="MS Mincho"/>
          <w:b/>
          <w:lang w:val="sr-Latn-RS"/>
        </w:rPr>
        <w:t>Promotivni materijal subjekta podnosi</w:t>
      </w:r>
      <w:r w:rsidR="000A7104">
        <w:rPr>
          <w:rFonts w:eastAsia="MS Mincho"/>
          <w:b/>
          <w:lang w:val="sr-Latn-RS"/>
        </w:rPr>
        <w:t>oca</w:t>
      </w:r>
      <w:r>
        <w:rPr>
          <w:rFonts w:eastAsia="MS Mincho"/>
          <w:b/>
          <w:lang w:val="sr-Latn-RS"/>
        </w:rPr>
        <w:t xml:space="preserve"> prijav</w:t>
      </w:r>
      <w:r w:rsidR="000A7104">
        <w:rPr>
          <w:rFonts w:eastAsia="MS Mincho"/>
          <w:b/>
          <w:lang w:val="sr-Latn-RS"/>
        </w:rPr>
        <w:t>e</w:t>
      </w:r>
      <w:r>
        <w:rPr>
          <w:rFonts w:eastAsia="MS Mincho"/>
          <w:b/>
          <w:lang w:val="sr-Latn-RS"/>
        </w:rPr>
        <w:t xml:space="preserve"> na stranim jezicima</w:t>
      </w:r>
      <w:r w:rsidR="0022010F" w:rsidRPr="00135BCE">
        <w:rPr>
          <w:rFonts w:eastAsia="MS Mincho"/>
          <w:b/>
          <w:lang w:val="sr-Latn-RS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135BCE" w14:paraId="17747607" w14:textId="77777777" w:rsidTr="00FA4EBB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0DEDB" w14:textId="77777777" w:rsidR="007341C5" w:rsidRPr="00135BCE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23693" w14:textId="0935C2FE" w:rsidR="007341C5" w:rsidRPr="00135BCE" w:rsidRDefault="007341C5">
            <w:pPr>
              <w:rPr>
                <w:lang w:val="sr-Latn-RS" w:bidi="en-US"/>
              </w:rPr>
            </w:pPr>
            <w:r w:rsidRPr="00135BCE">
              <w:rPr>
                <w:b/>
                <w:lang w:val="sr-Latn-RS" w:bidi="en-US"/>
              </w:rPr>
              <w:t xml:space="preserve"> </w:t>
            </w:r>
            <w:r w:rsidR="009923DF" w:rsidRPr="007749E7">
              <w:rPr>
                <w:rFonts w:eastAsia="MS Mincho"/>
                <w:b/>
                <w:lang w:val="sr-Latn-RS"/>
              </w:rPr>
              <w:t>Molimo priložite prate</w:t>
            </w:r>
            <w:r w:rsidR="009923DF">
              <w:rPr>
                <w:rFonts w:eastAsia="MS Mincho"/>
                <w:b/>
                <w:lang w:val="sr-Latn-RS"/>
              </w:rPr>
              <w:t>ć</w:t>
            </w:r>
            <w:r w:rsidR="009923DF"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7341C5" w:rsidRPr="00135BCE" w14:paraId="014B9EE0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F1A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A00" w14:textId="6EBB437B" w:rsidR="007341C5" w:rsidRPr="00135BCE" w:rsidRDefault="009923DF">
            <w:pPr>
              <w:rPr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Engleski jezik</w:t>
            </w:r>
          </w:p>
        </w:tc>
      </w:tr>
      <w:tr w:rsidR="007341C5" w:rsidRPr="00135BCE" w14:paraId="6C19F7A8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801" w14:textId="77777777" w:rsidR="007341C5" w:rsidRPr="00135BCE" w:rsidRDefault="007341C5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03C9" w14:textId="3790A4AE" w:rsidR="007341C5" w:rsidRPr="00135BCE" w:rsidRDefault="006206C1" w:rsidP="008D7ACC">
            <w:pPr>
              <w:rPr>
                <w:lang w:val="sr-Latn-RS" w:bidi="en-US"/>
              </w:rPr>
            </w:pPr>
            <w:r w:rsidRPr="0021758C">
              <w:rPr>
                <w:rFonts w:eastAsia="MS Mincho"/>
                <w:lang w:val="hr-BA"/>
              </w:rPr>
              <w:t>Nemačkom</w:t>
            </w:r>
            <w:r w:rsidR="009923DF">
              <w:rPr>
                <w:rFonts w:eastAsia="MS Mincho"/>
                <w:lang w:val="sr-Latn-RS"/>
              </w:rPr>
              <w:t xml:space="preserve"> jezik</w:t>
            </w:r>
          </w:p>
        </w:tc>
      </w:tr>
      <w:tr w:rsidR="006B3806" w:rsidRPr="00135BCE" w14:paraId="08211947" w14:textId="77777777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65E" w14:textId="77777777" w:rsidR="006B3806" w:rsidRPr="00135BCE" w:rsidRDefault="006B3806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1FF" w14:textId="5696BB6F" w:rsidR="006B3806" w:rsidRPr="00135BCE" w:rsidRDefault="009923DF" w:rsidP="00C24087">
            <w:pPr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Ostali jezici (koji)</w:t>
            </w:r>
            <w:r w:rsidRPr="00135BCE">
              <w:rPr>
                <w:rFonts w:eastAsia="MS Mincho"/>
                <w:lang w:val="sr-Latn-RS"/>
              </w:rPr>
              <w:t>:</w:t>
            </w:r>
            <w:r>
              <w:rPr>
                <w:rFonts w:eastAsia="MS Mincho"/>
                <w:lang w:val="sr-Latn-RS"/>
              </w:rPr>
              <w:t xml:space="preserve"> </w:t>
            </w:r>
          </w:p>
        </w:tc>
      </w:tr>
    </w:tbl>
    <w:p w14:paraId="34808276" w14:textId="77777777" w:rsidR="00C24087" w:rsidRPr="00135BCE" w:rsidRDefault="00C24087" w:rsidP="00C24087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4119CB79" w14:textId="77777777" w:rsidR="00C24087" w:rsidRPr="00135BCE" w:rsidRDefault="00C24087" w:rsidP="00C24087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2CD58A53" w14:textId="77777777" w:rsidR="002C4F95" w:rsidRDefault="002C4F95" w:rsidP="00C24087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03841DDA" w14:textId="77777777" w:rsidR="00225C0E" w:rsidRPr="00135BCE" w:rsidRDefault="00225C0E" w:rsidP="00C24087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17285CDC" w14:textId="77777777" w:rsidR="002C4F95" w:rsidRPr="00135BCE" w:rsidRDefault="002C4F95" w:rsidP="00C24087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3BA004CE" w14:textId="655FB825" w:rsidR="0095153F" w:rsidRPr="00135BCE" w:rsidRDefault="00DF4728" w:rsidP="00494321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lang w:val="sr-Latn-RS"/>
        </w:rPr>
      </w:pPr>
      <w:r>
        <w:rPr>
          <w:rFonts w:eastAsia="MS Mincho"/>
          <w:b/>
          <w:lang w:val="sr-Latn-RS"/>
        </w:rPr>
        <w:t>Zemlje</w:t>
      </w:r>
      <w:r w:rsidR="009923DF">
        <w:rPr>
          <w:rFonts w:eastAsia="MS Mincho"/>
          <w:b/>
          <w:lang w:val="sr-Latn-RS"/>
        </w:rPr>
        <w:t xml:space="preserve"> u kojima su izvezeni proizvodi subjekta podnosioca prijave tokom 2021. i 2022. godine: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B00E41" w:rsidRPr="00135BCE" w14:paraId="7E45FA4B" w14:textId="487D503A" w:rsidTr="00F26A6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52988" w14:textId="77777777" w:rsidR="00B00E41" w:rsidRPr="00135BCE" w:rsidRDefault="00B00E4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B94D8" w14:textId="18D79114" w:rsidR="00B00E41" w:rsidRPr="00135BCE" w:rsidRDefault="000A7104">
            <w:pPr>
              <w:rPr>
                <w:rFonts w:eastAsia="MS Mincho"/>
                <w:b/>
                <w:lang w:val="sr-Latn-R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  <w:r>
              <w:rPr>
                <w:rFonts w:eastAsia="MS Mincho"/>
                <w:b/>
                <w:lang w:val="sr-Latn-RS"/>
              </w:rPr>
              <w:t xml:space="preserve"> </w:t>
            </w:r>
          </w:p>
        </w:tc>
      </w:tr>
      <w:tr w:rsidR="00B00E41" w:rsidRPr="00135BCE" w14:paraId="47FAE627" w14:textId="6FA99CA8" w:rsidTr="003C3D6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2E74C" w14:textId="77777777" w:rsidR="00B00E41" w:rsidRPr="00135BCE" w:rsidRDefault="00B00E41" w:rsidP="00B00E41">
            <w:pPr>
              <w:pStyle w:val="ListParagraph"/>
              <w:spacing w:line="276" w:lineRule="auto"/>
              <w:ind w:left="360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FF9B1" w14:textId="1AB3EDF6" w:rsidR="00B00E41" w:rsidRPr="00135BCE" w:rsidRDefault="00DF4728" w:rsidP="00B00E41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>Zemlje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BD303" w14:textId="7583228E" w:rsidR="00B00E41" w:rsidRPr="00135BCE" w:rsidRDefault="000A7104" w:rsidP="00B00E41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>Iznosi u evrima</w:t>
            </w:r>
          </w:p>
        </w:tc>
      </w:tr>
      <w:tr w:rsidR="00B00E41" w:rsidRPr="00135BCE" w14:paraId="1C2A22D7" w14:textId="4209D8CB" w:rsidTr="003C3D6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A76" w14:textId="77777777" w:rsidR="00B00E41" w:rsidRPr="00135BCE" w:rsidRDefault="00B00E41" w:rsidP="007341C5">
            <w:pPr>
              <w:spacing w:line="276" w:lineRule="auto"/>
              <w:jc w:val="both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D96" w14:textId="5076E3BE" w:rsidR="00B00E41" w:rsidRPr="00135BCE" w:rsidRDefault="000A7104" w:rsidP="007341C5">
            <w:pPr>
              <w:rPr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>Zemlje članice EU-a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1AD" w14:textId="77777777" w:rsidR="00B00E41" w:rsidRPr="00135BCE" w:rsidRDefault="00B00E41" w:rsidP="007341C5">
            <w:pPr>
              <w:rPr>
                <w:rFonts w:eastAsia="MS Mincho"/>
                <w:lang w:val="sr-Latn-RS"/>
              </w:rPr>
            </w:pPr>
          </w:p>
        </w:tc>
      </w:tr>
      <w:tr w:rsidR="00B00E41" w:rsidRPr="00135BCE" w14:paraId="6906D074" w14:textId="2A82E9BA" w:rsidTr="003C3D6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270" w14:textId="77777777" w:rsidR="00B00E41" w:rsidRPr="00135BCE" w:rsidRDefault="00B00E41" w:rsidP="00C67A61">
            <w:pPr>
              <w:spacing w:line="276" w:lineRule="auto"/>
              <w:jc w:val="both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C3C" w14:textId="4A0D68CD" w:rsidR="00B00E41" w:rsidRPr="00135BCE" w:rsidRDefault="000A7104" w:rsidP="00C67A61">
            <w:pPr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Zemlje Zapadnog Balkana koje nisu članice EU-a (Albanija, Bosna i</w:t>
            </w:r>
            <w:r w:rsidR="00B00E41" w:rsidRPr="00135BCE">
              <w:rPr>
                <w:rFonts w:eastAsia="MS Mincho"/>
                <w:lang w:val="sr-Latn-RS"/>
              </w:rPr>
              <w:t xml:space="preserve"> Hercegovina, Srbi</w:t>
            </w:r>
            <w:r>
              <w:rPr>
                <w:rFonts w:eastAsia="MS Mincho"/>
                <w:lang w:val="sr-Latn-RS"/>
              </w:rPr>
              <w:t>j</w:t>
            </w:r>
            <w:r w:rsidR="00B00E41" w:rsidRPr="00135BCE">
              <w:rPr>
                <w:rFonts w:eastAsia="MS Mincho"/>
                <w:lang w:val="sr-Latn-RS"/>
              </w:rPr>
              <w:t xml:space="preserve">a, </w:t>
            </w:r>
            <w:r>
              <w:rPr>
                <w:rFonts w:eastAsia="MS Mincho"/>
                <w:lang w:val="sr-Latn-RS"/>
              </w:rPr>
              <w:t>Crna Gora i Severna Makedonija</w:t>
            </w:r>
            <w:r w:rsidR="00B00E41" w:rsidRPr="00135BCE">
              <w:rPr>
                <w:rFonts w:eastAsia="MS Mincho"/>
                <w:lang w:val="sr-Latn-RS"/>
              </w:rPr>
              <w:t xml:space="preserve">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107" w14:textId="77777777" w:rsidR="00B00E41" w:rsidRPr="00135BCE" w:rsidRDefault="00B00E41" w:rsidP="00C67A61">
            <w:pPr>
              <w:rPr>
                <w:rFonts w:eastAsia="MS Mincho"/>
                <w:lang w:val="sr-Latn-RS"/>
              </w:rPr>
            </w:pPr>
          </w:p>
        </w:tc>
      </w:tr>
      <w:tr w:rsidR="00B00E41" w:rsidRPr="00135BCE" w14:paraId="3C2FD1E0" w14:textId="62904F4A" w:rsidTr="003C3D66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6FE" w14:textId="77777777" w:rsidR="00B00E41" w:rsidRPr="00135BCE" w:rsidRDefault="00B00E41" w:rsidP="00C67A61">
            <w:pPr>
              <w:spacing w:line="276" w:lineRule="auto"/>
              <w:jc w:val="both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AD9" w14:textId="1124D40C" w:rsidR="00B00E41" w:rsidRPr="00135BCE" w:rsidRDefault="000A7104" w:rsidP="00B00E41">
            <w:pPr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Ostala tržišta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C90" w14:textId="77777777" w:rsidR="00B00E41" w:rsidRPr="00135BCE" w:rsidRDefault="00B00E41" w:rsidP="00C67A61">
            <w:pPr>
              <w:rPr>
                <w:rFonts w:eastAsia="MS Mincho"/>
                <w:lang w:val="sr-Latn-RS"/>
              </w:rPr>
            </w:pPr>
          </w:p>
        </w:tc>
      </w:tr>
    </w:tbl>
    <w:p w14:paraId="11935D50" w14:textId="77777777" w:rsidR="007341C5" w:rsidRPr="00135BCE" w:rsidRDefault="007341C5" w:rsidP="007341C5">
      <w:pPr>
        <w:spacing w:after="200" w:line="252" w:lineRule="auto"/>
        <w:ind w:left="720"/>
        <w:contextualSpacing/>
        <w:rPr>
          <w:rFonts w:eastAsia="MS Mincho"/>
          <w:b/>
          <w:lang w:val="sr-Latn-RS"/>
        </w:rPr>
      </w:pPr>
    </w:p>
    <w:p w14:paraId="5D6F7EDB" w14:textId="2E8A1CF9" w:rsidR="007341C5" w:rsidRPr="00135BCE" w:rsidRDefault="000A7104" w:rsidP="007341C5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lang w:val="sr-Latn-RS"/>
        </w:rPr>
      </w:pPr>
      <w:r>
        <w:rPr>
          <w:rFonts w:eastAsia="MS Mincho"/>
          <w:b/>
          <w:lang w:val="sr-Latn-RS"/>
        </w:rPr>
        <w:t>Međunarodna sertifikacija subjekta podnosioca prijave</w:t>
      </w:r>
      <w:r w:rsidR="0022010F" w:rsidRPr="00135BCE">
        <w:rPr>
          <w:rFonts w:eastAsia="MS Mincho"/>
          <w:b/>
          <w:lang w:val="sr-Latn-RS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135BCE" w14:paraId="4F36A9B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28BA0" w14:textId="77777777" w:rsidR="007341C5" w:rsidRPr="00135BCE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33A76" w14:textId="375C95A1" w:rsidR="007341C5" w:rsidRPr="00135BCE" w:rsidRDefault="000A7104">
            <w:pPr>
              <w:rPr>
                <w:lang w:val="sr-Latn-RS" w:bidi="en-U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197F62" w:rsidRPr="00135BCE" w14:paraId="744A2E33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424" w14:textId="77777777" w:rsidR="00197F62" w:rsidRPr="00135BCE" w:rsidRDefault="00197F62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32F" w14:textId="6CEFDC6C" w:rsidR="00197F62" w:rsidRPr="00135BCE" w:rsidRDefault="00197F62" w:rsidP="002559A9">
            <w:pPr>
              <w:rPr>
                <w:rFonts w:eastAsia="MS Mincho"/>
                <w:lang w:val="sr-Latn-RS"/>
              </w:rPr>
            </w:pPr>
            <w:r w:rsidRPr="00135BCE">
              <w:rPr>
                <w:rFonts w:eastAsia="MS Mincho"/>
                <w:lang w:val="sr-Latn-RS"/>
              </w:rPr>
              <w:t>HACCP</w:t>
            </w:r>
          </w:p>
        </w:tc>
      </w:tr>
      <w:tr w:rsidR="007341C5" w:rsidRPr="00135BCE" w14:paraId="475FA004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C14A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AE1" w14:textId="77777777" w:rsidR="007341C5" w:rsidRPr="00135BCE" w:rsidRDefault="00095DAB">
            <w:pPr>
              <w:rPr>
                <w:lang w:val="sr-Latn-RS" w:bidi="en-US"/>
              </w:rPr>
            </w:pPr>
            <w:r w:rsidRPr="00135BCE">
              <w:rPr>
                <w:rFonts w:eastAsia="MS Mincho"/>
                <w:lang w:val="sr-Latn-RS"/>
              </w:rPr>
              <w:t>ISO 22000</w:t>
            </w:r>
          </w:p>
        </w:tc>
      </w:tr>
      <w:tr w:rsidR="007341C5" w:rsidRPr="00135BCE" w14:paraId="1CCEBF27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90F8" w14:textId="77777777" w:rsidR="007341C5" w:rsidRPr="00135BCE" w:rsidRDefault="007341C5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9ED" w14:textId="083C6875" w:rsidR="007341C5" w:rsidRPr="00135BCE" w:rsidRDefault="000A7104">
            <w:pPr>
              <w:rPr>
                <w:rFonts w:eastAsia="MS Mincho"/>
                <w:lang w:val="sr-Latn-RS"/>
              </w:rPr>
            </w:pPr>
            <w:r>
              <w:rPr>
                <w:rFonts w:eastAsia="MS Mincho"/>
                <w:lang w:val="sr-Latn-RS"/>
              </w:rPr>
              <w:t>Ostali (koji)</w:t>
            </w:r>
            <w:r w:rsidR="00F908D4" w:rsidRPr="00135BCE">
              <w:rPr>
                <w:rFonts w:eastAsia="MS Mincho"/>
                <w:lang w:val="sr-Latn-RS"/>
              </w:rPr>
              <w:t>:</w:t>
            </w:r>
          </w:p>
        </w:tc>
      </w:tr>
    </w:tbl>
    <w:p w14:paraId="4287FDEE" w14:textId="77777777" w:rsidR="007341C5" w:rsidRPr="00135BCE" w:rsidRDefault="007341C5" w:rsidP="0022010F">
      <w:pPr>
        <w:spacing w:after="200" w:line="252" w:lineRule="auto"/>
        <w:contextualSpacing/>
        <w:rPr>
          <w:rFonts w:eastAsia="MS Mincho"/>
          <w:b/>
          <w:lang w:val="sr-Latn-RS"/>
        </w:rPr>
      </w:pPr>
    </w:p>
    <w:p w14:paraId="7625673A" w14:textId="49402AB6" w:rsidR="00D6674D" w:rsidRPr="00135BCE" w:rsidRDefault="000A7104" w:rsidP="00D6674D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lang w:val="sr-Latn-RS"/>
        </w:rPr>
      </w:pPr>
      <w:r>
        <w:rPr>
          <w:rFonts w:eastAsia="MS Mincho"/>
          <w:b/>
          <w:lang w:val="sr-Latn-RS"/>
        </w:rPr>
        <w:t xml:space="preserve">Učešće subjekta podnosioca prijave na sajmovima u poslednje </w:t>
      </w:r>
      <w:r w:rsidR="00D6674D" w:rsidRPr="00135BCE">
        <w:rPr>
          <w:rFonts w:eastAsia="MS Mincho"/>
          <w:b/>
          <w:lang w:val="sr-Latn-RS"/>
        </w:rPr>
        <w:t xml:space="preserve">tri (3) </w:t>
      </w:r>
      <w:r>
        <w:rPr>
          <w:rFonts w:eastAsia="MS Mincho"/>
          <w:b/>
          <w:lang w:val="sr-Latn-RS"/>
        </w:rPr>
        <w:t>godine</w:t>
      </w:r>
      <w:r w:rsidR="00700E0C" w:rsidRPr="00135BCE">
        <w:rPr>
          <w:rFonts w:eastAsia="MS Mincho"/>
          <w:b/>
          <w:lang w:val="sr-Latn-RS"/>
        </w:rPr>
        <w:t xml:space="preserve"> (2020, 2021, 2022)</w:t>
      </w:r>
      <w:r w:rsidR="0022010F" w:rsidRPr="00135BCE">
        <w:rPr>
          <w:rFonts w:eastAsia="MS Mincho"/>
          <w:b/>
          <w:lang w:val="sr-Latn-RS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7341C5" w:rsidRPr="00135BCE" w14:paraId="09A1058E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61F1F" w14:textId="77777777" w:rsidR="007341C5" w:rsidRPr="00135BCE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14B643" w14:textId="52BFE94A" w:rsidR="007341C5" w:rsidRPr="00135BCE" w:rsidRDefault="000A7104">
            <w:pPr>
              <w:rPr>
                <w:lang w:val="sr-Latn-RS" w:bidi="en-U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36587D" w:rsidRPr="00135BCE" w14:paraId="69FBC07D" w14:textId="77777777" w:rsidTr="000013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ECA91" w14:textId="77777777" w:rsidR="00930408" w:rsidRPr="00135BCE" w:rsidRDefault="00930408" w:rsidP="00FA4EBB">
            <w:pPr>
              <w:pStyle w:val="ListParagraph"/>
              <w:spacing w:line="276" w:lineRule="auto"/>
              <w:ind w:left="360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DD613" w14:textId="1D1DB51A" w:rsidR="00930408" w:rsidRPr="00135BCE" w:rsidRDefault="000A7104" w:rsidP="00BF1F33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A4FA0" w14:textId="30ADD132" w:rsidR="00930408" w:rsidRPr="00135BCE" w:rsidRDefault="000013BB" w:rsidP="00BF1F33">
            <w:pPr>
              <w:jc w:val="center"/>
              <w:rPr>
                <w:rFonts w:eastAsia="MS Mincho"/>
                <w:b/>
                <w:lang w:val="sr-Latn-RS"/>
              </w:rPr>
            </w:pPr>
            <w:r w:rsidRPr="00135BCE">
              <w:rPr>
                <w:rFonts w:eastAsia="MS Mincho"/>
                <w:b/>
                <w:lang w:val="sr-Latn-RS"/>
              </w:rPr>
              <w:t>Dat</w:t>
            </w:r>
            <w:r w:rsidR="000A7104">
              <w:rPr>
                <w:rFonts w:eastAsia="MS Mincho"/>
                <w:b/>
                <w:lang w:val="sr-Latn-RS"/>
              </w:rPr>
              <w:t>um</w:t>
            </w:r>
            <w:r w:rsidRPr="00135BCE">
              <w:rPr>
                <w:rFonts w:eastAsia="MS Mincho"/>
                <w:b/>
                <w:lang w:val="sr-Latn-RS"/>
              </w:rPr>
              <w:t xml:space="preserve"> (</w:t>
            </w:r>
            <w:proofErr w:type="spellStart"/>
            <w:r w:rsidRPr="00135BCE">
              <w:rPr>
                <w:rFonts w:eastAsia="MS Mincho"/>
                <w:b/>
                <w:lang w:val="sr-Latn-RS"/>
              </w:rPr>
              <w:t>dd</w:t>
            </w:r>
            <w:proofErr w:type="spellEnd"/>
            <w:r w:rsidRPr="00135BCE">
              <w:rPr>
                <w:rFonts w:eastAsia="MS Mincho"/>
                <w:b/>
                <w:lang w:val="sr-Latn-RS"/>
              </w:rPr>
              <w:t>/mm/</w:t>
            </w:r>
            <w:proofErr w:type="spellStart"/>
            <w:r w:rsidR="000A7104">
              <w:rPr>
                <w:rFonts w:eastAsia="MS Mincho"/>
                <w:b/>
                <w:lang w:val="sr-Latn-RS"/>
              </w:rPr>
              <w:t>gggg</w:t>
            </w:r>
            <w:proofErr w:type="spellEnd"/>
            <w:r w:rsidR="00930408" w:rsidRPr="00135BCE">
              <w:rPr>
                <w:rFonts w:eastAsia="MS Mincho"/>
                <w:b/>
                <w:lang w:val="sr-Latn-RS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D7F5D" w14:textId="06204BE3" w:rsidR="00930408" w:rsidRPr="00135BCE" w:rsidRDefault="000A7104" w:rsidP="00BF1F33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>Grad, Država</w:t>
            </w:r>
          </w:p>
        </w:tc>
      </w:tr>
      <w:tr w:rsidR="00930408" w:rsidRPr="00135BCE" w14:paraId="5ED6751B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3F7" w14:textId="77777777" w:rsidR="00930408" w:rsidRPr="00135BCE" w:rsidRDefault="00930408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4E5" w14:textId="77777777" w:rsidR="00930408" w:rsidRPr="00135BCE" w:rsidRDefault="00930408">
            <w:pPr>
              <w:rPr>
                <w:lang w:val="sr-Latn-R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34C" w14:textId="77777777" w:rsidR="00930408" w:rsidRPr="00135BCE" w:rsidRDefault="00930408" w:rsidP="00930408">
            <w:pPr>
              <w:rPr>
                <w:lang w:val="sr-Latn-RS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910" w14:textId="77777777" w:rsidR="00930408" w:rsidRPr="00135BCE" w:rsidRDefault="00930408" w:rsidP="00930408">
            <w:pPr>
              <w:rPr>
                <w:lang w:val="sr-Latn-RS" w:bidi="en-US"/>
              </w:rPr>
            </w:pPr>
          </w:p>
        </w:tc>
      </w:tr>
      <w:tr w:rsidR="00930408" w:rsidRPr="00135BCE" w14:paraId="1F843000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2C9" w14:textId="77777777" w:rsidR="00930408" w:rsidRPr="00135BCE" w:rsidRDefault="00930408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B08" w14:textId="77777777" w:rsidR="00930408" w:rsidRPr="00135BCE" w:rsidRDefault="00930408">
            <w:pPr>
              <w:rPr>
                <w:lang w:val="sr-Latn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57F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DB2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</w:tr>
      <w:tr w:rsidR="00930408" w:rsidRPr="00135BCE" w14:paraId="1E7D289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3B87" w14:textId="77777777" w:rsidR="00930408" w:rsidRPr="00135BCE" w:rsidRDefault="00930408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77A" w14:textId="77777777" w:rsidR="00930408" w:rsidRPr="00135BCE" w:rsidRDefault="00930408">
            <w:pPr>
              <w:rPr>
                <w:lang w:val="sr-Latn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090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CE38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</w:tr>
      <w:tr w:rsidR="00930408" w:rsidRPr="00135BCE" w14:paraId="0C341671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DA5" w14:textId="77777777" w:rsidR="00930408" w:rsidRPr="00135BCE" w:rsidRDefault="00930408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AE8" w14:textId="77777777" w:rsidR="00930408" w:rsidRPr="00135BCE" w:rsidRDefault="00930408">
            <w:pPr>
              <w:rPr>
                <w:lang w:val="sr-Latn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F98F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6A3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</w:tr>
      <w:tr w:rsidR="00930408" w:rsidRPr="00135BCE" w14:paraId="7E0C64A0" w14:textId="77777777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D4" w14:textId="77777777" w:rsidR="00930408" w:rsidRPr="00135BCE" w:rsidRDefault="00930408" w:rsidP="00FA4EBB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15F" w14:textId="77777777" w:rsidR="00930408" w:rsidRPr="00135BCE" w:rsidRDefault="00930408">
            <w:pPr>
              <w:rPr>
                <w:lang w:val="sr-Latn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DCE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EF1" w14:textId="77777777" w:rsidR="00930408" w:rsidRPr="00135BCE" w:rsidRDefault="00930408" w:rsidP="00930408">
            <w:pPr>
              <w:rPr>
                <w:lang w:val="sr-Latn-RS"/>
              </w:rPr>
            </w:pPr>
          </w:p>
        </w:tc>
      </w:tr>
    </w:tbl>
    <w:p w14:paraId="3C7D4D5B" w14:textId="77777777" w:rsidR="00095DAB" w:rsidRPr="00135BCE" w:rsidRDefault="00095DAB" w:rsidP="00095DAB">
      <w:pPr>
        <w:spacing w:after="200" w:line="252" w:lineRule="auto"/>
        <w:contextualSpacing/>
        <w:rPr>
          <w:rFonts w:eastAsia="MS Mincho"/>
          <w:b/>
          <w:lang w:val="sr-Latn-RS"/>
        </w:rPr>
      </w:pPr>
    </w:p>
    <w:p w14:paraId="2E0D76F3" w14:textId="39771CAB" w:rsidR="00095DAB" w:rsidRPr="00135BCE" w:rsidRDefault="000A7104" w:rsidP="00E67119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lang w:val="sr-Latn-RS"/>
        </w:rPr>
      </w:pPr>
      <w:r>
        <w:rPr>
          <w:rFonts w:eastAsia="MS Mincho"/>
          <w:b/>
          <w:lang w:val="sr-Latn-RS"/>
        </w:rPr>
        <w:t>Godišnji promet subjekta podnosioca prijave tokom fiskalne 2021. godine</w:t>
      </w:r>
      <w:r w:rsidR="00095DAB" w:rsidRPr="00135BCE">
        <w:rPr>
          <w:rFonts w:eastAsia="MS Mincho"/>
          <w:b/>
          <w:lang w:val="sr-Latn-RS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0"/>
        <w:gridCol w:w="4860"/>
      </w:tblGrid>
      <w:tr w:rsidR="00095DAB" w:rsidRPr="00135BCE" w14:paraId="634A9BEE" w14:textId="77777777" w:rsidTr="00A96A5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9086A" w14:textId="77777777" w:rsidR="00095DAB" w:rsidRPr="00135BCE" w:rsidRDefault="00095DAB" w:rsidP="00A96A5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4B6ED" w14:textId="699731A8" w:rsidR="00095DAB" w:rsidRPr="00135BCE" w:rsidRDefault="000A7104" w:rsidP="00A96A59">
            <w:pPr>
              <w:rPr>
                <w:lang w:val="sr-Latn-RS" w:bidi="en-US"/>
              </w:rPr>
            </w:pPr>
            <w:r w:rsidRPr="007749E7">
              <w:rPr>
                <w:rFonts w:eastAsia="MS Mincho"/>
                <w:b/>
                <w:lang w:val="sr-Latn-RS"/>
              </w:rPr>
              <w:t>Molimo priložite prate</w:t>
            </w:r>
            <w:r>
              <w:rPr>
                <w:rFonts w:eastAsia="MS Mincho"/>
                <w:b/>
                <w:lang w:val="sr-Latn-RS"/>
              </w:rPr>
              <w:t>ć</w:t>
            </w:r>
            <w:r w:rsidRPr="007749E7">
              <w:rPr>
                <w:rFonts w:eastAsia="MS Mincho"/>
                <w:b/>
                <w:lang w:val="sr-Latn-RS"/>
              </w:rPr>
              <w:t>u dokumentaciju ovoj prijavi.</w:t>
            </w:r>
          </w:p>
        </w:tc>
      </w:tr>
      <w:tr w:rsidR="00095DAB" w:rsidRPr="00135BCE" w14:paraId="32E0E89A" w14:textId="77777777" w:rsidTr="009533BC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CE0CA" w14:textId="77777777" w:rsidR="00095DAB" w:rsidRPr="00135BCE" w:rsidRDefault="00095DAB" w:rsidP="00A96A59">
            <w:pPr>
              <w:pStyle w:val="ListParagraph"/>
              <w:spacing w:line="276" w:lineRule="auto"/>
              <w:ind w:left="360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86B5D" w14:textId="7FCF9351" w:rsidR="00095DAB" w:rsidRPr="00135BCE" w:rsidRDefault="000A7104" w:rsidP="00BF1F33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>Godišnji promet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BC1A7" w14:textId="271E7A09" w:rsidR="00095DAB" w:rsidRPr="00135BCE" w:rsidRDefault="000A7104" w:rsidP="00BF1F33">
            <w:pPr>
              <w:jc w:val="center"/>
              <w:rPr>
                <w:rFonts w:eastAsia="MS Mincho"/>
                <w:b/>
                <w:lang w:val="sr-Latn-RS"/>
              </w:rPr>
            </w:pPr>
            <w:r>
              <w:rPr>
                <w:rFonts w:eastAsia="MS Mincho"/>
                <w:b/>
                <w:lang w:val="sr-Latn-RS"/>
              </w:rPr>
              <w:t xml:space="preserve">Iznos u evrima </w:t>
            </w:r>
          </w:p>
        </w:tc>
      </w:tr>
      <w:tr w:rsidR="00095DAB" w:rsidRPr="00135BCE" w14:paraId="17FD9BA0" w14:textId="77777777" w:rsidTr="009533BC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9FA" w14:textId="77777777" w:rsidR="00095DAB" w:rsidRPr="00135BCE" w:rsidRDefault="00095DAB" w:rsidP="00A96A59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2A73" w14:textId="65AB3AEC" w:rsidR="00095DAB" w:rsidRPr="00135BCE" w:rsidRDefault="000A7104" w:rsidP="00A96A59">
            <w:pPr>
              <w:rPr>
                <w:lang w:val="sr-Latn-RS" w:bidi="en-US"/>
              </w:rPr>
            </w:pPr>
            <w:r>
              <w:rPr>
                <w:rFonts w:eastAsia="MS Mincho"/>
                <w:lang w:val="sr-Latn-RS"/>
              </w:rPr>
              <w:t xml:space="preserve">Od nula do </w:t>
            </w:r>
            <w:r w:rsidR="009533BC" w:rsidRPr="00135BCE">
              <w:rPr>
                <w:rFonts w:eastAsia="MS Mincho"/>
                <w:lang w:val="sr-Latn-RS"/>
              </w:rPr>
              <w:t>500.000 e</w:t>
            </w:r>
            <w:r>
              <w:rPr>
                <w:rFonts w:eastAsia="MS Mincho"/>
                <w:lang w:val="sr-Latn-RS"/>
              </w:rPr>
              <w:t>vra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6B8" w14:textId="77777777" w:rsidR="00095DAB" w:rsidRPr="00135BCE" w:rsidRDefault="00095DAB" w:rsidP="00A96A59">
            <w:pPr>
              <w:rPr>
                <w:lang w:val="sr-Latn-RS" w:bidi="en-US"/>
              </w:rPr>
            </w:pPr>
          </w:p>
        </w:tc>
      </w:tr>
      <w:tr w:rsidR="00095DAB" w:rsidRPr="00135BCE" w14:paraId="272FF767" w14:textId="77777777" w:rsidTr="009533BC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073D" w14:textId="77777777" w:rsidR="00095DAB" w:rsidRPr="00135BCE" w:rsidRDefault="00095DAB" w:rsidP="00A96A59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F41" w14:textId="314E2B48" w:rsidR="00095DAB" w:rsidRPr="00135BCE" w:rsidRDefault="000A7104" w:rsidP="00887FA4">
            <w:pPr>
              <w:rPr>
                <w:lang w:val="sr-Latn-RS"/>
              </w:rPr>
            </w:pPr>
            <w:r>
              <w:rPr>
                <w:rFonts w:eastAsia="MS Mincho"/>
                <w:lang w:val="sr-Latn-RS"/>
              </w:rPr>
              <w:t>Od</w:t>
            </w:r>
            <w:r w:rsidR="009533BC" w:rsidRPr="00135BCE">
              <w:rPr>
                <w:rFonts w:eastAsia="MS Mincho"/>
                <w:lang w:val="sr-Latn-RS"/>
              </w:rPr>
              <w:t xml:space="preserve"> 500.001 d</w:t>
            </w:r>
            <w:r>
              <w:rPr>
                <w:rFonts w:eastAsia="MS Mincho"/>
                <w:lang w:val="sr-Latn-RS"/>
              </w:rPr>
              <w:t xml:space="preserve">o </w:t>
            </w:r>
            <w:r w:rsidR="009533BC" w:rsidRPr="00135BCE">
              <w:rPr>
                <w:rFonts w:eastAsia="MS Mincho"/>
                <w:lang w:val="sr-Latn-RS"/>
              </w:rPr>
              <w:t xml:space="preserve">1.000.000 </w:t>
            </w:r>
            <w:r>
              <w:rPr>
                <w:rFonts w:eastAsia="MS Mincho"/>
                <w:lang w:val="sr-Latn-RS"/>
              </w:rPr>
              <w:t>evra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043" w14:textId="77777777" w:rsidR="00095DAB" w:rsidRPr="00135BCE" w:rsidRDefault="00095DAB" w:rsidP="00A96A59">
            <w:pPr>
              <w:rPr>
                <w:lang w:val="sr-Latn-RS"/>
              </w:rPr>
            </w:pPr>
          </w:p>
        </w:tc>
      </w:tr>
      <w:tr w:rsidR="00095DAB" w:rsidRPr="00135BCE" w14:paraId="737D571E" w14:textId="77777777" w:rsidTr="009533BC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4D2" w14:textId="77777777" w:rsidR="00095DAB" w:rsidRPr="00135BCE" w:rsidRDefault="00095DAB" w:rsidP="00A96A59">
            <w:pPr>
              <w:spacing w:line="276" w:lineRule="auto"/>
              <w:rPr>
                <w:b/>
                <w:snapToGrid w:val="0"/>
                <w:lang w:val="sr-Latn-R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44B" w14:textId="0837F3A0" w:rsidR="00095DAB" w:rsidRPr="00135BCE" w:rsidRDefault="000A7104" w:rsidP="00A96A59">
            <w:pPr>
              <w:rPr>
                <w:lang w:val="sr-Latn-RS"/>
              </w:rPr>
            </w:pPr>
            <w:r>
              <w:rPr>
                <w:rFonts w:eastAsia="MS Mincho"/>
                <w:lang w:val="sr-Latn-RS"/>
              </w:rPr>
              <w:t>Preko</w:t>
            </w:r>
            <w:r w:rsidR="0012141F" w:rsidRPr="00135BCE">
              <w:rPr>
                <w:rFonts w:eastAsia="MS Mincho"/>
                <w:lang w:val="sr-Latn-RS"/>
              </w:rPr>
              <w:t xml:space="preserve"> 1.000.000 </w:t>
            </w:r>
            <w:r w:rsidR="009533BC" w:rsidRPr="00135BCE">
              <w:rPr>
                <w:rFonts w:eastAsia="MS Mincho"/>
                <w:lang w:val="sr-Latn-RS"/>
              </w:rPr>
              <w:t>e</w:t>
            </w:r>
            <w:r>
              <w:rPr>
                <w:rFonts w:eastAsia="MS Mincho"/>
                <w:lang w:val="sr-Latn-RS"/>
              </w:rPr>
              <w:t>vra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6939" w14:textId="77777777" w:rsidR="00095DAB" w:rsidRPr="00135BCE" w:rsidRDefault="00095DAB" w:rsidP="00A96A59">
            <w:pPr>
              <w:rPr>
                <w:lang w:val="sr-Latn-RS"/>
              </w:rPr>
            </w:pPr>
          </w:p>
        </w:tc>
      </w:tr>
    </w:tbl>
    <w:p w14:paraId="2A840892" w14:textId="77777777" w:rsidR="00887FA4" w:rsidRPr="00135BCE" w:rsidRDefault="00887FA4" w:rsidP="00887FA4">
      <w:pPr>
        <w:spacing w:after="200" w:line="252" w:lineRule="auto"/>
        <w:contextualSpacing/>
        <w:rPr>
          <w:rFonts w:eastAsia="MS Mincho"/>
          <w:b/>
          <w:lang w:val="sr-Latn-RS"/>
        </w:rPr>
      </w:pPr>
    </w:p>
    <w:p w14:paraId="3DAA72ED" w14:textId="6754AD49" w:rsidR="001255DB" w:rsidRDefault="00924B08" w:rsidP="00C60F17">
      <w:pPr>
        <w:ind w:right="-64"/>
        <w:jc w:val="both"/>
        <w:rPr>
          <w:rFonts w:eastAsia="Calibri"/>
          <w:lang w:val="sr-Latn-RS" w:eastAsia="sq-AL"/>
        </w:rPr>
      </w:pPr>
      <w:r w:rsidRPr="00924B08">
        <w:rPr>
          <w:rFonts w:eastAsia="Calibri"/>
          <w:lang w:val="sr-Latn-RS" w:eastAsia="sq-AL"/>
        </w:rPr>
        <w:t xml:space="preserve">Maksimalan broj subjekata koji </w:t>
      </w:r>
      <w:proofErr w:type="spellStart"/>
      <w:r w:rsidRPr="00924B08">
        <w:rPr>
          <w:rFonts w:eastAsia="Calibri"/>
          <w:lang w:val="sr-Latn-RS" w:eastAsia="sq-AL"/>
        </w:rPr>
        <w:t>će</w:t>
      </w:r>
      <w:proofErr w:type="spellEnd"/>
      <w:r w:rsidRPr="00924B08">
        <w:rPr>
          <w:rFonts w:eastAsia="Calibri"/>
          <w:lang w:val="sr-Latn-RS" w:eastAsia="sq-AL"/>
        </w:rPr>
        <w:t xml:space="preserve"> učestvovati na sajmu </w:t>
      </w:r>
      <w:proofErr w:type="spellStart"/>
      <w:r w:rsidRPr="00924B08">
        <w:rPr>
          <w:rFonts w:eastAsia="Calibri"/>
          <w:lang w:val="sr-Latn-RS" w:eastAsia="sq-AL"/>
        </w:rPr>
        <w:t>biće</w:t>
      </w:r>
      <w:proofErr w:type="spellEnd"/>
      <w:r w:rsidRPr="00924B08">
        <w:rPr>
          <w:rFonts w:eastAsia="Calibri"/>
          <w:lang w:val="sr-Latn-RS" w:eastAsia="sq-AL"/>
        </w:rPr>
        <w:t xml:space="preserve"> sedam (7) turističkih operatera, pa se raspisivanje javnog poziva vrši za popunu jednog (1) preostalog mesta.</w:t>
      </w:r>
      <w:r>
        <w:rPr>
          <w:rFonts w:eastAsia="Calibri"/>
          <w:lang w:val="sr-Latn-RS" w:eastAsia="sq-AL"/>
        </w:rPr>
        <w:t xml:space="preserve"> </w:t>
      </w:r>
      <w:r w:rsidRPr="00924B08">
        <w:rPr>
          <w:rFonts w:eastAsia="Calibri"/>
          <w:lang w:val="sr-Latn-RS" w:eastAsia="sq-AL"/>
        </w:rPr>
        <w:t>Pravo prijave imaju svi lokalni ulaznih turističkih operatera za koje se smatra da imaju potencijal da dovedu turiste na Kosovo, s obzirom na specifične sektore sajma i vrstu turističke ponude koja se izlaže na zajedničkom državnom štandu na ovom sajmu.</w:t>
      </w:r>
      <w:r>
        <w:rPr>
          <w:rFonts w:eastAsia="Calibri"/>
          <w:lang w:val="sr-Latn-RS" w:eastAsia="sq-AL"/>
        </w:rPr>
        <w:t xml:space="preserve"> </w:t>
      </w:r>
      <w:r w:rsidR="001255DB" w:rsidRPr="001255DB">
        <w:rPr>
          <w:rFonts w:eastAsia="Calibri"/>
          <w:lang w:val="sr-Latn-RS" w:eastAsia="sq-AL"/>
        </w:rPr>
        <w:t xml:space="preserve">Podnosilac </w:t>
      </w:r>
      <w:r w:rsidR="0021457B">
        <w:rPr>
          <w:rFonts w:eastAsia="Calibri"/>
          <w:lang w:val="sr-Latn-RS" w:eastAsia="sq-AL"/>
        </w:rPr>
        <w:t>prijave</w:t>
      </w:r>
      <w:r w:rsidR="001255DB" w:rsidRPr="001255DB">
        <w:rPr>
          <w:rFonts w:eastAsia="Calibri"/>
          <w:lang w:val="sr-Latn-RS" w:eastAsia="sq-AL"/>
        </w:rPr>
        <w:t xml:space="preserve"> koji nije uvršten na preliminarn</w:t>
      </w:r>
      <w:r w:rsidR="0021457B">
        <w:rPr>
          <w:rFonts w:eastAsia="Calibri"/>
          <w:lang w:val="sr-Latn-RS" w:eastAsia="sq-AL"/>
        </w:rPr>
        <w:t>oj listi</w:t>
      </w:r>
      <w:r w:rsidR="001255DB" w:rsidRPr="001255DB">
        <w:rPr>
          <w:rFonts w:eastAsia="Calibri"/>
          <w:lang w:val="sr-Latn-RS" w:eastAsia="sq-AL"/>
        </w:rPr>
        <w:t xml:space="preserve"> korisnika subvencija i transfera, može </w:t>
      </w:r>
      <w:r w:rsidR="0021457B">
        <w:rPr>
          <w:rFonts w:eastAsia="Calibri"/>
          <w:lang w:val="sr-Latn-RS" w:eastAsia="sq-AL"/>
        </w:rPr>
        <w:t>podneti žalbu</w:t>
      </w:r>
      <w:r w:rsidR="001255DB" w:rsidRPr="001255DB">
        <w:rPr>
          <w:rFonts w:eastAsia="Calibri"/>
          <w:lang w:val="sr-Latn-RS" w:eastAsia="sq-AL"/>
        </w:rPr>
        <w:t xml:space="preserve"> Komisiji za razmatranje </w:t>
      </w:r>
      <w:r w:rsidR="0021457B">
        <w:rPr>
          <w:rFonts w:eastAsia="Calibri"/>
          <w:lang w:val="sr-Latn-RS" w:eastAsia="sq-AL"/>
        </w:rPr>
        <w:t>žalbi</w:t>
      </w:r>
      <w:r w:rsidR="001255DB" w:rsidRPr="001255DB">
        <w:rPr>
          <w:rFonts w:eastAsia="Calibri"/>
          <w:lang w:val="sr-Latn-RS" w:eastAsia="sq-AL"/>
        </w:rPr>
        <w:t>, u roku od 8 (osam) radnih dana od dana objavljivanja preliminarn</w:t>
      </w:r>
      <w:r w:rsidR="0021457B">
        <w:rPr>
          <w:rFonts w:eastAsia="Calibri"/>
          <w:lang w:val="sr-Latn-RS" w:eastAsia="sq-AL"/>
        </w:rPr>
        <w:t>e</w:t>
      </w:r>
      <w:r w:rsidR="001255DB" w:rsidRPr="001255DB">
        <w:rPr>
          <w:rFonts w:eastAsia="Calibri"/>
          <w:lang w:val="sr-Latn-RS" w:eastAsia="sq-AL"/>
        </w:rPr>
        <w:t xml:space="preserve"> liste.</w:t>
      </w:r>
    </w:p>
    <w:p w14:paraId="3688AE99" w14:textId="349EFEB2" w:rsidR="00924B08" w:rsidRDefault="00924B08" w:rsidP="00C60F17">
      <w:pPr>
        <w:ind w:right="-64"/>
        <w:jc w:val="both"/>
        <w:rPr>
          <w:rFonts w:eastAsia="Calibri"/>
          <w:lang w:val="sr-Latn-RS" w:eastAsia="sq-AL"/>
        </w:rPr>
      </w:pPr>
    </w:p>
    <w:p w14:paraId="529DC7B5" w14:textId="77777777" w:rsidR="00924B08" w:rsidRDefault="00924B08" w:rsidP="00C60F17">
      <w:pPr>
        <w:ind w:right="-64"/>
        <w:jc w:val="both"/>
        <w:rPr>
          <w:rFonts w:eastAsia="Calibri"/>
          <w:lang w:val="sr-Latn-RS" w:eastAsia="sq-AL"/>
        </w:rPr>
      </w:pPr>
    </w:p>
    <w:p w14:paraId="1468D38D" w14:textId="4714F703" w:rsidR="0021457B" w:rsidRDefault="0021457B" w:rsidP="00CC45B2">
      <w:pPr>
        <w:ind w:right="-64"/>
        <w:jc w:val="both"/>
        <w:rPr>
          <w:rFonts w:eastAsia="Calibri"/>
          <w:lang w:val="sr-Latn-RS" w:eastAsia="sq-AL"/>
        </w:rPr>
      </w:pPr>
      <w:r w:rsidRPr="0021457B">
        <w:rPr>
          <w:rFonts w:eastAsia="Calibri"/>
          <w:lang w:val="sr-Latn-RS" w:eastAsia="sq-AL"/>
        </w:rPr>
        <w:lastRenderedPageBreak/>
        <w:t xml:space="preserve">Podnošenjem ovog obrasca, </w:t>
      </w:r>
      <w:r>
        <w:rPr>
          <w:rFonts w:eastAsia="Calibri"/>
          <w:lang w:val="sr-Latn-RS" w:eastAsia="sq-AL"/>
        </w:rPr>
        <w:t>podnosilac prijave</w:t>
      </w:r>
      <w:r w:rsidRPr="0021457B">
        <w:rPr>
          <w:rFonts w:eastAsia="Calibri"/>
          <w:lang w:val="sr-Latn-RS" w:eastAsia="sq-AL"/>
        </w:rPr>
        <w:t xml:space="preserve"> izražava interesovanje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štandu Kosova na sajmu </w:t>
      </w:r>
      <w:r w:rsidR="00924B08">
        <w:rPr>
          <w:rFonts w:eastAsia="Calibri"/>
          <w:lang w:val="sr-Latn-RS" w:eastAsia="sq-AL"/>
        </w:rPr>
        <w:t xml:space="preserve">ITB Berlin </w:t>
      </w:r>
      <w:r w:rsidR="00924B08" w:rsidRPr="00924B08">
        <w:rPr>
          <w:rFonts w:eastAsia="Calibri"/>
          <w:lang w:val="sr-Latn-RS" w:eastAsia="sq-AL"/>
        </w:rPr>
        <w:t>održano u Berlinu/Nemačka u periodu 07.03.2023-09.03.2023</w:t>
      </w:r>
      <w:r w:rsidR="00924B08">
        <w:rPr>
          <w:rFonts w:eastAsia="Calibri"/>
          <w:lang w:val="sr-Latn-RS" w:eastAsia="sq-AL"/>
        </w:rPr>
        <w:t>,</w:t>
      </w:r>
      <w:r w:rsidRPr="0021457B">
        <w:rPr>
          <w:rFonts w:eastAsia="Calibri"/>
          <w:lang w:val="sr-Latn-RS" w:eastAsia="sq-AL"/>
        </w:rPr>
        <w:t xml:space="preserve">  organiz</w:t>
      </w:r>
      <w:r w:rsidR="00924B08">
        <w:rPr>
          <w:rFonts w:eastAsia="Calibri"/>
          <w:lang w:val="sr-Latn-RS" w:eastAsia="sq-AL"/>
        </w:rPr>
        <w:t>ovanu</w:t>
      </w:r>
      <w:r w:rsidRPr="0021457B">
        <w:rPr>
          <w:rFonts w:eastAsia="Calibri"/>
          <w:lang w:val="sr-Latn-RS" w:eastAsia="sq-AL"/>
        </w:rPr>
        <w:t xml:space="preserve">  uz finansijsku podršku MI</w:t>
      </w:r>
      <w:r>
        <w:rPr>
          <w:rFonts w:eastAsia="Calibri"/>
          <w:lang w:val="sr-Latn-RS" w:eastAsia="sq-AL"/>
        </w:rPr>
        <w:t>P</w:t>
      </w:r>
      <w:r w:rsidRPr="0021457B">
        <w:rPr>
          <w:rFonts w:eastAsia="Calibri"/>
          <w:lang w:val="sr-Latn-RS" w:eastAsia="sq-AL"/>
        </w:rPr>
        <w:t>T/KIESA.</w:t>
      </w:r>
      <w:r>
        <w:rPr>
          <w:rFonts w:eastAsia="Calibri"/>
          <w:lang w:val="sr-Latn-RS" w:eastAsia="sq-AL"/>
        </w:rPr>
        <w:t xml:space="preserve"> </w:t>
      </w:r>
    </w:p>
    <w:p w14:paraId="53C78AA5" w14:textId="77777777" w:rsidR="0021457B" w:rsidRDefault="0021457B" w:rsidP="00CC45B2">
      <w:pPr>
        <w:ind w:right="-64"/>
        <w:jc w:val="both"/>
        <w:rPr>
          <w:rFonts w:eastAsia="Calibri"/>
          <w:lang w:val="sr-Latn-RS" w:eastAsia="sq-AL"/>
        </w:rPr>
      </w:pPr>
    </w:p>
    <w:p w14:paraId="2F8C4E4D" w14:textId="0022B8B5" w:rsidR="0021457B" w:rsidRDefault="0021457B" w:rsidP="00CC45B2">
      <w:pPr>
        <w:ind w:right="-64"/>
        <w:jc w:val="both"/>
        <w:rPr>
          <w:rFonts w:eastAsia="Calibri"/>
          <w:lang w:val="sr-Latn-RS" w:eastAsia="sq-AL"/>
        </w:rPr>
      </w:pPr>
      <w:r w:rsidRPr="0021457B">
        <w:rPr>
          <w:rFonts w:eastAsia="Calibri"/>
          <w:lang w:val="sr-Latn-RS" w:eastAsia="sq-AL"/>
        </w:rPr>
        <w:t xml:space="preserve">Subjekti </w:t>
      </w:r>
      <w:r>
        <w:rPr>
          <w:rFonts w:eastAsia="Calibri"/>
          <w:lang w:val="sr-Latn-RS" w:eastAsia="sq-AL"/>
        </w:rPr>
        <w:t>podnosioci prijava</w:t>
      </w:r>
      <w:r w:rsidRPr="0021457B">
        <w:rPr>
          <w:rFonts w:eastAsia="Calibri"/>
          <w:lang w:val="sr-Latn-RS" w:eastAsia="sq-AL"/>
        </w:rPr>
        <w:t xml:space="preserve"> su upoznati i prihvataju zakonske i ugovorne obaveze u skladu sa važe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im zakonodavstvom i primenom pravila u slučaju izbora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sajmu, kao što su: u</w:t>
      </w:r>
      <w:r>
        <w:rPr>
          <w:rFonts w:eastAsia="Calibri"/>
          <w:lang w:val="sr-Latn-RS" w:eastAsia="sq-AL"/>
        </w:rPr>
        <w:t>ključivanje</w:t>
      </w:r>
      <w:r w:rsidRPr="0021457B">
        <w:rPr>
          <w:rFonts w:eastAsia="Calibri"/>
          <w:lang w:val="sr-Latn-RS" w:eastAsia="sq-AL"/>
        </w:rPr>
        <w:t xml:space="preserve"> u priprem</w:t>
      </w:r>
      <w:r>
        <w:rPr>
          <w:rFonts w:eastAsia="Calibri"/>
          <w:lang w:val="sr-Latn-RS" w:eastAsia="sq-AL"/>
        </w:rPr>
        <w:t>ama</w:t>
      </w:r>
      <w:r w:rsidRPr="0021457B">
        <w:rPr>
          <w:rFonts w:eastAsia="Calibri"/>
          <w:lang w:val="sr-Latn-RS" w:eastAsia="sq-AL"/>
        </w:rPr>
        <w:t xml:space="preserve"> za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sajmu (pre i tokom sajma), briga o dostojanstvenom </w:t>
      </w:r>
      <w:r>
        <w:rPr>
          <w:rFonts w:eastAsia="Calibri"/>
          <w:lang w:val="sr-Latn-RS" w:eastAsia="sq-AL"/>
        </w:rPr>
        <w:t>boravku</w:t>
      </w:r>
      <w:r w:rsidRPr="0021457B">
        <w:rPr>
          <w:rFonts w:eastAsia="Calibri"/>
          <w:lang w:val="sr-Latn-RS" w:eastAsia="sq-AL"/>
        </w:rPr>
        <w:t xml:space="preserve"> na štandu tokom </w:t>
      </w:r>
      <w:r w:rsidR="00DF4728">
        <w:rPr>
          <w:rFonts w:eastAsia="Calibri"/>
          <w:lang w:val="sr-Latn-RS" w:eastAsia="sq-AL"/>
        </w:rPr>
        <w:t xml:space="preserve">celokupnog </w:t>
      </w:r>
      <w:r w:rsidRPr="0021457B">
        <w:rPr>
          <w:rFonts w:eastAsia="Calibri"/>
          <w:lang w:val="sr-Latn-RS" w:eastAsia="sq-AL"/>
        </w:rPr>
        <w:t>trajanja sajma, izveštavanje o postignutim rezultatima</w:t>
      </w:r>
      <w:r>
        <w:rPr>
          <w:rFonts w:eastAsia="Calibri"/>
          <w:lang w:val="sr-Latn-RS" w:eastAsia="sq-AL"/>
        </w:rPr>
        <w:t xml:space="preserve"> </w:t>
      </w:r>
      <w:r w:rsidRPr="0021457B">
        <w:rPr>
          <w:rFonts w:eastAsia="Calibri"/>
          <w:lang w:val="sr-Latn-RS" w:eastAsia="sq-AL"/>
        </w:rPr>
        <w:t xml:space="preserve">tokom i nakon sajma u periodu od jedne (1) godine KIESA-i, </w:t>
      </w:r>
      <w:r>
        <w:rPr>
          <w:rFonts w:eastAsia="Calibri"/>
          <w:lang w:val="sr-Latn-RS" w:eastAsia="sq-AL"/>
        </w:rPr>
        <w:t>dostavljanje</w:t>
      </w:r>
      <w:r w:rsidRPr="0021457B">
        <w:rPr>
          <w:rFonts w:eastAsia="Calibri"/>
          <w:lang w:val="sr-Latn-RS" w:eastAsia="sq-AL"/>
        </w:rPr>
        <w:t xml:space="preserve"> informacija o broju kontakata, </w:t>
      </w:r>
      <w:r>
        <w:rPr>
          <w:rFonts w:eastAsia="Calibri"/>
          <w:lang w:val="sr-Latn-RS" w:eastAsia="sq-AL"/>
        </w:rPr>
        <w:t xml:space="preserve">ili o </w:t>
      </w:r>
      <w:r w:rsidRPr="0021457B">
        <w:rPr>
          <w:rFonts w:eastAsia="Calibri"/>
          <w:lang w:val="sr-Latn-RS" w:eastAsia="sq-AL"/>
        </w:rPr>
        <w:t>memorandum</w:t>
      </w:r>
      <w:r>
        <w:rPr>
          <w:rFonts w:eastAsia="Calibri"/>
          <w:lang w:val="sr-Latn-RS" w:eastAsia="sq-AL"/>
        </w:rPr>
        <w:t>ima</w:t>
      </w:r>
      <w:r w:rsidRPr="0021457B">
        <w:rPr>
          <w:rFonts w:eastAsia="Calibri"/>
          <w:lang w:val="sr-Latn-RS" w:eastAsia="sq-AL"/>
        </w:rPr>
        <w:t xml:space="preserve"> potpisan</w:t>
      </w:r>
      <w:r>
        <w:rPr>
          <w:rFonts w:eastAsia="Calibri"/>
          <w:lang w:val="sr-Latn-RS" w:eastAsia="sq-AL"/>
        </w:rPr>
        <w:t>im</w:t>
      </w:r>
      <w:r w:rsidRPr="0021457B">
        <w:rPr>
          <w:rFonts w:eastAsia="Calibri"/>
          <w:lang w:val="sr-Latn-RS" w:eastAsia="sq-AL"/>
        </w:rPr>
        <w:t xml:space="preserve"> sa kompanijama </w:t>
      </w:r>
      <w:r>
        <w:rPr>
          <w:rFonts w:eastAsia="Calibri"/>
          <w:lang w:val="sr-Latn-RS" w:eastAsia="sq-AL"/>
        </w:rPr>
        <w:t xml:space="preserve">klijentima </w:t>
      </w:r>
      <w:r w:rsidRPr="0021457B">
        <w:rPr>
          <w:rFonts w:eastAsia="Calibri"/>
          <w:lang w:val="sr-Latn-RS" w:eastAsia="sq-AL"/>
        </w:rPr>
        <w:t xml:space="preserve">ili </w:t>
      </w:r>
      <w:r w:rsidR="00AB72B4">
        <w:rPr>
          <w:rFonts w:eastAsia="Calibri"/>
          <w:lang w:val="sr-Latn-RS" w:eastAsia="sq-AL"/>
        </w:rPr>
        <w:t xml:space="preserve">sa </w:t>
      </w:r>
      <w:r w:rsidRPr="0021457B">
        <w:rPr>
          <w:rFonts w:eastAsia="Calibri"/>
          <w:lang w:val="sr-Latn-RS" w:eastAsia="sq-AL"/>
        </w:rPr>
        <w:t xml:space="preserve">drugima tokom ovog sajma. Takođe, </w:t>
      </w:r>
      <w:r>
        <w:rPr>
          <w:rFonts w:eastAsia="Calibri"/>
          <w:lang w:val="sr-Latn-RS" w:eastAsia="sq-AL"/>
        </w:rPr>
        <w:t xml:space="preserve">upoznati </w:t>
      </w:r>
      <w:r w:rsidRPr="0021457B">
        <w:rPr>
          <w:rFonts w:eastAsia="Calibri"/>
          <w:lang w:val="sr-Latn-RS" w:eastAsia="sq-AL"/>
        </w:rPr>
        <w:t xml:space="preserve">su da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samo </w:t>
      </w:r>
      <w:r>
        <w:rPr>
          <w:rFonts w:eastAsia="Calibri"/>
          <w:lang w:val="sr-Latn-RS" w:eastAsia="sq-AL"/>
        </w:rPr>
        <w:t xml:space="preserve">kompletno </w:t>
      </w:r>
      <w:r w:rsidRPr="0021457B">
        <w:rPr>
          <w:rFonts w:eastAsia="Calibri"/>
          <w:lang w:val="sr-Latn-RS" w:eastAsia="sq-AL"/>
        </w:rPr>
        <w:t xml:space="preserve">popunjeni upitnici biti </w:t>
      </w:r>
      <w:r>
        <w:rPr>
          <w:rFonts w:eastAsia="Calibri"/>
          <w:lang w:val="sr-Latn-RS" w:eastAsia="sq-AL"/>
        </w:rPr>
        <w:t>razmatrani</w:t>
      </w:r>
      <w:r w:rsidRPr="0021457B">
        <w:rPr>
          <w:rFonts w:eastAsia="Calibri"/>
          <w:lang w:val="sr-Latn-RS" w:eastAsia="sq-AL"/>
        </w:rPr>
        <w:t xml:space="preserve"> i ocenjeni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na </w:t>
      </w:r>
      <w:r>
        <w:rPr>
          <w:rFonts w:eastAsia="Calibri"/>
          <w:lang w:val="sr-Latn-RS" w:eastAsia="sq-AL"/>
        </w:rPr>
        <w:t xml:space="preserve">državnom </w:t>
      </w:r>
      <w:r w:rsidRPr="0021457B">
        <w:rPr>
          <w:rFonts w:eastAsia="Calibri"/>
          <w:lang w:val="sr-Latn-RS" w:eastAsia="sq-AL"/>
        </w:rPr>
        <w:t>štandu Kosova na sajmu „</w:t>
      </w:r>
      <w:r w:rsidR="006206C1">
        <w:rPr>
          <w:rFonts w:eastAsia="Calibri"/>
          <w:lang w:val="sr-Latn-RS" w:eastAsia="sq-AL"/>
        </w:rPr>
        <w:t>I</w:t>
      </w:r>
      <w:r w:rsidR="00F12A8C">
        <w:rPr>
          <w:rFonts w:eastAsia="Calibri"/>
          <w:lang w:val="sr-Latn-RS" w:eastAsia="sq-AL"/>
        </w:rPr>
        <w:t>TB Berlin</w:t>
      </w:r>
      <w:bookmarkStart w:id="2" w:name="_GoBack"/>
      <w:bookmarkEnd w:id="2"/>
      <w:r w:rsidRPr="0021457B">
        <w:rPr>
          <w:rFonts w:eastAsia="Calibri"/>
          <w:lang w:val="sr-Latn-RS" w:eastAsia="sq-AL"/>
        </w:rPr>
        <w:t>“, a ne</w:t>
      </w:r>
      <w:r>
        <w:rPr>
          <w:rFonts w:eastAsia="Calibri"/>
          <w:lang w:val="sr-Latn-RS" w:eastAsia="sq-AL"/>
        </w:rPr>
        <w:t xml:space="preserve">uspeh </w:t>
      </w:r>
      <w:r w:rsidRPr="0021457B">
        <w:rPr>
          <w:rFonts w:eastAsia="Calibri"/>
          <w:lang w:val="sr-Latn-RS" w:eastAsia="sq-AL"/>
        </w:rPr>
        <w:t xml:space="preserve">dostavljanje potpunih i tačnih informacija 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 xml:space="preserve">e isključiti </w:t>
      </w:r>
      <w:r>
        <w:rPr>
          <w:rFonts w:eastAsia="Calibri"/>
          <w:lang w:val="sr-Latn-RS" w:eastAsia="sq-AL"/>
        </w:rPr>
        <w:t xml:space="preserve">subjekta </w:t>
      </w:r>
      <w:r w:rsidRPr="0021457B">
        <w:rPr>
          <w:rFonts w:eastAsia="Calibri"/>
          <w:lang w:val="sr-Latn-RS" w:eastAsia="sq-AL"/>
        </w:rPr>
        <w:t xml:space="preserve">podnosioca </w:t>
      </w:r>
      <w:r>
        <w:rPr>
          <w:rFonts w:eastAsia="Calibri"/>
          <w:lang w:val="sr-Latn-RS" w:eastAsia="sq-AL"/>
        </w:rPr>
        <w:t>prijave</w:t>
      </w:r>
      <w:r w:rsidRPr="0021457B">
        <w:rPr>
          <w:rFonts w:eastAsia="Calibri"/>
          <w:lang w:val="sr-Latn-RS" w:eastAsia="sq-AL"/>
        </w:rPr>
        <w:t xml:space="preserve"> iz procesa </w:t>
      </w:r>
      <w:r>
        <w:rPr>
          <w:rFonts w:eastAsia="Calibri"/>
          <w:lang w:val="sr-Latn-RS" w:eastAsia="sq-AL"/>
        </w:rPr>
        <w:t>ocenjivanja</w:t>
      </w:r>
      <w:r w:rsidRPr="0021457B">
        <w:rPr>
          <w:rFonts w:eastAsia="Calibri"/>
          <w:lang w:val="sr-Latn-RS" w:eastAsia="sq-AL"/>
        </w:rPr>
        <w:t xml:space="preserve"> za mogu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učeš</w:t>
      </w:r>
      <w:r>
        <w:rPr>
          <w:rFonts w:eastAsia="Calibri"/>
          <w:lang w:val="sr-Latn-RS" w:eastAsia="sq-AL"/>
        </w:rPr>
        <w:t>ć</w:t>
      </w:r>
      <w:r w:rsidRPr="0021457B">
        <w:rPr>
          <w:rFonts w:eastAsia="Calibri"/>
          <w:lang w:val="sr-Latn-RS" w:eastAsia="sq-AL"/>
        </w:rPr>
        <w:t>e na ovom sajmu.</w:t>
      </w:r>
    </w:p>
    <w:p w14:paraId="2F4828ED" w14:textId="77777777" w:rsidR="0021457B" w:rsidRDefault="0021457B" w:rsidP="00CC45B2">
      <w:pPr>
        <w:ind w:right="-64"/>
        <w:jc w:val="both"/>
        <w:rPr>
          <w:rFonts w:eastAsia="Calibri"/>
          <w:lang w:val="sr-Latn-RS" w:eastAsia="sq-AL"/>
        </w:rPr>
      </w:pPr>
    </w:p>
    <w:p w14:paraId="743835AE" w14:textId="56780FA7" w:rsidR="00BB453B" w:rsidRDefault="00BB453B" w:rsidP="00EE3421">
      <w:pPr>
        <w:jc w:val="both"/>
        <w:rPr>
          <w:rFonts w:eastAsia="MS Mincho"/>
          <w:lang w:val="sr-Latn-RS"/>
        </w:rPr>
      </w:pPr>
      <w:r w:rsidRPr="00BB453B">
        <w:rPr>
          <w:rFonts w:eastAsia="MS Mincho"/>
          <w:lang w:val="sr-Latn-RS"/>
        </w:rPr>
        <w:t>Subjekti koji žele da se prijave za učeš</w:t>
      </w:r>
      <w:r>
        <w:rPr>
          <w:rFonts w:eastAsia="MS Mincho"/>
          <w:lang w:val="sr-Latn-RS"/>
        </w:rPr>
        <w:t>ć</w:t>
      </w:r>
      <w:r w:rsidRPr="00BB453B">
        <w:rPr>
          <w:rFonts w:eastAsia="MS Mincho"/>
          <w:lang w:val="sr-Latn-RS"/>
        </w:rPr>
        <w:t xml:space="preserve">e na sajmu moraju izraziti interesovanje popunjavanjem prijave i poslati je </w:t>
      </w:r>
      <w:r w:rsidRPr="00BB453B">
        <w:rPr>
          <w:rFonts w:eastAsia="MS Mincho"/>
          <w:b/>
          <w:bCs/>
          <w:lang w:val="sr-Latn-RS"/>
        </w:rPr>
        <w:t>elektronskim putem</w:t>
      </w:r>
      <w:r w:rsidR="008D7ACC">
        <w:rPr>
          <w:rFonts w:eastAsia="MS Mincho"/>
          <w:lang w:val="sr-Latn-RS"/>
        </w:rPr>
        <w:t xml:space="preserve"> najkasnije do </w:t>
      </w:r>
      <w:r w:rsidR="00924B08">
        <w:rPr>
          <w:rFonts w:eastAsia="MS Mincho"/>
          <w:lang w:val="sr-Latn-RS"/>
        </w:rPr>
        <w:t xml:space="preserve">25.01.2023 </w:t>
      </w:r>
      <w:r w:rsidRPr="00BB453B">
        <w:rPr>
          <w:rFonts w:eastAsia="MS Mincho"/>
          <w:lang w:val="sr-Latn-RS"/>
        </w:rPr>
        <w:t>na e-</w:t>
      </w:r>
      <w:proofErr w:type="spellStart"/>
      <w:r w:rsidRPr="00BB453B">
        <w:rPr>
          <w:rFonts w:eastAsia="MS Mincho"/>
          <w:lang w:val="sr-Latn-RS"/>
        </w:rPr>
        <w:t>mail</w:t>
      </w:r>
      <w:proofErr w:type="spellEnd"/>
      <w:r w:rsidRPr="00BB453B">
        <w:rPr>
          <w:rFonts w:eastAsia="MS Mincho"/>
          <w:lang w:val="sr-Latn-RS"/>
        </w:rPr>
        <w:t xml:space="preserve"> adresu: </w:t>
      </w:r>
      <w:hyperlink r:id="rId10" w:history="1">
        <w:r w:rsidRPr="00701090">
          <w:rPr>
            <w:rStyle w:val="Hyperlink"/>
            <w:rFonts w:eastAsia="MS Mincho"/>
            <w:lang w:val="sr-Latn-RS"/>
          </w:rPr>
          <w:t>Export.Kiesa@rks-gov.ne</w:t>
        </w:r>
      </w:hyperlink>
      <w:r w:rsidR="00EA6F77">
        <w:rPr>
          <w:rStyle w:val="Hyperlink"/>
          <w:rFonts w:eastAsia="MS Mincho"/>
          <w:lang w:val="sr-Latn-RS"/>
        </w:rPr>
        <w:t>t</w:t>
      </w:r>
    </w:p>
    <w:p w14:paraId="433AC3D6" w14:textId="77777777" w:rsidR="00BB453B" w:rsidRDefault="00BB453B" w:rsidP="00EE3421">
      <w:pPr>
        <w:jc w:val="both"/>
        <w:rPr>
          <w:rFonts w:eastAsia="MS Mincho"/>
          <w:lang w:val="sr-Latn-RS"/>
        </w:rPr>
      </w:pPr>
    </w:p>
    <w:p w14:paraId="18062CB2" w14:textId="77777777" w:rsidR="00C67A61" w:rsidRPr="00135BCE" w:rsidRDefault="00C67A61" w:rsidP="00C67A61">
      <w:pPr>
        <w:ind w:right="-64"/>
        <w:jc w:val="both"/>
        <w:rPr>
          <w:rFonts w:eastAsia="Calibri"/>
          <w:lang w:val="sr-Latn-RS" w:eastAsia="sq-AL"/>
        </w:rPr>
      </w:pPr>
    </w:p>
    <w:p w14:paraId="00E05AA9" w14:textId="77777777" w:rsidR="00EE3421" w:rsidRPr="00135BCE" w:rsidRDefault="00EE3421" w:rsidP="00C67A61">
      <w:pPr>
        <w:ind w:right="-64"/>
        <w:jc w:val="both"/>
        <w:rPr>
          <w:rFonts w:eastAsia="Calibri"/>
          <w:lang w:val="sr-Latn-RS" w:eastAsia="sq-AL"/>
        </w:rPr>
      </w:pPr>
    </w:p>
    <w:p w14:paraId="10144155" w14:textId="4D51D642" w:rsidR="00176092" w:rsidRPr="00135BCE" w:rsidRDefault="00BB453B" w:rsidP="00244339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Mesto</w:t>
      </w:r>
      <w:r w:rsidR="00176092" w:rsidRPr="00135BCE">
        <w:rPr>
          <w:b/>
          <w:lang w:val="sr-Latn-RS" w:bidi="en-US"/>
        </w:rPr>
        <w:t>:</w:t>
      </w:r>
      <w:r w:rsidR="00176092" w:rsidRPr="00135BCE">
        <w:rPr>
          <w:b/>
          <w:lang w:val="sr-Latn-RS" w:bidi="en-US"/>
        </w:rPr>
        <w:tab/>
      </w:r>
      <w:r w:rsidR="00244339" w:rsidRPr="00135BCE">
        <w:rPr>
          <w:lang w:val="sr-Latn-RS" w:bidi="en-US"/>
        </w:rPr>
        <w:t>_________________,</w:t>
      </w:r>
      <w:r w:rsidR="00176092" w:rsidRPr="00135BCE">
        <w:rPr>
          <w:lang w:val="sr-Latn-RS" w:bidi="en-US"/>
        </w:rPr>
        <w:t xml:space="preserve"> Kosov</w:t>
      </w:r>
      <w:r>
        <w:rPr>
          <w:lang w:val="sr-Latn-RS" w:bidi="en-US"/>
        </w:rPr>
        <w:t>o</w:t>
      </w:r>
      <w:r w:rsidR="00244339" w:rsidRPr="00135BCE">
        <w:rPr>
          <w:b/>
          <w:lang w:val="sr-Latn-RS" w:bidi="en-US"/>
        </w:rPr>
        <w:t xml:space="preserve">  </w:t>
      </w:r>
    </w:p>
    <w:p w14:paraId="23626140" w14:textId="77777777" w:rsidR="000C1306" w:rsidRPr="00135BCE" w:rsidRDefault="000C1306" w:rsidP="00244339">
      <w:pPr>
        <w:spacing w:line="252" w:lineRule="auto"/>
        <w:jc w:val="both"/>
        <w:rPr>
          <w:b/>
          <w:lang w:val="sr-Latn-RS" w:bidi="en-US"/>
        </w:rPr>
      </w:pPr>
    </w:p>
    <w:p w14:paraId="4BBF9A89" w14:textId="4425432E" w:rsidR="00244339" w:rsidRPr="00135BCE" w:rsidRDefault="00176092" w:rsidP="00244339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Dat</w:t>
      </w:r>
      <w:r w:rsidR="00BB453B">
        <w:rPr>
          <w:b/>
          <w:lang w:val="sr-Latn-RS" w:bidi="en-US"/>
        </w:rPr>
        <w:t>um</w:t>
      </w:r>
      <w:r w:rsidRPr="00135BCE">
        <w:rPr>
          <w:b/>
          <w:lang w:val="sr-Latn-RS" w:bidi="en-US"/>
        </w:rPr>
        <w:t xml:space="preserve">: </w:t>
      </w:r>
      <w:r w:rsidRPr="00135BCE">
        <w:rPr>
          <w:b/>
          <w:lang w:val="sr-Latn-RS" w:bidi="en-US"/>
        </w:rPr>
        <w:tab/>
      </w:r>
      <w:r w:rsidR="00244339" w:rsidRPr="00135BCE">
        <w:rPr>
          <w:lang w:val="sr-Latn-RS" w:bidi="en-US"/>
        </w:rPr>
        <w:t xml:space="preserve">___/___/ </w:t>
      </w:r>
      <w:r w:rsidR="00144E4E" w:rsidRPr="00135BCE">
        <w:rPr>
          <w:lang w:val="sr-Latn-RS" w:bidi="en-US"/>
        </w:rPr>
        <w:t>20</w:t>
      </w:r>
      <w:r w:rsidR="00DC2E63" w:rsidRPr="00135BCE">
        <w:rPr>
          <w:lang w:val="sr-Latn-RS" w:bidi="en-US"/>
        </w:rPr>
        <w:t>2</w:t>
      </w:r>
      <w:r w:rsidR="00924B08">
        <w:rPr>
          <w:lang w:val="sr-Latn-RS" w:bidi="en-US"/>
        </w:rPr>
        <w:t>3</w:t>
      </w:r>
      <w:r w:rsidR="00244339" w:rsidRPr="00135BCE">
        <w:rPr>
          <w:b/>
          <w:lang w:val="sr-Latn-RS" w:bidi="en-US"/>
        </w:rPr>
        <w:t xml:space="preserve">                             </w:t>
      </w:r>
    </w:p>
    <w:p w14:paraId="3CA4722D" w14:textId="77777777" w:rsidR="00B54092" w:rsidRPr="00135BCE" w:rsidRDefault="00B54092" w:rsidP="00244339">
      <w:pPr>
        <w:spacing w:line="252" w:lineRule="auto"/>
        <w:jc w:val="both"/>
        <w:rPr>
          <w:b/>
          <w:lang w:val="sr-Latn-RS" w:bidi="en-US"/>
        </w:rPr>
      </w:pPr>
    </w:p>
    <w:p w14:paraId="0BBCF35B" w14:textId="4A1C4BFE" w:rsidR="00244339" w:rsidRPr="00135BCE" w:rsidRDefault="00BB453B" w:rsidP="00244339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Ime i prezime</w:t>
      </w:r>
    </w:p>
    <w:p w14:paraId="4A9A7AB5" w14:textId="77777777" w:rsidR="000C1306" w:rsidRPr="00135BCE" w:rsidRDefault="000C1306" w:rsidP="00244339">
      <w:pPr>
        <w:spacing w:line="252" w:lineRule="auto"/>
        <w:jc w:val="both"/>
        <w:rPr>
          <w:b/>
          <w:lang w:val="sr-Latn-RS" w:bidi="en-US"/>
        </w:rPr>
      </w:pPr>
    </w:p>
    <w:p w14:paraId="5F32CE35" w14:textId="77777777" w:rsidR="00176092" w:rsidRPr="00135BCE" w:rsidRDefault="00176092" w:rsidP="00244339">
      <w:pPr>
        <w:spacing w:line="252" w:lineRule="auto"/>
        <w:jc w:val="both"/>
        <w:rPr>
          <w:b/>
          <w:lang w:val="sr-Latn-RS" w:bidi="en-US"/>
        </w:rPr>
      </w:pPr>
      <w:r w:rsidRPr="00135BCE">
        <w:rPr>
          <w:b/>
          <w:lang w:val="sr-Latn-RS" w:bidi="en-US"/>
        </w:rPr>
        <w:t>____________________________</w:t>
      </w:r>
    </w:p>
    <w:p w14:paraId="3B1DBE77" w14:textId="77777777" w:rsidR="00176092" w:rsidRPr="00135BCE" w:rsidRDefault="00176092" w:rsidP="00244339">
      <w:pPr>
        <w:spacing w:line="252" w:lineRule="auto"/>
        <w:jc w:val="both"/>
        <w:rPr>
          <w:b/>
          <w:lang w:val="sr-Latn-RS" w:bidi="en-US"/>
        </w:rPr>
      </w:pPr>
    </w:p>
    <w:p w14:paraId="24C0E5DC" w14:textId="34D0A08E" w:rsidR="00244339" w:rsidRPr="00135BCE" w:rsidRDefault="00BB453B" w:rsidP="00244339">
      <w:pPr>
        <w:spacing w:line="252" w:lineRule="auto"/>
        <w:jc w:val="both"/>
        <w:rPr>
          <w:b/>
          <w:lang w:val="sr-Latn-RS" w:bidi="en-US"/>
        </w:rPr>
      </w:pPr>
      <w:r>
        <w:rPr>
          <w:b/>
          <w:lang w:val="sr-Latn-RS" w:bidi="en-US"/>
        </w:rPr>
        <w:t>Potpis</w:t>
      </w:r>
      <w:r w:rsidR="00244339" w:rsidRPr="00135BCE">
        <w:rPr>
          <w:b/>
          <w:lang w:val="sr-Latn-RS" w:bidi="en-US"/>
        </w:rPr>
        <w:t xml:space="preserve"> </w:t>
      </w:r>
    </w:p>
    <w:p w14:paraId="3B449570" w14:textId="0F6109FD" w:rsidR="00C67A61" w:rsidRPr="00135BCE" w:rsidRDefault="00244339" w:rsidP="00FD59E6">
      <w:pPr>
        <w:spacing w:after="200" w:line="252" w:lineRule="auto"/>
        <w:jc w:val="both"/>
        <w:rPr>
          <w:sz w:val="22"/>
          <w:szCs w:val="22"/>
          <w:lang w:val="sr-Latn-RS"/>
        </w:rPr>
      </w:pPr>
      <w:r w:rsidRPr="00135BCE">
        <w:rPr>
          <w:b/>
          <w:lang w:val="sr-Latn-RS" w:bidi="en-US"/>
        </w:rPr>
        <w:t xml:space="preserve">                                                                                                  ____________________________</w:t>
      </w:r>
    </w:p>
    <w:sectPr w:rsidR="00C67A61" w:rsidRPr="00135BCE" w:rsidSect="00FA4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4A32" w14:textId="77777777" w:rsidR="00471ADC" w:rsidRDefault="00471ADC" w:rsidP="00B54092">
      <w:r>
        <w:separator/>
      </w:r>
    </w:p>
  </w:endnote>
  <w:endnote w:type="continuationSeparator" w:id="0">
    <w:p w14:paraId="2185864E" w14:textId="77777777" w:rsidR="00471ADC" w:rsidRDefault="00471ADC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9EAB" w14:textId="77777777" w:rsidR="00723FD1" w:rsidRDefault="00723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898870"/>
      <w:docPartObj>
        <w:docPartGallery w:val="Page Numbers (Bottom of Page)"/>
        <w:docPartUnique/>
      </w:docPartObj>
    </w:sdtPr>
    <w:sdtEndPr/>
    <w:sdtContent>
      <w:p w14:paraId="081E5EB1" w14:textId="2766D259" w:rsidR="00B54092" w:rsidRDefault="00CD34C0">
        <w:pPr>
          <w:pStyle w:val="Footer"/>
          <w:jc w:val="right"/>
        </w:pPr>
        <w:r>
          <w:t xml:space="preserve">faqe </w:t>
        </w:r>
        <w:r w:rsidR="00B54092">
          <w:fldChar w:fldCharType="begin"/>
        </w:r>
        <w:r w:rsidR="00B54092">
          <w:instrText xml:space="preserve"> PAGE   \* MERGEFORMAT </w:instrText>
        </w:r>
        <w:r w:rsidR="00B54092">
          <w:fldChar w:fldCharType="separate"/>
        </w:r>
        <w:r w:rsidR="00145995">
          <w:rPr>
            <w:noProof/>
          </w:rPr>
          <w:t>1</w:t>
        </w:r>
        <w:r w:rsidR="00B54092">
          <w:fldChar w:fldCharType="end"/>
        </w:r>
        <w:r w:rsidR="00B00E41">
          <w:t xml:space="preserve"> prej 4</w:t>
        </w:r>
      </w:p>
    </w:sdtContent>
  </w:sdt>
  <w:p w14:paraId="10235990" w14:textId="77777777" w:rsidR="00B54092" w:rsidRDefault="00B54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C2EA" w14:textId="77777777" w:rsidR="00723FD1" w:rsidRDefault="00723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10040" w14:textId="77777777" w:rsidR="00471ADC" w:rsidRDefault="00471ADC" w:rsidP="00B54092">
      <w:r>
        <w:separator/>
      </w:r>
    </w:p>
  </w:footnote>
  <w:footnote w:type="continuationSeparator" w:id="0">
    <w:p w14:paraId="22BB391F" w14:textId="77777777" w:rsidR="00471ADC" w:rsidRDefault="00471ADC" w:rsidP="00B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DD1C" w14:textId="77777777" w:rsidR="00723FD1" w:rsidRDefault="00723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CEB0" w14:textId="77777777" w:rsidR="00723FD1" w:rsidRDefault="00723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E29F" w14:textId="77777777" w:rsidR="00723FD1" w:rsidRDefault="0072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D1"/>
    <w:rsid w:val="000013BB"/>
    <w:rsid w:val="00016D3A"/>
    <w:rsid w:val="00030E2A"/>
    <w:rsid w:val="000345AF"/>
    <w:rsid w:val="00044CD3"/>
    <w:rsid w:val="000458B3"/>
    <w:rsid w:val="00053350"/>
    <w:rsid w:val="00071083"/>
    <w:rsid w:val="000837C6"/>
    <w:rsid w:val="000875FB"/>
    <w:rsid w:val="00095DAB"/>
    <w:rsid w:val="00096695"/>
    <w:rsid w:val="00097B9F"/>
    <w:rsid w:val="000A7104"/>
    <w:rsid w:val="000B572D"/>
    <w:rsid w:val="000C1306"/>
    <w:rsid w:val="000E23A4"/>
    <w:rsid w:val="000F0A76"/>
    <w:rsid w:val="0012141F"/>
    <w:rsid w:val="0012225C"/>
    <w:rsid w:val="001255DB"/>
    <w:rsid w:val="001353ED"/>
    <w:rsid w:val="00135BCE"/>
    <w:rsid w:val="0014220E"/>
    <w:rsid w:val="00144E4E"/>
    <w:rsid w:val="00145995"/>
    <w:rsid w:val="0015209F"/>
    <w:rsid w:val="001623C4"/>
    <w:rsid w:val="00176092"/>
    <w:rsid w:val="00187790"/>
    <w:rsid w:val="00187D2B"/>
    <w:rsid w:val="00191B50"/>
    <w:rsid w:val="0019209D"/>
    <w:rsid w:val="001965DE"/>
    <w:rsid w:val="00197A34"/>
    <w:rsid w:val="00197F62"/>
    <w:rsid w:val="001B1384"/>
    <w:rsid w:val="001B35C6"/>
    <w:rsid w:val="001B56D5"/>
    <w:rsid w:val="001D2C0A"/>
    <w:rsid w:val="001E5544"/>
    <w:rsid w:val="00205034"/>
    <w:rsid w:val="00212D19"/>
    <w:rsid w:val="0021457B"/>
    <w:rsid w:val="0022010F"/>
    <w:rsid w:val="00225C0E"/>
    <w:rsid w:val="0023074D"/>
    <w:rsid w:val="00234806"/>
    <w:rsid w:val="00241DE7"/>
    <w:rsid w:val="00244339"/>
    <w:rsid w:val="002500B9"/>
    <w:rsid w:val="00254311"/>
    <w:rsid w:val="0025534E"/>
    <w:rsid w:val="002559A9"/>
    <w:rsid w:val="00267232"/>
    <w:rsid w:val="00281627"/>
    <w:rsid w:val="00281718"/>
    <w:rsid w:val="002A55C9"/>
    <w:rsid w:val="002B5A1D"/>
    <w:rsid w:val="002C4F95"/>
    <w:rsid w:val="002C6EE9"/>
    <w:rsid w:val="002D162C"/>
    <w:rsid w:val="002D447C"/>
    <w:rsid w:val="00304915"/>
    <w:rsid w:val="003142E5"/>
    <w:rsid w:val="00317D6A"/>
    <w:rsid w:val="00322A18"/>
    <w:rsid w:val="00323963"/>
    <w:rsid w:val="00342614"/>
    <w:rsid w:val="00346876"/>
    <w:rsid w:val="00346AFF"/>
    <w:rsid w:val="0036587D"/>
    <w:rsid w:val="003905F3"/>
    <w:rsid w:val="003C0F2A"/>
    <w:rsid w:val="003C3D66"/>
    <w:rsid w:val="003D75E5"/>
    <w:rsid w:val="003F7876"/>
    <w:rsid w:val="0040407A"/>
    <w:rsid w:val="004105C5"/>
    <w:rsid w:val="004124F8"/>
    <w:rsid w:val="00413AA4"/>
    <w:rsid w:val="0041549B"/>
    <w:rsid w:val="004233EC"/>
    <w:rsid w:val="00426A3B"/>
    <w:rsid w:val="00433DF6"/>
    <w:rsid w:val="00445B05"/>
    <w:rsid w:val="004538CE"/>
    <w:rsid w:val="00455889"/>
    <w:rsid w:val="00456B8E"/>
    <w:rsid w:val="00461C50"/>
    <w:rsid w:val="00471ADC"/>
    <w:rsid w:val="00473E4C"/>
    <w:rsid w:val="0048354E"/>
    <w:rsid w:val="00486628"/>
    <w:rsid w:val="004936B4"/>
    <w:rsid w:val="00494321"/>
    <w:rsid w:val="004A2CBC"/>
    <w:rsid w:val="004B2D80"/>
    <w:rsid w:val="004C2E31"/>
    <w:rsid w:val="004D0BD3"/>
    <w:rsid w:val="004E4F1A"/>
    <w:rsid w:val="0051096A"/>
    <w:rsid w:val="00513D29"/>
    <w:rsid w:val="00537CBC"/>
    <w:rsid w:val="00541D03"/>
    <w:rsid w:val="00565B06"/>
    <w:rsid w:val="00567F67"/>
    <w:rsid w:val="00574B0E"/>
    <w:rsid w:val="00577E93"/>
    <w:rsid w:val="005854BD"/>
    <w:rsid w:val="00591270"/>
    <w:rsid w:val="00593A4A"/>
    <w:rsid w:val="005A025C"/>
    <w:rsid w:val="005B0D3C"/>
    <w:rsid w:val="005B4186"/>
    <w:rsid w:val="005C1EEE"/>
    <w:rsid w:val="005D194F"/>
    <w:rsid w:val="005E7551"/>
    <w:rsid w:val="0060235B"/>
    <w:rsid w:val="006034DB"/>
    <w:rsid w:val="00607BEF"/>
    <w:rsid w:val="0061140A"/>
    <w:rsid w:val="006117EA"/>
    <w:rsid w:val="006206C1"/>
    <w:rsid w:val="006317FA"/>
    <w:rsid w:val="00641548"/>
    <w:rsid w:val="00650943"/>
    <w:rsid w:val="00651FE3"/>
    <w:rsid w:val="00661508"/>
    <w:rsid w:val="0066461E"/>
    <w:rsid w:val="00665051"/>
    <w:rsid w:val="00682A1A"/>
    <w:rsid w:val="00684A42"/>
    <w:rsid w:val="006A3D83"/>
    <w:rsid w:val="006B3806"/>
    <w:rsid w:val="006B6542"/>
    <w:rsid w:val="006E43C0"/>
    <w:rsid w:val="006F053E"/>
    <w:rsid w:val="00700E0C"/>
    <w:rsid w:val="00707CF9"/>
    <w:rsid w:val="007208C1"/>
    <w:rsid w:val="00723FD1"/>
    <w:rsid w:val="007341C5"/>
    <w:rsid w:val="007521F9"/>
    <w:rsid w:val="007540D9"/>
    <w:rsid w:val="00762ED1"/>
    <w:rsid w:val="007749E7"/>
    <w:rsid w:val="007A217B"/>
    <w:rsid w:val="007A5947"/>
    <w:rsid w:val="007B16F5"/>
    <w:rsid w:val="007F17D2"/>
    <w:rsid w:val="007F472E"/>
    <w:rsid w:val="007F4A41"/>
    <w:rsid w:val="00802204"/>
    <w:rsid w:val="00802688"/>
    <w:rsid w:val="008035C3"/>
    <w:rsid w:val="008044DA"/>
    <w:rsid w:val="00812AF0"/>
    <w:rsid w:val="008629F2"/>
    <w:rsid w:val="00875A3E"/>
    <w:rsid w:val="008771CF"/>
    <w:rsid w:val="0088661F"/>
    <w:rsid w:val="00887FA4"/>
    <w:rsid w:val="008C4993"/>
    <w:rsid w:val="008D2AA7"/>
    <w:rsid w:val="008D7036"/>
    <w:rsid w:val="008D7ACC"/>
    <w:rsid w:val="008E4F4F"/>
    <w:rsid w:val="008E51E3"/>
    <w:rsid w:val="009012BA"/>
    <w:rsid w:val="00910DA9"/>
    <w:rsid w:val="00921418"/>
    <w:rsid w:val="009222A0"/>
    <w:rsid w:val="00924B08"/>
    <w:rsid w:val="00930408"/>
    <w:rsid w:val="0094709F"/>
    <w:rsid w:val="00947286"/>
    <w:rsid w:val="0095153F"/>
    <w:rsid w:val="009533BC"/>
    <w:rsid w:val="009573A8"/>
    <w:rsid w:val="009611FA"/>
    <w:rsid w:val="00966761"/>
    <w:rsid w:val="00975197"/>
    <w:rsid w:val="00975FD0"/>
    <w:rsid w:val="009923DF"/>
    <w:rsid w:val="009A5122"/>
    <w:rsid w:val="009B314E"/>
    <w:rsid w:val="009E3198"/>
    <w:rsid w:val="009F26D0"/>
    <w:rsid w:val="00A136E4"/>
    <w:rsid w:val="00A1563C"/>
    <w:rsid w:val="00A2043B"/>
    <w:rsid w:val="00A645EC"/>
    <w:rsid w:val="00A64BB0"/>
    <w:rsid w:val="00A677D1"/>
    <w:rsid w:val="00A7109E"/>
    <w:rsid w:val="00A7447C"/>
    <w:rsid w:val="00A97C86"/>
    <w:rsid w:val="00AB3B88"/>
    <w:rsid w:val="00AB72B4"/>
    <w:rsid w:val="00AB77C5"/>
    <w:rsid w:val="00AD7FB9"/>
    <w:rsid w:val="00AE0342"/>
    <w:rsid w:val="00AE4DC6"/>
    <w:rsid w:val="00AE5B92"/>
    <w:rsid w:val="00B00E41"/>
    <w:rsid w:val="00B00F4E"/>
    <w:rsid w:val="00B31974"/>
    <w:rsid w:val="00B354FA"/>
    <w:rsid w:val="00B54092"/>
    <w:rsid w:val="00B63D0B"/>
    <w:rsid w:val="00B67D4D"/>
    <w:rsid w:val="00B72285"/>
    <w:rsid w:val="00B74D2F"/>
    <w:rsid w:val="00B771E0"/>
    <w:rsid w:val="00B94CFD"/>
    <w:rsid w:val="00BA647D"/>
    <w:rsid w:val="00BA7EE9"/>
    <w:rsid w:val="00BB03AD"/>
    <w:rsid w:val="00BB453B"/>
    <w:rsid w:val="00BC1F34"/>
    <w:rsid w:val="00BF1F33"/>
    <w:rsid w:val="00C019E4"/>
    <w:rsid w:val="00C02992"/>
    <w:rsid w:val="00C154C6"/>
    <w:rsid w:val="00C16E28"/>
    <w:rsid w:val="00C231A8"/>
    <w:rsid w:val="00C24087"/>
    <w:rsid w:val="00C30076"/>
    <w:rsid w:val="00C32257"/>
    <w:rsid w:val="00C56E45"/>
    <w:rsid w:val="00C60F17"/>
    <w:rsid w:val="00C67A61"/>
    <w:rsid w:val="00C84665"/>
    <w:rsid w:val="00C859DE"/>
    <w:rsid w:val="00CA291A"/>
    <w:rsid w:val="00CA571E"/>
    <w:rsid w:val="00CB16D5"/>
    <w:rsid w:val="00CB49F9"/>
    <w:rsid w:val="00CC45B2"/>
    <w:rsid w:val="00CD34C0"/>
    <w:rsid w:val="00CF3A8E"/>
    <w:rsid w:val="00CF5189"/>
    <w:rsid w:val="00D02797"/>
    <w:rsid w:val="00D05BE6"/>
    <w:rsid w:val="00D12F82"/>
    <w:rsid w:val="00D17684"/>
    <w:rsid w:val="00D544C0"/>
    <w:rsid w:val="00D64A82"/>
    <w:rsid w:val="00D6674D"/>
    <w:rsid w:val="00D71AE6"/>
    <w:rsid w:val="00D76C66"/>
    <w:rsid w:val="00D84C2D"/>
    <w:rsid w:val="00D9234E"/>
    <w:rsid w:val="00D967BA"/>
    <w:rsid w:val="00DA6EC0"/>
    <w:rsid w:val="00DB33D3"/>
    <w:rsid w:val="00DB522B"/>
    <w:rsid w:val="00DC2E63"/>
    <w:rsid w:val="00DD4B13"/>
    <w:rsid w:val="00DD6A31"/>
    <w:rsid w:val="00DF4728"/>
    <w:rsid w:val="00DF602F"/>
    <w:rsid w:val="00E042C6"/>
    <w:rsid w:val="00E063BE"/>
    <w:rsid w:val="00E16B26"/>
    <w:rsid w:val="00E217A6"/>
    <w:rsid w:val="00E552E4"/>
    <w:rsid w:val="00E67119"/>
    <w:rsid w:val="00E758E3"/>
    <w:rsid w:val="00E76455"/>
    <w:rsid w:val="00E876D0"/>
    <w:rsid w:val="00E97C5B"/>
    <w:rsid w:val="00EA6F77"/>
    <w:rsid w:val="00EB7956"/>
    <w:rsid w:val="00EC1141"/>
    <w:rsid w:val="00EC40BB"/>
    <w:rsid w:val="00EC6C62"/>
    <w:rsid w:val="00EE01E9"/>
    <w:rsid w:val="00EE3421"/>
    <w:rsid w:val="00EF7398"/>
    <w:rsid w:val="00F12A8C"/>
    <w:rsid w:val="00F1489F"/>
    <w:rsid w:val="00F149A5"/>
    <w:rsid w:val="00F208B2"/>
    <w:rsid w:val="00F21289"/>
    <w:rsid w:val="00F21F8B"/>
    <w:rsid w:val="00F23411"/>
    <w:rsid w:val="00F33A4E"/>
    <w:rsid w:val="00F41C8A"/>
    <w:rsid w:val="00F4430D"/>
    <w:rsid w:val="00F576ED"/>
    <w:rsid w:val="00F908D4"/>
    <w:rsid w:val="00F92EDB"/>
    <w:rsid w:val="00F93D3D"/>
    <w:rsid w:val="00FA4EBB"/>
    <w:rsid w:val="00FB183D"/>
    <w:rsid w:val="00FD59E6"/>
    <w:rsid w:val="00FD6549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C5DB"/>
  <w15:docId w15:val="{E36F6BA5-26BE-41F1-8B2E-FF1A9BA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uiPriority w:val="99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8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8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ps">
    <w:name w:val="hps"/>
    <w:basedOn w:val="DefaultParagraphFont"/>
    <w:rsid w:val="00CC45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53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EB7956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EB7956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xport.Kiesa@rks-gov.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45B4-6BE1-FC4E-A80E-BB268DD3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Microsoft Office User</cp:lastModifiedBy>
  <cp:revision>4</cp:revision>
  <cp:lastPrinted>2022-12-09T12:06:00Z</cp:lastPrinted>
  <dcterms:created xsi:type="dcterms:W3CDTF">2023-01-19T10:44:00Z</dcterms:created>
  <dcterms:modified xsi:type="dcterms:W3CDTF">2023-01-19T12:58:00Z</dcterms:modified>
</cp:coreProperties>
</file>