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72102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7233EF">
        <w:t xml:space="preserve"> Civil të Republikës së Kosovës si dhe Rregullore Nr. 21/</w:t>
      </w:r>
    </w:p>
    <w:p w:rsidR="00C371BE" w:rsidRDefault="007233EF" w:rsidP="006F063D">
      <w:pPr>
        <w:ind w:right="-1440"/>
        <w:jc w:val="both"/>
      </w:pPr>
      <w:r>
        <w:t>2012 për Avancimin në Karrierë të Nëpunësve Civil,</w:t>
      </w:r>
      <w:r w:rsidR="00421C5D">
        <w:t xml:space="preserve"> </w:t>
      </w:r>
      <w:r w:rsidR="00C949D5">
        <w:t xml:space="preserve"> </w:t>
      </w:r>
      <w:r w:rsidR="00BD7386">
        <w:t>M</w:t>
      </w:r>
      <w:r w:rsidR="00F60101" w:rsidRPr="00F60101">
        <w:t>inistria e Tregtisë</w:t>
      </w:r>
      <w:r>
        <w:t xml:space="preserve"> </w:t>
      </w:r>
      <w:r w:rsidR="00F60101" w:rsidRPr="00F60101">
        <w:t>dhe Industrisë bën:</w:t>
      </w:r>
    </w:p>
    <w:p w:rsidR="00E37850" w:rsidRDefault="00E37850" w:rsidP="00421C5D">
      <w:pPr>
        <w:ind w:right="-1440"/>
        <w:jc w:val="both"/>
      </w:pP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   </w:t>
      </w:r>
      <w:r w:rsidR="00044BC3">
        <w:rPr>
          <w:b/>
          <w:bCs/>
          <w:sz w:val="28"/>
          <w:szCs w:val="28"/>
        </w:rPr>
        <w:t xml:space="preserve">   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043368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Pr="006645F4" w:rsidRDefault="006645F4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="00044BC3">
        <w:rPr>
          <w:b/>
          <w:bCs/>
        </w:rPr>
        <w:t>Departamenti për Integrime Evropiane dhe Koordinim të Politikave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Udhëheqës i </w:t>
      </w:r>
      <w:r w:rsidR="00044BC3">
        <w:rPr>
          <w:b/>
          <w:bCs/>
          <w:sz w:val="22"/>
          <w:szCs w:val="22"/>
        </w:rPr>
        <w:t xml:space="preserve">Divizionit për Koordinim të Politikave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044BC3">
        <w:rPr>
          <w:b/>
          <w:bCs/>
          <w:sz w:val="22"/>
          <w:szCs w:val="22"/>
        </w:rPr>
        <w:t>9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044BC3">
        <w:rPr>
          <w:b/>
          <w:bCs/>
          <w:sz w:val="22"/>
          <w:szCs w:val="22"/>
        </w:rPr>
        <w:t>20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F9450E">
        <w:rPr>
          <w:b/>
          <w:bCs/>
          <w:sz w:val="22"/>
          <w:szCs w:val="22"/>
        </w:rPr>
        <w:t>13</w:t>
      </w:r>
      <w:r w:rsidR="00044BC3">
        <w:rPr>
          <w:b/>
          <w:bCs/>
          <w:sz w:val="22"/>
          <w:szCs w:val="22"/>
        </w:rPr>
        <w:t>.07</w:t>
      </w:r>
      <w:r w:rsidR="00CC37A6">
        <w:rPr>
          <w:b/>
          <w:bCs/>
          <w:sz w:val="22"/>
          <w:szCs w:val="22"/>
        </w:rPr>
        <w:t>.2017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3F2923" w:rsidRDefault="00187CF5" w:rsidP="00187CF5">
      <w:pPr>
        <w:spacing w:before="240" w:after="240"/>
        <w:rPr>
          <w:b/>
        </w:rPr>
      </w:pPr>
      <w:r>
        <w:rPr>
          <w:b/>
        </w:rPr>
        <w:t xml:space="preserve"> 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Detyrat dhe përgjegjësitë:</w:t>
      </w:r>
    </w:p>
    <w:p w:rsidR="00044BC3" w:rsidRPr="00B111D6" w:rsidRDefault="00044BC3" w:rsidP="00044BC3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noProof/>
        </w:rPr>
      </w:pPr>
      <w:r w:rsidRPr="00B111D6">
        <w:rPr>
          <w:noProof/>
        </w:rPr>
        <w:t>Udhëheq punën e gjithëmbarshme dhe ndihmon mbikqyrësin në caktimin e objektivave dhe hartimin e planit të punës për përmbushjen e objektivave;</w:t>
      </w:r>
    </w:p>
    <w:p w:rsidR="00044BC3" w:rsidRPr="00B111D6" w:rsidRDefault="00044BC3" w:rsidP="00044BC3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noProof/>
        </w:rPr>
      </w:pPr>
      <w:r w:rsidRPr="00B111D6">
        <w:rPr>
          <w:noProof/>
        </w:rPr>
        <w:t xml:space="preserve">Menaxhon punën e stafit te divizionit dhe bën ndarjen e detyrave tek vartësit e tij, ofron udhëzime dhe monitoron punën e stafit për të siguruar produkte dhe shërbime cilësore; </w:t>
      </w:r>
    </w:p>
    <w:p w:rsidR="00044BC3" w:rsidRPr="00B111D6" w:rsidRDefault="00044BC3" w:rsidP="00044BC3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noProof/>
        </w:rPr>
      </w:pPr>
      <w:r w:rsidRPr="00B111D6">
        <w:rPr>
          <w:noProof/>
        </w:rPr>
        <w:t xml:space="preserve">Ofron përkrahje, këshilla dhe ekspertizë profesionale drejtuesve në fushën e integrimit evropian duke marrë parasysh obligimet që dalin nga të gjitha dokumentet strategjike kombëtare rreth integrimit evropian dhe marrëdhënieve Kosovë – BE; </w:t>
      </w:r>
    </w:p>
    <w:p w:rsidR="00044BC3" w:rsidRPr="00B111D6" w:rsidRDefault="00044BC3" w:rsidP="00044BC3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noProof/>
        </w:rPr>
      </w:pPr>
      <w:r w:rsidRPr="00B111D6">
        <w:rPr>
          <w:noProof/>
        </w:rPr>
        <w:t xml:space="preserve">Siguron që ndihma e jashtme është e ndërlidhur dhe kontribuon në zbatimin e prioriteteve dhe planeve të institucionit, si dhe është e ndërlidhur me procesin e planifikimit buxhetor; </w:t>
      </w:r>
    </w:p>
    <w:p w:rsidR="00044BC3" w:rsidRPr="00B111D6" w:rsidRDefault="00044BC3" w:rsidP="00044BC3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</w:pPr>
      <w:r w:rsidRPr="00B111D6">
        <w:rPr>
          <w:noProof/>
        </w:rPr>
        <w:t>Koordinon dhe konsultohet me institucionet përgjegjëse dhe me institucionet tjera të jashtme</w:t>
      </w:r>
      <w:r w:rsidRPr="00B111D6">
        <w:t xml:space="preserve"> përkatëse sipas nevojës për fushën e integrimeve evropian me qëllim të harmonizimit të prioriteteve dhe politikave; </w:t>
      </w:r>
    </w:p>
    <w:p w:rsidR="00044BC3" w:rsidRPr="00B111D6" w:rsidRDefault="00044BC3" w:rsidP="00044BC3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</w:pPr>
      <w:r w:rsidRPr="00B111D6">
        <w:t xml:space="preserve">Bën vlerësim të rregullt te punës se stafit dhe i propozon udhëheqësit nevojat për trajnime të </w:t>
      </w:r>
      <w:r>
        <w:t>stafit;</w:t>
      </w:r>
    </w:p>
    <w:p w:rsidR="00044BC3" w:rsidRDefault="00044BC3" w:rsidP="000D3FB4">
      <w:pPr>
        <w:pStyle w:val="ListParagraph"/>
        <w:numPr>
          <w:ilvl w:val="0"/>
          <w:numId w:val="30"/>
        </w:numPr>
        <w:jc w:val="both"/>
        <w:rPr>
          <w:rFonts w:eastAsiaTheme="minorHAnsi"/>
          <w:lang w:eastAsia="en-US"/>
        </w:rPr>
      </w:pPr>
      <w:r w:rsidRPr="00B111D6">
        <w:rPr>
          <w:bCs/>
          <w:iCs/>
        </w:rPr>
        <w:t>Kryen çdo detyrë tjetër në fushën profesionale specifike të cilat mund të kërkohen në mënyrë të arsyeshme kohë pas kohe.</w:t>
      </w:r>
    </w:p>
    <w:p w:rsidR="00044BC3" w:rsidRDefault="00044BC3" w:rsidP="00EC6A94">
      <w:pPr>
        <w:ind w:left="360"/>
        <w:jc w:val="both"/>
        <w:rPr>
          <w:rFonts w:eastAsiaTheme="minorHAnsi"/>
          <w:lang w:eastAsia="en-US"/>
        </w:rPr>
      </w:pPr>
    </w:p>
    <w:p w:rsidR="00EC6A94" w:rsidRDefault="00EC6A94" w:rsidP="00EC6A94">
      <w:pPr>
        <w:ind w:left="360"/>
        <w:jc w:val="both"/>
        <w:rPr>
          <w:rFonts w:eastAsiaTheme="minorHAnsi"/>
          <w:lang w:eastAsia="en-US"/>
        </w:rPr>
      </w:pPr>
    </w:p>
    <w:p w:rsidR="00EC6A94" w:rsidRPr="00EC6A94" w:rsidRDefault="00EC6A94" w:rsidP="00EC6A94">
      <w:pPr>
        <w:ind w:left="36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 w:rsidRPr="00991D50">
        <w:rPr>
          <w:bCs/>
        </w:rPr>
        <w:t>Diplomë universitare</w:t>
      </w:r>
      <w:r>
        <w:rPr>
          <w:bCs/>
        </w:rPr>
        <w:t xml:space="preserve">: </w:t>
      </w:r>
      <w:r w:rsidR="00EC6A94">
        <w:rPr>
          <w:bCs/>
        </w:rPr>
        <w:t>Fakulteti për Politika Publike, Aministrat Publike, Integrime Evropiane, Shkenca Politike, Ekonomik, Juridik</w:t>
      </w:r>
      <w:r>
        <w:rPr>
          <w:bCs/>
        </w:rPr>
        <w:t>.</w:t>
      </w:r>
    </w:p>
    <w:p w:rsidR="00991D50" w:rsidRDefault="00991D50" w:rsidP="00991D50">
      <w:pPr>
        <w:pStyle w:val="Footer"/>
        <w:numPr>
          <w:ilvl w:val="0"/>
          <w:numId w:val="28"/>
        </w:numPr>
        <w:rPr>
          <w:bCs/>
        </w:rPr>
      </w:pPr>
      <w:r>
        <w:rPr>
          <w:bCs/>
        </w:rPr>
        <w:t>M</w:t>
      </w:r>
      <w:r w:rsidR="00EC6A94">
        <w:rPr>
          <w:bCs/>
        </w:rPr>
        <w:t>inimum 5</w:t>
      </w:r>
      <w:r w:rsidRPr="00991D50">
        <w:rPr>
          <w:bCs/>
        </w:rPr>
        <w:t xml:space="preserve"> vite përvojë </w:t>
      </w:r>
      <w:r w:rsidR="00EC6A94">
        <w:rPr>
          <w:bCs/>
        </w:rPr>
        <w:t>pune profesionale;</w:t>
      </w:r>
    </w:p>
    <w:p w:rsidR="00EC6A94" w:rsidRDefault="00EC6A94" w:rsidP="00991D50">
      <w:pPr>
        <w:pStyle w:val="Footer"/>
        <w:numPr>
          <w:ilvl w:val="0"/>
          <w:numId w:val="28"/>
        </w:numPr>
        <w:rPr>
          <w:bCs/>
        </w:rPr>
      </w:pPr>
      <w:r w:rsidRPr="00B111D6">
        <w:t>Njohje e mire e ligjeve, rregulloreve dhe kerkesave te BE-se ne fushen perkatese</w:t>
      </w:r>
    </w:p>
    <w:p w:rsidR="00EC6A94" w:rsidRPr="00EC6A94" w:rsidRDefault="00EC6A94" w:rsidP="00EC6A94">
      <w:pPr>
        <w:pStyle w:val="Title"/>
        <w:numPr>
          <w:ilvl w:val="0"/>
          <w:numId w:val="28"/>
        </w:numPr>
        <w:jc w:val="both"/>
        <w:rPr>
          <w:b w:val="0"/>
        </w:rPr>
      </w:pPr>
      <w:r w:rsidRPr="00EC6A94">
        <w:rPr>
          <w:b w:val="0"/>
        </w:rPr>
        <w:t>Aftesi komunikuese, negociuese dhe bindese ne menaxhim;</w:t>
      </w:r>
    </w:p>
    <w:p w:rsidR="003F2923" w:rsidRPr="003F2923" w:rsidRDefault="003F2923" w:rsidP="003F2923">
      <w:pPr>
        <w:pStyle w:val="Title"/>
        <w:numPr>
          <w:ilvl w:val="0"/>
          <w:numId w:val="28"/>
        </w:numPr>
        <w:jc w:val="both"/>
        <w:rPr>
          <w:b w:val="0"/>
        </w:rPr>
      </w:pPr>
      <w:r w:rsidRPr="003F2923">
        <w:rPr>
          <w:b w:val="0"/>
        </w:rPr>
        <w:t>Shkathtesi ne caktim te objektivave, planifikim te punës, pune ekipore dhe analize;</w:t>
      </w:r>
    </w:p>
    <w:p w:rsidR="003F2923" w:rsidRPr="003F2923" w:rsidRDefault="003F2923" w:rsidP="003F2923">
      <w:pPr>
        <w:pStyle w:val="Title"/>
        <w:numPr>
          <w:ilvl w:val="0"/>
          <w:numId w:val="28"/>
        </w:numPr>
        <w:jc w:val="both"/>
        <w:rPr>
          <w:b w:val="0"/>
        </w:rPr>
      </w:pPr>
      <w:r w:rsidRPr="003F2923">
        <w:rPr>
          <w:b w:val="0"/>
        </w:rPr>
        <w:t>Njohje e mire e gjuhës angleze (ne te folur dhe te shkruar);</w:t>
      </w:r>
    </w:p>
    <w:p w:rsidR="003F2923" w:rsidRPr="003F2923" w:rsidRDefault="003F2923" w:rsidP="003F2923">
      <w:pPr>
        <w:pStyle w:val="Title"/>
        <w:numPr>
          <w:ilvl w:val="0"/>
          <w:numId w:val="28"/>
        </w:numPr>
        <w:jc w:val="both"/>
        <w:rPr>
          <w:b w:val="0"/>
        </w:rPr>
      </w:pPr>
      <w:r w:rsidRPr="003F2923">
        <w:rPr>
          <w:b w:val="0"/>
        </w:rPr>
        <w:t>Shkathtesi kompjuterike te aplikacioneve te programeve Microsoft Office;</w:t>
      </w:r>
    </w:p>
    <w:p w:rsidR="00EC6A94" w:rsidRPr="003F2923" w:rsidRDefault="00EC6A94" w:rsidP="00F9450E">
      <w:pPr>
        <w:pStyle w:val="Footer"/>
        <w:ind w:left="720"/>
        <w:rPr>
          <w:bCs/>
        </w:rPr>
      </w:pPr>
      <w:bookmarkStart w:id="1" w:name="_GoBack"/>
      <w:bookmarkEnd w:id="1"/>
    </w:p>
    <w:p w:rsidR="003F2923" w:rsidRDefault="003F2923" w:rsidP="009233C4">
      <w:pPr>
        <w:pStyle w:val="Footer"/>
        <w:tabs>
          <w:tab w:val="clear" w:pos="4320"/>
          <w:tab w:val="clear" w:pos="8640"/>
        </w:tabs>
        <w:rPr>
          <w:b/>
        </w:rPr>
      </w:pPr>
      <w:r>
        <w:rPr>
          <w:b/>
        </w:rPr>
        <w:t xml:space="preserve"> </w:t>
      </w: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8E683C">
      <w:pPr>
        <w:pStyle w:val="BodyText2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7233EF" w:rsidRDefault="007233EF" w:rsidP="00CA2CB7">
      <w:pPr>
        <w:rPr>
          <w:b/>
          <w:sz w:val="22"/>
          <w:szCs w:val="22"/>
          <w:lang w:eastAsia="en-US"/>
        </w:rPr>
      </w:pPr>
    </w:p>
    <w:p w:rsidR="00A43977" w:rsidRDefault="00F9450E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20.07</w:t>
      </w:r>
      <w:r w:rsidR="00CC37A6">
        <w:rPr>
          <w:b/>
          <w:sz w:val="22"/>
          <w:szCs w:val="22"/>
          <w:lang w:eastAsia="en-US"/>
        </w:rPr>
        <w:t>.2017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F9450E">
        <w:rPr>
          <w:b/>
          <w:color w:val="000000"/>
        </w:rPr>
        <w:t>20.07</w:t>
      </w:r>
      <w:r w:rsidR="00CC37A6">
        <w:rPr>
          <w:b/>
          <w:color w:val="000000"/>
        </w:rPr>
        <w:t>.2017</w:t>
      </w:r>
      <w:r w:rsidR="000B2183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Pr="009D3267" w:rsidRDefault="009D3267" w:rsidP="009D3267">
      <w:pPr>
        <w:pStyle w:val="Default"/>
      </w:pPr>
    </w:p>
    <w:p w:rsidR="009D3267" w:rsidRDefault="009D3267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6C3A8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7"/>
  </w:num>
  <w:num w:numId="6">
    <w:abstractNumId w:val="10"/>
  </w:num>
  <w:num w:numId="7">
    <w:abstractNumId w:val="29"/>
  </w:num>
  <w:num w:numId="8">
    <w:abstractNumId w:val="4"/>
  </w:num>
  <w:num w:numId="9">
    <w:abstractNumId w:val="20"/>
  </w:num>
  <w:num w:numId="10">
    <w:abstractNumId w:val="14"/>
  </w:num>
  <w:num w:numId="11">
    <w:abstractNumId w:val="8"/>
  </w:num>
  <w:num w:numId="12">
    <w:abstractNumId w:val="24"/>
  </w:num>
  <w:num w:numId="13">
    <w:abstractNumId w:val="22"/>
  </w:num>
  <w:num w:numId="14">
    <w:abstractNumId w:val="31"/>
  </w:num>
  <w:num w:numId="15">
    <w:abstractNumId w:val="16"/>
  </w:num>
  <w:num w:numId="16">
    <w:abstractNumId w:val="3"/>
  </w:num>
  <w:num w:numId="17">
    <w:abstractNumId w:val="18"/>
  </w:num>
  <w:num w:numId="18">
    <w:abstractNumId w:val="28"/>
  </w:num>
  <w:num w:numId="19">
    <w:abstractNumId w:val="11"/>
  </w:num>
  <w:num w:numId="20">
    <w:abstractNumId w:val="19"/>
  </w:num>
  <w:num w:numId="21">
    <w:abstractNumId w:val="23"/>
  </w:num>
  <w:num w:numId="22">
    <w:abstractNumId w:val="30"/>
  </w:num>
  <w:num w:numId="23">
    <w:abstractNumId w:val="15"/>
  </w:num>
  <w:num w:numId="24">
    <w:abstractNumId w:val="1"/>
  </w:num>
  <w:num w:numId="25">
    <w:abstractNumId w:val="0"/>
  </w:num>
  <w:num w:numId="26">
    <w:abstractNumId w:val="2"/>
  </w:num>
  <w:num w:numId="27">
    <w:abstractNumId w:val="32"/>
  </w:num>
  <w:num w:numId="28">
    <w:abstractNumId w:val="25"/>
  </w:num>
  <w:num w:numId="29">
    <w:abstractNumId w:val="21"/>
  </w:num>
  <w:num w:numId="30">
    <w:abstractNumId w:val="26"/>
  </w:num>
  <w:num w:numId="31">
    <w:abstractNumId w:val="5"/>
  </w:num>
  <w:num w:numId="32">
    <w:abstractNumId w:val="9"/>
  </w:num>
  <w:num w:numId="33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79FC"/>
    <w:rsid w:val="00263976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5814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352</cp:revision>
  <cp:lastPrinted>2017-02-21T14:18:00Z</cp:lastPrinted>
  <dcterms:created xsi:type="dcterms:W3CDTF">2012-12-31T11:03:00Z</dcterms:created>
  <dcterms:modified xsi:type="dcterms:W3CDTF">2017-07-12T11:37:00Z</dcterms:modified>
</cp:coreProperties>
</file>