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01" w:rsidRPr="005D6A31" w:rsidRDefault="009E3D01" w:rsidP="009E3D01">
      <w:pPr>
        <w:tabs>
          <w:tab w:val="left" w:pos="0"/>
          <w:tab w:val="left" w:pos="720"/>
          <w:tab w:val="left" w:pos="1080"/>
        </w:tabs>
        <w:jc w:val="center"/>
        <w:rPr>
          <w:rFonts w:ascii="Times New Roman Bold" w:hAnsi="Times New Roman Bold"/>
          <w:b/>
          <w:smallCaps/>
          <w:sz w:val="28"/>
          <w:szCs w:val="28"/>
          <w:lang w:val="sr-Latn-CS"/>
        </w:rPr>
      </w:pPr>
    </w:p>
    <w:p w:rsidR="00BC2A95" w:rsidRPr="005D6A31" w:rsidRDefault="003066F2" w:rsidP="00BC2A95">
      <w:pPr>
        <w:spacing w:after="120"/>
        <w:jc w:val="center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 xml:space="preserve">ZAHTEV ZA </w:t>
      </w:r>
      <w:r w:rsidR="004743E0" w:rsidRPr="005D6A31">
        <w:rPr>
          <w:b/>
          <w:sz w:val="28"/>
          <w:szCs w:val="28"/>
          <w:lang w:val="sr-Latn-CS"/>
        </w:rPr>
        <w:t>ISKAZIVANJE</w:t>
      </w:r>
      <w:r w:rsidRPr="005D6A31">
        <w:rPr>
          <w:b/>
          <w:sz w:val="28"/>
          <w:szCs w:val="28"/>
          <w:lang w:val="sr-Latn-CS"/>
        </w:rPr>
        <w:t xml:space="preserve"> INTERESA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ZEMLJA</w:t>
      </w:r>
      <w:r w:rsidR="006E371F" w:rsidRPr="005D6A31">
        <w:rPr>
          <w:b/>
          <w:sz w:val="28"/>
          <w:szCs w:val="28"/>
          <w:lang w:val="sr-Latn-CS"/>
        </w:rPr>
        <w:t xml:space="preserve"> - Kosovo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NAZIV PROJEKTA</w:t>
      </w:r>
      <w:r w:rsidR="006E371F" w:rsidRPr="005D6A31">
        <w:rPr>
          <w:b/>
          <w:sz w:val="28"/>
          <w:szCs w:val="28"/>
          <w:lang w:val="sr-Latn-CS"/>
        </w:rPr>
        <w:t>-</w:t>
      </w:r>
      <w:r w:rsidRPr="005D6A31">
        <w:rPr>
          <w:lang w:val="sr-Latn-CS"/>
        </w:rPr>
        <w:t xml:space="preserve"> </w:t>
      </w:r>
      <w:r w:rsidRPr="005D6A31">
        <w:rPr>
          <w:b/>
          <w:sz w:val="28"/>
          <w:szCs w:val="28"/>
          <w:lang w:val="sr-Latn-CS"/>
        </w:rPr>
        <w:t>Projekat konkurentnosti i izvozne spremnosti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K</w:t>
      </w:r>
      <w:r w:rsidR="006E371F" w:rsidRPr="005D6A31">
        <w:rPr>
          <w:b/>
          <w:sz w:val="28"/>
          <w:szCs w:val="28"/>
          <w:lang w:val="sr-Latn-CS"/>
        </w:rPr>
        <w:t xml:space="preserve">redit </w:t>
      </w:r>
      <w:r w:rsidRPr="005D6A31">
        <w:rPr>
          <w:b/>
          <w:sz w:val="28"/>
          <w:szCs w:val="28"/>
          <w:lang w:val="sr-Latn-CS"/>
        </w:rPr>
        <w:t>br</w:t>
      </w:r>
      <w:r w:rsidR="006E371F" w:rsidRPr="005D6A31">
        <w:rPr>
          <w:b/>
          <w:sz w:val="28"/>
          <w:szCs w:val="28"/>
          <w:lang w:val="sr-Latn-CS"/>
        </w:rPr>
        <w:t>. 6035XK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ID br</w:t>
      </w:r>
      <w:r w:rsidR="006E371F" w:rsidRPr="005D6A31">
        <w:rPr>
          <w:b/>
          <w:sz w:val="28"/>
          <w:szCs w:val="28"/>
          <w:lang w:val="sr-Latn-CS"/>
        </w:rPr>
        <w:t>.</w:t>
      </w:r>
      <w:r w:rsidRPr="005D6A31">
        <w:rPr>
          <w:b/>
          <w:sz w:val="28"/>
          <w:szCs w:val="28"/>
          <w:lang w:val="sr-Latn-CS"/>
        </w:rPr>
        <w:t xml:space="preserve"> projekta </w:t>
      </w:r>
      <w:r w:rsidR="006E371F" w:rsidRPr="005D6A31">
        <w:rPr>
          <w:b/>
          <w:sz w:val="28"/>
          <w:szCs w:val="28"/>
          <w:lang w:val="sr-Latn-CS"/>
        </w:rPr>
        <w:t>152881</w:t>
      </w:r>
    </w:p>
    <w:p w:rsidR="006E371F" w:rsidRPr="005D6A31" w:rsidRDefault="003066F2" w:rsidP="006E371F">
      <w:pPr>
        <w:spacing w:after="120"/>
        <w:rPr>
          <w:b/>
          <w:sz w:val="26"/>
          <w:szCs w:val="26"/>
          <w:lang w:val="sr-Latn-CS"/>
        </w:rPr>
      </w:pPr>
      <w:r w:rsidRPr="005D6A31">
        <w:rPr>
          <w:b/>
          <w:sz w:val="28"/>
          <w:szCs w:val="28"/>
          <w:lang w:val="sr-Latn-CS"/>
        </w:rPr>
        <w:t>NAZIV ZADATKA</w:t>
      </w:r>
      <w:r w:rsidR="006E371F" w:rsidRPr="005D6A31">
        <w:rPr>
          <w:b/>
          <w:sz w:val="28"/>
          <w:szCs w:val="28"/>
          <w:lang w:val="sr-Latn-CS"/>
        </w:rPr>
        <w:t xml:space="preserve">: </w:t>
      </w:r>
      <w:r w:rsidRPr="005D6A31">
        <w:rPr>
          <w:b/>
          <w:sz w:val="26"/>
          <w:szCs w:val="26"/>
          <w:lang w:val="sr-Latn-CS"/>
        </w:rPr>
        <w:t>Procena i priprema predloga za obnovu zgrade Agencije za metrologiju</w:t>
      </w:r>
    </w:p>
    <w:p w:rsidR="006E371F" w:rsidRPr="005D6A31" w:rsidRDefault="006E371F" w:rsidP="006E371F">
      <w:pPr>
        <w:spacing w:after="120"/>
        <w:rPr>
          <w:b/>
          <w:sz w:val="28"/>
          <w:szCs w:val="28"/>
          <w:lang w:val="sr-Latn-CS"/>
        </w:rPr>
      </w:pPr>
    </w:p>
    <w:p w:rsidR="009E3D01" w:rsidRDefault="0040457C" w:rsidP="009E3D01">
      <w:pPr>
        <w:spacing w:after="60"/>
        <w:rPr>
          <w:b/>
          <w:sz w:val="28"/>
          <w:szCs w:val="28"/>
          <w:lang w:val="sr-Latn-CS"/>
        </w:rPr>
      </w:pPr>
      <w:r w:rsidRPr="004A4222">
        <w:rPr>
          <w:b/>
          <w:sz w:val="28"/>
          <w:szCs w:val="28"/>
          <w:lang w:val="sr-Latn-CS"/>
        </w:rPr>
        <w:t>Ref.no:MTI/CQ/01/2019</w:t>
      </w:r>
      <w:r w:rsidR="004A4222">
        <w:rPr>
          <w:b/>
          <w:sz w:val="28"/>
          <w:szCs w:val="28"/>
          <w:lang w:val="sr-Latn-CS"/>
        </w:rPr>
        <w:t xml:space="preserve">                                                            Dat</w:t>
      </w:r>
      <w:r w:rsidR="003F0DDF">
        <w:rPr>
          <w:b/>
          <w:sz w:val="28"/>
          <w:szCs w:val="28"/>
          <w:lang w:val="sr-Latn-CS"/>
        </w:rPr>
        <w:t>um</w:t>
      </w:r>
      <w:r w:rsidR="004A4222">
        <w:rPr>
          <w:b/>
          <w:sz w:val="28"/>
          <w:szCs w:val="28"/>
          <w:lang w:val="sr-Latn-CS"/>
        </w:rPr>
        <w:t>:01/02/2019</w:t>
      </w:r>
    </w:p>
    <w:p w:rsidR="00BF609C" w:rsidRPr="004A4222" w:rsidRDefault="00BF609C" w:rsidP="009E3D01">
      <w:pPr>
        <w:spacing w:after="60"/>
        <w:rPr>
          <w:b/>
          <w:bCs/>
          <w:sz w:val="22"/>
          <w:szCs w:val="22"/>
          <w:lang w:val="sr-Latn-CS"/>
        </w:rPr>
      </w:pPr>
    </w:p>
    <w:p w:rsidR="00BC2A95" w:rsidRPr="005D6A31" w:rsidRDefault="003066F2" w:rsidP="0069241C">
      <w:pPr>
        <w:tabs>
          <w:tab w:val="right" w:leader="dot" w:pos="8640"/>
        </w:tabs>
        <w:spacing w:after="120"/>
        <w:rPr>
          <w:b/>
          <w:bCs/>
          <w:lang w:val="sr-Latn-CS"/>
        </w:rPr>
      </w:pPr>
      <w:r w:rsidRPr="005D6A31">
        <w:rPr>
          <w:b/>
          <w:bCs/>
          <w:lang w:val="sr-Latn-CS"/>
        </w:rPr>
        <w:t>OSNOVNE INFORMACIJE</w:t>
      </w:r>
    </w:p>
    <w:p w:rsidR="004D72D3" w:rsidRPr="005D6A31" w:rsidRDefault="00682E66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Vlada Kosova je sarađivala sa Svetskom bankom na pripremi Projekta konkurentnosti i izvozne spremnosti (CERP). Razvojni cilj CERP-a je da podrži sertifikaciju proizvoda za izvozna tržišta, ojača kapacitete izvozno orijentisanih firmi i smanji troškove poslovnih inspekcija. Nabavku robe i usluga obavlja Jedinica za sprovođenje projekta (JSP)</w:t>
      </w:r>
      <w:r w:rsidR="0049719D" w:rsidRPr="005D6A31">
        <w:rPr>
          <w:lang w:val="sr-Latn-CS"/>
        </w:rPr>
        <w:t>.</w:t>
      </w:r>
    </w:p>
    <w:p w:rsidR="00C50C5E" w:rsidRPr="005D6A31" w:rsidRDefault="00682E66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CERP ima za cilj jačanje tri ključne institucije</w:t>
      </w:r>
      <w:r w:rsidR="004743E0" w:rsidRPr="005D6A31">
        <w:rPr>
          <w:lang w:val="sr-Latn-CS"/>
        </w:rPr>
        <w:t>,</w:t>
      </w:r>
      <w:r w:rsidRPr="005D6A31">
        <w:rPr>
          <w:lang w:val="sr-Latn-CS"/>
        </w:rPr>
        <w:t xml:space="preserve"> KMA (Kosovska agencija za metrologiju), DAK </w:t>
      </w:r>
      <w:r w:rsidR="004743E0" w:rsidRPr="005D6A31">
        <w:rPr>
          <w:lang w:val="sr-Latn-CS"/>
        </w:rPr>
        <w:t>(Direkcija za akreditaciju) i K</w:t>
      </w:r>
      <w:r w:rsidRPr="005D6A31">
        <w:rPr>
          <w:lang w:val="sr-Latn-CS"/>
        </w:rPr>
        <w:t>A</w:t>
      </w:r>
      <w:r w:rsidR="004743E0" w:rsidRPr="005D6A31">
        <w:rPr>
          <w:lang w:val="sr-Latn-CS"/>
        </w:rPr>
        <w:t>S</w:t>
      </w:r>
      <w:r w:rsidRPr="005D6A31">
        <w:rPr>
          <w:lang w:val="sr-Latn-CS"/>
        </w:rPr>
        <w:t xml:space="preserve"> (Kosovska agencija za standardizaciju) u okviru ovog cilja. Sva tri instituta deluju u okviru Ministarstva trgovine i industrije (MTI) i potrebne su im prostorije u obliku modernih i sofisticiranih laboratorija, kancelarija, soba za sastanke, kao i pomoćnih struktura. Postojeća zgrada, koja se nalazi u Bernice (izvan Prištine) će se koristiti za ispunjavanje ovih potreba</w:t>
      </w:r>
      <w:r w:rsidR="00C50C5E" w:rsidRPr="005D6A31">
        <w:rPr>
          <w:lang w:val="sr-Latn-CS"/>
        </w:rPr>
        <w:t>.</w:t>
      </w:r>
    </w:p>
    <w:p w:rsidR="00C50C5E" w:rsidRPr="005D6A31" w:rsidRDefault="00526DDA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Ova zgrada (ukratko „zgrada“</w:t>
      </w:r>
      <w:r w:rsidR="00A91942" w:rsidRPr="005D6A31">
        <w:rPr>
          <w:lang w:val="sr-Latn-CS"/>
        </w:rPr>
        <w:t>) završena je i prihvaćena je 2011. godine i u vlasništvu je MTI-a koji je ujedno i održava. Ona se do sada nije koristila niti je bila u funkciji. Zgrada, u principu, ima sve potrebne pod-sisteme (električne, mehaničke i HVAC) u skladu sa početnim ciljevima izgradnje. Međutim, s obzirom na to da je predviđena upotreba promenjena i da se</w:t>
      </w:r>
      <w:r w:rsidRPr="005D6A31">
        <w:rPr>
          <w:lang w:val="sr-Latn-CS"/>
        </w:rPr>
        <w:t xml:space="preserve"> zgrada</w:t>
      </w:r>
      <w:r w:rsidR="00A91942" w:rsidRPr="005D6A31">
        <w:rPr>
          <w:lang w:val="sr-Latn-CS"/>
        </w:rPr>
        <w:t xml:space="preserve"> nikada ne koristi, nije jasno kako će postojeće stanje zgrade ispuniti tražene uslove. Takođe nije poznato stanje podsistema, budući da zgrada nikada nije bila u funkciji</w:t>
      </w:r>
      <w:r w:rsidR="00C50C5E" w:rsidRPr="005D6A31">
        <w:rPr>
          <w:lang w:val="sr-Latn-CS"/>
        </w:rPr>
        <w:t>.</w:t>
      </w:r>
    </w:p>
    <w:p w:rsidR="00C50C5E" w:rsidRPr="005D6A31" w:rsidRDefault="00A91942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 xml:space="preserve">Vlada Kosova, u okviru CERP-a, namerava da izvrši potrebne izmene u zgradi i učiniće je operativnom u skladu sa zahtevima novih funkcija zgrade. Kao deo ovog posla, biće izabrana odgovarajuća kompanija kako bi </w:t>
      </w:r>
      <w:r w:rsidR="00FB1860" w:rsidRPr="005D6A31">
        <w:rPr>
          <w:lang w:val="sr-Latn-CS"/>
        </w:rPr>
        <w:t>se procenilo postojeće stanje zgrade</w:t>
      </w:r>
      <w:r w:rsidRPr="005D6A31">
        <w:rPr>
          <w:lang w:val="sr-Latn-CS"/>
        </w:rPr>
        <w:t xml:space="preserve">, testirali svi podsistemi i pripremio program </w:t>
      </w:r>
      <w:r w:rsidR="00FB1860" w:rsidRPr="005D6A31">
        <w:rPr>
          <w:lang w:val="sr-Latn-CS"/>
        </w:rPr>
        <w:t>za sprovođenje</w:t>
      </w:r>
      <w:r w:rsidRPr="005D6A31">
        <w:rPr>
          <w:lang w:val="sr-Latn-CS"/>
        </w:rPr>
        <w:t xml:space="preserve"> potrebn</w:t>
      </w:r>
      <w:r w:rsidR="00FB1860" w:rsidRPr="005D6A31">
        <w:rPr>
          <w:lang w:val="sr-Latn-CS"/>
        </w:rPr>
        <w:t>ih izmena</w:t>
      </w:r>
      <w:r w:rsidRPr="005D6A31">
        <w:rPr>
          <w:lang w:val="sr-Latn-CS"/>
        </w:rPr>
        <w:t xml:space="preserve"> i popravk</w:t>
      </w:r>
      <w:r w:rsidR="00FB1860" w:rsidRPr="005D6A31">
        <w:rPr>
          <w:lang w:val="sr-Latn-CS"/>
        </w:rPr>
        <w:t>i</w:t>
      </w:r>
      <w:r w:rsidRPr="005D6A31">
        <w:rPr>
          <w:lang w:val="sr-Latn-CS"/>
        </w:rPr>
        <w:t xml:space="preserve"> (ako je potrebno) koje su potrebne za novu namenu zgrade</w:t>
      </w:r>
      <w:r w:rsidR="00C50C5E" w:rsidRPr="005D6A31">
        <w:rPr>
          <w:lang w:val="sr-Latn-CS"/>
        </w:rPr>
        <w:t xml:space="preserve">. </w:t>
      </w:r>
    </w:p>
    <w:p w:rsidR="00C50C5E" w:rsidRPr="005D6A31" w:rsidRDefault="006341F0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Ministarstvo trgovine i industrije (MTI) sada poziva kvalifikovanu stručnu i kompetentnu firmu da iskaže svoj interes za pružanje usluga</w:t>
      </w:r>
      <w:r w:rsidR="00C50C5E" w:rsidRPr="005D6A31">
        <w:rPr>
          <w:lang w:val="sr-Latn-CS"/>
        </w:rPr>
        <w:t xml:space="preserve">. </w:t>
      </w:r>
    </w:p>
    <w:p w:rsidR="00C50C5E" w:rsidRPr="005D6A31" w:rsidRDefault="006341F0" w:rsidP="00C756D5">
      <w:pPr>
        <w:tabs>
          <w:tab w:val="right" w:leader="dot" w:pos="8640"/>
        </w:tabs>
        <w:spacing w:before="240" w:after="120"/>
        <w:rPr>
          <w:b/>
          <w:bCs/>
          <w:lang w:val="sr-Latn-CS"/>
        </w:rPr>
      </w:pPr>
      <w:r w:rsidRPr="005D6A31">
        <w:rPr>
          <w:b/>
          <w:bCs/>
          <w:lang w:val="sr-Latn-CS"/>
        </w:rPr>
        <w:t>CILJ ZADATKA</w:t>
      </w:r>
      <w:r w:rsidR="00C50C5E" w:rsidRPr="005D6A31">
        <w:rPr>
          <w:b/>
          <w:bCs/>
          <w:lang w:val="sr-Latn-CS"/>
        </w:rPr>
        <w:t xml:space="preserve"> </w:t>
      </w:r>
    </w:p>
    <w:p w:rsidR="0069241C" w:rsidRPr="005D6A31" w:rsidRDefault="000324D9" w:rsidP="0069241C">
      <w:pPr>
        <w:pStyle w:val="Default"/>
        <w:tabs>
          <w:tab w:val="left" w:pos="360"/>
        </w:tabs>
        <w:spacing w:after="120"/>
        <w:ind w:right="180"/>
        <w:jc w:val="both"/>
        <w:rPr>
          <w:lang w:val="sr-Latn-CS"/>
        </w:rPr>
      </w:pPr>
      <w:r w:rsidRPr="005D6A31">
        <w:rPr>
          <w:color w:val="auto"/>
          <w:lang w:val="sr-Latn-CS"/>
        </w:rPr>
        <w:t xml:space="preserve">Glavni cilj ovog zadatka je generisanje potrebnih informacija kako bi se zgrada mogla koristiti u skladu sa novim ciljevima. Da bi se postigao ovaj cilj, potrebno je proceniti postojeće stanje </w:t>
      </w:r>
      <w:r w:rsidRPr="005D6A31">
        <w:rPr>
          <w:color w:val="auto"/>
          <w:lang w:val="sr-Latn-CS"/>
        </w:rPr>
        <w:lastRenderedPageBreak/>
        <w:t>zgrade, testirati sve podsisteme i pripremiti program (uključujući i dizajn) kako bi se izvršile potrebne izmene i popravke (ako je potrebno) koje su potrebne za novu planiranu upotrebu zgrade (laboratorije za KAM, kao i poslovni prostori, kafeterija, sale za sastanke, kafeterija i druga infrastruktura podrške za KAM, DAK i KAS</w:t>
      </w:r>
      <w:r w:rsidR="0069241C" w:rsidRPr="005D6A31">
        <w:rPr>
          <w:lang w:val="sr-Latn-CS"/>
        </w:rPr>
        <w:t>).</w:t>
      </w:r>
    </w:p>
    <w:p w:rsidR="00517F6C" w:rsidRPr="005D6A31" w:rsidRDefault="004851F6" w:rsidP="0069241C">
      <w:pPr>
        <w:pStyle w:val="Default"/>
        <w:tabs>
          <w:tab w:val="left" w:pos="360"/>
        </w:tabs>
        <w:spacing w:after="120"/>
        <w:ind w:right="180"/>
        <w:jc w:val="both"/>
        <w:rPr>
          <w:lang w:val="sr-Latn-CS"/>
        </w:rPr>
      </w:pPr>
      <w:r w:rsidRPr="005D6A31">
        <w:rPr>
          <w:lang w:val="sr-Latn-CS"/>
        </w:rPr>
        <w:t>Ovaj zadatak ima u osnovi dve komponente: a) testiranje i operacionalizaciju svih podsistema, b) arhitektonski i inženjerski projekat za potrebne izmene. Modifikacije mogu biti potrebne u električnim, mehaničkim, HVAC sistemima, kao i u izolaciji zgrade. Arhitektonski dizajn je potreban za prazan gornji sprat(koji će se koristiti za kancelarije) i podrum (koji će se koristiti za kancelarije, laboratorije, skladište i pomoćne prostorije i drugu potrebnu strukturu), kao i izmene na glavnom (ulaz</w:t>
      </w:r>
      <w:r w:rsidR="00392C70" w:rsidRPr="005D6A31">
        <w:rPr>
          <w:lang w:val="sr-Latn-CS"/>
        </w:rPr>
        <w:t>nom) spratu gde su laboratorije</w:t>
      </w:r>
      <w:r w:rsidRPr="005D6A31">
        <w:rPr>
          <w:lang w:val="sr-Latn-CS"/>
        </w:rPr>
        <w:t>, kancelarije, velika konferencijska sala</w:t>
      </w:r>
      <w:r w:rsidR="00517F6C" w:rsidRPr="005D6A31">
        <w:rPr>
          <w:lang w:val="sr-Latn-CS"/>
        </w:rPr>
        <w:t>.</w:t>
      </w:r>
    </w:p>
    <w:p w:rsidR="0069241C" w:rsidRPr="005D6A31" w:rsidRDefault="004851F6" w:rsidP="004D72D3">
      <w:pPr>
        <w:tabs>
          <w:tab w:val="right" w:leader="dot" w:pos="8640"/>
        </w:tabs>
        <w:spacing w:before="240" w:after="120"/>
        <w:rPr>
          <w:b/>
          <w:bCs/>
          <w:lang w:val="sr-Latn-CS"/>
        </w:rPr>
      </w:pPr>
      <w:r w:rsidRPr="005D6A31">
        <w:rPr>
          <w:b/>
          <w:bCs/>
          <w:lang w:val="sr-Latn-CS"/>
        </w:rPr>
        <w:t>ŽELJENO STANJE ZGRADE</w:t>
      </w:r>
    </w:p>
    <w:p w:rsidR="0069241C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Laboratorije u zgradi trebaju imati aklimatizacijsku kontrolu za 200 ± 10°C, 230 ± 10°C i 45 ± 15% relativne vlažnosti. Lista laboratorija koje će imati 200C i 230C će biti obezbeđena od strane KAM-a. Laboratorije će imati pozitivan pritisak iznutra kako bi se sprečilo da prašina uđe u laboratorije. Snabdevanje električnom energijom laboratorija ne bi trebal</w:t>
      </w:r>
      <w:r w:rsidR="00133D3D" w:rsidRPr="005D6A31">
        <w:rPr>
          <w:color w:val="auto"/>
          <w:lang w:val="sr-Latn-CS"/>
        </w:rPr>
        <w:t>o</w:t>
      </w:r>
      <w:r w:rsidRPr="005D6A31">
        <w:rPr>
          <w:color w:val="auto"/>
          <w:lang w:val="sr-Latn-CS"/>
        </w:rPr>
        <w:t xml:space="preserve"> da se prekida</w:t>
      </w:r>
      <w:r w:rsidR="004D72D3" w:rsidRPr="005D6A31">
        <w:rPr>
          <w:color w:val="auto"/>
          <w:lang w:val="sr-Latn-CS"/>
        </w:rPr>
        <w:t>.</w:t>
      </w:r>
    </w:p>
    <w:p w:rsidR="00517F6C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Laboratorije bi trebale imati najmanju moguću buku i vibracije u postojećem stanju</w:t>
      </w:r>
      <w:r w:rsidR="00517F6C" w:rsidRPr="005D6A31">
        <w:rPr>
          <w:color w:val="auto"/>
          <w:lang w:val="sr-Latn-CS"/>
        </w:rPr>
        <w:t>.</w:t>
      </w:r>
    </w:p>
    <w:p w:rsidR="00974502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Kritični podsistemi koji zahtevaju posebnu pažnju su uzemljenje električne energije i signala, kvalitet električne energije, kapacitet električnog sistema za celu zgradu i</w:t>
      </w:r>
      <w:r w:rsidR="00133D3D" w:rsidRPr="005D6A31">
        <w:rPr>
          <w:color w:val="auto"/>
          <w:lang w:val="sr-Latn-CS"/>
        </w:rPr>
        <w:t xml:space="preserve"> za svaku laboratoriju, toplotna i vodena</w:t>
      </w:r>
      <w:r w:rsidRPr="005D6A31">
        <w:rPr>
          <w:color w:val="auto"/>
          <w:lang w:val="sr-Latn-CS"/>
        </w:rPr>
        <w:t xml:space="preserve"> izolacij</w:t>
      </w:r>
      <w:r w:rsidR="00133D3D" w:rsidRPr="005D6A31">
        <w:rPr>
          <w:color w:val="auto"/>
          <w:lang w:val="sr-Latn-CS"/>
        </w:rPr>
        <w:t>a, sistem otpadnih voda, brzina</w:t>
      </w:r>
      <w:r w:rsidRPr="005D6A31">
        <w:rPr>
          <w:color w:val="auto"/>
          <w:lang w:val="sr-Latn-CS"/>
        </w:rPr>
        <w:t xml:space="preserve"> protoka vazduha HVAC i protok vazduha</w:t>
      </w:r>
      <w:r w:rsidR="00517F6C" w:rsidRPr="005D6A31">
        <w:rPr>
          <w:color w:val="auto"/>
          <w:lang w:val="sr-Latn-CS"/>
        </w:rPr>
        <w:t>.</w:t>
      </w:r>
    </w:p>
    <w:p w:rsidR="00517F6C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Kafeterija će smestiti oko 40 osoba odjednom i u svom sastavu će sadržati i kuhinju</w:t>
      </w:r>
      <w:r w:rsidR="00517F6C" w:rsidRPr="005D6A31">
        <w:rPr>
          <w:color w:val="auto"/>
          <w:lang w:val="sr-Latn-CS"/>
        </w:rPr>
        <w:t>.</w:t>
      </w:r>
    </w:p>
    <w:p w:rsidR="005607DD" w:rsidRPr="005D6A31" w:rsidRDefault="009458BF" w:rsidP="0044559C">
      <w:pPr>
        <w:spacing w:after="120"/>
        <w:rPr>
          <w:lang w:val="sr-Latn-CS"/>
        </w:rPr>
      </w:pPr>
      <w:r w:rsidRPr="005D6A31">
        <w:rPr>
          <w:lang w:val="sr-Latn-CS"/>
        </w:rPr>
        <w:t>Detaljne uslove će kasnije dostaviti KAM</w:t>
      </w:r>
      <w:r w:rsidR="005607DD" w:rsidRPr="005D6A31">
        <w:rPr>
          <w:lang w:val="sr-Latn-CS"/>
        </w:rPr>
        <w:t>.</w:t>
      </w:r>
    </w:p>
    <w:p w:rsidR="009E3D01" w:rsidRPr="005D6A31" w:rsidRDefault="009458BF" w:rsidP="00C756D5">
      <w:pPr>
        <w:pStyle w:val="Default"/>
        <w:tabs>
          <w:tab w:val="left" w:pos="360"/>
        </w:tabs>
        <w:spacing w:before="240"/>
        <w:ind w:right="180"/>
        <w:rPr>
          <w:b/>
          <w:bCs/>
          <w:color w:val="auto"/>
          <w:lang w:val="sr-Latn-CS"/>
        </w:rPr>
      </w:pPr>
      <w:r w:rsidRPr="005D6A31">
        <w:rPr>
          <w:b/>
          <w:bCs/>
          <w:color w:val="auto"/>
          <w:lang w:val="sr-Latn-CS"/>
        </w:rPr>
        <w:t>Glavni zadaci i odgovornosti</w:t>
      </w:r>
    </w:p>
    <w:p w:rsidR="009E3D01" w:rsidRPr="005D6A31" w:rsidRDefault="009E3D01" w:rsidP="009E3D01">
      <w:pPr>
        <w:pStyle w:val="Default"/>
        <w:tabs>
          <w:tab w:val="left" w:pos="360"/>
        </w:tabs>
        <w:ind w:right="180"/>
        <w:rPr>
          <w:b/>
          <w:bCs/>
          <w:color w:val="auto"/>
          <w:sz w:val="12"/>
          <w:szCs w:val="12"/>
          <w:lang w:val="sr-Latn-CS"/>
        </w:rPr>
      </w:pPr>
    </w:p>
    <w:p w:rsidR="009E3D01" w:rsidRPr="005D6A31" w:rsidRDefault="009458BF" w:rsidP="009E3D01">
      <w:pPr>
        <w:pStyle w:val="Default"/>
        <w:tabs>
          <w:tab w:val="left" w:pos="360"/>
        </w:tabs>
        <w:ind w:right="180"/>
        <w:jc w:val="both"/>
        <w:rPr>
          <w:bCs/>
          <w:color w:val="auto"/>
          <w:sz w:val="23"/>
          <w:szCs w:val="23"/>
          <w:lang w:val="sr-Latn-CS"/>
        </w:rPr>
      </w:pPr>
      <w:r w:rsidRPr="005D6A31">
        <w:rPr>
          <w:bCs/>
          <w:color w:val="auto"/>
          <w:sz w:val="23"/>
          <w:szCs w:val="23"/>
          <w:lang w:val="sr-Latn-CS"/>
        </w:rPr>
        <w:t>Glavni zadaci i odgovornosti za ovaj zadatak su</w:t>
      </w:r>
      <w:r w:rsidR="009E3D01" w:rsidRPr="005D6A31">
        <w:rPr>
          <w:bCs/>
          <w:color w:val="auto"/>
          <w:sz w:val="23"/>
          <w:szCs w:val="23"/>
          <w:lang w:val="sr-Latn-CS"/>
        </w:rPr>
        <w:t>:</w:t>
      </w:r>
    </w:p>
    <w:p w:rsidR="0044559C" w:rsidRPr="005D6A31" w:rsidRDefault="009458BF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Priprema dokumenata koristeći postojeću dokumentaciju u vezi sa zgradom (koju će obezbediti JSP) kao što su tenderska dokumentacija, izveštaj o dodeli tendera, tehnički crteži (HVAC, arhitektonski, statički, električni, mehanički i drugi), informacije o izvođaču i pod- izvođaču (i), projektovanje i konstrukcija, kao i dokum</w:t>
      </w:r>
      <w:r w:rsidR="00C02821" w:rsidRPr="005D6A31">
        <w:rPr>
          <w:lang w:val="sr-Latn-CS"/>
        </w:rPr>
        <w:t>enti o ispitivanju i prihvatljivosti</w:t>
      </w:r>
      <w:r w:rsidRPr="005D6A31">
        <w:rPr>
          <w:lang w:val="sr-Latn-CS"/>
        </w:rPr>
        <w:t>, tehnička dokumentacija u vezi sa električnim, mehaničkim i HVAC sistemima, izvedeni crteži, izveštaji o testovima prihvatljivosti, konačni izveštaj o prihvatljivosti, kao i korisnički ili operativni priručnici</w:t>
      </w:r>
      <w:r w:rsidR="0044559C" w:rsidRPr="005D6A31">
        <w:rPr>
          <w:lang w:val="sr-Latn-CS"/>
        </w:rPr>
        <w:t>;</w:t>
      </w:r>
    </w:p>
    <w:p w:rsidR="0049719D" w:rsidRPr="005D6A31" w:rsidRDefault="002C5A9D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Na osnovu</w:t>
      </w:r>
      <w:r w:rsidR="00A37C17" w:rsidRPr="005D6A31">
        <w:rPr>
          <w:lang w:val="sr-Latn-CS"/>
        </w:rPr>
        <w:t xml:space="preserve"> dostupne dokumentacije, procena</w:t>
      </w:r>
      <w:r w:rsidRPr="005D6A31">
        <w:rPr>
          <w:lang w:val="sr-Latn-CS"/>
        </w:rPr>
        <w:t xml:space="preserve"> kapaciteta/sposobnosti zgrade</w:t>
      </w:r>
      <w:r w:rsidR="0044559C" w:rsidRPr="005D6A31">
        <w:rPr>
          <w:lang w:val="sr-Latn-CS"/>
        </w:rPr>
        <w:t>;</w:t>
      </w:r>
    </w:p>
    <w:p w:rsidR="0086184F" w:rsidRPr="005D6A31" w:rsidRDefault="002C5A9D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Testiranje zgrade u svim aspektima (HVAC, struktura, izolacija, električni, mehanički, izgled itd.) i identifikacija sistema ili podsistema koji nisu usklađeni</w:t>
      </w:r>
      <w:r w:rsidR="0049719D" w:rsidRPr="005D6A31">
        <w:rPr>
          <w:lang w:val="sr-Latn-CS"/>
        </w:rPr>
        <w:t>;</w:t>
      </w:r>
    </w:p>
    <w:p w:rsidR="0044559C" w:rsidRPr="005D6A31" w:rsidRDefault="002C5A9D" w:rsidP="0044559C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Diskusije sa KAM-om i JSP-om u vezi sa zahtevima za HVAC sistem</w:t>
      </w:r>
      <w:r w:rsidR="0044559C" w:rsidRPr="005D6A31">
        <w:rPr>
          <w:lang w:val="sr-Latn-CS"/>
        </w:rPr>
        <w:t>;</w:t>
      </w:r>
    </w:p>
    <w:p w:rsidR="0086184F" w:rsidRPr="005D6A31" w:rsidRDefault="002C5A9D" w:rsidP="00055083">
      <w:pPr>
        <w:pStyle w:val="ListParagraph"/>
        <w:numPr>
          <w:ilvl w:val="0"/>
          <w:numId w:val="3"/>
        </w:numPr>
        <w:tabs>
          <w:tab w:val="left" w:pos="360"/>
        </w:tabs>
        <w:ind w:right="180"/>
        <w:rPr>
          <w:sz w:val="23"/>
          <w:szCs w:val="23"/>
          <w:lang w:val="sr-Latn-CS"/>
        </w:rPr>
      </w:pPr>
      <w:r w:rsidRPr="005D6A31">
        <w:rPr>
          <w:lang w:val="sr-Latn-CS"/>
        </w:rPr>
        <w:t>Provera HVAC sistema i utvrđivanje da li je pogodan za zgradu metrologije  u skladu sa gore navedenim uslovima. Ako n</w:t>
      </w:r>
      <w:r w:rsidR="00A37C17" w:rsidRPr="005D6A31">
        <w:rPr>
          <w:lang w:val="sr-Latn-CS"/>
        </w:rPr>
        <w:t>ije</w:t>
      </w:r>
      <w:r w:rsidRPr="005D6A31">
        <w:rPr>
          <w:lang w:val="sr-Latn-CS"/>
        </w:rPr>
        <w:t>, doneti odluku o daljim koracima</w:t>
      </w:r>
      <w:r w:rsidR="0049719D" w:rsidRPr="005D6A31">
        <w:rPr>
          <w:sz w:val="22"/>
          <w:szCs w:val="22"/>
          <w:lang w:val="sr-Latn-CS"/>
        </w:rPr>
        <w:t>;</w:t>
      </w:r>
    </w:p>
    <w:p w:rsidR="0086184F" w:rsidRPr="005D6A31" w:rsidRDefault="00602136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Postizanje dogovora sa KAM-om i JSP-om o tome koje modifikacije se mogu izvršiti na HVAC sistemu</w:t>
      </w:r>
      <w:r w:rsidR="0086184F" w:rsidRPr="005D6A31">
        <w:rPr>
          <w:lang w:val="sr-Latn-CS"/>
        </w:rPr>
        <w:t>;</w:t>
      </w:r>
    </w:p>
    <w:p w:rsidR="0086184F" w:rsidRPr="005D6A31" w:rsidRDefault="00602136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Razvoj sistema za postojeći HVAC sistem kako bi se postigao željeni kapacitet</w:t>
      </w:r>
      <w:r w:rsidR="0086184F" w:rsidRPr="005D6A31">
        <w:rPr>
          <w:lang w:val="sr-Latn-CS"/>
        </w:rPr>
        <w:t>.</w:t>
      </w:r>
    </w:p>
    <w:p w:rsidR="0044559C" w:rsidRPr="005D6A31" w:rsidRDefault="00602136" w:rsidP="0044559C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lastRenderedPageBreak/>
        <w:t>Diskusija sa kosovskom agencijom za metrologiju (KAM) i Jedinicom za sprovođenje projekta (JSP) u vezi sa načinom na koji se postojeća struktura može modifikovati kako bi se dobilo više prostora, posebno na poslednjem spratu i u podrumu</w:t>
      </w:r>
      <w:r w:rsidR="0044559C" w:rsidRPr="005D6A31">
        <w:rPr>
          <w:lang w:val="sr-Latn-CS"/>
        </w:rPr>
        <w:t>;</w:t>
      </w:r>
    </w:p>
    <w:p w:rsidR="0044559C" w:rsidRPr="005D6A31" w:rsidRDefault="00F60B6A" w:rsidP="0044559C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Postizanje dogovora sa KAM-om i JSP-om u vezi sa mogućim strukturnim modifikacijama</w:t>
      </w:r>
      <w:r w:rsidR="0044559C" w:rsidRPr="005D6A31">
        <w:rPr>
          <w:lang w:val="sr-Latn-CS"/>
        </w:rPr>
        <w:t>;</w:t>
      </w:r>
    </w:p>
    <w:p w:rsidR="0049719D" w:rsidRPr="005D6A31" w:rsidRDefault="00F60B6A" w:rsidP="006D4760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59" w:lineRule="auto"/>
        <w:ind w:right="180"/>
        <w:jc w:val="both"/>
        <w:rPr>
          <w:lang w:val="sr-Latn-CS"/>
        </w:rPr>
      </w:pPr>
      <w:r w:rsidRPr="005D6A31">
        <w:rPr>
          <w:lang w:val="sr-Latn-CS"/>
        </w:rPr>
        <w:t>Razvoj programa obnove kako bi se rešili identifikovani problemi, uključujući HVAC sistem</w:t>
      </w:r>
      <w:r w:rsidR="0086184F" w:rsidRPr="005D6A31">
        <w:rPr>
          <w:lang w:val="sr-Latn-CS"/>
        </w:rPr>
        <w:t>;</w:t>
      </w:r>
    </w:p>
    <w:p w:rsidR="009E3D01" w:rsidRPr="005D6A31" w:rsidRDefault="00F60B6A" w:rsidP="009A5A31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Izrada glavnih projektnih planova, detaljnih crteža, obima radova i predračuna (predračun, jedan primerak sa cenama i dva primerka bez cena) i tehničke specifikacije za nabavku materijala</w:t>
      </w:r>
      <w:r w:rsidR="009E3D01" w:rsidRPr="005D6A31">
        <w:rPr>
          <w:lang w:val="sr-Latn-CS"/>
        </w:rPr>
        <w:t>;</w:t>
      </w:r>
    </w:p>
    <w:p w:rsidR="00414F89" w:rsidRPr="005D6A31" w:rsidRDefault="00FB34C4" w:rsidP="00414F89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Priprema tehničkih specifikacija opreme/sistema koji će se nabaviti za renoviranje i svih posebnih uslova potrebnih za nabavku</w:t>
      </w:r>
      <w:r w:rsidR="00E036FB" w:rsidRPr="005D6A31">
        <w:rPr>
          <w:lang w:val="sr-Latn-CS"/>
        </w:rPr>
        <w:t>;</w:t>
      </w:r>
    </w:p>
    <w:p w:rsidR="004D72D3" w:rsidRPr="005D6A31" w:rsidRDefault="00FB34C4" w:rsidP="00414F89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Ostali zadaci koji nisu navedeni, ali su neophodni za postizanje gore navedenih ciljeva</w:t>
      </w:r>
      <w:r w:rsidR="004D72D3" w:rsidRPr="005D6A31">
        <w:rPr>
          <w:lang w:val="sr-Latn-CS"/>
        </w:rPr>
        <w:t>.</w:t>
      </w:r>
    </w:p>
    <w:p w:rsidR="00C50C5E" w:rsidRPr="005D6A31" w:rsidRDefault="00FB34C4" w:rsidP="009E3D01">
      <w:pPr>
        <w:pStyle w:val="Default"/>
        <w:tabs>
          <w:tab w:val="left" w:pos="360"/>
        </w:tabs>
        <w:spacing w:after="120"/>
        <w:ind w:right="187"/>
        <w:rPr>
          <w:b/>
          <w:color w:val="auto"/>
          <w:lang w:val="sr-Latn-CS"/>
        </w:rPr>
      </w:pPr>
      <w:r w:rsidRPr="005D6A31">
        <w:rPr>
          <w:b/>
          <w:color w:val="auto"/>
          <w:lang w:val="sr-Latn-CS"/>
        </w:rPr>
        <w:t>Inputi</w:t>
      </w:r>
    </w:p>
    <w:p w:rsidR="00C50C5E" w:rsidRPr="005D6A31" w:rsidRDefault="00B82466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JSP će obezbediti raspoloživu dokumentaciju koja se odnosi na zgradu, uključujući dokumentaciju akumuliranu do konačnog izveštaja o prihvatljivosti zgrade i održavanja nakon toga</w:t>
      </w:r>
      <w:r w:rsidR="000C5A01" w:rsidRPr="005D6A31">
        <w:rPr>
          <w:color w:val="auto"/>
          <w:lang w:val="sr-Latn-CS"/>
        </w:rPr>
        <w:t>.</w:t>
      </w:r>
    </w:p>
    <w:p w:rsidR="000C5A01" w:rsidRPr="005D6A31" w:rsidRDefault="00B82466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KAM će obezbediti predviđenu upotrebu svakog dela zgrade kao i konačne zahteve kao što su temperatura, vlažnost i drugi relevantni parametri</w:t>
      </w:r>
      <w:r w:rsidR="000C5A01" w:rsidRPr="005D6A31">
        <w:rPr>
          <w:color w:val="auto"/>
          <w:lang w:val="sr-Latn-CS"/>
        </w:rPr>
        <w:t>.</w:t>
      </w:r>
    </w:p>
    <w:p w:rsidR="000C5A01" w:rsidRPr="005D6A31" w:rsidRDefault="00B82466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Preporučuje se da potencijal</w:t>
      </w:r>
      <w:r w:rsidR="00A45107" w:rsidRPr="005D6A31">
        <w:rPr>
          <w:color w:val="auto"/>
          <w:lang w:val="sr-Latn-CS"/>
        </w:rPr>
        <w:t>ni ponuđač poseti zgradu pr</w:t>
      </w:r>
      <w:r w:rsidRPr="005D6A31">
        <w:rPr>
          <w:color w:val="auto"/>
          <w:lang w:val="sr-Latn-CS"/>
        </w:rPr>
        <w:t>e podnošenja prijave</w:t>
      </w:r>
      <w:r w:rsidR="000C5A01" w:rsidRPr="005D6A31">
        <w:rPr>
          <w:color w:val="auto"/>
          <w:lang w:val="sr-Latn-CS"/>
        </w:rPr>
        <w:t>.</w:t>
      </w:r>
    </w:p>
    <w:p w:rsidR="009E3D01" w:rsidRPr="005D6A31" w:rsidRDefault="00B82466" w:rsidP="005D46B6">
      <w:pPr>
        <w:pStyle w:val="Default"/>
        <w:tabs>
          <w:tab w:val="left" w:pos="360"/>
        </w:tabs>
        <w:spacing w:before="240" w:after="120"/>
        <w:ind w:right="187"/>
        <w:rPr>
          <w:b/>
          <w:color w:val="auto"/>
          <w:lang w:val="sr-Latn-CS"/>
        </w:rPr>
      </w:pPr>
      <w:r w:rsidRPr="005D6A31">
        <w:rPr>
          <w:b/>
          <w:color w:val="auto"/>
          <w:lang w:val="sr-Latn-CS"/>
        </w:rPr>
        <w:t>Rezultati</w:t>
      </w:r>
    </w:p>
    <w:p w:rsidR="000C5A01" w:rsidRPr="005D6A31" w:rsidRDefault="00B82466" w:rsidP="004D72D3">
      <w:pPr>
        <w:pStyle w:val="Default"/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>Postoje tri rezultata ovog zadatka</w:t>
      </w:r>
      <w:r w:rsidR="000C5A01" w:rsidRPr="005D6A31">
        <w:rPr>
          <w:color w:val="auto"/>
          <w:sz w:val="23"/>
          <w:szCs w:val="23"/>
          <w:lang w:val="sr-Latn-CS"/>
        </w:rPr>
        <w:t>:</w:t>
      </w:r>
    </w:p>
    <w:p w:rsidR="000C5A01" w:rsidRPr="005D6A31" w:rsidRDefault="00A45107" w:rsidP="004D72D3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>Detaljan izveštaj pod nazivom „Stanje zgrade“</w:t>
      </w:r>
      <w:r w:rsidR="00B82466" w:rsidRPr="005D6A31">
        <w:rPr>
          <w:color w:val="auto"/>
          <w:sz w:val="23"/>
          <w:szCs w:val="23"/>
          <w:lang w:val="sr-Latn-CS"/>
        </w:rPr>
        <w:t xml:space="preserve"> u vezi sa postojećim stanjem zgrade uključujući izveštaje o sprovedenim testovima, stanje svih podsistema sa naglaskom na kritične podsisteme navedene u odeljku </w:t>
      </w:r>
      <w:r w:rsidRPr="005D6A31">
        <w:rPr>
          <w:color w:val="auto"/>
          <w:sz w:val="23"/>
          <w:szCs w:val="23"/>
          <w:lang w:val="sr-Latn-CS"/>
        </w:rPr>
        <w:t>„Željeno stanje zgrade“</w:t>
      </w:r>
      <w:r w:rsidR="00A97ED3" w:rsidRPr="005D6A31">
        <w:rPr>
          <w:color w:val="auto"/>
          <w:sz w:val="23"/>
          <w:szCs w:val="23"/>
          <w:lang w:val="sr-Latn-CS"/>
        </w:rPr>
        <w:t>;</w:t>
      </w:r>
    </w:p>
    <w:p w:rsidR="005D46B6" w:rsidRPr="005D6A31" w:rsidRDefault="00A97ED3" w:rsidP="004D72D3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>Program za obnovu zgrade pod nazivom „Renoviranje zgrade“ koji se bavi svim inženjerskim i arhitektonskim pitanjima iznesenim u izveštaju „Stanje zgrade“, uključujući najmanje 3 opcije arhitektonskih specifikacija, dizajna i crteža poslovnog prostora</w:t>
      </w:r>
      <w:r w:rsidR="005D46B6" w:rsidRPr="005D6A31">
        <w:rPr>
          <w:color w:val="auto"/>
          <w:sz w:val="23"/>
          <w:szCs w:val="23"/>
          <w:lang w:val="sr-Latn-CS"/>
        </w:rPr>
        <w:t>;</w:t>
      </w:r>
    </w:p>
    <w:p w:rsidR="009E3D01" w:rsidRPr="005D6A31" w:rsidRDefault="00A97ED3" w:rsidP="004D72D3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 xml:space="preserve">Neophodni inputi za tender građevinskih radova kao i nabavku opreme, uključujući inženjerske i strukturne specifikacije i crteže zgrade, predračun, tehničke specifikacije materijala koji se treba nabaviti, procenu troškova i trajanje radova. Ovaj dokument će </w:t>
      </w:r>
      <w:r w:rsidR="00A45107" w:rsidRPr="005D6A31">
        <w:rPr>
          <w:color w:val="auto"/>
          <w:sz w:val="23"/>
          <w:szCs w:val="23"/>
          <w:lang w:val="sr-Latn-CS"/>
        </w:rPr>
        <w:t>biti pod nazivom „</w:t>
      </w:r>
      <w:r w:rsidRPr="005D6A31">
        <w:rPr>
          <w:color w:val="auto"/>
          <w:sz w:val="23"/>
          <w:szCs w:val="23"/>
          <w:lang w:val="sr-Latn-CS"/>
        </w:rPr>
        <w:t>Inputi za tender za renoviranje zgrade</w:t>
      </w:r>
      <w:r w:rsidR="004A3F69" w:rsidRPr="005D6A31">
        <w:rPr>
          <w:color w:val="auto"/>
          <w:sz w:val="23"/>
          <w:szCs w:val="23"/>
          <w:lang w:val="sr-Latn-CS"/>
        </w:rPr>
        <w:t>“</w:t>
      </w:r>
      <w:r w:rsidR="005D46B6" w:rsidRPr="005D6A31">
        <w:rPr>
          <w:color w:val="auto"/>
          <w:sz w:val="23"/>
          <w:szCs w:val="23"/>
          <w:lang w:val="sr-Latn-CS"/>
        </w:rPr>
        <w:t>.</w:t>
      </w:r>
    </w:p>
    <w:p w:rsidR="009E3D01" w:rsidRPr="005D6A31" w:rsidRDefault="009E3D01" w:rsidP="009E3D01">
      <w:pPr>
        <w:tabs>
          <w:tab w:val="left" w:pos="360"/>
        </w:tabs>
        <w:ind w:right="180"/>
        <w:jc w:val="both"/>
        <w:rPr>
          <w:b/>
          <w:lang w:val="sr-Latn-CS"/>
        </w:rPr>
      </w:pPr>
    </w:p>
    <w:p w:rsidR="009E3D01" w:rsidRPr="005D6A31" w:rsidRDefault="00A97ED3" w:rsidP="009E3D01">
      <w:pPr>
        <w:pStyle w:val="Default"/>
        <w:tabs>
          <w:tab w:val="left" w:pos="360"/>
        </w:tabs>
        <w:spacing w:after="120"/>
        <w:ind w:right="187"/>
        <w:rPr>
          <w:b/>
          <w:color w:val="auto"/>
          <w:lang w:val="sr-Latn-CS"/>
        </w:rPr>
      </w:pPr>
      <w:r w:rsidRPr="005D6A31">
        <w:rPr>
          <w:b/>
          <w:color w:val="auto"/>
          <w:lang w:val="sr-Latn-CS"/>
        </w:rPr>
        <w:t>Nivo napora</w:t>
      </w:r>
    </w:p>
    <w:p w:rsidR="00767473" w:rsidRPr="005D6A31" w:rsidRDefault="00B07DEB" w:rsidP="005D46B6">
      <w:pPr>
        <w:pStyle w:val="Default"/>
        <w:tabs>
          <w:tab w:val="left" w:pos="360"/>
        </w:tabs>
        <w:spacing w:after="120"/>
        <w:ind w:right="181"/>
        <w:rPr>
          <w:color w:val="auto"/>
          <w:sz w:val="23"/>
          <w:szCs w:val="23"/>
          <w:lang w:val="sr-Latn-CS"/>
        </w:rPr>
      </w:pPr>
      <w:r w:rsidRPr="005D6A31">
        <w:rPr>
          <w:bCs/>
          <w:sz w:val="23"/>
          <w:szCs w:val="23"/>
          <w:lang w:val="sr-Latn-CS"/>
        </w:rPr>
        <w:t xml:space="preserve">Procenjeni maksimalni nivo napora je </w:t>
      </w:r>
      <w:r w:rsidRPr="005D6A31">
        <w:rPr>
          <w:b/>
          <w:bCs/>
          <w:sz w:val="23"/>
          <w:szCs w:val="23"/>
          <w:lang w:val="sr-Latn-CS"/>
        </w:rPr>
        <w:t>75 radnih dana</w:t>
      </w:r>
      <w:r w:rsidRPr="005D6A31">
        <w:rPr>
          <w:bCs/>
          <w:sz w:val="23"/>
          <w:szCs w:val="23"/>
          <w:lang w:val="sr-Latn-CS"/>
        </w:rPr>
        <w:t>, a odnosi se na dizajn, specifikacije i crteže</w:t>
      </w:r>
      <w:r w:rsidR="009E3D01" w:rsidRPr="005D6A31">
        <w:rPr>
          <w:color w:val="auto"/>
          <w:sz w:val="23"/>
          <w:szCs w:val="23"/>
          <w:lang w:val="sr-Latn-CS"/>
        </w:rPr>
        <w:t>.</w:t>
      </w:r>
    </w:p>
    <w:p w:rsidR="009E3D01" w:rsidRPr="005D6A31" w:rsidRDefault="00B07DEB" w:rsidP="005D46B6">
      <w:pPr>
        <w:pStyle w:val="Default"/>
        <w:tabs>
          <w:tab w:val="left" w:pos="360"/>
        </w:tabs>
        <w:spacing w:after="120"/>
        <w:ind w:right="181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 xml:space="preserve">Konsultantska firma ili </w:t>
      </w:r>
      <w:r w:rsidR="004A3F69" w:rsidRPr="005D6A31">
        <w:rPr>
          <w:color w:val="auto"/>
          <w:sz w:val="23"/>
          <w:szCs w:val="23"/>
          <w:lang w:val="sr-Latn-CS"/>
        </w:rPr>
        <w:t>zajedničko ulaganje</w:t>
      </w:r>
      <w:r w:rsidRPr="005D6A31">
        <w:rPr>
          <w:color w:val="auto"/>
          <w:sz w:val="23"/>
          <w:szCs w:val="23"/>
          <w:lang w:val="sr-Latn-CS"/>
        </w:rPr>
        <w:t xml:space="preserve"> će obavljati usluge u roku od </w:t>
      </w:r>
      <w:r w:rsidRPr="005D6A31">
        <w:rPr>
          <w:b/>
          <w:color w:val="auto"/>
          <w:sz w:val="23"/>
          <w:szCs w:val="23"/>
          <w:lang w:val="sr-Latn-CS"/>
        </w:rPr>
        <w:t>4 meseca nakon potpisivanja Ugovora</w:t>
      </w:r>
      <w:r w:rsidR="00767473" w:rsidRPr="005D6A31">
        <w:rPr>
          <w:color w:val="auto"/>
          <w:sz w:val="23"/>
          <w:szCs w:val="23"/>
          <w:lang w:val="sr-Latn-CS"/>
        </w:rPr>
        <w:t>.</w:t>
      </w:r>
    </w:p>
    <w:p w:rsidR="009E3D01" w:rsidRPr="005D6A31" w:rsidRDefault="006D0A38" w:rsidP="005D46B6">
      <w:pPr>
        <w:pStyle w:val="Default"/>
        <w:tabs>
          <w:tab w:val="left" w:pos="360"/>
        </w:tabs>
        <w:spacing w:before="240" w:after="120"/>
        <w:ind w:right="187"/>
        <w:rPr>
          <w:b/>
          <w:lang w:val="sr-Latn-CS"/>
        </w:rPr>
      </w:pPr>
      <w:r w:rsidRPr="005D6A31">
        <w:rPr>
          <w:b/>
          <w:lang w:val="sr-Latn-CS"/>
        </w:rPr>
        <w:t>Potrebne kvalifikacije i proces selekcije</w:t>
      </w:r>
    </w:p>
    <w:p w:rsidR="009E3D01" w:rsidRPr="005D6A31" w:rsidRDefault="006D0A38" w:rsidP="005D46B6">
      <w:pPr>
        <w:tabs>
          <w:tab w:val="left" w:pos="360"/>
        </w:tabs>
        <w:spacing w:after="120"/>
        <w:ind w:right="181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lastRenderedPageBreak/>
        <w:t>Zainteresovani konsultanti moraju pružiti neophodne i dovoljne informacije koje pokazuju da su kvalifikovani za pružanje usluga: profil kompanije, opis sličnih zadataka i iskustvo u sličnim uslovima</w:t>
      </w:r>
      <w:r w:rsidR="009E3D01" w:rsidRPr="005D6A31">
        <w:rPr>
          <w:sz w:val="23"/>
          <w:szCs w:val="23"/>
          <w:lang w:val="sr-Latn-CS"/>
        </w:rPr>
        <w:t>.</w:t>
      </w:r>
    </w:p>
    <w:p w:rsidR="009E3D01" w:rsidRPr="005D6A31" w:rsidRDefault="005B70DD" w:rsidP="005D46B6">
      <w:pPr>
        <w:tabs>
          <w:tab w:val="left" w:pos="360"/>
        </w:tabs>
        <w:spacing w:after="120"/>
        <w:ind w:right="181"/>
        <w:jc w:val="both"/>
        <w:rPr>
          <w:spacing w:val="-2"/>
          <w:sz w:val="23"/>
          <w:szCs w:val="23"/>
          <w:lang w:val="sr-Latn-CS"/>
        </w:rPr>
      </w:pPr>
      <w:r w:rsidRPr="005D6A31">
        <w:rPr>
          <w:spacing w:val="-2"/>
          <w:sz w:val="23"/>
          <w:szCs w:val="23"/>
          <w:lang w:val="sr-Latn-CS"/>
        </w:rPr>
        <w:t>Konsultanti se mogu udružiti kako bi p</w:t>
      </w:r>
      <w:r w:rsidR="004A3F69" w:rsidRPr="005D6A31">
        <w:rPr>
          <w:spacing w:val="-2"/>
          <w:sz w:val="23"/>
          <w:szCs w:val="23"/>
          <w:lang w:val="sr-Latn-CS"/>
        </w:rPr>
        <w:t>oboljšali svoje kvalifikacije. „Udruženje“</w:t>
      </w:r>
      <w:r w:rsidRPr="005D6A31">
        <w:rPr>
          <w:spacing w:val="-2"/>
          <w:sz w:val="23"/>
          <w:szCs w:val="23"/>
          <w:lang w:val="sr-Latn-CS"/>
        </w:rPr>
        <w:t xml:space="preserve"> može biti u obliku zajedničkog </w:t>
      </w:r>
      <w:r w:rsidR="004A3F69" w:rsidRPr="005D6A31">
        <w:rPr>
          <w:spacing w:val="-2"/>
          <w:sz w:val="23"/>
          <w:szCs w:val="23"/>
          <w:lang w:val="sr-Latn-CS"/>
        </w:rPr>
        <w:t>ulaganja ili podkonsultanstva</w:t>
      </w:r>
      <w:r w:rsidRPr="005D6A31">
        <w:rPr>
          <w:spacing w:val="-2"/>
          <w:sz w:val="23"/>
          <w:szCs w:val="23"/>
          <w:lang w:val="sr-Latn-CS"/>
        </w:rPr>
        <w:t xml:space="preserve">. U slučaju zajedničkog </w:t>
      </w:r>
      <w:r w:rsidR="004A3F69" w:rsidRPr="005D6A31">
        <w:rPr>
          <w:spacing w:val="-2"/>
          <w:sz w:val="23"/>
          <w:szCs w:val="23"/>
          <w:lang w:val="sr-Latn-CS"/>
        </w:rPr>
        <w:t>ulaganja</w:t>
      </w:r>
      <w:r w:rsidRPr="005D6A31">
        <w:rPr>
          <w:spacing w:val="-2"/>
          <w:sz w:val="23"/>
          <w:szCs w:val="23"/>
          <w:lang w:val="sr-Latn-CS"/>
        </w:rPr>
        <w:t xml:space="preserve"> (JV), svi članovi Zajedničkog </w:t>
      </w:r>
      <w:r w:rsidR="004A3F69" w:rsidRPr="005D6A31">
        <w:rPr>
          <w:spacing w:val="-2"/>
          <w:sz w:val="23"/>
          <w:szCs w:val="23"/>
          <w:lang w:val="sr-Latn-CS"/>
        </w:rPr>
        <w:t>ulaganja</w:t>
      </w:r>
      <w:r w:rsidRPr="005D6A31">
        <w:rPr>
          <w:spacing w:val="-2"/>
          <w:sz w:val="23"/>
          <w:szCs w:val="23"/>
          <w:lang w:val="sr-Latn-CS"/>
        </w:rPr>
        <w:t xml:space="preserve"> će biti zajednički ocenjeni u svrhu izrade liste užeg izbora i biće solidarno odgovorni za zadatak i potpisaće ugovor u slučaju dodele tendera toj grupi</w:t>
      </w:r>
      <w:r w:rsidR="009A254D" w:rsidRPr="005D6A31">
        <w:rPr>
          <w:spacing w:val="-2"/>
          <w:sz w:val="23"/>
          <w:szCs w:val="23"/>
          <w:lang w:val="sr-Latn-CS"/>
        </w:rPr>
        <w:t xml:space="preserve"> zajedničkog ulaganja</w:t>
      </w:r>
      <w:r w:rsidRPr="005D6A31">
        <w:rPr>
          <w:spacing w:val="-2"/>
          <w:sz w:val="23"/>
          <w:szCs w:val="23"/>
          <w:lang w:val="sr-Latn-CS"/>
        </w:rPr>
        <w:t xml:space="preserve"> . Zainteresovani konsultanti trebaju jasno naznačiti strukturu svog „udruživanja“ i dužnosti partnera i pod-konsultanata u njihovoj prijavi</w:t>
      </w:r>
      <w:r w:rsidR="009E3D01" w:rsidRPr="005D6A31">
        <w:rPr>
          <w:spacing w:val="-2"/>
          <w:sz w:val="23"/>
          <w:szCs w:val="23"/>
          <w:lang w:val="sr-Latn-CS"/>
        </w:rPr>
        <w:t>.</w:t>
      </w:r>
    </w:p>
    <w:p w:rsidR="009E3D01" w:rsidRPr="005D6A31" w:rsidRDefault="005B70DD" w:rsidP="005D46B6">
      <w:pPr>
        <w:tabs>
          <w:tab w:val="left" w:pos="360"/>
        </w:tabs>
        <w:spacing w:after="120"/>
        <w:ind w:right="181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 xml:space="preserve">Konsultantska firma ili </w:t>
      </w:r>
      <w:r w:rsidR="009A254D" w:rsidRPr="005D6A31">
        <w:rPr>
          <w:sz w:val="23"/>
          <w:szCs w:val="23"/>
          <w:lang w:val="sr-Latn-CS"/>
        </w:rPr>
        <w:t>zajedničko ulaganje</w:t>
      </w:r>
      <w:r w:rsidRPr="005D6A31">
        <w:rPr>
          <w:sz w:val="23"/>
          <w:szCs w:val="23"/>
          <w:lang w:val="sr-Latn-CS"/>
        </w:rPr>
        <w:t xml:space="preserve"> će osigurati da ključno osoblje za potrebe ovog zadatka ispunjava sledeće uslove kvalifikacija/iskustva</w:t>
      </w:r>
      <w:r w:rsidR="009E3D01" w:rsidRPr="005D6A31">
        <w:rPr>
          <w:sz w:val="23"/>
          <w:szCs w:val="23"/>
          <w:lang w:val="sr-Latn-CS"/>
        </w:rPr>
        <w:t>: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Univerzitetska diploma iz oblasti mašinstva, arhitekture ili drugih relevantnih oblasti</w:t>
      </w:r>
      <w:r w:rsidR="005D46B6" w:rsidRPr="005D6A31">
        <w:rPr>
          <w:sz w:val="23"/>
          <w:szCs w:val="23"/>
          <w:lang w:val="sr-Latn-CS"/>
        </w:rPr>
        <w:t>;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Najmanje tri (3) godine ekvivalentnog profesionalnog iskustva u projektovanju</w:t>
      </w:r>
      <w:r w:rsidR="005D46B6" w:rsidRPr="005D6A31">
        <w:rPr>
          <w:sz w:val="23"/>
          <w:szCs w:val="23"/>
          <w:lang w:val="sr-Latn-CS"/>
        </w:rPr>
        <w:t>;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Iskustvo i znanje o projektovanju laboratorija za bolnice ili istraživačke ustanove kao što su univerziteti</w:t>
      </w:r>
      <w:r w:rsidR="005D46B6" w:rsidRPr="005D6A31">
        <w:rPr>
          <w:sz w:val="23"/>
          <w:szCs w:val="23"/>
          <w:lang w:val="sr-Latn-CS"/>
        </w:rPr>
        <w:t>;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Dobro poznavanje engleskog jezika, jer se od konsultanata očekuje da s vremena na vreme ko</w:t>
      </w:r>
      <w:r w:rsidR="009A254D" w:rsidRPr="005D6A31">
        <w:rPr>
          <w:sz w:val="23"/>
          <w:szCs w:val="23"/>
          <w:lang w:val="sr-Latn-CS"/>
        </w:rPr>
        <w:t>municiraju sa misijama u Bernicama</w:t>
      </w:r>
      <w:r w:rsidRPr="005D6A31">
        <w:rPr>
          <w:sz w:val="23"/>
          <w:szCs w:val="23"/>
          <w:lang w:val="sr-Latn-CS"/>
        </w:rPr>
        <w:t>; i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Poznavanje računarskih aplikacija za projektovanje</w:t>
      </w:r>
      <w:r w:rsidR="00EA72AA" w:rsidRPr="005D6A31">
        <w:rPr>
          <w:sz w:val="23"/>
          <w:szCs w:val="23"/>
          <w:lang w:val="sr-Latn-CS"/>
        </w:rPr>
        <w:t>.</w:t>
      </w:r>
    </w:p>
    <w:p w:rsidR="00EA72AA" w:rsidRPr="005D6A31" w:rsidRDefault="00EA72AA" w:rsidP="00EA72AA">
      <w:pPr>
        <w:pStyle w:val="ListParagraph"/>
        <w:rPr>
          <w:lang w:val="sr-Latn-CS"/>
        </w:rPr>
      </w:pPr>
    </w:p>
    <w:p w:rsidR="009E3D01" w:rsidRPr="005D6A31" w:rsidRDefault="005B70DD" w:rsidP="009E3D01">
      <w:pPr>
        <w:pStyle w:val="NormalWeb"/>
        <w:tabs>
          <w:tab w:val="left" w:pos="360"/>
        </w:tabs>
        <w:spacing w:before="0" w:beforeAutospacing="0" w:after="120" w:afterAutospacing="0"/>
        <w:ind w:right="187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5D6A31">
        <w:rPr>
          <w:rFonts w:ascii="Times New Roman" w:eastAsia="Times New Roman" w:hAnsi="Times New Roman" w:cs="Times New Roman"/>
          <w:b/>
          <w:lang w:val="sr-Latn-CS"/>
        </w:rPr>
        <w:t>Proces selekcije</w:t>
      </w:r>
    </w:p>
    <w:p w:rsidR="009E3D01" w:rsidRPr="005D6A31" w:rsidRDefault="00770B60" w:rsidP="009E3D01">
      <w:pPr>
        <w:pStyle w:val="NormalWeb"/>
        <w:tabs>
          <w:tab w:val="left" w:pos="360"/>
        </w:tabs>
        <w:spacing w:before="0" w:beforeAutospacing="0" w:after="0" w:afterAutospacing="0"/>
        <w:ind w:right="18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Konsultantska firma će biti izabrana na osnovu</w:t>
      </w:r>
      <w:r w:rsidR="009E3D01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:</w:t>
      </w:r>
    </w:p>
    <w:p w:rsidR="009E3D01" w:rsidRPr="005D6A31" w:rsidRDefault="009A254D" w:rsidP="009E3D01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Iskustva</w:t>
      </w:r>
      <w:r w:rsidR="00770B6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 firme u HVAC sistemima, arhitekturi, inženjeringu i projektovanju 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(</w:t>
      </w:r>
      <w:r w:rsidR="007C427E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40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%)</w:t>
      </w:r>
    </w:p>
    <w:p w:rsidR="009E3D01" w:rsidRPr="005D6A31" w:rsidRDefault="00770B60" w:rsidP="009E3D01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Relevantno</w:t>
      </w:r>
      <w:r w:rsidR="005551F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g</w:t>
      </w: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 radno</w:t>
      </w:r>
      <w:r w:rsidR="005551F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g iskustva </w:t>
      </w: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u sprovođenju sličnih projekata </w:t>
      </w:r>
      <w:r w:rsidR="009E3D01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(</w:t>
      </w:r>
      <w:r w:rsidR="007C427E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4</w:t>
      </w:r>
      <w:r w:rsidR="009E3D01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0%)</w:t>
      </w:r>
    </w:p>
    <w:p w:rsidR="009E3D01" w:rsidRPr="005D6A31" w:rsidRDefault="00F1406C" w:rsidP="009E3D01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F1406C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Kvalikovano osoblje u okviru organizacije 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(</w:t>
      </w:r>
      <w:r w:rsidR="007C427E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20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%)</w:t>
      </w:r>
    </w:p>
    <w:p w:rsidR="00051809" w:rsidRPr="005D6A31" w:rsidRDefault="00770B60" w:rsidP="005D46B6">
      <w:pPr>
        <w:spacing w:before="120"/>
        <w:rPr>
          <w:spacing w:val="-2"/>
          <w:sz w:val="23"/>
          <w:szCs w:val="23"/>
          <w:lang w:val="sr-Latn-CS"/>
        </w:rPr>
      </w:pPr>
      <w:r w:rsidRPr="005D6A31">
        <w:rPr>
          <w:spacing w:val="-2"/>
          <w:sz w:val="23"/>
          <w:szCs w:val="23"/>
          <w:lang w:val="sr-Latn-CS"/>
        </w:rPr>
        <w:t xml:space="preserve">Konsultantska firma ili </w:t>
      </w:r>
      <w:r w:rsidR="005551F0" w:rsidRPr="005D6A31">
        <w:rPr>
          <w:spacing w:val="-2"/>
          <w:sz w:val="23"/>
          <w:szCs w:val="23"/>
          <w:lang w:val="sr-Latn-CS"/>
        </w:rPr>
        <w:t>zajedničko ulaganje</w:t>
      </w:r>
      <w:r w:rsidRPr="005D6A31">
        <w:rPr>
          <w:spacing w:val="-2"/>
          <w:sz w:val="23"/>
          <w:szCs w:val="23"/>
          <w:lang w:val="sr-Latn-CS"/>
        </w:rPr>
        <w:t xml:space="preserve"> će biti izabrani u skladu sa procedurama navedenim u Smernicama Svetske banke: Selekcija i zapošljavanje konsultanata (prema IBRD i IDA kreditima i grantovima) od strane zajmoprimaca Svetske banke, januar 2011. revidiran jula 2014, prema selekciji na osnovu Kvalifikacije konsultanata (CQ)</w:t>
      </w:r>
      <w:r w:rsidR="009768D4" w:rsidRPr="005D6A31">
        <w:rPr>
          <w:spacing w:val="-2"/>
          <w:sz w:val="23"/>
          <w:szCs w:val="23"/>
          <w:lang w:val="sr-Latn-CS"/>
        </w:rPr>
        <w:t>.</w:t>
      </w:r>
    </w:p>
    <w:p w:rsidR="006E371F" w:rsidRPr="00B60494" w:rsidRDefault="00770B60" w:rsidP="006E371F">
      <w:pPr>
        <w:spacing w:before="120"/>
        <w:rPr>
          <w:lang w:val="sr-Latn-CS"/>
        </w:rPr>
      </w:pPr>
      <w:r w:rsidRPr="00B60494">
        <w:rPr>
          <w:lang w:val="sr-Latn-CS"/>
        </w:rPr>
        <w:t xml:space="preserve">Zainteresovane konsultantske firme ili </w:t>
      </w:r>
      <w:r w:rsidR="005551F0" w:rsidRPr="00B60494">
        <w:rPr>
          <w:lang w:val="sr-Latn-CS"/>
        </w:rPr>
        <w:t>zajednička ulaganja</w:t>
      </w:r>
      <w:r w:rsidRPr="00B60494">
        <w:rPr>
          <w:lang w:val="sr-Latn-CS"/>
        </w:rPr>
        <w:t xml:space="preserve"> mogu dobiti dodatne informacije na dole navedenoj adresi tokom radnog vremena: 08: 00-16: 00 (od ponedeljka do petka)</w:t>
      </w:r>
      <w:r w:rsidR="006E371F" w:rsidRPr="00B60494">
        <w:rPr>
          <w:lang w:val="sr-Latn-CS"/>
        </w:rPr>
        <w:t>.</w:t>
      </w:r>
    </w:p>
    <w:p w:rsidR="006E371F" w:rsidRPr="00B60494" w:rsidRDefault="005551F0" w:rsidP="006E371F">
      <w:pPr>
        <w:spacing w:before="120"/>
        <w:rPr>
          <w:lang w:val="sr-Latn-CS"/>
        </w:rPr>
      </w:pPr>
      <w:r w:rsidRPr="00B60494">
        <w:rPr>
          <w:lang w:val="sr-Latn-CS"/>
        </w:rPr>
        <w:t>Iskazivanje</w:t>
      </w:r>
      <w:r w:rsidR="00361BD6" w:rsidRPr="00B60494">
        <w:rPr>
          <w:lang w:val="sr-Latn-CS"/>
        </w:rPr>
        <w:t xml:space="preserve"> interesa mora se dostaviti u pisanoj formi ili putem e-mail-a, na dole navedenu adresu; </w:t>
      </w:r>
      <w:r w:rsidR="00361BD6" w:rsidRPr="0032078C">
        <w:rPr>
          <w:b/>
          <w:lang w:val="sr-Latn-CS"/>
        </w:rPr>
        <w:t xml:space="preserve">do </w:t>
      </w:r>
      <w:r w:rsidR="00455F84" w:rsidRPr="0032078C">
        <w:rPr>
          <w:b/>
          <w:lang w:val="sr-Latn-CS"/>
        </w:rPr>
        <w:t>15,</w:t>
      </w:r>
      <w:r w:rsidR="00361BD6" w:rsidRPr="0032078C">
        <w:rPr>
          <w:b/>
          <w:lang w:val="sr-Latn-CS"/>
        </w:rPr>
        <w:t xml:space="preserve"> februara  2019</w:t>
      </w:r>
      <w:r w:rsidR="006E371F" w:rsidRPr="00B60494">
        <w:rPr>
          <w:lang w:val="sr-Latn-CS"/>
        </w:rPr>
        <w:t>.</w:t>
      </w:r>
    </w:p>
    <w:p w:rsidR="006E371F" w:rsidRPr="00B60494" w:rsidRDefault="00361BD6" w:rsidP="006E371F">
      <w:pPr>
        <w:spacing w:before="120"/>
        <w:rPr>
          <w:lang w:val="sr-Latn-CS"/>
        </w:rPr>
      </w:pPr>
      <w:r w:rsidRPr="00B60494">
        <w:rPr>
          <w:lang w:val="sr-Latn-CS"/>
        </w:rPr>
        <w:t>Ministarstvo trgovine i industrije</w:t>
      </w:r>
    </w:p>
    <w:p w:rsidR="006E371F" w:rsidRPr="00B60494" w:rsidRDefault="00361BD6" w:rsidP="006E371F">
      <w:pPr>
        <w:spacing w:before="120"/>
        <w:rPr>
          <w:lang w:val="sr-Latn-CS"/>
        </w:rPr>
      </w:pPr>
      <w:r w:rsidRPr="00B60494">
        <w:rPr>
          <w:lang w:val="sr-Latn-CS"/>
        </w:rPr>
        <w:t>Kontakt osoba</w:t>
      </w:r>
      <w:r w:rsidR="006E371F" w:rsidRPr="00B60494">
        <w:rPr>
          <w:lang w:val="sr-Latn-CS"/>
        </w:rPr>
        <w:t>:Aferdita Selmani</w:t>
      </w:r>
    </w:p>
    <w:p w:rsidR="006E371F" w:rsidRPr="00B60494" w:rsidRDefault="00361BD6" w:rsidP="006E371F">
      <w:pPr>
        <w:spacing w:before="120"/>
        <w:rPr>
          <w:lang w:val="sr-Latn-CS"/>
        </w:rPr>
      </w:pPr>
      <w:r w:rsidRPr="00B60494">
        <w:rPr>
          <w:lang w:val="sr-Latn-CS"/>
        </w:rPr>
        <w:t>Adresa</w:t>
      </w:r>
      <w:r w:rsidR="005D6A31" w:rsidRPr="00B60494">
        <w:rPr>
          <w:lang w:val="sr-Latn-CS"/>
        </w:rPr>
        <w:t xml:space="preserve">: Rr. „MuharremFejza“ </w:t>
      </w:r>
      <w:r w:rsidR="006E371F" w:rsidRPr="00B60494">
        <w:rPr>
          <w:lang w:val="sr-Latn-CS"/>
        </w:rPr>
        <w:t>p.n.Lagjja e Spitalit</w:t>
      </w:r>
    </w:p>
    <w:p w:rsidR="006E371F" w:rsidRPr="00B60494" w:rsidRDefault="006E371F" w:rsidP="006E371F">
      <w:pPr>
        <w:spacing w:before="120"/>
        <w:rPr>
          <w:lang w:val="sr-Latn-CS"/>
        </w:rPr>
      </w:pPr>
      <w:r w:rsidRPr="00B60494">
        <w:rPr>
          <w:lang w:val="sr-Latn-CS"/>
        </w:rPr>
        <w:t>10000 Prishtinë/Republika e Kosovës</w:t>
      </w:r>
    </w:p>
    <w:p w:rsidR="006E371F" w:rsidRPr="00B60494" w:rsidRDefault="006E371F" w:rsidP="006E371F">
      <w:pPr>
        <w:spacing w:before="120"/>
        <w:rPr>
          <w:lang w:val="sr-Latn-CS"/>
        </w:rPr>
      </w:pPr>
      <w:r w:rsidRPr="00B60494">
        <w:rPr>
          <w:lang w:val="sr-Latn-CS"/>
        </w:rPr>
        <w:t>Email:aferdita.a.selmani@rks-gov.net</w:t>
      </w:r>
      <w:bookmarkStart w:id="0" w:name="_GoBack"/>
      <w:bookmarkEnd w:id="0"/>
    </w:p>
    <w:sectPr w:rsidR="006E371F" w:rsidRPr="00B60494" w:rsidSect="00AF59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67D" w:rsidRDefault="008A767D" w:rsidP="005D46B6">
      <w:r>
        <w:separator/>
      </w:r>
    </w:p>
  </w:endnote>
  <w:endnote w:type="continuationSeparator" w:id="0">
    <w:p w:rsidR="008A767D" w:rsidRDefault="008A767D" w:rsidP="005D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120656"/>
      <w:docPartObj>
        <w:docPartGallery w:val="Page Numbers (Bottom of Page)"/>
        <w:docPartUnique/>
      </w:docPartObj>
    </w:sdtPr>
    <w:sdtEndPr/>
    <w:sdtContent>
      <w:p w:rsidR="005D46B6" w:rsidRDefault="00AF59CD">
        <w:pPr>
          <w:pStyle w:val="Footer"/>
          <w:jc w:val="center"/>
        </w:pPr>
        <w:r>
          <w:fldChar w:fldCharType="begin"/>
        </w:r>
        <w:r w:rsidR="005D46B6">
          <w:instrText>PAGE   \* MERGEFORMAT</w:instrText>
        </w:r>
        <w:r>
          <w:fldChar w:fldCharType="separate"/>
        </w:r>
        <w:r w:rsidR="005D6A31" w:rsidRPr="005D6A31">
          <w:rPr>
            <w:noProof/>
            <w:lang w:val="tr-TR"/>
          </w:rPr>
          <w:t>4</w:t>
        </w:r>
        <w:r>
          <w:fldChar w:fldCharType="end"/>
        </w:r>
      </w:p>
    </w:sdtContent>
  </w:sdt>
  <w:p w:rsidR="005D46B6" w:rsidRDefault="005D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67D" w:rsidRDefault="008A767D" w:rsidP="005D46B6">
      <w:r>
        <w:separator/>
      </w:r>
    </w:p>
  </w:footnote>
  <w:footnote w:type="continuationSeparator" w:id="0">
    <w:p w:rsidR="008A767D" w:rsidRDefault="008A767D" w:rsidP="005D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577A"/>
    <w:multiLevelType w:val="hybridMultilevel"/>
    <w:tmpl w:val="46686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94CEA"/>
    <w:multiLevelType w:val="hybridMultilevel"/>
    <w:tmpl w:val="C8F86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670D"/>
    <w:multiLevelType w:val="hybridMultilevel"/>
    <w:tmpl w:val="874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268E"/>
    <w:multiLevelType w:val="hybridMultilevel"/>
    <w:tmpl w:val="A766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51AE"/>
    <w:multiLevelType w:val="hybridMultilevel"/>
    <w:tmpl w:val="17985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122C"/>
    <w:multiLevelType w:val="hybridMultilevel"/>
    <w:tmpl w:val="8F2E8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4B09"/>
    <w:multiLevelType w:val="hybridMultilevel"/>
    <w:tmpl w:val="E08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01"/>
    <w:rsid w:val="000324D9"/>
    <w:rsid w:val="00055083"/>
    <w:rsid w:val="00095393"/>
    <w:rsid w:val="00096DF7"/>
    <w:rsid w:val="000C5A01"/>
    <w:rsid w:val="00133D3D"/>
    <w:rsid w:val="00160801"/>
    <w:rsid w:val="00190A37"/>
    <w:rsid w:val="0019751F"/>
    <w:rsid w:val="001D0AF5"/>
    <w:rsid w:val="001D1853"/>
    <w:rsid w:val="00200381"/>
    <w:rsid w:val="00215C26"/>
    <w:rsid w:val="0028055A"/>
    <w:rsid w:val="002A6C7F"/>
    <w:rsid w:val="002C5A9D"/>
    <w:rsid w:val="002E1727"/>
    <w:rsid w:val="002E283A"/>
    <w:rsid w:val="002E50F1"/>
    <w:rsid w:val="003066F2"/>
    <w:rsid w:val="0032078C"/>
    <w:rsid w:val="003268DB"/>
    <w:rsid w:val="00334DC0"/>
    <w:rsid w:val="00351186"/>
    <w:rsid w:val="00361A39"/>
    <w:rsid w:val="00361BD6"/>
    <w:rsid w:val="00363885"/>
    <w:rsid w:val="00371211"/>
    <w:rsid w:val="00392C70"/>
    <w:rsid w:val="00393BD6"/>
    <w:rsid w:val="003E7AC0"/>
    <w:rsid w:val="003F0DDF"/>
    <w:rsid w:val="0040457C"/>
    <w:rsid w:val="00406880"/>
    <w:rsid w:val="00414F89"/>
    <w:rsid w:val="0044058A"/>
    <w:rsid w:val="0044559C"/>
    <w:rsid w:val="0045460A"/>
    <w:rsid w:val="00455F84"/>
    <w:rsid w:val="004743E0"/>
    <w:rsid w:val="004851F6"/>
    <w:rsid w:val="0049719D"/>
    <w:rsid w:val="004A3F69"/>
    <w:rsid w:val="004A4222"/>
    <w:rsid w:val="004D72D3"/>
    <w:rsid w:val="004E5B60"/>
    <w:rsid w:val="00501863"/>
    <w:rsid w:val="005149D1"/>
    <w:rsid w:val="00517F6C"/>
    <w:rsid w:val="00526DDA"/>
    <w:rsid w:val="00545B52"/>
    <w:rsid w:val="005551F0"/>
    <w:rsid w:val="005607DD"/>
    <w:rsid w:val="005662F6"/>
    <w:rsid w:val="00571220"/>
    <w:rsid w:val="00583BD5"/>
    <w:rsid w:val="005B70DD"/>
    <w:rsid w:val="005D46B6"/>
    <w:rsid w:val="005D6A31"/>
    <w:rsid w:val="005F5FF3"/>
    <w:rsid w:val="005F7EBC"/>
    <w:rsid w:val="00602136"/>
    <w:rsid w:val="006341F0"/>
    <w:rsid w:val="00682E66"/>
    <w:rsid w:val="0069241C"/>
    <w:rsid w:val="006A5A6E"/>
    <w:rsid w:val="006D0A38"/>
    <w:rsid w:val="006E371F"/>
    <w:rsid w:val="006F22FB"/>
    <w:rsid w:val="007130AD"/>
    <w:rsid w:val="0073420E"/>
    <w:rsid w:val="00767473"/>
    <w:rsid w:val="00770B60"/>
    <w:rsid w:val="00785749"/>
    <w:rsid w:val="007A6DA0"/>
    <w:rsid w:val="007C427E"/>
    <w:rsid w:val="007C4461"/>
    <w:rsid w:val="007F0CC6"/>
    <w:rsid w:val="007F56EA"/>
    <w:rsid w:val="0086184F"/>
    <w:rsid w:val="0088033D"/>
    <w:rsid w:val="008965EE"/>
    <w:rsid w:val="008A767D"/>
    <w:rsid w:val="008C2B57"/>
    <w:rsid w:val="0091313C"/>
    <w:rsid w:val="009458BF"/>
    <w:rsid w:val="00947F27"/>
    <w:rsid w:val="00960969"/>
    <w:rsid w:val="00974502"/>
    <w:rsid w:val="009768D4"/>
    <w:rsid w:val="009A254D"/>
    <w:rsid w:val="009A5A31"/>
    <w:rsid w:val="009B6AA2"/>
    <w:rsid w:val="009E3D01"/>
    <w:rsid w:val="00A01CE4"/>
    <w:rsid w:val="00A37C17"/>
    <w:rsid w:val="00A45107"/>
    <w:rsid w:val="00A90E27"/>
    <w:rsid w:val="00A91942"/>
    <w:rsid w:val="00A97ED3"/>
    <w:rsid w:val="00AE0821"/>
    <w:rsid w:val="00AE1BE0"/>
    <w:rsid w:val="00AF59CD"/>
    <w:rsid w:val="00B040D3"/>
    <w:rsid w:val="00B07DEB"/>
    <w:rsid w:val="00B11D05"/>
    <w:rsid w:val="00B37FB7"/>
    <w:rsid w:val="00B60494"/>
    <w:rsid w:val="00B82466"/>
    <w:rsid w:val="00BB2A05"/>
    <w:rsid w:val="00BC2A95"/>
    <w:rsid w:val="00BF609C"/>
    <w:rsid w:val="00C02821"/>
    <w:rsid w:val="00C402F4"/>
    <w:rsid w:val="00C47310"/>
    <w:rsid w:val="00C47B05"/>
    <w:rsid w:val="00C50C5E"/>
    <w:rsid w:val="00C5366F"/>
    <w:rsid w:val="00C756D5"/>
    <w:rsid w:val="00CE7712"/>
    <w:rsid w:val="00D22B12"/>
    <w:rsid w:val="00E036FB"/>
    <w:rsid w:val="00E604C0"/>
    <w:rsid w:val="00E940DF"/>
    <w:rsid w:val="00EA72AA"/>
    <w:rsid w:val="00F1406C"/>
    <w:rsid w:val="00F24A7C"/>
    <w:rsid w:val="00F60B6A"/>
    <w:rsid w:val="00F71997"/>
    <w:rsid w:val="00FB1860"/>
    <w:rsid w:val="00FB34C4"/>
    <w:rsid w:val="00FD3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6BB9B-5135-44CD-A890-4110D576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3D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9E3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Akapit z listą BS,Bullets,Numbered List Paragraph,References,Numbered Paragraph,Main numbered paragraph,Colorful List - Accent 11,List_Paragraph,Multilevel para_II,List Paragraph1,123 List Paragraph,List Paragraph nowy,Liste 1,OBC Bullet"/>
    <w:basedOn w:val="Normal"/>
    <w:link w:val="ListParagraphChar"/>
    <w:uiPriority w:val="34"/>
    <w:qFormat/>
    <w:rsid w:val="00EA72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2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3A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Bullets Char,Numbered List Paragraph Char,References Char,Numbered Paragraph Char,Main numbered paragraph Char,Colorful List - Accent 11 Char,List_Paragraph Char,Multilevel para_II Char,List Paragraph1 Char"/>
    <w:basedOn w:val="DefaultParagraphFont"/>
    <w:link w:val="ListParagraph"/>
    <w:uiPriority w:val="34"/>
    <w:locked/>
    <w:rsid w:val="00414F8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6B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6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6B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6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6630-68CB-40D0-A20B-9902F499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Aferdita.A.Selmani</dc:creator>
  <cp:lastModifiedBy>Aferdita.A.Selmani</cp:lastModifiedBy>
  <cp:revision>13</cp:revision>
  <cp:lastPrinted>2019-01-21T16:33:00Z</cp:lastPrinted>
  <dcterms:created xsi:type="dcterms:W3CDTF">2019-01-31T09:39:00Z</dcterms:created>
  <dcterms:modified xsi:type="dcterms:W3CDTF">2019-01-31T10:40:00Z</dcterms:modified>
</cp:coreProperties>
</file>