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2"/>
        <w:tblW w:w="927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4298"/>
      </w:tblGrid>
      <w:tr w:rsidR="003C1639" w:rsidRPr="00234E8A" w14:paraId="2AAB9F00" w14:textId="77777777" w:rsidTr="00AD4836">
        <w:tc>
          <w:tcPr>
            <w:tcW w:w="4972" w:type="dxa"/>
            <w:vAlign w:val="center"/>
          </w:tcPr>
          <w:p w14:paraId="72F4309A" w14:textId="77777777" w:rsidR="003C1639" w:rsidRPr="00234E8A" w:rsidRDefault="003C1639" w:rsidP="00AD4836">
            <w:pPr>
              <w:rPr>
                <w:rFonts w:ascii="Book Antiqua" w:hAnsi="Book Antiqua"/>
                <w:sz w:val="24"/>
                <w:szCs w:val="24"/>
                <w:lang w:eastAsia="sr-Latn-CS"/>
              </w:rPr>
            </w:pPr>
            <w:r w:rsidRPr="00234E8A">
              <w:rPr>
                <w:rFonts w:ascii="Book Antiqua" w:hAnsi="Book Antiqua"/>
                <w:noProof/>
                <w:sz w:val="24"/>
                <w:szCs w:val="24"/>
              </w:rPr>
              <w:drawing>
                <wp:inline distT="0" distB="0" distL="0" distR="0" wp14:anchorId="33EC0894" wp14:editId="0111DA08">
                  <wp:extent cx="878205"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883920"/>
                          </a:xfrm>
                          <a:prstGeom prst="rect">
                            <a:avLst/>
                          </a:prstGeom>
                          <a:noFill/>
                        </pic:spPr>
                      </pic:pic>
                    </a:graphicData>
                  </a:graphic>
                </wp:inline>
              </w:drawing>
            </w:r>
          </w:p>
        </w:tc>
        <w:tc>
          <w:tcPr>
            <w:tcW w:w="4298" w:type="dxa"/>
            <w:vAlign w:val="center"/>
          </w:tcPr>
          <w:p w14:paraId="1CF97FE1" w14:textId="77777777" w:rsidR="003C1639" w:rsidRPr="00234E8A" w:rsidRDefault="003C1639" w:rsidP="00AD4836">
            <w:pPr>
              <w:jc w:val="right"/>
              <w:rPr>
                <w:rFonts w:ascii="Book Antiqua" w:hAnsi="Book Antiqua"/>
                <w:sz w:val="24"/>
                <w:szCs w:val="24"/>
                <w:lang w:eastAsia="sr-Latn-CS"/>
              </w:rPr>
            </w:pPr>
            <w:r w:rsidRPr="00234E8A">
              <w:rPr>
                <w:rFonts w:ascii="Book Antiqua" w:hAnsi="Book Antiqua" w:cs="Book Antiqua"/>
                <w:noProof/>
                <w:sz w:val="24"/>
                <w:szCs w:val="24"/>
              </w:rPr>
              <w:drawing>
                <wp:inline distT="0" distB="0" distL="0" distR="0" wp14:anchorId="24E6043A" wp14:editId="273CFC11">
                  <wp:extent cx="2086029"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ESA.FINAL AL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4798" cy="422871"/>
                          </a:xfrm>
                          <a:prstGeom prst="rect">
                            <a:avLst/>
                          </a:prstGeom>
                        </pic:spPr>
                      </pic:pic>
                    </a:graphicData>
                  </a:graphic>
                </wp:inline>
              </w:drawing>
            </w:r>
          </w:p>
        </w:tc>
      </w:tr>
      <w:tr w:rsidR="003C1639" w:rsidRPr="00234E8A" w14:paraId="631D1FB1" w14:textId="77777777" w:rsidTr="00AD4836">
        <w:tc>
          <w:tcPr>
            <w:tcW w:w="9270" w:type="dxa"/>
            <w:gridSpan w:val="2"/>
          </w:tcPr>
          <w:p w14:paraId="2A2B7891" w14:textId="77777777" w:rsidR="003C1639" w:rsidRPr="00234E8A" w:rsidRDefault="003C1639" w:rsidP="00AD4836">
            <w:pPr>
              <w:jc w:val="center"/>
              <w:rPr>
                <w:rFonts w:ascii="Book Antiqua" w:eastAsia="Batang" w:hAnsi="Book Antiqua"/>
                <w:b/>
                <w:bCs/>
                <w:sz w:val="24"/>
                <w:szCs w:val="24"/>
                <w:lang w:val="de-DE" w:eastAsia="sr-Latn-CS"/>
              </w:rPr>
            </w:pPr>
            <w:r w:rsidRPr="00234E8A">
              <w:rPr>
                <w:rFonts w:ascii="Book Antiqua" w:hAnsi="Book Antiqua" w:cs="Book Antiqua"/>
                <w:b/>
                <w:bCs/>
                <w:sz w:val="24"/>
                <w:szCs w:val="24"/>
                <w:lang w:val="de-DE" w:eastAsia="sr-Latn-CS"/>
              </w:rPr>
              <w:t>Republika e Kosovës</w:t>
            </w:r>
          </w:p>
          <w:p w14:paraId="60BD2818" w14:textId="77777777" w:rsidR="003C1639" w:rsidRPr="00234E8A" w:rsidRDefault="003C1639" w:rsidP="00AD4836">
            <w:pPr>
              <w:jc w:val="center"/>
              <w:rPr>
                <w:rFonts w:ascii="Book Antiqua" w:hAnsi="Book Antiqua" w:cs="Book Antiqua"/>
                <w:b/>
                <w:bCs/>
                <w:sz w:val="24"/>
                <w:szCs w:val="24"/>
                <w:lang w:val="de-DE" w:eastAsia="sr-Latn-CS"/>
              </w:rPr>
            </w:pPr>
            <w:r w:rsidRPr="00234E8A">
              <w:rPr>
                <w:rFonts w:ascii="Book Antiqua" w:eastAsia="Batang" w:hAnsi="Book Antiqua" w:cs="Book Antiqua"/>
                <w:b/>
                <w:bCs/>
                <w:sz w:val="24"/>
                <w:szCs w:val="24"/>
                <w:lang w:val="de-DE" w:eastAsia="sr-Latn-CS"/>
              </w:rPr>
              <w:t>Republika Kosova-</w:t>
            </w:r>
            <w:r w:rsidRPr="00234E8A">
              <w:rPr>
                <w:rFonts w:ascii="Book Antiqua" w:hAnsi="Book Antiqua" w:cs="Book Antiqua"/>
                <w:b/>
                <w:bCs/>
                <w:sz w:val="24"/>
                <w:szCs w:val="24"/>
                <w:lang w:val="de-DE" w:eastAsia="sr-Latn-CS"/>
              </w:rPr>
              <w:t>Republic of Kosovo</w:t>
            </w:r>
          </w:p>
          <w:p w14:paraId="53B7FD41" w14:textId="77777777" w:rsidR="003C1639" w:rsidRPr="00234E8A" w:rsidRDefault="003C1639" w:rsidP="00AD4836">
            <w:pPr>
              <w:jc w:val="center"/>
              <w:rPr>
                <w:rFonts w:ascii="Book Antiqua" w:hAnsi="Book Antiqua" w:cs="Book Antiqua"/>
                <w:b/>
                <w:bCs/>
                <w:i/>
                <w:iCs/>
                <w:sz w:val="24"/>
                <w:szCs w:val="24"/>
                <w:lang w:eastAsia="sr-Latn-CS"/>
              </w:rPr>
            </w:pPr>
            <w:r w:rsidRPr="00234E8A">
              <w:rPr>
                <w:rFonts w:ascii="Book Antiqua" w:hAnsi="Book Antiqua" w:cs="Book Antiqua"/>
                <w:b/>
                <w:bCs/>
                <w:i/>
                <w:iCs/>
                <w:sz w:val="24"/>
                <w:szCs w:val="24"/>
                <w:lang w:eastAsia="sr-Latn-CS"/>
              </w:rPr>
              <w:t>Qeveria–Vlada-Government</w:t>
            </w:r>
          </w:p>
          <w:p w14:paraId="7C8726F4" w14:textId="77777777" w:rsidR="00AD4836" w:rsidRPr="00234E8A" w:rsidRDefault="00AD4836" w:rsidP="00AD4836">
            <w:pPr>
              <w:jc w:val="center"/>
              <w:rPr>
                <w:rFonts w:ascii="Book Antiqua" w:hAnsi="Book Antiqua" w:cs="Book Antiqua"/>
                <w:b/>
                <w:bCs/>
                <w:i/>
                <w:iCs/>
                <w:sz w:val="24"/>
                <w:szCs w:val="24"/>
                <w:lang w:eastAsia="sr-Latn-CS"/>
              </w:rPr>
            </w:pPr>
          </w:p>
          <w:p w14:paraId="3458084E" w14:textId="77777777" w:rsidR="00292800" w:rsidRPr="00234E8A" w:rsidRDefault="00292800" w:rsidP="00AD4836">
            <w:pPr>
              <w:jc w:val="center"/>
              <w:rPr>
                <w:rFonts w:ascii="Book Antiqua" w:hAnsi="Book Antiqua" w:cs="Book Antiqua"/>
                <w:b/>
                <w:i/>
                <w:iCs/>
                <w:sz w:val="24"/>
                <w:szCs w:val="24"/>
              </w:rPr>
            </w:pPr>
            <w:r w:rsidRPr="00234E8A">
              <w:rPr>
                <w:rFonts w:ascii="Book Antiqua" w:hAnsi="Book Antiqua" w:cs="Book Antiqua"/>
                <w:b/>
                <w:i/>
                <w:iCs/>
                <w:sz w:val="24"/>
                <w:szCs w:val="24"/>
              </w:rPr>
              <w:t>Ministria e Industrisë, Ndërmarrësisë dhe Tregtisë</w:t>
            </w:r>
          </w:p>
          <w:p w14:paraId="67EE466A" w14:textId="77777777" w:rsidR="003C1639" w:rsidRPr="00234E8A" w:rsidRDefault="00292800" w:rsidP="00AD4836">
            <w:pPr>
              <w:jc w:val="center"/>
              <w:rPr>
                <w:rFonts w:ascii="Book Antiqua" w:hAnsi="Book Antiqua"/>
                <w:b/>
                <w:bCs/>
                <w:i/>
                <w:iCs/>
                <w:sz w:val="24"/>
                <w:szCs w:val="24"/>
              </w:rPr>
            </w:pPr>
            <w:r w:rsidRPr="00234E8A">
              <w:rPr>
                <w:rFonts w:ascii="Book Antiqua" w:hAnsi="Book Antiqua"/>
                <w:b/>
                <w:bCs/>
                <w:i/>
                <w:iCs/>
                <w:sz w:val="24"/>
                <w:szCs w:val="24"/>
              </w:rPr>
              <w:t>Ministarstvo Industrije, Preduzetništva i Trgovine - Ministry of Industry, Entrepreneurship and Trade</w:t>
            </w:r>
          </w:p>
          <w:p w14:paraId="22DBBE38" w14:textId="716C7807" w:rsidR="00AD4836" w:rsidRPr="00234E8A" w:rsidRDefault="00AD4836" w:rsidP="00AD4836">
            <w:pPr>
              <w:jc w:val="center"/>
              <w:rPr>
                <w:rFonts w:ascii="Book Antiqua" w:hAnsi="Book Antiqua"/>
                <w:sz w:val="24"/>
                <w:szCs w:val="24"/>
                <w:lang w:eastAsia="sr-Latn-CS"/>
              </w:rPr>
            </w:pPr>
          </w:p>
        </w:tc>
      </w:tr>
      <w:tr w:rsidR="003C1639" w:rsidRPr="00234E8A" w14:paraId="3B13ED1C" w14:textId="77777777" w:rsidTr="00AD4836">
        <w:tc>
          <w:tcPr>
            <w:tcW w:w="9270" w:type="dxa"/>
            <w:gridSpan w:val="2"/>
          </w:tcPr>
          <w:p w14:paraId="6F55AFBA" w14:textId="240248F2" w:rsidR="003C1639" w:rsidRPr="00234E8A" w:rsidRDefault="003C1639" w:rsidP="00AD4836">
            <w:pPr>
              <w:jc w:val="center"/>
              <w:rPr>
                <w:rFonts w:ascii="Book Antiqua" w:hAnsi="Book Antiqua" w:cs="Book Antiqua"/>
                <w:bCs/>
                <w:sz w:val="24"/>
                <w:szCs w:val="24"/>
                <w:lang w:val="sq-AL" w:eastAsia="sr-Latn-CS"/>
              </w:rPr>
            </w:pPr>
            <w:r w:rsidRPr="00234E8A">
              <w:rPr>
                <w:rFonts w:ascii="Book Antiqua" w:hAnsi="Book Antiqua" w:cs="Book Antiqua"/>
                <w:bCs/>
                <w:sz w:val="24"/>
                <w:szCs w:val="24"/>
                <w:lang w:val="sq-AL" w:eastAsia="sr-Latn-CS"/>
              </w:rPr>
              <w:t xml:space="preserve">Agjencia për Investime dhe Përkrahjen e Ndërmarrjeve në Kosovë </w:t>
            </w:r>
          </w:p>
          <w:p w14:paraId="45435806" w14:textId="06B5247D" w:rsidR="003C1639" w:rsidRPr="00234E8A" w:rsidRDefault="003C1639" w:rsidP="00AD4836">
            <w:pPr>
              <w:jc w:val="center"/>
              <w:rPr>
                <w:rFonts w:ascii="Book Antiqua" w:eastAsia="Times New Roman" w:hAnsi="Book Antiqua"/>
                <w:sz w:val="24"/>
                <w:szCs w:val="24"/>
                <w:lang w:eastAsia="sr-Latn-CS"/>
              </w:rPr>
            </w:pPr>
            <w:r w:rsidRPr="00234E8A">
              <w:rPr>
                <w:rFonts w:ascii="Book Antiqua" w:eastAsia="Times New Roman" w:hAnsi="Book Antiqua" w:cs="Book Antiqua"/>
                <w:sz w:val="24"/>
                <w:szCs w:val="24"/>
                <w:lang w:eastAsia="sr-Latn-CS"/>
              </w:rPr>
              <w:t xml:space="preserve">Kosovo Investment and Enterprise Support Agency </w:t>
            </w:r>
          </w:p>
          <w:p w14:paraId="4394B5EC" w14:textId="6E458834" w:rsidR="003C1639" w:rsidRPr="00234E8A" w:rsidRDefault="003C1639" w:rsidP="00AD4836">
            <w:pPr>
              <w:jc w:val="center"/>
              <w:rPr>
                <w:rFonts w:ascii="Book Antiqua" w:hAnsi="Book Antiqua"/>
                <w:sz w:val="24"/>
                <w:szCs w:val="24"/>
                <w:lang w:eastAsia="sr-Latn-CS"/>
              </w:rPr>
            </w:pPr>
            <w:r w:rsidRPr="00234E8A">
              <w:rPr>
                <w:rFonts w:ascii="Book Antiqua" w:hAnsi="Book Antiqua" w:cs="Book Antiqua"/>
                <w:sz w:val="24"/>
                <w:szCs w:val="24"/>
                <w:lang w:eastAsia="sr-Latn-CS"/>
              </w:rPr>
              <w:t xml:space="preserve">Agencija za Investicije i Podršku Preduzeča na Kosovu </w:t>
            </w:r>
          </w:p>
        </w:tc>
      </w:tr>
    </w:tbl>
    <w:p w14:paraId="067C24DD" w14:textId="745BC382" w:rsidR="00B5547C" w:rsidRPr="00234E8A" w:rsidRDefault="00AD4836" w:rsidP="00AD4836">
      <w:pPr>
        <w:spacing w:after="0" w:line="240" w:lineRule="auto"/>
        <w:jc w:val="both"/>
        <w:rPr>
          <w:rFonts w:ascii="Book Antiqua" w:eastAsia="MS Mincho" w:hAnsi="Book Antiqua" w:cs="Times New Roman"/>
          <w:sz w:val="24"/>
          <w:szCs w:val="24"/>
        </w:rPr>
      </w:pPr>
      <w:r w:rsidRPr="00234E8A">
        <w:rPr>
          <w:rFonts w:ascii="Book Antiqua" w:hAnsi="Book Antiqua" w:cs="Microsoft Sans Serif"/>
          <w:b/>
          <w:bCs/>
          <w:noProof/>
          <w:sz w:val="24"/>
          <w:szCs w:val="24"/>
          <w:lang w:val="en-US"/>
        </w:rPr>
        <mc:AlternateContent>
          <mc:Choice Requires="wps">
            <w:drawing>
              <wp:anchor distT="0" distB="0" distL="114300" distR="114300" simplePos="0" relativeHeight="251659776" behindDoc="0" locked="0" layoutInCell="1" allowOverlap="1" wp14:anchorId="377058D0" wp14:editId="57A65B1D">
                <wp:simplePos x="0" y="0"/>
                <wp:positionH relativeFrom="column">
                  <wp:posOffset>-58522</wp:posOffset>
                </wp:positionH>
                <wp:positionV relativeFrom="paragraph">
                  <wp:posOffset>43891</wp:posOffset>
                </wp:positionV>
                <wp:extent cx="5764377"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5764377"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0AC8CEA" id="Straight Connector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6pt,3.45pt" to="449.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" strokecolor="#ed7d31 [3205]" strokeweight=".5pt">
                <v:stroke joinstyle="miter"/>
              </v:line>
            </w:pict>
          </mc:Fallback>
        </mc:AlternateContent>
      </w:r>
    </w:p>
    <w:p w14:paraId="53A002C9" w14:textId="1F686C3D" w:rsidR="004F2488" w:rsidRPr="00234E8A" w:rsidRDefault="007717FC" w:rsidP="00AD4836">
      <w:pPr>
        <w:spacing w:after="0"/>
        <w:jc w:val="center"/>
        <w:rPr>
          <w:rStyle w:val="hps"/>
          <w:rFonts w:ascii="Book Antiqua" w:hAnsi="Book Antiqua" w:cs="Times New Roman"/>
          <w:b/>
          <w:sz w:val="24"/>
          <w:szCs w:val="24"/>
        </w:rPr>
      </w:pPr>
      <w:r w:rsidRPr="00234E8A">
        <w:rPr>
          <w:rStyle w:val="hps"/>
          <w:rFonts w:ascii="Book Antiqua" w:hAnsi="Book Antiqua" w:cs="Times New Roman"/>
          <w:b/>
          <w:sz w:val="24"/>
          <w:szCs w:val="24"/>
        </w:rPr>
        <w:t xml:space="preserve">Thirrje publike për aplikim për pjesëmarrje në shtandin shtetëror të Kosovës </w:t>
      </w:r>
      <w:r w:rsidR="009164A6" w:rsidRPr="00234E8A">
        <w:rPr>
          <w:rStyle w:val="hps"/>
          <w:rFonts w:ascii="Book Antiqua" w:hAnsi="Book Antiqua" w:cs="Times New Roman"/>
          <w:b/>
          <w:sz w:val="24"/>
          <w:szCs w:val="24"/>
        </w:rPr>
        <w:t xml:space="preserve">në panairin </w:t>
      </w:r>
      <w:r w:rsidR="004A4C6B" w:rsidRPr="004A4C6B">
        <w:rPr>
          <w:rStyle w:val="hps"/>
          <w:rFonts w:ascii="Book Antiqua" w:hAnsi="Book Antiqua" w:cs="Times New Roman"/>
          <w:b/>
          <w:sz w:val="24"/>
          <w:szCs w:val="24"/>
        </w:rPr>
        <w:t>“Summer Fancy Food Show 2023” në New York të Shteteve të Bashkuara të Amerikës, me 25-27 qershor 2023</w:t>
      </w:r>
    </w:p>
    <w:p w14:paraId="7B92B306" w14:textId="77777777" w:rsidR="00AD4836" w:rsidRPr="00234E8A" w:rsidRDefault="00AD4836" w:rsidP="00AD4836">
      <w:pPr>
        <w:spacing w:after="0"/>
        <w:jc w:val="center"/>
        <w:rPr>
          <w:rStyle w:val="hps"/>
          <w:rFonts w:ascii="Book Antiqua" w:hAnsi="Book Antiqua" w:cs="Times New Roman"/>
          <w:b/>
          <w:sz w:val="24"/>
          <w:szCs w:val="24"/>
        </w:rPr>
      </w:pPr>
    </w:p>
    <w:p w14:paraId="5FA1C5EF" w14:textId="4968608A" w:rsidR="00AD4836" w:rsidRPr="00234E8A" w:rsidRDefault="00AD4836" w:rsidP="00AD4836">
      <w:pPr>
        <w:spacing w:after="0" w:line="240"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Me qëllim të promovimit të kompanive </w:t>
      </w:r>
      <w:r w:rsidR="004A4C6B" w:rsidRPr="004A4C6B">
        <w:rPr>
          <w:rFonts w:ascii="Book Antiqua" w:eastAsia="MS Mincho" w:hAnsi="Book Antiqua" w:cs="Times New Roman"/>
          <w:sz w:val="24"/>
          <w:szCs w:val="24"/>
        </w:rPr>
        <w:t>prodhuese kosovare</w:t>
      </w:r>
      <w:r w:rsidRPr="00234E8A">
        <w:rPr>
          <w:rFonts w:ascii="Book Antiqua" w:eastAsia="MS Mincho" w:hAnsi="Book Antiqua" w:cs="Times New Roman"/>
          <w:sz w:val="24"/>
          <w:szCs w:val="24"/>
        </w:rPr>
        <w:t xml:space="preserve"> në gjetjen e tregjeve të huaja për eksport të produkteve dhe shërbimeve, Ministria e Industrisë, Ndërmarrësisë dhe Tregtisë (MINT) përmes Agjencisë për Investime dhe Përkrahjen e Ndërmarrjeve në Kosovë (KIESA) shpallë:</w:t>
      </w:r>
    </w:p>
    <w:p w14:paraId="45EAE6B7" w14:textId="77777777" w:rsidR="00AD4836" w:rsidRPr="00AF19E8" w:rsidRDefault="00AD4836" w:rsidP="00AD4836">
      <w:pPr>
        <w:spacing w:after="0"/>
        <w:jc w:val="center"/>
        <w:rPr>
          <w:rFonts w:eastAsia="MS Mincho"/>
        </w:rPr>
      </w:pPr>
    </w:p>
    <w:p w14:paraId="694A1FBE" w14:textId="42355E4D" w:rsidR="007717FC" w:rsidRPr="00234E8A" w:rsidRDefault="00292800"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Paraqitja shtetërore organizohet nga </w:t>
      </w:r>
      <w:r w:rsidR="00AD4836" w:rsidRPr="00234E8A">
        <w:rPr>
          <w:rFonts w:ascii="Book Antiqua" w:eastAsia="MS Mincho" w:hAnsi="Book Antiqua" w:cs="Times New Roman"/>
          <w:sz w:val="24"/>
          <w:szCs w:val="24"/>
        </w:rPr>
        <w:t>MINT</w:t>
      </w:r>
      <w:r w:rsidRPr="00234E8A">
        <w:rPr>
          <w:rFonts w:ascii="Book Antiqua" w:eastAsia="MS Mincho" w:hAnsi="Book Antiqua" w:cs="Times New Roman"/>
          <w:sz w:val="24"/>
          <w:szCs w:val="24"/>
        </w:rPr>
        <w:t xml:space="preserve"> përkatësisht KIESA</w:t>
      </w:r>
      <w:r w:rsidR="007717FC" w:rsidRPr="00234E8A">
        <w:rPr>
          <w:rFonts w:ascii="Book Antiqua" w:eastAsia="MS Mincho" w:hAnsi="Book Antiqua" w:cs="Times New Roman"/>
          <w:sz w:val="24"/>
          <w:szCs w:val="24"/>
        </w:rPr>
        <w:t xml:space="preserve">, e cila mbulon shpenzimet e hapësirës ekspozuese, ndërtimin e shtandit, regjistrimin e </w:t>
      </w:r>
      <w:r w:rsidR="00AF19E8" w:rsidRPr="00AF19E8">
        <w:rPr>
          <w:rFonts w:ascii="Book Antiqua" w:eastAsia="MS Mincho" w:hAnsi="Book Antiqua" w:cs="Times New Roman"/>
          <w:sz w:val="24"/>
          <w:szCs w:val="24"/>
        </w:rPr>
        <w:t xml:space="preserve">dhjetë (10) subjekteve pjesëmarrëse [tri (3) </w:t>
      </w:r>
      <w:r w:rsidR="00D02E80" w:rsidRPr="00234E8A">
        <w:rPr>
          <w:rFonts w:ascii="Book Antiqua" w:eastAsia="MS Mincho" w:hAnsi="Book Antiqua" w:cs="Times New Roman"/>
          <w:sz w:val="24"/>
          <w:szCs w:val="24"/>
        </w:rPr>
        <w:t>prej tyre startup</w:t>
      </w:r>
      <w:r w:rsidR="00022C99" w:rsidRPr="00234E8A">
        <w:rPr>
          <w:rFonts w:ascii="Book Antiqua" w:eastAsia="MS Mincho" w:hAnsi="Book Antiqua" w:cs="Times New Roman"/>
          <w:sz w:val="24"/>
          <w:szCs w:val="24"/>
        </w:rPr>
        <w:t xml:space="preserve"> (e themeluar 2-6 vjetet e fundit</w:t>
      </w:r>
      <w:r w:rsidR="00D02E80" w:rsidRPr="00234E8A">
        <w:rPr>
          <w:rFonts w:ascii="Book Antiqua" w:eastAsia="MS Mincho" w:hAnsi="Book Antiqua" w:cs="Times New Roman"/>
          <w:sz w:val="24"/>
          <w:szCs w:val="24"/>
        </w:rPr>
        <w:t>)</w:t>
      </w:r>
      <w:r w:rsidR="00022C99" w:rsidRPr="00234E8A">
        <w:rPr>
          <w:rFonts w:ascii="Book Antiqua" w:eastAsia="MS Mincho" w:hAnsi="Book Antiqua" w:cs="Times New Roman"/>
          <w:sz w:val="24"/>
          <w:szCs w:val="24"/>
        </w:rPr>
        <w:t>]</w:t>
      </w:r>
      <w:r w:rsidR="000A7A73" w:rsidRPr="00234E8A">
        <w:rPr>
          <w:rFonts w:ascii="Book Antiqua" w:eastAsia="MS Mincho" w:hAnsi="Book Antiqua" w:cs="Times New Roman"/>
          <w:sz w:val="24"/>
          <w:szCs w:val="24"/>
        </w:rPr>
        <w:t>,</w:t>
      </w:r>
      <w:r w:rsidR="009831DC" w:rsidRPr="00234E8A">
        <w:rPr>
          <w:rFonts w:ascii="Book Antiqua" w:eastAsia="MS Mincho" w:hAnsi="Book Antiqua" w:cs="Times New Roman"/>
          <w:sz w:val="24"/>
          <w:szCs w:val="24"/>
        </w:rPr>
        <w:t xml:space="preserve"> </w:t>
      </w:r>
      <w:r w:rsidR="007717FC" w:rsidRPr="00234E8A">
        <w:rPr>
          <w:rFonts w:ascii="Book Antiqua" w:eastAsia="MS Mincho" w:hAnsi="Book Antiqua" w:cs="Times New Roman"/>
          <w:sz w:val="24"/>
          <w:szCs w:val="24"/>
        </w:rPr>
        <w:t>shpenzimet e energjisë elektrike, pastrimin ditor</w:t>
      </w:r>
      <w:r w:rsidR="00FA4A07" w:rsidRPr="00234E8A">
        <w:rPr>
          <w:rFonts w:ascii="Book Antiqua" w:eastAsia="MS Mincho" w:hAnsi="Book Antiqua" w:cs="Times New Roman"/>
          <w:sz w:val="24"/>
          <w:szCs w:val="24"/>
        </w:rPr>
        <w:t>,</w:t>
      </w:r>
      <w:r w:rsidR="007717FC" w:rsidRPr="00234E8A">
        <w:rPr>
          <w:rFonts w:ascii="Book Antiqua" w:eastAsia="MS Mincho" w:hAnsi="Book Antiqua" w:cs="Times New Roman"/>
          <w:sz w:val="24"/>
          <w:szCs w:val="24"/>
        </w:rPr>
        <w:t xml:space="preserve"> etj., ndërsa shpenzimet e udhëtimit, </w:t>
      </w:r>
      <w:r w:rsidR="007717FC" w:rsidRPr="00AF19E8">
        <w:rPr>
          <w:rFonts w:ascii="Book Antiqua" w:eastAsia="MS Mincho" w:hAnsi="Book Antiqua" w:cs="Times New Roman"/>
          <w:sz w:val="24"/>
          <w:szCs w:val="24"/>
        </w:rPr>
        <w:t>akomodimit, ushqimit</w:t>
      </w:r>
      <w:r w:rsidR="007717FC" w:rsidRPr="00234E8A">
        <w:rPr>
          <w:rFonts w:ascii="Book Antiqua" w:eastAsia="MS Mincho" w:hAnsi="Book Antiqua" w:cs="Times New Roman"/>
          <w:sz w:val="24"/>
          <w:szCs w:val="24"/>
        </w:rPr>
        <w:t xml:space="preserve">, dërgimin e materialeve promovuese, etj. të subjekteve pjesëmarrëse do të merren përsipër nga vet subjektet pjesëmarrëse. </w:t>
      </w:r>
    </w:p>
    <w:p w14:paraId="4F842751" w14:textId="77777777" w:rsidR="00AD4836" w:rsidRPr="00234E8A" w:rsidRDefault="00AD4836" w:rsidP="00AD4836">
      <w:pPr>
        <w:spacing w:after="0"/>
        <w:jc w:val="both"/>
        <w:rPr>
          <w:rFonts w:ascii="Book Antiqua" w:hAnsi="Book Antiqua" w:cs="Times New Roman"/>
          <w:b/>
          <w:sz w:val="24"/>
          <w:szCs w:val="24"/>
        </w:rPr>
      </w:pPr>
    </w:p>
    <w:p w14:paraId="546A953B" w14:textId="05785E55" w:rsidR="005926B2" w:rsidRPr="00234E8A" w:rsidRDefault="00AD4836"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S</w:t>
      </w:r>
      <w:r w:rsidR="007717FC" w:rsidRPr="00234E8A">
        <w:rPr>
          <w:rFonts w:ascii="Book Antiqua" w:eastAsia="MS Mincho" w:hAnsi="Book Antiqua" w:cs="Times New Roman"/>
          <w:sz w:val="24"/>
          <w:szCs w:val="24"/>
        </w:rPr>
        <w:t xml:space="preserve">hprehjet e interesimit të dërguara deri me datë </w:t>
      </w:r>
      <w:r w:rsidR="00BB0C30">
        <w:rPr>
          <w:rFonts w:ascii="Book Antiqua" w:eastAsia="MS Mincho" w:hAnsi="Book Antiqua" w:cs="Times New Roman"/>
          <w:sz w:val="24"/>
          <w:szCs w:val="24"/>
        </w:rPr>
        <w:t>30</w:t>
      </w:r>
      <w:r w:rsidR="00730E4D" w:rsidRPr="00234E8A">
        <w:rPr>
          <w:rFonts w:ascii="Book Antiqua" w:eastAsia="MS Mincho" w:hAnsi="Book Antiqua" w:cs="Times New Roman"/>
          <w:sz w:val="24"/>
          <w:szCs w:val="24"/>
        </w:rPr>
        <w:t>.</w:t>
      </w:r>
      <w:r w:rsidR="009164A6" w:rsidRPr="00234E8A">
        <w:rPr>
          <w:rFonts w:ascii="Book Antiqua" w:eastAsia="MS Mincho" w:hAnsi="Book Antiqua" w:cs="Times New Roman"/>
          <w:sz w:val="24"/>
          <w:szCs w:val="24"/>
        </w:rPr>
        <w:t>0</w:t>
      </w:r>
      <w:r w:rsidR="008F4BF2" w:rsidRPr="00234E8A">
        <w:rPr>
          <w:rFonts w:ascii="Book Antiqua" w:eastAsia="MS Mincho" w:hAnsi="Book Antiqua" w:cs="Times New Roman"/>
          <w:sz w:val="24"/>
          <w:szCs w:val="24"/>
        </w:rPr>
        <w:t>4</w:t>
      </w:r>
      <w:r w:rsidR="00784EDB" w:rsidRPr="00234E8A">
        <w:rPr>
          <w:rFonts w:ascii="Book Antiqua" w:eastAsia="MS Mincho" w:hAnsi="Book Antiqua" w:cs="Times New Roman"/>
          <w:sz w:val="24"/>
          <w:szCs w:val="24"/>
        </w:rPr>
        <w:t>.20</w:t>
      </w:r>
      <w:r w:rsidR="008F4BF2" w:rsidRPr="00234E8A">
        <w:rPr>
          <w:rFonts w:ascii="Book Antiqua" w:eastAsia="MS Mincho" w:hAnsi="Book Antiqua" w:cs="Times New Roman"/>
          <w:sz w:val="24"/>
          <w:szCs w:val="24"/>
        </w:rPr>
        <w:t>23</w:t>
      </w:r>
      <w:r w:rsidR="004F728D" w:rsidRPr="00234E8A">
        <w:rPr>
          <w:rFonts w:ascii="Book Antiqua" w:eastAsia="MS Mincho" w:hAnsi="Book Antiqua" w:cs="Times New Roman"/>
          <w:sz w:val="24"/>
          <w:szCs w:val="24"/>
        </w:rPr>
        <w:t xml:space="preserve"> </w:t>
      </w:r>
      <w:r w:rsidR="007717FC" w:rsidRPr="00234E8A">
        <w:rPr>
          <w:rFonts w:ascii="Book Antiqua" w:eastAsia="MS Mincho" w:hAnsi="Book Antiqua" w:cs="Times New Roman"/>
          <w:sz w:val="24"/>
          <w:szCs w:val="24"/>
        </w:rPr>
        <w:t xml:space="preserve">dhe aplikacionet e plotësuara tërësisht </w:t>
      </w:r>
      <w:r w:rsidRPr="00234E8A">
        <w:rPr>
          <w:rFonts w:ascii="Book Antiqua" w:eastAsia="MS Mincho" w:hAnsi="Book Antiqua" w:cs="Times New Roman"/>
          <w:sz w:val="24"/>
          <w:szCs w:val="24"/>
        </w:rPr>
        <w:t>do</w:t>
      </w:r>
      <w:r w:rsidR="007717FC" w:rsidRPr="00234E8A">
        <w:rPr>
          <w:rFonts w:ascii="Book Antiqua" w:eastAsia="MS Mincho" w:hAnsi="Book Antiqua" w:cs="Times New Roman"/>
          <w:sz w:val="24"/>
          <w:szCs w:val="24"/>
        </w:rPr>
        <w:t xml:space="preserve"> të konsiderohen për vlerësim.</w:t>
      </w:r>
    </w:p>
    <w:p w14:paraId="5E0946F1" w14:textId="77777777" w:rsidR="00AD4836" w:rsidRPr="00234E8A" w:rsidRDefault="00AD4836" w:rsidP="00AD4836">
      <w:pPr>
        <w:pStyle w:val="ListParagraph"/>
        <w:spacing w:line="276" w:lineRule="auto"/>
        <w:ind w:left="0"/>
        <w:jc w:val="both"/>
        <w:rPr>
          <w:rFonts w:ascii="Book Antiqua" w:eastAsia="MS Mincho" w:hAnsi="Book Antiqua"/>
          <w:noProof w:val="0"/>
        </w:rPr>
      </w:pPr>
    </w:p>
    <w:p w14:paraId="17EBC9CF" w14:textId="77777777" w:rsidR="00502210" w:rsidRPr="00234E8A" w:rsidRDefault="00502210" w:rsidP="00AD4836">
      <w:pPr>
        <w:pStyle w:val="ListParagraph"/>
        <w:spacing w:line="276" w:lineRule="auto"/>
        <w:ind w:left="0"/>
        <w:jc w:val="both"/>
        <w:rPr>
          <w:rFonts w:ascii="Book Antiqua" w:eastAsia="MS Mincho" w:hAnsi="Book Antiqua"/>
          <w:noProof w:val="0"/>
        </w:rPr>
      </w:pPr>
      <w:r w:rsidRPr="00234E8A">
        <w:rPr>
          <w:rFonts w:ascii="Book Antiqua" w:eastAsia="MS Mincho" w:hAnsi="Book Antiqua"/>
          <w:noProof w:val="0"/>
        </w:rPr>
        <w:t xml:space="preserve">Për të aplikuar duhet </w:t>
      </w:r>
      <w:r w:rsidR="00D64D96" w:rsidRPr="00234E8A">
        <w:rPr>
          <w:rFonts w:ascii="Book Antiqua" w:eastAsia="MS Mincho" w:hAnsi="Book Antiqua"/>
          <w:noProof w:val="0"/>
        </w:rPr>
        <w:t>dorëzuar</w:t>
      </w:r>
      <w:r w:rsidRPr="00234E8A">
        <w:rPr>
          <w:rFonts w:ascii="Book Antiqua" w:eastAsia="MS Mincho" w:hAnsi="Book Antiqua"/>
          <w:noProof w:val="0"/>
        </w:rPr>
        <w:t>:</w:t>
      </w:r>
    </w:p>
    <w:p w14:paraId="2EFA9E78" w14:textId="2B963BB2" w:rsidR="00AD4836" w:rsidRPr="00234E8A" w:rsidRDefault="00502210"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Aplikacionin e </w:t>
      </w:r>
      <w:r w:rsidR="00D64D96" w:rsidRPr="00234E8A">
        <w:rPr>
          <w:rFonts w:ascii="Book Antiqua" w:eastAsia="MS Mincho" w:hAnsi="Book Antiqua"/>
          <w:noProof w:val="0"/>
        </w:rPr>
        <w:t>plotësuar</w:t>
      </w:r>
      <w:r w:rsidRPr="00234E8A">
        <w:rPr>
          <w:rFonts w:ascii="Book Antiqua" w:eastAsia="MS Mincho" w:hAnsi="Book Antiqua"/>
          <w:noProof w:val="0"/>
        </w:rPr>
        <w:t xml:space="preserve"> më të dhënat bazike të subjektit aplikues;</w:t>
      </w:r>
    </w:p>
    <w:p w14:paraId="2EF8E9CB"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Dëshminë që subjekti aplikues është i regjistruar në Republikën e Kosovës;</w:t>
      </w:r>
    </w:p>
    <w:p w14:paraId="2988B8A7"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Dëshminë e </w:t>
      </w:r>
      <w:r w:rsidR="007319D1" w:rsidRPr="00234E8A">
        <w:rPr>
          <w:rFonts w:ascii="Book Antiqua" w:eastAsia="MS Mincho" w:hAnsi="Book Antiqua"/>
          <w:noProof w:val="0"/>
        </w:rPr>
        <w:t>xh</w:t>
      </w:r>
      <w:r w:rsidRPr="00234E8A">
        <w:rPr>
          <w:rFonts w:ascii="Book Antiqua" w:eastAsia="MS Mincho" w:hAnsi="Book Antiqua"/>
          <w:noProof w:val="0"/>
        </w:rPr>
        <w:t>irollogarisë aktive në njërën prej bankave të licencuara nga Banka Qendrore e Kosovës;</w:t>
      </w:r>
    </w:p>
    <w:p w14:paraId="7B6D2A80"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Kopjen e letërnjoftimit të personit të au</w:t>
      </w:r>
      <w:r w:rsidR="00AD4836" w:rsidRPr="00234E8A">
        <w:rPr>
          <w:rFonts w:ascii="Book Antiqua" w:eastAsia="MS Mincho" w:hAnsi="Book Antiqua"/>
          <w:noProof w:val="0"/>
        </w:rPr>
        <w:t>torizuar të subjektit aplikues;</w:t>
      </w:r>
    </w:p>
    <w:p w14:paraId="4BB2AC63"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 xml:space="preserve">Vërtetimin nga </w:t>
      </w:r>
      <w:r w:rsidR="006472C2" w:rsidRPr="00234E8A">
        <w:rPr>
          <w:rFonts w:ascii="Book Antiqua" w:eastAsia="MS Mincho" w:hAnsi="Book Antiqua"/>
          <w:noProof w:val="0"/>
        </w:rPr>
        <w:t>g</w:t>
      </w:r>
      <w:r w:rsidRPr="00234E8A">
        <w:rPr>
          <w:rFonts w:ascii="Book Antiqua" w:eastAsia="MS Mincho" w:hAnsi="Book Antiqua"/>
          <w:noProof w:val="0"/>
        </w:rPr>
        <w:t>jykata që dëshmon që personi i autorizuar i subjektit nuk është në</w:t>
      </w:r>
      <w:r w:rsidR="00AB603E" w:rsidRPr="00234E8A">
        <w:rPr>
          <w:rFonts w:ascii="Book Antiqua" w:eastAsia="MS Mincho" w:hAnsi="Book Antiqua"/>
          <w:noProof w:val="0"/>
        </w:rPr>
        <w:t>n hetime (</w:t>
      </w:r>
      <w:r w:rsidR="00AB603E" w:rsidRPr="00234E8A">
        <w:rPr>
          <w:rFonts w:ascii="Book Antiqua" w:hAnsi="Book Antiqua" w:cs="Times"/>
        </w:rPr>
        <w:t>kërkohet origjinali, jo me i vjetër se 30 ditë)</w:t>
      </w:r>
      <w:r w:rsidR="00AD4836" w:rsidRPr="00234E8A">
        <w:rPr>
          <w:rFonts w:ascii="Book Antiqua" w:hAnsi="Book Antiqua" w:cs="Times"/>
        </w:rPr>
        <w:t>;</w:t>
      </w:r>
    </w:p>
    <w:p w14:paraId="5F1916BA" w14:textId="77777777" w:rsidR="00AD4836" w:rsidRPr="00234E8A" w:rsidRDefault="00AD483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Deklaratën nën betim;</w:t>
      </w:r>
    </w:p>
    <w:p w14:paraId="345039C4" w14:textId="77777777" w:rsidR="00AD4836"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lastRenderedPageBreak/>
        <w:t>Vërtetimin e qarkullimit vjetor të subjekti</w:t>
      </w:r>
      <w:r w:rsidR="00784EDB" w:rsidRPr="00234E8A">
        <w:rPr>
          <w:rFonts w:ascii="Book Antiqua" w:eastAsia="MS Mincho" w:hAnsi="Book Antiqua"/>
          <w:noProof w:val="0"/>
        </w:rPr>
        <w:t>t aplikues për vitin fiskal 20</w:t>
      </w:r>
      <w:r w:rsidR="004F2488" w:rsidRPr="00234E8A">
        <w:rPr>
          <w:rFonts w:ascii="Book Antiqua" w:eastAsia="MS Mincho" w:hAnsi="Book Antiqua"/>
          <w:noProof w:val="0"/>
        </w:rPr>
        <w:t>2</w:t>
      </w:r>
      <w:r w:rsidR="008F4BF2" w:rsidRPr="00234E8A">
        <w:rPr>
          <w:rFonts w:ascii="Book Antiqua" w:eastAsia="MS Mincho" w:hAnsi="Book Antiqua"/>
          <w:noProof w:val="0"/>
        </w:rPr>
        <w:t xml:space="preserve">2 </w:t>
      </w:r>
      <w:r w:rsidRPr="00234E8A">
        <w:rPr>
          <w:rFonts w:ascii="Book Antiqua" w:eastAsia="MS Mincho" w:hAnsi="Book Antiqua"/>
          <w:noProof w:val="0"/>
        </w:rPr>
        <w:t>nga Administrata Tatimore e Kosovës; dhe</w:t>
      </w:r>
    </w:p>
    <w:p w14:paraId="52E5E49E" w14:textId="04C4DAA4" w:rsidR="006E55B3" w:rsidRPr="00234E8A" w:rsidRDefault="00BE5916" w:rsidP="00AD4836">
      <w:pPr>
        <w:pStyle w:val="ListParagraph"/>
        <w:numPr>
          <w:ilvl w:val="0"/>
          <w:numId w:val="1"/>
        </w:numPr>
        <w:spacing w:line="276" w:lineRule="auto"/>
        <w:jc w:val="both"/>
        <w:rPr>
          <w:rFonts w:ascii="Book Antiqua" w:eastAsia="MS Mincho" w:hAnsi="Book Antiqua"/>
          <w:noProof w:val="0"/>
        </w:rPr>
      </w:pPr>
      <w:r w:rsidRPr="00234E8A">
        <w:rPr>
          <w:rFonts w:ascii="Book Antiqua" w:eastAsia="MS Mincho" w:hAnsi="Book Antiqua"/>
          <w:noProof w:val="0"/>
        </w:rPr>
        <w:t>Vërtetimin tatimor</w:t>
      </w:r>
      <w:r w:rsidRPr="00234E8A">
        <w:rPr>
          <w:rFonts w:ascii="Book Antiqua" w:hAnsi="Book Antiqua"/>
          <w:noProof w:val="0"/>
        </w:rPr>
        <w:t xml:space="preserve"> të subjektit aplikues për obligimet e kryera ndaj Administratës Tatimore të Kosovës, jo më e vjetër se gjashtë (6) muaj</w:t>
      </w:r>
      <w:r w:rsidR="00502210" w:rsidRPr="00234E8A">
        <w:rPr>
          <w:rFonts w:ascii="Book Antiqua" w:hAnsi="Book Antiqua"/>
          <w:noProof w:val="0"/>
        </w:rPr>
        <w:t>.</w:t>
      </w:r>
    </w:p>
    <w:p w14:paraId="588054DE" w14:textId="77777777" w:rsidR="006E55B3" w:rsidRPr="00234E8A" w:rsidRDefault="006E55B3" w:rsidP="00AD4836">
      <w:pPr>
        <w:pStyle w:val="ListParagraph"/>
        <w:spacing w:line="276" w:lineRule="auto"/>
        <w:ind w:left="0"/>
        <w:jc w:val="both"/>
        <w:rPr>
          <w:rFonts w:ascii="Book Antiqua" w:eastAsia="MS Mincho" w:hAnsi="Book Antiqua"/>
          <w:noProof w:val="0"/>
        </w:rPr>
      </w:pPr>
    </w:p>
    <w:p w14:paraId="4E44AFD3" w14:textId="5B072E1B" w:rsidR="00502210" w:rsidRPr="00234E8A" w:rsidRDefault="00AD4836"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N</w:t>
      </w:r>
      <w:r w:rsidR="00222726" w:rsidRPr="00234E8A">
        <w:rPr>
          <w:rFonts w:ascii="Book Antiqua" w:eastAsia="MS Mincho" w:hAnsi="Book Antiqua" w:cs="Times New Roman"/>
          <w:sz w:val="24"/>
          <w:szCs w:val="24"/>
        </w:rPr>
        <w:t>ë mungesë të cilit</w:t>
      </w:r>
      <w:r w:rsidRPr="00234E8A">
        <w:rPr>
          <w:rFonts w:ascii="Book Antiqua" w:eastAsia="MS Mincho" w:hAnsi="Book Antiqua" w:cs="Times New Roman"/>
          <w:sz w:val="24"/>
          <w:szCs w:val="24"/>
        </w:rPr>
        <w:t xml:space="preserve"> </w:t>
      </w:r>
      <w:r w:rsidR="00222726" w:rsidRPr="00234E8A">
        <w:rPr>
          <w:rFonts w:ascii="Book Antiqua" w:eastAsia="MS Mincho" w:hAnsi="Book Antiqua" w:cs="Times New Roman"/>
          <w:sz w:val="24"/>
          <w:szCs w:val="24"/>
        </w:rPr>
        <w:t xml:space="preserve">do dokument të kërkuar në listën e mësipërme aplikacioni i subjektit aplikues do të diskualifikohet dhe nuk do të shqyrtohet tutje për </w:t>
      </w:r>
      <w:r w:rsidR="00F85596" w:rsidRPr="00234E8A">
        <w:rPr>
          <w:rFonts w:ascii="Book Antiqua" w:eastAsia="MS Mincho" w:hAnsi="Book Antiqua" w:cs="Times New Roman"/>
          <w:sz w:val="24"/>
          <w:szCs w:val="24"/>
        </w:rPr>
        <w:t>kriteret</w:t>
      </w:r>
      <w:r w:rsidR="00222726" w:rsidRPr="00234E8A">
        <w:rPr>
          <w:rFonts w:ascii="Book Antiqua" w:eastAsia="MS Mincho" w:hAnsi="Book Antiqua" w:cs="Times New Roman"/>
          <w:sz w:val="24"/>
          <w:szCs w:val="24"/>
        </w:rPr>
        <w:t xml:space="preserve"> e veçanta të listuara më poshtë.</w:t>
      </w:r>
    </w:p>
    <w:p w14:paraId="3D80B86C" w14:textId="77777777" w:rsidR="00AD4836" w:rsidRPr="00234E8A" w:rsidRDefault="00AD4836" w:rsidP="00AD4836">
      <w:pPr>
        <w:spacing w:after="0" w:line="276" w:lineRule="auto"/>
        <w:jc w:val="both"/>
        <w:rPr>
          <w:rFonts w:ascii="Book Antiqua" w:eastAsia="MS Mincho" w:hAnsi="Book Antiqua" w:cs="Times New Roman"/>
          <w:sz w:val="24"/>
          <w:szCs w:val="24"/>
        </w:rPr>
      </w:pPr>
    </w:p>
    <w:p w14:paraId="3C1A1010" w14:textId="4D3BCC88" w:rsidR="00502210" w:rsidRPr="00234E8A" w:rsidRDefault="00AF19E8" w:rsidP="00AD4836">
      <w:pPr>
        <w:pStyle w:val="ListParagraph"/>
        <w:spacing w:line="276" w:lineRule="auto"/>
        <w:ind w:left="0"/>
        <w:jc w:val="both"/>
        <w:rPr>
          <w:rFonts w:ascii="Book Antiqua" w:eastAsia="MS Mincho" w:hAnsi="Book Antiqua"/>
          <w:noProof w:val="0"/>
        </w:rPr>
      </w:pPr>
      <w:r>
        <w:rPr>
          <w:rFonts w:eastAsia="MS Mincho"/>
        </w:rPr>
        <w:t>Dhjetë</w:t>
      </w:r>
      <w:r w:rsidRPr="00F85596">
        <w:rPr>
          <w:rFonts w:eastAsia="MS Mincho"/>
        </w:rPr>
        <w:t xml:space="preserve"> (</w:t>
      </w:r>
      <w:r>
        <w:rPr>
          <w:rFonts w:eastAsia="MS Mincho"/>
        </w:rPr>
        <w:t>10</w:t>
      </w:r>
      <w:r w:rsidRPr="00F85596">
        <w:rPr>
          <w:rFonts w:eastAsia="MS Mincho"/>
        </w:rPr>
        <w:t>) subjekteve pjesëmarrëse</w:t>
      </w:r>
      <w:r>
        <w:rPr>
          <w:rFonts w:eastAsia="MS Mincho"/>
        </w:rPr>
        <w:t xml:space="preserve"> [tri (3) </w:t>
      </w:r>
      <w:r w:rsidR="00D02E80" w:rsidRPr="00234E8A">
        <w:rPr>
          <w:rFonts w:ascii="Book Antiqua" w:eastAsia="MS Mincho" w:hAnsi="Book Antiqua"/>
        </w:rPr>
        <w:t>prej tyre startup</w:t>
      </w:r>
      <w:r w:rsidR="00902658" w:rsidRPr="00234E8A">
        <w:rPr>
          <w:rFonts w:ascii="Book Antiqua" w:eastAsia="MS Mincho" w:hAnsi="Book Antiqua"/>
        </w:rPr>
        <w:t>-TIK</w:t>
      </w:r>
      <w:r w:rsidR="00D02E80" w:rsidRPr="00234E8A">
        <w:rPr>
          <w:rFonts w:ascii="Book Antiqua" w:eastAsia="MS Mincho" w:hAnsi="Book Antiqua"/>
        </w:rPr>
        <w:t xml:space="preserve">) </w:t>
      </w:r>
      <w:r w:rsidR="00502210" w:rsidRPr="00234E8A">
        <w:rPr>
          <w:rFonts w:ascii="Book Antiqua" w:eastAsia="MS Mincho" w:hAnsi="Book Antiqua"/>
          <w:noProof w:val="0"/>
        </w:rPr>
        <w:t>do t</w:t>
      </w:r>
      <w:r w:rsidR="00615020" w:rsidRPr="00234E8A">
        <w:rPr>
          <w:rFonts w:ascii="Book Antiqua" w:eastAsia="MS Mincho" w:hAnsi="Book Antiqua"/>
          <w:noProof w:val="0"/>
        </w:rPr>
        <w:t>ë</w:t>
      </w:r>
      <w:r w:rsidR="00502210" w:rsidRPr="00234E8A">
        <w:rPr>
          <w:rFonts w:ascii="Book Antiqua" w:eastAsia="MS Mincho" w:hAnsi="Book Antiqua"/>
          <w:noProof w:val="0"/>
        </w:rPr>
        <w:t xml:space="preserve"> p</w:t>
      </w:r>
      <w:r w:rsidR="00615020" w:rsidRPr="00234E8A">
        <w:rPr>
          <w:rFonts w:ascii="Book Antiqua" w:eastAsia="MS Mincho" w:hAnsi="Book Antiqua"/>
          <w:noProof w:val="0"/>
        </w:rPr>
        <w:t>ë</w:t>
      </w:r>
      <w:r w:rsidR="00502210" w:rsidRPr="00234E8A">
        <w:rPr>
          <w:rFonts w:ascii="Book Antiqua" w:eastAsia="MS Mincho" w:hAnsi="Book Antiqua"/>
          <w:noProof w:val="0"/>
        </w:rPr>
        <w:t xml:space="preserve">rzgjidhen sipas </w:t>
      </w:r>
      <w:r w:rsidR="00F85596" w:rsidRPr="00234E8A">
        <w:rPr>
          <w:rFonts w:ascii="Book Antiqua" w:eastAsia="MS Mincho" w:hAnsi="Book Antiqua"/>
          <w:noProof w:val="0"/>
        </w:rPr>
        <w:t>kritereve t</w:t>
      </w:r>
      <w:r w:rsidR="00615020" w:rsidRPr="00234E8A">
        <w:rPr>
          <w:rFonts w:ascii="Book Antiqua" w:eastAsia="MS Mincho" w:hAnsi="Book Antiqua"/>
          <w:noProof w:val="0"/>
        </w:rPr>
        <w:t>ë</w:t>
      </w:r>
      <w:r w:rsidR="00F85596" w:rsidRPr="00234E8A">
        <w:rPr>
          <w:rFonts w:ascii="Book Antiqua" w:eastAsia="MS Mincho" w:hAnsi="Book Antiqua"/>
          <w:noProof w:val="0"/>
        </w:rPr>
        <w:t xml:space="preserve"> </w:t>
      </w:r>
      <w:r w:rsidR="00615020" w:rsidRPr="00234E8A">
        <w:rPr>
          <w:rFonts w:ascii="Book Antiqua" w:eastAsia="MS Mincho" w:hAnsi="Book Antiqua"/>
          <w:noProof w:val="0"/>
        </w:rPr>
        <w:t>veçanta</w:t>
      </w:r>
      <w:r w:rsidR="00222726" w:rsidRPr="00234E8A">
        <w:rPr>
          <w:rFonts w:ascii="Book Antiqua" w:eastAsia="MS Mincho" w:hAnsi="Book Antiqua"/>
          <w:noProof w:val="0"/>
        </w:rPr>
        <w:t xml:space="preserve"> n</w:t>
      </w:r>
      <w:r w:rsidR="00615020" w:rsidRPr="00234E8A">
        <w:rPr>
          <w:rFonts w:ascii="Book Antiqua" w:eastAsia="MS Mincho" w:hAnsi="Book Antiqua"/>
          <w:noProof w:val="0"/>
        </w:rPr>
        <w:t>ë</w:t>
      </w:r>
      <w:r w:rsidR="00222726" w:rsidRPr="00234E8A">
        <w:rPr>
          <w:rFonts w:ascii="Book Antiqua" w:eastAsia="MS Mincho" w:hAnsi="Book Antiqua"/>
          <w:noProof w:val="0"/>
        </w:rPr>
        <w:t xml:space="preserve"> vijim dhe rangimit t</w:t>
      </w:r>
      <w:r w:rsidR="00615020" w:rsidRPr="00234E8A">
        <w:rPr>
          <w:rFonts w:ascii="Book Antiqua" w:eastAsia="MS Mincho" w:hAnsi="Book Antiqua"/>
          <w:noProof w:val="0"/>
        </w:rPr>
        <w:t>ë</w:t>
      </w:r>
      <w:r w:rsidR="00222726" w:rsidRPr="00234E8A">
        <w:rPr>
          <w:rFonts w:ascii="Book Antiqua" w:eastAsia="MS Mincho" w:hAnsi="Book Antiqua"/>
          <w:noProof w:val="0"/>
        </w:rPr>
        <w:t xml:space="preserve"> pik</w:t>
      </w:r>
      <w:r w:rsidR="00615020" w:rsidRPr="00234E8A">
        <w:rPr>
          <w:rFonts w:ascii="Book Antiqua" w:eastAsia="MS Mincho" w:hAnsi="Book Antiqua"/>
          <w:noProof w:val="0"/>
        </w:rPr>
        <w:t>ë</w:t>
      </w:r>
      <w:r w:rsidR="00222726" w:rsidRPr="00234E8A">
        <w:rPr>
          <w:rFonts w:ascii="Book Antiqua" w:eastAsia="MS Mincho" w:hAnsi="Book Antiqua"/>
          <w:noProof w:val="0"/>
        </w:rPr>
        <w:t>ve:</w:t>
      </w:r>
    </w:p>
    <w:p w14:paraId="35390FFF" w14:textId="77777777" w:rsidR="00AD4836" w:rsidRPr="00234E8A" w:rsidRDefault="00AD4836" w:rsidP="00AD4836">
      <w:pPr>
        <w:pStyle w:val="ListParagraph"/>
        <w:spacing w:line="276" w:lineRule="auto"/>
        <w:ind w:left="0"/>
        <w:jc w:val="both"/>
        <w:rPr>
          <w:rFonts w:ascii="Book Antiqua" w:eastAsia="MS Mincho" w:hAnsi="Book Antiqua"/>
          <w:noProof w:val="0"/>
        </w:rPr>
      </w:pPr>
    </w:p>
    <w:p w14:paraId="5A1D4892" w14:textId="165C4B13" w:rsidR="004A4C6B" w:rsidRPr="004A4C6B" w:rsidRDefault="00730E4D" w:rsidP="004A4C6B">
      <w:pPr>
        <w:pStyle w:val="ListParagraph"/>
        <w:numPr>
          <w:ilvl w:val="0"/>
          <w:numId w:val="4"/>
        </w:numPr>
        <w:spacing w:line="276" w:lineRule="auto"/>
        <w:jc w:val="both"/>
        <w:rPr>
          <w:rFonts w:ascii="Book Antiqua" w:eastAsia="MS Mincho" w:hAnsi="Book Antiqua"/>
          <w:noProof w:val="0"/>
        </w:rPr>
      </w:pPr>
      <w:r w:rsidRPr="00234E8A">
        <w:rPr>
          <w:rFonts w:ascii="Book Antiqua" w:eastAsia="MS Mincho" w:hAnsi="Book Antiqua"/>
          <w:noProof w:val="0"/>
        </w:rPr>
        <w:t xml:space="preserve">Produktet </w:t>
      </w:r>
      <w:r w:rsidR="004A4C6B" w:rsidRPr="004A4C6B">
        <w:rPr>
          <w:rFonts w:ascii="Book Antiqua" w:eastAsia="MS Mincho" w:hAnsi="Book Antiqua"/>
          <w:noProof w:val="0"/>
        </w:rPr>
        <w:t>që subjekti aplikues do të ju ofrojë blerësve potencial në panair, maksimum pesëmbëdhjetë (15) pikë: tri (3) pikë për një (1) produkt, gjashtë (6) pikë për dy produkte, nëntë (9) pikë për tri (3) produkte, dymbëdhjetë (12) pikë për katër (4) produkte  dhe pesëmbëdhjetë (15) pikë për pesë (5) e më shumë produkte;</w:t>
      </w:r>
    </w:p>
    <w:p w14:paraId="30760186"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Njohuria e gjuhëve të huaja dhe aftësi prezantuese të përfaqësuesve të subjektit aplikues, maksimum pesëmbëdhjetë (15) pikë kumulative: gjuha Angleze gjashtë (6) pikë, gjuha Gjermane gjashtë (6) pikë dhe gjuhët tjera tri (3) pikë;</w:t>
      </w:r>
    </w:p>
    <w:p w14:paraId="3A254E84"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Materiale promovuese të subjektit aplikues në gjuhët e huaja, maksimum pesëmbëdhjetë (15) pikë kumulative: në gjuhën Angleze gjashtë (6) pikë, në gjuhën Gjermane gjashtë (6) pikë dhe tre (3) pikë në gjuhë tjera evropiane;</w:t>
      </w:r>
    </w:p>
    <w:p w14:paraId="4441F9D1"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 xml:space="preserve">Shtetet ku janë eksportuar produktet e subjektit aplikues gjatë vitit 2022, maksimum pesëmbëdhjetë (15) pikë kumulative: shtetet anëtare të BE-së gjashtë (6) pikë, shtetet e Ballkanit Perëndimor që nuk janë anëtare të BE-së (Shqipëria, Bosnja dhe Hercegovina, Serbia, Mali i Zi dhe Maqedonia) gjashtë (6) pikë dhe tregjet e tjera tre (3) pikë; </w:t>
      </w:r>
    </w:p>
    <w:p w14:paraId="321994ED"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Certifikimi ndërkombëtar i subjektit aplikues, maksimum pesëmbëdhjetë (15) pikë kumulative: HACCP gjashtë (6)  pikë, ISO 22000 gjashtë (6) pikë dhe certifikim tjetër relevant tre (3) pikë;</w:t>
      </w:r>
    </w:p>
    <w:p w14:paraId="1A732550" w14:textId="77777777" w:rsidR="004A4C6B" w:rsidRPr="004A4C6B"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Paraqitja e subjektit aplikues në panaire tri (3) vitet e fundit, maksimum pesëmbëdhjetë (15) pikë: një (1) panair tri (3) pikë, dy (2) panaire gjashtë (6) pikë, tri (3) panaire nëntë (9) pikë, katër (4) panaire dymbëdhjetë (12) pikë dhe pesë (5) e më shumë panaire pesëmbëdhjetë (15) pikë; dhe</w:t>
      </w:r>
    </w:p>
    <w:p w14:paraId="3C5A5AD7" w14:textId="7380F161" w:rsidR="004F2488" w:rsidRDefault="004A4C6B" w:rsidP="004A4C6B">
      <w:pPr>
        <w:pStyle w:val="ListParagraph"/>
        <w:numPr>
          <w:ilvl w:val="0"/>
          <w:numId w:val="4"/>
        </w:numPr>
        <w:spacing w:line="276" w:lineRule="auto"/>
        <w:jc w:val="both"/>
        <w:rPr>
          <w:rFonts w:ascii="Book Antiqua" w:eastAsia="MS Mincho" w:hAnsi="Book Antiqua"/>
          <w:noProof w:val="0"/>
        </w:rPr>
      </w:pPr>
      <w:r w:rsidRPr="004A4C6B">
        <w:rPr>
          <w:rFonts w:ascii="Book Antiqua" w:eastAsia="MS Mincho" w:hAnsi="Book Antiqua"/>
          <w:noProof w:val="0"/>
        </w:rPr>
        <w:t>Qarkullimi vjetor i subjektit aplikues gjatë vitit fiskal 2022, maksimumi dhjetë (10) pikë: nga zero deri në 500.000 euro katër (4) pikë; nga 500.001 deri në 1.000.000 euro tetë (8) pikë dhe mbi 1.000.000 euro dhjetë (10) pikë;</w:t>
      </w:r>
    </w:p>
    <w:p w14:paraId="3BADA921" w14:textId="77777777" w:rsidR="004A4C6B" w:rsidRPr="004A4C6B" w:rsidRDefault="004A4C6B" w:rsidP="004A4C6B">
      <w:pPr>
        <w:pStyle w:val="ListParagraph"/>
        <w:spacing w:line="276" w:lineRule="auto"/>
        <w:ind w:left="360"/>
        <w:jc w:val="both"/>
        <w:rPr>
          <w:rFonts w:ascii="Book Antiqua" w:eastAsia="MS Mincho" w:hAnsi="Book Antiqua"/>
          <w:noProof w:val="0"/>
        </w:rPr>
      </w:pPr>
    </w:p>
    <w:p w14:paraId="323B7F05" w14:textId="6DA852DE" w:rsidR="00313346" w:rsidRDefault="007717FC"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Më </w:t>
      </w:r>
      <w:r w:rsidR="00AF19E8">
        <w:rPr>
          <w:rFonts w:ascii="Book Antiqua" w:eastAsia="MS Mincho" w:hAnsi="Book Antiqua" w:cs="Times New Roman"/>
          <w:sz w:val="24"/>
          <w:szCs w:val="24"/>
        </w:rPr>
        <w:t>2</w:t>
      </w:r>
      <w:r w:rsidR="00BB0C30">
        <w:rPr>
          <w:rFonts w:ascii="Book Antiqua" w:eastAsia="MS Mincho" w:hAnsi="Book Antiqua" w:cs="Times New Roman"/>
          <w:sz w:val="24"/>
          <w:szCs w:val="24"/>
        </w:rPr>
        <w:t>6</w:t>
      </w:r>
      <w:r w:rsidR="0030394D" w:rsidRPr="00234E8A">
        <w:rPr>
          <w:rFonts w:ascii="Book Antiqua" w:eastAsia="MS Mincho" w:hAnsi="Book Antiqua" w:cs="Times New Roman"/>
          <w:sz w:val="24"/>
          <w:szCs w:val="24"/>
        </w:rPr>
        <w:t>.</w:t>
      </w:r>
      <w:r w:rsidR="008F4BF2" w:rsidRPr="00234E8A">
        <w:rPr>
          <w:rFonts w:ascii="Book Antiqua" w:eastAsia="MS Mincho" w:hAnsi="Book Antiqua" w:cs="Times New Roman"/>
          <w:sz w:val="24"/>
          <w:szCs w:val="24"/>
        </w:rPr>
        <w:t>04</w:t>
      </w:r>
      <w:r w:rsidR="00784EDB" w:rsidRPr="00234E8A">
        <w:rPr>
          <w:rFonts w:ascii="Book Antiqua" w:eastAsia="MS Mincho" w:hAnsi="Book Antiqua" w:cs="Times New Roman"/>
          <w:sz w:val="24"/>
          <w:szCs w:val="24"/>
        </w:rPr>
        <w:t>.20</w:t>
      </w:r>
      <w:r w:rsidR="008F4BF2" w:rsidRPr="00234E8A">
        <w:rPr>
          <w:rFonts w:ascii="Book Antiqua" w:eastAsia="MS Mincho" w:hAnsi="Book Antiqua" w:cs="Times New Roman"/>
          <w:sz w:val="24"/>
          <w:szCs w:val="24"/>
        </w:rPr>
        <w:t>23</w:t>
      </w:r>
      <w:r w:rsidRPr="00234E8A">
        <w:rPr>
          <w:rFonts w:ascii="Book Antiqua" w:eastAsia="MS Mincho" w:hAnsi="Book Antiqua" w:cs="Times New Roman"/>
          <w:sz w:val="24"/>
          <w:szCs w:val="24"/>
        </w:rPr>
        <w:t>,</w:t>
      </w:r>
      <w:r w:rsidR="001D27F0" w:rsidRPr="00234E8A">
        <w:rPr>
          <w:rFonts w:ascii="Book Antiqua" w:eastAsia="MS Mincho" w:hAnsi="Book Antiqua" w:cs="Times New Roman"/>
          <w:sz w:val="24"/>
          <w:szCs w:val="24"/>
        </w:rPr>
        <w:t xml:space="preserve"> në ora 1</w:t>
      </w:r>
      <w:r w:rsidR="00BB0C30">
        <w:rPr>
          <w:rFonts w:ascii="Book Antiqua" w:eastAsia="MS Mincho" w:hAnsi="Book Antiqua" w:cs="Times New Roman"/>
          <w:sz w:val="24"/>
          <w:szCs w:val="24"/>
        </w:rPr>
        <w:t>4</w:t>
      </w:r>
      <w:r w:rsidRPr="00234E8A">
        <w:rPr>
          <w:rFonts w:ascii="Book Antiqua" w:eastAsia="MS Mincho" w:hAnsi="Book Antiqua" w:cs="Times New Roman"/>
          <w:sz w:val="24"/>
          <w:szCs w:val="24"/>
        </w:rPr>
        <w:t>:00, në sallë</w:t>
      </w:r>
      <w:r w:rsidR="00020DF0" w:rsidRPr="00234E8A">
        <w:rPr>
          <w:rFonts w:ascii="Book Antiqua" w:eastAsia="MS Mincho" w:hAnsi="Book Antiqua" w:cs="Times New Roman"/>
          <w:sz w:val="24"/>
          <w:szCs w:val="24"/>
        </w:rPr>
        <w:t xml:space="preserve">n e takimeve të KIESA-s, </w:t>
      </w:r>
      <w:r w:rsidR="00595BC9" w:rsidRPr="00234E8A">
        <w:rPr>
          <w:rFonts w:ascii="Book Antiqua" w:eastAsia="MS Mincho" w:hAnsi="Book Antiqua" w:cs="Times New Roman"/>
          <w:sz w:val="24"/>
          <w:szCs w:val="24"/>
        </w:rPr>
        <w:t xml:space="preserve">organizohet sesioni informues ku </w:t>
      </w:r>
      <w:r w:rsidR="00020DF0" w:rsidRPr="00234E8A">
        <w:rPr>
          <w:rFonts w:ascii="Book Antiqua" w:eastAsia="MS Mincho" w:hAnsi="Book Antiqua" w:cs="Times New Roman"/>
          <w:sz w:val="24"/>
          <w:szCs w:val="24"/>
        </w:rPr>
        <w:t>zyrtar</w:t>
      </w:r>
      <w:r w:rsidRPr="00234E8A">
        <w:rPr>
          <w:rFonts w:ascii="Book Antiqua" w:eastAsia="MS Mincho" w:hAnsi="Book Antiqua" w:cs="Times New Roman"/>
          <w:sz w:val="24"/>
          <w:szCs w:val="24"/>
        </w:rPr>
        <w:t xml:space="preserve">ët e KIESA-s do tu përgjigjen pyetjeve lidhur me organizimin e </w:t>
      </w:r>
      <w:r w:rsidRPr="00234E8A">
        <w:rPr>
          <w:rFonts w:ascii="Book Antiqua" w:eastAsia="MS Mincho" w:hAnsi="Book Antiqua" w:cs="Times New Roman"/>
          <w:sz w:val="24"/>
          <w:szCs w:val="24"/>
        </w:rPr>
        <w:lastRenderedPageBreak/>
        <w:t>panairit dhe mbështetjen e kompanive për pjesëmarrje në ketë panair. Subjektet që kanë nevojë për asistencë për plotësimin e këtij formulari, këshillohen gjithashtu të marrin pjesë në ketë takim.</w:t>
      </w:r>
    </w:p>
    <w:p w14:paraId="645A47BE" w14:textId="4E0ACE54" w:rsidR="00711AB2" w:rsidRDefault="00711AB2" w:rsidP="00AD4836">
      <w:pPr>
        <w:spacing w:after="0" w:line="276" w:lineRule="auto"/>
        <w:jc w:val="both"/>
        <w:rPr>
          <w:rFonts w:ascii="Book Antiqua" w:eastAsia="MS Mincho" w:hAnsi="Book Antiqua" w:cs="Times New Roman"/>
          <w:sz w:val="24"/>
          <w:szCs w:val="24"/>
        </w:rPr>
      </w:pPr>
      <w:r w:rsidRPr="00711AB2">
        <w:rPr>
          <w:rFonts w:ascii="Book Antiqua" w:eastAsia="MS Mincho" w:hAnsi="Book Antiqua" w:cs="Times New Roman"/>
          <w:sz w:val="24"/>
          <w:szCs w:val="24"/>
        </w:rPr>
        <w:t>Të drejtën e aplikimit e kanë të gjitha kompanitë vendore të cilat konsiderohen se kanë potencial për eksport të produkteve duke pasur parasysh sektorët specifik të panairit dhe llojit të prod</w:t>
      </w:r>
      <w:r>
        <w:rPr>
          <w:rFonts w:ascii="Book Antiqua" w:eastAsia="MS Mincho" w:hAnsi="Book Antiqua" w:cs="Times New Roman"/>
          <w:sz w:val="24"/>
          <w:szCs w:val="24"/>
        </w:rPr>
        <w:t>ukteve që ekspozohen në stendën</w:t>
      </w:r>
      <w:r w:rsidRPr="00711AB2">
        <w:rPr>
          <w:rFonts w:ascii="Book Antiqua" w:eastAsia="MS Mincho" w:hAnsi="Book Antiqua" w:cs="Times New Roman"/>
          <w:sz w:val="24"/>
          <w:szCs w:val="24"/>
        </w:rPr>
        <w:t xml:space="preserve"> e përbashkët shtetëror</w:t>
      </w:r>
      <w:r>
        <w:rPr>
          <w:rFonts w:ascii="Book Antiqua" w:eastAsia="MS Mincho" w:hAnsi="Book Antiqua" w:cs="Times New Roman"/>
          <w:sz w:val="24"/>
          <w:szCs w:val="24"/>
        </w:rPr>
        <w:t>e</w:t>
      </w:r>
      <w:r w:rsidRPr="00711AB2">
        <w:rPr>
          <w:rFonts w:ascii="Book Antiqua" w:eastAsia="MS Mincho" w:hAnsi="Book Antiqua" w:cs="Times New Roman"/>
          <w:sz w:val="24"/>
          <w:szCs w:val="24"/>
        </w:rPr>
        <w:t xml:space="preserve"> në këtë panair.</w:t>
      </w:r>
      <w:r>
        <w:rPr>
          <w:rFonts w:ascii="Book Antiqua" w:eastAsia="MS Mincho" w:hAnsi="Book Antiqua" w:cs="Times New Roman"/>
          <w:sz w:val="24"/>
          <w:szCs w:val="24"/>
        </w:rPr>
        <w:t xml:space="preserve"> </w:t>
      </w:r>
    </w:p>
    <w:p w14:paraId="697EBB1F" w14:textId="547DDED5" w:rsidR="00711AB2" w:rsidRPr="00234E8A" w:rsidRDefault="00711AB2" w:rsidP="00AD4836">
      <w:pPr>
        <w:spacing w:after="0" w:line="276" w:lineRule="auto"/>
        <w:jc w:val="both"/>
        <w:rPr>
          <w:rFonts w:ascii="Book Antiqua" w:eastAsia="MS Mincho" w:hAnsi="Book Antiqua" w:cs="Times New Roman"/>
          <w:sz w:val="24"/>
          <w:szCs w:val="24"/>
        </w:rPr>
      </w:pPr>
      <w:r w:rsidRPr="00711AB2">
        <w:rPr>
          <w:rFonts w:ascii="Book Antiqua" w:eastAsia="MS Mincho" w:hAnsi="Book Antiqua" w:cs="Times New Roman"/>
          <w:sz w:val="24"/>
          <w:szCs w:val="24"/>
        </w:rPr>
        <w:t>Përparësi në përzgjedhje do të kenë subjektet të cilat nuk kanë marr pjesë në panaire ndërkombëtare në dy vitet e fundit të organizuara nga MINT/KIESA. Në rastet kur nuk plotësohet numri maksimal i subjekteve të kërkuara sipas kritereve për pjesëmarrje, atëherë do të merren parasysh aplikuesit tjerë të radhës.</w:t>
      </w:r>
    </w:p>
    <w:p w14:paraId="17D8EDA0" w14:textId="77777777" w:rsidR="009B4950" w:rsidRPr="00234E8A" w:rsidRDefault="009B4950" w:rsidP="00AD4836">
      <w:pPr>
        <w:spacing w:after="0" w:line="276" w:lineRule="auto"/>
        <w:jc w:val="both"/>
        <w:rPr>
          <w:rFonts w:ascii="Book Antiqua" w:eastAsia="MS Mincho" w:hAnsi="Book Antiqua" w:cs="Times New Roman"/>
          <w:sz w:val="24"/>
          <w:szCs w:val="24"/>
        </w:rPr>
      </w:pPr>
    </w:p>
    <w:p w14:paraId="66555D75" w14:textId="03BABFED" w:rsidR="009B4950" w:rsidRPr="00234E8A" w:rsidRDefault="009B4950" w:rsidP="00AD4836">
      <w:pPr>
        <w:spacing w:after="0" w:line="276"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 xml:space="preserve">Subjektet që dëshirojnë të aplikojnë për të marrë pjesë në panair duhet të shprehin interesimin e tyre duke plotësuar aplikacionin dhe ta dërgojnë në mënyrë elektronike më së largu deri më </w:t>
      </w:r>
      <w:r w:rsidR="00BB0C30">
        <w:rPr>
          <w:rFonts w:ascii="Book Antiqua" w:eastAsia="MS Mincho" w:hAnsi="Book Antiqua" w:cs="Times New Roman"/>
          <w:sz w:val="24"/>
          <w:szCs w:val="24"/>
        </w:rPr>
        <w:t>30</w:t>
      </w:r>
      <w:r w:rsidRPr="00234E8A">
        <w:rPr>
          <w:rFonts w:ascii="Book Antiqua" w:eastAsia="MS Mincho" w:hAnsi="Book Antiqua" w:cs="Times New Roman"/>
          <w:sz w:val="24"/>
          <w:szCs w:val="24"/>
        </w:rPr>
        <w:t xml:space="preserve">.04.2023 në e-mail adresën: </w:t>
      </w:r>
      <w:hyperlink r:id="rId10" w:history="1">
        <w:r w:rsidR="004A4C6B" w:rsidRPr="00D9681D">
          <w:rPr>
            <w:rStyle w:val="Hyperlink"/>
            <w:rFonts w:ascii="Book Antiqua" w:hAnsi="Book Antiqua"/>
            <w:sz w:val="24"/>
            <w:szCs w:val="24"/>
          </w:rPr>
          <w:t>Export.Kiesa@rks-gov.ne</w:t>
        </w:r>
        <w:r w:rsidR="004A4C6B" w:rsidRPr="00D9681D">
          <w:rPr>
            <w:rStyle w:val="Hyperlink"/>
            <w:rFonts w:ascii="Book Antiqua" w:eastAsia="MS Mincho" w:hAnsi="Book Antiqua" w:cs="Times New Roman"/>
            <w:sz w:val="24"/>
            <w:szCs w:val="24"/>
          </w:rPr>
          <w:t>t</w:t>
        </w:r>
      </w:hyperlink>
      <w:r w:rsidR="004A4C6B">
        <w:rPr>
          <w:rFonts w:ascii="Book Antiqua" w:eastAsia="MS Mincho" w:hAnsi="Book Antiqua" w:cs="Times New Roman"/>
          <w:sz w:val="24"/>
          <w:szCs w:val="24"/>
        </w:rPr>
        <w:t xml:space="preserve"> </w:t>
      </w:r>
    </w:p>
    <w:p w14:paraId="19AE8B44" w14:textId="77777777" w:rsidR="000A020F" w:rsidRPr="00234E8A" w:rsidRDefault="000A020F" w:rsidP="00AD4836">
      <w:pPr>
        <w:spacing w:after="0"/>
        <w:jc w:val="both"/>
        <w:rPr>
          <w:rFonts w:ascii="Book Antiqua" w:eastAsia="MS Mincho" w:hAnsi="Book Antiqua" w:cs="Times New Roman"/>
          <w:sz w:val="24"/>
          <w:szCs w:val="24"/>
        </w:rPr>
      </w:pPr>
    </w:p>
    <w:p w14:paraId="73EF2C50" w14:textId="77777777" w:rsidR="009B4950" w:rsidRDefault="009B4950" w:rsidP="00AD4836">
      <w:pPr>
        <w:spacing w:after="0"/>
        <w:jc w:val="both"/>
        <w:rPr>
          <w:rFonts w:ascii="Book Antiqua" w:eastAsia="MS Mincho" w:hAnsi="Book Antiqua" w:cs="Times New Roman"/>
          <w:sz w:val="24"/>
          <w:szCs w:val="24"/>
        </w:rPr>
      </w:pPr>
      <w:r w:rsidRPr="00234E8A">
        <w:rPr>
          <w:rFonts w:ascii="Book Antiqua" w:eastAsia="MS Mincho" w:hAnsi="Book Antiqua" w:cs="Times New Roman"/>
          <w:sz w:val="24"/>
          <w:szCs w:val="24"/>
        </w:rPr>
        <w:t>Në momentin e aplikimit subjekti pranon të gjitha përgjegjësitë, obligimet, kriteret dhe detyrat e parapara me legjislacionin në fuqi dhe kriteret e veçanta të parapara në këtë thirrje publike.</w:t>
      </w:r>
    </w:p>
    <w:p w14:paraId="58218114" w14:textId="77777777" w:rsidR="000A020F" w:rsidRPr="00234E8A" w:rsidRDefault="000A020F" w:rsidP="00AD4836">
      <w:pPr>
        <w:spacing w:after="0"/>
        <w:jc w:val="both"/>
        <w:rPr>
          <w:rFonts w:ascii="Book Antiqua" w:eastAsia="MS Mincho" w:hAnsi="Book Antiqua" w:cs="Times New Roman"/>
          <w:sz w:val="24"/>
          <w:szCs w:val="24"/>
        </w:rPr>
      </w:pPr>
      <w:bookmarkStart w:id="0" w:name="_GoBack"/>
      <w:bookmarkEnd w:id="0"/>
    </w:p>
    <w:p w14:paraId="76C7E4A9" w14:textId="77777777" w:rsidR="000A020F" w:rsidRPr="00234E8A" w:rsidRDefault="009B4950" w:rsidP="00AD4836">
      <w:pPr>
        <w:spacing w:after="0" w:line="240" w:lineRule="auto"/>
        <w:jc w:val="both"/>
        <w:rPr>
          <w:rFonts w:ascii="Book Antiqua" w:eastAsia="MS Mincho" w:hAnsi="Book Antiqua" w:cs="Times New Roman"/>
          <w:sz w:val="24"/>
          <w:szCs w:val="24"/>
        </w:rPr>
      </w:pPr>
      <w:r w:rsidRPr="00234E8A">
        <w:rPr>
          <w:rFonts w:ascii="Book Antiqua" w:eastAsia="MS Mincho" w:hAnsi="Book Antiqua" w:cs="Times New Roman"/>
          <w:sz w:val="24"/>
          <w:szCs w:val="24"/>
        </w:rPr>
        <w:t>Informimi dhe pyetësori për shprehje të interesit mund të merren në KIESA-MINT apo të shkarkohen nga faqet e internetit</w:t>
      </w:r>
      <w:r w:rsidR="000A020F" w:rsidRPr="00234E8A">
        <w:rPr>
          <w:rFonts w:ascii="Book Antiqua" w:eastAsia="MS Mincho" w:hAnsi="Book Antiqua" w:cs="Times New Roman"/>
          <w:sz w:val="24"/>
          <w:szCs w:val="24"/>
        </w:rPr>
        <w:t>:</w:t>
      </w:r>
    </w:p>
    <w:p w14:paraId="35F8895B" w14:textId="77777777" w:rsidR="000A020F" w:rsidRPr="00234E8A" w:rsidRDefault="009B4950" w:rsidP="00AD4836">
      <w:pPr>
        <w:spacing w:after="0" w:line="240" w:lineRule="auto"/>
        <w:jc w:val="both"/>
        <w:rPr>
          <w:rFonts w:ascii="Book Antiqua" w:eastAsia="MS Mincho" w:hAnsi="Book Antiqua" w:cs="Times New Roman"/>
          <w:sz w:val="24"/>
          <w:szCs w:val="24"/>
        </w:rPr>
      </w:pPr>
      <w:r w:rsidRPr="00234E8A">
        <w:rPr>
          <w:rStyle w:val="Hyperlink"/>
          <w:rFonts w:ascii="Book Antiqua" w:hAnsi="Book Antiqua"/>
          <w:sz w:val="24"/>
          <w:szCs w:val="24"/>
        </w:rPr>
        <w:t>mint.rks-gov.net</w:t>
      </w:r>
      <w:r w:rsidRPr="00234E8A">
        <w:rPr>
          <w:rFonts w:ascii="Book Antiqua" w:eastAsia="MS Mincho" w:hAnsi="Book Antiqua" w:cs="Times New Roman"/>
          <w:sz w:val="24"/>
          <w:szCs w:val="24"/>
        </w:rPr>
        <w:t xml:space="preserve"> dhe </w:t>
      </w:r>
      <w:r w:rsidRPr="00234E8A">
        <w:rPr>
          <w:rStyle w:val="Hyperlink"/>
          <w:rFonts w:ascii="Book Antiqua" w:eastAsia="MS Mincho" w:hAnsi="Book Antiqua" w:cs="Times New Roman"/>
          <w:sz w:val="24"/>
          <w:szCs w:val="24"/>
        </w:rPr>
        <w:t xml:space="preserve">kiesa.rks-gov.net </w:t>
      </w:r>
      <w:r w:rsidRPr="00234E8A">
        <w:rPr>
          <w:rFonts w:ascii="Book Antiqua" w:eastAsia="MS Mincho" w:hAnsi="Book Antiqua" w:cs="Times New Roman"/>
          <w:sz w:val="24"/>
          <w:szCs w:val="24"/>
        </w:rPr>
        <w:t>apo në e-mail adresën</w:t>
      </w:r>
      <w:r w:rsidR="000A020F" w:rsidRPr="00234E8A">
        <w:rPr>
          <w:rFonts w:ascii="Book Antiqua" w:eastAsia="MS Mincho" w:hAnsi="Book Antiqua" w:cs="Times New Roman"/>
          <w:sz w:val="24"/>
          <w:szCs w:val="24"/>
        </w:rPr>
        <w:t>:</w:t>
      </w:r>
    </w:p>
    <w:p w14:paraId="3983FEF6" w14:textId="1D037C6C" w:rsidR="009B4950" w:rsidRPr="00234E8A" w:rsidRDefault="001501AE" w:rsidP="00AD4836">
      <w:pPr>
        <w:spacing w:after="0" w:line="240" w:lineRule="auto"/>
        <w:jc w:val="both"/>
        <w:rPr>
          <w:rFonts w:ascii="Book Antiqua" w:eastAsia="MS Mincho" w:hAnsi="Book Antiqua" w:cs="Times New Roman"/>
          <w:color w:val="0000FF"/>
          <w:sz w:val="24"/>
          <w:szCs w:val="24"/>
          <w:u w:val="single"/>
        </w:rPr>
      </w:pPr>
      <w:hyperlink r:id="rId11" w:history="1">
        <w:r w:rsidR="004A4C6B" w:rsidRPr="00D9681D">
          <w:rPr>
            <w:rStyle w:val="Hyperlink"/>
            <w:rFonts w:ascii="Book Antiqua" w:hAnsi="Book Antiqua"/>
            <w:sz w:val="24"/>
            <w:szCs w:val="24"/>
          </w:rPr>
          <w:t>Export.Kiesa@rks-gov.ne</w:t>
        </w:r>
        <w:r w:rsidR="004A4C6B" w:rsidRPr="00D9681D">
          <w:rPr>
            <w:rStyle w:val="Hyperlink"/>
            <w:rFonts w:ascii="Book Antiqua" w:eastAsia="MS Mincho" w:hAnsi="Book Antiqua" w:cs="Times New Roman"/>
            <w:sz w:val="24"/>
            <w:szCs w:val="24"/>
          </w:rPr>
          <w:t>t</w:t>
        </w:r>
      </w:hyperlink>
      <w:r w:rsidR="004A4C6B">
        <w:rPr>
          <w:rFonts w:ascii="Book Antiqua" w:eastAsia="MS Mincho" w:hAnsi="Book Antiqua" w:cs="Times New Roman"/>
          <w:color w:val="0000FF"/>
          <w:sz w:val="24"/>
          <w:szCs w:val="24"/>
          <w:u w:val="single"/>
        </w:rPr>
        <w:t xml:space="preserve"> </w:t>
      </w:r>
    </w:p>
    <w:p w14:paraId="64836550" w14:textId="4FE02E19" w:rsidR="004D0215" w:rsidRPr="00234E8A" w:rsidRDefault="004D0215" w:rsidP="00AD4836">
      <w:pPr>
        <w:spacing w:after="0"/>
        <w:jc w:val="both"/>
        <w:rPr>
          <w:rFonts w:ascii="Book Antiqua" w:eastAsia="MS Mincho" w:hAnsi="Book Antiqua" w:cs="Times New Roman"/>
          <w:sz w:val="24"/>
          <w:szCs w:val="24"/>
        </w:rPr>
      </w:pPr>
    </w:p>
    <w:sectPr w:rsidR="004D0215" w:rsidRPr="00234E8A" w:rsidSect="00AD4836">
      <w:pgSz w:w="11906" w:h="16838" w:code="9"/>
      <w:pgMar w:top="1440" w:right="1440" w:bottom="1440" w:left="1440" w:header="720" w:footer="2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A6EE1" w14:textId="77777777" w:rsidR="001501AE" w:rsidRDefault="001501AE" w:rsidP="008F5F15">
      <w:pPr>
        <w:spacing w:after="0" w:line="240" w:lineRule="auto"/>
      </w:pPr>
      <w:r>
        <w:separator/>
      </w:r>
    </w:p>
  </w:endnote>
  <w:endnote w:type="continuationSeparator" w:id="0">
    <w:p w14:paraId="62416F13" w14:textId="77777777" w:rsidR="001501AE" w:rsidRDefault="001501AE" w:rsidP="008F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00"/>
    <w:family w:val="swiss"/>
    <w:pitch w:val="variable"/>
    <w:sig w:usb0="E5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EF457" w14:textId="77777777" w:rsidR="001501AE" w:rsidRDefault="001501AE" w:rsidP="008F5F15">
      <w:pPr>
        <w:spacing w:after="0" w:line="240" w:lineRule="auto"/>
      </w:pPr>
      <w:r>
        <w:separator/>
      </w:r>
    </w:p>
  </w:footnote>
  <w:footnote w:type="continuationSeparator" w:id="0">
    <w:p w14:paraId="3AD0080E" w14:textId="77777777" w:rsidR="001501AE" w:rsidRDefault="001501AE" w:rsidP="008F5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45DF5"/>
    <w:multiLevelType w:val="hybridMultilevel"/>
    <w:tmpl w:val="7D52176E"/>
    <w:lvl w:ilvl="0" w:tplc="2C10C29C">
      <w:numFmt w:val="bullet"/>
      <w:lvlText w:val="-"/>
      <w:lvlJc w:val="left"/>
      <w:pPr>
        <w:ind w:left="360" w:hanging="360"/>
      </w:pPr>
      <w:rPr>
        <w:rFonts w:ascii="Book Antiqua" w:eastAsia="MS Mincho" w:hAnsi="Book Antiqua"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
    <w:nsid w:val="2079006C"/>
    <w:multiLevelType w:val="hybridMultilevel"/>
    <w:tmpl w:val="D752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7C167E"/>
    <w:multiLevelType w:val="multilevel"/>
    <w:tmpl w:val="0409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5A563BF"/>
    <w:multiLevelType w:val="multilevel"/>
    <w:tmpl w:val="0409001F"/>
    <w:lvl w:ilvl="0">
      <w:start w:val="1"/>
      <w:numFmt w:val="decimal"/>
      <w:lvlText w:val="%1."/>
      <w:lvlJc w:val="left"/>
      <w:pPr>
        <w:ind w:left="720" w:hanging="360"/>
      </w:pPr>
    </w:lvl>
    <w:lvl w:ilvl="1">
      <w:start w:val="1"/>
      <w:numFmt w:val="decimal"/>
      <w:lvlText w:val="%1.%2."/>
      <w:lvlJc w:val="left"/>
      <w:pPr>
        <w:ind w:left="142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15"/>
    <w:rsid w:val="00010049"/>
    <w:rsid w:val="00020DF0"/>
    <w:rsid w:val="00022C99"/>
    <w:rsid w:val="00035F38"/>
    <w:rsid w:val="000364B5"/>
    <w:rsid w:val="00040387"/>
    <w:rsid w:val="0006480C"/>
    <w:rsid w:val="000741B8"/>
    <w:rsid w:val="000755B1"/>
    <w:rsid w:val="00086E85"/>
    <w:rsid w:val="000A020F"/>
    <w:rsid w:val="000A3ABD"/>
    <w:rsid w:val="000A7A73"/>
    <w:rsid w:val="000B4056"/>
    <w:rsid w:val="000D539E"/>
    <w:rsid w:val="000E345E"/>
    <w:rsid w:val="0010114C"/>
    <w:rsid w:val="00113845"/>
    <w:rsid w:val="001262F3"/>
    <w:rsid w:val="00137A8E"/>
    <w:rsid w:val="001501AE"/>
    <w:rsid w:val="001577EA"/>
    <w:rsid w:val="00157D9E"/>
    <w:rsid w:val="001813A7"/>
    <w:rsid w:val="00194411"/>
    <w:rsid w:val="00194914"/>
    <w:rsid w:val="00194AFF"/>
    <w:rsid w:val="001B2DE9"/>
    <w:rsid w:val="001C19E9"/>
    <w:rsid w:val="001D27F0"/>
    <w:rsid w:val="001E4DA6"/>
    <w:rsid w:val="001E5044"/>
    <w:rsid w:val="001F1F42"/>
    <w:rsid w:val="001F2E86"/>
    <w:rsid w:val="001F7EAC"/>
    <w:rsid w:val="00222726"/>
    <w:rsid w:val="0022735C"/>
    <w:rsid w:val="00234E8A"/>
    <w:rsid w:val="00241106"/>
    <w:rsid w:val="00243126"/>
    <w:rsid w:val="00250D6A"/>
    <w:rsid w:val="00251C60"/>
    <w:rsid w:val="00270AC3"/>
    <w:rsid w:val="00273B95"/>
    <w:rsid w:val="00273C09"/>
    <w:rsid w:val="00282412"/>
    <w:rsid w:val="00292800"/>
    <w:rsid w:val="00293AE5"/>
    <w:rsid w:val="002A2EB8"/>
    <w:rsid w:val="002A49ED"/>
    <w:rsid w:val="002B2FA9"/>
    <w:rsid w:val="002C18AF"/>
    <w:rsid w:val="002D3498"/>
    <w:rsid w:val="002F1510"/>
    <w:rsid w:val="0030394D"/>
    <w:rsid w:val="00303AE6"/>
    <w:rsid w:val="00312D3D"/>
    <w:rsid w:val="00313346"/>
    <w:rsid w:val="00320754"/>
    <w:rsid w:val="00323741"/>
    <w:rsid w:val="00326D90"/>
    <w:rsid w:val="003330B0"/>
    <w:rsid w:val="003410E2"/>
    <w:rsid w:val="00347FEF"/>
    <w:rsid w:val="00353AB5"/>
    <w:rsid w:val="0037626C"/>
    <w:rsid w:val="00377652"/>
    <w:rsid w:val="00392AC7"/>
    <w:rsid w:val="00394C08"/>
    <w:rsid w:val="003A2C64"/>
    <w:rsid w:val="003C1639"/>
    <w:rsid w:val="003C6BCB"/>
    <w:rsid w:val="003D1203"/>
    <w:rsid w:val="00450A73"/>
    <w:rsid w:val="00485956"/>
    <w:rsid w:val="004A19DB"/>
    <w:rsid w:val="004A4C6B"/>
    <w:rsid w:val="004D0215"/>
    <w:rsid w:val="004F2488"/>
    <w:rsid w:val="004F58F3"/>
    <w:rsid w:val="004F728D"/>
    <w:rsid w:val="00502210"/>
    <w:rsid w:val="00503379"/>
    <w:rsid w:val="005058AC"/>
    <w:rsid w:val="005175D1"/>
    <w:rsid w:val="005266F8"/>
    <w:rsid w:val="00552768"/>
    <w:rsid w:val="005559B6"/>
    <w:rsid w:val="00555A54"/>
    <w:rsid w:val="00575140"/>
    <w:rsid w:val="0057596F"/>
    <w:rsid w:val="005926B2"/>
    <w:rsid w:val="00595BC9"/>
    <w:rsid w:val="005F0BF6"/>
    <w:rsid w:val="00602A5B"/>
    <w:rsid w:val="00615020"/>
    <w:rsid w:val="00616632"/>
    <w:rsid w:val="00616F9F"/>
    <w:rsid w:val="00625896"/>
    <w:rsid w:val="006267A2"/>
    <w:rsid w:val="006341C8"/>
    <w:rsid w:val="006472C2"/>
    <w:rsid w:val="0064767B"/>
    <w:rsid w:val="00656DE0"/>
    <w:rsid w:val="00660396"/>
    <w:rsid w:val="00662FDC"/>
    <w:rsid w:val="00671CFB"/>
    <w:rsid w:val="00674C22"/>
    <w:rsid w:val="00675A1D"/>
    <w:rsid w:val="006865BE"/>
    <w:rsid w:val="00694D9F"/>
    <w:rsid w:val="00694E1B"/>
    <w:rsid w:val="006A0026"/>
    <w:rsid w:val="006A1CF3"/>
    <w:rsid w:val="006E205F"/>
    <w:rsid w:val="006E55B3"/>
    <w:rsid w:val="006F3062"/>
    <w:rsid w:val="00706817"/>
    <w:rsid w:val="00711AB2"/>
    <w:rsid w:val="00714ED9"/>
    <w:rsid w:val="00723EE8"/>
    <w:rsid w:val="00730E4D"/>
    <w:rsid w:val="007319D1"/>
    <w:rsid w:val="007440CE"/>
    <w:rsid w:val="00761F9F"/>
    <w:rsid w:val="007717FC"/>
    <w:rsid w:val="00780408"/>
    <w:rsid w:val="00784EDB"/>
    <w:rsid w:val="00785A4E"/>
    <w:rsid w:val="007929C5"/>
    <w:rsid w:val="00794921"/>
    <w:rsid w:val="007B1541"/>
    <w:rsid w:val="007C6C0B"/>
    <w:rsid w:val="008070CB"/>
    <w:rsid w:val="008402AD"/>
    <w:rsid w:val="008456A5"/>
    <w:rsid w:val="00865C49"/>
    <w:rsid w:val="008963B6"/>
    <w:rsid w:val="008A1637"/>
    <w:rsid w:val="008D188A"/>
    <w:rsid w:val="008D1D30"/>
    <w:rsid w:val="008E3DBA"/>
    <w:rsid w:val="008E77DE"/>
    <w:rsid w:val="008F2733"/>
    <w:rsid w:val="008F4BF2"/>
    <w:rsid w:val="008F5F15"/>
    <w:rsid w:val="00902658"/>
    <w:rsid w:val="009164A6"/>
    <w:rsid w:val="00922C9F"/>
    <w:rsid w:val="00937ED4"/>
    <w:rsid w:val="009572BF"/>
    <w:rsid w:val="00964216"/>
    <w:rsid w:val="0097299E"/>
    <w:rsid w:val="00973D06"/>
    <w:rsid w:val="009831DC"/>
    <w:rsid w:val="009967C5"/>
    <w:rsid w:val="009A1DDF"/>
    <w:rsid w:val="009A2E0C"/>
    <w:rsid w:val="009A6783"/>
    <w:rsid w:val="009B3E10"/>
    <w:rsid w:val="009B4950"/>
    <w:rsid w:val="009D7744"/>
    <w:rsid w:val="009E2049"/>
    <w:rsid w:val="009E7181"/>
    <w:rsid w:val="00A01C7B"/>
    <w:rsid w:val="00A06F88"/>
    <w:rsid w:val="00A07AEC"/>
    <w:rsid w:val="00A179CB"/>
    <w:rsid w:val="00A3308F"/>
    <w:rsid w:val="00A868C1"/>
    <w:rsid w:val="00A9744C"/>
    <w:rsid w:val="00AB603E"/>
    <w:rsid w:val="00AB7BEE"/>
    <w:rsid w:val="00AC0CD7"/>
    <w:rsid w:val="00AC26BF"/>
    <w:rsid w:val="00AD03D5"/>
    <w:rsid w:val="00AD4836"/>
    <w:rsid w:val="00AE1E35"/>
    <w:rsid w:val="00AE5CC1"/>
    <w:rsid w:val="00AF19E8"/>
    <w:rsid w:val="00B004FF"/>
    <w:rsid w:val="00B00795"/>
    <w:rsid w:val="00B175A3"/>
    <w:rsid w:val="00B40D03"/>
    <w:rsid w:val="00B501B0"/>
    <w:rsid w:val="00B5535A"/>
    <w:rsid w:val="00B5547C"/>
    <w:rsid w:val="00B635E1"/>
    <w:rsid w:val="00B92CD9"/>
    <w:rsid w:val="00BA4B5C"/>
    <w:rsid w:val="00BB0C30"/>
    <w:rsid w:val="00BC173D"/>
    <w:rsid w:val="00BE5916"/>
    <w:rsid w:val="00BF4800"/>
    <w:rsid w:val="00C10E25"/>
    <w:rsid w:val="00C12CE6"/>
    <w:rsid w:val="00C15ED7"/>
    <w:rsid w:val="00C2659C"/>
    <w:rsid w:val="00C27FFD"/>
    <w:rsid w:val="00C36219"/>
    <w:rsid w:val="00C36B44"/>
    <w:rsid w:val="00C4671C"/>
    <w:rsid w:val="00C4735F"/>
    <w:rsid w:val="00C55707"/>
    <w:rsid w:val="00C93159"/>
    <w:rsid w:val="00CA2E0A"/>
    <w:rsid w:val="00CA3CFF"/>
    <w:rsid w:val="00CA7641"/>
    <w:rsid w:val="00CB14CD"/>
    <w:rsid w:val="00CB6628"/>
    <w:rsid w:val="00D02E80"/>
    <w:rsid w:val="00D04A41"/>
    <w:rsid w:val="00D2230D"/>
    <w:rsid w:val="00D2777F"/>
    <w:rsid w:val="00D64D96"/>
    <w:rsid w:val="00DB617D"/>
    <w:rsid w:val="00DC0EB8"/>
    <w:rsid w:val="00DD1656"/>
    <w:rsid w:val="00DE658F"/>
    <w:rsid w:val="00DF0179"/>
    <w:rsid w:val="00E03875"/>
    <w:rsid w:val="00E0764E"/>
    <w:rsid w:val="00E21BC2"/>
    <w:rsid w:val="00E26F9F"/>
    <w:rsid w:val="00E349A4"/>
    <w:rsid w:val="00E54C67"/>
    <w:rsid w:val="00E7358A"/>
    <w:rsid w:val="00E76441"/>
    <w:rsid w:val="00E952DE"/>
    <w:rsid w:val="00EA7343"/>
    <w:rsid w:val="00EB3CD1"/>
    <w:rsid w:val="00ED0EA4"/>
    <w:rsid w:val="00ED6AAE"/>
    <w:rsid w:val="00EF5727"/>
    <w:rsid w:val="00EF698F"/>
    <w:rsid w:val="00F21A8E"/>
    <w:rsid w:val="00F233E2"/>
    <w:rsid w:val="00F500E7"/>
    <w:rsid w:val="00F5529F"/>
    <w:rsid w:val="00F60C2B"/>
    <w:rsid w:val="00F63BB4"/>
    <w:rsid w:val="00F709DE"/>
    <w:rsid w:val="00F73BCB"/>
    <w:rsid w:val="00F85596"/>
    <w:rsid w:val="00F90B9A"/>
    <w:rsid w:val="00FA459E"/>
    <w:rsid w:val="00FA4A07"/>
    <w:rsid w:val="00FB5544"/>
    <w:rsid w:val="00FD4E79"/>
    <w:rsid w:val="00FD6C5E"/>
    <w:rsid w:val="00FE4915"/>
    <w:rsid w:val="00FE5A7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4033E"/>
  <w15:docId w15:val="{0E22A447-2C11-4651-AA8C-8F43B400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F15"/>
  </w:style>
  <w:style w:type="paragraph" w:styleId="Footer">
    <w:name w:val="footer"/>
    <w:basedOn w:val="Normal"/>
    <w:link w:val="FooterChar"/>
    <w:uiPriority w:val="99"/>
    <w:unhideWhenUsed/>
    <w:rsid w:val="008F5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15"/>
  </w:style>
  <w:style w:type="character" w:styleId="Hyperlink">
    <w:name w:val="Hyperlink"/>
    <w:uiPriority w:val="99"/>
    <w:rsid w:val="008F5F15"/>
    <w:rPr>
      <w:color w:val="0000FF"/>
      <w:u w:val="single"/>
    </w:rPr>
  </w:style>
  <w:style w:type="character" w:customStyle="1" w:styleId="hps">
    <w:name w:val="hps"/>
    <w:basedOn w:val="DefaultParagraphFont"/>
    <w:rsid w:val="008F5F15"/>
  </w:style>
  <w:style w:type="paragraph" w:styleId="BalloonText">
    <w:name w:val="Balloon Text"/>
    <w:basedOn w:val="Normal"/>
    <w:link w:val="BalloonTextChar"/>
    <w:uiPriority w:val="99"/>
    <w:semiHidden/>
    <w:unhideWhenUsed/>
    <w:rsid w:val="00505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8AC"/>
    <w:rPr>
      <w:rFonts w:ascii="Segoe UI" w:hAnsi="Segoe UI" w:cs="Segoe UI"/>
      <w:sz w:val="18"/>
      <w:szCs w:val="18"/>
    </w:rPr>
  </w:style>
  <w:style w:type="table" w:styleId="TableGrid">
    <w:name w:val="Table Grid"/>
    <w:basedOn w:val="TableNormal"/>
    <w:uiPriority w:val="99"/>
    <w:rsid w:val="001F2E86"/>
    <w:pPr>
      <w:spacing w:after="0" w:line="240" w:lineRule="auto"/>
    </w:pPr>
    <w:rPr>
      <w:rFonts w:ascii="Times New Roman" w:eastAsia="MS Mincho" w:hAnsi="Times New Roman" w:cs="Times New Roman"/>
      <w:sz w:val="20"/>
      <w:szCs w:val="20"/>
      <w:lang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2210"/>
    <w:pPr>
      <w:spacing w:after="0" w:line="240" w:lineRule="auto"/>
      <w:ind w:left="720"/>
      <w:contextualSpacing/>
    </w:pPr>
    <w:rPr>
      <w:rFonts w:ascii="Times New Roman" w:eastAsia="Times New Roman" w:hAnsi="Times New Roman" w:cs="Times New Roman"/>
      <w:noProof/>
      <w:sz w:val="24"/>
      <w:szCs w:val="24"/>
    </w:rPr>
  </w:style>
  <w:style w:type="paragraph" w:customStyle="1" w:styleId="Default">
    <w:name w:val="Default"/>
    <w:rsid w:val="00502210"/>
    <w:pPr>
      <w:autoSpaceDE w:val="0"/>
      <w:autoSpaceDN w:val="0"/>
      <w:adjustRightInd w:val="0"/>
      <w:spacing w:after="0" w:line="240" w:lineRule="auto"/>
    </w:pPr>
    <w:rPr>
      <w:rFonts w:ascii="Book Antiqua" w:eastAsia="MS Mincho" w:hAnsi="Book Antiqua" w:cs="Book Antiqua"/>
      <w:color w:val="000000"/>
      <w:sz w:val="24"/>
      <w:szCs w:val="24"/>
      <w:lang w:val="en-US"/>
    </w:rPr>
  </w:style>
  <w:style w:type="table" w:customStyle="1" w:styleId="TableGrid2">
    <w:name w:val="Table Grid2"/>
    <w:basedOn w:val="TableNormal"/>
    <w:next w:val="TableGrid"/>
    <w:uiPriority w:val="39"/>
    <w:rsid w:val="003C1639"/>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C18AF"/>
    <w:rPr>
      <w:sz w:val="16"/>
      <w:szCs w:val="16"/>
    </w:rPr>
  </w:style>
  <w:style w:type="paragraph" w:styleId="CommentText">
    <w:name w:val="annotation text"/>
    <w:basedOn w:val="Normal"/>
    <w:link w:val="CommentTextChar"/>
    <w:uiPriority w:val="99"/>
    <w:semiHidden/>
    <w:unhideWhenUsed/>
    <w:rsid w:val="002C18AF"/>
    <w:pPr>
      <w:spacing w:line="240" w:lineRule="auto"/>
    </w:pPr>
    <w:rPr>
      <w:sz w:val="20"/>
      <w:szCs w:val="20"/>
    </w:rPr>
  </w:style>
  <w:style w:type="character" w:customStyle="1" w:styleId="CommentTextChar">
    <w:name w:val="Comment Text Char"/>
    <w:basedOn w:val="DefaultParagraphFont"/>
    <w:link w:val="CommentText"/>
    <w:uiPriority w:val="99"/>
    <w:semiHidden/>
    <w:rsid w:val="002C18AF"/>
    <w:rPr>
      <w:sz w:val="20"/>
      <w:szCs w:val="20"/>
    </w:rPr>
  </w:style>
  <w:style w:type="paragraph" w:styleId="CommentSubject">
    <w:name w:val="annotation subject"/>
    <w:basedOn w:val="CommentText"/>
    <w:next w:val="CommentText"/>
    <w:link w:val="CommentSubjectChar"/>
    <w:uiPriority w:val="99"/>
    <w:semiHidden/>
    <w:unhideWhenUsed/>
    <w:rsid w:val="002C18AF"/>
    <w:rPr>
      <w:b/>
      <w:bCs/>
    </w:rPr>
  </w:style>
  <w:style w:type="character" w:customStyle="1" w:styleId="CommentSubjectChar">
    <w:name w:val="Comment Subject Char"/>
    <w:basedOn w:val="CommentTextChar"/>
    <w:link w:val="CommentSubject"/>
    <w:uiPriority w:val="99"/>
    <w:semiHidden/>
    <w:rsid w:val="002C18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5396">
      <w:bodyDiv w:val="1"/>
      <w:marLeft w:val="0"/>
      <w:marRight w:val="0"/>
      <w:marTop w:val="0"/>
      <w:marBottom w:val="0"/>
      <w:divBdr>
        <w:top w:val="none" w:sz="0" w:space="0" w:color="auto"/>
        <w:left w:val="none" w:sz="0" w:space="0" w:color="auto"/>
        <w:bottom w:val="none" w:sz="0" w:space="0" w:color="auto"/>
        <w:right w:val="none" w:sz="0" w:space="0" w:color="auto"/>
      </w:divBdr>
    </w:div>
    <w:div w:id="267666620">
      <w:bodyDiv w:val="1"/>
      <w:marLeft w:val="0"/>
      <w:marRight w:val="0"/>
      <w:marTop w:val="0"/>
      <w:marBottom w:val="0"/>
      <w:divBdr>
        <w:top w:val="none" w:sz="0" w:space="0" w:color="auto"/>
        <w:left w:val="none" w:sz="0" w:space="0" w:color="auto"/>
        <w:bottom w:val="none" w:sz="0" w:space="0" w:color="auto"/>
        <w:right w:val="none" w:sz="0" w:space="0" w:color="auto"/>
      </w:divBdr>
    </w:div>
    <w:div w:id="11723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ort.Kiesa@rks-gov.net" TargetMode="External"/><Relationship Id="rId5" Type="http://schemas.openxmlformats.org/officeDocument/2006/relationships/webSettings" Target="webSettings.xml"/><Relationship Id="rId10" Type="http://schemas.openxmlformats.org/officeDocument/2006/relationships/hyperlink" Target="mailto:Export.Kiesa@rks-gov.ne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9844-4453-4EAC-A3FD-B90F56FC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5215</Characters>
  <Application>Microsoft Office Word</Application>
  <DocSecurity>0</DocSecurity>
  <Lines>43</Lines>
  <Paragraphs>12</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Kreshnik Rugova</dc:creator>
  <cp:lastModifiedBy>Mirsad Simnica</cp:lastModifiedBy>
  <cp:revision>2</cp:revision>
  <cp:lastPrinted>2022-08-02T11:25:00Z</cp:lastPrinted>
  <dcterms:created xsi:type="dcterms:W3CDTF">2023-04-19T08:28:00Z</dcterms:created>
  <dcterms:modified xsi:type="dcterms:W3CDTF">2023-04-19T08:28:00Z</dcterms:modified>
</cp:coreProperties>
</file>