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80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6265"/>
      </w:tblGrid>
      <w:tr w:rsidR="00463F7F" w14:paraId="085C7D29" w14:textId="77777777" w:rsidTr="00F7360F">
        <w:trPr>
          <w:trHeight w:val="1418"/>
        </w:trPr>
        <w:tc>
          <w:tcPr>
            <w:tcW w:w="4715" w:type="dxa"/>
            <w:vAlign w:val="center"/>
          </w:tcPr>
          <w:p w14:paraId="7CAFE545" w14:textId="77777777" w:rsidR="00463F7F" w:rsidRDefault="00463F7F" w:rsidP="007F2F73">
            <w:bookmarkStart w:id="0" w:name="_GoBack"/>
            <w:bookmarkEnd w:id="0"/>
            <w:r>
              <w:rPr>
                <w:noProof/>
                <w:lang w:eastAsia="sq-AL"/>
              </w:rPr>
              <w:drawing>
                <wp:inline distT="0" distB="0" distL="0" distR="0" wp14:anchorId="4C00AA2F" wp14:editId="508D9FB8">
                  <wp:extent cx="878205" cy="8839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5" w:type="dxa"/>
            <w:vAlign w:val="center"/>
          </w:tcPr>
          <w:p w14:paraId="02FB93A9" w14:textId="77777777" w:rsidR="00463F7F" w:rsidRDefault="00463F7F" w:rsidP="007F2F73">
            <w:pPr>
              <w:jc w:val="right"/>
            </w:pPr>
            <w:r>
              <w:rPr>
                <w:rFonts w:ascii="Book Antiqua" w:hAnsi="Book Antiqua" w:cs="Book Antiqua"/>
                <w:noProof/>
                <w:lang w:eastAsia="sq-AL"/>
              </w:rPr>
              <w:drawing>
                <wp:inline distT="0" distB="0" distL="0" distR="0" wp14:anchorId="64353D18" wp14:editId="6975A718">
                  <wp:extent cx="2086029" cy="4191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F7F" w:rsidRPr="00AC14F3" w14:paraId="5DD84D76" w14:textId="77777777" w:rsidTr="00F7360F">
        <w:trPr>
          <w:trHeight w:val="3297"/>
        </w:trPr>
        <w:tc>
          <w:tcPr>
            <w:tcW w:w="10980" w:type="dxa"/>
            <w:gridSpan w:val="2"/>
          </w:tcPr>
          <w:p w14:paraId="5F3A3B4D" w14:textId="77777777" w:rsidR="00463F7F" w:rsidRPr="00AC14F3" w:rsidRDefault="00463F7F" w:rsidP="007F2F73">
            <w:pPr>
              <w:rPr>
                <w:rFonts w:ascii="Book Antiqua" w:hAnsi="Book Antiqua"/>
              </w:rPr>
            </w:pPr>
          </w:p>
          <w:p w14:paraId="5801ECA7" w14:textId="77777777" w:rsidR="00F50585" w:rsidRPr="00AC14F3" w:rsidRDefault="00F50585" w:rsidP="00F50585">
            <w:pPr>
              <w:jc w:val="center"/>
              <w:rPr>
                <w:rFonts w:ascii="Book Antiqua" w:eastAsia="Batang" w:hAnsi="Book Antiqua"/>
                <w:b/>
                <w:bCs/>
                <w:noProof/>
                <w:lang w:eastAsia="en-US"/>
              </w:rPr>
            </w:pPr>
            <w:r w:rsidRPr="00AC14F3">
              <w:rPr>
                <w:rFonts w:ascii="Book Antiqua" w:hAnsi="Book Antiqua" w:cs="Book Antiqua"/>
                <w:b/>
                <w:bCs/>
                <w:noProof/>
              </w:rPr>
              <w:t>Republika e Kosovës</w:t>
            </w:r>
          </w:p>
          <w:p w14:paraId="5CE09E9B" w14:textId="77777777" w:rsidR="00F50585" w:rsidRPr="00AC14F3" w:rsidRDefault="00F50585" w:rsidP="00F50585">
            <w:pPr>
              <w:jc w:val="center"/>
              <w:rPr>
                <w:rFonts w:ascii="Book Antiqua" w:eastAsiaTheme="majorEastAsia" w:hAnsi="Book Antiqua" w:cs="Book Antiqua"/>
                <w:b/>
                <w:bCs/>
                <w:noProof/>
              </w:rPr>
            </w:pPr>
            <w:r w:rsidRPr="00AC14F3">
              <w:rPr>
                <w:rFonts w:ascii="Book Antiqua" w:eastAsia="Batang" w:hAnsi="Book Antiqua" w:cs="Book Antiqua"/>
                <w:b/>
                <w:bCs/>
                <w:noProof/>
              </w:rPr>
              <w:t>Republika Kosova-</w:t>
            </w:r>
            <w:r w:rsidRPr="00AC14F3">
              <w:rPr>
                <w:rFonts w:ascii="Book Antiqua" w:hAnsi="Book Antiqua" w:cs="Book Antiqua"/>
                <w:b/>
                <w:bCs/>
                <w:noProof/>
              </w:rPr>
              <w:t>Republic of Kosovo</w:t>
            </w:r>
          </w:p>
          <w:p w14:paraId="30317547" w14:textId="77777777" w:rsidR="00F50585" w:rsidRPr="00AC14F3" w:rsidRDefault="00F50585" w:rsidP="00F7360F">
            <w:pPr>
              <w:ind w:left="-180"/>
              <w:jc w:val="center"/>
              <w:rPr>
                <w:rFonts w:ascii="Book Antiqua" w:hAnsi="Book Antiqua" w:cs="Book Antiqua"/>
                <w:b/>
                <w:bCs/>
                <w:i/>
                <w:iCs/>
                <w:noProof/>
              </w:rPr>
            </w:pPr>
            <w:r w:rsidRPr="00AC14F3">
              <w:rPr>
                <w:rFonts w:ascii="Book Antiqua" w:hAnsi="Book Antiqua" w:cs="Book Antiqua"/>
                <w:b/>
                <w:bCs/>
                <w:i/>
                <w:iCs/>
                <w:noProof/>
              </w:rPr>
              <w:t xml:space="preserve">Qeveria –Vlada-Government </w:t>
            </w:r>
          </w:p>
          <w:p w14:paraId="746CFDE1" w14:textId="6587C870" w:rsidR="00F50585" w:rsidRPr="00AC14F3" w:rsidRDefault="00F7360F" w:rsidP="00F7360F">
            <w:pPr>
              <w:ind w:left="-558" w:right="-720" w:firstLine="468"/>
              <w:rPr>
                <w:rFonts w:ascii="Book Antiqua" w:hAnsi="Book Antiqua" w:cs="Book Antiqua"/>
                <w:i/>
                <w:iCs/>
                <w:noProof/>
              </w:rPr>
            </w:pPr>
            <w:r>
              <w:rPr>
                <w:rFonts w:ascii="Book Antiqua" w:hAnsi="Book Antiqua" w:cs="Book Antiqua"/>
                <w:i/>
                <w:iCs/>
                <w:noProof/>
              </w:rPr>
              <w:t xml:space="preserve">      </w:t>
            </w:r>
            <w:r w:rsidR="00F50585" w:rsidRPr="00AC14F3">
              <w:rPr>
                <w:rFonts w:ascii="Book Antiqua" w:hAnsi="Book Antiqua" w:cs="Book Antiqua"/>
                <w:i/>
                <w:iCs/>
                <w:noProof/>
              </w:rPr>
              <w:t>Ministria e Tregtisë dhe Industrisë-Ministarstvo Trgovine i Industrije-Ministry of Trade and Industry</w:t>
            </w:r>
          </w:p>
          <w:p w14:paraId="14549FD2" w14:textId="77777777" w:rsidR="00F50585" w:rsidRPr="00AC14F3" w:rsidRDefault="00F50585" w:rsidP="00F50585">
            <w:pPr>
              <w:rPr>
                <w:rFonts w:ascii="Book Antiqua" w:hAnsi="Book Antiqua" w:cs="Book Antiqua"/>
                <w:b/>
                <w:bCs/>
                <w:i/>
                <w:iCs/>
                <w:noProof/>
              </w:rPr>
            </w:pPr>
          </w:p>
          <w:p w14:paraId="0D83F12A" w14:textId="77777777" w:rsidR="00F50585" w:rsidRPr="00AC14F3" w:rsidRDefault="00F50585" w:rsidP="00F50585">
            <w:pPr>
              <w:jc w:val="center"/>
              <w:rPr>
                <w:rFonts w:ascii="Book Antiqua" w:eastAsia="Times New Roman" w:hAnsi="Book Antiqua"/>
                <w:noProof/>
                <w:color w:val="000000"/>
              </w:rPr>
            </w:pPr>
            <w:r w:rsidRPr="00AC14F3">
              <w:rPr>
                <w:rFonts w:ascii="Book Antiqua" w:eastAsia="Times New Roman" w:hAnsi="Book Antiqua"/>
                <w:noProof/>
                <w:color w:val="000000"/>
              </w:rPr>
              <w:t>Agjencia për Investime dhe Përkrahjen e Ndërmarrjeve në Kosovë (KIESA)</w:t>
            </w:r>
          </w:p>
          <w:p w14:paraId="19C7A2BD" w14:textId="77777777" w:rsidR="00F50585" w:rsidRPr="00AC14F3" w:rsidRDefault="00F50585" w:rsidP="00F50585">
            <w:pPr>
              <w:jc w:val="center"/>
              <w:rPr>
                <w:rFonts w:ascii="Book Antiqua" w:eastAsia="Times New Roman" w:hAnsi="Book Antiqua"/>
                <w:noProof/>
                <w:color w:val="000000"/>
              </w:rPr>
            </w:pPr>
            <w:r w:rsidRPr="00AC14F3">
              <w:rPr>
                <w:rFonts w:ascii="Book Antiqua" w:eastAsia="Times New Roman" w:hAnsi="Book Antiqua"/>
                <w:noProof/>
                <w:color w:val="000000"/>
              </w:rPr>
              <w:t>Agencija za Investicije i Podršku Preduzeča na Kosovu (KIESA)</w:t>
            </w:r>
          </w:p>
          <w:p w14:paraId="1ABAF545" w14:textId="77777777" w:rsidR="00F50585" w:rsidRPr="00AC14F3" w:rsidRDefault="00F50585" w:rsidP="00F50585">
            <w:pPr>
              <w:jc w:val="center"/>
              <w:rPr>
                <w:rFonts w:ascii="Book Antiqua" w:eastAsia="Times New Roman" w:hAnsi="Book Antiqua"/>
                <w:noProof/>
                <w:color w:val="000000"/>
              </w:rPr>
            </w:pPr>
            <w:r w:rsidRPr="00AC14F3">
              <w:rPr>
                <w:rFonts w:ascii="Book Antiqua" w:eastAsia="Times New Roman" w:hAnsi="Book Antiqua"/>
                <w:noProof/>
                <w:color w:val="000000"/>
              </w:rPr>
              <w:t>Kosovo Investment and Enterprise Support Agency (KIESA)</w:t>
            </w:r>
          </w:p>
          <w:p w14:paraId="11600BEC" w14:textId="77777777" w:rsidR="00F50585" w:rsidRPr="00AC14F3" w:rsidRDefault="00F50585" w:rsidP="007F2F73">
            <w:pPr>
              <w:rPr>
                <w:rFonts w:ascii="Book Antiqua" w:hAnsi="Book Antiqua"/>
              </w:rPr>
            </w:pPr>
          </w:p>
          <w:p w14:paraId="2CB60486" w14:textId="77777777" w:rsidR="00F50585" w:rsidRPr="00AC14F3" w:rsidRDefault="00F50585" w:rsidP="007F2F73">
            <w:pPr>
              <w:rPr>
                <w:rFonts w:ascii="Book Antiqua" w:hAnsi="Book Antiqua"/>
              </w:rPr>
            </w:pPr>
          </w:p>
        </w:tc>
      </w:tr>
      <w:tr w:rsidR="00463F7F" w:rsidRPr="00AC14F3" w14:paraId="5466DD06" w14:textId="77777777" w:rsidTr="00F7360F">
        <w:trPr>
          <w:trHeight w:val="307"/>
        </w:trPr>
        <w:tc>
          <w:tcPr>
            <w:tcW w:w="10980" w:type="dxa"/>
            <w:gridSpan w:val="2"/>
          </w:tcPr>
          <w:p w14:paraId="4E209E54" w14:textId="77777777" w:rsidR="0044150F" w:rsidRPr="00AC14F3" w:rsidRDefault="0044150F" w:rsidP="00422334">
            <w:pPr>
              <w:rPr>
                <w:rFonts w:ascii="Book Antiqua" w:hAnsi="Book Antiqua"/>
              </w:rPr>
            </w:pPr>
          </w:p>
        </w:tc>
      </w:tr>
    </w:tbl>
    <w:p w14:paraId="093A0739" w14:textId="77777777" w:rsidR="00463F7F" w:rsidRPr="00AC14F3" w:rsidRDefault="00463F7F">
      <w:pPr>
        <w:rPr>
          <w:rFonts w:ascii="Book Antiqua" w:hAnsi="Book Antiqua"/>
        </w:rPr>
      </w:pPr>
    </w:p>
    <w:p w14:paraId="1233D998" w14:textId="11968698" w:rsidR="005F3D7F" w:rsidRPr="00AC14F3" w:rsidRDefault="002E4543" w:rsidP="005F3D7F">
      <w:pPr>
        <w:spacing w:after="160" w:line="259" w:lineRule="auto"/>
        <w:jc w:val="center"/>
        <w:rPr>
          <w:rFonts w:ascii="Book Antiqua" w:eastAsiaTheme="minorHAnsi" w:hAnsi="Book Antiqua" w:cstheme="minorBidi"/>
          <w:b/>
          <w:noProof/>
          <w:lang w:eastAsia="en-US"/>
        </w:rPr>
      </w:pPr>
      <w:r w:rsidRPr="002E4543">
        <w:rPr>
          <w:rFonts w:ascii="Book Antiqua" w:eastAsiaTheme="minorHAnsi" w:hAnsi="Book Antiqua" w:cstheme="minorBidi"/>
          <w:b/>
          <w:noProof/>
          <w:lang w:eastAsia="en-US"/>
        </w:rPr>
        <w:t>JAVNI POZIV ZA PREDUZEĆA NA KOSOVU</w:t>
      </w:r>
    </w:p>
    <w:p w14:paraId="6A2F656C" w14:textId="3681149A" w:rsidR="00737F30" w:rsidRPr="00AC14F3" w:rsidRDefault="00737F30" w:rsidP="005F3D7F">
      <w:pPr>
        <w:spacing w:after="160" w:line="259" w:lineRule="auto"/>
        <w:jc w:val="center"/>
        <w:rPr>
          <w:rFonts w:ascii="Book Antiqua" w:eastAsiaTheme="minorHAnsi" w:hAnsi="Book Antiqua" w:cstheme="minorBidi"/>
          <w:b/>
          <w:noProof/>
          <w:lang w:eastAsia="en-US"/>
        </w:rPr>
      </w:pPr>
      <w:r w:rsidRPr="00AC14F3">
        <w:rPr>
          <w:rFonts w:ascii="Book Antiqua" w:eastAsiaTheme="minorHAnsi" w:hAnsi="Book Antiqua" w:cstheme="minorBidi"/>
          <w:b/>
          <w:noProof/>
          <w:lang w:eastAsia="en-US"/>
        </w:rPr>
        <w:t>PRO</w:t>
      </w:r>
      <w:r w:rsidR="002E4543">
        <w:rPr>
          <w:rFonts w:ascii="Book Antiqua" w:eastAsiaTheme="minorHAnsi" w:hAnsi="Book Antiqua" w:cstheme="minorBidi"/>
          <w:b/>
          <w:noProof/>
          <w:lang w:eastAsia="en-US"/>
        </w:rPr>
        <w:t>GRAM “</w:t>
      </w:r>
      <w:r w:rsidR="00A91995">
        <w:rPr>
          <w:rFonts w:ascii="Book Antiqua" w:eastAsiaTheme="minorHAnsi" w:hAnsi="Book Antiqua" w:cstheme="minorBidi"/>
          <w:b/>
          <w:noProof/>
          <w:lang w:eastAsia="en-US"/>
        </w:rPr>
        <w:t xml:space="preserve">BIZNIS </w:t>
      </w:r>
      <w:r w:rsidR="002E4543">
        <w:rPr>
          <w:rFonts w:ascii="Book Antiqua" w:eastAsiaTheme="minorHAnsi" w:hAnsi="Book Antiqua" w:cstheme="minorBidi"/>
          <w:b/>
          <w:noProof/>
          <w:lang w:eastAsia="en-US"/>
        </w:rPr>
        <w:t xml:space="preserve">INTERNSHIP </w:t>
      </w:r>
      <w:r w:rsidR="000E340A" w:rsidRPr="00AC14F3">
        <w:rPr>
          <w:rFonts w:ascii="Book Antiqua" w:eastAsiaTheme="minorHAnsi" w:hAnsi="Book Antiqua" w:cstheme="minorBidi"/>
          <w:b/>
          <w:noProof/>
          <w:lang w:eastAsia="en-US"/>
        </w:rPr>
        <w:t>- 2019</w:t>
      </w:r>
      <w:r w:rsidRPr="00AC14F3">
        <w:rPr>
          <w:rFonts w:ascii="Book Antiqua" w:eastAsiaTheme="minorHAnsi" w:hAnsi="Book Antiqua" w:cstheme="minorBidi"/>
          <w:b/>
          <w:noProof/>
          <w:lang w:eastAsia="en-US"/>
        </w:rPr>
        <w:t>”</w:t>
      </w:r>
    </w:p>
    <w:p w14:paraId="3752CBD5" w14:textId="77777777" w:rsidR="00737F30" w:rsidRPr="00AC14F3" w:rsidRDefault="00737F30" w:rsidP="00737F30">
      <w:pPr>
        <w:spacing w:after="160" w:line="259" w:lineRule="auto"/>
        <w:rPr>
          <w:rFonts w:ascii="Book Antiqua" w:eastAsiaTheme="minorHAnsi" w:hAnsi="Book Antiqua" w:cstheme="minorBidi"/>
          <w:noProof/>
          <w:lang w:eastAsia="en-US"/>
        </w:rPr>
      </w:pPr>
    </w:p>
    <w:p w14:paraId="7E627DEC" w14:textId="5B047B62" w:rsidR="00737F30" w:rsidRPr="00910690" w:rsidRDefault="002E4543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>
        <w:rPr>
          <w:rFonts w:ascii="Book Antiqua" w:eastAsiaTheme="minorHAnsi" w:hAnsi="Book Antiqua"/>
          <w:lang w:eastAsia="en-US"/>
        </w:rPr>
        <w:t>Agencija za Investicije i Podršku P</w:t>
      </w:r>
      <w:r w:rsidRPr="002E4543">
        <w:rPr>
          <w:rFonts w:ascii="Book Antiqua" w:eastAsiaTheme="minorHAnsi" w:hAnsi="Book Antiqua"/>
          <w:lang w:eastAsia="en-US"/>
        </w:rPr>
        <w:t>reduzeća na Kosovu - KIESA, koj</w:t>
      </w:r>
      <w:r>
        <w:rPr>
          <w:rFonts w:ascii="Book Antiqua" w:eastAsiaTheme="minorHAnsi" w:hAnsi="Book Antiqua"/>
          <w:lang w:eastAsia="en-US"/>
        </w:rPr>
        <w:t>a deluje u okviru Ministarstva Trgovine i I</w:t>
      </w:r>
      <w:r w:rsidRPr="002E4543">
        <w:rPr>
          <w:rFonts w:ascii="Book Antiqua" w:eastAsiaTheme="minorHAnsi" w:hAnsi="Book Antiqua"/>
          <w:lang w:eastAsia="en-US"/>
        </w:rPr>
        <w:t xml:space="preserve">ndustrije - MTI, nastavlja sa realizacijom </w:t>
      </w:r>
      <w:r w:rsidR="00737F30" w:rsidRPr="00910690">
        <w:rPr>
          <w:rFonts w:ascii="Book Antiqua" w:eastAsiaTheme="minorHAnsi" w:hAnsi="Book Antiqua"/>
          <w:lang w:eastAsia="en-US"/>
        </w:rPr>
        <w:t>prog</w:t>
      </w:r>
      <w:r>
        <w:rPr>
          <w:rFonts w:ascii="Book Antiqua" w:eastAsiaTheme="minorHAnsi" w:hAnsi="Book Antiqua"/>
          <w:lang w:eastAsia="en-US"/>
        </w:rPr>
        <w:t>rama “</w:t>
      </w:r>
      <w:r w:rsidR="00121448">
        <w:rPr>
          <w:rFonts w:ascii="Book Antiqua" w:eastAsiaTheme="minorHAnsi" w:hAnsi="Book Antiqua"/>
          <w:lang w:eastAsia="en-US"/>
        </w:rPr>
        <w:t>Biznis Internship</w:t>
      </w:r>
      <w:r w:rsidR="00D535AE" w:rsidRPr="00910690">
        <w:rPr>
          <w:rFonts w:ascii="Book Antiqua" w:eastAsiaTheme="minorHAnsi" w:hAnsi="Book Antiqua"/>
          <w:lang w:eastAsia="en-US"/>
        </w:rPr>
        <w:t xml:space="preserve"> - 2019</w:t>
      </w:r>
      <w:r w:rsidR="00737F30" w:rsidRPr="00910690">
        <w:rPr>
          <w:rFonts w:ascii="Book Antiqua" w:eastAsiaTheme="minorHAnsi" w:hAnsi="Book Antiqua"/>
          <w:lang w:eastAsia="en-US"/>
        </w:rPr>
        <w:t>”.</w:t>
      </w:r>
    </w:p>
    <w:p w14:paraId="2385B4E2" w14:textId="337107F2" w:rsidR="00AE6648" w:rsidRPr="00910690" w:rsidRDefault="002E4543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2E4543">
        <w:rPr>
          <w:rFonts w:ascii="Book Antiqua" w:eastAsiaTheme="minorHAnsi" w:hAnsi="Book Antiqua"/>
          <w:lang w:eastAsia="en-US"/>
        </w:rPr>
        <w:t xml:space="preserve">Osnovna svrha ovog projekta je razvoj mikro, malih i srednjih preduzeća na Kosovu, formiranje novih kadrova i </w:t>
      </w:r>
      <w:r>
        <w:rPr>
          <w:rFonts w:ascii="Book Antiqua" w:eastAsiaTheme="minorHAnsi" w:hAnsi="Book Antiqua"/>
          <w:lang w:eastAsia="en-US"/>
        </w:rPr>
        <w:t>prenošenje</w:t>
      </w:r>
      <w:r w:rsidRPr="002E4543">
        <w:rPr>
          <w:rFonts w:ascii="Book Antiqua" w:eastAsiaTheme="minorHAnsi" w:hAnsi="Book Antiqua"/>
          <w:lang w:eastAsia="en-US"/>
        </w:rPr>
        <w:t xml:space="preserve"> teorijskih znanja u praksi steče</w:t>
      </w:r>
      <w:r>
        <w:rPr>
          <w:rFonts w:ascii="Book Antiqua" w:eastAsiaTheme="minorHAnsi" w:hAnsi="Book Antiqua"/>
          <w:lang w:eastAsia="en-US"/>
        </w:rPr>
        <w:t>nih u srednjim stručnim školama</w:t>
      </w:r>
      <w:r w:rsidR="00E816E1" w:rsidRPr="00910690">
        <w:rPr>
          <w:rFonts w:ascii="Book Antiqua" w:eastAsiaTheme="minorHAnsi" w:hAnsi="Book Antiqua"/>
          <w:lang w:eastAsia="en-US"/>
        </w:rPr>
        <w:t>.</w:t>
      </w:r>
    </w:p>
    <w:p w14:paraId="5B78F62D" w14:textId="5AA89601" w:rsidR="00AE6648" w:rsidRPr="00910690" w:rsidRDefault="00737F30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910690">
        <w:rPr>
          <w:rFonts w:ascii="Book Antiqua" w:eastAsiaTheme="minorHAnsi" w:hAnsi="Book Antiqua"/>
          <w:lang w:eastAsia="en-US"/>
        </w:rPr>
        <w:t xml:space="preserve"> </w:t>
      </w:r>
      <w:r w:rsidR="008E2042" w:rsidRPr="008E2042">
        <w:rPr>
          <w:rFonts w:ascii="Book Antiqua" w:eastAsiaTheme="minorHAnsi" w:hAnsi="Book Antiqua"/>
          <w:lang w:eastAsia="en-US"/>
        </w:rPr>
        <w:t xml:space="preserve">Agencija KIESA poziva sva </w:t>
      </w:r>
      <w:r w:rsidR="008E2042">
        <w:rPr>
          <w:rFonts w:ascii="Book Antiqua" w:eastAsiaTheme="minorHAnsi" w:hAnsi="Book Antiqua"/>
          <w:lang w:eastAsia="en-US"/>
        </w:rPr>
        <w:t xml:space="preserve">mikro, </w:t>
      </w:r>
      <w:r w:rsidR="00C2252D">
        <w:rPr>
          <w:rFonts w:ascii="Book Antiqua" w:eastAsiaTheme="minorHAnsi" w:hAnsi="Book Antiqua"/>
          <w:lang w:eastAsia="en-US"/>
        </w:rPr>
        <w:t xml:space="preserve">mala i srednja </w:t>
      </w:r>
      <w:r w:rsidR="002916EA">
        <w:rPr>
          <w:rFonts w:ascii="Book Antiqua" w:eastAsiaTheme="minorHAnsi" w:hAnsi="Book Antiqua"/>
          <w:lang w:eastAsia="en-US"/>
        </w:rPr>
        <w:t>pre</w:t>
      </w:r>
      <w:r w:rsidR="008E2042" w:rsidRPr="008E2042">
        <w:rPr>
          <w:rFonts w:ascii="Book Antiqua" w:eastAsiaTheme="minorHAnsi" w:hAnsi="Book Antiqua"/>
          <w:lang w:eastAsia="en-US"/>
        </w:rPr>
        <w:t xml:space="preserve">duzeća koja imaju </w:t>
      </w:r>
      <w:r w:rsidR="00C2252D">
        <w:rPr>
          <w:rFonts w:ascii="Book Antiqua" w:eastAsiaTheme="minorHAnsi" w:hAnsi="Book Antiqua"/>
          <w:lang w:eastAsia="en-US"/>
        </w:rPr>
        <w:t>zahteve za ljudska resurs</w:t>
      </w:r>
      <w:r w:rsidR="008E2042" w:rsidRPr="008E2042">
        <w:rPr>
          <w:rFonts w:ascii="Book Antiqua" w:eastAsiaTheme="minorHAnsi" w:hAnsi="Book Antiqua"/>
          <w:lang w:eastAsia="en-US"/>
        </w:rPr>
        <w:t>a i izražavaju interes</w:t>
      </w:r>
      <w:r w:rsidR="00C2252D">
        <w:rPr>
          <w:rFonts w:ascii="Book Antiqua" w:eastAsiaTheme="minorHAnsi" w:hAnsi="Book Antiqua"/>
          <w:lang w:eastAsia="en-US"/>
        </w:rPr>
        <w:t>ovanje da</w:t>
      </w:r>
      <w:r w:rsidR="008E2042" w:rsidRPr="008E2042">
        <w:rPr>
          <w:rFonts w:ascii="Book Antiqua" w:eastAsiaTheme="minorHAnsi" w:hAnsi="Book Antiqua"/>
          <w:lang w:eastAsia="en-US"/>
        </w:rPr>
        <w:t xml:space="preserve"> </w:t>
      </w:r>
      <w:r w:rsidR="00C2252D">
        <w:rPr>
          <w:rFonts w:ascii="Book Antiqua" w:eastAsiaTheme="minorHAnsi" w:hAnsi="Book Antiqua"/>
          <w:lang w:eastAsia="en-US"/>
        </w:rPr>
        <w:t xml:space="preserve">ispunjavaju svoje </w:t>
      </w:r>
      <w:r w:rsidR="00C05927">
        <w:rPr>
          <w:rFonts w:ascii="Book Antiqua" w:eastAsiaTheme="minorHAnsi" w:hAnsi="Book Antiqua"/>
          <w:lang w:eastAsia="en-US"/>
        </w:rPr>
        <w:t>zahteve sa praktikantima /a</w:t>
      </w:r>
      <w:r w:rsidR="008E2042" w:rsidRPr="008E2042">
        <w:rPr>
          <w:rFonts w:ascii="Book Antiqua" w:eastAsiaTheme="minorHAnsi" w:hAnsi="Book Antiqua"/>
          <w:lang w:eastAsia="en-US"/>
        </w:rPr>
        <w:t xml:space="preserve"> koji su završili srednju stručnu školu angažovanjem u</w:t>
      </w:r>
      <w:r w:rsidR="00C05927">
        <w:rPr>
          <w:rFonts w:ascii="Book Antiqua" w:eastAsiaTheme="minorHAnsi" w:hAnsi="Book Antiqua"/>
          <w:lang w:eastAsia="en-US"/>
        </w:rPr>
        <w:t xml:space="preserve"> vašim preduzećima tokom dva m</w:t>
      </w:r>
      <w:r w:rsidR="008E2042" w:rsidRPr="008E2042">
        <w:rPr>
          <w:rFonts w:ascii="Book Antiqua" w:eastAsiaTheme="minorHAnsi" w:hAnsi="Book Antiqua"/>
          <w:lang w:eastAsia="en-US"/>
        </w:rPr>
        <w:t>ese</w:t>
      </w:r>
      <w:r w:rsidR="00C05927">
        <w:rPr>
          <w:rFonts w:ascii="Book Antiqua" w:eastAsiaTheme="minorHAnsi" w:hAnsi="Book Antiqua"/>
          <w:lang w:eastAsia="en-US"/>
        </w:rPr>
        <w:t>ca</w:t>
      </w:r>
      <w:r w:rsidR="008E2042">
        <w:rPr>
          <w:rFonts w:ascii="Book Antiqua" w:eastAsiaTheme="minorHAnsi" w:hAnsi="Book Antiqua"/>
          <w:lang w:eastAsia="en-US"/>
        </w:rPr>
        <w:t xml:space="preserve"> 2019</w:t>
      </w:r>
      <w:r w:rsidR="008E2042" w:rsidRPr="008E2042">
        <w:rPr>
          <w:rFonts w:ascii="Book Antiqua" w:eastAsiaTheme="minorHAnsi" w:hAnsi="Book Antiqua"/>
          <w:lang w:eastAsia="en-US"/>
        </w:rPr>
        <w:t xml:space="preserve"> godine. </w:t>
      </w:r>
      <w:r w:rsidR="00C05927" w:rsidRPr="00C05927">
        <w:rPr>
          <w:rFonts w:ascii="Book Antiqua" w:eastAsiaTheme="minorHAnsi" w:hAnsi="Book Antiqua"/>
          <w:lang w:eastAsia="en-US"/>
        </w:rPr>
        <w:t xml:space="preserve">Po završetku </w:t>
      </w:r>
      <w:r w:rsidR="00C05927">
        <w:rPr>
          <w:rFonts w:ascii="Book Antiqua" w:eastAsiaTheme="minorHAnsi" w:hAnsi="Book Antiqua"/>
          <w:lang w:eastAsia="en-US"/>
        </w:rPr>
        <w:t xml:space="preserve">strućne </w:t>
      </w:r>
      <w:r w:rsidR="00C05927" w:rsidRPr="00C05927">
        <w:rPr>
          <w:rFonts w:ascii="Book Antiqua" w:eastAsiaTheme="minorHAnsi" w:hAnsi="Book Antiqua"/>
          <w:lang w:eastAsia="en-US"/>
        </w:rPr>
        <w:t>prakse</w:t>
      </w:r>
      <w:r w:rsidR="00C05927">
        <w:rPr>
          <w:rFonts w:ascii="Book Antiqua" w:eastAsiaTheme="minorHAnsi" w:hAnsi="Book Antiqua"/>
          <w:lang w:eastAsia="en-US"/>
        </w:rPr>
        <w:t xml:space="preserve">, </w:t>
      </w:r>
      <w:r w:rsidR="008E2042" w:rsidRPr="008E2042">
        <w:rPr>
          <w:rFonts w:ascii="Book Antiqua" w:eastAsiaTheme="minorHAnsi" w:hAnsi="Book Antiqua"/>
          <w:lang w:eastAsia="en-US"/>
        </w:rPr>
        <w:t>preduzeća nisu obavezna da nast</w:t>
      </w:r>
      <w:r w:rsidR="00C05927">
        <w:rPr>
          <w:rFonts w:ascii="Book Antiqua" w:eastAsiaTheme="minorHAnsi" w:hAnsi="Book Antiqua"/>
          <w:lang w:eastAsia="en-US"/>
        </w:rPr>
        <w:t>ave dalje angažovanje praktikanata</w:t>
      </w:r>
      <w:r w:rsidR="008E2042" w:rsidRPr="008E2042">
        <w:rPr>
          <w:rFonts w:ascii="Book Antiqua" w:eastAsiaTheme="minorHAnsi" w:hAnsi="Book Antiqua"/>
          <w:lang w:eastAsia="en-US"/>
        </w:rPr>
        <w:t>, osim ako to nije učinjeno novim sporazumom izm</w:t>
      </w:r>
      <w:r w:rsidR="00C05927">
        <w:rPr>
          <w:rFonts w:ascii="Book Antiqua" w:eastAsiaTheme="minorHAnsi" w:hAnsi="Book Antiqua"/>
          <w:lang w:eastAsia="en-US"/>
        </w:rPr>
        <w:t>eđu strana. Preduzeća treba navesti</w:t>
      </w:r>
      <w:r w:rsidR="008E2042" w:rsidRPr="008E2042">
        <w:rPr>
          <w:rFonts w:ascii="Book Antiqua" w:eastAsiaTheme="minorHAnsi" w:hAnsi="Book Antiqua"/>
          <w:lang w:eastAsia="en-US"/>
        </w:rPr>
        <w:t xml:space="preserve"> profil </w:t>
      </w:r>
      <w:r w:rsidR="00C05927">
        <w:rPr>
          <w:rFonts w:ascii="Book Antiqua" w:eastAsiaTheme="minorHAnsi" w:hAnsi="Book Antiqua"/>
          <w:lang w:eastAsia="en-US"/>
        </w:rPr>
        <w:t>praktikanata srednjih</w:t>
      </w:r>
      <w:r w:rsidR="008E2042" w:rsidRPr="008E2042">
        <w:rPr>
          <w:rFonts w:ascii="Book Antiqua" w:eastAsiaTheme="minorHAnsi" w:hAnsi="Book Antiqua"/>
          <w:lang w:eastAsia="en-US"/>
        </w:rPr>
        <w:t xml:space="preserve"> stru</w:t>
      </w:r>
      <w:r w:rsidR="008E2042" w:rsidRPr="008E2042">
        <w:rPr>
          <w:rFonts w:ascii="Book Antiqua" w:eastAsiaTheme="minorHAnsi" w:hAnsi="Book Antiqua" w:cs="Book Antiqua"/>
          <w:lang w:eastAsia="en-US"/>
        </w:rPr>
        <w:t>č</w:t>
      </w:r>
      <w:r w:rsidR="00C05927">
        <w:rPr>
          <w:rFonts w:ascii="Book Antiqua" w:eastAsiaTheme="minorHAnsi" w:hAnsi="Book Antiqua"/>
          <w:lang w:eastAsia="en-US"/>
        </w:rPr>
        <w:t>nih</w:t>
      </w:r>
      <w:r w:rsidR="008E2042" w:rsidRPr="008E2042">
        <w:rPr>
          <w:rFonts w:ascii="Book Antiqua" w:eastAsiaTheme="minorHAnsi" w:hAnsi="Book Antiqua"/>
          <w:lang w:eastAsia="en-US"/>
        </w:rPr>
        <w:t xml:space="preserve"> </w:t>
      </w:r>
      <w:r w:rsidR="008E2042" w:rsidRPr="008E2042">
        <w:rPr>
          <w:rFonts w:ascii="Book Antiqua" w:eastAsiaTheme="minorHAnsi" w:hAnsi="Book Antiqua" w:cs="Book Antiqua"/>
          <w:lang w:eastAsia="en-US"/>
        </w:rPr>
        <w:t>š</w:t>
      </w:r>
      <w:r w:rsidR="00C05927">
        <w:rPr>
          <w:rFonts w:ascii="Book Antiqua" w:eastAsiaTheme="minorHAnsi" w:hAnsi="Book Antiqua"/>
          <w:lang w:eastAsia="en-US"/>
        </w:rPr>
        <w:t>kola</w:t>
      </w:r>
      <w:r w:rsidR="008E2042" w:rsidRPr="008E2042">
        <w:rPr>
          <w:rFonts w:ascii="Book Antiqua" w:eastAsiaTheme="minorHAnsi" w:hAnsi="Book Antiqua"/>
          <w:lang w:eastAsia="en-US"/>
        </w:rPr>
        <w:t xml:space="preserve"> koji su im potrebni</w:t>
      </w:r>
      <w:r w:rsidRPr="00910690">
        <w:rPr>
          <w:rFonts w:ascii="Book Antiqua" w:eastAsiaTheme="minorHAnsi" w:hAnsi="Book Antiqua"/>
          <w:lang w:eastAsia="en-US"/>
        </w:rPr>
        <w:t xml:space="preserve">. </w:t>
      </w:r>
    </w:p>
    <w:p w14:paraId="4A88FF67" w14:textId="700609A2" w:rsidR="00AE6648" w:rsidRPr="00910690" w:rsidRDefault="003529FA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3529FA">
        <w:rPr>
          <w:rFonts w:ascii="Book Antiqua" w:eastAsiaTheme="minorHAnsi" w:hAnsi="Book Antiqua"/>
          <w:lang w:eastAsia="en-US"/>
        </w:rPr>
        <w:t>Preduzeća koja izražavaju svoj</w:t>
      </w:r>
      <w:r>
        <w:rPr>
          <w:rFonts w:ascii="Book Antiqua" w:eastAsiaTheme="minorHAnsi" w:hAnsi="Book Antiqua"/>
          <w:lang w:eastAsia="en-US"/>
        </w:rPr>
        <w:t>e</w:t>
      </w:r>
      <w:r w:rsidRPr="003529FA">
        <w:rPr>
          <w:rFonts w:ascii="Book Antiqua" w:eastAsiaTheme="minorHAnsi" w:hAnsi="Book Antiqua"/>
          <w:lang w:eastAsia="en-US"/>
        </w:rPr>
        <w:t xml:space="preserve"> interes</w:t>
      </w:r>
      <w:r>
        <w:rPr>
          <w:rFonts w:ascii="Book Antiqua" w:eastAsiaTheme="minorHAnsi" w:hAnsi="Book Antiqua"/>
          <w:lang w:eastAsia="en-US"/>
        </w:rPr>
        <w:t>ovanje</w:t>
      </w:r>
      <w:r w:rsidRPr="003529FA">
        <w:rPr>
          <w:rFonts w:ascii="Book Antiqua" w:eastAsiaTheme="minorHAnsi" w:hAnsi="Book Antiqua"/>
          <w:lang w:eastAsia="en-US"/>
        </w:rPr>
        <w:t xml:space="preserve"> putem ovog javnog poziva, KIESA može ponuditi dva ili tri </w:t>
      </w:r>
      <w:r>
        <w:rPr>
          <w:rFonts w:ascii="Book Antiqua" w:eastAsiaTheme="minorHAnsi" w:hAnsi="Book Antiqua"/>
          <w:lang w:eastAsia="en-US"/>
        </w:rPr>
        <w:t>praktikanta</w:t>
      </w:r>
      <w:r w:rsidRPr="003529FA">
        <w:rPr>
          <w:rFonts w:ascii="Book Antiqua" w:eastAsiaTheme="minorHAnsi" w:hAnsi="Book Antiqua"/>
          <w:lang w:eastAsia="en-US"/>
        </w:rPr>
        <w:t>, od kojih će KIESA odabrati najbolje</w:t>
      </w:r>
      <w:r>
        <w:rPr>
          <w:rFonts w:ascii="Book Antiqua" w:eastAsiaTheme="minorHAnsi" w:hAnsi="Book Antiqua"/>
          <w:lang w:eastAsia="en-US"/>
        </w:rPr>
        <w:t>g</w:t>
      </w:r>
      <w:r w:rsidR="00737F30" w:rsidRPr="00910690">
        <w:rPr>
          <w:rFonts w:ascii="Book Antiqua" w:eastAsiaTheme="minorHAnsi" w:hAnsi="Book Antiqua"/>
          <w:lang w:eastAsia="en-US"/>
        </w:rPr>
        <w:t>.</w:t>
      </w:r>
    </w:p>
    <w:p w14:paraId="04BAF135" w14:textId="75FAEFAE" w:rsidR="00C0653B" w:rsidRPr="00910690" w:rsidRDefault="00737F30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910690">
        <w:rPr>
          <w:rFonts w:ascii="Book Antiqua" w:eastAsiaTheme="minorHAnsi" w:hAnsi="Book Antiqua"/>
          <w:lang w:eastAsia="en-US"/>
        </w:rPr>
        <w:t xml:space="preserve"> </w:t>
      </w:r>
      <w:r w:rsidR="00AD2F24" w:rsidRPr="00AD2F24">
        <w:rPr>
          <w:rFonts w:ascii="Book Antiqua" w:eastAsiaTheme="minorHAnsi" w:hAnsi="Book Antiqua"/>
          <w:lang w:eastAsia="en-US"/>
        </w:rPr>
        <w:t>Za dv</w:t>
      </w:r>
      <w:r w:rsidR="00AD2F24">
        <w:rPr>
          <w:rFonts w:ascii="Book Antiqua" w:eastAsiaTheme="minorHAnsi" w:hAnsi="Book Antiqua"/>
          <w:lang w:eastAsia="en-US"/>
        </w:rPr>
        <w:t>omesečno angažovanje praktikanta,</w:t>
      </w:r>
      <w:r w:rsidR="00AD2F24" w:rsidRPr="00AD2F24">
        <w:rPr>
          <w:rFonts w:ascii="Book Antiqua" w:eastAsiaTheme="minorHAnsi" w:hAnsi="Book Antiqua"/>
          <w:lang w:eastAsia="en-US"/>
        </w:rPr>
        <w:t xml:space="preserve"> KIESA će obezbediti finansijsku kompenzaciju u izno</w:t>
      </w:r>
      <w:r w:rsidR="00AD2F24">
        <w:rPr>
          <w:rFonts w:ascii="Book Antiqua" w:eastAsiaTheme="minorHAnsi" w:hAnsi="Book Antiqua"/>
          <w:lang w:eastAsia="en-US"/>
        </w:rPr>
        <w:t>su od 200.00 evra mesečno iz Kosovskog B</w:t>
      </w:r>
      <w:r w:rsidR="00AD2F24" w:rsidRPr="00AD2F24">
        <w:rPr>
          <w:rFonts w:ascii="Book Antiqua" w:eastAsiaTheme="minorHAnsi" w:hAnsi="Book Antiqua"/>
          <w:lang w:eastAsia="en-US"/>
        </w:rPr>
        <w:t xml:space="preserve">udžeta, dok preduzeće nema finansijske obaveze prema </w:t>
      </w:r>
      <w:r w:rsidR="00AD2F24">
        <w:rPr>
          <w:rFonts w:ascii="Book Antiqua" w:eastAsiaTheme="minorHAnsi" w:hAnsi="Book Antiqua"/>
          <w:lang w:eastAsia="en-US"/>
        </w:rPr>
        <w:t>praktikantu</w:t>
      </w:r>
      <w:r w:rsidR="00C0653B" w:rsidRPr="00910690">
        <w:rPr>
          <w:rFonts w:ascii="Book Antiqua" w:eastAsiaTheme="minorHAnsi" w:hAnsi="Book Antiqua"/>
          <w:lang w:eastAsia="en-US"/>
        </w:rPr>
        <w:t>.</w:t>
      </w:r>
    </w:p>
    <w:p w14:paraId="12C4291E" w14:textId="77777777" w:rsidR="00351CE9" w:rsidRPr="00910690" w:rsidRDefault="00351CE9" w:rsidP="00790F98">
      <w:pPr>
        <w:spacing w:after="160" w:line="259" w:lineRule="auto"/>
        <w:jc w:val="both"/>
        <w:rPr>
          <w:rFonts w:ascii="Book Antiqua" w:eastAsiaTheme="minorHAnsi" w:hAnsi="Book Antiqua"/>
          <w:noProof/>
          <w:lang w:eastAsia="en-US"/>
        </w:rPr>
      </w:pPr>
    </w:p>
    <w:p w14:paraId="56CDC8C2" w14:textId="77777777" w:rsidR="00CA6BD4" w:rsidRPr="00910690" w:rsidRDefault="00CA6BD4" w:rsidP="00790F98">
      <w:pPr>
        <w:spacing w:after="160" w:line="259" w:lineRule="auto"/>
        <w:jc w:val="both"/>
        <w:rPr>
          <w:rFonts w:ascii="Book Antiqua" w:eastAsiaTheme="minorHAnsi" w:hAnsi="Book Antiqua"/>
          <w:noProof/>
          <w:lang w:eastAsia="en-US"/>
        </w:rPr>
      </w:pPr>
    </w:p>
    <w:p w14:paraId="2F9BAD7E" w14:textId="77777777" w:rsidR="00CA6BD4" w:rsidRPr="00910690" w:rsidRDefault="00CA6BD4" w:rsidP="00790F98">
      <w:pPr>
        <w:spacing w:after="160" w:line="259" w:lineRule="auto"/>
        <w:jc w:val="both"/>
        <w:rPr>
          <w:rFonts w:ascii="Book Antiqua" w:eastAsiaTheme="minorHAnsi" w:hAnsi="Book Antiqua"/>
          <w:noProof/>
          <w:lang w:eastAsia="en-US"/>
        </w:rPr>
      </w:pPr>
    </w:p>
    <w:p w14:paraId="0A6A137B" w14:textId="20C8D2F8" w:rsidR="00AE6648" w:rsidRPr="00910690" w:rsidRDefault="00BD0CCA" w:rsidP="00790F98">
      <w:pPr>
        <w:spacing w:after="160" w:line="259" w:lineRule="auto"/>
        <w:jc w:val="both"/>
        <w:rPr>
          <w:rFonts w:ascii="Book Antiqua" w:eastAsiaTheme="minorHAnsi" w:hAnsi="Book Antiqua"/>
          <w:noProof/>
          <w:lang w:eastAsia="en-US"/>
        </w:rPr>
      </w:pPr>
      <w:r>
        <w:rPr>
          <w:rFonts w:ascii="Book Antiqua" w:eastAsiaTheme="minorHAnsi" w:hAnsi="Book Antiqua"/>
          <w:noProof/>
          <w:lang w:eastAsia="en-US"/>
        </w:rPr>
        <w:lastRenderedPageBreak/>
        <w:t xml:space="preserve"> Dokumenti koji se dostavljaju za javni poziv</w:t>
      </w:r>
      <w:r w:rsidR="00737F30" w:rsidRPr="00910690">
        <w:rPr>
          <w:rFonts w:ascii="Book Antiqua" w:eastAsiaTheme="minorHAnsi" w:hAnsi="Book Antiqua"/>
          <w:noProof/>
          <w:lang w:eastAsia="en-US"/>
        </w:rPr>
        <w:t>:</w:t>
      </w:r>
    </w:p>
    <w:p w14:paraId="227A1646" w14:textId="3570F14F" w:rsidR="00AE6648" w:rsidRPr="00910690" w:rsidRDefault="00AE6648" w:rsidP="00790F98">
      <w:pPr>
        <w:spacing w:after="160" w:line="259" w:lineRule="auto"/>
        <w:jc w:val="both"/>
        <w:rPr>
          <w:rFonts w:ascii="Book Antiqua" w:eastAsiaTheme="minorHAnsi" w:hAnsi="Book Antiqua"/>
          <w:noProof/>
          <w:lang w:eastAsia="en-US"/>
        </w:rPr>
      </w:pPr>
      <w:r w:rsidRPr="00910690">
        <w:rPr>
          <w:rFonts w:ascii="Book Antiqua" w:eastAsiaTheme="minorHAnsi" w:hAnsi="Book Antiqua"/>
          <w:noProof/>
          <w:lang w:eastAsia="en-US"/>
        </w:rPr>
        <w:t xml:space="preserve">          </w:t>
      </w:r>
      <w:r w:rsidR="000D6FF9" w:rsidRPr="00910690">
        <w:rPr>
          <w:rFonts w:ascii="Book Antiqua" w:eastAsiaTheme="minorHAnsi" w:hAnsi="Book Antiqua"/>
          <w:noProof/>
          <w:lang w:eastAsia="en-US"/>
        </w:rPr>
        <w:t xml:space="preserve"> 1. </w:t>
      </w:r>
      <w:r w:rsidR="00BD0CCA">
        <w:rPr>
          <w:rFonts w:ascii="Book Antiqua" w:eastAsiaTheme="minorHAnsi" w:hAnsi="Book Antiqua"/>
          <w:noProof/>
          <w:lang w:eastAsia="en-US"/>
        </w:rPr>
        <w:t xml:space="preserve">Poslovni </w:t>
      </w:r>
      <w:r w:rsidR="001B5CCC">
        <w:rPr>
          <w:rFonts w:ascii="Book Antiqua" w:eastAsiaTheme="minorHAnsi" w:hAnsi="Book Antiqua"/>
          <w:noProof/>
          <w:lang w:eastAsia="en-US"/>
        </w:rPr>
        <w:t>Certifikat</w:t>
      </w:r>
      <w:r w:rsidR="00C6122C">
        <w:rPr>
          <w:rFonts w:ascii="Book Antiqua" w:eastAsiaTheme="minorHAnsi" w:hAnsi="Book Antiqua"/>
          <w:noProof/>
          <w:lang w:eastAsia="en-US"/>
        </w:rPr>
        <w:t xml:space="preserve"> ( k</w:t>
      </w:r>
      <w:r w:rsidR="00BD0CCA">
        <w:rPr>
          <w:rFonts w:ascii="Book Antiqua" w:eastAsiaTheme="minorHAnsi" w:hAnsi="Book Antiqua"/>
          <w:noProof/>
          <w:lang w:eastAsia="en-US"/>
        </w:rPr>
        <w:t>opija</w:t>
      </w:r>
      <w:r w:rsidR="000D6FF9" w:rsidRPr="00910690">
        <w:rPr>
          <w:rFonts w:ascii="Book Antiqua" w:eastAsiaTheme="minorHAnsi" w:hAnsi="Book Antiqua"/>
          <w:noProof/>
          <w:lang w:eastAsia="en-US"/>
        </w:rPr>
        <w:t>)</w:t>
      </w:r>
      <w:r w:rsidR="00737F30" w:rsidRPr="00910690">
        <w:rPr>
          <w:rFonts w:ascii="Book Antiqua" w:eastAsiaTheme="minorHAnsi" w:hAnsi="Book Antiqua"/>
          <w:noProof/>
          <w:lang w:eastAsia="en-US"/>
        </w:rPr>
        <w:t xml:space="preserve">, </w:t>
      </w:r>
    </w:p>
    <w:p w14:paraId="40B544EF" w14:textId="590D0FDD" w:rsidR="000319E2" w:rsidRPr="00910690" w:rsidRDefault="00AE6648" w:rsidP="00790F98">
      <w:pPr>
        <w:spacing w:after="160" w:line="259" w:lineRule="auto"/>
        <w:jc w:val="both"/>
        <w:rPr>
          <w:rFonts w:ascii="Book Antiqua" w:eastAsiaTheme="minorHAnsi" w:hAnsi="Book Antiqua"/>
          <w:noProof/>
          <w:lang w:eastAsia="en-US"/>
        </w:rPr>
      </w:pPr>
      <w:r w:rsidRPr="00910690">
        <w:rPr>
          <w:rFonts w:ascii="Book Antiqua" w:eastAsiaTheme="minorHAnsi" w:hAnsi="Book Antiqua"/>
          <w:noProof/>
          <w:lang w:eastAsia="en-US"/>
        </w:rPr>
        <w:t xml:space="preserve">        </w:t>
      </w:r>
      <w:r w:rsidR="00A2418B" w:rsidRPr="00910690">
        <w:rPr>
          <w:rFonts w:ascii="Book Antiqua" w:eastAsiaTheme="minorHAnsi" w:hAnsi="Book Antiqua"/>
          <w:noProof/>
          <w:lang w:eastAsia="en-US"/>
        </w:rPr>
        <w:t xml:space="preserve"> </w:t>
      </w:r>
      <w:r w:rsidRPr="00910690">
        <w:rPr>
          <w:rFonts w:ascii="Book Antiqua" w:eastAsiaTheme="minorHAnsi" w:hAnsi="Book Antiqua"/>
          <w:noProof/>
          <w:lang w:eastAsia="en-US"/>
        </w:rPr>
        <w:t xml:space="preserve">  </w:t>
      </w:r>
      <w:r w:rsidR="00737F30" w:rsidRPr="00910690">
        <w:rPr>
          <w:rFonts w:ascii="Book Antiqua" w:eastAsiaTheme="minorHAnsi" w:hAnsi="Book Antiqua"/>
          <w:noProof/>
          <w:lang w:eastAsia="en-US"/>
        </w:rPr>
        <w:t xml:space="preserve">2. </w:t>
      </w:r>
      <w:r w:rsidR="001B5CCC">
        <w:rPr>
          <w:rFonts w:ascii="Book Antiqua" w:eastAsiaTheme="minorHAnsi" w:hAnsi="Book Antiqua"/>
          <w:noProof/>
          <w:lang w:eastAsia="en-US"/>
        </w:rPr>
        <w:t xml:space="preserve">Obrazac za apliciranje, popunjen  </w:t>
      </w:r>
    </w:p>
    <w:p w14:paraId="052265EF" w14:textId="77777777" w:rsidR="00AE5615" w:rsidRPr="00910690" w:rsidRDefault="00AE5615" w:rsidP="00790F98">
      <w:pPr>
        <w:spacing w:after="160" w:line="259" w:lineRule="auto"/>
        <w:jc w:val="both"/>
        <w:rPr>
          <w:rFonts w:ascii="Book Antiqua" w:eastAsiaTheme="minorHAnsi" w:hAnsi="Book Antiqua"/>
          <w:noProof/>
          <w:lang w:eastAsia="en-US"/>
        </w:rPr>
      </w:pPr>
    </w:p>
    <w:p w14:paraId="28A2BC90" w14:textId="77777777" w:rsidR="00D34244" w:rsidRDefault="001B5CCC" w:rsidP="00790F98">
      <w:pPr>
        <w:ind w:right="26"/>
        <w:contextualSpacing/>
        <w:jc w:val="both"/>
        <w:rPr>
          <w:rFonts w:ascii="Book Antiqua" w:hAnsi="Book Antiqua"/>
          <w:noProof/>
          <w:lang w:eastAsia="en-US"/>
        </w:rPr>
      </w:pPr>
      <w:r>
        <w:rPr>
          <w:rFonts w:ascii="Book Antiqua" w:hAnsi="Book Antiqua"/>
          <w:noProof/>
          <w:lang w:eastAsia="en-US"/>
        </w:rPr>
        <w:t>Obav</w:t>
      </w:r>
      <w:r w:rsidRPr="001B5CCC">
        <w:rPr>
          <w:rFonts w:ascii="Book Antiqua" w:hAnsi="Book Antiqua"/>
          <w:noProof/>
          <w:lang w:eastAsia="en-US"/>
        </w:rPr>
        <w:t>ešten</w:t>
      </w:r>
      <w:r>
        <w:rPr>
          <w:rFonts w:ascii="Book Antiqua" w:hAnsi="Book Antiqua"/>
          <w:noProof/>
          <w:lang w:eastAsia="en-US"/>
        </w:rPr>
        <w:t>je o javnom pozivu je objavljeno na veb stranici Ministarstva Trgovine i I</w:t>
      </w:r>
      <w:r w:rsidRPr="001B5CCC">
        <w:rPr>
          <w:rFonts w:ascii="Book Antiqua" w:hAnsi="Book Antiqua"/>
          <w:noProof/>
          <w:lang w:eastAsia="en-US"/>
        </w:rPr>
        <w:t xml:space="preserve">ndustrije, pri čemu se prijavni obrazac može dobiti </w:t>
      </w:r>
      <w:r>
        <w:rPr>
          <w:rFonts w:ascii="Book Antiqua" w:hAnsi="Book Antiqua"/>
          <w:noProof/>
          <w:lang w:eastAsia="en-US"/>
        </w:rPr>
        <w:t>na elektronskom obliku</w:t>
      </w:r>
      <w:r w:rsidRPr="001B5CCC">
        <w:rPr>
          <w:rFonts w:ascii="Book Antiqua" w:hAnsi="Book Antiqua"/>
          <w:noProof/>
          <w:lang w:eastAsia="en-US"/>
        </w:rPr>
        <w:t xml:space="preserve"> </w:t>
      </w:r>
    </w:p>
    <w:p w14:paraId="5B5BAE09" w14:textId="0628AB05" w:rsidR="001B5CCC" w:rsidRDefault="00AE5615" w:rsidP="00790F98">
      <w:pPr>
        <w:ind w:right="26"/>
        <w:contextualSpacing/>
        <w:jc w:val="both"/>
        <w:rPr>
          <w:rFonts w:ascii="Book Antiqua" w:hAnsi="Book Antiqua"/>
          <w:noProof/>
          <w:lang w:eastAsia="en-US"/>
        </w:rPr>
      </w:pPr>
      <w:r w:rsidRPr="00910690">
        <w:rPr>
          <w:rFonts w:ascii="Book Antiqua" w:eastAsia="Tahoma" w:hAnsi="Book Antiqua"/>
          <w:i/>
          <w:noProof/>
          <w:color w:val="0563C1" w:themeColor="hyperlink"/>
          <w:u w:val="single"/>
          <w:lang w:eastAsia="en-US"/>
        </w:rPr>
        <w:t>mti.rks-gov.net</w:t>
      </w:r>
      <w:r w:rsidR="00910690" w:rsidRPr="00910690">
        <w:rPr>
          <w:rFonts w:ascii="Book Antiqua" w:hAnsi="Book Antiqua"/>
          <w:noProof/>
          <w:lang w:eastAsia="en-US"/>
        </w:rPr>
        <w:t xml:space="preserve"> </w:t>
      </w:r>
      <w:r w:rsidR="001B5CCC">
        <w:rPr>
          <w:rFonts w:ascii="Book Antiqua" w:hAnsi="Book Antiqua"/>
          <w:noProof/>
          <w:lang w:eastAsia="en-US"/>
        </w:rPr>
        <w:t>i</w:t>
      </w:r>
      <w:r w:rsidR="00910690" w:rsidRPr="00910690">
        <w:rPr>
          <w:rFonts w:ascii="Book Antiqua" w:hAnsi="Book Antiqua"/>
          <w:noProof/>
          <w:lang w:eastAsia="en-US"/>
        </w:rPr>
        <w:t xml:space="preserve"> </w:t>
      </w:r>
      <w:r w:rsidRPr="00910690">
        <w:rPr>
          <w:rFonts w:ascii="Book Antiqua" w:eastAsia="Tahoma" w:hAnsi="Book Antiqua"/>
          <w:i/>
          <w:noProof/>
          <w:color w:val="0563C1" w:themeColor="hyperlink"/>
          <w:u w:val="single"/>
          <w:lang w:eastAsia="en-US"/>
        </w:rPr>
        <w:t>kiesa.rks-gov.net.</w:t>
      </w:r>
      <w:r w:rsidR="00910690" w:rsidRPr="00910690">
        <w:rPr>
          <w:rFonts w:ascii="Book Antiqua" w:hAnsi="Book Antiqua"/>
          <w:noProof/>
          <w:lang w:eastAsia="en-US"/>
        </w:rPr>
        <w:t xml:space="preserve"> </w:t>
      </w:r>
    </w:p>
    <w:p w14:paraId="13AD44E3" w14:textId="3882CCC3" w:rsidR="00AE5615" w:rsidRPr="00910690" w:rsidRDefault="001B5CCC" w:rsidP="00790F98">
      <w:pPr>
        <w:ind w:right="26"/>
        <w:contextualSpacing/>
        <w:jc w:val="both"/>
        <w:rPr>
          <w:rFonts w:ascii="Book Antiqua" w:hAnsi="Book Antiqua"/>
          <w:noProof/>
          <w:lang w:eastAsia="en-US"/>
        </w:rPr>
      </w:pPr>
      <w:r>
        <w:rPr>
          <w:rFonts w:ascii="Book Antiqua" w:hAnsi="Book Antiqua"/>
          <w:noProof/>
          <w:lang w:eastAsia="en-US"/>
        </w:rPr>
        <w:t>S</w:t>
      </w:r>
      <w:r w:rsidRPr="001B5CCC">
        <w:rPr>
          <w:rFonts w:ascii="Book Antiqua" w:hAnsi="Book Antiqua"/>
          <w:noProof/>
          <w:lang w:eastAsia="en-US"/>
        </w:rPr>
        <w:t>ubj</w:t>
      </w:r>
      <w:r>
        <w:rPr>
          <w:rFonts w:ascii="Book Antiqua" w:hAnsi="Book Antiqua"/>
          <w:noProof/>
          <w:lang w:eastAsia="en-US"/>
        </w:rPr>
        <w:t>ekti</w:t>
      </w:r>
      <w:r w:rsidRPr="001B5CCC">
        <w:rPr>
          <w:rFonts w:ascii="Book Antiqua" w:hAnsi="Book Antiqua"/>
          <w:noProof/>
          <w:lang w:eastAsia="en-US"/>
        </w:rPr>
        <w:t xml:space="preserve"> koji se žele prijaviti </w:t>
      </w:r>
      <w:r>
        <w:rPr>
          <w:rFonts w:ascii="Book Antiqua" w:hAnsi="Book Antiqua"/>
          <w:noProof/>
          <w:lang w:eastAsia="en-US"/>
        </w:rPr>
        <w:t>po</w:t>
      </w:r>
      <w:r w:rsidRPr="001B5CCC">
        <w:rPr>
          <w:rFonts w:ascii="Book Antiqua" w:hAnsi="Book Antiqua"/>
          <w:noProof/>
          <w:lang w:eastAsia="en-US"/>
        </w:rPr>
        <w:t xml:space="preserve"> poziv</w:t>
      </w:r>
      <w:r>
        <w:rPr>
          <w:rFonts w:ascii="Book Antiqua" w:hAnsi="Book Antiqua"/>
          <w:noProof/>
          <w:lang w:eastAsia="en-US"/>
        </w:rPr>
        <w:t>u</w:t>
      </w:r>
      <w:r w:rsidRPr="001B5CCC">
        <w:rPr>
          <w:rFonts w:ascii="Book Antiqua" w:hAnsi="Book Antiqua"/>
          <w:noProof/>
          <w:lang w:eastAsia="en-US"/>
        </w:rPr>
        <w:t xml:space="preserve"> mogu dostaviti popunjenu dok</w:t>
      </w:r>
      <w:r>
        <w:rPr>
          <w:rFonts w:ascii="Book Antiqua" w:hAnsi="Book Antiqua"/>
          <w:noProof/>
          <w:lang w:eastAsia="en-US"/>
        </w:rPr>
        <w:t>umentaciju arhivi Ministarstva Trgovine i I</w:t>
      </w:r>
      <w:r w:rsidRPr="001B5CCC">
        <w:rPr>
          <w:rFonts w:ascii="Book Antiqua" w:hAnsi="Book Antiqua"/>
          <w:noProof/>
          <w:lang w:eastAsia="en-US"/>
        </w:rPr>
        <w:t xml:space="preserve">ndustrije, Rr. Muharrem Fejza, </w:t>
      </w:r>
      <w:r>
        <w:rPr>
          <w:rFonts w:ascii="Book Antiqua" w:hAnsi="Book Antiqua"/>
          <w:noProof/>
          <w:lang w:eastAsia="en-US"/>
        </w:rPr>
        <w:t>b.</w:t>
      </w:r>
      <w:r w:rsidRPr="001B5CCC">
        <w:rPr>
          <w:rFonts w:ascii="Book Antiqua" w:hAnsi="Book Antiqua"/>
          <w:noProof/>
          <w:lang w:eastAsia="en-US"/>
        </w:rPr>
        <w:t>br. Priština, 10000, Republika Kosovo</w:t>
      </w:r>
      <w:r w:rsidR="002D1BF1">
        <w:rPr>
          <w:rFonts w:ascii="Book Antiqua" w:hAnsi="Book Antiqua"/>
          <w:noProof/>
          <w:lang w:eastAsia="en-US"/>
        </w:rPr>
        <w:t>.</w:t>
      </w:r>
    </w:p>
    <w:p w14:paraId="4D57481A" w14:textId="77777777" w:rsidR="00C63B98" w:rsidRPr="00910690" w:rsidRDefault="00C63B98" w:rsidP="00790F98">
      <w:pPr>
        <w:ind w:right="26"/>
        <w:contextualSpacing/>
        <w:jc w:val="both"/>
        <w:rPr>
          <w:rFonts w:ascii="Book Antiqua" w:hAnsi="Book Antiqua"/>
          <w:noProof/>
          <w:color w:val="0070C0"/>
          <w:lang w:eastAsia="en-US"/>
        </w:rPr>
      </w:pPr>
    </w:p>
    <w:p w14:paraId="3A726D20" w14:textId="231CDD6B" w:rsidR="001B5CCC" w:rsidRDefault="001B5CCC" w:rsidP="001B5CCC">
      <w:pPr>
        <w:ind w:right="26"/>
        <w:contextualSpacing/>
        <w:jc w:val="both"/>
        <w:rPr>
          <w:rFonts w:ascii="Book Antiqua" w:hAnsi="Book Antiqua"/>
          <w:i/>
          <w:noProof/>
          <w:lang w:eastAsia="en-US"/>
        </w:rPr>
      </w:pPr>
      <w:r>
        <w:rPr>
          <w:rFonts w:ascii="Book Antiqua" w:hAnsi="Book Antiqua"/>
          <w:i/>
          <w:noProof/>
          <w:lang w:eastAsia="en-US"/>
        </w:rPr>
        <w:t>Zadnji r</w:t>
      </w:r>
      <w:r w:rsidRPr="001B5CCC">
        <w:rPr>
          <w:rFonts w:ascii="Book Antiqua" w:hAnsi="Book Antiqua"/>
          <w:i/>
          <w:noProof/>
          <w:lang w:eastAsia="en-US"/>
        </w:rPr>
        <w:t>ok za javni poziv je do</w:t>
      </w:r>
      <w:r w:rsidR="00AE5615" w:rsidRPr="00910690">
        <w:rPr>
          <w:rFonts w:ascii="Book Antiqua" w:hAnsi="Book Antiqua"/>
          <w:i/>
          <w:noProof/>
          <w:lang w:eastAsia="en-US"/>
        </w:rPr>
        <w:t xml:space="preserve"> </w:t>
      </w:r>
      <w:r w:rsidR="007B5CD9" w:rsidRPr="007B5CD9">
        <w:rPr>
          <w:rFonts w:ascii="Book Antiqua" w:hAnsi="Book Antiqua"/>
          <w:i/>
          <w:noProof/>
          <w:lang w:eastAsia="en-US"/>
        </w:rPr>
        <w:t>24</w:t>
      </w:r>
      <w:r w:rsidR="003F4F24" w:rsidRPr="007B5CD9">
        <w:rPr>
          <w:rFonts w:ascii="Book Antiqua" w:hAnsi="Book Antiqua"/>
          <w:i/>
          <w:noProof/>
          <w:lang w:eastAsia="en-US"/>
        </w:rPr>
        <w:t>.05</w:t>
      </w:r>
      <w:r w:rsidR="00D86875" w:rsidRPr="007B5CD9">
        <w:rPr>
          <w:rFonts w:ascii="Book Antiqua" w:hAnsi="Book Antiqua"/>
          <w:i/>
          <w:noProof/>
          <w:lang w:eastAsia="en-US"/>
        </w:rPr>
        <w:t>.2019</w:t>
      </w:r>
      <w:r w:rsidR="00AE5615" w:rsidRPr="007B5CD9">
        <w:rPr>
          <w:rFonts w:ascii="Book Antiqua" w:hAnsi="Book Antiqua"/>
          <w:i/>
          <w:noProof/>
          <w:lang w:eastAsia="en-US"/>
        </w:rPr>
        <w:t xml:space="preserve"> në orën 16:00.</w:t>
      </w:r>
      <w:r w:rsidR="00AE5615" w:rsidRPr="00910690">
        <w:rPr>
          <w:rFonts w:ascii="Book Antiqua" w:hAnsi="Book Antiqua"/>
          <w:i/>
          <w:noProof/>
          <w:lang w:eastAsia="en-US"/>
        </w:rPr>
        <w:t xml:space="preserve"> </w:t>
      </w:r>
      <w:r w:rsidRPr="001B5CCC">
        <w:rPr>
          <w:rFonts w:ascii="Book Antiqua" w:hAnsi="Book Antiqua"/>
          <w:i/>
          <w:noProof/>
          <w:lang w:eastAsia="en-US"/>
        </w:rPr>
        <w:t>Prijave nakon isteka roka neće se razmatrati</w:t>
      </w:r>
      <w:r>
        <w:rPr>
          <w:rFonts w:ascii="Book Antiqua" w:hAnsi="Book Antiqua"/>
          <w:i/>
          <w:noProof/>
          <w:lang w:eastAsia="en-US"/>
        </w:rPr>
        <w:t>.</w:t>
      </w:r>
    </w:p>
    <w:p w14:paraId="4BDCA640" w14:textId="77777777" w:rsidR="004C32DB" w:rsidRDefault="004C32DB" w:rsidP="001B5CCC">
      <w:pPr>
        <w:ind w:right="26"/>
        <w:contextualSpacing/>
        <w:jc w:val="both"/>
        <w:rPr>
          <w:rFonts w:ascii="Book Antiqua" w:hAnsi="Book Antiqua"/>
          <w:i/>
          <w:noProof/>
          <w:lang w:eastAsia="en-US"/>
        </w:rPr>
      </w:pPr>
    </w:p>
    <w:p w14:paraId="42AB985B" w14:textId="37DB630A" w:rsidR="00737F30" w:rsidRPr="00910690" w:rsidRDefault="001B5CCC" w:rsidP="001B5CCC">
      <w:pPr>
        <w:ind w:right="26"/>
        <w:contextualSpacing/>
        <w:jc w:val="both"/>
        <w:rPr>
          <w:rFonts w:eastAsiaTheme="minorHAnsi"/>
          <w:noProof/>
          <w:lang w:eastAsia="en-US"/>
        </w:rPr>
      </w:pPr>
      <w:r w:rsidRPr="001B5CCC">
        <w:rPr>
          <w:rFonts w:ascii="Book Antiqua" w:hAnsi="Book Antiqua"/>
          <w:i/>
          <w:noProof/>
          <w:lang w:eastAsia="en-US"/>
        </w:rPr>
        <w:t xml:space="preserve"> </w:t>
      </w:r>
      <w:r w:rsidRPr="001B5CCC">
        <w:rPr>
          <w:rFonts w:ascii="Book Antiqua" w:eastAsiaTheme="minorHAnsi" w:hAnsi="Book Antiqua"/>
          <w:noProof/>
          <w:lang w:eastAsia="en-US"/>
        </w:rPr>
        <w:t>Za dodatne informacije možete kontaktirati tel</w:t>
      </w:r>
      <w:r w:rsidR="00737F30" w:rsidRPr="00910690">
        <w:rPr>
          <w:rFonts w:ascii="Book Antiqua" w:eastAsiaTheme="minorHAnsi" w:hAnsi="Book Antiqua"/>
          <w:noProof/>
          <w:lang w:eastAsia="en-US"/>
        </w:rPr>
        <w:t>: 038 200 36 55</w:t>
      </w:r>
      <w:r w:rsidR="00737F30" w:rsidRPr="00910690">
        <w:rPr>
          <w:rFonts w:eastAsiaTheme="minorHAnsi"/>
          <w:noProof/>
          <w:lang w:eastAsia="en-US"/>
        </w:rPr>
        <w:t xml:space="preserve">6. </w:t>
      </w:r>
    </w:p>
    <w:sectPr w:rsidR="00737F30" w:rsidRPr="00910690" w:rsidSect="00AE6648"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A3662" w14:textId="77777777" w:rsidR="0055519E" w:rsidRDefault="0055519E" w:rsidP="004D6347">
      <w:r>
        <w:separator/>
      </w:r>
    </w:p>
  </w:endnote>
  <w:endnote w:type="continuationSeparator" w:id="0">
    <w:p w14:paraId="5461938E" w14:textId="77777777" w:rsidR="0055519E" w:rsidRDefault="0055519E" w:rsidP="004D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E6B7D" w14:textId="77777777" w:rsidR="0055519E" w:rsidRDefault="0055519E" w:rsidP="004D6347">
      <w:r>
        <w:separator/>
      </w:r>
    </w:p>
  </w:footnote>
  <w:footnote w:type="continuationSeparator" w:id="0">
    <w:p w14:paraId="56D56AC7" w14:textId="77777777" w:rsidR="0055519E" w:rsidRDefault="0055519E" w:rsidP="004D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15C5"/>
    <w:multiLevelType w:val="hybridMultilevel"/>
    <w:tmpl w:val="C220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152DE"/>
    <w:multiLevelType w:val="hybridMultilevel"/>
    <w:tmpl w:val="A7144A9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A265252"/>
    <w:multiLevelType w:val="hybridMultilevel"/>
    <w:tmpl w:val="9E0E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85766"/>
    <w:multiLevelType w:val="hybridMultilevel"/>
    <w:tmpl w:val="6F8C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7F"/>
    <w:rsid w:val="00006CD5"/>
    <w:rsid w:val="00014521"/>
    <w:rsid w:val="000319E2"/>
    <w:rsid w:val="00041932"/>
    <w:rsid w:val="00041E7C"/>
    <w:rsid w:val="000432BE"/>
    <w:rsid w:val="00072DD6"/>
    <w:rsid w:val="0009485F"/>
    <w:rsid w:val="000B7D81"/>
    <w:rsid w:val="000C27DC"/>
    <w:rsid w:val="000D6FF9"/>
    <w:rsid w:val="000E340A"/>
    <w:rsid w:val="00105D88"/>
    <w:rsid w:val="00121448"/>
    <w:rsid w:val="0012641D"/>
    <w:rsid w:val="0012642E"/>
    <w:rsid w:val="00140295"/>
    <w:rsid w:val="001436F0"/>
    <w:rsid w:val="00144145"/>
    <w:rsid w:val="00180F80"/>
    <w:rsid w:val="001924F1"/>
    <w:rsid w:val="001B3331"/>
    <w:rsid w:val="001B5CCC"/>
    <w:rsid w:val="001C1EB1"/>
    <w:rsid w:val="001D259F"/>
    <w:rsid w:val="001D33C4"/>
    <w:rsid w:val="001D48AF"/>
    <w:rsid w:val="001E56DD"/>
    <w:rsid w:val="002010E9"/>
    <w:rsid w:val="00222F8C"/>
    <w:rsid w:val="00266116"/>
    <w:rsid w:val="00282553"/>
    <w:rsid w:val="002916EA"/>
    <w:rsid w:val="002932FC"/>
    <w:rsid w:val="002D1BF1"/>
    <w:rsid w:val="002E0008"/>
    <w:rsid w:val="002E4543"/>
    <w:rsid w:val="002F4BA0"/>
    <w:rsid w:val="002F7FD8"/>
    <w:rsid w:val="00301BE2"/>
    <w:rsid w:val="003070B4"/>
    <w:rsid w:val="00320F9F"/>
    <w:rsid w:val="00323DE8"/>
    <w:rsid w:val="003271D0"/>
    <w:rsid w:val="00351CE9"/>
    <w:rsid w:val="003529FA"/>
    <w:rsid w:val="003622BB"/>
    <w:rsid w:val="00364462"/>
    <w:rsid w:val="0037675D"/>
    <w:rsid w:val="00386277"/>
    <w:rsid w:val="003B5E05"/>
    <w:rsid w:val="003B66DA"/>
    <w:rsid w:val="003C2F7B"/>
    <w:rsid w:val="003C6A18"/>
    <w:rsid w:val="003C7B25"/>
    <w:rsid w:val="003D111F"/>
    <w:rsid w:val="003F4F24"/>
    <w:rsid w:val="00403D4E"/>
    <w:rsid w:val="00406C43"/>
    <w:rsid w:val="00422334"/>
    <w:rsid w:val="004313A5"/>
    <w:rsid w:val="0044150F"/>
    <w:rsid w:val="0045184C"/>
    <w:rsid w:val="00463F7F"/>
    <w:rsid w:val="00470BBE"/>
    <w:rsid w:val="00483F18"/>
    <w:rsid w:val="004A2581"/>
    <w:rsid w:val="004C32DB"/>
    <w:rsid w:val="004D6347"/>
    <w:rsid w:val="004E1C18"/>
    <w:rsid w:val="004E278A"/>
    <w:rsid w:val="004F3814"/>
    <w:rsid w:val="0050269B"/>
    <w:rsid w:val="00505987"/>
    <w:rsid w:val="0055519E"/>
    <w:rsid w:val="00562645"/>
    <w:rsid w:val="00565A39"/>
    <w:rsid w:val="00574546"/>
    <w:rsid w:val="00583045"/>
    <w:rsid w:val="005A63F5"/>
    <w:rsid w:val="005A70A5"/>
    <w:rsid w:val="005D2A16"/>
    <w:rsid w:val="005E4DCD"/>
    <w:rsid w:val="005F3D7F"/>
    <w:rsid w:val="005F651A"/>
    <w:rsid w:val="00604DF9"/>
    <w:rsid w:val="00611094"/>
    <w:rsid w:val="0062114C"/>
    <w:rsid w:val="00642B0F"/>
    <w:rsid w:val="0065054D"/>
    <w:rsid w:val="00672880"/>
    <w:rsid w:val="00683DE0"/>
    <w:rsid w:val="00690AE7"/>
    <w:rsid w:val="006A2981"/>
    <w:rsid w:val="006A7F7F"/>
    <w:rsid w:val="006C12E2"/>
    <w:rsid w:val="006D6D48"/>
    <w:rsid w:val="006F7DC6"/>
    <w:rsid w:val="00700C48"/>
    <w:rsid w:val="0070514A"/>
    <w:rsid w:val="00705B4C"/>
    <w:rsid w:val="00706A82"/>
    <w:rsid w:val="00737F30"/>
    <w:rsid w:val="00740635"/>
    <w:rsid w:val="0075048B"/>
    <w:rsid w:val="00763166"/>
    <w:rsid w:val="00777DA4"/>
    <w:rsid w:val="007836A0"/>
    <w:rsid w:val="00790F98"/>
    <w:rsid w:val="0079742B"/>
    <w:rsid w:val="007A1A05"/>
    <w:rsid w:val="007A5D2E"/>
    <w:rsid w:val="007A7D98"/>
    <w:rsid w:val="007B5CD9"/>
    <w:rsid w:val="007D5A16"/>
    <w:rsid w:val="007D6589"/>
    <w:rsid w:val="007F1C6E"/>
    <w:rsid w:val="00823CEE"/>
    <w:rsid w:val="00831C6D"/>
    <w:rsid w:val="008445A7"/>
    <w:rsid w:val="00871D4E"/>
    <w:rsid w:val="008903F1"/>
    <w:rsid w:val="00890DA3"/>
    <w:rsid w:val="008C0EA6"/>
    <w:rsid w:val="008C51CF"/>
    <w:rsid w:val="008E2042"/>
    <w:rsid w:val="008E49E6"/>
    <w:rsid w:val="0090041C"/>
    <w:rsid w:val="00904332"/>
    <w:rsid w:val="00910690"/>
    <w:rsid w:val="009410C7"/>
    <w:rsid w:val="009471EF"/>
    <w:rsid w:val="00962888"/>
    <w:rsid w:val="009D6609"/>
    <w:rsid w:val="009F6C0B"/>
    <w:rsid w:val="00A06BFF"/>
    <w:rsid w:val="00A229CF"/>
    <w:rsid w:val="00A2418B"/>
    <w:rsid w:val="00A31B9B"/>
    <w:rsid w:val="00A4456A"/>
    <w:rsid w:val="00A5104F"/>
    <w:rsid w:val="00A53DD3"/>
    <w:rsid w:val="00A57C41"/>
    <w:rsid w:val="00A71CA3"/>
    <w:rsid w:val="00A87DB1"/>
    <w:rsid w:val="00A91995"/>
    <w:rsid w:val="00AB7F1C"/>
    <w:rsid w:val="00AC14F3"/>
    <w:rsid w:val="00AD2F24"/>
    <w:rsid w:val="00AD55A3"/>
    <w:rsid w:val="00AE5615"/>
    <w:rsid w:val="00AE6648"/>
    <w:rsid w:val="00AF4EDE"/>
    <w:rsid w:val="00B06A48"/>
    <w:rsid w:val="00B414A8"/>
    <w:rsid w:val="00B532B0"/>
    <w:rsid w:val="00B7258E"/>
    <w:rsid w:val="00BC28F8"/>
    <w:rsid w:val="00BD0CCA"/>
    <w:rsid w:val="00BD11F7"/>
    <w:rsid w:val="00BD30FC"/>
    <w:rsid w:val="00BD46E0"/>
    <w:rsid w:val="00C05927"/>
    <w:rsid w:val="00C0653B"/>
    <w:rsid w:val="00C06622"/>
    <w:rsid w:val="00C168FD"/>
    <w:rsid w:val="00C2252D"/>
    <w:rsid w:val="00C304B0"/>
    <w:rsid w:val="00C417A6"/>
    <w:rsid w:val="00C530F6"/>
    <w:rsid w:val="00C6122C"/>
    <w:rsid w:val="00C63B98"/>
    <w:rsid w:val="00C95455"/>
    <w:rsid w:val="00CA6BD4"/>
    <w:rsid w:val="00CA7B6B"/>
    <w:rsid w:val="00CB76A5"/>
    <w:rsid w:val="00CD1FEA"/>
    <w:rsid w:val="00CE7B98"/>
    <w:rsid w:val="00D0783E"/>
    <w:rsid w:val="00D31029"/>
    <w:rsid w:val="00D34244"/>
    <w:rsid w:val="00D43648"/>
    <w:rsid w:val="00D46C17"/>
    <w:rsid w:val="00D535AE"/>
    <w:rsid w:val="00D64F30"/>
    <w:rsid w:val="00D73A06"/>
    <w:rsid w:val="00D7705A"/>
    <w:rsid w:val="00D85891"/>
    <w:rsid w:val="00D86875"/>
    <w:rsid w:val="00DD4FAD"/>
    <w:rsid w:val="00DF1DDA"/>
    <w:rsid w:val="00DF5D20"/>
    <w:rsid w:val="00E01B8C"/>
    <w:rsid w:val="00E35EC9"/>
    <w:rsid w:val="00E36E95"/>
    <w:rsid w:val="00E76C4B"/>
    <w:rsid w:val="00E816E1"/>
    <w:rsid w:val="00E9153A"/>
    <w:rsid w:val="00EC2D38"/>
    <w:rsid w:val="00ED78E9"/>
    <w:rsid w:val="00EE02F0"/>
    <w:rsid w:val="00EF2B75"/>
    <w:rsid w:val="00F05CD7"/>
    <w:rsid w:val="00F40A86"/>
    <w:rsid w:val="00F45D3E"/>
    <w:rsid w:val="00F50585"/>
    <w:rsid w:val="00F6020F"/>
    <w:rsid w:val="00F7360F"/>
    <w:rsid w:val="00F73AAE"/>
    <w:rsid w:val="00FC25F6"/>
    <w:rsid w:val="00FC3074"/>
    <w:rsid w:val="00FE54A1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F6C2"/>
  <w15:docId w15:val="{6D58D97A-0098-45DB-B03D-5490BDD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F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F7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63F7F"/>
    <w:rPr>
      <w:sz w:val="28"/>
      <w:szCs w:val="28"/>
      <w:lang w:eastAsia="x-none"/>
    </w:rPr>
  </w:style>
  <w:style w:type="character" w:customStyle="1" w:styleId="BodyText2Char">
    <w:name w:val="Body Text 2 Char"/>
    <w:basedOn w:val="DefaultParagraphFont"/>
    <w:link w:val="BodyText2"/>
    <w:rsid w:val="00463F7F"/>
    <w:rPr>
      <w:rFonts w:ascii="Times New Roman" w:eastAsia="MS Mincho" w:hAnsi="Times New Roman" w:cs="Times New Roman"/>
      <w:sz w:val="28"/>
      <w:szCs w:val="28"/>
      <w:lang w:val="sq-AL" w:eastAsia="x-none"/>
    </w:rPr>
  </w:style>
  <w:style w:type="paragraph" w:styleId="ListParagraph">
    <w:name w:val="List Paragraph"/>
    <w:basedOn w:val="Normal"/>
    <w:uiPriority w:val="34"/>
    <w:qFormat/>
    <w:rsid w:val="00483F18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1E56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E"/>
    <w:rPr>
      <w:rFonts w:ascii="Segoe UI" w:eastAsia="MS Mincho" w:hAnsi="Segoe UI" w:cs="Segoe UI"/>
      <w:sz w:val="18"/>
      <w:szCs w:val="18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790F9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1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53A"/>
    <w:rPr>
      <w:rFonts w:ascii="Times New Roman" w:eastAsia="MS Mincho" w:hAnsi="Times New Roman" w:cs="Times New Roman"/>
      <w:sz w:val="20"/>
      <w:szCs w:val="20"/>
      <w:lang w:val="sq-AL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53A"/>
    <w:rPr>
      <w:rFonts w:ascii="Times New Roman" w:eastAsia="MS Mincho" w:hAnsi="Times New Roman" w:cs="Times New Roman"/>
      <w:b/>
      <w:bCs/>
      <w:sz w:val="20"/>
      <w:szCs w:val="20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60C24-987A-4951-819C-73997F60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Besian Mustafa</dc:creator>
  <cp:keywords/>
  <dc:description/>
  <cp:lastModifiedBy>Flamur Lajçi</cp:lastModifiedBy>
  <cp:revision>2</cp:revision>
  <cp:lastPrinted>2018-05-07T06:02:00Z</cp:lastPrinted>
  <dcterms:created xsi:type="dcterms:W3CDTF">2019-05-03T06:24:00Z</dcterms:created>
  <dcterms:modified xsi:type="dcterms:W3CDTF">2019-05-03T06:24:00Z</dcterms:modified>
</cp:coreProperties>
</file>