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56" w:right="0" w:firstLine="0"/>
        <w:jc w:val="center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55" w:right="0" w:firstLine="0"/>
        <w:jc w:val="center"/>
        <w:rPr>
          <w:rFonts w:ascii="Sylfaen" w:hAnsi="Sylfaen"/>
          <w:szCs w:val="24"/>
        </w:rPr>
      </w:pPr>
      <w:r w:rsidRPr="003001AD">
        <w:rPr>
          <w:rFonts w:ascii="Sylfaen" w:hAnsi="Sylfaen"/>
          <w:noProof/>
          <w:szCs w:val="24"/>
        </w:rPr>
        <w:drawing>
          <wp:inline distT="0" distB="0" distL="0" distR="0">
            <wp:extent cx="829056" cy="774192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01AD">
        <w:rPr>
          <w:rFonts w:ascii="Sylfaen" w:hAnsi="Sylfaen"/>
          <w:b/>
          <w:szCs w:val="24"/>
        </w:rPr>
        <w:t xml:space="preserve"> </w:t>
      </w:r>
    </w:p>
    <w:p w:rsidR="002204C8" w:rsidRPr="003001AD" w:rsidRDefault="002204C8" w:rsidP="002204C8">
      <w:pPr>
        <w:jc w:val="center"/>
        <w:rPr>
          <w:rFonts w:ascii="Sylfaen" w:hAnsi="Sylfaen"/>
          <w:b/>
          <w:szCs w:val="24"/>
          <w:lang w:val="en-US"/>
        </w:rPr>
      </w:pPr>
      <w:proofErr w:type="spellStart"/>
      <w:r w:rsidRPr="003001AD">
        <w:rPr>
          <w:rFonts w:ascii="Sylfaen" w:hAnsi="Sylfaen"/>
          <w:b/>
          <w:szCs w:val="24"/>
          <w:lang w:val="en-US"/>
        </w:rPr>
        <w:t>Republika</w:t>
      </w:r>
      <w:proofErr w:type="spellEnd"/>
      <w:r w:rsidRPr="003001AD">
        <w:rPr>
          <w:rFonts w:ascii="Sylfaen" w:hAnsi="Sylfaen"/>
          <w:b/>
          <w:szCs w:val="24"/>
          <w:lang w:val="en-US"/>
        </w:rPr>
        <w:t xml:space="preserve"> e </w:t>
      </w:r>
      <w:proofErr w:type="spellStart"/>
      <w:r w:rsidRPr="003001AD">
        <w:rPr>
          <w:rFonts w:ascii="Sylfaen" w:hAnsi="Sylfaen"/>
          <w:b/>
          <w:szCs w:val="24"/>
          <w:lang w:val="en-US"/>
        </w:rPr>
        <w:t>Kosovës</w:t>
      </w:r>
      <w:proofErr w:type="spellEnd"/>
    </w:p>
    <w:p w:rsidR="002204C8" w:rsidRPr="003001AD" w:rsidRDefault="002204C8" w:rsidP="002204C8">
      <w:pPr>
        <w:jc w:val="center"/>
        <w:rPr>
          <w:rFonts w:ascii="Sylfaen" w:hAnsi="Sylfaen"/>
          <w:b/>
          <w:szCs w:val="24"/>
          <w:lang w:val="en-US"/>
        </w:rPr>
      </w:pPr>
      <w:proofErr w:type="spellStart"/>
      <w:r w:rsidRPr="003001AD">
        <w:rPr>
          <w:rFonts w:ascii="Sylfaen" w:hAnsi="Sylfaen"/>
          <w:b/>
          <w:szCs w:val="24"/>
          <w:lang w:val="en-US"/>
        </w:rPr>
        <w:t>Republika</w:t>
      </w:r>
      <w:proofErr w:type="spellEnd"/>
      <w:r w:rsidRPr="003001AD">
        <w:rPr>
          <w:rFonts w:ascii="Sylfaen" w:hAnsi="Sylfaen"/>
          <w:b/>
          <w:szCs w:val="24"/>
          <w:lang w:val="en-US"/>
        </w:rPr>
        <w:t xml:space="preserve"> Kosova-Republic of Kosovo</w:t>
      </w:r>
    </w:p>
    <w:p w:rsidR="002204C8" w:rsidRPr="003001AD" w:rsidRDefault="002204C8" w:rsidP="002204C8">
      <w:pPr>
        <w:spacing w:after="3" w:line="249" w:lineRule="auto"/>
        <w:ind w:left="894" w:right="831"/>
        <w:jc w:val="center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b/>
          <w:szCs w:val="24"/>
          <w:lang w:val="en-US"/>
        </w:rPr>
        <w:t>Qeveria</w:t>
      </w:r>
      <w:proofErr w:type="spellEnd"/>
      <w:r w:rsidRPr="003001AD">
        <w:rPr>
          <w:rFonts w:ascii="Sylfaen" w:hAnsi="Sylfaen"/>
          <w:b/>
          <w:szCs w:val="24"/>
          <w:lang w:val="en-US"/>
        </w:rPr>
        <w:t xml:space="preserve"> –</w:t>
      </w:r>
      <w:proofErr w:type="spellStart"/>
      <w:r w:rsidRPr="003001AD">
        <w:rPr>
          <w:rFonts w:ascii="Sylfaen" w:hAnsi="Sylfaen"/>
          <w:b/>
          <w:szCs w:val="24"/>
          <w:lang w:val="en-US"/>
        </w:rPr>
        <w:t>Vlada</w:t>
      </w:r>
      <w:proofErr w:type="spellEnd"/>
      <w:r w:rsidRPr="003001AD">
        <w:rPr>
          <w:rFonts w:ascii="Sylfaen" w:hAnsi="Sylfaen"/>
          <w:b/>
          <w:szCs w:val="24"/>
          <w:lang w:val="en-US"/>
        </w:rPr>
        <w:t>-Government</w:t>
      </w:r>
      <w:r w:rsidRPr="003001AD">
        <w:rPr>
          <w:rFonts w:ascii="Sylfaen" w:hAnsi="Sylfaen"/>
          <w:szCs w:val="24"/>
        </w:rPr>
        <w:t xml:space="preserve"> </w:t>
      </w:r>
    </w:p>
    <w:p w:rsidR="002204C8" w:rsidRPr="003001AD" w:rsidRDefault="002204C8" w:rsidP="002204C8">
      <w:pPr>
        <w:spacing w:after="3" w:line="249" w:lineRule="auto"/>
        <w:ind w:left="894" w:right="831"/>
        <w:jc w:val="center"/>
        <w:rPr>
          <w:rFonts w:ascii="Sylfaen" w:hAnsi="Sylfaen"/>
          <w:szCs w:val="24"/>
        </w:rPr>
      </w:pPr>
    </w:p>
    <w:p w:rsidR="002204C8" w:rsidRPr="003001AD" w:rsidRDefault="00AC2E7C" w:rsidP="003001AD">
      <w:pPr>
        <w:spacing w:after="3" w:line="249" w:lineRule="auto"/>
        <w:ind w:left="894" w:right="831"/>
        <w:jc w:val="center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Ministria e Industrisë, </w:t>
      </w:r>
      <w:proofErr w:type="spellStart"/>
      <w:r w:rsidRPr="003001AD">
        <w:rPr>
          <w:rFonts w:ascii="Sylfaen" w:hAnsi="Sylfaen"/>
          <w:szCs w:val="24"/>
        </w:rPr>
        <w:t>Ndërmarrësisë</w:t>
      </w:r>
      <w:proofErr w:type="spellEnd"/>
      <w:r w:rsidRPr="003001AD">
        <w:rPr>
          <w:rFonts w:ascii="Sylfaen" w:hAnsi="Sylfaen"/>
          <w:szCs w:val="24"/>
        </w:rPr>
        <w:t xml:space="preserve"> dhe Tregtisë</w:t>
      </w:r>
    </w:p>
    <w:p w:rsidR="00C81409" w:rsidRPr="003001AD" w:rsidRDefault="00AC2E7C" w:rsidP="003001AD">
      <w:pPr>
        <w:spacing w:after="3" w:line="249" w:lineRule="auto"/>
        <w:ind w:left="894" w:right="831"/>
        <w:jc w:val="center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Ministarstvo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Industrije</w:t>
      </w:r>
      <w:proofErr w:type="spellEnd"/>
      <w:r w:rsidRPr="003001AD">
        <w:rPr>
          <w:rFonts w:ascii="Sylfaen" w:hAnsi="Sylfaen"/>
          <w:szCs w:val="24"/>
        </w:rPr>
        <w:t xml:space="preserve">, </w:t>
      </w:r>
      <w:proofErr w:type="spellStart"/>
      <w:r w:rsidRPr="003001AD">
        <w:rPr>
          <w:rFonts w:ascii="Sylfaen" w:hAnsi="Sylfaen"/>
          <w:szCs w:val="24"/>
        </w:rPr>
        <w:t>Preduzetništva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Trgovine</w:t>
      </w:r>
      <w:proofErr w:type="spellEnd"/>
    </w:p>
    <w:p w:rsidR="00C81409" w:rsidRPr="003001AD" w:rsidRDefault="00AC2E7C" w:rsidP="003001AD">
      <w:pPr>
        <w:spacing w:after="3" w:line="249" w:lineRule="auto"/>
        <w:ind w:left="894" w:right="893"/>
        <w:jc w:val="center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Ministry</w:t>
      </w:r>
      <w:proofErr w:type="spellEnd"/>
      <w:r w:rsidRPr="003001AD">
        <w:rPr>
          <w:rFonts w:ascii="Sylfaen" w:hAnsi="Sylfaen"/>
          <w:szCs w:val="24"/>
        </w:rPr>
        <w:t xml:space="preserve"> of </w:t>
      </w:r>
      <w:proofErr w:type="spellStart"/>
      <w:r w:rsidRPr="003001AD">
        <w:rPr>
          <w:rFonts w:ascii="Sylfaen" w:hAnsi="Sylfaen"/>
          <w:szCs w:val="24"/>
        </w:rPr>
        <w:t>Industry</w:t>
      </w:r>
      <w:proofErr w:type="spellEnd"/>
      <w:r w:rsidRPr="003001AD">
        <w:rPr>
          <w:rFonts w:ascii="Sylfaen" w:hAnsi="Sylfaen"/>
          <w:szCs w:val="24"/>
        </w:rPr>
        <w:t xml:space="preserve">, </w:t>
      </w:r>
      <w:proofErr w:type="spellStart"/>
      <w:r w:rsidRPr="003001AD">
        <w:rPr>
          <w:rFonts w:ascii="Sylfaen" w:hAnsi="Sylfaen"/>
          <w:szCs w:val="24"/>
        </w:rPr>
        <w:t>Entrepreneurship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and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Trade</w:t>
      </w:r>
      <w:proofErr w:type="spellEnd"/>
    </w:p>
    <w:p w:rsidR="00C81409" w:rsidRDefault="00C81409" w:rsidP="003001AD">
      <w:pPr>
        <w:spacing w:after="0" w:line="259" w:lineRule="auto"/>
        <w:ind w:left="56" w:right="0" w:firstLine="0"/>
        <w:jc w:val="center"/>
        <w:rPr>
          <w:rFonts w:ascii="Sylfaen" w:hAnsi="Sylfaen"/>
          <w:szCs w:val="24"/>
        </w:rPr>
      </w:pPr>
    </w:p>
    <w:p w:rsidR="003001AD" w:rsidRPr="003001AD" w:rsidRDefault="003001AD" w:rsidP="003001AD">
      <w:pPr>
        <w:spacing w:after="0" w:line="259" w:lineRule="auto"/>
        <w:ind w:left="56" w:right="0" w:firstLine="0"/>
        <w:jc w:val="center"/>
        <w:rPr>
          <w:rFonts w:ascii="Sylfaen" w:hAnsi="Sylfaen"/>
          <w:szCs w:val="24"/>
        </w:rPr>
      </w:pPr>
    </w:p>
    <w:p w:rsidR="00C81409" w:rsidRPr="003001AD" w:rsidRDefault="002204C8" w:rsidP="003001AD">
      <w:pPr>
        <w:spacing w:line="276" w:lineRule="auto"/>
        <w:jc w:val="center"/>
        <w:rPr>
          <w:rFonts w:ascii="Sylfaen" w:hAnsi="Sylfaen"/>
          <w:szCs w:val="24"/>
          <w:lang w:val="en-US"/>
        </w:rPr>
      </w:pPr>
      <w:proofErr w:type="spellStart"/>
      <w:r w:rsidRPr="003001AD">
        <w:rPr>
          <w:rFonts w:ascii="Sylfaen" w:hAnsi="Sylfaen"/>
          <w:b/>
          <w:szCs w:val="24"/>
        </w:rPr>
        <w:t>Kosovska</w:t>
      </w:r>
      <w:proofErr w:type="spellEnd"/>
      <w:r w:rsidRPr="003001AD">
        <w:rPr>
          <w:rFonts w:ascii="Sylfaen" w:hAnsi="Sylfaen"/>
          <w:b/>
          <w:szCs w:val="24"/>
        </w:rPr>
        <w:t xml:space="preserve"> </w:t>
      </w:r>
      <w:proofErr w:type="spellStart"/>
      <w:r w:rsidRPr="003001AD">
        <w:rPr>
          <w:rFonts w:ascii="Sylfaen" w:hAnsi="Sylfaen"/>
          <w:b/>
          <w:szCs w:val="24"/>
        </w:rPr>
        <w:t>Agencija</w:t>
      </w:r>
      <w:proofErr w:type="spellEnd"/>
      <w:r w:rsidRPr="003001AD">
        <w:rPr>
          <w:rFonts w:ascii="Sylfaen" w:hAnsi="Sylfaen"/>
          <w:b/>
          <w:szCs w:val="24"/>
        </w:rPr>
        <w:t xml:space="preserve"> </w:t>
      </w:r>
      <w:proofErr w:type="spellStart"/>
      <w:r w:rsidRPr="003001AD">
        <w:rPr>
          <w:rFonts w:ascii="Sylfaen" w:hAnsi="Sylfaen"/>
          <w:b/>
          <w:szCs w:val="24"/>
        </w:rPr>
        <w:t>za</w:t>
      </w:r>
      <w:proofErr w:type="spellEnd"/>
      <w:r w:rsidRPr="003001AD">
        <w:rPr>
          <w:rFonts w:ascii="Sylfaen" w:hAnsi="Sylfaen"/>
          <w:b/>
          <w:szCs w:val="24"/>
        </w:rPr>
        <w:t xml:space="preserve"> </w:t>
      </w:r>
      <w:proofErr w:type="spellStart"/>
      <w:r w:rsidRPr="003001AD">
        <w:rPr>
          <w:rFonts w:ascii="Sylfaen" w:hAnsi="Sylfaen"/>
          <w:b/>
          <w:szCs w:val="24"/>
        </w:rPr>
        <w:t>Investicije</w:t>
      </w:r>
      <w:proofErr w:type="spellEnd"/>
      <w:r w:rsidRPr="003001AD">
        <w:rPr>
          <w:rFonts w:ascii="Sylfaen" w:hAnsi="Sylfaen"/>
          <w:b/>
          <w:szCs w:val="24"/>
        </w:rPr>
        <w:t xml:space="preserve"> i </w:t>
      </w:r>
      <w:proofErr w:type="spellStart"/>
      <w:r w:rsidRPr="003001AD">
        <w:rPr>
          <w:rFonts w:ascii="Sylfaen" w:hAnsi="Sylfaen"/>
          <w:b/>
          <w:szCs w:val="24"/>
        </w:rPr>
        <w:t>Podršku</w:t>
      </w:r>
      <w:proofErr w:type="spellEnd"/>
      <w:r w:rsidRPr="003001AD">
        <w:rPr>
          <w:rFonts w:ascii="Sylfaen" w:hAnsi="Sylfaen"/>
          <w:b/>
          <w:szCs w:val="24"/>
        </w:rPr>
        <w:t xml:space="preserve"> </w:t>
      </w:r>
      <w:proofErr w:type="spellStart"/>
      <w:r w:rsidRPr="003001AD">
        <w:rPr>
          <w:rFonts w:ascii="Sylfaen" w:hAnsi="Sylfaen"/>
          <w:b/>
          <w:szCs w:val="24"/>
        </w:rPr>
        <w:t>Preduzećima</w:t>
      </w:r>
      <w:proofErr w:type="spellEnd"/>
    </w:p>
    <w:p w:rsidR="00C81409" w:rsidRPr="003001AD" w:rsidRDefault="00AC2E7C">
      <w:pPr>
        <w:spacing w:after="57" w:line="259" w:lineRule="auto"/>
        <w:ind w:left="0" w:right="-42" w:firstLine="0"/>
        <w:jc w:val="left"/>
        <w:rPr>
          <w:rFonts w:ascii="Sylfaen" w:hAnsi="Sylfaen"/>
          <w:szCs w:val="24"/>
        </w:rPr>
      </w:pPr>
      <w:r w:rsidRPr="003001AD">
        <w:rPr>
          <w:rFonts w:ascii="Sylfaen" w:eastAsia="Calibri" w:hAnsi="Sylfaen" w:cs="Calibri"/>
          <w:noProof/>
          <w:szCs w:val="24"/>
        </w:rPr>
        <mc:AlternateContent>
          <mc:Choice Requires="wpg">
            <w:drawing>
              <wp:inline distT="0" distB="0" distL="0" distR="0">
                <wp:extent cx="5763895" cy="6096"/>
                <wp:effectExtent l="0" t="0" r="0" b="0"/>
                <wp:docPr id="6815" name="Group 6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895" cy="6096"/>
                          <a:chOff x="0" y="0"/>
                          <a:chExt cx="5763895" cy="6096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5763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895">
                                <a:moveTo>
                                  <a:pt x="0" y="0"/>
                                </a:moveTo>
                                <a:lnTo>
                                  <a:pt x="576389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A11AF" id="Group 6815" o:spid="_x0000_s1026" style="width:453.85pt;height:.5pt;mso-position-horizontal-relative:char;mso-position-vertical-relative:line" coordsize="57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">
                <v:shape id="Shape 126" o:spid="_x0000_s1027" style="position:absolute;width:57638;height:0;visibility:visible;mso-wrap-style:square;v-text-anchor:top" coordsize="5763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KzzsMA&#10;AADcAAAADwAAAGRycy9kb3ducmV2LnhtbERPTWsCMRC9F/wPYYTealaFraxGUVHbSxFtEY/DZrrZ&#10;upksSarb/vqmUOhtHu9zZovONuJKPtSOFQwHGQji0umaKwVvr9uHCYgQkTU2jknBFwVYzHt3Myy0&#10;u/GBrsdYiRTCoUAFJsa2kDKUhiyGgWuJE/fuvMWYoK+k9nhL4baRoyzLpcWaU4PBltaGysvx0yrY&#10;v3xszjsyT/gddXZ6XJ3GPt8pdd/vllMQkbr4L/5zP+s0f5TD7zPp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KzzsMAAADcAAAADwAAAAAAAAAAAAAAAACYAgAAZHJzL2Rv&#10;d25yZXYueG1sUEsFBgAAAAAEAAQA9QAAAIgDAAAAAA==&#10;" path="m,l5763895,e" filled="f" strokecolor="#ed7d31" strokeweight=".48pt">
                  <v:stroke miterlimit="83231f" joinstyle="miter"/>
                  <v:path arrowok="t" textboxrect="0,0,5763895,0"/>
                </v:shape>
                <w10:anchorlock/>
              </v:group>
            </w:pict>
          </mc:Fallback>
        </mc:AlternateContent>
      </w:r>
    </w:p>
    <w:p w:rsidR="00C81409" w:rsidRPr="003001AD" w:rsidRDefault="00AC2E7C" w:rsidP="003001AD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  <w:r w:rsidRPr="003001AD">
        <w:rPr>
          <w:rFonts w:ascii="Sylfaen" w:hAnsi="Sylfaen"/>
          <w:b/>
          <w:szCs w:val="24"/>
        </w:rPr>
        <w:t xml:space="preserve"> </w:t>
      </w:r>
    </w:p>
    <w:p w:rsidR="002204C8" w:rsidRPr="003001AD" w:rsidRDefault="002204C8" w:rsidP="003001AD">
      <w:pPr>
        <w:spacing w:line="276" w:lineRule="auto"/>
        <w:jc w:val="center"/>
        <w:rPr>
          <w:rFonts w:ascii="Sylfaen" w:eastAsia="Tahoma" w:hAnsi="Sylfaen"/>
          <w:b/>
          <w:szCs w:val="24"/>
        </w:rPr>
      </w:pPr>
      <w:r w:rsidRPr="003001AD">
        <w:rPr>
          <w:rFonts w:ascii="Sylfaen" w:eastAsia="Tahoma" w:hAnsi="Sylfaen"/>
          <w:b/>
          <w:spacing w:val="1"/>
          <w:szCs w:val="24"/>
        </w:rPr>
        <w:t>VODIĆ ZA APLICIRANJE NA JAVNI POZIV ZA SUBVENCIJU FINANSIJSKIM SREDSTVIMA ZA MSP I KRITERIJUMI ZA APLIKANTE</w:t>
      </w:r>
    </w:p>
    <w:p w:rsidR="00C81409" w:rsidRPr="003001AD" w:rsidRDefault="00C81409" w:rsidP="003001AD">
      <w:pPr>
        <w:spacing w:after="0" w:line="259" w:lineRule="auto"/>
        <w:ind w:left="0" w:right="0" w:firstLine="0"/>
        <w:jc w:val="center"/>
        <w:rPr>
          <w:rFonts w:ascii="Sylfaen" w:hAnsi="Sylfaen"/>
          <w:szCs w:val="24"/>
        </w:rPr>
      </w:pPr>
    </w:p>
    <w:p w:rsidR="00C81409" w:rsidRPr="003001AD" w:rsidRDefault="00C81409" w:rsidP="003001AD">
      <w:pPr>
        <w:spacing w:after="0" w:line="259" w:lineRule="auto"/>
        <w:ind w:left="56" w:right="0" w:firstLine="0"/>
        <w:jc w:val="center"/>
        <w:rPr>
          <w:rFonts w:ascii="Sylfaen" w:hAnsi="Sylfaen"/>
          <w:szCs w:val="24"/>
        </w:rPr>
      </w:pPr>
    </w:p>
    <w:p w:rsidR="002204C8" w:rsidRPr="003001AD" w:rsidRDefault="002204C8" w:rsidP="003001AD">
      <w:pPr>
        <w:spacing w:line="276" w:lineRule="auto"/>
        <w:jc w:val="center"/>
        <w:rPr>
          <w:rFonts w:ascii="Sylfaen" w:eastAsia="Tahoma" w:hAnsi="Sylfaen"/>
          <w:b/>
          <w:szCs w:val="24"/>
        </w:rPr>
      </w:pPr>
      <w:proofErr w:type="spellStart"/>
      <w:r w:rsidRPr="003001AD">
        <w:rPr>
          <w:rFonts w:ascii="Sylfaen" w:eastAsia="Tahoma" w:hAnsi="Sylfaen"/>
          <w:b/>
          <w:szCs w:val="24"/>
        </w:rPr>
        <w:t>Šema</w:t>
      </w:r>
      <w:proofErr w:type="spellEnd"/>
      <w:r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b/>
          <w:szCs w:val="24"/>
        </w:rPr>
        <w:t>finansijske</w:t>
      </w:r>
      <w:proofErr w:type="spellEnd"/>
      <w:r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b/>
          <w:szCs w:val="24"/>
        </w:rPr>
        <w:t>podrške</w:t>
      </w:r>
      <w:proofErr w:type="spellEnd"/>
      <w:r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b/>
          <w:szCs w:val="24"/>
        </w:rPr>
        <w:t>preduzeća</w:t>
      </w:r>
      <w:proofErr w:type="spellEnd"/>
      <w:r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b/>
          <w:szCs w:val="24"/>
        </w:rPr>
        <w:t>za</w:t>
      </w:r>
      <w:proofErr w:type="spellEnd"/>
      <w:r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b/>
          <w:szCs w:val="24"/>
        </w:rPr>
        <w:t>sertifikaciju</w:t>
      </w:r>
      <w:proofErr w:type="spellEnd"/>
      <w:r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b/>
          <w:szCs w:val="24"/>
        </w:rPr>
        <w:t>proizvoda</w:t>
      </w:r>
      <w:proofErr w:type="spellEnd"/>
    </w:p>
    <w:p w:rsidR="00C81409" w:rsidRPr="003001AD" w:rsidRDefault="00C81409" w:rsidP="003001AD">
      <w:pPr>
        <w:spacing w:after="0" w:line="259" w:lineRule="auto"/>
        <w:ind w:left="56" w:right="0" w:firstLine="0"/>
        <w:jc w:val="center"/>
        <w:rPr>
          <w:rFonts w:ascii="Sylfaen" w:hAnsi="Sylfaen"/>
          <w:szCs w:val="24"/>
        </w:rPr>
      </w:pP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2204C8" w:rsidRPr="003001AD" w:rsidRDefault="002204C8" w:rsidP="002204C8">
      <w:pPr>
        <w:spacing w:line="276" w:lineRule="auto"/>
        <w:ind w:left="2880" w:hanging="288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b/>
          <w:spacing w:val="-1"/>
          <w:szCs w:val="24"/>
        </w:rPr>
        <w:t>Ugovorni</w:t>
      </w:r>
      <w:proofErr w:type="spellEnd"/>
      <w:r w:rsidRPr="003001AD">
        <w:rPr>
          <w:rFonts w:ascii="Sylfaen" w:eastAsia="Tahoma" w:hAnsi="Sylfaen"/>
          <w:b/>
          <w:spacing w:val="-1"/>
          <w:szCs w:val="24"/>
        </w:rPr>
        <w:t xml:space="preserve"> autoritet</w:t>
      </w:r>
      <w:r w:rsidRPr="003001AD">
        <w:rPr>
          <w:rFonts w:ascii="Sylfaen" w:eastAsia="Tahoma" w:hAnsi="Sylfaen"/>
          <w:w w:val="99"/>
          <w:szCs w:val="24"/>
        </w:rPr>
        <w:t xml:space="preserve">: </w:t>
      </w:r>
      <w:r w:rsidRPr="003001AD">
        <w:rPr>
          <w:rFonts w:ascii="Sylfaen" w:eastAsia="Tahoma" w:hAnsi="Sylfaen"/>
          <w:w w:val="99"/>
          <w:szCs w:val="24"/>
        </w:rPr>
        <w:tab/>
      </w:r>
      <w:proofErr w:type="spellStart"/>
      <w:r w:rsidRPr="003001AD">
        <w:rPr>
          <w:rFonts w:ascii="Sylfaen" w:hAnsi="Sylfaen"/>
          <w:szCs w:val="24"/>
        </w:rPr>
        <w:t>Ministarstvo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Indust</w:t>
      </w:r>
      <w:r w:rsidR="006E640D">
        <w:rPr>
          <w:rFonts w:ascii="Sylfaen" w:hAnsi="Sylfaen"/>
          <w:szCs w:val="24"/>
        </w:rPr>
        <w:t>rije</w:t>
      </w:r>
      <w:proofErr w:type="spellEnd"/>
      <w:r w:rsidR="006E640D">
        <w:rPr>
          <w:rFonts w:ascii="Sylfaen" w:hAnsi="Sylfaen"/>
          <w:szCs w:val="24"/>
        </w:rPr>
        <w:t xml:space="preserve">, </w:t>
      </w:r>
      <w:proofErr w:type="spellStart"/>
      <w:r w:rsidR="006E640D">
        <w:rPr>
          <w:rFonts w:ascii="Sylfaen" w:hAnsi="Sylfaen"/>
          <w:szCs w:val="24"/>
        </w:rPr>
        <w:t>Preduzetništva</w:t>
      </w:r>
      <w:proofErr w:type="spellEnd"/>
      <w:r w:rsidR="006E640D">
        <w:rPr>
          <w:rFonts w:ascii="Sylfaen" w:hAnsi="Sylfaen"/>
          <w:szCs w:val="24"/>
        </w:rPr>
        <w:t xml:space="preserve"> i </w:t>
      </w:r>
      <w:proofErr w:type="spellStart"/>
      <w:r w:rsidR="006E640D">
        <w:rPr>
          <w:rFonts w:ascii="Sylfaen" w:hAnsi="Sylfaen"/>
          <w:szCs w:val="24"/>
        </w:rPr>
        <w:t>Trgovine</w:t>
      </w:r>
      <w:proofErr w:type="spellEnd"/>
      <w:r w:rsidR="006E640D">
        <w:rPr>
          <w:rFonts w:ascii="Sylfaen" w:hAnsi="Sylfaen"/>
          <w:szCs w:val="24"/>
        </w:rPr>
        <w:t xml:space="preserve"> </w:t>
      </w:r>
      <w:r w:rsidRPr="003001AD">
        <w:rPr>
          <w:rFonts w:ascii="Sylfaen" w:hAnsi="Sylfaen"/>
          <w:szCs w:val="24"/>
        </w:rPr>
        <w:t>(MIPT)</w:t>
      </w:r>
    </w:p>
    <w:p w:rsidR="002204C8" w:rsidRPr="003001AD" w:rsidRDefault="002204C8" w:rsidP="002204C8">
      <w:pPr>
        <w:spacing w:line="276" w:lineRule="auto"/>
        <w:ind w:left="2880" w:hanging="2880"/>
        <w:rPr>
          <w:rFonts w:ascii="Sylfaen" w:hAnsi="Sylfaen"/>
          <w:szCs w:val="24"/>
        </w:rPr>
      </w:pPr>
    </w:p>
    <w:p w:rsidR="002204C8" w:rsidRPr="003001AD" w:rsidRDefault="002204C8" w:rsidP="002204C8">
      <w:pPr>
        <w:spacing w:line="276" w:lineRule="auto"/>
        <w:ind w:left="2880" w:hanging="2880"/>
        <w:rPr>
          <w:rFonts w:ascii="Sylfaen" w:eastAsia="MS Mincho" w:hAnsi="Sylfaen"/>
          <w:szCs w:val="24"/>
        </w:rPr>
      </w:pPr>
      <w:proofErr w:type="spellStart"/>
      <w:r w:rsidRPr="003001AD">
        <w:rPr>
          <w:rFonts w:ascii="Sylfaen" w:eastAsia="Tahoma" w:hAnsi="Sylfaen"/>
          <w:b/>
          <w:spacing w:val="-1"/>
          <w:szCs w:val="24"/>
        </w:rPr>
        <w:t>Izvršni</w:t>
      </w:r>
      <w:proofErr w:type="spellEnd"/>
      <w:r w:rsidRPr="003001AD">
        <w:rPr>
          <w:rFonts w:ascii="Sylfaen" w:eastAsia="Tahoma" w:hAnsi="Sylfaen"/>
          <w:b/>
          <w:spacing w:val="-1"/>
          <w:szCs w:val="24"/>
        </w:rPr>
        <w:t xml:space="preserve"> autoritet</w:t>
      </w:r>
      <w:r w:rsidRPr="003001AD">
        <w:rPr>
          <w:rFonts w:ascii="Sylfaen" w:eastAsia="Tahoma" w:hAnsi="Sylfaen"/>
          <w:spacing w:val="-1"/>
          <w:szCs w:val="24"/>
        </w:rPr>
        <w:t>:</w:t>
      </w:r>
      <w:r w:rsidRPr="003001AD">
        <w:rPr>
          <w:rFonts w:ascii="Sylfaen" w:eastAsia="Tahoma" w:hAnsi="Sylfaen"/>
          <w:spacing w:val="-1"/>
          <w:szCs w:val="24"/>
        </w:rPr>
        <w:tab/>
      </w:r>
      <w:proofErr w:type="spellStart"/>
      <w:r w:rsidRPr="003001AD">
        <w:rPr>
          <w:rFonts w:ascii="Sylfaen" w:hAnsi="Sylfaen"/>
          <w:szCs w:val="24"/>
        </w:rPr>
        <w:t>Kosovska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Agencija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za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Investicije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Podršku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Preduzećima</w:t>
      </w:r>
      <w:proofErr w:type="spellEnd"/>
      <w:r w:rsidRPr="003001AD">
        <w:rPr>
          <w:rFonts w:ascii="Sylfaen" w:eastAsia="MS Mincho" w:hAnsi="Sylfaen"/>
          <w:szCs w:val="24"/>
        </w:rPr>
        <w:t xml:space="preserve"> (</w:t>
      </w:r>
      <w:r w:rsidRPr="003001AD">
        <w:rPr>
          <w:rFonts w:ascii="Sylfaen" w:eastAsia="Tahoma" w:hAnsi="Sylfaen"/>
          <w:szCs w:val="24"/>
        </w:rPr>
        <w:t>KIESA)</w:t>
      </w:r>
    </w:p>
    <w:p w:rsidR="00C81409" w:rsidRPr="003001AD" w:rsidRDefault="00C81409">
      <w:pPr>
        <w:ind w:left="2881" w:right="5" w:hanging="2881"/>
        <w:rPr>
          <w:rFonts w:ascii="Sylfaen" w:hAnsi="Sylfaen"/>
          <w:szCs w:val="24"/>
        </w:rPr>
      </w:pP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  <w:r w:rsidRPr="003001AD">
        <w:rPr>
          <w:rFonts w:ascii="Sylfaen" w:hAnsi="Sylfaen"/>
          <w:szCs w:val="24"/>
        </w:rPr>
        <w:tab/>
      </w:r>
    </w:p>
    <w:p w:rsidR="002B3C46" w:rsidRPr="003001AD" w:rsidRDefault="002204C8">
      <w:pPr>
        <w:spacing w:after="3" w:line="249" w:lineRule="auto"/>
        <w:ind w:left="894" w:right="828"/>
        <w:jc w:val="center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Rok </w:t>
      </w:r>
      <w:proofErr w:type="spellStart"/>
      <w:r w:rsidRPr="003001AD">
        <w:rPr>
          <w:rFonts w:ascii="Sylfaen" w:hAnsi="Sylfaen"/>
          <w:szCs w:val="24"/>
        </w:rPr>
        <w:t>za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podnošenje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aplikacije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prateće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dokumentacije</w:t>
      </w:r>
      <w:proofErr w:type="spellEnd"/>
      <w:r w:rsidR="00AC2E7C" w:rsidRPr="003001AD">
        <w:rPr>
          <w:rFonts w:ascii="Sylfaen" w:hAnsi="Sylfaen"/>
          <w:szCs w:val="24"/>
        </w:rPr>
        <w:t xml:space="preserve">: </w:t>
      </w:r>
    </w:p>
    <w:p w:rsidR="00C81409" w:rsidRPr="003001AD" w:rsidRDefault="002204C8">
      <w:pPr>
        <w:spacing w:after="3" w:line="249" w:lineRule="auto"/>
        <w:ind w:left="894" w:right="828"/>
        <w:jc w:val="center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Od</w:t>
      </w:r>
      <w:proofErr w:type="spellEnd"/>
      <w:r w:rsidR="00AC2E7C" w:rsidRPr="003001AD">
        <w:rPr>
          <w:rFonts w:ascii="Sylfaen" w:hAnsi="Sylfaen"/>
          <w:szCs w:val="24"/>
        </w:rPr>
        <w:t xml:space="preserve"> </w:t>
      </w:r>
      <w:r w:rsidR="000D395B">
        <w:rPr>
          <w:rFonts w:ascii="Sylfaen" w:hAnsi="Sylfaen"/>
          <w:szCs w:val="24"/>
        </w:rPr>
        <w:t>16.10.</w:t>
      </w:r>
      <w:r w:rsidR="00AC2E7C" w:rsidRPr="003001AD">
        <w:rPr>
          <w:rFonts w:ascii="Sylfaen" w:hAnsi="Sylfaen"/>
          <w:szCs w:val="24"/>
        </w:rPr>
        <w:t>202</w:t>
      </w:r>
      <w:r w:rsidR="002B3C46" w:rsidRPr="003001AD">
        <w:rPr>
          <w:rFonts w:ascii="Sylfaen" w:hAnsi="Sylfaen"/>
          <w:szCs w:val="24"/>
        </w:rPr>
        <w:t>4</w:t>
      </w:r>
      <w:r w:rsidRPr="003001AD">
        <w:rPr>
          <w:rFonts w:ascii="Sylfaen" w:hAnsi="Sylfaen"/>
          <w:szCs w:val="24"/>
        </w:rPr>
        <w:t xml:space="preserve"> do</w:t>
      </w:r>
      <w:r w:rsidR="00AC2E7C" w:rsidRPr="003001AD">
        <w:rPr>
          <w:rFonts w:ascii="Sylfaen" w:hAnsi="Sylfaen"/>
          <w:szCs w:val="24"/>
        </w:rPr>
        <w:t xml:space="preserve"> </w:t>
      </w:r>
      <w:r w:rsidR="000D395B">
        <w:rPr>
          <w:rFonts w:ascii="Sylfaen" w:hAnsi="Sylfaen"/>
          <w:szCs w:val="24"/>
        </w:rPr>
        <w:t>05.11.</w:t>
      </w:r>
      <w:r w:rsidR="002B3C46" w:rsidRPr="003001AD">
        <w:rPr>
          <w:rFonts w:ascii="Sylfaen" w:hAnsi="Sylfaen"/>
          <w:szCs w:val="24"/>
        </w:rPr>
        <w:t>2024</w:t>
      </w:r>
      <w:r w:rsidR="00AC2E7C" w:rsidRPr="003001AD">
        <w:rPr>
          <w:rFonts w:ascii="Sylfaen" w:hAnsi="Sylfaen"/>
          <w:szCs w:val="24"/>
        </w:rPr>
        <w:t xml:space="preserve">  </w:t>
      </w:r>
    </w:p>
    <w:p w:rsidR="002204C8" w:rsidRPr="003001AD" w:rsidRDefault="002204C8">
      <w:pPr>
        <w:pStyle w:val="Heading2"/>
        <w:ind w:left="7" w:right="0"/>
        <w:rPr>
          <w:rFonts w:ascii="Sylfaen" w:hAnsi="Sylfaen"/>
          <w:szCs w:val="24"/>
        </w:rPr>
      </w:pPr>
    </w:p>
    <w:p w:rsidR="00F20E2C" w:rsidRPr="003001AD" w:rsidRDefault="00F20E2C" w:rsidP="00F20E2C">
      <w:pPr>
        <w:pStyle w:val="TOCHeading"/>
        <w:spacing w:before="0"/>
        <w:ind w:left="0" w:firstLine="0"/>
        <w:rPr>
          <w:rFonts w:ascii="Sylfaen" w:hAnsi="Sylfaen" w:cs="Times New Roman"/>
          <w:b/>
          <w:color w:val="auto"/>
          <w:sz w:val="24"/>
          <w:szCs w:val="24"/>
        </w:rPr>
      </w:pPr>
      <w:proofErr w:type="spellStart"/>
      <w:r w:rsidRPr="003001AD">
        <w:rPr>
          <w:rFonts w:ascii="Sylfaen" w:hAnsi="Sylfaen" w:cs="Times New Roman"/>
          <w:b/>
          <w:color w:val="auto"/>
          <w:sz w:val="24"/>
          <w:szCs w:val="24"/>
        </w:rPr>
        <w:t>Sadržaj</w:t>
      </w:r>
      <w:proofErr w:type="spellEnd"/>
    </w:p>
    <w:p w:rsidR="00C81409" w:rsidRPr="003001AD" w:rsidRDefault="00AC2E7C" w:rsidP="00F20E2C">
      <w:pPr>
        <w:pStyle w:val="Heading2"/>
        <w:ind w:left="7" w:right="0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sdt>
      <w:sdtPr>
        <w:rPr>
          <w:rFonts w:ascii="Sylfaen" w:hAnsi="Sylfaen"/>
          <w:szCs w:val="24"/>
        </w:rPr>
        <w:id w:val="1873181809"/>
        <w:docPartObj>
          <w:docPartGallery w:val="Table of Contents"/>
        </w:docPartObj>
      </w:sdtPr>
      <w:sdtEndPr/>
      <w:sdtContent>
        <w:p w:rsidR="00C81409" w:rsidRPr="003001AD" w:rsidRDefault="00AC2E7C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r w:rsidRPr="003001AD">
            <w:rPr>
              <w:rFonts w:ascii="Sylfaen" w:hAnsi="Sylfaen"/>
              <w:szCs w:val="24"/>
            </w:rPr>
            <w:fldChar w:fldCharType="begin"/>
          </w:r>
          <w:r w:rsidRPr="003001AD">
            <w:rPr>
              <w:rFonts w:ascii="Sylfaen" w:hAnsi="Sylfaen"/>
              <w:szCs w:val="24"/>
            </w:rPr>
            <w:instrText xml:space="preserve"> TOC \o "1-1" \h \z \u </w:instrText>
          </w:r>
          <w:r w:rsidRPr="003001AD">
            <w:rPr>
              <w:rFonts w:ascii="Sylfaen" w:hAnsi="Sylfaen"/>
              <w:szCs w:val="24"/>
            </w:rPr>
            <w:fldChar w:fldCharType="separate"/>
          </w:r>
          <w:hyperlink w:anchor="_Toc9250">
            <w:r w:rsidRPr="003001AD">
              <w:rPr>
                <w:rFonts w:ascii="Sylfaen" w:hAnsi="Sylfaen"/>
                <w:noProof/>
                <w:szCs w:val="24"/>
              </w:rPr>
              <w:t xml:space="preserve">1.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Uvod</w:t>
            </w:r>
            <w:r w:rsidRPr="003001AD">
              <w:rPr>
                <w:rFonts w:ascii="Sylfaen" w:hAnsi="Sylfaen"/>
                <w:noProof/>
                <w:szCs w:val="24"/>
              </w:rPr>
              <w:tab/>
            </w:r>
            <w:r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Pr="003001AD">
              <w:rPr>
                <w:rFonts w:ascii="Sylfaen" w:hAnsi="Sylfaen"/>
                <w:noProof/>
                <w:szCs w:val="24"/>
              </w:rPr>
              <w:instrText>PAGEREF _Toc9250 \h</w:instrText>
            </w:r>
            <w:r w:rsidRPr="003001AD">
              <w:rPr>
                <w:rFonts w:ascii="Sylfaen" w:hAnsi="Sylfaen"/>
                <w:noProof/>
                <w:szCs w:val="24"/>
              </w:rPr>
            </w:r>
            <w:r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3</w:t>
            </w:r>
            <w:r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E94B15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hyperlink w:anchor="_Toc9251">
            <w:r w:rsidR="00AC2E7C" w:rsidRPr="003001AD">
              <w:rPr>
                <w:rFonts w:ascii="Sylfaen" w:hAnsi="Sylfaen"/>
                <w:noProof/>
                <w:szCs w:val="24"/>
              </w:rPr>
              <w:t xml:space="preserve">2.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Finansijska podrška koju pruža MIPT/KIESA</w:t>
            </w:r>
            <w:r w:rsidR="00AC2E7C" w:rsidRPr="003001AD">
              <w:rPr>
                <w:rFonts w:ascii="Sylfaen" w:hAnsi="Sylfaen"/>
                <w:noProof/>
                <w:szCs w:val="24"/>
              </w:rPr>
              <w:tab/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="00AC2E7C" w:rsidRPr="003001AD">
              <w:rPr>
                <w:rFonts w:ascii="Sylfaen" w:hAnsi="Sylfaen"/>
                <w:noProof/>
                <w:szCs w:val="24"/>
              </w:rPr>
              <w:instrText>PAGEREF _Toc9251 \h</w:instrText>
            </w:r>
            <w:r w:rsidR="00AC2E7C" w:rsidRPr="003001AD">
              <w:rPr>
                <w:rFonts w:ascii="Sylfaen" w:hAnsi="Sylfaen"/>
                <w:noProof/>
                <w:szCs w:val="24"/>
              </w:rPr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3</w:t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E94B15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hyperlink w:anchor="_Toc9252">
            <w:r w:rsidR="00AC2E7C" w:rsidRPr="003001AD">
              <w:rPr>
                <w:rFonts w:ascii="Sylfaen" w:hAnsi="Sylfaen"/>
                <w:noProof/>
                <w:szCs w:val="24"/>
              </w:rPr>
              <w:t xml:space="preserve">4.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Poslovni subjekti koji se ne kvalifikuju</w:t>
            </w:r>
            <w:r w:rsidR="00AC2E7C" w:rsidRPr="003001AD">
              <w:rPr>
                <w:rFonts w:ascii="Sylfaen" w:hAnsi="Sylfaen"/>
                <w:noProof/>
                <w:szCs w:val="24"/>
              </w:rPr>
              <w:tab/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="00AC2E7C" w:rsidRPr="003001AD">
              <w:rPr>
                <w:rFonts w:ascii="Sylfaen" w:hAnsi="Sylfaen"/>
                <w:noProof/>
                <w:szCs w:val="24"/>
              </w:rPr>
              <w:instrText>PAGEREF _Toc9252 \h</w:instrText>
            </w:r>
            <w:r w:rsidR="00AC2E7C" w:rsidRPr="003001AD">
              <w:rPr>
                <w:rFonts w:ascii="Sylfaen" w:hAnsi="Sylfaen"/>
                <w:noProof/>
                <w:szCs w:val="24"/>
              </w:rPr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5</w:t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E94B15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hyperlink w:anchor="_Toc9253">
            <w:r w:rsidR="00AC2E7C" w:rsidRPr="003001AD">
              <w:rPr>
                <w:rFonts w:ascii="Sylfaen" w:hAnsi="Sylfaen"/>
                <w:noProof/>
                <w:szCs w:val="24"/>
              </w:rPr>
              <w:t xml:space="preserve">5.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Trajanje</w:t>
            </w:r>
            <w:r w:rsidR="00AC2E7C" w:rsidRPr="003001AD">
              <w:rPr>
                <w:rFonts w:ascii="Sylfaen" w:hAnsi="Sylfaen"/>
                <w:noProof/>
                <w:szCs w:val="24"/>
              </w:rPr>
              <w:tab/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="00AC2E7C" w:rsidRPr="003001AD">
              <w:rPr>
                <w:rFonts w:ascii="Sylfaen" w:hAnsi="Sylfaen"/>
                <w:noProof/>
                <w:szCs w:val="24"/>
              </w:rPr>
              <w:instrText>PAGEREF _Toc9253 \h</w:instrText>
            </w:r>
            <w:r w:rsidR="00AC2E7C" w:rsidRPr="003001AD">
              <w:rPr>
                <w:rFonts w:ascii="Sylfaen" w:hAnsi="Sylfaen"/>
                <w:noProof/>
                <w:szCs w:val="24"/>
              </w:rPr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5</w:t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E94B15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hyperlink w:anchor="_Toc9254">
            <w:r w:rsidR="00AC2E7C" w:rsidRPr="003001AD">
              <w:rPr>
                <w:rFonts w:ascii="Sylfaen" w:hAnsi="Sylfaen"/>
                <w:noProof/>
                <w:szCs w:val="24"/>
              </w:rPr>
              <w:t xml:space="preserve">7.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Kako aplicirati</w:t>
            </w:r>
            <w:r w:rsidR="00AC2E7C" w:rsidRPr="003001AD">
              <w:rPr>
                <w:rFonts w:ascii="Sylfaen" w:hAnsi="Sylfaen"/>
                <w:noProof/>
                <w:szCs w:val="24"/>
              </w:rPr>
              <w:tab/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="00AC2E7C" w:rsidRPr="003001AD">
              <w:rPr>
                <w:rFonts w:ascii="Sylfaen" w:hAnsi="Sylfaen"/>
                <w:noProof/>
                <w:szCs w:val="24"/>
              </w:rPr>
              <w:instrText>PAGEREF _Toc9254 \h</w:instrText>
            </w:r>
            <w:r w:rsidR="00AC2E7C" w:rsidRPr="003001AD">
              <w:rPr>
                <w:rFonts w:ascii="Sylfaen" w:hAnsi="Sylfaen"/>
                <w:noProof/>
                <w:szCs w:val="24"/>
              </w:rPr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6</w:t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E94B15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hyperlink w:anchor="_Toc9255">
            <w:r w:rsidR="00AC2E7C" w:rsidRPr="003001AD">
              <w:rPr>
                <w:rFonts w:ascii="Sylfaen" w:hAnsi="Sylfaen"/>
                <w:noProof/>
                <w:szCs w:val="24"/>
              </w:rPr>
              <w:t xml:space="preserve">8.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Kriterijumi ocenjivanja</w:t>
            </w:r>
            <w:r w:rsidR="00AC2E7C" w:rsidRPr="003001AD">
              <w:rPr>
                <w:rFonts w:ascii="Sylfaen" w:hAnsi="Sylfaen"/>
                <w:noProof/>
                <w:szCs w:val="24"/>
              </w:rPr>
              <w:tab/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="00AC2E7C" w:rsidRPr="003001AD">
              <w:rPr>
                <w:rFonts w:ascii="Sylfaen" w:hAnsi="Sylfaen"/>
                <w:noProof/>
                <w:szCs w:val="24"/>
              </w:rPr>
              <w:instrText>PAGEREF _Toc9255 \h</w:instrText>
            </w:r>
            <w:r w:rsidR="00AC2E7C" w:rsidRPr="003001AD">
              <w:rPr>
                <w:rFonts w:ascii="Sylfaen" w:hAnsi="Sylfaen"/>
                <w:noProof/>
                <w:szCs w:val="24"/>
              </w:rPr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7</w:t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E94B15">
          <w:pPr>
            <w:pStyle w:val="TOC1"/>
            <w:tabs>
              <w:tab w:val="right" w:leader="dot" w:pos="9034"/>
            </w:tabs>
            <w:rPr>
              <w:rFonts w:ascii="Sylfaen" w:hAnsi="Sylfaen"/>
              <w:noProof/>
              <w:szCs w:val="24"/>
            </w:rPr>
          </w:pPr>
          <w:hyperlink w:anchor="_Toc9256">
            <w:r w:rsidR="00AC2E7C" w:rsidRPr="003001AD">
              <w:rPr>
                <w:rFonts w:ascii="Sylfaen" w:hAnsi="Sylfaen"/>
                <w:noProof/>
                <w:szCs w:val="24"/>
              </w:rPr>
              <w:t xml:space="preserve">9. </w:t>
            </w:r>
            <w:r w:rsidR="00F20E2C" w:rsidRPr="003001AD">
              <w:rPr>
                <w:rFonts w:ascii="Sylfaen" w:hAnsi="Sylfaen"/>
                <w:noProof/>
                <w:szCs w:val="24"/>
              </w:rPr>
              <w:t>Žalbe</w:t>
            </w:r>
            <w:r w:rsidR="00AC2E7C" w:rsidRPr="003001AD">
              <w:rPr>
                <w:rFonts w:ascii="Sylfaen" w:hAnsi="Sylfaen"/>
                <w:noProof/>
                <w:szCs w:val="24"/>
              </w:rPr>
              <w:tab/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begin"/>
            </w:r>
            <w:r w:rsidR="00AC2E7C" w:rsidRPr="003001AD">
              <w:rPr>
                <w:rFonts w:ascii="Sylfaen" w:hAnsi="Sylfaen"/>
                <w:noProof/>
                <w:szCs w:val="24"/>
              </w:rPr>
              <w:instrText>PAGEREF _Toc9256 \h</w:instrText>
            </w:r>
            <w:r w:rsidR="00AC2E7C" w:rsidRPr="003001AD">
              <w:rPr>
                <w:rFonts w:ascii="Sylfaen" w:hAnsi="Sylfaen"/>
                <w:noProof/>
                <w:szCs w:val="24"/>
              </w:rPr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separate"/>
            </w:r>
            <w:r w:rsidR="00A741D9" w:rsidRPr="003001AD">
              <w:rPr>
                <w:rFonts w:ascii="Sylfaen" w:hAnsi="Sylfaen"/>
                <w:noProof/>
                <w:szCs w:val="24"/>
              </w:rPr>
              <w:t>7</w:t>
            </w:r>
            <w:r w:rsidR="00AC2E7C" w:rsidRPr="003001AD">
              <w:rPr>
                <w:rFonts w:ascii="Sylfaen" w:hAnsi="Sylfaen"/>
                <w:noProof/>
                <w:szCs w:val="24"/>
              </w:rPr>
              <w:fldChar w:fldCharType="end"/>
            </w:r>
          </w:hyperlink>
        </w:p>
        <w:p w:rsidR="00C81409" w:rsidRPr="003001AD" w:rsidRDefault="00AC2E7C">
          <w:pPr>
            <w:rPr>
              <w:rFonts w:ascii="Sylfaen" w:hAnsi="Sylfaen"/>
              <w:szCs w:val="24"/>
            </w:rPr>
          </w:pPr>
          <w:r w:rsidRPr="003001AD">
            <w:rPr>
              <w:rFonts w:ascii="Sylfaen" w:hAnsi="Sylfaen"/>
              <w:szCs w:val="24"/>
            </w:rPr>
            <w:fldChar w:fldCharType="end"/>
          </w:r>
        </w:p>
      </w:sdtContent>
    </w:sdt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lastRenderedPageBreak/>
        <w:t xml:space="preserve"> </w:t>
      </w:r>
    </w:p>
    <w:p w:rsidR="002D288C" w:rsidRPr="003001AD" w:rsidRDefault="002D288C" w:rsidP="002D288C">
      <w:pPr>
        <w:pStyle w:val="Heading1"/>
        <w:keepLines w:val="0"/>
        <w:numPr>
          <w:ilvl w:val="0"/>
          <w:numId w:val="7"/>
        </w:numPr>
        <w:spacing w:line="240" w:lineRule="auto"/>
        <w:ind w:right="0"/>
        <w:rPr>
          <w:rFonts w:ascii="Sylfaen" w:eastAsia="Tahoma" w:hAnsi="Sylfaen" w:cs="Times New Roman"/>
          <w:szCs w:val="24"/>
        </w:rPr>
      </w:pPr>
      <w:bookmarkStart w:id="0" w:name="_Toc9250"/>
      <w:proofErr w:type="spellStart"/>
      <w:r w:rsidRPr="003001AD">
        <w:rPr>
          <w:rFonts w:ascii="Sylfaen" w:eastAsia="Tahoma" w:hAnsi="Sylfaen" w:cs="Times New Roman"/>
          <w:szCs w:val="24"/>
        </w:rPr>
        <w:t>Uvod</w:t>
      </w:r>
      <w:proofErr w:type="spellEnd"/>
    </w:p>
    <w:p w:rsidR="00C81409" w:rsidRPr="003001AD" w:rsidRDefault="00AC2E7C" w:rsidP="002B3C46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  <w:bookmarkEnd w:id="0"/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A741D9" w:rsidRPr="003001AD" w:rsidRDefault="002D288C" w:rsidP="00A741D9">
      <w:pPr>
        <w:ind w:left="0" w:right="35" w:firstLine="0"/>
        <w:rPr>
          <w:rFonts w:ascii="Sylfaen" w:hAnsi="Sylfaen"/>
          <w:color w:val="auto"/>
          <w:szCs w:val="24"/>
        </w:rPr>
      </w:pPr>
      <w:proofErr w:type="spellStart"/>
      <w:r w:rsidRPr="003001AD">
        <w:rPr>
          <w:rFonts w:ascii="Sylfaen" w:hAnsi="Sylfaen"/>
          <w:color w:val="auto"/>
          <w:szCs w:val="24"/>
        </w:rPr>
        <w:t>Ministarstvo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Industrije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Preduzetništva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Trgovine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preko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Kosovske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Agencije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Investicije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Podršku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Preduzećima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(KIESA), </w:t>
      </w:r>
      <w:proofErr w:type="spellStart"/>
      <w:r w:rsidRPr="003001AD">
        <w:rPr>
          <w:rFonts w:ascii="Sylfaen" w:hAnsi="Sylfaen"/>
          <w:color w:val="auto"/>
          <w:szCs w:val="24"/>
        </w:rPr>
        <w:t>pokreće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šemu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grantova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="00DD6F1C" w:rsidRPr="00DD6F1C">
        <w:rPr>
          <w:rFonts w:ascii="Sylfaen" w:hAnsi="Sylfaen"/>
          <w:color w:val="auto"/>
          <w:szCs w:val="24"/>
        </w:rPr>
        <w:t>za</w:t>
      </w:r>
      <w:proofErr w:type="spellEnd"/>
      <w:r w:rsidR="00DD6F1C" w:rsidRPr="00DD6F1C">
        <w:rPr>
          <w:rFonts w:ascii="Sylfaen" w:hAnsi="Sylfaen"/>
          <w:color w:val="auto"/>
          <w:szCs w:val="24"/>
        </w:rPr>
        <w:t xml:space="preserve"> </w:t>
      </w:r>
      <w:proofErr w:type="spellStart"/>
      <w:r w:rsidR="00DD6F1C" w:rsidRPr="00DD6F1C">
        <w:rPr>
          <w:rFonts w:ascii="Sylfaen" w:hAnsi="Sylfaen"/>
          <w:color w:val="auto"/>
          <w:szCs w:val="24"/>
        </w:rPr>
        <w:t>sertifikaciju</w:t>
      </w:r>
      <w:proofErr w:type="spellEnd"/>
      <w:r w:rsidR="00DD6F1C" w:rsidRPr="00DD6F1C">
        <w:rPr>
          <w:rFonts w:ascii="Sylfaen" w:hAnsi="Sylfaen"/>
          <w:color w:val="auto"/>
          <w:szCs w:val="24"/>
        </w:rPr>
        <w:t xml:space="preserve"> </w:t>
      </w:r>
      <w:proofErr w:type="spellStart"/>
      <w:r w:rsidR="00DD6F1C" w:rsidRPr="00DD6F1C">
        <w:rPr>
          <w:rFonts w:ascii="Sylfaen" w:hAnsi="Sylfaen"/>
          <w:color w:val="auto"/>
          <w:szCs w:val="24"/>
        </w:rPr>
        <w:t>proizvoda</w:t>
      </w:r>
      <w:proofErr w:type="spellEnd"/>
      <w:r w:rsidR="00DD6F1C" w:rsidRPr="00DD6F1C">
        <w:rPr>
          <w:rFonts w:ascii="Sylfaen" w:hAnsi="Sylfaen"/>
          <w:color w:val="auto"/>
          <w:szCs w:val="24"/>
        </w:rPr>
        <w:t xml:space="preserve"> </w:t>
      </w:r>
      <w:proofErr w:type="spellStart"/>
      <w:r w:rsidRPr="00DD6F1C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privatni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sektor, </w:t>
      </w:r>
      <w:proofErr w:type="spellStart"/>
      <w:r w:rsidRPr="003001AD">
        <w:rPr>
          <w:rFonts w:ascii="Sylfaen" w:hAnsi="Sylfaen"/>
          <w:color w:val="auto"/>
          <w:szCs w:val="24"/>
        </w:rPr>
        <w:t>posebno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sektore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prema </w:t>
      </w:r>
      <w:proofErr w:type="spellStart"/>
      <w:r w:rsidRPr="003001AD">
        <w:rPr>
          <w:rFonts w:ascii="Sylfaen" w:hAnsi="Sylfaen"/>
          <w:color w:val="auto"/>
          <w:szCs w:val="24"/>
        </w:rPr>
        <w:t>analizi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industrijske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politike, koja ima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cilj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strukturnu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transformaciju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u </w:t>
      </w:r>
      <w:proofErr w:type="spellStart"/>
      <w:r w:rsidRPr="003001AD">
        <w:rPr>
          <w:rFonts w:ascii="Sylfaen" w:hAnsi="Sylfaen"/>
          <w:color w:val="auto"/>
          <w:szCs w:val="24"/>
        </w:rPr>
        <w:t>globa</w:t>
      </w:r>
      <w:bookmarkStart w:id="1" w:name="_GoBack"/>
      <w:bookmarkEnd w:id="1"/>
      <w:r w:rsidRPr="003001AD">
        <w:rPr>
          <w:rFonts w:ascii="Sylfaen" w:hAnsi="Sylfaen"/>
          <w:color w:val="auto"/>
          <w:szCs w:val="24"/>
        </w:rPr>
        <w:t>lno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integrisanu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industriju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koja je u </w:t>
      </w:r>
      <w:proofErr w:type="spellStart"/>
      <w:r w:rsidRPr="003001AD">
        <w:rPr>
          <w:rFonts w:ascii="Sylfaen" w:hAnsi="Sylfaen"/>
          <w:color w:val="auto"/>
          <w:szCs w:val="24"/>
        </w:rPr>
        <w:t>stanju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proizvodi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proizvode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sa </w:t>
      </w:r>
      <w:proofErr w:type="spellStart"/>
      <w:r w:rsidRPr="003001AD">
        <w:rPr>
          <w:rFonts w:ascii="Sylfaen" w:hAnsi="Sylfaen"/>
          <w:color w:val="auto"/>
          <w:szCs w:val="24"/>
        </w:rPr>
        <w:t>visokom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dodatnom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vrednošću</w:t>
      </w:r>
      <w:proofErr w:type="spellEnd"/>
      <w:r w:rsidR="00A741D9" w:rsidRPr="003001AD">
        <w:rPr>
          <w:rFonts w:ascii="Sylfaen" w:hAnsi="Sylfaen"/>
          <w:color w:val="auto"/>
          <w:szCs w:val="24"/>
        </w:rPr>
        <w:t xml:space="preserve">. </w:t>
      </w:r>
    </w:p>
    <w:p w:rsidR="00A741D9" w:rsidRPr="003001AD" w:rsidRDefault="00A741D9" w:rsidP="00A741D9">
      <w:pPr>
        <w:spacing w:after="0"/>
        <w:ind w:left="10" w:right="3"/>
        <w:rPr>
          <w:rFonts w:ascii="Sylfaen" w:hAnsi="Sylfaen"/>
          <w:color w:val="auto"/>
          <w:szCs w:val="24"/>
        </w:rPr>
      </w:pPr>
    </w:p>
    <w:p w:rsidR="00A741D9" w:rsidRPr="003001AD" w:rsidRDefault="002D288C" w:rsidP="00A741D9">
      <w:pPr>
        <w:ind w:left="10" w:right="3"/>
        <w:rPr>
          <w:rFonts w:ascii="Sylfaen" w:hAnsi="Sylfaen"/>
          <w:color w:val="auto"/>
          <w:szCs w:val="24"/>
        </w:rPr>
      </w:pP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postizanje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ovog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cilja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prema </w:t>
      </w:r>
      <w:proofErr w:type="spellStart"/>
      <w:r w:rsidRPr="003001AD">
        <w:rPr>
          <w:rFonts w:ascii="Sylfaen" w:hAnsi="Sylfaen"/>
          <w:color w:val="auto"/>
          <w:szCs w:val="24"/>
        </w:rPr>
        <w:t>analizi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industrijskih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performansi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studijama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lanaca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vrednosti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industrijski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razvoj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podršku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biznisima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identifikovani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podsektori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sa </w:t>
      </w:r>
      <w:proofErr w:type="spellStart"/>
      <w:r w:rsidRPr="003001AD">
        <w:rPr>
          <w:rFonts w:ascii="Sylfaen" w:hAnsi="Sylfaen"/>
          <w:color w:val="auto"/>
          <w:szCs w:val="24"/>
        </w:rPr>
        <w:t>najvećim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potencijalom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postizanje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ispunjenja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ciljeva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industrijske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politike. </w:t>
      </w:r>
      <w:proofErr w:type="spellStart"/>
      <w:r w:rsidRPr="003001AD">
        <w:rPr>
          <w:rFonts w:ascii="Sylfaen" w:hAnsi="Sylfaen"/>
          <w:color w:val="auto"/>
          <w:szCs w:val="24"/>
        </w:rPr>
        <w:t>Stoga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grant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šema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ima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cilj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doprinese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povećanju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proizvodnje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prerade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pobolj</w:t>
      </w:r>
      <w:r w:rsidRPr="003001AD">
        <w:rPr>
          <w:rFonts w:ascii="Sylfaen" w:hAnsi="Sylfaen" w:cs="Sylfaen"/>
          <w:color w:val="auto"/>
          <w:szCs w:val="24"/>
        </w:rPr>
        <w:t>š</w:t>
      </w:r>
      <w:r w:rsidRPr="003001AD">
        <w:rPr>
          <w:rFonts w:ascii="Sylfaen" w:hAnsi="Sylfaen"/>
          <w:color w:val="auto"/>
          <w:szCs w:val="24"/>
        </w:rPr>
        <w:t>anju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trgovinskog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bilansa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bilo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kroz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povećanje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izvoza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ili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povećanje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učešća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proizvoda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na </w:t>
      </w:r>
      <w:proofErr w:type="spellStart"/>
      <w:r w:rsidRPr="003001AD">
        <w:rPr>
          <w:rFonts w:ascii="Sylfaen" w:hAnsi="Sylfaen"/>
          <w:color w:val="auto"/>
          <w:szCs w:val="24"/>
        </w:rPr>
        <w:t>domaćem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tržištu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povećanje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investicija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zapo</w:t>
      </w:r>
      <w:r w:rsidRPr="003001AD">
        <w:rPr>
          <w:rFonts w:ascii="Sylfaen" w:hAnsi="Sylfaen" w:cs="Sylfaen"/>
          <w:color w:val="auto"/>
          <w:szCs w:val="24"/>
        </w:rPr>
        <w:t>š</w:t>
      </w:r>
      <w:r w:rsidRPr="003001AD">
        <w:rPr>
          <w:rFonts w:ascii="Sylfaen" w:hAnsi="Sylfaen"/>
          <w:color w:val="auto"/>
          <w:szCs w:val="24"/>
        </w:rPr>
        <w:t>ljavanja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uklju</w:t>
      </w:r>
      <w:r w:rsidRPr="003001AD">
        <w:rPr>
          <w:rFonts w:ascii="Sylfaen" w:hAnsi="Sylfaen" w:cs="Sylfaen"/>
          <w:color w:val="auto"/>
          <w:szCs w:val="24"/>
        </w:rPr>
        <w:t>č</w:t>
      </w:r>
      <w:r w:rsidRPr="003001AD">
        <w:rPr>
          <w:rFonts w:ascii="Sylfaen" w:hAnsi="Sylfaen"/>
          <w:color w:val="auto"/>
          <w:szCs w:val="24"/>
        </w:rPr>
        <w:t>ujući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podsticanje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biznisa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doprinesu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/>
          <w:color w:val="auto"/>
          <w:szCs w:val="24"/>
        </w:rPr>
        <w:t>imaju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koristi </w:t>
      </w:r>
      <w:proofErr w:type="spellStart"/>
      <w:r w:rsidRPr="003001AD">
        <w:rPr>
          <w:rFonts w:ascii="Sylfaen" w:hAnsi="Sylfaen"/>
          <w:color w:val="auto"/>
          <w:szCs w:val="24"/>
        </w:rPr>
        <w:t>kroz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cirkularnu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ekonomiju</w:t>
      </w:r>
      <w:proofErr w:type="spellEnd"/>
      <w:r w:rsidR="00A741D9" w:rsidRPr="003001AD">
        <w:rPr>
          <w:rFonts w:ascii="Sylfaen" w:hAnsi="Sylfaen"/>
          <w:color w:val="auto"/>
          <w:szCs w:val="24"/>
        </w:rPr>
        <w:t>.</w:t>
      </w:r>
    </w:p>
    <w:p w:rsidR="00A741D9" w:rsidRPr="003001AD" w:rsidRDefault="00A741D9">
      <w:pPr>
        <w:ind w:left="10" w:right="5"/>
        <w:rPr>
          <w:rFonts w:ascii="Sylfaen" w:hAnsi="Sylfaen"/>
          <w:szCs w:val="24"/>
        </w:rPr>
      </w:pPr>
    </w:p>
    <w:p w:rsidR="00C81409" w:rsidRPr="003001AD" w:rsidRDefault="002D288C">
      <w:pPr>
        <w:ind w:left="10" w:right="5"/>
        <w:rPr>
          <w:rFonts w:ascii="Sylfaen" w:hAnsi="Sylfaen"/>
          <w:szCs w:val="24"/>
        </w:rPr>
      </w:pPr>
      <w:r w:rsidRPr="003001AD">
        <w:rPr>
          <w:rFonts w:ascii="Sylfaen" w:hAnsi="Sylfaen"/>
          <w:color w:val="auto"/>
          <w:szCs w:val="24"/>
        </w:rPr>
        <w:t xml:space="preserve">MIPT, </w:t>
      </w:r>
      <w:proofErr w:type="spellStart"/>
      <w:r w:rsidRPr="003001AD">
        <w:rPr>
          <w:rFonts w:ascii="Sylfaen" w:hAnsi="Sylfaen"/>
          <w:color w:val="auto"/>
          <w:szCs w:val="24"/>
        </w:rPr>
        <w:t>odnosno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KIESA </w:t>
      </w:r>
      <w:proofErr w:type="spellStart"/>
      <w:r w:rsidRPr="003001AD">
        <w:rPr>
          <w:rFonts w:ascii="Sylfaen" w:hAnsi="Sylfaen"/>
          <w:color w:val="auto"/>
          <w:szCs w:val="24"/>
        </w:rPr>
        <w:t>poziva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Mala i </w:t>
      </w:r>
      <w:proofErr w:type="spellStart"/>
      <w:r w:rsidRPr="003001AD">
        <w:rPr>
          <w:rFonts w:ascii="Sylfaen" w:hAnsi="Sylfaen"/>
          <w:color w:val="auto"/>
          <w:szCs w:val="24"/>
        </w:rPr>
        <w:t>Srednja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Preduzeća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(MSP) </w:t>
      </w:r>
      <w:proofErr w:type="spellStart"/>
      <w:r w:rsidRPr="003001AD">
        <w:rPr>
          <w:rFonts w:ascii="Sylfaen" w:hAnsi="Sylfaen"/>
          <w:color w:val="auto"/>
          <w:szCs w:val="24"/>
        </w:rPr>
        <w:t>da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apliciraju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finansijsku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podršku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kroz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ovu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šemu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prema </w:t>
      </w:r>
      <w:proofErr w:type="spellStart"/>
      <w:r w:rsidRPr="003001AD">
        <w:rPr>
          <w:rFonts w:ascii="Sylfaen" w:hAnsi="Sylfaen"/>
          <w:color w:val="auto"/>
          <w:szCs w:val="24"/>
        </w:rPr>
        <w:t>klasifikaciji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NACE Rev2 </w:t>
      </w:r>
      <w:proofErr w:type="spellStart"/>
      <w:r w:rsidRPr="003001AD">
        <w:rPr>
          <w:rFonts w:ascii="Sylfaen" w:hAnsi="Sylfaen"/>
          <w:color w:val="auto"/>
          <w:szCs w:val="24"/>
        </w:rPr>
        <w:t>gde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oblast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primarne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ili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sekundarne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delatnosti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mora biti u </w:t>
      </w:r>
      <w:proofErr w:type="spellStart"/>
      <w:r w:rsidRPr="003001AD">
        <w:rPr>
          <w:rFonts w:ascii="Sylfaen" w:hAnsi="Sylfaen"/>
          <w:color w:val="auto"/>
          <w:szCs w:val="24"/>
        </w:rPr>
        <w:t>jednoj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od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sledećih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kodova</w:t>
      </w:r>
      <w:r w:rsidR="00AC2E7C" w:rsidRPr="003001AD">
        <w:rPr>
          <w:rFonts w:ascii="Sylfaen" w:hAnsi="Sylfaen"/>
          <w:szCs w:val="24"/>
        </w:rPr>
        <w:t xml:space="preserve">: </w:t>
      </w:r>
    </w:p>
    <w:p w:rsidR="00C81409" w:rsidRPr="003001AD" w:rsidRDefault="00AC2E7C">
      <w:pPr>
        <w:spacing w:after="2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2D288C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>Kod</w:t>
      </w:r>
      <w:r w:rsidR="00AC2E7C" w:rsidRPr="003001AD">
        <w:rPr>
          <w:rFonts w:ascii="Sylfaen" w:hAnsi="Sylfaen"/>
          <w:szCs w:val="24"/>
        </w:rPr>
        <w:t xml:space="preserve"> 10  </w:t>
      </w:r>
      <w:r w:rsidR="00AC2E7C" w:rsidRPr="003001AD">
        <w:rPr>
          <w:rFonts w:ascii="Sylfaen" w:hAnsi="Sylfaen"/>
          <w:szCs w:val="24"/>
        </w:rPr>
        <w:tab/>
        <w:t xml:space="preserve"> </w:t>
      </w:r>
      <w:r w:rsidR="00AC2E7C" w:rsidRPr="003001AD">
        <w:rPr>
          <w:rFonts w:ascii="Sylfaen" w:hAnsi="Sylfaen"/>
          <w:szCs w:val="24"/>
        </w:rPr>
        <w:tab/>
        <w:t xml:space="preserve"> </w:t>
      </w:r>
      <w:r w:rsidR="00AC2E7C" w:rsidRPr="003001AD">
        <w:rPr>
          <w:rFonts w:ascii="Sylfaen" w:hAnsi="Sylfaen"/>
          <w:szCs w:val="24"/>
        </w:rPr>
        <w:tab/>
      </w:r>
      <w:proofErr w:type="spellStart"/>
      <w:r w:rsidRPr="003001AD">
        <w:rPr>
          <w:rFonts w:ascii="Sylfaen" w:hAnsi="Sylfaen"/>
          <w:szCs w:val="24"/>
        </w:rPr>
        <w:t>Prerada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prehrambenih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proizvoda</w:t>
      </w:r>
      <w:proofErr w:type="spellEnd"/>
    </w:p>
    <w:p w:rsidR="00C81409" w:rsidRPr="003001AD" w:rsidRDefault="002D288C" w:rsidP="00360178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>Kod</w:t>
      </w:r>
      <w:r w:rsidR="00AC2E7C" w:rsidRPr="003001AD">
        <w:rPr>
          <w:rFonts w:ascii="Sylfaen" w:hAnsi="Sylfaen"/>
          <w:szCs w:val="24"/>
        </w:rPr>
        <w:t xml:space="preserve"> 11  </w:t>
      </w:r>
      <w:r w:rsidR="00AC2E7C" w:rsidRPr="003001AD">
        <w:rPr>
          <w:rFonts w:ascii="Sylfaen" w:hAnsi="Sylfaen"/>
          <w:szCs w:val="24"/>
        </w:rPr>
        <w:tab/>
        <w:t xml:space="preserve"> </w:t>
      </w:r>
      <w:r w:rsidR="00AC2E7C" w:rsidRPr="003001AD">
        <w:rPr>
          <w:rFonts w:ascii="Sylfaen" w:hAnsi="Sylfaen"/>
          <w:szCs w:val="24"/>
        </w:rPr>
        <w:tab/>
        <w:t xml:space="preserve"> </w:t>
      </w:r>
      <w:r w:rsidR="00AC2E7C" w:rsidRPr="003001AD">
        <w:rPr>
          <w:rFonts w:ascii="Sylfaen" w:hAnsi="Sylfaen"/>
          <w:szCs w:val="24"/>
        </w:rPr>
        <w:tab/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pića</w:t>
      </w:r>
      <w:proofErr w:type="spellEnd"/>
    </w:p>
    <w:p w:rsidR="00C81409" w:rsidRPr="003001AD" w:rsidRDefault="002D288C" w:rsidP="00360178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>Kod 16 i</w:t>
      </w:r>
      <w:r w:rsidR="00AC2E7C" w:rsidRPr="003001AD">
        <w:rPr>
          <w:rFonts w:ascii="Sylfaen" w:hAnsi="Sylfaen"/>
          <w:szCs w:val="24"/>
        </w:rPr>
        <w:t xml:space="preserve"> 31  </w:t>
      </w:r>
      <w:r w:rsidR="00AC2E7C" w:rsidRPr="003001AD">
        <w:rPr>
          <w:rFonts w:ascii="Sylfaen" w:hAnsi="Sylfaen"/>
          <w:szCs w:val="24"/>
        </w:rPr>
        <w:tab/>
        <w:t xml:space="preserve"> </w:t>
      </w:r>
      <w:r w:rsidR="00AC2E7C" w:rsidRPr="003001AD">
        <w:rPr>
          <w:rFonts w:ascii="Sylfaen" w:hAnsi="Sylfaen"/>
          <w:szCs w:val="24"/>
        </w:rPr>
        <w:tab/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drveta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nameštaja</w:t>
      </w:r>
      <w:proofErr w:type="spellEnd"/>
    </w:p>
    <w:p w:rsidR="00C81409" w:rsidRPr="003001AD" w:rsidRDefault="002D288C" w:rsidP="00360178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>Kod</w:t>
      </w:r>
      <w:r w:rsidR="00AC2E7C" w:rsidRPr="003001AD">
        <w:rPr>
          <w:rFonts w:ascii="Sylfaen" w:hAnsi="Sylfaen"/>
          <w:szCs w:val="24"/>
        </w:rPr>
        <w:t xml:space="preserve"> 20                              </w:t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hemijskih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proizvoda</w:t>
      </w:r>
      <w:proofErr w:type="spellEnd"/>
    </w:p>
    <w:p w:rsidR="00C81409" w:rsidRPr="00BE2DB8" w:rsidRDefault="002D288C" w:rsidP="00360178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>Kod</w:t>
      </w:r>
      <w:r w:rsidR="00AC2E7C" w:rsidRPr="00BE2DB8">
        <w:rPr>
          <w:rFonts w:ascii="Sylfaen" w:hAnsi="Sylfaen"/>
          <w:szCs w:val="24"/>
        </w:rPr>
        <w:t xml:space="preserve"> 22  </w:t>
      </w:r>
      <w:r w:rsidR="00AC2E7C" w:rsidRPr="00BE2DB8">
        <w:rPr>
          <w:rFonts w:ascii="Sylfaen" w:hAnsi="Sylfaen"/>
          <w:szCs w:val="24"/>
        </w:rPr>
        <w:tab/>
        <w:t xml:space="preserve"> </w:t>
      </w:r>
      <w:r w:rsidR="00AC2E7C" w:rsidRPr="00BE2DB8">
        <w:rPr>
          <w:rFonts w:ascii="Sylfaen" w:hAnsi="Sylfaen"/>
          <w:szCs w:val="24"/>
        </w:rPr>
        <w:tab/>
        <w:t xml:space="preserve"> </w:t>
      </w:r>
      <w:r w:rsidR="00AC2E7C" w:rsidRPr="00BE2DB8">
        <w:rPr>
          <w:rFonts w:ascii="Sylfaen" w:hAnsi="Sylfaen"/>
          <w:szCs w:val="24"/>
        </w:rPr>
        <w:tab/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proizvoda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od</w:t>
      </w:r>
      <w:proofErr w:type="spellEnd"/>
      <w:r w:rsidRPr="00BE2DB8">
        <w:rPr>
          <w:rFonts w:ascii="Sylfaen" w:hAnsi="Sylfaen"/>
          <w:szCs w:val="24"/>
        </w:rPr>
        <w:t xml:space="preserve"> gume i plastike</w:t>
      </w:r>
    </w:p>
    <w:p w:rsidR="008058E7" w:rsidRPr="00BE2DB8" w:rsidRDefault="002D288C" w:rsidP="00360178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>Kod</w:t>
      </w:r>
      <w:r w:rsidR="00AC2E7C" w:rsidRPr="00BE2DB8">
        <w:rPr>
          <w:rFonts w:ascii="Sylfaen" w:hAnsi="Sylfaen"/>
          <w:szCs w:val="24"/>
        </w:rPr>
        <w:t xml:space="preserve"> 23  </w:t>
      </w:r>
      <w:r w:rsidR="00AC2E7C" w:rsidRPr="00BE2DB8">
        <w:rPr>
          <w:rFonts w:ascii="Sylfaen" w:hAnsi="Sylfaen"/>
          <w:szCs w:val="24"/>
        </w:rPr>
        <w:tab/>
        <w:t xml:space="preserve"> </w:t>
      </w:r>
      <w:r w:rsidR="00AC2E7C" w:rsidRPr="00BE2DB8">
        <w:rPr>
          <w:rFonts w:ascii="Sylfaen" w:hAnsi="Sylfaen"/>
          <w:szCs w:val="24"/>
        </w:rPr>
        <w:tab/>
        <w:t xml:space="preserve"> </w:t>
      </w:r>
      <w:r w:rsidR="00AC2E7C" w:rsidRPr="00BE2DB8">
        <w:rPr>
          <w:rFonts w:ascii="Sylfaen" w:hAnsi="Sylfaen"/>
          <w:szCs w:val="24"/>
        </w:rPr>
        <w:tab/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nemetalnih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mineralnih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proizvoda</w:t>
      </w:r>
      <w:proofErr w:type="spellEnd"/>
    </w:p>
    <w:p w:rsidR="002D288C" w:rsidRPr="00BE2DB8" w:rsidRDefault="002D288C" w:rsidP="008058E7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>Kod 24 i</w:t>
      </w:r>
      <w:r w:rsidR="00AC2E7C" w:rsidRPr="00BE2DB8">
        <w:rPr>
          <w:rFonts w:ascii="Sylfaen" w:hAnsi="Sylfaen"/>
          <w:szCs w:val="24"/>
        </w:rPr>
        <w:t xml:space="preserve"> 25  </w:t>
      </w:r>
      <w:r w:rsidR="00AC2E7C" w:rsidRPr="00BE2DB8">
        <w:rPr>
          <w:rFonts w:ascii="Sylfaen" w:hAnsi="Sylfaen"/>
          <w:szCs w:val="24"/>
        </w:rPr>
        <w:tab/>
        <w:t xml:space="preserve"> </w:t>
      </w:r>
      <w:r w:rsidR="00AC2E7C" w:rsidRPr="00BE2DB8">
        <w:rPr>
          <w:rFonts w:ascii="Sylfaen" w:hAnsi="Sylfaen"/>
          <w:szCs w:val="24"/>
        </w:rPr>
        <w:tab/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metala</w:t>
      </w:r>
      <w:proofErr w:type="spellEnd"/>
      <w:r w:rsidRPr="00BE2DB8">
        <w:rPr>
          <w:rFonts w:ascii="Sylfaen" w:hAnsi="Sylfaen"/>
          <w:szCs w:val="24"/>
        </w:rPr>
        <w:t xml:space="preserve"> i </w:t>
      </w:r>
      <w:proofErr w:type="spellStart"/>
      <w:r w:rsidRPr="00BE2DB8">
        <w:rPr>
          <w:rFonts w:ascii="Sylfaen" w:hAnsi="Sylfaen"/>
          <w:szCs w:val="24"/>
        </w:rPr>
        <w:t>proizvodnja</w:t>
      </w:r>
      <w:proofErr w:type="spellEnd"/>
      <w:r w:rsidRPr="00BE2DB8">
        <w:rPr>
          <w:rFonts w:ascii="Sylfaen" w:hAnsi="Sylfaen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</w:rPr>
        <w:t>proizvoda</w:t>
      </w:r>
      <w:proofErr w:type="spellEnd"/>
    </w:p>
    <w:p w:rsidR="002D288C" w:rsidRPr="00BE2DB8" w:rsidRDefault="002D288C" w:rsidP="002D288C">
      <w:pPr>
        <w:pStyle w:val="ListParagraph"/>
        <w:spacing w:after="0" w:line="276" w:lineRule="auto"/>
        <w:ind w:right="0" w:firstLine="0"/>
        <w:rPr>
          <w:rFonts w:ascii="Sylfaen" w:hAnsi="Sylfaen"/>
          <w:i/>
          <w:szCs w:val="24"/>
        </w:rPr>
      </w:pPr>
      <w:r w:rsidRPr="00BE2DB8">
        <w:rPr>
          <w:rFonts w:ascii="Sylfaen" w:hAnsi="Sylfaen"/>
          <w:szCs w:val="24"/>
        </w:rPr>
        <w:t xml:space="preserve">                                    </w:t>
      </w:r>
      <w:proofErr w:type="spellStart"/>
      <w:r w:rsidRPr="00BE2DB8">
        <w:rPr>
          <w:rStyle w:val="Emphasis"/>
          <w:rFonts w:ascii="Sylfaen" w:eastAsiaTheme="majorEastAsia" w:hAnsi="Sylfaen"/>
          <w:bCs/>
          <w:i w:val="0"/>
          <w:szCs w:val="24"/>
          <w:shd w:val="clear" w:color="auto" w:fill="FFFFFF"/>
        </w:rPr>
        <w:t>fabrikovanih</w:t>
      </w:r>
      <w:proofErr w:type="spellEnd"/>
      <w:r w:rsidRPr="00BE2DB8">
        <w:rPr>
          <w:rStyle w:val="Emphasis"/>
          <w:rFonts w:ascii="Sylfaen" w:eastAsiaTheme="majorEastAsia" w:hAnsi="Sylfaen"/>
          <w:bCs/>
          <w:i w:val="0"/>
          <w:szCs w:val="24"/>
          <w:shd w:val="clear" w:color="auto" w:fill="FFFFFF"/>
        </w:rPr>
        <w:t xml:space="preserve"> </w:t>
      </w:r>
      <w:proofErr w:type="spellStart"/>
      <w:r w:rsidRPr="00BE2DB8">
        <w:rPr>
          <w:rStyle w:val="Emphasis"/>
          <w:rFonts w:ascii="Sylfaen" w:eastAsiaTheme="majorEastAsia" w:hAnsi="Sylfaen"/>
          <w:bCs/>
          <w:i w:val="0"/>
          <w:szCs w:val="24"/>
          <w:shd w:val="clear" w:color="auto" w:fill="FFFFFF"/>
        </w:rPr>
        <w:t>metala</w:t>
      </w:r>
      <w:proofErr w:type="spellEnd"/>
      <w:r w:rsidRPr="00BE2DB8">
        <w:rPr>
          <w:rFonts w:ascii="Sylfaen" w:hAnsi="Sylfaen"/>
          <w:i/>
          <w:szCs w:val="24"/>
        </w:rPr>
        <w:t xml:space="preserve"> </w:t>
      </w:r>
    </w:p>
    <w:p w:rsidR="00C81409" w:rsidRPr="00BE2DB8" w:rsidRDefault="002D288C" w:rsidP="002D288C">
      <w:pPr>
        <w:numPr>
          <w:ilvl w:val="0"/>
          <w:numId w:val="1"/>
        </w:numPr>
        <w:spacing w:after="42" w:line="247" w:lineRule="auto"/>
        <w:ind w:right="0" w:hanging="36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>Kod</w:t>
      </w:r>
      <w:r w:rsidR="00AC2E7C" w:rsidRPr="00BE2DB8">
        <w:rPr>
          <w:rFonts w:ascii="Sylfaen" w:hAnsi="Sylfaen"/>
          <w:szCs w:val="24"/>
        </w:rPr>
        <w:t xml:space="preserve"> 27                              </w:t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BE2DB8">
        <w:rPr>
          <w:rFonts w:ascii="Sylfaen" w:eastAsia="MS Mincho" w:hAnsi="Sylfaen"/>
          <w:szCs w:val="24"/>
          <w:lang w:val="en-US"/>
        </w:rPr>
        <w:t xml:space="preserve"> </w:t>
      </w:r>
      <w:proofErr w:type="spellStart"/>
      <w:r w:rsidRPr="00BE2DB8">
        <w:rPr>
          <w:rFonts w:ascii="Sylfaen" w:eastAsia="MS Mincho" w:hAnsi="Sylfaen"/>
          <w:szCs w:val="24"/>
          <w:lang w:val="en-US"/>
        </w:rPr>
        <w:t>električne</w:t>
      </w:r>
      <w:proofErr w:type="spellEnd"/>
      <w:r w:rsidRPr="00BE2DB8">
        <w:rPr>
          <w:rFonts w:ascii="Sylfaen" w:eastAsia="MS Mincho" w:hAnsi="Sylfaen"/>
          <w:szCs w:val="24"/>
          <w:lang w:val="en-US"/>
        </w:rPr>
        <w:t xml:space="preserve"> </w:t>
      </w:r>
      <w:proofErr w:type="spellStart"/>
      <w:r w:rsidRPr="00BE2DB8">
        <w:rPr>
          <w:rFonts w:ascii="Sylfaen" w:eastAsia="MS Mincho" w:hAnsi="Sylfaen"/>
          <w:szCs w:val="24"/>
          <w:lang w:val="en-US"/>
        </w:rPr>
        <w:t>opreme</w:t>
      </w:r>
      <w:proofErr w:type="spellEnd"/>
    </w:p>
    <w:p w:rsidR="00C81409" w:rsidRPr="00BE2DB8" w:rsidRDefault="002D288C">
      <w:pPr>
        <w:numPr>
          <w:ilvl w:val="0"/>
          <w:numId w:val="1"/>
        </w:numPr>
        <w:spacing w:after="14" w:line="247" w:lineRule="auto"/>
        <w:ind w:right="0" w:hanging="36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>Kod</w:t>
      </w:r>
      <w:r w:rsidR="00AC2E7C" w:rsidRPr="00BE2DB8">
        <w:rPr>
          <w:rFonts w:ascii="Sylfaen" w:hAnsi="Sylfaen"/>
          <w:szCs w:val="24"/>
        </w:rPr>
        <w:t xml:space="preserve"> 28                              </w:t>
      </w:r>
      <w:proofErr w:type="spellStart"/>
      <w:r w:rsidR="00360178" w:rsidRPr="00360178">
        <w:rPr>
          <w:rFonts w:ascii="Sylfaen" w:hAnsi="Sylfaen"/>
          <w:szCs w:val="24"/>
        </w:rPr>
        <w:t>Proizvodnja</w:t>
      </w:r>
      <w:proofErr w:type="spellEnd"/>
      <w:r w:rsidR="00360178" w:rsidRPr="00360178">
        <w:rPr>
          <w:rFonts w:ascii="Sylfaen" w:hAnsi="Sylfaen"/>
          <w:szCs w:val="24"/>
        </w:rPr>
        <w:t>/</w:t>
      </w:r>
      <w:proofErr w:type="spellStart"/>
      <w:r w:rsidR="00360178" w:rsidRPr="00360178">
        <w:rPr>
          <w:rFonts w:ascii="Sylfaen" w:hAnsi="Sylfaen"/>
          <w:szCs w:val="24"/>
        </w:rPr>
        <w:t>prerada</w:t>
      </w:r>
      <w:proofErr w:type="spellEnd"/>
      <w:r w:rsidRPr="00BE2DB8">
        <w:rPr>
          <w:rFonts w:ascii="Sylfaen" w:eastAsia="MS Mincho" w:hAnsi="Sylfaen"/>
          <w:szCs w:val="24"/>
          <w:lang w:val="en-US"/>
        </w:rPr>
        <w:t xml:space="preserve"> </w:t>
      </w:r>
      <w:proofErr w:type="spellStart"/>
      <w:r w:rsidRPr="00BE2DB8">
        <w:rPr>
          <w:rFonts w:ascii="Sylfaen" w:eastAsia="MS Mincho" w:hAnsi="Sylfaen"/>
          <w:szCs w:val="24"/>
          <w:lang w:val="en-US"/>
        </w:rPr>
        <w:t>mašina</w:t>
      </w:r>
      <w:proofErr w:type="spellEnd"/>
      <w:r w:rsidRPr="00BE2DB8">
        <w:rPr>
          <w:rFonts w:ascii="Sylfaen" w:eastAsia="MS Mincho" w:hAnsi="Sylfaen"/>
          <w:szCs w:val="24"/>
          <w:lang w:val="en-US"/>
        </w:rPr>
        <w:t xml:space="preserve"> i p.c.t </w:t>
      </w:r>
      <w:proofErr w:type="spellStart"/>
      <w:r w:rsidRPr="00BE2DB8">
        <w:rPr>
          <w:rFonts w:ascii="Sylfaen" w:eastAsia="MS Mincho" w:hAnsi="Sylfaen"/>
          <w:szCs w:val="24"/>
          <w:lang w:val="en-US"/>
        </w:rPr>
        <w:t>opreme</w:t>
      </w:r>
      <w:proofErr w:type="spellEnd"/>
    </w:p>
    <w:p w:rsidR="00C81409" w:rsidRPr="00BE2DB8" w:rsidRDefault="00AC2E7C">
      <w:pPr>
        <w:spacing w:after="13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 xml:space="preserve">          </w:t>
      </w:r>
    </w:p>
    <w:p w:rsidR="00A741D9" w:rsidRPr="00BE2DB8" w:rsidRDefault="00A741D9">
      <w:pPr>
        <w:pStyle w:val="Heading1"/>
        <w:ind w:left="7" w:right="0"/>
        <w:rPr>
          <w:rFonts w:ascii="Sylfaen" w:hAnsi="Sylfaen"/>
          <w:szCs w:val="24"/>
        </w:rPr>
      </w:pPr>
      <w:bookmarkStart w:id="2" w:name="_Toc9251"/>
    </w:p>
    <w:bookmarkEnd w:id="2"/>
    <w:p w:rsidR="00C81409" w:rsidRPr="00BE2DB8" w:rsidRDefault="007A0CD7" w:rsidP="007A0CD7">
      <w:pPr>
        <w:pStyle w:val="Heading2"/>
        <w:keepLines w:val="0"/>
        <w:numPr>
          <w:ilvl w:val="0"/>
          <w:numId w:val="9"/>
        </w:numPr>
        <w:spacing w:line="276" w:lineRule="auto"/>
        <w:ind w:left="360" w:right="0"/>
        <w:rPr>
          <w:rFonts w:ascii="Sylfaen" w:eastAsia="Tahoma" w:hAnsi="Sylfaen" w:cs="Times New Roman"/>
          <w:i/>
          <w:szCs w:val="24"/>
        </w:rPr>
      </w:pPr>
      <w:proofErr w:type="spellStart"/>
      <w:r w:rsidRPr="00BE2DB8">
        <w:rPr>
          <w:rFonts w:ascii="Sylfaen" w:eastAsia="Tahoma" w:hAnsi="Sylfaen" w:cs="Times New Roman"/>
          <w:szCs w:val="24"/>
        </w:rPr>
        <w:t>Finansijska</w:t>
      </w:r>
      <w:proofErr w:type="spellEnd"/>
      <w:r w:rsidRPr="00BE2DB8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BE2DB8">
        <w:rPr>
          <w:rFonts w:ascii="Sylfaen" w:eastAsia="Tahoma" w:hAnsi="Sylfaen" w:cs="Times New Roman"/>
          <w:szCs w:val="24"/>
        </w:rPr>
        <w:t>podrška</w:t>
      </w:r>
      <w:proofErr w:type="spellEnd"/>
      <w:r w:rsidRPr="00BE2DB8">
        <w:rPr>
          <w:rFonts w:ascii="Sylfaen" w:eastAsia="Tahoma" w:hAnsi="Sylfaen" w:cs="Times New Roman"/>
          <w:szCs w:val="24"/>
        </w:rPr>
        <w:t xml:space="preserve"> koju </w:t>
      </w:r>
      <w:proofErr w:type="spellStart"/>
      <w:r w:rsidRPr="00BE2DB8">
        <w:rPr>
          <w:rFonts w:ascii="Sylfaen" w:eastAsia="Tahoma" w:hAnsi="Sylfaen" w:cs="Times New Roman"/>
          <w:szCs w:val="24"/>
        </w:rPr>
        <w:t>pruža</w:t>
      </w:r>
      <w:proofErr w:type="spellEnd"/>
      <w:r w:rsidRPr="00BE2DB8">
        <w:rPr>
          <w:rFonts w:ascii="Sylfaen" w:eastAsia="Tahoma" w:hAnsi="Sylfaen" w:cs="Times New Roman"/>
          <w:szCs w:val="24"/>
        </w:rPr>
        <w:t xml:space="preserve"> MIPT/KIESA</w:t>
      </w:r>
    </w:p>
    <w:p w:rsidR="00C81409" w:rsidRPr="00BE2DB8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 xml:space="preserve"> </w:t>
      </w:r>
    </w:p>
    <w:p w:rsidR="00C81409" w:rsidRPr="00BE2DB8" w:rsidRDefault="007A0CD7">
      <w:pPr>
        <w:ind w:left="10" w:right="5"/>
        <w:rPr>
          <w:rFonts w:ascii="Sylfaen" w:hAnsi="Sylfaen"/>
          <w:szCs w:val="24"/>
        </w:rPr>
      </w:pPr>
      <w:proofErr w:type="spellStart"/>
      <w:r w:rsidRPr="00BE2DB8">
        <w:rPr>
          <w:rFonts w:ascii="Sylfaen" w:eastAsia="Tahoma" w:hAnsi="Sylfaen"/>
          <w:spacing w:val="-1"/>
          <w:szCs w:val="24"/>
        </w:rPr>
        <w:t>Ukupan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iznos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ovog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poziva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je </w:t>
      </w:r>
      <w:r w:rsidR="00EF4D53" w:rsidRPr="00EF4D53">
        <w:rPr>
          <w:rFonts w:ascii="Sylfaen" w:eastAsia="Tahoma" w:hAnsi="Sylfaen"/>
          <w:spacing w:val="-1"/>
          <w:szCs w:val="24"/>
          <w:highlight w:val="yellow"/>
        </w:rPr>
        <w:t>3</w:t>
      </w:r>
      <w:r w:rsidRPr="00EF4D53">
        <w:rPr>
          <w:rFonts w:ascii="Sylfaen" w:hAnsi="Sylfaen"/>
          <w:szCs w:val="24"/>
          <w:highlight w:val="yellow"/>
        </w:rPr>
        <w:t xml:space="preserve">00,000.00 </w:t>
      </w:r>
      <w:proofErr w:type="spellStart"/>
      <w:r w:rsidRPr="00EF4D53">
        <w:rPr>
          <w:rFonts w:ascii="Sylfaen" w:hAnsi="Sylfaen"/>
          <w:szCs w:val="24"/>
          <w:highlight w:val="yellow"/>
        </w:rPr>
        <w:t>evra</w:t>
      </w:r>
      <w:proofErr w:type="spellEnd"/>
      <w:r w:rsidR="00AC2E7C" w:rsidRPr="00BE2DB8">
        <w:rPr>
          <w:rFonts w:ascii="Sylfaen" w:hAnsi="Sylfaen"/>
          <w:szCs w:val="24"/>
        </w:rPr>
        <w:t xml:space="preserve">. </w:t>
      </w:r>
      <w:proofErr w:type="spellStart"/>
      <w:r w:rsidRPr="00BE2DB8">
        <w:rPr>
          <w:rFonts w:ascii="Sylfaen" w:hAnsi="Sylfaen"/>
          <w:szCs w:val="24"/>
          <w:lang w:eastAsia="ja-JP"/>
        </w:rPr>
        <w:t>Ugovorni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Autoritet</w:t>
      </w:r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hAnsi="Sylfaen"/>
          <w:szCs w:val="24"/>
          <w:lang w:eastAsia="ja-JP"/>
        </w:rPr>
        <w:t>zadržava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</w:t>
      </w:r>
      <w:proofErr w:type="spellStart"/>
      <w:r w:rsidRPr="00BE2DB8">
        <w:rPr>
          <w:rFonts w:ascii="Sylfaen" w:hAnsi="Sylfaen"/>
          <w:szCs w:val="24"/>
          <w:lang w:eastAsia="ja-JP"/>
        </w:rPr>
        <w:t>pravo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</w:t>
      </w:r>
      <w:proofErr w:type="spellStart"/>
      <w:r w:rsidRPr="00BE2DB8">
        <w:rPr>
          <w:rFonts w:ascii="Sylfaen" w:hAnsi="Sylfaen"/>
          <w:szCs w:val="24"/>
          <w:lang w:eastAsia="ja-JP"/>
        </w:rPr>
        <w:t>da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ne </w:t>
      </w:r>
      <w:proofErr w:type="spellStart"/>
      <w:r w:rsidRPr="00BE2DB8">
        <w:rPr>
          <w:rFonts w:ascii="Sylfaen" w:hAnsi="Sylfaen"/>
          <w:szCs w:val="24"/>
          <w:lang w:eastAsia="ja-JP"/>
        </w:rPr>
        <w:t>raspodeli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</w:t>
      </w:r>
      <w:proofErr w:type="spellStart"/>
      <w:r w:rsidRPr="00BE2DB8">
        <w:rPr>
          <w:rFonts w:ascii="Sylfaen" w:hAnsi="Sylfaen"/>
          <w:szCs w:val="24"/>
          <w:lang w:eastAsia="ja-JP"/>
        </w:rPr>
        <w:t>sva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</w:t>
      </w:r>
      <w:proofErr w:type="spellStart"/>
      <w:r w:rsidRPr="00BE2DB8">
        <w:rPr>
          <w:rFonts w:ascii="Sylfaen" w:hAnsi="Sylfaen"/>
          <w:szCs w:val="24"/>
          <w:lang w:eastAsia="ja-JP"/>
        </w:rPr>
        <w:t>raspoloživa</w:t>
      </w:r>
      <w:proofErr w:type="spellEnd"/>
      <w:r w:rsidRPr="00BE2DB8">
        <w:rPr>
          <w:rFonts w:ascii="Sylfaen" w:hAnsi="Sylfaen"/>
          <w:szCs w:val="24"/>
          <w:lang w:eastAsia="ja-JP"/>
        </w:rPr>
        <w:t xml:space="preserve"> </w:t>
      </w:r>
      <w:proofErr w:type="spellStart"/>
      <w:r w:rsidRPr="00BE2DB8">
        <w:rPr>
          <w:rFonts w:ascii="Sylfaen" w:hAnsi="Sylfaen"/>
          <w:szCs w:val="24"/>
          <w:lang w:eastAsia="ja-JP"/>
        </w:rPr>
        <w:t>sredstva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.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Finansijska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podrška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preduzećima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biće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podeljena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u tri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kategorije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na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sledeći</w:t>
      </w:r>
      <w:proofErr w:type="spellEnd"/>
      <w:r w:rsidRPr="00BE2DB8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BE2DB8">
        <w:rPr>
          <w:rFonts w:ascii="Sylfaen" w:eastAsia="Tahoma" w:hAnsi="Sylfaen"/>
          <w:spacing w:val="-1"/>
          <w:szCs w:val="24"/>
        </w:rPr>
        <w:t>na</w:t>
      </w:r>
      <w:r w:rsidRPr="00BE2DB8">
        <w:rPr>
          <w:rFonts w:ascii="Sylfaen" w:eastAsia="Tahoma" w:hAnsi="Sylfaen" w:cs="Sylfaen"/>
          <w:spacing w:val="-1"/>
          <w:szCs w:val="24"/>
        </w:rPr>
        <w:t>č</w:t>
      </w:r>
      <w:r w:rsidRPr="00BE2DB8">
        <w:rPr>
          <w:rFonts w:ascii="Sylfaen" w:eastAsia="Tahoma" w:hAnsi="Sylfaen"/>
          <w:spacing w:val="-1"/>
          <w:szCs w:val="24"/>
        </w:rPr>
        <w:t>in</w:t>
      </w:r>
      <w:proofErr w:type="spellEnd"/>
      <w:r w:rsidR="00AC2E7C" w:rsidRPr="00BE2DB8">
        <w:rPr>
          <w:rFonts w:ascii="Sylfaen" w:hAnsi="Sylfaen"/>
          <w:szCs w:val="24"/>
        </w:rPr>
        <w:t xml:space="preserve">: </w:t>
      </w:r>
    </w:p>
    <w:p w:rsidR="00C81409" w:rsidRPr="00BE2DB8" w:rsidRDefault="00AC2E7C">
      <w:pPr>
        <w:spacing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 xml:space="preserve"> </w:t>
      </w:r>
    </w:p>
    <w:p w:rsidR="00C81409" w:rsidRPr="00BE2DB8" w:rsidRDefault="00AC2E7C" w:rsidP="00F809B7">
      <w:pPr>
        <w:pStyle w:val="ListParagraph"/>
        <w:numPr>
          <w:ilvl w:val="0"/>
          <w:numId w:val="10"/>
        </w:numPr>
        <w:ind w:right="5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lastRenderedPageBreak/>
        <w:t xml:space="preserve">Lot 1 –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Mikro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preduzeća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,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zaposlenih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do 9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radnika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,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mogu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imati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koristi u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maksimalnoj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vrednosti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do 20.000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evra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, dok je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preduzeće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u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obavezi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da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sufinansira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najmanje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30%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za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završetak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projekta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.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Ukupan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budžet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za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ovu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7A0CD7" w:rsidRPr="00BE2DB8">
        <w:rPr>
          <w:rFonts w:ascii="Sylfaen" w:eastAsia="Tahoma" w:hAnsi="Sylfaen"/>
          <w:spacing w:val="1"/>
          <w:szCs w:val="24"/>
        </w:rPr>
        <w:t>kategoriju</w:t>
      </w:r>
      <w:proofErr w:type="spellEnd"/>
      <w:r w:rsidR="007A0CD7" w:rsidRPr="00BE2DB8">
        <w:rPr>
          <w:rFonts w:ascii="Sylfaen" w:eastAsia="Tahoma" w:hAnsi="Sylfaen"/>
          <w:spacing w:val="1"/>
          <w:szCs w:val="24"/>
        </w:rPr>
        <w:t xml:space="preserve"> je </w:t>
      </w:r>
      <w:r w:rsidR="00BE2DB8" w:rsidRPr="00EF4D53">
        <w:rPr>
          <w:rFonts w:ascii="Sylfaen" w:eastAsia="Tahoma" w:hAnsi="Sylfaen"/>
          <w:spacing w:val="1"/>
          <w:szCs w:val="24"/>
          <w:highlight w:val="yellow"/>
        </w:rPr>
        <w:t>1</w:t>
      </w:r>
      <w:r w:rsidR="007A0CD7" w:rsidRPr="00EF4D53">
        <w:rPr>
          <w:rFonts w:ascii="Sylfaen" w:hAnsi="Sylfaen"/>
          <w:szCs w:val="24"/>
          <w:highlight w:val="yellow"/>
        </w:rPr>
        <w:t xml:space="preserve">00,000.00 </w:t>
      </w:r>
      <w:proofErr w:type="spellStart"/>
      <w:r w:rsidR="007A0CD7" w:rsidRPr="00EF4D53">
        <w:rPr>
          <w:rFonts w:ascii="Sylfaen" w:hAnsi="Sylfaen"/>
          <w:szCs w:val="24"/>
          <w:highlight w:val="yellow"/>
        </w:rPr>
        <w:t>evra</w:t>
      </w:r>
      <w:proofErr w:type="spellEnd"/>
      <w:r w:rsidRPr="00EF4D53">
        <w:rPr>
          <w:rFonts w:ascii="Sylfaen" w:hAnsi="Sylfaen"/>
          <w:szCs w:val="24"/>
          <w:highlight w:val="yellow"/>
        </w:rPr>
        <w:t>.</w:t>
      </w:r>
      <w:r w:rsidRPr="00BE2DB8">
        <w:rPr>
          <w:rFonts w:ascii="Sylfaen" w:hAnsi="Sylfaen"/>
          <w:szCs w:val="24"/>
        </w:rPr>
        <w:t xml:space="preserve"> </w:t>
      </w:r>
    </w:p>
    <w:p w:rsidR="00F809B7" w:rsidRPr="00BE2DB8" w:rsidRDefault="00F809B7" w:rsidP="00F809B7">
      <w:pPr>
        <w:ind w:left="1159" w:right="5" w:firstLine="0"/>
        <w:rPr>
          <w:rFonts w:ascii="Sylfaen" w:hAnsi="Sylfaen"/>
          <w:szCs w:val="24"/>
        </w:rPr>
      </w:pPr>
    </w:p>
    <w:p w:rsidR="00C81409" w:rsidRPr="00BE2DB8" w:rsidRDefault="00AC2E7C" w:rsidP="00F809B7">
      <w:pPr>
        <w:pStyle w:val="ListParagraph"/>
        <w:numPr>
          <w:ilvl w:val="0"/>
          <w:numId w:val="10"/>
        </w:numPr>
        <w:ind w:right="5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 xml:space="preserve">Lot 2 – </w:t>
      </w:r>
      <w:r w:rsidR="007A0CD7" w:rsidRPr="00BE2DB8">
        <w:rPr>
          <w:rFonts w:ascii="Sylfaen" w:hAnsi="Sylfaen"/>
          <w:szCs w:val="24"/>
        </w:rPr>
        <w:t xml:space="preserve">Mala </w:t>
      </w:r>
      <w:proofErr w:type="spellStart"/>
      <w:r w:rsidR="007A0CD7" w:rsidRPr="00BE2DB8">
        <w:rPr>
          <w:rFonts w:ascii="Sylfaen" w:hAnsi="Sylfaen"/>
          <w:szCs w:val="24"/>
        </w:rPr>
        <w:t>preduzeća</w:t>
      </w:r>
      <w:proofErr w:type="spellEnd"/>
      <w:r w:rsidR="007A0CD7" w:rsidRPr="00BE2DB8">
        <w:rPr>
          <w:rFonts w:ascii="Sylfaen" w:hAnsi="Sylfaen"/>
          <w:szCs w:val="24"/>
        </w:rPr>
        <w:t xml:space="preserve">, </w:t>
      </w:r>
      <w:proofErr w:type="spellStart"/>
      <w:r w:rsidR="007A0CD7" w:rsidRPr="00BE2DB8">
        <w:rPr>
          <w:rFonts w:ascii="Sylfaen" w:hAnsi="Sylfaen"/>
          <w:szCs w:val="24"/>
        </w:rPr>
        <w:t>zaposlenih</w:t>
      </w:r>
      <w:proofErr w:type="spellEnd"/>
      <w:r w:rsidR="007A0CD7" w:rsidRPr="00BE2DB8">
        <w:rPr>
          <w:rFonts w:ascii="Sylfaen" w:hAnsi="Sylfaen"/>
          <w:szCs w:val="24"/>
        </w:rPr>
        <w:t xml:space="preserve"> 10 do 49 </w:t>
      </w:r>
      <w:proofErr w:type="spellStart"/>
      <w:r w:rsidR="007A0CD7" w:rsidRPr="00BE2DB8">
        <w:rPr>
          <w:rFonts w:ascii="Sylfaen" w:hAnsi="Sylfaen"/>
          <w:szCs w:val="24"/>
        </w:rPr>
        <w:t>radnika</w:t>
      </w:r>
      <w:proofErr w:type="spellEnd"/>
      <w:r w:rsidR="007A0CD7" w:rsidRPr="00BE2DB8">
        <w:rPr>
          <w:rFonts w:ascii="Sylfaen" w:hAnsi="Sylfaen"/>
          <w:szCs w:val="24"/>
        </w:rPr>
        <w:t xml:space="preserve">, </w:t>
      </w:r>
      <w:proofErr w:type="spellStart"/>
      <w:r w:rsidR="007A0CD7" w:rsidRPr="00BE2DB8">
        <w:rPr>
          <w:rFonts w:ascii="Sylfaen" w:hAnsi="Sylfaen"/>
          <w:szCs w:val="24"/>
        </w:rPr>
        <w:t>mogu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imati</w:t>
      </w:r>
      <w:proofErr w:type="spellEnd"/>
      <w:r w:rsidR="007A0CD7" w:rsidRPr="00BE2DB8">
        <w:rPr>
          <w:rFonts w:ascii="Sylfaen" w:hAnsi="Sylfaen"/>
          <w:szCs w:val="24"/>
        </w:rPr>
        <w:t xml:space="preserve"> koristi u </w:t>
      </w:r>
      <w:proofErr w:type="spellStart"/>
      <w:r w:rsidR="007A0CD7" w:rsidRPr="00BE2DB8">
        <w:rPr>
          <w:rFonts w:ascii="Sylfaen" w:hAnsi="Sylfaen"/>
          <w:szCs w:val="24"/>
        </w:rPr>
        <w:t>maksimalnoj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vrednosti</w:t>
      </w:r>
      <w:proofErr w:type="spellEnd"/>
      <w:r w:rsidR="007A0CD7" w:rsidRPr="00BE2DB8">
        <w:rPr>
          <w:rFonts w:ascii="Sylfaen" w:hAnsi="Sylfaen"/>
          <w:szCs w:val="24"/>
        </w:rPr>
        <w:t xml:space="preserve"> do 20.000 </w:t>
      </w:r>
      <w:proofErr w:type="spellStart"/>
      <w:r w:rsidR="007A0CD7" w:rsidRPr="00BE2DB8">
        <w:rPr>
          <w:rFonts w:ascii="Sylfaen" w:hAnsi="Sylfaen"/>
          <w:szCs w:val="24"/>
        </w:rPr>
        <w:t>evra</w:t>
      </w:r>
      <w:proofErr w:type="spellEnd"/>
      <w:r w:rsidR="007A0CD7" w:rsidRPr="00BE2DB8">
        <w:rPr>
          <w:rFonts w:ascii="Sylfaen" w:hAnsi="Sylfaen"/>
          <w:szCs w:val="24"/>
        </w:rPr>
        <w:t xml:space="preserve">, dok je </w:t>
      </w:r>
      <w:proofErr w:type="spellStart"/>
      <w:r w:rsidR="007A0CD7" w:rsidRPr="00BE2DB8">
        <w:rPr>
          <w:rFonts w:ascii="Sylfaen" w:hAnsi="Sylfaen"/>
          <w:szCs w:val="24"/>
        </w:rPr>
        <w:t>preduzeće</w:t>
      </w:r>
      <w:proofErr w:type="spellEnd"/>
      <w:r w:rsidR="007A0CD7" w:rsidRPr="00BE2DB8">
        <w:rPr>
          <w:rFonts w:ascii="Sylfaen" w:hAnsi="Sylfaen"/>
          <w:szCs w:val="24"/>
        </w:rPr>
        <w:t xml:space="preserve"> u </w:t>
      </w:r>
      <w:proofErr w:type="spellStart"/>
      <w:r w:rsidR="007A0CD7" w:rsidRPr="00BE2DB8">
        <w:rPr>
          <w:rFonts w:ascii="Sylfaen" w:hAnsi="Sylfaen"/>
          <w:szCs w:val="24"/>
        </w:rPr>
        <w:t>obavezi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da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sufinansira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najmanje</w:t>
      </w:r>
      <w:proofErr w:type="spellEnd"/>
      <w:r w:rsidR="007A0CD7" w:rsidRPr="00BE2DB8">
        <w:rPr>
          <w:rFonts w:ascii="Sylfaen" w:hAnsi="Sylfaen"/>
          <w:szCs w:val="24"/>
        </w:rPr>
        <w:t xml:space="preserve"> 40% </w:t>
      </w:r>
      <w:proofErr w:type="spellStart"/>
      <w:r w:rsidR="007A0CD7" w:rsidRPr="00BE2DB8">
        <w:rPr>
          <w:rFonts w:ascii="Sylfaen" w:hAnsi="Sylfaen"/>
          <w:szCs w:val="24"/>
        </w:rPr>
        <w:t>za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završetak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projekta</w:t>
      </w:r>
      <w:proofErr w:type="spellEnd"/>
      <w:r w:rsidR="007A0CD7" w:rsidRPr="00BE2DB8">
        <w:rPr>
          <w:rFonts w:ascii="Sylfaen" w:hAnsi="Sylfaen"/>
          <w:szCs w:val="24"/>
        </w:rPr>
        <w:t xml:space="preserve">. </w:t>
      </w:r>
      <w:proofErr w:type="spellStart"/>
      <w:r w:rsidR="007A0CD7" w:rsidRPr="00BE2DB8">
        <w:rPr>
          <w:rFonts w:ascii="Sylfaen" w:hAnsi="Sylfaen"/>
          <w:szCs w:val="24"/>
        </w:rPr>
        <w:t>Ukupan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budžet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za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ovu</w:t>
      </w:r>
      <w:proofErr w:type="spellEnd"/>
      <w:r w:rsidR="007A0CD7" w:rsidRPr="00BE2DB8">
        <w:rPr>
          <w:rFonts w:ascii="Sylfaen" w:hAnsi="Sylfaen"/>
          <w:szCs w:val="24"/>
        </w:rPr>
        <w:t xml:space="preserve"> </w:t>
      </w:r>
      <w:proofErr w:type="spellStart"/>
      <w:r w:rsidR="007A0CD7" w:rsidRPr="00BE2DB8">
        <w:rPr>
          <w:rFonts w:ascii="Sylfaen" w:hAnsi="Sylfaen"/>
          <w:szCs w:val="24"/>
        </w:rPr>
        <w:t>kategoriju</w:t>
      </w:r>
      <w:proofErr w:type="spellEnd"/>
      <w:r w:rsidR="007A0CD7" w:rsidRPr="00BE2DB8">
        <w:rPr>
          <w:rFonts w:ascii="Sylfaen" w:hAnsi="Sylfaen"/>
          <w:szCs w:val="24"/>
        </w:rPr>
        <w:t xml:space="preserve"> je </w:t>
      </w:r>
      <w:r w:rsidR="00EF4D53" w:rsidRPr="00EF4D53">
        <w:rPr>
          <w:rFonts w:ascii="Sylfaen" w:hAnsi="Sylfaen"/>
          <w:szCs w:val="24"/>
          <w:highlight w:val="yellow"/>
        </w:rPr>
        <w:t>1</w:t>
      </w:r>
      <w:r w:rsidR="00BE2DB8" w:rsidRPr="00EF4D53">
        <w:rPr>
          <w:rFonts w:ascii="Sylfaen" w:hAnsi="Sylfaen"/>
          <w:szCs w:val="24"/>
          <w:highlight w:val="yellow"/>
        </w:rPr>
        <w:t>0</w:t>
      </w:r>
      <w:r w:rsidR="007A0CD7" w:rsidRPr="00EF4D53">
        <w:rPr>
          <w:rFonts w:ascii="Sylfaen" w:hAnsi="Sylfaen"/>
          <w:szCs w:val="24"/>
          <w:highlight w:val="yellow"/>
        </w:rPr>
        <w:t xml:space="preserve">0,000.00 </w:t>
      </w:r>
      <w:proofErr w:type="spellStart"/>
      <w:r w:rsidR="007A0CD7" w:rsidRPr="00EF4D53">
        <w:rPr>
          <w:rFonts w:ascii="Sylfaen" w:hAnsi="Sylfaen"/>
          <w:szCs w:val="24"/>
          <w:highlight w:val="yellow"/>
        </w:rPr>
        <w:t>evra</w:t>
      </w:r>
      <w:proofErr w:type="spellEnd"/>
      <w:r w:rsidRPr="00EF4D53">
        <w:rPr>
          <w:rFonts w:ascii="Sylfaen" w:hAnsi="Sylfaen"/>
          <w:szCs w:val="24"/>
          <w:highlight w:val="yellow"/>
        </w:rPr>
        <w:t>.</w:t>
      </w:r>
      <w:r w:rsidRPr="00BE2DB8">
        <w:rPr>
          <w:rFonts w:ascii="Sylfaen" w:hAnsi="Sylfaen"/>
          <w:szCs w:val="24"/>
        </w:rPr>
        <w:t xml:space="preserve"> </w:t>
      </w:r>
      <w:r w:rsidR="007A0CD7" w:rsidRPr="00BE2DB8">
        <w:rPr>
          <w:rFonts w:ascii="Sylfaen" w:hAnsi="Sylfaen"/>
          <w:szCs w:val="24"/>
        </w:rPr>
        <w:t xml:space="preserve"> </w:t>
      </w:r>
    </w:p>
    <w:p w:rsidR="00F809B7" w:rsidRPr="00BE2DB8" w:rsidRDefault="00F809B7" w:rsidP="00F809B7">
      <w:pPr>
        <w:ind w:left="0" w:right="5" w:firstLine="0"/>
        <w:rPr>
          <w:rFonts w:ascii="Sylfaen" w:hAnsi="Sylfaen"/>
          <w:szCs w:val="24"/>
        </w:rPr>
      </w:pPr>
    </w:p>
    <w:p w:rsidR="00C81409" w:rsidRPr="00BE2DB8" w:rsidRDefault="00AC2E7C" w:rsidP="00F809B7">
      <w:pPr>
        <w:pStyle w:val="ListParagraph"/>
        <w:numPr>
          <w:ilvl w:val="0"/>
          <w:numId w:val="10"/>
        </w:numPr>
        <w:ind w:right="5"/>
        <w:rPr>
          <w:rFonts w:ascii="Sylfaen" w:hAnsi="Sylfaen"/>
          <w:szCs w:val="24"/>
        </w:rPr>
      </w:pPr>
      <w:r w:rsidRPr="00BE2DB8">
        <w:rPr>
          <w:rFonts w:ascii="Sylfaen" w:hAnsi="Sylfaen"/>
          <w:szCs w:val="24"/>
        </w:rPr>
        <w:t xml:space="preserve">Lot 3 –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Srednja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preduzeća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,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zaposlenih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50 do 249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radnika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,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mogu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imati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koristi u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maksimalnoj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vrednosti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do 20.000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evra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, dok je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preduzeće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u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obavezi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da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sufinansira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najmanje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50%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za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završetak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projekta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.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Ukupan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budžet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za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ovu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="00976C53" w:rsidRPr="00BE2DB8">
        <w:rPr>
          <w:rFonts w:ascii="Sylfaen" w:eastAsia="Tahoma" w:hAnsi="Sylfaen"/>
          <w:spacing w:val="1"/>
          <w:szCs w:val="24"/>
        </w:rPr>
        <w:t>kategoriju</w:t>
      </w:r>
      <w:proofErr w:type="spellEnd"/>
      <w:r w:rsidR="00976C53" w:rsidRPr="00BE2DB8">
        <w:rPr>
          <w:rFonts w:ascii="Sylfaen" w:eastAsia="Tahoma" w:hAnsi="Sylfaen"/>
          <w:spacing w:val="1"/>
          <w:szCs w:val="24"/>
        </w:rPr>
        <w:t xml:space="preserve"> je </w:t>
      </w:r>
      <w:r w:rsidR="00EF4D53" w:rsidRPr="00EF4D53">
        <w:rPr>
          <w:rFonts w:ascii="Sylfaen" w:hAnsi="Sylfaen"/>
          <w:szCs w:val="24"/>
          <w:highlight w:val="yellow"/>
        </w:rPr>
        <w:t>1</w:t>
      </w:r>
      <w:r w:rsidR="00BE2DB8" w:rsidRPr="00EF4D53">
        <w:rPr>
          <w:rFonts w:ascii="Sylfaen" w:hAnsi="Sylfaen"/>
          <w:szCs w:val="24"/>
          <w:highlight w:val="yellow"/>
        </w:rPr>
        <w:t>0</w:t>
      </w:r>
      <w:r w:rsidRPr="00EF4D53">
        <w:rPr>
          <w:rFonts w:ascii="Sylfaen" w:hAnsi="Sylfaen"/>
          <w:szCs w:val="24"/>
          <w:highlight w:val="yellow"/>
        </w:rPr>
        <w:t>0</w:t>
      </w:r>
      <w:r w:rsidR="00976C53" w:rsidRPr="00EF4D53">
        <w:rPr>
          <w:rFonts w:ascii="Sylfaen" w:hAnsi="Sylfaen"/>
          <w:szCs w:val="24"/>
          <w:highlight w:val="yellow"/>
        </w:rPr>
        <w:t xml:space="preserve">,000.00 </w:t>
      </w:r>
      <w:proofErr w:type="spellStart"/>
      <w:r w:rsidR="00976C53" w:rsidRPr="00EF4D53">
        <w:rPr>
          <w:rFonts w:ascii="Sylfaen" w:hAnsi="Sylfaen"/>
          <w:szCs w:val="24"/>
          <w:highlight w:val="yellow"/>
        </w:rPr>
        <w:t>evra</w:t>
      </w:r>
      <w:proofErr w:type="spellEnd"/>
      <w:r w:rsidRPr="00EF4D53">
        <w:rPr>
          <w:rFonts w:ascii="Sylfaen" w:hAnsi="Sylfaen"/>
          <w:szCs w:val="24"/>
          <w:highlight w:val="yellow"/>
        </w:rPr>
        <w:t>.</w:t>
      </w:r>
      <w:r w:rsidRPr="00BE2DB8">
        <w:rPr>
          <w:rFonts w:ascii="Sylfaen" w:hAnsi="Sylfaen"/>
          <w:szCs w:val="24"/>
        </w:rPr>
        <w:t xml:space="preserve"> </w:t>
      </w:r>
    </w:p>
    <w:p w:rsidR="00A741D9" w:rsidRPr="00BE2DB8" w:rsidRDefault="00A741D9" w:rsidP="00A741D9">
      <w:pPr>
        <w:pStyle w:val="ListParagraph"/>
        <w:ind w:right="5" w:firstLine="0"/>
        <w:rPr>
          <w:rFonts w:ascii="Sylfaen" w:hAnsi="Sylfaen"/>
          <w:szCs w:val="24"/>
        </w:rPr>
      </w:pPr>
    </w:p>
    <w:p w:rsidR="00C81409" w:rsidRPr="003001AD" w:rsidRDefault="00457D0C">
      <w:pPr>
        <w:spacing w:after="0" w:line="259" w:lineRule="auto"/>
        <w:ind w:left="7" w:right="0"/>
        <w:jc w:val="left"/>
        <w:rPr>
          <w:rFonts w:ascii="Sylfaen" w:hAnsi="Sylfaen"/>
          <w:b/>
          <w:szCs w:val="24"/>
        </w:rPr>
      </w:pPr>
      <w:proofErr w:type="spellStart"/>
      <w:r w:rsidRPr="00BE2DB8">
        <w:rPr>
          <w:rFonts w:ascii="Sylfaen" w:hAnsi="Sylfaen"/>
          <w:b/>
          <w:szCs w:val="24"/>
        </w:rPr>
        <w:t>Napomena</w:t>
      </w:r>
      <w:proofErr w:type="spellEnd"/>
      <w:r w:rsidR="00AC2E7C" w:rsidRPr="00BE2DB8">
        <w:rPr>
          <w:rFonts w:ascii="Sylfaen" w:hAnsi="Sylfaen"/>
          <w:b/>
          <w:szCs w:val="24"/>
        </w:rPr>
        <w:t>:</w:t>
      </w:r>
      <w:r w:rsidR="00AC2E7C" w:rsidRPr="003001AD">
        <w:rPr>
          <w:rFonts w:ascii="Sylfaen" w:hAnsi="Sylfaen"/>
          <w:b/>
          <w:szCs w:val="24"/>
        </w:rPr>
        <w:t xml:space="preserve">  </w:t>
      </w:r>
    </w:p>
    <w:p w:rsidR="00F809B7" w:rsidRPr="003001AD" w:rsidRDefault="00F809B7">
      <w:pPr>
        <w:spacing w:after="0" w:line="259" w:lineRule="auto"/>
        <w:ind w:left="7" w:right="0"/>
        <w:jc w:val="left"/>
        <w:rPr>
          <w:rFonts w:ascii="Sylfaen" w:hAnsi="Sylfaen"/>
          <w:szCs w:val="24"/>
        </w:rPr>
      </w:pPr>
    </w:p>
    <w:p w:rsidR="00C81409" w:rsidRPr="003001AD" w:rsidRDefault="00457D0C">
      <w:pPr>
        <w:numPr>
          <w:ilvl w:val="0"/>
          <w:numId w:val="3"/>
        </w:numPr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Ocenjivanje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aplikanta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vrši</w:t>
      </w:r>
      <w:proofErr w:type="spellEnd"/>
      <w:r w:rsidRPr="003001AD">
        <w:rPr>
          <w:rFonts w:ascii="Sylfaen" w:hAnsi="Sylfaen"/>
          <w:szCs w:val="24"/>
        </w:rPr>
        <w:t xml:space="preserve"> se </w:t>
      </w:r>
      <w:proofErr w:type="spellStart"/>
      <w:r w:rsidRPr="003001AD">
        <w:rPr>
          <w:rFonts w:ascii="Sylfaen" w:hAnsi="Sylfaen"/>
          <w:szCs w:val="24"/>
        </w:rPr>
        <w:t>između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kategorija</w:t>
      </w:r>
      <w:proofErr w:type="spellEnd"/>
      <w:r w:rsidRPr="003001AD">
        <w:rPr>
          <w:rFonts w:ascii="Sylfaen" w:hAnsi="Sylfaen"/>
          <w:szCs w:val="24"/>
        </w:rPr>
        <w:t xml:space="preserve"> prema </w:t>
      </w:r>
      <w:proofErr w:type="spellStart"/>
      <w:r w:rsidRPr="003001AD">
        <w:rPr>
          <w:rFonts w:ascii="Sylfaen" w:hAnsi="Sylfaen"/>
          <w:szCs w:val="24"/>
        </w:rPr>
        <w:t>veličini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preduzeća</w:t>
      </w:r>
      <w:proofErr w:type="spellEnd"/>
      <w:r w:rsidRPr="003001AD">
        <w:rPr>
          <w:rFonts w:ascii="Sylfaen" w:hAnsi="Sylfaen"/>
          <w:szCs w:val="24"/>
        </w:rPr>
        <w:t xml:space="preserve">: </w:t>
      </w:r>
      <w:proofErr w:type="spellStart"/>
      <w:r w:rsidRPr="003001AD">
        <w:rPr>
          <w:rFonts w:ascii="Sylfaen" w:hAnsi="Sylfaen"/>
          <w:szCs w:val="24"/>
        </w:rPr>
        <w:t>mikro</w:t>
      </w:r>
      <w:proofErr w:type="spellEnd"/>
      <w:r w:rsidRPr="003001AD">
        <w:rPr>
          <w:rFonts w:ascii="Sylfaen" w:hAnsi="Sylfaen"/>
          <w:szCs w:val="24"/>
        </w:rPr>
        <w:t xml:space="preserve"> sa </w:t>
      </w:r>
      <w:proofErr w:type="spellStart"/>
      <w:r w:rsidRPr="003001AD">
        <w:rPr>
          <w:rFonts w:ascii="Sylfaen" w:hAnsi="Sylfaen"/>
          <w:szCs w:val="24"/>
        </w:rPr>
        <w:t>mikro</w:t>
      </w:r>
      <w:proofErr w:type="spellEnd"/>
      <w:r w:rsidRPr="003001AD">
        <w:rPr>
          <w:rFonts w:ascii="Sylfaen" w:hAnsi="Sylfaen"/>
          <w:szCs w:val="24"/>
        </w:rPr>
        <w:t xml:space="preserve">, </w:t>
      </w:r>
      <w:proofErr w:type="spellStart"/>
      <w:r w:rsidRPr="003001AD">
        <w:rPr>
          <w:rFonts w:ascii="Sylfaen" w:hAnsi="Sylfaen"/>
          <w:szCs w:val="24"/>
        </w:rPr>
        <w:t>malo</w:t>
      </w:r>
      <w:proofErr w:type="spellEnd"/>
      <w:r w:rsidRPr="003001AD">
        <w:rPr>
          <w:rFonts w:ascii="Sylfaen" w:hAnsi="Sylfaen"/>
          <w:szCs w:val="24"/>
        </w:rPr>
        <w:t xml:space="preserve"> sa </w:t>
      </w:r>
      <w:proofErr w:type="spellStart"/>
      <w:r w:rsidRPr="003001AD">
        <w:rPr>
          <w:rFonts w:ascii="Sylfaen" w:hAnsi="Sylfaen"/>
          <w:szCs w:val="24"/>
        </w:rPr>
        <w:t>malo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srednje</w:t>
      </w:r>
      <w:proofErr w:type="spellEnd"/>
      <w:r w:rsidRPr="003001AD">
        <w:rPr>
          <w:rFonts w:ascii="Sylfaen" w:hAnsi="Sylfaen"/>
          <w:szCs w:val="24"/>
        </w:rPr>
        <w:t xml:space="preserve"> sa </w:t>
      </w:r>
      <w:proofErr w:type="spellStart"/>
      <w:r w:rsidRPr="003001AD">
        <w:rPr>
          <w:rFonts w:ascii="Sylfaen" w:hAnsi="Sylfaen"/>
          <w:szCs w:val="24"/>
        </w:rPr>
        <w:t>srednje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3001AD" w:rsidRDefault="00457D0C">
      <w:pPr>
        <w:numPr>
          <w:ilvl w:val="0"/>
          <w:numId w:val="3"/>
        </w:numPr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Budžetski</w:t>
      </w:r>
      <w:proofErr w:type="spellEnd"/>
      <w:r w:rsidRPr="003001AD">
        <w:rPr>
          <w:rFonts w:ascii="Sylfaen" w:hAnsi="Sylfaen"/>
          <w:szCs w:val="24"/>
        </w:rPr>
        <w:t xml:space="preserve"> suficit u </w:t>
      </w:r>
      <w:proofErr w:type="spellStart"/>
      <w:r w:rsidRPr="003001AD">
        <w:rPr>
          <w:rFonts w:ascii="Sylfaen" w:hAnsi="Sylfaen"/>
          <w:szCs w:val="24"/>
        </w:rPr>
        <w:t>bilo</w:t>
      </w:r>
      <w:proofErr w:type="spellEnd"/>
      <w:r w:rsidRPr="003001AD">
        <w:rPr>
          <w:rFonts w:ascii="Sylfaen" w:hAnsi="Sylfaen"/>
          <w:szCs w:val="24"/>
        </w:rPr>
        <w:t xml:space="preserve"> kom </w:t>
      </w:r>
      <w:proofErr w:type="spellStart"/>
      <w:r w:rsidRPr="003001AD">
        <w:rPr>
          <w:rFonts w:ascii="Sylfaen" w:hAnsi="Sylfaen"/>
          <w:szCs w:val="24"/>
        </w:rPr>
        <w:t>od</w:t>
      </w:r>
      <w:proofErr w:type="spellEnd"/>
      <w:r w:rsidRPr="003001AD">
        <w:rPr>
          <w:rFonts w:ascii="Sylfaen" w:hAnsi="Sylfaen"/>
          <w:szCs w:val="24"/>
        </w:rPr>
        <w:t xml:space="preserve"> Lot</w:t>
      </w:r>
      <w:r w:rsidR="006E640D">
        <w:rPr>
          <w:rFonts w:ascii="Sylfaen" w:hAnsi="Sylfaen"/>
          <w:szCs w:val="24"/>
        </w:rPr>
        <w:t>-</w:t>
      </w:r>
      <w:proofErr w:type="spellStart"/>
      <w:r w:rsidRPr="003001AD">
        <w:rPr>
          <w:rFonts w:ascii="Sylfaen" w:hAnsi="Sylfaen"/>
          <w:szCs w:val="24"/>
        </w:rPr>
        <w:t>ova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može</w:t>
      </w:r>
      <w:proofErr w:type="spellEnd"/>
      <w:r w:rsidRPr="003001AD">
        <w:rPr>
          <w:rFonts w:ascii="Sylfaen" w:hAnsi="Sylfaen"/>
          <w:szCs w:val="24"/>
        </w:rPr>
        <w:t xml:space="preserve"> se </w:t>
      </w:r>
      <w:proofErr w:type="spellStart"/>
      <w:r w:rsidRPr="003001AD">
        <w:rPr>
          <w:rFonts w:ascii="Sylfaen" w:hAnsi="Sylfaen"/>
          <w:szCs w:val="24"/>
        </w:rPr>
        <w:t>preneti</w:t>
      </w:r>
      <w:proofErr w:type="spellEnd"/>
      <w:r w:rsidRPr="003001AD">
        <w:rPr>
          <w:rFonts w:ascii="Sylfaen" w:hAnsi="Sylfaen"/>
          <w:szCs w:val="24"/>
        </w:rPr>
        <w:t xml:space="preserve"> na druge Lot-</w:t>
      </w:r>
      <w:proofErr w:type="spellStart"/>
      <w:r w:rsidRPr="003001AD">
        <w:rPr>
          <w:rFonts w:ascii="Sylfaen" w:hAnsi="Sylfaen"/>
          <w:szCs w:val="24"/>
        </w:rPr>
        <w:t>ove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3001AD" w:rsidRDefault="00AC2E7C">
      <w:pPr>
        <w:spacing w:after="13" w:line="259" w:lineRule="auto"/>
        <w:ind w:left="36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pStyle w:val="Heading2"/>
        <w:ind w:left="7" w:right="0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>3.</w:t>
      </w:r>
      <w:r w:rsidRPr="003001AD">
        <w:rPr>
          <w:rFonts w:ascii="Sylfaen" w:eastAsia="Arial" w:hAnsi="Sylfaen" w:cs="Arial"/>
          <w:szCs w:val="24"/>
        </w:rPr>
        <w:t xml:space="preserve"> </w:t>
      </w:r>
      <w:proofErr w:type="spellStart"/>
      <w:r w:rsidR="000E118B" w:rsidRPr="003001AD">
        <w:rPr>
          <w:rFonts w:ascii="Sylfaen" w:eastAsia="Tahoma" w:hAnsi="Sylfaen"/>
          <w:spacing w:val="-1"/>
          <w:szCs w:val="24"/>
        </w:rPr>
        <w:t>Potrebna</w:t>
      </w:r>
      <w:proofErr w:type="spellEnd"/>
      <w:r w:rsidR="000E118B"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="000E118B" w:rsidRPr="003001AD">
        <w:rPr>
          <w:rFonts w:ascii="Sylfaen" w:eastAsia="Tahoma" w:hAnsi="Sylfaen"/>
          <w:spacing w:val="-1"/>
          <w:szCs w:val="24"/>
        </w:rPr>
        <w:t>dokumenta</w:t>
      </w:r>
      <w:proofErr w:type="spellEnd"/>
      <w:r w:rsidR="000E118B" w:rsidRPr="003001AD">
        <w:rPr>
          <w:rFonts w:ascii="Sylfaen" w:eastAsia="Tahoma" w:hAnsi="Sylfaen"/>
          <w:spacing w:val="-1"/>
          <w:szCs w:val="24"/>
        </w:rPr>
        <w:t xml:space="preserve"> prema </w:t>
      </w:r>
      <w:proofErr w:type="spellStart"/>
      <w:r w:rsidR="000E118B" w:rsidRPr="003001AD">
        <w:rPr>
          <w:rFonts w:ascii="Sylfaen" w:eastAsia="Tahoma" w:hAnsi="Sylfaen"/>
          <w:spacing w:val="-1"/>
          <w:szCs w:val="24"/>
        </w:rPr>
        <w:t>Administrativnom</w:t>
      </w:r>
      <w:proofErr w:type="spellEnd"/>
      <w:r w:rsidR="000E118B"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="000E118B" w:rsidRPr="003001AD">
        <w:rPr>
          <w:rFonts w:ascii="Sylfaen" w:eastAsia="Tahoma" w:hAnsi="Sylfaen"/>
          <w:spacing w:val="-1"/>
          <w:szCs w:val="24"/>
        </w:rPr>
        <w:t>Uputstvu</w:t>
      </w:r>
      <w:proofErr w:type="spellEnd"/>
      <w:r w:rsidR="000E118B" w:rsidRPr="003001AD">
        <w:rPr>
          <w:rFonts w:ascii="Sylfaen" w:eastAsia="Tahoma" w:hAnsi="Sylfaen"/>
          <w:spacing w:val="-1"/>
          <w:szCs w:val="24"/>
        </w:rPr>
        <w:t xml:space="preserve"> </w:t>
      </w:r>
      <w:r w:rsidRPr="003001AD">
        <w:rPr>
          <w:rFonts w:ascii="Sylfaen" w:hAnsi="Sylfaen"/>
          <w:szCs w:val="24"/>
        </w:rPr>
        <w:t xml:space="preserve">01/2018   </w:t>
      </w:r>
      <w:r w:rsidR="000E118B"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25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0E118B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Sertifikat</w:t>
      </w:r>
      <w:proofErr w:type="spellEnd"/>
      <w:r w:rsidRPr="003001AD">
        <w:rPr>
          <w:rFonts w:ascii="Sylfaen" w:eastAsia="Tahoma" w:hAnsi="Sylfaen"/>
          <w:szCs w:val="24"/>
        </w:rPr>
        <w:t xml:space="preserve"> o </w:t>
      </w:r>
      <w:proofErr w:type="spellStart"/>
      <w:r w:rsidRPr="003001AD">
        <w:rPr>
          <w:rFonts w:ascii="Sylfaen" w:eastAsia="Tahoma" w:hAnsi="Sylfaen"/>
          <w:szCs w:val="24"/>
        </w:rPr>
        <w:t>registraciji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poslovanja</w:t>
      </w:r>
      <w:proofErr w:type="spellEnd"/>
      <w:r w:rsidRPr="003001AD">
        <w:rPr>
          <w:rFonts w:ascii="Sylfaen" w:eastAsia="Tahoma" w:hAnsi="Sylfaen"/>
          <w:szCs w:val="24"/>
        </w:rPr>
        <w:t xml:space="preserve"> sa </w:t>
      </w:r>
      <w:proofErr w:type="spellStart"/>
      <w:r w:rsidRPr="003001AD">
        <w:rPr>
          <w:rFonts w:ascii="Sylfaen" w:eastAsia="Tahoma" w:hAnsi="Sylfaen"/>
          <w:szCs w:val="24"/>
        </w:rPr>
        <w:t>svim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pratećim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informacijama</w:t>
      </w:r>
      <w:proofErr w:type="spellEnd"/>
      <w:r w:rsidRPr="003001AD">
        <w:rPr>
          <w:rFonts w:ascii="Sylfaen" w:eastAsia="Tahoma" w:hAnsi="Sylfaen"/>
          <w:szCs w:val="24"/>
        </w:rPr>
        <w:t xml:space="preserve"> u </w:t>
      </w:r>
      <w:proofErr w:type="spellStart"/>
      <w:r w:rsidRPr="003001AD">
        <w:rPr>
          <w:rFonts w:ascii="Sylfaen" w:eastAsia="Tahoma" w:hAnsi="Sylfaen"/>
          <w:szCs w:val="24"/>
        </w:rPr>
        <w:t>skladu</w:t>
      </w:r>
      <w:proofErr w:type="spellEnd"/>
      <w:r w:rsidRPr="003001AD">
        <w:rPr>
          <w:rFonts w:ascii="Sylfaen" w:eastAsia="Tahoma" w:hAnsi="Sylfaen"/>
          <w:szCs w:val="24"/>
        </w:rPr>
        <w:t xml:space="preserve"> sa </w:t>
      </w:r>
      <w:proofErr w:type="spellStart"/>
      <w:r w:rsidRPr="003001AD">
        <w:rPr>
          <w:rFonts w:ascii="Sylfaen" w:eastAsia="Tahoma" w:hAnsi="Sylfaen"/>
          <w:szCs w:val="24"/>
        </w:rPr>
        <w:t>zahtevima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važećeg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zakonodavstva</w:t>
      </w:r>
      <w:proofErr w:type="spellEnd"/>
      <w:r w:rsidRPr="003001AD">
        <w:rPr>
          <w:rFonts w:ascii="Sylfaen" w:eastAsia="Tahoma" w:hAnsi="Sylfaen"/>
          <w:szCs w:val="24"/>
        </w:rPr>
        <w:t xml:space="preserve"> u </w:t>
      </w:r>
      <w:proofErr w:type="spellStart"/>
      <w:r w:rsidRPr="003001AD">
        <w:rPr>
          <w:rFonts w:ascii="Sylfaen" w:eastAsia="Tahoma" w:hAnsi="Sylfaen"/>
          <w:szCs w:val="24"/>
        </w:rPr>
        <w:t>Republici</w:t>
      </w:r>
      <w:proofErr w:type="spellEnd"/>
      <w:r w:rsidRPr="003001AD">
        <w:rPr>
          <w:rFonts w:ascii="Sylfaen" w:eastAsia="Tahoma" w:hAnsi="Sylfaen"/>
          <w:szCs w:val="24"/>
        </w:rPr>
        <w:t xml:space="preserve"> Kosovo</w:t>
      </w:r>
      <w:r w:rsidR="00AC2E7C" w:rsidRPr="003001AD">
        <w:rPr>
          <w:rFonts w:ascii="Sylfaen" w:hAnsi="Sylfaen"/>
          <w:szCs w:val="24"/>
        </w:rPr>
        <w:t xml:space="preserve">. </w:t>
      </w: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312508" w:rsidP="00312508">
      <w:pPr>
        <w:numPr>
          <w:ilvl w:val="0"/>
          <w:numId w:val="4"/>
        </w:numPr>
        <w:spacing w:after="44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Sertifikat</w:t>
      </w:r>
      <w:proofErr w:type="spellEnd"/>
      <w:r w:rsidRPr="003001AD">
        <w:rPr>
          <w:rFonts w:ascii="Sylfaen" w:hAnsi="Sylfaen"/>
          <w:szCs w:val="24"/>
        </w:rPr>
        <w:t xml:space="preserve"> o </w:t>
      </w:r>
      <w:proofErr w:type="spellStart"/>
      <w:r w:rsidRPr="003001AD">
        <w:rPr>
          <w:rFonts w:ascii="Sylfaen" w:hAnsi="Sylfaen"/>
          <w:szCs w:val="24"/>
        </w:rPr>
        <w:t>fiskalnom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broju</w:t>
      </w:r>
      <w:proofErr w:type="spellEnd"/>
      <w:r w:rsidRPr="003001AD">
        <w:rPr>
          <w:rFonts w:ascii="Sylfaen" w:hAnsi="Sylfaen"/>
          <w:szCs w:val="24"/>
        </w:rPr>
        <w:t xml:space="preserve"> (ne </w:t>
      </w:r>
      <w:proofErr w:type="spellStart"/>
      <w:r w:rsidRPr="003001AD">
        <w:rPr>
          <w:rFonts w:ascii="Sylfaen" w:hAnsi="Sylfaen"/>
          <w:szCs w:val="24"/>
        </w:rPr>
        <w:t>važi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za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preduzeća</w:t>
      </w:r>
      <w:proofErr w:type="spellEnd"/>
      <w:r w:rsidRPr="003001AD">
        <w:rPr>
          <w:rFonts w:ascii="Sylfaen" w:hAnsi="Sylfaen"/>
          <w:szCs w:val="24"/>
        </w:rPr>
        <w:t xml:space="preserve"> koja </w:t>
      </w:r>
      <w:proofErr w:type="spellStart"/>
      <w:r w:rsidRPr="003001AD">
        <w:rPr>
          <w:rFonts w:ascii="Sylfaen" w:hAnsi="Sylfaen"/>
          <w:szCs w:val="24"/>
        </w:rPr>
        <w:t>broj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registracije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poslovanja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fiskalni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broj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imaju</w:t>
      </w:r>
      <w:proofErr w:type="spellEnd"/>
      <w:r w:rsidRPr="003001AD">
        <w:rPr>
          <w:rFonts w:ascii="Sylfaen" w:hAnsi="Sylfaen"/>
          <w:szCs w:val="24"/>
        </w:rPr>
        <w:t xml:space="preserve"> u </w:t>
      </w:r>
      <w:proofErr w:type="spellStart"/>
      <w:r w:rsidRPr="003001AD">
        <w:rPr>
          <w:rFonts w:ascii="Sylfaen" w:hAnsi="Sylfaen"/>
          <w:szCs w:val="24"/>
        </w:rPr>
        <w:t>jednom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Sertifikatu</w:t>
      </w:r>
      <w:proofErr w:type="spellEnd"/>
      <w:r w:rsidR="00AC2E7C" w:rsidRPr="003001AD">
        <w:rPr>
          <w:rFonts w:ascii="Sylfaen" w:hAnsi="Sylfaen"/>
          <w:szCs w:val="24"/>
        </w:rPr>
        <w:t xml:space="preserve">). </w:t>
      </w:r>
    </w:p>
    <w:p w:rsidR="00C81409" w:rsidRPr="003001AD" w:rsidRDefault="00491DE3" w:rsidP="00491DE3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Poreska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potvrda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kojom</w:t>
      </w:r>
      <w:proofErr w:type="spellEnd"/>
      <w:r w:rsidRPr="003001AD">
        <w:rPr>
          <w:rFonts w:ascii="Sylfaen" w:hAnsi="Sylfaen"/>
          <w:szCs w:val="24"/>
        </w:rPr>
        <w:t xml:space="preserve"> se </w:t>
      </w:r>
      <w:proofErr w:type="spellStart"/>
      <w:r w:rsidRPr="003001AD">
        <w:rPr>
          <w:rFonts w:ascii="Sylfaen" w:hAnsi="Sylfaen"/>
          <w:szCs w:val="24"/>
        </w:rPr>
        <w:t>potvrđuje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podnosilac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aplikacije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trenutno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nema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neizmirenih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poreskih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dugova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ili</w:t>
      </w:r>
      <w:proofErr w:type="spellEnd"/>
      <w:r w:rsidRPr="003001AD">
        <w:rPr>
          <w:rFonts w:ascii="Sylfaen" w:hAnsi="Sylfaen"/>
          <w:szCs w:val="24"/>
        </w:rPr>
        <w:t xml:space="preserve"> druge </w:t>
      </w:r>
      <w:proofErr w:type="spellStart"/>
      <w:r w:rsidRPr="003001AD">
        <w:rPr>
          <w:rFonts w:ascii="Sylfaen" w:hAnsi="Sylfaen"/>
          <w:szCs w:val="24"/>
        </w:rPr>
        <w:t>poreske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obaveze</w:t>
      </w:r>
      <w:proofErr w:type="spellEnd"/>
      <w:r w:rsidRPr="003001AD">
        <w:rPr>
          <w:rFonts w:ascii="Sylfaen" w:hAnsi="Sylfaen"/>
          <w:szCs w:val="24"/>
        </w:rPr>
        <w:t xml:space="preserve">, </w:t>
      </w:r>
      <w:proofErr w:type="spellStart"/>
      <w:r w:rsidRPr="003001AD">
        <w:rPr>
          <w:rFonts w:ascii="Sylfaen" w:hAnsi="Sylfaen"/>
          <w:szCs w:val="24"/>
        </w:rPr>
        <w:t>ili</w:t>
      </w:r>
      <w:proofErr w:type="spellEnd"/>
      <w:r w:rsidRPr="003001AD">
        <w:rPr>
          <w:rFonts w:ascii="Sylfaen" w:hAnsi="Sylfaen"/>
          <w:szCs w:val="24"/>
        </w:rPr>
        <w:t xml:space="preserve"> je sa PAK-om </w:t>
      </w:r>
      <w:proofErr w:type="spellStart"/>
      <w:r w:rsidRPr="003001AD">
        <w:rPr>
          <w:rFonts w:ascii="Sylfaen" w:hAnsi="Sylfaen"/>
          <w:szCs w:val="24"/>
        </w:rPr>
        <w:t>zaključio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sporazum</w:t>
      </w:r>
      <w:proofErr w:type="spellEnd"/>
      <w:r w:rsidRPr="003001AD">
        <w:rPr>
          <w:rFonts w:ascii="Sylfaen" w:hAnsi="Sylfaen"/>
          <w:szCs w:val="24"/>
        </w:rPr>
        <w:t xml:space="preserve"> o </w:t>
      </w:r>
      <w:proofErr w:type="spellStart"/>
      <w:r w:rsidRPr="003001AD">
        <w:rPr>
          <w:rFonts w:ascii="Sylfaen" w:hAnsi="Sylfaen"/>
          <w:szCs w:val="24"/>
        </w:rPr>
        <w:t>izmirenju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duga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3001AD" w:rsidRDefault="00491DE3">
      <w:pPr>
        <w:numPr>
          <w:ilvl w:val="0"/>
          <w:numId w:val="4"/>
        </w:numPr>
        <w:spacing w:after="49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Listu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radnika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za</w:t>
      </w:r>
      <w:proofErr w:type="spellEnd"/>
      <w:r w:rsidRPr="003001AD">
        <w:rPr>
          <w:rFonts w:ascii="Sylfaen" w:eastAsia="Tahoma" w:hAnsi="Sylfaen"/>
          <w:szCs w:val="24"/>
        </w:rPr>
        <w:t xml:space="preserve"> 2023 </w:t>
      </w:r>
      <w:proofErr w:type="spellStart"/>
      <w:r w:rsidRPr="003001AD">
        <w:rPr>
          <w:rFonts w:ascii="Sylfaen" w:eastAsia="Tahoma" w:hAnsi="Sylfaen"/>
          <w:szCs w:val="24"/>
        </w:rPr>
        <w:t>godinu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izdatu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strane</w:t>
      </w:r>
      <w:proofErr w:type="spellEnd"/>
      <w:r w:rsidRPr="003001AD">
        <w:rPr>
          <w:rFonts w:ascii="Sylfaen" w:eastAsia="Tahoma" w:hAnsi="Sylfaen"/>
          <w:szCs w:val="24"/>
        </w:rPr>
        <w:t xml:space="preserve"> PAK-a (</w:t>
      </w:r>
      <w:proofErr w:type="spellStart"/>
      <w:r w:rsidRPr="003001AD">
        <w:rPr>
          <w:rFonts w:ascii="Sylfaen" w:eastAsia="Tahoma" w:hAnsi="Sylfaen"/>
          <w:szCs w:val="24"/>
        </w:rPr>
        <w:t>može</w:t>
      </w:r>
      <w:proofErr w:type="spellEnd"/>
      <w:r w:rsidRPr="003001AD">
        <w:rPr>
          <w:rFonts w:ascii="Sylfaen" w:eastAsia="Tahoma" w:hAnsi="Sylfaen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zCs w:val="24"/>
        </w:rPr>
        <w:t>preuzeti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online</w:t>
      </w:r>
      <w:proofErr w:type="spellEnd"/>
      <w:r w:rsidRPr="003001AD">
        <w:rPr>
          <w:rFonts w:ascii="Sylfaen" w:eastAsia="Tahoma" w:hAnsi="Sylfaen"/>
          <w:szCs w:val="24"/>
        </w:rPr>
        <w:t xml:space="preserve"> na </w:t>
      </w:r>
      <w:proofErr w:type="spellStart"/>
      <w:r w:rsidRPr="003001AD">
        <w:rPr>
          <w:rFonts w:ascii="Sylfaen" w:eastAsia="Tahoma" w:hAnsi="Sylfaen"/>
          <w:szCs w:val="24"/>
        </w:rPr>
        <w:t>veb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stranici</w:t>
      </w:r>
      <w:proofErr w:type="spellEnd"/>
      <w:r w:rsidRPr="003001AD">
        <w:rPr>
          <w:rFonts w:ascii="Sylfaen" w:eastAsia="Tahoma" w:hAnsi="Sylfaen"/>
          <w:szCs w:val="24"/>
        </w:rPr>
        <w:t xml:space="preserve"> PAK-a). Na </w:t>
      </w:r>
      <w:proofErr w:type="spellStart"/>
      <w:r w:rsidRPr="003001AD">
        <w:rPr>
          <w:rFonts w:ascii="Sylfaen" w:eastAsia="Tahoma" w:hAnsi="Sylfaen"/>
          <w:szCs w:val="24"/>
        </w:rPr>
        <w:t>osnovu</w:t>
      </w:r>
      <w:proofErr w:type="spellEnd"/>
      <w:r w:rsidRPr="003001AD">
        <w:rPr>
          <w:rFonts w:ascii="Sylfaen" w:eastAsia="Tahoma" w:hAnsi="Sylfaen"/>
          <w:szCs w:val="24"/>
        </w:rPr>
        <w:t xml:space="preserve"> liste, </w:t>
      </w:r>
      <w:proofErr w:type="spellStart"/>
      <w:r w:rsidRPr="003001AD">
        <w:rPr>
          <w:rFonts w:ascii="Sylfaen" w:eastAsia="Tahoma" w:hAnsi="Sylfaen"/>
          <w:szCs w:val="24"/>
        </w:rPr>
        <w:t>preduzeća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će</w:t>
      </w:r>
      <w:proofErr w:type="spellEnd"/>
      <w:r w:rsidRPr="003001AD">
        <w:rPr>
          <w:rFonts w:ascii="Sylfaen" w:eastAsia="Tahoma" w:hAnsi="Sylfaen"/>
          <w:szCs w:val="24"/>
        </w:rPr>
        <w:t xml:space="preserve"> biti </w:t>
      </w:r>
      <w:proofErr w:type="spellStart"/>
      <w:r w:rsidRPr="003001AD">
        <w:rPr>
          <w:rFonts w:ascii="Sylfaen" w:eastAsia="Tahoma" w:hAnsi="Sylfaen"/>
          <w:szCs w:val="24"/>
        </w:rPr>
        <w:t>kategorisana</w:t>
      </w:r>
      <w:proofErr w:type="spellEnd"/>
      <w:r w:rsidRPr="003001AD">
        <w:rPr>
          <w:rFonts w:ascii="Sylfaen" w:eastAsia="Tahoma" w:hAnsi="Sylfaen"/>
          <w:szCs w:val="24"/>
        </w:rPr>
        <w:t xml:space="preserve"> i </w:t>
      </w:r>
      <w:proofErr w:type="spellStart"/>
      <w:r w:rsidRPr="003001AD">
        <w:rPr>
          <w:rFonts w:ascii="Sylfaen" w:eastAsia="Tahoma" w:hAnsi="Sylfaen"/>
          <w:szCs w:val="24"/>
        </w:rPr>
        <w:t>ocenjena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kao</w:t>
      </w:r>
      <w:proofErr w:type="spellEnd"/>
      <w:r w:rsidRPr="003001AD">
        <w:rPr>
          <w:rFonts w:ascii="Sylfaen" w:eastAsia="Tahoma" w:hAnsi="Sylfaen"/>
          <w:szCs w:val="24"/>
        </w:rPr>
        <w:t xml:space="preserve">: </w:t>
      </w:r>
      <w:proofErr w:type="spellStart"/>
      <w:r w:rsidRPr="003001AD">
        <w:rPr>
          <w:rFonts w:ascii="Sylfaen" w:eastAsia="Tahoma" w:hAnsi="Sylfaen"/>
          <w:szCs w:val="24"/>
        </w:rPr>
        <w:t>mikro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mala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ili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srednja</w:t>
      </w:r>
      <w:proofErr w:type="spellEnd"/>
      <w:r w:rsidRPr="003001AD">
        <w:rPr>
          <w:rFonts w:ascii="Sylfaen" w:eastAsia="Tahoma" w:hAnsi="Sylfaen"/>
          <w:szCs w:val="24"/>
        </w:rPr>
        <w:t xml:space="preserve"> i </w:t>
      </w:r>
      <w:proofErr w:type="spellStart"/>
      <w:r w:rsidRPr="003001AD">
        <w:rPr>
          <w:rFonts w:ascii="Sylfaen" w:eastAsia="Tahoma" w:hAnsi="Sylfaen" w:cs="Sylfaen"/>
          <w:szCs w:val="24"/>
        </w:rPr>
        <w:t>ž</w:t>
      </w:r>
      <w:r w:rsidRPr="003001AD">
        <w:rPr>
          <w:rFonts w:ascii="Sylfaen" w:eastAsia="Tahoma" w:hAnsi="Sylfaen"/>
          <w:szCs w:val="24"/>
        </w:rPr>
        <w:t>enskog</w:t>
      </w:r>
      <w:proofErr w:type="spellEnd"/>
      <w:r w:rsidRPr="003001AD">
        <w:rPr>
          <w:rFonts w:ascii="Sylfaen" w:eastAsia="Tahoma" w:hAnsi="Sylfaen"/>
          <w:szCs w:val="24"/>
        </w:rPr>
        <w:t xml:space="preserve"> pola</w:t>
      </w:r>
      <w:r w:rsidR="00AC2E7C" w:rsidRPr="003001AD">
        <w:rPr>
          <w:rFonts w:ascii="Sylfaen" w:hAnsi="Sylfaen"/>
          <w:szCs w:val="24"/>
        </w:rPr>
        <w:t>.</w:t>
      </w:r>
      <w:r w:rsidR="00AC2E7C" w:rsidRPr="003001AD">
        <w:rPr>
          <w:rFonts w:ascii="Sylfaen" w:hAnsi="Sylfaen"/>
          <w:szCs w:val="24"/>
          <w:vertAlign w:val="superscript"/>
        </w:rPr>
        <w:footnoteReference w:id="1"/>
      </w:r>
      <w:r w:rsidR="00AC2E7C" w:rsidRPr="003001AD">
        <w:rPr>
          <w:rFonts w:ascii="Sylfaen" w:hAnsi="Sylfaen"/>
          <w:szCs w:val="24"/>
        </w:rPr>
        <w:t xml:space="preserve">   </w:t>
      </w:r>
    </w:p>
    <w:p w:rsidR="00C81409" w:rsidRPr="003001AD" w:rsidRDefault="009C771C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Kopiju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lične</w:t>
      </w:r>
      <w:proofErr w:type="spellEnd"/>
      <w:r w:rsidRPr="003001AD">
        <w:rPr>
          <w:rFonts w:ascii="Sylfaen" w:eastAsia="Tahoma" w:hAnsi="Sylfaen"/>
          <w:szCs w:val="24"/>
        </w:rPr>
        <w:t xml:space="preserve"> karte lica na </w:t>
      </w:r>
      <w:proofErr w:type="spellStart"/>
      <w:r w:rsidRPr="003001AD">
        <w:rPr>
          <w:rFonts w:ascii="Sylfaen" w:eastAsia="Tahoma" w:hAnsi="Sylfaen"/>
          <w:szCs w:val="24"/>
        </w:rPr>
        <w:t>čije</w:t>
      </w:r>
      <w:proofErr w:type="spellEnd"/>
      <w:r w:rsidRPr="003001AD">
        <w:rPr>
          <w:rFonts w:ascii="Sylfaen" w:eastAsia="Tahoma" w:hAnsi="Sylfaen"/>
          <w:szCs w:val="24"/>
        </w:rPr>
        <w:t xml:space="preserve"> ime je </w:t>
      </w:r>
      <w:proofErr w:type="spellStart"/>
      <w:r w:rsidRPr="003001AD">
        <w:rPr>
          <w:rFonts w:ascii="Sylfaen" w:eastAsia="Tahoma" w:hAnsi="Sylfaen"/>
          <w:szCs w:val="24"/>
        </w:rPr>
        <w:t>podnosilac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aplikacije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registrovan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3001AD" w:rsidRDefault="009C771C">
      <w:pPr>
        <w:numPr>
          <w:ilvl w:val="0"/>
          <w:numId w:val="4"/>
        </w:numPr>
        <w:spacing w:after="42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Uverenje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podnosioca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aplikacije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da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nije</w:t>
      </w:r>
      <w:proofErr w:type="spellEnd"/>
      <w:r w:rsidRPr="003001AD">
        <w:rPr>
          <w:rFonts w:ascii="Sylfaen" w:eastAsia="Tahoma" w:hAnsi="Sylfaen"/>
          <w:szCs w:val="24"/>
        </w:rPr>
        <w:t xml:space="preserve"> u </w:t>
      </w:r>
      <w:proofErr w:type="spellStart"/>
      <w:r w:rsidRPr="003001AD">
        <w:rPr>
          <w:rFonts w:ascii="Sylfaen" w:eastAsia="Tahoma" w:hAnsi="Sylfaen"/>
          <w:szCs w:val="24"/>
        </w:rPr>
        <w:t>stečaju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ili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prinudnom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sudskom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upravom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izdatu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strane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Osnovnog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Suda</w:t>
      </w:r>
      <w:proofErr w:type="spellEnd"/>
      <w:r w:rsidRPr="003001AD">
        <w:rPr>
          <w:rFonts w:ascii="Sylfaen" w:eastAsia="Tahoma" w:hAnsi="Sylfaen"/>
          <w:szCs w:val="24"/>
        </w:rPr>
        <w:t xml:space="preserve"> – </w:t>
      </w:r>
      <w:proofErr w:type="spellStart"/>
      <w:r w:rsidRPr="003001AD">
        <w:rPr>
          <w:rFonts w:ascii="Sylfaen" w:eastAsia="Tahoma" w:hAnsi="Sylfaen"/>
          <w:szCs w:val="24"/>
        </w:rPr>
        <w:t>traži</w:t>
      </w:r>
      <w:proofErr w:type="spellEnd"/>
      <w:r w:rsidRPr="003001AD">
        <w:rPr>
          <w:rFonts w:ascii="Sylfaen" w:eastAsia="Tahoma" w:hAnsi="Sylfaen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zCs w:val="24"/>
        </w:rPr>
        <w:t>original</w:t>
      </w:r>
      <w:proofErr w:type="spellEnd"/>
      <w:r w:rsidRPr="003001AD">
        <w:rPr>
          <w:rFonts w:ascii="Sylfaen" w:eastAsia="Tahoma" w:hAnsi="Sylfaen"/>
          <w:szCs w:val="24"/>
        </w:rPr>
        <w:t xml:space="preserve">, ne </w:t>
      </w:r>
      <w:proofErr w:type="spellStart"/>
      <w:r w:rsidRPr="003001AD">
        <w:rPr>
          <w:rFonts w:ascii="Sylfaen" w:eastAsia="Tahoma" w:hAnsi="Sylfaen"/>
          <w:szCs w:val="24"/>
        </w:rPr>
        <w:t>stariji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od</w:t>
      </w:r>
      <w:proofErr w:type="spellEnd"/>
      <w:r w:rsidRPr="003001AD">
        <w:rPr>
          <w:rFonts w:ascii="Sylfaen" w:eastAsia="Tahoma" w:hAnsi="Sylfaen"/>
          <w:szCs w:val="24"/>
        </w:rPr>
        <w:t xml:space="preserve"> 30 </w:t>
      </w:r>
      <w:proofErr w:type="spellStart"/>
      <w:r w:rsidRPr="003001AD">
        <w:rPr>
          <w:rFonts w:ascii="Sylfaen" w:eastAsia="Tahoma" w:hAnsi="Sylfaen"/>
          <w:szCs w:val="24"/>
        </w:rPr>
        <w:t>dana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9C771C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Dokaz</w:t>
      </w:r>
      <w:proofErr w:type="spellEnd"/>
      <w:r w:rsidRPr="003001AD">
        <w:rPr>
          <w:rFonts w:ascii="Sylfaen" w:eastAsia="Tahoma" w:hAnsi="Sylfaen"/>
          <w:szCs w:val="24"/>
        </w:rPr>
        <w:t xml:space="preserve"> o </w:t>
      </w:r>
      <w:proofErr w:type="spellStart"/>
      <w:r w:rsidRPr="003001AD">
        <w:rPr>
          <w:rFonts w:ascii="Sylfaen" w:eastAsia="Tahoma" w:hAnsi="Sylfaen"/>
          <w:szCs w:val="24"/>
        </w:rPr>
        <w:t>aktivnom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tekućem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računu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podnosioca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aplikacije</w:t>
      </w:r>
      <w:proofErr w:type="spellEnd"/>
      <w:r w:rsidRPr="003001AD">
        <w:rPr>
          <w:rFonts w:ascii="Sylfaen" w:eastAsia="Tahoma" w:hAnsi="Sylfaen"/>
          <w:szCs w:val="24"/>
        </w:rPr>
        <w:t xml:space="preserve"> u </w:t>
      </w:r>
      <w:proofErr w:type="spellStart"/>
      <w:r w:rsidRPr="003001AD">
        <w:rPr>
          <w:rFonts w:ascii="Sylfaen" w:eastAsia="Tahoma" w:hAnsi="Sylfaen"/>
          <w:szCs w:val="24"/>
        </w:rPr>
        <w:t>jednoj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licenciranih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banaka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strane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Centralne</w:t>
      </w:r>
      <w:proofErr w:type="spellEnd"/>
      <w:r w:rsidRPr="003001AD">
        <w:rPr>
          <w:rFonts w:ascii="Sylfaen" w:eastAsia="Tahoma" w:hAnsi="Sylfaen"/>
          <w:szCs w:val="24"/>
        </w:rPr>
        <w:t xml:space="preserve"> Banke Kosova</w:t>
      </w:r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3001AD" w:rsidRDefault="009C771C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lastRenderedPageBreak/>
        <w:t>Stanje</w:t>
      </w:r>
      <w:proofErr w:type="spellEnd"/>
      <w:r w:rsidRPr="003001AD">
        <w:rPr>
          <w:rFonts w:ascii="Sylfaen" w:eastAsia="Tahoma" w:hAnsi="Sylfaen"/>
          <w:szCs w:val="24"/>
        </w:rPr>
        <w:t xml:space="preserve"> na </w:t>
      </w:r>
      <w:proofErr w:type="spellStart"/>
      <w:r w:rsidRPr="003001AD">
        <w:rPr>
          <w:rFonts w:ascii="Sylfaen" w:eastAsia="Tahoma" w:hAnsi="Sylfaen"/>
          <w:szCs w:val="24"/>
        </w:rPr>
        <w:t>bankovnom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tekućem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računu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podnosioca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aplikacije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za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poslednju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godinu</w:t>
      </w:r>
      <w:proofErr w:type="spellEnd"/>
      <w:r w:rsidRPr="003001AD">
        <w:rPr>
          <w:rFonts w:ascii="Sylfaen" w:eastAsia="Tahoma" w:hAnsi="Sylfaen"/>
          <w:szCs w:val="24"/>
        </w:rPr>
        <w:t xml:space="preserve"> (2023). </w:t>
      </w:r>
      <w:proofErr w:type="spellStart"/>
      <w:r w:rsidRPr="003001AD">
        <w:rPr>
          <w:rFonts w:ascii="Sylfaen" w:eastAsia="Tahoma" w:hAnsi="Sylfaen"/>
          <w:szCs w:val="24"/>
        </w:rPr>
        <w:t>Za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novoosnovane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podnosioce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aplikacije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ovo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nije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primenjivo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3001AD" w:rsidRDefault="009C771C">
      <w:pPr>
        <w:numPr>
          <w:ilvl w:val="0"/>
          <w:numId w:val="4"/>
        </w:numPr>
        <w:spacing w:after="63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Nacrt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predloga</w:t>
      </w:r>
      <w:proofErr w:type="spellEnd"/>
      <w:r w:rsidRPr="003001AD">
        <w:rPr>
          <w:rFonts w:ascii="Sylfaen" w:eastAsia="Tahoma" w:hAnsi="Sylfaen"/>
          <w:szCs w:val="24"/>
        </w:rPr>
        <w:t xml:space="preserve"> koji </w:t>
      </w:r>
      <w:proofErr w:type="spellStart"/>
      <w:r w:rsidRPr="003001AD">
        <w:rPr>
          <w:rFonts w:ascii="Sylfaen" w:eastAsia="Tahoma" w:hAnsi="Sylfaen"/>
          <w:szCs w:val="24"/>
        </w:rPr>
        <w:t>obuhvata</w:t>
      </w:r>
      <w:proofErr w:type="spellEnd"/>
      <w:r w:rsidRPr="003001AD">
        <w:rPr>
          <w:rFonts w:ascii="Sylfaen" w:eastAsia="Tahoma" w:hAnsi="Sylfaen"/>
          <w:szCs w:val="24"/>
        </w:rPr>
        <w:t xml:space="preserve">: </w:t>
      </w:r>
      <w:proofErr w:type="spellStart"/>
      <w:r w:rsidRPr="003001AD">
        <w:rPr>
          <w:rFonts w:ascii="Sylfaen" w:eastAsia="Tahoma" w:hAnsi="Sylfaen"/>
          <w:szCs w:val="24"/>
        </w:rPr>
        <w:t>svrhu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aktivnosti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projekta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finansijske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troškove</w:t>
      </w:r>
      <w:proofErr w:type="spellEnd"/>
      <w:r w:rsidRPr="003001AD">
        <w:rPr>
          <w:rFonts w:ascii="Sylfaen" w:eastAsia="Tahoma" w:hAnsi="Sylfaen"/>
          <w:szCs w:val="24"/>
        </w:rPr>
        <w:t xml:space="preserve"> i </w:t>
      </w:r>
      <w:proofErr w:type="spellStart"/>
      <w:r w:rsidRPr="003001AD">
        <w:rPr>
          <w:rFonts w:ascii="Sylfaen" w:eastAsia="Tahoma" w:hAnsi="Sylfaen"/>
          <w:szCs w:val="24"/>
        </w:rPr>
        <w:t>vremenski</w:t>
      </w:r>
      <w:proofErr w:type="spellEnd"/>
      <w:r w:rsidRPr="003001AD">
        <w:rPr>
          <w:rFonts w:ascii="Sylfaen" w:eastAsia="Tahoma" w:hAnsi="Sylfaen"/>
          <w:szCs w:val="24"/>
        </w:rPr>
        <w:t xml:space="preserve"> rok </w:t>
      </w:r>
      <w:proofErr w:type="spellStart"/>
      <w:r w:rsidRPr="003001AD">
        <w:rPr>
          <w:rFonts w:ascii="Sylfaen" w:eastAsia="Tahoma" w:hAnsi="Sylfaen"/>
          <w:szCs w:val="24"/>
        </w:rPr>
        <w:t>za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realizaciju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projekta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kao</w:t>
      </w:r>
      <w:proofErr w:type="spellEnd"/>
      <w:r w:rsidRPr="003001AD">
        <w:rPr>
          <w:rFonts w:ascii="Sylfaen" w:eastAsia="Tahoma" w:hAnsi="Sylfaen"/>
          <w:szCs w:val="24"/>
        </w:rPr>
        <w:t xml:space="preserve"> i </w:t>
      </w:r>
      <w:proofErr w:type="spellStart"/>
      <w:r w:rsidRPr="003001AD">
        <w:rPr>
          <w:rFonts w:ascii="Sylfaen" w:eastAsia="Tahoma" w:hAnsi="Sylfaen"/>
          <w:szCs w:val="24"/>
        </w:rPr>
        <w:t>organizacionu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strukturu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podnosioca</w:t>
      </w:r>
      <w:proofErr w:type="spellEnd"/>
      <w:r w:rsidRPr="003001AD">
        <w:rPr>
          <w:rFonts w:ascii="Sylfaen" w:eastAsia="Tahoma" w:hAnsi="Sylfaen"/>
          <w:szCs w:val="24"/>
        </w:rPr>
        <w:t xml:space="preserve"> aplikacije</w:t>
      </w:r>
      <w:r w:rsidR="00AC2E7C" w:rsidRPr="003001AD">
        <w:rPr>
          <w:rFonts w:ascii="Sylfaen" w:hAnsi="Sylfaen"/>
          <w:szCs w:val="24"/>
        </w:rPr>
        <w:t>.</w:t>
      </w:r>
      <w:r w:rsidR="00AC2E7C" w:rsidRPr="003001AD">
        <w:rPr>
          <w:rFonts w:ascii="Sylfaen" w:hAnsi="Sylfaen"/>
          <w:szCs w:val="24"/>
          <w:vertAlign w:val="superscript"/>
        </w:rPr>
        <w:t>2</w:t>
      </w:r>
      <w:r w:rsidR="00AC2E7C" w:rsidRPr="003001AD">
        <w:rPr>
          <w:rFonts w:ascii="Sylfaen" w:hAnsi="Sylfaen"/>
          <w:szCs w:val="24"/>
        </w:rPr>
        <w:t xml:space="preserve"> </w:t>
      </w:r>
    </w:p>
    <w:p w:rsidR="00C81409" w:rsidRPr="003001AD" w:rsidRDefault="0015503A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Da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nije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primio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sredstva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drugih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izvora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finansiranja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za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iste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aktivnosti</w:t>
      </w:r>
      <w:proofErr w:type="spellEnd"/>
      <w:r w:rsidRPr="003001AD">
        <w:rPr>
          <w:rFonts w:ascii="Sylfaen" w:eastAsia="Tahoma" w:hAnsi="Sylfaen"/>
          <w:szCs w:val="24"/>
        </w:rPr>
        <w:t xml:space="preserve"> (</w:t>
      </w:r>
      <w:proofErr w:type="spellStart"/>
      <w:r w:rsidRPr="003001AD">
        <w:rPr>
          <w:rFonts w:ascii="Sylfaen" w:eastAsia="Tahoma" w:hAnsi="Sylfaen"/>
          <w:szCs w:val="24"/>
        </w:rPr>
        <w:t>potvrđuje</w:t>
      </w:r>
      <w:proofErr w:type="spellEnd"/>
      <w:r w:rsidRPr="003001AD">
        <w:rPr>
          <w:rFonts w:ascii="Sylfaen" w:eastAsia="Tahoma" w:hAnsi="Sylfaen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zCs w:val="24"/>
        </w:rPr>
        <w:t>davanjem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izjave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zakletvom</w:t>
      </w:r>
      <w:proofErr w:type="spellEnd"/>
      <w:r w:rsidRPr="003001AD">
        <w:rPr>
          <w:rFonts w:ascii="Sylfaen" w:eastAsia="Tahoma" w:hAnsi="Sylfaen"/>
          <w:szCs w:val="24"/>
        </w:rPr>
        <w:t>)</w:t>
      </w:r>
      <w:r w:rsidR="00AC2E7C" w:rsidRPr="003001AD">
        <w:rPr>
          <w:rFonts w:ascii="Sylfaen" w:hAnsi="Sylfaen"/>
          <w:szCs w:val="24"/>
        </w:rPr>
        <w:t xml:space="preserve">. </w:t>
      </w:r>
      <w:r w:rsidRPr="003001AD">
        <w:rPr>
          <w:rFonts w:ascii="Sylfaen" w:hAnsi="Sylfaen"/>
          <w:szCs w:val="24"/>
        </w:rPr>
        <w:t xml:space="preserve"> </w:t>
      </w:r>
    </w:p>
    <w:p w:rsidR="00EF4D53" w:rsidRDefault="0015503A" w:rsidP="00EF4D53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Da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ispunili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sve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obaveze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prethodne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finansijske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podrške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ako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ostvarili</w:t>
      </w:r>
      <w:proofErr w:type="spellEnd"/>
      <w:r w:rsidRPr="003001AD">
        <w:rPr>
          <w:rFonts w:ascii="Sylfaen" w:eastAsia="Tahoma" w:hAnsi="Sylfaen"/>
          <w:szCs w:val="24"/>
        </w:rPr>
        <w:t xml:space="preserve"> korist </w:t>
      </w:r>
      <w:proofErr w:type="spellStart"/>
      <w:r w:rsidRPr="003001AD">
        <w:rPr>
          <w:rFonts w:ascii="Sylfaen" w:eastAsia="Tahoma" w:hAnsi="Sylfaen"/>
          <w:szCs w:val="24"/>
        </w:rPr>
        <w:t>iz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javnih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izvora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finansiranja</w:t>
      </w:r>
      <w:proofErr w:type="spellEnd"/>
      <w:r w:rsidRPr="003001AD">
        <w:rPr>
          <w:rFonts w:ascii="Sylfaen" w:eastAsia="Tahoma" w:hAnsi="Sylfaen"/>
          <w:szCs w:val="24"/>
        </w:rPr>
        <w:t xml:space="preserve"> MIPT-a u </w:t>
      </w:r>
      <w:proofErr w:type="spellStart"/>
      <w:r w:rsidRPr="003001AD">
        <w:rPr>
          <w:rFonts w:ascii="Sylfaen" w:eastAsia="Tahoma" w:hAnsi="Sylfaen"/>
          <w:szCs w:val="24"/>
        </w:rPr>
        <w:t>poslednje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dve</w:t>
      </w:r>
      <w:proofErr w:type="spellEnd"/>
      <w:r w:rsidRPr="003001AD">
        <w:rPr>
          <w:rFonts w:ascii="Sylfaen" w:eastAsia="Tahoma" w:hAnsi="Sylfaen"/>
          <w:szCs w:val="24"/>
        </w:rPr>
        <w:t xml:space="preserve"> godine, (</w:t>
      </w:r>
      <w:proofErr w:type="spellStart"/>
      <w:r w:rsidRPr="003001AD">
        <w:rPr>
          <w:rFonts w:ascii="Sylfaen" w:eastAsia="Tahoma" w:hAnsi="Sylfaen"/>
          <w:szCs w:val="24"/>
        </w:rPr>
        <w:t>potvrđuje</w:t>
      </w:r>
      <w:proofErr w:type="spellEnd"/>
      <w:r w:rsidRPr="003001AD">
        <w:rPr>
          <w:rFonts w:ascii="Sylfaen" w:eastAsia="Tahoma" w:hAnsi="Sylfaen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zCs w:val="24"/>
        </w:rPr>
        <w:t>davanjem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izjave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pod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zakletvom</w:t>
      </w:r>
      <w:proofErr w:type="spellEnd"/>
      <w:r w:rsidRPr="003001AD">
        <w:rPr>
          <w:rFonts w:ascii="Sylfaen" w:eastAsia="Tahoma" w:hAnsi="Sylfaen"/>
          <w:szCs w:val="24"/>
        </w:rPr>
        <w:t>)</w:t>
      </w:r>
      <w:r w:rsidR="00AC2E7C" w:rsidRPr="003001AD">
        <w:rPr>
          <w:rFonts w:ascii="Sylfaen" w:hAnsi="Sylfaen"/>
          <w:szCs w:val="24"/>
        </w:rPr>
        <w:t xml:space="preserve">. </w:t>
      </w:r>
    </w:p>
    <w:p w:rsidR="00C81409" w:rsidRPr="00EF4D53" w:rsidRDefault="00EF4D53" w:rsidP="00EF4D53">
      <w:pPr>
        <w:numPr>
          <w:ilvl w:val="0"/>
          <w:numId w:val="4"/>
        </w:numPr>
        <w:spacing w:after="41"/>
        <w:ind w:right="5" w:hanging="360"/>
        <w:rPr>
          <w:rFonts w:ascii="Sylfaen" w:hAnsi="Sylfaen"/>
          <w:szCs w:val="24"/>
          <w:highlight w:val="yellow"/>
        </w:rPr>
      </w:pPr>
      <w:proofErr w:type="spellStart"/>
      <w:r w:rsidRPr="00EF4D53">
        <w:rPr>
          <w:rFonts w:ascii="Sylfaen" w:hAnsi="Sylfaen"/>
          <w:szCs w:val="24"/>
          <w:highlight w:val="yellow"/>
        </w:rPr>
        <w:t>Preduzeće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mora </w:t>
      </w:r>
      <w:proofErr w:type="spellStart"/>
      <w:r w:rsidRPr="00EF4D53">
        <w:rPr>
          <w:rFonts w:ascii="Sylfaen" w:hAnsi="Sylfaen"/>
          <w:szCs w:val="24"/>
          <w:highlight w:val="yellow"/>
        </w:rPr>
        <w:t>da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donese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ponudu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u </w:t>
      </w:r>
      <w:proofErr w:type="spellStart"/>
      <w:r w:rsidRPr="00EF4D53">
        <w:rPr>
          <w:rFonts w:ascii="Sylfaen" w:hAnsi="Sylfaen"/>
          <w:szCs w:val="24"/>
          <w:highlight w:val="yellow"/>
        </w:rPr>
        <w:t>svoje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ime, </w:t>
      </w:r>
      <w:proofErr w:type="spellStart"/>
      <w:r w:rsidRPr="00EF4D53">
        <w:rPr>
          <w:rFonts w:ascii="Sylfaen" w:hAnsi="Sylfaen"/>
          <w:szCs w:val="24"/>
          <w:highlight w:val="yellow"/>
        </w:rPr>
        <w:t>od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tela </w:t>
      </w:r>
      <w:proofErr w:type="spellStart"/>
      <w:r w:rsidRPr="00EF4D53">
        <w:rPr>
          <w:rFonts w:ascii="Sylfaen" w:hAnsi="Sylfaen"/>
          <w:szCs w:val="24"/>
          <w:highlight w:val="yellow"/>
        </w:rPr>
        <w:t>za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ocenjivanje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usaglašenosti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(</w:t>
      </w:r>
      <w:proofErr w:type="spellStart"/>
      <w:r w:rsidRPr="00EF4D53">
        <w:rPr>
          <w:rFonts w:ascii="Sylfaen" w:hAnsi="Sylfaen"/>
          <w:szCs w:val="24"/>
          <w:highlight w:val="yellow"/>
        </w:rPr>
        <w:t>notifikovanog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ili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akreditovanog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) </w:t>
      </w:r>
      <w:proofErr w:type="spellStart"/>
      <w:r w:rsidRPr="00EF4D53">
        <w:rPr>
          <w:rFonts w:ascii="Sylfaen" w:hAnsi="Sylfaen"/>
          <w:szCs w:val="24"/>
          <w:highlight w:val="yellow"/>
        </w:rPr>
        <w:t>gde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ću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sertifikovati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proizvod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, koje je </w:t>
      </w:r>
      <w:proofErr w:type="spellStart"/>
      <w:r w:rsidRPr="00EF4D53">
        <w:rPr>
          <w:rFonts w:ascii="Sylfaen" w:hAnsi="Sylfaen"/>
          <w:szCs w:val="24"/>
          <w:highlight w:val="yellow"/>
        </w:rPr>
        <w:t>akreditovano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od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strane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akreditacionog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tela </w:t>
      </w:r>
      <w:proofErr w:type="spellStart"/>
      <w:r w:rsidRPr="00EF4D53">
        <w:rPr>
          <w:rFonts w:ascii="Sylfaen" w:hAnsi="Sylfaen"/>
          <w:szCs w:val="24"/>
          <w:highlight w:val="yellow"/>
        </w:rPr>
        <w:t>zemlje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koja ima </w:t>
      </w:r>
      <w:proofErr w:type="spellStart"/>
      <w:r w:rsidRPr="00EF4D53">
        <w:rPr>
          <w:rFonts w:ascii="Sylfaen" w:hAnsi="Sylfaen"/>
          <w:szCs w:val="24"/>
          <w:highlight w:val="yellow"/>
        </w:rPr>
        <w:t>multilateralne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sporazume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za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relevantnu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oblast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sa </w:t>
      </w:r>
      <w:proofErr w:type="spellStart"/>
      <w:r w:rsidRPr="00EF4D53">
        <w:rPr>
          <w:rFonts w:ascii="Sylfaen" w:hAnsi="Sylfaen"/>
          <w:szCs w:val="24"/>
          <w:highlight w:val="yellow"/>
        </w:rPr>
        <w:t>evropskom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akreditacijom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( EA – </w:t>
      </w:r>
      <w:proofErr w:type="spellStart"/>
      <w:r w:rsidRPr="00EF4D53">
        <w:rPr>
          <w:rFonts w:ascii="Sylfaen" w:hAnsi="Sylfaen"/>
          <w:szCs w:val="24"/>
          <w:highlight w:val="yellow"/>
        </w:rPr>
        <w:t>Evropska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akreditacija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). U </w:t>
      </w:r>
      <w:proofErr w:type="spellStart"/>
      <w:r w:rsidRPr="00EF4D53">
        <w:rPr>
          <w:rFonts w:ascii="Sylfaen" w:hAnsi="Sylfaen"/>
          <w:szCs w:val="24"/>
          <w:highlight w:val="yellow"/>
        </w:rPr>
        <w:t>nastavku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pronađite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listu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zemalja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i </w:t>
      </w:r>
      <w:proofErr w:type="spellStart"/>
      <w:r w:rsidRPr="00EF4D53">
        <w:rPr>
          <w:rFonts w:ascii="Sylfaen" w:hAnsi="Sylfaen"/>
          <w:szCs w:val="24"/>
          <w:highlight w:val="yellow"/>
        </w:rPr>
        <w:t>fokusirajte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se na </w:t>
      </w:r>
      <w:proofErr w:type="spellStart"/>
      <w:r w:rsidRPr="00EF4D53">
        <w:rPr>
          <w:rFonts w:ascii="Sylfaen" w:hAnsi="Sylfaen"/>
          <w:szCs w:val="24"/>
          <w:highlight w:val="yellow"/>
        </w:rPr>
        <w:t>zemlje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koje </w:t>
      </w:r>
      <w:proofErr w:type="spellStart"/>
      <w:r w:rsidRPr="00EF4D53">
        <w:rPr>
          <w:rFonts w:ascii="Sylfaen" w:hAnsi="Sylfaen"/>
          <w:szCs w:val="24"/>
          <w:highlight w:val="yellow"/>
        </w:rPr>
        <w:t>imaju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potpisnice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UPP, a </w:t>
      </w:r>
      <w:proofErr w:type="spellStart"/>
      <w:r w:rsidRPr="00EF4D53">
        <w:rPr>
          <w:rFonts w:ascii="Sylfaen" w:hAnsi="Sylfaen"/>
          <w:szCs w:val="24"/>
          <w:highlight w:val="yellow"/>
        </w:rPr>
        <w:t>zatim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se u '</w:t>
      </w:r>
      <w:proofErr w:type="spellStart"/>
      <w:r w:rsidRPr="00EF4D53">
        <w:rPr>
          <w:rFonts w:ascii="Sylfaen" w:hAnsi="Sylfaen"/>
          <w:szCs w:val="24"/>
          <w:highlight w:val="yellow"/>
        </w:rPr>
        <w:t>scopes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' </w:t>
      </w:r>
      <w:proofErr w:type="spellStart"/>
      <w:r w:rsidRPr="00EF4D53">
        <w:rPr>
          <w:rFonts w:ascii="Sylfaen" w:hAnsi="Sylfaen"/>
          <w:szCs w:val="24"/>
          <w:highlight w:val="yellow"/>
        </w:rPr>
        <w:t>fokusirajte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na </w:t>
      </w:r>
      <w:proofErr w:type="spellStart"/>
      <w:r w:rsidRPr="00EF4D53">
        <w:rPr>
          <w:rFonts w:ascii="Sylfaen" w:hAnsi="Sylfaen"/>
          <w:szCs w:val="24"/>
          <w:highlight w:val="yellow"/>
        </w:rPr>
        <w:t>one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zemlje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koje </w:t>
      </w:r>
      <w:proofErr w:type="spellStart"/>
      <w:r w:rsidRPr="00EF4D53">
        <w:rPr>
          <w:rFonts w:ascii="Sylfaen" w:hAnsi="Sylfaen"/>
          <w:szCs w:val="24"/>
          <w:highlight w:val="yellow"/>
        </w:rPr>
        <w:t>imaju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'</w:t>
      </w:r>
      <w:proofErr w:type="spellStart"/>
      <w:r w:rsidRPr="00EF4D53">
        <w:rPr>
          <w:rFonts w:ascii="Sylfaen" w:hAnsi="Sylfaen"/>
          <w:szCs w:val="24"/>
          <w:highlight w:val="yellow"/>
        </w:rPr>
        <w:t>sertifikaciju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proizvoda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' koja je </w:t>
      </w:r>
      <w:proofErr w:type="spellStart"/>
      <w:r w:rsidRPr="00EF4D53">
        <w:rPr>
          <w:rFonts w:ascii="Sylfaen" w:hAnsi="Sylfaen"/>
          <w:szCs w:val="24"/>
          <w:highlight w:val="yellow"/>
        </w:rPr>
        <w:t>relevantna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za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oblast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sertifikacije</w:t>
      </w:r>
      <w:proofErr w:type="spellEnd"/>
      <w:r w:rsidRPr="00EF4D53">
        <w:rPr>
          <w:rFonts w:ascii="Sylfaen" w:hAnsi="Sylfaen"/>
          <w:szCs w:val="24"/>
          <w:highlight w:val="yellow"/>
        </w:rPr>
        <w:t xml:space="preserve"> </w:t>
      </w:r>
      <w:proofErr w:type="spellStart"/>
      <w:r w:rsidRPr="00EF4D53">
        <w:rPr>
          <w:rFonts w:ascii="Sylfaen" w:hAnsi="Sylfaen"/>
          <w:szCs w:val="24"/>
          <w:highlight w:val="yellow"/>
        </w:rPr>
        <w:t>proizvoda</w:t>
      </w:r>
      <w:proofErr w:type="spellEnd"/>
      <w:r w:rsidRPr="00EF4D53">
        <w:rPr>
          <w:rFonts w:ascii="Sylfaen" w:hAnsi="Sylfaen"/>
          <w:szCs w:val="24"/>
          <w:highlight w:val="yellow"/>
        </w:rPr>
        <w:t>: https://european- accreditation.org /</w:t>
      </w:r>
      <w:proofErr w:type="spellStart"/>
      <w:r w:rsidRPr="00EF4D53">
        <w:rPr>
          <w:rFonts w:ascii="Sylfaen" w:hAnsi="Sylfaen"/>
          <w:szCs w:val="24"/>
          <w:highlight w:val="yellow"/>
        </w:rPr>
        <w:t>ea-members</w:t>
      </w:r>
      <w:proofErr w:type="spellEnd"/>
      <w:r w:rsidRPr="00EF4D53">
        <w:rPr>
          <w:rFonts w:ascii="Sylfaen" w:hAnsi="Sylfaen"/>
          <w:szCs w:val="24"/>
          <w:highlight w:val="yellow"/>
        </w:rPr>
        <w:t>/</w:t>
      </w:r>
      <w:proofErr w:type="spellStart"/>
      <w:r w:rsidRPr="00EF4D53">
        <w:rPr>
          <w:rFonts w:ascii="Sylfaen" w:hAnsi="Sylfaen"/>
          <w:szCs w:val="24"/>
          <w:highlight w:val="yellow"/>
        </w:rPr>
        <w:t>directori</w:t>
      </w:r>
      <w:proofErr w:type="spellEnd"/>
      <w:r w:rsidRPr="00EF4D53">
        <w:rPr>
          <w:rFonts w:ascii="Sylfaen" w:hAnsi="Sylfaen"/>
          <w:szCs w:val="24"/>
          <w:highlight w:val="yellow"/>
        </w:rPr>
        <w:t>-of-</w:t>
      </w:r>
      <w:proofErr w:type="spellStart"/>
      <w:r w:rsidRPr="00EF4D53">
        <w:rPr>
          <w:rFonts w:ascii="Sylfaen" w:hAnsi="Sylfaen"/>
          <w:szCs w:val="24"/>
          <w:highlight w:val="yellow"/>
        </w:rPr>
        <w:t>ea</w:t>
      </w:r>
      <w:proofErr w:type="spellEnd"/>
      <w:r w:rsidRPr="00EF4D53">
        <w:rPr>
          <w:rFonts w:ascii="Sylfaen" w:hAnsi="Sylfaen"/>
          <w:szCs w:val="24"/>
          <w:highlight w:val="yellow"/>
        </w:rPr>
        <w:t>-</w:t>
      </w:r>
      <w:proofErr w:type="spellStart"/>
      <w:r w:rsidRPr="00EF4D53">
        <w:rPr>
          <w:rFonts w:ascii="Sylfaen" w:hAnsi="Sylfaen"/>
          <w:szCs w:val="24"/>
          <w:highlight w:val="yellow"/>
        </w:rPr>
        <w:t>members-and-mla-signatories</w:t>
      </w:r>
      <w:proofErr w:type="spellEnd"/>
      <w:r w:rsidRPr="00EF4D53">
        <w:rPr>
          <w:rFonts w:ascii="Sylfaen" w:hAnsi="Sylfaen"/>
          <w:szCs w:val="24"/>
          <w:highlight w:val="yellow"/>
        </w:rPr>
        <w:t>/</w:t>
      </w:r>
      <w:r w:rsidR="00AC2E7C" w:rsidRPr="00EF4D53">
        <w:rPr>
          <w:rFonts w:ascii="Sylfaen" w:hAnsi="Sylfaen"/>
          <w:szCs w:val="24"/>
          <w:highlight w:val="yellow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  <w:r w:rsidRPr="003001AD">
        <w:rPr>
          <w:rFonts w:ascii="Sylfaen" w:hAnsi="Sylfaen"/>
          <w:szCs w:val="24"/>
        </w:rPr>
        <w:tab/>
        <w:t xml:space="preserve"> </w:t>
      </w:r>
    </w:p>
    <w:p w:rsidR="00C81409" w:rsidRPr="003001AD" w:rsidRDefault="00780F69">
      <w:pPr>
        <w:ind w:left="10" w:right="5"/>
        <w:rPr>
          <w:rFonts w:ascii="Sylfaen" w:hAnsi="Sylfaen"/>
          <w:szCs w:val="24"/>
        </w:rPr>
      </w:pPr>
      <w:r w:rsidRPr="003001AD">
        <w:rPr>
          <w:rFonts w:ascii="Sylfaen" w:eastAsia="Tahoma" w:hAnsi="Sylfaen"/>
          <w:spacing w:val="-1"/>
          <w:szCs w:val="24"/>
        </w:rPr>
        <w:t xml:space="preserve">U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skladu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sa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navedenim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kriterijumima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, pako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aplikanta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takođe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mora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da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sadrži</w:t>
      </w:r>
      <w:proofErr w:type="spellEnd"/>
      <w:r w:rsidR="00AC2E7C" w:rsidRPr="003001AD">
        <w:rPr>
          <w:rFonts w:ascii="Sylfaen" w:hAnsi="Sylfaen"/>
          <w:szCs w:val="24"/>
        </w:rPr>
        <w:t xml:space="preserve">:  </w:t>
      </w:r>
    </w:p>
    <w:p w:rsidR="00C81409" w:rsidRPr="003001AD" w:rsidRDefault="00AC2E7C">
      <w:pPr>
        <w:spacing w:after="17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 w:rsidP="00780F69">
      <w:pPr>
        <w:pStyle w:val="ListParagraph"/>
        <w:numPr>
          <w:ilvl w:val="0"/>
          <w:numId w:val="11"/>
        </w:numPr>
        <w:tabs>
          <w:tab w:val="center" w:pos="907"/>
          <w:tab w:val="center" w:pos="1968"/>
          <w:tab w:val="center" w:pos="3498"/>
        </w:tabs>
        <w:ind w:right="0"/>
        <w:jc w:val="left"/>
        <w:rPr>
          <w:rFonts w:ascii="Sylfaen" w:hAnsi="Sylfaen"/>
          <w:szCs w:val="24"/>
        </w:rPr>
      </w:pPr>
      <w:r w:rsidRPr="003001AD">
        <w:rPr>
          <w:rFonts w:ascii="Sylfaen" w:eastAsia="Calibri" w:hAnsi="Sylfaen" w:cs="Calibri"/>
          <w:szCs w:val="24"/>
        </w:rPr>
        <w:tab/>
      </w:r>
      <w:r w:rsidR="00780F69" w:rsidRPr="003001AD">
        <w:rPr>
          <w:rFonts w:ascii="Sylfaen" w:eastAsia="Tahoma" w:hAnsi="Sylfaen"/>
          <w:spacing w:val="-1"/>
          <w:szCs w:val="24"/>
        </w:rPr>
        <w:t>Aneks</w:t>
      </w:r>
      <w:r w:rsidR="00780F69" w:rsidRPr="003001AD">
        <w:rPr>
          <w:rFonts w:ascii="Sylfaen" w:hAnsi="Sylfaen"/>
          <w:szCs w:val="24"/>
        </w:rPr>
        <w:t xml:space="preserve">  A               </w:t>
      </w:r>
      <w:proofErr w:type="spellStart"/>
      <w:r w:rsidR="00780F69" w:rsidRPr="003001AD">
        <w:rPr>
          <w:rFonts w:ascii="Sylfaen" w:eastAsia="Tahoma" w:hAnsi="Sylfaen"/>
          <w:spacing w:val="-1"/>
          <w:szCs w:val="24"/>
        </w:rPr>
        <w:t>Aplikacija</w:t>
      </w:r>
      <w:proofErr w:type="spellEnd"/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 w:rsidP="00780F69">
      <w:pPr>
        <w:pStyle w:val="ListParagraph"/>
        <w:numPr>
          <w:ilvl w:val="0"/>
          <w:numId w:val="11"/>
        </w:numPr>
        <w:tabs>
          <w:tab w:val="center" w:pos="907"/>
          <w:tab w:val="center" w:pos="1949"/>
          <w:tab w:val="center" w:pos="3287"/>
        </w:tabs>
        <w:ind w:right="0"/>
        <w:jc w:val="left"/>
        <w:rPr>
          <w:rFonts w:ascii="Sylfaen" w:hAnsi="Sylfaen"/>
          <w:szCs w:val="24"/>
        </w:rPr>
      </w:pPr>
      <w:r w:rsidRPr="003001AD">
        <w:rPr>
          <w:rFonts w:ascii="Sylfaen" w:eastAsia="Calibri" w:hAnsi="Sylfaen" w:cs="Calibri"/>
          <w:szCs w:val="24"/>
        </w:rPr>
        <w:tab/>
      </w:r>
      <w:r w:rsidR="00780F69" w:rsidRPr="003001AD">
        <w:rPr>
          <w:rFonts w:ascii="Sylfaen" w:eastAsia="Tahoma" w:hAnsi="Sylfaen"/>
          <w:spacing w:val="-1"/>
          <w:szCs w:val="24"/>
        </w:rPr>
        <w:t>Aneks</w:t>
      </w:r>
      <w:r w:rsidR="00C032EF">
        <w:rPr>
          <w:rFonts w:ascii="Sylfaen" w:hAnsi="Sylfaen"/>
          <w:szCs w:val="24"/>
        </w:rPr>
        <w:t xml:space="preserve">  B               </w:t>
      </w:r>
      <w:proofErr w:type="spellStart"/>
      <w:r w:rsidR="00780F69" w:rsidRPr="003001AD">
        <w:rPr>
          <w:rFonts w:ascii="Sylfaen" w:eastAsia="Tahoma" w:hAnsi="Sylfaen"/>
          <w:spacing w:val="-1"/>
          <w:szCs w:val="24"/>
        </w:rPr>
        <w:t>Budžet</w:t>
      </w:r>
      <w:proofErr w:type="spellEnd"/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 w:rsidP="00780F69">
      <w:pPr>
        <w:pStyle w:val="ListParagraph"/>
        <w:numPr>
          <w:ilvl w:val="0"/>
          <w:numId w:val="11"/>
        </w:numPr>
        <w:tabs>
          <w:tab w:val="center" w:pos="907"/>
          <w:tab w:val="center" w:pos="1968"/>
          <w:tab w:val="center" w:pos="4128"/>
        </w:tabs>
        <w:ind w:right="0"/>
        <w:jc w:val="left"/>
        <w:rPr>
          <w:rFonts w:ascii="Sylfaen" w:hAnsi="Sylfaen"/>
          <w:szCs w:val="24"/>
        </w:rPr>
      </w:pPr>
      <w:r w:rsidRPr="003001AD">
        <w:rPr>
          <w:rFonts w:ascii="Sylfaen" w:eastAsia="Calibri" w:hAnsi="Sylfaen" w:cs="Calibri"/>
          <w:szCs w:val="24"/>
        </w:rPr>
        <w:tab/>
      </w:r>
      <w:r w:rsidR="00780F69" w:rsidRPr="003001AD">
        <w:rPr>
          <w:rFonts w:ascii="Sylfaen" w:eastAsia="Tahoma" w:hAnsi="Sylfaen"/>
          <w:spacing w:val="-1"/>
          <w:szCs w:val="24"/>
        </w:rPr>
        <w:t>Aneks</w:t>
      </w:r>
      <w:r w:rsidR="00074817" w:rsidRPr="003001AD">
        <w:rPr>
          <w:rFonts w:ascii="Sylfaen" w:hAnsi="Sylfaen"/>
          <w:szCs w:val="24"/>
        </w:rPr>
        <w:t xml:space="preserve"> C  </w:t>
      </w:r>
      <w:r w:rsidR="00780F69" w:rsidRPr="003001AD">
        <w:rPr>
          <w:rFonts w:ascii="Sylfaen" w:hAnsi="Sylfaen"/>
          <w:szCs w:val="24"/>
        </w:rPr>
        <w:t xml:space="preserve">             </w:t>
      </w:r>
      <w:r w:rsidR="00C032EF">
        <w:rPr>
          <w:rFonts w:ascii="Sylfaen" w:hAnsi="Sylfaen"/>
          <w:szCs w:val="24"/>
        </w:rPr>
        <w:t xml:space="preserve"> </w:t>
      </w:r>
      <w:r w:rsidR="00780F69" w:rsidRPr="003001AD">
        <w:rPr>
          <w:rFonts w:ascii="Sylfaen" w:eastAsia="Tahoma" w:hAnsi="Sylfaen"/>
          <w:szCs w:val="24"/>
        </w:rPr>
        <w:t xml:space="preserve">Projekt </w:t>
      </w:r>
      <w:proofErr w:type="spellStart"/>
      <w:r w:rsidR="00780F69" w:rsidRPr="003001AD">
        <w:rPr>
          <w:rFonts w:ascii="Sylfaen" w:eastAsia="Tahoma" w:hAnsi="Sylfaen"/>
          <w:szCs w:val="24"/>
        </w:rPr>
        <w:t>predlog</w:t>
      </w:r>
      <w:proofErr w:type="spellEnd"/>
    </w:p>
    <w:p w:rsidR="00074817" w:rsidRPr="003001AD" w:rsidRDefault="00074817" w:rsidP="00074817">
      <w:pPr>
        <w:tabs>
          <w:tab w:val="center" w:pos="907"/>
          <w:tab w:val="center" w:pos="1968"/>
          <w:tab w:val="center" w:pos="4128"/>
        </w:tabs>
        <w:ind w:left="0" w:right="0" w:firstLine="0"/>
        <w:jc w:val="left"/>
        <w:rPr>
          <w:rFonts w:ascii="Sylfaen" w:hAnsi="Sylfaen"/>
          <w:szCs w:val="24"/>
        </w:rPr>
      </w:pPr>
    </w:p>
    <w:p w:rsidR="00C81409" w:rsidRPr="003001AD" w:rsidRDefault="00780F69">
      <w:pPr>
        <w:spacing w:after="0" w:line="259" w:lineRule="auto"/>
        <w:ind w:left="87" w:right="0"/>
        <w:jc w:val="left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b/>
          <w:szCs w:val="24"/>
        </w:rPr>
        <w:t>Napomena</w:t>
      </w:r>
      <w:proofErr w:type="spellEnd"/>
      <w:r w:rsidR="00AC2E7C" w:rsidRPr="003001AD">
        <w:rPr>
          <w:rFonts w:ascii="Sylfaen" w:hAnsi="Sylfaen"/>
          <w:b/>
          <w:szCs w:val="24"/>
        </w:rPr>
        <w:t xml:space="preserve">:  </w:t>
      </w:r>
      <w:r w:rsidRPr="003001AD">
        <w:rPr>
          <w:rFonts w:ascii="Sylfaen" w:hAnsi="Sylfaen"/>
          <w:b/>
          <w:szCs w:val="24"/>
        </w:rPr>
        <w:t xml:space="preserve"> </w:t>
      </w:r>
    </w:p>
    <w:p w:rsidR="00780F69" w:rsidRPr="003001AD" w:rsidRDefault="00780F69">
      <w:pPr>
        <w:ind w:left="87" w:right="5"/>
        <w:rPr>
          <w:rFonts w:ascii="Sylfaen" w:hAnsi="Sylfaen"/>
          <w:szCs w:val="24"/>
        </w:rPr>
      </w:pPr>
    </w:p>
    <w:p w:rsidR="00C81409" w:rsidRPr="003001AD" w:rsidRDefault="00780F69">
      <w:pPr>
        <w:ind w:left="87" w:right="5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U </w:t>
      </w:r>
      <w:proofErr w:type="spellStart"/>
      <w:r w:rsidRPr="003001AD">
        <w:rPr>
          <w:rFonts w:ascii="Sylfaen" w:hAnsi="Sylfaen"/>
          <w:szCs w:val="24"/>
        </w:rPr>
        <w:t>nedostatku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bilo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kog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od</w:t>
      </w:r>
      <w:proofErr w:type="spellEnd"/>
      <w:r w:rsidRPr="003001AD">
        <w:rPr>
          <w:rFonts w:ascii="Sylfaen" w:hAnsi="Sylfaen"/>
          <w:szCs w:val="24"/>
        </w:rPr>
        <w:t xml:space="preserve"> gore </w:t>
      </w:r>
      <w:proofErr w:type="spellStart"/>
      <w:r w:rsidRPr="003001AD">
        <w:rPr>
          <w:rFonts w:ascii="Sylfaen" w:hAnsi="Sylfaen"/>
          <w:szCs w:val="24"/>
        </w:rPr>
        <w:t>navedenih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dokumenata</w:t>
      </w:r>
      <w:proofErr w:type="spellEnd"/>
      <w:r w:rsidRPr="003001AD">
        <w:rPr>
          <w:rFonts w:ascii="Sylfaen" w:hAnsi="Sylfaen"/>
          <w:szCs w:val="24"/>
        </w:rPr>
        <w:t xml:space="preserve">, </w:t>
      </w:r>
      <w:proofErr w:type="spellStart"/>
      <w:r w:rsidRPr="003001AD">
        <w:rPr>
          <w:rFonts w:ascii="Sylfaen" w:hAnsi="Sylfaen"/>
          <w:szCs w:val="24"/>
        </w:rPr>
        <w:t>uključujući</w:t>
      </w:r>
      <w:proofErr w:type="spellEnd"/>
      <w:r w:rsidRPr="003001AD">
        <w:rPr>
          <w:rFonts w:ascii="Sylfaen" w:hAnsi="Sylfaen"/>
          <w:szCs w:val="24"/>
        </w:rPr>
        <w:t xml:space="preserve"> anekse, subjekti koji se </w:t>
      </w:r>
      <w:proofErr w:type="spellStart"/>
      <w:r w:rsidRPr="003001AD">
        <w:rPr>
          <w:rFonts w:ascii="Sylfaen" w:hAnsi="Sylfaen"/>
          <w:szCs w:val="24"/>
        </w:rPr>
        <w:t>prijavljuju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biće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diskvalifikovani</w:t>
      </w:r>
      <w:proofErr w:type="spellEnd"/>
      <w:r w:rsidRPr="003001AD">
        <w:rPr>
          <w:rFonts w:ascii="Sylfaen" w:hAnsi="Sylfaen"/>
          <w:szCs w:val="24"/>
        </w:rPr>
        <w:t xml:space="preserve"> i </w:t>
      </w:r>
      <w:proofErr w:type="spellStart"/>
      <w:r w:rsidRPr="003001AD">
        <w:rPr>
          <w:rFonts w:ascii="Sylfaen" w:hAnsi="Sylfaen"/>
          <w:szCs w:val="24"/>
        </w:rPr>
        <w:t>neće</w:t>
      </w:r>
      <w:proofErr w:type="spellEnd"/>
      <w:r w:rsidRPr="003001AD">
        <w:rPr>
          <w:rFonts w:ascii="Sylfaen" w:hAnsi="Sylfaen"/>
          <w:szCs w:val="24"/>
        </w:rPr>
        <w:t xml:space="preserve"> biti </w:t>
      </w:r>
      <w:proofErr w:type="spellStart"/>
      <w:r w:rsidRPr="003001AD">
        <w:rPr>
          <w:rFonts w:ascii="Sylfaen" w:hAnsi="Sylfaen"/>
          <w:szCs w:val="24"/>
        </w:rPr>
        <w:t>razmatrani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za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ocenjivanje</w:t>
      </w:r>
      <w:proofErr w:type="spellEnd"/>
      <w:r w:rsidR="00AC2E7C" w:rsidRPr="003001AD">
        <w:rPr>
          <w:rFonts w:ascii="Sylfaen" w:hAnsi="Sylfaen"/>
          <w:szCs w:val="24"/>
        </w:rPr>
        <w:t xml:space="preserve">.  </w:t>
      </w:r>
    </w:p>
    <w:p w:rsidR="00C81409" w:rsidRPr="003001AD" w:rsidRDefault="00AC2E7C">
      <w:pPr>
        <w:spacing w:after="13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780F69" w:rsidRPr="003001AD" w:rsidRDefault="00AC2E7C" w:rsidP="00780F69">
      <w:pPr>
        <w:pStyle w:val="ListParagraph"/>
        <w:spacing w:after="0" w:line="276" w:lineRule="auto"/>
        <w:ind w:left="0" w:right="0" w:firstLine="0"/>
        <w:jc w:val="left"/>
        <w:rPr>
          <w:rFonts w:ascii="Sylfaen" w:eastAsia="Tahoma" w:hAnsi="Sylfaen"/>
          <w:b/>
          <w:bCs/>
          <w:iCs/>
          <w:szCs w:val="24"/>
        </w:rPr>
      </w:pPr>
      <w:bookmarkStart w:id="3" w:name="_Toc9252"/>
      <w:r w:rsidRPr="003001AD">
        <w:rPr>
          <w:rFonts w:ascii="Sylfaen" w:hAnsi="Sylfaen"/>
          <w:szCs w:val="24"/>
        </w:rPr>
        <w:t>4.</w:t>
      </w:r>
      <w:r w:rsidRPr="003001AD">
        <w:rPr>
          <w:rFonts w:ascii="Sylfaen" w:eastAsia="Arial" w:hAnsi="Sylfaen" w:cs="Arial"/>
          <w:szCs w:val="24"/>
        </w:rPr>
        <w:t xml:space="preserve"> </w:t>
      </w:r>
      <w:bookmarkEnd w:id="3"/>
      <w:proofErr w:type="spellStart"/>
      <w:r w:rsidR="00780F69" w:rsidRPr="003001AD">
        <w:rPr>
          <w:rFonts w:ascii="Sylfaen" w:eastAsia="Tahoma" w:hAnsi="Sylfaen"/>
          <w:b/>
          <w:bCs/>
          <w:iCs/>
          <w:szCs w:val="24"/>
        </w:rPr>
        <w:t>Poslovni</w:t>
      </w:r>
      <w:proofErr w:type="spellEnd"/>
      <w:r w:rsidR="00780F69" w:rsidRPr="003001AD">
        <w:rPr>
          <w:rFonts w:ascii="Sylfaen" w:eastAsia="Tahoma" w:hAnsi="Sylfaen"/>
          <w:b/>
          <w:bCs/>
          <w:iCs/>
          <w:szCs w:val="24"/>
        </w:rPr>
        <w:t xml:space="preserve"> subjekti koji se ne </w:t>
      </w:r>
      <w:proofErr w:type="spellStart"/>
      <w:r w:rsidR="00780F69" w:rsidRPr="003001AD">
        <w:rPr>
          <w:rFonts w:ascii="Sylfaen" w:eastAsia="Tahoma" w:hAnsi="Sylfaen"/>
          <w:b/>
          <w:bCs/>
          <w:iCs/>
          <w:szCs w:val="24"/>
        </w:rPr>
        <w:t>kvalifikuju</w:t>
      </w:r>
      <w:proofErr w:type="spellEnd"/>
    </w:p>
    <w:p w:rsidR="00C81409" w:rsidRPr="003001AD" w:rsidRDefault="00C81409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C81409" w:rsidRPr="003001AD" w:rsidRDefault="00780F69">
      <w:pPr>
        <w:ind w:left="10" w:right="5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pacing w:val="1"/>
          <w:szCs w:val="24"/>
        </w:rPr>
        <w:t>Poslovni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subjekti koji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su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bankrotirali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ili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zatvaraju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nalaze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pod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sudskom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upravom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obustavili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su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poslovne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aktivnosti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ili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su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bili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predmet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postupaka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u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vezi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sa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ovim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pitanjima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, ne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mogu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biti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korisnici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dotićne</w:t>
      </w:r>
      <w:proofErr w:type="spellEnd"/>
      <w:r w:rsidRPr="003001AD">
        <w:rPr>
          <w:rFonts w:ascii="Sylfaen" w:eastAsia="Tahoma" w:hAnsi="Sylfaen"/>
          <w:spacing w:val="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1"/>
          <w:szCs w:val="24"/>
        </w:rPr>
        <w:t>šeme</w:t>
      </w:r>
      <w:proofErr w:type="spellEnd"/>
      <w:r w:rsidR="00AC2E7C" w:rsidRPr="003001AD">
        <w:rPr>
          <w:rFonts w:ascii="Sylfaen" w:hAnsi="Sylfaen"/>
          <w:szCs w:val="24"/>
        </w:rPr>
        <w:t xml:space="preserve">.  </w:t>
      </w:r>
    </w:p>
    <w:p w:rsidR="00C81409" w:rsidRPr="003001AD" w:rsidRDefault="00AC2E7C">
      <w:pPr>
        <w:spacing w:after="9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 w:rsidP="00780F69">
      <w:pPr>
        <w:pStyle w:val="Heading2"/>
        <w:keepLines w:val="0"/>
        <w:spacing w:line="276" w:lineRule="auto"/>
        <w:ind w:right="0"/>
        <w:rPr>
          <w:rFonts w:ascii="Sylfaen" w:eastAsia="Tahoma" w:hAnsi="Sylfaen" w:cs="Times New Roman"/>
          <w:i/>
          <w:szCs w:val="24"/>
          <w:u w:color="000000"/>
        </w:rPr>
      </w:pPr>
      <w:bookmarkStart w:id="4" w:name="_Toc9253"/>
      <w:r w:rsidRPr="003001AD">
        <w:rPr>
          <w:rFonts w:ascii="Sylfaen" w:hAnsi="Sylfaen"/>
          <w:szCs w:val="24"/>
        </w:rPr>
        <w:t>5.</w:t>
      </w:r>
      <w:r w:rsidRPr="003001AD">
        <w:rPr>
          <w:rFonts w:ascii="Sylfaen" w:eastAsia="Arial" w:hAnsi="Sylfaen" w:cs="Arial"/>
          <w:szCs w:val="24"/>
        </w:rPr>
        <w:t xml:space="preserve"> </w:t>
      </w:r>
      <w:proofErr w:type="spellStart"/>
      <w:r w:rsidR="00780F69" w:rsidRPr="003001AD">
        <w:rPr>
          <w:rFonts w:ascii="Sylfaen" w:eastAsia="Tahoma" w:hAnsi="Sylfaen" w:cs="Times New Roman"/>
          <w:szCs w:val="24"/>
          <w:u w:color="000000"/>
        </w:rPr>
        <w:t>Trajanje</w:t>
      </w:r>
      <w:bookmarkEnd w:id="4"/>
      <w:proofErr w:type="spellEnd"/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780F69">
      <w:pPr>
        <w:ind w:left="10" w:right="5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pacing w:val="-1"/>
          <w:szCs w:val="24"/>
        </w:rPr>
        <w:t>Planirano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trajanje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projekta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koji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finansira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MIPT/KIESA ne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može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biti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duže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od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jedne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(1) godine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od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potpisivanja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ugovora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između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dve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strane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(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osim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ako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nije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drugačije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predviđeno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uslovima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ugovora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ili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izveštajem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komisije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za</w:t>
      </w:r>
      <w:proofErr w:type="spellEnd"/>
      <w:r w:rsidRPr="003001AD">
        <w:rPr>
          <w:rFonts w:ascii="Sylfaen" w:eastAsia="Tahoma" w:hAnsi="Sylfaen"/>
          <w:spacing w:val="-1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pacing w:val="-1"/>
          <w:szCs w:val="24"/>
        </w:rPr>
        <w:t>praćenje</w:t>
      </w:r>
      <w:proofErr w:type="spellEnd"/>
      <w:r w:rsidRPr="003001AD">
        <w:rPr>
          <w:rFonts w:ascii="Sylfaen" w:eastAsia="Tahoma" w:hAnsi="Sylfaen"/>
          <w:spacing w:val="-1"/>
          <w:szCs w:val="24"/>
        </w:rPr>
        <w:t>)</w:t>
      </w:r>
      <w:r w:rsidR="00AC2E7C" w:rsidRPr="003001AD">
        <w:rPr>
          <w:rFonts w:ascii="Sylfaen" w:hAnsi="Sylfaen"/>
          <w:szCs w:val="24"/>
        </w:rPr>
        <w:t xml:space="preserve">.  </w:t>
      </w:r>
    </w:p>
    <w:p w:rsidR="00C81409" w:rsidRDefault="00AC2E7C">
      <w:pPr>
        <w:spacing w:after="9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lastRenderedPageBreak/>
        <w:t xml:space="preserve"> </w:t>
      </w:r>
    </w:p>
    <w:p w:rsidR="003001AD" w:rsidRDefault="003001AD">
      <w:pPr>
        <w:spacing w:after="9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3001AD" w:rsidRDefault="003001AD">
      <w:pPr>
        <w:spacing w:after="9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3001AD" w:rsidRPr="003001AD" w:rsidRDefault="003001AD">
      <w:pPr>
        <w:spacing w:after="9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780F69" w:rsidRPr="003001AD" w:rsidRDefault="00AC2E7C" w:rsidP="00780F69">
      <w:pPr>
        <w:spacing w:after="0" w:line="276" w:lineRule="auto"/>
        <w:ind w:left="0" w:right="0" w:firstLine="0"/>
        <w:rPr>
          <w:rFonts w:ascii="Sylfaen" w:eastAsia="Tahoma" w:hAnsi="Sylfaen"/>
          <w:spacing w:val="-1"/>
          <w:szCs w:val="24"/>
        </w:rPr>
      </w:pPr>
      <w:r w:rsidRPr="003001AD">
        <w:rPr>
          <w:rFonts w:ascii="Sylfaen" w:hAnsi="Sylfaen"/>
          <w:b/>
          <w:szCs w:val="24"/>
        </w:rPr>
        <w:t>6.</w:t>
      </w:r>
      <w:r w:rsidRPr="003001AD">
        <w:rPr>
          <w:rFonts w:ascii="Sylfaen" w:eastAsia="Arial" w:hAnsi="Sylfaen" w:cs="Arial"/>
          <w:szCs w:val="24"/>
        </w:rPr>
        <w:t xml:space="preserve"> </w:t>
      </w:r>
      <w:proofErr w:type="spellStart"/>
      <w:r w:rsidR="00780F69" w:rsidRPr="003001AD">
        <w:rPr>
          <w:rFonts w:ascii="Sylfaen" w:eastAsia="Tahoma" w:hAnsi="Sylfaen"/>
          <w:b/>
          <w:szCs w:val="24"/>
        </w:rPr>
        <w:t>Dodatno</w:t>
      </w:r>
      <w:proofErr w:type="spellEnd"/>
      <w:r w:rsidR="00780F69" w:rsidRPr="003001AD">
        <w:rPr>
          <w:rFonts w:ascii="Sylfaen" w:eastAsia="Tahoma" w:hAnsi="Sylfaen"/>
          <w:b/>
          <w:szCs w:val="24"/>
        </w:rPr>
        <w:t xml:space="preserve"> </w:t>
      </w:r>
      <w:proofErr w:type="spellStart"/>
      <w:r w:rsidR="00780F69" w:rsidRPr="003001AD">
        <w:rPr>
          <w:rFonts w:ascii="Sylfaen" w:eastAsia="Tahoma" w:hAnsi="Sylfaen"/>
          <w:b/>
          <w:szCs w:val="24"/>
        </w:rPr>
        <w:t>pojašnjenje</w:t>
      </w:r>
      <w:proofErr w:type="spellEnd"/>
    </w:p>
    <w:p w:rsidR="00C81409" w:rsidRPr="003001AD" w:rsidRDefault="00C81409">
      <w:pPr>
        <w:pStyle w:val="Heading2"/>
        <w:ind w:left="7" w:right="0"/>
        <w:rPr>
          <w:rFonts w:ascii="Sylfaen" w:hAnsi="Sylfaen"/>
          <w:szCs w:val="24"/>
        </w:rPr>
      </w:pPr>
    </w:p>
    <w:p w:rsidR="00C81409" w:rsidRPr="003001AD" w:rsidRDefault="00AC2E7C">
      <w:pPr>
        <w:spacing w:after="25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26467E" w:rsidRPr="003001AD" w:rsidRDefault="0026467E" w:rsidP="003001AD">
      <w:pPr>
        <w:numPr>
          <w:ilvl w:val="0"/>
          <w:numId w:val="5"/>
        </w:numPr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Dokumentacija</w:t>
      </w:r>
      <w:proofErr w:type="spellEnd"/>
      <w:r w:rsidRPr="003001AD">
        <w:rPr>
          <w:rFonts w:ascii="Sylfaen" w:eastAsia="Tahoma" w:hAnsi="Sylfaen"/>
          <w:szCs w:val="24"/>
        </w:rPr>
        <w:t xml:space="preserve"> se </w:t>
      </w:r>
      <w:proofErr w:type="spellStart"/>
      <w:r w:rsidRPr="003001AD">
        <w:rPr>
          <w:rFonts w:ascii="Sylfaen" w:eastAsia="Tahoma" w:hAnsi="Sylfaen"/>
          <w:szCs w:val="24"/>
        </w:rPr>
        <w:t>može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dostaviti</w:t>
      </w:r>
      <w:proofErr w:type="spellEnd"/>
      <w:r w:rsidRPr="003001AD">
        <w:rPr>
          <w:rFonts w:ascii="Sylfaen" w:eastAsia="Tahoma" w:hAnsi="Sylfaen"/>
          <w:szCs w:val="24"/>
        </w:rPr>
        <w:t xml:space="preserve"> na </w:t>
      </w:r>
      <w:proofErr w:type="spellStart"/>
      <w:r w:rsidRPr="003001AD">
        <w:rPr>
          <w:rFonts w:ascii="Sylfaen" w:eastAsia="Tahoma" w:hAnsi="Sylfaen"/>
          <w:szCs w:val="24"/>
        </w:rPr>
        <w:t>albanskom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engleskom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ili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srpskom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jeziku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692A28" w:rsidRPr="00692A28" w:rsidRDefault="00692A28" w:rsidP="00692A28">
      <w:pPr>
        <w:numPr>
          <w:ilvl w:val="0"/>
          <w:numId w:val="5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692A28">
        <w:rPr>
          <w:rFonts w:ascii="Sylfaen" w:hAnsi="Sylfaen"/>
          <w:color w:val="auto"/>
          <w:szCs w:val="24"/>
        </w:rPr>
        <w:t>Preduzeća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koja </w:t>
      </w:r>
      <w:proofErr w:type="spellStart"/>
      <w:r w:rsidRPr="00692A28">
        <w:rPr>
          <w:rFonts w:ascii="Sylfaen" w:hAnsi="Sylfaen"/>
          <w:color w:val="auto"/>
          <w:szCs w:val="24"/>
        </w:rPr>
        <w:t>su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dobila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finansijske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subvencije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za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sertifikaciju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proizvoda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tokom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2023. godine u </w:t>
      </w:r>
      <w:proofErr w:type="spellStart"/>
      <w:r w:rsidRPr="00692A28">
        <w:rPr>
          <w:rFonts w:ascii="Sylfaen" w:hAnsi="Sylfaen"/>
          <w:color w:val="auto"/>
          <w:szCs w:val="24"/>
        </w:rPr>
        <w:t>okviru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KIESA </w:t>
      </w:r>
      <w:proofErr w:type="spellStart"/>
      <w:r w:rsidRPr="00692A28">
        <w:rPr>
          <w:rFonts w:ascii="Sylfaen" w:hAnsi="Sylfaen"/>
          <w:color w:val="auto"/>
          <w:szCs w:val="24"/>
        </w:rPr>
        <w:t>nemaju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pravo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da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koriste </w:t>
      </w:r>
      <w:proofErr w:type="spellStart"/>
      <w:r w:rsidRPr="00692A28">
        <w:rPr>
          <w:rFonts w:ascii="Sylfaen" w:hAnsi="Sylfaen"/>
          <w:color w:val="auto"/>
          <w:szCs w:val="24"/>
        </w:rPr>
        <w:t>ovaj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poziv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. U toku 2024. godine, </w:t>
      </w:r>
      <w:proofErr w:type="spellStart"/>
      <w:r w:rsidRPr="00692A28">
        <w:rPr>
          <w:rFonts w:ascii="Sylfaen" w:hAnsi="Sylfaen"/>
          <w:color w:val="auto"/>
          <w:szCs w:val="24"/>
        </w:rPr>
        <w:t>ista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kompanija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ne </w:t>
      </w:r>
      <w:proofErr w:type="spellStart"/>
      <w:r w:rsidRPr="00692A28">
        <w:rPr>
          <w:rFonts w:ascii="Sylfaen" w:hAnsi="Sylfaen"/>
          <w:color w:val="auto"/>
          <w:szCs w:val="24"/>
        </w:rPr>
        <w:t>može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biti </w:t>
      </w:r>
      <w:proofErr w:type="spellStart"/>
      <w:r w:rsidRPr="00692A28">
        <w:rPr>
          <w:rFonts w:ascii="Sylfaen" w:hAnsi="Sylfaen"/>
          <w:color w:val="auto"/>
          <w:szCs w:val="24"/>
        </w:rPr>
        <w:t>paralelni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korisnik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u </w:t>
      </w:r>
      <w:proofErr w:type="spellStart"/>
      <w:r w:rsidRPr="00692A28">
        <w:rPr>
          <w:rFonts w:ascii="Sylfaen" w:hAnsi="Sylfaen"/>
          <w:color w:val="auto"/>
          <w:szCs w:val="24"/>
        </w:rPr>
        <w:t>dve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šeme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</w:t>
      </w:r>
      <w:proofErr w:type="spellStart"/>
      <w:r w:rsidRPr="00692A28">
        <w:rPr>
          <w:rFonts w:ascii="Sylfaen" w:hAnsi="Sylfaen"/>
          <w:color w:val="auto"/>
          <w:szCs w:val="24"/>
        </w:rPr>
        <w:t>grantova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, </w:t>
      </w:r>
      <w:proofErr w:type="spellStart"/>
      <w:r w:rsidRPr="00692A28">
        <w:rPr>
          <w:rFonts w:ascii="Sylfaen" w:hAnsi="Sylfaen"/>
          <w:color w:val="auto"/>
          <w:szCs w:val="24"/>
        </w:rPr>
        <w:t>sertifikacije</w:t>
      </w:r>
      <w:proofErr w:type="spellEnd"/>
      <w:r w:rsidRPr="00692A28">
        <w:rPr>
          <w:rFonts w:ascii="Sylfaen" w:hAnsi="Sylfaen"/>
          <w:color w:val="auto"/>
          <w:szCs w:val="24"/>
        </w:rPr>
        <w:t xml:space="preserve"> i </w:t>
      </w:r>
      <w:proofErr w:type="spellStart"/>
      <w:r w:rsidRPr="00692A28">
        <w:rPr>
          <w:rFonts w:ascii="Sylfaen" w:hAnsi="Sylfaen"/>
          <w:color w:val="auto"/>
          <w:szCs w:val="24"/>
        </w:rPr>
        <w:t>mašina</w:t>
      </w:r>
      <w:proofErr w:type="spellEnd"/>
      <w:r w:rsidRPr="00692A28">
        <w:rPr>
          <w:rFonts w:ascii="Sylfaen" w:hAnsi="Sylfaen"/>
          <w:color w:val="auto"/>
          <w:szCs w:val="24"/>
        </w:rPr>
        <w:t>.</w:t>
      </w:r>
    </w:p>
    <w:p w:rsidR="00C81409" w:rsidRPr="003001AD" w:rsidRDefault="0026467E" w:rsidP="00692A28">
      <w:pPr>
        <w:numPr>
          <w:ilvl w:val="0"/>
          <w:numId w:val="5"/>
        </w:numPr>
        <w:spacing w:after="41"/>
        <w:ind w:right="5" w:hanging="360"/>
        <w:rPr>
          <w:rFonts w:ascii="Sylfaen" w:hAnsi="Sylfaen"/>
          <w:szCs w:val="24"/>
        </w:rPr>
      </w:pPr>
      <w:r w:rsidRPr="003001AD">
        <w:rPr>
          <w:rFonts w:ascii="Sylfaen" w:eastAsia="Tahoma" w:hAnsi="Sylfaen" w:cs="Times New Roman"/>
          <w:szCs w:val="24"/>
        </w:rPr>
        <w:t xml:space="preserve">U </w:t>
      </w:r>
      <w:proofErr w:type="spellStart"/>
      <w:r w:rsidRPr="003001AD">
        <w:rPr>
          <w:rFonts w:ascii="Sylfaen" w:eastAsia="Tahoma" w:hAnsi="Sylfaen" w:cs="Times New Roman"/>
          <w:szCs w:val="24"/>
        </w:rPr>
        <w:t>slučaju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da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će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preduzeće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biti </w:t>
      </w:r>
      <w:proofErr w:type="spellStart"/>
      <w:r w:rsidRPr="003001AD">
        <w:rPr>
          <w:rFonts w:ascii="Sylfaen" w:eastAsia="Tahoma" w:hAnsi="Sylfaen" w:cs="Times New Roman"/>
          <w:szCs w:val="24"/>
        </w:rPr>
        <w:t>korisnik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, </w:t>
      </w:r>
      <w:proofErr w:type="spellStart"/>
      <w:r w:rsidRPr="003001AD">
        <w:rPr>
          <w:rFonts w:ascii="Sylfaen" w:eastAsia="Tahoma" w:hAnsi="Sylfaen" w:cs="Times New Roman"/>
          <w:szCs w:val="24"/>
        </w:rPr>
        <w:t>biće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potpisan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bilateralni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sporazum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(MIPT/KIESA i </w:t>
      </w:r>
      <w:proofErr w:type="spellStart"/>
      <w:r w:rsidRPr="003001AD">
        <w:rPr>
          <w:rFonts w:ascii="Sylfaen" w:eastAsia="Tahoma" w:hAnsi="Sylfaen" w:cs="Times New Roman"/>
          <w:szCs w:val="24"/>
        </w:rPr>
        <w:t>preduzeće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), </w:t>
      </w:r>
      <w:proofErr w:type="spellStart"/>
      <w:r w:rsidRPr="003001AD">
        <w:rPr>
          <w:rFonts w:ascii="Sylfaen" w:eastAsia="Tahoma" w:hAnsi="Sylfaen" w:cs="Sylfaen"/>
          <w:szCs w:val="24"/>
        </w:rPr>
        <w:t>č</w:t>
      </w:r>
      <w:r w:rsidRPr="003001AD">
        <w:rPr>
          <w:rFonts w:ascii="Sylfaen" w:eastAsia="Tahoma" w:hAnsi="Sylfaen" w:cs="Times New Roman"/>
          <w:szCs w:val="24"/>
        </w:rPr>
        <w:t>iji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deo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će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sadr</w:t>
      </w:r>
      <w:r w:rsidRPr="003001AD">
        <w:rPr>
          <w:rFonts w:ascii="Sylfaen" w:eastAsia="Tahoma" w:hAnsi="Sylfaen" w:cs="Sylfaen"/>
          <w:szCs w:val="24"/>
        </w:rPr>
        <w:t>ž</w:t>
      </w:r>
      <w:r w:rsidRPr="003001AD">
        <w:rPr>
          <w:rFonts w:ascii="Sylfaen" w:eastAsia="Tahoma" w:hAnsi="Sylfaen" w:cs="Times New Roman"/>
          <w:szCs w:val="24"/>
        </w:rPr>
        <w:t>ati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i </w:t>
      </w:r>
      <w:proofErr w:type="spellStart"/>
      <w:r w:rsidRPr="003001AD">
        <w:rPr>
          <w:rFonts w:ascii="Sylfaen" w:eastAsia="Tahoma" w:hAnsi="Sylfaen" w:cs="Times New Roman"/>
          <w:szCs w:val="24"/>
        </w:rPr>
        <w:t>izjave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date </w:t>
      </w:r>
      <w:proofErr w:type="spellStart"/>
      <w:r w:rsidRPr="003001AD">
        <w:rPr>
          <w:rFonts w:ascii="Sylfaen" w:eastAsia="Tahoma" w:hAnsi="Sylfaen" w:cs="Times New Roman"/>
          <w:szCs w:val="24"/>
        </w:rPr>
        <w:t>tokom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apliciranja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A231D8" w:rsidRPr="003001AD" w:rsidRDefault="00A231D8" w:rsidP="003001AD">
      <w:pPr>
        <w:numPr>
          <w:ilvl w:val="0"/>
          <w:numId w:val="5"/>
        </w:numPr>
        <w:spacing w:after="43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Oblast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delatnosti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preduzeća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promenjeno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nakon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objavljivanja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poziva</w:t>
      </w:r>
      <w:proofErr w:type="spellEnd"/>
      <w:r w:rsidRPr="003001AD">
        <w:rPr>
          <w:rFonts w:ascii="Sylfaen" w:eastAsia="Tahoma" w:hAnsi="Sylfaen"/>
          <w:szCs w:val="24"/>
        </w:rPr>
        <w:t xml:space="preserve"> sa </w:t>
      </w:r>
      <w:proofErr w:type="spellStart"/>
      <w:r w:rsidRPr="003001AD">
        <w:rPr>
          <w:rFonts w:ascii="Sylfaen" w:eastAsia="Tahoma" w:hAnsi="Sylfaen"/>
          <w:szCs w:val="24"/>
        </w:rPr>
        <w:t>isključivom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svrhom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korišćenja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ove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 w:cs="Sylfaen"/>
          <w:szCs w:val="24"/>
        </w:rPr>
        <w:t>š</w:t>
      </w:r>
      <w:r w:rsidRPr="003001AD">
        <w:rPr>
          <w:rFonts w:ascii="Sylfaen" w:eastAsia="Tahoma" w:hAnsi="Sylfaen"/>
          <w:szCs w:val="24"/>
        </w:rPr>
        <w:t>eme</w:t>
      </w:r>
      <w:proofErr w:type="spellEnd"/>
      <w:r w:rsidRPr="003001AD">
        <w:rPr>
          <w:rFonts w:ascii="Sylfaen" w:eastAsia="Tahoma" w:hAnsi="Sylfaen"/>
          <w:szCs w:val="24"/>
        </w:rPr>
        <w:t xml:space="preserve">, </w:t>
      </w:r>
      <w:proofErr w:type="spellStart"/>
      <w:r w:rsidRPr="003001AD">
        <w:rPr>
          <w:rFonts w:ascii="Sylfaen" w:eastAsia="Tahoma" w:hAnsi="Sylfaen"/>
          <w:szCs w:val="24"/>
        </w:rPr>
        <w:t>neće</w:t>
      </w:r>
      <w:proofErr w:type="spellEnd"/>
      <w:r w:rsidRPr="003001AD">
        <w:rPr>
          <w:rFonts w:ascii="Sylfaen" w:eastAsia="Tahoma" w:hAnsi="Sylfaen"/>
          <w:szCs w:val="24"/>
        </w:rPr>
        <w:t xml:space="preserve"> biti </w:t>
      </w:r>
      <w:proofErr w:type="spellStart"/>
      <w:r w:rsidRPr="003001AD">
        <w:rPr>
          <w:rFonts w:ascii="Sylfaen" w:eastAsia="Tahoma" w:hAnsi="Sylfaen"/>
          <w:szCs w:val="24"/>
        </w:rPr>
        <w:t>uzeto</w:t>
      </w:r>
      <w:proofErr w:type="spellEnd"/>
      <w:r w:rsidRPr="003001AD">
        <w:rPr>
          <w:rFonts w:ascii="Sylfaen" w:eastAsia="Tahoma" w:hAnsi="Sylfaen"/>
          <w:szCs w:val="24"/>
        </w:rPr>
        <w:t xml:space="preserve"> u </w:t>
      </w:r>
      <w:proofErr w:type="spellStart"/>
      <w:r w:rsidRPr="003001AD">
        <w:rPr>
          <w:rFonts w:ascii="Sylfaen" w:eastAsia="Tahoma" w:hAnsi="Sylfaen"/>
          <w:szCs w:val="24"/>
        </w:rPr>
        <w:t>obzir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A231D8" w:rsidRPr="003001AD" w:rsidRDefault="00A231D8" w:rsidP="003001AD">
      <w:pPr>
        <w:numPr>
          <w:ilvl w:val="0"/>
          <w:numId w:val="5"/>
        </w:numPr>
        <w:spacing w:after="41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color w:val="auto"/>
          <w:szCs w:val="24"/>
        </w:rPr>
        <w:t>Nakon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potpisivanja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ugovora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80% </w:t>
      </w:r>
      <w:proofErr w:type="spellStart"/>
      <w:r w:rsidRPr="003001AD">
        <w:rPr>
          <w:rFonts w:ascii="Sylfaen" w:hAnsi="Sylfaen"/>
          <w:color w:val="auto"/>
          <w:szCs w:val="24"/>
        </w:rPr>
        <w:t>odobrene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vrednosti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biće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preneto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preduzeću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korisniku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dok </w:t>
      </w:r>
      <w:proofErr w:type="spellStart"/>
      <w:r w:rsidRPr="003001AD">
        <w:rPr>
          <w:rFonts w:ascii="Sylfaen" w:hAnsi="Sylfaen"/>
          <w:color w:val="auto"/>
          <w:szCs w:val="24"/>
        </w:rPr>
        <w:t>će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20% </w:t>
      </w:r>
      <w:proofErr w:type="spellStart"/>
      <w:r w:rsidRPr="003001AD">
        <w:rPr>
          <w:rFonts w:ascii="Sylfaen" w:hAnsi="Sylfaen"/>
          <w:color w:val="auto"/>
          <w:szCs w:val="24"/>
        </w:rPr>
        <w:t>preostale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vrednosti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biti </w:t>
      </w:r>
      <w:proofErr w:type="spellStart"/>
      <w:r w:rsidRPr="003001AD">
        <w:rPr>
          <w:rFonts w:ascii="Sylfaen" w:hAnsi="Sylfaen"/>
          <w:color w:val="auto"/>
          <w:szCs w:val="24"/>
        </w:rPr>
        <w:t>preneto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nakon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realizacije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projekta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. Pre </w:t>
      </w:r>
      <w:proofErr w:type="spellStart"/>
      <w:r w:rsidRPr="003001AD">
        <w:rPr>
          <w:rFonts w:ascii="Sylfaen" w:hAnsi="Sylfaen"/>
          <w:color w:val="auto"/>
          <w:szCs w:val="24"/>
        </w:rPr>
        <w:t>potpisivanja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ugovora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/>
          <w:color w:val="auto"/>
          <w:szCs w:val="24"/>
        </w:rPr>
        <w:t>preduzeća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korisnici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u </w:t>
      </w:r>
      <w:proofErr w:type="spellStart"/>
      <w:r w:rsidRPr="003001AD">
        <w:rPr>
          <w:rFonts w:ascii="Sylfaen" w:hAnsi="Sylfaen"/>
          <w:color w:val="auto"/>
          <w:szCs w:val="24"/>
        </w:rPr>
        <w:t>obavezi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donesu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garanciju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osiguravajućih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kompanija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ili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banaka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, na </w:t>
      </w:r>
      <w:proofErr w:type="spellStart"/>
      <w:r w:rsidRPr="003001AD">
        <w:rPr>
          <w:rFonts w:ascii="Sylfaen" w:hAnsi="Sylfaen"/>
          <w:color w:val="auto"/>
          <w:szCs w:val="24"/>
        </w:rPr>
        <w:t>ukupnu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vrednost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granta</w:t>
      </w:r>
      <w:proofErr w:type="spellEnd"/>
      <w:r w:rsidR="00AC2E7C" w:rsidRPr="003001AD">
        <w:rPr>
          <w:rFonts w:ascii="Sylfaen" w:hAnsi="Sylfaen"/>
          <w:szCs w:val="24"/>
        </w:rPr>
        <w:t xml:space="preserve">.  </w:t>
      </w:r>
    </w:p>
    <w:p w:rsidR="00A231D8" w:rsidRPr="003001AD" w:rsidRDefault="00A231D8" w:rsidP="003001AD">
      <w:pPr>
        <w:numPr>
          <w:ilvl w:val="0"/>
          <w:numId w:val="5"/>
        </w:numPr>
        <w:spacing w:after="44"/>
        <w:ind w:right="5" w:hanging="360"/>
        <w:rPr>
          <w:rFonts w:ascii="Sylfaen" w:hAnsi="Sylfaen"/>
          <w:szCs w:val="24"/>
        </w:rPr>
      </w:pPr>
      <w:r w:rsidRPr="003001AD">
        <w:rPr>
          <w:rFonts w:ascii="Sylfaen" w:eastAsia="Tahoma" w:hAnsi="Sylfaen" w:cs="Times New Roman"/>
          <w:szCs w:val="24"/>
        </w:rPr>
        <w:t xml:space="preserve">PDV je </w:t>
      </w:r>
      <w:proofErr w:type="spellStart"/>
      <w:r w:rsidRPr="003001AD">
        <w:rPr>
          <w:rFonts w:ascii="Sylfaen" w:eastAsia="Tahoma" w:hAnsi="Sylfaen" w:cs="Times New Roman"/>
          <w:szCs w:val="24"/>
        </w:rPr>
        <w:t>prihvatljiv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trošak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samo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za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fizička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lica i </w:t>
      </w:r>
      <w:proofErr w:type="spellStart"/>
      <w:r w:rsidRPr="003001AD">
        <w:rPr>
          <w:rFonts w:ascii="Sylfaen" w:eastAsia="Tahoma" w:hAnsi="Sylfaen" w:cs="Times New Roman"/>
          <w:szCs w:val="24"/>
        </w:rPr>
        <w:t>preduzeća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koje ne </w:t>
      </w:r>
      <w:proofErr w:type="spellStart"/>
      <w:r w:rsidRPr="003001AD">
        <w:rPr>
          <w:rFonts w:ascii="Sylfaen" w:eastAsia="Tahoma" w:hAnsi="Sylfaen" w:cs="Times New Roman"/>
          <w:szCs w:val="24"/>
        </w:rPr>
        <w:t>prijavljuju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PDV. </w:t>
      </w:r>
      <w:proofErr w:type="spellStart"/>
      <w:r w:rsidRPr="003001AD">
        <w:rPr>
          <w:rFonts w:ascii="Sylfaen" w:eastAsia="Tahoma" w:hAnsi="Sylfaen" w:cs="Times New Roman"/>
          <w:szCs w:val="24"/>
        </w:rPr>
        <w:t>Za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preduzeća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koje </w:t>
      </w:r>
      <w:proofErr w:type="spellStart"/>
      <w:r w:rsidRPr="003001AD">
        <w:rPr>
          <w:rFonts w:ascii="Sylfaen" w:eastAsia="Tahoma" w:hAnsi="Sylfaen" w:cs="Times New Roman"/>
          <w:szCs w:val="24"/>
        </w:rPr>
        <w:t>su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obveznici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PDV-a </w:t>
      </w:r>
      <w:proofErr w:type="spellStart"/>
      <w:r w:rsidRPr="003001AD">
        <w:rPr>
          <w:rFonts w:ascii="Sylfaen" w:eastAsia="Tahoma" w:hAnsi="Sylfaen" w:cs="Times New Roman"/>
          <w:szCs w:val="24"/>
        </w:rPr>
        <w:t>ovo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je </w:t>
      </w:r>
      <w:proofErr w:type="spellStart"/>
      <w:r w:rsidRPr="003001AD">
        <w:rPr>
          <w:rFonts w:ascii="Sylfaen" w:eastAsia="Tahoma" w:hAnsi="Sylfaen" w:cs="Times New Roman"/>
          <w:szCs w:val="24"/>
        </w:rPr>
        <w:t>neprihvatljiv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trošak</w:t>
      </w:r>
      <w:proofErr w:type="spellEnd"/>
      <w:r w:rsidR="00AC2E7C" w:rsidRPr="003001AD">
        <w:rPr>
          <w:rFonts w:ascii="Sylfaen" w:hAnsi="Sylfaen"/>
          <w:szCs w:val="24"/>
        </w:rPr>
        <w:t xml:space="preserve">. </w:t>
      </w:r>
    </w:p>
    <w:p w:rsidR="00A231D8" w:rsidRPr="003001AD" w:rsidRDefault="00A231D8" w:rsidP="003001AD">
      <w:pPr>
        <w:numPr>
          <w:ilvl w:val="0"/>
          <w:numId w:val="5"/>
        </w:numPr>
        <w:spacing w:after="44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color w:val="auto"/>
          <w:szCs w:val="24"/>
        </w:rPr>
        <w:t>Promena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ponude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se </w:t>
      </w:r>
      <w:proofErr w:type="spellStart"/>
      <w:r w:rsidRPr="003001AD">
        <w:rPr>
          <w:rFonts w:ascii="Sylfaen" w:hAnsi="Sylfaen"/>
          <w:color w:val="auto"/>
          <w:szCs w:val="24"/>
        </w:rPr>
        <w:t>može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izvršiti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samo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uz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poseban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zahtev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koji se </w:t>
      </w:r>
      <w:proofErr w:type="spellStart"/>
      <w:r w:rsidRPr="003001AD">
        <w:rPr>
          <w:rFonts w:ascii="Sylfaen" w:hAnsi="Sylfaen"/>
          <w:color w:val="auto"/>
          <w:szCs w:val="24"/>
        </w:rPr>
        <w:t>podnosi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MIPT/KIESA, </w:t>
      </w:r>
      <w:proofErr w:type="spellStart"/>
      <w:r w:rsidRPr="003001AD">
        <w:rPr>
          <w:rFonts w:ascii="Sylfaen" w:hAnsi="Sylfaen"/>
          <w:color w:val="auto"/>
          <w:szCs w:val="24"/>
        </w:rPr>
        <w:t>odnosno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komisiji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za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/>
          <w:color w:val="auto"/>
          <w:szCs w:val="24"/>
        </w:rPr>
        <w:t>praćenje</w:t>
      </w:r>
      <w:proofErr w:type="spellEnd"/>
      <w:r w:rsidRPr="003001AD">
        <w:rPr>
          <w:rFonts w:ascii="Sylfaen" w:hAnsi="Sylfaen"/>
          <w:color w:val="auto"/>
          <w:szCs w:val="24"/>
        </w:rPr>
        <w:t xml:space="preserve">. </w:t>
      </w:r>
      <w:proofErr w:type="spellStart"/>
      <w:r w:rsidRPr="003001AD">
        <w:rPr>
          <w:rFonts w:ascii="Sylfaen" w:eastAsia="Tahoma" w:hAnsi="Sylfaen" w:cs="Times New Roman"/>
          <w:szCs w:val="24"/>
        </w:rPr>
        <w:t>Zahtev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mora biti </w:t>
      </w:r>
      <w:proofErr w:type="spellStart"/>
      <w:r w:rsidRPr="003001AD">
        <w:rPr>
          <w:rFonts w:ascii="Sylfaen" w:eastAsia="Tahoma" w:hAnsi="Sylfaen" w:cs="Times New Roman"/>
          <w:szCs w:val="24"/>
        </w:rPr>
        <w:t>zasnovan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na </w:t>
      </w:r>
      <w:proofErr w:type="spellStart"/>
      <w:r w:rsidRPr="003001AD">
        <w:rPr>
          <w:rFonts w:ascii="Sylfaen" w:eastAsia="Tahoma" w:hAnsi="Sylfaen" w:cs="Times New Roman"/>
          <w:szCs w:val="24"/>
        </w:rPr>
        <w:t>čvrstim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razlozima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od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strane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korisnika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i </w:t>
      </w:r>
      <w:proofErr w:type="spellStart"/>
      <w:r w:rsidRPr="003001AD">
        <w:rPr>
          <w:rFonts w:ascii="Sylfaen" w:eastAsia="Tahoma" w:hAnsi="Sylfaen" w:cs="Times New Roman"/>
          <w:szCs w:val="24"/>
        </w:rPr>
        <w:t>isti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se </w:t>
      </w:r>
      <w:proofErr w:type="spellStart"/>
      <w:r w:rsidRPr="003001AD">
        <w:rPr>
          <w:rFonts w:ascii="Sylfaen" w:eastAsia="Tahoma" w:hAnsi="Sylfaen" w:cs="Times New Roman"/>
          <w:szCs w:val="24"/>
        </w:rPr>
        <w:t>može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implementirati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tek </w:t>
      </w:r>
      <w:proofErr w:type="spellStart"/>
      <w:r w:rsidRPr="003001AD">
        <w:rPr>
          <w:rFonts w:ascii="Sylfaen" w:eastAsia="Tahoma" w:hAnsi="Sylfaen" w:cs="Times New Roman"/>
          <w:szCs w:val="24"/>
        </w:rPr>
        <w:t>nakon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što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zahtev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bude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odobren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od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strane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Ministarstva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, dok se koncept </w:t>
      </w:r>
      <w:proofErr w:type="spellStart"/>
      <w:r w:rsidRPr="003001AD">
        <w:rPr>
          <w:rFonts w:ascii="Sylfaen" w:eastAsia="Tahoma" w:hAnsi="Sylfaen" w:cs="Times New Roman"/>
          <w:szCs w:val="24"/>
        </w:rPr>
        <w:t>projekta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i </w:t>
      </w:r>
      <w:proofErr w:type="spellStart"/>
      <w:r w:rsidRPr="003001AD">
        <w:rPr>
          <w:rFonts w:ascii="Sylfaen" w:eastAsia="Tahoma" w:hAnsi="Sylfaen" w:cs="Times New Roman"/>
          <w:szCs w:val="24"/>
        </w:rPr>
        <w:t>visina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granta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ne </w:t>
      </w:r>
      <w:proofErr w:type="spellStart"/>
      <w:r w:rsidRPr="003001AD">
        <w:rPr>
          <w:rFonts w:ascii="Sylfaen" w:eastAsia="Tahoma" w:hAnsi="Sylfaen" w:cs="Times New Roman"/>
          <w:szCs w:val="24"/>
        </w:rPr>
        <w:t>menjaju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. U </w:t>
      </w:r>
      <w:proofErr w:type="spellStart"/>
      <w:r w:rsidRPr="003001AD">
        <w:rPr>
          <w:rFonts w:ascii="Sylfaen" w:eastAsia="Tahoma" w:hAnsi="Sylfaen" w:cs="Times New Roman"/>
          <w:szCs w:val="24"/>
        </w:rPr>
        <w:t>slučajevima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kada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imamo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ponuđače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sa </w:t>
      </w:r>
      <w:proofErr w:type="spellStart"/>
      <w:r w:rsidRPr="003001AD">
        <w:rPr>
          <w:rFonts w:ascii="Sylfaen" w:eastAsia="Tahoma" w:hAnsi="Sylfaen" w:cs="Times New Roman"/>
          <w:szCs w:val="24"/>
        </w:rPr>
        <w:t>višim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cenama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od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onih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navedenih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u </w:t>
      </w:r>
      <w:proofErr w:type="spellStart"/>
      <w:r w:rsidRPr="003001AD">
        <w:rPr>
          <w:rFonts w:ascii="Sylfaen" w:eastAsia="Tahoma" w:hAnsi="Sylfaen" w:cs="Times New Roman"/>
          <w:szCs w:val="24"/>
        </w:rPr>
        <w:t>aplikacionom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projektu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, </w:t>
      </w:r>
      <w:proofErr w:type="spellStart"/>
      <w:r w:rsidRPr="003001AD">
        <w:rPr>
          <w:rFonts w:ascii="Sylfaen" w:eastAsia="Tahoma" w:hAnsi="Sylfaen" w:cs="Times New Roman"/>
          <w:szCs w:val="24"/>
        </w:rPr>
        <w:t>onda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su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promene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cena </w:t>
      </w:r>
      <w:proofErr w:type="spellStart"/>
      <w:r w:rsidRPr="003001AD">
        <w:rPr>
          <w:rFonts w:ascii="Sylfaen" w:eastAsia="Tahoma" w:hAnsi="Sylfaen" w:cs="Times New Roman"/>
          <w:szCs w:val="24"/>
        </w:rPr>
        <w:t>obaveza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korisnika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i </w:t>
      </w:r>
      <w:proofErr w:type="spellStart"/>
      <w:r w:rsidRPr="003001AD">
        <w:rPr>
          <w:rFonts w:ascii="Sylfaen" w:eastAsia="Tahoma" w:hAnsi="Sylfaen" w:cs="Times New Roman"/>
          <w:szCs w:val="24"/>
        </w:rPr>
        <w:t>ni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u kom </w:t>
      </w:r>
      <w:proofErr w:type="spellStart"/>
      <w:r w:rsidRPr="003001AD">
        <w:rPr>
          <w:rFonts w:ascii="Sylfaen" w:eastAsia="Tahoma" w:hAnsi="Sylfaen" w:cs="Times New Roman"/>
          <w:szCs w:val="24"/>
        </w:rPr>
        <w:t>slučaju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se ne menja </w:t>
      </w:r>
      <w:proofErr w:type="spellStart"/>
      <w:r w:rsidRPr="003001AD">
        <w:rPr>
          <w:rFonts w:ascii="Sylfaen" w:eastAsia="Tahoma" w:hAnsi="Sylfaen" w:cs="Times New Roman"/>
          <w:szCs w:val="24"/>
        </w:rPr>
        <w:t>vrednost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granta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od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Ministarstva</w:t>
      </w:r>
      <w:proofErr w:type="spellEnd"/>
      <w:r w:rsidR="00A741D9" w:rsidRPr="003001AD">
        <w:rPr>
          <w:rFonts w:ascii="Sylfaen" w:hAnsi="Sylfaen"/>
          <w:color w:val="auto"/>
          <w:szCs w:val="24"/>
        </w:rPr>
        <w:t>.</w:t>
      </w:r>
    </w:p>
    <w:p w:rsidR="00C81409" w:rsidRPr="003001AD" w:rsidRDefault="00A231D8" w:rsidP="003001AD">
      <w:pPr>
        <w:numPr>
          <w:ilvl w:val="0"/>
          <w:numId w:val="5"/>
        </w:numPr>
        <w:spacing w:after="44"/>
        <w:ind w:right="5" w:hanging="36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t>Korisnici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će</w:t>
      </w:r>
      <w:proofErr w:type="spellEnd"/>
      <w:r w:rsidRPr="003001AD">
        <w:rPr>
          <w:rFonts w:ascii="Sylfaen" w:hAnsi="Sylfaen"/>
          <w:szCs w:val="24"/>
        </w:rPr>
        <w:t xml:space="preserve"> biti </w:t>
      </w:r>
      <w:proofErr w:type="spellStart"/>
      <w:r w:rsidRPr="003001AD">
        <w:rPr>
          <w:rFonts w:ascii="Sylfaen" w:hAnsi="Sylfaen"/>
          <w:szCs w:val="24"/>
        </w:rPr>
        <w:t>preduzeća</w:t>
      </w:r>
      <w:proofErr w:type="spellEnd"/>
      <w:r w:rsidRPr="003001AD">
        <w:rPr>
          <w:rFonts w:ascii="Sylfaen" w:hAnsi="Sylfaen"/>
          <w:szCs w:val="24"/>
        </w:rPr>
        <w:t xml:space="preserve"> koja </w:t>
      </w:r>
      <w:proofErr w:type="spellStart"/>
      <w:r w:rsidRPr="003001AD">
        <w:rPr>
          <w:rFonts w:ascii="Sylfaen" w:hAnsi="Sylfaen"/>
          <w:szCs w:val="24"/>
        </w:rPr>
        <w:t>su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rangirana</w:t>
      </w:r>
      <w:proofErr w:type="spellEnd"/>
      <w:r w:rsidRPr="003001AD">
        <w:rPr>
          <w:rFonts w:ascii="Sylfaen" w:hAnsi="Sylfaen"/>
          <w:szCs w:val="24"/>
        </w:rPr>
        <w:t xml:space="preserve"> sa </w:t>
      </w:r>
      <w:proofErr w:type="spellStart"/>
      <w:r w:rsidRPr="003001AD">
        <w:rPr>
          <w:rFonts w:ascii="Sylfaen" w:hAnsi="Sylfaen"/>
          <w:szCs w:val="24"/>
        </w:rPr>
        <w:t>najvišim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poenima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od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strane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komisije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za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ocenjivanje</w:t>
      </w:r>
      <w:proofErr w:type="spellEnd"/>
      <w:r w:rsidRPr="003001AD">
        <w:rPr>
          <w:rFonts w:ascii="Sylfaen" w:hAnsi="Sylfaen"/>
          <w:szCs w:val="24"/>
        </w:rPr>
        <w:t xml:space="preserve">, u </w:t>
      </w:r>
      <w:proofErr w:type="spellStart"/>
      <w:r w:rsidRPr="003001AD">
        <w:rPr>
          <w:rFonts w:ascii="Sylfaen" w:hAnsi="Sylfaen"/>
          <w:szCs w:val="24"/>
        </w:rPr>
        <w:t>zavisnosti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od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planiranih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budžetskih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ograničenja</w:t>
      </w:r>
      <w:proofErr w:type="spellEnd"/>
      <w:r w:rsidR="00AC2E7C" w:rsidRPr="003001AD">
        <w:rPr>
          <w:rFonts w:ascii="Sylfaen" w:hAnsi="Sylfaen"/>
          <w:szCs w:val="24"/>
        </w:rPr>
        <w:t>.</w:t>
      </w:r>
    </w:p>
    <w:p w:rsidR="00C81409" w:rsidRPr="003001AD" w:rsidRDefault="00A231D8">
      <w:pPr>
        <w:numPr>
          <w:ilvl w:val="0"/>
          <w:numId w:val="5"/>
        </w:numPr>
        <w:ind w:right="5" w:hanging="360"/>
        <w:rPr>
          <w:rFonts w:ascii="Sylfaen" w:hAnsi="Sylfaen"/>
          <w:szCs w:val="24"/>
        </w:rPr>
      </w:pPr>
      <w:r w:rsidRPr="003001AD">
        <w:rPr>
          <w:rFonts w:ascii="Sylfaen" w:eastAsia="Tahoma" w:hAnsi="Sylfaen" w:cs="Times New Roman"/>
          <w:szCs w:val="24"/>
        </w:rPr>
        <w:t xml:space="preserve">Lista </w:t>
      </w:r>
      <w:proofErr w:type="spellStart"/>
      <w:r w:rsidRPr="003001AD">
        <w:rPr>
          <w:rFonts w:ascii="Sylfaen" w:eastAsia="Tahoma" w:hAnsi="Sylfaen" w:cs="Times New Roman"/>
          <w:szCs w:val="24"/>
        </w:rPr>
        <w:t>ocenjenih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preduzeća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biće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</w:t>
      </w:r>
      <w:proofErr w:type="spellStart"/>
      <w:r w:rsidRPr="003001AD">
        <w:rPr>
          <w:rFonts w:ascii="Sylfaen" w:eastAsia="Tahoma" w:hAnsi="Sylfaen" w:cs="Times New Roman"/>
          <w:szCs w:val="24"/>
        </w:rPr>
        <w:t>objavljena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na </w:t>
      </w:r>
      <w:proofErr w:type="spellStart"/>
      <w:r w:rsidRPr="003001AD">
        <w:rPr>
          <w:rFonts w:ascii="Sylfaen" w:eastAsia="Tahoma" w:hAnsi="Sylfaen" w:cs="Times New Roman"/>
          <w:szCs w:val="24"/>
        </w:rPr>
        <w:t>sajtu</w:t>
      </w:r>
      <w:proofErr w:type="spellEnd"/>
      <w:r w:rsidRPr="003001AD">
        <w:rPr>
          <w:rFonts w:ascii="Sylfaen" w:eastAsia="Tahoma" w:hAnsi="Sylfaen" w:cs="Times New Roman"/>
          <w:szCs w:val="24"/>
        </w:rPr>
        <w:t xml:space="preserve"> MIPT/KIESA</w:t>
      </w:r>
      <w:r w:rsidR="00AC2E7C" w:rsidRPr="003001AD">
        <w:rPr>
          <w:rFonts w:ascii="Sylfaen" w:hAnsi="Sylfaen"/>
          <w:szCs w:val="24"/>
        </w:rPr>
        <w:t xml:space="preserve">. 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 w:rsidP="002B3C46">
      <w:pPr>
        <w:pStyle w:val="Heading1"/>
        <w:ind w:left="7" w:right="0"/>
        <w:rPr>
          <w:rFonts w:ascii="Sylfaen" w:hAnsi="Sylfaen"/>
          <w:szCs w:val="24"/>
        </w:rPr>
      </w:pPr>
      <w:bookmarkStart w:id="5" w:name="_Toc9254"/>
      <w:r w:rsidRPr="003001AD">
        <w:rPr>
          <w:rFonts w:ascii="Sylfaen" w:hAnsi="Sylfaen"/>
          <w:szCs w:val="24"/>
        </w:rPr>
        <w:t>7.</w:t>
      </w:r>
      <w:r w:rsidRPr="003001AD">
        <w:rPr>
          <w:rFonts w:ascii="Sylfaen" w:eastAsia="Arial" w:hAnsi="Sylfaen" w:cs="Arial"/>
          <w:szCs w:val="24"/>
        </w:rPr>
        <w:t xml:space="preserve"> </w:t>
      </w:r>
      <w:proofErr w:type="spellStart"/>
      <w:r w:rsidR="00A231D8" w:rsidRPr="003001AD">
        <w:rPr>
          <w:rFonts w:ascii="Sylfaen" w:eastAsia="Tahoma" w:hAnsi="Sylfaen" w:cs="Times New Roman"/>
          <w:spacing w:val="-1"/>
          <w:szCs w:val="24"/>
        </w:rPr>
        <w:t>Kako</w:t>
      </w:r>
      <w:proofErr w:type="spellEnd"/>
      <w:r w:rsidR="00A231D8" w:rsidRPr="003001AD">
        <w:rPr>
          <w:rFonts w:ascii="Sylfaen" w:eastAsia="Tahoma" w:hAnsi="Sylfaen" w:cs="Times New Roman"/>
          <w:spacing w:val="-1"/>
          <w:szCs w:val="24"/>
        </w:rPr>
        <w:t xml:space="preserve"> </w:t>
      </w:r>
      <w:proofErr w:type="spellStart"/>
      <w:r w:rsidR="00A231D8" w:rsidRPr="003001AD">
        <w:rPr>
          <w:rFonts w:ascii="Sylfaen" w:eastAsia="Tahoma" w:hAnsi="Sylfaen" w:cs="Times New Roman"/>
          <w:spacing w:val="-1"/>
          <w:szCs w:val="24"/>
        </w:rPr>
        <w:t>aplicirati</w:t>
      </w:r>
      <w:proofErr w:type="spellEnd"/>
      <w:r w:rsidRPr="003001AD">
        <w:rPr>
          <w:rFonts w:ascii="Sylfaen" w:hAnsi="Sylfaen"/>
          <w:szCs w:val="24"/>
        </w:rPr>
        <w:t xml:space="preserve">? </w:t>
      </w:r>
      <w:bookmarkEnd w:id="5"/>
    </w:p>
    <w:p w:rsidR="00A741D9" w:rsidRPr="003001AD" w:rsidRDefault="00A741D9" w:rsidP="00A741D9">
      <w:pPr>
        <w:rPr>
          <w:rFonts w:ascii="Sylfaen" w:hAnsi="Sylfaen"/>
          <w:szCs w:val="24"/>
        </w:rPr>
      </w:pPr>
    </w:p>
    <w:p w:rsidR="00C81409" w:rsidRPr="003001AD" w:rsidRDefault="00A231D8">
      <w:pPr>
        <w:ind w:left="10" w:right="5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Obaveštenje</w:t>
      </w:r>
      <w:proofErr w:type="spellEnd"/>
      <w:r w:rsidRPr="003001AD">
        <w:rPr>
          <w:rFonts w:ascii="Sylfaen" w:eastAsia="Tahoma" w:hAnsi="Sylfaen"/>
          <w:szCs w:val="24"/>
        </w:rPr>
        <w:t xml:space="preserve"> o </w:t>
      </w:r>
      <w:proofErr w:type="spellStart"/>
      <w:r w:rsidRPr="003001AD">
        <w:rPr>
          <w:rFonts w:ascii="Sylfaen" w:eastAsia="Tahoma" w:hAnsi="Sylfaen"/>
          <w:szCs w:val="24"/>
        </w:rPr>
        <w:t>javnom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pozivu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3001AD">
        <w:rPr>
          <w:rFonts w:ascii="Sylfaen" w:eastAsia="Tahoma" w:hAnsi="Sylfaen"/>
          <w:szCs w:val="24"/>
        </w:rPr>
        <w:t>objavljuje</w:t>
      </w:r>
      <w:proofErr w:type="spellEnd"/>
      <w:r w:rsidRPr="003001AD">
        <w:rPr>
          <w:rFonts w:ascii="Sylfaen" w:eastAsia="Tahoma" w:hAnsi="Sylfaen"/>
          <w:szCs w:val="24"/>
        </w:rPr>
        <w:t xml:space="preserve"> se na </w:t>
      </w:r>
      <w:proofErr w:type="spellStart"/>
      <w:r w:rsidRPr="003001AD">
        <w:rPr>
          <w:rFonts w:ascii="Sylfaen" w:eastAsia="Tahoma" w:hAnsi="Sylfaen"/>
          <w:szCs w:val="24"/>
        </w:rPr>
        <w:t>sajtu</w:t>
      </w:r>
      <w:proofErr w:type="spellEnd"/>
      <w:r w:rsidRPr="003001AD">
        <w:rPr>
          <w:rFonts w:ascii="Sylfaen" w:eastAsia="Tahoma" w:hAnsi="Sylfaen"/>
          <w:szCs w:val="24"/>
        </w:rPr>
        <w:t xml:space="preserve"> MIPT i KIESA</w:t>
      </w:r>
      <w:r w:rsidR="00AC2E7C" w:rsidRPr="003001AD">
        <w:rPr>
          <w:rFonts w:ascii="Sylfaen" w:hAnsi="Sylfaen"/>
          <w:szCs w:val="24"/>
        </w:rPr>
        <w:t xml:space="preserve">: </w:t>
      </w:r>
    </w:p>
    <w:p w:rsidR="00C81409" w:rsidRPr="003001AD" w:rsidRDefault="00AC2E7C" w:rsidP="002B3C46">
      <w:pPr>
        <w:spacing w:after="27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  <w:r w:rsidRPr="003001AD">
        <w:rPr>
          <w:rFonts w:ascii="Sylfaen" w:eastAsia="Calibri" w:hAnsi="Sylfaen" w:cs="Calibri"/>
          <w:szCs w:val="24"/>
        </w:rPr>
        <w:tab/>
      </w:r>
      <w:r w:rsidR="003001AD">
        <w:rPr>
          <w:rFonts w:ascii="Sylfaen" w:eastAsia="Calibri" w:hAnsi="Sylfaen" w:cs="Calibri"/>
          <w:szCs w:val="24"/>
        </w:rPr>
        <w:t xml:space="preserve"> </w:t>
      </w:r>
      <w:r w:rsidRPr="003001AD">
        <w:rPr>
          <w:rFonts w:ascii="Sylfaen" w:eastAsia="Segoe UI Symbol" w:hAnsi="Sylfaen" w:cs="Segoe UI Symbol"/>
          <w:szCs w:val="24"/>
        </w:rPr>
        <w:t></w:t>
      </w:r>
      <w:r w:rsidRPr="003001AD">
        <w:rPr>
          <w:rFonts w:ascii="Sylfaen" w:eastAsia="Arial" w:hAnsi="Sylfaen" w:cs="Arial"/>
          <w:szCs w:val="24"/>
        </w:rPr>
        <w:t xml:space="preserve"> </w:t>
      </w:r>
      <w:r w:rsidRPr="003001AD">
        <w:rPr>
          <w:rFonts w:ascii="Sylfaen" w:eastAsia="Arial" w:hAnsi="Sylfaen" w:cs="Arial"/>
          <w:szCs w:val="24"/>
        </w:rPr>
        <w:tab/>
      </w:r>
      <w:r w:rsidR="003001AD">
        <w:rPr>
          <w:rFonts w:ascii="Sylfaen" w:eastAsia="Arial" w:hAnsi="Sylfaen" w:cs="Arial"/>
          <w:szCs w:val="24"/>
        </w:rPr>
        <w:t xml:space="preserve">   </w:t>
      </w:r>
      <w:hyperlink r:id="rId8">
        <w:r w:rsidRPr="003001AD">
          <w:rPr>
            <w:rFonts w:ascii="Sylfaen" w:hAnsi="Sylfaen"/>
            <w:szCs w:val="24"/>
          </w:rPr>
          <w:t>https://mint.rks</w:t>
        </w:r>
      </w:hyperlink>
      <w:hyperlink r:id="rId9">
        <w:r w:rsidRPr="003001AD">
          <w:rPr>
            <w:rFonts w:ascii="Sylfaen" w:hAnsi="Sylfaen"/>
            <w:szCs w:val="24"/>
          </w:rPr>
          <w:t>-</w:t>
        </w:r>
      </w:hyperlink>
      <w:hyperlink r:id="rId10">
        <w:r w:rsidRPr="003001AD">
          <w:rPr>
            <w:rFonts w:ascii="Sylfaen" w:hAnsi="Sylfaen"/>
            <w:szCs w:val="24"/>
          </w:rPr>
          <w:t>gov.net/</w:t>
        </w:r>
      </w:hyperlink>
      <w:hyperlink r:id="rId11">
        <w:r w:rsidRPr="003001AD">
          <w:rPr>
            <w:rFonts w:ascii="Sylfaen" w:hAnsi="Sylfaen"/>
            <w:szCs w:val="24"/>
          </w:rPr>
          <w:t xml:space="preserve"> </w:t>
        </w:r>
      </w:hyperlink>
    </w:p>
    <w:p w:rsidR="00C81409" w:rsidRPr="003001AD" w:rsidRDefault="00AC2E7C">
      <w:pPr>
        <w:tabs>
          <w:tab w:val="center" w:pos="838"/>
          <w:tab w:val="center" w:pos="2811"/>
        </w:tabs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eastAsia="Calibri" w:hAnsi="Sylfaen" w:cs="Calibri"/>
          <w:szCs w:val="24"/>
        </w:rPr>
        <w:tab/>
      </w:r>
      <w:r w:rsidRPr="003001AD">
        <w:rPr>
          <w:rFonts w:ascii="Sylfaen" w:eastAsia="Segoe UI Symbol" w:hAnsi="Sylfaen" w:cs="Segoe UI Symbol"/>
          <w:szCs w:val="24"/>
        </w:rPr>
        <w:t></w:t>
      </w:r>
      <w:r w:rsidRPr="003001AD">
        <w:rPr>
          <w:rFonts w:ascii="Sylfaen" w:eastAsia="Arial" w:hAnsi="Sylfaen" w:cs="Arial"/>
          <w:szCs w:val="24"/>
        </w:rPr>
        <w:t xml:space="preserve"> </w:t>
      </w:r>
      <w:r w:rsidRPr="003001AD">
        <w:rPr>
          <w:rFonts w:ascii="Sylfaen" w:eastAsia="Arial" w:hAnsi="Sylfaen" w:cs="Arial"/>
          <w:szCs w:val="24"/>
        </w:rPr>
        <w:tab/>
      </w:r>
      <w:hyperlink r:id="rId12">
        <w:r w:rsidRPr="003001AD">
          <w:rPr>
            <w:rFonts w:ascii="Sylfaen" w:hAnsi="Sylfaen"/>
            <w:szCs w:val="24"/>
          </w:rPr>
          <w:t>http://kiesa.rks</w:t>
        </w:r>
      </w:hyperlink>
      <w:hyperlink r:id="rId13">
        <w:r w:rsidRPr="003001AD">
          <w:rPr>
            <w:rFonts w:ascii="Sylfaen" w:hAnsi="Sylfaen"/>
            <w:szCs w:val="24"/>
          </w:rPr>
          <w:t>-</w:t>
        </w:r>
      </w:hyperlink>
      <w:hyperlink r:id="rId14">
        <w:r w:rsidRPr="003001AD">
          <w:rPr>
            <w:rFonts w:ascii="Sylfaen" w:hAnsi="Sylfaen"/>
            <w:szCs w:val="24"/>
          </w:rPr>
          <w:t>gov.net/</w:t>
        </w:r>
      </w:hyperlink>
      <w:hyperlink r:id="rId15">
        <w:r w:rsidRPr="003001AD">
          <w:rPr>
            <w:rFonts w:ascii="Sylfaen" w:hAnsi="Sylfaen"/>
            <w:szCs w:val="24"/>
          </w:rPr>
          <w:t xml:space="preserve"> </w:t>
        </w:r>
      </w:hyperlink>
    </w:p>
    <w:p w:rsidR="00A741D9" w:rsidRPr="003001AD" w:rsidRDefault="00AC2E7C" w:rsidP="002B3C46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0D395B" w:rsidRDefault="000D395B" w:rsidP="003001AD">
      <w:pPr>
        <w:spacing w:after="0" w:line="259" w:lineRule="auto"/>
        <w:ind w:left="0" w:right="0" w:firstLine="0"/>
        <w:rPr>
          <w:rFonts w:ascii="Sylfaen" w:hAnsi="Sylfaen"/>
          <w:szCs w:val="24"/>
        </w:rPr>
      </w:pPr>
    </w:p>
    <w:p w:rsidR="000D395B" w:rsidRDefault="00A231D8" w:rsidP="003001AD">
      <w:pPr>
        <w:spacing w:after="0" w:line="259" w:lineRule="auto"/>
        <w:ind w:left="0" w:right="0" w:firstLine="0"/>
        <w:rPr>
          <w:rFonts w:ascii="Sylfaen" w:hAnsi="Sylfaen"/>
          <w:szCs w:val="24"/>
        </w:rPr>
      </w:pPr>
      <w:proofErr w:type="spellStart"/>
      <w:r w:rsidRPr="003001AD">
        <w:rPr>
          <w:rFonts w:ascii="Sylfaen" w:hAnsi="Sylfaen"/>
          <w:szCs w:val="24"/>
        </w:rPr>
        <w:lastRenderedPageBreak/>
        <w:t>Aplikacija</w:t>
      </w:r>
      <w:proofErr w:type="spellEnd"/>
      <w:r w:rsidRPr="003001AD">
        <w:rPr>
          <w:rFonts w:ascii="Sylfaen" w:hAnsi="Sylfaen"/>
          <w:szCs w:val="24"/>
        </w:rPr>
        <w:t xml:space="preserve"> se </w:t>
      </w:r>
      <w:proofErr w:type="spellStart"/>
      <w:r w:rsidRPr="003001AD">
        <w:rPr>
          <w:rFonts w:ascii="Sylfaen" w:hAnsi="Sylfaen"/>
          <w:szCs w:val="24"/>
        </w:rPr>
        <w:t>vrši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preko</w:t>
      </w:r>
      <w:proofErr w:type="spellEnd"/>
      <w:r w:rsidRPr="003001AD">
        <w:rPr>
          <w:rFonts w:ascii="Sylfaen" w:hAnsi="Sylfaen"/>
          <w:szCs w:val="24"/>
        </w:rPr>
        <w:t xml:space="preserve"> platforme e-Kosova</w:t>
      </w:r>
      <w:r w:rsidR="000D395B">
        <w:rPr>
          <w:rFonts w:ascii="Sylfaen" w:hAnsi="Sylfaen"/>
          <w:szCs w:val="24"/>
        </w:rPr>
        <w:t xml:space="preserve"> </w:t>
      </w:r>
      <w:hyperlink r:id="rId16" w:history="1">
        <w:r w:rsidR="000D395B">
          <w:rPr>
            <w:rStyle w:val="Hyperlink"/>
            <w:rFonts w:ascii="Calibri" w:hAnsi="Calibri"/>
            <w:color w:val="467886"/>
          </w:rPr>
          <w:t>https://ekosova.rks-gov.net/573</w:t>
        </w:r>
      </w:hyperlink>
      <w:r w:rsidRPr="003001AD">
        <w:rPr>
          <w:rFonts w:ascii="Sylfaen" w:hAnsi="Sylfaen"/>
          <w:szCs w:val="24"/>
        </w:rPr>
        <w:t xml:space="preserve"> </w:t>
      </w:r>
    </w:p>
    <w:p w:rsidR="00A741D9" w:rsidRPr="003001AD" w:rsidRDefault="00A231D8" w:rsidP="003001AD">
      <w:pPr>
        <w:spacing w:after="0" w:line="259" w:lineRule="auto"/>
        <w:ind w:left="0" w:right="0" w:firstLine="0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Rok </w:t>
      </w:r>
      <w:proofErr w:type="spellStart"/>
      <w:r w:rsidRPr="003001AD">
        <w:rPr>
          <w:rFonts w:ascii="Sylfaen" w:hAnsi="Sylfaen"/>
          <w:szCs w:val="24"/>
        </w:rPr>
        <w:t>za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podnošenje</w:t>
      </w:r>
      <w:proofErr w:type="spellEnd"/>
      <w:r w:rsidRPr="003001AD">
        <w:rPr>
          <w:rFonts w:ascii="Sylfaen" w:hAnsi="Sylfaen"/>
          <w:szCs w:val="24"/>
        </w:rPr>
        <w:t xml:space="preserve"> prijave i </w:t>
      </w:r>
      <w:proofErr w:type="spellStart"/>
      <w:r w:rsidRPr="003001AD">
        <w:rPr>
          <w:rFonts w:ascii="Sylfaen" w:hAnsi="Sylfaen"/>
          <w:szCs w:val="24"/>
        </w:rPr>
        <w:t>prateće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dokumentacije</w:t>
      </w:r>
      <w:proofErr w:type="spellEnd"/>
      <w:r w:rsidRPr="003001AD">
        <w:rPr>
          <w:rFonts w:ascii="Sylfaen" w:hAnsi="Sylfaen"/>
          <w:szCs w:val="24"/>
        </w:rPr>
        <w:t xml:space="preserve"> je do </w:t>
      </w:r>
      <w:r w:rsidR="000D395B">
        <w:rPr>
          <w:rFonts w:ascii="Sylfaen" w:hAnsi="Sylfaen"/>
          <w:szCs w:val="24"/>
        </w:rPr>
        <w:t>05.11.</w:t>
      </w:r>
      <w:r w:rsidRPr="003001AD">
        <w:rPr>
          <w:rFonts w:ascii="Sylfaen" w:hAnsi="Sylfaen"/>
          <w:szCs w:val="24"/>
        </w:rPr>
        <w:t xml:space="preserve">2024. Dok se </w:t>
      </w:r>
      <w:proofErr w:type="spellStart"/>
      <w:r w:rsidRPr="003001AD">
        <w:rPr>
          <w:rFonts w:ascii="Sylfaen" w:hAnsi="Sylfaen"/>
          <w:szCs w:val="24"/>
        </w:rPr>
        <w:t>dodatne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informacije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mogu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dobiti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putem</w:t>
      </w:r>
      <w:proofErr w:type="spellEnd"/>
      <w:r w:rsidRPr="003001AD">
        <w:rPr>
          <w:rFonts w:ascii="Sylfaen" w:hAnsi="Sylfaen"/>
          <w:szCs w:val="24"/>
        </w:rPr>
        <w:t xml:space="preserve"> e-</w:t>
      </w:r>
      <w:proofErr w:type="spellStart"/>
      <w:r w:rsidRPr="003001AD">
        <w:rPr>
          <w:rFonts w:ascii="Sylfaen" w:hAnsi="Sylfaen"/>
          <w:szCs w:val="24"/>
        </w:rPr>
        <w:t>mail</w:t>
      </w:r>
      <w:proofErr w:type="spellEnd"/>
      <w:r w:rsidRPr="003001AD">
        <w:rPr>
          <w:rFonts w:ascii="Sylfaen" w:hAnsi="Sylfaen"/>
          <w:szCs w:val="24"/>
        </w:rPr>
        <w:t xml:space="preserve"> adrese: </w:t>
      </w:r>
      <w:hyperlink r:id="rId17" w:history="1">
        <w:r w:rsidR="0065773A" w:rsidRPr="00C02E33">
          <w:rPr>
            <w:rStyle w:val="Hyperlink"/>
            <w:rFonts w:ascii="Sylfaen" w:hAnsi="Sylfaen"/>
            <w:szCs w:val="24"/>
          </w:rPr>
          <w:t>sme.kiesa@rks-gov.net</w:t>
        </w:r>
      </w:hyperlink>
      <w:r w:rsidR="0065773A">
        <w:rPr>
          <w:rFonts w:ascii="Sylfaen" w:hAnsi="Sylfaen"/>
          <w:szCs w:val="24"/>
        </w:rPr>
        <w:t xml:space="preserve"> </w:t>
      </w:r>
      <w:r w:rsidRPr="003001AD">
        <w:rPr>
          <w:rFonts w:ascii="Sylfaen" w:hAnsi="Sylfaen"/>
          <w:szCs w:val="24"/>
        </w:rPr>
        <w:t xml:space="preserve">u </w:t>
      </w:r>
      <w:proofErr w:type="spellStart"/>
      <w:r w:rsidRPr="003001AD">
        <w:rPr>
          <w:rFonts w:ascii="Sylfaen" w:hAnsi="Sylfaen"/>
          <w:szCs w:val="24"/>
        </w:rPr>
        <w:t>skladu</w:t>
      </w:r>
      <w:proofErr w:type="spellEnd"/>
      <w:r w:rsidRPr="003001AD">
        <w:rPr>
          <w:rFonts w:ascii="Sylfaen" w:hAnsi="Sylfaen"/>
          <w:szCs w:val="24"/>
        </w:rPr>
        <w:t xml:space="preserve"> sa A.U.01/2018, </w:t>
      </w:r>
      <w:proofErr w:type="spellStart"/>
      <w:r w:rsidRPr="003001AD">
        <w:rPr>
          <w:rFonts w:ascii="Sylfaen" w:hAnsi="Sylfaen"/>
          <w:szCs w:val="24"/>
        </w:rPr>
        <w:t>najkasnije</w:t>
      </w:r>
      <w:proofErr w:type="spellEnd"/>
      <w:r w:rsidRPr="003001AD">
        <w:rPr>
          <w:rFonts w:ascii="Sylfaen" w:hAnsi="Sylfaen"/>
          <w:szCs w:val="24"/>
        </w:rPr>
        <w:t xml:space="preserve"> pet (5) </w:t>
      </w:r>
      <w:proofErr w:type="spellStart"/>
      <w:r w:rsidRPr="003001AD">
        <w:rPr>
          <w:rFonts w:ascii="Sylfaen" w:hAnsi="Sylfaen"/>
          <w:szCs w:val="24"/>
        </w:rPr>
        <w:t>dana</w:t>
      </w:r>
      <w:proofErr w:type="spellEnd"/>
      <w:r w:rsidRPr="003001AD">
        <w:rPr>
          <w:rFonts w:ascii="Sylfaen" w:hAnsi="Sylfaen"/>
          <w:szCs w:val="24"/>
        </w:rPr>
        <w:t xml:space="preserve"> pre </w:t>
      </w:r>
      <w:proofErr w:type="spellStart"/>
      <w:r w:rsidRPr="003001AD">
        <w:rPr>
          <w:rFonts w:ascii="Sylfaen" w:hAnsi="Sylfaen"/>
          <w:szCs w:val="24"/>
        </w:rPr>
        <w:t>zatvaranja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javnog</w:t>
      </w:r>
      <w:proofErr w:type="spellEnd"/>
      <w:r w:rsidRPr="003001AD">
        <w:rPr>
          <w:rFonts w:ascii="Sylfaen" w:hAnsi="Sylfaen"/>
          <w:szCs w:val="24"/>
        </w:rPr>
        <w:t xml:space="preserve"> </w:t>
      </w:r>
      <w:proofErr w:type="spellStart"/>
      <w:r w:rsidRPr="003001AD">
        <w:rPr>
          <w:rFonts w:ascii="Sylfaen" w:hAnsi="Sylfaen"/>
          <w:szCs w:val="24"/>
        </w:rPr>
        <w:t>poziva</w:t>
      </w:r>
      <w:proofErr w:type="spellEnd"/>
      <w:r w:rsidR="00A741D9" w:rsidRPr="003001AD">
        <w:rPr>
          <w:rFonts w:ascii="Sylfaen" w:hAnsi="Sylfaen"/>
          <w:color w:val="auto"/>
          <w:szCs w:val="24"/>
        </w:rPr>
        <w:t>.</w:t>
      </w:r>
      <w:r w:rsidR="00AC2E7C" w:rsidRPr="003001AD">
        <w:rPr>
          <w:rFonts w:ascii="Sylfaen" w:hAnsi="Sylfaen"/>
          <w:szCs w:val="24"/>
        </w:rPr>
        <w:tab/>
      </w:r>
    </w:p>
    <w:p w:rsidR="00A741D9" w:rsidRPr="003001AD" w:rsidRDefault="00A741D9" w:rsidP="00A741D9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C81409" w:rsidRPr="003001AD" w:rsidRDefault="00C81409" w:rsidP="003001AD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C81409" w:rsidRPr="003001AD" w:rsidRDefault="00AC2E7C">
      <w:pPr>
        <w:pStyle w:val="Heading1"/>
        <w:ind w:left="7" w:right="0"/>
        <w:rPr>
          <w:rFonts w:ascii="Sylfaen" w:hAnsi="Sylfaen"/>
          <w:szCs w:val="24"/>
        </w:rPr>
      </w:pPr>
      <w:bookmarkStart w:id="6" w:name="_Toc9255"/>
      <w:r w:rsidRPr="003001AD">
        <w:rPr>
          <w:rFonts w:ascii="Sylfaen" w:hAnsi="Sylfaen"/>
          <w:szCs w:val="24"/>
        </w:rPr>
        <w:t>8.</w:t>
      </w:r>
      <w:r w:rsidRPr="003001AD">
        <w:rPr>
          <w:rFonts w:ascii="Sylfaen" w:eastAsia="Arial" w:hAnsi="Sylfaen" w:cs="Arial"/>
          <w:szCs w:val="24"/>
        </w:rPr>
        <w:t xml:space="preserve"> </w:t>
      </w:r>
      <w:bookmarkEnd w:id="6"/>
      <w:proofErr w:type="spellStart"/>
      <w:r w:rsidR="00A231D8" w:rsidRPr="003001AD">
        <w:rPr>
          <w:rFonts w:ascii="Sylfaen" w:eastAsia="Tahoma" w:hAnsi="Sylfaen"/>
          <w:szCs w:val="24"/>
        </w:rPr>
        <w:t>Kriterijumi</w:t>
      </w:r>
      <w:proofErr w:type="spellEnd"/>
      <w:r w:rsidR="00A231D8" w:rsidRPr="003001AD">
        <w:rPr>
          <w:rFonts w:ascii="Sylfaen" w:eastAsia="Tahoma" w:hAnsi="Sylfaen"/>
          <w:szCs w:val="24"/>
        </w:rPr>
        <w:t xml:space="preserve"> </w:t>
      </w:r>
      <w:proofErr w:type="spellStart"/>
      <w:r w:rsidR="00A231D8" w:rsidRPr="003001AD">
        <w:rPr>
          <w:rFonts w:ascii="Sylfaen" w:eastAsia="Tahoma" w:hAnsi="Sylfaen"/>
          <w:szCs w:val="24"/>
        </w:rPr>
        <w:t>ocenjivanja</w:t>
      </w:r>
      <w:proofErr w:type="spellEnd"/>
    </w:p>
    <w:tbl>
      <w:tblPr>
        <w:tblStyle w:val="TableGrid"/>
        <w:tblW w:w="9107" w:type="dxa"/>
        <w:tblInd w:w="-14" w:type="dxa"/>
        <w:tblCellMar>
          <w:top w:w="44" w:type="dxa"/>
          <w:right w:w="82" w:type="dxa"/>
        </w:tblCellMar>
        <w:tblLook w:val="04A0" w:firstRow="1" w:lastRow="0" w:firstColumn="1" w:lastColumn="0" w:noHBand="0" w:noVBand="1"/>
      </w:tblPr>
      <w:tblGrid>
        <w:gridCol w:w="482"/>
        <w:gridCol w:w="4700"/>
        <w:gridCol w:w="883"/>
        <w:gridCol w:w="1897"/>
        <w:gridCol w:w="1145"/>
      </w:tblGrid>
      <w:tr w:rsidR="00C81409" w:rsidRPr="003001AD">
        <w:trPr>
          <w:trHeight w:val="310"/>
        </w:trPr>
        <w:tc>
          <w:tcPr>
            <w:tcW w:w="482" w:type="dxa"/>
            <w:vMerge w:val="restar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1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# </w:t>
            </w:r>
          </w:p>
        </w:tc>
        <w:tc>
          <w:tcPr>
            <w:tcW w:w="4700" w:type="dxa"/>
            <w:vMerge w:val="restart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>
            <w:pPr>
              <w:spacing w:after="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  <w:proofErr w:type="spellStart"/>
            <w:r w:rsidRPr="003001AD">
              <w:rPr>
                <w:rStyle w:val="ft11"/>
                <w:rFonts w:ascii="Sylfaen" w:hAnsi="Sylfaen"/>
                <w:szCs w:val="24"/>
              </w:rPr>
              <w:t>Ocenjivanje</w:t>
            </w:r>
            <w:proofErr w:type="spellEnd"/>
            <w:r w:rsidR="00AC2E7C" w:rsidRPr="003001AD">
              <w:rPr>
                <w:rFonts w:ascii="Sylfaen" w:hAnsi="Sylfaen"/>
                <w:szCs w:val="24"/>
              </w:rPr>
              <w:t xml:space="preserve">: </w:t>
            </w: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:rsidR="00C81409" w:rsidRPr="003001AD" w:rsidRDefault="00C81409">
            <w:pPr>
              <w:spacing w:after="16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>
            <w:pPr>
              <w:spacing w:after="0" w:line="259" w:lineRule="auto"/>
              <w:ind w:left="0" w:right="0" w:firstLine="0"/>
              <w:rPr>
                <w:rFonts w:ascii="Sylfaen" w:hAnsi="Sylfaen"/>
                <w:szCs w:val="24"/>
              </w:rPr>
            </w:pPr>
            <w:proofErr w:type="spellStart"/>
            <w:r w:rsidRPr="003001AD">
              <w:rPr>
                <w:rFonts w:ascii="Sylfaen" w:hAnsi="Sylfaen"/>
                <w:szCs w:val="24"/>
              </w:rPr>
              <w:t>Maksimalni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poeni</w:t>
            </w:r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center"/>
          </w:tcPr>
          <w:p w:rsidR="00C81409" w:rsidRPr="003001AD" w:rsidRDefault="00C81409">
            <w:pPr>
              <w:spacing w:after="16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</w:p>
        </w:tc>
      </w:tr>
      <w:tr w:rsidR="00C81409" w:rsidRPr="003001AD">
        <w:trPr>
          <w:trHeight w:val="60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666666"/>
              <w:right w:val="nil"/>
            </w:tcBorders>
          </w:tcPr>
          <w:p w:rsidR="00C81409" w:rsidRPr="003001AD" w:rsidRDefault="00C81409">
            <w:pPr>
              <w:spacing w:after="16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666666"/>
              <w:right w:val="nil"/>
            </w:tcBorders>
          </w:tcPr>
          <w:p w:rsidR="00C81409" w:rsidRPr="003001AD" w:rsidRDefault="00C81409">
            <w:pPr>
              <w:spacing w:after="16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0" w:right="0" w:firstLine="53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Lot 1 </w:t>
            </w:r>
            <w:proofErr w:type="spellStart"/>
            <w:r w:rsidR="00A231D8" w:rsidRPr="003001AD">
              <w:rPr>
                <w:rFonts w:ascii="Sylfaen" w:hAnsi="Sylfaen"/>
                <w:color w:val="auto"/>
                <w:szCs w:val="24"/>
              </w:rPr>
              <w:t>mikro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540" w:right="452" w:firstLine="113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Lot 2 </w:t>
            </w:r>
            <w:proofErr w:type="spellStart"/>
            <w:r w:rsidR="00A231D8" w:rsidRPr="003001AD">
              <w:rPr>
                <w:rFonts w:ascii="Sylfaen" w:eastAsia="Tahoma" w:hAnsi="Sylfaen"/>
                <w:szCs w:val="24"/>
              </w:rPr>
              <w:t>malo</w:t>
            </w:r>
            <w:proofErr w:type="spellEnd"/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0" w:right="135" w:firstLine="199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Lot 3 </w:t>
            </w:r>
            <w:proofErr w:type="spellStart"/>
            <w:r w:rsidR="00A231D8" w:rsidRPr="003001AD">
              <w:rPr>
                <w:rFonts w:ascii="Sylfaen" w:eastAsia="Tahoma" w:hAnsi="Sylfaen"/>
                <w:szCs w:val="24"/>
              </w:rPr>
              <w:t>srednje</w:t>
            </w:r>
            <w:proofErr w:type="spellEnd"/>
          </w:p>
        </w:tc>
      </w:tr>
      <w:tr w:rsidR="00C81409" w:rsidRPr="003001AD">
        <w:trPr>
          <w:trHeight w:val="497"/>
        </w:trPr>
        <w:tc>
          <w:tcPr>
            <w:tcW w:w="48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1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1 </w:t>
            </w:r>
          </w:p>
        </w:tc>
        <w:tc>
          <w:tcPr>
            <w:tcW w:w="470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>
            <w:pPr>
              <w:spacing w:after="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  <w:proofErr w:type="spellStart"/>
            <w:r w:rsidRPr="003001AD">
              <w:rPr>
                <w:rFonts w:ascii="Sylfaen" w:hAnsi="Sylfaen"/>
                <w:szCs w:val="24"/>
              </w:rPr>
              <w:t>Predlog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hAnsi="Sylfaen"/>
                <w:szCs w:val="24"/>
              </w:rPr>
              <w:t>projekta</w:t>
            </w:r>
            <w:proofErr w:type="spellEnd"/>
            <w:r w:rsidR="00AC2E7C" w:rsidRPr="003001AD">
              <w:rPr>
                <w:rFonts w:ascii="Sylfaen" w:hAnsi="Sylfaen"/>
                <w:szCs w:val="24"/>
                <w:vertAlign w:val="superscript"/>
              </w:rPr>
              <w:footnoteReference w:id="2"/>
            </w:r>
            <w:r w:rsidR="00AC2E7C"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:rsidR="00C81409" w:rsidRPr="003001AD" w:rsidRDefault="00AC2E7C">
            <w:pPr>
              <w:spacing w:after="0" w:line="259" w:lineRule="auto"/>
              <w:ind w:left="20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25 </w:t>
            </w:r>
          </w:p>
          <w:p w:rsidR="00C81409" w:rsidRPr="003001AD" w:rsidRDefault="00AC2E7C">
            <w:pPr>
              <w:spacing w:after="0" w:line="259" w:lineRule="auto"/>
              <w:ind w:left="3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:rsidR="00C81409" w:rsidRPr="003001AD" w:rsidRDefault="00AC2E7C">
            <w:pPr>
              <w:spacing w:after="0" w:line="259" w:lineRule="auto"/>
              <w:ind w:left="23" w:right="0" w:firstLine="0"/>
              <w:jc w:val="center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25 </w:t>
            </w:r>
          </w:p>
          <w:p w:rsidR="00C81409" w:rsidRPr="003001AD" w:rsidRDefault="00AC2E7C">
            <w:pPr>
              <w:spacing w:after="0" w:line="259" w:lineRule="auto"/>
              <w:ind w:left="83" w:right="0" w:firstLine="0"/>
              <w:jc w:val="center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:rsidR="00C81409" w:rsidRPr="003001AD" w:rsidRDefault="00AC2E7C">
            <w:pPr>
              <w:spacing w:after="0" w:line="259" w:lineRule="auto"/>
              <w:ind w:left="34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25 </w:t>
            </w:r>
          </w:p>
          <w:p w:rsidR="00C81409" w:rsidRPr="003001AD" w:rsidRDefault="00AC2E7C">
            <w:pPr>
              <w:spacing w:after="0" w:line="259" w:lineRule="auto"/>
              <w:ind w:left="46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</w:tr>
      <w:tr w:rsidR="00C81409" w:rsidRPr="003001AD">
        <w:trPr>
          <w:trHeight w:val="533"/>
        </w:trPr>
        <w:tc>
          <w:tcPr>
            <w:tcW w:w="48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1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 </w:t>
            </w:r>
          </w:p>
        </w:tc>
        <w:tc>
          <w:tcPr>
            <w:tcW w:w="470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>
            <w:pPr>
              <w:spacing w:after="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  <w:proofErr w:type="spellStart"/>
            <w:r w:rsidRPr="003001AD">
              <w:rPr>
                <w:rFonts w:ascii="Sylfaen" w:eastAsia="Tahoma" w:hAnsi="Sylfaen"/>
                <w:spacing w:val="-1"/>
                <w:szCs w:val="24"/>
              </w:rPr>
              <w:t>Preduzeće</w:t>
            </w:r>
            <w:proofErr w:type="spellEnd"/>
            <w:r w:rsidRPr="003001AD">
              <w:rPr>
                <w:rFonts w:ascii="Sylfaen" w:eastAsia="Tahoma" w:hAnsi="Sylfaen"/>
                <w:spacing w:val="-1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eastAsia="Tahoma" w:hAnsi="Sylfaen"/>
                <w:spacing w:val="-1"/>
                <w:szCs w:val="24"/>
              </w:rPr>
              <w:t>sertifikovano</w:t>
            </w:r>
            <w:proofErr w:type="spellEnd"/>
            <w:r w:rsidRPr="003001AD">
              <w:rPr>
                <w:rFonts w:ascii="Sylfaen" w:eastAsia="Tahoma" w:hAnsi="Sylfaen"/>
                <w:spacing w:val="-1"/>
                <w:szCs w:val="24"/>
              </w:rPr>
              <w:t xml:space="preserve"> sa </w:t>
            </w:r>
            <w:r w:rsidR="00AC2E7C" w:rsidRPr="003001AD">
              <w:rPr>
                <w:rFonts w:ascii="Sylfaen" w:hAnsi="Sylfaen"/>
                <w:szCs w:val="24"/>
              </w:rPr>
              <w:t>ISO 9001</w:t>
            </w:r>
            <w:r w:rsidR="00AC2E7C" w:rsidRPr="003001AD">
              <w:rPr>
                <w:rFonts w:ascii="Sylfaen" w:hAnsi="Sylfaen"/>
                <w:szCs w:val="24"/>
                <w:vertAlign w:val="superscript"/>
              </w:rPr>
              <w:footnoteReference w:id="3"/>
            </w:r>
            <w:r w:rsidR="00AC2E7C"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vAlign w:val="bottom"/>
          </w:tcPr>
          <w:p w:rsidR="00C81409" w:rsidRPr="003001AD" w:rsidRDefault="00AC2E7C">
            <w:pPr>
              <w:spacing w:after="0" w:line="259" w:lineRule="auto"/>
              <w:ind w:left="20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  <w:p w:rsidR="00C81409" w:rsidRPr="003001AD" w:rsidRDefault="00AC2E7C">
            <w:pPr>
              <w:spacing w:after="0" w:line="259" w:lineRule="auto"/>
              <w:ind w:left="3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3" w:right="0" w:firstLine="0"/>
              <w:jc w:val="center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34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</w:tc>
      </w:tr>
      <w:tr w:rsidR="00C81409" w:rsidRPr="003001AD">
        <w:trPr>
          <w:trHeight w:val="711"/>
        </w:trPr>
        <w:tc>
          <w:tcPr>
            <w:tcW w:w="48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1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3 </w:t>
            </w:r>
          </w:p>
        </w:tc>
        <w:tc>
          <w:tcPr>
            <w:tcW w:w="470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 w:rsidP="00A741D9">
            <w:pPr>
              <w:spacing w:after="0" w:line="259" w:lineRule="auto"/>
              <w:ind w:left="0" w:right="41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Promet </w:t>
            </w:r>
            <w:proofErr w:type="spellStart"/>
            <w:r w:rsidRPr="003001AD">
              <w:rPr>
                <w:rFonts w:ascii="Sylfaen" w:hAnsi="Sylfaen"/>
                <w:szCs w:val="24"/>
              </w:rPr>
              <w:t>deklarisan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i </w:t>
            </w:r>
            <w:proofErr w:type="spellStart"/>
            <w:r w:rsidRPr="003001AD">
              <w:rPr>
                <w:rFonts w:ascii="Sylfaen" w:hAnsi="Sylfaen"/>
                <w:szCs w:val="24"/>
              </w:rPr>
              <w:t>overen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hAnsi="Sylfaen"/>
                <w:szCs w:val="24"/>
              </w:rPr>
              <w:t>od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hAnsi="Sylfaen"/>
                <w:szCs w:val="24"/>
              </w:rPr>
              <w:t>strane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PAK-a </w:t>
            </w:r>
            <w:proofErr w:type="spellStart"/>
            <w:r w:rsidRPr="003001AD">
              <w:rPr>
                <w:rFonts w:ascii="Sylfaen" w:hAnsi="Sylfaen"/>
                <w:szCs w:val="24"/>
              </w:rPr>
              <w:t>za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hAnsi="Sylfaen"/>
                <w:szCs w:val="24"/>
              </w:rPr>
              <w:t>godinu</w:t>
            </w:r>
            <w:proofErr w:type="spellEnd"/>
            <w:r w:rsidRPr="003001AD">
              <w:rPr>
                <w:rFonts w:ascii="Sylfaen" w:hAnsi="Sylfaen"/>
                <w:szCs w:val="24"/>
              </w:rPr>
              <w:t xml:space="preserve"> </w:t>
            </w:r>
            <w:r w:rsidR="00AC2E7C" w:rsidRPr="003001AD">
              <w:rPr>
                <w:rFonts w:ascii="Sylfaen" w:hAnsi="Sylfaen"/>
                <w:szCs w:val="24"/>
              </w:rPr>
              <w:t>202</w:t>
            </w:r>
            <w:r w:rsidR="00A741D9" w:rsidRPr="003001AD">
              <w:rPr>
                <w:rFonts w:ascii="Sylfaen" w:hAnsi="Sylfaen"/>
                <w:szCs w:val="24"/>
              </w:rPr>
              <w:t>3</w:t>
            </w:r>
            <w:r w:rsidR="00AC2E7C" w:rsidRPr="003001AD">
              <w:rPr>
                <w:rFonts w:ascii="Sylfaen" w:hAnsi="Sylfaen"/>
                <w:szCs w:val="24"/>
                <w:vertAlign w:val="superscript"/>
              </w:rPr>
              <w:t>5</w:t>
            </w:r>
            <w:r w:rsidR="00AC2E7C"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0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3" w:right="0" w:firstLine="0"/>
              <w:jc w:val="center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34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  <w:p w:rsidR="00C81409" w:rsidRPr="003001AD" w:rsidRDefault="00AC2E7C">
            <w:pPr>
              <w:spacing w:after="0" w:line="259" w:lineRule="auto"/>
              <w:ind w:left="46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</w:tr>
      <w:tr w:rsidR="00C81409" w:rsidRPr="003001AD">
        <w:trPr>
          <w:trHeight w:val="631"/>
        </w:trPr>
        <w:tc>
          <w:tcPr>
            <w:tcW w:w="48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1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4 </w:t>
            </w:r>
          </w:p>
        </w:tc>
        <w:tc>
          <w:tcPr>
            <w:tcW w:w="470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 w:rsidP="00A741D9">
            <w:pPr>
              <w:spacing w:after="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  <w:proofErr w:type="spellStart"/>
            <w:r w:rsidRPr="003001AD">
              <w:rPr>
                <w:rFonts w:ascii="Sylfaen" w:eastAsia="Tahoma" w:hAnsi="Sylfaen"/>
                <w:szCs w:val="24"/>
              </w:rPr>
              <w:t>Izvoz</w:t>
            </w:r>
            <w:proofErr w:type="spellEnd"/>
            <w:r w:rsidRPr="003001AD">
              <w:rPr>
                <w:rFonts w:ascii="Sylfaen" w:eastAsia="Tahoma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eastAsia="Tahoma" w:hAnsi="Sylfaen"/>
                <w:szCs w:val="24"/>
              </w:rPr>
              <w:t>sertifikovan</w:t>
            </w:r>
            <w:proofErr w:type="spellEnd"/>
            <w:r w:rsidRPr="003001AD">
              <w:rPr>
                <w:rFonts w:ascii="Sylfaen" w:eastAsia="Tahoma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eastAsia="Tahoma" w:hAnsi="Sylfaen"/>
                <w:szCs w:val="24"/>
              </w:rPr>
              <w:t>od</w:t>
            </w:r>
            <w:proofErr w:type="spellEnd"/>
            <w:r w:rsidRPr="003001AD">
              <w:rPr>
                <w:rFonts w:ascii="Sylfaen" w:eastAsia="Tahoma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eastAsia="Tahoma" w:hAnsi="Sylfaen"/>
                <w:szCs w:val="24"/>
              </w:rPr>
              <w:t>strane</w:t>
            </w:r>
            <w:proofErr w:type="spellEnd"/>
            <w:r w:rsidRPr="003001AD">
              <w:rPr>
                <w:rFonts w:ascii="Sylfaen" w:eastAsia="Tahoma" w:hAnsi="Sylfaen"/>
                <w:szCs w:val="24"/>
              </w:rPr>
              <w:t xml:space="preserve"> Carine Kosova </w:t>
            </w:r>
            <w:proofErr w:type="spellStart"/>
            <w:r w:rsidRPr="003001AD">
              <w:rPr>
                <w:rFonts w:ascii="Sylfaen" w:eastAsia="Tahoma" w:hAnsi="Sylfaen"/>
                <w:szCs w:val="24"/>
              </w:rPr>
              <w:t>za</w:t>
            </w:r>
            <w:proofErr w:type="spellEnd"/>
            <w:r w:rsidRPr="003001AD">
              <w:rPr>
                <w:rFonts w:ascii="Sylfaen" w:eastAsia="Tahoma" w:hAnsi="Sylfaen"/>
                <w:szCs w:val="24"/>
              </w:rPr>
              <w:t xml:space="preserve"> </w:t>
            </w:r>
            <w:proofErr w:type="spellStart"/>
            <w:r w:rsidRPr="003001AD">
              <w:rPr>
                <w:rFonts w:ascii="Sylfaen" w:eastAsia="Tahoma" w:hAnsi="Sylfaen"/>
                <w:szCs w:val="24"/>
              </w:rPr>
              <w:t>godinu</w:t>
            </w:r>
            <w:proofErr w:type="spellEnd"/>
            <w:r w:rsidRPr="003001AD">
              <w:rPr>
                <w:rFonts w:ascii="Sylfaen" w:eastAsia="Tahoma" w:hAnsi="Sylfaen"/>
                <w:szCs w:val="24"/>
              </w:rPr>
              <w:t xml:space="preserve"> </w:t>
            </w:r>
            <w:r w:rsidR="00AC2E7C" w:rsidRPr="003001AD">
              <w:rPr>
                <w:rFonts w:ascii="Sylfaen" w:hAnsi="Sylfaen"/>
                <w:szCs w:val="24"/>
              </w:rPr>
              <w:t>202</w:t>
            </w:r>
            <w:r w:rsidR="00A741D9" w:rsidRPr="003001AD">
              <w:rPr>
                <w:rFonts w:ascii="Sylfaen" w:hAnsi="Sylfaen"/>
                <w:szCs w:val="24"/>
              </w:rPr>
              <w:t>3</w:t>
            </w:r>
            <w:r w:rsidR="00AC2E7C" w:rsidRPr="003001AD">
              <w:rPr>
                <w:rFonts w:ascii="Sylfaen" w:hAnsi="Sylfaen"/>
                <w:szCs w:val="24"/>
                <w:vertAlign w:val="superscript"/>
              </w:rPr>
              <w:footnoteReference w:id="4"/>
            </w:r>
            <w:r w:rsidR="00AC2E7C"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0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3" w:right="0" w:firstLine="0"/>
              <w:jc w:val="center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20 </w:t>
            </w:r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34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>20</w:t>
            </w:r>
            <w:r w:rsidRPr="003001AD">
              <w:rPr>
                <w:rFonts w:ascii="Sylfaen" w:hAnsi="Sylfaen"/>
                <w:szCs w:val="24"/>
                <w:vertAlign w:val="superscript"/>
              </w:rPr>
              <w:t xml:space="preserve"> </w:t>
            </w: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  <w:p w:rsidR="00C81409" w:rsidRPr="003001AD" w:rsidRDefault="00AC2E7C">
            <w:pPr>
              <w:spacing w:after="0" w:line="259" w:lineRule="auto"/>
              <w:ind w:left="46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 </w:t>
            </w:r>
          </w:p>
        </w:tc>
      </w:tr>
      <w:tr w:rsidR="00C81409" w:rsidRPr="003001AD">
        <w:trPr>
          <w:trHeight w:val="1171"/>
        </w:trPr>
        <w:tc>
          <w:tcPr>
            <w:tcW w:w="482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12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5 </w:t>
            </w:r>
          </w:p>
        </w:tc>
        <w:tc>
          <w:tcPr>
            <w:tcW w:w="470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231D8">
            <w:pPr>
              <w:spacing w:after="0" w:line="259" w:lineRule="auto"/>
              <w:ind w:left="0" w:right="0" w:firstLine="0"/>
              <w:jc w:val="left"/>
              <w:rPr>
                <w:rFonts w:ascii="Sylfaen" w:hAnsi="Sylfaen"/>
                <w:szCs w:val="24"/>
              </w:rPr>
            </w:pP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Aplikant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dokazuje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da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primenjuje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relevantan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standard/e koji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pokrivaju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dotićni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proizvod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ili</w:t>
            </w:r>
            <w:proofErr w:type="spellEnd"/>
            <w:r w:rsidRPr="003001AD">
              <w:rPr>
                <w:rStyle w:val="ft7"/>
                <w:rFonts w:ascii="Sylfaen" w:eastAsiaTheme="majorEastAsia" w:hAnsi="Sylfaen"/>
                <w:szCs w:val="24"/>
              </w:rPr>
              <w:t xml:space="preserve"> sistem </w:t>
            </w:r>
            <w:proofErr w:type="spellStart"/>
            <w:r w:rsidRPr="003001AD">
              <w:rPr>
                <w:rStyle w:val="ft7"/>
                <w:rFonts w:ascii="Sylfaen" w:eastAsiaTheme="majorEastAsia" w:hAnsi="Sylfaen"/>
                <w:szCs w:val="24"/>
              </w:rPr>
              <w:t>sertifikacije</w:t>
            </w:r>
            <w:proofErr w:type="spellEnd"/>
            <w:r w:rsidR="00AC2E7C" w:rsidRPr="003001AD">
              <w:rPr>
                <w:rFonts w:ascii="Sylfaen" w:hAnsi="Sylfaen"/>
                <w:szCs w:val="24"/>
                <w:vertAlign w:val="superscript"/>
              </w:rPr>
              <w:footnoteReference w:id="5"/>
            </w:r>
            <w:r w:rsidR="00AC2E7C" w:rsidRPr="003001AD">
              <w:rPr>
                <w:rFonts w:ascii="Sylfaen" w:hAnsi="Sylfaen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02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15 </w:t>
            </w:r>
          </w:p>
        </w:tc>
        <w:tc>
          <w:tcPr>
            <w:tcW w:w="1897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23" w:right="0" w:firstLine="0"/>
              <w:jc w:val="center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15 </w:t>
            </w:r>
          </w:p>
        </w:tc>
        <w:tc>
          <w:tcPr>
            <w:tcW w:w="1145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</w:tcPr>
          <w:p w:rsidR="00C81409" w:rsidRPr="003001AD" w:rsidRDefault="00AC2E7C">
            <w:pPr>
              <w:spacing w:after="0" w:line="259" w:lineRule="auto"/>
              <w:ind w:left="346" w:right="0" w:firstLine="0"/>
              <w:jc w:val="left"/>
              <w:rPr>
                <w:rFonts w:ascii="Sylfaen" w:hAnsi="Sylfaen"/>
                <w:szCs w:val="24"/>
              </w:rPr>
            </w:pPr>
            <w:r w:rsidRPr="003001AD">
              <w:rPr>
                <w:rFonts w:ascii="Sylfaen" w:hAnsi="Sylfaen"/>
                <w:szCs w:val="24"/>
              </w:rPr>
              <w:t xml:space="preserve">15 </w:t>
            </w:r>
          </w:p>
        </w:tc>
      </w:tr>
    </w:tbl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  <w:r w:rsidRPr="003001AD">
        <w:rPr>
          <w:rFonts w:ascii="Sylfaen" w:hAnsi="Sylfaen"/>
          <w:szCs w:val="24"/>
        </w:rPr>
        <w:t xml:space="preserve"> </w:t>
      </w:r>
      <w:r w:rsidRPr="003001AD">
        <w:rPr>
          <w:rFonts w:ascii="Sylfaen" w:hAnsi="Sylfaen"/>
          <w:szCs w:val="24"/>
        </w:rPr>
        <w:tab/>
      </w:r>
      <w:r w:rsidRPr="003001AD">
        <w:rPr>
          <w:rFonts w:ascii="Sylfaen" w:hAnsi="Sylfaen"/>
          <w:b/>
          <w:szCs w:val="24"/>
        </w:rPr>
        <w:t xml:space="preserve"> </w:t>
      </w:r>
    </w:p>
    <w:p w:rsidR="00C81409" w:rsidRPr="003001AD" w:rsidRDefault="00AC2E7C">
      <w:pPr>
        <w:pStyle w:val="Heading1"/>
        <w:ind w:left="7" w:right="0"/>
        <w:rPr>
          <w:rFonts w:ascii="Sylfaen" w:hAnsi="Sylfaen"/>
          <w:szCs w:val="24"/>
        </w:rPr>
      </w:pPr>
      <w:bookmarkStart w:id="7" w:name="_Toc9256"/>
      <w:r w:rsidRPr="003001AD">
        <w:rPr>
          <w:rFonts w:ascii="Sylfaen" w:hAnsi="Sylfaen"/>
          <w:szCs w:val="24"/>
        </w:rPr>
        <w:t>9.</w:t>
      </w:r>
      <w:r w:rsidRPr="003001AD">
        <w:rPr>
          <w:rFonts w:ascii="Sylfaen" w:eastAsia="Arial" w:hAnsi="Sylfaen" w:cs="Arial"/>
          <w:szCs w:val="24"/>
        </w:rPr>
        <w:t xml:space="preserve"> </w:t>
      </w:r>
      <w:proofErr w:type="spellStart"/>
      <w:r w:rsidR="00A231D8" w:rsidRPr="003001AD">
        <w:rPr>
          <w:rFonts w:ascii="Sylfaen" w:eastAsia="Tahoma" w:hAnsi="Sylfaen"/>
          <w:szCs w:val="24"/>
        </w:rPr>
        <w:t>Žalbe</w:t>
      </w:r>
      <w:proofErr w:type="spellEnd"/>
      <w:r w:rsidRPr="003001AD">
        <w:rPr>
          <w:rFonts w:ascii="Sylfaen" w:hAnsi="Sylfaen"/>
          <w:szCs w:val="24"/>
        </w:rPr>
        <w:t xml:space="preserve"> </w:t>
      </w:r>
      <w:bookmarkEnd w:id="7"/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p w:rsidR="00C81409" w:rsidRPr="003001AD" w:rsidRDefault="00A231D8" w:rsidP="003001AD">
      <w:pPr>
        <w:ind w:left="10" w:right="5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szCs w:val="24"/>
        </w:rPr>
        <w:t>Nakon</w:t>
      </w:r>
      <w:proofErr w:type="spellEnd"/>
      <w:r w:rsidRPr="003001AD">
        <w:rPr>
          <w:rFonts w:ascii="Sylfaen" w:eastAsia="Tahoma" w:hAnsi="Sylfaen"/>
          <w:szCs w:val="24"/>
        </w:rPr>
        <w:t xml:space="preserve"> </w:t>
      </w:r>
      <w:proofErr w:type="spellStart"/>
      <w:r w:rsidRPr="00197D62">
        <w:rPr>
          <w:rFonts w:ascii="Sylfaen" w:eastAsia="Tahoma" w:hAnsi="Sylfaen"/>
          <w:szCs w:val="24"/>
        </w:rPr>
        <w:t>objavljivanja</w:t>
      </w:r>
      <w:proofErr w:type="spellEnd"/>
      <w:r w:rsidRPr="00197D62">
        <w:rPr>
          <w:rFonts w:ascii="Sylfaen" w:eastAsia="Tahoma" w:hAnsi="Sylfaen"/>
          <w:szCs w:val="24"/>
        </w:rPr>
        <w:t xml:space="preserve"> </w:t>
      </w:r>
      <w:proofErr w:type="spellStart"/>
      <w:r w:rsidRPr="00197D62">
        <w:rPr>
          <w:rFonts w:ascii="Sylfaen" w:eastAsia="Tahoma" w:hAnsi="Sylfaen"/>
          <w:szCs w:val="24"/>
        </w:rPr>
        <w:t>preliminarnih</w:t>
      </w:r>
      <w:proofErr w:type="spellEnd"/>
      <w:r w:rsidRPr="00197D62">
        <w:rPr>
          <w:rFonts w:ascii="Sylfaen" w:eastAsia="Tahoma" w:hAnsi="Sylfaen"/>
          <w:szCs w:val="24"/>
        </w:rPr>
        <w:t xml:space="preserve"> </w:t>
      </w:r>
      <w:proofErr w:type="spellStart"/>
      <w:r w:rsidRPr="00197D62">
        <w:rPr>
          <w:rFonts w:ascii="Sylfaen" w:eastAsia="Tahoma" w:hAnsi="Sylfaen"/>
          <w:szCs w:val="24"/>
        </w:rPr>
        <w:t>rezultata</w:t>
      </w:r>
      <w:proofErr w:type="spellEnd"/>
      <w:r w:rsidRPr="00197D62">
        <w:rPr>
          <w:rFonts w:ascii="Sylfaen" w:eastAsia="Tahoma" w:hAnsi="Sylfaen"/>
          <w:szCs w:val="24"/>
        </w:rPr>
        <w:t xml:space="preserve">, </w:t>
      </w:r>
      <w:proofErr w:type="spellStart"/>
      <w:r w:rsidRPr="00197D62">
        <w:rPr>
          <w:rFonts w:ascii="Sylfaen" w:eastAsia="Tahoma" w:hAnsi="Sylfaen"/>
          <w:szCs w:val="24"/>
        </w:rPr>
        <w:t>aplikanti</w:t>
      </w:r>
      <w:proofErr w:type="spellEnd"/>
      <w:r w:rsidRPr="00197D62">
        <w:rPr>
          <w:rFonts w:ascii="Sylfaen" w:eastAsia="Tahoma" w:hAnsi="Sylfaen"/>
          <w:szCs w:val="24"/>
        </w:rPr>
        <w:t xml:space="preserve"> </w:t>
      </w:r>
      <w:proofErr w:type="spellStart"/>
      <w:r w:rsidRPr="00197D62">
        <w:rPr>
          <w:rFonts w:ascii="Sylfaen" w:eastAsia="Tahoma" w:hAnsi="Sylfaen"/>
          <w:szCs w:val="24"/>
        </w:rPr>
        <w:t>mogu</w:t>
      </w:r>
      <w:proofErr w:type="spellEnd"/>
      <w:r w:rsidRPr="00197D62">
        <w:rPr>
          <w:rFonts w:ascii="Sylfaen" w:eastAsia="Tahoma" w:hAnsi="Sylfaen"/>
          <w:szCs w:val="24"/>
        </w:rPr>
        <w:t xml:space="preserve"> </w:t>
      </w:r>
      <w:proofErr w:type="spellStart"/>
      <w:r w:rsidRPr="00197D62">
        <w:rPr>
          <w:rFonts w:ascii="Sylfaen" w:eastAsia="Tahoma" w:hAnsi="Sylfaen"/>
          <w:szCs w:val="24"/>
        </w:rPr>
        <w:t>uputiti</w:t>
      </w:r>
      <w:proofErr w:type="spellEnd"/>
      <w:r w:rsidRPr="00197D62">
        <w:rPr>
          <w:rFonts w:ascii="Sylfaen" w:eastAsia="Tahoma" w:hAnsi="Sylfaen"/>
          <w:szCs w:val="24"/>
        </w:rPr>
        <w:t xml:space="preserve"> </w:t>
      </w:r>
      <w:proofErr w:type="spellStart"/>
      <w:r w:rsidRPr="00197D62">
        <w:rPr>
          <w:rFonts w:ascii="Sylfaen" w:eastAsia="Tahoma" w:hAnsi="Sylfaen"/>
          <w:szCs w:val="24"/>
        </w:rPr>
        <w:t>žalbe</w:t>
      </w:r>
      <w:proofErr w:type="spellEnd"/>
      <w:r w:rsidRPr="00197D62">
        <w:rPr>
          <w:rFonts w:ascii="Sylfaen" w:eastAsia="Tahoma" w:hAnsi="Sylfaen"/>
          <w:szCs w:val="24"/>
        </w:rPr>
        <w:t xml:space="preserve"> u roku </w:t>
      </w:r>
      <w:proofErr w:type="spellStart"/>
      <w:r w:rsidRPr="00197D62">
        <w:rPr>
          <w:rFonts w:ascii="Sylfaen" w:eastAsia="Tahoma" w:hAnsi="Sylfaen"/>
          <w:szCs w:val="24"/>
        </w:rPr>
        <w:t>određenom</w:t>
      </w:r>
      <w:proofErr w:type="spellEnd"/>
      <w:r w:rsidRPr="00197D62">
        <w:rPr>
          <w:rFonts w:ascii="Sylfaen" w:eastAsia="Tahoma" w:hAnsi="Sylfaen"/>
          <w:szCs w:val="24"/>
        </w:rPr>
        <w:t xml:space="preserve"> UA 01/2018</w:t>
      </w:r>
      <w:r w:rsidR="00AC2E7C" w:rsidRPr="00197D62">
        <w:rPr>
          <w:rFonts w:ascii="Sylfaen" w:hAnsi="Sylfaen"/>
          <w:szCs w:val="24"/>
        </w:rPr>
        <w:t>,</w:t>
      </w:r>
      <w:r w:rsidR="00074817" w:rsidRPr="00197D62">
        <w:rPr>
          <w:rFonts w:ascii="Sylfaen" w:hAnsi="Sylfaen"/>
          <w:szCs w:val="24"/>
        </w:rPr>
        <w:t xml:space="preserve"> </w:t>
      </w:r>
      <w:r w:rsidR="00C06962" w:rsidRPr="00197D62">
        <w:rPr>
          <w:rFonts w:ascii="Sylfaen" w:hAnsi="Sylfaen"/>
          <w:szCs w:val="24"/>
        </w:rPr>
        <w:t xml:space="preserve">na </w:t>
      </w:r>
      <w:proofErr w:type="spellStart"/>
      <w:r w:rsidR="00C06962" w:rsidRPr="00197D62">
        <w:rPr>
          <w:rFonts w:ascii="Sylfaen" w:hAnsi="Sylfaen"/>
          <w:szCs w:val="24"/>
        </w:rPr>
        <w:t>platformi</w:t>
      </w:r>
      <w:proofErr w:type="spellEnd"/>
      <w:r w:rsidR="00C06962" w:rsidRPr="00197D62">
        <w:rPr>
          <w:rFonts w:ascii="Sylfaen" w:hAnsi="Sylfaen"/>
          <w:szCs w:val="24"/>
        </w:rPr>
        <w:t xml:space="preserve"> e-Kosova</w:t>
      </w:r>
      <w:r w:rsidR="00074817" w:rsidRPr="00197D62">
        <w:rPr>
          <w:rFonts w:ascii="Sylfaen" w:hAnsi="Sylfaen"/>
          <w:szCs w:val="24"/>
        </w:rPr>
        <w:t>.</w:t>
      </w:r>
      <w:r w:rsidR="00AC2E7C" w:rsidRPr="003001AD">
        <w:rPr>
          <w:rFonts w:ascii="Sylfaen" w:hAnsi="Sylfaen"/>
          <w:szCs w:val="24"/>
        </w:rPr>
        <w:t xml:space="preserve"> 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b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F81857" w:rsidRPr="003001AD" w:rsidRDefault="00F81857">
      <w:pPr>
        <w:spacing w:after="0" w:line="259" w:lineRule="auto"/>
        <w:ind w:left="0" w:right="0" w:firstLine="0"/>
        <w:jc w:val="left"/>
        <w:rPr>
          <w:rFonts w:ascii="Sylfaen" w:hAnsi="Sylfaen"/>
          <w:b/>
          <w:szCs w:val="24"/>
        </w:rPr>
      </w:pPr>
    </w:p>
    <w:p w:rsidR="00F81857" w:rsidRPr="003001AD" w:rsidRDefault="00F81857">
      <w:pPr>
        <w:spacing w:after="0" w:line="259" w:lineRule="auto"/>
        <w:ind w:left="0" w:right="0" w:firstLine="0"/>
        <w:jc w:val="left"/>
        <w:rPr>
          <w:rFonts w:ascii="Sylfaen" w:hAnsi="Sylfaen"/>
          <w:b/>
          <w:szCs w:val="24"/>
        </w:rPr>
      </w:pPr>
    </w:p>
    <w:p w:rsidR="00F81857" w:rsidRPr="003001AD" w:rsidRDefault="00F81857">
      <w:pPr>
        <w:spacing w:after="0" w:line="259" w:lineRule="auto"/>
        <w:ind w:left="0" w:right="0" w:firstLine="0"/>
        <w:jc w:val="left"/>
        <w:rPr>
          <w:rFonts w:ascii="Sylfaen" w:hAnsi="Sylfaen"/>
          <w:b/>
          <w:szCs w:val="24"/>
        </w:rPr>
      </w:pPr>
    </w:p>
    <w:p w:rsidR="00F81857" w:rsidRDefault="00F81857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3001AD" w:rsidRDefault="003001AD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3001AD" w:rsidRPr="003001AD" w:rsidRDefault="003001AD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</w:p>
    <w:p w:rsidR="00C81409" w:rsidRPr="003001AD" w:rsidRDefault="00F81857" w:rsidP="003001AD">
      <w:pPr>
        <w:spacing w:after="0" w:line="259" w:lineRule="auto"/>
        <w:ind w:left="7" w:right="0"/>
        <w:rPr>
          <w:rFonts w:ascii="Sylfaen" w:hAnsi="Sylfaen"/>
          <w:szCs w:val="24"/>
        </w:rPr>
      </w:pPr>
      <w:proofErr w:type="spellStart"/>
      <w:r w:rsidRPr="003001AD">
        <w:rPr>
          <w:rFonts w:ascii="Sylfaen" w:eastAsia="Tahoma" w:hAnsi="Sylfaen"/>
          <w:b/>
          <w:szCs w:val="24"/>
        </w:rPr>
        <w:t>Napomena</w:t>
      </w:r>
      <w:proofErr w:type="spellEnd"/>
      <w:r w:rsidR="00AC2E7C" w:rsidRPr="003001AD">
        <w:rPr>
          <w:rFonts w:ascii="Sylfaen" w:hAnsi="Sylfaen"/>
          <w:b/>
          <w:szCs w:val="24"/>
        </w:rPr>
        <w:t xml:space="preserve">:  </w:t>
      </w:r>
    </w:p>
    <w:p w:rsidR="00C81409" w:rsidRPr="003001AD" w:rsidRDefault="00AC2E7C" w:rsidP="003001AD">
      <w:pPr>
        <w:spacing w:after="0" w:line="259" w:lineRule="auto"/>
        <w:ind w:left="0" w:right="0" w:firstLine="0"/>
        <w:rPr>
          <w:rFonts w:ascii="Sylfaen" w:hAnsi="Sylfaen"/>
          <w:szCs w:val="24"/>
        </w:rPr>
      </w:pPr>
      <w:r w:rsidRPr="003001AD">
        <w:rPr>
          <w:rFonts w:ascii="Sylfaen" w:hAnsi="Sylfaen"/>
          <w:b/>
          <w:szCs w:val="24"/>
        </w:rPr>
        <w:t xml:space="preserve"> </w:t>
      </w:r>
    </w:p>
    <w:p w:rsidR="00A741D9" w:rsidRPr="003001AD" w:rsidRDefault="00B67A7B" w:rsidP="003001AD">
      <w:pPr>
        <w:spacing w:after="58" w:line="259" w:lineRule="auto"/>
        <w:ind w:left="0" w:right="0" w:firstLine="0"/>
        <w:rPr>
          <w:rFonts w:ascii="Sylfaen" w:hAnsi="Sylfaen"/>
          <w:color w:val="auto"/>
          <w:szCs w:val="24"/>
        </w:rPr>
      </w:pPr>
      <w:r w:rsidRPr="003001AD">
        <w:rPr>
          <w:rFonts w:ascii="Sylfaen" w:hAnsi="Sylfaen" w:cs="Times New Roman"/>
          <w:color w:val="auto"/>
          <w:szCs w:val="24"/>
        </w:rPr>
        <w:t xml:space="preserve">U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slučaju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da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se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dokaže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da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su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informacije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date u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ovoj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prijavi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netačne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,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subjekat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neće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biti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plaćen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i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isti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će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snositi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odgovornost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za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sve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posledice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, u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skladu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sa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relevantnim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zakonodavstvom</w:t>
      </w:r>
      <w:proofErr w:type="spellEnd"/>
      <w:r w:rsidRPr="003001AD">
        <w:rPr>
          <w:rFonts w:ascii="Sylfaen" w:hAnsi="Sylfaen" w:cs="Times New Roman"/>
          <w:color w:val="auto"/>
          <w:szCs w:val="24"/>
        </w:rPr>
        <w:t xml:space="preserve"> na </w:t>
      </w:r>
      <w:proofErr w:type="spellStart"/>
      <w:r w:rsidRPr="003001AD">
        <w:rPr>
          <w:rFonts w:ascii="Sylfaen" w:hAnsi="Sylfaen" w:cs="Times New Roman"/>
          <w:color w:val="auto"/>
          <w:szCs w:val="24"/>
        </w:rPr>
        <w:t>snazi</w:t>
      </w:r>
      <w:proofErr w:type="spellEnd"/>
      <w:r w:rsidR="00A741D9" w:rsidRPr="003001AD">
        <w:rPr>
          <w:rFonts w:ascii="Sylfaen" w:hAnsi="Sylfaen"/>
          <w:color w:val="auto"/>
          <w:szCs w:val="24"/>
        </w:rPr>
        <w:t>.</w:t>
      </w:r>
    </w:p>
    <w:p w:rsidR="00C81409" w:rsidRPr="003001AD" w:rsidRDefault="00AC2E7C">
      <w:pPr>
        <w:spacing w:after="0" w:line="259" w:lineRule="auto"/>
        <w:ind w:left="0" w:right="0" w:firstLine="0"/>
        <w:jc w:val="left"/>
        <w:rPr>
          <w:rFonts w:ascii="Sylfaen" w:hAnsi="Sylfaen"/>
          <w:szCs w:val="24"/>
        </w:rPr>
      </w:pPr>
      <w:r w:rsidRPr="003001AD">
        <w:rPr>
          <w:rFonts w:ascii="Sylfaen" w:hAnsi="Sylfaen"/>
          <w:szCs w:val="24"/>
        </w:rPr>
        <w:t xml:space="preserve"> </w:t>
      </w:r>
    </w:p>
    <w:sectPr w:rsidR="00C81409" w:rsidRPr="003001AD">
      <w:footerReference w:type="even" r:id="rId18"/>
      <w:footerReference w:type="default" r:id="rId19"/>
      <w:footerReference w:type="first" r:id="rId20"/>
      <w:pgSz w:w="11909" w:h="16834"/>
      <w:pgMar w:top="1408" w:right="1434" w:bottom="1437" w:left="144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B15" w:rsidRDefault="00E94B15">
      <w:pPr>
        <w:spacing w:after="0" w:line="240" w:lineRule="auto"/>
      </w:pPr>
      <w:r>
        <w:separator/>
      </w:r>
    </w:p>
  </w:endnote>
  <w:endnote w:type="continuationSeparator" w:id="0">
    <w:p w:rsidR="00E94B15" w:rsidRDefault="00E9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409" w:rsidRDefault="00AC2E7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6DB1" w:rsidRPr="00CD6DB1">
      <w:rPr>
        <w:rFonts w:ascii="Times New Roman" w:eastAsia="Times New Roman" w:hAnsi="Times New Roman" w:cs="Times New Roman"/>
        <w:noProof/>
        <w:sz w:val="20"/>
      </w:rPr>
      <w:t>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81409" w:rsidRDefault="00AC2E7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409" w:rsidRDefault="00AC2E7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6F1C" w:rsidRPr="00DD6F1C">
      <w:rPr>
        <w:rFonts w:ascii="Times New Roman" w:eastAsia="Times New Roman" w:hAnsi="Times New Roman" w:cs="Times New Roman"/>
        <w:noProof/>
        <w:sz w:val="20"/>
      </w:rPr>
      <w:t>8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81409" w:rsidRDefault="00AC2E7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409" w:rsidRDefault="00AC2E7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6DB1" w:rsidRPr="00CD6DB1">
      <w:rPr>
        <w:rFonts w:ascii="Times New Roman" w:eastAsia="Times New Roman" w:hAnsi="Times New Roman" w:cs="Times New Roman"/>
        <w:noProof/>
        <w:sz w:val="20"/>
      </w:rPr>
      <w:t>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81409" w:rsidRDefault="00AC2E7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B15" w:rsidRDefault="00E94B15">
      <w:pPr>
        <w:spacing w:after="0" w:line="283" w:lineRule="auto"/>
        <w:ind w:left="0" w:right="47" w:firstLine="0"/>
        <w:jc w:val="left"/>
      </w:pPr>
      <w:r>
        <w:separator/>
      </w:r>
    </w:p>
  </w:footnote>
  <w:footnote w:type="continuationSeparator" w:id="0">
    <w:p w:rsidR="00E94B15" w:rsidRDefault="00E94B15">
      <w:pPr>
        <w:spacing w:after="0" w:line="283" w:lineRule="auto"/>
        <w:ind w:left="0" w:right="47" w:firstLine="0"/>
        <w:jc w:val="left"/>
      </w:pPr>
      <w:r>
        <w:continuationSeparator/>
      </w:r>
    </w:p>
  </w:footnote>
  <w:footnote w:id="1">
    <w:p w:rsidR="00A741D9" w:rsidRPr="00A741D9" w:rsidRDefault="00AC2E7C">
      <w:pPr>
        <w:pStyle w:val="footnotedescription"/>
        <w:spacing w:line="283" w:lineRule="auto"/>
        <w:ind w:right="47"/>
        <w:rPr>
          <w:rFonts w:ascii="Times New Roman" w:eastAsia="Times New Roman" w:hAnsi="Times New Roman" w:cs="Times New Roman"/>
        </w:rPr>
      </w:pPr>
      <w:r w:rsidRPr="00A741D9">
        <w:rPr>
          <w:rStyle w:val="footnotemark"/>
          <w:rFonts w:ascii="Times New Roman" w:hAnsi="Times New Roman" w:cs="Times New Roman"/>
        </w:rPr>
        <w:footnoteRef/>
      </w:r>
      <w:r w:rsidRPr="00A741D9">
        <w:rPr>
          <w:rFonts w:ascii="Times New Roman" w:hAnsi="Times New Roman" w:cs="Times New Roman"/>
        </w:rPr>
        <w:t xml:space="preserve"> </w:t>
      </w:r>
      <w:r w:rsidR="009C771C">
        <w:rPr>
          <w:rFonts w:eastAsia="MS Mincho"/>
        </w:rPr>
        <w:t xml:space="preserve">Lista </w:t>
      </w:r>
      <w:proofErr w:type="spellStart"/>
      <w:r w:rsidR="009C771C">
        <w:rPr>
          <w:rFonts w:eastAsia="MS Mincho"/>
        </w:rPr>
        <w:t>radnika</w:t>
      </w:r>
      <w:proofErr w:type="spellEnd"/>
      <w:r w:rsidR="009C771C">
        <w:rPr>
          <w:rFonts w:eastAsia="MS Mincho"/>
        </w:rPr>
        <w:t xml:space="preserve"> </w:t>
      </w:r>
      <w:proofErr w:type="spellStart"/>
      <w:r w:rsidR="009C771C">
        <w:rPr>
          <w:rFonts w:eastAsia="MS Mincho"/>
        </w:rPr>
        <w:t>za</w:t>
      </w:r>
      <w:proofErr w:type="spellEnd"/>
      <w:r w:rsidR="009C771C">
        <w:rPr>
          <w:rFonts w:eastAsia="MS Mincho"/>
        </w:rPr>
        <w:t xml:space="preserve"> 2023</w:t>
      </w:r>
      <w:r w:rsidR="009C771C" w:rsidRPr="00DD281B">
        <w:rPr>
          <w:rFonts w:eastAsia="MS Mincho"/>
        </w:rPr>
        <w:t xml:space="preserve"> </w:t>
      </w:r>
      <w:proofErr w:type="spellStart"/>
      <w:r w:rsidR="009C771C" w:rsidRPr="00DD281B">
        <w:rPr>
          <w:rFonts w:eastAsia="MS Mincho"/>
        </w:rPr>
        <w:t>godinu</w:t>
      </w:r>
      <w:proofErr w:type="spellEnd"/>
      <w:r w:rsidR="009C771C" w:rsidRPr="00DD281B">
        <w:rPr>
          <w:rFonts w:eastAsia="MS Mincho"/>
        </w:rPr>
        <w:t xml:space="preserve"> </w:t>
      </w:r>
      <w:proofErr w:type="spellStart"/>
      <w:r w:rsidR="009C771C" w:rsidRPr="00DD281B">
        <w:rPr>
          <w:rFonts w:eastAsia="MS Mincho"/>
        </w:rPr>
        <w:t>izdat</w:t>
      </w:r>
      <w:r w:rsidR="009C771C">
        <w:rPr>
          <w:rFonts w:eastAsia="MS Mincho"/>
        </w:rPr>
        <w:t>a</w:t>
      </w:r>
      <w:proofErr w:type="spellEnd"/>
      <w:r w:rsidR="009C771C" w:rsidRPr="00DD281B">
        <w:rPr>
          <w:rFonts w:eastAsia="MS Mincho"/>
        </w:rPr>
        <w:t xml:space="preserve"> </w:t>
      </w:r>
      <w:proofErr w:type="spellStart"/>
      <w:r w:rsidR="009C771C" w:rsidRPr="00DD281B">
        <w:rPr>
          <w:rFonts w:eastAsia="MS Mincho"/>
        </w:rPr>
        <w:t>od</w:t>
      </w:r>
      <w:proofErr w:type="spellEnd"/>
      <w:r w:rsidR="009C771C" w:rsidRPr="00DD281B">
        <w:rPr>
          <w:rFonts w:eastAsia="MS Mincho"/>
        </w:rPr>
        <w:t xml:space="preserve"> PAK-a sa </w:t>
      </w:r>
      <w:proofErr w:type="spellStart"/>
      <w:r w:rsidR="009C771C" w:rsidRPr="00DD281B">
        <w:rPr>
          <w:rFonts w:eastAsia="MS Mincho"/>
        </w:rPr>
        <w:t>nazivom</w:t>
      </w:r>
      <w:proofErr w:type="spellEnd"/>
      <w:r w:rsidR="009C771C" w:rsidRPr="00DD281B">
        <w:rPr>
          <w:rFonts w:eastAsia="MS Mincho"/>
        </w:rPr>
        <w:t xml:space="preserve"> </w:t>
      </w:r>
      <w:proofErr w:type="spellStart"/>
      <w:r w:rsidR="009C771C" w:rsidRPr="00DD281B">
        <w:rPr>
          <w:rFonts w:eastAsia="MS Mincho"/>
        </w:rPr>
        <w:t>subjekta</w:t>
      </w:r>
      <w:proofErr w:type="spellEnd"/>
      <w:r w:rsidR="009C771C" w:rsidRPr="00DD281B">
        <w:rPr>
          <w:rFonts w:eastAsia="MS Mincho"/>
        </w:rPr>
        <w:t xml:space="preserve"> koji </w:t>
      </w:r>
      <w:proofErr w:type="spellStart"/>
      <w:r w:rsidR="009C771C">
        <w:rPr>
          <w:rFonts w:eastAsia="MS Mincho"/>
        </w:rPr>
        <w:t>aplicira</w:t>
      </w:r>
      <w:proofErr w:type="spellEnd"/>
      <w:r w:rsidR="009C771C">
        <w:rPr>
          <w:rFonts w:eastAsia="MS Mincho"/>
        </w:rPr>
        <w:t xml:space="preserve"> u </w:t>
      </w:r>
      <w:proofErr w:type="spellStart"/>
      <w:r w:rsidR="009C771C">
        <w:rPr>
          <w:rFonts w:eastAsia="MS Mincho"/>
        </w:rPr>
        <w:t>skladu</w:t>
      </w:r>
      <w:proofErr w:type="spellEnd"/>
      <w:r w:rsidR="009C771C">
        <w:rPr>
          <w:rFonts w:eastAsia="MS Mincho"/>
        </w:rPr>
        <w:t xml:space="preserve"> sa JMB</w:t>
      </w:r>
      <w:r w:rsidRPr="00A741D9">
        <w:rPr>
          <w:rFonts w:ascii="Times New Roman" w:hAnsi="Times New Roman" w:cs="Times New Roman"/>
        </w:rPr>
        <w:t>.</w:t>
      </w:r>
      <w:r w:rsidRPr="00A741D9">
        <w:rPr>
          <w:rFonts w:ascii="Times New Roman" w:eastAsia="Times New Roman" w:hAnsi="Times New Roman" w:cs="Times New Roman"/>
        </w:rPr>
        <w:t xml:space="preserve"> </w:t>
      </w:r>
    </w:p>
    <w:p w:rsidR="00C81409" w:rsidRDefault="00AC2E7C">
      <w:pPr>
        <w:pStyle w:val="footnotedescription"/>
        <w:spacing w:line="283" w:lineRule="auto"/>
        <w:ind w:right="47"/>
      </w:pPr>
      <w:r w:rsidRPr="00A741D9">
        <w:rPr>
          <w:rFonts w:ascii="Times New Roman" w:eastAsia="Times New Roman" w:hAnsi="Times New Roman" w:cs="Times New Roman"/>
          <w:vertAlign w:val="superscript"/>
        </w:rPr>
        <w:t>2</w:t>
      </w:r>
      <w:r w:rsidRPr="00A741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C771C" w:rsidRPr="00DD281B">
        <w:t>Obrazac</w:t>
      </w:r>
      <w:proofErr w:type="spellEnd"/>
      <w:r w:rsidR="009C771C" w:rsidRPr="00DD281B">
        <w:t xml:space="preserve"> </w:t>
      </w:r>
      <w:proofErr w:type="spellStart"/>
      <w:r w:rsidR="009C771C" w:rsidRPr="00DD281B">
        <w:t>predloga</w:t>
      </w:r>
      <w:proofErr w:type="spellEnd"/>
      <w:r w:rsidR="009C771C" w:rsidRPr="00DD281B">
        <w:t xml:space="preserve"> </w:t>
      </w:r>
      <w:proofErr w:type="spellStart"/>
      <w:r w:rsidR="009C771C" w:rsidRPr="00DD281B">
        <w:t>projekta</w:t>
      </w:r>
      <w:proofErr w:type="spellEnd"/>
      <w:r w:rsidR="009C771C" w:rsidRPr="00DD281B">
        <w:t xml:space="preserve"> koji se mora </w:t>
      </w:r>
      <w:proofErr w:type="spellStart"/>
      <w:r w:rsidR="009C771C" w:rsidRPr="00DD281B">
        <w:t>popuniti</w:t>
      </w:r>
      <w:proofErr w:type="spellEnd"/>
      <w:r w:rsidR="009C771C" w:rsidRPr="00DD281B">
        <w:t xml:space="preserve"> </w:t>
      </w:r>
      <w:proofErr w:type="spellStart"/>
      <w:r w:rsidR="009C771C" w:rsidRPr="00DD281B">
        <w:t>može</w:t>
      </w:r>
      <w:proofErr w:type="spellEnd"/>
      <w:r w:rsidR="009C771C" w:rsidRPr="00DD281B">
        <w:t xml:space="preserve"> se </w:t>
      </w:r>
      <w:proofErr w:type="spellStart"/>
      <w:r w:rsidR="009C771C" w:rsidRPr="00DD281B">
        <w:t>preuzeti</w:t>
      </w:r>
      <w:proofErr w:type="spellEnd"/>
      <w:r w:rsidR="009C771C" w:rsidRPr="00DD281B">
        <w:t xml:space="preserve"> sa </w:t>
      </w:r>
      <w:proofErr w:type="spellStart"/>
      <w:r w:rsidR="009C771C" w:rsidRPr="00DD281B">
        <w:t>portala</w:t>
      </w:r>
      <w:proofErr w:type="spellEnd"/>
      <w:r w:rsidR="009C771C" w:rsidRPr="00DD281B">
        <w:t xml:space="preserve"> e-Kosova</w:t>
      </w:r>
      <w:r w:rsidR="002B3C46" w:rsidRPr="00A741D9">
        <w:rPr>
          <w:rFonts w:ascii="Times New Roman" w:eastAsia="Times New Roman" w:hAnsi="Times New Roman" w:cs="Times New Roman"/>
        </w:rPr>
        <w:t>.</w:t>
      </w:r>
    </w:p>
  </w:footnote>
  <w:footnote w:id="2">
    <w:p w:rsidR="00C81409" w:rsidRDefault="00AC2E7C">
      <w:pPr>
        <w:pStyle w:val="footnotedescription"/>
        <w:spacing w:line="241" w:lineRule="auto"/>
        <w:jc w:val="both"/>
      </w:pPr>
      <w:r>
        <w:rPr>
          <w:rStyle w:val="footnotemark"/>
        </w:rPr>
        <w:footnoteRef/>
      </w:r>
      <w:r>
        <w:t xml:space="preserve"> </w:t>
      </w:r>
      <w:r w:rsidR="00F81857" w:rsidRPr="00CE249A">
        <w:t xml:space="preserve">U </w:t>
      </w:r>
      <w:proofErr w:type="spellStart"/>
      <w:r w:rsidR="00F81857" w:rsidRPr="00CE249A">
        <w:t>predlogu</w:t>
      </w:r>
      <w:proofErr w:type="spellEnd"/>
      <w:r w:rsidR="00F81857" w:rsidRPr="00CE249A">
        <w:t xml:space="preserve"> </w:t>
      </w:r>
      <w:proofErr w:type="spellStart"/>
      <w:r w:rsidR="00F81857" w:rsidRPr="00CE249A">
        <w:t>projekta</w:t>
      </w:r>
      <w:proofErr w:type="spellEnd"/>
      <w:r w:rsidR="00F81857" w:rsidRPr="00CE249A">
        <w:t xml:space="preserve"> </w:t>
      </w:r>
      <w:proofErr w:type="spellStart"/>
      <w:r w:rsidR="00F81857" w:rsidRPr="00CE249A">
        <w:t>treba</w:t>
      </w:r>
      <w:proofErr w:type="spellEnd"/>
      <w:r w:rsidR="00F81857" w:rsidRPr="00CE249A">
        <w:t xml:space="preserve"> </w:t>
      </w:r>
      <w:proofErr w:type="spellStart"/>
      <w:r w:rsidR="00F81857" w:rsidRPr="00CE249A">
        <w:t>predstaviti</w:t>
      </w:r>
      <w:proofErr w:type="spellEnd"/>
      <w:r w:rsidR="00F81857" w:rsidRPr="00CE249A">
        <w:t xml:space="preserve"> </w:t>
      </w:r>
      <w:proofErr w:type="spellStart"/>
      <w:r w:rsidR="00F81857" w:rsidRPr="00CE249A">
        <w:t>svrhu</w:t>
      </w:r>
      <w:proofErr w:type="spellEnd"/>
      <w:r w:rsidR="00F81857" w:rsidRPr="00CE249A">
        <w:t xml:space="preserve">, </w:t>
      </w:r>
      <w:proofErr w:type="spellStart"/>
      <w:r w:rsidR="00F81857" w:rsidRPr="00CE249A">
        <w:t>aktivnost</w:t>
      </w:r>
      <w:proofErr w:type="spellEnd"/>
      <w:r w:rsidR="00F81857" w:rsidRPr="00CE249A">
        <w:t xml:space="preserve"> </w:t>
      </w:r>
      <w:proofErr w:type="spellStart"/>
      <w:r w:rsidR="00F81857" w:rsidRPr="00CE249A">
        <w:t>projekta</w:t>
      </w:r>
      <w:proofErr w:type="spellEnd"/>
      <w:r w:rsidR="00F81857" w:rsidRPr="00CE249A">
        <w:t xml:space="preserve">, </w:t>
      </w:r>
      <w:proofErr w:type="spellStart"/>
      <w:r w:rsidR="00F81857" w:rsidRPr="00CE249A">
        <w:t>finansijski</w:t>
      </w:r>
      <w:proofErr w:type="spellEnd"/>
      <w:r w:rsidR="00F81857" w:rsidRPr="00CE249A">
        <w:t xml:space="preserve"> </w:t>
      </w:r>
      <w:proofErr w:type="spellStart"/>
      <w:r w:rsidR="00F81857" w:rsidRPr="00CE249A">
        <w:t>trošak</w:t>
      </w:r>
      <w:proofErr w:type="spellEnd"/>
      <w:r w:rsidR="00F81857" w:rsidRPr="00CE249A">
        <w:t xml:space="preserve">, </w:t>
      </w:r>
      <w:proofErr w:type="spellStart"/>
      <w:r w:rsidR="00F81857" w:rsidRPr="00CE249A">
        <w:t>vremenski</w:t>
      </w:r>
      <w:proofErr w:type="spellEnd"/>
      <w:r w:rsidR="00F81857" w:rsidRPr="00CE249A">
        <w:t xml:space="preserve"> plan </w:t>
      </w:r>
      <w:proofErr w:type="spellStart"/>
      <w:r w:rsidR="00F81857" w:rsidRPr="00CE249A">
        <w:t>projekta</w:t>
      </w:r>
      <w:proofErr w:type="spellEnd"/>
      <w:r w:rsidR="00F81857" w:rsidRPr="00CE249A">
        <w:t xml:space="preserve">, </w:t>
      </w:r>
      <w:proofErr w:type="spellStart"/>
      <w:r w:rsidR="00F81857" w:rsidRPr="00CE249A">
        <w:t>organizacionu</w:t>
      </w:r>
      <w:proofErr w:type="spellEnd"/>
      <w:r w:rsidR="00F81857" w:rsidRPr="00CE249A">
        <w:t xml:space="preserve"> </w:t>
      </w:r>
      <w:proofErr w:type="spellStart"/>
      <w:r w:rsidR="00F81857" w:rsidRPr="00CE249A">
        <w:t>strukturu</w:t>
      </w:r>
      <w:proofErr w:type="spellEnd"/>
      <w:r w:rsidR="00F81857" w:rsidRPr="00CE249A">
        <w:t xml:space="preserve"> </w:t>
      </w:r>
      <w:proofErr w:type="spellStart"/>
      <w:r w:rsidR="00F81857" w:rsidRPr="00CE249A">
        <w:t>aplikanta</w:t>
      </w:r>
      <w:proofErr w:type="spellEnd"/>
      <w:r w:rsidR="00F81857" w:rsidRPr="00CE249A">
        <w:t xml:space="preserve">, </w:t>
      </w:r>
      <w:proofErr w:type="spellStart"/>
      <w:r w:rsidR="00F81857" w:rsidRPr="00CE249A">
        <w:t>trenutne</w:t>
      </w:r>
      <w:proofErr w:type="spellEnd"/>
      <w:r w:rsidR="00F81857" w:rsidRPr="00CE249A">
        <w:t xml:space="preserve"> </w:t>
      </w:r>
      <w:proofErr w:type="spellStart"/>
      <w:r w:rsidR="00F81857" w:rsidRPr="00CE249A">
        <w:t>proizvodne</w:t>
      </w:r>
      <w:proofErr w:type="spellEnd"/>
      <w:r w:rsidR="00F81857" w:rsidRPr="00CE249A">
        <w:t xml:space="preserve"> kapacitete i </w:t>
      </w:r>
      <w:proofErr w:type="spellStart"/>
      <w:r w:rsidR="00F81857" w:rsidRPr="00CE249A">
        <w:t>ciljeve</w:t>
      </w:r>
      <w:proofErr w:type="spellEnd"/>
      <w:r w:rsidR="00F81857" w:rsidRPr="00CE249A">
        <w:t xml:space="preserve"> </w:t>
      </w:r>
      <w:proofErr w:type="spellStart"/>
      <w:r w:rsidR="00F81857" w:rsidRPr="00CE249A">
        <w:t>povećanja</w:t>
      </w:r>
      <w:proofErr w:type="spellEnd"/>
      <w:r w:rsidR="00F81857" w:rsidRPr="00CE249A">
        <w:t xml:space="preserve"> </w:t>
      </w:r>
      <w:proofErr w:type="spellStart"/>
      <w:r w:rsidR="00F81857" w:rsidRPr="00CE249A">
        <w:t>proizvodnje</w:t>
      </w:r>
      <w:proofErr w:type="spellEnd"/>
      <w:r w:rsidR="00F81857" w:rsidRPr="00CE249A">
        <w:t xml:space="preserve"> i </w:t>
      </w:r>
      <w:proofErr w:type="spellStart"/>
      <w:r w:rsidR="00F81857" w:rsidRPr="00CE249A">
        <w:t>izvoza</w:t>
      </w:r>
      <w:proofErr w:type="spellEnd"/>
      <w:r w:rsidR="00F81857" w:rsidRPr="00CE249A">
        <w:t xml:space="preserve"> u </w:t>
      </w:r>
      <w:proofErr w:type="spellStart"/>
      <w:r w:rsidR="00F81857" w:rsidRPr="00CE249A">
        <w:t>slučaju</w:t>
      </w:r>
      <w:proofErr w:type="spellEnd"/>
      <w:r w:rsidR="00F81857" w:rsidRPr="00CE249A">
        <w:t xml:space="preserve"> </w:t>
      </w:r>
      <w:proofErr w:type="spellStart"/>
      <w:r w:rsidR="00F81857" w:rsidRPr="00CE249A">
        <w:t>dobijanja</w:t>
      </w:r>
      <w:proofErr w:type="spellEnd"/>
      <w:r w:rsidR="00F81857" w:rsidRPr="00CE249A">
        <w:t xml:space="preserve"> </w:t>
      </w:r>
      <w:proofErr w:type="spellStart"/>
      <w:r w:rsidR="00F81857" w:rsidRPr="00CE249A">
        <w:t>finansijske</w:t>
      </w:r>
      <w:proofErr w:type="spellEnd"/>
      <w:r w:rsidR="00F81857" w:rsidRPr="00CE249A">
        <w:t xml:space="preserve"> </w:t>
      </w:r>
      <w:proofErr w:type="spellStart"/>
      <w:r w:rsidR="00F81857" w:rsidRPr="00CE249A">
        <w:t>podrške</w:t>
      </w:r>
      <w:proofErr w:type="spellEnd"/>
      <w:r w:rsidR="00F81857" w:rsidRPr="00CE249A">
        <w:t xml:space="preserve">. </w:t>
      </w:r>
      <w:proofErr w:type="spellStart"/>
      <w:r w:rsidR="00F81857" w:rsidRPr="00CE249A">
        <w:t>Takođe</w:t>
      </w:r>
      <w:proofErr w:type="spellEnd"/>
      <w:r w:rsidR="00F81857" w:rsidRPr="00CE249A">
        <w:t xml:space="preserve">, </w:t>
      </w:r>
      <w:proofErr w:type="spellStart"/>
      <w:r w:rsidR="00F81857" w:rsidRPr="00CE249A">
        <w:t>značaj</w:t>
      </w:r>
      <w:proofErr w:type="spellEnd"/>
      <w:r w:rsidR="00F81857" w:rsidRPr="00CE249A">
        <w:t xml:space="preserve"> </w:t>
      </w:r>
      <w:proofErr w:type="spellStart"/>
      <w:r w:rsidR="00F81857" w:rsidRPr="00CE249A">
        <w:t>predloga</w:t>
      </w:r>
      <w:proofErr w:type="spellEnd"/>
      <w:r w:rsidR="00F81857" w:rsidRPr="00CE249A">
        <w:t xml:space="preserve"> sa </w:t>
      </w:r>
      <w:proofErr w:type="spellStart"/>
      <w:r w:rsidR="00F81857" w:rsidRPr="00CE249A">
        <w:t>prioritetima</w:t>
      </w:r>
      <w:proofErr w:type="spellEnd"/>
      <w:r w:rsidR="00F81857" w:rsidRPr="00CE249A">
        <w:t xml:space="preserve"> </w:t>
      </w:r>
      <w:proofErr w:type="spellStart"/>
      <w:r w:rsidR="00F81857" w:rsidRPr="00CE249A">
        <w:t>poziva</w:t>
      </w:r>
      <w:proofErr w:type="spellEnd"/>
      <w:r w:rsidR="00F81857" w:rsidRPr="00CE249A">
        <w:t xml:space="preserve">, </w:t>
      </w:r>
      <w:proofErr w:type="spellStart"/>
      <w:r w:rsidR="00F81857" w:rsidRPr="00CE249A">
        <w:t>koliko</w:t>
      </w:r>
      <w:proofErr w:type="spellEnd"/>
      <w:r w:rsidR="00F81857" w:rsidRPr="00CE249A">
        <w:t xml:space="preserve"> </w:t>
      </w:r>
      <w:proofErr w:type="spellStart"/>
      <w:r w:rsidR="00F81857" w:rsidRPr="00CE249A">
        <w:t>su</w:t>
      </w:r>
      <w:proofErr w:type="spellEnd"/>
      <w:r w:rsidR="00F81857" w:rsidRPr="00CE249A">
        <w:t xml:space="preserve"> </w:t>
      </w:r>
      <w:proofErr w:type="spellStart"/>
      <w:r w:rsidR="00F81857" w:rsidRPr="00CE249A">
        <w:t>aktivnosti</w:t>
      </w:r>
      <w:proofErr w:type="spellEnd"/>
      <w:r w:rsidR="00F81857" w:rsidRPr="00CE249A">
        <w:t xml:space="preserve"> </w:t>
      </w:r>
      <w:proofErr w:type="spellStart"/>
      <w:r w:rsidR="00F81857" w:rsidRPr="00CE249A">
        <w:t>izvodljive</w:t>
      </w:r>
      <w:proofErr w:type="spellEnd"/>
      <w:r w:rsidR="00F81857" w:rsidRPr="00CE249A">
        <w:t xml:space="preserve"> i </w:t>
      </w:r>
      <w:proofErr w:type="spellStart"/>
      <w:r w:rsidR="00F81857" w:rsidRPr="00CE249A">
        <w:t>održive</w:t>
      </w:r>
      <w:proofErr w:type="spellEnd"/>
      <w:r w:rsidR="00F81857" w:rsidRPr="00CE249A">
        <w:t xml:space="preserve"> u </w:t>
      </w:r>
      <w:proofErr w:type="spellStart"/>
      <w:r w:rsidR="00F81857" w:rsidRPr="00CE249A">
        <w:t>odnosu</w:t>
      </w:r>
      <w:proofErr w:type="spellEnd"/>
      <w:r w:rsidR="00F81857" w:rsidRPr="00CE249A">
        <w:t xml:space="preserve"> na </w:t>
      </w:r>
      <w:proofErr w:type="spellStart"/>
      <w:r w:rsidR="00F81857" w:rsidRPr="00CE249A">
        <w:t>očekivane</w:t>
      </w:r>
      <w:proofErr w:type="spellEnd"/>
      <w:r w:rsidR="00F81857" w:rsidRPr="00CE249A">
        <w:t xml:space="preserve"> rezultate i </w:t>
      </w:r>
      <w:proofErr w:type="spellStart"/>
      <w:r w:rsidR="00F81857" w:rsidRPr="00CE249A">
        <w:t>moguće</w:t>
      </w:r>
      <w:proofErr w:type="spellEnd"/>
      <w:r w:rsidR="00F81857" w:rsidRPr="00CE249A">
        <w:t xml:space="preserve"> </w:t>
      </w:r>
      <w:proofErr w:type="spellStart"/>
      <w:r w:rsidR="00F81857" w:rsidRPr="00CE249A">
        <w:t>rizike</w:t>
      </w:r>
      <w:proofErr w:type="spellEnd"/>
      <w:r w:rsidR="00F81857" w:rsidRPr="00CE249A">
        <w:t xml:space="preserve">, </w:t>
      </w:r>
      <w:proofErr w:type="spellStart"/>
      <w:r w:rsidR="00F81857" w:rsidRPr="00CE249A">
        <w:t>kao</w:t>
      </w:r>
      <w:proofErr w:type="spellEnd"/>
      <w:r w:rsidR="00F81857" w:rsidRPr="00CE249A">
        <w:t xml:space="preserve"> i </w:t>
      </w:r>
      <w:proofErr w:type="spellStart"/>
      <w:r w:rsidR="00F81857" w:rsidRPr="00CE249A">
        <w:t>način</w:t>
      </w:r>
      <w:proofErr w:type="spellEnd"/>
      <w:r w:rsidR="00F81857" w:rsidRPr="00CE249A">
        <w:t xml:space="preserve"> </w:t>
      </w:r>
      <w:proofErr w:type="spellStart"/>
      <w:r w:rsidR="00F81857" w:rsidRPr="00CE249A">
        <w:t>realizacije</w:t>
      </w:r>
      <w:proofErr w:type="spellEnd"/>
      <w:r w:rsidR="00F81857" w:rsidRPr="00CE249A">
        <w:t xml:space="preserve"> </w:t>
      </w:r>
      <w:proofErr w:type="spellStart"/>
      <w:r w:rsidR="00F81857" w:rsidRPr="00CE249A">
        <w:t>projekta</w:t>
      </w:r>
      <w:proofErr w:type="spellEnd"/>
      <w:r w:rsidR="00F81857" w:rsidRPr="00CE249A">
        <w:t xml:space="preserve"> </w:t>
      </w:r>
      <w:proofErr w:type="spellStart"/>
      <w:r w:rsidR="00F81857" w:rsidRPr="00CE249A">
        <w:t>što</w:t>
      </w:r>
      <w:proofErr w:type="spellEnd"/>
      <w:r w:rsidR="00F81857" w:rsidRPr="00CE249A">
        <w:t xml:space="preserve"> se </w:t>
      </w:r>
      <w:proofErr w:type="spellStart"/>
      <w:r w:rsidR="00F81857" w:rsidRPr="00CE249A">
        <w:t>tiće</w:t>
      </w:r>
      <w:proofErr w:type="spellEnd"/>
      <w:r w:rsidR="00F81857" w:rsidRPr="00CE249A">
        <w:t xml:space="preserve"> </w:t>
      </w:r>
      <w:proofErr w:type="spellStart"/>
      <w:r w:rsidR="00F81857" w:rsidRPr="00CE249A">
        <w:t>sertifikaciji</w:t>
      </w:r>
      <w:proofErr w:type="spellEnd"/>
      <w:r w:rsidR="00F81857" w:rsidRPr="00CE249A">
        <w:t xml:space="preserve"> </w:t>
      </w:r>
      <w:proofErr w:type="spellStart"/>
      <w:r w:rsidR="00F81857" w:rsidRPr="00CE249A">
        <w:t>proizvoda</w:t>
      </w:r>
      <w:proofErr w:type="spellEnd"/>
      <w:r>
        <w:t xml:space="preserve">. </w:t>
      </w:r>
    </w:p>
  </w:footnote>
  <w:footnote w:id="3">
    <w:p w:rsidR="00A741D9" w:rsidRDefault="00AC2E7C">
      <w:pPr>
        <w:pStyle w:val="footnotedescription"/>
        <w:spacing w:line="245" w:lineRule="auto"/>
        <w:jc w:val="both"/>
      </w:pPr>
      <w:r>
        <w:rPr>
          <w:rStyle w:val="footnotemark"/>
        </w:rPr>
        <w:footnoteRef/>
      </w:r>
      <w:r>
        <w:t xml:space="preserve"> </w:t>
      </w:r>
      <w:proofErr w:type="spellStart"/>
      <w:r w:rsidR="00F81857" w:rsidRPr="00CE249A">
        <w:rPr>
          <w:rFonts w:eastAsia="Tahoma"/>
          <w:spacing w:val="-1"/>
        </w:rPr>
        <w:t>Sertifikat</w:t>
      </w:r>
      <w:proofErr w:type="spellEnd"/>
      <w:r w:rsidR="00F81857" w:rsidRPr="00CE249A">
        <w:rPr>
          <w:rFonts w:eastAsia="Tahoma"/>
          <w:spacing w:val="-1"/>
        </w:rPr>
        <w:t xml:space="preserve"> ISO 9001 mora biti </w:t>
      </w:r>
      <w:proofErr w:type="spellStart"/>
      <w:r w:rsidR="00F81857" w:rsidRPr="00CE249A">
        <w:rPr>
          <w:rFonts w:eastAsia="Tahoma"/>
          <w:spacing w:val="-1"/>
        </w:rPr>
        <w:t>važeći</w:t>
      </w:r>
      <w:proofErr w:type="spellEnd"/>
      <w:r w:rsidR="00F81857" w:rsidRPr="00CE249A">
        <w:rPr>
          <w:rFonts w:eastAsia="Tahoma"/>
          <w:spacing w:val="-1"/>
        </w:rPr>
        <w:t xml:space="preserve"> i </w:t>
      </w:r>
      <w:proofErr w:type="spellStart"/>
      <w:r w:rsidR="00F81857" w:rsidRPr="00CE249A">
        <w:rPr>
          <w:rFonts w:eastAsia="Tahoma"/>
          <w:spacing w:val="-1"/>
        </w:rPr>
        <w:t>međunarodno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priznat</w:t>
      </w:r>
      <w:proofErr w:type="spellEnd"/>
      <w:r w:rsidR="00F81857" w:rsidRPr="00CE249A">
        <w:rPr>
          <w:rFonts w:eastAsia="Tahoma"/>
          <w:spacing w:val="-1"/>
        </w:rPr>
        <w:t xml:space="preserve">. </w:t>
      </w:r>
      <w:proofErr w:type="spellStart"/>
      <w:r w:rsidR="00F81857" w:rsidRPr="00CE249A">
        <w:rPr>
          <w:rFonts w:eastAsia="Tahoma"/>
          <w:spacing w:val="-1"/>
        </w:rPr>
        <w:t>Sertifikaciono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telo</w:t>
      </w:r>
      <w:proofErr w:type="spellEnd"/>
      <w:r w:rsidR="00F81857" w:rsidRPr="00CE249A">
        <w:rPr>
          <w:rFonts w:eastAsia="Tahoma"/>
          <w:spacing w:val="-1"/>
        </w:rPr>
        <w:t xml:space="preserve"> koje je </w:t>
      </w:r>
      <w:proofErr w:type="spellStart"/>
      <w:r w:rsidR="00F81857" w:rsidRPr="00CE249A">
        <w:rPr>
          <w:rFonts w:eastAsia="Tahoma"/>
          <w:spacing w:val="-1"/>
        </w:rPr>
        <w:t>izdalo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sertifikat</w:t>
      </w:r>
      <w:proofErr w:type="spellEnd"/>
      <w:r w:rsidR="00F81857" w:rsidRPr="00CE249A">
        <w:rPr>
          <w:rFonts w:eastAsia="Tahoma"/>
          <w:spacing w:val="-1"/>
        </w:rPr>
        <w:t xml:space="preserve"> mora biti </w:t>
      </w:r>
      <w:proofErr w:type="spellStart"/>
      <w:r w:rsidR="00F81857" w:rsidRPr="00CE249A">
        <w:rPr>
          <w:rFonts w:eastAsia="Tahoma"/>
          <w:spacing w:val="-1"/>
        </w:rPr>
        <w:t>akreditovano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od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strane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međunarodno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priznatog</w:t>
      </w:r>
      <w:proofErr w:type="spellEnd"/>
      <w:r w:rsidR="00F81857" w:rsidRPr="00CE249A">
        <w:rPr>
          <w:rFonts w:eastAsia="Tahoma"/>
          <w:spacing w:val="-1"/>
        </w:rPr>
        <w:t xml:space="preserve"> </w:t>
      </w:r>
      <w:proofErr w:type="spellStart"/>
      <w:r w:rsidR="00F81857" w:rsidRPr="00CE249A">
        <w:rPr>
          <w:rFonts w:eastAsia="Tahoma"/>
          <w:spacing w:val="-1"/>
        </w:rPr>
        <w:t>akreditacionog</w:t>
      </w:r>
      <w:proofErr w:type="spellEnd"/>
      <w:r w:rsidR="00F81857" w:rsidRPr="00CE249A">
        <w:rPr>
          <w:rFonts w:eastAsia="Tahoma"/>
          <w:spacing w:val="-1"/>
        </w:rPr>
        <w:t xml:space="preserve"> tela</w:t>
      </w:r>
      <w:r>
        <w:t xml:space="preserve">. </w:t>
      </w:r>
    </w:p>
    <w:p w:rsidR="00C81409" w:rsidRDefault="00AC2E7C">
      <w:pPr>
        <w:pStyle w:val="footnotedescription"/>
        <w:spacing w:line="245" w:lineRule="auto"/>
        <w:jc w:val="both"/>
      </w:pPr>
      <w:r>
        <w:rPr>
          <w:vertAlign w:val="superscript"/>
        </w:rPr>
        <w:t>5</w:t>
      </w:r>
      <w:r>
        <w:t xml:space="preserve"> </w:t>
      </w:r>
      <w:proofErr w:type="spellStart"/>
      <w:r w:rsidR="00F81857">
        <w:t>Godišnji</w:t>
      </w:r>
      <w:proofErr w:type="spellEnd"/>
      <w:r w:rsidR="00F81857">
        <w:t xml:space="preserve"> promet </w:t>
      </w:r>
      <w:proofErr w:type="spellStart"/>
      <w:r w:rsidR="00F81857">
        <w:t>za</w:t>
      </w:r>
      <w:proofErr w:type="spellEnd"/>
      <w:r w:rsidR="00F81857">
        <w:t xml:space="preserve"> 2023</w:t>
      </w:r>
      <w:r w:rsidR="00F81857" w:rsidRPr="00CE249A">
        <w:t xml:space="preserve"> </w:t>
      </w:r>
      <w:proofErr w:type="spellStart"/>
      <w:r w:rsidR="00F81857" w:rsidRPr="00CE249A">
        <w:t>godinu</w:t>
      </w:r>
      <w:proofErr w:type="spellEnd"/>
      <w:r w:rsidR="00F81857" w:rsidRPr="00CE249A">
        <w:t xml:space="preserve"> mora se </w:t>
      </w:r>
      <w:proofErr w:type="spellStart"/>
      <w:r w:rsidR="00F81857" w:rsidRPr="00CE249A">
        <w:t>dokazati</w:t>
      </w:r>
      <w:proofErr w:type="spellEnd"/>
      <w:r w:rsidR="00F81857" w:rsidRPr="00CE249A">
        <w:t xml:space="preserve"> </w:t>
      </w:r>
      <w:proofErr w:type="spellStart"/>
      <w:r w:rsidR="00F81857" w:rsidRPr="00CE249A">
        <w:t>dokumentom</w:t>
      </w:r>
      <w:proofErr w:type="spellEnd"/>
      <w:r w:rsidR="00F81857" w:rsidRPr="00CE249A">
        <w:t xml:space="preserve"> </w:t>
      </w:r>
      <w:proofErr w:type="spellStart"/>
      <w:r w:rsidR="00F81857" w:rsidRPr="00CE249A">
        <w:t>izdatim</w:t>
      </w:r>
      <w:proofErr w:type="spellEnd"/>
      <w:r w:rsidR="00F81857" w:rsidRPr="00CE249A">
        <w:t xml:space="preserve"> </w:t>
      </w:r>
      <w:proofErr w:type="spellStart"/>
      <w:r w:rsidR="00F81857" w:rsidRPr="00CE249A">
        <w:t>od</w:t>
      </w:r>
      <w:proofErr w:type="spellEnd"/>
      <w:r w:rsidR="00F81857" w:rsidRPr="00CE249A">
        <w:t xml:space="preserve"> </w:t>
      </w:r>
      <w:proofErr w:type="spellStart"/>
      <w:r w:rsidR="00F81857" w:rsidRPr="00CE249A">
        <w:t>strane</w:t>
      </w:r>
      <w:proofErr w:type="spellEnd"/>
      <w:r w:rsidR="00F81857" w:rsidRPr="00CE249A">
        <w:t xml:space="preserve"> PAK-a. To </w:t>
      </w:r>
      <w:proofErr w:type="spellStart"/>
      <w:r w:rsidR="00F81857" w:rsidRPr="00CE249A">
        <w:t>znači</w:t>
      </w:r>
      <w:proofErr w:type="spellEnd"/>
      <w:r w:rsidR="00F81857" w:rsidRPr="00CE249A">
        <w:t xml:space="preserve"> </w:t>
      </w:r>
      <w:proofErr w:type="spellStart"/>
      <w:r w:rsidR="00F81857" w:rsidRPr="00CE249A">
        <w:t>u</w:t>
      </w:r>
      <w:r w:rsidR="00F81857">
        <w:t>kupan</w:t>
      </w:r>
      <w:proofErr w:type="spellEnd"/>
      <w:r w:rsidR="00F81857">
        <w:t xml:space="preserve"> promet </w:t>
      </w:r>
      <w:proofErr w:type="spellStart"/>
      <w:r w:rsidR="00F81857">
        <w:t>poslovanja</w:t>
      </w:r>
      <w:proofErr w:type="spellEnd"/>
      <w:r w:rsidR="00F81857">
        <w:t xml:space="preserve"> </w:t>
      </w:r>
      <w:proofErr w:type="spellStart"/>
      <w:r w:rsidR="00F81857">
        <w:t>za</w:t>
      </w:r>
      <w:proofErr w:type="spellEnd"/>
      <w:r w:rsidR="00F81857">
        <w:t xml:space="preserve"> 2023</w:t>
      </w:r>
      <w:r w:rsidR="00F81857" w:rsidRPr="00CE249A">
        <w:t xml:space="preserve"> </w:t>
      </w:r>
      <w:proofErr w:type="spellStart"/>
      <w:r w:rsidR="00F81857" w:rsidRPr="00CE249A">
        <w:t>godinu</w:t>
      </w:r>
      <w:proofErr w:type="spellEnd"/>
      <w:r>
        <w:t xml:space="preserve">. </w:t>
      </w:r>
      <w:r w:rsidR="00F81857">
        <w:t xml:space="preserve"> </w:t>
      </w:r>
    </w:p>
  </w:footnote>
  <w:footnote w:id="4">
    <w:p w:rsidR="00C81409" w:rsidRDefault="00AC2E7C">
      <w:pPr>
        <w:pStyle w:val="footnotedescription"/>
        <w:spacing w:line="257" w:lineRule="auto"/>
        <w:ind w:right="0"/>
      </w:pPr>
      <w:r>
        <w:rPr>
          <w:rStyle w:val="footnotemark"/>
        </w:rPr>
        <w:footnoteRef/>
      </w:r>
      <w:r>
        <w:t xml:space="preserve"> </w:t>
      </w:r>
      <w:proofErr w:type="spellStart"/>
      <w:r w:rsidR="00F81857">
        <w:t>Izvoz</w:t>
      </w:r>
      <w:proofErr w:type="spellEnd"/>
      <w:r w:rsidR="00F81857">
        <w:t xml:space="preserve"> </w:t>
      </w:r>
      <w:proofErr w:type="spellStart"/>
      <w:r w:rsidR="00F81857">
        <w:t>za</w:t>
      </w:r>
      <w:proofErr w:type="spellEnd"/>
      <w:r w:rsidR="00F81857">
        <w:t xml:space="preserve"> 2023</w:t>
      </w:r>
      <w:r w:rsidR="00F81857" w:rsidRPr="00CE249A">
        <w:t xml:space="preserve"> </w:t>
      </w:r>
      <w:proofErr w:type="spellStart"/>
      <w:r w:rsidR="00F81857" w:rsidRPr="00CE249A">
        <w:t>godinu</w:t>
      </w:r>
      <w:proofErr w:type="spellEnd"/>
      <w:r w:rsidR="00F81857" w:rsidRPr="00CE249A">
        <w:t xml:space="preserve"> mora biti </w:t>
      </w:r>
      <w:proofErr w:type="spellStart"/>
      <w:r w:rsidR="00F81857" w:rsidRPr="00CE249A">
        <w:t>dokazan</w:t>
      </w:r>
      <w:proofErr w:type="spellEnd"/>
      <w:r w:rsidR="00F81857" w:rsidRPr="00CE249A">
        <w:t xml:space="preserve"> </w:t>
      </w:r>
      <w:proofErr w:type="spellStart"/>
      <w:r w:rsidR="00F81857" w:rsidRPr="00CE249A">
        <w:t>dokumentom</w:t>
      </w:r>
      <w:proofErr w:type="spellEnd"/>
      <w:r w:rsidR="00F81857" w:rsidRPr="00CE249A">
        <w:t xml:space="preserve"> koji </w:t>
      </w:r>
      <w:proofErr w:type="spellStart"/>
      <w:r w:rsidR="00F81857" w:rsidRPr="00CE249A">
        <w:t>izdaje</w:t>
      </w:r>
      <w:proofErr w:type="spellEnd"/>
      <w:r w:rsidR="00F81857" w:rsidRPr="00CE249A">
        <w:t xml:space="preserve"> Carina Kosova. To </w:t>
      </w:r>
      <w:proofErr w:type="spellStart"/>
      <w:r w:rsidR="00F81857" w:rsidRPr="00CE249A">
        <w:t>znač</w:t>
      </w:r>
      <w:r w:rsidR="00F81857">
        <w:t>i</w:t>
      </w:r>
      <w:proofErr w:type="spellEnd"/>
      <w:r w:rsidR="00F81857">
        <w:t xml:space="preserve"> </w:t>
      </w:r>
      <w:proofErr w:type="spellStart"/>
      <w:r w:rsidR="00F81857">
        <w:t>ukupan</w:t>
      </w:r>
      <w:proofErr w:type="spellEnd"/>
      <w:r w:rsidR="00F81857">
        <w:t xml:space="preserve"> </w:t>
      </w:r>
      <w:proofErr w:type="spellStart"/>
      <w:r w:rsidR="00F81857">
        <w:t>poslovni</w:t>
      </w:r>
      <w:proofErr w:type="spellEnd"/>
      <w:r w:rsidR="00F81857">
        <w:t xml:space="preserve"> </w:t>
      </w:r>
      <w:proofErr w:type="spellStart"/>
      <w:r w:rsidR="00F81857">
        <w:t>izvoz</w:t>
      </w:r>
      <w:proofErr w:type="spellEnd"/>
      <w:r w:rsidR="00F81857">
        <w:t xml:space="preserve"> </w:t>
      </w:r>
      <w:proofErr w:type="spellStart"/>
      <w:r w:rsidR="00F81857">
        <w:t>za</w:t>
      </w:r>
      <w:proofErr w:type="spellEnd"/>
      <w:r w:rsidR="00F81857">
        <w:t xml:space="preserve"> 2023</w:t>
      </w:r>
      <w:r w:rsidR="00F81857" w:rsidRPr="00CE249A">
        <w:t xml:space="preserve"> </w:t>
      </w:r>
      <w:proofErr w:type="spellStart"/>
      <w:r w:rsidR="00F81857" w:rsidRPr="00CE249A">
        <w:t>godinu</w:t>
      </w:r>
      <w:proofErr w:type="spellEnd"/>
      <w:r>
        <w:t xml:space="preserve">. </w:t>
      </w:r>
    </w:p>
  </w:footnote>
  <w:footnote w:id="5">
    <w:p w:rsidR="00C81409" w:rsidRPr="00F81857" w:rsidRDefault="00AC2E7C" w:rsidP="00F81857">
      <w:pPr>
        <w:pStyle w:val="EndnoteText"/>
        <w:rPr>
          <w:rFonts w:ascii="Book Antiqua" w:hAnsi="Book Antiqua"/>
          <w:lang w:val="en-US"/>
        </w:rPr>
      </w:pPr>
      <w:r>
        <w:rPr>
          <w:rStyle w:val="footnotemark"/>
        </w:rPr>
        <w:footnoteRef/>
      </w:r>
      <w:r>
        <w:t xml:space="preserve"> </w:t>
      </w:r>
      <w:proofErr w:type="spellStart"/>
      <w:r w:rsidR="00F81857" w:rsidRPr="00CE249A">
        <w:rPr>
          <w:rFonts w:ascii="Book Antiqua" w:hAnsi="Book Antiqua"/>
        </w:rPr>
        <w:t>Ovo</w:t>
      </w:r>
      <w:proofErr w:type="spellEnd"/>
      <w:r w:rsidR="00F81857" w:rsidRPr="00CE249A">
        <w:rPr>
          <w:rFonts w:ascii="Book Antiqua" w:hAnsi="Book Antiqua"/>
        </w:rPr>
        <w:t xml:space="preserve"> se </w:t>
      </w:r>
      <w:proofErr w:type="spellStart"/>
      <w:r w:rsidR="00F81857" w:rsidRPr="00CE249A">
        <w:rPr>
          <w:rFonts w:ascii="Book Antiqua" w:hAnsi="Book Antiqua"/>
        </w:rPr>
        <w:t>dokazuje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kroz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fakturu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za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kupovinu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standarda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ili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kroz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izjavu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pod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zakletvom</w:t>
      </w:r>
      <w:proofErr w:type="spellEnd"/>
      <w:r w:rsidR="00F81857" w:rsidRPr="00CE249A">
        <w:rPr>
          <w:rFonts w:ascii="Book Antiqua" w:hAnsi="Book Antiqua"/>
        </w:rPr>
        <w:t xml:space="preserve"> koja </w:t>
      </w:r>
      <w:proofErr w:type="spellStart"/>
      <w:r w:rsidR="00F81857" w:rsidRPr="00CE249A">
        <w:rPr>
          <w:rFonts w:ascii="Book Antiqua" w:hAnsi="Book Antiqua"/>
        </w:rPr>
        <w:t>primenjuje</w:t>
      </w:r>
      <w:proofErr w:type="spellEnd"/>
      <w:r w:rsidR="00F81857" w:rsidRPr="00CE249A">
        <w:rPr>
          <w:rFonts w:ascii="Book Antiqua" w:hAnsi="Book Antiqua"/>
        </w:rPr>
        <w:t xml:space="preserve"> standard </w:t>
      </w:r>
      <w:proofErr w:type="spellStart"/>
      <w:r w:rsidR="00F81857" w:rsidRPr="00CE249A">
        <w:rPr>
          <w:rFonts w:ascii="Book Antiqua" w:hAnsi="Book Antiqua"/>
        </w:rPr>
        <w:t>ili</w:t>
      </w:r>
      <w:proofErr w:type="spellEnd"/>
      <w:r w:rsidR="00F81857" w:rsidRPr="00CE249A">
        <w:rPr>
          <w:rFonts w:ascii="Book Antiqua" w:hAnsi="Book Antiqua"/>
        </w:rPr>
        <w:t xml:space="preserve"> </w:t>
      </w:r>
      <w:proofErr w:type="spellStart"/>
      <w:r w:rsidR="00F81857" w:rsidRPr="00CE249A">
        <w:rPr>
          <w:rFonts w:ascii="Book Antiqua" w:hAnsi="Book Antiqua"/>
        </w:rPr>
        <w:t>relevantni</w:t>
      </w:r>
      <w:proofErr w:type="spellEnd"/>
      <w:r w:rsidR="00F81857" w:rsidRPr="00CE249A">
        <w:rPr>
          <w:rFonts w:ascii="Book Antiqua" w:hAnsi="Book Antiqua"/>
        </w:rPr>
        <w:t xml:space="preserve"> sistem </w:t>
      </w:r>
      <w:proofErr w:type="spellStart"/>
      <w:r w:rsidR="00F81857" w:rsidRPr="00CE249A">
        <w:rPr>
          <w:rFonts w:ascii="Book Antiqua" w:hAnsi="Book Antiqua"/>
        </w:rPr>
        <w:t>sertifikacije</w:t>
      </w:r>
      <w:proofErr w:type="spellEnd"/>
      <w:r>
        <w:t xml:space="preserve">. </w:t>
      </w:r>
    </w:p>
    <w:p w:rsidR="00C81409" w:rsidRDefault="00AC2E7C">
      <w:pPr>
        <w:pStyle w:val="footnotedescription"/>
        <w:spacing w:line="259" w:lineRule="auto"/>
        <w:ind w:right="0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E2BB2"/>
    <w:multiLevelType w:val="hybridMultilevel"/>
    <w:tmpl w:val="14E05912"/>
    <w:lvl w:ilvl="0" w:tplc="7856FA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6EB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8A8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2F4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061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8A2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8F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0DA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34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6659C"/>
    <w:multiLevelType w:val="hybridMultilevel"/>
    <w:tmpl w:val="D6B690DE"/>
    <w:lvl w:ilvl="0" w:tplc="087CE006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CD67A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CE5DC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6A976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CA5E0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ECEC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01ACE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482EE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08050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B5920"/>
    <w:multiLevelType w:val="hybridMultilevel"/>
    <w:tmpl w:val="C4D00718"/>
    <w:lvl w:ilvl="0" w:tplc="8EF491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A36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8F4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85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4A0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2F5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072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4AE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0EB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A41AA3"/>
    <w:multiLevelType w:val="hybridMultilevel"/>
    <w:tmpl w:val="88CC5A04"/>
    <w:lvl w:ilvl="0" w:tplc="041C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2F645E03"/>
    <w:multiLevelType w:val="hybridMultilevel"/>
    <w:tmpl w:val="C85E7A22"/>
    <w:lvl w:ilvl="0" w:tplc="D6E47F52">
      <w:start w:val="1"/>
      <w:numFmt w:val="bullet"/>
      <w:lvlText w:val="-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792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05CC6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0F6DC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0B3DE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7E16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56D83E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FFE0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6C8A54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DA782E"/>
    <w:multiLevelType w:val="hybridMultilevel"/>
    <w:tmpl w:val="AC140F92"/>
    <w:lvl w:ilvl="0" w:tplc="B16066C0">
      <w:start w:val="2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720" w:hanging="360"/>
      </w:pPr>
    </w:lvl>
    <w:lvl w:ilvl="2" w:tplc="041C001B" w:tentative="1">
      <w:start w:val="1"/>
      <w:numFmt w:val="lowerRoman"/>
      <w:lvlText w:val="%3."/>
      <w:lvlJc w:val="right"/>
      <w:pPr>
        <w:ind w:left="1440" w:hanging="180"/>
      </w:pPr>
    </w:lvl>
    <w:lvl w:ilvl="3" w:tplc="041C000F" w:tentative="1">
      <w:start w:val="1"/>
      <w:numFmt w:val="decimal"/>
      <w:lvlText w:val="%4."/>
      <w:lvlJc w:val="left"/>
      <w:pPr>
        <w:ind w:left="2160" w:hanging="360"/>
      </w:pPr>
    </w:lvl>
    <w:lvl w:ilvl="4" w:tplc="041C0019" w:tentative="1">
      <w:start w:val="1"/>
      <w:numFmt w:val="lowerLetter"/>
      <w:lvlText w:val="%5."/>
      <w:lvlJc w:val="left"/>
      <w:pPr>
        <w:ind w:left="2880" w:hanging="360"/>
      </w:pPr>
    </w:lvl>
    <w:lvl w:ilvl="5" w:tplc="041C001B" w:tentative="1">
      <w:start w:val="1"/>
      <w:numFmt w:val="lowerRoman"/>
      <w:lvlText w:val="%6."/>
      <w:lvlJc w:val="right"/>
      <w:pPr>
        <w:ind w:left="3600" w:hanging="180"/>
      </w:pPr>
    </w:lvl>
    <w:lvl w:ilvl="6" w:tplc="041C000F" w:tentative="1">
      <w:start w:val="1"/>
      <w:numFmt w:val="decimal"/>
      <w:lvlText w:val="%7."/>
      <w:lvlJc w:val="left"/>
      <w:pPr>
        <w:ind w:left="4320" w:hanging="360"/>
      </w:pPr>
    </w:lvl>
    <w:lvl w:ilvl="7" w:tplc="041C0019" w:tentative="1">
      <w:start w:val="1"/>
      <w:numFmt w:val="lowerLetter"/>
      <w:lvlText w:val="%8."/>
      <w:lvlJc w:val="left"/>
      <w:pPr>
        <w:ind w:left="5040" w:hanging="360"/>
      </w:pPr>
    </w:lvl>
    <w:lvl w:ilvl="8" w:tplc="041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D457839"/>
    <w:multiLevelType w:val="hybridMultilevel"/>
    <w:tmpl w:val="07F0F29C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4C4B8C"/>
    <w:multiLevelType w:val="hybridMultilevel"/>
    <w:tmpl w:val="5FB620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35B2C92"/>
    <w:multiLevelType w:val="hybridMultilevel"/>
    <w:tmpl w:val="08AAADC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07420F"/>
    <w:multiLevelType w:val="hybridMultilevel"/>
    <w:tmpl w:val="0DFCC8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A3C7D"/>
    <w:multiLevelType w:val="hybridMultilevel"/>
    <w:tmpl w:val="B31AA39E"/>
    <w:lvl w:ilvl="0" w:tplc="8D5ED0D4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51CC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66052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D178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22DCE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0980C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0F98C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623C0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6788E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09"/>
    <w:rsid w:val="00074817"/>
    <w:rsid w:val="000B5F90"/>
    <w:rsid w:val="000D395B"/>
    <w:rsid w:val="000E118B"/>
    <w:rsid w:val="001007B2"/>
    <w:rsid w:val="0015503A"/>
    <w:rsid w:val="00197D62"/>
    <w:rsid w:val="002204C8"/>
    <w:rsid w:val="0026467E"/>
    <w:rsid w:val="002B3C46"/>
    <w:rsid w:val="002D288C"/>
    <w:rsid w:val="003001AD"/>
    <w:rsid w:val="00312508"/>
    <w:rsid w:val="00360178"/>
    <w:rsid w:val="00457D0C"/>
    <w:rsid w:val="00491DE3"/>
    <w:rsid w:val="004D61C2"/>
    <w:rsid w:val="005165E0"/>
    <w:rsid w:val="005638D4"/>
    <w:rsid w:val="00612634"/>
    <w:rsid w:val="006355F2"/>
    <w:rsid w:val="00652DF3"/>
    <w:rsid w:val="0065773A"/>
    <w:rsid w:val="00692776"/>
    <w:rsid w:val="00692A28"/>
    <w:rsid w:val="006E640D"/>
    <w:rsid w:val="007453EC"/>
    <w:rsid w:val="007607A5"/>
    <w:rsid w:val="00780F69"/>
    <w:rsid w:val="007A0CD7"/>
    <w:rsid w:val="007D461B"/>
    <w:rsid w:val="008058E7"/>
    <w:rsid w:val="008B1FC2"/>
    <w:rsid w:val="00976C53"/>
    <w:rsid w:val="009C771C"/>
    <w:rsid w:val="00A231D8"/>
    <w:rsid w:val="00A741D9"/>
    <w:rsid w:val="00AC2E7C"/>
    <w:rsid w:val="00B04383"/>
    <w:rsid w:val="00B67A7B"/>
    <w:rsid w:val="00BE2DB8"/>
    <w:rsid w:val="00C032EF"/>
    <w:rsid w:val="00C06962"/>
    <w:rsid w:val="00C1359F"/>
    <w:rsid w:val="00C7060D"/>
    <w:rsid w:val="00C81409"/>
    <w:rsid w:val="00CD6DB1"/>
    <w:rsid w:val="00DD6F1C"/>
    <w:rsid w:val="00E60C9C"/>
    <w:rsid w:val="00E94B15"/>
    <w:rsid w:val="00EA5B30"/>
    <w:rsid w:val="00EF4D53"/>
    <w:rsid w:val="00F20E2C"/>
    <w:rsid w:val="00F809B7"/>
    <w:rsid w:val="00F8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88803-828D-4748-AC27-A005A984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169" w:right="1106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9" w:hanging="10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9" w:hanging="10"/>
      <w:outlineLvl w:val="1"/>
    </w:pPr>
    <w:rPr>
      <w:rFonts w:ascii="Book Antiqua" w:eastAsia="Book Antiqua" w:hAnsi="Book Antiqua" w:cs="Book Antiqua"/>
      <w:b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E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3" w:lineRule="auto"/>
      <w:ind w:right="7"/>
    </w:pPr>
    <w:rPr>
      <w:rFonts w:ascii="Book Antiqua" w:eastAsia="Book Antiqua" w:hAnsi="Book Antiqua" w:cs="Book Antiqu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Book Antiqua" w:eastAsia="Book Antiqua" w:hAnsi="Book Antiqua" w:cs="Book Antiqua"/>
      <w:color w:val="000000"/>
      <w:sz w:val="20"/>
    </w:rPr>
  </w:style>
  <w:style w:type="character" w:customStyle="1" w:styleId="Heading2Char">
    <w:name w:val="Heading 2 Char"/>
    <w:link w:val="Heading2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</w:rPr>
  </w:style>
  <w:style w:type="paragraph" w:styleId="TOC1">
    <w:name w:val="toc 1"/>
    <w:hidden/>
    <w:uiPriority w:val="39"/>
    <w:pPr>
      <w:spacing w:after="15" w:line="248" w:lineRule="auto"/>
      <w:ind w:left="224" w:right="25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customStyle="1" w:styleId="footnotemark">
    <w:name w:val="footnote mark"/>
    <w:hidden/>
    <w:rPr>
      <w:rFonts w:ascii="Book Antiqua" w:eastAsia="Book Antiqua" w:hAnsi="Book Antiqua" w:cs="Book Antiqu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A741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1D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E2C"/>
    <w:pPr>
      <w:spacing w:before="240" w:line="248" w:lineRule="auto"/>
      <w:ind w:left="1169" w:right="1106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E2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20E2C"/>
    <w:pPr>
      <w:spacing w:after="100"/>
      <w:ind w:left="240"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1"/>
    <w:qFormat/>
    <w:locked/>
    <w:rsid w:val="002D288C"/>
    <w:rPr>
      <w:rFonts w:ascii="Book Antiqua" w:eastAsia="Book Antiqua" w:hAnsi="Book Antiqua" w:cs="Book Antiqua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2D288C"/>
    <w:rPr>
      <w:i/>
      <w:iCs/>
    </w:rPr>
  </w:style>
  <w:style w:type="character" w:customStyle="1" w:styleId="ft11">
    <w:name w:val="ft11"/>
    <w:basedOn w:val="DefaultParagraphFont"/>
    <w:rsid w:val="00A231D8"/>
  </w:style>
  <w:style w:type="character" w:customStyle="1" w:styleId="ft7">
    <w:name w:val="ft7"/>
    <w:basedOn w:val="DefaultParagraphFont"/>
    <w:rsid w:val="00A231D8"/>
  </w:style>
  <w:style w:type="character" w:styleId="FootnoteReference">
    <w:name w:val="footnote reference"/>
    <w:basedOn w:val="DefaultParagraphFont"/>
    <w:uiPriority w:val="99"/>
    <w:semiHidden/>
    <w:unhideWhenUsed/>
    <w:rsid w:val="00F818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81857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81857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.rks-gov.net/" TargetMode="External"/><Relationship Id="rId13" Type="http://schemas.openxmlformats.org/officeDocument/2006/relationships/hyperlink" Target="http://kiesa.rks-gov.ne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://kiesa.rks-gov.net/" TargetMode="External"/><Relationship Id="rId17" Type="http://schemas.openxmlformats.org/officeDocument/2006/relationships/hyperlink" Target="mailto:sme.kiesa@rks-gov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-central-1.protection.sophos.com?d=rks-gov.net&amp;u=aHR0cHM6Ly9la29zb3ZhLnJrcy1nb3YubmV0LzU3Mw==&amp;i=NjQ5ZDQzOGRhZDk1NmEyYjEyMmU0MjFl&amp;t=dFdpNjFzZm45WUx0eHZGZXNXZ2lOWmt4RHZGb1MzS2pQT3VBMmlvcktmaz0=&amp;h=174fc2b7f57f4bd688ab06ec44b4ce7d&amp;s=AVNPUEhUT0NFTkNSWVBUSVaIbnyMUsGkUO6OETpgQBOJ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.rks-gov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iesa.rks-gov.net/" TargetMode="External"/><Relationship Id="rId10" Type="http://schemas.openxmlformats.org/officeDocument/2006/relationships/hyperlink" Target="https://mint.rks-gov.net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mint.rks-gov.net/" TargetMode="External"/><Relationship Id="rId14" Type="http://schemas.openxmlformats.org/officeDocument/2006/relationships/hyperlink" Target="http://kiesa.rks-gov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KIESA</dc:creator>
  <cp:keywords/>
  <cp:lastModifiedBy>Nol Buzhala</cp:lastModifiedBy>
  <cp:revision>40</cp:revision>
  <dcterms:created xsi:type="dcterms:W3CDTF">2024-02-05T10:44:00Z</dcterms:created>
  <dcterms:modified xsi:type="dcterms:W3CDTF">2024-10-16T06:13:00Z</dcterms:modified>
</cp:coreProperties>
</file>