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089BE" w14:textId="77777777" w:rsidR="00C81409" w:rsidRDefault="00AC2E7C">
      <w:pPr>
        <w:spacing w:after="0" w:line="259" w:lineRule="auto"/>
        <w:ind w:left="0" w:right="0" w:firstLine="0"/>
        <w:jc w:val="left"/>
      </w:pPr>
      <w:r>
        <w:t xml:space="preserve"> </w:t>
      </w:r>
    </w:p>
    <w:p w14:paraId="744126B2" w14:textId="77777777" w:rsidR="00C81409" w:rsidRDefault="00AC2E7C">
      <w:pPr>
        <w:spacing w:after="0" w:line="259" w:lineRule="auto"/>
        <w:ind w:left="56" w:right="0" w:firstLine="0"/>
        <w:jc w:val="center"/>
      </w:pPr>
      <w:r>
        <w:rPr>
          <w:b/>
        </w:rPr>
        <w:t xml:space="preserve"> </w:t>
      </w:r>
    </w:p>
    <w:p w14:paraId="0276716E" w14:textId="77777777" w:rsidR="00C81409" w:rsidRDefault="00AC2E7C">
      <w:pPr>
        <w:spacing w:after="0" w:line="259" w:lineRule="auto"/>
        <w:ind w:left="55" w:right="0" w:firstLine="0"/>
        <w:jc w:val="center"/>
      </w:pPr>
      <w:r>
        <w:rPr>
          <w:noProof/>
        </w:rPr>
        <w:drawing>
          <wp:inline distT="0" distB="0" distL="0" distR="0" wp14:anchorId="3930D1A9" wp14:editId="20E81D3C">
            <wp:extent cx="829056" cy="774192"/>
            <wp:effectExtent l="0" t="0" r="0" b="0"/>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8"/>
                    <a:stretch>
                      <a:fillRect/>
                    </a:stretch>
                  </pic:blipFill>
                  <pic:spPr>
                    <a:xfrm>
                      <a:off x="0" y="0"/>
                      <a:ext cx="829056" cy="774192"/>
                    </a:xfrm>
                    <a:prstGeom prst="rect">
                      <a:avLst/>
                    </a:prstGeom>
                  </pic:spPr>
                </pic:pic>
              </a:graphicData>
            </a:graphic>
          </wp:inline>
        </w:drawing>
      </w:r>
      <w:r>
        <w:rPr>
          <w:b/>
        </w:rPr>
        <w:t xml:space="preserve"> </w:t>
      </w:r>
    </w:p>
    <w:p w14:paraId="14EA38B1" w14:textId="77777777" w:rsidR="00C81409" w:rsidRDefault="00AC2E7C">
      <w:pPr>
        <w:pStyle w:val="Heading2"/>
        <w:jc w:val="center"/>
      </w:pPr>
      <w:r>
        <w:t xml:space="preserve">Republika e Kosovës Republika Kosova-Republic of Kosovo Qeveria –Vlada-Government </w:t>
      </w:r>
    </w:p>
    <w:p w14:paraId="788DACD3" w14:textId="77777777" w:rsidR="00C81409" w:rsidRDefault="00AC2E7C">
      <w:pPr>
        <w:spacing w:after="0" w:line="259" w:lineRule="auto"/>
        <w:ind w:left="56" w:right="0" w:firstLine="0"/>
        <w:jc w:val="center"/>
      </w:pPr>
      <w:r>
        <w:t xml:space="preserve"> </w:t>
      </w:r>
    </w:p>
    <w:p w14:paraId="6E2C1947" w14:textId="77777777" w:rsidR="00C81409" w:rsidRDefault="00AC2E7C">
      <w:pPr>
        <w:spacing w:after="3" w:line="249" w:lineRule="auto"/>
        <w:ind w:left="894" w:right="831"/>
        <w:jc w:val="center"/>
      </w:pPr>
      <w:r>
        <w:t xml:space="preserve">Ministria e Industrisë, Ndërmarrësisë dhe Tregtisë Ministarstvo Industrije, Preduzetništva i Trgovine  </w:t>
      </w:r>
    </w:p>
    <w:p w14:paraId="2CD2B819" w14:textId="77777777" w:rsidR="00C81409" w:rsidRDefault="00AC2E7C">
      <w:pPr>
        <w:spacing w:after="3" w:line="249" w:lineRule="auto"/>
        <w:ind w:left="894" w:right="893"/>
        <w:jc w:val="center"/>
      </w:pPr>
      <w:r>
        <w:t xml:space="preserve">Ministry of Industry, Entrepreneurship and Trade </w:t>
      </w:r>
    </w:p>
    <w:p w14:paraId="2AED61F0" w14:textId="77777777" w:rsidR="00C81409" w:rsidRDefault="00AC2E7C">
      <w:pPr>
        <w:spacing w:after="0" w:line="259" w:lineRule="auto"/>
        <w:ind w:left="56" w:right="0" w:firstLine="0"/>
        <w:jc w:val="center"/>
      </w:pPr>
      <w:r>
        <w:t xml:space="preserve"> </w:t>
      </w:r>
    </w:p>
    <w:p w14:paraId="6FD2F945" w14:textId="77777777" w:rsidR="00C81409" w:rsidRDefault="00AC2E7C">
      <w:pPr>
        <w:pStyle w:val="Heading2"/>
        <w:ind w:right="10"/>
        <w:jc w:val="center"/>
      </w:pPr>
      <w:r>
        <w:t xml:space="preserve">Agjencia për Investime dhe Përkrahjen e Ndërmarrjeve në Kosovë  </w:t>
      </w:r>
    </w:p>
    <w:p w14:paraId="0BB1B80B" w14:textId="77777777" w:rsidR="00C81409" w:rsidRDefault="00AC2E7C">
      <w:pPr>
        <w:spacing w:after="0" w:line="259" w:lineRule="auto"/>
        <w:ind w:left="0"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3BEE27BB" w14:textId="77777777" w:rsidR="00C81409" w:rsidRDefault="00AC2E7C">
      <w:pPr>
        <w:spacing w:after="57" w:line="259" w:lineRule="auto"/>
        <w:ind w:left="0" w:right="-42" w:firstLine="0"/>
        <w:jc w:val="left"/>
      </w:pPr>
      <w:r>
        <w:rPr>
          <w:rFonts w:ascii="Calibri" w:eastAsia="Calibri" w:hAnsi="Calibri" w:cs="Calibri"/>
          <w:noProof/>
          <w:sz w:val="22"/>
        </w:rPr>
        <mc:AlternateContent>
          <mc:Choice Requires="wpg">
            <w:drawing>
              <wp:inline distT="0" distB="0" distL="0" distR="0" wp14:anchorId="03B63C4D" wp14:editId="0133FD9D">
                <wp:extent cx="5763895" cy="6096"/>
                <wp:effectExtent l="0" t="0" r="0" b="0"/>
                <wp:docPr id="6815" name="Group 6815"/>
                <wp:cNvGraphicFramePr/>
                <a:graphic xmlns:a="http://schemas.openxmlformats.org/drawingml/2006/main">
                  <a:graphicData uri="http://schemas.microsoft.com/office/word/2010/wordprocessingGroup">
                    <wpg:wgp>
                      <wpg:cNvGrpSpPr/>
                      <wpg:grpSpPr>
                        <a:xfrm>
                          <a:off x="0" y="0"/>
                          <a:ext cx="5763895" cy="6096"/>
                          <a:chOff x="0" y="0"/>
                          <a:chExt cx="5763895" cy="6096"/>
                        </a:xfrm>
                      </wpg:grpSpPr>
                      <wps:wsp>
                        <wps:cNvPr id="126" name="Shape 126"/>
                        <wps:cNvSpPr/>
                        <wps:spPr>
                          <a:xfrm>
                            <a:off x="0" y="0"/>
                            <a:ext cx="5763895" cy="0"/>
                          </a:xfrm>
                          <a:custGeom>
                            <a:avLst/>
                            <a:gdLst/>
                            <a:ahLst/>
                            <a:cxnLst/>
                            <a:rect l="0" t="0" r="0" b="0"/>
                            <a:pathLst>
                              <a:path w="5763895">
                                <a:moveTo>
                                  <a:pt x="0" y="0"/>
                                </a:moveTo>
                                <a:lnTo>
                                  <a:pt x="5763895" y="0"/>
                                </a:lnTo>
                              </a:path>
                            </a:pathLst>
                          </a:custGeom>
                          <a:ln w="6096" cap="flat">
                            <a:miter lim="127000"/>
                          </a:ln>
                        </wps:spPr>
                        <wps:style>
                          <a:lnRef idx="1">
                            <a:srgbClr val="ED7D31"/>
                          </a:lnRef>
                          <a:fillRef idx="0">
                            <a:srgbClr val="000000">
                              <a:alpha val="0"/>
                            </a:srgbClr>
                          </a:fillRef>
                          <a:effectRef idx="0">
                            <a:scrgbClr r="0" g="0" b="0"/>
                          </a:effectRef>
                          <a:fontRef idx="none"/>
                        </wps:style>
                        <wps:bodyPr/>
                      </wps:wsp>
                    </wpg:wgp>
                  </a:graphicData>
                </a:graphic>
              </wp:inline>
            </w:drawing>
          </mc:Choice>
          <mc:Fallback>
            <w:pict>
              <v:group w14:anchorId="38DA11AF" id="Group 6815" o:spid="_x0000_s1026" style="width:453.85pt;height:.5pt;mso-position-horizontal-relative:char;mso-position-vertical-relative:line" coordsize="576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">
                <v:shape id="Shape 126" o:spid="_x0000_s1027" style="position:absolute;width:57638;height:0;visibility:visible;mso-wrap-style:square;v-text-anchor:top" coordsize="57638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KzzsMA&#10;AADcAAAADwAAAGRycy9kb3ducmV2LnhtbERPTWsCMRC9F/wPYYTealaFraxGUVHbSxFtEY/DZrrZ&#10;upksSarb/vqmUOhtHu9zZovONuJKPtSOFQwHGQji0umaKwVvr9uHCYgQkTU2jknBFwVYzHt3Myy0&#10;u/GBrsdYiRTCoUAFJsa2kDKUhiyGgWuJE/fuvMWYoK+k9nhL4baRoyzLpcWaU4PBltaGysvx0yrY&#10;v3xszjsyT/gddXZ6XJ3GPt8pdd/vllMQkbr4L/5zP+s0f5TD7zPp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KzzsMAAADcAAAADwAAAAAAAAAAAAAAAACYAgAAZHJzL2Rv&#10;d25yZXYueG1sUEsFBgAAAAAEAAQA9QAAAIgDAAAAAA==&#10;" path="m,l5763895,e" filled="f" strokecolor="#ed7d31" strokeweight=".48pt">
                  <v:stroke miterlimit="83231f" joinstyle="miter"/>
                  <v:path arrowok="t" textboxrect="0,0,5763895,0"/>
                </v:shape>
                <w10:anchorlock/>
              </v:group>
            </w:pict>
          </mc:Fallback>
        </mc:AlternateContent>
      </w:r>
    </w:p>
    <w:p w14:paraId="3A771171" w14:textId="77777777" w:rsidR="00C81409" w:rsidRDefault="00AC2E7C">
      <w:pPr>
        <w:spacing w:after="0" w:line="259" w:lineRule="auto"/>
        <w:ind w:left="0" w:right="0" w:firstLine="0"/>
        <w:jc w:val="left"/>
      </w:pPr>
      <w:r>
        <w:t xml:space="preserve"> </w:t>
      </w:r>
    </w:p>
    <w:p w14:paraId="04E4F418" w14:textId="77777777" w:rsidR="00C81409" w:rsidRDefault="00AC2E7C">
      <w:pPr>
        <w:spacing w:after="0" w:line="259" w:lineRule="auto"/>
        <w:ind w:left="0" w:right="0" w:firstLine="0"/>
        <w:jc w:val="left"/>
      </w:pPr>
      <w:r>
        <w:t xml:space="preserve"> </w:t>
      </w:r>
    </w:p>
    <w:p w14:paraId="5E75009A" w14:textId="77777777" w:rsidR="00C81409" w:rsidRDefault="00AC2E7C">
      <w:pPr>
        <w:spacing w:after="0" w:line="259" w:lineRule="auto"/>
        <w:ind w:left="56" w:right="0" w:firstLine="0"/>
        <w:jc w:val="center"/>
      </w:pPr>
      <w:r>
        <w:rPr>
          <w:b/>
        </w:rPr>
        <w:t xml:space="preserve"> </w:t>
      </w:r>
    </w:p>
    <w:p w14:paraId="49A50383" w14:textId="77777777" w:rsidR="00A741D9" w:rsidRPr="00D041EC" w:rsidRDefault="00A741D9" w:rsidP="00A741D9">
      <w:pPr>
        <w:spacing w:after="0" w:line="259" w:lineRule="auto"/>
        <w:ind w:left="10" w:right="0"/>
        <w:jc w:val="center"/>
        <w:rPr>
          <w:color w:val="auto"/>
          <w:sz w:val="28"/>
          <w:szCs w:val="24"/>
        </w:rPr>
      </w:pPr>
      <w:r w:rsidRPr="00D041EC">
        <w:rPr>
          <w:b/>
          <w:color w:val="auto"/>
          <w:sz w:val="28"/>
          <w:szCs w:val="24"/>
        </w:rPr>
        <w:t xml:space="preserve">UDHËZUES PËR APLIKIM NË THIRRJEN PUBLIKE PËR SUBVENCIONIM ME MJETE FINANCIARE PËR NVM DHE KRITERET PËR APLIKUESIT </w:t>
      </w:r>
    </w:p>
    <w:p w14:paraId="5A84A430" w14:textId="77777777" w:rsidR="00C81409" w:rsidRDefault="00AC2E7C">
      <w:pPr>
        <w:spacing w:after="0" w:line="259" w:lineRule="auto"/>
        <w:ind w:left="0" w:right="0" w:firstLine="0"/>
        <w:jc w:val="left"/>
      </w:pPr>
      <w:r>
        <w:t xml:space="preserve"> </w:t>
      </w:r>
      <w:r>
        <w:tab/>
        <w:t xml:space="preserve"> </w:t>
      </w:r>
    </w:p>
    <w:p w14:paraId="2D9B98FC" w14:textId="77777777" w:rsidR="00C81409" w:rsidRDefault="00AC2E7C">
      <w:pPr>
        <w:spacing w:after="0" w:line="259" w:lineRule="auto"/>
        <w:ind w:left="56" w:right="0" w:firstLine="0"/>
        <w:jc w:val="center"/>
      </w:pPr>
      <w:r>
        <w:rPr>
          <w:b/>
        </w:rPr>
        <w:t xml:space="preserve"> </w:t>
      </w:r>
    </w:p>
    <w:p w14:paraId="4548C354" w14:textId="77777777" w:rsidR="00C81409" w:rsidRDefault="00AC2E7C">
      <w:pPr>
        <w:spacing w:after="0" w:line="259" w:lineRule="auto"/>
        <w:ind w:left="56" w:right="0" w:firstLine="0"/>
        <w:jc w:val="center"/>
      </w:pPr>
      <w:r>
        <w:rPr>
          <w:b/>
        </w:rPr>
        <w:t xml:space="preserve"> </w:t>
      </w:r>
    </w:p>
    <w:p w14:paraId="137A47CF" w14:textId="77777777" w:rsidR="00C81409" w:rsidRDefault="00AC2E7C">
      <w:pPr>
        <w:spacing w:after="0" w:line="259" w:lineRule="auto"/>
        <w:ind w:left="56" w:right="0" w:firstLine="0"/>
        <w:jc w:val="center"/>
      </w:pPr>
      <w:r>
        <w:rPr>
          <w:b/>
        </w:rPr>
        <w:t xml:space="preserve"> </w:t>
      </w:r>
    </w:p>
    <w:p w14:paraId="55217EF4" w14:textId="77777777" w:rsidR="00C81409" w:rsidRDefault="00AC2E7C">
      <w:pPr>
        <w:spacing w:after="0" w:line="259" w:lineRule="auto"/>
        <w:ind w:left="56" w:right="0" w:firstLine="0"/>
        <w:jc w:val="center"/>
      </w:pPr>
      <w:r>
        <w:rPr>
          <w:b/>
        </w:rPr>
        <w:t xml:space="preserve"> </w:t>
      </w:r>
    </w:p>
    <w:p w14:paraId="01103DAC" w14:textId="77777777" w:rsidR="00C81409" w:rsidRDefault="00AC2E7C">
      <w:pPr>
        <w:pStyle w:val="Heading2"/>
        <w:ind w:right="5"/>
        <w:jc w:val="center"/>
      </w:pPr>
      <w:r>
        <w:t xml:space="preserve">Skema e përkrahjes financiare të ndërmarrjeve për certifikim të produkteve </w:t>
      </w:r>
    </w:p>
    <w:p w14:paraId="671A9998" w14:textId="77777777" w:rsidR="00C81409" w:rsidRDefault="00AC2E7C">
      <w:pPr>
        <w:spacing w:after="0" w:line="259" w:lineRule="auto"/>
        <w:ind w:left="56" w:right="0" w:firstLine="0"/>
        <w:jc w:val="center"/>
      </w:pPr>
      <w:r>
        <w:rPr>
          <w:b/>
        </w:rPr>
        <w:t xml:space="preserve"> </w:t>
      </w:r>
    </w:p>
    <w:p w14:paraId="02833936" w14:textId="77777777" w:rsidR="00C81409" w:rsidRDefault="00AC2E7C">
      <w:pPr>
        <w:spacing w:after="0" w:line="259" w:lineRule="auto"/>
        <w:ind w:left="0" w:right="0" w:firstLine="0"/>
        <w:jc w:val="left"/>
      </w:pPr>
      <w:r>
        <w:t xml:space="preserve"> </w:t>
      </w:r>
    </w:p>
    <w:p w14:paraId="7F367526" w14:textId="77777777" w:rsidR="00C81409" w:rsidRDefault="00AC2E7C">
      <w:pPr>
        <w:spacing w:after="0" w:line="259" w:lineRule="auto"/>
        <w:ind w:left="0" w:right="0" w:firstLine="0"/>
        <w:jc w:val="left"/>
      </w:pPr>
      <w:r>
        <w:t xml:space="preserve"> </w:t>
      </w:r>
    </w:p>
    <w:p w14:paraId="67393D46" w14:textId="77777777" w:rsidR="00C81409" w:rsidRDefault="00AC2E7C">
      <w:pPr>
        <w:spacing w:after="0" w:line="259" w:lineRule="auto"/>
        <w:ind w:left="0" w:right="0" w:firstLine="0"/>
        <w:jc w:val="left"/>
      </w:pPr>
      <w:r>
        <w:t xml:space="preserve"> </w:t>
      </w:r>
    </w:p>
    <w:p w14:paraId="19F08AC3" w14:textId="77777777" w:rsidR="00C81409" w:rsidRDefault="00AC2E7C">
      <w:pPr>
        <w:spacing w:after="0" w:line="259" w:lineRule="auto"/>
        <w:ind w:left="0" w:right="0" w:firstLine="0"/>
        <w:jc w:val="left"/>
      </w:pPr>
      <w:r>
        <w:t xml:space="preserve"> </w:t>
      </w:r>
    </w:p>
    <w:p w14:paraId="3C0816A2" w14:textId="77777777" w:rsidR="00C81409" w:rsidRDefault="00AC2E7C">
      <w:pPr>
        <w:spacing w:after="0" w:line="259" w:lineRule="auto"/>
        <w:ind w:left="0" w:right="0" w:firstLine="0"/>
        <w:jc w:val="left"/>
      </w:pPr>
      <w:r>
        <w:t xml:space="preserve"> </w:t>
      </w:r>
    </w:p>
    <w:p w14:paraId="1D591CBF" w14:textId="77777777" w:rsidR="00C81409" w:rsidRDefault="00AC2E7C">
      <w:pPr>
        <w:tabs>
          <w:tab w:val="center" w:pos="5559"/>
        </w:tabs>
        <w:ind w:left="0" w:right="0" w:firstLine="0"/>
        <w:jc w:val="left"/>
      </w:pPr>
      <w:r>
        <w:t xml:space="preserve">Autoriteti kontraktues:  </w:t>
      </w:r>
      <w:r>
        <w:tab/>
        <w:t xml:space="preserve">Ministria e Industrisë, Ndërmarrësisë dhe Tregtisë </w:t>
      </w:r>
    </w:p>
    <w:p w14:paraId="7EB08155" w14:textId="77777777" w:rsidR="00C81409" w:rsidRDefault="00AC2E7C">
      <w:pPr>
        <w:ind w:left="2891" w:right="5"/>
      </w:pPr>
      <w:r>
        <w:t xml:space="preserve">(MINT) </w:t>
      </w:r>
    </w:p>
    <w:p w14:paraId="545E91B0" w14:textId="77777777" w:rsidR="00C81409" w:rsidRDefault="00AC2E7C">
      <w:pPr>
        <w:spacing w:after="0" w:line="259" w:lineRule="auto"/>
        <w:ind w:left="0" w:right="0" w:firstLine="0"/>
        <w:jc w:val="left"/>
      </w:pPr>
      <w:r>
        <w:t xml:space="preserve"> </w:t>
      </w:r>
    </w:p>
    <w:p w14:paraId="4B07F7DC" w14:textId="77777777" w:rsidR="00C81409" w:rsidRDefault="00AC2E7C">
      <w:pPr>
        <w:ind w:left="2881" w:right="5" w:hanging="2881"/>
      </w:pPr>
      <w:r>
        <w:t xml:space="preserve">Autoriteti zbatues: </w:t>
      </w:r>
      <w:r>
        <w:tab/>
        <w:t xml:space="preserve">Agjencia për Investime dhe Përkrahjen e Ndërmarrjeve në Kosovë (KIESA) </w:t>
      </w:r>
    </w:p>
    <w:p w14:paraId="0BBC947B" w14:textId="77777777" w:rsidR="00C81409" w:rsidRDefault="00AC2E7C">
      <w:pPr>
        <w:spacing w:after="0" w:line="259" w:lineRule="auto"/>
        <w:ind w:left="0" w:right="0" w:firstLine="0"/>
        <w:jc w:val="left"/>
      </w:pPr>
      <w:r>
        <w:rPr>
          <w:b/>
        </w:rPr>
        <w:t xml:space="preserve"> </w:t>
      </w:r>
    </w:p>
    <w:p w14:paraId="5C98F931" w14:textId="77777777" w:rsidR="00C81409" w:rsidRDefault="00AC2E7C">
      <w:pPr>
        <w:spacing w:after="0" w:line="259" w:lineRule="auto"/>
        <w:ind w:left="0" w:right="0" w:firstLine="0"/>
        <w:jc w:val="left"/>
      </w:pPr>
      <w:r>
        <w:t xml:space="preserve"> </w:t>
      </w:r>
      <w:r>
        <w:tab/>
      </w:r>
    </w:p>
    <w:p w14:paraId="739CA3B7" w14:textId="77777777" w:rsidR="002B3C46" w:rsidRDefault="00AC2E7C">
      <w:pPr>
        <w:spacing w:after="3" w:line="249" w:lineRule="auto"/>
        <w:ind w:left="894" w:right="828"/>
        <w:jc w:val="center"/>
      </w:pPr>
      <w:r>
        <w:t xml:space="preserve">Afati për dorëzimin e aplikacionit dhe dokumenteve përcjellëse: </w:t>
      </w:r>
    </w:p>
    <w:p w14:paraId="5B41984B" w14:textId="3330DE74" w:rsidR="00C81409" w:rsidRDefault="00AC2E7C">
      <w:pPr>
        <w:spacing w:after="3" w:line="249" w:lineRule="auto"/>
        <w:ind w:left="894" w:right="828"/>
        <w:jc w:val="center"/>
      </w:pPr>
      <w:r>
        <w:t xml:space="preserve">Nga data </w:t>
      </w:r>
      <w:r w:rsidR="006F4A1B">
        <w:t>16.10.</w:t>
      </w:r>
      <w:r>
        <w:t>202</w:t>
      </w:r>
      <w:r w:rsidR="002B3C46">
        <w:t>4</w:t>
      </w:r>
      <w:r>
        <w:t xml:space="preserve"> deri më datë </w:t>
      </w:r>
      <w:r w:rsidR="006F4A1B">
        <w:t>05.11.</w:t>
      </w:r>
      <w:r w:rsidR="002B3C46">
        <w:t>2024</w:t>
      </w:r>
      <w:r>
        <w:t xml:space="preserve">  </w:t>
      </w:r>
    </w:p>
    <w:p w14:paraId="7E7C55FA" w14:textId="77777777" w:rsidR="00C81409" w:rsidRDefault="00AC2E7C">
      <w:pPr>
        <w:pStyle w:val="Heading2"/>
        <w:ind w:left="7" w:right="0"/>
      </w:pPr>
      <w:r>
        <w:lastRenderedPageBreak/>
        <w:t xml:space="preserve">Përmbajtja </w:t>
      </w:r>
    </w:p>
    <w:p w14:paraId="02FB44C5" w14:textId="77777777" w:rsidR="00C81409" w:rsidRDefault="00AC2E7C">
      <w:pPr>
        <w:spacing w:after="0" w:line="259" w:lineRule="auto"/>
        <w:ind w:left="0" w:right="0" w:firstLine="0"/>
        <w:jc w:val="left"/>
      </w:pPr>
      <w:r>
        <w:t xml:space="preserve"> </w:t>
      </w:r>
    </w:p>
    <w:sdt>
      <w:sdtPr>
        <w:id w:val="1873181809"/>
        <w:docPartObj>
          <w:docPartGallery w:val="Table of Contents"/>
        </w:docPartObj>
      </w:sdtPr>
      <w:sdtEndPr/>
      <w:sdtContent>
        <w:p w14:paraId="7C89F13C" w14:textId="77777777" w:rsidR="00C81409" w:rsidRDefault="00AC2E7C">
          <w:pPr>
            <w:pStyle w:val="TOC1"/>
            <w:tabs>
              <w:tab w:val="right" w:leader="dot" w:pos="9034"/>
            </w:tabs>
            <w:rPr>
              <w:noProof/>
            </w:rPr>
          </w:pPr>
          <w:r>
            <w:fldChar w:fldCharType="begin"/>
          </w:r>
          <w:r>
            <w:instrText xml:space="preserve"> TOC \o "1-1" \h \z \u </w:instrText>
          </w:r>
          <w:r>
            <w:fldChar w:fldCharType="separate"/>
          </w:r>
          <w:hyperlink w:anchor="_Toc9250">
            <w:r>
              <w:rPr>
                <w:noProof/>
              </w:rPr>
              <w:t>1. Hyrje</w:t>
            </w:r>
            <w:r>
              <w:rPr>
                <w:noProof/>
              </w:rPr>
              <w:tab/>
            </w:r>
            <w:r>
              <w:rPr>
                <w:noProof/>
              </w:rPr>
              <w:fldChar w:fldCharType="begin"/>
            </w:r>
            <w:r>
              <w:rPr>
                <w:noProof/>
              </w:rPr>
              <w:instrText>PAGEREF _Toc9250 \h</w:instrText>
            </w:r>
            <w:r>
              <w:rPr>
                <w:noProof/>
              </w:rPr>
            </w:r>
            <w:r>
              <w:rPr>
                <w:noProof/>
              </w:rPr>
              <w:fldChar w:fldCharType="separate"/>
            </w:r>
            <w:r w:rsidR="007332A9">
              <w:rPr>
                <w:noProof/>
              </w:rPr>
              <w:t>3</w:t>
            </w:r>
            <w:r>
              <w:rPr>
                <w:noProof/>
              </w:rPr>
              <w:fldChar w:fldCharType="end"/>
            </w:r>
          </w:hyperlink>
        </w:p>
        <w:p w14:paraId="52F8896D" w14:textId="77777777" w:rsidR="00C81409" w:rsidRDefault="0075443B">
          <w:pPr>
            <w:pStyle w:val="TOC1"/>
            <w:tabs>
              <w:tab w:val="right" w:leader="dot" w:pos="9034"/>
            </w:tabs>
            <w:rPr>
              <w:noProof/>
            </w:rPr>
          </w:pPr>
          <w:hyperlink w:anchor="_Toc9251">
            <w:r w:rsidR="00AC2E7C">
              <w:rPr>
                <w:noProof/>
              </w:rPr>
              <w:t>2. Përkrahja financiare e ofruar nga MINT/KIESA</w:t>
            </w:r>
            <w:r w:rsidR="00AC2E7C">
              <w:rPr>
                <w:noProof/>
              </w:rPr>
              <w:tab/>
            </w:r>
            <w:r w:rsidR="00AC2E7C">
              <w:rPr>
                <w:noProof/>
              </w:rPr>
              <w:fldChar w:fldCharType="begin"/>
            </w:r>
            <w:r w:rsidR="00AC2E7C">
              <w:rPr>
                <w:noProof/>
              </w:rPr>
              <w:instrText>PAGEREF _Toc9251 \h</w:instrText>
            </w:r>
            <w:r w:rsidR="00AC2E7C">
              <w:rPr>
                <w:noProof/>
              </w:rPr>
            </w:r>
            <w:r w:rsidR="00AC2E7C">
              <w:rPr>
                <w:noProof/>
              </w:rPr>
              <w:fldChar w:fldCharType="separate"/>
            </w:r>
            <w:r w:rsidR="007332A9">
              <w:rPr>
                <w:noProof/>
              </w:rPr>
              <w:t>3</w:t>
            </w:r>
            <w:r w:rsidR="00AC2E7C">
              <w:rPr>
                <w:noProof/>
              </w:rPr>
              <w:fldChar w:fldCharType="end"/>
            </w:r>
          </w:hyperlink>
        </w:p>
        <w:p w14:paraId="23BD0A78" w14:textId="77777777" w:rsidR="00C81409" w:rsidRDefault="0075443B">
          <w:pPr>
            <w:pStyle w:val="TOC1"/>
            <w:tabs>
              <w:tab w:val="right" w:leader="dot" w:pos="9034"/>
            </w:tabs>
            <w:rPr>
              <w:noProof/>
            </w:rPr>
          </w:pPr>
          <w:hyperlink w:anchor="_Toc9252">
            <w:r w:rsidR="00AC2E7C">
              <w:rPr>
                <w:noProof/>
              </w:rPr>
              <w:t>4. Subjektet afariste që nuk kualifikohen</w:t>
            </w:r>
            <w:r w:rsidR="00AC2E7C">
              <w:rPr>
                <w:noProof/>
              </w:rPr>
              <w:tab/>
            </w:r>
            <w:r w:rsidR="00AC2E7C">
              <w:rPr>
                <w:noProof/>
              </w:rPr>
              <w:fldChar w:fldCharType="begin"/>
            </w:r>
            <w:r w:rsidR="00AC2E7C">
              <w:rPr>
                <w:noProof/>
              </w:rPr>
              <w:instrText>PAGEREF _Toc9252 \h</w:instrText>
            </w:r>
            <w:r w:rsidR="00AC2E7C">
              <w:rPr>
                <w:noProof/>
              </w:rPr>
            </w:r>
            <w:r w:rsidR="00AC2E7C">
              <w:rPr>
                <w:noProof/>
              </w:rPr>
              <w:fldChar w:fldCharType="separate"/>
            </w:r>
            <w:r w:rsidR="007332A9">
              <w:rPr>
                <w:noProof/>
              </w:rPr>
              <w:t>5</w:t>
            </w:r>
            <w:r w:rsidR="00AC2E7C">
              <w:rPr>
                <w:noProof/>
              </w:rPr>
              <w:fldChar w:fldCharType="end"/>
            </w:r>
          </w:hyperlink>
        </w:p>
        <w:p w14:paraId="26475857" w14:textId="77777777" w:rsidR="00C81409" w:rsidRDefault="0075443B">
          <w:pPr>
            <w:pStyle w:val="TOC1"/>
            <w:tabs>
              <w:tab w:val="right" w:leader="dot" w:pos="9034"/>
            </w:tabs>
            <w:rPr>
              <w:noProof/>
            </w:rPr>
          </w:pPr>
          <w:hyperlink w:anchor="_Toc9253">
            <w:r w:rsidR="00AC2E7C">
              <w:rPr>
                <w:noProof/>
              </w:rPr>
              <w:t>5. Kohëzgjatja</w:t>
            </w:r>
            <w:r w:rsidR="00AC2E7C">
              <w:rPr>
                <w:noProof/>
              </w:rPr>
              <w:tab/>
            </w:r>
            <w:r w:rsidR="00AC2E7C">
              <w:rPr>
                <w:noProof/>
              </w:rPr>
              <w:fldChar w:fldCharType="begin"/>
            </w:r>
            <w:r w:rsidR="00AC2E7C">
              <w:rPr>
                <w:noProof/>
              </w:rPr>
              <w:instrText>PAGEREF _Toc9253 \h</w:instrText>
            </w:r>
            <w:r w:rsidR="00AC2E7C">
              <w:rPr>
                <w:noProof/>
              </w:rPr>
            </w:r>
            <w:r w:rsidR="00AC2E7C">
              <w:rPr>
                <w:noProof/>
              </w:rPr>
              <w:fldChar w:fldCharType="separate"/>
            </w:r>
            <w:r w:rsidR="007332A9">
              <w:rPr>
                <w:noProof/>
              </w:rPr>
              <w:t>5</w:t>
            </w:r>
            <w:r w:rsidR="00AC2E7C">
              <w:rPr>
                <w:noProof/>
              </w:rPr>
              <w:fldChar w:fldCharType="end"/>
            </w:r>
          </w:hyperlink>
        </w:p>
        <w:p w14:paraId="1A14C4AB" w14:textId="77777777" w:rsidR="00C81409" w:rsidRDefault="0075443B">
          <w:pPr>
            <w:pStyle w:val="TOC1"/>
            <w:tabs>
              <w:tab w:val="right" w:leader="dot" w:pos="9034"/>
            </w:tabs>
            <w:rPr>
              <w:noProof/>
            </w:rPr>
          </w:pPr>
          <w:hyperlink w:anchor="_Toc9254">
            <w:r w:rsidR="00AC2E7C">
              <w:rPr>
                <w:noProof/>
              </w:rPr>
              <w:t>7. Si te aplikohet?</w:t>
            </w:r>
            <w:r w:rsidR="00AC2E7C">
              <w:rPr>
                <w:noProof/>
              </w:rPr>
              <w:tab/>
            </w:r>
            <w:r w:rsidR="00AC2E7C">
              <w:rPr>
                <w:noProof/>
              </w:rPr>
              <w:fldChar w:fldCharType="begin"/>
            </w:r>
            <w:r w:rsidR="00AC2E7C">
              <w:rPr>
                <w:noProof/>
              </w:rPr>
              <w:instrText>PAGEREF _Toc9254 \h</w:instrText>
            </w:r>
            <w:r w:rsidR="00AC2E7C">
              <w:rPr>
                <w:noProof/>
              </w:rPr>
            </w:r>
            <w:r w:rsidR="00AC2E7C">
              <w:rPr>
                <w:noProof/>
              </w:rPr>
              <w:fldChar w:fldCharType="separate"/>
            </w:r>
            <w:r w:rsidR="007332A9">
              <w:rPr>
                <w:noProof/>
              </w:rPr>
              <w:t>6</w:t>
            </w:r>
            <w:r w:rsidR="00AC2E7C">
              <w:rPr>
                <w:noProof/>
              </w:rPr>
              <w:fldChar w:fldCharType="end"/>
            </w:r>
          </w:hyperlink>
        </w:p>
        <w:p w14:paraId="29C99D67" w14:textId="77777777" w:rsidR="00C81409" w:rsidRDefault="0075443B">
          <w:pPr>
            <w:pStyle w:val="TOC1"/>
            <w:tabs>
              <w:tab w:val="right" w:leader="dot" w:pos="9034"/>
            </w:tabs>
            <w:rPr>
              <w:noProof/>
            </w:rPr>
          </w:pPr>
          <w:hyperlink w:anchor="_Toc9255">
            <w:r w:rsidR="00AC2E7C">
              <w:rPr>
                <w:noProof/>
              </w:rPr>
              <w:t>8. Kriteret e vlerësimit</w:t>
            </w:r>
            <w:r w:rsidR="00AC2E7C">
              <w:rPr>
                <w:noProof/>
              </w:rPr>
              <w:tab/>
            </w:r>
            <w:r w:rsidR="00AC2E7C">
              <w:rPr>
                <w:noProof/>
              </w:rPr>
              <w:fldChar w:fldCharType="begin"/>
            </w:r>
            <w:r w:rsidR="00AC2E7C">
              <w:rPr>
                <w:noProof/>
              </w:rPr>
              <w:instrText>PAGEREF _Toc9255 \h</w:instrText>
            </w:r>
            <w:r w:rsidR="00AC2E7C">
              <w:rPr>
                <w:noProof/>
              </w:rPr>
            </w:r>
            <w:r w:rsidR="00AC2E7C">
              <w:rPr>
                <w:noProof/>
              </w:rPr>
              <w:fldChar w:fldCharType="separate"/>
            </w:r>
            <w:r w:rsidR="007332A9">
              <w:rPr>
                <w:noProof/>
              </w:rPr>
              <w:t>7</w:t>
            </w:r>
            <w:r w:rsidR="00AC2E7C">
              <w:rPr>
                <w:noProof/>
              </w:rPr>
              <w:fldChar w:fldCharType="end"/>
            </w:r>
          </w:hyperlink>
        </w:p>
        <w:p w14:paraId="36A8449F" w14:textId="77777777" w:rsidR="00C81409" w:rsidRDefault="0075443B">
          <w:pPr>
            <w:pStyle w:val="TOC1"/>
            <w:tabs>
              <w:tab w:val="right" w:leader="dot" w:pos="9034"/>
            </w:tabs>
            <w:rPr>
              <w:noProof/>
            </w:rPr>
          </w:pPr>
          <w:hyperlink w:anchor="_Toc9256">
            <w:r w:rsidR="00AC2E7C">
              <w:rPr>
                <w:noProof/>
              </w:rPr>
              <w:t>9. Ankesat</w:t>
            </w:r>
            <w:r w:rsidR="00AC2E7C">
              <w:rPr>
                <w:noProof/>
              </w:rPr>
              <w:tab/>
            </w:r>
            <w:r w:rsidR="00AC2E7C">
              <w:rPr>
                <w:noProof/>
              </w:rPr>
              <w:fldChar w:fldCharType="begin"/>
            </w:r>
            <w:r w:rsidR="00AC2E7C">
              <w:rPr>
                <w:noProof/>
              </w:rPr>
              <w:instrText>PAGEREF _Toc9256 \h</w:instrText>
            </w:r>
            <w:r w:rsidR="00AC2E7C">
              <w:rPr>
                <w:noProof/>
              </w:rPr>
            </w:r>
            <w:r w:rsidR="00AC2E7C">
              <w:rPr>
                <w:noProof/>
              </w:rPr>
              <w:fldChar w:fldCharType="separate"/>
            </w:r>
            <w:r w:rsidR="007332A9">
              <w:rPr>
                <w:noProof/>
              </w:rPr>
              <w:t>8</w:t>
            </w:r>
            <w:r w:rsidR="00AC2E7C">
              <w:rPr>
                <w:noProof/>
              </w:rPr>
              <w:fldChar w:fldCharType="end"/>
            </w:r>
          </w:hyperlink>
        </w:p>
        <w:p w14:paraId="705D572F" w14:textId="77777777" w:rsidR="00C81409" w:rsidRDefault="00AC2E7C">
          <w:r>
            <w:fldChar w:fldCharType="end"/>
          </w:r>
        </w:p>
      </w:sdtContent>
    </w:sdt>
    <w:p w14:paraId="47E69498" w14:textId="77777777" w:rsidR="00C81409" w:rsidRDefault="00AC2E7C">
      <w:pPr>
        <w:spacing w:after="0" w:line="259" w:lineRule="auto"/>
        <w:ind w:left="0" w:right="0" w:firstLine="0"/>
        <w:jc w:val="left"/>
      </w:pPr>
      <w:r>
        <w:t xml:space="preserve"> </w:t>
      </w:r>
    </w:p>
    <w:p w14:paraId="73DF620F" w14:textId="77777777" w:rsidR="00C81409" w:rsidRDefault="00AC2E7C">
      <w:pPr>
        <w:spacing w:after="0" w:line="259" w:lineRule="auto"/>
        <w:ind w:left="0" w:right="0" w:firstLine="0"/>
        <w:jc w:val="left"/>
      </w:pPr>
      <w:r>
        <w:rPr>
          <w:b/>
        </w:rPr>
        <w:t xml:space="preserve"> </w:t>
      </w:r>
    </w:p>
    <w:p w14:paraId="5BC1C74B" w14:textId="77777777" w:rsidR="00C81409" w:rsidRDefault="00AC2E7C">
      <w:pPr>
        <w:spacing w:after="0" w:line="259" w:lineRule="auto"/>
        <w:ind w:left="0" w:right="0" w:firstLine="0"/>
        <w:jc w:val="left"/>
      </w:pPr>
      <w:r>
        <w:rPr>
          <w:b/>
        </w:rPr>
        <w:t xml:space="preserve"> </w:t>
      </w:r>
    </w:p>
    <w:p w14:paraId="34076D2D" w14:textId="77777777" w:rsidR="00C81409" w:rsidRDefault="00AC2E7C">
      <w:pPr>
        <w:spacing w:after="0" w:line="259" w:lineRule="auto"/>
        <w:ind w:left="0" w:right="0" w:firstLine="0"/>
        <w:jc w:val="left"/>
      </w:pPr>
      <w:r>
        <w:rPr>
          <w:b/>
        </w:rPr>
        <w:t xml:space="preserve"> </w:t>
      </w:r>
    </w:p>
    <w:p w14:paraId="1BF42487" w14:textId="77777777" w:rsidR="00C81409" w:rsidRDefault="00AC2E7C">
      <w:pPr>
        <w:spacing w:after="0" w:line="259" w:lineRule="auto"/>
        <w:ind w:left="0" w:right="0" w:firstLine="0"/>
        <w:jc w:val="left"/>
      </w:pPr>
      <w:r>
        <w:rPr>
          <w:b/>
        </w:rPr>
        <w:t xml:space="preserve"> </w:t>
      </w:r>
    </w:p>
    <w:p w14:paraId="002A05F8" w14:textId="77777777" w:rsidR="00C81409" w:rsidRDefault="00AC2E7C">
      <w:pPr>
        <w:spacing w:after="0" w:line="259" w:lineRule="auto"/>
        <w:ind w:left="0" w:right="0" w:firstLine="0"/>
        <w:jc w:val="left"/>
      </w:pPr>
      <w:r>
        <w:rPr>
          <w:b/>
        </w:rPr>
        <w:t xml:space="preserve"> </w:t>
      </w:r>
    </w:p>
    <w:p w14:paraId="6733B40A" w14:textId="77777777" w:rsidR="00C81409" w:rsidRDefault="00AC2E7C">
      <w:pPr>
        <w:spacing w:after="0" w:line="259" w:lineRule="auto"/>
        <w:ind w:left="0" w:right="0" w:firstLine="0"/>
        <w:jc w:val="left"/>
      </w:pPr>
      <w:r>
        <w:rPr>
          <w:b/>
        </w:rPr>
        <w:t xml:space="preserve"> </w:t>
      </w:r>
    </w:p>
    <w:p w14:paraId="458EBF46" w14:textId="77777777" w:rsidR="00C81409" w:rsidRDefault="00AC2E7C">
      <w:pPr>
        <w:spacing w:after="0" w:line="259" w:lineRule="auto"/>
        <w:ind w:left="0" w:right="0" w:firstLine="0"/>
        <w:jc w:val="left"/>
      </w:pPr>
      <w:r>
        <w:rPr>
          <w:b/>
        </w:rPr>
        <w:t xml:space="preserve"> </w:t>
      </w:r>
    </w:p>
    <w:p w14:paraId="104CA7EA" w14:textId="77777777" w:rsidR="00C81409" w:rsidRDefault="00AC2E7C">
      <w:pPr>
        <w:spacing w:after="0" w:line="259" w:lineRule="auto"/>
        <w:ind w:left="0" w:right="0" w:firstLine="0"/>
        <w:jc w:val="left"/>
      </w:pPr>
      <w:r>
        <w:rPr>
          <w:b/>
        </w:rPr>
        <w:t xml:space="preserve"> </w:t>
      </w:r>
    </w:p>
    <w:p w14:paraId="67D27A6C" w14:textId="77777777" w:rsidR="00C81409" w:rsidRDefault="00AC2E7C">
      <w:pPr>
        <w:spacing w:after="0" w:line="259" w:lineRule="auto"/>
        <w:ind w:left="0" w:right="0" w:firstLine="0"/>
        <w:jc w:val="left"/>
      </w:pPr>
      <w:r>
        <w:rPr>
          <w:b/>
        </w:rPr>
        <w:t xml:space="preserve"> </w:t>
      </w:r>
    </w:p>
    <w:p w14:paraId="10AF66D7" w14:textId="77777777" w:rsidR="00C81409" w:rsidRDefault="00AC2E7C">
      <w:pPr>
        <w:spacing w:after="0" w:line="259" w:lineRule="auto"/>
        <w:ind w:left="0" w:right="0" w:firstLine="0"/>
        <w:jc w:val="left"/>
      </w:pPr>
      <w:r>
        <w:rPr>
          <w:b/>
        </w:rPr>
        <w:t xml:space="preserve"> </w:t>
      </w:r>
    </w:p>
    <w:p w14:paraId="34090545" w14:textId="77777777" w:rsidR="00C81409" w:rsidRDefault="00AC2E7C">
      <w:pPr>
        <w:spacing w:after="0" w:line="259" w:lineRule="auto"/>
        <w:ind w:left="0" w:right="0" w:firstLine="0"/>
        <w:jc w:val="left"/>
      </w:pPr>
      <w:r>
        <w:rPr>
          <w:b/>
        </w:rPr>
        <w:t xml:space="preserve"> </w:t>
      </w:r>
    </w:p>
    <w:p w14:paraId="591C06A0" w14:textId="77777777" w:rsidR="00C81409" w:rsidRDefault="00AC2E7C">
      <w:pPr>
        <w:spacing w:after="0" w:line="259" w:lineRule="auto"/>
        <w:ind w:left="0" w:right="0" w:firstLine="0"/>
        <w:jc w:val="left"/>
      </w:pPr>
      <w:r>
        <w:rPr>
          <w:b/>
        </w:rPr>
        <w:t xml:space="preserve"> </w:t>
      </w:r>
    </w:p>
    <w:p w14:paraId="23370ACF" w14:textId="77777777" w:rsidR="00C81409" w:rsidRDefault="00AC2E7C">
      <w:pPr>
        <w:spacing w:after="0" w:line="259" w:lineRule="auto"/>
        <w:ind w:left="0" w:right="0" w:firstLine="0"/>
        <w:jc w:val="left"/>
      </w:pPr>
      <w:r>
        <w:rPr>
          <w:b/>
        </w:rPr>
        <w:t xml:space="preserve"> </w:t>
      </w:r>
    </w:p>
    <w:p w14:paraId="11A66325" w14:textId="77777777" w:rsidR="00C81409" w:rsidRDefault="00AC2E7C">
      <w:pPr>
        <w:spacing w:after="0" w:line="259" w:lineRule="auto"/>
        <w:ind w:left="0" w:right="0" w:firstLine="0"/>
        <w:jc w:val="left"/>
      </w:pPr>
      <w:r>
        <w:rPr>
          <w:b/>
        </w:rPr>
        <w:t xml:space="preserve"> </w:t>
      </w:r>
    </w:p>
    <w:p w14:paraId="373641E8" w14:textId="77777777" w:rsidR="00C81409" w:rsidRDefault="00AC2E7C">
      <w:pPr>
        <w:spacing w:after="0" w:line="259" w:lineRule="auto"/>
        <w:ind w:left="0" w:right="0" w:firstLine="0"/>
        <w:jc w:val="left"/>
      </w:pPr>
      <w:r>
        <w:rPr>
          <w:b/>
        </w:rPr>
        <w:t xml:space="preserve"> </w:t>
      </w:r>
    </w:p>
    <w:p w14:paraId="378B355A" w14:textId="77777777" w:rsidR="00C81409" w:rsidRDefault="00AC2E7C">
      <w:pPr>
        <w:spacing w:after="0" w:line="259" w:lineRule="auto"/>
        <w:ind w:left="0" w:right="0" w:firstLine="0"/>
        <w:jc w:val="left"/>
      </w:pPr>
      <w:r>
        <w:rPr>
          <w:b/>
        </w:rPr>
        <w:t xml:space="preserve"> </w:t>
      </w:r>
    </w:p>
    <w:p w14:paraId="728A8FE4" w14:textId="77777777" w:rsidR="00C81409" w:rsidRDefault="00AC2E7C">
      <w:pPr>
        <w:spacing w:after="0" w:line="259" w:lineRule="auto"/>
        <w:ind w:left="0" w:right="0" w:firstLine="0"/>
        <w:jc w:val="left"/>
      </w:pPr>
      <w:r>
        <w:rPr>
          <w:b/>
        </w:rPr>
        <w:t xml:space="preserve"> </w:t>
      </w:r>
    </w:p>
    <w:p w14:paraId="48BF01A2" w14:textId="77777777" w:rsidR="00C81409" w:rsidRDefault="00AC2E7C">
      <w:pPr>
        <w:spacing w:after="0" w:line="259" w:lineRule="auto"/>
        <w:ind w:left="0" w:right="0" w:firstLine="0"/>
        <w:jc w:val="left"/>
      </w:pPr>
      <w:r>
        <w:rPr>
          <w:b/>
        </w:rPr>
        <w:t xml:space="preserve"> </w:t>
      </w:r>
    </w:p>
    <w:p w14:paraId="62AE7B97" w14:textId="77777777" w:rsidR="00C81409" w:rsidRDefault="00AC2E7C">
      <w:pPr>
        <w:spacing w:after="0" w:line="259" w:lineRule="auto"/>
        <w:ind w:left="0" w:right="0" w:firstLine="0"/>
        <w:jc w:val="left"/>
      </w:pPr>
      <w:r>
        <w:rPr>
          <w:b/>
        </w:rPr>
        <w:t xml:space="preserve"> </w:t>
      </w:r>
    </w:p>
    <w:p w14:paraId="5AC84498" w14:textId="77777777" w:rsidR="00C81409" w:rsidRDefault="00AC2E7C">
      <w:pPr>
        <w:spacing w:after="0" w:line="259" w:lineRule="auto"/>
        <w:ind w:left="0" w:right="0" w:firstLine="0"/>
        <w:jc w:val="left"/>
      </w:pPr>
      <w:r>
        <w:rPr>
          <w:b/>
        </w:rPr>
        <w:t xml:space="preserve"> </w:t>
      </w:r>
    </w:p>
    <w:p w14:paraId="4FFC54E8" w14:textId="77777777" w:rsidR="00C81409" w:rsidRDefault="00AC2E7C">
      <w:pPr>
        <w:spacing w:after="0" w:line="259" w:lineRule="auto"/>
        <w:ind w:left="0" w:right="0" w:firstLine="0"/>
        <w:jc w:val="left"/>
      </w:pPr>
      <w:r>
        <w:rPr>
          <w:b/>
        </w:rPr>
        <w:t xml:space="preserve"> </w:t>
      </w:r>
    </w:p>
    <w:p w14:paraId="1E523262" w14:textId="77777777" w:rsidR="00C81409" w:rsidRDefault="00AC2E7C">
      <w:pPr>
        <w:spacing w:after="0" w:line="259" w:lineRule="auto"/>
        <w:ind w:left="0" w:right="0" w:firstLine="0"/>
        <w:jc w:val="left"/>
      </w:pPr>
      <w:r>
        <w:rPr>
          <w:b/>
        </w:rPr>
        <w:t xml:space="preserve"> </w:t>
      </w:r>
    </w:p>
    <w:p w14:paraId="526394DE" w14:textId="77777777" w:rsidR="00C81409" w:rsidRDefault="00AC2E7C">
      <w:pPr>
        <w:spacing w:after="0" w:line="259" w:lineRule="auto"/>
        <w:ind w:left="0" w:right="0" w:firstLine="0"/>
        <w:jc w:val="left"/>
      </w:pPr>
      <w:r>
        <w:rPr>
          <w:b/>
        </w:rPr>
        <w:t xml:space="preserve"> </w:t>
      </w:r>
    </w:p>
    <w:p w14:paraId="5152FC7D" w14:textId="77777777" w:rsidR="00C81409" w:rsidRDefault="00AC2E7C">
      <w:pPr>
        <w:spacing w:after="0" w:line="259" w:lineRule="auto"/>
        <w:ind w:left="0" w:right="0" w:firstLine="0"/>
        <w:jc w:val="left"/>
      </w:pPr>
      <w:r>
        <w:rPr>
          <w:b/>
        </w:rPr>
        <w:t xml:space="preserve"> </w:t>
      </w:r>
    </w:p>
    <w:p w14:paraId="77AD1A34" w14:textId="77777777" w:rsidR="00C81409" w:rsidRDefault="00AC2E7C">
      <w:pPr>
        <w:spacing w:after="0" w:line="259" w:lineRule="auto"/>
        <w:ind w:left="0" w:right="0" w:firstLine="0"/>
        <w:jc w:val="left"/>
      </w:pPr>
      <w:r>
        <w:rPr>
          <w:b/>
        </w:rPr>
        <w:t xml:space="preserve"> </w:t>
      </w:r>
    </w:p>
    <w:p w14:paraId="46D33214" w14:textId="77777777" w:rsidR="00C81409" w:rsidRDefault="00AC2E7C">
      <w:pPr>
        <w:spacing w:after="0" w:line="259" w:lineRule="auto"/>
        <w:ind w:left="0" w:right="0" w:firstLine="0"/>
        <w:jc w:val="left"/>
      </w:pPr>
      <w:r>
        <w:rPr>
          <w:b/>
        </w:rPr>
        <w:t xml:space="preserve"> </w:t>
      </w:r>
    </w:p>
    <w:p w14:paraId="2F350667" w14:textId="77777777" w:rsidR="00C81409" w:rsidRDefault="00AC2E7C">
      <w:pPr>
        <w:spacing w:after="0" w:line="259" w:lineRule="auto"/>
        <w:ind w:left="0" w:right="0" w:firstLine="0"/>
        <w:jc w:val="left"/>
      </w:pPr>
      <w:r>
        <w:rPr>
          <w:b/>
        </w:rPr>
        <w:t xml:space="preserve"> </w:t>
      </w:r>
    </w:p>
    <w:p w14:paraId="20436ECB" w14:textId="77777777" w:rsidR="00C81409" w:rsidRDefault="00AC2E7C">
      <w:pPr>
        <w:spacing w:after="0" w:line="259" w:lineRule="auto"/>
        <w:ind w:left="0" w:right="0" w:firstLine="0"/>
        <w:jc w:val="left"/>
      </w:pPr>
      <w:r>
        <w:rPr>
          <w:b/>
        </w:rPr>
        <w:t xml:space="preserve"> </w:t>
      </w:r>
    </w:p>
    <w:p w14:paraId="55FE1F43" w14:textId="77777777" w:rsidR="00C81409" w:rsidRDefault="00AC2E7C">
      <w:pPr>
        <w:spacing w:after="0" w:line="259" w:lineRule="auto"/>
        <w:ind w:left="0" w:right="0" w:firstLine="0"/>
        <w:jc w:val="left"/>
      </w:pPr>
      <w:r>
        <w:rPr>
          <w:b/>
        </w:rPr>
        <w:t xml:space="preserve"> </w:t>
      </w:r>
    </w:p>
    <w:p w14:paraId="11022C0D" w14:textId="77777777" w:rsidR="00C81409" w:rsidRDefault="00AC2E7C">
      <w:pPr>
        <w:spacing w:after="0" w:line="259" w:lineRule="auto"/>
        <w:ind w:left="0" w:right="0" w:firstLine="0"/>
        <w:jc w:val="left"/>
      </w:pPr>
      <w:r>
        <w:rPr>
          <w:b/>
        </w:rPr>
        <w:t xml:space="preserve"> </w:t>
      </w:r>
    </w:p>
    <w:p w14:paraId="1B60B8FB" w14:textId="77777777" w:rsidR="00C81409" w:rsidRDefault="00AC2E7C">
      <w:pPr>
        <w:spacing w:after="0" w:line="259" w:lineRule="auto"/>
        <w:ind w:left="0" w:right="0" w:firstLine="0"/>
        <w:jc w:val="left"/>
      </w:pPr>
      <w:r>
        <w:rPr>
          <w:b/>
        </w:rPr>
        <w:t xml:space="preserve"> </w:t>
      </w:r>
    </w:p>
    <w:p w14:paraId="68A528E2" w14:textId="77777777" w:rsidR="00C81409" w:rsidRDefault="00AC2E7C">
      <w:pPr>
        <w:spacing w:after="0" w:line="259" w:lineRule="auto"/>
        <w:ind w:left="0" w:right="0" w:firstLine="0"/>
        <w:jc w:val="left"/>
      </w:pPr>
      <w:r>
        <w:rPr>
          <w:b/>
        </w:rPr>
        <w:t xml:space="preserve"> </w:t>
      </w:r>
    </w:p>
    <w:p w14:paraId="231E4CAE" w14:textId="77777777" w:rsidR="00C81409" w:rsidRDefault="00AC2E7C" w:rsidP="002B3C46">
      <w:pPr>
        <w:spacing w:after="0" w:line="259" w:lineRule="auto"/>
        <w:ind w:left="0" w:right="0" w:firstLine="0"/>
        <w:jc w:val="left"/>
      </w:pPr>
      <w:r>
        <w:rPr>
          <w:b/>
        </w:rPr>
        <w:lastRenderedPageBreak/>
        <w:t xml:space="preserve"> </w:t>
      </w:r>
      <w:bookmarkStart w:id="0" w:name="_Toc9250"/>
      <w:r>
        <w:t xml:space="preserve">1. Hyrje </w:t>
      </w:r>
      <w:bookmarkEnd w:id="0"/>
    </w:p>
    <w:p w14:paraId="5C707C3C" w14:textId="77777777" w:rsidR="00C81409" w:rsidRPr="002B3C46" w:rsidRDefault="00AC2E7C">
      <w:pPr>
        <w:spacing w:after="0" w:line="259" w:lineRule="auto"/>
        <w:ind w:left="0" w:right="0" w:firstLine="0"/>
        <w:jc w:val="left"/>
        <w:rPr>
          <w:sz w:val="12"/>
          <w:szCs w:val="12"/>
        </w:rPr>
      </w:pPr>
      <w:r>
        <w:t xml:space="preserve"> </w:t>
      </w:r>
    </w:p>
    <w:p w14:paraId="625AFF82" w14:textId="21D74E76" w:rsidR="00A741D9" w:rsidRPr="00D041EC" w:rsidRDefault="00A741D9" w:rsidP="00A741D9">
      <w:pPr>
        <w:ind w:left="0" w:right="35" w:firstLine="0"/>
        <w:rPr>
          <w:color w:val="auto"/>
        </w:rPr>
      </w:pPr>
      <w:r w:rsidRPr="00D041EC">
        <w:rPr>
          <w:color w:val="auto"/>
        </w:rPr>
        <w:t xml:space="preserve">Ministria e Industrisë, Ndërmarrësisë dhe Tregtisë, përmes Agjencisë për Investime dhe Përkrahjen e Ndërmarrjeve në Kosovë (KIESA), lanson skemën e granteve për </w:t>
      </w:r>
      <w:r w:rsidR="00832606">
        <w:rPr>
          <w:color w:val="auto"/>
        </w:rPr>
        <w:t>certifikimin e produkteve</w:t>
      </w:r>
      <w:bookmarkStart w:id="1" w:name="_GoBack"/>
      <w:bookmarkEnd w:id="1"/>
      <w:r w:rsidRPr="00D041EC">
        <w:rPr>
          <w:color w:val="auto"/>
        </w:rPr>
        <w:t xml:space="preserve"> për sektorin privat, në veçanti për sektorët sipas analizës së politikës industriale e cila ka për qëllim transformimin strukturor në një industri më të integruar globalisht që është në gjendje të prodhojë produkte me vlerë të lartë të shtuar. </w:t>
      </w:r>
    </w:p>
    <w:p w14:paraId="580905C7" w14:textId="77777777" w:rsidR="00A741D9" w:rsidRPr="00D041EC" w:rsidRDefault="00A741D9" w:rsidP="00A741D9">
      <w:pPr>
        <w:spacing w:after="0"/>
        <w:ind w:left="10" w:right="3"/>
        <w:rPr>
          <w:color w:val="auto"/>
        </w:rPr>
      </w:pPr>
    </w:p>
    <w:p w14:paraId="6D2F7E2E" w14:textId="277EB1B8" w:rsidR="00A741D9" w:rsidRPr="00D041EC" w:rsidRDefault="00A741D9" w:rsidP="00A741D9">
      <w:pPr>
        <w:ind w:left="10" w:right="3"/>
        <w:rPr>
          <w:color w:val="auto"/>
        </w:rPr>
      </w:pPr>
      <w:r w:rsidRPr="00D041EC">
        <w:rPr>
          <w:color w:val="auto"/>
        </w:rPr>
        <w:t>Për të arritur këtë synim,  sipas analizës së p</w:t>
      </w:r>
      <w:r w:rsidR="00F226AA" w:rsidRPr="00D041EC">
        <w:rPr>
          <w:color w:val="auto"/>
        </w:rPr>
        <w:t>ë</w:t>
      </w:r>
      <w:r w:rsidRPr="00D041EC">
        <w:rPr>
          <w:color w:val="auto"/>
        </w:rPr>
        <w:t xml:space="preserve">rformancës industriale dhe studimeve të zingjirëve të vlerës për zhvillim industrial dhe mbështetje të bizneseve, janë identifikuar nën sektorët me potencial më të lartë për të arritur plotësimin e objektivave të politikës industriale. Prandaj, grant skema ka për qëllim të kontribuojë në rritjen e prodhimit dhe përpunimit, përmirësimin e bilancit tregtar përmes rritjes së eksportit apo rritjes së pjesëmarrjes së produkteve </w:t>
      </w:r>
      <w:r w:rsidR="00F226AA">
        <w:rPr>
          <w:color w:val="auto"/>
        </w:rPr>
        <w:t xml:space="preserve">vendore </w:t>
      </w:r>
      <w:r w:rsidRPr="00D041EC">
        <w:rPr>
          <w:color w:val="auto"/>
        </w:rPr>
        <w:t>në tregun vendor, rritjes së investimeve dhe punësimit, duke përfshirë edhe nxitjen e bizneseve që të kontribuojnë dhe përfitojnë përmes ekonomisë qarkore.</w:t>
      </w:r>
    </w:p>
    <w:p w14:paraId="52089136" w14:textId="77777777" w:rsidR="00A741D9" w:rsidRDefault="00A741D9">
      <w:pPr>
        <w:ind w:left="10" w:right="5"/>
      </w:pPr>
    </w:p>
    <w:p w14:paraId="2DB7B10A" w14:textId="77777777" w:rsidR="00C81409" w:rsidRDefault="00A741D9">
      <w:pPr>
        <w:ind w:left="10" w:right="5"/>
      </w:pPr>
      <w:r w:rsidRPr="00D041EC">
        <w:rPr>
          <w:color w:val="auto"/>
        </w:rPr>
        <w:t>MINT, respektivisht KIESA fton Ndërmarrjet e Vogla dhe të Mesme (NVM) që të aplikojnë për përkrahje financiare përmes kësaj skeme sipas klasifikimit të NACE Rev2 ku fushë veprimtaria primare ose sekondare duhet të jetë në njërin nga kodet si në vijim</w:t>
      </w:r>
      <w:r w:rsidR="00AC2E7C">
        <w:t xml:space="preserve">: </w:t>
      </w:r>
    </w:p>
    <w:p w14:paraId="7B0FA01A" w14:textId="77777777" w:rsidR="00C81409" w:rsidRPr="002B3C46" w:rsidRDefault="00AC2E7C">
      <w:pPr>
        <w:spacing w:after="2" w:line="259" w:lineRule="auto"/>
        <w:ind w:left="0" w:right="0" w:firstLine="0"/>
        <w:jc w:val="left"/>
        <w:rPr>
          <w:sz w:val="12"/>
          <w:szCs w:val="12"/>
        </w:rPr>
      </w:pPr>
      <w:r>
        <w:t xml:space="preserve"> </w:t>
      </w:r>
    </w:p>
    <w:p w14:paraId="217DECA0" w14:textId="037B528B" w:rsidR="00C81409" w:rsidRDefault="00AC2E7C">
      <w:pPr>
        <w:numPr>
          <w:ilvl w:val="0"/>
          <w:numId w:val="1"/>
        </w:numPr>
        <w:spacing w:after="14" w:line="247" w:lineRule="auto"/>
        <w:ind w:right="0" w:hanging="360"/>
        <w:jc w:val="left"/>
      </w:pPr>
      <w:r>
        <w:rPr>
          <w:sz w:val="22"/>
        </w:rPr>
        <w:t xml:space="preserve">Kodi 10  </w:t>
      </w:r>
      <w:r>
        <w:rPr>
          <w:sz w:val="22"/>
        </w:rPr>
        <w:tab/>
        <w:t xml:space="preserve"> </w:t>
      </w:r>
      <w:r w:rsidR="00D534DD">
        <w:rPr>
          <w:sz w:val="22"/>
        </w:rPr>
        <w:tab/>
      </w:r>
      <w:r>
        <w:rPr>
          <w:sz w:val="22"/>
        </w:rPr>
        <w:t xml:space="preserve"> </w:t>
      </w:r>
      <w:r>
        <w:rPr>
          <w:sz w:val="22"/>
        </w:rPr>
        <w:tab/>
        <w:t xml:space="preserve">Përpunimi i produkteve ushqimore </w:t>
      </w:r>
    </w:p>
    <w:p w14:paraId="76EB6E3E" w14:textId="54CFF24D" w:rsidR="00C81409" w:rsidRDefault="00BF69C1">
      <w:pPr>
        <w:numPr>
          <w:ilvl w:val="0"/>
          <w:numId w:val="1"/>
        </w:numPr>
        <w:spacing w:after="14" w:line="247" w:lineRule="auto"/>
        <w:ind w:right="0" w:hanging="360"/>
        <w:jc w:val="left"/>
      </w:pPr>
      <w:r>
        <w:rPr>
          <w:sz w:val="22"/>
        </w:rPr>
        <w:t xml:space="preserve">Kodi 11  </w:t>
      </w:r>
      <w:r>
        <w:rPr>
          <w:sz w:val="22"/>
        </w:rPr>
        <w:tab/>
        <w:t xml:space="preserve"> </w:t>
      </w:r>
      <w:r>
        <w:rPr>
          <w:sz w:val="22"/>
        </w:rPr>
        <w:tab/>
      </w:r>
      <w:r w:rsidR="00D534DD">
        <w:rPr>
          <w:sz w:val="22"/>
        </w:rPr>
        <w:tab/>
      </w:r>
      <w:r>
        <w:rPr>
          <w:sz w:val="22"/>
        </w:rPr>
        <w:t xml:space="preserve">Prodhim/përpunim </w:t>
      </w:r>
      <w:r w:rsidR="00AC2E7C">
        <w:rPr>
          <w:sz w:val="22"/>
        </w:rPr>
        <w:t xml:space="preserve">i pijeve </w:t>
      </w:r>
    </w:p>
    <w:p w14:paraId="40F14299" w14:textId="488F523B" w:rsidR="00C81409" w:rsidRDefault="00AC2E7C">
      <w:pPr>
        <w:numPr>
          <w:ilvl w:val="0"/>
          <w:numId w:val="1"/>
        </w:numPr>
        <w:spacing w:after="14" w:line="247" w:lineRule="auto"/>
        <w:ind w:right="0" w:hanging="360"/>
        <w:jc w:val="left"/>
      </w:pPr>
      <w:r>
        <w:rPr>
          <w:sz w:val="22"/>
        </w:rPr>
        <w:t xml:space="preserve">Kodi 16 dhe 31  </w:t>
      </w:r>
      <w:r>
        <w:rPr>
          <w:sz w:val="22"/>
        </w:rPr>
        <w:tab/>
        <w:t xml:space="preserve"> </w:t>
      </w:r>
      <w:r w:rsidR="00D534DD">
        <w:rPr>
          <w:sz w:val="22"/>
        </w:rPr>
        <w:tab/>
      </w:r>
      <w:r>
        <w:rPr>
          <w:sz w:val="22"/>
        </w:rPr>
        <w:t>Prodhim</w:t>
      </w:r>
      <w:r w:rsidR="002B5662">
        <w:rPr>
          <w:sz w:val="22"/>
        </w:rPr>
        <w:t xml:space="preserve">/përpunim </w:t>
      </w:r>
      <w:r>
        <w:rPr>
          <w:sz w:val="22"/>
        </w:rPr>
        <w:t xml:space="preserve">i drurit dhe mobileve </w:t>
      </w:r>
    </w:p>
    <w:p w14:paraId="0294CE03" w14:textId="3D528E9B" w:rsidR="00C81409" w:rsidRDefault="00AC2E7C">
      <w:pPr>
        <w:numPr>
          <w:ilvl w:val="0"/>
          <w:numId w:val="1"/>
        </w:numPr>
        <w:spacing w:after="14" w:line="247" w:lineRule="auto"/>
        <w:ind w:right="0" w:hanging="360"/>
        <w:jc w:val="left"/>
      </w:pPr>
      <w:r>
        <w:rPr>
          <w:sz w:val="22"/>
        </w:rPr>
        <w:t xml:space="preserve">Kodi 20  </w:t>
      </w:r>
      <w:r w:rsidR="00D534DD">
        <w:rPr>
          <w:sz w:val="22"/>
        </w:rPr>
        <w:t xml:space="preserve">      </w:t>
      </w:r>
      <w:r w:rsidR="00D534DD">
        <w:rPr>
          <w:sz w:val="22"/>
        </w:rPr>
        <w:tab/>
      </w:r>
      <w:r w:rsidR="003C05FC">
        <w:rPr>
          <w:sz w:val="22"/>
        </w:rPr>
        <w:t xml:space="preserve">             </w:t>
      </w:r>
      <w:r>
        <w:rPr>
          <w:sz w:val="22"/>
        </w:rPr>
        <w:t>Prodhim</w:t>
      </w:r>
      <w:r w:rsidR="00520AC7">
        <w:rPr>
          <w:sz w:val="22"/>
        </w:rPr>
        <w:t xml:space="preserve">/përpunim </w:t>
      </w:r>
      <w:r>
        <w:rPr>
          <w:sz w:val="22"/>
        </w:rPr>
        <w:t xml:space="preserve">i produkteve kimike </w:t>
      </w:r>
    </w:p>
    <w:p w14:paraId="21B0082F" w14:textId="23359CBD" w:rsidR="00C81409" w:rsidRDefault="00AC2E7C">
      <w:pPr>
        <w:numPr>
          <w:ilvl w:val="0"/>
          <w:numId w:val="1"/>
        </w:numPr>
        <w:spacing w:after="14" w:line="247" w:lineRule="auto"/>
        <w:ind w:right="0" w:hanging="360"/>
        <w:jc w:val="left"/>
      </w:pPr>
      <w:r>
        <w:rPr>
          <w:sz w:val="22"/>
        </w:rPr>
        <w:t xml:space="preserve">Kodi 22  </w:t>
      </w:r>
      <w:r>
        <w:rPr>
          <w:sz w:val="22"/>
        </w:rPr>
        <w:tab/>
        <w:t xml:space="preserve"> </w:t>
      </w:r>
      <w:r>
        <w:rPr>
          <w:sz w:val="22"/>
        </w:rPr>
        <w:tab/>
        <w:t xml:space="preserve"> </w:t>
      </w:r>
      <w:r>
        <w:rPr>
          <w:sz w:val="22"/>
        </w:rPr>
        <w:tab/>
        <w:t>Prodhim</w:t>
      </w:r>
      <w:r w:rsidR="00520AC7">
        <w:rPr>
          <w:sz w:val="22"/>
        </w:rPr>
        <w:t xml:space="preserve">/përpunim </w:t>
      </w:r>
      <w:r>
        <w:rPr>
          <w:sz w:val="22"/>
        </w:rPr>
        <w:t xml:space="preserve">i produkteve të gomës dhe plastikes </w:t>
      </w:r>
    </w:p>
    <w:p w14:paraId="7936A44D" w14:textId="5ACABCA0" w:rsidR="00C81409" w:rsidRDefault="00AC2E7C">
      <w:pPr>
        <w:numPr>
          <w:ilvl w:val="0"/>
          <w:numId w:val="1"/>
        </w:numPr>
        <w:spacing w:after="14" w:line="247" w:lineRule="auto"/>
        <w:ind w:right="0" w:hanging="360"/>
        <w:jc w:val="left"/>
      </w:pPr>
      <w:r>
        <w:rPr>
          <w:sz w:val="22"/>
        </w:rPr>
        <w:t xml:space="preserve">Kodi 23  </w:t>
      </w:r>
      <w:r>
        <w:rPr>
          <w:sz w:val="22"/>
        </w:rPr>
        <w:tab/>
        <w:t xml:space="preserve"> </w:t>
      </w:r>
      <w:r>
        <w:rPr>
          <w:sz w:val="22"/>
        </w:rPr>
        <w:tab/>
        <w:t xml:space="preserve"> </w:t>
      </w:r>
      <w:r>
        <w:rPr>
          <w:sz w:val="22"/>
        </w:rPr>
        <w:tab/>
        <w:t>Prodhim</w:t>
      </w:r>
      <w:r w:rsidR="00520AC7">
        <w:rPr>
          <w:sz w:val="22"/>
        </w:rPr>
        <w:t xml:space="preserve">/përpunim </w:t>
      </w:r>
      <w:r>
        <w:rPr>
          <w:sz w:val="22"/>
        </w:rPr>
        <w:t xml:space="preserve">i produkteve minerale jo metalike </w:t>
      </w:r>
    </w:p>
    <w:p w14:paraId="404A1BC7" w14:textId="2EB32848" w:rsidR="00074817" w:rsidRPr="00074817" w:rsidRDefault="00AC2E7C">
      <w:pPr>
        <w:numPr>
          <w:ilvl w:val="0"/>
          <w:numId w:val="1"/>
        </w:numPr>
        <w:spacing w:after="42" w:line="247" w:lineRule="auto"/>
        <w:ind w:right="0" w:hanging="360"/>
        <w:jc w:val="left"/>
      </w:pPr>
      <w:r>
        <w:rPr>
          <w:sz w:val="22"/>
        </w:rPr>
        <w:t xml:space="preserve">Kodi 24 dhe 25  </w:t>
      </w:r>
      <w:r>
        <w:rPr>
          <w:sz w:val="22"/>
        </w:rPr>
        <w:tab/>
        <w:t xml:space="preserve"> </w:t>
      </w:r>
      <w:r>
        <w:rPr>
          <w:sz w:val="22"/>
        </w:rPr>
        <w:tab/>
        <w:t>Prodhim</w:t>
      </w:r>
      <w:r w:rsidR="00520AC7">
        <w:rPr>
          <w:sz w:val="22"/>
        </w:rPr>
        <w:t xml:space="preserve">/përpunim </w:t>
      </w:r>
      <w:r>
        <w:rPr>
          <w:sz w:val="22"/>
        </w:rPr>
        <w:t>i metale</w:t>
      </w:r>
      <w:r w:rsidR="00074817">
        <w:rPr>
          <w:sz w:val="22"/>
        </w:rPr>
        <w:t xml:space="preserve">ve dhe prodhimi i produkteve </w:t>
      </w:r>
      <w:r w:rsidR="003C05FC">
        <w:rPr>
          <w:sz w:val="22"/>
        </w:rPr>
        <w:t>të</w:t>
      </w:r>
      <w:r>
        <w:rPr>
          <w:sz w:val="22"/>
        </w:rPr>
        <w:t xml:space="preserve"> </w:t>
      </w:r>
      <w:r w:rsidR="00074817">
        <w:rPr>
          <w:sz w:val="22"/>
        </w:rPr>
        <w:t xml:space="preserve">                     </w:t>
      </w:r>
    </w:p>
    <w:p w14:paraId="76187A3B" w14:textId="0840C93F" w:rsidR="00C81409" w:rsidRDefault="00074817" w:rsidP="00074817">
      <w:pPr>
        <w:spacing w:after="42" w:line="247" w:lineRule="auto"/>
        <w:ind w:left="705" w:right="0" w:firstLine="0"/>
        <w:jc w:val="left"/>
      </w:pPr>
      <w:r>
        <w:rPr>
          <w:sz w:val="22"/>
        </w:rPr>
        <w:t xml:space="preserve">                     </w:t>
      </w:r>
      <w:r w:rsidR="003C05FC">
        <w:rPr>
          <w:sz w:val="22"/>
        </w:rPr>
        <w:t xml:space="preserve">                  </w:t>
      </w:r>
      <w:r w:rsidR="00AC2E7C">
        <w:rPr>
          <w:sz w:val="22"/>
        </w:rPr>
        <w:t xml:space="preserve">fabrikuara metalike </w:t>
      </w:r>
    </w:p>
    <w:p w14:paraId="24161A94" w14:textId="2A1D2A0C" w:rsidR="00C81409" w:rsidRDefault="00AC2E7C">
      <w:pPr>
        <w:numPr>
          <w:ilvl w:val="0"/>
          <w:numId w:val="1"/>
        </w:numPr>
        <w:spacing w:after="14" w:line="247" w:lineRule="auto"/>
        <w:ind w:right="0" w:hanging="360"/>
        <w:jc w:val="left"/>
      </w:pPr>
      <w:r>
        <w:rPr>
          <w:sz w:val="22"/>
        </w:rPr>
        <w:t xml:space="preserve">Kodi 27   </w:t>
      </w:r>
      <w:r w:rsidR="003C05FC">
        <w:rPr>
          <w:sz w:val="22"/>
        </w:rPr>
        <w:t xml:space="preserve">                             </w:t>
      </w:r>
      <w:r>
        <w:rPr>
          <w:sz w:val="22"/>
        </w:rPr>
        <w:t>Prodhim</w:t>
      </w:r>
      <w:r w:rsidR="00520AC7">
        <w:rPr>
          <w:sz w:val="22"/>
        </w:rPr>
        <w:t xml:space="preserve">/përpunim </w:t>
      </w:r>
      <w:r>
        <w:rPr>
          <w:sz w:val="22"/>
        </w:rPr>
        <w:t xml:space="preserve">i pajisjeve elektrike </w:t>
      </w:r>
    </w:p>
    <w:p w14:paraId="7F065E07" w14:textId="3BE2EAAC" w:rsidR="00C81409" w:rsidRDefault="00AC2E7C">
      <w:pPr>
        <w:numPr>
          <w:ilvl w:val="0"/>
          <w:numId w:val="1"/>
        </w:numPr>
        <w:spacing w:after="14" w:line="247" w:lineRule="auto"/>
        <w:ind w:right="0" w:hanging="360"/>
        <w:jc w:val="left"/>
      </w:pPr>
      <w:r>
        <w:rPr>
          <w:sz w:val="22"/>
        </w:rPr>
        <w:t xml:space="preserve">Kodi 28   </w:t>
      </w:r>
      <w:r w:rsidR="003C05FC">
        <w:rPr>
          <w:sz w:val="22"/>
        </w:rPr>
        <w:t xml:space="preserve">                             </w:t>
      </w:r>
      <w:r>
        <w:rPr>
          <w:sz w:val="22"/>
        </w:rPr>
        <w:t>Prodhim</w:t>
      </w:r>
      <w:r w:rsidR="00520AC7">
        <w:rPr>
          <w:sz w:val="22"/>
        </w:rPr>
        <w:t xml:space="preserve">/përpunim </w:t>
      </w:r>
      <w:r>
        <w:rPr>
          <w:sz w:val="22"/>
        </w:rPr>
        <w:t xml:space="preserve">i makinerisë dhe pajisjeve p.k.t. </w:t>
      </w:r>
    </w:p>
    <w:p w14:paraId="32523093" w14:textId="77777777" w:rsidR="00C81409" w:rsidRDefault="00AC2E7C">
      <w:pPr>
        <w:spacing w:after="13" w:line="259" w:lineRule="auto"/>
        <w:ind w:left="0" w:right="0" w:firstLine="0"/>
        <w:jc w:val="left"/>
      </w:pPr>
      <w:r>
        <w:t xml:space="preserve">          </w:t>
      </w:r>
    </w:p>
    <w:p w14:paraId="161E3EF6" w14:textId="77777777" w:rsidR="00A741D9" w:rsidRDefault="00A741D9">
      <w:pPr>
        <w:pStyle w:val="Heading1"/>
        <w:ind w:left="7" w:right="0"/>
      </w:pPr>
      <w:bookmarkStart w:id="2" w:name="_Toc9251"/>
    </w:p>
    <w:p w14:paraId="216228C1" w14:textId="77777777" w:rsidR="00C81409" w:rsidRPr="006F4A1B" w:rsidRDefault="00AC2E7C">
      <w:pPr>
        <w:pStyle w:val="Heading1"/>
        <w:ind w:left="7" w:right="0"/>
      </w:pPr>
      <w:r w:rsidRPr="006F4A1B">
        <w:t>2.</w:t>
      </w:r>
      <w:r w:rsidRPr="006F4A1B">
        <w:rPr>
          <w:rFonts w:ascii="Arial" w:eastAsia="Arial" w:hAnsi="Arial" w:cs="Arial"/>
        </w:rPr>
        <w:t xml:space="preserve"> </w:t>
      </w:r>
      <w:r w:rsidRPr="006F4A1B">
        <w:t xml:space="preserve">Përkrahja financiare e ofruar nga MINT/KIESA </w:t>
      </w:r>
      <w:bookmarkEnd w:id="2"/>
    </w:p>
    <w:p w14:paraId="4DC22F3B" w14:textId="77777777" w:rsidR="00C81409" w:rsidRPr="006F4A1B" w:rsidRDefault="00AC2E7C">
      <w:pPr>
        <w:spacing w:after="0" w:line="259" w:lineRule="auto"/>
        <w:ind w:left="0" w:right="0" w:firstLine="0"/>
        <w:jc w:val="left"/>
        <w:rPr>
          <w:sz w:val="12"/>
          <w:szCs w:val="12"/>
        </w:rPr>
      </w:pPr>
      <w:r w:rsidRPr="006F4A1B">
        <w:t xml:space="preserve"> </w:t>
      </w:r>
    </w:p>
    <w:p w14:paraId="2D9AD056" w14:textId="2D090668" w:rsidR="00C81409" w:rsidRPr="006F4A1B" w:rsidRDefault="00AC2E7C">
      <w:pPr>
        <w:ind w:left="10" w:right="5"/>
      </w:pPr>
      <w:r w:rsidRPr="006F4A1B">
        <w:t xml:space="preserve">Shuma totale e kësaj thirrje është </w:t>
      </w:r>
      <w:r w:rsidR="008620BD" w:rsidRPr="006F4A1B">
        <w:t>3</w:t>
      </w:r>
      <w:r w:rsidRPr="006F4A1B">
        <w:t xml:space="preserve">00,000.00 euro. Autoriteti kontraktues rezervon të drejtën të mos shpërndajë të gjitha mjetet në dispozicion. Përkrahja financiare për ndërmarrjet do të ndahet përmes tre kategorive si në vijim: </w:t>
      </w:r>
    </w:p>
    <w:p w14:paraId="27374E48" w14:textId="77777777" w:rsidR="00C81409" w:rsidRPr="006F4A1B" w:rsidRDefault="00AC2E7C">
      <w:pPr>
        <w:spacing w:line="259" w:lineRule="auto"/>
        <w:ind w:left="0" w:right="0" w:firstLine="0"/>
        <w:jc w:val="left"/>
        <w:rPr>
          <w:sz w:val="12"/>
          <w:szCs w:val="12"/>
        </w:rPr>
      </w:pPr>
      <w:r w:rsidRPr="006F4A1B">
        <w:t xml:space="preserve"> </w:t>
      </w:r>
    </w:p>
    <w:p w14:paraId="0FC2EE3C" w14:textId="77777777" w:rsidR="00C81409" w:rsidRPr="006F4A1B" w:rsidRDefault="00AC2E7C" w:rsidP="00A741D9">
      <w:pPr>
        <w:pStyle w:val="ListParagraph"/>
        <w:numPr>
          <w:ilvl w:val="0"/>
          <w:numId w:val="6"/>
        </w:numPr>
        <w:ind w:left="720" w:right="5"/>
      </w:pPr>
      <w:r w:rsidRPr="006F4A1B">
        <w:t>Lot 1 – Ndërmarrjet mikro, të punësuar deri në 9 punëtorë mund të përfitojë në vlerë maksimale deri në 20,000 euro, ndërsa ndërmarrja obligohet të bashkë financoj jo më pak se 30% për kompletim të projektit. Buxheti</w:t>
      </w:r>
      <w:r w:rsidR="002B3C46" w:rsidRPr="006F4A1B">
        <w:t xml:space="preserve"> total për këtë kategori është </w:t>
      </w:r>
      <w:r w:rsidR="008C64D2" w:rsidRPr="006F4A1B">
        <w:t>1</w:t>
      </w:r>
      <w:r w:rsidRPr="006F4A1B">
        <w:t xml:space="preserve">00,000.00 euro. </w:t>
      </w:r>
    </w:p>
    <w:p w14:paraId="443A319D" w14:textId="0356BE5E" w:rsidR="00C81409" w:rsidRPr="006F4A1B" w:rsidRDefault="00AC2E7C" w:rsidP="00A741D9">
      <w:pPr>
        <w:pStyle w:val="ListParagraph"/>
        <w:numPr>
          <w:ilvl w:val="0"/>
          <w:numId w:val="6"/>
        </w:numPr>
        <w:ind w:left="720" w:right="5"/>
      </w:pPr>
      <w:r w:rsidRPr="006F4A1B">
        <w:t xml:space="preserve">Lot 2 – Ndërmarrjet e vogla të punësuar 10 deri në 49 punëtorë mund të përfitojë në vlerë maksimale deri në 20,000 euro, ndërsa ndërmarrja obligohet </w:t>
      </w:r>
      <w:r w:rsidRPr="006F4A1B">
        <w:lastRenderedPageBreak/>
        <w:t>të bashkë financoj jo më pak se 40% për kompletim të projektit. Buxheti</w:t>
      </w:r>
      <w:r w:rsidR="00466592" w:rsidRPr="006F4A1B">
        <w:t xml:space="preserve"> total për këtë kategori është 1</w:t>
      </w:r>
      <w:r w:rsidR="008C64D2" w:rsidRPr="006F4A1B">
        <w:t>0</w:t>
      </w:r>
      <w:r w:rsidRPr="006F4A1B">
        <w:t xml:space="preserve">0,000.00 euro. </w:t>
      </w:r>
    </w:p>
    <w:p w14:paraId="078E2842" w14:textId="58D7C1A4" w:rsidR="00C81409" w:rsidRPr="006F4A1B" w:rsidRDefault="00AC2E7C" w:rsidP="00A741D9">
      <w:pPr>
        <w:pStyle w:val="ListParagraph"/>
        <w:numPr>
          <w:ilvl w:val="0"/>
          <w:numId w:val="6"/>
        </w:numPr>
        <w:ind w:left="720" w:right="5"/>
      </w:pPr>
      <w:r w:rsidRPr="006F4A1B">
        <w:t>Lot 3 – Ndërmarrjet e mesme të punësuar 50 deri në 249 punëtorë mund të përfitojë në vlerë maksimale deri në 20,000 euro, ndërsa ndërmarrja obligohet të bashkë financoj jo më pak se 50% për kompletim të projektit. Buxheti</w:t>
      </w:r>
      <w:r w:rsidR="002B3C46" w:rsidRPr="006F4A1B">
        <w:t xml:space="preserve"> total për këtë kategori është </w:t>
      </w:r>
      <w:r w:rsidR="00466592" w:rsidRPr="006F4A1B">
        <w:t>1</w:t>
      </w:r>
      <w:r w:rsidR="008C64D2" w:rsidRPr="006F4A1B">
        <w:t>0</w:t>
      </w:r>
      <w:r w:rsidRPr="006F4A1B">
        <w:t xml:space="preserve">0,000.00 euro. </w:t>
      </w:r>
    </w:p>
    <w:p w14:paraId="73AB25BE" w14:textId="77777777" w:rsidR="00A741D9" w:rsidRPr="00E36C5C" w:rsidRDefault="00A741D9" w:rsidP="00A741D9">
      <w:pPr>
        <w:pStyle w:val="ListParagraph"/>
        <w:ind w:right="5" w:firstLine="0"/>
      </w:pPr>
    </w:p>
    <w:p w14:paraId="07D3EBF4" w14:textId="77777777" w:rsidR="00C81409" w:rsidRPr="00E36C5C" w:rsidRDefault="00AC2E7C">
      <w:pPr>
        <w:spacing w:after="0" w:line="259" w:lineRule="auto"/>
        <w:ind w:left="7" w:right="0"/>
        <w:jc w:val="left"/>
      </w:pPr>
      <w:r w:rsidRPr="00E36C5C">
        <w:rPr>
          <w:b/>
        </w:rPr>
        <w:t xml:space="preserve">Shënim:  </w:t>
      </w:r>
    </w:p>
    <w:p w14:paraId="680FA1EA" w14:textId="2811BA38" w:rsidR="00C81409" w:rsidRDefault="00AC2E7C">
      <w:pPr>
        <w:numPr>
          <w:ilvl w:val="0"/>
          <w:numId w:val="3"/>
        </w:numPr>
        <w:ind w:right="5" w:hanging="360"/>
      </w:pPr>
      <w:r w:rsidRPr="00E36C5C">
        <w:t>Vlerësimi i aplikuesve bëhet ndërmjet kategorive</w:t>
      </w:r>
      <w:r>
        <w:t xml:space="preserve"> sipas madhësisë së ndërmarrjes: mikro me mikro, të vogla me të vogla dhe të mesme me të mesme. </w:t>
      </w:r>
    </w:p>
    <w:p w14:paraId="3AC389A4" w14:textId="77777777" w:rsidR="00C81409" w:rsidRDefault="00AC2E7C">
      <w:pPr>
        <w:numPr>
          <w:ilvl w:val="0"/>
          <w:numId w:val="3"/>
        </w:numPr>
        <w:ind w:right="5" w:hanging="360"/>
      </w:pPr>
      <w:r>
        <w:t xml:space="preserve">Teprica e buxhetit në ndonjërin nga Lot-et, mund të bartet në Lot-et tjera. </w:t>
      </w:r>
    </w:p>
    <w:p w14:paraId="7A84272D" w14:textId="77777777" w:rsidR="00C81409" w:rsidRDefault="00AC2E7C">
      <w:pPr>
        <w:spacing w:after="13" w:line="259" w:lineRule="auto"/>
        <w:ind w:left="360" w:right="0" w:firstLine="0"/>
        <w:jc w:val="left"/>
      </w:pPr>
      <w:r>
        <w:t xml:space="preserve"> </w:t>
      </w:r>
    </w:p>
    <w:p w14:paraId="3ADFD7F1" w14:textId="77777777" w:rsidR="00C81409" w:rsidRDefault="00AC2E7C">
      <w:pPr>
        <w:pStyle w:val="Heading2"/>
        <w:ind w:left="7" w:right="0"/>
      </w:pPr>
      <w:r>
        <w:t>3.</w:t>
      </w:r>
      <w:r>
        <w:rPr>
          <w:rFonts w:ascii="Arial" w:eastAsia="Arial" w:hAnsi="Arial" w:cs="Arial"/>
        </w:rPr>
        <w:t xml:space="preserve"> </w:t>
      </w:r>
      <w:r>
        <w:t xml:space="preserve">Dokumentet e kërkuara sipas Udhëzimit Administrativ 01/2018   </w:t>
      </w:r>
    </w:p>
    <w:p w14:paraId="386C1649" w14:textId="77777777" w:rsidR="00C81409" w:rsidRDefault="00AC2E7C">
      <w:pPr>
        <w:spacing w:after="25" w:line="259" w:lineRule="auto"/>
        <w:ind w:left="0" w:right="0" w:firstLine="0"/>
        <w:jc w:val="left"/>
      </w:pPr>
      <w:r>
        <w:t xml:space="preserve"> </w:t>
      </w:r>
    </w:p>
    <w:p w14:paraId="259FD147" w14:textId="77777777" w:rsidR="00C81409" w:rsidRDefault="00AC2E7C">
      <w:pPr>
        <w:numPr>
          <w:ilvl w:val="0"/>
          <w:numId w:val="4"/>
        </w:numPr>
        <w:spacing w:after="41"/>
        <w:ind w:right="5" w:hanging="360"/>
      </w:pPr>
      <w:r>
        <w:t xml:space="preserve">Certifikatën e regjistrimit të biznesit me të gjitha informatat përcjellëse sipas kërkesave të legjislacionit në fuqi në Republikën e Kosovës. </w:t>
      </w:r>
    </w:p>
    <w:p w14:paraId="7F2C53B3" w14:textId="77777777" w:rsidR="00C81409" w:rsidRDefault="00AC2E7C">
      <w:pPr>
        <w:numPr>
          <w:ilvl w:val="0"/>
          <w:numId w:val="4"/>
        </w:numPr>
        <w:spacing w:after="44"/>
        <w:ind w:right="5" w:hanging="360"/>
      </w:pPr>
      <w:r>
        <w:t xml:space="preserve">Certifikatën e numrit fiskal (nuk aplikohet për bizneset të cilat numrin  e regjistrimit të biznesit dhe numrin fiskal e kanë në një certifikatë). </w:t>
      </w:r>
    </w:p>
    <w:p w14:paraId="62940218" w14:textId="77777777" w:rsidR="00C81409" w:rsidRPr="00A741D9" w:rsidRDefault="00AC2E7C">
      <w:pPr>
        <w:numPr>
          <w:ilvl w:val="0"/>
          <w:numId w:val="4"/>
        </w:numPr>
        <w:spacing w:after="41"/>
        <w:ind w:right="5" w:hanging="360"/>
      </w:pPr>
      <w:r>
        <w:t xml:space="preserve">Vërtetim </w:t>
      </w:r>
      <w:r w:rsidRPr="00A741D9">
        <w:t xml:space="preserve">tatimor me të cilën vërtetohet se aplikuesi nuk ka borxhe aktuale tatimore të pashlyera apo obligime tjera tatimore ose është në marrëveshje për shlyerjen e borxhit me ATK. </w:t>
      </w:r>
    </w:p>
    <w:p w14:paraId="63214D86" w14:textId="78DA772C" w:rsidR="00C81409" w:rsidRPr="00A741D9" w:rsidRDefault="00AC2E7C">
      <w:pPr>
        <w:numPr>
          <w:ilvl w:val="0"/>
          <w:numId w:val="4"/>
        </w:numPr>
        <w:spacing w:after="49"/>
        <w:ind w:right="5" w:hanging="360"/>
      </w:pPr>
      <w:r w:rsidRPr="00A741D9">
        <w:t>Li</w:t>
      </w:r>
      <w:r w:rsidR="002B3C46" w:rsidRPr="00A741D9">
        <w:t>stën e punëtorëve për vitin 2023</w:t>
      </w:r>
      <w:r w:rsidRPr="00A741D9">
        <w:t xml:space="preserve"> të lëshuar nga ATK</w:t>
      </w:r>
      <w:r w:rsidR="00AF3812">
        <w:t xml:space="preserve"> </w:t>
      </w:r>
      <w:r w:rsidR="00AF3812" w:rsidRPr="00A741D9">
        <w:rPr>
          <w:rFonts w:ascii="Times New Roman" w:eastAsia="Times New Roman" w:hAnsi="Times New Roman" w:cs="Times New Roman"/>
        </w:rPr>
        <w:t>në harmoni me</w:t>
      </w:r>
      <w:r w:rsidR="00AF3812">
        <w:rPr>
          <w:rFonts w:ascii="Times New Roman" w:eastAsia="Times New Roman" w:hAnsi="Times New Roman" w:cs="Times New Roman"/>
        </w:rPr>
        <w:t xml:space="preserve"> NUI</w:t>
      </w:r>
      <w:r w:rsidRPr="00A741D9">
        <w:t xml:space="preserve"> (mund të nxjerrët online nga ueb faqja e ATK-së). Në bazë të listës do të kategorizohen dhe vlerësohen ndërmarrjet si: mikro, të vogël apo e mesme dhe gjinia femërore. </w:t>
      </w:r>
    </w:p>
    <w:p w14:paraId="0FA802B9" w14:textId="77777777" w:rsidR="00C81409" w:rsidRPr="00A741D9" w:rsidRDefault="00AC2E7C">
      <w:pPr>
        <w:numPr>
          <w:ilvl w:val="0"/>
          <w:numId w:val="4"/>
        </w:numPr>
        <w:spacing w:after="41"/>
        <w:ind w:right="5" w:hanging="360"/>
      </w:pPr>
      <w:r w:rsidRPr="00A741D9">
        <w:t xml:space="preserve">Kopjen e letërnjoftimit të personit/ve në  emër të cilit/ve është i regjistruar aplikuesi. </w:t>
      </w:r>
    </w:p>
    <w:p w14:paraId="3B7D1C0B" w14:textId="77777777" w:rsidR="00C81409" w:rsidRPr="00A741D9" w:rsidRDefault="00AC2E7C">
      <w:pPr>
        <w:numPr>
          <w:ilvl w:val="0"/>
          <w:numId w:val="4"/>
        </w:numPr>
        <w:spacing w:after="42"/>
        <w:ind w:right="5" w:hanging="360"/>
      </w:pPr>
      <w:r w:rsidRPr="00A741D9">
        <w:t xml:space="preserve">Dëshmi nga aplikuesi së nuk është nën falimentim ose nën administrim të dhunshëm gjyqësor të lëshuar nga Gjykata Themelore. Kërkohet origjinali jo më i vjetër se 30 ditë. </w:t>
      </w:r>
    </w:p>
    <w:p w14:paraId="49A9AB9C" w14:textId="77777777" w:rsidR="00C81409" w:rsidRPr="00A741D9" w:rsidRDefault="00AC2E7C">
      <w:pPr>
        <w:numPr>
          <w:ilvl w:val="0"/>
          <w:numId w:val="4"/>
        </w:numPr>
        <w:spacing w:after="41"/>
        <w:ind w:right="5" w:hanging="360"/>
      </w:pPr>
      <w:r w:rsidRPr="00A741D9">
        <w:t xml:space="preserve">Dëshminë e xhirollogarisë aktive të aplikuesit në njërën prej bankave të licencuara nga Banka Qendrore e Kosovës. </w:t>
      </w:r>
    </w:p>
    <w:p w14:paraId="0D2962CE" w14:textId="77777777" w:rsidR="00C81409" w:rsidRDefault="00AC2E7C">
      <w:pPr>
        <w:numPr>
          <w:ilvl w:val="0"/>
          <w:numId w:val="4"/>
        </w:numPr>
        <w:spacing w:after="41"/>
        <w:ind w:right="5" w:hanging="360"/>
      </w:pPr>
      <w:r w:rsidRPr="00A741D9">
        <w:t>Gjendjen e xhirollogarisë bankare të apl</w:t>
      </w:r>
      <w:r w:rsidR="002B3C46" w:rsidRPr="00A741D9">
        <w:t>ikuesit për vitin e fundit (2023</w:t>
      </w:r>
      <w:r w:rsidRPr="00A741D9">
        <w:t>). Për</w:t>
      </w:r>
      <w:r>
        <w:t xml:space="preserve"> aplikuesin e sapo themeluar kjo nuk është e aplikueshme. </w:t>
      </w:r>
    </w:p>
    <w:p w14:paraId="07C0383B" w14:textId="66614844" w:rsidR="00C81409" w:rsidRDefault="00AC2E7C">
      <w:pPr>
        <w:numPr>
          <w:ilvl w:val="0"/>
          <w:numId w:val="4"/>
        </w:numPr>
        <w:spacing w:after="63"/>
        <w:ind w:right="5" w:hanging="360"/>
      </w:pPr>
      <w:r>
        <w:t>Projekt-propozimin që përfshin: qëllimin, aktivitetet e projektit, koston financiare, planin kohor të realizimit të projektit dhe strukturën organizati</w:t>
      </w:r>
      <w:r w:rsidR="00295581">
        <w:t xml:space="preserve">ve të aplikuesit, i cili </w:t>
      </w:r>
      <w:r w:rsidR="00295581" w:rsidRPr="00A741D9">
        <w:rPr>
          <w:rFonts w:ascii="Times New Roman" w:hAnsi="Times New Roman" w:cs="Times New Roman"/>
        </w:rPr>
        <w:t>mund të shkarkohet nga</w:t>
      </w:r>
      <w:r w:rsidR="00295581" w:rsidRPr="00A741D9">
        <w:rPr>
          <w:rFonts w:ascii="Times New Roman" w:eastAsia="Times New Roman" w:hAnsi="Times New Roman" w:cs="Times New Roman"/>
        </w:rPr>
        <w:t xml:space="preserve"> portali e-Kosova</w:t>
      </w:r>
      <w:r w:rsidR="00295581">
        <w:rPr>
          <w:rStyle w:val="FootnoteReference"/>
        </w:rPr>
        <w:t>.</w:t>
      </w:r>
    </w:p>
    <w:p w14:paraId="7439D62B" w14:textId="77777777" w:rsidR="00C81409" w:rsidRDefault="00AC2E7C">
      <w:pPr>
        <w:numPr>
          <w:ilvl w:val="0"/>
          <w:numId w:val="4"/>
        </w:numPr>
        <w:spacing w:after="41"/>
        <w:ind w:right="5" w:hanging="360"/>
      </w:pPr>
      <w:r>
        <w:t xml:space="preserve">Të mos ketë pranuar mjete nga burimet tjera të financimit për të njëjtat aktivitete (e dëshmuar më deklaratë nën betim). </w:t>
      </w:r>
    </w:p>
    <w:p w14:paraId="69DA2C4D" w14:textId="77777777" w:rsidR="00C81409" w:rsidRDefault="00AC2E7C">
      <w:pPr>
        <w:numPr>
          <w:ilvl w:val="0"/>
          <w:numId w:val="4"/>
        </w:numPr>
        <w:spacing w:after="41"/>
        <w:ind w:right="5" w:hanging="360"/>
      </w:pPr>
      <w:r>
        <w:t>Të kenë kryer të gjitha detyrimet nga mbështetja financiare paraprake, nëse kanë përfituar nga burimet publike të fina</w:t>
      </w:r>
      <w:r w:rsidR="00A741D9">
        <w:t xml:space="preserve">ncimit nga MINT për dy vitet fundi </w:t>
      </w:r>
      <w:r>
        <w:t xml:space="preserve">(e dëshmuar  me deklaratë nën betim). </w:t>
      </w:r>
    </w:p>
    <w:p w14:paraId="3281BADA" w14:textId="4668C345" w:rsidR="000102C0" w:rsidRPr="006F4A1B" w:rsidRDefault="00E00B2D" w:rsidP="00BC4E62">
      <w:pPr>
        <w:numPr>
          <w:ilvl w:val="0"/>
          <w:numId w:val="4"/>
        </w:numPr>
        <w:spacing w:after="41"/>
        <w:ind w:right="5" w:hanging="360"/>
        <w:rPr>
          <w:color w:val="4472C4" w:themeColor="accent5"/>
        </w:rPr>
      </w:pPr>
      <w:r w:rsidRPr="006F4A1B">
        <w:rPr>
          <w:color w:val="auto"/>
        </w:rPr>
        <w:lastRenderedPageBreak/>
        <w:t>Biznesi duhet të</w:t>
      </w:r>
      <w:r w:rsidR="00275BE6" w:rsidRPr="006F4A1B">
        <w:rPr>
          <w:color w:val="auto"/>
        </w:rPr>
        <w:t xml:space="preserve"> </w:t>
      </w:r>
      <w:r w:rsidR="008551E8" w:rsidRPr="006F4A1B">
        <w:rPr>
          <w:color w:val="auto"/>
        </w:rPr>
        <w:t>sjellë</w:t>
      </w:r>
      <w:r w:rsidR="00275BE6" w:rsidRPr="006F4A1B">
        <w:rPr>
          <w:color w:val="auto"/>
        </w:rPr>
        <w:t xml:space="preserve"> ofertën </w:t>
      </w:r>
      <w:r w:rsidR="00D4490B" w:rsidRPr="006F4A1B">
        <w:rPr>
          <w:color w:val="auto"/>
        </w:rPr>
        <w:t xml:space="preserve">në emër të </w:t>
      </w:r>
      <w:r w:rsidR="008551E8" w:rsidRPr="006F4A1B">
        <w:rPr>
          <w:color w:val="auto"/>
        </w:rPr>
        <w:t>tij</w:t>
      </w:r>
      <w:r w:rsidR="00D4490B" w:rsidRPr="006F4A1B">
        <w:rPr>
          <w:color w:val="auto"/>
        </w:rPr>
        <w:t xml:space="preserve">, </w:t>
      </w:r>
      <w:r w:rsidR="00275BE6" w:rsidRPr="006F4A1B">
        <w:rPr>
          <w:color w:val="auto"/>
        </w:rPr>
        <w:t xml:space="preserve">nga </w:t>
      </w:r>
      <w:r w:rsidR="00A67480" w:rsidRPr="006F4A1B">
        <w:rPr>
          <w:color w:val="auto"/>
        </w:rPr>
        <w:t>një</w:t>
      </w:r>
      <w:r w:rsidR="00275BE6" w:rsidRPr="006F4A1B">
        <w:rPr>
          <w:color w:val="auto"/>
        </w:rPr>
        <w:t xml:space="preserve"> trup</w:t>
      </w:r>
      <w:r w:rsidR="00257876" w:rsidRPr="006F4A1B">
        <w:rPr>
          <w:color w:val="auto"/>
        </w:rPr>
        <w:t>ë</w:t>
      </w:r>
      <w:r w:rsidR="00275BE6" w:rsidRPr="006F4A1B">
        <w:rPr>
          <w:color w:val="auto"/>
        </w:rPr>
        <w:t xml:space="preserve"> </w:t>
      </w:r>
      <w:r w:rsidR="001B4BB6" w:rsidRPr="006F4A1B">
        <w:rPr>
          <w:color w:val="auto"/>
        </w:rPr>
        <w:t>e</w:t>
      </w:r>
      <w:r w:rsidR="00275BE6" w:rsidRPr="006F4A1B">
        <w:rPr>
          <w:color w:val="auto"/>
        </w:rPr>
        <w:t xml:space="preserve"> vlerësimit t</w:t>
      </w:r>
      <w:r w:rsidR="00CA7B80" w:rsidRPr="006F4A1B">
        <w:rPr>
          <w:color w:val="auto"/>
        </w:rPr>
        <w:t>ë</w:t>
      </w:r>
      <w:r w:rsidR="00275BE6" w:rsidRPr="006F4A1B">
        <w:rPr>
          <w:color w:val="auto"/>
        </w:rPr>
        <w:t xml:space="preserve"> konformitetit</w:t>
      </w:r>
      <w:r w:rsidR="00257876" w:rsidRPr="006F4A1B">
        <w:rPr>
          <w:color w:val="auto"/>
        </w:rPr>
        <w:t xml:space="preserve"> (</w:t>
      </w:r>
      <w:r w:rsidR="000E2FB4" w:rsidRPr="006F4A1B">
        <w:rPr>
          <w:color w:val="auto"/>
        </w:rPr>
        <w:t>i notifikuar ose i akredituar</w:t>
      </w:r>
      <w:r w:rsidR="00257876" w:rsidRPr="006F4A1B">
        <w:rPr>
          <w:color w:val="auto"/>
        </w:rPr>
        <w:t>)</w:t>
      </w:r>
      <w:r w:rsidR="00275BE6" w:rsidRPr="006F4A1B">
        <w:rPr>
          <w:color w:val="auto"/>
        </w:rPr>
        <w:t xml:space="preserve"> </w:t>
      </w:r>
      <w:r w:rsidR="00D4490B" w:rsidRPr="006F4A1B">
        <w:rPr>
          <w:color w:val="auto"/>
        </w:rPr>
        <w:t>ku do ta certifikoj produktin</w:t>
      </w:r>
      <w:r w:rsidRPr="006F4A1B">
        <w:rPr>
          <w:color w:val="auto"/>
        </w:rPr>
        <w:t>,</w:t>
      </w:r>
      <w:r w:rsidR="00D4490B" w:rsidRPr="006F4A1B">
        <w:rPr>
          <w:color w:val="auto"/>
        </w:rPr>
        <w:t xml:space="preserve"> </w:t>
      </w:r>
      <w:r w:rsidR="007332A9" w:rsidRPr="006F4A1B">
        <w:rPr>
          <w:color w:val="auto"/>
        </w:rPr>
        <w:t>që</w:t>
      </w:r>
      <w:r w:rsidR="00275BE6" w:rsidRPr="006F4A1B">
        <w:rPr>
          <w:color w:val="auto"/>
        </w:rPr>
        <w:t xml:space="preserve"> </w:t>
      </w:r>
      <w:r w:rsidR="00D4490B" w:rsidRPr="006F4A1B">
        <w:rPr>
          <w:color w:val="auto"/>
        </w:rPr>
        <w:t>është</w:t>
      </w:r>
      <w:r w:rsidR="00275BE6" w:rsidRPr="006F4A1B">
        <w:rPr>
          <w:color w:val="auto"/>
        </w:rPr>
        <w:t xml:space="preserve"> i akredituar nga </w:t>
      </w:r>
      <w:r w:rsidR="00A67480" w:rsidRPr="006F4A1B">
        <w:rPr>
          <w:color w:val="auto"/>
        </w:rPr>
        <w:t>një</w:t>
      </w:r>
      <w:r w:rsidR="00275BE6" w:rsidRPr="006F4A1B">
        <w:rPr>
          <w:color w:val="auto"/>
        </w:rPr>
        <w:t xml:space="preserve"> trup</w:t>
      </w:r>
      <w:r w:rsidR="00257876" w:rsidRPr="006F4A1B">
        <w:rPr>
          <w:color w:val="auto"/>
        </w:rPr>
        <w:t>ë</w:t>
      </w:r>
      <w:r w:rsidR="00275BE6" w:rsidRPr="006F4A1B">
        <w:rPr>
          <w:color w:val="auto"/>
        </w:rPr>
        <w:t xml:space="preserve"> akreditues </w:t>
      </w:r>
      <w:r w:rsidR="00D4490B" w:rsidRPr="006F4A1B">
        <w:rPr>
          <w:color w:val="auto"/>
        </w:rPr>
        <w:t>i</w:t>
      </w:r>
      <w:r w:rsidR="00275BE6" w:rsidRPr="006F4A1B">
        <w:rPr>
          <w:color w:val="auto"/>
        </w:rPr>
        <w:t xml:space="preserve"> </w:t>
      </w:r>
      <w:r w:rsidR="00A67480" w:rsidRPr="006F4A1B">
        <w:rPr>
          <w:color w:val="auto"/>
        </w:rPr>
        <w:t>një</w:t>
      </w:r>
      <w:r w:rsidR="00275BE6" w:rsidRPr="006F4A1B">
        <w:rPr>
          <w:color w:val="auto"/>
        </w:rPr>
        <w:t xml:space="preserve"> sh</w:t>
      </w:r>
      <w:r w:rsidR="008551E8" w:rsidRPr="006F4A1B">
        <w:rPr>
          <w:color w:val="auto"/>
        </w:rPr>
        <w:t>teti</w:t>
      </w:r>
      <w:r w:rsidRPr="006F4A1B">
        <w:rPr>
          <w:color w:val="auto"/>
        </w:rPr>
        <w:t>,</w:t>
      </w:r>
      <w:r w:rsidR="007332A9" w:rsidRPr="006F4A1B">
        <w:rPr>
          <w:color w:val="auto"/>
        </w:rPr>
        <w:t xml:space="preserve"> </w:t>
      </w:r>
      <w:r w:rsidR="00D4490B" w:rsidRPr="006F4A1B">
        <w:rPr>
          <w:color w:val="auto"/>
        </w:rPr>
        <w:t>që ka marrëveshje multilaterale pë</w:t>
      </w:r>
      <w:r w:rsidR="00275BE6" w:rsidRPr="006F4A1B">
        <w:rPr>
          <w:color w:val="auto"/>
        </w:rPr>
        <w:t xml:space="preserve">r fushën përkatëse me </w:t>
      </w:r>
      <w:r w:rsidR="00D4490B" w:rsidRPr="006F4A1B">
        <w:rPr>
          <w:color w:val="auto"/>
        </w:rPr>
        <w:t>akreditim evropian</w:t>
      </w:r>
      <w:r w:rsidR="007332A9" w:rsidRPr="006F4A1B">
        <w:rPr>
          <w:color w:val="auto"/>
        </w:rPr>
        <w:t xml:space="preserve"> </w:t>
      </w:r>
      <w:r w:rsidR="00CA7B80" w:rsidRPr="006F4A1B">
        <w:rPr>
          <w:color w:val="auto"/>
        </w:rPr>
        <w:t>(</w:t>
      </w:r>
      <w:r w:rsidR="00D4490B" w:rsidRPr="006F4A1B">
        <w:rPr>
          <w:color w:val="auto"/>
        </w:rPr>
        <w:t xml:space="preserve">EA - </w:t>
      </w:r>
      <w:r w:rsidR="00CA7B80" w:rsidRPr="006F4A1B">
        <w:rPr>
          <w:color w:val="auto"/>
        </w:rPr>
        <w:t>European A</w:t>
      </w:r>
      <w:r w:rsidR="00D4490B" w:rsidRPr="006F4A1B">
        <w:rPr>
          <w:color w:val="auto"/>
        </w:rPr>
        <w:t>ccreditation</w:t>
      </w:r>
      <w:r w:rsidR="00CA7B80" w:rsidRPr="006F4A1B">
        <w:rPr>
          <w:color w:val="auto"/>
        </w:rPr>
        <w:t>)</w:t>
      </w:r>
      <w:r w:rsidR="007332A9" w:rsidRPr="006F4A1B">
        <w:rPr>
          <w:color w:val="auto"/>
        </w:rPr>
        <w:t xml:space="preserve">. </w:t>
      </w:r>
      <w:r w:rsidR="00257876" w:rsidRPr="006F4A1B">
        <w:rPr>
          <w:color w:val="auto"/>
        </w:rPr>
        <w:t>Në vijim g</w:t>
      </w:r>
      <w:r w:rsidR="0003227B" w:rsidRPr="006F4A1B">
        <w:rPr>
          <w:color w:val="auto"/>
        </w:rPr>
        <w:t xml:space="preserve">jeni listën e shteteve dhe </w:t>
      </w:r>
      <w:r w:rsidR="007332A9" w:rsidRPr="006F4A1B">
        <w:rPr>
          <w:color w:val="auto"/>
        </w:rPr>
        <w:t>fokusohuni t</w:t>
      </w:r>
      <w:r w:rsidR="00BC4E62" w:rsidRPr="006F4A1B">
        <w:rPr>
          <w:color w:val="auto"/>
        </w:rPr>
        <w:t>e</w:t>
      </w:r>
      <w:r w:rsidR="007332A9" w:rsidRPr="006F4A1B">
        <w:rPr>
          <w:color w:val="auto"/>
        </w:rPr>
        <w:t xml:space="preserve"> s</w:t>
      </w:r>
      <w:r w:rsidR="00714783" w:rsidRPr="006F4A1B">
        <w:rPr>
          <w:color w:val="auto"/>
        </w:rPr>
        <w:t xml:space="preserve">htetet që kanë </w:t>
      </w:r>
      <w:r w:rsidR="00257876" w:rsidRPr="006F4A1B">
        <w:rPr>
          <w:color w:val="auto"/>
        </w:rPr>
        <w:t>MLA signatory, pastaj të</w:t>
      </w:r>
      <w:r w:rsidR="00714783" w:rsidRPr="006F4A1B">
        <w:rPr>
          <w:color w:val="auto"/>
        </w:rPr>
        <w:t xml:space="preserve"> </w:t>
      </w:r>
      <w:r w:rsidR="00257876" w:rsidRPr="006F4A1B">
        <w:rPr>
          <w:color w:val="auto"/>
        </w:rPr>
        <w:t>‘</w:t>
      </w:r>
      <w:r w:rsidR="00714783" w:rsidRPr="006F4A1B">
        <w:rPr>
          <w:color w:val="auto"/>
        </w:rPr>
        <w:t>s</w:t>
      </w:r>
      <w:r w:rsidR="00257876" w:rsidRPr="006F4A1B">
        <w:rPr>
          <w:color w:val="auto"/>
        </w:rPr>
        <w:t xml:space="preserve">copes’ fokusohuni të </w:t>
      </w:r>
      <w:r w:rsidR="00BC4E62" w:rsidRPr="006F4A1B">
        <w:rPr>
          <w:color w:val="auto"/>
        </w:rPr>
        <w:t xml:space="preserve">ato shtete që kanë </w:t>
      </w:r>
      <w:r w:rsidR="00257876" w:rsidRPr="006F4A1B">
        <w:rPr>
          <w:color w:val="auto"/>
        </w:rPr>
        <w:t>‘</w:t>
      </w:r>
      <w:r w:rsidR="00714783" w:rsidRPr="006F4A1B">
        <w:rPr>
          <w:color w:val="auto"/>
        </w:rPr>
        <w:t>product certification</w:t>
      </w:r>
      <w:r w:rsidR="00257876" w:rsidRPr="006F4A1B">
        <w:rPr>
          <w:color w:val="auto"/>
        </w:rPr>
        <w:t>’</w:t>
      </w:r>
      <w:r w:rsidR="00714783" w:rsidRPr="006F4A1B">
        <w:rPr>
          <w:color w:val="auto"/>
        </w:rPr>
        <w:t xml:space="preserve"> e cila</w:t>
      </w:r>
      <w:r w:rsidR="00D73F62" w:rsidRPr="006F4A1B">
        <w:rPr>
          <w:color w:val="auto"/>
        </w:rPr>
        <w:t xml:space="preserve"> </w:t>
      </w:r>
      <w:r w:rsidR="00714783" w:rsidRPr="006F4A1B">
        <w:rPr>
          <w:color w:val="auto"/>
        </w:rPr>
        <w:t>është</w:t>
      </w:r>
      <w:r w:rsidR="0003227B" w:rsidRPr="006F4A1B">
        <w:rPr>
          <w:color w:val="auto"/>
        </w:rPr>
        <w:t xml:space="preserve"> relevante pë</w:t>
      </w:r>
      <w:r w:rsidR="00D73F62" w:rsidRPr="006F4A1B">
        <w:rPr>
          <w:color w:val="auto"/>
        </w:rPr>
        <w:t xml:space="preserve">r </w:t>
      </w:r>
      <w:r w:rsidR="0003227B" w:rsidRPr="006F4A1B">
        <w:rPr>
          <w:color w:val="auto"/>
        </w:rPr>
        <w:t>fushën</w:t>
      </w:r>
      <w:r w:rsidR="00D73F62" w:rsidRPr="006F4A1B">
        <w:rPr>
          <w:color w:val="auto"/>
        </w:rPr>
        <w:t xml:space="preserve"> </w:t>
      </w:r>
      <w:r w:rsidR="00257876" w:rsidRPr="006F4A1B">
        <w:rPr>
          <w:color w:val="auto"/>
        </w:rPr>
        <w:t>e certifikimit të</w:t>
      </w:r>
      <w:r w:rsidR="00714783" w:rsidRPr="006F4A1B">
        <w:rPr>
          <w:color w:val="auto"/>
        </w:rPr>
        <w:t xml:space="preserve"> produktit</w:t>
      </w:r>
      <w:r w:rsidR="007332A9" w:rsidRPr="006F4A1B">
        <w:rPr>
          <w:color w:val="auto"/>
        </w:rPr>
        <w:t xml:space="preserve">: </w:t>
      </w:r>
      <w:hyperlink r:id="rId9" w:history="1">
        <w:r w:rsidR="007332A9" w:rsidRPr="006F4A1B">
          <w:rPr>
            <w:color w:val="auto"/>
          </w:rPr>
          <w:t>https://european-accreditation.org/ea-members/directory-of-ea-members-and-mla-signatories/</w:t>
        </w:r>
      </w:hyperlink>
      <w:r w:rsidR="007332A9" w:rsidRPr="006F4A1B">
        <w:rPr>
          <w:color w:val="4472C4" w:themeColor="accent5"/>
        </w:rPr>
        <w:t xml:space="preserve"> </w:t>
      </w:r>
    </w:p>
    <w:p w14:paraId="29D6B09E" w14:textId="77777777" w:rsidR="000E2FB4" w:rsidRDefault="000E2FB4" w:rsidP="00D934D4">
      <w:pPr>
        <w:ind w:left="0" w:right="5" w:firstLine="0"/>
      </w:pPr>
    </w:p>
    <w:p w14:paraId="10B34958" w14:textId="77777777" w:rsidR="00C81409" w:rsidRDefault="00AC2E7C">
      <w:pPr>
        <w:ind w:left="10" w:right="5"/>
      </w:pPr>
      <w:r>
        <w:t xml:space="preserve">Në harmoni me kriteret e lartpërmendura, pako e aplikuesit duhet të përmbajë:  </w:t>
      </w:r>
    </w:p>
    <w:p w14:paraId="4911745C" w14:textId="77777777" w:rsidR="00C81409" w:rsidRDefault="00AC2E7C">
      <w:pPr>
        <w:spacing w:after="17" w:line="259" w:lineRule="auto"/>
        <w:ind w:left="0" w:right="0" w:firstLine="0"/>
        <w:jc w:val="left"/>
      </w:pPr>
      <w:r>
        <w:t xml:space="preserve"> </w:t>
      </w:r>
    </w:p>
    <w:p w14:paraId="3DA9BA86" w14:textId="77777777" w:rsidR="00C81409" w:rsidRDefault="00AC2E7C">
      <w:pPr>
        <w:tabs>
          <w:tab w:val="center" w:pos="907"/>
          <w:tab w:val="center" w:pos="1968"/>
          <w:tab w:val="center" w:pos="3498"/>
        </w:tabs>
        <w:ind w:left="0" w:right="0" w:firstLine="0"/>
        <w:jc w:val="left"/>
      </w:pPr>
      <w:r>
        <w:rPr>
          <w:rFonts w:ascii="Calibri" w:eastAsia="Calibri" w:hAnsi="Calibri" w:cs="Calibri"/>
          <w:sz w:val="22"/>
        </w:rPr>
        <w:tab/>
      </w:r>
      <w:r>
        <w:t xml:space="preserve">Shtojca  A </w:t>
      </w:r>
      <w:r>
        <w:tab/>
        <w:t xml:space="preserve">Aplikacioni </w:t>
      </w:r>
    </w:p>
    <w:p w14:paraId="33657D00" w14:textId="77777777" w:rsidR="00C81409" w:rsidRDefault="00AC2E7C">
      <w:pPr>
        <w:tabs>
          <w:tab w:val="center" w:pos="907"/>
          <w:tab w:val="center" w:pos="1949"/>
          <w:tab w:val="center" w:pos="3287"/>
        </w:tabs>
        <w:ind w:left="0" w:right="0" w:firstLine="0"/>
        <w:jc w:val="left"/>
      </w:pPr>
      <w:r>
        <w:rPr>
          <w:rFonts w:ascii="Calibri" w:eastAsia="Calibri" w:hAnsi="Calibri" w:cs="Calibri"/>
          <w:sz w:val="22"/>
        </w:rPr>
        <w:tab/>
      </w:r>
      <w:r>
        <w:t xml:space="preserve">Shtojca  B </w:t>
      </w:r>
      <w:r>
        <w:tab/>
        <w:t xml:space="preserve">Buxheti </w:t>
      </w:r>
    </w:p>
    <w:p w14:paraId="57792611" w14:textId="77777777" w:rsidR="00C81409" w:rsidRDefault="00AC2E7C" w:rsidP="00074817">
      <w:pPr>
        <w:tabs>
          <w:tab w:val="center" w:pos="907"/>
          <w:tab w:val="center" w:pos="1968"/>
          <w:tab w:val="center" w:pos="4128"/>
        </w:tabs>
        <w:ind w:left="0" w:right="0" w:firstLine="0"/>
        <w:jc w:val="left"/>
      </w:pPr>
      <w:r>
        <w:rPr>
          <w:rFonts w:ascii="Calibri" w:eastAsia="Calibri" w:hAnsi="Calibri" w:cs="Calibri"/>
          <w:sz w:val="22"/>
        </w:rPr>
        <w:tab/>
      </w:r>
      <w:r>
        <w:t xml:space="preserve"> </w:t>
      </w:r>
      <w:r w:rsidR="00074817">
        <w:t xml:space="preserve">     Shtojca  C  </w:t>
      </w:r>
      <w:r>
        <w:t xml:space="preserve">Projekt propozimi </w:t>
      </w:r>
    </w:p>
    <w:p w14:paraId="5DB63570" w14:textId="77777777" w:rsidR="00074817" w:rsidRDefault="00074817" w:rsidP="00074817">
      <w:pPr>
        <w:tabs>
          <w:tab w:val="center" w:pos="907"/>
          <w:tab w:val="center" w:pos="1968"/>
          <w:tab w:val="center" w:pos="4128"/>
        </w:tabs>
        <w:ind w:left="0" w:right="0" w:firstLine="0"/>
        <w:jc w:val="left"/>
      </w:pPr>
    </w:p>
    <w:p w14:paraId="322CECAB" w14:textId="77777777" w:rsidR="00C81409" w:rsidRDefault="00AC2E7C">
      <w:pPr>
        <w:spacing w:after="0" w:line="259" w:lineRule="auto"/>
        <w:ind w:left="87" w:right="0"/>
        <w:jc w:val="left"/>
      </w:pPr>
      <w:r>
        <w:rPr>
          <w:b/>
        </w:rPr>
        <w:t xml:space="preserve">Shënim:  </w:t>
      </w:r>
    </w:p>
    <w:p w14:paraId="008033F1" w14:textId="77777777" w:rsidR="00C81409" w:rsidRDefault="00AC2E7C">
      <w:pPr>
        <w:ind w:left="87" w:right="5"/>
      </w:pPr>
      <w:r>
        <w:t xml:space="preserve">Në mungesë të cilitdo dokument të kërkuar me lartë, përfshirë shtojcat, subjektet aplikuese do të diskualifikohen dhe nuk do të shqyrtohen për vlerësim.  </w:t>
      </w:r>
    </w:p>
    <w:p w14:paraId="51555388" w14:textId="77777777" w:rsidR="00C81409" w:rsidRDefault="00AC2E7C">
      <w:pPr>
        <w:spacing w:after="13" w:line="259" w:lineRule="auto"/>
        <w:ind w:left="0" w:right="0" w:firstLine="0"/>
        <w:jc w:val="left"/>
      </w:pPr>
      <w:r>
        <w:t xml:space="preserve"> </w:t>
      </w:r>
    </w:p>
    <w:p w14:paraId="51725DFA" w14:textId="77777777" w:rsidR="00C81409" w:rsidRDefault="00AC2E7C">
      <w:pPr>
        <w:pStyle w:val="Heading1"/>
        <w:ind w:left="7" w:right="0"/>
      </w:pPr>
      <w:bookmarkStart w:id="3" w:name="_Toc9252"/>
      <w:r>
        <w:t>4.</w:t>
      </w:r>
      <w:r>
        <w:rPr>
          <w:rFonts w:ascii="Arial" w:eastAsia="Arial" w:hAnsi="Arial" w:cs="Arial"/>
        </w:rPr>
        <w:t xml:space="preserve"> </w:t>
      </w:r>
      <w:r>
        <w:t xml:space="preserve">Subjektet afariste që nuk kualifikohen </w:t>
      </w:r>
      <w:bookmarkEnd w:id="3"/>
    </w:p>
    <w:p w14:paraId="2B8C0F65" w14:textId="77777777" w:rsidR="00C81409" w:rsidRDefault="00AC2E7C">
      <w:pPr>
        <w:spacing w:after="0" w:line="259" w:lineRule="auto"/>
        <w:ind w:left="0" w:right="0" w:firstLine="0"/>
        <w:jc w:val="left"/>
      </w:pPr>
      <w:r>
        <w:t xml:space="preserve"> </w:t>
      </w:r>
    </w:p>
    <w:p w14:paraId="37376BC9" w14:textId="77777777" w:rsidR="00C81409" w:rsidRDefault="00AC2E7C">
      <w:pPr>
        <w:ind w:left="10" w:right="5"/>
      </w:pPr>
      <w:r>
        <w:t xml:space="preserve">Subjektet afariste të cilat kanë bankrotuar apo janë në mbyllje, janë nën administrim të gjykatave, kanë pezulluar aktivitetet afariste, apo i janë nënshtruar procedurave në lidhje me këto çështje, nuk mund të jenë përfitues të skemës përkatëse.  </w:t>
      </w:r>
    </w:p>
    <w:p w14:paraId="642ECC8B" w14:textId="77777777" w:rsidR="00C81409" w:rsidRDefault="00AC2E7C">
      <w:pPr>
        <w:spacing w:after="9" w:line="259" w:lineRule="auto"/>
        <w:ind w:left="0" w:right="0" w:firstLine="0"/>
        <w:jc w:val="left"/>
      </w:pPr>
      <w:r>
        <w:t xml:space="preserve"> </w:t>
      </w:r>
    </w:p>
    <w:p w14:paraId="7269D81F" w14:textId="77777777" w:rsidR="00C81409" w:rsidRDefault="00AC2E7C">
      <w:pPr>
        <w:pStyle w:val="Heading1"/>
        <w:ind w:left="7" w:right="0"/>
      </w:pPr>
      <w:bookmarkStart w:id="4" w:name="_Toc9253"/>
      <w:r>
        <w:t>5.</w:t>
      </w:r>
      <w:r>
        <w:rPr>
          <w:rFonts w:ascii="Arial" w:eastAsia="Arial" w:hAnsi="Arial" w:cs="Arial"/>
        </w:rPr>
        <w:t xml:space="preserve"> </w:t>
      </w:r>
      <w:r>
        <w:t xml:space="preserve">Kohëzgjatja </w:t>
      </w:r>
      <w:bookmarkEnd w:id="4"/>
    </w:p>
    <w:p w14:paraId="6194FF1E" w14:textId="77777777" w:rsidR="00C81409" w:rsidRDefault="00AC2E7C">
      <w:pPr>
        <w:spacing w:after="0" w:line="259" w:lineRule="auto"/>
        <w:ind w:left="0" w:right="0" w:firstLine="0"/>
        <w:jc w:val="left"/>
      </w:pPr>
      <w:r>
        <w:t xml:space="preserve"> </w:t>
      </w:r>
    </w:p>
    <w:p w14:paraId="2C0C046E" w14:textId="77777777" w:rsidR="00C81409" w:rsidRDefault="00AC2E7C">
      <w:pPr>
        <w:ind w:left="10" w:right="5"/>
      </w:pPr>
      <w:r>
        <w:t xml:space="preserve">Kohëzgjatja e planifikuar e projektit që financohet nga MINT/KIESA nuk mund të tejkalojë një (1) vit që nga nënshkrimi i kontratës ndërmjet dy palëve (përveç nëse ndryshe parashihet me kushtet e kontratës apo raportit të komisionit monitorues).  </w:t>
      </w:r>
    </w:p>
    <w:p w14:paraId="6412C454" w14:textId="77777777" w:rsidR="00C81409" w:rsidRDefault="00AC2E7C">
      <w:pPr>
        <w:spacing w:after="9" w:line="259" w:lineRule="auto"/>
        <w:ind w:left="0" w:right="0" w:firstLine="0"/>
        <w:jc w:val="left"/>
      </w:pPr>
      <w:r>
        <w:t xml:space="preserve"> </w:t>
      </w:r>
    </w:p>
    <w:p w14:paraId="3F02B896" w14:textId="77777777" w:rsidR="00C81409" w:rsidRDefault="00AC2E7C">
      <w:pPr>
        <w:pStyle w:val="Heading2"/>
        <w:ind w:left="7" w:right="0"/>
      </w:pPr>
      <w:r>
        <w:t>6.</w:t>
      </w:r>
      <w:r>
        <w:rPr>
          <w:rFonts w:ascii="Arial" w:eastAsia="Arial" w:hAnsi="Arial" w:cs="Arial"/>
        </w:rPr>
        <w:t xml:space="preserve"> </w:t>
      </w:r>
      <w:r>
        <w:t>Sqarime shtesë</w:t>
      </w:r>
      <w:r>
        <w:rPr>
          <w:b w:val="0"/>
        </w:rPr>
        <w:t xml:space="preserve"> </w:t>
      </w:r>
    </w:p>
    <w:p w14:paraId="667025CF" w14:textId="77777777" w:rsidR="00C81409" w:rsidRDefault="00AC2E7C">
      <w:pPr>
        <w:spacing w:after="25" w:line="259" w:lineRule="auto"/>
        <w:ind w:left="0" w:right="0" w:firstLine="0"/>
        <w:jc w:val="left"/>
      </w:pPr>
      <w:r>
        <w:t xml:space="preserve"> </w:t>
      </w:r>
    </w:p>
    <w:p w14:paraId="776775CD" w14:textId="77777777" w:rsidR="00C81409" w:rsidRPr="00A741D9" w:rsidRDefault="00AC2E7C">
      <w:pPr>
        <w:numPr>
          <w:ilvl w:val="0"/>
          <w:numId w:val="5"/>
        </w:numPr>
        <w:ind w:right="5" w:hanging="360"/>
      </w:pPr>
      <w:r w:rsidRPr="00A741D9">
        <w:t xml:space="preserve">Dokumentacioni mund të dorëzohet në gjuhën shqipe, angleze ose serbe. </w:t>
      </w:r>
    </w:p>
    <w:p w14:paraId="571F2020" w14:textId="77777777" w:rsidR="00C81409" w:rsidRPr="00A741D9" w:rsidRDefault="00AC2E7C">
      <w:pPr>
        <w:numPr>
          <w:ilvl w:val="0"/>
          <w:numId w:val="5"/>
        </w:numPr>
        <w:spacing w:after="41"/>
        <w:ind w:right="5" w:hanging="360"/>
      </w:pPr>
      <w:r w:rsidRPr="00A741D9">
        <w:t>Ndërmarrjet që kanë përfituar subvencionim me mjete financiare për certifikim t</w:t>
      </w:r>
      <w:r w:rsidR="002B3C46" w:rsidRPr="00A741D9">
        <w:t xml:space="preserve">ë produktit </w:t>
      </w:r>
      <w:r w:rsidR="000A4B17">
        <w:t xml:space="preserve">gjatë vitit </w:t>
      </w:r>
      <w:r w:rsidRPr="00A741D9">
        <w:t>202</w:t>
      </w:r>
      <w:r w:rsidR="002B3C46" w:rsidRPr="00A741D9">
        <w:t>3</w:t>
      </w:r>
      <w:r w:rsidRPr="00A741D9">
        <w:t xml:space="preserve"> në kuadër të KIESA-së, nuk kanë të drejtë të përfitojnë nga kjo thirrje. </w:t>
      </w:r>
      <w:r w:rsidR="000A4B17">
        <w:t>Brenda vitit 2024 kompania e njëjtë nuk mund te jete përfituese paralel në dy grant skemat, atë të certifikimit dhe makinerisë.</w:t>
      </w:r>
    </w:p>
    <w:p w14:paraId="60203FC5" w14:textId="77777777" w:rsidR="00C81409" w:rsidRDefault="00AC2E7C">
      <w:pPr>
        <w:numPr>
          <w:ilvl w:val="0"/>
          <w:numId w:val="5"/>
        </w:numPr>
        <w:spacing w:after="41"/>
        <w:ind w:right="5" w:hanging="360"/>
      </w:pPr>
      <w:r>
        <w:t xml:space="preserve">Në rast që ndërmarrja do të jetë përfitues, atëherë do të nënshkruhet marrëveshje dypalëshe (MINT/KIESA dhe ndërmarrje), pjesë e secilës do të jenë edhe deklarimet që janë bërë me rastin e aplikimit. </w:t>
      </w:r>
    </w:p>
    <w:p w14:paraId="503B41BB" w14:textId="77777777" w:rsidR="00C81409" w:rsidRDefault="00AC2E7C">
      <w:pPr>
        <w:numPr>
          <w:ilvl w:val="0"/>
          <w:numId w:val="5"/>
        </w:numPr>
        <w:spacing w:after="43"/>
        <w:ind w:right="5" w:hanging="360"/>
      </w:pPr>
      <w:r>
        <w:lastRenderedPageBreak/>
        <w:t xml:space="preserve">Fushë veprimtaria e ndërmarrjeve, e ndryshuar pas shpalljes së thirrjes me qellim të vetëm për të përfituar nga kjo skemë, nuk do të merret parasysh. </w:t>
      </w:r>
    </w:p>
    <w:p w14:paraId="0C55829F" w14:textId="77777777" w:rsidR="00C81409" w:rsidRDefault="00AC2E7C">
      <w:pPr>
        <w:numPr>
          <w:ilvl w:val="0"/>
          <w:numId w:val="5"/>
        </w:numPr>
        <w:spacing w:after="41"/>
        <w:ind w:right="5" w:hanging="360"/>
      </w:pPr>
      <w:r>
        <w:t>Pas nënshkrimit të marrëveshjes, ndërmarrjes përfituese do t’i transferohen 80% e vlerës se aprovuar, ndërsa 20% e vlerës se mbetur do t’i transferohen pas realizimit të projektit. Para nënshkrimit të marrëveshjes, ndërmarrjet përfituese obligohen të sjellin garancion nga kompanitë e sigurimit apo nga bankat</w:t>
      </w:r>
      <w:r w:rsidR="00A741D9">
        <w:t>, për vlerën totale të grantit</w:t>
      </w:r>
      <w:r>
        <w:t xml:space="preserve">.  </w:t>
      </w:r>
    </w:p>
    <w:p w14:paraId="4780BF84" w14:textId="77777777" w:rsidR="00C81409" w:rsidRDefault="00AC2E7C">
      <w:pPr>
        <w:numPr>
          <w:ilvl w:val="0"/>
          <w:numId w:val="5"/>
        </w:numPr>
        <w:spacing w:after="44"/>
        <w:ind w:right="5" w:hanging="360"/>
      </w:pPr>
      <w:r>
        <w:t xml:space="preserve">TVSH është shpenzim i pranueshëm vetëm për persona fizik dhe ndërmarrje jo deklaruese të TVSH-së. Për ndërmarrjet që janë deklaruese  të TVSH-së, ky është shpenzim i papranueshëm. </w:t>
      </w:r>
    </w:p>
    <w:p w14:paraId="313FF5CF" w14:textId="77777777" w:rsidR="00A741D9" w:rsidRDefault="00A741D9">
      <w:pPr>
        <w:numPr>
          <w:ilvl w:val="0"/>
          <w:numId w:val="5"/>
        </w:numPr>
        <w:spacing w:after="44"/>
        <w:ind w:right="5" w:hanging="360"/>
      </w:pPr>
      <w:r w:rsidRPr="00D041EC">
        <w:rPr>
          <w:color w:val="auto"/>
        </w:rPr>
        <w:t>Ndryshimi i ofertës mund të bëhet vetëm me kërkesë të veçantë e cila parashtrohet në MINT/KIESA, respektivisht në komisionin monitorues.</w:t>
      </w:r>
      <w:r w:rsidRPr="00D041EC">
        <w:rPr>
          <w:color w:val="auto"/>
          <w:sz w:val="20"/>
        </w:rPr>
        <w:t xml:space="preserve"> </w:t>
      </w:r>
      <w:r w:rsidRPr="00D041EC">
        <w:rPr>
          <w:color w:val="auto"/>
        </w:rPr>
        <w:t>Kërkesa duhet të mbështetet në arsye të qëndrueshme nga përfituesi dhe e njëjta mund të implementohet vetëm pas  miratimit të  kërkesës dhe nuk ndryshohet koncepti i projektit dhe shuma e grantit nga Ministria. Në rastet kur kemi ofertues me çmime më të larta se ato të prezantuara në projektin aplikues, atëherë ndryshimet e çmimeve janë obligim i përfituesit dhe në asnjë rast nuk ndryshon vlera e grantit nga Ministria</w:t>
      </w:r>
      <w:r>
        <w:rPr>
          <w:color w:val="auto"/>
        </w:rPr>
        <w:t>.</w:t>
      </w:r>
    </w:p>
    <w:p w14:paraId="7DC5CB48" w14:textId="77777777" w:rsidR="00C81409" w:rsidRDefault="00AC2E7C">
      <w:pPr>
        <w:numPr>
          <w:ilvl w:val="0"/>
          <w:numId w:val="5"/>
        </w:numPr>
        <w:spacing w:after="44"/>
        <w:ind w:right="5" w:hanging="360"/>
      </w:pPr>
      <w:r>
        <w:t xml:space="preserve">Përfitues do të jenë ndërmarrjet që janë renditur më pikë më të larta nga komisioni vlerësues, varësisht prej limiteve buxhetore të planifikuara. </w:t>
      </w:r>
    </w:p>
    <w:p w14:paraId="28147521" w14:textId="77777777" w:rsidR="00C81409" w:rsidRDefault="00AC2E7C">
      <w:pPr>
        <w:numPr>
          <w:ilvl w:val="0"/>
          <w:numId w:val="5"/>
        </w:numPr>
        <w:ind w:right="5" w:hanging="360"/>
      </w:pPr>
      <w:r>
        <w:t xml:space="preserve">Në ueb të MINT/KIESA do të publikohet lista e ndërmarrjeve përfituese.  </w:t>
      </w:r>
    </w:p>
    <w:p w14:paraId="33DE4316" w14:textId="77777777" w:rsidR="00C81409" w:rsidRDefault="00AC2E7C">
      <w:pPr>
        <w:spacing w:after="0" w:line="259" w:lineRule="auto"/>
        <w:ind w:left="0" w:right="0" w:firstLine="0"/>
        <w:jc w:val="left"/>
      </w:pPr>
      <w:r>
        <w:t xml:space="preserve"> </w:t>
      </w:r>
    </w:p>
    <w:p w14:paraId="70C0837F" w14:textId="77777777" w:rsidR="00C81409" w:rsidRDefault="00AC2E7C" w:rsidP="002B3C46">
      <w:pPr>
        <w:pStyle w:val="Heading1"/>
        <w:ind w:left="7" w:right="0"/>
      </w:pPr>
      <w:bookmarkStart w:id="5" w:name="_Toc9254"/>
      <w:r>
        <w:t>7.</w:t>
      </w:r>
      <w:r>
        <w:rPr>
          <w:rFonts w:ascii="Arial" w:eastAsia="Arial" w:hAnsi="Arial" w:cs="Arial"/>
        </w:rPr>
        <w:t xml:space="preserve"> </w:t>
      </w:r>
      <w:r>
        <w:t xml:space="preserve">Si te aplikohet? </w:t>
      </w:r>
      <w:bookmarkEnd w:id="5"/>
    </w:p>
    <w:p w14:paraId="24819D8B" w14:textId="77777777" w:rsidR="00A741D9" w:rsidRPr="00A741D9" w:rsidRDefault="00A741D9" w:rsidP="00A741D9"/>
    <w:p w14:paraId="1B85A175" w14:textId="77777777" w:rsidR="00C81409" w:rsidRDefault="00AC2E7C">
      <w:pPr>
        <w:ind w:left="10" w:right="5"/>
      </w:pPr>
      <w:r>
        <w:t xml:space="preserve">Njoftimi për thirrje publike është i publikuar në ueb faqen e MINT dhe të KIESA-së i në vijmë: </w:t>
      </w:r>
    </w:p>
    <w:p w14:paraId="708FD5AD" w14:textId="77777777" w:rsidR="00C81409" w:rsidRDefault="00AC2E7C" w:rsidP="002B3C46">
      <w:pPr>
        <w:spacing w:after="27" w:line="259" w:lineRule="auto"/>
        <w:ind w:left="0" w:right="0" w:firstLine="0"/>
        <w:jc w:val="left"/>
      </w:pPr>
      <w:r>
        <w:t xml:space="preserve"> </w:t>
      </w: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hyperlink r:id="rId10">
        <w:r>
          <w:t>https://mint.rks</w:t>
        </w:r>
      </w:hyperlink>
      <w:hyperlink r:id="rId11">
        <w:r>
          <w:t>-</w:t>
        </w:r>
      </w:hyperlink>
      <w:hyperlink r:id="rId12">
        <w:r>
          <w:t>gov.net/</w:t>
        </w:r>
      </w:hyperlink>
      <w:hyperlink r:id="rId13">
        <w:r>
          <w:t xml:space="preserve"> </w:t>
        </w:r>
      </w:hyperlink>
    </w:p>
    <w:p w14:paraId="59053553" w14:textId="77777777" w:rsidR="00C81409" w:rsidRDefault="00AC2E7C">
      <w:pPr>
        <w:tabs>
          <w:tab w:val="center" w:pos="838"/>
          <w:tab w:val="center" w:pos="2811"/>
        </w:tabs>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hyperlink r:id="rId14">
        <w:r>
          <w:t>http://kiesa.rks</w:t>
        </w:r>
      </w:hyperlink>
      <w:hyperlink r:id="rId15">
        <w:r>
          <w:t>-</w:t>
        </w:r>
      </w:hyperlink>
      <w:hyperlink r:id="rId16">
        <w:r>
          <w:t>gov.net/</w:t>
        </w:r>
      </w:hyperlink>
      <w:hyperlink r:id="rId17">
        <w:r>
          <w:t xml:space="preserve"> </w:t>
        </w:r>
      </w:hyperlink>
    </w:p>
    <w:p w14:paraId="37DB8526" w14:textId="77777777" w:rsidR="00A741D9" w:rsidRDefault="00AC2E7C" w:rsidP="002B3C46">
      <w:pPr>
        <w:spacing w:after="0" w:line="259" w:lineRule="auto"/>
        <w:ind w:left="0" w:right="0" w:firstLine="0"/>
        <w:jc w:val="left"/>
      </w:pPr>
      <w:r>
        <w:t xml:space="preserve"> </w:t>
      </w:r>
    </w:p>
    <w:p w14:paraId="0D297C90" w14:textId="77777777" w:rsidR="00305978" w:rsidRDefault="00AC2E7C" w:rsidP="00A741D9">
      <w:pPr>
        <w:spacing w:after="0" w:line="259" w:lineRule="auto"/>
        <w:ind w:left="0" w:right="0" w:firstLine="0"/>
        <w:jc w:val="left"/>
        <w:rPr>
          <w:rFonts w:eastAsia="Times New Roman" w:cs="Times New Roman"/>
        </w:rPr>
      </w:pPr>
      <w:r w:rsidRPr="00A741D9">
        <w:t>Aplik</w:t>
      </w:r>
      <w:r w:rsidR="00074817" w:rsidRPr="00A741D9">
        <w:t xml:space="preserve">imi bëhet përmes </w:t>
      </w:r>
      <w:r w:rsidR="00074817" w:rsidRPr="00A741D9">
        <w:rPr>
          <w:rFonts w:eastAsia="Times New Roman" w:cs="Times New Roman"/>
        </w:rPr>
        <w:t>portali</w:t>
      </w:r>
      <w:r w:rsidR="00A741D9" w:rsidRPr="00A741D9">
        <w:rPr>
          <w:rFonts w:eastAsia="Times New Roman" w:cs="Times New Roman"/>
        </w:rPr>
        <w:t>t</w:t>
      </w:r>
      <w:r w:rsidR="00074817" w:rsidRPr="00A741D9">
        <w:rPr>
          <w:rFonts w:eastAsia="Times New Roman" w:cs="Times New Roman"/>
        </w:rPr>
        <w:t xml:space="preserve"> e-Kosova</w:t>
      </w:r>
      <w:r w:rsidR="00305978">
        <w:rPr>
          <w:rFonts w:eastAsia="Times New Roman" w:cs="Times New Roman"/>
        </w:rPr>
        <w:t xml:space="preserve"> </w:t>
      </w:r>
      <w:hyperlink r:id="rId18" w:history="1">
        <w:r w:rsidR="00305978">
          <w:rPr>
            <w:rStyle w:val="Hyperlink"/>
            <w:rFonts w:ascii="Calibri" w:hAnsi="Calibri"/>
            <w:color w:val="467886"/>
          </w:rPr>
          <w:t>https://ekosova.rks-gov.net/573</w:t>
        </w:r>
      </w:hyperlink>
      <w:r w:rsidR="00074817" w:rsidRPr="00A741D9">
        <w:rPr>
          <w:rFonts w:eastAsia="Times New Roman" w:cs="Times New Roman"/>
        </w:rPr>
        <w:t>.</w:t>
      </w:r>
      <w:r w:rsidR="00A741D9" w:rsidRPr="00A741D9">
        <w:rPr>
          <w:rFonts w:eastAsia="Times New Roman" w:cs="Times New Roman"/>
        </w:rPr>
        <w:t xml:space="preserve"> </w:t>
      </w:r>
    </w:p>
    <w:p w14:paraId="7B8FCE08" w14:textId="0B9C52AC" w:rsidR="00A741D9" w:rsidRDefault="00AC2E7C" w:rsidP="00A741D9">
      <w:pPr>
        <w:spacing w:after="0" w:line="259" w:lineRule="auto"/>
        <w:ind w:left="0" w:right="0" w:firstLine="0"/>
        <w:jc w:val="left"/>
      </w:pPr>
      <w:r w:rsidRPr="00A741D9">
        <w:t>Afati për dorëzimin e aplikacionit dhe dokumenteve përcjellëse është deri më datë</w:t>
      </w:r>
      <w:r w:rsidR="006F4A1B">
        <w:t xml:space="preserve"> 05.11.</w:t>
      </w:r>
      <w:r w:rsidR="002B3C46" w:rsidRPr="00A741D9">
        <w:t>2024</w:t>
      </w:r>
      <w:r w:rsidRPr="00A741D9">
        <w:t xml:space="preserve">. </w:t>
      </w:r>
      <w:r w:rsidR="00A741D9" w:rsidRPr="00A741D9">
        <w:rPr>
          <w:color w:val="auto"/>
        </w:rPr>
        <w:t>Ndërsa</w:t>
      </w:r>
      <w:r w:rsidR="00A741D9" w:rsidRPr="00D041EC">
        <w:rPr>
          <w:color w:val="auto"/>
        </w:rPr>
        <w:t xml:space="preserve">, informatat shtesë mund të merren përmes email adresës: </w:t>
      </w:r>
      <w:hyperlink r:id="rId19" w:history="1">
        <w:r w:rsidR="00A741D9" w:rsidRPr="00D041EC">
          <w:rPr>
            <w:rStyle w:val="Hyperlink"/>
            <w:color w:val="auto"/>
          </w:rPr>
          <w:t>sme.kiesa@rks-gov.net</w:t>
        </w:r>
      </w:hyperlink>
      <w:r w:rsidR="00A741D9" w:rsidRPr="00D041EC">
        <w:rPr>
          <w:color w:val="auto"/>
        </w:rPr>
        <w:t xml:space="preserve"> konform U.A.01/2018, jo më vonë se pesë (5) ditë para mbylljes se thirrjes publike.</w:t>
      </w:r>
      <w:r>
        <w:tab/>
      </w:r>
    </w:p>
    <w:p w14:paraId="56DFF0D5" w14:textId="77777777" w:rsidR="00A741D9" w:rsidRDefault="00A741D9" w:rsidP="00A741D9">
      <w:pPr>
        <w:spacing w:after="0" w:line="259" w:lineRule="auto"/>
        <w:ind w:left="0" w:right="0" w:firstLine="0"/>
        <w:jc w:val="left"/>
      </w:pPr>
    </w:p>
    <w:p w14:paraId="6826F2D1" w14:textId="77777777" w:rsidR="00A741D9" w:rsidRDefault="00A741D9" w:rsidP="00A741D9">
      <w:pPr>
        <w:spacing w:after="0" w:line="259" w:lineRule="auto"/>
        <w:ind w:left="0" w:right="0" w:firstLine="0"/>
        <w:jc w:val="left"/>
      </w:pPr>
    </w:p>
    <w:p w14:paraId="393E3B28" w14:textId="77777777" w:rsidR="00A741D9" w:rsidRDefault="00A741D9" w:rsidP="00A741D9">
      <w:pPr>
        <w:spacing w:after="0" w:line="259" w:lineRule="auto"/>
        <w:ind w:left="0" w:right="0" w:firstLine="0"/>
        <w:jc w:val="left"/>
      </w:pPr>
    </w:p>
    <w:p w14:paraId="23703158" w14:textId="77777777" w:rsidR="00A741D9" w:rsidRDefault="00A741D9" w:rsidP="00A741D9">
      <w:pPr>
        <w:spacing w:after="0" w:line="259" w:lineRule="auto"/>
        <w:ind w:left="0" w:right="0" w:firstLine="0"/>
        <w:jc w:val="left"/>
      </w:pPr>
    </w:p>
    <w:p w14:paraId="2221BF35" w14:textId="77777777" w:rsidR="00A741D9" w:rsidRDefault="00A741D9" w:rsidP="00A741D9">
      <w:pPr>
        <w:spacing w:after="0" w:line="259" w:lineRule="auto"/>
        <w:ind w:left="0" w:right="0" w:firstLine="0"/>
        <w:jc w:val="left"/>
      </w:pPr>
    </w:p>
    <w:p w14:paraId="03B11D9D" w14:textId="77777777" w:rsidR="00A741D9" w:rsidRDefault="00A741D9" w:rsidP="00A741D9">
      <w:pPr>
        <w:spacing w:after="0" w:line="259" w:lineRule="auto"/>
        <w:ind w:left="0" w:right="0" w:firstLine="0"/>
        <w:jc w:val="left"/>
      </w:pPr>
    </w:p>
    <w:p w14:paraId="3CC9BCD8" w14:textId="77777777" w:rsidR="00A741D9" w:rsidRDefault="00A741D9" w:rsidP="00A741D9">
      <w:pPr>
        <w:spacing w:after="0" w:line="259" w:lineRule="auto"/>
        <w:ind w:left="0" w:right="0" w:firstLine="0"/>
        <w:jc w:val="left"/>
      </w:pPr>
    </w:p>
    <w:p w14:paraId="225E75C6" w14:textId="77777777" w:rsidR="00A741D9" w:rsidRDefault="00A741D9" w:rsidP="00A741D9">
      <w:pPr>
        <w:spacing w:after="0" w:line="259" w:lineRule="auto"/>
        <w:ind w:left="0" w:right="0" w:firstLine="0"/>
        <w:jc w:val="left"/>
      </w:pPr>
    </w:p>
    <w:p w14:paraId="1CD8F576" w14:textId="77777777" w:rsidR="00A741D9" w:rsidRDefault="00A741D9" w:rsidP="00A741D9">
      <w:pPr>
        <w:spacing w:after="0" w:line="259" w:lineRule="auto"/>
        <w:ind w:left="0" w:right="0" w:firstLine="0"/>
        <w:jc w:val="left"/>
      </w:pPr>
    </w:p>
    <w:p w14:paraId="4A4D831D" w14:textId="77777777" w:rsidR="00A741D9" w:rsidRDefault="00A741D9" w:rsidP="00A741D9">
      <w:pPr>
        <w:spacing w:after="0" w:line="259" w:lineRule="auto"/>
        <w:ind w:left="0" w:right="0" w:firstLine="0"/>
        <w:jc w:val="left"/>
      </w:pPr>
    </w:p>
    <w:p w14:paraId="1AABC1CF" w14:textId="77777777" w:rsidR="00A741D9" w:rsidRDefault="00A741D9" w:rsidP="00A741D9">
      <w:pPr>
        <w:spacing w:after="0" w:line="259" w:lineRule="auto"/>
        <w:ind w:left="0" w:right="0" w:firstLine="0"/>
        <w:jc w:val="left"/>
      </w:pPr>
    </w:p>
    <w:p w14:paraId="4A36E69C" w14:textId="77777777" w:rsidR="00C81409" w:rsidRDefault="00AC2E7C" w:rsidP="00A741D9">
      <w:pPr>
        <w:spacing w:after="0" w:line="259" w:lineRule="auto"/>
        <w:ind w:left="0" w:right="0" w:firstLine="0"/>
        <w:jc w:val="left"/>
      </w:pPr>
      <w:r>
        <w:t xml:space="preserve"> </w:t>
      </w:r>
      <w:r>
        <w:tab/>
        <w:t xml:space="preserve"> </w:t>
      </w:r>
      <w:r>
        <w:tab/>
        <w:t xml:space="preserve"> </w:t>
      </w:r>
    </w:p>
    <w:p w14:paraId="3739C24B" w14:textId="77777777" w:rsidR="00C81409" w:rsidRDefault="00AC2E7C">
      <w:pPr>
        <w:spacing w:after="12" w:line="259" w:lineRule="auto"/>
        <w:ind w:left="0" w:right="0" w:firstLine="0"/>
        <w:jc w:val="left"/>
      </w:pPr>
      <w:r>
        <w:t xml:space="preserve"> </w:t>
      </w:r>
    </w:p>
    <w:p w14:paraId="3DDF85FF" w14:textId="77777777" w:rsidR="00C81409" w:rsidRDefault="00AC2E7C">
      <w:pPr>
        <w:pStyle w:val="Heading1"/>
        <w:ind w:left="7" w:right="0"/>
      </w:pPr>
      <w:bookmarkStart w:id="6" w:name="_Toc9255"/>
      <w:r>
        <w:t>8.</w:t>
      </w:r>
      <w:r>
        <w:rPr>
          <w:rFonts w:ascii="Arial" w:eastAsia="Arial" w:hAnsi="Arial" w:cs="Arial"/>
        </w:rPr>
        <w:t xml:space="preserve"> </w:t>
      </w:r>
      <w:r>
        <w:t xml:space="preserve">Kriteret e vlerësimit </w:t>
      </w:r>
      <w:bookmarkEnd w:id="6"/>
    </w:p>
    <w:tbl>
      <w:tblPr>
        <w:tblStyle w:val="TableGrid"/>
        <w:tblW w:w="9107" w:type="dxa"/>
        <w:tblInd w:w="-14" w:type="dxa"/>
        <w:tblCellMar>
          <w:top w:w="44" w:type="dxa"/>
          <w:right w:w="82" w:type="dxa"/>
        </w:tblCellMar>
        <w:tblLook w:val="04A0" w:firstRow="1" w:lastRow="0" w:firstColumn="1" w:lastColumn="0" w:noHBand="0" w:noVBand="1"/>
      </w:tblPr>
      <w:tblGrid>
        <w:gridCol w:w="482"/>
        <w:gridCol w:w="4700"/>
        <w:gridCol w:w="883"/>
        <w:gridCol w:w="1897"/>
        <w:gridCol w:w="1145"/>
      </w:tblGrid>
      <w:tr w:rsidR="00C81409" w:rsidRPr="002B3C46" w14:paraId="1CF8FCB0" w14:textId="77777777">
        <w:trPr>
          <w:trHeight w:val="310"/>
        </w:trPr>
        <w:tc>
          <w:tcPr>
            <w:tcW w:w="482" w:type="dxa"/>
            <w:vMerge w:val="restart"/>
            <w:tcBorders>
              <w:top w:val="single" w:sz="4" w:space="0" w:color="666666"/>
              <w:left w:val="nil"/>
              <w:bottom w:val="single" w:sz="4" w:space="0" w:color="666666"/>
              <w:right w:val="nil"/>
            </w:tcBorders>
          </w:tcPr>
          <w:p w14:paraId="43245DCE" w14:textId="77777777" w:rsidR="00C81409" w:rsidRPr="002B3C46" w:rsidRDefault="00AC2E7C">
            <w:pPr>
              <w:spacing w:after="0" w:line="259" w:lineRule="auto"/>
              <w:ind w:left="122" w:right="0" w:firstLine="0"/>
              <w:jc w:val="left"/>
              <w:rPr>
                <w:sz w:val="22"/>
              </w:rPr>
            </w:pPr>
            <w:r w:rsidRPr="002B3C46">
              <w:rPr>
                <w:sz w:val="22"/>
              </w:rPr>
              <w:t xml:space="preserve"># </w:t>
            </w:r>
          </w:p>
        </w:tc>
        <w:tc>
          <w:tcPr>
            <w:tcW w:w="4700" w:type="dxa"/>
            <w:vMerge w:val="restart"/>
            <w:tcBorders>
              <w:top w:val="single" w:sz="4" w:space="0" w:color="666666"/>
              <w:left w:val="nil"/>
              <w:bottom w:val="single" w:sz="4" w:space="0" w:color="666666"/>
              <w:right w:val="nil"/>
            </w:tcBorders>
          </w:tcPr>
          <w:p w14:paraId="652F7D54" w14:textId="77777777" w:rsidR="00C81409" w:rsidRPr="002B3C46" w:rsidRDefault="00AC2E7C">
            <w:pPr>
              <w:spacing w:after="0" w:line="259" w:lineRule="auto"/>
              <w:ind w:left="0" w:right="0" w:firstLine="0"/>
              <w:jc w:val="left"/>
              <w:rPr>
                <w:sz w:val="22"/>
              </w:rPr>
            </w:pPr>
            <w:r w:rsidRPr="002B3C46">
              <w:rPr>
                <w:sz w:val="22"/>
              </w:rPr>
              <w:t xml:space="preserve">Vlerësimi: </w:t>
            </w:r>
          </w:p>
        </w:tc>
        <w:tc>
          <w:tcPr>
            <w:tcW w:w="883" w:type="dxa"/>
            <w:tcBorders>
              <w:top w:val="single" w:sz="4" w:space="0" w:color="666666"/>
              <w:left w:val="nil"/>
              <w:bottom w:val="single" w:sz="4" w:space="0" w:color="666666"/>
              <w:right w:val="nil"/>
            </w:tcBorders>
            <w:vAlign w:val="bottom"/>
          </w:tcPr>
          <w:p w14:paraId="69E7E305" w14:textId="77777777" w:rsidR="00C81409" w:rsidRPr="002B3C46" w:rsidRDefault="00C81409">
            <w:pPr>
              <w:spacing w:after="160" w:line="259" w:lineRule="auto"/>
              <w:ind w:left="0" w:right="0" w:firstLine="0"/>
              <w:jc w:val="left"/>
              <w:rPr>
                <w:sz w:val="22"/>
              </w:rPr>
            </w:pPr>
          </w:p>
        </w:tc>
        <w:tc>
          <w:tcPr>
            <w:tcW w:w="1897" w:type="dxa"/>
            <w:tcBorders>
              <w:top w:val="single" w:sz="4" w:space="0" w:color="666666"/>
              <w:left w:val="nil"/>
              <w:bottom w:val="single" w:sz="4" w:space="0" w:color="666666"/>
              <w:right w:val="nil"/>
            </w:tcBorders>
          </w:tcPr>
          <w:p w14:paraId="7FFD190B" w14:textId="77777777" w:rsidR="00C81409" w:rsidRPr="002B3C46" w:rsidRDefault="00AC2E7C">
            <w:pPr>
              <w:spacing w:after="0" w:line="259" w:lineRule="auto"/>
              <w:ind w:left="0" w:right="0" w:firstLine="0"/>
              <w:rPr>
                <w:sz w:val="22"/>
              </w:rPr>
            </w:pPr>
            <w:r w:rsidRPr="002B3C46">
              <w:rPr>
                <w:sz w:val="22"/>
              </w:rPr>
              <w:t xml:space="preserve">Pikët maksimale </w:t>
            </w:r>
          </w:p>
        </w:tc>
        <w:tc>
          <w:tcPr>
            <w:tcW w:w="1145" w:type="dxa"/>
            <w:tcBorders>
              <w:top w:val="single" w:sz="4" w:space="0" w:color="666666"/>
              <w:left w:val="nil"/>
              <w:bottom w:val="single" w:sz="4" w:space="0" w:color="666666"/>
              <w:right w:val="nil"/>
            </w:tcBorders>
            <w:vAlign w:val="center"/>
          </w:tcPr>
          <w:p w14:paraId="2BB6C038" w14:textId="77777777" w:rsidR="00C81409" w:rsidRPr="002B3C46" w:rsidRDefault="00C81409">
            <w:pPr>
              <w:spacing w:after="160" w:line="259" w:lineRule="auto"/>
              <w:ind w:left="0" w:right="0" w:firstLine="0"/>
              <w:jc w:val="left"/>
              <w:rPr>
                <w:sz w:val="22"/>
              </w:rPr>
            </w:pPr>
          </w:p>
        </w:tc>
      </w:tr>
      <w:tr w:rsidR="00C81409" w:rsidRPr="002B3C46" w14:paraId="337607BF" w14:textId="77777777">
        <w:trPr>
          <w:trHeight w:val="605"/>
        </w:trPr>
        <w:tc>
          <w:tcPr>
            <w:tcW w:w="0" w:type="auto"/>
            <w:vMerge/>
            <w:tcBorders>
              <w:top w:val="nil"/>
              <w:left w:val="nil"/>
              <w:bottom w:val="single" w:sz="4" w:space="0" w:color="666666"/>
              <w:right w:val="nil"/>
            </w:tcBorders>
          </w:tcPr>
          <w:p w14:paraId="1702A556" w14:textId="77777777" w:rsidR="00C81409" w:rsidRPr="002B3C46" w:rsidRDefault="00C81409">
            <w:pPr>
              <w:spacing w:after="160" w:line="259" w:lineRule="auto"/>
              <w:ind w:left="0" w:right="0" w:firstLine="0"/>
              <w:jc w:val="left"/>
              <w:rPr>
                <w:sz w:val="22"/>
              </w:rPr>
            </w:pPr>
          </w:p>
        </w:tc>
        <w:tc>
          <w:tcPr>
            <w:tcW w:w="0" w:type="auto"/>
            <w:vMerge/>
            <w:tcBorders>
              <w:top w:val="nil"/>
              <w:left w:val="nil"/>
              <w:bottom w:val="single" w:sz="4" w:space="0" w:color="666666"/>
              <w:right w:val="nil"/>
            </w:tcBorders>
          </w:tcPr>
          <w:p w14:paraId="5B8D8CF6" w14:textId="77777777" w:rsidR="00C81409" w:rsidRPr="002B3C46" w:rsidRDefault="00C81409">
            <w:pPr>
              <w:spacing w:after="160" w:line="259" w:lineRule="auto"/>
              <w:ind w:left="0" w:right="0" w:firstLine="0"/>
              <w:jc w:val="left"/>
              <w:rPr>
                <w:sz w:val="22"/>
              </w:rPr>
            </w:pPr>
          </w:p>
        </w:tc>
        <w:tc>
          <w:tcPr>
            <w:tcW w:w="883" w:type="dxa"/>
            <w:tcBorders>
              <w:top w:val="single" w:sz="4" w:space="0" w:color="666666"/>
              <w:left w:val="nil"/>
              <w:bottom w:val="single" w:sz="4" w:space="0" w:color="666666"/>
              <w:right w:val="nil"/>
            </w:tcBorders>
          </w:tcPr>
          <w:p w14:paraId="6065A676" w14:textId="77777777" w:rsidR="00C81409" w:rsidRPr="002B3C46" w:rsidRDefault="00AC2E7C">
            <w:pPr>
              <w:spacing w:after="0" w:line="259" w:lineRule="auto"/>
              <w:ind w:left="0" w:right="0" w:firstLine="53"/>
              <w:jc w:val="left"/>
              <w:rPr>
                <w:sz w:val="22"/>
              </w:rPr>
            </w:pPr>
            <w:r w:rsidRPr="002B3C46">
              <w:rPr>
                <w:sz w:val="22"/>
              </w:rPr>
              <w:t xml:space="preserve">Lot 1 mikro </w:t>
            </w:r>
          </w:p>
        </w:tc>
        <w:tc>
          <w:tcPr>
            <w:tcW w:w="1897" w:type="dxa"/>
            <w:tcBorders>
              <w:top w:val="single" w:sz="4" w:space="0" w:color="666666"/>
              <w:left w:val="nil"/>
              <w:bottom w:val="single" w:sz="4" w:space="0" w:color="666666"/>
              <w:right w:val="nil"/>
            </w:tcBorders>
          </w:tcPr>
          <w:p w14:paraId="36AFE8B1" w14:textId="77777777" w:rsidR="00C81409" w:rsidRPr="002B3C46" w:rsidRDefault="00AC2E7C">
            <w:pPr>
              <w:spacing w:after="0" w:line="259" w:lineRule="auto"/>
              <w:ind w:left="540" w:right="452" w:firstLine="113"/>
              <w:jc w:val="left"/>
              <w:rPr>
                <w:sz w:val="22"/>
              </w:rPr>
            </w:pPr>
            <w:r w:rsidRPr="002B3C46">
              <w:rPr>
                <w:sz w:val="22"/>
              </w:rPr>
              <w:t xml:space="preserve">Lot 2 e vogël </w:t>
            </w:r>
          </w:p>
        </w:tc>
        <w:tc>
          <w:tcPr>
            <w:tcW w:w="1145" w:type="dxa"/>
            <w:tcBorders>
              <w:top w:val="single" w:sz="4" w:space="0" w:color="666666"/>
              <w:left w:val="nil"/>
              <w:bottom w:val="single" w:sz="4" w:space="0" w:color="666666"/>
              <w:right w:val="nil"/>
            </w:tcBorders>
          </w:tcPr>
          <w:p w14:paraId="157E9064" w14:textId="77777777" w:rsidR="00C81409" w:rsidRPr="002B3C46" w:rsidRDefault="00AC2E7C">
            <w:pPr>
              <w:spacing w:after="0" w:line="259" w:lineRule="auto"/>
              <w:ind w:left="0" w:right="135" w:firstLine="199"/>
              <w:jc w:val="left"/>
              <w:rPr>
                <w:sz w:val="22"/>
              </w:rPr>
            </w:pPr>
            <w:r w:rsidRPr="002B3C46">
              <w:rPr>
                <w:sz w:val="22"/>
              </w:rPr>
              <w:t xml:space="preserve">Lot 3 e mesme </w:t>
            </w:r>
          </w:p>
        </w:tc>
      </w:tr>
      <w:tr w:rsidR="00C81409" w:rsidRPr="002B3C46" w14:paraId="6DFB36BA" w14:textId="77777777" w:rsidTr="00777D85">
        <w:trPr>
          <w:trHeight w:val="275"/>
        </w:trPr>
        <w:tc>
          <w:tcPr>
            <w:tcW w:w="482" w:type="dxa"/>
            <w:tcBorders>
              <w:top w:val="single" w:sz="4" w:space="0" w:color="666666"/>
              <w:left w:val="nil"/>
              <w:bottom w:val="single" w:sz="4" w:space="0" w:color="666666"/>
              <w:right w:val="nil"/>
            </w:tcBorders>
          </w:tcPr>
          <w:p w14:paraId="521405CC" w14:textId="77777777" w:rsidR="00C81409" w:rsidRPr="002B3C46" w:rsidRDefault="00AC2E7C">
            <w:pPr>
              <w:spacing w:after="0" w:line="259" w:lineRule="auto"/>
              <w:ind w:left="122" w:right="0" w:firstLine="0"/>
              <w:jc w:val="left"/>
              <w:rPr>
                <w:sz w:val="22"/>
              </w:rPr>
            </w:pPr>
            <w:r w:rsidRPr="002B3C46">
              <w:rPr>
                <w:sz w:val="22"/>
              </w:rPr>
              <w:t xml:space="preserve">1 </w:t>
            </w:r>
          </w:p>
        </w:tc>
        <w:tc>
          <w:tcPr>
            <w:tcW w:w="4700" w:type="dxa"/>
            <w:tcBorders>
              <w:top w:val="single" w:sz="4" w:space="0" w:color="666666"/>
              <w:left w:val="nil"/>
              <w:bottom w:val="single" w:sz="4" w:space="0" w:color="666666"/>
              <w:right w:val="nil"/>
            </w:tcBorders>
          </w:tcPr>
          <w:p w14:paraId="652F5406" w14:textId="77777777" w:rsidR="00C81409" w:rsidRPr="002B3C46" w:rsidRDefault="00AC2E7C">
            <w:pPr>
              <w:spacing w:after="0" w:line="259" w:lineRule="auto"/>
              <w:ind w:left="0" w:right="0" w:firstLine="0"/>
              <w:jc w:val="left"/>
              <w:rPr>
                <w:sz w:val="22"/>
              </w:rPr>
            </w:pPr>
            <w:r w:rsidRPr="002B3C46">
              <w:rPr>
                <w:sz w:val="22"/>
              </w:rPr>
              <w:t>Projekt propozimi</w:t>
            </w:r>
            <w:r w:rsidRPr="002B3C46">
              <w:rPr>
                <w:sz w:val="22"/>
                <w:vertAlign w:val="superscript"/>
              </w:rPr>
              <w:footnoteReference w:id="1"/>
            </w:r>
            <w:r w:rsidRPr="002B3C46">
              <w:rPr>
                <w:sz w:val="22"/>
              </w:rPr>
              <w:t xml:space="preserve"> </w:t>
            </w:r>
          </w:p>
        </w:tc>
        <w:tc>
          <w:tcPr>
            <w:tcW w:w="883" w:type="dxa"/>
            <w:tcBorders>
              <w:top w:val="single" w:sz="4" w:space="0" w:color="666666"/>
              <w:left w:val="nil"/>
              <w:bottom w:val="single" w:sz="4" w:space="0" w:color="666666"/>
              <w:right w:val="nil"/>
            </w:tcBorders>
            <w:vAlign w:val="bottom"/>
          </w:tcPr>
          <w:p w14:paraId="63B7601D" w14:textId="77777777" w:rsidR="00C81409" w:rsidRPr="002B3C46" w:rsidRDefault="00AC2E7C">
            <w:pPr>
              <w:spacing w:after="0" w:line="259" w:lineRule="auto"/>
              <w:ind w:left="202" w:right="0" w:firstLine="0"/>
              <w:jc w:val="left"/>
              <w:rPr>
                <w:sz w:val="22"/>
              </w:rPr>
            </w:pPr>
            <w:r w:rsidRPr="002B3C46">
              <w:rPr>
                <w:sz w:val="22"/>
              </w:rPr>
              <w:t xml:space="preserve">25 </w:t>
            </w:r>
          </w:p>
          <w:p w14:paraId="0CEF34FF" w14:textId="77777777" w:rsidR="00C81409" w:rsidRPr="002B3C46" w:rsidRDefault="00AC2E7C">
            <w:pPr>
              <w:spacing w:after="0" w:line="259" w:lineRule="auto"/>
              <w:ind w:left="322" w:right="0" w:firstLine="0"/>
              <w:jc w:val="left"/>
              <w:rPr>
                <w:sz w:val="22"/>
              </w:rPr>
            </w:pPr>
            <w:r w:rsidRPr="002B3C46">
              <w:rPr>
                <w:sz w:val="22"/>
              </w:rPr>
              <w:t xml:space="preserve"> </w:t>
            </w:r>
          </w:p>
        </w:tc>
        <w:tc>
          <w:tcPr>
            <w:tcW w:w="1897" w:type="dxa"/>
            <w:tcBorders>
              <w:top w:val="single" w:sz="4" w:space="0" w:color="666666"/>
              <w:left w:val="nil"/>
              <w:bottom w:val="single" w:sz="4" w:space="0" w:color="666666"/>
              <w:right w:val="nil"/>
            </w:tcBorders>
            <w:vAlign w:val="bottom"/>
          </w:tcPr>
          <w:p w14:paraId="4FD0C2CC" w14:textId="77777777" w:rsidR="00C81409" w:rsidRPr="002B3C46" w:rsidRDefault="00AC2E7C">
            <w:pPr>
              <w:spacing w:after="0" w:line="259" w:lineRule="auto"/>
              <w:ind w:left="23" w:right="0" w:firstLine="0"/>
              <w:jc w:val="center"/>
              <w:rPr>
                <w:sz w:val="22"/>
              </w:rPr>
            </w:pPr>
            <w:r w:rsidRPr="002B3C46">
              <w:rPr>
                <w:sz w:val="22"/>
              </w:rPr>
              <w:t xml:space="preserve">25 </w:t>
            </w:r>
          </w:p>
          <w:p w14:paraId="16CDF3BD" w14:textId="77777777" w:rsidR="00C81409" w:rsidRPr="002B3C46" w:rsidRDefault="00AC2E7C">
            <w:pPr>
              <w:spacing w:after="0" w:line="259" w:lineRule="auto"/>
              <w:ind w:left="83" w:right="0" w:firstLine="0"/>
              <w:jc w:val="center"/>
              <w:rPr>
                <w:sz w:val="22"/>
              </w:rPr>
            </w:pPr>
            <w:r w:rsidRPr="002B3C46">
              <w:rPr>
                <w:sz w:val="22"/>
              </w:rPr>
              <w:t xml:space="preserve"> </w:t>
            </w:r>
          </w:p>
        </w:tc>
        <w:tc>
          <w:tcPr>
            <w:tcW w:w="1145" w:type="dxa"/>
            <w:tcBorders>
              <w:top w:val="single" w:sz="4" w:space="0" w:color="666666"/>
              <w:left w:val="nil"/>
              <w:bottom w:val="single" w:sz="4" w:space="0" w:color="666666"/>
              <w:right w:val="nil"/>
            </w:tcBorders>
            <w:vAlign w:val="bottom"/>
          </w:tcPr>
          <w:p w14:paraId="760C5526" w14:textId="77777777" w:rsidR="00C81409" w:rsidRPr="002B3C46" w:rsidRDefault="00AC2E7C">
            <w:pPr>
              <w:spacing w:after="0" w:line="259" w:lineRule="auto"/>
              <w:ind w:left="346" w:right="0" w:firstLine="0"/>
              <w:jc w:val="left"/>
              <w:rPr>
                <w:sz w:val="22"/>
              </w:rPr>
            </w:pPr>
            <w:r w:rsidRPr="002B3C46">
              <w:rPr>
                <w:sz w:val="22"/>
              </w:rPr>
              <w:t xml:space="preserve">25 </w:t>
            </w:r>
          </w:p>
          <w:p w14:paraId="522B9B8C" w14:textId="77777777" w:rsidR="00C81409" w:rsidRPr="002B3C46" w:rsidRDefault="00AC2E7C">
            <w:pPr>
              <w:spacing w:after="0" w:line="259" w:lineRule="auto"/>
              <w:ind w:left="466" w:right="0" w:firstLine="0"/>
              <w:jc w:val="left"/>
              <w:rPr>
                <w:sz w:val="22"/>
              </w:rPr>
            </w:pPr>
            <w:r w:rsidRPr="002B3C46">
              <w:rPr>
                <w:sz w:val="22"/>
              </w:rPr>
              <w:t xml:space="preserve"> </w:t>
            </w:r>
          </w:p>
        </w:tc>
      </w:tr>
      <w:tr w:rsidR="00C81409" w:rsidRPr="002B3C46" w14:paraId="5D9BEA8E" w14:textId="77777777" w:rsidTr="00777D85">
        <w:trPr>
          <w:trHeight w:val="437"/>
        </w:trPr>
        <w:tc>
          <w:tcPr>
            <w:tcW w:w="482" w:type="dxa"/>
            <w:tcBorders>
              <w:top w:val="single" w:sz="4" w:space="0" w:color="666666"/>
              <w:left w:val="nil"/>
              <w:bottom w:val="single" w:sz="4" w:space="0" w:color="666666"/>
              <w:right w:val="nil"/>
            </w:tcBorders>
          </w:tcPr>
          <w:p w14:paraId="596F7AD9" w14:textId="77777777" w:rsidR="00C81409" w:rsidRPr="002B3C46" w:rsidRDefault="00AC2E7C">
            <w:pPr>
              <w:spacing w:after="0" w:line="259" w:lineRule="auto"/>
              <w:ind w:left="122" w:right="0" w:firstLine="0"/>
              <w:jc w:val="left"/>
              <w:rPr>
                <w:sz w:val="22"/>
              </w:rPr>
            </w:pPr>
            <w:r w:rsidRPr="002B3C46">
              <w:rPr>
                <w:sz w:val="22"/>
              </w:rPr>
              <w:t xml:space="preserve">2 </w:t>
            </w:r>
          </w:p>
        </w:tc>
        <w:tc>
          <w:tcPr>
            <w:tcW w:w="4700" w:type="dxa"/>
            <w:tcBorders>
              <w:top w:val="single" w:sz="4" w:space="0" w:color="666666"/>
              <w:left w:val="nil"/>
              <w:bottom w:val="single" w:sz="4" w:space="0" w:color="666666"/>
              <w:right w:val="nil"/>
            </w:tcBorders>
          </w:tcPr>
          <w:p w14:paraId="24C8CBA6" w14:textId="77777777" w:rsidR="00C81409" w:rsidRPr="002B3C46" w:rsidRDefault="00AC2E7C">
            <w:pPr>
              <w:spacing w:after="0" w:line="259" w:lineRule="auto"/>
              <w:ind w:left="0" w:right="0" w:firstLine="0"/>
              <w:jc w:val="left"/>
              <w:rPr>
                <w:sz w:val="22"/>
              </w:rPr>
            </w:pPr>
            <w:r w:rsidRPr="002B3C46">
              <w:rPr>
                <w:sz w:val="22"/>
              </w:rPr>
              <w:t>Ndërmarrja e certifikuar me ISO 9001</w:t>
            </w:r>
            <w:r w:rsidRPr="002B3C46">
              <w:rPr>
                <w:sz w:val="22"/>
                <w:vertAlign w:val="superscript"/>
              </w:rPr>
              <w:footnoteReference w:id="2"/>
            </w:r>
            <w:r w:rsidRPr="002B3C46">
              <w:rPr>
                <w:sz w:val="22"/>
              </w:rPr>
              <w:t xml:space="preserve"> </w:t>
            </w:r>
          </w:p>
        </w:tc>
        <w:tc>
          <w:tcPr>
            <w:tcW w:w="883" w:type="dxa"/>
            <w:tcBorders>
              <w:top w:val="single" w:sz="4" w:space="0" w:color="666666"/>
              <w:left w:val="nil"/>
              <w:bottom w:val="single" w:sz="4" w:space="0" w:color="666666"/>
              <w:right w:val="nil"/>
            </w:tcBorders>
            <w:vAlign w:val="bottom"/>
          </w:tcPr>
          <w:p w14:paraId="46395999" w14:textId="77777777" w:rsidR="00C81409" w:rsidRPr="002B3C46" w:rsidRDefault="00AC2E7C">
            <w:pPr>
              <w:spacing w:after="0" w:line="259" w:lineRule="auto"/>
              <w:ind w:left="202" w:right="0" w:firstLine="0"/>
              <w:jc w:val="left"/>
              <w:rPr>
                <w:sz w:val="22"/>
              </w:rPr>
            </w:pPr>
            <w:r w:rsidRPr="002B3C46">
              <w:rPr>
                <w:sz w:val="22"/>
              </w:rPr>
              <w:t xml:space="preserve">20 </w:t>
            </w:r>
          </w:p>
          <w:p w14:paraId="212F2890" w14:textId="77777777" w:rsidR="00C81409" w:rsidRPr="002B3C46" w:rsidRDefault="00AC2E7C">
            <w:pPr>
              <w:spacing w:after="0" w:line="259" w:lineRule="auto"/>
              <w:ind w:left="322" w:right="0" w:firstLine="0"/>
              <w:jc w:val="left"/>
              <w:rPr>
                <w:sz w:val="22"/>
              </w:rPr>
            </w:pPr>
            <w:r w:rsidRPr="002B3C46">
              <w:rPr>
                <w:sz w:val="22"/>
              </w:rPr>
              <w:t xml:space="preserve"> </w:t>
            </w:r>
          </w:p>
        </w:tc>
        <w:tc>
          <w:tcPr>
            <w:tcW w:w="1897" w:type="dxa"/>
            <w:tcBorders>
              <w:top w:val="single" w:sz="4" w:space="0" w:color="666666"/>
              <w:left w:val="nil"/>
              <w:bottom w:val="single" w:sz="4" w:space="0" w:color="666666"/>
              <w:right w:val="nil"/>
            </w:tcBorders>
          </w:tcPr>
          <w:p w14:paraId="2933D7F5" w14:textId="77777777" w:rsidR="00C81409" w:rsidRPr="002B3C46" w:rsidRDefault="00AC2E7C">
            <w:pPr>
              <w:spacing w:after="0" w:line="259" w:lineRule="auto"/>
              <w:ind w:left="23" w:right="0" w:firstLine="0"/>
              <w:jc w:val="center"/>
              <w:rPr>
                <w:sz w:val="22"/>
              </w:rPr>
            </w:pPr>
            <w:r w:rsidRPr="002B3C46">
              <w:rPr>
                <w:sz w:val="22"/>
              </w:rPr>
              <w:t xml:space="preserve">20 </w:t>
            </w:r>
          </w:p>
        </w:tc>
        <w:tc>
          <w:tcPr>
            <w:tcW w:w="1145" w:type="dxa"/>
            <w:tcBorders>
              <w:top w:val="single" w:sz="4" w:space="0" w:color="666666"/>
              <w:left w:val="nil"/>
              <w:bottom w:val="single" w:sz="4" w:space="0" w:color="666666"/>
              <w:right w:val="nil"/>
            </w:tcBorders>
          </w:tcPr>
          <w:p w14:paraId="44F09BF5" w14:textId="77777777" w:rsidR="00C81409" w:rsidRPr="002B3C46" w:rsidRDefault="00AC2E7C">
            <w:pPr>
              <w:spacing w:after="0" w:line="259" w:lineRule="auto"/>
              <w:ind w:left="346" w:right="0" w:firstLine="0"/>
              <w:jc w:val="left"/>
              <w:rPr>
                <w:sz w:val="22"/>
              </w:rPr>
            </w:pPr>
            <w:r w:rsidRPr="002B3C46">
              <w:rPr>
                <w:sz w:val="22"/>
              </w:rPr>
              <w:t xml:space="preserve">20 </w:t>
            </w:r>
          </w:p>
        </w:tc>
      </w:tr>
      <w:tr w:rsidR="00C81409" w:rsidRPr="002B3C46" w14:paraId="138ECA22" w14:textId="77777777" w:rsidTr="00777D85">
        <w:trPr>
          <w:trHeight w:val="338"/>
        </w:trPr>
        <w:tc>
          <w:tcPr>
            <w:tcW w:w="482" w:type="dxa"/>
            <w:tcBorders>
              <w:top w:val="single" w:sz="4" w:space="0" w:color="666666"/>
              <w:left w:val="nil"/>
              <w:bottom w:val="single" w:sz="4" w:space="0" w:color="666666"/>
              <w:right w:val="nil"/>
            </w:tcBorders>
          </w:tcPr>
          <w:p w14:paraId="418240A6" w14:textId="77777777" w:rsidR="00C81409" w:rsidRPr="002B3C46" w:rsidRDefault="00AC2E7C">
            <w:pPr>
              <w:spacing w:after="0" w:line="259" w:lineRule="auto"/>
              <w:ind w:left="122" w:right="0" w:firstLine="0"/>
              <w:jc w:val="left"/>
              <w:rPr>
                <w:sz w:val="22"/>
              </w:rPr>
            </w:pPr>
            <w:r w:rsidRPr="002B3C46">
              <w:rPr>
                <w:sz w:val="22"/>
              </w:rPr>
              <w:t xml:space="preserve">3 </w:t>
            </w:r>
          </w:p>
        </w:tc>
        <w:tc>
          <w:tcPr>
            <w:tcW w:w="4700" w:type="dxa"/>
            <w:tcBorders>
              <w:top w:val="single" w:sz="4" w:space="0" w:color="666666"/>
              <w:left w:val="nil"/>
              <w:bottom w:val="single" w:sz="4" w:space="0" w:color="666666"/>
              <w:right w:val="nil"/>
            </w:tcBorders>
          </w:tcPr>
          <w:p w14:paraId="3CF6EBD5" w14:textId="18BB12BD" w:rsidR="00C81409" w:rsidRPr="002B3C46" w:rsidRDefault="00AC2E7C" w:rsidP="00995147">
            <w:pPr>
              <w:spacing w:after="0" w:line="259" w:lineRule="auto"/>
              <w:ind w:left="0" w:right="41" w:firstLine="0"/>
              <w:jc w:val="left"/>
              <w:rPr>
                <w:sz w:val="22"/>
              </w:rPr>
            </w:pPr>
            <w:r w:rsidRPr="002B3C46">
              <w:rPr>
                <w:sz w:val="22"/>
              </w:rPr>
              <w:t>Qarkullimi i deklaruar dhe i dëshmuar nga ATK për vitin 202</w:t>
            </w:r>
            <w:r w:rsidR="00A741D9">
              <w:rPr>
                <w:sz w:val="22"/>
              </w:rPr>
              <w:t>3</w:t>
            </w:r>
            <w:r w:rsidR="00995147">
              <w:rPr>
                <w:rStyle w:val="FootnoteReference"/>
                <w:sz w:val="22"/>
              </w:rPr>
              <w:footnoteReference w:id="3"/>
            </w:r>
            <w:r w:rsidRPr="002B3C46">
              <w:rPr>
                <w:sz w:val="22"/>
              </w:rPr>
              <w:t xml:space="preserve"> </w:t>
            </w:r>
          </w:p>
        </w:tc>
        <w:tc>
          <w:tcPr>
            <w:tcW w:w="883" w:type="dxa"/>
            <w:tcBorders>
              <w:top w:val="single" w:sz="4" w:space="0" w:color="666666"/>
              <w:left w:val="nil"/>
              <w:bottom w:val="single" w:sz="4" w:space="0" w:color="666666"/>
              <w:right w:val="nil"/>
            </w:tcBorders>
          </w:tcPr>
          <w:p w14:paraId="67C227D0" w14:textId="77777777" w:rsidR="00C81409" w:rsidRPr="002B3C46" w:rsidRDefault="00AC2E7C">
            <w:pPr>
              <w:spacing w:after="0" w:line="259" w:lineRule="auto"/>
              <w:ind w:left="202" w:right="0" w:firstLine="0"/>
              <w:jc w:val="left"/>
              <w:rPr>
                <w:sz w:val="22"/>
              </w:rPr>
            </w:pPr>
            <w:r w:rsidRPr="002B3C46">
              <w:rPr>
                <w:sz w:val="22"/>
              </w:rPr>
              <w:t xml:space="preserve">20 </w:t>
            </w:r>
          </w:p>
        </w:tc>
        <w:tc>
          <w:tcPr>
            <w:tcW w:w="1897" w:type="dxa"/>
            <w:tcBorders>
              <w:top w:val="single" w:sz="4" w:space="0" w:color="666666"/>
              <w:left w:val="nil"/>
              <w:bottom w:val="single" w:sz="4" w:space="0" w:color="666666"/>
              <w:right w:val="nil"/>
            </w:tcBorders>
          </w:tcPr>
          <w:p w14:paraId="1E7E43CF" w14:textId="77777777" w:rsidR="00C81409" w:rsidRPr="002B3C46" w:rsidRDefault="00AC2E7C">
            <w:pPr>
              <w:spacing w:after="0" w:line="259" w:lineRule="auto"/>
              <w:ind w:left="23" w:right="0" w:firstLine="0"/>
              <w:jc w:val="center"/>
              <w:rPr>
                <w:sz w:val="22"/>
              </w:rPr>
            </w:pPr>
            <w:r w:rsidRPr="002B3C46">
              <w:rPr>
                <w:sz w:val="22"/>
              </w:rPr>
              <w:t xml:space="preserve">20 </w:t>
            </w:r>
          </w:p>
        </w:tc>
        <w:tc>
          <w:tcPr>
            <w:tcW w:w="1145" w:type="dxa"/>
            <w:tcBorders>
              <w:top w:val="single" w:sz="4" w:space="0" w:color="666666"/>
              <w:left w:val="nil"/>
              <w:bottom w:val="single" w:sz="4" w:space="0" w:color="666666"/>
              <w:right w:val="nil"/>
            </w:tcBorders>
          </w:tcPr>
          <w:p w14:paraId="6CFC2F98" w14:textId="77777777" w:rsidR="00C81409" w:rsidRPr="002B3C46" w:rsidRDefault="00AC2E7C">
            <w:pPr>
              <w:spacing w:after="0" w:line="259" w:lineRule="auto"/>
              <w:ind w:left="346" w:right="0" w:firstLine="0"/>
              <w:jc w:val="left"/>
              <w:rPr>
                <w:sz w:val="22"/>
              </w:rPr>
            </w:pPr>
            <w:r w:rsidRPr="002B3C46">
              <w:rPr>
                <w:sz w:val="22"/>
              </w:rPr>
              <w:t xml:space="preserve">20 </w:t>
            </w:r>
          </w:p>
          <w:p w14:paraId="21BABA6E" w14:textId="77777777" w:rsidR="00C81409" w:rsidRPr="002B3C46" w:rsidRDefault="00AC2E7C">
            <w:pPr>
              <w:spacing w:after="0" w:line="259" w:lineRule="auto"/>
              <w:ind w:left="466" w:right="0" w:firstLine="0"/>
              <w:jc w:val="left"/>
              <w:rPr>
                <w:sz w:val="22"/>
              </w:rPr>
            </w:pPr>
            <w:r w:rsidRPr="002B3C46">
              <w:rPr>
                <w:sz w:val="22"/>
              </w:rPr>
              <w:t xml:space="preserve"> </w:t>
            </w:r>
          </w:p>
        </w:tc>
      </w:tr>
      <w:tr w:rsidR="00C81409" w:rsidRPr="002B3C46" w14:paraId="1BBB4070" w14:textId="77777777" w:rsidTr="00777D85">
        <w:trPr>
          <w:trHeight w:val="401"/>
        </w:trPr>
        <w:tc>
          <w:tcPr>
            <w:tcW w:w="482" w:type="dxa"/>
            <w:tcBorders>
              <w:top w:val="single" w:sz="4" w:space="0" w:color="666666"/>
              <w:left w:val="nil"/>
              <w:bottom w:val="single" w:sz="4" w:space="0" w:color="666666"/>
              <w:right w:val="nil"/>
            </w:tcBorders>
          </w:tcPr>
          <w:p w14:paraId="67ED285B" w14:textId="77777777" w:rsidR="00C81409" w:rsidRPr="002B3C46" w:rsidRDefault="00AC2E7C">
            <w:pPr>
              <w:spacing w:after="0" w:line="259" w:lineRule="auto"/>
              <w:ind w:left="122" w:right="0" w:firstLine="0"/>
              <w:jc w:val="left"/>
              <w:rPr>
                <w:sz w:val="22"/>
              </w:rPr>
            </w:pPr>
            <w:r w:rsidRPr="002B3C46">
              <w:rPr>
                <w:sz w:val="22"/>
              </w:rPr>
              <w:t xml:space="preserve">4 </w:t>
            </w:r>
          </w:p>
        </w:tc>
        <w:tc>
          <w:tcPr>
            <w:tcW w:w="4700" w:type="dxa"/>
            <w:tcBorders>
              <w:top w:val="single" w:sz="4" w:space="0" w:color="666666"/>
              <w:left w:val="nil"/>
              <w:bottom w:val="single" w:sz="4" w:space="0" w:color="666666"/>
              <w:right w:val="nil"/>
            </w:tcBorders>
          </w:tcPr>
          <w:p w14:paraId="10321922" w14:textId="77777777" w:rsidR="00C81409" w:rsidRPr="002B3C46" w:rsidRDefault="00AC2E7C" w:rsidP="00A741D9">
            <w:pPr>
              <w:spacing w:after="0" w:line="259" w:lineRule="auto"/>
              <w:ind w:left="0" w:right="0" w:firstLine="0"/>
              <w:jc w:val="left"/>
              <w:rPr>
                <w:sz w:val="22"/>
              </w:rPr>
            </w:pPr>
            <w:r w:rsidRPr="002B3C46">
              <w:rPr>
                <w:sz w:val="22"/>
              </w:rPr>
              <w:t>Eksporti i dëshmuar nga Dogana e Kosovës për vitin 202</w:t>
            </w:r>
            <w:r w:rsidR="00A741D9">
              <w:rPr>
                <w:sz w:val="22"/>
              </w:rPr>
              <w:t>3</w:t>
            </w:r>
            <w:r w:rsidRPr="002B3C46">
              <w:rPr>
                <w:sz w:val="22"/>
                <w:vertAlign w:val="superscript"/>
              </w:rPr>
              <w:footnoteReference w:id="4"/>
            </w:r>
            <w:r w:rsidRPr="002B3C46">
              <w:rPr>
                <w:sz w:val="22"/>
              </w:rPr>
              <w:t xml:space="preserve"> </w:t>
            </w:r>
          </w:p>
        </w:tc>
        <w:tc>
          <w:tcPr>
            <w:tcW w:w="883" w:type="dxa"/>
            <w:tcBorders>
              <w:top w:val="single" w:sz="4" w:space="0" w:color="666666"/>
              <w:left w:val="nil"/>
              <w:bottom w:val="single" w:sz="4" w:space="0" w:color="666666"/>
              <w:right w:val="nil"/>
            </w:tcBorders>
          </w:tcPr>
          <w:p w14:paraId="6CFADA4E" w14:textId="77777777" w:rsidR="00C81409" w:rsidRPr="002B3C46" w:rsidRDefault="00AC2E7C">
            <w:pPr>
              <w:spacing w:after="0" w:line="259" w:lineRule="auto"/>
              <w:ind w:left="202" w:right="0" w:firstLine="0"/>
              <w:jc w:val="left"/>
              <w:rPr>
                <w:sz w:val="22"/>
              </w:rPr>
            </w:pPr>
            <w:r w:rsidRPr="002B3C46">
              <w:rPr>
                <w:sz w:val="22"/>
              </w:rPr>
              <w:t xml:space="preserve">20 </w:t>
            </w:r>
          </w:p>
        </w:tc>
        <w:tc>
          <w:tcPr>
            <w:tcW w:w="1897" w:type="dxa"/>
            <w:tcBorders>
              <w:top w:val="single" w:sz="4" w:space="0" w:color="666666"/>
              <w:left w:val="nil"/>
              <w:bottom w:val="single" w:sz="4" w:space="0" w:color="666666"/>
              <w:right w:val="nil"/>
            </w:tcBorders>
          </w:tcPr>
          <w:p w14:paraId="6E95E1F0" w14:textId="77777777" w:rsidR="00C81409" w:rsidRPr="002B3C46" w:rsidRDefault="00AC2E7C">
            <w:pPr>
              <w:spacing w:after="0" w:line="259" w:lineRule="auto"/>
              <w:ind w:left="23" w:right="0" w:firstLine="0"/>
              <w:jc w:val="center"/>
              <w:rPr>
                <w:sz w:val="22"/>
              </w:rPr>
            </w:pPr>
            <w:r w:rsidRPr="002B3C46">
              <w:rPr>
                <w:sz w:val="22"/>
              </w:rPr>
              <w:t xml:space="preserve">20 </w:t>
            </w:r>
          </w:p>
        </w:tc>
        <w:tc>
          <w:tcPr>
            <w:tcW w:w="1145" w:type="dxa"/>
            <w:tcBorders>
              <w:top w:val="single" w:sz="4" w:space="0" w:color="666666"/>
              <w:left w:val="nil"/>
              <w:bottom w:val="single" w:sz="4" w:space="0" w:color="666666"/>
              <w:right w:val="nil"/>
            </w:tcBorders>
          </w:tcPr>
          <w:p w14:paraId="07099AEB" w14:textId="77777777" w:rsidR="00C81409" w:rsidRPr="002B3C46" w:rsidRDefault="00AC2E7C">
            <w:pPr>
              <w:spacing w:after="0" w:line="259" w:lineRule="auto"/>
              <w:ind w:left="346" w:right="0" w:firstLine="0"/>
              <w:jc w:val="left"/>
              <w:rPr>
                <w:sz w:val="22"/>
              </w:rPr>
            </w:pPr>
            <w:r w:rsidRPr="002B3C46">
              <w:rPr>
                <w:sz w:val="22"/>
              </w:rPr>
              <w:t>20</w:t>
            </w:r>
            <w:r w:rsidRPr="002B3C46">
              <w:rPr>
                <w:sz w:val="22"/>
                <w:vertAlign w:val="superscript"/>
              </w:rPr>
              <w:t xml:space="preserve"> </w:t>
            </w:r>
            <w:r w:rsidRPr="002B3C46">
              <w:rPr>
                <w:sz w:val="22"/>
              </w:rPr>
              <w:t xml:space="preserve"> </w:t>
            </w:r>
          </w:p>
          <w:p w14:paraId="1688DE0C" w14:textId="77777777" w:rsidR="00C81409" w:rsidRPr="002B3C46" w:rsidRDefault="00AC2E7C">
            <w:pPr>
              <w:spacing w:after="0" w:line="259" w:lineRule="auto"/>
              <w:ind w:left="466" w:right="0" w:firstLine="0"/>
              <w:jc w:val="left"/>
              <w:rPr>
                <w:sz w:val="22"/>
              </w:rPr>
            </w:pPr>
            <w:r w:rsidRPr="002B3C46">
              <w:rPr>
                <w:sz w:val="22"/>
              </w:rPr>
              <w:t xml:space="preserve"> </w:t>
            </w:r>
          </w:p>
        </w:tc>
      </w:tr>
      <w:tr w:rsidR="00C81409" w:rsidRPr="002B3C46" w14:paraId="4DCC110D" w14:textId="77777777" w:rsidTr="00777D85">
        <w:trPr>
          <w:trHeight w:val="752"/>
        </w:trPr>
        <w:tc>
          <w:tcPr>
            <w:tcW w:w="482" w:type="dxa"/>
            <w:tcBorders>
              <w:top w:val="single" w:sz="4" w:space="0" w:color="666666"/>
              <w:left w:val="nil"/>
              <w:bottom w:val="single" w:sz="4" w:space="0" w:color="666666"/>
              <w:right w:val="nil"/>
            </w:tcBorders>
          </w:tcPr>
          <w:p w14:paraId="79A3C680" w14:textId="77777777" w:rsidR="00C81409" w:rsidRPr="002B3C46" w:rsidRDefault="00AC2E7C">
            <w:pPr>
              <w:spacing w:after="0" w:line="259" w:lineRule="auto"/>
              <w:ind w:left="122" w:right="0" w:firstLine="0"/>
              <w:jc w:val="left"/>
              <w:rPr>
                <w:sz w:val="22"/>
              </w:rPr>
            </w:pPr>
            <w:r w:rsidRPr="002B3C46">
              <w:rPr>
                <w:sz w:val="22"/>
              </w:rPr>
              <w:t xml:space="preserve">5 </w:t>
            </w:r>
          </w:p>
        </w:tc>
        <w:tc>
          <w:tcPr>
            <w:tcW w:w="4700" w:type="dxa"/>
            <w:tcBorders>
              <w:top w:val="single" w:sz="4" w:space="0" w:color="666666"/>
              <w:left w:val="nil"/>
              <w:bottom w:val="single" w:sz="4" w:space="0" w:color="666666"/>
              <w:right w:val="nil"/>
            </w:tcBorders>
          </w:tcPr>
          <w:p w14:paraId="1B031716" w14:textId="77354048" w:rsidR="00C81409" w:rsidRPr="002B3C46" w:rsidRDefault="00AC2E7C" w:rsidP="00372E22">
            <w:pPr>
              <w:spacing w:after="0" w:line="259" w:lineRule="auto"/>
              <w:ind w:left="0" w:right="0" w:firstLine="0"/>
              <w:jc w:val="left"/>
              <w:rPr>
                <w:sz w:val="22"/>
              </w:rPr>
            </w:pPr>
            <w:r w:rsidRPr="002B3C46">
              <w:rPr>
                <w:sz w:val="22"/>
              </w:rPr>
              <w:t xml:space="preserve">Aplikuesi të dëshmoj </w:t>
            </w:r>
            <w:r w:rsidR="00372E22" w:rsidRPr="002B3C46">
              <w:rPr>
                <w:sz w:val="22"/>
              </w:rPr>
              <w:t>s</w:t>
            </w:r>
            <w:r w:rsidR="00372E22">
              <w:rPr>
                <w:sz w:val="22"/>
              </w:rPr>
              <w:t>e</w:t>
            </w:r>
            <w:r w:rsidR="00372E22" w:rsidRPr="002B3C46">
              <w:rPr>
                <w:sz w:val="22"/>
              </w:rPr>
              <w:t xml:space="preserve"> </w:t>
            </w:r>
            <w:r w:rsidR="00372E22">
              <w:rPr>
                <w:sz w:val="22"/>
              </w:rPr>
              <w:t xml:space="preserve">zbaton </w:t>
            </w:r>
            <w:r w:rsidRPr="002B3C46">
              <w:rPr>
                <w:sz w:val="22"/>
              </w:rPr>
              <w:t>standardin/et përkatës që mbulon produktin apo sistemin përkatëse të certifikimit</w:t>
            </w:r>
            <w:r w:rsidRPr="002B3C46">
              <w:rPr>
                <w:sz w:val="22"/>
                <w:vertAlign w:val="superscript"/>
              </w:rPr>
              <w:footnoteReference w:id="5"/>
            </w:r>
            <w:r w:rsidRPr="002B3C46">
              <w:rPr>
                <w:sz w:val="22"/>
              </w:rPr>
              <w:t xml:space="preserve"> </w:t>
            </w:r>
          </w:p>
        </w:tc>
        <w:tc>
          <w:tcPr>
            <w:tcW w:w="883" w:type="dxa"/>
            <w:tcBorders>
              <w:top w:val="single" w:sz="4" w:space="0" w:color="666666"/>
              <w:left w:val="nil"/>
              <w:bottom w:val="single" w:sz="4" w:space="0" w:color="666666"/>
              <w:right w:val="nil"/>
            </w:tcBorders>
          </w:tcPr>
          <w:p w14:paraId="609960C3" w14:textId="77777777" w:rsidR="00C81409" w:rsidRPr="002B3C46" w:rsidRDefault="00AC2E7C">
            <w:pPr>
              <w:spacing w:after="0" w:line="259" w:lineRule="auto"/>
              <w:ind w:left="202" w:right="0" w:firstLine="0"/>
              <w:jc w:val="left"/>
              <w:rPr>
                <w:sz w:val="22"/>
              </w:rPr>
            </w:pPr>
            <w:r w:rsidRPr="002B3C46">
              <w:rPr>
                <w:sz w:val="22"/>
              </w:rPr>
              <w:t xml:space="preserve">15 </w:t>
            </w:r>
          </w:p>
        </w:tc>
        <w:tc>
          <w:tcPr>
            <w:tcW w:w="1897" w:type="dxa"/>
            <w:tcBorders>
              <w:top w:val="single" w:sz="4" w:space="0" w:color="666666"/>
              <w:left w:val="nil"/>
              <w:bottom w:val="single" w:sz="4" w:space="0" w:color="666666"/>
              <w:right w:val="nil"/>
            </w:tcBorders>
          </w:tcPr>
          <w:p w14:paraId="7721F466" w14:textId="77777777" w:rsidR="00C81409" w:rsidRPr="002B3C46" w:rsidRDefault="00AC2E7C">
            <w:pPr>
              <w:spacing w:after="0" w:line="259" w:lineRule="auto"/>
              <w:ind w:left="23" w:right="0" w:firstLine="0"/>
              <w:jc w:val="center"/>
              <w:rPr>
                <w:sz w:val="22"/>
              </w:rPr>
            </w:pPr>
            <w:r w:rsidRPr="002B3C46">
              <w:rPr>
                <w:sz w:val="22"/>
              </w:rPr>
              <w:t xml:space="preserve">15 </w:t>
            </w:r>
          </w:p>
        </w:tc>
        <w:tc>
          <w:tcPr>
            <w:tcW w:w="1145" w:type="dxa"/>
            <w:tcBorders>
              <w:top w:val="single" w:sz="4" w:space="0" w:color="666666"/>
              <w:left w:val="nil"/>
              <w:bottom w:val="single" w:sz="4" w:space="0" w:color="666666"/>
              <w:right w:val="nil"/>
            </w:tcBorders>
          </w:tcPr>
          <w:p w14:paraId="6CA9EBE8" w14:textId="77777777" w:rsidR="00C81409" w:rsidRPr="002B3C46" w:rsidRDefault="00AC2E7C">
            <w:pPr>
              <w:spacing w:after="0" w:line="259" w:lineRule="auto"/>
              <w:ind w:left="346" w:right="0" w:firstLine="0"/>
              <w:jc w:val="left"/>
              <w:rPr>
                <w:sz w:val="22"/>
              </w:rPr>
            </w:pPr>
            <w:r w:rsidRPr="002B3C46">
              <w:rPr>
                <w:sz w:val="22"/>
              </w:rPr>
              <w:t xml:space="preserve">15 </w:t>
            </w:r>
          </w:p>
        </w:tc>
      </w:tr>
    </w:tbl>
    <w:p w14:paraId="28B6FD9C" w14:textId="77777777" w:rsidR="00C81409" w:rsidRDefault="00AC2E7C">
      <w:pPr>
        <w:spacing w:after="0" w:line="259" w:lineRule="auto"/>
        <w:ind w:left="0" w:right="0" w:firstLine="0"/>
        <w:jc w:val="left"/>
      </w:pPr>
      <w:r>
        <w:rPr>
          <w:b/>
        </w:rPr>
        <w:t xml:space="preserve"> </w:t>
      </w:r>
      <w:r>
        <w:t xml:space="preserve"> </w:t>
      </w:r>
      <w:r>
        <w:tab/>
      </w:r>
      <w:r>
        <w:rPr>
          <w:b/>
        </w:rPr>
        <w:t xml:space="preserve"> </w:t>
      </w:r>
    </w:p>
    <w:p w14:paraId="0F2C1401" w14:textId="77777777" w:rsidR="00C81409" w:rsidRDefault="00AC2E7C">
      <w:pPr>
        <w:pStyle w:val="Heading1"/>
        <w:ind w:left="7" w:right="0"/>
      </w:pPr>
      <w:bookmarkStart w:id="7" w:name="_Toc9256"/>
      <w:r>
        <w:t>9.</w:t>
      </w:r>
      <w:r>
        <w:rPr>
          <w:rFonts w:ascii="Arial" w:eastAsia="Arial" w:hAnsi="Arial" w:cs="Arial"/>
        </w:rPr>
        <w:t xml:space="preserve"> </w:t>
      </w:r>
      <w:r>
        <w:t xml:space="preserve">Ankesat </w:t>
      </w:r>
      <w:bookmarkEnd w:id="7"/>
    </w:p>
    <w:p w14:paraId="29082509" w14:textId="77777777" w:rsidR="00C81409" w:rsidRDefault="00AC2E7C">
      <w:pPr>
        <w:spacing w:after="0" w:line="259" w:lineRule="auto"/>
        <w:ind w:left="0" w:right="0" w:firstLine="0"/>
        <w:jc w:val="left"/>
      </w:pPr>
      <w:r>
        <w:t xml:space="preserve"> </w:t>
      </w:r>
    </w:p>
    <w:p w14:paraId="3881865D" w14:textId="77777777" w:rsidR="00C81409" w:rsidRDefault="00AC2E7C" w:rsidP="00074817">
      <w:pPr>
        <w:ind w:left="10" w:right="5"/>
      </w:pPr>
      <w:r>
        <w:t>Pas publikimit të rezultateve preliminare aplikuesit mund të adresojnë ankesa brenda afatit të paraparë me UA 01</w:t>
      </w:r>
      <w:r w:rsidRPr="009D3841">
        <w:t>/2018,</w:t>
      </w:r>
      <w:r w:rsidR="00074817" w:rsidRPr="009D3841">
        <w:t xml:space="preserve"> në platformën e-Kosova.</w:t>
      </w:r>
      <w:r>
        <w:t xml:space="preserve"> </w:t>
      </w:r>
    </w:p>
    <w:p w14:paraId="5C0C6B2F" w14:textId="77777777" w:rsidR="00C81409" w:rsidRDefault="00AC2E7C">
      <w:pPr>
        <w:spacing w:after="0" w:line="259" w:lineRule="auto"/>
        <w:ind w:left="0" w:right="0" w:firstLine="0"/>
        <w:jc w:val="left"/>
      </w:pPr>
      <w:r>
        <w:rPr>
          <w:b/>
        </w:rPr>
        <w:t xml:space="preserve"> </w:t>
      </w:r>
    </w:p>
    <w:p w14:paraId="6378DC43" w14:textId="77777777" w:rsidR="00C81409" w:rsidRDefault="00AC2E7C">
      <w:pPr>
        <w:spacing w:after="0" w:line="259" w:lineRule="auto"/>
        <w:ind w:left="7" w:right="0"/>
        <w:jc w:val="left"/>
      </w:pPr>
      <w:r>
        <w:rPr>
          <w:b/>
        </w:rPr>
        <w:t xml:space="preserve">Shënim:  </w:t>
      </w:r>
    </w:p>
    <w:p w14:paraId="2EA6EFA6" w14:textId="77777777" w:rsidR="00C81409" w:rsidRDefault="00AC2E7C">
      <w:pPr>
        <w:spacing w:after="0" w:line="259" w:lineRule="auto"/>
        <w:ind w:left="0" w:right="0" w:firstLine="0"/>
        <w:jc w:val="left"/>
      </w:pPr>
      <w:r>
        <w:rPr>
          <w:b/>
        </w:rPr>
        <w:t xml:space="preserve"> </w:t>
      </w:r>
    </w:p>
    <w:p w14:paraId="4257B112" w14:textId="6EF2E03A" w:rsidR="00C81409" w:rsidRPr="00314ADC" w:rsidRDefault="00A741D9" w:rsidP="00314ADC">
      <w:pPr>
        <w:spacing w:after="58" w:line="259" w:lineRule="auto"/>
        <w:ind w:left="0" w:right="0" w:firstLine="0"/>
        <w:rPr>
          <w:color w:val="auto"/>
          <w:szCs w:val="24"/>
        </w:rPr>
      </w:pPr>
      <w:r w:rsidRPr="00A741D9">
        <w:rPr>
          <w:rFonts w:cs="Times New Roman"/>
          <w:color w:val="auto"/>
          <w:szCs w:val="24"/>
        </w:rPr>
        <w:t xml:space="preserve">Në rast se informatat e dhëna në këtë aplikacion vërtetohen që janë të pa sakta, subjektit </w:t>
      </w:r>
      <w:r w:rsidRPr="00A741D9">
        <w:rPr>
          <w:color w:val="auto"/>
          <w:szCs w:val="24"/>
        </w:rPr>
        <w:t>nuk do t’i realizohet pagesa dhe i njëjti</w:t>
      </w:r>
      <w:r w:rsidRPr="00A741D9">
        <w:rPr>
          <w:rFonts w:cs="Times New Roman"/>
          <w:color w:val="auto"/>
          <w:szCs w:val="24"/>
        </w:rPr>
        <w:t xml:space="preserve"> do të mbaj përgjegjësi për të gjitha pasojat, </w:t>
      </w:r>
      <w:r w:rsidRPr="00A741D9">
        <w:rPr>
          <w:color w:val="auto"/>
          <w:szCs w:val="24"/>
        </w:rPr>
        <w:t>sipas legjislacioneve relevante në fuqi.</w:t>
      </w:r>
    </w:p>
    <w:sectPr w:rsidR="00C81409" w:rsidRPr="00314ADC">
      <w:footerReference w:type="even" r:id="rId20"/>
      <w:footerReference w:type="default" r:id="rId21"/>
      <w:footerReference w:type="first" r:id="rId22"/>
      <w:pgSz w:w="11909" w:h="16834"/>
      <w:pgMar w:top="1408" w:right="1434" w:bottom="1437" w:left="1440" w:header="720" w:footer="7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668EB" w14:textId="77777777" w:rsidR="0075443B" w:rsidRDefault="0075443B">
      <w:pPr>
        <w:spacing w:after="0" w:line="240" w:lineRule="auto"/>
      </w:pPr>
      <w:r>
        <w:separator/>
      </w:r>
    </w:p>
  </w:endnote>
  <w:endnote w:type="continuationSeparator" w:id="0">
    <w:p w14:paraId="0E3DA7AC" w14:textId="77777777" w:rsidR="0075443B" w:rsidRDefault="0075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DDF3E" w14:textId="77777777" w:rsidR="00C81409" w:rsidRDefault="00AC2E7C">
    <w:pPr>
      <w:spacing w:after="0" w:line="259" w:lineRule="auto"/>
      <w:ind w:left="0" w:right="5" w:firstLine="0"/>
      <w:jc w:val="right"/>
    </w:pPr>
    <w:r>
      <w:fldChar w:fldCharType="begin"/>
    </w:r>
    <w:r>
      <w:instrText xml:space="preserve"> PAGE   \* MERGEFORMAT </w:instrText>
    </w:r>
    <w:r>
      <w:fldChar w:fldCharType="separate"/>
    </w:r>
    <w:r w:rsidR="00CD6DB1" w:rsidRPr="00CD6DB1">
      <w:rPr>
        <w:rFonts w:ascii="Times New Roman" w:eastAsia="Times New Roman" w:hAnsi="Times New Roman" w:cs="Times New Roman"/>
        <w:noProof/>
        <w:sz w:val="20"/>
      </w:rPr>
      <w:t>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098A4C15" w14:textId="77777777" w:rsidR="00C81409" w:rsidRDefault="00AC2E7C">
    <w:pPr>
      <w:spacing w:after="0" w:line="259" w:lineRule="auto"/>
      <w:ind w:left="0" w:righ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9AC31" w14:textId="77777777" w:rsidR="00C81409" w:rsidRDefault="00AC2E7C">
    <w:pPr>
      <w:spacing w:after="0" w:line="259" w:lineRule="auto"/>
      <w:ind w:left="0" w:right="5" w:firstLine="0"/>
      <w:jc w:val="right"/>
    </w:pPr>
    <w:r>
      <w:fldChar w:fldCharType="begin"/>
    </w:r>
    <w:r>
      <w:instrText xml:space="preserve"> PAGE   \* MERGEFORMAT </w:instrText>
    </w:r>
    <w:r>
      <w:fldChar w:fldCharType="separate"/>
    </w:r>
    <w:r w:rsidR="00832606" w:rsidRPr="00832606">
      <w:rPr>
        <w:rFonts w:ascii="Times New Roman" w:eastAsia="Times New Roman" w:hAnsi="Times New Roman" w:cs="Times New Roman"/>
        <w:noProof/>
        <w:sz w:val="20"/>
      </w:rPr>
      <w:t>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009F95AB" w14:textId="77777777" w:rsidR="00C81409" w:rsidRDefault="00AC2E7C">
    <w:pPr>
      <w:spacing w:after="0" w:line="259" w:lineRule="auto"/>
      <w:ind w:left="0" w:right="0" w:firstLine="0"/>
      <w:jc w:val="left"/>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D99A1" w14:textId="77777777" w:rsidR="00C81409" w:rsidRDefault="00AC2E7C">
    <w:pPr>
      <w:spacing w:after="0" w:line="259" w:lineRule="auto"/>
      <w:ind w:left="0" w:right="5" w:firstLine="0"/>
      <w:jc w:val="right"/>
    </w:pPr>
    <w:r>
      <w:fldChar w:fldCharType="begin"/>
    </w:r>
    <w:r>
      <w:instrText xml:space="preserve"> PAGE   \* MERGEFORMAT </w:instrText>
    </w:r>
    <w:r>
      <w:fldChar w:fldCharType="separate"/>
    </w:r>
    <w:r w:rsidR="00CD6DB1" w:rsidRPr="00CD6DB1">
      <w:rPr>
        <w:rFonts w:ascii="Times New Roman" w:eastAsia="Times New Roman" w:hAnsi="Times New Roman" w:cs="Times New Roman"/>
        <w:noProof/>
        <w:sz w:val="20"/>
      </w:rPr>
      <w:t>7</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p w14:paraId="47BB8A6A" w14:textId="77777777" w:rsidR="00C81409" w:rsidRDefault="00AC2E7C">
    <w:pPr>
      <w:spacing w:after="0" w:line="259" w:lineRule="auto"/>
      <w:ind w:left="0" w:righ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261B5" w14:textId="77777777" w:rsidR="0075443B" w:rsidRDefault="0075443B">
      <w:pPr>
        <w:spacing w:after="0" w:line="283" w:lineRule="auto"/>
        <w:ind w:left="0" w:right="47" w:firstLine="0"/>
        <w:jc w:val="left"/>
      </w:pPr>
      <w:r>
        <w:separator/>
      </w:r>
    </w:p>
  </w:footnote>
  <w:footnote w:type="continuationSeparator" w:id="0">
    <w:p w14:paraId="00967939" w14:textId="77777777" w:rsidR="0075443B" w:rsidRDefault="0075443B">
      <w:pPr>
        <w:spacing w:after="0" w:line="283" w:lineRule="auto"/>
        <w:ind w:left="0" w:right="47" w:firstLine="0"/>
        <w:jc w:val="left"/>
      </w:pPr>
      <w:r>
        <w:continuationSeparator/>
      </w:r>
    </w:p>
  </w:footnote>
  <w:footnote w:id="1">
    <w:p w14:paraId="19CE5EE5" w14:textId="77777777" w:rsidR="00C81409" w:rsidRDefault="00AC2E7C" w:rsidP="006D44D1">
      <w:pPr>
        <w:pStyle w:val="footnotedescription"/>
        <w:spacing w:line="241" w:lineRule="auto"/>
        <w:jc w:val="both"/>
      </w:pPr>
      <w:r>
        <w:rPr>
          <w:rStyle w:val="footnotemark"/>
        </w:rPr>
        <w:footnoteRef/>
      </w:r>
      <w:r>
        <w:t xml:space="preserve"> Të paraqiten në projekt propozim, qëllimi, aktivitet e projektit, kosto financiare, plani kohore i projektit, strukturën organizative të aplikuesit, kapacitetet aktuale prodhuese dhe synimet e rritjes së prodhimit dhe eksportit në rast të përfitimit të përkrahjes financiare. Po ashtu, rëndësia e propozimit me prioritetet e thirrjes, sa janë aktivitetet e realizueshme dhe të qëndrueshme në lidhje me rezultatet e pritshme dhe rreziqet e mundshme, si dhe mënyra e implementimit të projektit sa i përket certifikimit të produktit. </w:t>
      </w:r>
    </w:p>
  </w:footnote>
  <w:footnote w:id="2">
    <w:p w14:paraId="36ADEEE1" w14:textId="6725238E" w:rsidR="00C81409" w:rsidRDefault="00AC2E7C" w:rsidP="006D44D1">
      <w:pPr>
        <w:pStyle w:val="footnotedescription"/>
        <w:spacing w:line="245" w:lineRule="auto"/>
        <w:jc w:val="both"/>
      </w:pPr>
      <w:r>
        <w:rPr>
          <w:rStyle w:val="footnotemark"/>
        </w:rPr>
        <w:footnoteRef/>
      </w:r>
      <w:r>
        <w:t xml:space="preserve"> Certifikata ISO 9001 duhet të jetë valide dhe e njohur ndërkombëtarisht. </w:t>
      </w:r>
    </w:p>
  </w:footnote>
  <w:footnote w:id="3">
    <w:p w14:paraId="5BCA95C1" w14:textId="49F1E37E" w:rsidR="00995147" w:rsidRPr="00995147" w:rsidRDefault="00995147" w:rsidP="006D44D1">
      <w:pPr>
        <w:pStyle w:val="FootnoteText"/>
        <w:ind w:left="0" w:firstLine="0"/>
        <w:rPr>
          <w:lang w:val="en-US"/>
        </w:rPr>
      </w:pPr>
      <w:r>
        <w:rPr>
          <w:rStyle w:val="FootnoteReference"/>
        </w:rPr>
        <w:footnoteRef/>
      </w:r>
      <w:r>
        <w:t xml:space="preserve"> Qarkullimi vjetor për vitin 2023 të dëshmohet me dokument të lëshuar nga ATK. Kjo nënkupton totalin e qarkullimi të biznesit për vitin 2023.</w:t>
      </w:r>
    </w:p>
  </w:footnote>
  <w:footnote w:id="4">
    <w:p w14:paraId="49B203FB" w14:textId="77777777" w:rsidR="00C81409" w:rsidRDefault="00AC2E7C" w:rsidP="006D44D1">
      <w:pPr>
        <w:pStyle w:val="footnotedescription"/>
        <w:spacing w:line="257" w:lineRule="auto"/>
        <w:ind w:right="0"/>
        <w:jc w:val="both"/>
      </w:pPr>
      <w:r>
        <w:rPr>
          <w:rStyle w:val="footnotemark"/>
        </w:rPr>
        <w:footnoteRef/>
      </w:r>
      <w:r>
        <w:t xml:space="preserve"> Eksporti për vitin 202</w:t>
      </w:r>
      <w:r w:rsidR="002B3C46">
        <w:t>3</w:t>
      </w:r>
      <w:r>
        <w:t xml:space="preserve"> të dëshmohet me dokument të lëshuar nga Dogana e Kosovës. Kjo nënkupton totalin e eksp</w:t>
      </w:r>
      <w:r w:rsidR="002B3C46">
        <w:t>ortit të biznesit për vitin 2023</w:t>
      </w:r>
      <w:r>
        <w:t xml:space="preserve">. </w:t>
      </w:r>
    </w:p>
  </w:footnote>
  <w:footnote w:id="5">
    <w:p w14:paraId="4D4F90A5" w14:textId="77777777" w:rsidR="00C81409" w:rsidRDefault="00AC2E7C" w:rsidP="006D44D1">
      <w:pPr>
        <w:pStyle w:val="footnotedescription"/>
        <w:ind w:right="0"/>
        <w:jc w:val="both"/>
      </w:pPr>
      <w:r>
        <w:rPr>
          <w:rStyle w:val="footnotemark"/>
        </w:rPr>
        <w:footnoteRef/>
      </w:r>
      <w:r>
        <w:t xml:space="preserve"> Kjo dëshmohet përmes faturës blerëse të standardit ose përmes deklaratës nën betim që zbaton standardin apo sistemin përkatës të certifikimit. </w:t>
      </w:r>
    </w:p>
    <w:p w14:paraId="006CE954" w14:textId="77777777" w:rsidR="00C81409" w:rsidRDefault="00AC2E7C">
      <w:pPr>
        <w:pStyle w:val="footnotedescription"/>
        <w:spacing w:line="259" w:lineRule="auto"/>
        <w:ind w:right="0"/>
      </w:pP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E2BB2"/>
    <w:multiLevelType w:val="hybridMultilevel"/>
    <w:tmpl w:val="14E05912"/>
    <w:lvl w:ilvl="0" w:tplc="7856FAC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D6EB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78A81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22F4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4061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D8A2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98FA7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40DA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A34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76659C"/>
    <w:multiLevelType w:val="hybridMultilevel"/>
    <w:tmpl w:val="D6B690DE"/>
    <w:lvl w:ilvl="0" w:tplc="087CE006">
      <w:start w:val="1"/>
      <w:numFmt w:val="bullet"/>
      <w:lvlText w:val="•"/>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1CD67A">
      <w:start w:val="1"/>
      <w:numFmt w:val="bullet"/>
      <w:lvlText w:val="o"/>
      <w:lvlJc w:val="left"/>
      <w:pPr>
        <w:ind w:left="1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FCE5DC">
      <w:start w:val="1"/>
      <w:numFmt w:val="bullet"/>
      <w:lvlText w:val="▪"/>
      <w:lvlJc w:val="left"/>
      <w:pPr>
        <w:ind w:left="18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C6A976">
      <w:start w:val="1"/>
      <w:numFmt w:val="bullet"/>
      <w:lvlText w:val="•"/>
      <w:lvlJc w:val="left"/>
      <w:pPr>
        <w:ind w:left="2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3CA5E0">
      <w:start w:val="1"/>
      <w:numFmt w:val="bullet"/>
      <w:lvlText w:val="o"/>
      <w:lvlJc w:val="left"/>
      <w:pPr>
        <w:ind w:left="3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4ECECC">
      <w:start w:val="1"/>
      <w:numFmt w:val="bullet"/>
      <w:lvlText w:val="▪"/>
      <w:lvlJc w:val="left"/>
      <w:pPr>
        <w:ind w:left="39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901ACE">
      <w:start w:val="1"/>
      <w:numFmt w:val="bullet"/>
      <w:lvlText w:val="•"/>
      <w:lvlJc w:val="left"/>
      <w:pPr>
        <w:ind w:left="4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0482EE">
      <w:start w:val="1"/>
      <w:numFmt w:val="bullet"/>
      <w:lvlText w:val="o"/>
      <w:lvlJc w:val="left"/>
      <w:pPr>
        <w:ind w:left="5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908050">
      <w:start w:val="1"/>
      <w:numFmt w:val="bullet"/>
      <w:lvlText w:val="▪"/>
      <w:lvlJc w:val="left"/>
      <w:pPr>
        <w:ind w:left="61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AB5920"/>
    <w:multiLevelType w:val="hybridMultilevel"/>
    <w:tmpl w:val="C4D00718"/>
    <w:lvl w:ilvl="0" w:tplc="8EF491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6A36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08F4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8859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24A0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A2F5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C072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94AE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20EB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645E03"/>
    <w:multiLevelType w:val="hybridMultilevel"/>
    <w:tmpl w:val="C85E7A22"/>
    <w:lvl w:ilvl="0" w:tplc="D6E47F52">
      <w:start w:val="1"/>
      <w:numFmt w:val="bullet"/>
      <w:lvlText w:val="-"/>
      <w:lvlJc w:val="left"/>
      <w:pPr>
        <w:ind w:left="705"/>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CFB27792">
      <w:start w:val="1"/>
      <w:numFmt w:val="bullet"/>
      <w:lvlText w:val="o"/>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B8205CC6">
      <w:start w:val="1"/>
      <w:numFmt w:val="bullet"/>
      <w:lvlText w:val="▪"/>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8940F6DC">
      <w:start w:val="1"/>
      <w:numFmt w:val="bullet"/>
      <w:lvlText w:val="•"/>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F050B3DE">
      <w:start w:val="1"/>
      <w:numFmt w:val="bullet"/>
      <w:lvlText w:val="o"/>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CA4C7E16">
      <w:start w:val="1"/>
      <w:numFmt w:val="bullet"/>
      <w:lvlText w:val="▪"/>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8856D83E">
      <w:start w:val="1"/>
      <w:numFmt w:val="bullet"/>
      <w:lvlText w:val="•"/>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5C3CFFE0">
      <w:start w:val="1"/>
      <w:numFmt w:val="bullet"/>
      <w:lvlText w:val="o"/>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CB6C8A54">
      <w:start w:val="1"/>
      <w:numFmt w:val="bullet"/>
      <w:lvlText w:val="▪"/>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4C4B8C"/>
    <w:multiLevelType w:val="hybridMultilevel"/>
    <w:tmpl w:val="5FB6201A"/>
    <w:lvl w:ilvl="0" w:tplc="04090001">
      <w:start w:val="1"/>
      <w:numFmt w:val="bullet"/>
      <w:lvlText w:val=""/>
      <w:lvlJc w:val="left"/>
      <w:pPr>
        <w:ind w:left="1425" w:hanging="360"/>
      </w:pPr>
      <w:rPr>
        <w:rFonts w:ascii="Symbol" w:hAnsi="Symbol" w:hint="default"/>
      </w:rPr>
    </w:lvl>
    <w:lvl w:ilvl="1" w:tplc="041C0003" w:tentative="1">
      <w:start w:val="1"/>
      <w:numFmt w:val="bullet"/>
      <w:lvlText w:val="o"/>
      <w:lvlJc w:val="left"/>
      <w:pPr>
        <w:ind w:left="2145" w:hanging="360"/>
      </w:pPr>
      <w:rPr>
        <w:rFonts w:ascii="Courier New" w:hAnsi="Courier New" w:cs="Courier New" w:hint="default"/>
      </w:rPr>
    </w:lvl>
    <w:lvl w:ilvl="2" w:tplc="041C0005" w:tentative="1">
      <w:start w:val="1"/>
      <w:numFmt w:val="bullet"/>
      <w:lvlText w:val=""/>
      <w:lvlJc w:val="left"/>
      <w:pPr>
        <w:ind w:left="2865" w:hanging="360"/>
      </w:pPr>
      <w:rPr>
        <w:rFonts w:ascii="Wingdings" w:hAnsi="Wingdings" w:hint="default"/>
      </w:rPr>
    </w:lvl>
    <w:lvl w:ilvl="3" w:tplc="041C0001" w:tentative="1">
      <w:start w:val="1"/>
      <w:numFmt w:val="bullet"/>
      <w:lvlText w:val=""/>
      <w:lvlJc w:val="left"/>
      <w:pPr>
        <w:ind w:left="3585" w:hanging="360"/>
      </w:pPr>
      <w:rPr>
        <w:rFonts w:ascii="Symbol" w:hAnsi="Symbol" w:hint="default"/>
      </w:rPr>
    </w:lvl>
    <w:lvl w:ilvl="4" w:tplc="041C0003" w:tentative="1">
      <w:start w:val="1"/>
      <w:numFmt w:val="bullet"/>
      <w:lvlText w:val="o"/>
      <w:lvlJc w:val="left"/>
      <w:pPr>
        <w:ind w:left="4305" w:hanging="360"/>
      </w:pPr>
      <w:rPr>
        <w:rFonts w:ascii="Courier New" w:hAnsi="Courier New" w:cs="Courier New" w:hint="default"/>
      </w:rPr>
    </w:lvl>
    <w:lvl w:ilvl="5" w:tplc="041C0005" w:tentative="1">
      <w:start w:val="1"/>
      <w:numFmt w:val="bullet"/>
      <w:lvlText w:val=""/>
      <w:lvlJc w:val="left"/>
      <w:pPr>
        <w:ind w:left="5025" w:hanging="360"/>
      </w:pPr>
      <w:rPr>
        <w:rFonts w:ascii="Wingdings" w:hAnsi="Wingdings" w:hint="default"/>
      </w:rPr>
    </w:lvl>
    <w:lvl w:ilvl="6" w:tplc="041C0001" w:tentative="1">
      <w:start w:val="1"/>
      <w:numFmt w:val="bullet"/>
      <w:lvlText w:val=""/>
      <w:lvlJc w:val="left"/>
      <w:pPr>
        <w:ind w:left="5745" w:hanging="360"/>
      </w:pPr>
      <w:rPr>
        <w:rFonts w:ascii="Symbol" w:hAnsi="Symbol" w:hint="default"/>
      </w:rPr>
    </w:lvl>
    <w:lvl w:ilvl="7" w:tplc="041C0003" w:tentative="1">
      <w:start w:val="1"/>
      <w:numFmt w:val="bullet"/>
      <w:lvlText w:val="o"/>
      <w:lvlJc w:val="left"/>
      <w:pPr>
        <w:ind w:left="6465" w:hanging="360"/>
      </w:pPr>
      <w:rPr>
        <w:rFonts w:ascii="Courier New" w:hAnsi="Courier New" w:cs="Courier New" w:hint="default"/>
      </w:rPr>
    </w:lvl>
    <w:lvl w:ilvl="8" w:tplc="041C0005" w:tentative="1">
      <w:start w:val="1"/>
      <w:numFmt w:val="bullet"/>
      <w:lvlText w:val=""/>
      <w:lvlJc w:val="left"/>
      <w:pPr>
        <w:ind w:left="7185" w:hanging="360"/>
      </w:pPr>
      <w:rPr>
        <w:rFonts w:ascii="Wingdings" w:hAnsi="Wingdings" w:hint="default"/>
      </w:rPr>
    </w:lvl>
  </w:abstractNum>
  <w:abstractNum w:abstractNumId="5" w15:restartNumberingAfterBreak="0">
    <w:nsid w:val="760A3C7D"/>
    <w:multiLevelType w:val="hybridMultilevel"/>
    <w:tmpl w:val="B31AA39E"/>
    <w:lvl w:ilvl="0" w:tplc="8D5ED0D4">
      <w:start w:val="1"/>
      <w:numFmt w:val="decimal"/>
      <w:lvlText w:val="%1."/>
      <w:lvlJc w:val="left"/>
      <w:pPr>
        <w:ind w:left="705"/>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CC9651CC">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70B66052">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AD66D178">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A7922DCE">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BAE0980C">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68C0F98C">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233623C0">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C6A6788E">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09"/>
    <w:rsid w:val="000102C0"/>
    <w:rsid w:val="00013F9F"/>
    <w:rsid w:val="0001530F"/>
    <w:rsid w:val="0003227B"/>
    <w:rsid w:val="00032F53"/>
    <w:rsid w:val="00074817"/>
    <w:rsid w:val="00083518"/>
    <w:rsid w:val="000A4B17"/>
    <w:rsid w:val="000B5DF8"/>
    <w:rsid w:val="000C6DE7"/>
    <w:rsid w:val="000E2FB4"/>
    <w:rsid w:val="000F1580"/>
    <w:rsid w:val="00127D57"/>
    <w:rsid w:val="00160449"/>
    <w:rsid w:val="001B4BB6"/>
    <w:rsid w:val="00257876"/>
    <w:rsid w:val="00275BE6"/>
    <w:rsid w:val="00295581"/>
    <w:rsid w:val="002B3C46"/>
    <w:rsid w:val="002B5662"/>
    <w:rsid w:val="00305978"/>
    <w:rsid w:val="00314ADC"/>
    <w:rsid w:val="00357819"/>
    <w:rsid w:val="0036587C"/>
    <w:rsid w:val="0037199A"/>
    <w:rsid w:val="00372E22"/>
    <w:rsid w:val="003C05FC"/>
    <w:rsid w:val="00463EDE"/>
    <w:rsid w:val="0046479C"/>
    <w:rsid w:val="00466592"/>
    <w:rsid w:val="00472E82"/>
    <w:rsid w:val="004911C7"/>
    <w:rsid w:val="00520AC7"/>
    <w:rsid w:val="00524945"/>
    <w:rsid w:val="005C3A30"/>
    <w:rsid w:val="00612634"/>
    <w:rsid w:val="00636B26"/>
    <w:rsid w:val="00665B54"/>
    <w:rsid w:val="00692776"/>
    <w:rsid w:val="006B5D98"/>
    <w:rsid w:val="006D44D1"/>
    <w:rsid w:val="006E3380"/>
    <w:rsid w:val="006F4A1B"/>
    <w:rsid w:val="00714783"/>
    <w:rsid w:val="007332A9"/>
    <w:rsid w:val="0075443B"/>
    <w:rsid w:val="007607A5"/>
    <w:rsid w:val="00777D85"/>
    <w:rsid w:val="00783212"/>
    <w:rsid w:val="00793050"/>
    <w:rsid w:val="00832606"/>
    <w:rsid w:val="008551E8"/>
    <w:rsid w:val="00860A19"/>
    <w:rsid w:val="008620BD"/>
    <w:rsid w:val="00862BDB"/>
    <w:rsid w:val="008C64D2"/>
    <w:rsid w:val="00995147"/>
    <w:rsid w:val="009A131C"/>
    <w:rsid w:val="009C1D89"/>
    <w:rsid w:val="009D3841"/>
    <w:rsid w:val="009D5814"/>
    <w:rsid w:val="00A00DE9"/>
    <w:rsid w:val="00A67480"/>
    <w:rsid w:val="00A741D9"/>
    <w:rsid w:val="00AC2E7C"/>
    <w:rsid w:val="00AC7710"/>
    <w:rsid w:val="00AF3812"/>
    <w:rsid w:val="00B04383"/>
    <w:rsid w:val="00B61513"/>
    <w:rsid w:val="00B73461"/>
    <w:rsid w:val="00BC4E62"/>
    <w:rsid w:val="00BD5470"/>
    <w:rsid w:val="00BF69C1"/>
    <w:rsid w:val="00C81409"/>
    <w:rsid w:val="00CA05D0"/>
    <w:rsid w:val="00CA7B80"/>
    <w:rsid w:val="00CC4242"/>
    <w:rsid w:val="00CD6DB1"/>
    <w:rsid w:val="00D01221"/>
    <w:rsid w:val="00D4490B"/>
    <w:rsid w:val="00D534DD"/>
    <w:rsid w:val="00D73F62"/>
    <w:rsid w:val="00D934D4"/>
    <w:rsid w:val="00DC1572"/>
    <w:rsid w:val="00DE1775"/>
    <w:rsid w:val="00DF0359"/>
    <w:rsid w:val="00E00B2D"/>
    <w:rsid w:val="00E36C5C"/>
    <w:rsid w:val="00E67589"/>
    <w:rsid w:val="00ED0A3D"/>
    <w:rsid w:val="00EE7132"/>
    <w:rsid w:val="00EF4B21"/>
    <w:rsid w:val="00EF6DA1"/>
    <w:rsid w:val="00F226AA"/>
    <w:rsid w:val="00F30A33"/>
    <w:rsid w:val="00F81C20"/>
    <w:rsid w:val="00FE146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11C9D"/>
  <w15:docId w15:val="{B9A88803-828D-4748-AC27-A005A984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q-AL" w:eastAsia="sq-A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 w:line="248" w:lineRule="auto"/>
      <w:ind w:left="1169" w:right="1106" w:hanging="10"/>
      <w:jc w:val="both"/>
    </w:pPr>
    <w:rPr>
      <w:rFonts w:ascii="Book Antiqua" w:eastAsia="Book Antiqua" w:hAnsi="Book Antiqua" w:cs="Book Antiqua"/>
      <w:color w:val="000000"/>
      <w:sz w:val="24"/>
    </w:rPr>
  </w:style>
  <w:style w:type="paragraph" w:styleId="Heading1">
    <w:name w:val="heading 1"/>
    <w:next w:val="Normal"/>
    <w:link w:val="Heading1Char"/>
    <w:uiPriority w:val="9"/>
    <w:unhideWhenUsed/>
    <w:qFormat/>
    <w:pPr>
      <w:keepNext/>
      <w:keepLines/>
      <w:spacing w:after="0"/>
      <w:ind w:left="10" w:right="9" w:hanging="10"/>
      <w:outlineLvl w:val="0"/>
    </w:pPr>
    <w:rPr>
      <w:rFonts w:ascii="Book Antiqua" w:eastAsia="Book Antiqua" w:hAnsi="Book Antiqua" w:cs="Book Antiqua"/>
      <w:b/>
      <w:color w:val="000000"/>
      <w:sz w:val="24"/>
    </w:rPr>
  </w:style>
  <w:style w:type="paragraph" w:styleId="Heading2">
    <w:name w:val="heading 2"/>
    <w:next w:val="Normal"/>
    <w:link w:val="Heading2Char"/>
    <w:uiPriority w:val="9"/>
    <w:unhideWhenUsed/>
    <w:qFormat/>
    <w:pPr>
      <w:keepNext/>
      <w:keepLines/>
      <w:spacing w:after="0"/>
      <w:ind w:left="10" w:right="9" w:hanging="10"/>
      <w:outlineLvl w:val="1"/>
    </w:pPr>
    <w:rPr>
      <w:rFonts w:ascii="Book Antiqua" w:eastAsia="Book Antiqua" w:hAnsi="Book Antiqua" w:cs="Book Antiqu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3" w:lineRule="auto"/>
      <w:ind w:right="7"/>
    </w:pPr>
    <w:rPr>
      <w:rFonts w:ascii="Book Antiqua" w:eastAsia="Book Antiqua" w:hAnsi="Book Antiqua" w:cs="Book Antiqua"/>
      <w:color w:val="000000"/>
      <w:sz w:val="20"/>
    </w:rPr>
  </w:style>
  <w:style w:type="character" w:customStyle="1" w:styleId="footnotedescriptionChar">
    <w:name w:val="footnote description Char"/>
    <w:link w:val="footnotedescription"/>
    <w:rPr>
      <w:rFonts w:ascii="Book Antiqua" w:eastAsia="Book Antiqua" w:hAnsi="Book Antiqua" w:cs="Book Antiqua"/>
      <w:color w:val="000000"/>
      <w:sz w:val="20"/>
    </w:rPr>
  </w:style>
  <w:style w:type="character" w:customStyle="1" w:styleId="Heading2Char">
    <w:name w:val="Heading 2 Char"/>
    <w:link w:val="Heading2"/>
    <w:rPr>
      <w:rFonts w:ascii="Book Antiqua" w:eastAsia="Book Antiqua" w:hAnsi="Book Antiqua" w:cs="Book Antiqua"/>
      <w:b/>
      <w:color w:val="000000"/>
      <w:sz w:val="24"/>
    </w:rPr>
  </w:style>
  <w:style w:type="character" w:customStyle="1" w:styleId="Heading1Char">
    <w:name w:val="Heading 1 Char"/>
    <w:link w:val="Heading1"/>
    <w:rPr>
      <w:rFonts w:ascii="Book Antiqua" w:eastAsia="Book Antiqua" w:hAnsi="Book Antiqua" w:cs="Book Antiqua"/>
      <w:b/>
      <w:color w:val="000000"/>
      <w:sz w:val="24"/>
    </w:rPr>
  </w:style>
  <w:style w:type="paragraph" w:styleId="TOC1">
    <w:name w:val="toc 1"/>
    <w:hidden/>
    <w:uiPriority w:val="39"/>
    <w:pPr>
      <w:spacing w:after="15" w:line="248" w:lineRule="auto"/>
      <w:ind w:left="224" w:right="25" w:hanging="10"/>
      <w:jc w:val="both"/>
    </w:pPr>
    <w:rPr>
      <w:rFonts w:ascii="Book Antiqua" w:eastAsia="Book Antiqua" w:hAnsi="Book Antiqua" w:cs="Book Antiqua"/>
      <w:color w:val="000000"/>
      <w:sz w:val="24"/>
    </w:rPr>
  </w:style>
  <w:style w:type="character" w:customStyle="1" w:styleId="footnotemark">
    <w:name w:val="footnote mark"/>
    <w:hidden/>
    <w:rPr>
      <w:rFonts w:ascii="Book Antiqua" w:eastAsia="Book Antiqua" w:hAnsi="Book Antiqua" w:cs="Book Antiqua"/>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741D9"/>
    <w:pPr>
      <w:ind w:left="720"/>
      <w:contextualSpacing/>
    </w:pPr>
  </w:style>
  <w:style w:type="character" w:styleId="Hyperlink">
    <w:name w:val="Hyperlink"/>
    <w:basedOn w:val="DefaultParagraphFont"/>
    <w:uiPriority w:val="99"/>
    <w:unhideWhenUsed/>
    <w:rsid w:val="00A741D9"/>
    <w:rPr>
      <w:color w:val="0563C1" w:themeColor="hyperlink"/>
      <w:u w:val="single"/>
    </w:rPr>
  </w:style>
  <w:style w:type="character" w:styleId="CommentReference">
    <w:name w:val="annotation reference"/>
    <w:basedOn w:val="DefaultParagraphFont"/>
    <w:uiPriority w:val="99"/>
    <w:semiHidden/>
    <w:unhideWhenUsed/>
    <w:rsid w:val="00F226AA"/>
    <w:rPr>
      <w:sz w:val="16"/>
      <w:szCs w:val="16"/>
    </w:rPr>
  </w:style>
  <w:style w:type="paragraph" w:styleId="CommentText">
    <w:name w:val="annotation text"/>
    <w:basedOn w:val="Normal"/>
    <w:link w:val="CommentTextChar"/>
    <w:uiPriority w:val="99"/>
    <w:semiHidden/>
    <w:unhideWhenUsed/>
    <w:rsid w:val="00F226AA"/>
    <w:pPr>
      <w:spacing w:line="240" w:lineRule="auto"/>
    </w:pPr>
    <w:rPr>
      <w:sz w:val="20"/>
      <w:szCs w:val="20"/>
    </w:rPr>
  </w:style>
  <w:style w:type="character" w:customStyle="1" w:styleId="CommentTextChar">
    <w:name w:val="Comment Text Char"/>
    <w:basedOn w:val="DefaultParagraphFont"/>
    <w:link w:val="CommentText"/>
    <w:uiPriority w:val="99"/>
    <w:semiHidden/>
    <w:rsid w:val="00F226AA"/>
    <w:rPr>
      <w:rFonts w:ascii="Book Antiqua" w:eastAsia="Book Antiqua" w:hAnsi="Book Antiqua" w:cs="Book Antiqua"/>
      <w:color w:val="000000"/>
      <w:sz w:val="20"/>
      <w:szCs w:val="20"/>
    </w:rPr>
  </w:style>
  <w:style w:type="paragraph" w:styleId="CommentSubject">
    <w:name w:val="annotation subject"/>
    <w:basedOn w:val="CommentText"/>
    <w:next w:val="CommentText"/>
    <w:link w:val="CommentSubjectChar"/>
    <w:uiPriority w:val="99"/>
    <w:semiHidden/>
    <w:unhideWhenUsed/>
    <w:rsid w:val="00F226AA"/>
    <w:rPr>
      <w:b/>
      <w:bCs/>
    </w:rPr>
  </w:style>
  <w:style w:type="character" w:customStyle="1" w:styleId="CommentSubjectChar">
    <w:name w:val="Comment Subject Char"/>
    <w:basedOn w:val="CommentTextChar"/>
    <w:link w:val="CommentSubject"/>
    <w:uiPriority w:val="99"/>
    <w:semiHidden/>
    <w:rsid w:val="00F226AA"/>
    <w:rPr>
      <w:rFonts w:ascii="Book Antiqua" w:eastAsia="Book Antiqua" w:hAnsi="Book Antiqua" w:cs="Book Antiqua"/>
      <w:b/>
      <w:bCs/>
      <w:color w:val="000000"/>
      <w:sz w:val="20"/>
      <w:szCs w:val="20"/>
    </w:rPr>
  </w:style>
  <w:style w:type="paragraph" w:styleId="BalloonText">
    <w:name w:val="Balloon Text"/>
    <w:basedOn w:val="Normal"/>
    <w:link w:val="BalloonTextChar"/>
    <w:uiPriority w:val="99"/>
    <w:semiHidden/>
    <w:unhideWhenUsed/>
    <w:rsid w:val="00F226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6AA"/>
    <w:rPr>
      <w:rFonts w:ascii="Segoe UI" w:eastAsia="Book Antiqua" w:hAnsi="Segoe UI" w:cs="Segoe UI"/>
      <w:color w:val="000000"/>
      <w:sz w:val="18"/>
      <w:szCs w:val="18"/>
    </w:rPr>
  </w:style>
  <w:style w:type="paragraph" w:styleId="FootnoteText">
    <w:name w:val="footnote text"/>
    <w:basedOn w:val="Normal"/>
    <w:link w:val="FootnoteTextChar"/>
    <w:uiPriority w:val="99"/>
    <w:semiHidden/>
    <w:unhideWhenUsed/>
    <w:rsid w:val="009951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7"/>
    <w:rPr>
      <w:rFonts w:ascii="Book Antiqua" w:eastAsia="Book Antiqua" w:hAnsi="Book Antiqua" w:cs="Book Antiqua"/>
      <w:color w:val="000000"/>
      <w:sz w:val="20"/>
      <w:szCs w:val="20"/>
    </w:rPr>
  </w:style>
  <w:style w:type="character" w:styleId="FootnoteReference">
    <w:name w:val="footnote reference"/>
    <w:basedOn w:val="DefaultParagraphFont"/>
    <w:uiPriority w:val="99"/>
    <w:semiHidden/>
    <w:unhideWhenUsed/>
    <w:rsid w:val="00995147"/>
    <w:rPr>
      <w:vertAlign w:val="superscript"/>
    </w:rPr>
  </w:style>
  <w:style w:type="character" w:styleId="Strong">
    <w:name w:val="Strong"/>
    <w:basedOn w:val="DefaultParagraphFont"/>
    <w:uiPriority w:val="22"/>
    <w:qFormat/>
    <w:rsid w:val="00733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mint.rks-gov.net/" TargetMode="External"/><Relationship Id="rId18" Type="http://schemas.openxmlformats.org/officeDocument/2006/relationships/hyperlink" Target="https://eu-central-1.protection.sophos.com?d=rks-gov.net&amp;u=aHR0cHM6Ly9la29zb3ZhLnJrcy1nb3YubmV0LzU3Mw==&amp;i=NjQ5ZDQzOGRhZDk1NmEyYjEyMmU0MjFl&amp;t=dFdpNjFzZm45WUx0eHZGZXNXZ2lOWmt4RHZGb1MzS2pQT3VBMmlvcktmaz0=&amp;h=174fc2b7f57f4bd688ab06ec44b4ce7d&amp;s=AVNPUEhUT0NFTkNSWVBUSVaIbnyMUsGkUO6OETpgQBO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int.rks-gov.net/" TargetMode="External"/><Relationship Id="rId17" Type="http://schemas.openxmlformats.org/officeDocument/2006/relationships/hyperlink" Target="http://kiesa.rks-gov.net/" TargetMode="External"/><Relationship Id="rId2" Type="http://schemas.openxmlformats.org/officeDocument/2006/relationships/numbering" Target="numbering.xml"/><Relationship Id="rId16" Type="http://schemas.openxmlformats.org/officeDocument/2006/relationships/hyperlink" Target="http://kiesa.rks-gov.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t.rks-gov.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kiesa.rks-gov.net/" TargetMode="External"/><Relationship Id="rId23" Type="http://schemas.openxmlformats.org/officeDocument/2006/relationships/fontTable" Target="fontTable.xml"/><Relationship Id="rId10" Type="http://schemas.openxmlformats.org/officeDocument/2006/relationships/hyperlink" Target="https://mint.rks-gov.net/" TargetMode="External"/><Relationship Id="rId19" Type="http://schemas.openxmlformats.org/officeDocument/2006/relationships/hyperlink" Target="mailto:sme.kiesa@rks-gov.net" TargetMode="External"/><Relationship Id="rId4" Type="http://schemas.openxmlformats.org/officeDocument/2006/relationships/settings" Target="settings.xml"/><Relationship Id="rId9" Type="http://schemas.openxmlformats.org/officeDocument/2006/relationships/hyperlink" Target="https://european-accreditation.org/ea-members/directory-of-ea-members-and-mla-signatories/" TargetMode="External"/><Relationship Id="rId14" Type="http://schemas.openxmlformats.org/officeDocument/2006/relationships/hyperlink" Target="http://kiesa.rks-gov.ne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4B24D-2D12-4148-9475-77ECCC6D0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1872</Words>
  <Characters>10672</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KIESA</dc:creator>
  <cp:keywords/>
  <cp:lastModifiedBy>Nol Buzhala</cp:lastModifiedBy>
  <cp:revision>97</cp:revision>
  <cp:lastPrinted>2024-09-30T14:09:00Z</cp:lastPrinted>
  <dcterms:created xsi:type="dcterms:W3CDTF">2024-02-23T20:27:00Z</dcterms:created>
  <dcterms:modified xsi:type="dcterms:W3CDTF">2024-10-16T06:10:00Z</dcterms:modified>
</cp:coreProperties>
</file>