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1938" w:rsidRDefault="004631F5" w:rsidP="00E01938">
      <w:pPr>
        <w:spacing w:after="0" w:line="240" w:lineRule="auto"/>
        <w:jc w:val="center"/>
        <w:rPr>
          <w:rFonts w:ascii="Book Antiqua" w:eastAsia="MS Mincho" w:hAnsi="Book Antiqua" w:cs="Book Antiqua"/>
          <w:b/>
          <w:sz w:val="20"/>
          <w:szCs w:val="20"/>
        </w:rPr>
      </w:pPr>
      <w:r>
        <w:rPr>
          <w:b/>
          <w:noProof/>
          <w:lang w:val="sq-AL" w:eastAsia="sq-AL"/>
        </w:rPr>
        <w:drawing>
          <wp:inline distT="0" distB="0" distL="0" distR="0">
            <wp:extent cx="876300" cy="11239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a:picLocks noChangeAspect="1" noChangeArrowheads="1"/>
                    </pic:cNvPicPr>
                  </pic:nvPicPr>
                  <pic:blipFill>
                    <a:blip r:embed="rId5">
                      <a:extLst>
                        <a:ext uri="{28A0092B-C50C-407E-A947-70E740481C1C}">
                          <a14:useLocalDpi xmlns:a14="http://schemas.microsoft.com/office/drawing/2010/main" val="0"/>
                        </a:ext>
                      </a:extLst>
                    </a:blip>
                    <a:stretch>
                      <a:fillRect/>
                    </a:stretch>
                  </pic:blipFill>
                  <pic:spPr bwMode="auto">
                    <a:xfrm>
                      <a:off x="0" y="0"/>
                      <a:ext cx="876300" cy="1123950"/>
                    </a:xfrm>
                    <a:prstGeom prst="rect">
                      <a:avLst/>
                    </a:prstGeom>
                    <a:noFill/>
                  </pic:spPr>
                </pic:pic>
              </a:graphicData>
            </a:graphic>
          </wp:inline>
        </w:drawing>
      </w:r>
    </w:p>
    <w:p w:rsidR="00E01938" w:rsidRDefault="00E01938" w:rsidP="00B375BA">
      <w:pPr>
        <w:spacing w:after="0" w:line="240" w:lineRule="auto"/>
        <w:rPr>
          <w:rFonts w:ascii="Book Antiqua" w:eastAsia="MS Mincho" w:hAnsi="Book Antiqua" w:cs="Book Antiqua"/>
          <w:b/>
          <w:bCs/>
        </w:rPr>
      </w:pPr>
      <w:bookmarkStart w:id="0" w:name="OLE_LINK3"/>
    </w:p>
    <w:p w:rsidR="00B375BA" w:rsidRDefault="00B375BA" w:rsidP="00E01938">
      <w:pPr>
        <w:spacing w:after="0" w:line="240" w:lineRule="auto"/>
        <w:jc w:val="center"/>
        <w:rPr>
          <w:rFonts w:ascii="Book Antiqua" w:eastAsia="MS Mincho" w:hAnsi="Book Antiqua" w:cs="Book Antiqua"/>
          <w:b/>
          <w:bCs/>
        </w:rPr>
      </w:pPr>
    </w:p>
    <w:p w:rsidR="00E01938" w:rsidRPr="00B375BA" w:rsidRDefault="004631F5" w:rsidP="00936AB4">
      <w:pPr>
        <w:spacing w:after="0" w:line="240" w:lineRule="auto"/>
        <w:jc w:val="center"/>
        <w:rPr>
          <w:rFonts w:ascii="Book Antiqua" w:eastAsia="Batang" w:hAnsi="Book Antiqua"/>
          <w:b/>
          <w:bCs/>
          <w:sz w:val="28"/>
          <w:szCs w:val="28"/>
        </w:rPr>
      </w:pPr>
      <w:proofErr w:type="spellStart"/>
      <w:r>
        <w:rPr>
          <w:rFonts w:ascii="Book Antiqua" w:hAnsi="Book Antiqua"/>
          <w:b/>
          <w:bCs/>
          <w:sz w:val="28"/>
          <w:szCs w:val="28"/>
        </w:rPr>
        <w:t>Republika</w:t>
      </w:r>
      <w:proofErr w:type="spellEnd"/>
      <w:r>
        <w:rPr>
          <w:rFonts w:ascii="Book Antiqua" w:hAnsi="Book Antiqua"/>
          <w:b/>
          <w:bCs/>
          <w:sz w:val="28"/>
          <w:szCs w:val="28"/>
        </w:rPr>
        <w:t xml:space="preserve"> e </w:t>
      </w:r>
      <w:proofErr w:type="spellStart"/>
      <w:r>
        <w:rPr>
          <w:rFonts w:ascii="Book Antiqua" w:hAnsi="Book Antiqua"/>
          <w:b/>
          <w:bCs/>
          <w:sz w:val="28"/>
          <w:szCs w:val="28"/>
        </w:rPr>
        <w:t>Kosovës</w:t>
      </w:r>
      <w:proofErr w:type="spellEnd"/>
    </w:p>
    <w:p w:rsidR="00E01938" w:rsidRPr="00B375BA" w:rsidRDefault="004631F5" w:rsidP="00936AB4">
      <w:pPr>
        <w:spacing w:after="0" w:line="240" w:lineRule="auto"/>
        <w:jc w:val="center"/>
        <w:rPr>
          <w:rFonts w:ascii="Book Antiqua" w:eastAsia="MS Mincho" w:hAnsi="Book Antiqua" w:cs="Book Antiqua"/>
          <w:b/>
          <w:bCs/>
          <w:sz w:val="28"/>
          <w:szCs w:val="28"/>
        </w:rPr>
      </w:pPr>
      <w:proofErr w:type="spellStart"/>
      <w:r>
        <w:rPr>
          <w:rFonts w:ascii="Book Antiqua" w:hAnsi="Book Antiqua"/>
          <w:b/>
          <w:bCs/>
          <w:sz w:val="28"/>
          <w:szCs w:val="28"/>
        </w:rPr>
        <w:t>Republika</w:t>
      </w:r>
      <w:proofErr w:type="spellEnd"/>
      <w:r>
        <w:rPr>
          <w:rFonts w:ascii="Book Antiqua" w:hAnsi="Book Antiqua"/>
          <w:b/>
          <w:bCs/>
          <w:sz w:val="28"/>
          <w:szCs w:val="28"/>
        </w:rPr>
        <w:t xml:space="preserve"> </w:t>
      </w:r>
      <w:proofErr w:type="spellStart"/>
      <w:r>
        <w:rPr>
          <w:rFonts w:ascii="Book Antiqua" w:hAnsi="Book Antiqua"/>
          <w:b/>
          <w:bCs/>
          <w:sz w:val="28"/>
          <w:szCs w:val="28"/>
        </w:rPr>
        <w:t>Kosova</w:t>
      </w:r>
      <w:proofErr w:type="spellEnd"/>
      <w:r>
        <w:rPr>
          <w:rFonts w:ascii="Book Antiqua" w:hAnsi="Book Antiqua"/>
          <w:b/>
          <w:bCs/>
          <w:sz w:val="28"/>
          <w:szCs w:val="28"/>
        </w:rPr>
        <w:t>-Republic of Kosovo</w:t>
      </w:r>
    </w:p>
    <w:p w:rsidR="00E01938" w:rsidRPr="00B375BA" w:rsidRDefault="004631F5" w:rsidP="00936AB4">
      <w:pPr>
        <w:spacing w:after="0" w:line="240" w:lineRule="auto"/>
        <w:jc w:val="center"/>
        <w:rPr>
          <w:rFonts w:ascii="Book Antiqua" w:eastAsia="MS Mincho" w:hAnsi="Book Antiqua" w:cs="Book Antiqua"/>
          <w:b/>
          <w:bCs/>
          <w:iCs/>
          <w:sz w:val="28"/>
          <w:szCs w:val="28"/>
        </w:rPr>
      </w:pPr>
      <w:proofErr w:type="spellStart"/>
      <w:r>
        <w:rPr>
          <w:rFonts w:ascii="Book Antiqua" w:hAnsi="Book Antiqua"/>
          <w:b/>
          <w:bCs/>
          <w:iCs/>
          <w:sz w:val="28"/>
          <w:szCs w:val="28"/>
        </w:rPr>
        <w:t>Qeveria</w:t>
      </w:r>
      <w:proofErr w:type="spellEnd"/>
      <w:r>
        <w:rPr>
          <w:rFonts w:ascii="Book Antiqua" w:hAnsi="Book Antiqua"/>
          <w:b/>
          <w:bCs/>
          <w:iCs/>
          <w:sz w:val="28"/>
          <w:szCs w:val="28"/>
        </w:rPr>
        <w:t xml:space="preserve"> –</w:t>
      </w:r>
      <w:proofErr w:type="spellStart"/>
      <w:r>
        <w:rPr>
          <w:rFonts w:ascii="Book Antiqua" w:hAnsi="Book Antiqua"/>
          <w:b/>
          <w:bCs/>
          <w:iCs/>
          <w:sz w:val="28"/>
          <w:szCs w:val="28"/>
        </w:rPr>
        <w:t>Vlada</w:t>
      </w:r>
      <w:proofErr w:type="spellEnd"/>
      <w:r>
        <w:rPr>
          <w:rFonts w:ascii="Book Antiqua" w:hAnsi="Book Antiqua"/>
          <w:b/>
          <w:bCs/>
          <w:iCs/>
          <w:sz w:val="28"/>
          <w:szCs w:val="28"/>
        </w:rPr>
        <w:t>-Government</w:t>
      </w:r>
      <w:bookmarkEnd w:id="0"/>
    </w:p>
    <w:p w:rsidR="00B375BA" w:rsidRPr="00B375BA" w:rsidRDefault="00B375BA" w:rsidP="00936AB4">
      <w:pPr>
        <w:spacing w:after="0" w:line="240" w:lineRule="auto"/>
        <w:jc w:val="center"/>
        <w:rPr>
          <w:rFonts w:ascii="Book Antiqua" w:eastAsia="MS Mincho" w:hAnsi="Book Antiqua" w:cs="Book Antiqua"/>
          <w:b/>
          <w:bCs/>
          <w:iCs/>
          <w:sz w:val="24"/>
          <w:szCs w:val="24"/>
        </w:rPr>
      </w:pPr>
    </w:p>
    <w:p w:rsidR="00E01938" w:rsidRPr="00B375BA" w:rsidRDefault="004631F5" w:rsidP="00B375BA">
      <w:pPr>
        <w:spacing w:after="0" w:line="240" w:lineRule="auto"/>
        <w:jc w:val="center"/>
        <w:rPr>
          <w:rFonts w:ascii="Book Antiqua" w:hAnsi="Book Antiqua" w:cs="Book Antiqua"/>
          <w:b/>
          <w:i/>
          <w:iCs/>
          <w:sz w:val="24"/>
          <w:szCs w:val="24"/>
        </w:rPr>
      </w:pPr>
      <w:r>
        <w:rPr>
          <w:rFonts w:ascii="Book Antiqua" w:hAnsi="Book Antiqua"/>
          <w:b/>
          <w:i/>
          <w:iCs/>
          <w:sz w:val="24"/>
          <w:szCs w:val="24"/>
        </w:rPr>
        <w:t>Ministry of Industry, Entrepreneurship and Trade</w:t>
      </w:r>
    </w:p>
    <w:p w:rsidR="00B375BA" w:rsidRPr="00B375BA" w:rsidRDefault="004631F5" w:rsidP="00B375BA">
      <w:pPr>
        <w:spacing w:after="0" w:line="240" w:lineRule="auto"/>
        <w:jc w:val="center"/>
        <w:rPr>
          <w:rFonts w:ascii="Book Antiqua" w:hAnsi="Book Antiqua" w:cs="Book Antiqua"/>
          <w:b/>
          <w:i/>
          <w:iCs/>
          <w:sz w:val="24"/>
          <w:szCs w:val="24"/>
        </w:rPr>
      </w:pPr>
      <w:proofErr w:type="spellStart"/>
      <w:r>
        <w:rPr>
          <w:rFonts w:ascii="Book Antiqua" w:hAnsi="Book Antiqua"/>
          <w:b/>
          <w:i/>
          <w:iCs/>
          <w:sz w:val="24"/>
          <w:szCs w:val="24"/>
        </w:rPr>
        <w:t>Ministarstvo</w:t>
      </w:r>
      <w:proofErr w:type="spellEnd"/>
      <w:r>
        <w:rPr>
          <w:rFonts w:ascii="Book Antiqua" w:hAnsi="Book Antiqua"/>
          <w:b/>
          <w:i/>
          <w:iCs/>
          <w:sz w:val="24"/>
          <w:szCs w:val="24"/>
        </w:rPr>
        <w:t xml:space="preserve"> </w:t>
      </w:r>
      <w:proofErr w:type="spellStart"/>
      <w:r>
        <w:rPr>
          <w:rFonts w:ascii="Book Antiqua" w:hAnsi="Book Antiqua"/>
          <w:b/>
          <w:i/>
          <w:iCs/>
          <w:sz w:val="24"/>
          <w:szCs w:val="24"/>
        </w:rPr>
        <w:t>Industrije</w:t>
      </w:r>
      <w:proofErr w:type="spellEnd"/>
      <w:r>
        <w:rPr>
          <w:rFonts w:ascii="Book Antiqua" w:hAnsi="Book Antiqua"/>
          <w:b/>
          <w:i/>
          <w:iCs/>
          <w:sz w:val="24"/>
          <w:szCs w:val="24"/>
        </w:rPr>
        <w:t xml:space="preserve">, </w:t>
      </w:r>
      <w:proofErr w:type="spellStart"/>
      <w:r>
        <w:rPr>
          <w:rFonts w:ascii="Book Antiqua" w:hAnsi="Book Antiqua"/>
          <w:b/>
          <w:i/>
          <w:iCs/>
          <w:sz w:val="24"/>
          <w:szCs w:val="24"/>
        </w:rPr>
        <w:t>Preduzetništva</w:t>
      </w:r>
      <w:proofErr w:type="spellEnd"/>
      <w:r>
        <w:rPr>
          <w:rFonts w:ascii="Book Antiqua" w:hAnsi="Book Antiqua"/>
          <w:b/>
          <w:i/>
          <w:iCs/>
          <w:sz w:val="24"/>
          <w:szCs w:val="24"/>
        </w:rPr>
        <w:t xml:space="preserve"> i </w:t>
      </w:r>
      <w:proofErr w:type="spellStart"/>
      <w:r>
        <w:rPr>
          <w:rFonts w:ascii="Book Antiqua" w:hAnsi="Book Antiqua"/>
          <w:b/>
          <w:i/>
          <w:iCs/>
          <w:sz w:val="24"/>
          <w:szCs w:val="24"/>
        </w:rPr>
        <w:t>Trgovine</w:t>
      </w:r>
      <w:proofErr w:type="spellEnd"/>
    </w:p>
    <w:p w:rsidR="00936AB4" w:rsidRPr="00B375BA" w:rsidRDefault="004631F5" w:rsidP="00B375BA">
      <w:pPr>
        <w:spacing w:after="0" w:line="240" w:lineRule="auto"/>
        <w:jc w:val="center"/>
        <w:rPr>
          <w:rFonts w:ascii="Book Antiqua" w:hAnsi="Book Antiqua" w:cs="Book Antiqua"/>
          <w:b/>
          <w:i/>
          <w:iCs/>
          <w:sz w:val="24"/>
          <w:szCs w:val="24"/>
        </w:rPr>
      </w:pPr>
      <w:r>
        <w:rPr>
          <w:rFonts w:ascii="Book Antiqua" w:hAnsi="Book Antiqua"/>
          <w:b/>
          <w:i/>
          <w:iCs/>
          <w:sz w:val="24"/>
          <w:szCs w:val="24"/>
        </w:rPr>
        <w:t>Ministry of Industry, Entrepreneurship and Trade</w:t>
      </w:r>
    </w:p>
    <w:p w:rsidR="00C273A3" w:rsidRDefault="00C273A3" w:rsidP="00936AB4">
      <w:pPr>
        <w:tabs>
          <w:tab w:val="left" w:pos="2310"/>
        </w:tabs>
      </w:pPr>
    </w:p>
    <w:p w:rsidR="004647F5" w:rsidRPr="00F1081F" w:rsidRDefault="00007C10" w:rsidP="005B2868">
      <w:pPr>
        <w:spacing w:before="240"/>
        <w:jc w:val="both"/>
        <w:rPr>
          <w:rFonts w:ascii="Times New Roman" w:hAnsi="Times New Roman" w:cs="Times New Roman"/>
          <w:sz w:val="28"/>
          <w:szCs w:val="28"/>
        </w:rPr>
      </w:pPr>
      <w:r>
        <w:rPr>
          <w:rFonts w:ascii="Times New Roman" w:hAnsi="Times New Roman"/>
          <w:sz w:val="28"/>
          <w:szCs w:val="28"/>
        </w:rPr>
        <w:t xml:space="preserve">Pursuant to Article 5 of Administrative Instruction No. 03/2022 on Price Regulation of Petroleum Products and Renewable Fuels and Other Protective Measures, as well as Article 1, paragraph 2.1 of UA </w:t>
      </w:r>
      <w:r w:rsidR="00D25ADF">
        <w:rPr>
          <w:rFonts w:ascii="Times New Roman" w:hAnsi="Times New Roman"/>
          <w:sz w:val="28"/>
          <w:szCs w:val="28"/>
        </w:rPr>
        <w:t xml:space="preserve">No. </w:t>
      </w:r>
      <w:r>
        <w:rPr>
          <w:rFonts w:ascii="Times New Roman" w:hAnsi="Times New Roman"/>
          <w:sz w:val="28"/>
          <w:szCs w:val="28"/>
        </w:rPr>
        <w:t>09/2022 Amending and Supplementing AI No. 03/2022 on Price Regulation of Petroleum Products and Renewable Fuels and Other Protective Measures, the Ministry of Industry, Entrepreneurship and Trade, respectively the Department for Regulation of Petroleum Market, publishes the following the prices of</w:t>
      </w:r>
      <w:r w:rsidR="009023D5">
        <w:rPr>
          <w:rFonts w:ascii="Times New Roman" w:hAnsi="Times New Roman"/>
          <w:sz w:val="28"/>
          <w:szCs w:val="28"/>
        </w:rPr>
        <w:t xml:space="preserve"> retail</w:t>
      </w:r>
      <w:r>
        <w:rPr>
          <w:rFonts w:ascii="Times New Roman" w:hAnsi="Times New Roman"/>
          <w:sz w:val="28"/>
          <w:szCs w:val="28"/>
        </w:rPr>
        <w:t xml:space="preserve"> petroleum products:</w:t>
      </w:r>
    </w:p>
    <w:p w:rsidR="00874236" w:rsidRDefault="00874236" w:rsidP="00F93189">
      <w:pPr>
        <w:spacing w:after="0"/>
        <w:jc w:val="center"/>
        <w:rPr>
          <w:rFonts w:ascii="Times New Roman" w:hAnsi="Times New Roman"/>
          <w:b/>
          <w:sz w:val="28"/>
          <w:szCs w:val="28"/>
        </w:rPr>
      </w:pPr>
    </w:p>
    <w:p w:rsidR="00335FBB" w:rsidRPr="00F1081F" w:rsidRDefault="004631F5" w:rsidP="00F93189">
      <w:pPr>
        <w:spacing w:after="0"/>
        <w:jc w:val="center"/>
        <w:rPr>
          <w:rFonts w:ascii="Times New Roman" w:hAnsi="Times New Roman" w:cs="Times New Roman"/>
          <w:b/>
          <w:sz w:val="28"/>
          <w:szCs w:val="28"/>
        </w:rPr>
      </w:pPr>
      <w:r w:rsidRPr="00F1081F">
        <w:rPr>
          <w:rFonts w:ascii="Times New Roman" w:hAnsi="Times New Roman"/>
          <w:b/>
          <w:sz w:val="28"/>
          <w:szCs w:val="28"/>
        </w:rPr>
        <w:t>MAXIMUM ALLOWED PRICE</w:t>
      </w:r>
    </w:p>
    <w:p w:rsidR="00F93189" w:rsidRPr="008A7277" w:rsidRDefault="004631F5" w:rsidP="008A7277">
      <w:pPr>
        <w:spacing w:after="0"/>
        <w:jc w:val="center"/>
        <w:rPr>
          <w:rFonts w:ascii="Times New Roman" w:hAnsi="Times New Roman" w:cs="Times New Roman"/>
          <w:b/>
          <w:sz w:val="28"/>
          <w:szCs w:val="28"/>
        </w:rPr>
      </w:pPr>
      <w:r w:rsidRPr="00F1081F">
        <w:rPr>
          <w:rFonts w:ascii="Times New Roman" w:hAnsi="Times New Roman"/>
          <w:b/>
          <w:sz w:val="28"/>
          <w:szCs w:val="28"/>
        </w:rPr>
        <w:t>For each petroleum product</w:t>
      </w:r>
    </w:p>
    <w:p w:rsidR="007C62C1" w:rsidRPr="00C82D8B" w:rsidRDefault="007C62C1" w:rsidP="004647F5">
      <w:pPr>
        <w:spacing w:after="0"/>
        <w:rPr>
          <w:rFonts w:ascii="Times New Roman" w:hAnsi="Times New Roman"/>
          <w:sz w:val="28"/>
          <w:szCs w:val="28"/>
          <w:lang w:val="sq-AL"/>
        </w:rPr>
      </w:pPr>
    </w:p>
    <w:tbl>
      <w:tblPr>
        <w:tblW w:w="9561" w:type="dxa"/>
        <w:tblLook w:val="04A0" w:firstRow="1" w:lastRow="0" w:firstColumn="1" w:lastColumn="0" w:noHBand="0" w:noVBand="1"/>
      </w:tblPr>
      <w:tblGrid>
        <w:gridCol w:w="588"/>
        <w:gridCol w:w="6949"/>
        <w:gridCol w:w="900"/>
        <w:gridCol w:w="1124"/>
      </w:tblGrid>
      <w:tr w:rsidR="007C62C1" w:rsidTr="007C62C1">
        <w:trPr>
          <w:trHeight w:val="488"/>
        </w:trPr>
        <w:tc>
          <w:tcPr>
            <w:tcW w:w="588" w:type="dxa"/>
            <w:tcBorders>
              <w:top w:val="double" w:sz="6" w:space="0" w:color="auto"/>
              <w:left w:val="double" w:sz="6" w:space="0" w:color="auto"/>
              <w:bottom w:val="double" w:sz="6" w:space="0" w:color="auto"/>
              <w:right w:val="double" w:sz="6" w:space="0" w:color="auto"/>
            </w:tcBorders>
            <w:shd w:val="clear" w:color="auto" w:fill="auto"/>
            <w:noWrap/>
            <w:vAlign w:val="center"/>
            <w:hideMark/>
          </w:tcPr>
          <w:p w:rsidR="007C62C1" w:rsidRDefault="007C62C1" w:rsidP="000B788D">
            <w:pPr>
              <w:spacing w:after="0" w:line="240" w:lineRule="auto"/>
              <w:jc w:val="center"/>
              <w:rPr>
                <w:rFonts w:ascii="Times New Roman" w:hAnsi="Times New Roman"/>
                <w:color w:val="000000"/>
              </w:rPr>
            </w:pPr>
            <w:r>
              <w:rPr>
                <w:rFonts w:ascii="Times New Roman" w:hAnsi="Times New Roman"/>
                <w:color w:val="000000"/>
                <w:lang w:val="sq-AL"/>
              </w:rPr>
              <w:t>1</w:t>
            </w:r>
          </w:p>
        </w:tc>
        <w:tc>
          <w:tcPr>
            <w:tcW w:w="6949" w:type="dxa"/>
            <w:tcBorders>
              <w:top w:val="double" w:sz="6" w:space="0" w:color="auto"/>
              <w:left w:val="nil"/>
              <w:bottom w:val="double" w:sz="6" w:space="0" w:color="auto"/>
              <w:right w:val="double" w:sz="6" w:space="0" w:color="auto"/>
            </w:tcBorders>
            <w:shd w:val="clear" w:color="auto" w:fill="auto"/>
            <w:noWrap/>
            <w:vAlign w:val="center"/>
            <w:hideMark/>
          </w:tcPr>
          <w:p w:rsidR="007C62C1" w:rsidRDefault="007C62C1" w:rsidP="007C62C1">
            <w:pPr>
              <w:spacing w:after="0" w:line="240" w:lineRule="auto"/>
              <w:rPr>
                <w:rFonts w:ascii="Times New Roman" w:hAnsi="Times New Roman"/>
                <w:color w:val="000000"/>
                <w:sz w:val="28"/>
                <w:szCs w:val="28"/>
              </w:rPr>
            </w:pPr>
            <w:r>
              <w:rPr>
                <w:rFonts w:ascii="Times New Roman" w:hAnsi="Times New Roman"/>
                <w:color w:val="000000"/>
                <w:sz w:val="14"/>
                <w:szCs w:val="14"/>
                <w:lang w:val="sq-AL"/>
              </w:rPr>
              <w:t xml:space="preserve"> </w:t>
            </w:r>
            <w:r w:rsidRPr="00F1081F">
              <w:rPr>
                <w:rFonts w:ascii="Times New Roman" w:hAnsi="Times New Roman"/>
                <w:sz w:val="28"/>
                <w:szCs w:val="28"/>
              </w:rPr>
              <w:t>The maximum allowed price of the Diesel product shall be:</w:t>
            </w:r>
          </w:p>
        </w:tc>
        <w:tc>
          <w:tcPr>
            <w:tcW w:w="900" w:type="dxa"/>
            <w:tcBorders>
              <w:top w:val="double" w:sz="6" w:space="0" w:color="auto"/>
              <w:left w:val="nil"/>
              <w:bottom w:val="double" w:sz="6" w:space="0" w:color="auto"/>
              <w:right w:val="double" w:sz="6" w:space="0" w:color="auto"/>
            </w:tcBorders>
            <w:shd w:val="clear" w:color="auto" w:fill="auto"/>
            <w:noWrap/>
            <w:vAlign w:val="center"/>
            <w:hideMark/>
          </w:tcPr>
          <w:p w:rsidR="007C62C1" w:rsidRDefault="00BA01EB" w:rsidP="000B788D">
            <w:pPr>
              <w:spacing w:after="0" w:line="240" w:lineRule="auto"/>
              <w:jc w:val="center"/>
              <w:rPr>
                <w:rFonts w:ascii="Times New Roman" w:hAnsi="Times New Roman"/>
                <w:color w:val="000000"/>
              </w:rPr>
            </w:pPr>
            <w:r>
              <w:rPr>
                <w:rFonts w:ascii="Times New Roman" w:hAnsi="Times New Roman"/>
                <w:color w:val="000000"/>
              </w:rPr>
              <w:t>1.75</w:t>
            </w:r>
            <w:bookmarkStart w:id="1" w:name="_GoBack"/>
            <w:bookmarkEnd w:id="1"/>
            <w:r w:rsidR="007C62C1">
              <w:rPr>
                <w:rFonts w:ascii="Times New Roman" w:hAnsi="Times New Roman"/>
                <w:color w:val="000000"/>
              </w:rPr>
              <w:t xml:space="preserve"> €</w:t>
            </w:r>
          </w:p>
        </w:tc>
        <w:tc>
          <w:tcPr>
            <w:tcW w:w="1124" w:type="dxa"/>
            <w:tcBorders>
              <w:top w:val="double" w:sz="6" w:space="0" w:color="auto"/>
              <w:left w:val="nil"/>
              <w:bottom w:val="double" w:sz="6" w:space="0" w:color="auto"/>
              <w:right w:val="double" w:sz="6" w:space="0" w:color="auto"/>
            </w:tcBorders>
            <w:shd w:val="clear" w:color="auto" w:fill="auto"/>
            <w:noWrap/>
            <w:vAlign w:val="center"/>
            <w:hideMark/>
          </w:tcPr>
          <w:p w:rsidR="007C62C1" w:rsidRDefault="00E223A6" w:rsidP="000B788D">
            <w:pPr>
              <w:spacing w:after="0" w:line="240" w:lineRule="auto"/>
              <w:jc w:val="center"/>
              <w:rPr>
                <w:rFonts w:ascii="Times New Roman" w:hAnsi="Times New Roman"/>
                <w:color w:val="000000"/>
              </w:rPr>
            </w:pPr>
            <w:r>
              <w:rPr>
                <w:rFonts w:ascii="Times New Roman" w:hAnsi="Times New Roman"/>
                <w:color w:val="000000"/>
              </w:rPr>
              <w:t>Per Lite</w:t>
            </w:r>
            <w:r w:rsidR="007C62C1">
              <w:rPr>
                <w:rFonts w:ascii="Times New Roman" w:hAnsi="Times New Roman"/>
                <w:color w:val="000000"/>
              </w:rPr>
              <w:t>r</w:t>
            </w:r>
          </w:p>
        </w:tc>
      </w:tr>
      <w:tr w:rsidR="007C62C1" w:rsidTr="007C62C1">
        <w:trPr>
          <w:trHeight w:val="488"/>
        </w:trPr>
        <w:tc>
          <w:tcPr>
            <w:tcW w:w="588" w:type="dxa"/>
            <w:tcBorders>
              <w:top w:val="nil"/>
              <w:left w:val="double" w:sz="6" w:space="0" w:color="auto"/>
              <w:bottom w:val="double" w:sz="6" w:space="0" w:color="auto"/>
              <w:right w:val="double" w:sz="6" w:space="0" w:color="auto"/>
            </w:tcBorders>
            <w:shd w:val="clear" w:color="auto" w:fill="auto"/>
            <w:noWrap/>
            <w:vAlign w:val="center"/>
            <w:hideMark/>
          </w:tcPr>
          <w:p w:rsidR="007C62C1" w:rsidRDefault="007C62C1" w:rsidP="000B788D">
            <w:pPr>
              <w:spacing w:after="0" w:line="240" w:lineRule="auto"/>
              <w:jc w:val="center"/>
              <w:rPr>
                <w:rFonts w:ascii="Times New Roman" w:hAnsi="Times New Roman"/>
                <w:color w:val="000000"/>
              </w:rPr>
            </w:pPr>
            <w:r>
              <w:rPr>
                <w:rFonts w:ascii="Times New Roman" w:hAnsi="Times New Roman"/>
                <w:color w:val="000000"/>
                <w:lang w:val="sq-AL"/>
              </w:rPr>
              <w:t>2</w:t>
            </w:r>
          </w:p>
        </w:tc>
        <w:tc>
          <w:tcPr>
            <w:tcW w:w="6949" w:type="dxa"/>
            <w:tcBorders>
              <w:top w:val="nil"/>
              <w:left w:val="nil"/>
              <w:bottom w:val="double" w:sz="6" w:space="0" w:color="auto"/>
              <w:right w:val="double" w:sz="6" w:space="0" w:color="auto"/>
            </w:tcBorders>
            <w:shd w:val="clear" w:color="auto" w:fill="auto"/>
            <w:noWrap/>
            <w:vAlign w:val="center"/>
            <w:hideMark/>
          </w:tcPr>
          <w:p w:rsidR="007C62C1" w:rsidRDefault="007C62C1" w:rsidP="000B788D">
            <w:pPr>
              <w:spacing w:after="0" w:line="240" w:lineRule="auto"/>
              <w:rPr>
                <w:rFonts w:ascii="Times New Roman" w:hAnsi="Times New Roman"/>
                <w:color w:val="000000"/>
                <w:sz w:val="28"/>
                <w:szCs w:val="28"/>
              </w:rPr>
            </w:pPr>
            <w:r w:rsidRPr="00F1081F">
              <w:rPr>
                <w:rFonts w:ascii="Times New Roman" w:hAnsi="Times New Roman"/>
                <w:sz w:val="28"/>
                <w:szCs w:val="28"/>
              </w:rPr>
              <w:t xml:space="preserve">The maximum allowed price of the Petrol product shall be: </w:t>
            </w:r>
            <w:r>
              <w:rPr>
                <w:rFonts w:ascii="Times New Roman" w:hAnsi="Times New Roman"/>
                <w:sz w:val="28"/>
                <w:szCs w:val="28"/>
              </w:rPr>
              <w:t xml:space="preserve"> </w:t>
            </w:r>
          </w:p>
        </w:tc>
        <w:tc>
          <w:tcPr>
            <w:tcW w:w="900" w:type="dxa"/>
            <w:tcBorders>
              <w:top w:val="nil"/>
              <w:left w:val="nil"/>
              <w:bottom w:val="double" w:sz="6" w:space="0" w:color="auto"/>
              <w:right w:val="double" w:sz="6" w:space="0" w:color="auto"/>
            </w:tcBorders>
            <w:shd w:val="clear" w:color="auto" w:fill="auto"/>
            <w:noWrap/>
            <w:vAlign w:val="center"/>
            <w:hideMark/>
          </w:tcPr>
          <w:p w:rsidR="007C62C1" w:rsidRDefault="00837A6B" w:rsidP="000B788D">
            <w:pPr>
              <w:spacing w:after="0" w:line="240" w:lineRule="auto"/>
              <w:jc w:val="center"/>
              <w:rPr>
                <w:rFonts w:ascii="Times New Roman" w:hAnsi="Times New Roman"/>
                <w:color w:val="000000"/>
              </w:rPr>
            </w:pPr>
            <w:r>
              <w:rPr>
                <w:rFonts w:ascii="Times New Roman" w:hAnsi="Times New Roman"/>
                <w:color w:val="000000"/>
              </w:rPr>
              <w:t>1.40</w:t>
            </w:r>
            <w:r w:rsidR="007C62C1">
              <w:rPr>
                <w:rFonts w:ascii="Times New Roman" w:hAnsi="Times New Roman"/>
                <w:color w:val="000000"/>
              </w:rPr>
              <w:t xml:space="preserve"> €</w:t>
            </w:r>
          </w:p>
        </w:tc>
        <w:tc>
          <w:tcPr>
            <w:tcW w:w="1124" w:type="dxa"/>
            <w:tcBorders>
              <w:top w:val="nil"/>
              <w:left w:val="nil"/>
              <w:bottom w:val="double" w:sz="6" w:space="0" w:color="auto"/>
              <w:right w:val="double" w:sz="6" w:space="0" w:color="auto"/>
            </w:tcBorders>
            <w:shd w:val="clear" w:color="auto" w:fill="auto"/>
            <w:noWrap/>
            <w:vAlign w:val="center"/>
            <w:hideMark/>
          </w:tcPr>
          <w:p w:rsidR="007C62C1" w:rsidRDefault="00E223A6" w:rsidP="000B788D">
            <w:pPr>
              <w:spacing w:after="0" w:line="240" w:lineRule="auto"/>
              <w:jc w:val="center"/>
              <w:rPr>
                <w:rFonts w:ascii="Times New Roman" w:hAnsi="Times New Roman"/>
                <w:color w:val="000000"/>
              </w:rPr>
            </w:pPr>
            <w:r>
              <w:rPr>
                <w:rFonts w:ascii="Times New Roman" w:hAnsi="Times New Roman"/>
                <w:color w:val="000000"/>
              </w:rPr>
              <w:t>Per Lite</w:t>
            </w:r>
            <w:r w:rsidR="007C62C1">
              <w:rPr>
                <w:rFonts w:ascii="Times New Roman" w:hAnsi="Times New Roman"/>
                <w:color w:val="000000"/>
              </w:rPr>
              <w:t>r</w:t>
            </w:r>
          </w:p>
        </w:tc>
      </w:tr>
      <w:tr w:rsidR="007C62C1" w:rsidTr="007C62C1">
        <w:trPr>
          <w:trHeight w:val="488"/>
        </w:trPr>
        <w:tc>
          <w:tcPr>
            <w:tcW w:w="588" w:type="dxa"/>
            <w:tcBorders>
              <w:top w:val="nil"/>
              <w:left w:val="double" w:sz="6" w:space="0" w:color="auto"/>
              <w:bottom w:val="double" w:sz="6" w:space="0" w:color="auto"/>
              <w:right w:val="double" w:sz="6" w:space="0" w:color="auto"/>
            </w:tcBorders>
            <w:shd w:val="clear" w:color="auto" w:fill="auto"/>
            <w:noWrap/>
            <w:vAlign w:val="center"/>
            <w:hideMark/>
          </w:tcPr>
          <w:p w:rsidR="007C62C1" w:rsidRDefault="007C62C1" w:rsidP="000B788D">
            <w:pPr>
              <w:spacing w:after="0" w:line="240" w:lineRule="auto"/>
              <w:jc w:val="center"/>
              <w:rPr>
                <w:rFonts w:ascii="Times New Roman" w:hAnsi="Times New Roman"/>
                <w:color w:val="000000"/>
              </w:rPr>
            </w:pPr>
            <w:r>
              <w:rPr>
                <w:rFonts w:ascii="Times New Roman" w:hAnsi="Times New Roman"/>
                <w:color w:val="000000"/>
                <w:lang w:val="sq-AL"/>
              </w:rPr>
              <w:t>3</w:t>
            </w:r>
          </w:p>
        </w:tc>
        <w:tc>
          <w:tcPr>
            <w:tcW w:w="6949" w:type="dxa"/>
            <w:tcBorders>
              <w:top w:val="nil"/>
              <w:left w:val="nil"/>
              <w:bottom w:val="double" w:sz="6" w:space="0" w:color="auto"/>
              <w:right w:val="double" w:sz="6" w:space="0" w:color="auto"/>
            </w:tcBorders>
            <w:shd w:val="clear" w:color="auto" w:fill="auto"/>
            <w:noWrap/>
            <w:vAlign w:val="center"/>
            <w:hideMark/>
          </w:tcPr>
          <w:p w:rsidR="007C62C1" w:rsidRDefault="007C62C1" w:rsidP="000B788D">
            <w:pPr>
              <w:spacing w:after="0" w:line="240" w:lineRule="auto"/>
              <w:rPr>
                <w:rFonts w:ascii="Times New Roman" w:hAnsi="Times New Roman"/>
                <w:color w:val="000000"/>
                <w:sz w:val="28"/>
                <w:szCs w:val="28"/>
              </w:rPr>
            </w:pPr>
            <w:r w:rsidRPr="00F1081F">
              <w:rPr>
                <w:rFonts w:ascii="Times New Roman" w:hAnsi="Times New Roman"/>
                <w:sz w:val="28"/>
                <w:szCs w:val="28"/>
              </w:rPr>
              <w:t xml:space="preserve">The maximum allowed price of the Gas </w:t>
            </w:r>
            <w:r>
              <w:rPr>
                <w:rFonts w:ascii="Times New Roman" w:hAnsi="Times New Roman"/>
                <w:sz w:val="28"/>
                <w:szCs w:val="28"/>
              </w:rPr>
              <w:t xml:space="preserve"> </w:t>
            </w:r>
            <w:r w:rsidRPr="00F1081F">
              <w:rPr>
                <w:rFonts w:ascii="Times New Roman" w:hAnsi="Times New Roman"/>
                <w:sz w:val="28"/>
                <w:szCs w:val="28"/>
              </w:rPr>
              <w:t xml:space="preserve">product shall </w:t>
            </w:r>
            <w:r>
              <w:rPr>
                <w:rFonts w:ascii="Times New Roman" w:hAnsi="Times New Roman"/>
                <w:sz w:val="28"/>
                <w:szCs w:val="28"/>
              </w:rPr>
              <w:t xml:space="preserve"> </w:t>
            </w:r>
            <w:r w:rsidRPr="00F1081F">
              <w:rPr>
                <w:rFonts w:ascii="Times New Roman" w:hAnsi="Times New Roman"/>
                <w:sz w:val="28"/>
                <w:szCs w:val="28"/>
              </w:rPr>
              <w:t xml:space="preserve">be: </w:t>
            </w:r>
            <w:r>
              <w:rPr>
                <w:rFonts w:ascii="Times New Roman" w:hAnsi="Times New Roman"/>
                <w:sz w:val="28"/>
                <w:szCs w:val="28"/>
              </w:rPr>
              <w:t xml:space="preserve"> </w:t>
            </w:r>
          </w:p>
        </w:tc>
        <w:tc>
          <w:tcPr>
            <w:tcW w:w="900" w:type="dxa"/>
            <w:tcBorders>
              <w:top w:val="nil"/>
              <w:left w:val="nil"/>
              <w:bottom w:val="double" w:sz="6" w:space="0" w:color="auto"/>
              <w:right w:val="double" w:sz="6" w:space="0" w:color="auto"/>
            </w:tcBorders>
            <w:shd w:val="clear" w:color="auto" w:fill="auto"/>
            <w:noWrap/>
            <w:vAlign w:val="center"/>
            <w:hideMark/>
          </w:tcPr>
          <w:p w:rsidR="007C62C1" w:rsidRDefault="00837A6B" w:rsidP="000B788D">
            <w:pPr>
              <w:spacing w:after="0" w:line="240" w:lineRule="auto"/>
              <w:jc w:val="center"/>
              <w:rPr>
                <w:rFonts w:ascii="Times New Roman" w:hAnsi="Times New Roman"/>
                <w:color w:val="000000"/>
              </w:rPr>
            </w:pPr>
            <w:r>
              <w:rPr>
                <w:rFonts w:ascii="Times New Roman" w:hAnsi="Times New Roman"/>
                <w:color w:val="000000"/>
              </w:rPr>
              <w:t>0.72</w:t>
            </w:r>
            <w:r w:rsidR="007C62C1">
              <w:rPr>
                <w:rFonts w:ascii="Times New Roman" w:hAnsi="Times New Roman"/>
                <w:color w:val="000000"/>
              </w:rPr>
              <w:t xml:space="preserve"> €</w:t>
            </w:r>
          </w:p>
        </w:tc>
        <w:tc>
          <w:tcPr>
            <w:tcW w:w="1124" w:type="dxa"/>
            <w:tcBorders>
              <w:top w:val="nil"/>
              <w:left w:val="nil"/>
              <w:bottom w:val="double" w:sz="6" w:space="0" w:color="auto"/>
              <w:right w:val="double" w:sz="6" w:space="0" w:color="auto"/>
            </w:tcBorders>
            <w:shd w:val="clear" w:color="auto" w:fill="auto"/>
            <w:noWrap/>
            <w:vAlign w:val="center"/>
            <w:hideMark/>
          </w:tcPr>
          <w:p w:rsidR="007C62C1" w:rsidRDefault="00E223A6" w:rsidP="000B788D">
            <w:pPr>
              <w:spacing w:after="0" w:line="240" w:lineRule="auto"/>
              <w:jc w:val="center"/>
              <w:rPr>
                <w:rFonts w:ascii="Times New Roman" w:hAnsi="Times New Roman"/>
                <w:color w:val="000000"/>
              </w:rPr>
            </w:pPr>
            <w:r>
              <w:rPr>
                <w:rFonts w:ascii="Times New Roman" w:hAnsi="Times New Roman"/>
                <w:color w:val="000000"/>
              </w:rPr>
              <w:t>Per Lite</w:t>
            </w:r>
            <w:r w:rsidR="007C62C1">
              <w:rPr>
                <w:rFonts w:ascii="Times New Roman" w:hAnsi="Times New Roman"/>
                <w:color w:val="000000"/>
              </w:rPr>
              <w:t>r</w:t>
            </w:r>
          </w:p>
        </w:tc>
      </w:tr>
    </w:tbl>
    <w:p w:rsidR="007C62C1" w:rsidRDefault="007C62C1" w:rsidP="007C62C1">
      <w:pPr>
        <w:pStyle w:val="ListParagraph"/>
        <w:rPr>
          <w:rFonts w:ascii="Times New Roman" w:hAnsi="Times New Roman"/>
          <w:sz w:val="16"/>
          <w:szCs w:val="28"/>
          <w:lang w:val="sq-AL"/>
        </w:rPr>
      </w:pPr>
    </w:p>
    <w:p w:rsidR="007C62C1" w:rsidRPr="004647F5" w:rsidRDefault="007C62C1" w:rsidP="004647F5">
      <w:pPr>
        <w:rPr>
          <w:rFonts w:ascii="Times New Roman" w:hAnsi="Times New Roman"/>
          <w:sz w:val="16"/>
          <w:szCs w:val="28"/>
          <w:lang w:val="sq-AL"/>
        </w:rPr>
      </w:pPr>
    </w:p>
    <w:p w:rsidR="003A2830" w:rsidRPr="00F1081F" w:rsidRDefault="003A2830" w:rsidP="003A2830">
      <w:pPr>
        <w:pStyle w:val="ListParagraph"/>
        <w:rPr>
          <w:rFonts w:ascii="Times New Roman" w:hAnsi="Times New Roman" w:cs="Times New Roman"/>
          <w:sz w:val="16"/>
          <w:szCs w:val="28"/>
          <w:lang w:val="sq-AL"/>
        </w:rPr>
      </w:pPr>
    </w:p>
    <w:p w:rsidR="00936AB4" w:rsidRPr="00936AB4" w:rsidRDefault="004631F5" w:rsidP="00DF06BC">
      <w:pPr>
        <w:jc w:val="both"/>
      </w:pPr>
      <w:r w:rsidRPr="00F1081F">
        <w:rPr>
          <w:rFonts w:ascii="Times New Roman" w:hAnsi="Times New Roman"/>
          <w:sz w:val="28"/>
          <w:szCs w:val="28"/>
        </w:rPr>
        <w:t>The above-menti</w:t>
      </w:r>
      <w:r w:rsidR="00475F66">
        <w:rPr>
          <w:rFonts w:ascii="Times New Roman" w:hAnsi="Times New Roman"/>
          <w:sz w:val="28"/>
          <w:szCs w:val="28"/>
        </w:rPr>
        <w:t>one</w:t>
      </w:r>
      <w:r w:rsidR="002B2F09">
        <w:rPr>
          <w:rFonts w:ascii="Times New Roman" w:hAnsi="Times New Roman"/>
          <w:sz w:val="28"/>
          <w:szCs w:val="28"/>
        </w:rPr>
        <w:t xml:space="preserve">d prices shall apply as of </w:t>
      </w:r>
      <w:r w:rsidR="00B30F80">
        <w:rPr>
          <w:rFonts w:ascii="Times New Roman" w:hAnsi="Times New Roman" w:cs="Times New Roman"/>
          <w:sz w:val="28"/>
          <w:szCs w:val="28"/>
          <w:lang w:val="sq-AL"/>
        </w:rPr>
        <w:t>25</w:t>
      </w:r>
      <w:r w:rsidR="007346D6">
        <w:rPr>
          <w:rFonts w:ascii="Times New Roman" w:hAnsi="Times New Roman" w:cs="Times New Roman"/>
          <w:sz w:val="28"/>
          <w:szCs w:val="28"/>
          <w:lang w:val="sq-AL"/>
        </w:rPr>
        <w:t>/10</w:t>
      </w:r>
      <w:r w:rsidR="002B2F09" w:rsidRPr="00C82D8B">
        <w:rPr>
          <w:rFonts w:ascii="Times New Roman" w:hAnsi="Times New Roman" w:cs="Times New Roman"/>
          <w:sz w:val="28"/>
          <w:szCs w:val="28"/>
          <w:lang w:val="sq-AL"/>
        </w:rPr>
        <w:t xml:space="preserve">/2022 </w:t>
      </w:r>
      <w:r w:rsidRPr="00F1081F">
        <w:rPr>
          <w:rFonts w:ascii="Times New Roman" w:hAnsi="Times New Roman"/>
          <w:sz w:val="28"/>
          <w:szCs w:val="28"/>
        </w:rPr>
        <w:t>starting fro</w:t>
      </w:r>
      <w:r w:rsidR="00B30F80">
        <w:rPr>
          <w:rFonts w:ascii="Times New Roman" w:hAnsi="Times New Roman"/>
          <w:sz w:val="28"/>
          <w:szCs w:val="28"/>
        </w:rPr>
        <w:t>m 10:00hrs and shall be valid 24</w:t>
      </w:r>
      <w:r w:rsidRPr="00F1081F">
        <w:rPr>
          <w:rFonts w:ascii="Times New Roman" w:hAnsi="Times New Roman"/>
          <w:sz w:val="28"/>
          <w:szCs w:val="28"/>
        </w:rPr>
        <w:t xml:space="preserve"> hours from the date and time of publication.</w:t>
      </w:r>
    </w:p>
    <w:p w:rsidR="005E7E50" w:rsidRPr="00936AB4" w:rsidRDefault="005E7E50">
      <w:pPr>
        <w:jc w:val="both"/>
      </w:pPr>
    </w:p>
    <w:sectPr w:rsidR="005E7E50" w:rsidRPr="00936A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9FD5AE7"/>
    <w:multiLevelType w:val="hybridMultilevel"/>
    <w:tmpl w:val="9BF8292C"/>
    <w:lvl w:ilvl="0" w:tplc="85382B22">
      <w:start w:val="1"/>
      <w:numFmt w:val="decimal"/>
      <w:lvlText w:val="%1."/>
      <w:lvlJc w:val="left"/>
      <w:pPr>
        <w:ind w:left="720" w:hanging="360"/>
      </w:pPr>
      <w:rPr>
        <w:rFonts w:hint="default"/>
      </w:rPr>
    </w:lvl>
    <w:lvl w:ilvl="1" w:tplc="40B009F2" w:tentative="1">
      <w:start w:val="1"/>
      <w:numFmt w:val="lowerLetter"/>
      <w:lvlText w:val="%2."/>
      <w:lvlJc w:val="left"/>
      <w:pPr>
        <w:ind w:left="1440" w:hanging="360"/>
      </w:pPr>
    </w:lvl>
    <w:lvl w:ilvl="2" w:tplc="EA7056F2" w:tentative="1">
      <w:start w:val="1"/>
      <w:numFmt w:val="lowerRoman"/>
      <w:lvlText w:val="%3."/>
      <w:lvlJc w:val="right"/>
      <w:pPr>
        <w:ind w:left="2160" w:hanging="180"/>
      </w:pPr>
    </w:lvl>
    <w:lvl w:ilvl="3" w:tplc="156E9EA6" w:tentative="1">
      <w:start w:val="1"/>
      <w:numFmt w:val="decimal"/>
      <w:lvlText w:val="%4."/>
      <w:lvlJc w:val="left"/>
      <w:pPr>
        <w:ind w:left="2880" w:hanging="360"/>
      </w:pPr>
    </w:lvl>
    <w:lvl w:ilvl="4" w:tplc="EA9A9916" w:tentative="1">
      <w:start w:val="1"/>
      <w:numFmt w:val="lowerLetter"/>
      <w:lvlText w:val="%5."/>
      <w:lvlJc w:val="left"/>
      <w:pPr>
        <w:ind w:left="3600" w:hanging="360"/>
      </w:pPr>
    </w:lvl>
    <w:lvl w:ilvl="5" w:tplc="4E0222BA" w:tentative="1">
      <w:start w:val="1"/>
      <w:numFmt w:val="lowerRoman"/>
      <w:lvlText w:val="%6."/>
      <w:lvlJc w:val="right"/>
      <w:pPr>
        <w:ind w:left="4320" w:hanging="180"/>
      </w:pPr>
    </w:lvl>
    <w:lvl w:ilvl="6" w:tplc="909C24B2" w:tentative="1">
      <w:start w:val="1"/>
      <w:numFmt w:val="decimal"/>
      <w:lvlText w:val="%7."/>
      <w:lvlJc w:val="left"/>
      <w:pPr>
        <w:ind w:left="5040" w:hanging="360"/>
      </w:pPr>
    </w:lvl>
    <w:lvl w:ilvl="7" w:tplc="2A709424" w:tentative="1">
      <w:start w:val="1"/>
      <w:numFmt w:val="lowerLetter"/>
      <w:lvlText w:val="%8."/>
      <w:lvlJc w:val="left"/>
      <w:pPr>
        <w:ind w:left="5760" w:hanging="360"/>
      </w:pPr>
    </w:lvl>
    <w:lvl w:ilvl="8" w:tplc="AC42D80A"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1938"/>
    <w:rsid w:val="000017A7"/>
    <w:rsid w:val="00007C10"/>
    <w:rsid w:val="00062023"/>
    <w:rsid w:val="00095332"/>
    <w:rsid w:val="000B165D"/>
    <w:rsid w:val="000C014C"/>
    <w:rsid w:val="000C402C"/>
    <w:rsid w:val="000F510C"/>
    <w:rsid w:val="00151F02"/>
    <w:rsid w:val="00154698"/>
    <w:rsid w:val="0016049D"/>
    <w:rsid w:val="001659C5"/>
    <w:rsid w:val="001C320C"/>
    <w:rsid w:val="001F31C3"/>
    <w:rsid w:val="00201E01"/>
    <w:rsid w:val="002B2F09"/>
    <w:rsid w:val="002C7D61"/>
    <w:rsid w:val="002D7E4A"/>
    <w:rsid w:val="002E5D3E"/>
    <w:rsid w:val="003053F2"/>
    <w:rsid w:val="0031746F"/>
    <w:rsid w:val="00335FBB"/>
    <w:rsid w:val="00350F34"/>
    <w:rsid w:val="00363658"/>
    <w:rsid w:val="0036685B"/>
    <w:rsid w:val="003A06DA"/>
    <w:rsid w:val="003A2830"/>
    <w:rsid w:val="003C4049"/>
    <w:rsid w:val="003C5BA4"/>
    <w:rsid w:val="003F4FAC"/>
    <w:rsid w:val="003F52C5"/>
    <w:rsid w:val="00426821"/>
    <w:rsid w:val="00436352"/>
    <w:rsid w:val="004427E9"/>
    <w:rsid w:val="004631F5"/>
    <w:rsid w:val="004647F5"/>
    <w:rsid w:val="00475F66"/>
    <w:rsid w:val="00523D43"/>
    <w:rsid w:val="00536327"/>
    <w:rsid w:val="00536CDF"/>
    <w:rsid w:val="00542250"/>
    <w:rsid w:val="00543452"/>
    <w:rsid w:val="00554EE1"/>
    <w:rsid w:val="005778F4"/>
    <w:rsid w:val="00597AFD"/>
    <w:rsid w:val="005A74B4"/>
    <w:rsid w:val="005B2868"/>
    <w:rsid w:val="005C2AC1"/>
    <w:rsid w:val="005D0AAE"/>
    <w:rsid w:val="005E7E50"/>
    <w:rsid w:val="00653D7F"/>
    <w:rsid w:val="007219C5"/>
    <w:rsid w:val="007346D6"/>
    <w:rsid w:val="00737B1F"/>
    <w:rsid w:val="00743E2E"/>
    <w:rsid w:val="007813A2"/>
    <w:rsid w:val="007C62C1"/>
    <w:rsid w:val="007D6AAF"/>
    <w:rsid w:val="007E23CB"/>
    <w:rsid w:val="0080663B"/>
    <w:rsid w:val="00811FF8"/>
    <w:rsid w:val="00813C33"/>
    <w:rsid w:val="00813DBD"/>
    <w:rsid w:val="00837A6B"/>
    <w:rsid w:val="00853E51"/>
    <w:rsid w:val="00874236"/>
    <w:rsid w:val="0089008E"/>
    <w:rsid w:val="008A089D"/>
    <w:rsid w:val="008A7277"/>
    <w:rsid w:val="009023D5"/>
    <w:rsid w:val="00904F27"/>
    <w:rsid w:val="0090527F"/>
    <w:rsid w:val="00936AB4"/>
    <w:rsid w:val="009435FA"/>
    <w:rsid w:val="00972FBC"/>
    <w:rsid w:val="009F760E"/>
    <w:rsid w:val="00A216C9"/>
    <w:rsid w:val="00A37F23"/>
    <w:rsid w:val="00A42D60"/>
    <w:rsid w:val="00A52C6E"/>
    <w:rsid w:val="00A54C98"/>
    <w:rsid w:val="00A647EA"/>
    <w:rsid w:val="00A902A2"/>
    <w:rsid w:val="00AB2605"/>
    <w:rsid w:val="00AB33B8"/>
    <w:rsid w:val="00B30F80"/>
    <w:rsid w:val="00B375BA"/>
    <w:rsid w:val="00B77CC2"/>
    <w:rsid w:val="00B86EB4"/>
    <w:rsid w:val="00BA01EB"/>
    <w:rsid w:val="00BC1BB9"/>
    <w:rsid w:val="00BC4CDA"/>
    <w:rsid w:val="00BD71FD"/>
    <w:rsid w:val="00BE6775"/>
    <w:rsid w:val="00BF4F71"/>
    <w:rsid w:val="00C0009B"/>
    <w:rsid w:val="00C00939"/>
    <w:rsid w:val="00C273A3"/>
    <w:rsid w:val="00C80493"/>
    <w:rsid w:val="00C93BA8"/>
    <w:rsid w:val="00D25ADF"/>
    <w:rsid w:val="00D473DF"/>
    <w:rsid w:val="00D60B62"/>
    <w:rsid w:val="00D724CE"/>
    <w:rsid w:val="00D76875"/>
    <w:rsid w:val="00DC7D34"/>
    <w:rsid w:val="00DD3681"/>
    <w:rsid w:val="00DF06BC"/>
    <w:rsid w:val="00DF6925"/>
    <w:rsid w:val="00E01938"/>
    <w:rsid w:val="00E223A6"/>
    <w:rsid w:val="00E56E08"/>
    <w:rsid w:val="00E6672E"/>
    <w:rsid w:val="00EA4934"/>
    <w:rsid w:val="00EB55DB"/>
    <w:rsid w:val="00EB7603"/>
    <w:rsid w:val="00EF3F0F"/>
    <w:rsid w:val="00F1081F"/>
    <w:rsid w:val="00F87DD3"/>
    <w:rsid w:val="00F93189"/>
    <w:rsid w:val="00FA506A"/>
    <w:rsid w:val="00FB73C1"/>
    <w:rsid w:val="00FC539C"/>
    <w:rsid w:val="00FE6B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48ADD6-BFA0-4F63-A190-A3930EF38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1938"/>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4698"/>
    <w:pPr>
      <w:ind w:left="720"/>
      <w:contextualSpacing/>
    </w:pPr>
  </w:style>
  <w:style w:type="paragraph" w:styleId="BalloonText">
    <w:name w:val="Balloon Text"/>
    <w:basedOn w:val="Normal"/>
    <w:link w:val="BalloonTextChar"/>
    <w:uiPriority w:val="99"/>
    <w:semiHidden/>
    <w:unhideWhenUsed/>
    <w:rsid w:val="00F931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318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5846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FFFFFF"/>
      </a:dk1>
      <a:lt1>
        <a:sysClr val="window" lastClr="000000"/>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179</Words>
  <Characters>1026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Lebibe Haliti</dc:creator>
  <cp:lastModifiedBy>Bujar.F.Mustafa</cp:lastModifiedBy>
  <cp:revision>75</cp:revision>
  <cp:lastPrinted>2022-06-23T10:51:00Z</cp:lastPrinted>
  <dcterms:created xsi:type="dcterms:W3CDTF">2022-06-24T13:42:00Z</dcterms:created>
  <dcterms:modified xsi:type="dcterms:W3CDTF">2022-10-24T19:29:00Z</dcterms:modified>
</cp:coreProperties>
</file>