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3B5CA6">
        <w:rPr>
          <w:b/>
          <w:bCs/>
          <w:sz w:val="24"/>
          <w:szCs w:val="24"/>
          <w:lang w:val="sr-Latn-CS"/>
        </w:rPr>
        <w:t>11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C512CC">
        <w:rPr>
          <w:b/>
          <w:bCs/>
          <w:sz w:val="24"/>
          <w:szCs w:val="24"/>
          <w:lang w:val="sr-Latn-CS"/>
        </w:rPr>
        <w:t>08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B33341">
              <w:rPr>
                <w:b/>
                <w:bCs/>
                <w:sz w:val="24"/>
                <w:szCs w:val="24"/>
                <w:lang w:val="sr-Latn-CS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9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10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4A6800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4C793B">
              <w:rPr>
                <w:b/>
                <w:sz w:val="22"/>
              </w:rPr>
              <w:t>Funkcionalnost postojećeg sistema klimatizacije i ventilacije u dva</w:t>
            </w:r>
            <w:r>
              <w:rPr>
                <w:b/>
                <w:sz w:val="22"/>
              </w:rPr>
              <w:t xml:space="preserve"> objekata KMA</w:t>
            </w:r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B33341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B33341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  <w:r w:rsidR="00B33341">
              <w:rPr>
                <w:sz w:val="24"/>
                <w:szCs w:val="24"/>
                <w:lang w:val="sr-Latn-CS"/>
              </w:rPr>
              <w:t>-KMA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4A6800">
            <w:pPr>
              <w:rPr>
                <w:sz w:val="24"/>
                <w:szCs w:val="24"/>
                <w:lang w:val="sr-Latn-CS"/>
              </w:rPr>
            </w:pPr>
            <w:r w:rsidRPr="004C793B">
              <w:rPr>
                <w:b/>
                <w:sz w:val="22"/>
              </w:rPr>
              <w:t>Funkcionalnost postojećeg sistema klimatizacije i ventilacije u dva</w:t>
            </w:r>
            <w:r>
              <w:rPr>
                <w:b/>
                <w:sz w:val="22"/>
              </w:rPr>
              <w:t xml:space="preserve"> objekata KMA</w:t>
            </w:r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735FA">
              <w:rPr>
                <w:b/>
                <w:bCs/>
                <w:sz w:val="24"/>
                <w:szCs w:val="24"/>
              </w:rPr>
              <w:t>93</w:t>
            </w:r>
            <w:r w:rsidR="00D735FA" w:rsidRPr="00CA2B80">
              <w:rPr>
                <w:b/>
                <w:bCs/>
                <w:sz w:val="24"/>
                <w:szCs w:val="24"/>
              </w:rPr>
              <w:t>000000-</w:t>
            </w:r>
            <w:r w:rsidR="00D735F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r w:rsidRPr="00C90AB8">
        <w:rPr>
          <w:i/>
          <w:sz w:val="24"/>
          <w:szCs w:val="24"/>
          <w:highlight w:val="lightGray"/>
          <w:lang w:val="sr-Latn-BA"/>
        </w:rPr>
        <w:t>klikni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5C6AC7">
        <w:rPr>
          <w:sz w:val="24"/>
          <w:szCs w:val="24"/>
          <w:lang w:val="sr-Latn-BA"/>
        </w:rPr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C90AB8">
              <w:rPr>
                <w:b/>
                <w:sz w:val="24"/>
                <w:szCs w:val="24"/>
                <w:lang w:val="sr-Latn-BA"/>
              </w:rPr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C512CC">
              <w:rPr>
                <w:sz w:val="24"/>
                <w:szCs w:val="24"/>
                <w:lang w:val="sr-Latn-BA"/>
              </w:rPr>
              <w:t xml:space="preserve">             07.07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C512CC">
              <w:rPr>
                <w:b/>
                <w:sz w:val="24"/>
                <w:szCs w:val="24"/>
                <w:lang w:val="sr-Latn-BA"/>
              </w:rPr>
              <w:t>10.08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512CC">
              <w:rPr>
                <w:b/>
                <w:bCs/>
                <w:sz w:val="24"/>
                <w:szCs w:val="24"/>
                <w:lang w:val="sr-Latn-BA"/>
              </w:rPr>
              <w:t xml:space="preserve"> 2 (dva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1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>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bookmarkStart w:id="22" w:name="Check27"/>
          <w:p w:rsidR="002E7226" w:rsidRPr="00C90AB8" w:rsidRDefault="007A0539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2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</w:p>
          <w:bookmarkStart w:id="23" w:name="Check28"/>
          <w:p w:rsidR="002E7226" w:rsidRPr="00C90AB8" w:rsidRDefault="007A0539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3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</w:p>
          <w:bookmarkStart w:id="24" w:name="Check29"/>
          <w:p w:rsidR="002E7226" w:rsidRPr="00C90AB8" w:rsidRDefault="00B33341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4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B33341">
              <w:rPr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B33341">
              <w:rPr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B33341">
              <w:rPr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B33341">
              <w:rPr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B33341">
              <w:rPr>
                <w:kern w:val="0"/>
                <w:sz w:val="24"/>
                <w:szCs w:val="24"/>
                <w:lang w:val="sr-Latn-BA" w:eastAsia="en-US"/>
              </w:rPr>
              <w:t>.</w:t>
            </w: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Default="00DD3A10" w:rsidP="00947B94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7A0539" w:rsidRPr="00C90AB8" w:rsidRDefault="007A0539" w:rsidP="00947B94">
            <w:pPr>
              <w:rPr>
                <w:sz w:val="22"/>
                <w:szCs w:val="22"/>
                <w:lang w:val="sr-Latn-BA"/>
              </w:rPr>
            </w:pPr>
          </w:p>
          <w:p w:rsidR="003D4207" w:rsidRPr="007A0539" w:rsidRDefault="007A0539" w:rsidP="00E03C87">
            <w:pPr>
              <w:rPr>
                <w:b/>
                <w:bCs/>
                <w:sz w:val="28"/>
                <w:szCs w:val="24"/>
                <w:lang w:val="sr-Latn-BA"/>
              </w:rPr>
            </w:pPr>
            <w:r w:rsidRPr="007A0539">
              <w:rPr>
                <w:sz w:val="22"/>
              </w:rPr>
              <w:t>Prema jedinice ob</w:t>
            </w:r>
            <w:r w:rsidR="000E6443">
              <w:rPr>
                <w:sz w:val="22"/>
              </w:rPr>
              <w:t>aveštenje zahteva Ministarstvu F</w:t>
            </w:r>
            <w:bookmarkStart w:id="25" w:name="_GoBack"/>
            <w:bookmarkEnd w:id="25"/>
            <w:r w:rsidRPr="007A0539">
              <w:rPr>
                <w:sz w:val="22"/>
              </w:rPr>
              <w:t>inansija je podnela budžetska smanjenja za kapitalne projekte KPA odnosno u budžetskoj liniji regulisanje stanja životne sredine u CEA laboratorijama. Dakle, u ovom slučaju je potrebno prekid aktivnosti nabavke u pitanju razmotri, jer jedna stvar sprečava realizaciju ovog projekta u celini.</w:t>
            </w: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30" w:rsidRDefault="00C33F30">
      <w:r>
        <w:separator/>
      </w:r>
    </w:p>
  </w:endnote>
  <w:endnote w:type="continuationSeparator" w:id="0">
    <w:p w:rsidR="00C33F30" w:rsidRDefault="00C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44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30" w:rsidRDefault="00C33F30">
      <w:r>
        <w:separator/>
      </w:r>
    </w:p>
  </w:footnote>
  <w:footnote w:type="continuationSeparator" w:id="0">
    <w:p w:rsidR="00C33F30" w:rsidRDefault="00C3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94EC8"/>
    <w:rsid w:val="000A2C07"/>
    <w:rsid w:val="000B7B5E"/>
    <w:rsid w:val="000C4FC1"/>
    <w:rsid w:val="000D3EFE"/>
    <w:rsid w:val="000E6443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673BE"/>
    <w:rsid w:val="001A4E98"/>
    <w:rsid w:val="001A6E90"/>
    <w:rsid w:val="001A6FAB"/>
    <w:rsid w:val="001B578A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B5CA6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A6800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5300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C75E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A0539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7F46ED"/>
    <w:rsid w:val="00811A03"/>
    <w:rsid w:val="008170CD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33341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33F30"/>
    <w:rsid w:val="00C40FEE"/>
    <w:rsid w:val="00C42809"/>
    <w:rsid w:val="00C42D14"/>
    <w:rsid w:val="00C45B98"/>
    <w:rsid w:val="00C512CC"/>
    <w:rsid w:val="00C62CAD"/>
    <w:rsid w:val="00C72FD8"/>
    <w:rsid w:val="00C817B8"/>
    <w:rsid w:val="00C82DAB"/>
    <w:rsid w:val="00C90AB8"/>
    <w:rsid w:val="00C95175"/>
    <w:rsid w:val="00CB2271"/>
    <w:rsid w:val="00CD5819"/>
    <w:rsid w:val="00CE54D7"/>
    <w:rsid w:val="00CF57E9"/>
    <w:rsid w:val="00CF787A"/>
    <w:rsid w:val="00D11FAA"/>
    <w:rsid w:val="00D14810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92796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18</cp:revision>
  <cp:lastPrinted>2010-03-19T15:55:00Z</cp:lastPrinted>
  <dcterms:created xsi:type="dcterms:W3CDTF">2016-03-03T10:05:00Z</dcterms:created>
  <dcterms:modified xsi:type="dcterms:W3CDTF">2017-08-11T08:49:00Z</dcterms:modified>
</cp:coreProperties>
</file>