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F21" w:rsidRPr="00D93740" w:rsidRDefault="006221FB">
      <w:pPr>
        <w:rPr>
          <w:lang w:val="en-GB"/>
        </w:rPr>
      </w:pPr>
      <w:r w:rsidRPr="00D93740">
        <w:rPr>
          <w:rFonts w:ascii="Times New Roman" w:eastAsia="MS Mincho" w:hAnsi="Times New Roman" w:cs="Times New Roman"/>
          <w:sz w:val="24"/>
          <w:szCs w:val="24"/>
          <w:lang w:val="en-GB"/>
        </w:rPr>
        <w:drawing>
          <wp:anchor distT="0" distB="0" distL="114300" distR="114300" simplePos="0" relativeHeight="251659264" behindDoc="1" locked="0" layoutInCell="1" allowOverlap="1" wp14:anchorId="3BC0A2F2" wp14:editId="6837F2E1">
            <wp:simplePos x="0" y="0"/>
            <wp:positionH relativeFrom="margin">
              <wp:posOffset>2562785</wp:posOffset>
            </wp:positionH>
            <wp:positionV relativeFrom="paragraph">
              <wp:posOffset>-324037</wp:posOffset>
            </wp:positionV>
            <wp:extent cx="790575" cy="771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0575" cy="771525"/>
                    </a:xfrm>
                    <a:prstGeom prst="rect">
                      <a:avLst/>
                    </a:prstGeom>
                    <a:noFill/>
                  </pic:spPr>
                </pic:pic>
              </a:graphicData>
            </a:graphic>
          </wp:anchor>
        </w:drawing>
      </w:r>
    </w:p>
    <w:p w:rsidR="006221FB" w:rsidRPr="00D93740" w:rsidRDefault="006221FB" w:rsidP="006221FB">
      <w:pPr>
        <w:rPr>
          <w:lang w:val="en-GB"/>
        </w:rPr>
      </w:pPr>
    </w:p>
    <w:p w:rsidR="006221FB" w:rsidRPr="00D93740" w:rsidRDefault="006221FB" w:rsidP="006221FB">
      <w:pPr>
        <w:spacing w:after="0" w:line="360" w:lineRule="auto"/>
        <w:jc w:val="center"/>
        <w:rPr>
          <w:rFonts w:ascii="Times New Roman" w:eastAsia="Batang" w:hAnsi="Times New Roman" w:cs="Times New Roman"/>
          <w:b/>
          <w:bCs/>
          <w:sz w:val="24"/>
          <w:szCs w:val="24"/>
          <w:lang w:val="en-GB"/>
        </w:rPr>
      </w:pPr>
      <w:r w:rsidRPr="00D93740">
        <w:rPr>
          <w:rFonts w:ascii="Times New Roman" w:eastAsia="Calibri" w:hAnsi="Times New Roman" w:cs="Times New Roman"/>
          <w:b/>
          <w:bCs/>
          <w:sz w:val="24"/>
          <w:szCs w:val="24"/>
          <w:lang w:val="en-GB"/>
        </w:rPr>
        <w:t>Republika e Kosovës</w:t>
      </w:r>
    </w:p>
    <w:p w:rsidR="006221FB" w:rsidRPr="00D93740" w:rsidRDefault="006221FB" w:rsidP="006221FB">
      <w:pPr>
        <w:spacing w:after="0" w:line="360" w:lineRule="auto"/>
        <w:jc w:val="center"/>
        <w:rPr>
          <w:rFonts w:ascii="Times New Roman" w:eastAsia="Calibri" w:hAnsi="Times New Roman" w:cs="Times New Roman"/>
          <w:b/>
          <w:bCs/>
          <w:sz w:val="24"/>
          <w:szCs w:val="24"/>
          <w:lang w:val="en-GB"/>
        </w:rPr>
      </w:pPr>
      <w:r w:rsidRPr="00D93740">
        <w:rPr>
          <w:rFonts w:ascii="Times New Roman" w:eastAsia="Batang" w:hAnsi="Times New Roman" w:cs="Times New Roman"/>
          <w:b/>
          <w:bCs/>
          <w:sz w:val="24"/>
          <w:szCs w:val="24"/>
          <w:lang w:val="en-GB"/>
        </w:rPr>
        <w:t>Republika Kosova-</w:t>
      </w:r>
      <w:r w:rsidRPr="00D93740">
        <w:rPr>
          <w:rFonts w:ascii="Times New Roman" w:eastAsia="Calibri" w:hAnsi="Times New Roman" w:cs="Times New Roman"/>
          <w:b/>
          <w:bCs/>
          <w:sz w:val="24"/>
          <w:szCs w:val="24"/>
          <w:lang w:val="en-GB"/>
        </w:rPr>
        <w:t>Republic of Kosovo</w:t>
      </w:r>
    </w:p>
    <w:p w:rsidR="006221FB" w:rsidRPr="00D93740" w:rsidRDefault="006221FB" w:rsidP="006221FB">
      <w:pPr>
        <w:spacing w:after="0" w:line="360" w:lineRule="auto"/>
        <w:jc w:val="center"/>
        <w:rPr>
          <w:rFonts w:ascii="Times New Roman" w:eastAsia="Calibri" w:hAnsi="Times New Roman" w:cs="Times New Roman"/>
          <w:i/>
          <w:iCs/>
          <w:sz w:val="24"/>
          <w:szCs w:val="24"/>
          <w:lang w:val="en-GB"/>
        </w:rPr>
      </w:pPr>
      <w:r w:rsidRPr="00D93740">
        <w:rPr>
          <w:rFonts w:ascii="Times New Roman" w:eastAsia="Calibri" w:hAnsi="Times New Roman" w:cs="Times New Roman"/>
          <w:i/>
          <w:iCs/>
          <w:sz w:val="24"/>
          <w:szCs w:val="24"/>
          <w:lang w:val="en-GB"/>
        </w:rPr>
        <w:t>Qeveria - Vlada – Government</w:t>
      </w:r>
    </w:p>
    <w:p w:rsidR="0099651B" w:rsidRPr="00D93740" w:rsidRDefault="006221FB" w:rsidP="006221FB">
      <w:pPr>
        <w:jc w:val="center"/>
        <w:rPr>
          <w:rFonts w:ascii="Times New Roman" w:eastAsia="MS Mincho" w:hAnsi="Times New Roman" w:cs="Times New Roman"/>
          <w:b/>
          <w:i/>
          <w:iCs/>
          <w:sz w:val="24"/>
          <w:szCs w:val="24"/>
          <w:lang w:val="en-GB"/>
        </w:rPr>
      </w:pPr>
      <w:r w:rsidRPr="00D93740">
        <w:rPr>
          <w:rFonts w:ascii="Times New Roman" w:eastAsia="MS Mincho" w:hAnsi="Times New Roman" w:cs="Times New Roman"/>
          <w:b/>
          <w:i/>
          <w:iCs/>
          <w:sz w:val="24"/>
          <w:szCs w:val="24"/>
          <w:lang w:val="en-GB"/>
        </w:rPr>
        <w:t>Ministria e Industrisë, Ndërmarrësisë dhe Tregtisë-Ministarstvo Industrije, Preduzetništva i Trgovine-Ministry of Industry, Entrepreneurship and Trade</w:t>
      </w:r>
    </w:p>
    <w:p w:rsidR="0099651B" w:rsidRPr="00D93740" w:rsidRDefault="0099651B" w:rsidP="006221FB">
      <w:pPr>
        <w:jc w:val="center"/>
        <w:rPr>
          <w:rFonts w:ascii="Times New Roman" w:eastAsia="MS Mincho" w:hAnsi="Times New Roman" w:cs="Times New Roman"/>
          <w:b/>
          <w:i/>
          <w:iCs/>
          <w:sz w:val="24"/>
          <w:szCs w:val="24"/>
          <w:lang w:val="en-GB"/>
        </w:rPr>
      </w:pPr>
      <w:r w:rsidRPr="00D93740">
        <w:rPr>
          <w:rFonts w:ascii="Times New Roman" w:eastAsia="MS Mincho" w:hAnsi="Times New Roman" w:cs="Times New Roman"/>
          <w:b/>
          <w:i/>
          <w:iCs/>
          <w:sz w:val="24"/>
          <w:szCs w:val="24"/>
          <w:lang w:val="en-GB"/>
        </w:rPr>
        <w:t>_____________________________________________________________________________</w:t>
      </w:r>
    </w:p>
    <w:p w:rsidR="006221FB" w:rsidRPr="00D93740" w:rsidRDefault="00D93740" w:rsidP="006221FB">
      <w:pPr>
        <w:jc w:val="center"/>
        <w:rPr>
          <w:rFonts w:ascii="Times New Roman" w:eastAsia="MS Mincho" w:hAnsi="Times New Roman" w:cs="Times New Roman"/>
          <w:b/>
          <w:i/>
          <w:sz w:val="24"/>
          <w:szCs w:val="24"/>
          <w:lang w:val="en-GB"/>
        </w:rPr>
      </w:pPr>
      <w:r>
        <w:rPr>
          <w:rFonts w:ascii="Times New Roman" w:eastAsia="MS Mincho" w:hAnsi="Times New Roman" w:cs="Times New Roman"/>
          <w:b/>
          <w:i/>
          <w:iCs/>
          <w:sz w:val="24"/>
          <w:szCs w:val="24"/>
          <w:lang w:val="en-GB"/>
        </w:rPr>
        <w:t>Strategic Goods Trade Department</w:t>
      </w:r>
    </w:p>
    <w:p w:rsidR="00801A6D" w:rsidRPr="00D93740" w:rsidRDefault="00D93740" w:rsidP="00801A6D">
      <w:pPr>
        <w:jc w:val="both"/>
        <w:rPr>
          <w:rFonts w:ascii="Times New Roman" w:hAnsi="Times New Roman" w:cs="Times New Roman"/>
          <w:lang w:val="en-GB"/>
        </w:rPr>
      </w:pPr>
      <w:r>
        <w:rPr>
          <w:rFonts w:ascii="Times New Roman" w:hAnsi="Times New Roman" w:cs="Times New Roman"/>
          <w:lang w:val="en-GB"/>
        </w:rPr>
        <w:t>Based on the legislation in force</w:t>
      </w:r>
      <w:r w:rsidR="00801A6D" w:rsidRPr="00D93740">
        <w:rPr>
          <w:rFonts w:ascii="Times New Roman" w:hAnsi="Times New Roman" w:cs="Times New Roman"/>
          <w:lang w:val="en-GB"/>
        </w:rPr>
        <w:t xml:space="preserve">; </w:t>
      </w:r>
    </w:p>
    <w:p w:rsidR="00801A6D" w:rsidRPr="00D93740" w:rsidRDefault="00D93740" w:rsidP="00801A6D">
      <w:pPr>
        <w:pStyle w:val="ListParagraph"/>
        <w:numPr>
          <w:ilvl w:val="0"/>
          <w:numId w:val="3"/>
        </w:numPr>
        <w:jc w:val="both"/>
        <w:rPr>
          <w:rFonts w:ascii="Times New Roman" w:hAnsi="Times New Roman" w:cs="Times New Roman"/>
          <w:i/>
          <w:lang w:val="en-GB"/>
        </w:rPr>
      </w:pPr>
      <w:r>
        <w:rPr>
          <w:rFonts w:ascii="Times New Roman" w:hAnsi="Times New Roman" w:cs="Times New Roman"/>
          <w:i/>
          <w:lang w:val="en-GB"/>
        </w:rPr>
        <w:t>Law No</w:t>
      </w:r>
      <w:r w:rsidR="00801A6D" w:rsidRPr="00D93740">
        <w:rPr>
          <w:rFonts w:ascii="Times New Roman" w:hAnsi="Times New Roman" w:cs="Times New Roman"/>
          <w:i/>
          <w:lang w:val="en-GB"/>
        </w:rPr>
        <w:t>.</w:t>
      </w:r>
      <w:r>
        <w:rPr>
          <w:rFonts w:ascii="Times New Roman" w:hAnsi="Times New Roman" w:cs="Times New Roman"/>
          <w:i/>
          <w:lang w:val="en-GB"/>
        </w:rPr>
        <w:t xml:space="preserve"> 04/L-198 on the Trade of Strategic Goods</w:t>
      </w:r>
      <w:r w:rsidR="00801A6D" w:rsidRPr="00D93740">
        <w:rPr>
          <w:rFonts w:ascii="Times New Roman" w:hAnsi="Times New Roman" w:cs="Times New Roman"/>
          <w:i/>
          <w:lang w:val="en-GB"/>
        </w:rPr>
        <w:t>;</w:t>
      </w:r>
    </w:p>
    <w:p w:rsidR="00801A6D" w:rsidRPr="00D93740" w:rsidRDefault="00D93740" w:rsidP="00801A6D">
      <w:pPr>
        <w:pStyle w:val="ListParagraph"/>
        <w:numPr>
          <w:ilvl w:val="0"/>
          <w:numId w:val="3"/>
        </w:numPr>
        <w:jc w:val="both"/>
        <w:rPr>
          <w:rFonts w:ascii="Times New Roman" w:hAnsi="Times New Roman" w:cs="Times New Roman"/>
          <w:i/>
          <w:lang w:val="en-GB"/>
        </w:rPr>
      </w:pPr>
      <w:r>
        <w:rPr>
          <w:rFonts w:ascii="Times New Roman" w:hAnsi="Times New Roman" w:cs="Times New Roman"/>
          <w:i/>
          <w:lang w:val="en-GB"/>
        </w:rPr>
        <w:t>Regulation (GRK) No</w:t>
      </w:r>
      <w:r w:rsidR="005F0E7A" w:rsidRPr="00D93740">
        <w:rPr>
          <w:rFonts w:ascii="Times New Roman" w:hAnsi="Times New Roman" w:cs="Times New Roman"/>
          <w:i/>
          <w:lang w:val="en-GB"/>
        </w:rPr>
        <w:t>.</w:t>
      </w:r>
      <w:r>
        <w:rPr>
          <w:rFonts w:ascii="Times New Roman" w:hAnsi="Times New Roman" w:cs="Times New Roman"/>
          <w:i/>
          <w:lang w:val="en-GB"/>
        </w:rPr>
        <w:t xml:space="preserve"> </w:t>
      </w:r>
      <w:r w:rsidR="005F0E7A" w:rsidRPr="00D93740">
        <w:rPr>
          <w:rFonts w:ascii="Times New Roman" w:hAnsi="Times New Roman" w:cs="Times New Roman"/>
          <w:i/>
          <w:lang w:val="en-GB"/>
        </w:rPr>
        <w:t>35/2013</w:t>
      </w:r>
      <w:r>
        <w:rPr>
          <w:rFonts w:ascii="Times New Roman" w:hAnsi="Times New Roman" w:cs="Times New Roman"/>
          <w:i/>
          <w:lang w:val="en-GB"/>
        </w:rPr>
        <w:t xml:space="preserve"> on the functioning of the work of the commission for the strategic goods trade control</w:t>
      </w:r>
      <w:r w:rsidR="005F0E7A" w:rsidRPr="00D93740">
        <w:rPr>
          <w:rFonts w:ascii="Times New Roman" w:hAnsi="Times New Roman" w:cs="Times New Roman"/>
          <w:i/>
          <w:lang w:val="en-GB"/>
        </w:rPr>
        <w:t>;</w:t>
      </w:r>
      <w:r w:rsidR="00801A6D" w:rsidRPr="00D93740">
        <w:rPr>
          <w:rFonts w:ascii="Times New Roman" w:hAnsi="Times New Roman" w:cs="Times New Roman"/>
          <w:i/>
          <w:lang w:val="en-GB"/>
        </w:rPr>
        <w:t xml:space="preserve"> </w:t>
      </w:r>
    </w:p>
    <w:p w:rsidR="00801A6D" w:rsidRPr="00D93740" w:rsidRDefault="00D93740" w:rsidP="00801A6D">
      <w:pPr>
        <w:pStyle w:val="ListParagraph"/>
        <w:numPr>
          <w:ilvl w:val="0"/>
          <w:numId w:val="3"/>
        </w:numPr>
        <w:jc w:val="both"/>
        <w:rPr>
          <w:rFonts w:ascii="Times New Roman" w:hAnsi="Times New Roman" w:cs="Times New Roman"/>
          <w:i/>
          <w:lang w:val="en-GB"/>
        </w:rPr>
      </w:pPr>
      <w:r>
        <w:rPr>
          <w:rFonts w:ascii="Times New Roman" w:hAnsi="Times New Roman" w:cs="Times New Roman"/>
          <w:i/>
          <w:lang w:val="en-GB"/>
        </w:rPr>
        <w:t>Administrative Instruction No</w:t>
      </w:r>
      <w:r w:rsidR="000832BA" w:rsidRPr="00D93740">
        <w:rPr>
          <w:rFonts w:ascii="Times New Roman" w:hAnsi="Times New Roman" w:cs="Times New Roman"/>
          <w:i/>
          <w:lang w:val="en-GB"/>
        </w:rPr>
        <w:t>.</w:t>
      </w:r>
      <w:r>
        <w:rPr>
          <w:rFonts w:ascii="Times New Roman" w:hAnsi="Times New Roman" w:cs="Times New Roman"/>
          <w:i/>
          <w:lang w:val="en-GB"/>
        </w:rPr>
        <w:t xml:space="preserve"> 03/2021 on registration and licensing of trade operators of strategic goods</w:t>
      </w:r>
      <w:r w:rsidR="005F0E7A" w:rsidRPr="00D93740">
        <w:rPr>
          <w:rFonts w:ascii="Times New Roman" w:hAnsi="Times New Roman" w:cs="Times New Roman"/>
          <w:i/>
          <w:lang w:val="en-GB"/>
        </w:rPr>
        <w:t>.</w:t>
      </w:r>
    </w:p>
    <w:p w:rsidR="006221FB" w:rsidRPr="00D93740" w:rsidRDefault="00D93740" w:rsidP="00D93740">
      <w:pPr>
        <w:jc w:val="both"/>
        <w:rPr>
          <w:rFonts w:ascii="Times New Roman" w:hAnsi="Times New Roman" w:cs="Times New Roman"/>
          <w:lang w:val="en-GB"/>
        </w:rPr>
      </w:pPr>
      <w:r>
        <w:rPr>
          <w:rFonts w:ascii="Times New Roman" w:hAnsi="Times New Roman" w:cs="Times New Roman"/>
          <w:lang w:val="en-GB"/>
        </w:rPr>
        <w:t xml:space="preserve">The following is a list of criteria for individual licenses for import, export, re-export, </w:t>
      </w:r>
      <w:r w:rsidR="006E4996">
        <w:rPr>
          <w:rFonts w:ascii="Times New Roman" w:hAnsi="Times New Roman" w:cs="Times New Roman"/>
          <w:lang w:val="en-GB"/>
        </w:rPr>
        <w:t>transit, transshipment</w:t>
      </w:r>
      <w:r>
        <w:rPr>
          <w:rFonts w:ascii="Times New Roman" w:hAnsi="Times New Roman" w:cs="Times New Roman"/>
          <w:lang w:val="en-GB"/>
        </w:rPr>
        <w:t>, and transport</w:t>
      </w:r>
      <w:r w:rsidR="006E4996">
        <w:rPr>
          <w:rFonts w:ascii="Times New Roman" w:hAnsi="Times New Roman" w:cs="Times New Roman"/>
          <w:lang w:val="en-GB"/>
        </w:rPr>
        <w:t xml:space="preserve"> of dual use items from the</w:t>
      </w:r>
      <w:r>
        <w:rPr>
          <w:rFonts w:ascii="Times New Roman" w:hAnsi="Times New Roman" w:cs="Times New Roman"/>
          <w:lang w:val="en-GB"/>
        </w:rPr>
        <w:t xml:space="preserve"> </w:t>
      </w:r>
      <w:r>
        <w:rPr>
          <w:rFonts w:ascii="Times New Roman" w:hAnsi="Times New Roman" w:cs="Times New Roman"/>
          <w:b/>
          <w:lang w:val="en-GB"/>
        </w:rPr>
        <w:t>0-9</w:t>
      </w:r>
      <w:r w:rsidR="006E4996">
        <w:rPr>
          <w:rFonts w:ascii="Times New Roman" w:hAnsi="Times New Roman" w:cs="Times New Roman"/>
          <w:b/>
          <w:lang w:val="en-GB"/>
        </w:rPr>
        <w:t xml:space="preserve"> </w:t>
      </w:r>
      <w:r w:rsidR="006E4996">
        <w:rPr>
          <w:rFonts w:ascii="Times New Roman" w:hAnsi="Times New Roman" w:cs="Times New Roman"/>
          <w:lang w:val="en-GB"/>
        </w:rPr>
        <w:t>category</w:t>
      </w:r>
      <w:r>
        <w:rPr>
          <w:rFonts w:ascii="Times New Roman" w:hAnsi="Times New Roman" w:cs="Times New Roman"/>
          <w:lang w:val="en-GB"/>
        </w:rPr>
        <w:t xml:space="preserve"> referring to the classifications from the </w:t>
      </w:r>
      <w:r>
        <w:rPr>
          <w:rFonts w:ascii="Times New Roman" w:hAnsi="Times New Roman" w:cs="Times New Roman"/>
          <w:b/>
          <w:lang w:val="en-GB"/>
        </w:rPr>
        <w:t>List of dual use goods</w:t>
      </w:r>
      <w:r w:rsidR="006E4996">
        <w:rPr>
          <w:rFonts w:ascii="Times New Roman" w:hAnsi="Times New Roman" w:cs="Times New Roman"/>
          <w:b/>
          <w:lang w:val="en-GB"/>
        </w:rPr>
        <w:t>,</w:t>
      </w:r>
      <w:r>
        <w:rPr>
          <w:rFonts w:ascii="Times New Roman" w:hAnsi="Times New Roman" w:cs="Times New Roman"/>
          <w:lang w:val="en-GB"/>
        </w:rPr>
        <w:t xml:space="preserve"> and military goods from</w:t>
      </w:r>
      <w:r w:rsidR="006E4996">
        <w:rPr>
          <w:rFonts w:ascii="Times New Roman" w:hAnsi="Times New Roman" w:cs="Times New Roman"/>
          <w:lang w:val="en-GB"/>
        </w:rPr>
        <w:t xml:space="preserve"> the</w:t>
      </w:r>
      <w:r>
        <w:rPr>
          <w:rFonts w:ascii="Times New Roman" w:hAnsi="Times New Roman" w:cs="Times New Roman"/>
          <w:lang w:val="en-GB"/>
        </w:rPr>
        <w:t xml:space="preserve"> </w:t>
      </w:r>
      <w:r>
        <w:rPr>
          <w:rFonts w:ascii="Times New Roman" w:hAnsi="Times New Roman" w:cs="Times New Roman"/>
          <w:b/>
          <w:lang w:val="en-GB"/>
        </w:rPr>
        <w:t xml:space="preserve">ML1-ML22 </w:t>
      </w:r>
      <w:r w:rsidR="0023383F">
        <w:rPr>
          <w:rFonts w:ascii="Times New Roman" w:hAnsi="Times New Roman" w:cs="Times New Roman"/>
          <w:lang w:val="en-GB"/>
        </w:rPr>
        <w:t>category</w:t>
      </w:r>
      <w:r>
        <w:rPr>
          <w:rFonts w:ascii="Times New Roman" w:hAnsi="Times New Roman" w:cs="Times New Roman"/>
          <w:lang w:val="en-GB"/>
        </w:rPr>
        <w:t xml:space="preserve"> referring to the classifications according to the </w:t>
      </w:r>
      <w:r>
        <w:rPr>
          <w:rFonts w:ascii="Times New Roman" w:hAnsi="Times New Roman" w:cs="Times New Roman"/>
          <w:b/>
          <w:lang w:val="en-GB"/>
        </w:rPr>
        <w:t>List of military goods</w:t>
      </w:r>
      <w:r w:rsidR="00801A6D" w:rsidRPr="00D93740">
        <w:rPr>
          <w:rFonts w:ascii="Times New Roman" w:hAnsi="Times New Roman" w:cs="Times New Roman"/>
          <w:lang w:val="en-GB"/>
        </w:rPr>
        <w:t>.</w:t>
      </w:r>
    </w:p>
    <w:p w:rsidR="00AF582D" w:rsidRPr="00D93740" w:rsidRDefault="00D93740" w:rsidP="006221FB">
      <w:pPr>
        <w:jc w:val="both"/>
        <w:rPr>
          <w:rFonts w:ascii="Times New Roman" w:hAnsi="Times New Roman" w:cs="Times New Roman"/>
          <w:b/>
          <w:u w:val="single"/>
          <w:lang w:val="en-GB"/>
        </w:rPr>
      </w:pPr>
      <w:r>
        <w:rPr>
          <w:rFonts w:ascii="Times New Roman" w:hAnsi="Times New Roman" w:cs="Times New Roman"/>
          <w:b/>
          <w:u w:val="single"/>
          <w:lang w:val="en-GB"/>
        </w:rPr>
        <w:t>Basic criteria</w:t>
      </w:r>
    </w:p>
    <w:p w:rsidR="00D93740" w:rsidRPr="00D93740" w:rsidRDefault="00D93740" w:rsidP="00D93740">
      <w:pPr>
        <w:pStyle w:val="ListParagraph"/>
        <w:numPr>
          <w:ilvl w:val="0"/>
          <w:numId w:val="1"/>
        </w:numPr>
        <w:jc w:val="both"/>
        <w:rPr>
          <w:rFonts w:ascii="Times New Roman" w:hAnsi="Times New Roman" w:cs="Times New Roman"/>
          <w:lang w:val="en-GB"/>
        </w:rPr>
      </w:pPr>
      <w:r w:rsidRPr="00D93740">
        <w:rPr>
          <w:rFonts w:ascii="Times New Roman" w:hAnsi="Times New Roman" w:cs="Times New Roman"/>
          <w:lang w:val="en-GB"/>
        </w:rPr>
        <w:t>Completed, signed and sealed form/application;</w:t>
      </w:r>
    </w:p>
    <w:p w:rsidR="00D93740" w:rsidRPr="00D93740" w:rsidRDefault="00D93740" w:rsidP="00D93740">
      <w:pPr>
        <w:pStyle w:val="ListParagraph"/>
        <w:numPr>
          <w:ilvl w:val="0"/>
          <w:numId w:val="1"/>
        </w:numPr>
        <w:jc w:val="both"/>
        <w:rPr>
          <w:rFonts w:ascii="Times New Roman" w:hAnsi="Times New Roman" w:cs="Times New Roman"/>
          <w:lang w:val="en-GB"/>
        </w:rPr>
      </w:pPr>
      <w:r w:rsidRPr="00D93740">
        <w:rPr>
          <w:rFonts w:ascii="Times New Roman" w:hAnsi="Times New Roman" w:cs="Times New Roman"/>
          <w:lang w:val="en-GB"/>
        </w:rPr>
        <w:t>Authorization for the person representing the subject together with a copy of the identity card;</w:t>
      </w:r>
    </w:p>
    <w:p w:rsidR="00D93740" w:rsidRPr="00D93740" w:rsidRDefault="00D93740" w:rsidP="00D93740">
      <w:pPr>
        <w:pStyle w:val="ListParagraph"/>
        <w:numPr>
          <w:ilvl w:val="0"/>
          <w:numId w:val="1"/>
        </w:numPr>
        <w:jc w:val="both"/>
        <w:rPr>
          <w:rFonts w:ascii="Times New Roman" w:hAnsi="Times New Roman" w:cs="Times New Roman"/>
          <w:lang w:val="en-GB"/>
        </w:rPr>
      </w:pPr>
      <w:r w:rsidRPr="00D93740">
        <w:rPr>
          <w:rFonts w:ascii="Times New Roman" w:hAnsi="Times New Roman" w:cs="Times New Roman"/>
          <w:lang w:val="en-GB"/>
        </w:rPr>
        <w:t>Business registr</w:t>
      </w:r>
      <w:r>
        <w:rPr>
          <w:rFonts w:ascii="Times New Roman" w:hAnsi="Times New Roman" w:cs="Times New Roman"/>
          <w:lang w:val="en-GB"/>
        </w:rPr>
        <w:t>ation certificate issued by KBRA</w:t>
      </w:r>
      <w:r w:rsidRPr="00D93740">
        <w:rPr>
          <w:rFonts w:ascii="Times New Roman" w:hAnsi="Times New Roman" w:cs="Times New Roman"/>
          <w:lang w:val="en-GB"/>
        </w:rPr>
        <w:t>;</w:t>
      </w:r>
    </w:p>
    <w:p w:rsidR="00D93740" w:rsidRPr="00D93740" w:rsidRDefault="00D93740" w:rsidP="00D93740">
      <w:pPr>
        <w:pStyle w:val="ListParagraph"/>
        <w:numPr>
          <w:ilvl w:val="0"/>
          <w:numId w:val="1"/>
        </w:numPr>
        <w:jc w:val="both"/>
        <w:rPr>
          <w:rFonts w:ascii="Times New Roman" w:hAnsi="Times New Roman" w:cs="Times New Roman"/>
          <w:lang w:val="en-GB"/>
        </w:rPr>
      </w:pPr>
      <w:r w:rsidRPr="00D93740">
        <w:rPr>
          <w:rFonts w:ascii="Times New Roman" w:hAnsi="Times New Roman" w:cs="Times New Roman"/>
          <w:lang w:val="en-GB"/>
        </w:rPr>
        <w:t>Registra</w:t>
      </w:r>
      <w:r>
        <w:rPr>
          <w:rFonts w:ascii="Times New Roman" w:hAnsi="Times New Roman" w:cs="Times New Roman"/>
          <w:lang w:val="en-GB"/>
        </w:rPr>
        <w:t>tion certificate issued by SGTD</w:t>
      </w:r>
      <w:r w:rsidRPr="00D93740">
        <w:rPr>
          <w:rFonts w:ascii="Times New Roman" w:hAnsi="Times New Roman" w:cs="Times New Roman"/>
          <w:lang w:val="en-GB"/>
        </w:rPr>
        <w:t>;</w:t>
      </w:r>
    </w:p>
    <w:p w:rsidR="00D93740" w:rsidRPr="00D93740" w:rsidRDefault="00D93740" w:rsidP="00D93740">
      <w:pPr>
        <w:pStyle w:val="ListParagraph"/>
        <w:numPr>
          <w:ilvl w:val="0"/>
          <w:numId w:val="1"/>
        </w:numPr>
        <w:jc w:val="both"/>
        <w:rPr>
          <w:rFonts w:ascii="Times New Roman" w:hAnsi="Times New Roman" w:cs="Times New Roman"/>
          <w:lang w:val="en-GB"/>
        </w:rPr>
      </w:pPr>
      <w:r>
        <w:rPr>
          <w:rFonts w:ascii="Times New Roman" w:hAnsi="Times New Roman" w:cs="Times New Roman"/>
          <w:lang w:val="en-GB"/>
        </w:rPr>
        <w:t>O</w:t>
      </w:r>
      <w:r w:rsidRPr="00D93740">
        <w:rPr>
          <w:rFonts w:ascii="Times New Roman" w:hAnsi="Times New Roman" w:cs="Times New Roman"/>
          <w:lang w:val="en-GB"/>
        </w:rPr>
        <w:t>riginal or notarized contract for the goods to be exported, imported, transited, transshipped, re-exported or re-transferred or for the relevant services to be provided, if available;</w:t>
      </w:r>
    </w:p>
    <w:p w:rsidR="00D93740" w:rsidRPr="00D93740" w:rsidRDefault="00D93740" w:rsidP="00D93740">
      <w:pPr>
        <w:pStyle w:val="ListParagraph"/>
        <w:numPr>
          <w:ilvl w:val="0"/>
          <w:numId w:val="1"/>
        </w:numPr>
        <w:jc w:val="both"/>
        <w:rPr>
          <w:rFonts w:ascii="Times New Roman" w:hAnsi="Times New Roman" w:cs="Times New Roman"/>
          <w:lang w:val="en-GB"/>
        </w:rPr>
      </w:pPr>
      <w:r>
        <w:rPr>
          <w:rFonts w:ascii="Times New Roman" w:hAnsi="Times New Roman" w:cs="Times New Roman"/>
          <w:lang w:val="en-GB"/>
        </w:rPr>
        <w:t>Invoice or pre-invoice</w:t>
      </w:r>
      <w:r w:rsidRPr="00D93740">
        <w:rPr>
          <w:rFonts w:ascii="Times New Roman" w:hAnsi="Times New Roman" w:cs="Times New Roman"/>
          <w:lang w:val="en-GB"/>
        </w:rPr>
        <w:t>;</w:t>
      </w:r>
    </w:p>
    <w:p w:rsidR="00D93740" w:rsidRPr="00D93740" w:rsidRDefault="00D93740" w:rsidP="00D93740">
      <w:pPr>
        <w:pStyle w:val="ListParagraph"/>
        <w:numPr>
          <w:ilvl w:val="0"/>
          <w:numId w:val="1"/>
        </w:numPr>
        <w:jc w:val="both"/>
        <w:rPr>
          <w:rFonts w:ascii="Times New Roman" w:hAnsi="Times New Roman" w:cs="Times New Roman"/>
          <w:lang w:val="en-GB"/>
        </w:rPr>
      </w:pPr>
      <w:r w:rsidRPr="00D93740">
        <w:rPr>
          <w:rFonts w:ascii="Times New Roman" w:hAnsi="Times New Roman" w:cs="Times New Roman"/>
          <w:lang w:val="en-GB"/>
        </w:rPr>
        <w:t>Purchase order or order;</w:t>
      </w:r>
    </w:p>
    <w:p w:rsidR="00AF582D" w:rsidRPr="00D93740" w:rsidRDefault="00D93740" w:rsidP="00D93740">
      <w:pPr>
        <w:pStyle w:val="ListParagraph"/>
        <w:numPr>
          <w:ilvl w:val="0"/>
          <w:numId w:val="1"/>
        </w:numPr>
        <w:jc w:val="both"/>
        <w:rPr>
          <w:rFonts w:ascii="Times New Roman" w:hAnsi="Times New Roman" w:cs="Times New Roman"/>
          <w:lang w:val="en-GB"/>
        </w:rPr>
      </w:pPr>
      <w:r w:rsidRPr="00D93740">
        <w:rPr>
          <w:rFonts w:ascii="Times New Roman" w:hAnsi="Times New Roman" w:cs="Times New Roman"/>
          <w:lang w:val="en-GB"/>
        </w:rPr>
        <w:t>End User Notice/Declaration</w:t>
      </w:r>
      <w:r w:rsidR="00AF582D" w:rsidRPr="00D93740">
        <w:rPr>
          <w:rFonts w:ascii="Times New Roman" w:hAnsi="Times New Roman" w:cs="Times New Roman"/>
          <w:lang w:val="en-GB"/>
        </w:rPr>
        <w:t>;</w:t>
      </w:r>
    </w:p>
    <w:p w:rsidR="00D93740" w:rsidRPr="00D93740" w:rsidRDefault="00D93740" w:rsidP="00D93740">
      <w:pPr>
        <w:pStyle w:val="ListParagraph"/>
        <w:numPr>
          <w:ilvl w:val="0"/>
          <w:numId w:val="1"/>
        </w:numPr>
        <w:jc w:val="both"/>
        <w:rPr>
          <w:rFonts w:ascii="Times New Roman" w:hAnsi="Times New Roman" w:cs="Times New Roman"/>
          <w:lang w:val="en-GB"/>
        </w:rPr>
      </w:pPr>
      <w:r w:rsidRPr="00D93740">
        <w:rPr>
          <w:rFonts w:ascii="Times New Roman" w:hAnsi="Times New Roman" w:cs="Times New Roman"/>
          <w:lang w:val="en-GB"/>
        </w:rPr>
        <w:t>Licenses or permits necessary for the exercise of activities, if such authorization is required for transactions or activity with the goods sector;</w:t>
      </w:r>
    </w:p>
    <w:p w:rsidR="00D93740" w:rsidRPr="00D93740" w:rsidRDefault="00D93740" w:rsidP="00D93740">
      <w:pPr>
        <w:pStyle w:val="ListParagraph"/>
        <w:numPr>
          <w:ilvl w:val="0"/>
          <w:numId w:val="1"/>
        </w:numPr>
        <w:jc w:val="both"/>
        <w:rPr>
          <w:rFonts w:ascii="Times New Roman" w:hAnsi="Times New Roman" w:cs="Times New Roman"/>
          <w:lang w:val="en-GB"/>
        </w:rPr>
      </w:pPr>
      <w:r w:rsidRPr="00D93740">
        <w:rPr>
          <w:rFonts w:ascii="Times New Roman" w:hAnsi="Times New Roman" w:cs="Times New Roman"/>
          <w:lang w:val="en-GB"/>
        </w:rPr>
        <w:t>Documents that reflect the quality of the technical specifications of the strategic goods, including the chemical composition and the registration number of the</w:t>
      </w:r>
      <w:r>
        <w:rPr>
          <w:rFonts w:ascii="Times New Roman" w:hAnsi="Times New Roman" w:cs="Times New Roman"/>
          <w:lang w:val="en-GB"/>
        </w:rPr>
        <w:t xml:space="preserve"> Chemical Substances Service (CSS), (if the</w:t>
      </w:r>
      <w:r w:rsidRPr="00D93740">
        <w:rPr>
          <w:rFonts w:ascii="Times New Roman" w:hAnsi="Times New Roman" w:cs="Times New Roman"/>
          <w:lang w:val="en-GB"/>
        </w:rPr>
        <w:t xml:space="preserve"> number exists);</w:t>
      </w:r>
    </w:p>
    <w:p w:rsidR="00D93740" w:rsidRPr="00D93740" w:rsidRDefault="00D93740" w:rsidP="00D93740">
      <w:pPr>
        <w:pStyle w:val="ListParagraph"/>
        <w:numPr>
          <w:ilvl w:val="0"/>
          <w:numId w:val="1"/>
        </w:numPr>
        <w:jc w:val="both"/>
        <w:rPr>
          <w:rFonts w:ascii="Times New Roman" w:hAnsi="Times New Roman" w:cs="Times New Roman"/>
          <w:lang w:val="en-GB"/>
        </w:rPr>
      </w:pPr>
      <w:r w:rsidRPr="00D93740">
        <w:rPr>
          <w:rFonts w:ascii="Times New Roman" w:hAnsi="Times New Roman" w:cs="Times New Roman"/>
          <w:lang w:val="en-GB"/>
        </w:rPr>
        <w:t>For issuing a license for electronic transmission of a technology, a copy of the information network security plan is required.</w:t>
      </w:r>
    </w:p>
    <w:p w:rsidR="00AF582D" w:rsidRPr="00D93740" w:rsidRDefault="00D93740" w:rsidP="00D93740">
      <w:pPr>
        <w:pStyle w:val="ListParagraph"/>
        <w:numPr>
          <w:ilvl w:val="0"/>
          <w:numId w:val="1"/>
        </w:numPr>
        <w:jc w:val="both"/>
        <w:rPr>
          <w:rFonts w:ascii="Times New Roman" w:hAnsi="Times New Roman" w:cs="Times New Roman"/>
          <w:lang w:val="en-GB"/>
        </w:rPr>
      </w:pPr>
      <w:r w:rsidRPr="00D93740">
        <w:rPr>
          <w:rFonts w:ascii="Times New Roman" w:hAnsi="Times New Roman" w:cs="Times New Roman"/>
          <w:lang w:val="en-GB"/>
        </w:rPr>
        <w:t>Technical description of the specified goods</w:t>
      </w:r>
      <w:r w:rsidR="00AF582D" w:rsidRPr="00D93740">
        <w:rPr>
          <w:rFonts w:ascii="Times New Roman" w:hAnsi="Times New Roman" w:cs="Times New Roman"/>
          <w:lang w:val="en-GB"/>
        </w:rPr>
        <w:t>;</w:t>
      </w:r>
    </w:p>
    <w:p w:rsidR="005F0E7A" w:rsidRPr="00D93740" w:rsidRDefault="005F0E7A" w:rsidP="005F0E7A">
      <w:pPr>
        <w:jc w:val="both"/>
        <w:rPr>
          <w:rFonts w:ascii="Times New Roman" w:hAnsi="Times New Roman" w:cs="Times New Roman"/>
          <w:u w:val="single"/>
          <w:lang w:val="en-GB"/>
        </w:rPr>
      </w:pPr>
      <w:r w:rsidRPr="00D93740">
        <w:rPr>
          <w:rFonts w:ascii="Times New Roman" w:hAnsi="Times New Roman" w:cs="Times New Roman"/>
          <w:u w:val="single"/>
          <w:lang w:val="en-GB"/>
        </w:rPr>
        <w:t>P</w:t>
      </w:r>
      <w:r w:rsidR="00D93740">
        <w:rPr>
          <w:rFonts w:ascii="Times New Roman" w:hAnsi="Times New Roman" w:cs="Times New Roman"/>
          <w:b/>
          <w:u w:val="single"/>
          <w:lang w:val="en-GB"/>
        </w:rPr>
        <w:t>rocedures</w:t>
      </w:r>
      <w:r w:rsidR="000019D1">
        <w:rPr>
          <w:rFonts w:ascii="Times New Roman" w:hAnsi="Times New Roman" w:cs="Times New Roman"/>
          <w:b/>
          <w:u w:val="single"/>
          <w:lang w:val="en-GB"/>
        </w:rPr>
        <w:t xml:space="preserve"> until the decision for issuing</w:t>
      </w:r>
      <w:r w:rsidR="00D93740">
        <w:rPr>
          <w:rFonts w:ascii="Times New Roman" w:hAnsi="Times New Roman" w:cs="Times New Roman"/>
          <w:b/>
          <w:u w:val="single"/>
          <w:lang w:val="en-GB"/>
        </w:rPr>
        <w:t xml:space="preserve"> a license is made</w:t>
      </w:r>
      <w:r w:rsidRPr="00D93740">
        <w:rPr>
          <w:rFonts w:ascii="Times New Roman" w:hAnsi="Times New Roman" w:cs="Times New Roman"/>
          <w:b/>
          <w:u w:val="single"/>
          <w:lang w:val="en-GB"/>
        </w:rPr>
        <w:t>;</w:t>
      </w:r>
    </w:p>
    <w:p w:rsidR="00D93740" w:rsidRPr="00D93740" w:rsidRDefault="00D93740" w:rsidP="00D93740">
      <w:pPr>
        <w:pStyle w:val="ListParagraph"/>
        <w:numPr>
          <w:ilvl w:val="0"/>
          <w:numId w:val="2"/>
        </w:numPr>
        <w:jc w:val="both"/>
        <w:rPr>
          <w:rFonts w:ascii="Times New Roman" w:hAnsi="Times New Roman" w:cs="Times New Roman"/>
          <w:lang w:val="en-GB"/>
        </w:rPr>
      </w:pPr>
      <w:r w:rsidRPr="00D93740">
        <w:rPr>
          <w:rFonts w:ascii="Times New Roman" w:hAnsi="Times New Roman" w:cs="Times New Roman"/>
          <w:lang w:val="en-GB"/>
        </w:rPr>
        <w:lastRenderedPageBreak/>
        <w:t>The application file is submitt</w:t>
      </w:r>
      <w:r>
        <w:rPr>
          <w:rFonts w:ascii="Times New Roman" w:hAnsi="Times New Roman" w:cs="Times New Roman"/>
          <w:lang w:val="en-GB"/>
        </w:rPr>
        <w:t>ed to the protocol office at MIE</w:t>
      </w:r>
      <w:r w:rsidRPr="00D93740">
        <w:rPr>
          <w:rFonts w:ascii="Times New Roman" w:hAnsi="Times New Roman" w:cs="Times New Roman"/>
          <w:lang w:val="en-GB"/>
        </w:rPr>
        <w:t>T.</w:t>
      </w:r>
    </w:p>
    <w:p w:rsidR="00D93740" w:rsidRPr="00D93740" w:rsidRDefault="00D93740" w:rsidP="00D93740">
      <w:pPr>
        <w:pStyle w:val="ListParagraph"/>
        <w:numPr>
          <w:ilvl w:val="0"/>
          <w:numId w:val="2"/>
        </w:numPr>
        <w:jc w:val="both"/>
        <w:rPr>
          <w:rFonts w:ascii="Times New Roman" w:hAnsi="Times New Roman" w:cs="Times New Roman"/>
          <w:lang w:val="en-GB"/>
        </w:rPr>
      </w:pPr>
      <w:r w:rsidRPr="00D93740">
        <w:rPr>
          <w:rFonts w:ascii="Times New Roman" w:hAnsi="Times New Roman" w:cs="Times New Roman"/>
          <w:lang w:val="en-GB"/>
        </w:rPr>
        <w:t>The file is handle</w:t>
      </w:r>
      <w:r>
        <w:rPr>
          <w:rFonts w:ascii="Times New Roman" w:hAnsi="Times New Roman" w:cs="Times New Roman"/>
          <w:lang w:val="en-GB"/>
        </w:rPr>
        <w:t>d in the initial review by SGTD</w:t>
      </w:r>
      <w:r w:rsidRPr="00D93740">
        <w:rPr>
          <w:rFonts w:ascii="Times New Roman" w:hAnsi="Times New Roman" w:cs="Times New Roman"/>
          <w:lang w:val="en-GB"/>
        </w:rPr>
        <w:t xml:space="preserve"> and if it meets the basic criteria defined by legislation, it is proceeded to the state commission for treatment, the commission consists of 5 representative members of these institutions; MINT, MIA, MFA, MM, DK.</w:t>
      </w:r>
    </w:p>
    <w:p w:rsidR="00D93740" w:rsidRPr="00D93740" w:rsidRDefault="00D93740" w:rsidP="00D93740">
      <w:pPr>
        <w:pStyle w:val="ListParagraph"/>
        <w:numPr>
          <w:ilvl w:val="0"/>
          <w:numId w:val="2"/>
        </w:numPr>
        <w:jc w:val="both"/>
        <w:rPr>
          <w:rFonts w:ascii="Times New Roman" w:hAnsi="Times New Roman" w:cs="Times New Roman"/>
          <w:lang w:val="en-GB"/>
        </w:rPr>
      </w:pPr>
      <w:r w:rsidRPr="00D93740">
        <w:rPr>
          <w:rFonts w:ascii="Times New Roman" w:hAnsi="Times New Roman" w:cs="Times New Roman"/>
          <w:lang w:val="en-GB"/>
        </w:rPr>
        <w:t>The Commission must have full consensus in order to issue the license;</w:t>
      </w:r>
    </w:p>
    <w:p w:rsidR="00760D79" w:rsidRPr="00D93740" w:rsidRDefault="00D93740" w:rsidP="00D93740">
      <w:pPr>
        <w:pStyle w:val="ListParagraph"/>
        <w:numPr>
          <w:ilvl w:val="0"/>
          <w:numId w:val="2"/>
        </w:numPr>
        <w:jc w:val="both"/>
        <w:rPr>
          <w:rFonts w:ascii="Times New Roman" w:hAnsi="Times New Roman" w:cs="Times New Roman"/>
          <w:lang w:val="en-GB"/>
        </w:rPr>
      </w:pPr>
      <w:r w:rsidRPr="00D93740">
        <w:rPr>
          <w:rFonts w:ascii="Times New Roman" w:hAnsi="Times New Roman" w:cs="Times New Roman"/>
          <w:lang w:val="en-GB"/>
        </w:rPr>
        <w:t>The commission has the right to carry out inspections at companies, before, during and after licensing</w:t>
      </w:r>
      <w:r w:rsidR="00760D79" w:rsidRPr="00D93740">
        <w:rPr>
          <w:rFonts w:ascii="Times New Roman" w:hAnsi="Times New Roman" w:cs="Times New Roman"/>
          <w:lang w:val="en-GB"/>
        </w:rPr>
        <w:t>;</w:t>
      </w:r>
    </w:p>
    <w:p w:rsidR="000019D1" w:rsidRPr="000019D1" w:rsidRDefault="000019D1" w:rsidP="000019D1">
      <w:pPr>
        <w:pStyle w:val="ListParagraph"/>
        <w:numPr>
          <w:ilvl w:val="0"/>
          <w:numId w:val="1"/>
        </w:numPr>
        <w:jc w:val="both"/>
        <w:rPr>
          <w:rFonts w:ascii="Times New Roman" w:hAnsi="Times New Roman" w:cs="Times New Roman"/>
          <w:color w:val="000000"/>
          <w:lang w:val="en-GB"/>
        </w:rPr>
      </w:pPr>
      <w:r>
        <w:rPr>
          <w:rFonts w:ascii="Times New Roman" w:hAnsi="Times New Roman" w:cs="Times New Roman"/>
          <w:color w:val="000000"/>
          <w:lang w:val="en-GB"/>
        </w:rPr>
        <w:t>When handling a</w:t>
      </w:r>
      <w:r w:rsidRPr="000019D1">
        <w:rPr>
          <w:rFonts w:ascii="Times New Roman" w:hAnsi="Times New Roman" w:cs="Times New Roman"/>
          <w:color w:val="000000"/>
          <w:lang w:val="en-GB"/>
        </w:rPr>
        <w:t xml:space="preserve"> request, the Commission has the right to request additional documents from the applicant that help clarify and justify the issuance of the license. </w:t>
      </w:r>
      <w:r>
        <w:rPr>
          <w:rFonts w:ascii="Times New Roman" w:hAnsi="Times New Roman" w:cs="Times New Roman"/>
          <w:color w:val="000000"/>
          <w:lang w:val="en-GB"/>
        </w:rPr>
        <w:t>T</w:t>
      </w:r>
      <w:r w:rsidRPr="000019D1">
        <w:rPr>
          <w:rFonts w:ascii="Times New Roman" w:hAnsi="Times New Roman" w:cs="Times New Roman"/>
          <w:color w:val="000000"/>
          <w:lang w:val="en-GB"/>
        </w:rPr>
        <w:t>he period from the day when the information is requested by the members of the Commission and until the day when the</w:t>
      </w:r>
      <w:r>
        <w:rPr>
          <w:rFonts w:ascii="Times New Roman" w:hAnsi="Times New Roman" w:cs="Times New Roman"/>
          <w:color w:val="000000"/>
          <w:lang w:val="en-GB"/>
        </w:rPr>
        <w:t xml:space="preserve"> requested information is received</w:t>
      </w:r>
      <w:r w:rsidRPr="000019D1">
        <w:rPr>
          <w:rFonts w:ascii="Times New Roman" w:hAnsi="Times New Roman" w:cs="Times New Roman"/>
          <w:color w:val="000000"/>
          <w:lang w:val="en-GB"/>
        </w:rPr>
        <w:t xml:space="preserve"> by the members of the Commission is not counted in the processing time of the application defined in article 12, par</w:t>
      </w:r>
      <w:r>
        <w:rPr>
          <w:rFonts w:ascii="Times New Roman" w:hAnsi="Times New Roman" w:cs="Times New Roman"/>
          <w:color w:val="000000"/>
          <w:lang w:val="en-GB"/>
        </w:rPr>
        <w:t xml:space="preserve">agraph 1 of the Law on Trade of </w:t>
      </w:r>
      <w:r w:rsidRPr="000019D1">
        <w:rPr>
          <w:rFonts w:ascii="Times New Roman" w:hAnsi="Times New Roman" w:cs="Times New Roman"/>
          <w:color w:val="000000"/>
          <w:lang w:val="en-GB"/>
        </w:rPr>
        <w:t>Strategic Goods;</w:t>
      </w:r>
    </w:p>
    <w:p w:rsidR="000019D1" w:rsidRPr="000019D1" w:rsidRDefault="000019D1" w:rsidP="000019D1">
      <w:pPr>
        <w:pStyle w:val="ListParagraph"/>
        <w:numPr>
          <w:ilvl w:val="0"/>
          <w:numId w:val="1"/>
        </w:numPr>
        <w:jc w:val="both"/>
        <w:rPr>
          <w:rFonts w:ascii="Times New Roman" w:hAnsi="Times New Roman" w:cs="Times New Roman"/>
          <w:color w:val="000000"/>
          <w:lang w:val="en-GB"/>
        </w:rPr>
      </w:pPr>
      <w:r w:rsidRPr="000019D1">
        <w:rPr>
          <w:rFonts w:ascii="Times New Roman" w:hAnsi="Times New Roman" w:cs="Times New Roman"/>
          <w:color w:val="000000"/>
          <w:lang w:val="en-GB"/>
        </w:rPr>
        <w:t>The Commission may request assistance, advice or other actions from other ministries, institutions and experts in the relevant fields;</w:t>
      </w:r>
    </w:p>
    <w:p w:rsidR="000019D1" w:rsidRPr="000019D1" w:rsidRDefault="000019D1" w:rsidP="000019D1">
      <w:pPr>
        <w:pStyle w:val="ListParagraph"/>
        <w:numPr>
          <w:ilvl w:val="0"/>
          <w:numId w:val="1"/>
        </w:numPr>
        <w:jc w:val="both"/>
        <w:rPr>
          <w:rFonts w:ascii="Times New Roman" w:hAnsi="Times New Roman" w:cs="Times New Roman"/>
          <w:color w:val="000000"/>
          <w:lang w:val="en-GB"/>
        </w:rPr>
      </w:pPr>
      <w:r w:rsidRPr="000019D1">
        <w:rPr>
          <w:rFonts w:ascii="Times New Roman" w:hAnsi="Times New Roman" w:cs="Times New Roman"/>
          <w:color w:val="000000"/>
          <w:lang w:val="en-GB"/>
        </w:rPr>
        <w:t>The Commission decides within 20 working days from the day of submission of the request, or within 40 working days when, within the framework of the procedure, the need to undertake additional verifications is presented to approve the license;</w:t>
      </w:r>
    </w:p>
    <w:p w:rsidR="000019D1" w:rsidRPr="000019D1" w:rsidRDefault="000019D1" w:rsidP="000019D1">
      <w:pPr>
        <w:pStyle w:val="ListParagraph"/>
        <w:numPr>
          <w:ilvl w:val="0"/>
          <w:numId w:val="1"/>
        </w:numPr>
        <w:jc w:val="both"/>
        <w:rPr>
          <w:rFonts w:ascii="Times New Roman" w:hAnsi="Times New Roman" w:cs="Times New Roman"/>
          <w:color w:val="000000"/>
          <w:lang w:val="en-GB"/>
        </w:rPr>
      </w:pPr>
      <w:r w:rsidRPr="000019D1">
        <w:rPr>
          <w:rFonts w:ascii="Times New Roman" w:hAnsi="Times New Roman" w:cs="Times New Roman"/>
          <w:color w:val="000000"/>
          <w:lang w:val="en-GB"/>
        </w:rPr>
        <w:t>After the a</w:t>
      </w:r>
      <w:r>
        <w:rPr>
          <w:rFonts w:ascii="Times New Roman" w:hAnsi="Times New Roman" w:cs="Times New Roman"/>
          <w:color w:val="000000"/>
          <w:lang w:val="en-GB"/>
        </w:rPr>
        <w:t>pproval of the commission, SGTD</w:t>
      </w:r>
      <w:r w:rsidRPr="000019D1">
        <w:rPr>
          <w:rFonts w:ascii="Times New Roman" w:hAnsi="Times New Roman" w:cs="Times New Roman"/>
          <w:color w:val="000000"/>
          <w:lang w:val="en-GB"/>
        </w:rPr>
        <w:t xml:space="preserve"> prepares the decision and the license within 5 days;</w:t>
      </w:r>
    </w:p>
    <w:p w:rsidR="000019D1" w:rsidRPr="000019D1" w:rsidRDefault="000019D1" w:rsidP="000019D1">
      <w:pPr>
        <w:pStyle w:val="ListParagraph"/>
        <w:numPr>
          <w:ilvl w:val="0"/>
          <w:numId w:val="1"/>
        </w:numPr>
        <w:jc w:val="both"/>
        <w:rPr>
          <w:rFonts w:ascii="Times New Roman" w:hAnsi="Times New Roman" w:cs="Times New Roman"/>
          <w:color w:val="000000"/>
          <w:lang w:val="en-GB"/>
        </w:rPr>
      </w:pPr>
      <w:r>
        <w:rPr>
          <w:rFonts w:ascii="Times New Roman" w:hAnsi="Times New Roman" w:cs="Times New Roman"/>
          <w:color w:val="000000"/>
          <w:lang w:val="en-GB"/>
        </w:rPr>
        <w:t>SGTD</w:t>
      </w:r>
      <w:r w:rsidR="0096777D">
        <w:rPr>
          <w:rFonts w:ascii="Times New Roman" w:hAnsi="Times New Roman" w:cs="Times New Roman"/>
          <w:color w:val="000000"/>
          <w:lang w:val="en-GB"/>
        </w:rPr>
        <w:t xml:space="preserve"> notifies the applicant when the license is available</w:t>
      </w:r>
      <w:bookmarkStart w:id="0" w:name="_GoBack"/>
      <w:bookmarkEnd w:id="0"/>
      <w:r w:rsidRPr="000019D1">
        <w:rPr>
          <w:rFonts w:ascii="Times New Roman" w:hAnsi="Times New Roman" w:cs="Times New Roman"/>
          <w:color w:val="000000"/>
          <w:lang w:val="en-GB"/>
        </w:rPr>
        <w:t>;</w:t>
      </w:r>
    </w:p>
    <w:p w:rsidR="005F0E7A" w:rsidRPr="00D93740" w:rsidRDefault="000019D1" w:rsidP="000019D1">
      <w:pPr>
        <w:pStyle w:val="ListParagraph"/>
        <w:numPr>
          <w:ilvl w:val="0"/>
          <w:numId w:val="1"/>
        </w:numPr>
        <w:jc w:val="both"/>
        <w:rPr>
          <w:rFonts w:ascii="Times New Roman" w:hAnsi="Times New Roman" w:cs="Times New Roman"/>
          <w:lang w:val="en-GB"/>
        </w:rPr>
      </w:pPr>
      <w:r w:rsidRPr="000019D1">
        <w:rPr>
          <w:rFonts w:ascii="Times New Roman" w:hAnsi="Times New Roman" w:cs="Times New Roman"/>
          <w:color w:val="000000"/>
          <w:lang w:val="en-GB"/>
        </w:rPr>
        <w:t xml:space="preserve">Within 7 days after the transaction, the companies are obliged to bring the written report </w:t>
      </w:r>
      <w:r w:rsidR="00694F2B">
        <w:rPr>
          <w:rFonts w:ascii="Times New Roman" w:hAnsi="Times New Roman" w:cs="Times New Roman"/>
          <w:color w:val="000000"/>
          <w:lang w:val="en-GB"/>
        </w:rPr>
        <w:t>to</w:t>
      </w:r>
      <w:r w:rsidRPr="000019D1">
        <w:rPr>
          <w:rFonts w:ascii="Times New Roman" w:hAnsi="Times New Roman" w:cs="Times New Roman"/>
          <w:color w:val="000000"/>
          <w:lang w:val="en-GB"/>
        </w:rPr>
        <w:t xml:space="preserve"> complet</w:t>
      </w:r>
      <w:r w:rsidR="00694F2B">
        <w:rPr>
          <w:rFonts w:ascii="Times New Roman" w:hAnsi="Times New Roman" w:cs="Times New Roman"/>
          <w:color w:val="000000"/>
          <w:lang w:val="en-GB"/>
        </w:rPr>
        <w:t>e</w:t>
      </w:r>
      <w:r w:rsidRPr="000019D1">
        <w:rPr>
          <w:rFonts w:ascii="Times New Roman" w:hAnsi="Times New Roman" w:cs="Times New Roman"/>
          <w:color w:val="000000"/>
          <w:lang w:val="en-GB"/>
        </w:rPr>
        <w:t xml:space="preserve"> the transaction together with the accompanying documents</w:t>
      </w:r>
      <w:r w:rsidR="00760D79" w:rsidRPr="00D93740">
        <w:rPr>
          <w:rFonts w:ascii="Times New Roman" w:hAnsi="Times New Roman" w:cs="Times New Roman"/>
          <w:lang w:val="en-GB"/>
        </w:rPr>
        <w:t>.</w:t>
      </w:r>
    </w:p>
    <w:p w:rsidR="00760D79" w:rsidRPr="00D93740" w:rsidRDefault="00760D79" w:rsidP="00760D79">
      <w:pPr>
        <w:pStyle w:val="ListParagraph"/>
        <w:jc w:val="both"/>
        <w:rPr>
          <w:rFonts w:ascii="Times New Roman" w:hAnsi="Times New Roman" w:cs="Times New Roman"/>
          <w:lang w:val="en-GB"/>
        </w:rPr>
      </w:pPr>
    </w:p>
    <w:sectPr w:rsidR="00760D79" w:rsidRPr="00D937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344ED"/>
    <w:multiLevelType w:val="hybridMultilevel"/>
    <w:tmpl w:val="86841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4921DD"/>
    <w:multiLevelType w:val="hybridMultilevel"/>
    <w:tmpl w:val="5D8AF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D95E8B"/>
    <w:multiLevelType w:val="hybridMultilevel"/>
    <w:tmpl w:val="51802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34E"/>
    <w:rsid w:val="000019D1"/>
    <w:rsid w:val="000745D2"/>
    <w:rsid w:val="000832BA"/>
    <w:rsid w:val="0023383F"/>
    <w:rsid w:val="004536AB"/>
    <w:rsid w:val="004F0963"/>
    <w:rsid w:val="005129D7"/>
    <w:rsid w:val="005F0E7A"/>
    <w:rsid w:val="006221FB"/>
    <w:rsid w:val="00682E4A"/>
    <w:rsid w:val="00694F2B"/>
    <w:rsid w:val="006E4996"/>
    <w:rsid w:val="00760D79"/>
    <w:rsid w:val="00801A6D"/>
    <w:rsid w:val="008A0A0B"/>
    <w:rsid w:val="0096777D"/>
    <w:rsid w:val="0099651B"/>
    <w:rsid w:val="00AF582D"/>
    <w:rsid w:val="00B6534E"/>
    <w:rsid w:val="00C71ACF"/>
    <w:rsid w:val="00D93740"/>
    <w:rsid w:val="00EB7D23"/>
    <w:rsid w:val="00EF3EDB"/>
    <w:rsid w:val="00F87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FF78F"/>
  <w15:chartTrackingRefBased/>
  <w15:docId w15:val="{5FF85D9D-91C4-48E6-84B8-C969432A6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1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582D"/>
    <w:pPr>
      <w:ind w:left="720"/>
      <w:contextualSpacing/>
    </w:pPr>
  </w:style>
  <w:style w:type="paragraph" w:customStyle="1" w:styleId="Default">
    <w:name w:val="Default"/>
    <w:rsid w:val="00EF3ED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Zana Kotorri</dc:creator>
  <cp:keywords/>
  <dc:description/>
  <cp:lastModifiedBy>Fatbardha Shabanaj</cp:lastModifiedBy>
  <cp:revision>12</cp:revision>
  <dcterms:created xsi:type="dcterms:W3CDTF">2024-07-25T12:26:00Z</dcterms:created>
  <dcterms:modified xsi:type="dcterms:W3CDTF">2024-07-25T12:29:00Z</dcterms:modified>
</cp:coreProperties>
</file>