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543" w:rsidRPr="00724342" w:rsidRDefault="00C26543" w:rsidP="00C26543">
      <w:pPr>
        <w:framePr w:hSpace="180" w:wrap="around" w:vAnchor="page" w:hAnchor="margin" w:xAlign="center" w:y="946"/>
        <w:spacing w:after="0" w:line="240" w:lineRule="auto"/>
        <w:jc w:val="right"/>
        <w:rPr>
          <w:rFonts w:ascii="Book Antiqua" w:eastAsia="MS Mincho" w:hAnsi="Book Antiqua" w:cs="Book Antiqua"/>
          <w:lang w:val="sr-Cyrl-CS" w:eastAsia="sr-Latn-CS"/>
        </w:rPr>
      </w:pPr>
    </w:p>
    <w:p w:rsidR="00C26543" w:rsidRPr="00724342" w:rsidRDefault="00C26543" w:rsidP="00C26543">
      <w:pPr>
        <w:framePr w:hSpace="180" w:wrap="around" w:vAnchor="page" w:hAnchor="margin" w:xAlign="center" w:y="946"/>
        <w:tabs>
          <w:tab w:val="left" w:pos="3105"/>
          <w:tab w:val="center" w:pos="4860"/>
        </w:tabs>
        <w:spacing w:after="0" w:line="240" w:lineRule="auto"/>
        <w:rPr>
          <w:rFonts w:ascii="Book Antiqua" w:eastAsia="MS Mincho" w:hAnsi="Book Antiqua" w:cs="Book Antiqua"/>
          <w:lang w:val="sr-Cyrl-CS" w:eastAsia="sr-Latn-CS"/>
        </w:rPr>
      </w:pPr>
      <w:r w:rsidRPr="00724342">
        <w:rPr>
          <w:rFonts w:ascii="Book Antiqua" w:eastAsia="MS Mincho" w:hAnsi="Book Antiqua" w:cs="Book Antiqua"/>
          <w:lang w:val="sr-Cyrl-CS" w:eastAsia="sr-Latn-CS"/>
        </w:rPr>
        <w:tab/>
        <w:t xml:space="preserve">                                             </w:t>
      </w:r>
      <w:r w:rsidRPr="00724342">
        <w:rPr>
          <w:rFonts w:ascii="Book Antiqua" w:eastAsia="MS Mincho" w:hAnsi="Book Antiqua" w:cs="Book Antiqua"/>
          <w:lang w:val="sr-Cyrl-CS" w:eastAsia="sr-Latn-CS"/>
        </w:rPr>
        <w:tab/>
      </w:r>
    </w:p>
    <w:p w:rsidR="00C26543" w:rsidRPr="00724342" w:rsidRDefault="00C26543" w:rsidP="00C26543">
      <w:pPr>
        <w:framePr w:hSpace="180" w:wrap="around" w:vAnchor="page" w:hAnchor="margin" w:xAlign="center" w:y="946"/>
        <w:spacing w:after="0" w:line="240" w:lineRule="auto"/>
        <w:jc w:val="center"/>
        <w:rPr>
          <w:rFonts w:ascii="Book Antiqua" w:eastAsia="MS Mincho" w:hAnsi="Book Antiqua" w:cs="Book Antiqua"/>
          <w:lang w:val="sr-Cyrl-CS" w:eastAsia="sr-Latn-CS"/>
        </w:rPr>
      </w:pPr>
      <w:r w:rsidRPr="00724342">
        <w:rPr>
          <w:rFonts w:ascii="Book Antiqua" w:eastAsia="MS Mincho" w:hAnsi="Book Antiqua" w:cs="Book Antiqua"/>
          <w:lang w:val="sr-Cyrl-CS" w:eastAsia="sr-Latn-CS"/>
        </w:rPr>
        <w:t xml:space="preserve">                                                                                                                                               </w:t>
      </w:r>
    </w:p>
    <w:p w:rsidR="00C26543" w:rsidRPr="00724342" w:rsidRDefault="00C26543" w:rsidP="00907B5F">
      <w:pPr>
        <w:framePr w:hSpace="180" w:wrap="around" w:vAnchor="page" w:hAnchor="margin" w:xAlign="center" w:y="946"/>
        <w:spacing w:after="0" w:line="240" w:lineRule="auto"/>
        <w:jc w:val="center"/>
        <w:rPr>
          <w:rFonts w:ascii="Book Antiqua" w:eastAsia="MS Mincho" w:hAnsi="Book Antiqua" w:cs="Book Antiqua"/>
          <w:lang w:val="sr-Cyrl-CS" w:eastAsia="sr-Latn-CS"/>
        </w:rPr>
      </w:pPr>
      <w:bookmarkStart w:id="0" w:name="OLE_LINK3"/>
      <w:r w:rsidRPr="00724342">
        <w:rPr>
          <w:rFonts w:ascii="Book Antiqua" w:eastAsia="MS Mincho" w:hAnsi="Book Antiqua" w:cs="Book Antiqua"/>
          <w:b/>
          <w:bCs/>
          <w:sz w:val="32"/>
          <w:szCs w:val="32"/>
          <w:lang w:val="sr-Cyrl-CS" w:eastAsia="sr-Latn-CS"/>
        </w:rPr>
        <w:t>Republika e Kosovës</w:t>
      </w:r>
    </w:p>
    <w:p w:rsidR="00C26543" w:rsidRPr="00724342" w:rsidRDefault="00C26543" w:rsidP="00907B5F">
      <w:pPr>
        <w:framePr w:hSpace="180" w:wrap="around" w:vAnchor="page" w:hAnchor="margin" w:xAlign="center" w:y="946"/>
        <w:spacing w:after="0" w:line="240" w:lineRule="auto"/>
        <w:jc w:val="center"/>
        <w:rPr>
          <w:rFonts w:ascii="Book Antiqua" w:eastAsia="MS Mincho" w:hAnsi="Book Antiqua" w:cs="Book Antiqua"/>
          <w:b/>
          <w:bCs/>
          <w:sz w:val="26"/>
          <w:szCs w:val="26"/>
          <w:lang w:val="sr-Cyrl-CS" w:eastAsia="sr-Latn-CS"/>
        </w:rPr>
      </w:pPr>
      <w:r w:rsidRPr="00724342">
        <w:rPr>
          <w:rFonts w:ascii="Book Antiqua" w:eastAsia="Batang" w:hAnsi="Book Antiqua" w:cs="Book Antiqua"/>
          <w:b/>
          <w:bCs/>
          <w:sz w:val="26"/>
          <w:szCs w:val="26"/>
          <w:lang w:val="sr-Cyrl-CS" w:eastAsia="sr-Latn-CS"/>
        </w:rPr>
        <w:t>Republika Kosova-</w:t>
      </w:r>
      <w:r w:rsidRPr="00724342">
        <w:rPr>
          <w:rFonts w:ascii="Book Antiqua" w:eastAsia="MS Mincho" w:hAnsi="Book Antiqua" w:cs="Book Antiqua"/>
          <w:b/>
          <w:bCs/>
          <w:sz w:val="26"/>
          <w:szCs w:val="26"/>
          <w:lang w:val="sr-Cyrl-CS" w:eastAsia="sr-Latn-CS"/>
        </w:rPr>
        <w:t>Republic of Kosovo</w:t>
      </w:r>
    </w:p>
    <w:p w:rsidR="00C26543" w:rsidRPr="00724342" w:rsidRDefault="00C26543" w:rsidP="00907B5F">
      <w:pPr>
        <w:framePr w:hSpace="180" w:wrap="around" w:vAnchor="page" w:hAnchor="margin" w:xAlign="center" w:y="946"/>
        <w:spacing w:after="0" w:line="240" w:lineRule="auto"/>
        <w:jc w:val="center"/>
        <w:rPr>
          <w:rFonts w:ascii="Book Antiqua" w:eastAsia="MS Mincho" w:hAnsi="Book Antiqua" w:cs="Book Antiqua"/>
          <w:b/>
          <w:bCs/>
          <w:i/>
          <w:iCs/>
          <w:lang w:val="sr-Cyrl-CS" w:eastAsia="sr-Latn-CS"/>
        </w:rPr>
      </w:pPr>
      <w:r w:rsidRPr="00724342">
        <w:rPr>
          <w:rFonts w:ascii="Book Antiqua" w:eastAsia="MS Mincho" w:hAnsi="Book Antiqua" w:cs="Book Antiqua"/>
          <w:b/>
          <w:bCs/>
          <w:i/>
          <w:iCs/>
          <w:lang w:val="sr-Cyrl-CS" w:eastAsia="sr-Latn-CS"/>
        </w:rPr>
        <w:t>Qeveria –Vlada-Government</w:t>
      </w:r>
      <w:bookmarkEnd w:id="0"/>
    </w:p>
    <w:p w:rsidR="00C26543" w:rsidRPr="00724342" w:rsidRDefault="00C26543" w:rsidP="00C26543">
      <w:pPr>
        <w:framePr w:hSpace="180" w:wrap="around" w:vAnchor="page" w:hAnchor="margin" w:xAlign="center" w:y="946"/>
        <w:autoSpaceDE w:val="0"/>
        <w:autoSpaceDN w:val="0"/>
        <w:adjustRightInd w:val="0"/>
        <w:spacing w:after="0" w:line="240" w:lineRule="auto"/>
        <w:rPr>
          <w:rFonts w:ascii="Book Antiqua" w:hAnsi="Book Antiqua" w:cs="Book Antiqua"/>
          <w:color w:val="000000"/>
          <w:sz w:val="24"/>
          <w:lang w:val="sr-Cyrl-CS"/>
        </w:rPr>
      </w:pPr>
    </w:p>
    <w:p w:rsidR="004E3A6C" w:rsidRPr="00724342" w:rsidRDefault="00C26543" w:rsidP="00C26543">
      <w:pPr>
        <w:framePr w:hSpace="180" w:wrap="around" w:vAnchor="page" w:hAnchor="margin" w:xAlign="center" w:y="946"/>
        <w:spacing w:after="0" w:line="240" w:lineRule="auto"/>
        <w:jc w:val="center"/>
        <w:rPr>
          <w:rFonts w:ascii="Times New Roman" w:hAnsi="Times New Roman" w:cs="Times New Roman"/>
          <w:iCs/>
          <w:color w:val="000000"/>
          <w:sz w:val="24"/>
          <w:szCs w:val="23"/>
          <w:lang w:val="sr-Cyrl-CS"/>
        </w:rPr>
      </w:pPr>
      <w:r w:rsidRPr="00724342">
        <w:rPr>
          <w:rFonts w:ascii="Times New Roman" w:hAnsi="Times New Roman" w:cs="Times New Roman"/>
          <w:color w:val="000000"/>
          <w:sz w:val="24"/>
          <w:lang w:val="sr-Cyrl-CS"/>
        </w:rPr>
        <w:t xml:space="preserve"> </w:t>
      </w:r>
      <w:r w:rsidRPr="00724342">
        <w:rPr>
          <w:rFonts w:ascii="Times New Roman" w:hAnsi="Times New Roman" w:cs="Times New Roman"/>
          <w:iCs/>
          <w:color w:val="000000"/>
          <w:sz w:val="24"/>
          <w:szCs w:val="23"/>
          <w:lang w:val="sr-Cyrl-CS"/>
        </w:rPr>
        <w:t>Ministria e Industrisë, Ndërmarrësisë dhe Tregtisë</w:t>
      </w:r>
    </w:p>
    <w:p w:rsidR="004E3A6C" w:rsidRPr="00724342" w:rsidRDefault="00C26543" w:rsidP="00C26543">
      <w:pPr>
        <w:framePr w:hSpace="180" w:wrap="around" w:vAnchor="page" w:hAnchor="margin" w:xAlign="center" w:y="946"/>
        <w:spacing w:after="0" w:line="240" w:lineRule="auto"/>
        <w:jc w:val="center"/>
        <w:rPr>
          <w:rFonts w:ascii="Times New Roman" w:hAnsi="Times New Roman" w:cs="Times New Roman"/>
          <w:iCs/>
          <w:color w:val="000000"/>
          <w:sz w:val="24"/>
          <w:szCs w:val="23"/>
          <w:lang w:val="sr-Cyrl-CS"/>
        </w:rPr>
      </w:pPr>
      <w:r w:rsidRPr="00724342">
        <w:rPr>
          <w:rFonts w:ascii="Times New Roman" w:hAnsi="Times New Roman" w:cs="Times New Roman"/>
          <w:iCs/>
          <w:color w:val="000000"/>
          <w:sz w:val="24"/>
          <w:szCs w:val="23"/>
          <w:lang w:val="sr-Cyrl-CS"/>
        </w:rPr>
        <w:t>Ministarstvo Industrije, Preduzetnistva i Te</w:t>
      </w:r>
      <w:r w:rsidR="004E3A6C" w:rsidRPr="00724342">
        <w:rPr>
          <w:rFonts w:ascii="Times New Roman" w:hAnsi="Times New Roman" w:cs="Times New Roman"/>
          <w:iCs/>
          <w:color w:val="000000"/>
          <w:sz w:val="24"/>
          <w:szCs w:val="23"/>
          <w:lang w:val="sr-Cyrl-CS"/>
        </w:rPr>
        <w:t>rgovine</w:t>
      </w:r>
    </w:p>
    <w:p w:rsidR="00C26543" w:rsidRPr="00724342" w:rsidRDefault="00C26543" w:rsidP="00C26543">
      <w:pPr>
        <w:framePr w:hSpace="180" w:wrap="around" w:vAnchor="page" w:hAnchor="margin" w:xAlign="center" w:y="946"/>
        <w:spacing w:after="0" w:line="240" w:lineRule="auto"/>
        <w:jc w:val="center"/>
        <w:rPr>
          <w:rFonts w:ascii="Times New Roman" w:hAnsi="Times New Roman" w:cs="Times New Roman"/>
          <w:iCs/>
          <w:color w:val="000000"/>
          <w:sz w:val="24"/>
          <w:szCs w:val="23"/>
          <w:lang w:val="sr-Cyrl-CS"/>
        </w:rPr>
      </w:pPr>
      <w:r w:rsidRPr="00724342">
        <w:rPr>
          <w:rFonts w:ascii="Times New Roman" w:hAnsi="Times New Roman" w:cs="Times New Roman"/>
          <w:iCs/>
          <w:color w:val="000000"/>
          <w:sz w:val="24"/>
          <w:szCs w:val="23"/>
          <w:lang w:val="sr-Cyrl-CS"/>
        </w:rPr>
        <w:t xml:space="preserve">Ministry of Industry, Enterpreneurship and Trade </w:t>
      </w:r>
    </w:p>
    <w:p w:rsidR="00C26543" w:rsidRPr="00724342" w:rsidRDefault="00C26543" w:rsidP="004E3A6C">
      <w:pPr>
        <w:framePr w:hSpace="180" w:wrap="around" w:vAnchor="page" w:hAnchor="margin" w:xAlign="center" w:y="946"/>
        <w:spacing w:after="0" w:line="240" w:lineRule="auto"/>
        <w:jc w:val="center"/>
        <w:rPr>
          <w:rFonts w:ascii="Times New Roman" w:hAnsi="Times New Roman" w:cs="Times New Roman"/>
          <w:i/>
          <w:iCs/>
          <w:color w:val="000000"/>
          <w:sz w:val="23"/>
          <w:szCs w:val="23"/>
          <w:lang w:val="sr-Cyrl-CS"/>
        </w:rPr>
      </w:pPr>
    </w:p>
    <w:p w:rsidR="00C26543" w:rsidRPr="00724342" w:rsidRDefault="00C26543" w:rsidP="004E3A6C">
      <w:pPr>
        <w:framePr w:hSpace="180" w:wrap="around" w:vAnchor="page" w:hAnchor="margin" w:xAlign="center" w:y="946"/>
        <w:spacing w:after="0" w:line="240" w:lineRule="auto"/>
        <w:jc w:val="center"/>
        <w:rPr>
          <w:rFonts w:ascii="Times New Roman" w:hAnsi="Times New Roman" w:cs="Times New Roman"/>
          <w:color w:val="000000"/>
          <w:sz w:val="24"/>
          <w:lang w:val="sr-Cyrl-CS"/>
        </w:rPr>
      </w:pPr>
      <w:r w:rsidRPr="00724342">
        <w:rPr>
          <w:rFonts w:ascii="Times New Roman" w:hAnsi="Times New Roman" w:cs="Times New Roman"/>
          <w:color w:val="000000"/>
          <w:sz w:val="24"/>
          <w:lang w:val="sr-Cyrl-CS"/>
        </w:rPr>
        <w:t xml:space="preserve">Agjencia për Investime dhe Përkrahjen </w:t>
      </w:r>
      <w:r w:rsidR="004E3A6C" w:rsidRPr="00724342">
        <w:rPr>
          <w:rFonts w:ascii="Times New Roman" w:hAnsi="Times New Roman" w:cs="Times New Roman"/>
          <w:color w:val="000000"/>
          <w:sz w:val="24"/>
          <w:lang w:val="sr-Cyrl-CS"/>
        </w:rPr>
        <w:t>e Ndërmarrjeve në Kosovë</w:t>
      </w:r>
    </w:p>
    <w:p w:rsidR="00C26543" w:rsidRPr="00724342" w:rsidRDefault="00C26543" w:rsidP="004E3A6C">
      <w:pPr>
        <w:framePr w:hSpace="180" w:wrap="around" w:vAnchor="page" w:hAnchor="margin" w:xAlign="center" w:y="946"/>
        <w:spacing w:after="0" w:line="240" w:lineRule="auto"/>
        <w:jc w:val="center"/>
        <w:rPr>
          <w:rFonts w:ascii="Times New Roman" w:hAnsi="Times New Roman" w:cs="Times New Roman"/>
          <w:color w:val="000000"/>
          <w:sz w:val="24"/>
          <w:lang w:val="sr-Cyrl-CS"/>
        </w:rPr>
      </w:pPr>
      <w:r w:rsidRPr="00724342">
        <w:rPr>
          <w:rFonts w:ascii="Times New Roman" w:hAnsi="Times New Roman" w:cs="Times New Roman"/>
          <w:color w:val="000000"/>
          <w:sz w:val="24"/>
          <w:lang w:val="sr-Cyrl-CS"/>
        </w:rPr>
        <w:t>Agencija za Investicije i Podršku Preduzeča na Kosovu</w:t>
      </w:r>
    </w:p>
    <w:p w:rsidR="00C26543" w:rsidRPr="00724342" w:rsidRDefault="00C26543" w:rsidP="004E3A6C">
      <w:pPr>
        <w:framePr w:hSpace="180" w:wrap="around" w:vAnchor="page" w:hAnchor="margin" w:xAlign="center" w:y="946"/>
        <w:spacing w:after="0" w:line="240" w:lineRule="auto"/>
        <w:ind w:left="180" w:firstLine="90"/>
        <w:jc w:val="center"/>
        <w:rPr>
          <w:rFonts w:ascii="Times New Roman" w:eastAsia="MS Mincho" w:hAnsi="Times New Roman" w:cs="Times New Roman"/>
          <w:sz w:val="28"/>
          <w:szCs w:val="24"/>
          <w:lang w:val="sr-Cyrl-CS"/>
        </w:rPr>
      </w:pPr>
      <w:r w:rsidRPr="00724342">
        <w:rPr>
          <w:rFonts w:ascii="Times New Roman" w:hAnsi="Times New Roman" w:cs="Times New Roman"/>
          <w:color w:val="000000"/>
          <w:sz w:val="24"/>
          <w:lang w:val="sr-Cyrl-CS"/>
        </w:rPr>
        <w:t xml:space="preserve">Kosovo Investment and </w:t>
      </w:r>
      <w:r w:rsidR="004E3A6C" w:rsidRPr="00724342">
        <w:rPr>
          <w:rFonts w:ascii="Times New Roman" w:hAnsi="Times New Roman" w:cs="Times New Roman"/>
          <w:color w:val="000000"/>
          <w:sz w:val="24"/>
          <w:lang w:val="sr-Cyrl-CS"/>
        </w:rPr>
        <w:t>Enterprise Support Agency</w:t>
      </w:r>
    </w:p>
    <w:p w:rsidR="00C26543" w:rsidRPr="00724342" w:rsidRDefault="00C26543" w:rsidP="00C26543">
      <w:pPr>
        <w:framePr w:hSpace="180" w:wrap="around" w:vAnchor="page" w:hAnchor="margin" w:xAlign="center" w:y="946"/>
        <w:spacing w:after="0" w:line="240" w:lineRule="auto"/>
        <w:jc w:val="center"/>
        <w:rPr>
          <w:rFonts w:ascii="Times New Roman" w:hAnsi="Times New Roman" w:cs="Times New Roman"/>
          <w:color w:val="000000"/>
          <w:lang w:val="sr-Cyrl-CS"/>
        </w:rPr>
      </w:pPr>
    </w:p>
    <w:p w:rsidR="00C26543" w:rsidRPr="00724342" w:rsidRDefault="00C26543" w:rsidP="00C26543">
      <w:pPr>
        <w:framePr w:hSpace="180" w:wrap="around" w:vAnchor="page" w:hAnchor="margin" w:xAlign="center" w:y="946"/>
        <w:spacing w:after="0" w:line="240" w:lineRule="auto"/>
        <w:jc w:val="center"/>
        <w:rPr>
          <w:rFonts w:ascii="Times New Roman" w:hAnsi="Times New Roman" w:cs="Times New Roman"/>
          <w:color w:val="000000"/>
          <w:lang w:val="sr-Cyrl-CS"/>
        </w:rPr>
      </w:pPr>
    </w:p>
    <w:p w:rsidR="004E3A6C" w:rsidRPr="00724342" w:rsidRDefault="006259F0" w:rsidP="004E3A6C">
      <w:pPr>
        <w:spacing w:after="0" w:line="240" w:lineRule="auto"/>
        <w:ind w:left="540" w:right="720"/>
        <w:jc w:val="both"/>
        <w:rPr>
          <w:rStyle w:val="hps"/>
          <w:rFonts w:ascii="Times New Roman" w:eastAsia="MS Mincho" w:hAnsi="Times New Roman" w:cs="Times New Roman"/>
          <w:sz w:val="24"/>
          <w:szCs w:val="24"/>
          <w:lang w:val="sr-Cyrl-CS"/>
        </w:rPr>
      </w:pPr>
      <w:r w:rsidRPr="00724342">
        <w:rPr>
          <w:rFonts w:ascii="Times New Roman" w:hAnsi="Times New Roman" w:cs="Times New Roman"/>
          <w:noProof/>
          <w:lang w:eastAsia="sq-AL"/>
        </w:rPr>
        <w:drawing>
          <wp:anchor distT="0" distB="0" distL="114300" distR="114300" simplePos="0" relativeHeight="251663872" behindDoc="0" locked="0" layoutInCell="1" allowOverlap="1" wp14:anchorId="20DA10AD" wp14:editId="68BE90FD">
            <wp:simplePos x="0" y="0"/>
            <wp:positionH relativeFrom="column">
              <wp:posOffset>4507810</wp:posOffset>
            </wp:positionH>
            <wp:positionV relativeFrom="paragraph">
              <wp:posOffset>219075</wp:posOffset>
            </wp:positionV>
            <wp:extent cx="1941250" cy="609539"/>
            <wp:effectExtent l="0" t="0" r="1905" b="635"/>
            <wp:wrapNone/>
            <wp:docPr id="1" name="Picture 1" descr="Y:\6. Te perbashketa\KIESA - LOGO\Logo KIESA-Shqip\KIESA.FINAL.AL-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6. Te perbashketa\KIESA - LOGO\Logo KIESA-Shqip\KIESA.FINAL.AL-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4546" cy="6137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7B5F" w:rsidRPr="00724342">
        <w:rPr>
          <w:rFonts w:ascii="Times New Roman" w:eastAsia="MS Mincho" w:hAnsi="Times New Roman" w:cs="Times New Roman"/>
          <w:noProof/>
          <w:lang w:eastAsia="sq-AL"/>
        </w:rPr>
        <w:drawing>
          <wp:anchor distT="0" distB="0" distL="114300" distR="114300" simplePos="0" relativeHeight="251653632" behindDoc="0" locked="0" layoutInCell="1" allowOverlap="1" wp14:anchorId="653201F0" wp14:editId="4A81361E">
            <wp:simplePos x="0" y="0"/>
            <wp:positionH relativeFrom="column">
              <wp:posOffset>419100</wp:posOffset>
            </wp:positionH>
            <wp:positionV relativeFrom="paragraph">
              <wp:posOffset>114300</wp:posOffset>
            </wp:positionV>
            <wp:extent cx="838200" cy="92837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928370"/>
                    </a:xfrm>
                    <a:prstGeom prst="rect">
                      <a:avLst/>
                    </a:prstGeom>
                    <a:noFill/>
                  </pic:spPr>
                </pic:pic>
              </a:graphicData>
            </a:graphic>
            <wp14:sizeRelH relativeFrom="page">
              <wp14:pctWidth>0</wp14:pctWidth>
            </wp14:sizeRelH>
            <wp14:sizeRelV relativeFrom="page">
              <wp14:pctHeight>0</wp14:pctHeight>
            </wp14:sizeRelV>
          </wp:anchor>
        </w:drawing>
      </w:r>
      <w:r w:rsidR="00907B5F" w:rsidRPr="00724342">
        <w:rPr>
          <w:rFonts w:ascii="Book Antiqua" w:hAnsi="Book Antiqua" w:cs="Microsoft Sans Serif"/>
          <w:b/>
          <w:bCs/>
          <w:noProof/>
          <w:sz w:val="24"/>
          <w:szCs w:val="24"/>
          <w:lang w:eastAsia="sq-AL"/>
        </w:rPr>
        <mc:AlternateContent>
          <mc:Choice Requires="wps">
            <w:drawing>
              <wp:anchor distT="0" distB="0" distL="114300" distR="114300" simplePos="0" relativeHeight="251660800" behindDoc="0" locked="0" layoutInCell="1" allowOverlap="1" wp14:anchorId="5A06063F" wp14:editId="342A8790">
                <wp:simplePos x="0" y="0"/>
                <wp:positionH relativeFrom="column">
                  <wp:posOffset>342900</wp:posOffset>
                </wp:positionH>
                <wp:positionV relativeFrom="paragraph">
                  <wp:posOffset>2971800</wp:posOffset>
                </wp:positionV>
                <wp:extent cx="5763895"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576389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8D2F8E6" id="Straight Connector 2"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7pt,234pt" to="480.8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" strokecolor="#ed7d31 [3205]" strokeweight=".5pt">
                <v:stroke joinstyle="miter"/>
              </v:line>
            </w:pict>
          </mc:Fallback>
        </mc:AlternateContent>
      </w:r>
    </w:p>
    <w:p w:rsidR="003937BE" w:rsidRPr="00724342" w:rsidRDefault="003937BE" w:rsidP="003937BE">
      <w:pPr>
        <w:ind w:left="540" w:right="720"/>
        <w:jc w:val="center"/>
        <w:rPr>
          <w:rFonts w:ascii="Book Antiqua" w:hAnsi="Book Antiqua" w:cs="Times New Roman"/>
          <w:b/>
          <w:sz w:val="28"/>
          <w:szCs w:val="28"/>
          <w:lang w:val="sr-Cyrl-CS"/>
        </w:rPr>
      </w:pPr>
      <w:r w:rsidRPr="00724342">
        <w:rPr>
          <w:rStyle w:val="hps"/>
          <w:rFonts w:ascii="Book Antiqua" w:hAnsi="Book Antiqua" w:cs="Times New Roman"/>
          <w:b/>
          <w:sz w:val="28"/>
          <w:szCs w:val="28"/>
          <w:lang w:val="sr-Cyrl-CS"/>
        </w:rPr>
        <w:t>Poziv za učešće na sajmu "Žene u Biznisu" u Prištini</w:t>
      </w:r>
    </w:p>
    <w:p w:rsidR="003937BE" w:rsidRPr="00724342" w:rsidRDefault="003937BE" w:rsidP="003937BE">
      <w:pPr>
        <w:spacing w:after="0" w:line="240" w:lineRule="auto"/>
        <w:ind w:left="540" w:right="720"/>
        <w:jc w:val="both"/>
        <w:rPr>
          <w:rFonts w:ascii="Book Antiqua" w:eastAsia="MS Mincho" w:hAnsi="Book Antiqua" w:cs="Times New Roman"/>
          <w:sz w:val="24"/>
          <w:szCs w:val="24"/>
          <w:lang w:val="sr-Cyrl-CS"/>
        </w:rPr>
      </w:pPr>
      <w:r w:rsidRPr="00724342">
        <w:rPr>
          <w:rFonts w:ascii="Book Antiqua" w:eastAsia="MS Mincho" w:hAnsi="Book Antiqua" w:cs="Times New Roman"/>
          <w:sz w:val="24"/>
          <w:szCs w:val="24"/>
          <w:lang w:val="sr-Cyrl-CS"/>
        </w:rPr>
        <w:t xml:space="preserve">U cilju promovisanja poslovnih proizvoda žena preduzetnica i onih sa tradicionalnim rukotvorinama, Ministarstvo Industrije, Preduzetništva i Trgovine preko Kosovske Agencije za Investicije i Podršku Preduzećima (KIESA) organizuje Sajam </w:t>
      </w:r>
      <w:r w:rsidRPr="00724342">
        <w:rPr>
          <w:rFonts w:ascii="Book Antiqua" w:eastAsia="MS Mincho" w:hAnsi="Book Antiqua" w:cs="Book Antiqua"/>
          <w:sz w:val="24"/>
          <w:szCs w:val="24"/>
          <w:lang w:val="sr-Cyrl-CS"/>
        </w:rPr>
        <w:t>„Ž</w:t>
      </w:r>
      <w:r w:rsidRPr="00724342">
        <w:rPr>
          <w:rFonts w:ascii="Book Antiqua" w:eastAsia="MS Mincho" w:hAnsi="Book Antiqua" w:cs="Times New Roman"/>
          <w:sz w:val="24"/>
          <w:szCs w:val="24"/>
          <w:lang w:val="sr-Cyrl-CS"/>
        </w:rPr>
        <w:t>ene u biznisu</w:t>
      </w:r>
      <w:r w:rsidRPr="00724342">
        <w:rPr>
          <w:rFonts w:ascii="Book Antiqua" w:eastAsia="MS Mincho" w:hAnsi="Book Antiqua" w:cs="Book Antiqua"/>
          <w:sz w:val="24"/>
          <w:szCs w:val="24"/>
          <w:lang w:val="sr-Cyrl-CS"/>
        </w:rPr>
        <w:t>“</w:t>
      </w:r>
      <w:r w:rsidRPr="00724342">
        <w:rPr>
          <w:rFonts w:ascii="Book Antiqua" w:eastAsia="MS Mincho" w:hAnsi="Book Antiqua" w:cs="Times New Roman"/>
          <w:sz w:val="24"/>
          <w:szCs w:val="24"/>
          <w:lang w:val="sr-Cyrl-CS"/>
        </w:rPr>
        <w:t>.</w:t>
      </w:r>
    </w:p>
    <w:p w:rsidR="003937BE" w:rsidRPr="00724342" w:rsidRDefault="003937BE" w:rsidP="003937BE">
      <w:pPr>
        <w:spacing w:after="0" w:line="240" w:lineRule="auto"/>
        <w:ind w:left="540" w:right="720"/>
        <w:jc w:val="both"/>
        <w:rPr>
          <w:rFonts w:ascii="Book Antiqua" w:eastAsia="MS Mincho" w:hAnsi="Book Antiqua" w:cs="Times New Roman"/>
          <w:sz w:val="24"/>
          <w:szCs w:val="24"/>
          <w:lang w:val="sr-Cyrl-CS"/>
        </w:rPr>
      </w:pPr>
    </w:p>
    <w:p w:rsidR="003937BE" w:rsidRPr="00724342" w:rsidRDefault="003937BE" w:rsidP="003937BE">
      <w:pPr>
        <w:spacing w:after="0" w:line="240" w:lineRule="auto"/>
        <w:ind w:left="540" w:right="720"/>
        <w:jc w:val="both"/>
        <w:rPr>
          <w:rFonts w:ascii="Book Antiqua" w:eastAsia="MS Mincho" w:hAnsi="Book Antiqua" w:cs="Times New Roman"/>
          <w:sz w:val="24"/>
          <w:szCs w:val="24"/>
          <w:lang w:val="sr-Cyrl-CS"/>
        </w:rPr>
      </w:pPr>
      <w:r w:rsidRPr="00724342">
        <w:rPr>
          <w:rFonts w:ascii="Book Antiqua" w:eastAsia="MS Mincho" w:hAnsi="Book Antiqua" w:cs="Times New Roman"/>
          <w:sz w:val="24"/>
          <w:szCs w:val="24"/>
          <w:lang w:val="sr-Cyrl-CS"/>
        </w:rPr>
        <w:t>Organizacija će se vršiti kroz ugovaranje ekonomskog operatera, koji će snositi tro</w:t>
      </w:r>
      <w:r w:rsidRPr="00724342">
        <w:rPr>
          <w:rFonts w:ascii="Book Antiqua" w:eastAsia="MS Mincho" w:hAnsi="Book Antiqua" w:cs="Book Antiqua"/>
          <w:sz w:val="24"/>
          <w:szCs w:val="24"/>
          <w:lang w:val="sr-Cyrl-CS"/>
        </w:rPr>
        <w:t>š</w:t>
      </w:r>
      <w:r w:rsidRPr="00724342">
        <w:rPr>
          <w:rFonts w:ascii="Book Antiqua" w:eastAsia="MS Mincho" w:hAnsi="Book Antiqua" w:cs="Times New Roman"/>
          <w:sz w:val="24"/>
          <w:szCs w:val="24"/>
          <w:lang w:val="sr-Cyrl-CS"/>
        </w:rPr>
        <w:t>kove izlo</w:t>
      </w:r>
      <w:r w:rsidRPr="00724342">
        <w:rPr>
          <w:rFonts w:ascii="Book Antiqua" w:eastAsia="MS Mincho" w:hAnsi="Book Antiqua" w:cs="Book Antiqua"/>
          <w:sz w:val="24"/>
          <w:szCs w:val="24"/>
          <w:lang w:val="sr-Cyrl-CS"/>
        </w:rPr>
        <w:t>ž</w:t>
      </w:r>
      <w:r w:rsidRPr="00724342">
        <w:rPr>
          <w:rFonts w:ascii="Book Antiqua" w:eastAsia="MS Mincho" w:hAnsi="Book Antiqua" w:cs="Times New Roman"/>
          <w:sz w:val="24"/>
          <w:szCs w:val="24"/>
          <w:lang w:val="sr-Cyrl-CS"/>
        </w:rPr>
        <w:t>benog prostora (</w:t>
      </w:r>
      <w:r w:rsidRPr="00724342">
        <w:rPr>
          <w:rFonts w:ascii="Book Antiqua" w:eastAsia="MS Mincho" w:hAnsi="Book Antiqua" w:cs="Book Antiqua"/>
          <w:sz w:val="24"/>
          <w:szCs w:val="24"/>
          <w:lang w:val="sr-Cyrl-CS"/>
        </w:rPr>
        <w:t>š</w:t>
      </w:r>
      <w:r w:rsidRPr="00724342">
        <w:rPr>
          <w:rFonts w:ascii="Book Antiqua" w:eastAsia="MS Mincho" w:hAnsi="Book Antiqua" w:cs="Times New Roman"/>
          <w:sz w:val="24"/>
          <w:szCs w:val="24"/>
          <w:lang w:val="sr-Cyrl-CS"/>
        </w:rPr>
        <w:t>tandova), fizi</w:t>
      </w:r>
      <w:r w:rsidRPr="00724342">
        <w:rPr>
          <w:rFonts w:ascii="Book Antiqua" w:eastAsia="MS Mincho" w:hAnsi="Book Antiqua" w:cs="Book Antiqua"/>
          <w:sz w:val="24"/>
          <w:szCs w:val="24"/>
          <w:lang w:val="sr-Cyrl-CS"/>
        </w:rPr>
        <w:t>č</w:t>
      </w:r>
      <w:r w:rsidRPr="00724342">
        <w:rPr>
          <w:rFonts w:ascii="Book Antiqua" w:eastAsia="MS Mincho" w:hAnsi="Book Antiqua" w:cs="Times New Roman"/>
          <w:sz w:val="24"/>
          <w:szCs w:val="24"/>
          <w:lang w:val="sr-Cyrl-CS"/>
        </w:rPr>
        <w:t xml:space="preserve">kog osiguranja, dnevnog </w:t>
      </w:r>
      <w:r w:rsidRPr="00724342">
        <w:rPr>
          <w:rFonts w:ascii="Book Antiqua" w:eastAsia="MS Mincho" w:hAnsi="Book Antiqua" w:cs="Book Antiqua"/>
          <w:sz w:val="24"/>
          <w:szCs w:val="24"/>
          <w:lang w:val="sr-Cyrl-CS"/>
        </w:rPr>
        <w:t>č</w:t>
      </w:r>
      <w:r w:rsidRPr="00724342">
        <w:rPr>
          <w:rFonts w:ascii="Book Antiqua" w:eastAsia="MS Mincho" w:hAnsi="Book Antiqua" w:cs="Times New Roman"/>
          <w:sz w:val="24"/>
          <w:szCs w:val="24"/>
          <w:lang w:val="sr-Cyrl-CS"/>
        </w:rPr>
        <w:t>i</w:t>
      </w:r>
      <w:r w:rsidRPr="00724342">
        <w:rPr>
          <w:rFonts w:ascii="Book Antiqua" w:eastAsia="MS Mincho" w:hAnsi="Book Antiqua" w:cs="Book Antiqua"/>
          <w:sz w:val="24"/>
          <w:szCs w:val="24"/>
          <w:lang w:val="sr-Cyrl-CS"/>
        </w:rPr>
        <w:t>š</w:t>
      </w:r>
      <w:r w:rsidRPr="00724342">
        <w:rPr>
          <w:rFonts w:ascii="Book Antiqua" w:eastAsia="MS Mincho" w:hAnsi="Book Antiqua" w:cs="Times New Roman"/>
          <w:sz w:val="24"/>
          <w:szCs w:val="24"/>
          <w:lang w:val="sr-Cyrl-CS"/>
        </w:rPr>
        <w:t>ćenja i drugih tehni</w:t>
      </w:r>
      <w:r w:rsidRPr="00724342">
        <w:rPr>
          <w:rFonts w:ascii="Book Antiqua" w:eastAsia="MS Mincho" w:hAnsi="Book Antiqua" w:cs="Book Antiqua"/>
          <w:sz w:val="24"/>
          <w:szCs w:val="24"/>
          <w:lang w:val="sr-Cyrl-CS"/>
        </w:rPr>
        <w:t>č</w:t>
      </w:r>
      <w:r w:rsidRPr="00724342">
        <w:rPr>
          <w:rFonts w:ascii="Book Antiqua" w:eastAsia="MS Mincho" w:hAnsi="Book Antiqua" w:cs="Times New Roman"/>
          <w:sz w:val="24"/>
          <w:szCs w:val="24"/>
          <w:lang w:val="sr-Cyrl-CS"/>
        </w:rPr>
        <w:t xml:space="preserve">kih pitanja oko sajma. </w:t>
      </w:r>
    </w:p>
    <w:p w:rsidR="003937BE" w:rsidRPr="00724342" w:rsidRDefault="003937BE" w:rsidP="003937BE">
      <w:pPr>
        <w:spacing w:after="0" w:line="240" w:lineRule="auto"/>
        <w:ind w:left="540" w:right="720"/>
        <w:jc w:val="both"/>
        <w:rPr>
          <w:rFonts w:ascii="Book Antiqua" w:eastAsia="MS Mincho" w:hAnsi="Book Antiqua" w:cs="Times New Roman"/>
          <w:sz w:val="24"/>
          <w:szCs w:val="24"/>
          <w:lang w:val="sr-Cyrl-CS"/>
        </w:rPr>
      </w:pPr>
    </w:p>
    <w:p w:rsidR="003937BE" w:rsidRPr="00724342" w:rsidRDefault="003937BE" w:rsidP="003937BE">
      <w:pPr>
        <w:spacing w:line="240" w:lineRule="auto"/>
        <w:ind w:left="540" w:right="720"/>
        <w:jc w:val="both"/>
        <w:rPr>
          <w:rFonts w:ascii="Book Antiqua" w:eastAsia="MS Mincho" w:hAnsi="Book Antiqua" w:cs="Times New Roman"/>
          <w:sz w:val="24"/>
          <w:szCs w:val="24"/>
          <w:lang w:val="sr-Cyrl-CS"/>
        </w:rPr>
      </w:pPr>
      <w:r w:rsidRPr="00724342">
        <w:rPr>
          <w:rFonts w:ascii="Book Antiqua" w:eastAsia="MS Mincho" w:hAnsi="Book Antiqua" w:cs="Times New Roman"/>
          <w:sz w:val="24"/>
          <w:szCs w:val="24"/>
          <w:lang w:val="sr-Cyrl-CS"/>
        </w:rPr>
        <w:t>Dok operativni troškovi biznisa/NVO koji učestvuju na sajmu, uključujući slanje/dono</w:t>
      </w:r>
      <w:r w:rsidRPr="00724342">
        <w:rPr>
          <w:rFonts w:ascii="Book Antiqua" w:eastAsia="MS Mincho" w:hAnsi="Book Antiqua" w:cs="Book Antiqua"/>
          <w:sz w:val="24"/>
          <w:szCs w:val="24"/>
          <w:lang w:val="sr-Cyrl-CS"/>
        </w:rPr>
        <w:t>š</w:t>
      </w:r>
      <w:r w:rsidRPr="00724342">
        <w:rPr>
          <w:rFonts w:ascii="Book Antiqua" w:eastAsia="MS Mincho" w:hAnsi="Book Antiqua" w:cs="Times New Roman"/>
          <w:sz w:val="24"/>
          <w:szCs w:val="24"/>
          <w:lang w:val="sr-Cyrl-CS"/>
        </w:rPr>
        <w:t>enje proizvoda na sajam, prevoz i ishranu u</w:t>
      </w:r>
      <w:r w:rsidRPr="00724342">
        <w:rPr>
          <w:rFonts w:ascii="Book Antiqua" w:eastAsia="MS Mincho" w:hAnsi="Book Antiqua" w:cs="Book Antiqua"/>
          <w:sz w:val="24"/>
          <w:szCs w:val="24"/>
          <w:lang w:val="sr-Cyrl-CS"/>
        </w:rPr>
        <w:t>č</w:t>
      </w:r>
      <w:r w:rsidRPr="00724342">
        <w:rPr>
          <w:rFonts w:ascii="Book Antiqua" w:eastAsia="MS Mincho" w:hAnsi="Book Antiqua" w:cs="Times New Roman"/>
          <w:sz w:val="24"/>
          <w:szCs w:val="24"/>
          <w:lang w:val="sr-Cyrl-CS"/>
        </w:rPr>
        <w:t>esnika, itd. biće pokriveni od strane u</w:t>
      </w:r>
      <w:r w:rsidRPr="00724342">
        <w:rPr>
          <w:rFonts w:ascii="Book Antiqua" w:eastAsia="MS Mincho" w:hAnsi="Book Antiqua" w:cs="Book Antiqua"/>
          <w:sz w:val="24"/>
          <w:szCs w:val="24"/>
          <w:lang w:val="sr-Cyrl-CS"/>
        </w:rPr>
        <w:t>č</w:t>
      </w:r>
      <w:r w:rsidRPr="00724342">
        <w:rPr>
          <w:rFonts w:ascii="Book Antiqua" w:eastAsia="MS Mincho" w:hAnsi="Book Antiqua" w:cs="Times New Roman"/>
          <w:sz w:val="24"/>
          <w:szCs w:val="24"/>
          <w:lang w:val="sr-Cyrl-CS"/>
        </w:rPr>
        <w:t>esnika ovog sajma.</w:t>
      </w:r>
    </w:p>
    <w:p w:rsidR="003937BE" w:rsidRPr="00724342" w:rsidRDefault="003937BE" w:rsidP="003937BE">
      <w:pPr>
        <w:spacing w:line="240" w:lineRule="auto"/>
        <w:ind w:left="540" w:right="720"/>
        <w:jc w:val="both"/>
        <w:rPr>
          <w:rFonts w:ascii="Book Antiqua" w:eastAsia="MS Mincho" w:hAnsi="Book Antiqua" w:cs="Times New Roman"/>
          <w:color w:val="000000" w:themeColor="text1"/>
          <w:sz w:val="24"/>
          <w:szCs w:val="24"/>
          <w:lang w:val="sr-Cyrl-CS"/>
        </w:rPr>
      </w:pPr>
      <w:r w:rsidRPr="00724342">
        <w:rPr>
          <w:rFonts w:ascii="Book Antiqua" w:eastAsia="MS Mincho" w:hAnsi="Book Antiqua" w:cs="Times New Roman"/>
          <w:sz w:val="24"/>
          <w:szCs w:val="24"/>
          <w:lang w:val="sr-Cyrl-CS"/>
        </w:rPr>
        <w:t>Sajam se održava 13, 14 i 15 jula 2023 sa početkom od 09:00 do 18:00 časova, na Trgu Zahir Pajaziti, u Prištini</w:t>
      </w:r>
      <w:r w:rsidRPr="00724342">
        <w:rPr>
          <w:rFonts w:ascii="Book Antiqua" w:eastAsia="MS Mincho" w:hAnsi="Book Antiqua" w:cs="Times New Roman"/>
          <w:color w:val="000000" w:themeColor="text1"/>
          <w:sz w:val="24"/>
          <w:szCs w:val="24"/>
          <w:lang w:val="sr-Cyrl-CS"/>
        </w:rPr>
        <w:t>.</w:t>
      </w:r>
    </w:p>
    <w:p w:rsidR="003937BE" w:rsidRPr="00724342" w:rsidRDefault="003937BE" w:rsidP="003937BE">
      <w:pPr>
        <w:spacing w:after="0" w:line="240" w:lineRule="auto"/>
        <w:ind w:left="540" w:right="720"/>
        <w:jc w:val="both"/>
        <w:rPr>
          <w:rFonts w:ascii="Book Antiqua" w:eastAsia="MS Mincho" w:hAnsi="Book Antiqua" w:cs="Times New Roman"/>
          <w:sz w:val="24"/>
          <w:szCs w:val="24"/>
          <w:lang w:val="sr-Cyrl-CS"/>
        </w:rPr>
      </w:pPr>
      <w:r w:rsidRPr="00724342">
        <w:rPr>
          <w:rFonts w:ascii="Book Antiqua" w:eastAsia="MS Mincho" w:hAnsi="Book Antiqua" w:cs="Times New Roman"/>
          <w:sz w:val="24"/>
          <w:szCs w:val="24"/>
          <w:lang w:val="sr-Cyrl-CS"/>
        </w:rPr>
        <w:t xml:space="preserve">Pozivamo sve registrovane biznise/NVO na Kosovu sa vlasnicama ili suvlasnicama i onima sa tradicionalnim rukotvorinama, koje žele da apliciraju za učešće na ovom sajmu. </w:t>
      </w:r>
    </w:p>
    <w:p w:rsidR="003937BE" w:rsidRPr="00724342" w:rsidRDefault="003937BE" w:rsidP="003937BE">
      <w:pPr>
        <w:spacing w:after="0" w:line="240" w:lineRule="auto"/>
        <w:ind w:left="540" w:right="720"/>
        <w:jc w:val="both"/>
        <w:rPr>
          <w:rFonts w:ascii="Book Antiqua" w:eastAsia="MS Mincho" w:hAnsi="Book Antiqua" w:cs="Times New Roman"/>
          <w:sz w:val="24"/>
          <w:szCs w:val="24"/>
          <w:lang w:val="sr-Cyrl-CS"/>
        </w:rPr>
      </w:pPr>
    </w:p>
    <w:p w:rsidR="003937BE" w:rsidRPr="00724342" w:rsidRDefault="003937BE" w:rsidP="003937BE">
      <w:pPr>
        <w:spacing w:after="0" w:line="240" w:lineRule="auto"/>
        <w:ind w:left="540" w:right="720"/>
        <w:jc w:val="both"/>
        <w:rPr>
          <w:rFonts w:ascii="Book Antiqua" w:hAnsi="Book Antiqua" w:cs="Times New Roman"/>
          <w:color w:val="0070C0"/>
          <w:sz w:val="24"/>
          <w:szCs w:val="24"/>
          <w:lang w:val="sr-Cyrl-CS"/>
        </w:rPr>
      </w:pPr>
      <w:r w:rsidRPr="00724342">
        <w:rPr>
          <w:rFonts w:ascii="Book Antiqua" w:eastAsia="MS Mincho" w:hAnsi="Book Antiqua" w:cs="Times New Roman"/>
          <w:sz w:val="24"/>
          <w:szCs w:val="24"/>
          <w:lang w:val="sr-Cyrl-CS"/>
        </w:rPr>
        <w:t>Apliciranje se vrši popunjavanjem aplikacije i, zajedno sa dokumentima traženim u nastavku, mora se poslati elektronskim putem na e-mail adresu</w:t>
      </w:r>
      <w:r w:rsidRPr="00724342">
        <w:rPr>
          <w:rFonts w:ascii="Book Antiqua" w:hAnsi="Book Antiqua" w:cs="Times New Roman"/>
          <w:color w:val="0070C0"/>
          <w:sz w:val="24"/>
          <w:szCs w:val="24"/>
          <w:lang w:val="sr-Cyrl-CS"/>
        </w:rPr>
        <w:t xml:space="preserve">: </w:t>
      </w:r>
      <w:hyperlink r:id="rId10" w:history="1">
        <w:r w:rsidRPr="00724342">
          <w:rPr>
            <w:rStyle w:val="Hyperlink"/>
            <w:rFonts w:ascii="Book Antiqua" w:hAnsi="Book Antiqua" w:cs="Times New Roman"/>
            <w:sz w:val="24"/>
            <w:szCs w:val="24"/>
            <w:lang w:val="sr-Cyrl-CS"/>
          </w:rPr>
          <w:t>sme.kiesa@rks-gov.net</w:t>
        </w:r>
      </w:hyperlink>
      <w:r w:rsidRPr="00724342">
        <w:rPr>
          <w:rStyle w:val="Hyperlink"/>
          <w:rFonts w:ascii="Book Antiqua" w:hAnsi="Book Antiqua" w:cs="Times New Roman"/>
          <w:sz w:val="24"/>
          <w:szCs w:val="24"/>
          <w:lang w:val="sr-Cyrl-CS"/>
        </w:rPr>
        <w:t xml:space="preserve">   </w:t>
      </w:r>
      <w:r w:rsidRPr="00724342">
        <w:rPr>
          <w:rFonts w:ascii="Book Antiqua" w:eastAsia="MS Mincho" w:hAnsi="Book Antiqua" w:cs="Times New Roman"/>
          <w:sz w:val="24"/>
          <w:szCs w:val="24"/>
          <w:lang w:val="sr-Cyrl-CS"/>
        </w:rPr>
        <w:t xml:space="preserve">do 03/07/2023 </w:t>
      </w:r>
      <w:r w:rsidRPr="00724342">
        <w:rPr>
          <w:rFonts w:ascii="Book Antiqua" w:hAnsi="Book Antiqua" w:cs="Times New Roman"/>
          <w:sz w:val="24"/>
          <w:szCs w:val="24"/>
          <w:lang w:val="sr-Cyrl-CS"/>
        </w:rPr>
        <w:t>u 16:00 ćasova</w:t>
      </w:r>
      <w:r w:rsidRPr="00724342">
        <w:rPr>
          <w:rFonts w:ascii="Book Antiqua" w:hAnsi="Book Antiqua" w:cs="Times New Roman"/>
          <w:color w:val="0070C0"/>
          <w:sz w:val="24"/>
          <w:szCs w:val="24"/>
          <w:lang w:val="sr-Cyrl-CS"/>
        </w:rPr>
        <w:t>.</w:t>
      </w:r>
    </w:p>
    <w:p w:rsidR="003937BE" w:rsidRPr="00724342" w:rsidRDefault="003937BE" w:rsidP="003937BE">
      <w:pPr>
        <w:spacing w:after="0" w:line="240" w:lineRule="auto"/>
        <w:ind w:left="540" w:right="720"/>
        <w:jc w:val="both"/>
        <w:rPr>
          <w:rFonts w:ascii="Book Antiqua" w:eastAsia="MS Mincho" w:hAnsi="Book Antiqua" w:cs="Times New Roman"/>
          <w:sz w:val="24"/>
          <w:szCs w:val="24"/>
          <w:lang w:val="sr-Cyrl-CS"/>
        </w:rPr>
      </w:pPr>
    </w:p>
    <w:p w:rsidR="003937BE" w:rsidRPr="00724342" w:rsidRDefault="003937BE" w:rsidP="003937BE">
      <w:pPr>
        <w:spacing w:after="0" w:line="240" w:lineRule="auto"/>
        <w:ind w:left="540" w:right="720"/>
        <w:jc w:val="both"/>
        <w:rPr>
          <w:rFonts w:ascii="Book Antiqua" w:eastAsia="MS Mincho" w:hAnsi="Book Antiqua" w:cs="Times New Roman"/>
          <w:sz w:val="24"/>
          <w:szCs w:val="24"/>
          <w:lang w:val="sr-Cyrl-CS"/>
        </w:rPr>
      </w:pPr>
      <w:r w:rsidRPr="00724342">
        <w:rPr>
          <w:rFonts w:ascii="Book Antiqua" w:eastAsia="MS Mincho" w:hAnsi="Book Antiqua" w:cs="Times New Roman"/>
          <w:sz w:val="24"/>
          <w:szCs w:val="24"/>
          <w:lang w:val="sr-Cyrl-CS"/>
        </w:rPr>
        <w:t>U trenutku apliciranja subjekat prihvata sve odgovornosti, obaveze, kriterijume i dužnosti predviđene važećim zakonodavstvom i kriterijumima predvi</w:t>
      </w:r>
      <w:r w:rsidRPr="00724342">
        <w:rPr>
          <w:rFonts w:ascii="Book Antiqua" w:eastAsia="MS Mincho" w:hAnsi="Book Antiqua" w:cs="Book Antiqua"/>
          <w:sz w:val="24"/>
          <w:szCs w:val="24"/>
          <w:lang w:val="sr-Cyrl-CS"/>
        </w:rPr>
        <w:t>đ</w:t>
      </w:r>
      <w:r w:rsidRPr="00724342">
        <w:rPr>
          <w:rFonts w:ascii="Book Antiqua" w:eastAsia="MS Mincho" w:hAnsi="Book Antiqua" w:cs="Times New Roman"/>
          <w:sz w:val="24"/>
          <w:szCs w:val="24"/>
          <w:lang w:val="sr-Cyrl-CS"/>
        </w:rPr>
        <w:t>enim ovim pozivom.</w:t>
      </w:r>
    </w:p>
    <w:p w:rsidR="00724342" w:rsidRDefault="003937BE" w:rsidP="003937BE">
      <w:pPr>
        <w:spacing w:after="0" w:line="240" w:lineRule="auto"/>
        <w:ind w:left="540" w:right="720"/>
        <w:jc w:val="both"/>
        <w:rPr>
          <w:rFonts w:ascii="Book Antiqua" w:eastAsia="MS Mincho" w:hAnsi="Book Antiqua" w:cs="Times New Roman"/>
          <w:sz w:val="24"/>
          <w:szCs w:val="24"/>
          <w:lang w:val="sr-Cyrl-CS"/>
        </w:rPr>
      </w:pPr>
      <w:r w:rsidRPr="00724342">
        <w:rPr>
          <w:rFonts w:ascii="Book Antiqua" w:eastAsia="MS Mincho" w:hAnsi="Book Antiqua" w:cs="Times New Roman"/>
          <w:sz w:val="24"/>
          <w:szCs w:val="24"/>
          <w:lang w:val="sr-Cyrl-CS"/>
        </w:rPr>
        <w:t>Aplikacija se može dobiti u MIPT/</w:t>
      </w:r>
      <w:r w:rsidR="00724342" w:rsidRPr="00724342">
        <w:rPr>
          <w:rFonts w:ascii="Book Antiqua" w:eastAsia="MS Mincho" w:hAnsi="Book Antiqua" w:cs="Times New Roman"/>
          <w:sz w:val="24"/>
          <w:szCs w:val="24"/>
          <w:lang w:val="sr-Cyrl-CS"/>
        </w:rPr>
        <w:t>KIESA ili preuzeti sa veb-sajta:</w:t>
      </w:r>
    </w:p>
    <w:p w:rsidR="00724342" w:rsidRPr="00724342" w:rsidRDefault="00724342" w:rsidP="003937BE">
      <w:pPr>
        <w:spacing w:after="0" w:line="240" w:lineRule="auto"/>
        <w:ind w:left="540" w:right="720"/>
        <w:jc w:val="both"/>
        <w:rPr>
          <w:rStyle w:val="Hyperlink"/>
          <w:rFonts w:ascii="Book Antiqua" w:eastAsia="MS Mincho" w:hAnsi="Book Antiqua" w:cs="Times New Roman"/>
          <w:sz w:val="24"/>
          <w:szCs w:val="24"/>
          <w:lang w:val="sr-Cyrl-CS"/>
        </w:rPr>
      </w:pPr>
    </w:p>
    <w:p w:rsidR="00724342" w:rsidRPr="00724342" w:rsidRDefault="00724342" w:rsidP="00724342">
      <w:pPr>
        <w:spacing w:after="0" w:line="240" w:lineRule="auto"/>
        <w:ind w:left="720" w:right="720"/>
        <w:jc w:val="both"/>
        <w:rPr>
          <w:rFonts w:ascii="Book Antiqua" w:hAnsi="Book Antiqua" w:cs="Times New Roman"/>
          <w:sz w:val="24"/>
          <w:szCs w:val="24"/>
          <w:lang w:val="sr-Cyrl-CS"/>
        </w:rPr>
      </w:pPr>
      <w:r w:rsidRPr="00724342">
        <w:rPr>
          <w:rFonts w:ascii="Book Antiqua" w:hAnsi="Book Antiqua" w:cs="Times New Roman"/>
          <w:sz w:val="24"/>
          <w:szCs w:val="24"/>
          <w:lang w:val="sr-Cyrl-CS"/>
        </w:rPr>
        <w:sym w:font="Symbol" w:char="F0DE"/>
      </w:r>
      <w:r w:rsidRPr="00724342">
        <w:rPr>
          <w:rFonts w:ascii="Book Antiqua" w:hAnsi="Book Antiqua" w:cs="Times New Roman"/>
          <w:sz w:val="24"/>
          <w:szCs w:val="24"/>
          <w:lang w:val="sr-Cyrl-CS"/>
        </w:rPr>
        <w:t xml:space="preserve"> </w:t>
      </w:r>
      <w:hyperlink r:id="rId11" w:history="1">
        <w:r w:rsidRPr="00724342">
          <w:rPr>
            <w:rStyle w:val="Hyperlink"/>
            <w:rFonts w:ascii="Book Antiqua" w:hAnsi="Book Antiqua" w:cs="Times New Roman"/>
            <w:sz w:val="24"/>
            <w:szCs w:val="24"/>
            <w:lang w:val="sr-Cyrl-CS"/>
          </w:rPr>
          <w:t>https://mint.rks-gov.net/</w:t>
        </w:r>
      </w:hyperlink>
    </w:p>
    <w:p w:rsidR="00724342" w:rsidRPr="00724342" w:rsidRDefault="00724342" w:rsidP="00724342">
      <w:pPr>
        <w:spacing w:after="0" w:line="240" w:lineRule="auto"/>
        <w:ind w:left="720" w:right="720"/>
        <w:jc w:val="both"/>
        <w:rPr>
          <w:rStyle w:val="Hyperlink"/>
          <w:rFonts w:ascii="Book Antiqua" w:eastAsia="MS Mincho" w:hAnsi="Book Antiqua" w:cs="Times New Roman"/>
          <w:color w:val="auto"/>
          <w:sz w:val="24"/>
          <w:szCs w:val="24"/>
          <w:u w:val="none"/>
          <w:lang w:val="sr-Cyrl-CS"/>
        </w:rPr>
      </w:pPr>
      <w:r w:rsidRPr="00724342">
        <w:rPr>
          <w:rFonts w:ascii="Book Antiqua" w:hAnsi="Book Antiqua" w:cs="Times New Roman"/>
          <w:sz w:val="24"/>
          <w:szCs w:val="24"/>
          <w:lang w:val="sr-Cyrl-CS"/>
        </w:rPr>
        <w:t xml:space="preserve"> </w:t>
      </w:r>
      <w:r w:rsidRPr="00724342">
        <w:rPr>
          <w:rFonts w:ascii="Book Antiqua" w:hAnsi="Book Antiqua" w:cs="Times New Roman"/>
          <w:sz w:val="24"/>
          <w:szCs w:val="24"/>
          <w:lang w:val="sr-Cyrl-CS"/>
        </w:rPr>
        <w:sym w:font="Symbol" w:char="F0DE"/>
      </w:r>
      <w:r w:rsidRPr="00724342">
        <w:rPr>
          <w:rFonts w:ascii="Book Antiqua" w:hAnsi="Book Antiqua" w:cs="Times New Roman"/>
          <w:sz w:val="24"/>
          <w:szCs w:val="24"/>
          <w:lang w:val="sr-Cyrl-CS"/>
        </w:rPr>
        <w:t xml:space="preserve"> </w:t>
      </w:r>
      <w:hyperlink r:id="rId12" w:history="1">
        <w:r w:rsidRPr="00724342">
          <w:rPr>
            <w:rStyle w:val="Hyperlink"/>
            <w:rFonts w:ascii="Book Antiqua" w:hAnsi="Book Antiqua" w:cs="Times New Roman"/>
            <w:sz w:val="24"/>
            <w:szCs w:val="24"/>
            <w:lang w:val="sr-Cyrl-CS"/>
          </w:rPr>
          <w:t>http://kiesa.rks-gov.net/</w:t>
        </w:r>
      </w:hyperlink>
      <w:r w:rsidRPr="00724342">
        <w:rPr>
          <w:rFonts w:ascii="Book Antiqua" w:hAnsi="Book Antiqua" w:cs="Times New Roman"/>
          <w:sz w:val="24"/>
          <w:szCs w:val="24"/>
          <w:lang w:val="sr-Cyrl-CS"/>
        </w:rPr>
        <w:t xml:space="preserve"> </w:t>
      </w:r>
    </w:p>
    <w:p w:rsidR="003937BE" w:rsidRPr="00724342" w:rsidRDefault="003937BE" w:rsidP="003937BE">
      <w:pPr>
        <w:spacing w:after="0" w:line="240" w:lineRule="auto"/>
        <w:ind w:left="540" w:right="720"/>
        <w:jc w:val="both"/>
        <w:rPr>
          <w:rFonts w:ascii="Book Antiqua" w:hAnsi="Book Antiqua"/>
          <w:sz w:val="24"/>
          <w:szCs w:val="24"/>
          <w:lang w:val="sr-Cyrl-CS"/>
        </w:rPr>
      </w:pPr>
    </w:p>
    <w:p w:rsidR="00724342" w:rsidRPr="00724342" w:rsidRDefault="00724342" w:rsidP="003937BE">
      <w:pPr>
        <w:spacing w:after="0" w:line="240" w:lineRule="auto"/>
        <w:ind w:left="540" w:right="720"/>
        <w:jc w:val="both"/>
        <w:rPr>
          <w:rFonts w:ascii="Book Antiqua" w:hAnsi="Book Antiqua"/>
          <w:sz w:val="24"/>
          <w:szCs w:val="24"/>
          <w:lang w:val="sr-Cyrl-CS"/>
        </w:rPr>
      </w:pPr>
    </w:p>
    <w:p w:rsidR="00724342" w:rsidRPr="00724342" w:rsidRDefault="00724342" w:rsidP="003937BE">
      <w:pPr>
        <w:spacing w:after="0" w:line="240" w:lineRule="auto"/>
        <w:ind w:left="540" w:right="720"/>
        <w:jc w:val="both"/>
        <w:rPr>
          <w:rFonts w:ascii="Book Antiqua" w:hAnsi="Book Antiqua"/>
          <w:sz w:val="24"/>
          <w:szCs w:val="24"/>
          <w:lang w:val="sr-Cyrl-CS"/>
        </w:rPr>
      </w:pPr>
    </w:p>
    <w:p w:rsidR="00724342" w:rsidRDefault="00724342" w:rsidP="003937BE">
      <w:pPr>
        <w:spacing w:after="0" w:line="240" w:lineRule="auto"/>
        <w:ind w:left="540" w:right="720"/>
        <w:jc w:val="both"/>
        <w:rPr>
          <w:rFonts w:ascii="Book Antiqua" w:eastAsia="MS Mincho" w:hAnsi="Book Antiqua" w:cs="Times New Roman"/>
          <w:sz w:val="24"/>
          <w:szCs w:val="24"/>
          <w:lang w:val="sr-Cyrl-CS"/>
        </w:rPr>
      </w:pPr>
    </w:p>
    <w:p w:rsidR="00724342" w:rsidRDefault="00724342" w:rsidP="003937BE">
      <w:pPr>
        <w:spacing w:after="0" w:line="240" w:lineRule="auto"/>
        <w:ind w:left="540" w:right="720"/>
        <w:jc w:val="both"/>
        <w:rPr>
          <w:rFonts w:ascii="Book Antiqua" w:eastAsia="MS Mincho" w:hAnsi="Book Antiqua" w:cs="Times New Roman"/>
          <w:sz w:val="24"/>
          <w:szCs w:val="24"/>
          <w:lang w:val="sr-Cyrl-CS"/>
        </w:rPr>
      </w:pPr>
    </w:p>
    <w:p w:rsidR="003937BE" w:rsidRPr="00724342" w:rsidRDefault="003937BE" w:rsidP="003937BE">
      <w:pPr>
        <w:spacing w:after="0" w:line="240" w:lineRule="auto"/>
        <w:ind w:left="540" w:right="720"/>
        <w:jc w:val="both"/>
        <w:rPr>
          <w:rFonts w:ascii="Book Antiqua" w:hAnsi="Book Antiqua" w:cs="Times New Roman"/>
          <w:sz w:val="24"/>
          <w:szCs w:val="24"/>
          <w:lang w:val="sr-Cyrl-CS"/>
        </w:rPr>
      </w:pPr>
      <w:r w:rsidRPr="00724342">
        <w:rPr>
          <w:rFonts w:ascii="Book Antiqua" w:eastAsia="MS Mincho" w:hAnsi="Book Antiqua" w:cs="Times New Roman"/>
          <w:sz w:val="24"/>
          <w:szCs w:val="24"/>
          <w:lang w:val="sr-Cyrl-CS"/>
        </w:rPr>
        <w:t>Pažnja</w:t>
      </w:r>
      <w:r w:rsidRPr="00724342">
        <w:rPr>
          <w:rFonts w:ascii="Book Antiqua" w:hAnsi="Book Antiqua" w:cs="Times New Roman"/>
          <w:sz w:val="24"/>
          <w:szCs w:val="24"/>
          <w:lang w:val="sr-Cyrl-CS"/>
        </w:rPr>
        <w:t>:</w:t>
      </w:r>
    </w:p>
    <w:p w:rsidR="003937BE" w:rsidRPr="00724342" w:rsidRDefault="003937BE" w:rsidP="003937BE">
      <w:pPr>
        <w:pStyle w:val="ListParagraph"/>
        <w:numPr>
          <w:ilvl w:val="0"/>
          <w:numId w:val="5"/>
        </w:numPr>
        <w:spacing w:after="0" w:line="240" w:lineRule="auto"/>
        <w:ind w:right="720"/>
        <w:jc w:val="both"/>
        <w:rPr>
          <w:rFonts w:ascii="Book Antiqua" w:hAnsi="Book Antiqua" w:cs="Times New Roman"/>
          <w:sz w:val="24"/>
          <w:szCs w:val="24"/>
          <w:lang w:val="sr-Cyrl-CS"/>
        </w:rPr>
      </w:pPr>
      <w:r w:rsidRPr="00724342">
        <w:rPr>
          <w:rFonts w:ascii="Book Antiqua" w:hAnsi="Book Antiqua" w:cs="Times New Roman"/>
          <w:sz w:val="24"/>
          <w:szCs w:val="24"/>
          <w:lang w:val="sr-Cyrl-CS"/>
        </w:rPr>
        <w:t>U slučaju da biznisi koji apliciraju nisu u vlasništvo ili suvlasništvo ženskog pola, onda im nije dozvoljeno da učestvuju na sajmu.</w:t>
      </w:r>
    </w:p>
    <w:p w:rsidR="003937BE" w:rsidRPr="00724342" w:rsidRDefault="003937BE" w:rsidP="003937BE">
      <w:pPr>
        <w:pStyle w:val="ListParagraph"/>
        <w:numPr>
          <w:ilvl w:val="0"/>
          <w:numId w:val="5"/>
        </w:numPr>
        <w:spacing w:after="0" w:line="240" w:lineRule="auto"/>
        <w:ind w:right="720"/>
        <w:jc w:val="both"/>
        <w:rPr>
          <w:rFonts w:ascii="Book Antiqua" w:hAnsi="Book Antiqua" w:cs="Times New Roman"/>
          <w:sz w:val="24"/>
          <w:szCs w:val="24"/>
          <w:lang w:val="sr-Cyrl-CS"/>
        </w:rPr>
      </w:pPr>
      <w:r w:rsidRPr="00724342">
        <w:rPr>
          <w:rFonts w:ascii="Book Antiqua" w:hAnsi="Book Antiqua" w:cs="Times New Roman"/>
          <w:sz w:val="24"/>
          <w:szCs w:val="24"/>
          <w:lang w:val="sr-Cyrl-CS"/>
        </w:rPr>
        <w:t xml:space="preserve">Procena aplikacije se vrši između kategorija NVO sa NVO i biznis sa biznisom. </w:t>
      </w:r>
    </w:p>
    <w:p w:rsidR="003937BE" w:rsidRPr="00724342" w:rsidRDefault="003937BE" w:rsidP="003937BE">
      <w:pPr>
        <w:pStyle w:val="ListParagraph"/>
        <w:numPr>
          <w:ilvl w:val="0"/>
          <w:numId w:val="5"/>
        </w:numPr>
        <w:spacing w:after="0" w:line="240" w:lineRule="auto"/>
        <w:ind w:right="720"/>
        <w:jc w:val="both"/>
        <w:rPr>
          <w:rFonts w:ascii="Book Antiqua" w:hAnsi="Book Antiqua" w:cs="Times New Roman"/>
          <w:sz w:val="24"/>
          <w:szCs w:val="24"/>
          <w:lang w:val="sr-Cyrl-CS"/>
        </w:rPr>
      </w:pPr>
      <w:r w:rsidRPr="00724342">
        <w:rPr>
          <w:rFonts w:ascii="Book Antiqua" w:hAnsi="Book Antiqua" w:cs="Times New Roman"/>
          <w:sz w:val="24"/>
          <w:szCs w:val="24"/>
          <w:lang w:val="sr-Cyrl-CS"/>
        </w:rPr>
        <w:t xml:space="preserve">Maksimalan broj učesnika sajma će biti 40 (uključujući NVO-e i biznise). </w:t>
      </w:r>
    </w:p>
    <w:p w:rsidR="003937BE" w:rsidRPr="00724342" w:rsidRDefault="003937BE" w:rsidP="003937BE">
      <w:pPr>
        <w:jc w:val="both"/>
        <w:rPr>
          <w:rFonts w:ascii="Book Antiqua" w:hAnsi="Book Antiqua" w:cs="Times New Roman"/>
          <w:b/>
          <w:sz w:val="24"/>
          <w:szCs w:val="24"/>
          <w:lang w:val="sr-Cyrl-CS"/>
        </w:rPr>
      </w:pPr>
    </w:p>
    <w:p w:rsidR="003937BE" w:rsidRPr="00724342" w:rsidRDefault="003937BE" w:rsidP="003937BE">
      <w:pPr>
        <w:ind w:left="540"/>
        <w:jc w:val="both"/>
        <w:rPr>
          <w:rFonts w:ascii="Book Antiqua" w:hAnsi="Book Antiqua" w:cs="Times New Roman"/>
          <w:b/>
          <w:sz w:val="24"/>
          <w:szCs w:val="24"/>
          <w:lang w:val="sr-Cyrl-CS"/>
        </w:rPr>
      </w:pPr>
      <w:r w:rsidRPr="00724342">
        <w:rPr>
          <w:rFonts w:ascii="Book Antiqua" w:hAnsi="Book Antiqua" w:cs="Times New Roman"/>
          <w:b/>
          <w:sz w:val="24"/>
          <w:szCs w:val="24"/>
          <w:lang w:val="sr-Cyrl-CS"/>
        </w:rPr>
        <w:t>Potrebni dokumenti za apliciranje, koje moraju dostaviti aplikanti, su:</w:t>
      </w:r>
    </w:p>
    <w:p w:rsidR="003937BE" w:rsidRPr="00724342" w:rsidRDefault="003937BE" w:rsidP="003937BE">
      <w:pPr>
        <w:pStyle w:val="ListParagraph"/>
        <w:numPr>
          <w:ilvl w:val="0"/>
          <w:numId w:val="6"/>
        </w:numPr>
        <w:spacing w:line="240" w:lineRule="auto"/>
        <w:rPr>
          <w:rFonts w:ascii="Book Antiqua" w:hAnsi="Book Antiqua" w:cs="Times New Roman"/>
          <w:sz w:val="24"/>
          <w:szCs w:val="24"/>
          <w:lang w:val="sr-Cyrl-CS"/>
        </w:rPr>
      </w:pPr>
      <w:r w:rsidRPr="00724342">
        <w:rPr>
          <w:rFonts w:ascii="Book Antiqua" w:hAnsi="Book Antiqua" w:cs="Times New Roman"/>
          <w:sz w:val="24"/>
          <w:szCs w:val="24"/>
          <w:lang w:val="sr-Cyrl-CS"/>
        </w:rPr>
        <w:t>Popunjena aplikacija;</w:t>
      </w:r>
    </w:p>
    <w:p w:rsidR="003937BE" w:rsidRPr="00724342" w:rsidRDefault="003937BE" w:rsidP="003937BE">
      <w:pPr>
        <w:pStyle w:val="ListParagraph"/>
        <w:numPr>
          <w:ilvl w:val="0"/>
          <w:numId w:val="6"/>
        </w:numPr>
        <w:spacing w:line="240" w:lineRule="auto"/>
        <w:rPr>
          <w:rFonts w:ascii="Book Antiqua" w:hAnsi="Book Antiqua" w:cs="Times New Roman"/>
          <w:sz w:val="24"/>
          <w:szCs w:val="24"/>
          <w:lang w:val="sr-Cyrl-CS"/>
        </w:rPr>
      </w:pPr>
      <w:r w:rsidRPr="00724342">
        <w:rPr>
          <w:rFonts w:ascii="Book Antiqua" w:hAnsi="Book Antiqua" w:cs="Times New Roman"/>
          <w:sz w:val="24"/>
          <w:szCs w:val="24"/>
          <w:lang w:val="sr-Cyrl-CS"/>
        </w:rPr>
        <w:t xml:space="preserve">Sertifikat o registraciji biznisa ili NVO-a; </w:t>
      </w:r>
    </w:p>
    <w:p w:rsidR="003937BE" w:rsidRPr="00724342" w:rsidRDefault="003937BE" w:rsidP="003937BE">
      <w:pPr>
        <w:pStyle w:val="ListParagraph"/>
        <w:numPr>
          <w:ilvl w:val="0"/>
          <w:numId w:val="6"/>
        </w:numPr>
        <w:spacing w:line="240" w:lineRule="auto"/>
        <w:rPr>
          <w:rFonts w:ascii="Book Antiqua" w:hAnsi="Book Antiqua" w:cs="Times New Roman"/>
          <w:sz w:val="24"/>
          <w:szCs w:val="24"/>
          <w:lang w:val="sr-Cyrl-CS"/>
        </w:rPr>
      </w:pPr>
      <w:r w:rsidRPr="00724342">
        <w:rPr>
          <w:rFonts w:ascii="Book Antiqua" w:hAnsi="Book Antiqua" w:cs="Times New Roman"/>
          <w:sz w:val="24"/>
          <w:szCs w:val="24"/>
          <w:lang w:val="sr-Cyrl-CS"/>
        </w:rPr>
        <w:t>Kopija lične karte vlasnice/ suvlasnice;</w:t>
      </w:r>
    </w:p>
    <w:p w:rsidR="003937BE" w:rsidRPr="00724342" w:rsidRDefault="003937BE" w:rsidP="003937BE">
      <w:pPr>
        <w:ind w:left="540"/>
        <w:rPr>
          <w:rFonts w:ascii="Book Antiqua" w:hAnsi="Book Antiqua" w:cs="Times New Roman"/>
          <w:b/>
          <w:sz w:val="24"/>
          <w:szCs w:val="24"/>
          <w:lang w:val="sr-Cyrl-CS"/>
        </w:rPr>
      </w:pPr>
    </w:p>
    <w:p w:rsidR="003937BE" w:rsidRPr="00724342" w:rsidRDefault="003937BE" w:rsidP="003937BE">
      <w:pPr>
        <w:ind w:left="540"/>
        <w:rPr>
          <w:rFonts w:ascii="Book Antiqua" w:hAnsi="Book Antiqua" w:cs="Times New Roman"/>
          <w:b/>
          <w:sz w:val="24"/>
          <w:szCs w:val="24"/>
          <w:lang w:val="sr-Cyrl-CS"/>
        </w:rPr>
      </w:pPr>
      <w:r w:rsidRPr="00724342">
        <w:rPr>
          <w:rFonts w:ascii="Book Antiqua" w:eastAsia="MS Mincho" w:hAnsi="Book Antiqua" w:cs="Times New Roman"/>
          <w:b/>
          <w:sz w:val="24"/>
          <w:szCs w:val="24"/>
          <w:lang w:val="sr-Cyrl-CS"/>
        </w:rPr>
        <w:t>Kriterijumi procene</w:t>
      </w:r>
      <w:r w:rsidRPr="00724342">
        <w:rPr>
          <w:rFonts w:ascii="Book Antiqua" w:hAnsi="Book Antiqua" w:cs="Times New Roman"/>
          <w:b/>
          <w:sz w:val="24"/>
          <w:szCs w:val="24"/>
          <w:lang w:val="sr-Cyrl-CS"/>
        </w:rPr>
        <w:t xml:space="preserve">: </w:t>
      </w:r>
    </w:p>
    <w:p w:rsidR="003937BE" w:rsidRPr="00724342" w:rsidRDefault="003937BE" w:rsidP="003937BE">
      <w:pPr>
        <w:ind w:left="540"/>
        <w:rPr>
          <w:rFonts w:ascii="Book Antiqua" w:hAnsi="Book Antiqua" w:cs="Times New Roman"/>
          <w:sz w:val="24"/>
          <w:szCs w:val="24"/>
          <w:lang w:val="sr-Cyrl-CS"/>
        </w:rPr>
      </w:pPr>
      <w:r w:rsidRPr="00724342">
        <w:rPr>
          <w:rFonts w:ascii="Book Antiqua" w:hAnsi="Book Antiqua" w:cs="Times New Roman"/>
          <w:sz w:val="24"/>
          <w:szCs w:val="24"/>
          <w:lang w:val="sr-Cyrl-CS"/>
        </w:rPr>
        <w:t>U slučaju konkurencije, aplikanti će se me</w:t>
      </w:r>
      <w:r w:rsidRPr="00724342">
        <w:rPr>
          <w:rFonts w:ascii="Book Antiqua" w:hAnsi="Book Antiqua" w:cs="Book Antiqua"/>
          <w:sz w:val="24"/>
          <w:szCs w:val="24"/>
          <w:lang w:val="sr-Cyrl-CS"/>
        </w:rPr>
        <w:t>đ</w:t>
      </w:r>
      <w:r w:rsidRPr="00724342">
        <w:rPr>
          <w:rFonts w:ascii="Book Antiqua" w:hAnsi="Book Antiqua" w:cs="Times New Roman"/>
          <w:sz w:val="24"/>
          <w:szCs w:val="24"/>
          <w:lang w:val="sr-Cyrl-CS"/>
        </w:rPr>
        <w:t>usobno ocenjivati na osnovu sledećih kriterijuma, stoga, ukoliko predmetni dokumenti ne budu dostavljeni, aplikanti će biti ocenjeni sa nula poena (ako postoji konkurencija za ocenjivanje), ili ako se prekorači planirani broj štandova.</w:t>
      </w:r>
    </w:p>
    <w:p w:rsidR="003937BE" w:rsidRPr="00724342" w:rsidRDefault="003937BE" w:rsidP="004D0AA6">
      <w:pPr>
        <w:pBdr>
          <w:bottom w:val="single" w:sz="4" w:space="1" w:color="auto"/>
        </w:pBdr>
        <w:ind w:left="540"/>
        <w:rPr>
          <w:rFonts w:ascii="Book Antiqua" w:hAnsi="Book Antiqua" w:cs="Times New Roman"/>
          <w:sz w:val="24"/>
          <w:szCs w:val="24"/>
          <w:lang w:val="sr-Cyrl-CS"/>
        </w:rPr>
      </w:pPr>
      <w:r w:rsidRPr="00724342">
        <w:rPr>
          <w:rFonts w:ascii="Book Antiqua" w:hAnsi="Book Antiqua" w:cs="Times New Roman"/>
          <w:sz w:val="24"/>
          <w:szCs w:val="24"/>
          <w:lang w:val="sr-Cyrl-CS"/>
        </w:rPr>
        <w:t xml:space="preserve">Dokumenti:  </w:t>
      </w:r>
    </w:p>
    <w:p w:rsidR="003937BE" w:rsidRPr="00724342" w:rsidRDefault="003937BE" w:rsidP="004D0AA6">
      <w:pPr>
        <w:pStyle w:val="ListParagraph"/>
        <w:numPr>
          <w:ilvl w:val="0"/>
          <w:numId w:val="6"/>
        </w:numPr>
        <w:pBdr>
          <w:bottom w:val="single" w:sz="4" w:space="1" w:color="auto"/>
        </w:pBdr>
        <w:spacing w:line="240" w:lineRule="auto"/>
        <w:ind w:left="1440"/>
        <w:rPr>
          <w:rFonts w:ascii="Book Antiqua" w:hAnsi="Book Antiqua" w:cs="Times New Roman"/>
          <w:sz w:val="24"/>
          <w:szCs w:val="24"/>
          <w:lang w:val="sr-Cyrl-CS"/>
        </w:rPr>
      </w:pPr>
      <w:r w:rsidRPr="00724342">
        <w:rPr>
          <w:rFonts w:ascii="Book Antiqua" w:hAnsi="Book Antiqua" w:cs="Times New Roman"/>
          <w:sz w:val="24"/>
          <w:szCs w:val="24"/>
          <w:lang w:val="sr-Cyrl-CS"/>
        </w:rPr>
        <w:t xml:space="preserve">Najveći broj zaposlenih za 2022 godinu         </w:t>
      </w:r>
      <w:r w:rsidRPr="00724342">
        <w:rPr>
          <w:rFonts w:ascii="Book Antiqua" w:hAnsi="Book Antiqua" w:cs="Times New Roman"/>
          <w:sz w:val="24"/>
          <w:szCs w:val="24"/>
          <w:lang w:val="sr-Cyrl-CS"/>
        </w:rPr>
        <w:tab/>
      </w:r>
      <w:r w:rsidRPr="00724342">
        <w:rPr>
          <w:rFonts w:ascii="Book Antiqua" w:hAnsi="Book Antiqua" w:cs="Times New Roman"/>
          <w:sz w:val="24"/>
          <w:szCs w:val="24"/>
          <w:lang w:val="sr-Cyrl-CS"/>
        </w:rPr>
        <w:tab/>
      </w:r>
      <w:r w:rsidRPr="00724342">
        <w:rPr>
          <w:rFonts w:ascii="Book Antiqua" w:hAnsi="Book Antiqua" w:cs="Times New Roman"/>
          <w:sz w:val="24"/>
          <w:szCs w:val="24"/>
          <w:lang w:val="sr-Cyrl-CS"/>
        </w:rPr>
        <w:tab/>
      </w:r>
      <w:r w:rsidRPr="00724342">
        <w:rPr>
          <w:rFonts w:ascii="Book Antiqua" w:hAnsi="Book Antiqua" w:cs="Times New Roman"/>
          <w:sz w:val="24"/>
          <w:szCs w:val="24"/>
          <w:lang w:val="sr-Cyrl-CS"/>
        </w:rPr>
        <w:tab/>
        <w:t xml:space="preserve">       30%</w:t>
      </w:r>
    </w:p>
    <w:p w:rsidR="003937BE" w:rsidRPr="004D0AA6" w:rsidRDefault="003937BE" w:rsidP="004D0AA6">
      <w:pPr>
        <w:pStyle w:val="ListParagraph"/>
        <w:numPr>
          <w:ilvl w:val="2"/>
          <w:numId w:val="6"/>
        </w:numPr>
        <w:pBdr>
          <w:bottom w:val="single" w:sz="4" w:space="1" w:color="auto"/>
        </w:pBdr>
        <w:spacing w:line="240" w:lineRule="auto"/>
        <w:rPr>
          <w:rFonts w:ascii="Book Antiqua" w:hAnsi="Book Antiqua" w:cs="Times New Roman"/>
          <w:sz w:val="20"/>
          <w:szCs w:val="20"/>
          <w:lang w:val="sr-Cyrl-CS"/>
        </w:rPr>
      </w:pPr>
      <w:r w:rsidRPr="004D0AA6">
        <w:rPr>
          <w:rFonts w:ascii="Book Antiqua" w:hAnsi="Book Antiqua" w:cs="Times New Roman"/>
          <w:sz w:val="20"/>
          <w:szCs w:val="20"/>
          <w:lang w:val="sr-Cyrl-CS"/>
        </w:rPr>
        <w:t>Dokaz o broju zaposlenih od PAK-a za 2022 godinu;</w:t>
      </w:r>
    </w:p>
    <w:p w:rsidR="003937BE" w:rsidRPr="00724342" w:rsidRDefault="003937BE" w:rsidP="004D0AA6">
      <w:pPr>
        <w:pStyle w:val="ListParagraph"/>
        <w:pBdr>
          <w:bottom w:val="single" w:sz="4" w:space="1" w:color="auto"/>
        </w:pBdr>
        <w:spacing w:line="240" w:lineRule="auto"/>
        <w:ind w:left="1440"/>
        <w:rPr>
          <w:rFonts w:ascii="Book Antiqua" w:hAnsi="Book Antiqua" w:cs="Times New Roman"/>
          <w:sz w:val="24"/>
          <w:szCs w:val="24"/>
          <w:lang w:val="sr-Cyrl-CS"/>
        </w:rPr>
      </w:pPr>
    </w:p>
    <w:p w:rsidR="003937BE" w:rsidRPr="00724342" w:rsidRDefault="003937BE" w:rsidP="004D0AA6">
      <w:pPr>
        <w:pStyle w:val="ListParagraph"/>
        <w:numPr>
          <w:ilvl w:val="0"/>
          <w:numId w:val="6"/>
        </w:numPr>
        <w:pBdr>
          <w:bottom w:val="single" w:sz="4" w:space="1" w:color="auto"/>
        </w:pBdr>
        <w:spacing w:line="240" w:lineRule="auto"/>
        <w:ind w:left="1440"/>
        <w:rPr>
          <w:rFonts w:ascii="Book Antiqua" w:hAnsi="Book Antiqua" w:cs="Times New Roman"/>
          <w:sz w:val="24"/>
          <w:szCs w:val="24"/>
          <w:lang w:val="sr-Cyrl-CS"/>
        </w:rPr>
      </w:pPr>
      <w:r w:rsidRPr="00724342">
        <w:rPr>
          <w:rFonts w:ascii="Book Antiqua" w:hAnsi="Book Antiqua" w:cs="Times New Roman"/>
          <w:sz w:val="24"/>
          <w:szCs w:val="24"/>
          <w:lang w:val="sr-Cyrl-CS"/>
        </w:rPr>
        <w:t>Najveći godišnji promet za 2022 godinu                                                          20%</w:t>
      </w:r>
    </w:p>
    <w:p w:rsidR="004D0AA6" w:rsidRDefault="003937BE" w:rsidP="004D0AA6">
      <w:pPr>
        <w:pStyle w:val="ListParagraph"/>
        <w:numPr>
          <w:ilvl w:val="2"/>
          <w:numId w:val="6"/>
        </w:numPr>
        <w:pBdr>
          <w:bottom w:val="single" w:sz="4" w:space="1" w:color="auto"/>
        </w:pBdr>
        <w:spacing w:line="240" w:lineRule="auto"/>
        <w:rPr>
          <w:rFonts w:ascii="Book Antiqua" w:hAnsi="Book Antiqua" w:cs="Times New Roman"/>
          <w:sz w:val="20"/>
          <w:szCs w:val="20"/>
          <w:lang w:val="sr-Cyrl-CS"/>
        </w:rPr>
      </w:pPr>
      <w:r w:rsidRPr="004D0AA6">
        <w:rPr>
          <w:rFonts w:ascii="Book Antiqua" w:hAnsi="Book Antiqua" w:cs="Times New Roman"/>
          <w:sz w:val="20"/>
          <w:szCs w:val="20"/>
          <w:lang w:val="sr-Cyrl-CS"/>
        </w:rPr>
        <w:t>Dokaz o godišnjem prometu od PAK-a za 2022 godinu;</w:t>
      </w:r>
    </w:p>
    <w:p w:rsidR="004D0AA6" w:rsidRPr="004D0AA6" w:rsidRDefault="004D0AA6" w:rsidP="004D0AA6">
      <w:pPr>
        <w:pStyle w:val="ListParagraph"/>
        <w:pBdr>
          <w:bottom w:val="single" w:sz="4" w:space="1" w:color="auto"/>
        </w:pBdr>
        <w:spacing w:line="240" w:lineRule="auto"/>
        <w:ind w:left="1440" w:firstLine="1080"/>
        <w:rPr>
          <w:rFonts w:ascii="Book Antiqua" w:hAnsi="Book Antiqua" w:cs="Times New Roman"/>
          <w:sz w:val="20"/>
          <w:szCs w:val="20"/>
          <w:lang w:val="sr-Cyrl-CS"/>
        </w:rPr>
      </w:pPr>
    </w:p>
    <w:p w:rsidR="003937BE" w:rsidRPr="00724342" w:rsidRDefault="003937BE" w:rsidP="004D0AA6">
      <w:pPr>
        <w:pStyle w:val="ListParagraph"/>
        <w:numPr>
          <w:ilvl w:val="0"/>
          <w:numId w:val="6"/>
        </w:numPr>
        <w:pBdr>
          <w:bottom w:val="single" w:sz="4" w:space="1" w:color="auto"/>
        </w:pBdr>
        <w:spacing w:after="0" w:line="240" w:lineRule="auto"/>
        <w:ind w:left="1440"/>
        <w:rPr>
          <w:rFonts w:ascii="Book Antiqua" w:hAnsi="Book Antiqua" w:cs="Times New Roman"/>
          <w:sz w:val="24"/>
          <w:szCs w:val="24"/>
          <w:lang w:val="sr-Cyrl-CS"/>
        </w:rPr>
      </w:pPr>
      <w:r w:rsidRPr="00724342">
        <w:rPr>
          <w:rFonts w:ascii="Book Antiqua" w:hAnsi="Book Antiqua" w:cs="Times New Roman"/>
          <w:sz w:val="24"/>
          <w:szCs w:val="24"/>
          <w:lang w:val="sr-Cyrl-CS"/>
        </w:rPr>
        <w:t>Izvoz (najveća vrednost izvoza u 2022 godini)                                                10%</w:t>
      </w:r>
    </w:p>
    <w:p w:rsidR="003937BE" w:rsidRPr="004D0AA6" w:rsidRDefault="003937BE" w:rsidP="004D0AA6">
      <w:pPr>
        <w:pStyle w:val="ListParagraph"/>
        <w:numPr>
          <w:ilvl w:val="2"/>
          <w:numId w:val="6"/>
        </w:numPr>
        <w:pBdr>
          <w:bottom w:val="single" w:sz="4" w:space="1" w:color="auto"/>
        </w:pBdr>
        <w:spacing w:line="240" w:lineRule="auto"/>
        <w:rPr>
          <w:rFonts w:ascii="Book Antiqua" w:hAnsi="Book Antiqua" w:cs="Times New Roman"/>
          <w:sz w:val="20"/>
          <w:szCs w:val="20"/>
          <w:lang w:val="sr-Cyrl-CS"/>
        </w:rPr>
      </w:pPr>
      <w:r w:rsidRPr="004D0AA6">
        <w:rPr>
          <w:rFonts w:ascii="Book Antiqua" w:hAnsi="Book Antiqua" w:cs="Times New Roman"/>
          <w:sz w:val="20"/>
          <w:szCs w:val="20"/>
          <w:lang w:val="sr-Cyrl-CS"/>
        </w:rPr>
        <w:t>Dokaz o izvozu od Carine Kosova za 2022 godinu (ako ima).</w:t>
      </w:r>
    </w:p>
    <w:p w:rsidR="003937BE" w:rsidRPr="00724342" w:rsidRDefault="003937BE" w:rsidP="003937BE">
      <w:pPr>
        <w:tabs>
          <w:tab w:val="left" w:pos="2040"/>
        </w:tabs>
        <w:rPr>
          <w:rFonts w:ascii="Book Antiqua" w:hAnsi="Book Antiqua" w:cs="Times New Roman"/>
          <w:sz w:val="24"/>
          <w:szCs w:val="24"/>
          <w:lang w:val="sr-Cyrl-CS"/>
        </w:rPr>
      </w:pPr>
    </w:p>
    <w:p w:rsidR="001D2DBE" w:rsidRPr="00724342" w:rsidRDefault="001D2DBE" w:rsidP="003937BE">
      <w:pPr>
        <w:ind w:left="540" w:right="720"/>
        <w:jc w:val="center"/>
        <w:rPr>
          <w:rFonts w:ascii="Book Antiqua" w:hAnsi="Book Antiqua" w:cs="Times New Roman"/>
          <w:sz w:val="24"/>
          <w:szCs w:val="24"/>
          <w:lang w:val="sr-Cyrl-CS"/>
        </w:rPr>
      </w:pPr>
      <w:bookmarkStart w:id="1" w:name="_GoBack"/>
      <w:bookmarkEnd w:id="1"/>
    </w:p>
    <w:sectPr w:rsidR="001D2DBE" w:rsidRPr="00724342" w:rsidSect="00D44575">
      <w:pgSz w:w="11906" w:h="16838"/>
      <w:pgMar w:top="540" w:right="656" w:bottom="99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362" w:rsidRDefault="00CF7362" w:rsidP="008F5F15">
      <w:pPr>
        <w:spacing w:after="0" w:line="240" w:lineRule="auto"/>
      </w:pPr>
      <w:r>
        <w:separator/>
      </w:r>
    </w:p>
  </w:endnote>
  <w:endnote w:type="continuationSeparator" w:id="0">
    <w:p w:rsidR="00CF7362" w:rsidRDefault="00CF7362" w:rsidP="008F5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362" w:rsidRDefault="00CF7362" w:rsidP="008F5F15">
      <w:pPr>
        <w:spacing w:after="0" w:line="240" w:lineRule="auto"/>
      </w:pPr>
      <w:r>
        <w:separator/>
      </w:r>
    </w:p>
  </w:footnote>
  <w:footnote w:type="continuationSeparator" w:id="0">
    <w:p w:rsidR="00CF7362" w:rsidRDefault="00CF7362" w:rsidP="008F5F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20E23"/>
    <w:multiLevelType w:val="hybridMultilevel"/>
    <w:tmpl w:val="F09C3C40"/>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158678A4"/>
    <w:multiLevelType w:val="hybridMultilevel"/>
    <w:tmpl w:val="12FC9F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48C5A52"/>
    <w:multiLevelType w:val="hybridMultilevel"/>
    <w:tmpl w:val="732240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D174BC9"/>
    <w:multiLevelType w:val="hybridMultilevel"/>
    <w:tmpl w:val="3348C2B6"/>
    <w:lvl w:ilvl="0" w:tplc="041C0001">
      <w:start w:val="1"/>
      <w:numFmt w:val="bullet"/>
      <w:lvlText w:val=""/>
      <w:lvlJc w:val="left"/>
      <w:pPr>
        <w:ind w:left="1080" w:hanging="360"/>
      </w:pPr>
      <w:rPr>
        <w:rFonts w:ascii="Symbol" w:hAnsi="Symbol"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F15"/>
    <w:rsid w:val="00005DA9"/>
    <w:rsid w:val="00007548"/>
    <w:rsid w:val="000138C9"/>
    <w:rsid w:val="00023D43"/>
    <w:rsid w:val="00030279"/>
    <w:rsid w:val="000513A6"/>
    <w:rsid w:val="00052CFA"/>
    <w:rsid w:val="0005779D"/>
    <w:rsid w:val="00057C90"/>
    <w:rsid w:val="00062301"/>
    <w:rsid w:val="00062471"/>
    <w:rsid w:val="00064054"/>
    <w:rsid w:val="00070676"/>
    <w:rsid w:val="00070C5E"/>
    <w:rsid w:val="00071207"/>
    <w:rsid w:val="000741B8"/>
    <w:rsid w:val="0007589A"/>
    <w:rsid w:val="000A6B95"/>
    <w:rsid w:val="000B4204"/>
    <w:rsid w:val="000B5804"/>
    <w:rsid w:val="000E386B"/>
    <w:rsid w:val="000E6922"/>
    <w:rsid w:val="00100DBF"/>
    <w:rsid w:val="001017DC"/>
    <w:rsid w:val="00102AA4"/>
    <w:rsid w:val="00102BA6"/>
    <w:rsid w:val="0011645F"/>
    <w:rsid w:val="00125299"/>
    <w:rsid w:val="001260D4"/>
    <w:rsid w:val="00137A8E"/>
    <w:rsid w:val="00146114"/>
    <w:rsid w:val="00151CD6"/>
    <w:rsid w:val="001549A0"/>
    <w:rsid w:val="001659B0"/>
    <w:rsid w:val="00170F39"/>
    <w:rsid w:val="001813A7"/>
    <w:rsid w:val="00194552"/>
    <w:rsid w:val="00194914"/>
    <w:rsid w:val="00194AFF"/>
    <w:rsid w:val="001A20FF"/>
    <w:rsid w:val="001B2C4E"/>
    <w:rsid w:val="001B2DE9"/>
    <w:rsid w:val="001C1489"/>
    <w:rsid w:val="001C4BD4"/>
    <w:rsid w:val="001D2DBE"/>
    <w:rsid w:val="001F4065"/>
    <w:rsid w:val="002063F3"/>
    <w:rsid w:val="00241E5B"/>
    <w:rsid w:val="00250D6A"/>
    <w:rsid w:val="00251C60"/>
    <w:rsid w:val="00260CD7"/>
    <w:rsid w:val="002719D9"/>
    <w:rsid w:val="00273B95"/>
    <w:rsid w:val="00287815"/>
    <w:rsid w:val="002A49ED"/>
    <w:rsid w:val="002B3745"/>
    <w:rsid w:val="002C2439"/>
    <w:rsid w:val="002C73C0"/>
    <w:rsid w:val="002E10BD"/>
    <w:rsid w:val="002E21F9"/>
    <w:rsid w:val="00302C52"/>
    <w:rsid w:val="0032130C"/>
    <w:rsid w:val="0033025E"/>
    <w:rsid w:val="0033260E"/>
    <w:rsid w:val="0033280A"/>
    <w:rsid w:val="003330B0"/>
    <w:rsid w:val="003558CF"/>
    <w:rsid w:val="003606C0"/>
    <w:rsid w:val="00364220"/>
    <w:rsid w:val="0037626C"/>
    <w:rsid w:val="003937BE"/>
    <w:rsid w:val="003A2C64"/>
    <w:rsid w:val="003A7711"/>
    <w:rsid w:val="003C17E1"/>
    <w:rsid w:val="003C19D8"/>
    <w:rsid w:val="003D411C"/>
    <w:rsid w:val="00402B36"/>
    <w:rsid w:val="00403306"/>
    <w:rsid w:val="004118F7"/>
    <w:rsid w:val="00434ED4"/>
    <w:rsid w:val="00483A40"/>
    <w:rsid w:val="004C62FE"/>
    <w:rsid w:val="004D06ED"/>
    <w:rsid w:val="004D0AA6"/>
    <w:rsid w:val="004E296E"/>
    <w:rsid w:val="004E3A6C"/>
    <w:rsid w:val="005058AC"/>
    <w:rsid w:val="00511347"/>
    <w:rsid w:val="005366BB"/>
    <w:rsid w:val="00555A54"/>
    <w:rsid w:val="00555CA4"/>
    <w:rsid w:val="00567113"/>
    <w:rsid w:val="0057596F"/>
    <w:rsid w:val="00582DCD"/>
    <w:rsid w:val="005A0758"/>
    <w:rsid w:val="005B16BF"/>
    <w:rsid w:val="005C494A"/>
    <w:rsid w:val="005D1817"/>
    <w:rsid w:val="005E24B4"/>
    <w:rsid w:val="005F0A39"/>
    <w:rsid w:val="00602A5B"/>
    <w:rsid w:val="0061130D"/>
    <w:rsid w:val="00616632"/>
    <w:rsid w:val="00616F9F"/>
    <w:rsid w:val="006227B0"/>
    <w:rsid w:val="006259F0"/>
    <w:rsid w:val="006264A4"/>
    <w:rsid w:val="00633CBA"/>
    <w:rsid w:val="00635B37"/>
    <w:rsid w:val="00641E42"/>
    <w:rsid w:val="0066031D"/>
    <w:rsid w:val="006715EC"/>
    <w:rsid w:val="006740B2"/>
    <w:rsid w:val="006A434A"/>
    <w:rsid w:val="006B3EB6"/>
    <w:rsid w:val="006D744B"/>
    <w:rsid w:val="006F0CC5"/>
    <w:rsid w:val="00711D2C"/>
    <w:rsid w:val="00713CBD"/>
    <w:rsid w:val="00714E8B"/>
    <w:rsid w:val="00723EE8"/>
    <w:rsid w:val="00724342"/>
    <w:rsid w:val="007342E0"/>
    <w:rsid w:val="00734625"/>
    <w:rsid w:val="0074652D"/>
    <w:rsid w:val="00750BAE"/>
    <w:rsid w:val="00780408"/>
    <w:rsid w:val="007A0599"/>
    <w:rsid w:val="007A41F6"/>
    <w:rsid w:val="007D5E0D"/>
    <w:rsid w:val="007E194F"/>
    <w:rsid w:val="0080081A"/>
    <w:rsid w:val="00806759"/>
    <w:rsid w:val="008070CB"/>
    <w:rsid w:val="00812330"/>
    <w:rsid w:val="008241C5"/>
    <w:rsid w:val="008359FC"/>
    <w:rsid w:val="00852B7B"/>
    <w:rsid w:val="00877210"/>
    <w:rsid w:val="008963B6"/>
    <w:rsid w:val="008C0030"/>
    <w:rsid w:val="008C5D22"/>
    <w:rsid w:val="008D188A"/>
    <w:rsid w:val="008D1D30"/>
    <w:rsid w:val="008D50FF"/>
    <w:rsid w:val="008E3DBA"/>
    <w:rsid w:val="008F2733"/>
    <w:rsid w:val="008F5F15"/>
    <w:rsid w:val="00907B5F"/>
    <w:rsid w:val="00911D80"/>
    <w:rsid w:val="00913508"/>
    <w:rsid w:val="0091761A"/>
    <w:rsid w:val="00943097"/>
    <w:rsid w:val="009660FE"/>
    <w:rsid w:val="0097299E"/>
    <w:rsid w:val="00975876"/>
    <w:rsid w:val="00995D9C"/>
    <w:rsid w:val="009A2E0C"/>
    <w:rsid w:val="009B3E10"/>
    <w:rsid w:val="009C16A9"/>
    <w:rsid w:val="009D4C2E"/>
    <w:rsid w:val="009F2CEB"/>
    <w:rsid w:val="00A06F88"/>
    <w:rsid w:val="00A179CB"/>
    <w:rsid w:val="00A46E8F"/>
    <w:rsid w:val="00A50584"/>
    <w:rsid w:val="00A53506"/>
    <w:rsid w:val="00A63254"/>
    <w:rsid w:val="00A67D30"/>
    <w:rsid w:val="00A775A2"/>
    <w:rsid w:val="00A9744C"/>
    <w:rsid w:val="00AB7BEE"/>
    <w:rsid w:val="00AD31F9"/>
    <w:rsid w:val="00B10902"/>
    <w:rsid w:val="00B31216"/>
    <w:rsid w:val="00B46F01"/>
    <w:rsid w:val="00B63CBB"/>
    <w:rsid w:val="00B93617"/>
    <w:rsid w:val="00B953C9"/>
    <w:rsid w:val="00BA60AF"/>
    <w:rsid w:val="00BC3383"/>
    <w:rsid w:val="00BD4B26"/>
    <w:rsid w:val="00BE5879"/>
    <w:rsid w:val="00C01BCF"/>
    <w:rsid w:val="00C15ED7"/>
    <w:rsid w:val="00C24AD4"/>
    <w:rsid w:val="00C26543"/>
    <w:rsid w:val="00C565C2"/>
    <w:rsid w:val="00C57D80"/>
    <w:rsid w:val="00C61236"/>
    <w:rsid w:val="00C637EA"/>
    <w:rsid w:val="00C80325"/>
    <w:rsid w:val="00CF7362"/>
    <w:rsid w:val="00D15800"/>
    <w:rsid w:val="00D437E1"/>
    <w:rsid w:val="00D44575"/>
    <w:rsid w:val="00D501B9"/>
    <w:rsid w:val="00DA4DB5"/>
    <w:rsid w:val="00DB617D"/>
    <w:rsid w:val="00DC733D"/>
    <w:rsid w:val="00DE3F68"/>
    <w:rsid w:val="00DE6686"/>
    <w:rsid w:val="00DE7561"/>
    <w:rsid w:val="00DF0179"/>
    <w:rsid w:val="00DF609F"/>
    <w:rsid w:val="00E0764E"/>
    <w:rsid w:val="00E138CF"/>
    <w:rsid w:val="00E139C2"/>
    <w:rsid w:val="00E1423E"/>
    <w:rsid w:val="00E156F2"/>
    <w:rsid w:val="00E237A0"/>
    <w:rsid w:val="00E23DCC"/>
    <w:rsid w:val="00E312D7"/>
    <w:rsid w:val="00E34F16"/>
    <w:rsid w:val="00E63DD7"/>
    <w:rsid w:val="00E70093"/>
    <w:rsid w:val="00E74E45"/>
    <w:rsid w:val="00E86850"/>
    <w:rsid w:val="00E945DF"/>
    <w:rsid w:val="00EB3CD1"/>
    <w:rsid w:val="00ED0EA4"/>
    <w:rsid w:val="00ED1EEC"/>
    <w:rsid w:val="00ED4DF8"/>
    <w:rsid w:val="00EE2BC8"/>
    <w:rsid w:val="00F16A1F"/>
    <w:rsid w:val="00F21A8E"/>
    <w:rsid w:val="00F314F0"/>
    <w:rsid w:val="00F35BB4"/>
    <w:rsid w:val="00F64E1F"/>
    <w:rsid w:val="00F82C8F"/>
    <w:rsid w:val="00F82DD2"/>
    <w:rsid w:val="00F925DD"/>
    <w:rsid w:val="00FC05FD"/>
    <w:rsid w:val="00FC5A6E"/>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E89C85-5543-43F3-AA2B-D6C80F7C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F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F15"/>
  </w:style>
  <w:style w:type="paragraph" w:styleId="Footer">
    <w:name w:val="footer"/>
    <w:basedOn w:val="Normal"/>
    <w:link w:val="FooterChar"/>
    <w:uiPriority w:val="99"/>
    <w:unhideWhenUsed/>
    <w:rsid w:val="008F5F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F15"/>
  </w:style>
  <w:style w:type="character" w:styleId="Hyperlink">
    <w:name w:val="Hyperlink"/>
    <w:uiPriority w:val="99"/>
    <w:rsid w:val="008F5F15"/>
    <w:rPr>
      <w:color w:val="0000FF"/>
      <w:u w:val="single"/>
    </w:rPr>
  </w:style>
  <w:style w:type="character" w:customStyle="1" w:styleId="hps">
    <w:name w:val="hps"/>
    <w:basedOn w:val="DefaultParagraphFont"/>
    <w:rsid w:val="008F5F15"/>
  </w:style>
  <w:style w:type="paragraph" w:styleId="BalloonText">
    <w:name w:val="Balloon Text"/>
    <w:basedOn w:val="Normal"/>
    <w:link w:val="BalloonTextChar"/>
    <w:uiPriority w:val="99"/>
    <w:semiHidden/>
    <w:unhideWhenUsed/>
    <w:rsid w:val="005058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AC"/>
    <w:rPr>
      <w:rFonts w:ascii="Segoe UI" w:hAnsi="Segoe UI" w:cs="Segoe UI"/>
      <w:sz w:val="18"/>
      <w:szCs w:val="18"/>
    </w:rPr>
  </w:style>
  <w:style w:type="paragraph" w:styleId="ListParagraph">
    <w:name w:val="List Paragraph"/>
    <w:basedOn w:val="Normal"/>
    <w:uiPriority w:val="34"/>
    <w:qFormat/>
    <w:rsid w:val="005B16BF"/>
    <w:pPr>
      <w:spacing w:after="200" w:line="276" w:lineRule="auto"/>
      <w:ind w:left="720"/>
      <w:contextualSpacing/>
    </w:pPr>
    <w:rPr>
      <w:rFonts w:eastAsia="MS Mincho"/>
    </w:rPr>
  </w:style>
  <w:style w:type="paragraph" w:customStyle="1" w:styleId="Default">
    <w:name w:val="Default"/>
    <w:rsid w:val="005B16BF"/>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table" w:customStyle="1" w:styleId="TableGrid1">
    <w:name w:val="Table Grid1"/>
    <w:basedOn w:val="TableNormal"/>
    <w:next w:val="TableGrid"/>
    <w:uiPriority w:val="99"/>
    <w:rsid w:val="000A6B95"/>
    <w:pPr>
      <w:spacing w:after="0" w:line="240" w:lineRule="auto"/>
    </w:pPr>
    <w:rPr>
      <w:rFonts w:ascii="Times New Roman" w:eastAsia="MS Mincho" w:hAnsi="Times New Roman" w:cs="Times New Roman"/>
      <w:sz w:val="20"/>
      <w:szCs w:val="20"/>
      <w:lang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A6B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E5879"/>
    <w:rPr>
      <w:sz w:val="16"/>
      <w:szCs w:val="16"/>
    </w:rPr>
  </w:style>
  <w:style w:type="paragraph" w:styleId="CommentText">
    <w:name w:val="annotation text"/>
    <w:basedOn w:val="Normal"/>
    <w:link w:val="CommentTextChar"/>
    <w:uiPriority w:val="99"/>
    <w:semiHidden/>
    <w:unhideWhenUsed/>
    <w:rsid w:val="00BE5879"/>
    <w:pPr>
      <w:spacing w:line="240" w:lineRule="auto"/>
    </w:pPr>
    <w:rPr>
      <w:sz w:val="20"/>
      <w:szCs w:val="20"/>
    </w:rPr>
  </w:style>
  <w:style w:type="character" w:customStyle="1" w:styleId="CommentTextChar">
    <w:name w:val="Comment Text Char"/>
    <w:basedOn w:val="DefaultParagraphFont"/>
    <w:link w:val="CommentText"/>
    <w:uiPriority w:val="99"/>
    <w:semiHidden/>
    <w:rsid w:val="00BE5879"/>
    <w:rPr>
      <w:sz w:val="20"/>
      <w:szCs w:val="20"/>
    </w:rPr>
  </w:style>
  <w:style w:type="paragraph" w:styleId="CommentSubject">
    <w:name w:val="annotation subject"/>
    <w:basedOn w:val="CommentText"/>
    <w:next w:val="CommentText"/>
    <w:link w:val="CommentSubjectChar"/>
    <w:uiPriority w:val="99"/>
    <w:semiHidden/>
    <w:unhideWhenUsed/>
    <w:rsid w:val="00BE5879"/>
    <w:rPr>
      <w:b/>
      <w:bCs/>
    </w:rPr>
  </w:style>
  <w:style w:type="character" w:customStyle="1" w:styleId="CommentSubjectChar">
    <w:name w:val="Comment Subject Char"/>
    <w:basedOn w:val="CommentTextChar"/>
    <w:link w:val="CommentSubject"/>
    <w:uiPriority w:val="99"/>
    <w:semiHidden/>
    <w:rsid w:val="00BE58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10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iesa.rks-gov.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t.rks-gov.net/" TargetMode="External"/><Relationship Id="rId5" Type="http://schemas.openxmlformats.org/officeDocument/2006/relationships/webSettings" Target="webSettings.xml"/><Relationship Id="rId10" Type="http://schemas.openxmlformats.org/officeDocument/2006/relationships/hyperlink" Target="mailto:sme.kiesa@rks-gov.net"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23FEC-92A6-46BA-8B14-466A6ED25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512</Words>
  <Characters>2919</Characters>
  <Application>Microsoft Office Word</Application>
  <DocSecurity>0</DocSecurity>
  <Lines>24</Lines>
  <Paragraphs>6</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
      <vt:lpstr/>
    </vt:vector>
  </TitlesOfParts>
  <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Muhamet Hashani</dc:creator>
  <cp:lastModifiedBy>Nol Buzhala</cp:lastModifiedBy>
  <cp:revision>7</cp:revision>
  <cp:lastPrinted>2018-05-29T11:43:00Z</cp:lastPrinted>
  <dcterms:created xsi:type="dcterms:W3CDTF">2023-06-21T07:38:00Z</dcterms:created>
  <dcterms:modified xsi:type="dcterms:W3CDTF">2023-06-21T08:03:00Z</dcterms:modified>
</cp:coreProperties>
</file>