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DF215F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DF215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DF215F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DF215F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DF215F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DF215F" w:rsidRDefault="00CA2CB7" w:rsidP="00FA7E54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DF215F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DF215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DF215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DF215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DF215F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DF215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DF215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DF215F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DF215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DF215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DF215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DF215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DF215F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DF215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DF215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DF215F" w:rsidTr="00980504">
        <w:tc>
          <w:tcPr>
            <w:tcW w:w="10314" w:type="dxa"/>
            <w:vAlign w:val="center"/>
          </w:tcPr>
          <w:p w:rsidR="00CA2CB7" w:rsidRPr="00DF215F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92118B" w:rsidRPr="00DF215F" w:rsidRDefault="0092118B" w:rsidP="0092118B">
      <w:pPr>
        <w:ind w:right="-1440"/>
        <w:rPr>
          <w:lang w:val="sr-Cyrl-ME"/>
        </w:rPr>
      </w:pPr>
      <w:r w:rsidRPr="00DF215F">
        <w:rPr>
          <w:lang w:val="sr-Cyrl-ME"/>
        </w:rPr>
        <w:t xml:space="preserve">U skladu sa odredbama Zakona o Civilnoj Službi Republike Kosovo, Zakon Br. 03/L -149, Pravilnik Br. 02/2010 </w:t>
      </w:r>
    </w:p>
    <w:p w:rsidR="00B12C29" w:rsidRPr="00DF215F" w:rsidRDefault="0092118B" w:rsidP="0092118B">
      <w:pPr>
        <w:ind w:right="-1440"/>
        <w:rPr>
          <w:lang w:val="sr-Cyrl-ME"/>
        </w:rPr>
      </w:pPr>
      <w:r w:rsidRPr="00DF215F">
        <w:rPr>
          <w:lang w:val="sr-Cyrl-ME"/>
        </w:rPr>
        <w:t>o Procedurama Regrutacije u Civilnoj Službi Republike Kosova, Ministarstvo Trgovine i Industrije obavlja</w:t>
      </w:r>
      <w:r w:rsidR="00DD680D" w:rsidRPr="00DF215F">
        <w:rPr>
          <w:lang w:val="sr-Cyrl-ME"/>
        </w:rPr>
        <w:t>:</w:t>
      </w:r>
    </w:p>
    <w:p w:rsidR="006645F4" w:rsidRPr="00DF215F" w:rsidRDefault="00C371BE" w:rsidP="00AA6DAC">
      <w:pPr>
        <w:ind w:right="-1440"/>
        <w:rPr>
          <w:lang w:val="sr-Cyrl-ME"/>
        </w:rPr>
      </w:pPr>
      <w:r w:rsidRPr="00DF215F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DF215F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DF215F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DF215F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DF215F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DF215F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DF215F">
        <w:rPr>
          <w:b/>
          <w:bCs/>
          <w:sz w:val="28"/>
          <w:szCs w:val="28"/>
          <w:lang w:val="sr-Cyrl-ME"/>
        </w:rPr>
        <w:t xml:space="preserve">      </w:t>
      </w:r>
      <w:r w:rsidR="00003D8E" w:rsidRPr="00DF215F">
        <w:rPr>
          <w:b/>
          <w:bCs/>
          <w:sz w:val="28"/>
          <w:szCs w:val="28"/>
          <w:lang w:val="sr-Cyrl-ME"/>
        </w:rPr>
        <w:t xml:space="preserve">      </w:t>
      </w:r>
      <w:r w:rsidR="00EA62B8" w:rsidRPr="00DF215F">
        <w:rPr>
          <w:b/>
          <w:bCs/>
          <w:sz w:val="28"/>
          <w:szCs w:val="28"/>
          <w:lang w:val="sr-Cyrl-ME"/>
        </w:rPr>
        <w:t xml:space="preserve">    </w:t>
      </w:r>
      <w:r w:rsidR="00003D8E" w:rsidRPr="00DF215F">
        <w:rPr>
          <w:b/>
          <w:bCs/>
          <w:sz w:val="28"/>
          <w:szCs w:val="28"/>
          <w:lang w:val="sr-Cyrl-ME"/>
        </w:rPr>
        <w:t xml:space="preserve">      </w:t>
      </w:r>
      <w:r w:rsidR="0092118B" w:rsidRPr="00DF215F">
        <w:rPr>
          <w:b/>
          <w:bCs/>
          <w:sz w:val="28"/>
          <w:szCs w:val="28"/>
          <w:lang w:val="sr-Cyrl-ME"/>
        </w:rPr>
        <w:t>REGRUTOVANJE</w:t>
      </w:r>
      <w:r w:rsidR="00030662" w:rsidRPr="00DF215F">
        <w:rPr>
          <w:b/>
          <w:bCs/>
          <w:sz w:val="28"/>
          <w:szCs w:val="28"/>
          <w:lang w:val="sr-Cyrl-ME"/>
        </w:rPr>
        <w:t xml:space="preserve"> </w:t>
      </w:r>
    </w:p>
    <w:p w:rsidR="00CA2CB7" w:rsidRPr="00DF215F" w:rsidRDefault="00CA2CB7" w:rsidP="00CA2CB7">
      <w:pPr>
        <w:rPr>
          <w:b/>
          <w:bCs/>
          <w:lang w:val="sr-Cyrl-ME"/>
        </w:rPr>
      </w:pPr>
      <w:r w:rsidRPr="00DF215F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DF215F" w:rsidRDefault="0092118B" w:rsidP="00447382">
      <w:pPr>
        <w:rPr>
          <w:bCs/>
          <w:lang w:val="sr-Cyrl-ME"/>
        </w:rPr>
      </w:pPr>
      <w:r w:rsidRPr="00DF215F">
        <w:rPr>
          <w:b/>
          <w:bCs/>
          <w:lang w:val="sr-Cyrl-ME"/>
        </w:rPr>
        <w:t>Institucija</w:t>
      </w:r>
      <w:r w:rsidR="00CA2CB7" w:rsidRPr="00DF215F">
        <w:rPr>
          <w:b/>
          <w:bCs/>
          <w:lang w:val="sr-Cyrl-ME"/>
        </w:rPr>
        <w:t xml:space="preserve">:                                   </w:t>
      </w:r>
      <w:r w:rsidR="00121AF3" w:rsidRPr="00DF215F">
        <w:rPr>
          <w:b/>
          <w:bCs/>
          <w:lang w:val="sr-Cyrl-ME"/>
        </w:rPr>
        <w:t xml:space="preserve"> </w:t>
      </w:r>
      <w:r w:rsidR="0043674B" w:rsidRPr="00DF215F">
        <w:rPr>
          <w:b/>
          <w:bCs/>
          <w:lang w:val="sr-Cyrl-ME"/>
        </w:rPr>
        <w:t xml:space="preserve">     </w:t>
      </w:r>
      <w:r w:rsidR="001E7D64" w:rsidRPr="00DF215F">
        <w:rPr>
          <w:b/>
          <w:bCs/>
          <w:lang w:val="sr-Cyrl-ME"/>
        </w:rPr>
        <w:t xml:space="preserve">  </w:t>
      </w:r>
      <w:r w:rsidR="00121AF3" w:rsidRPr="00DF215F">
        <w:rPr>
          <w:b/>
          <w:bCs/>
          <w:lang w:val="sr-Cyrl-ME"/>
        </w:rPr>
        <w:t xml:space="preserve"> </w:t>
      </w:r>
      <w:r w:rsidR="00AE0E2A" w:rsidRPr="00DF215F">
        <w:rPr>
          <w:b/>
          <w:bCs/>
          <w:lang w:val="sr-Cyrl-ME"/>
        </w:rPr>
        <w:t xml:space="preserve"> </w:t>
      </w:r>
      <w:r w:rsidRPr="00DF215F">
        <w:rPr>
          <w:bCs/>
          <w:lang w:val="sr-Cyrl-ME"/>
        </w:rPr>
        <w:t>Ministarstvo Trgovine i Industrije</w:t>
      </w:r>
    </w:p>
    <w:p w:rsidR="00C549FD" w:rsidRPr="00DF215F" w:rsidRDefault="00C549FD" w:rsidP="00CA2CB7">
      <w:pPr>
        <w:jc w:val="both"/>
        <w:rPr>
          <w:b/>
          <w:bCs/>
          <w:lang w:val="sr-Cyrl-ME"/>
        </w:rPr>
      </w:pPr>
    </w:p>
    <w:p w:rsidR="00C549FD" w:rsidRPr="00DF215F" w:rsidRDefault="0092118B" w:rsidP="0092118B">
      <w:pPr>
        <w:tabs>
          <w:tab w:val="left" w:pos="840"/>
          <w:tab w:val="center" w:pos="2945"/>
        </w:tabs>
        <w:jc w:val="center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>Odeljenje za Finansije i Opšte Usluge</w:t>
      </w:r>
    </w:p>
    <w:p w:rsidR="0092118B" w:rsidRPr="00DF215F" w:rsidRDefault="0092118B" w:rsidP="0092118B">
      <w:pPr>
        <w:tabs>
          <w:tab w:val="left" w:pos="840"/>
          <w:tab w:val="center" w:pos="2945"/>
        </w:tabs>
        <w:jc w:val="center"/>
        <w:rPr>
          <w:b/>
          <w:bCs/>
          <w:lang w:val="sr-Cyrl-ME"/>
        </w:rPr>
      </w:pPr>
    </w:p>
    <w:p w:rsidR="00CA2CB7" w:rsidRPr="00DF215F" w:rsidRDefault="0092118B" w:rsidP="00E37850">
      <w:pPr>
        <w:jc w:val="both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>Naziv radnog mesta</w:t>
      </w:r>
      <w:r w:rsidR="00CA2CB7" w:rsidRPr="00DF215F">
        <w:rPr>
          <w:b/>
          <w:bCs/>
          <w:lang w:val="sr-Cyrl-ME"/>
        </w:rPr>
        <w:t xml:space="preserve">:         </w:t>
      </w:r>
      <w:r w:rsidR="00094D09" w:rsidRPr="00DF215F">
        <w:rPr>
          <w:b/>
          <w:bCs/>
          <w:lang w:val="sr-Cyrl-ME"/>
        </w:rPr>
        <w:t xml:space="preserve">  </w:t>
      </w:r>
      <w:r w:rsidR="006645F4" w:rsidRPr="00DF215F">
        <w:rPr>
          <w:b/>
          <w:bCs/>
          <w:lang w:val="sr-Cyrl-ME"/>
        </w:rPr>
        <w:t xml:space="preserve"> </w:t>
      </w:r>
      <w:r w:rsidR="00E84FFD" w:rsidRPr="00DF215F">
        <w:rPr>
          <w:b/>
          <w:bCs/>
          <w:lang w:val="sr-Cyrl-ME"/>
        </w:rPr>
        <w:t xml:space="preserve"> </w:t>
      </w:r>
      <w:r w:rsidR="00622D1A" w:rsidRPr="00DF215F">
        <w:rPr>
          <w:b/>
          <w:bCs/>
          <w:lang w:val="sr-Cyrl-ME"/>
        </w:rPr>
        <w:t xml:space="preserve">           </w:t>
      </w:r>
      <w:r w:rsidR="00447382" w:rsidRPr="00DF215F">
        <w:rPr>
          <w:b/>
          <w:bCs/>
          <w:lang w:val="sr-Cyrl-ME"/>
        </w:rPr>
        <w:t xml:space="preserve"> </w:t>
      </w:r>
      <w:r w:rsidR="00F24418" w:rsidRPr="00DF215F">
        <w:rPr>
          <w:b/>
          <w:bCs/>
          <w:lang w:val="sr-Cyrl-ME"/>
        </w:rPr>
        <w:t xml:space="preserve">  </w:t>
      </w:r>
      <w:r w:rsidR="00E8106E" w:rsidRPr="00DF215F">
        <w:rPr>
          <w:b/>
          <w:bCs/>
          <w:lang w:val="sr-Cyrl-ME"/>
        </w:rPr>
        <w:t xml:space="preserve">  </w:t>
      </w:r>
      <w:r w:rsidR="007711E9" w:rsidRPr="00DF215F">
        <w:rPr>
          <w:b/>
          <w:bCs/>
          <w:lang w:val="sr-Cyrl-ME"/>
        </w:rPr>
        <w:t>Službenik za S</w:t>
      </w:r>
      <w:r w:rsidRPr="00DF215F">
        <w:rPr>
          <w:b/>
          <w:bCs/>
          <w:lang w:val="sr-Cyrl-ME"/>
        </w:rPr>
        <w:t>ertifikaciju</w:t>
      </w:r>
    </w:p>
    <w:p w:rsidR="00CA2CB7" w:rsidRPr="00DF215F" w:rsidRDefault="0092118B" w:rsidP="00CA2CB7">
      <w:pPr>
        <w:jc w:val="both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>Koeficijent</w:t>
      </w:r>
      <w:r w:rsidR="005B3254" w:rsidRPr="00DF215F">
        <w:rPr>
          <w:b/>
          <w:bCs/>
          <w:lang w:val="sr-Cyrl-ME"/>
        </w:rPr>
        <w:t xml:space="preserve"> </w:t>
      </w:r>
      <w:r w:rsidR="00CA2CB7" w:rsidRPr="00DF215F">
        <w:rPr>
          <w:b/>
          <w:bCs/>
          <w:lang w:val="sr-Cyrl-ME"/>
        </w:rPr>
        <w:t>/</w:t>
      </w:r>
      <w:r w:rsidR="005B3254" w:rsidRPr="00DF215F">
        <w:rPr>
          <w:b/>
          <w:bCs/>
          <w:lang w:val="sr-Cyrl-ME"/>
        </w:rPr>
        <w:t xml:space="preserve"> </w:t>
      </w:r>
      <w:r w:rsidR="00E8106E" w:rsidRPr="00DF215F">
        <w:rPr>
          <w:b/>
          <w:bCs/>
          <w:lang w:val="sr-Cyrl-ME"/>
        </w:rPr>
        <w:t>8</w:t>
      </w:r>
    </w:p>
    <w:p w:rsidR="00DF7A78" w:rsidRPr="00DF215F" w:rsidRDefault="0092118B" w:rsidP="00CA2CB7">
      <w:pPr>
        <w:jc w:val="both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>Referentni br</w:t>
      </w:r>
      <w:r w:rsidR="00CA2CB7" w:rsidRPr="00DF215F">
        <w:rPr>
          <w:b/>
          <w:bCs/>
          <w:lang w:val="sr-Cyrl-ME"/>
        </w:rPr>
        <w:t xml:space="preserve">: </w:t>
      </w:r>
      <w:r w:rsidR="007F04D2" w:rsidRPr="00DF215F">
        <w:rPr>
          <w:b/>
          <w:bCs/>
          <w:lang w:val="sr-Cyrl-ME"/>
        </w:rPr>
        <w:t xml:space="preserve"> MTI/</w:t>
      </w:r>
      <w:r w:rsidR="0048788F" w:rsidRPr="00DF215F">
        <w:rPr>
          <w:b/>
          <w:bCs/>
          <w:lang w:val="sr-Cyrl-ME"/>
        </w:rPr>
        <w:t xml:space="preserve"> </w:t>
      </w:r>
      <w:r w:rsidR="00E8106E" w:rsidRPr="00DF215F">
        <w:rPr>
          <w:b/>
          <w:bCs/>
          <w:lang w:val="sr-Cyrl-ME"/>
        </w:rPr>
        <w:t>27</w:t>
      </w:r>
    </w:p>
    <w:p w:rsidR="007233EF" w:rsidRPr="00DF215F" w:rsidRDefault="0092118B" w:rsidP="00CA2CB7">
      <w:pPr>
        <w:jc w:val="both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>Broj zvanićnika koji će biti prihvaćeni</w:t>
      </w:r>
      <w:r w:rsidR="007233EF" w:rsidRPr="00DF215F">
        <w:rPr>
          <w:b/>
          <w:bCs/>
          <w:lang w:val="sr-Cyrl-ME"/>
        </w:rPr>
        <w:t>: 1</w:t>
      </w:r>
    </w:p>
    <w:p w:rsidR="0029324B" w:rsidRPr="00DF215F" w:rsidRDefault="0092118B" w:rsidP="00B12C29">
      <w:pPr>
        <w:jc w:val="both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>Mesto: Priština</w:t>
      </w:r>
      <w:r w:rsidR="00DA4DFA" w:rsidRPr="00DF215F">
        <w:rPr>
          <w:b/>
          <w:bCs/>
          <w:lang w:val="sr-Cyrl-ME"/>
        </w:rPr>
        <w:t xml:space="preserve">   </w:t>
      </w:r>
      <w:r w:rsidR="00174E8A" w:rsidRPr="00DF215F">
        <w:rPr>
          <w:b/>
          <w:bCs/>
          <w:lang w:val="sr-Cyrl-ME"/>
        </w:rPr>
        <w:t xml:space="preserve"> </w:t>
      </w:r>
      <w:r w:rsidR="00CA2CB7" w:rsidRPr="00DF215F">
        <w:rPr>
          <w:b/>
          <w:bCs/>
          <w:lang w:val="sr-Cyrl-ME"/>
        </w:rPr>
        <w:t xml:space="preserve"> </w:t>
      </w:r>
      <w:r w:rsidR="00AC1EA9" w:rsidRPr="00DF215F">
        <w:rPr>
          <w:b/>
          <w:bCs/>
          <w:lang w:val="sr-Cyrl-ME"/>
        </w:rPr>
        <w:t xml:space="preserve">    </w:t>
      </w:r>
      <w:r w:rsidR="007233EF" w:rsidRPr="00DF215F">
        <w:rPr>
          <w:b/>
          <w:bCs/>
          <w:lang w:val="sr-Cyrl-ME"/>
        </w:rPr>
        <w:t xml:space="preserve">       </w:t>
      </w:r>
      <w:r w:rsidR="007F1C89" w:rsidRPr="00DF215F">
        <w:rPr>
          <w:b/>
          <w:bCs/>
          <w:lang w:val="sr-Cyrl-ME"/>
        </w:rPr>
        <w:t xml:space="preserve">   </w:t>
      </w:r>
      <w:r w:rsidR="000B2183" w:rsidRPr="00DF215F">
        <w:rPr>
          <w:b/>
          <w:bCs/>
          <w:lang w:val="sr-Cyrl-ME"/>
        </w:rPr>
        <w:t xml:space="preserve">  </w:t>
      </w:r>
      <w:r w:rsidR="007233EF" w:rsidRPr="00DF215F">
        <w:rPr>
          <w:b/>
          <w:bCs/>
          <w:lang w:val="sr-Cyrl-ME"/>
        </w:rPr>
        <w:t xml:space="preserve"> </w:t>
      </w:r>
      <w:r w:rsidR="00BD660D" w:rsidRPr="00DF215F">
        <w:rPr>
          <w:b/>
          <w:bCs/>
          <w:lang w:val="sr-Cyrl-ME"/>
        </w:rPr>
        <w:t xml:space="preserve"> </w:t>
      </w:r>
      <w:r w:rsidR="00EC74B5" w:rsidRPr="00DF215F">
        <w:rPr>
          <w:b/>
          <w:bCs/>
          <w:lang w:val="sr-Cyrl-ME"/>
        </w:rPr>
        <w:t xml:space="preserve">                            </w:t>
      </w:r>
      <w:r w:rsidR="00AA5484" w:rsidRPr="00DF215F">
        <w:rPr>
          <w:b/>
          <w:bCs/>
          <w:lang w:val="sr-Cyrl-ME"/>
        </w:rPr>
        <w:t xml:space="preserve">                            </w:t>
      </w:r>
      <w:r w:rsidRPr="00DF215F">
        <w:rPr>
          <w:b/>
          <w:bCs/>
          <w:lang w:val="sr-Cyrl-ME"/>
        </w:rPr>
        <w:t xml:space="preserve"> Datum</w:t>
      </w:r>
      <w:r w:rsidR="00EC74B5" w:rsidRPr="00DF215F">
        <w:rPr>
          <w:b/>
          <w:bCs/>
          <w:lang w:val="sr-Cyrl-ME"/>
        </w:rPr>
        <w:t xml:space="preserve">: </w:t>
      </w:r>
      <w:r w:rsidR="00BD0E60">
        <w:rPr>
          <w:b/>
          <w:bCs/>
          <w:lang w:val="sr-Cyrl-ME"/>
        </w:rPr>
        <w:softHyphen/>
      </w:r>
      <w:r w:rsidR="00BD0E60">
        <w:rPr>
          <w:b/>
          <w:bCs/>
          <w:lang w:val="sr-Cyrl-ME"/>
        </w:rPr>
        <w:softHyphen/>
        <w:t>27/08</w:t>
      </w:r>
      <w:r w:rsidR="009271AA" w:rsidRPr="00DF215F">
        <w:rPr>
          <w:b/>
          <w:bCs/>
          <w:lang w:val="sr-Cyrl-ME"/>
        </w:rPr>
        <w:t>/</w:t>
      </w:r>
      <w:r w:rsidR="00AA5484" w:rsidRPr="00DF215F">
        <w:rPr>
          <w:b/>
          <w:bCs/>
          <w:lang w:val="sr-Cyrl-ME"/>
        </w:rPr>
        <w:t>2019</w:t>
      </w:r>
      <w:r w:rsidR="00810C42" w:rsidRPr="00DF215F">
        <w:rPr>
          <w:b/>
          <w:bCs/>
          <w:lang w:val="sr-Cyrl-ME"/>
        </w:rPr>
        <w:t xml:space="preserve">  </w:t>
      </w:r>
      <w:r w:rsidR="00CA2CB7" w:rsidRPr="00DF215F">
        <w:rPr>
          <w:b/>
          <w:bCs/>
          <w:lang w:val="sr-Cyrl-ME"/>
        </w:rPr>
        <w:t>______________________________________________________________</w:t>
      </w:r>
      <w:r w:rsidR="007233EF" w:rsidRPr="00DF215F">
        <w:rPr>
          <w:b/>
          <w:bCs/>
          <w:lang w:val="sr-Cyrl-ME"/>
        </w:rPr>
        <w:t>____</w:t>
      </w:r>
      <w:r w:rsidR="00CA2CB7" w:rsidRPr="00DF215F">
        <w:rPr>
          <w:b/>
          <w:bCs/>
          <w:lang w:val="sr-Cyrl-ME"/>
        </w:rPr>
        <w:t>_________________</w:t>
      </w:r>
    </w:p>
    <w:p w:rsidR="00187CF5" w:rsidRPr="00DF215F" w:rsidRDefault="00187CF5" w:rsidP="00187CF5">
      <w:pPr>
        <w:spacing w:before="240" w:after="240"/>
        <w:rPr>
          <w:b/>
          <w:lang w:val="sr-Cyrl-ME"/>
        </w:rPr>
      </w:pPr>
    </w:p>
    <w:p w:rsidR="00F24418" w:rsidRPr="00DF215F" w:rsidRDefault="00F24418" w:rsidP="00F24418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7A2232" w:rsidRPr="00DF215F" w:rsidRDefault="007711E9" w:rsidP="007A2232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z w:val="22"/>
          <w:szCs w:val="22"/>
          <w:lang w:val="sr-Cyrl-ME"/>
        </w:rPr>
        <w:t xml:space="preserve">U skladu sa </w:t>
      </w:r>
      <w:r w:rsidR="007A2232" w:rsidRPr="00DF215F">
        <w:rPr>
          <w:sz w:val="22"/>
          <w:szCs w:val="22"/>
          <w:lang w:val="sr-Cyrl-ME"/>
        </w:rPr>
        <w:t>nadzornikom</w:t>
      </w:r>
      <w:r w:rsidRPr="00DF215F">
        <w:rPr>
          <w:sz w:val="22"/>
          <w:szCs w:val="22"/>
          <w:lang w:val="sr-Cyrl-ME"/>
        </w:rPr>
        <w:t xml:space="preserve">, razvija planove rada za sprovođenje </w:t>
      </w:r>
      <w:r w:rsidR="007A2232" w:rsidRPr="00DF215F">
        <w:rPr>
          <w:sz w:val="22"/>
          <w:szCs w:val="22"/>
          <w:lang w:val="sr-Cyrl-ME"/>
        </w:rPr>
        <w:t xml:space="preserve">određenih </w:t>
      </w:r>
      <w:r w:rsidRPr="00DF215F">
        <w:rPr>
          <w:sz w:val="22"/>
          <w:szCs w:val="22"/>
          <w:lang w:val="sr-Cyrl-ME"/>
        </w:rPr>
        <w:t xml:space="preserve">zadataka </w:t>
      </w:r>
      <w:r w:rsidR="007A2232" w:rsidRPr="00DF215F">
        <w:rPr>
          <w:sz w:val="22"/>
          <w:szCs w:val="22"/>
          <w:lang w:val="sr-Cyrl-ME"/>
        </w:rPr>
        <w:t>na osnovu ciljev</w:t>
      </w:r>
      <w:r w:rsidRPr="00DF215F">
        <w:rPr>
          <w:sz w:val="22"/>
          <w:szCs w:val="22"/>
          <w:lang w:val="sr-Cyrl-ME"/>
        </w:rPr>
        <w:t>a odeljenja i daje preporuke u vezi sa ciljevima jedinice</w:t>
      </w:r>
      <w:r w:rsidR="002B0E12" w:rsidRPr="00DF215F">
        <w:rPr>
          <w:sz w:val="22"/>
          <w:szCs w:val="22"/>
          <w:lang w:val="sr-Cyrl-ME"/>
        </w:rPr>
        <w:t xml:space="preserve">;  </w:t>
      </w:r>
    </w:p>
    <w:p w:rsidR="007A2232" w:rsidRPr="00DF215F" w:rsidRDefault="007711E9" w:rsidP="007A2232">
      <w:pPr>
        <w:pStyle w:val="ListParagraph"/>
        <w:framePr w:hSpace="180" w:wrap="around" w:vAnchor="text" w:hAnchor="margin" w:xAlign="center" w:y="-719"/>
        <w:rPr>
          <w:sz w:val="22"/>
          <w:szCs w:val="22"/>
          <w:lang w:val="sr-Cyrl-ME"/>
        </w:rPr>
      </w:pPr>
      <w:r w:rsidRPr="00DF215F">
        <w:rPr>
          <w:sz w:val="22"/>
          <w:szCs w:val="22"/>
          <w:lang w:val="sr-Cyrl-ME"/>
        </w:rPr>
        <w:t xml:space="preserve"> </w:t>
      </w: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z w:val="22"/>
          <w:szCs w:val="22"/>
          <w:lang w:val="sr-Cyrl-ME"/>
        </w:rPr>
        <w:t>Organizuje</w:t>
      </w:r>
      <w:r w:rsidR="007A2232" w:rsidRPr="00DF215F">
        <w:rPr>
          <w:sz w:val="22"/>
          <w:szCs w:val="22"/>
          <w:lang w:val="sr-Cyrl-ME"/>
        </w:rPr>
        <w:t xml:space="preserve"> rad </w:t>
      </w:r>
      <w:r w:rsidRPr="00DF215F">
        <w:rPr>
          <w:sz w:val="22"/>
          <w:szCs w:val="22"/>
          <w:lang w:val="sr-Cyrl-ME"/>
        </w:rPr>
        <w:t>o</w:t>
      </w:r>
      <w:r w:rsidR="007A2232" w:rsidRPr="00DF215F">
        <w:rPr>
          <w:sz w:val="22"/>
          <w:szCs w:val="22"/>
          <w:lang w:val="sr-Cyrl-ME"/>
        </w:rPr>
        <w:t xml:space="preserve"> sertifikaciji i odobravanju plaćanja i </w:t>
      </w:r>
      <w:r w:rsidRPr="00DF215F">
        <w:rPr>
          <w:sz w:val="22"/>
          <w:szCs w:val="22"/>
          <w:lang w:val="sr-Cyrl-ME"/>
        </w:rPr>
        <w:t>overava slučajeve koji su u skladu sa Zakonom o javnim nabavkama i drugim zakonskim procedurama za trošenje budžeta</w:t>
      </w:r>
      <w:r w:rsidR="002B0E12" w:rsidRPr="00DF215F">
        <w:rPr>
          <w:sz w:val="22"/>
          <w:szCs w:val="22"/>
          <w:lang w:val="sr-Cyrl-ME"/>
        </w:rPr>
        <w:t xml:space="preserve">; </w:t>
      </w:r>
    </w:p>
    <w:p w:rsidR="002B0E12" w:rsidRPr="00DF215F" w:rsidRDefault="002B0E12" w:rsidP="002B0E12">
      <w:pPr>
        <w:framePr w:hSpace="180" w:wrap="around" w:vAnchor="text" w:hAnchor="margin" w:xAlign="center" w:y="-719"/>
        <w:rPr>
          <w:sz w:val="22"/>
          <w:szCs w:val="22"/>
          <w:lang w:val="sr-Cyrl-ME"/>
        </w:rPr>
      </w:pP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pacing w:val="-1"/>
          <w:sz w:val="22"/>
          <w:szCs w:val="22"/>
          <w:lang w:val="sr-Cyrl-ME"/>
        </w:rPr>
        <w:t>Osigurava da su zahtevi za budžetske troškove usklađeni sa pravilima interne finansijske kontrole i poštovani su tokom pokretanja i izvršenja aktivnosti nabavke i troškova</w:t>
      </w:r>
      <w:r w:rsidR="002B0E12" w:rsidRPr="00DF215F">
        <w:rPr>
          <w:spacing w:val="-1"/>
          <w:sz w:val="22"/>
          <w:szCs w:val="22"/>
          <w:lang w:val="sr-Cyrl-ME"/>
        </w:rPr>
        <w:t xml:space="preserve">;  </w:t>
      </w:r>
    </w:p>
    <w:p w:rsidR="002B0E12" w:rsidRPr="00DF215F" w:rsidRDefault="002B0E12" w:rsidP="002B0E12">
      <w:pPr>
        <w:pStyle w:val="ListParagraph"/>
        <w:framePr w:hSpace="180" w:wrap="around" w:vAnchor="text" w:hAnchor="margin" w:xAlign="center" w:y="-719"/>
        <w:rPr>
          <w:sz w:val="22"/>
          <w:szCs w:val="22"/>
          <w:lang w:val="sr-Cyrl-ME"/>
        </w:rPr>
      </w:pP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pacing w:val="-1"/>
          <w:sz w:val="22"/>
          <w:szCs w:val="22"/>
          <w:lang w:val="sr-Cyrl-ME"/>
        </w:rPr>
        <w:t>Upućuje potrošače budžeta o popunjavanju obrazaca i procedura za popunjavanje dokumentacije o plaćanju</w:t>
      </w:r>
      <w:r w:rsidR="002B0E12" w:rsidRPr="00DF215F">
        <w:rPr>
          <w:spacing w:val="1"/>
          <w:sz w:val="22"/>
          <w:szCs w:val="22"/>
          <w:lang w:val="sr-Cyrl-ME"/>
        </w:rPr>
        <w:t xml:space="preserve">; </w:t>
      </w:r>
    </w:p>
    <w:p w:rsidR="002B0E12" w:rsidRPr="00DF215F" w:rsidRDefault="002B0E12" w:rsidP="002B0E12">
      <w:pPr>
        <w:framePr w:hSpace="180" w:wrap="around" w:vAnchor="text" w:hAnchor="margin" w:xAlign="center" w:y="-719"/>
        <w:rPr>
          <w:sz w:val="22"/>
          <w:szCs w:val="22"/>
          <w:lang w:val="sr-Cyrl-ME"/>
        </w:rPr>
      </w:pP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pacing w:val="-1"/>
          <w:sz w:val="22"/>
          <w:szCs w:val="22"/>
          <w:lang w:val="sr-Cyrl-ME"/>
        </w:rPr>
        <w:t>Osigurava da su uslovi za obavljanje javnog ugovora ispunjeni pre donošenja ili odobravanja plaćanja po ugovoru</w:t>
      </w:r>
      <w:r w:rsidR="002B0E12" w:rsidRPr="00DF215F">
        <w:rPr>
          <w:sz w:val="22"/>
          <w:szCs w:val="22"/>
          <w:lang w:val="sr-Cyrl-ME"/>
        </w:rPr>
        <w:t xml:space="preserve">;  </w:t>
      </w:r>
    </w:p>
    <w:p w:rsidR="002B0E12" w:rsidRPr="00DF215F" w:rsidRDefault="002B0E12" w:rsidP="002B0E12">
      <w:pPr>
        <w:framePr w:hSpace="180" w:wrap="around" w:vAnchor="text" w:hAnchor="margin" w:xAlign="center" w:y="-719"/>
        <w:rPr>
          <w:sz w:val="22"/>
          <w:szCs w:val="22"/>
          <w:lang w:val="sr-Cyrl-ME"/>
        </w:rPr>
      </w:pP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pacing w:val="-1"/>
          <w:sz w:val="22"/>
          <w:szCs w:val="22"/>
          <w:lang w:val="sr-Cyrl-ME"/>
        </w:rPr>
        <w:t>Obezbedjuje da se trošenje javnog novca po javnom ugovoru vrši u skladu sa pravilima FMC-a i da je nabavka u skladu sa Zakonom o javnim nabavkama</w:t>
      </w:r>
      <w:r w:rsidR="002B0E12" w:rsidRPr="00DF215F">
        <w:rPr>
          <w:sz w:val="22"/>
          <w:szCs w:val="22"/>
          <w:lang w:val="sr-Cyrl-ME"/>
        </w:rPr>
        <w:t>;</w:t>
      </w:r>
    </w:p>
    <w:p w:rsidR="002B0E12" w:rsidRPr="00DF215F" w:rsidRDefault="002B0E12" w:rsidP="002B0E12">
      <w:pPr>
        <w:pStyle w:val="ListParagraph"/>
        <w:framePr w:hSpace="180" w:wrap="around" w:vAnchor="text" w:hAnchor="margin" w:xAlign="center" w:y="-719"/>
        <w:rPr>
          <w:sz w:val="22"/>
          <w:szCs w:val="22"/>
          <w:lang w:val="sr-Cyrl-ME"/>
        </w:rPr>
      </w:pP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pacing w:val="-1"/>
          <w:sz w:val="22"/>
          <w:szCs w:val="22"/>
          <w:lang w:val="sr-Cyrl-ME"/>
        </w:rPr>
        <w:t>Osigurava da su uslovi ugovora ispunjeni pre isplate i da je zahtev za plaćanje šifrovan u odgovarajućoj stavci rashoda, kao i da je faktura redovna</w:t>
      </w:r>
      <w:r w:rsidR="002B0E12" w:rsidRPr="00DF215F">
        <w:rPr>
          <w:sz w:val="22"/>
          <w:szCs w:val="22"/>
          <w:lang w:val="sr-Cyrl-ME"/>
        </w:rPr>
        <w:t xml:space="preserve">; </w:t>
      </w:r>
    </w:p>
    <w:p w:rsidR="002B0E12" w:rsidRPr="00DF215F" w:rsidRDefault="002B0E12" w:rsidP="002B0E12">
      <w:pPr>
        <w:rPr>
          <w:lang w:val="sr-Cyrl-ME"/>
        </w:rPr>
      </w:pPr>
    </w:p>
    <w:p w:rsidR="007423E0" w:rsidRPr="00DF215F" w:rsidRDefault="007423E0" w:rsidP="002B0E12">
      <w:pPr>
        <w:framePr w:hSpace="180" w:wrap="around" w:vAnchor="text" w:hAnchor="margin" w:xAlign="center" w:y="-719"/>
        <w:rPr>
          <w:lang w:val="sr-Cyrl-ME"/>
        </w:rPr>
      </w:pPr>
    </w:p>
    <w:p w:rsidR="002B0E12" w:rsidRPr="00DF215F" w:rsidRDefault="007423E0" w:rsidP="007423E0">
      <w:pPr>
        <w:pStyle w:val="ListParagraph"/>
        <w:framePr w:hSpace="180" w:wrap="around" w:vAnchor="text" w:hAnchor="margin" w:xAlign="center" w:y="-719"/>
        <w:numPr>
          <w:ilvl w:val="0"/>
          <w:numId w:val="45"/>
        </w:numPr>
        <w:rPr>
          <w:sz w:val="22"/>
          <w:szCs w:val="22"/>
          <w:lang w:val="sr-Cyrl-ME"/>
        </w:rPr>
      </w:pPr>
      <w:r w:rsidRPr="00DF215F">
        <w:rPr>
          <w:sz w:val="22"/>
          <w:szCs w:val="22"/>
          <w:lang w:val="sr-Cyrl-ME" w:eastAsia="en-GB"/>
        </w:rPr>
        <w:t>Takođe vrši i druge poslove u skladu sa zakonima i propisima koji se od strane supervizora mogu povremeno zahtevati.</w:t>
      </w:r>
    </w:p>
    <w:p w:rsidR="00C549FD" w:rsidRPr="00DF215F" w:rsidRDefault="00C549FD" w:rsidP="005E0212">
      <w:pPr>
        <w:ind w:left="720"/>
        <w:rPr>
          <w:rFonts w:eastAsiaTheme="minorHAnsi"/>
          <w:lang w:val="sr-Cyrl-ME" w:eastAsia="en-US"/>
        </w:rPr>
      </w:pPr>
    </w:p>
    <w:p w:rsidR="00C371BE" w:rsidRPr="00DF215F" w:rsidRDefault="000D3FB4" w:rsidP="005E0212">
      <w:pPr>
        <w:pStyle w:val="Footer"/>
        <w:rPr>
          <w:b/>
          <w:bCs/>
          <w:lang w:val="sr-Cyrl-ME"/>
        </w:rPr>
      </w:pPr>
      <w:r w:rsidRPr="00DF215F">
        <w:rPr>
          <w:b/>
          <w:bCs/>
          <w:lang w:val="sr-Cyrl-ME"/>
        </w:rPr>
        <w:t xml:space="preserve">    </w:t>
      </w:r>
      <w:r w:rsidR="00FA7E54" w:rsidRPr="00DF215F">
        <w:rPr>
          <w:b/>
          <w:bCs/>
          <w:color w:val="000000"/>
          <w:u w:val="single"/>
          <w:lang w:val="sr-Cyrl-ME"/>
        </w:rPr>
        <w:t>Zahtevane kvalifikacije i veštine</w:t>
      </w:r>
      <w:r w:rsidR="00CA2CB7" w:rsidRPr="00DF215F">
        <w:rPr>
          <w:b/>
          <w:bCs/>
          <w:lang w:val="sr-Cyrl-ME"/>
        </w:rPr>
        <w:t>:</w:t>
      </w:r>
    </w:p>
    <w:p w:rsidR="007233EF" w:rsidRPr="00DF215F" w:rsidRDefault="007233EF" w:rsidP="005E0212">
      <w:pPr>
        <w:pStyle w:val="Footer"/>
        <w:rPr>
          <w:b/>
          <w:bCs/>
          <w:lang w:val="sr-Cyrl-ME"/>
        </w:rPr>
      </w:pPr>
    </w:p>
    <w:p w:rsidR="007C2763" w:rsidRPr="00DF215F" w:rsidRDefault="00003D8E" w:rsidP="007C2763">
      <w:pPr>
        <w:pStyle w:val="ListParagraph"/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lang w:val="sr-Cyrl-ME" w:eastAsia="en-GB"/>
        </w:rPr>
      </w:pPr>
      <w:r w:rsidRPr="00DF215F">
        <w:rPr>
          <w:lang w:val="sr-Cyrl-ME"/>
        </w:rPr>
        <w:t xml:space="preserve"> </w:t>
      </w:r>
    </w:p>
    <w:p w:rsidR="002B0E12" w:rsidRPr="00DF215F" w:rsidRDefault="002B0E12" w:rsidP="007C2763">
      <w:pPr>
        <w:widowControl w:val="0"/>
        <w:overflowPunct w:val="0"/>
        <w:autoSpaceDE w:val="0"/>
        <w:autoSpaceDN w:val="0"/>
        <w:adjustRightInd w:val="0"/>
        <w:spacing w:line="238" w:lineRule="auto"/>
        <w:contextualSpacing/>
        <w:jc w:val="both"/>
        <w:rPr>
          <w:lang w:val="sr-Cyrl-ME" w:eastAsia="en-GB"/>
        </w:rPr>
      </w:pPr>
    </w:p>
    <w:p w:rsidR="007C2763" w:rsidRPr="00DF215F" w:rsidRDefault="00FA7E54" w:rsidP="00FA7E54">
      <w:pPr>
        <w:pStyle w:val="ListParagraph"/>
        <w:framePr w:hSpace="180" w:wrap="around" w:vAnchor="text" w:hAnchor="margin" w:xAlign="center" w:y="-719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line="238" w:lineRule="auto"/>
        <w:jc w:val="both"/>
        <w:rPr>
          <w:lang w:val="sr-Cyrl-ME" w:eastAsia="en-GB"/>
        </w:rPr>
      </w:pPr>
      <w:r w:rsidRPr="00DF215F">
        <w:rPr>
          <w:lang w:val="sr-Cyrl-ME" w:eastAsia="en-GB"/>
        </w:rPr>
        <w:t>Univerzitetska Diploma</w:t>
      </w:r>
      <w:r w:rsidR="007C2763" w:rsidRPr="00DF215F">
        <w:rPr>
          <w:lang w:val="sr-Cyrl-ME" w:eastAsia="en-GB"/>
        </w:rPr>
        <w:t xml:space="preserve">: </w:t>
      </w:r>
      <w:r w:rsidRPr="00DF215F">
        <w:rPr>
          <w:lang w:val="sr-Cyrl-ME" w:eastAsia="en-GB"/>
        </w:rPr>
        <w:t>Ekonomski Fakultet, Poslovni ili slični</w:t>
      </w:r>
      <w:r w:rsidR="007C2763" w:rsidRPr="00DF215F">
        <w:rPr>
          <w:spacing w:val="-2"/>
          <w:lang w:val="sr-Cyrl-ME" w:eastAsia="en-GB"/>
        </w:rPr>
        <w:t>;</w:t>
      </w:r>
    </w:p>
    <w:p w:rsidR="007C2763" w:rsidRPr="00DF215F" w:rsidRDefault="007C2763" w:rsidP="007C2763">
      <w:pPr>
        <w:framePr w:hSpace="180" w:wrap="around" w:vAnchor="text" w:hAnchor="margin" w:xAlign="center" w:y="-719"/>
        <w:widowControl w:val="0"/>
        <w:overflowPunct w:val="0"/>
        <w:autoSpaceDE w:val="0"/>
        <w:autoSpaceDN w:val="0"/>
        <w:adjustRightInd w:val="0"/>
        <w:spacing w:line="238" w:lineRule="auto"/>
        <w:ind w:left="360"/>
        <w:jc w:val="both"/>
        <w:rPr>
          <w:lang w:val="sr-Cyrl-ME" w:eastAsia="en-GB"/>
        </w:rPr>
      </w:pPr>
    </w:p>
    <w:p w:rsidR="007C2763" w:rsidRPr="00DF215F" w:rsidRDefault="007C2763" w:rsidP="00FA7E54">
      <w:pPr>
        <w:framePr w:hSpace="180" w:wrap="around" w:vAnchor="text" w:hAnchor="margin" w:xAlign="center" w:y="-719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line="238" w:lineRule="auto"/>
        <w:contextualSpacing/>
        <w:jc w:val="both"/>
        <w:rPr>
          <w:lang w:val="sr-Cyrl-ME" w:eastAsia="en-GB"/>
        </w:rPr>
      </w:pPr>
      <w:r w:rsidRPr="00DF215F">
        <w:rPr>
          <w:lang w:val="sr-Cyrl-ME" w:eastAsia="en-GB"/>
        </w:rPr>
        <w:t xml:space="preserve">Minimum 3 </w:t>
      </w:r>
      <w:r w:rsidR="00FA7E54" w:rsidRPr="00DF215F">
        <w:rPr>
          <w:lang w:val="sr-Cyrl-ME" w:eastAsia="en-GB"/>
        </w:rPr>
        <w:t>godine radnog iskustva u struci</w:t>
      </w:r>
      <w:r w:rsidRPr="00DF215F">
        <w:rPr>
          <w:lang w:val="sr-Cyrl-ME" w:eastAsia="en-GB"/>
        </w:rPr>
        <w:t xml:space="preserve">. </w:t>
      </w:r>
    </w:p>
    <w:p w:rsidR="007C2763" w:rsidRPr="00DF215F" w:rsidRDefault="007C2763" w:rsidP="007C2763">
      <w:pPr>
        <w:framePr w:hSpace="180" w:wrap="around" w:vAnchor="text" w:hAnchor="margin" w:xAlign="center" w:y="-719"/>
        <w:widowControl w:val="0"/>
        <w:overflowPunct w:val="0"/>
        <w:autoSpaceDE w:val="0"/>
        <w:autoSpaceDN w:val="0"/>
        <w:adjustRightInd w:val="0"/>
        <w:spacing w:line="238" w:lineRule="auto"/>
        <w:ind w:left="720"/>
        <w:contextualSpacing/>
        <w:jc w:val="both"/>
        <w:rPr>
          <w:lang w:val="sr-Cyrl-ME" w:eastAsia="en-GB"/>
        </w:rPr>
      </w:pPr>
    </w:p>
    <w:p w:rsidR="007C2763" w:rsidRPr="00DF215F" w:rsidRDefault="00FA7E54" w:rsidP="00FA7E54">
      <w:pPr>
        <w:framePr w:hSpace="180" w:wrap="around" w:vAnchor="text" w:hAnchor="margin" w:xAlign="center" w:y="-719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line="212" w:lineRule="auto"/>
        <w:ind w:right="280"/>
        <w:contextualSpacing/>
        <w:jc w:val="both"/>
        <w:rPr>
          <w:lang w:val="sr-Cyrl-ME" w:eastAsia="en-GB"/>
        </w:rPr>
      </w:pPr>
      <w:r w:rsidRPr="00DF215F">
        <w:rPr>
          <w:lang w:val="sr-Cyrl-ME" w:eastAsia="en-GB"/>
        </w:rPr>
        <w:t>Znanje i iskustvo u oblasti budžetske potrošnje</w:t>
      </w:r>
      <w:r w:rsidR="007C2763" w:rsidRPr="00DF215F">
        <w:rPr>
          <w:spacing w:val="-2"/>
          <w:lang w:val="sr-Cyrl-ME" w:eastAsia="en-GB"/>
        </w:rPr>
        <w:t>;</w:t>
      </w:r>
    </w:p>
    <w:p w:rsidR="007C2763" w:rsidRPr="00DF215F" w:rsidRDefault="007C2763" w:rsidP="007C2763">
      <w:pPr>
        <w:framePr w:hSpace="180" w:wrap="around" w:vAnchor="text" w:hAnchor="margin" w:xAlign="center" w:y="-719"/>
        <w:widowControl w:val="0"/>
        <w:overflowPunct w:val="0"/>
        <w:autoSpaceDE w:val="0"/>
        <w:autoSpaceDN w:val="0"/>
        <w:adjustRightInd w:val="0"/>
        <w:spacing w:line="212" w:lineRule="auto"/>
        <w:ind w:left="720" w:right="280"/>
        <w:contextualSpacing/>
        <w:jc w:val="both"/>
        <w:rPr>
          <w:lang w:val="sr-Cyrl-ME" w:eastAsia="en-GB"/>
        </w:rPr>
      </w:pPr>
    </w:p>
    <w:p w:rsidR="007C2763" w:rsidRPr="00DF215F" w:rsidRDefault="00FA7E54" w:rsidP="00FA7E54">
      <w:pPr>
        <w:framePr w:hSpace="180" w:wrap="around" w:vAnchor="text" w:hAnchor="margin" w:xAlign="center" w:y="-719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line="212" w:lineRule="auto"/>
        <w:ind w:right="280"/>
        <w:contextualSpacing/>
        <w:jc w:val="both"/>
        <w:rPr>
          <w:lang w:val="sr-Cyrl-ME" w:eastAsia="en-GB"/>
        </w:rPr>
      </w:pPr>
      <w:r w:rsidRPr="00DF215F">
        <w:rPr>
          <w:spacing w:val="-1"/>
          <w:lang w:val="sr-Cyrl-ME"/>
        </w:rPr>
        <w:t>Veštine u planiranju komunikacije i vođstvu tima;</w:t>
      </w:r>
    </w:p>
    <w:p w:rsidR="007C2763" w:rsidRPr="00DF215F" w:rsidRDefault="007C2763" w:rsidP="007C2763">
      <w:pPr>
        <w:framePr w:hSpace="180" w:wrap="around" w:vAnchor="text" w:hAnchor="margin" w:xAlign="center" w:y="-719"/>
        <w:widowControl w:val="0"/>
        <w:overflowPunct w:val="0"/>
        <w:autoSpaceDE w:val="0"/>
        <w:autoSpaceDN w:val="0"/>
        <w:adjustRightInd w:val="0"/>
        <w:spacing w:line="212" w:lineRule="auto"/>
        <w:ind w:right="280"/>
        <w:contextualSpacing/>
        <w:jc w:val="both"/>
        <w:rPr>
          <w:lang w:val="sr-Cyrl-ME" w:eastAsia="en-GB"/>
        </w:rPr>
      </w:pPr>
    </w:p>
    <w:p w:rsidR="007C2763" w:rsidRPr="00DF215F" w:rsidRDefault="00FA7E54" w:rsidP="00FA7E54">
      <w:pPr>
        <w:pStyle w:val="ListParagraph"/>
        <w:framePr w:hSpace="180" w:wrap="around" w:vAnchor="text" w:hAnchor="margin" w:xAlign="center" w:y="-719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line="212" w:lineRule="auto"/>
        <w:ind w:right="280"/>
        <w:jc w:val="both"/>
        <w:rPr>
          <w:lang w:val="sr-Cyrl-ME" w:eastAsia="en-GB"/>
        </w:rPr>
      </w:pPr>
      <w:r w:rsidRPr="00DF215F">
        <w:rPr>
          <w:spacing w:val="-1"/>
          <w:lang w:val="sr-Cyrl-ME" w:eastAsia="en-GB"/>
        </w:rPr>
        <w:t>Istraživanja, analitičke veštine evaluacije i formulisanje preporuka i profesionalnih saveta</w:t>
      </w:r>
      <w:r w:rsidR="007C2763" w:rsidRPr="00DF215F">
        <w:rPr>
          <w:lang w:val="sr-Cyrl-ME" w:eastAsia="en-GB"/>
        </w:rPr>
        <w:t>;</w:t>
      </w:r>
    </w:p>
    <w:p w:rsidR="007C2763" w:rsidRPr="00DF215F" w:rsidRDefault="007C2763" w:rsidP="007C2763">
      <w:pPr>
        <w:pStyle w:val="ListParagraph"/>
        <w:framePr w:hSpace="180" w:wrap="around" w:vAnchor="text" w:hAnchor="margin" w:xAlign="center" w:y="-719"/>
        <w:widowControl w:val="0"/>
        <w:overflowPunct w:val="0"/>
        <w:autoSpaceDE w:val="0"/>
        <w:autoSpaceDN w:val="0"/>
        <w:adjustRightInd w:val="0"/>
        <w:spacing w:line="212" w:lineRule="auto"/>
        <w:ind w:right="280"/>
        <w:jc w:val="both"/>
        <w:rPr>
          <w:lang w:val="sr-Cyrl-ME" w:eastAsia="en-GB"/>
        </w:rPr>
      </w:pPr>
    </w:p>
    <w:p w:rsidR="007C2763" w:rsidRPr="00DF215F" w:rsidRDefault="00FA7E54" w:rsidP="00FA7E54">
      <w:pPr>
        <w:pStyle w:val="ListParagraph"/>
        <w:framePr w:hSpace="180" w:wrap="around" w:vAnchor="text" w:hAnchor="margin" w:xAlign="center" w:y="-719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line="212" w:lineRule="auto"/>
        <w:ind w:right="280"/>
        <w:jc w:val="both"/>
        <w:rPr>
          <w:lang w:val="sr-Cyrl-ME" w:eastAsia="en-GB"/>
        </w:rPr>
      </w:pPr>
      <w:r w:rsidRPr="00DF215F">
        <w:rPr>
          <w:lang w:val="sr-Cyrl-ME" w:eastAsia="en-GB"/>
        </w:rPr>
        <w:t>Sposobnost obavljanja zadataka i poslova pod pritiskom</w:t>
      </w:r>
      <w:r w:rsidR="007C2763" w:rsidRPr="00DF215F">
        <w:rPr>
          <w:lang w:val="sr-Cyrl-ME" w:eastAsia="en-GB"/>
        </w:rPr>
        <w:t>;</w:t>
      </w:r>
    </w:p>
    <w:p w:rsidR="007C2763" w:rsidRPr="00DF215F" w:rsidRDefault="007C2763" w:rsidP="007C2763">
      <w:pPr>
        <w:framePr w:hSpace="180" w:wrap="around" w:vAnchor="text" w:hAnchor="margin" w:xAlign="center" w:y="-719"/>
        <w:widowControl w:val="0"/>
        <w:overflowPunct w:val="0"/>
        <w:autoSpaceDE w:val="0"/>
        <w:autoSpaceDN w:val="0"/>
        <w:adjustRightInd w:val="0"/>
        <w:spacing w:line="212" w:lineRule="auto"/>
        <w:ind w:left="720" w:right="280"/>
        <w:contextualSpacing/>
        <w:jc w:val="both"/>
        <w:rPr>
          <w:lang w:val="sr-Cyrl-ME" w:eastAsia="en-GB"/>
        </w:rPr>
      </w:pPr>
    </w:p>
    <w:p w:rsidR="009233C4" w:rsidRPr="00DF215F" w:rsidRDefault="00FA7E54" w:rsidP="005E0212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DF215F">
        <w:rPr>
          <w:b/>
          <w:lang w:val="sr-Cyrl-ME"/>
        </w:rPr>
        <w:t>Uslovi učešća u regrutaciji</w:t>
      </w:r>
      <w:r w:rsidR="009233C4" w:rsidRPr="00DF215F">
        <w:rPr>
          <w:b/>
          <w:lang w:val="sr-Cyrl-ME"/>
        </w:rPr>
        <w:t>:</w:t>
      </w:r>
    </w:p>
    <w:p w:rsidR="00DA2CC2" w:rsidRPr="00DF215F" w:rsidRDefault="00DA2CC2" w:rsidP="005E0212">
      <w:pPr>
        <w:pStyle w:val="Footer"/>
        <w:tabs>
          <w:tab w:val="clear" w:pos="4320"/>
          <w:tab w:val="clear" w:pos="8640"/>
        </w:tabs>
        <w:rPr>
          <w:b/>
          <w:iCs/>
          <w:lang w:val="sr-Cyrl-ME"/>
        </w:rPr>
      </w:pPr>
    </w:p>
    <w:p w:rsidR="008E683C" w:rsidRPr="00DF215F" w:rsidRDefault="00FA7E54" w:rsidP="005E0212">
      <w:pPr>
        <w:pStyle w:val="BodyText2"/>
        <w:rPr>
          <w:bCs/>
          <w:sz w:val="24"/>
          <w:szCs w:val="24"/>
          <w:lang w:val="sr-Cyrl-ME"/>
        </w:rPr>
      </w:pPr>
      <w:r w:rsidRPr="00DF215F">
        <w:rPr>
          <w:bCs/>
          <w:sz w:val="24"/>
          <w:szCs w:val="24"/>
          <w:lang w:val="sr-Cyrl-ME"/>
        </w:rPr>
        <w:t>Pravo na apliciranje imaju svi građani Republike Kosovo, koji imaju punu pravnu sposobnost, imaju visoko obrazovanje i profesionalnu sposobnost za obavljanje dužnosti</w:t>
      </w:r>
      <w:r w:rsidR="008E683C" w:rsidRPr="00DF215F">
        <w:rPr>
          <w:bCs/>
          <w:sz w:val="24"/>
          <w:szCs w:val="24"/>
          <w:lang w:val="sr-Cyrl-ME"/>
        </w:rPr>
        <w:t>.</w:t>
      </w:r>
    </w:p>
    <w:p w:rsidR="009006A1" w:rsidRPr="00DF215F" w:rsidRDefault="009006A1" w:rsidP="005E0212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DF215F" w:rsidRDefault="00FA7E54" w:rsidP="005E0212">
      <w:pPr>
        <w:pStyle w:val="Heading1"/>
        <w:jc w:val="left"/>
        <w:rPr>
          <w:sz w:val="22"/>
          <w:szCs w:val="22"/>
          <w:lang w:val="sr-Cyrl-ME"/>
        </w:rPr>
      </w:pPr>
      <w:r w:rsidRPr="00DF215F">
        <w:rPr>
          <w:sz w:val="22"/>
          <w:szCs w:val="22"/>
          <w:lang w:val="sr-Cyrl-ME"/>
        </w:rPr>
        <w:t>Trajanje imenovanja</w:t>
      </w:r>
      <w:r w:rsidR="00CA2CB7" w:rsidRPr="00DF215F">
        <w:rPr>
          <w:sz w:val="22"/>
          <w:szCs w:val="22"/>
          <w:lang w:val="sr-Cyrl-ME"/>
        </w:rPr>
        <w:t>:</w:t>
      </w:r>
    </w:p>
    <w:p w:rsidR="000530F4" w:rsidRPr="00DF215F" w:rsidRDefault="000530F4" w:rsidP="005E0212">
      <w:pPr>
        <w:rPr>
          <w:lang w:val="sr-Cyrl-ME" w:eastAsia="en-US"/>
        </w:rPr>
      </w:pPr>
    </w:p>
    <w:p w:rsidR="00CA2CB7" w:rsidRPr="00DF215F" w:rsidRDefault="00FA7E54" w:rsidP="005E0212">
      <w:pPr>
        <w:rPr>
          <w:sz w:val="22"/>
          <w:szCs w:val="22"/>
          <w:lang w:val="sr-Cyrl-ME" w:eastAsia="en-US"/>
        </w:rPr>
      </w:pPr>
      <w:r w:rsidRPr="00DF215F">
        <w:rPr>
          <w:sz w:val="22"/>
          <w:szCs w:val="22"/>
          <w:lang w:val="sr-Cyrl-ME" w:eastAsia="en-US"/>
        </w:rPr>
        <w:t>Sužbenik karijere (stalni). Probni period dvanaest (12) meseci</w:t>
      </w:r>
      <w:r w:rsidR="00CA2CB7" w:rsidRPr="00DF215F">
        <w:rPr>
          <w:sz w:val="22"/>
          <w:szCs w:val="22"/>
          <w:lang w:val="sr-Cyrl-ME" w:eastAsia="en-US"/>
        </w:rPr>
        <w:t>.</w:t>
      </w:r>
    </w:p>
    <w:p w:rsidR="00CA2CB7" w:rsidRPr="00DF215F" w:rsidRDefault="00CA2CB7" w:rsidP="005E0212">
      <w:pPr>
        <w:rPr>
          <w:sz w:val="22"/>
          <w:szCs w:val="22"/>
          <w:lang w:val="sr-Cyrl-ME" w:eastAsia="en-US"/>
        </w:rPr>
      </w:pPr>
    </w:p>
    <w:p w:rsidR="00FA7E54" w:rsidRPr="00DF215F" w:rsidRDefault="00FA7E54" w:rsidP="005E0212">
      <w:pPr>
        <w:pStyle w:val="CM8"/>
        <w:rPr>
          <w:rFonts w:ascii="Times New Roman" w:hAnsi="Times New Roman" w:cs="Times New Roman"/>
          <w:b/>
          <w:sz w:val="22"/>
          <w:szCs w:val="22"/>
          <w:lang w:val="sr-Cyrl-ME"/>
        </w:rPr>
      </w:pPr>
      <w:r w:rsidRPr="00DF215F">
        <w:rPr>
          <w:rFonts w:ascii="Times New Roman" w:hAnsi="Times New Roman" w:cs="Times New Roman"/>
          <w:b/>
          <w:sz w:val="22"/>
          <w:szCs w:val="22"/>
          <w:lang w:val="sr-Cyrl-ME"/>
        </w:rPr>
        <w:t xml:space="preserve">Datum zatvaranja konkursa: </w:t>
      </w:r>
    </w:p>
    <w:p w:rsidR="00FA7E54" w:rsidRPr="00DF215F" w:rsidRDefault="00FA7E54" w:rsidP="005E0212">
      <w:pPr>
        <w:pStyle w:val="CM8"/>
        <w:rPr>
          <w:rFonts w:ascii="Times New Roman" w:hAnsi="Times New Roman" w:cs="Times New Roman"/>
          <w:b/>
          <w:sz w:val="22"/>
          <w:szCs w:val="22"/>
          <w:lang w:val="sr-Cyrl-ME"/>
        </w:rPr>
      </w:pPr>
    </w:p>
    <w:p w:rsidR="006071D5" w:rsidRPr="00DF215F" w:rsidRDefault="00BD0E60" w:rsidP="005E0212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10/09</w:t>
      </w:r>
      <w:r w:rsidR="002C2F90" w:rsidRPr="00DF215F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AE0CA1" w:rsidRPr="00DF215F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DF215F" w:rsidRDefault="006071D5" w:rsidP="005E0212">
      <w:pPr>
        <w:pStyle w:val="Default"/>
        <w:rPr>
          <w:lang w:val="sr-Cyrl-ME"/>
        </w:rPr>
      </w:pPr>
    </w:p>
    <w:p w:rsidR="007C2763" w:rsidRPr="00DF215F" w:rsidRDefault="00FA7E54" w:rsidP="005E0212">
      <w:pPr>
        <w:rPr>
          <w:b/>
          <w:bCs/>
          <w:color w:val="000000"/>
          <w:sz w:val="22"/>
          <w:szCs w:val="22"/>
          <w:lang w:val="sr-Cyrl-ME" w:eastAsia="en-US"/>
        </w:rPr>
      </w:pPr>
      <w:r w:rsidRPr="00DF215F">
        <w:rPr>
          <w:b/>
          <w:bCs/>
          <w:color w:val="000000"/>
          <w:sz w:val="22"/>
          <w:szCs w:val="22"/>
          <w:lang w:val="sr-Cyrl-ME" w:eastAsia="en-US"/>
        </w:rPr>
        <w:t>Podnošenje prijave</w:t>
      </w:r>
    </w:p>
    <w:p w:rsidR="00FA7E54" w:rsidRPr="00DF215F" w:rsidRDefault="00FA7E54" w:rsidP="005E0212">
      <w:pPr>
        <w:rPr>
          <w:color w:val="000000"/>
          <w:lang w:val="sr-Cyrl-ME" w:eastAsia="en-US"/>
        </w:rPr>
      </w:pPr>
    </w:p>
    <w:p w:rsidR="00FA7E54" w:rsidRPr="00DF215F" w:rsidRDefault="00FA7E54" w:rsidP="005E0212">
      <w:pPr>
        <w:rPr>
          <w:color w:val="FF0000"/>
          <w:lang w:val="sr-Cyrl-ME"/>
        </w:rPr>
      </w:pPr>
      <w:r w:rsidRPr="00DF215F">
        <w:rPr>
          <w:color w:val="000000"/>
          <w:lang w:val="sr-Cyrl-ME"/>
        </w:rPr>
        <w:t>Formulari za prijavu se mogu dobiti na recepciji MTI, ili vebsajtu MTI, gde je i objavljen konkurs</w:t>
      </w:r>
      <w:r w:rsidR="00CA2CB7" w:rsidRPr="00DF215F">
        <w:rPr>
          <w:color w:val="000000"/>
          <w:lang w:val="sr-Cyrl-ME"/>
        </w:rPr>
        <w:t xml:space="preserve">, </w:t>
      </w:r>
      <w:r w:rsidRPr="00DF215F">
        <w:rPr>
          <w:color w:val="000000"/>
          <w:lang w:val="sr-Cyrl-ME"/>
        </w:rPr>
        <w:t>u</w:t>
      </w:r>
      <w:r w:rsidR="00CA2CB7" w:rsidRPr="00DF215F">
        <w:rPr>
          <w:color w:val="000000"/>
          <w:lang w:val="sr-Cyrl-ME"/>
        </w:rPr>
        <w:t xml:space="preserve"> </w:t>
      </w:r>
      <w:r w:rsidR="00CA2CB7" w:rsidRPr="00DF215F">
        <w:rPr>
          <w:b/>
          <w:color w:val="000000"/>
          <w:lang w:val="sr-Cyrl-ME"/>
        </w:rPr>
        <w:t>www.mti-ks.org</w:t>
      </w:r>
      <w:r w:rsidR="00CA2CB7" w:rsidRPr="00DF215F">
        <w:rPr>
          <w:color w:val="000000"/>
          <w:lang w:val="sr-Cyrl-ME"/>
        </w:rPr>
        <w:t xml:space="preserve"> </w:t>
      </w:r>
      <w:r w:rsidRPr="00DF215F">
        <w:rPr>
          <w:color w:val="000000"/>
          <w:lang w:val="sr-Cyrl-ME"/>
        </w:rPr>
        <w:t>adresu i dostavljaju se Diviziji za Ljudske Resurse, svaki radni dan od 8:00 -16:00 do</w:t>
      </w:r>
      <w:r w:rsidR="00F60ED8" w:rsidRPr="00DF215F">
        <w:rPr>
          <w:b/>
          <w:color w:val="000000"/>
          <w:lang w:val="sr-Cyrl-ME"/>
        </w:rPr>
        <w:t>:</w:t>
      </w:r>
      <w:r w:rsidR="000211C5" w:rsidRPr="00DF215F">
        <w:rPr>
          <w:b/>
          <w:color w:val="000000"/>
          <w:lang w:val="sr-Cyrl-ME"/>
        </w:rPr>
        <w:t xml:space="preserve"> </w:t>
      </w:r>
      <w:r w:rsidR="00BD0E60">
        <w:rPr>
          <w:b/>
          <w:color w:val="000000"/>
          <w:lang w:val="sr-Cyrl-ME"/>
        </w:rPr>
        <w:t>10/09</w:t>
      </w:r>
      <w:r w:rsidR="00910EAF" w:rsidRPr="00DF215F">
        <w:rPr>
          <w:b/>
          <w:color w:val="000000"/>
          <w:lang w:val="sr-Cyrl-ME"/>
        </w:rPr>
        <w:t>/</w:t>
      </w:r>
      <w:r w:rsidR="00AE0CA1" w:rsidRPr="00DF215F">
        <w:rPr>
          <w:b/>
          <w:color w:val="000000"/>
          <w:lang w:val="sr-Cyrl-ME"/>
        </w:rPr>
        <w:t>2019</w:t>
      </w:r>
      <w:r w:rsidR="00810C42" w:rsidRPr="00DF215F">
        <w:rPr>
          <w:b/>
          <w:color w:val="000000"/>
          <w:lang w:val="sr-Cyrl-ME"/>
        </w:rPr>
        <w:t>.</w:t>
      </w:r>
      <w:r w:rsidR="00CA2CB7" w:rsidRPr="00DF215F">
        <w:rPr>
          <w:color w:val="FF0000"/>
          <w:lang w:val="sr-Cyrl-ME"/>
        </w:rPr>
        <w:t xml:space="preserve"> </w:t>
      </w:r>
    </w:p>
    <w:p w:rsidR="00FA7E54" w:rsidRPr="00DF215F" w:rsidRDefault="00FA7E54" w:rsidP="005E0212">
      <w:pPr>
        <w:rPr>
          <w:color w:val="FF0000"/>
          <w:lang w:val="sr-Cyrl-ME"/>
        </w:rPr>
      </w:pPr>
      <w:bookmarkStart w:id="1" w:name="_GoBack"/>
      <w:bookmarkEnd w:id="1"/>
    </w:p>
    <w:p w:rsidR="00CA2CB7" w:rsidRPr="00DF215F" w:rsidRDefault="00FA7E54" w:rsidP="005E0212">
      <w:pPr>
        <w:rPr>
          <w:color w:val="000000"/>
          <w:lang w:val="sr-Cyrl-ME"/>
        </w:rPr>
      </w:pPr>
      <w:r w:rsidRPr="00DF215F">
        <w:rPr>
          <w:bCs/>
          <w:color w:val="000000"/>
          <w:lang w:val="sr-Cyrl-ME"/>
        </w:rPr>
        <w:t>Za sve dodatne informacije možete kontaktirati br</w:t>
      </w:r>
      <w:r w:rsidR="00CA2CB7" w:rsidRPr="00DF215F">
        <w:rPr>
          <w:color w:val="000000"/>
          <w:lang w:val="sr-Cyrl-ME"/>
        </w:rPr>
        <w:t>. tel. 038-200 36-5</w:t>
      </w:r>
      <w:r w:rsidR="00FC5346" w:rsidRPr="00DF215F">
        <w:rPr>
          <w:color w:val="000000"/>
          <w:lang w:val="sr-Cyrl-ME"/>
        </w:rPr>
        <w:t>78</w:t>
      </w:r>
      <w:r w:rsidR="00CA2CB7" w:rsidRPr="00DF215F">
        <w:rPr>
          <w:color w:val="000000"/>
          <w:lang w:val="sr-Cyrl-ME"/>
        </w:rPr>
        <w:t xml:space="preserve">. </w:t>
      </w:r>
    </w:p>
    <w:p w:rsidR="00CA2CB7" w:rsidRPr="00DF215F" w:rsidRDefault="00CA2CB7" w:rsidP="005E0212">
      <w:pPr>
        <w:pStyle w:val="Default"/>
        <w:rPr>
          <w:lang w:val="sr-Cyrl-ME"/>
        </w:rPr>
      </w:pPr>
    </w:p>
    <w:p w:rsidR="00CA2CB7" w:rsidRPr="00DF215F" w:rsidRDefault="00CA2CB7" w:rsidP="005E0212">
      <w:pPr>
        <w:pStyle w:val="CM8"/>
        <w:rPr>
          <w:rFonts w:ascii="Times New Roman" w:hAnsi="Times New Roman" w:cs="Times New Roman"/>
          <w:i/>
          <w:color w:val="000000"/>
          <w:lang w:val="sr-Cyrl-ME"/>
        </w:rPr>
      </w:pPr>
      <w:r w:rsidRPr="00DF215F">
        <w:rPr>
          <w:rFonts w:ascii="Times New Roman" w:hAnsi="Times New Roman" w:cs="Times New Roman"/>
          <w:color w:val="000000"/>
          <w:lang w:val="sr-Cyrl-ME"/>
        </w:rPr>
        <w:t>“</w:t>
      </w:r>
      <w:r w:rsidR="00FA7E54" w:rsidRPr="00DF215F">
        <w:rPr>
          <w:rFonts w:ascii="Times New Roman" w:hAnsi="Times New Roman" w:cs="Times New Roman"/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</w:t>
      </w:r>
      <w:r w:rsidRPr="00DF215F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DF215F" w:rsidRDefault="00302740" w:rsidP="005E0212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CA2CB7" w:rsidRPr="00DF215F" w:rsidRDefault="00CA2CB7" w:rsidP="005E0212">
      <w:pPr>
        <w:pStyle w:val="CM8"/>
        <w:rPr>
          <w:rFonts w:ascii="Times New Roman" w:hAnsi="Times New Roman" w:cs="Times New Roman"/>
          <w:i/>
          <w:color w:val="000000"/>
          <w:lang w:val="sr-Cyrl-ME"/>
        </w:rPr>
      </w:pPr>
      <w:r w:rsidRPr="00DF215F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FA7E54" w:rsidRPr="00DF215F">
        <w:rPr>
          <w:rFonts w:ascii="Times New Roman" w:hAnsi="Times New Roman" w:cs="Times New Roman"/>
          <w:i/>
          <w:color w:val="000000"/>
          <w:lang w:val="sr-Cyrl-ME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 w:rsidRPr="00DF215F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DF215F" w:rsidRDefault="008D0E8B" w:rsidP="005E0212">
      <w:pPr>
        <w:pStyle w:val="Default"/>
        <w:rPr>
          <w:lang w:val="sr-Cyrl-ME"/>
        </w:rPr>
      </w:pPr>
    </w:p>
    <w:p w:rsidR="009006A1" w:rsidRPr="00DF215F" w:rsidRDefault="000211C5" w:rsidP="005E0212">
      <w:pPr>
        <w:pStyle w:val="CM19"/>
        <w:spacing w:line="258" w:lineRule="atLeast"/>
        <w:rPr>
          <w:rFonts w:ascii="Times New Roman" w:hAnsi="Times New Roman" w:cs="Times New Roman"/>
          <w:color w:val="000000"/>
          <w:lang w:val="sr-Cyrl-ME"/>
        </w:rPr>
      </w:pPr>
      <w:r w:rsidRPr="00DF215F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FA7E54" w:rsidRPr="00DF215F">
        <w:rPr>
          <w:rFonts w:ascii="Times New Roman" w:hAnsi="Times New Roman" w:cs="Times New Roman"/>
          <w:color w:val="000000"/>
          <w:lang w:val="sr-Cyrl-ME"/>
        </w:rPr>
        <w:t>Zahtevi pristigli nakon određenog roka i nepotpune prijave neće biti prihvaćene</w:t>
      </w:r>
      <w:r w:rsidR="00CA2CB7" w:rsidRPr="00DF215F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DF215F" w:rsidRDefault="00FA7E54" w:rsidP="005E0212">
      <w:pPr>
        <w:pStyle w:val="CM19"/>
        <w:spacing w:line="258" w:lineRule="atLeast"/>
        <w:rPr>
          <w:rFonts w:ascii="Times New Roman" w:hAnsi="Times New Roman" w:cs="Times New Roman"/>
          <w:lang w:val="sr-Cyrl-ME"/>
        </w:rPr>
      </w:pPr>
      <w:r w:rsidRPr="00DF215F">
        <w:rPr>
          <w:rFonts w:ascii="Times New Roman" w:hAnsi="Times New Roman" w:cs="Times New Roman"/>
          <w:lang w:val="sr-Cyrl-ME"/>
        </w:rPr>
        <w:t>Zbog velikog broja primljenih zahteva, samo uži izbor kandidata će biti kontaktirani</w:t>
      </w:r>
      <w:r w:rsidR="00CA2CB7" w:rsidRPr="00DF215F">
        <w:rPr>
          <w:rFonts w:ascii="Times New Roman" w:hAnsi="Times New Roman" w:cs="Times New Roman"/>
          <w:lang w:val="sr-Cyrl-ME"/>
        </w:rPr>
        <w:t>.</w:t>
      </w:r>
    </w:p>
    <w:p w:rsidR="00CC37A6" w:rsidRPr="00DF215F" w:rsidRDefault="00CC37A6" w:rsidP="005E0212">
      <w:pPr>
        <w:pStyle w:val="Default"/>
        <w:rPr>
          <w:lang w:val="sr-Cyrl-ME"/>
        </w:rPr>
      </w:pPr>
    </w:p>
    <w:sectPr w:rsidR="00CC37A6" w:rsidRPr="00DF215F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E9306C"/>
    <w:multiLevelType w:val="hybridMultilevel"/>
    <w:tmpl w:val="AC24751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070E67"/>
    <w:multiLevelType w:val="hybridMultilevel"/>
    <w:tmpl w:val="FF7844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900683"/>
    <w:multiLevelType w:val="hybridMultilevel"/>
    <w:tmpl w:val="1C0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B39A9"/>
    <w:multiLevelType w:val="hybridMultilevel"/>
    <w:tmpl w:val="FEFE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951C18"/>
    <w:multiLevelType w:val="hybridMultilevel"/>
    <w:tmpl w:val="DF94AED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39"/>
  </w:num>
  <w:num w:numId="6">
    <w:abstractNumId w:val="17"/>
  </w:num>
  <w:num w:numId="7">
    <w:abstractNumId w:val="43"/>
  </w:num>
  <w:num w:numId="8">
    <w:abstractNumId w:val="8"/>
  </w:num>
  <w:num w:numId="9">
    <w:abstractNumId w:val="29"/>
  </w:num>
  <w:num w:numId="10">
    <w:abstractNumId w:val="21"/>
  </w:num>
  <w:num w:numId="11">
    <w:abstractNumId w:val="13"/>
  </w:num>
  <w:num w:numId="12">
    <w:abstractNumId w:val="36"/>
  </w:num>
  <w:num w:numId="13">
    <w:abstractNumId w:val="32"/>
  </w:num>
  <w:num w:numId="14">
    <w:abstractNumId w:val="46"/>
  </w:num>
  <w:num w:numId="15">
    <w:abstractNumId w:val="25"/>
  </w:num>
  <w:num w:numId="16">
    <w:abstractNumId w:val="7"/>
  </w:num>
  <w:num w:numId="17">
    <w:abstractNumId w:val="27"/>
  </w:num>
  <w:num w:numId="18">
    <w:abstractNumId w:val="40"/>
  </w:num>
  <w:num w:numId="19">
    <w:abstractNumId w:val="18"/>
  </w:num>
  <w:num w:numId="20">
    <w:abstractNumId w:val="28"/>
  </w:num>
  <w:num w:numId="21">
    <w:abstractNumId w:val="34"/>
  </w:num>
  <w:num w:numId="22">
    <w:abstractNumId w:val="44"/>
  </w:num>
  <w:num w:numId="23">
    <w:abstractNumId w:val="24"/>
  </w:num>
  <w:num w:numId="24">
    <w:abstractNumId w:val="4"/>
  </w:num>
  <w:num w:numId="25">
    <w:abstractNumId w:val="0"/>
  </w:num>
  <w:num w:numId="26">
    <w:abstractNumId w:val="6"/>
  </w:num>
  <w:num w:numId="27">
    <w:abstractNumId w:val="47"/>
  </w:num>
  <w:num w:numId="28">
    <w:abstractNumId w:val="37"/>
  </w:num>
  <w:num w:numId="29">
    <w:abstractNumId w:val="30"/>
  </w:num>
  <w:num w:numId="30">
    <w:abstractNumId w:val="38"/>
  </w:num>
  <w:num w:numId="31">
    <w:abstractNumId w:val="9"/>
  </w:num>
  <w:num w:numId="32">
    <w:abstractNumId w:val="14"/>
  </w:num>
  <w:num w:numId="33">
    <w:abstractNumId w:val="26"/>
  </w:num>
  <w:num w:numId="34">
    <w:abstractNumId w:val="35"/>
  </w:num>
  <w:num w:numId="35">
    <w:abstractNumId w:val="33"/>
  </w:num>
  <w:num w:numId="36">
    <w:abstractNumId w:val="16"/>
  </w:num>
  <w:num w:numId="37">
    <w:abstractNumId w:val="41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11"/>
  </w:num>
  <w:num w:numId="45">
    <w:abstractNumId w:val="23"/>
  </w:num>
  <w:num w:numId="46">
    <w:abstractNumId w:val="31"/>
  </w:num>
  <w:num w:numId="47">
    <w:abstractNumId w:val="45"/>
  </w:num>
  <w:num w:numId="48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56F11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6B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0E12"/>
    <w:rsid w:val="002B5011"/>
    <w:rsid w:val="002C2F90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372ED"/>
    <w:rsid w:val="00740E31"/>
    <w:rsid w:val="0074207D"/>
    <w:rsid w:val="007423E0"/>
    <w:rsid w:val="00756560"/>
    <w:rsid w:val="00761375"/>
    <w:rsid w:val="00765688"/>
    <w:rsid w:val="007711E9"/>
    <w:rsid w:val="007A2232"/>
    <w:rsid w:val="007C2763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18B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0E60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215F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106E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A7E54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10</cp:revision>
  <cp:lastPrinted>2019-02-07T13:44:00Z</cp:lastPrinted>
  <dcterms:created xsi:type="dcterms:W3CDTF">2019-08-21T12:03:00Z</dcterms:created>
  <dcterms:modified xsi:type="dcterms:W3CDTF">2019-08-26T08:29:00Z</dcterms:modified>
</cp:coreProperties>
</file>