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2C" w:rsidRPr="007C5096" w:rsidRDefault="006B0A2C" w:rsidP="00E4305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0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</w:p>
    <w:p w:rsidR="006B0A2C" w:rsidRPr="007C5096" w:rsidRDefault="005F0D68" w:rsidP="006B0A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ZAHTEV ZA IZRAŽAVANJEM INTERESA</w:t>
      </w:r>
    </w:p>
    <w:p w:rsidR="006B0A2C" w:rsidRPr="007C5096" w:rsidRDefault="00337B10" w:rsidP="006B0A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3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>(</w:t>
      </w:r>
      <w:r w:rsidR="005F0D68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KONSULTANTSKE USLUGE</w:t>
      </w: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4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 xml:space="preserve"> – </w:t>
      </w:r>
      <w:r w:rsidR="005F0D68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IZBOR KOMPANIJE</w:t>
      </w: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5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>)</w:t>
      </w:r>
    </w:p>
    <w:p w:rsidR="006B0A2C" w:rsidRPr="007C5096" w:rsidRDefault="00337B10" w:rsidP="006B0A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6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7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>(</w:t>
      </w:r>
      <w:r w:rsidR="005F0D68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OGLAŠAVANJE</w:t>
      </w: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8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>)</w:t>
      </w:r>
    </w:p>
    <w:p w:rsidR="006B0A2C" w:rsidRPr="007C5096" w:rsidRDefault="006B0A2C" w:rsidP="006B0A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9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</w:p>
    <w:p w:rsidR="006B0A2C" w:rsidRPr="007C5096" w:rsidRDefault="005F0D68" w:rsidP="007B704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0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ZEMLJA</w:t>
      </w:r>
      <w:r w:rsidR="00337B10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1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 xml:space="preserve"> - Kosovo</w:t>
      </w:r>
    </w:p>
    <w:p w:rsidR="006B0A2C" w:rsidRPr="007C5096" w:rsidRDefault="005F0D68" w:rsidP="007B704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2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NAZIV PROJEKTA</w:t>
      </w:r>
      <w:r w:rsidR="00337B10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3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 xml:space="preserve">- </w:t>
      </w:r>
      <w:r w:rsidR="00841CC6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PROJEKAT KOSOVSKE KONKURENTOSTI I SPREMNOSTI ZA IZVOZ</w:t>
      </w:r>
    </w:p>
    <w:p w:rsidR="006B0A2C" w:rsidRPr="007C5096" w:rsidRDefault="00841CC6" w:rsidP="00F7568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4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BR. KREDITA</w:t>
      </w:r>
      <w:r w:rsidR="00337B10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5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 xml:space="preserve"> 6035XK</w:t>
      </w:r>
    </w:p>
    <w:p w:rsidR="006B0A2C" w:rsidRPr="007C5096" w:rsidRDefault="00841CC6" w:rsidP="00F7568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6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ID BROJ PROJEKTA</w:t>
      </w:r>
      <w:r w:rsidR="00337B10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7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>152881</w:t>
      </w:r>
    </w:p>
    <w:p w:rsidR="006B0A2C" w:rsidRPr="007C5096" w:rsidRDefault="00922792" w:rsidP="00F7568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8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NAZIV ZADATKA</w:t>
      </w:r>
      <w:r w:rsidR="00337B10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19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 xml:space="preserve">: </w:t>
      </w: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SPROVOĐENJE PROGRAMA ODGOVARAJUĆIH GRANTOVA</w:t>
      </w:r>
    </w:p>
    <w:p w:rsidR="006B0A2C" w:rsidRPr="007C5096" w:rsidRDefault="00922792" w:rsidP="00F7568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0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Ref.BR</w:t>
      </w:r>
      <w:r w:rsidR="00337B10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1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>: MTI/CQ/1.2.12</w:t>
      </w:r>
    </w:p>
    <w:p w:rsidR="006B0A2C" w:rsidRPr="007C5096" w:rsidRDefault="006B0A2C" w:rsidP="006B0A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2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</w:p>
    <w:p w:rsidR="006B0A2C" w:rsidRPr="007C5096" w:rsidRDefault="006B0A2C" w:rsidP="006B0A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3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</w:p>
    <w:p w:rsidR="006B0A2C" w:rsidRPr="007C5096" w:rsidRDefault="006B0A2C" w:rsidP="006B0A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4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</w:p>
    <w:p w:rsidR="006B0A2C" w:rsidRPr="007C5096" w:rsidRDefault="00337B10" w:rsidP="006B0A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5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6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 xml:space="preserve"> </w:t>
      </w:r>
      <w:r w:rsidR="00922792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DATUM</w:t>
      </w: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7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 xml:space="preserve">: </w:t>
      </w:r>
      <w:r w:rsidR="00922792"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15. OKTOBAR</w:t>
      </w:r>
      <w:r w:rsidRPr="007C5096"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8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  <w:t xml:space="preserve"> 2020</w:t>
      </w:r>
    </w:p>
    <w:p w:rsidR="006B0A2C" w:rsidRPr="007C5096" w:rsidRDefault="006B0A2C" w:rsidP="00E4305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29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</w:p>
    <w:p w:rsidR="006B0A2C" w:rsidRPr="007C5096" w:rsidRDefault="006B0A2C" w:rsidP="00E4305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  <w:rPrChange w:id="30" w:author="GCDA-8" w:date="2020-10-15T10:35:00Z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rPrChange>
        </w:rPr>
      </w:pPr>
    </w:p>
    <w:p w:rsidR="00B82ED0" w:rsidRPr="007C5096" w:rsidRDefault="00337B10" w:rsidP="007B3CE1">
      <w:pPr>
        <w:pStyle w:val="Default"/>
        <w:jc w:val="both"/>
        <w:rPr>
          <w:lang w:val="sr-Latn-CS"/>
          <w:rPrChange w:id="31" w:author="GCDA-8" w:date="2020-10-15T10:35:00Z">
            <w:rPr>
              <w:lang w:val="en-GB"/>
            </w:rPr>
          </w:rPrChange>
        </w:rPr>
      </w:pPr>
      <w:r w:rsidRPr="007C5096">
        <w:rPr>
          <w:b/>
          <w:bCs/>
          <w:lang w:val="sr-Latn-CS"/>
          <w:rPrChange w:id="32" w:author="GCDA-8" w:date="2020-10-15T10:35:00Z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  <w:lang w:val="en-GB"/>
            </w:rPr>
          </w:rPrChange>
        </w:rPr>
        <w:t xml:space="preserve">1. </w:t>
      </w:r>
      <w:r w:rsidRPr="007C5096">
        <w:rPr>
          <w:b/>
          <w:bCs/>
          <w:lang w:val="sr-Latn-CS"/>
          <w:rPrChange w:id="33" w:author="GCDA-8" w:date="2020-10-15T10:35:00Z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  <w:lang w:val="en-GB"/>
            </w:rPr>
          </w:rPrChange>
        </w:rPr>
        <w:tab/>
      </w:r>
      <w:r w:rsidR="00922792" w:rsidRPr="007C5096">
        <w:rPr>
          <w:b/>
          <w:bCs/>
          <w:lang w:val="sr-Latn-CS"/>
        </w:rPr>
        <w:t>CILJEVI I OPIS PROJEKTA</w:t>
      </w:r>
    </w:p>
    <w:p w:rsidR="00175BB7" w:rsidRPr="007C5096" w:rsidRDefault="00175BB7" w:rsidP="007B3CE1">
      <w:pPr>
        <w:pStyle w:val="Default"/>
        <w:jc w:val="both"/>
        <w:rPr>
          <w:lang w:val="sr-Latn-CS"/>
          <w:rPrChange w:id="34" w:author="GCDA-8" w:date="2020-10-15T10:35:00Z">
            <w:rPr>
              <w:lang w:val="en-GB"/>
            </w:rPr>
          </w:rPrChange>
        </w:rPr>
      </w:pPr>
    </w:p>
    <w:p w:rsidR="004822CF" w:rsidRPr="007C5096" w:rsidRDefault="00922792" w:rsidP="00D45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35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 xml:space="preserve">Ministarstvo trgovine i industrije (MTI) namerava finansirati dole navedene usluge u okviru Projekta konkurentnosti i spremnosti za izvoz (CERP) koji finansira </w:t>
      </w:r>
      <w:r w:rsidR="007C5096" w:rsidRPr="007C5096">
        <w:rPr>
          <w:rFonts w:ascii="Times New Roman" w:hAnsi="Times New Roman" w:cs="Times New Roman"/>
          <w:sz w:val="24"/>
          <w:szCs w:val="24"/>
          <w:lang w:val="sr-Latn-CS"/>
        </w:rPr>
        <w:t>Svetska</w:t>
      </w:r>
      <w:r w:rsidRPr="007C5096">
        <w:rPr>
          <w:rFonts w:ascii="Times New Roman" w:hAnsi="Times New Roman" w:cs="Times New Roman"/>
          <w:sz w:val="24"/>
          <w:szCs w:val="24"/>
          <w:lang w:val="sr-Latn-CS"/>
        </w:rPr>
        <w:t xml:space="preserve"> banka. Cilj CERP projekta je podržati sertifikaciju proizvoda za izvozna tržišta, ojačati kapacitet izvozno orijentisanih firmi i smanjiti troškove poslovnih inspekcija. Projekat je restrukturisan tako da odgovara na promene kompanija kao rezultat krize COVID-19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36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. </w:t>
      </w:r>
    </w:p>
    <w:p w:rsidR="004822CF" w:rsidRPr="007C5096" w:rsidRDefault="004822CF" w:rsidP="00D45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37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9017BA" w:rsidRPr="007C5096" w:rsidRDefault="00922792" w:rsidP="007E0E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38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CERP se sastoji od sledeće dve komponente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39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>:</w:t>
      </w:r>
    </w:p>
    <w:p w:rsidR="00884A27" w:rsidRPr="007C5096" w:rsidRDefault="00884A27" w:rsidP="007E0E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40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884A27" w:rsidRPr="007C5096" w:rsidRDefault="00922792" w:rsidP="00884A27">
      <w:pPr>
        <w:keepNext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  <w:rPrChange w:id="41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Komponenta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42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 1: </w:t>
      </w:r>
      <w:r w:rsidR="00B463F6" w:rsidRPr="007C5096">
        <w:rPr>
          <w:rFonts w:ascii="Times New Roman" w:hAnsi="Times New Roman" w:cs="Times New Roman"/>
          <w:sz w:val="24"/>
          <w:szCs w:val="24"/>
          <w:lang w:val="sr-Latn-CS"/>
        </w:rPr>
        <w:t>Poboljšanje poslovnog okruženja i spremnosti za izvoz</w:t>
      </w:r>
    </w:p>
    <w:p w:rsidR="00884A27" w:rsidRPr="007C5096" w:rsidRDefault="00884A27" w:rsidP="00884A27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r-Latn-CS"/>
          <w:rPrChange w:id="43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884A27" w:rsidRPr="007C5096" w:rsidRDefault="007C5096" w:rsidP="00234228">
      <w:pPr>
        <w:pStyle w:val="ListParagraph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  <w:lang w:val="sr-Latn-CS"/>
          <w:rPrChange w:id="44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Pot</w:t>
      </w:r>
      <w:r w:rsidRPr="007C5096">
        <w:rPr>
          <w:rFonts w:ascii="Times New Roman" w:hAnsi="Times New Roman" w:cs="Times New Roman"/>
          <w:sz w:val="24"/>
          <w:szCs w:val="24"/>
          <w:lang w:val="sr-Latn-CS"/>
        </w:rPr>
        <w:t>komponenta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45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 1.1: </w:t>
      </w:r>
      <w:r w:rsidR="00B463F6" w:rsidRPr="007C5096">
        <w:rPr>
          <w:rFonts w:ascii="Times New Roman" w:hAnsi="Times New Roman" w:cs="Times New Roman"/>
          <w:sz w:val="24"/>
          <w:szCs w:val="24"/>
          <w:lang w:val="sr-Latn-CS"/>
        </w:rPr>
        <w:t>Podrška mikro, malim i srednjim preduzećima (MMSP) u poboljšanju spremnosti za izvoz (10,40 miliona EUR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46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>)</w:t>
      </w:r>
    </w:p>
    <w:p w:rsidR="00884A27" w:rsidRPr="007C5096" w:rsidRDefault="00884A27" w:rsidP="00884A2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  <w:rPrChange w:id="47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884A27" w:rsidRPr="007C5096" w:rsidRDefault="00A91609" w:rsidP="00473078">
      <w:pPr>
        <w:pStyle w:val="ListParagraph"/>
        <w:rPr>
          <w:rFonts w:ascii="Times New Roman" w:hAnsi="Times New Roman" w:cs="Times New Roman"/>
          <w:sz w:val="24"/>
          <w:szCs w:val="24"/>
          <w:lang w:val="sr-Latn-CS"/>
          <w:rPrChange w:id="48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Ova potkomponenta pruža odgovarajuću podršku u vidu granta MMSP-ovima koja izvoze ili imaju izvozni potencijal za rešavanje tržišnih neuspeha koji koče njihove investicije i rast. Konkretno, odgovarajući grant pomoći će firmama da steknu potrebne sertifikate i standarde proizvoda, pribave potrebne usluge i obuku za razvoj poslovanja i nabave proizvodnu opremu i potrebnu malu opremu. Pandemijom COVID-19 koja nesrazmerno šteti MMSP-ovima i firmama izvoznicama proširen je opseg Programa odgovarajućih grantova (MGP) kako bi se odgovorilo na potrebe investicija  sa namerom da se firmama pomogne da se vrate na nivo proizvodnje i zapošljavanja pre krize i da uspostave temelje za dugoročniji rast produktivnosti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49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. </w:t>
      </w:r>
    </w:p>
    <w:p w:rsidR="00884A27" w:rsidRPr="007C5096" w:rsidRDefault="00884A27" w:rsidP="00884A2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  <w:rPrChange w:id="50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884A27" w:rsidRPr="007C5096" w:rsidRDefault="007C5096" w:rsidP="00884A27">
      <w:pPr>
        <w:pStyle w:val="ListParagraph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  <w:lang w:val="sr-Latn-CS"/>
          <w:rPrChange w:id="51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Potkomponenta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52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 1.2: </w:t>
      </w:r>
      <w:r w:rsidR="00A91609" w:rsidRPr="007C5096">
        <w:rPr>
          <w:rFonts w:ascii="Times New Roman" w:hAnsi="Times New Roman" w:cs="Times New Roman"/>
          <w:sz w:val="24"/>
          <w:szCs w:val="24"/>
          <w:lang w:val="sr-Latn-CS"/>
        </w:rPr>
        <w:t>Reforma sistema poslovnih inspekcija (2,46 miliona EUR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53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>)</w:t>
      </w:r>
    </w:p>
    <w:p w:rsidR="00884A27" w:rsidRPr="007C5096" w:rsidRDefault="00884A27" w:rsidP="00884A2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  <w:rPrChange w:id="54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884A27" w:rsidRPr="007C5096" w:rsidRDefault="00A91609" w:rsidP="00482F8A">
      <w:pPr>
        <w:pStyle w:val="ListParagraph"/>
        <w:rPr>
          <w:rFonts w:ascii="Times New Roman" w:hAnsi="Times New Roman" w:cs="Times New Roman"/>
          <w:sz w:val="24"/>
          <w:szCs w:val="24"/>
          <w:lang w:val="sr-Latn-CS"/>
          <w:rPrChange w:id="55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Ova potkomponenta podržava smanjenje administrativnog opterećenja za preduzeća i poboljšanje efikasnosti i delotvornosti inspekcijskih službi i finansiraće izgradnju kapaciteta, konsultantske i informacione sisteme za podršku efikasnoj primeni novog zakona o inspekcijama od strane Vlade Kosova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56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. </w:t>
      </w:r>
    </w:p>
    <w:p w:rsidR="00884A27" w:rsidRPr="007C5096" w:rsidRDefault="00884A27" w:rsidP="00884A27">
      <w:pPr>
        <w:keepNext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  <w:rPrChange w:id="57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884A27" w:rsidRPr="007C5096" w:rsidRDefault="00A91609" w:rsidP="00884A27">
      <w:pPr>
        <w:keepNext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  <w:rPrChange w:id="58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Komponenta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59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 2: </w:t>
      </w:r>
      <w:r w:rsidRPr="007C5096">
        <w:rPr>
          <w:rFonts w:ascii="Times New Roman" w:hAnsi="Times New Roman" w:cs="Times New Roman"/>
          <w:sz w:val="24"/>
          <w:szCs w:val="24"/>
          <w:lang w:val="sr-Latn-CS"/>
        </w:rPr>
        <w:t>Podrška za sprovođenje i koordinaciju projekata 0,67 miliona EUR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60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>.</w:t>
      </w:r>
    </w:p>
    <w:p w:rsidR="00884A27" w:rsidRPr="007C5096" w:rsidRDefault="00884A27" w:rsidP="00884A2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  <w:rPrChange w:id="61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473078" w:rsidRPr="007C5096" w:rsidRDefault="007C5096" w:rsidP="00785D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62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Potkomponenta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63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 1.1 </w:t>
      </w:r>
      <w:r w:rsidR="00A64127" w:rsidRPr="007C5096">
        <w:rPr>
          <w:rFonts w:ascii="Times New Roman" w:hAnsi="Times New Roman" w:cs="Times New Roman"/>
          <w:sz w:val="24"/>
          <w:szCs w:val="24"/>
          <w:lang w:val="sr-Latn-CS"/>
        </w:rPr>
        <w:t>je relevantan za potrebe ovog PZ-a. Ispod je rezime projektnih aktivnosti u okviru ove potkomponente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64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>.</w:t>
      </w:r>
    </w:p>
    <w:p w:rsidR="00473078" w:rsidRPr="007C5096" w:rsidRDefault="00473078" w:rsidP="007E0E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65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E763C6" w:rsidRPr="007C5096" w:rsidRDefault="00D00C12" w:rsidP="007E0E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66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Početni krug od 31 granta dodeljen je u okviru Programa odgovarajućih grantova putem bivše Jedinice za upravljanje grantovima pri Ministarstvu. Kao deo CERP-ovog restrukturisanja i proširenja programa dodele granta kako bi se odgovorilo na pandemiju COVID-19, sprovođenje Programa odgovarajućih grantova treba preneti na eksterni entitet koji može biti firma ili nevladina organizacija (NVO) ili kombinacija oba, pod direktnim nadzorom Jedinice za sprovođenje projekta CERP-a (JSP) i MTI-a. Radi lakšeg snalaženja ovaj će entitet u ovom dokumentu biti konsultant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67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. </w:t>
      </w:r>
    </w:p>
    <w:p w:rsidR="00E763C6" w:rsidRPr="007C5096" w:rsidRDefault="00E763C6" w:rsidP="007E0E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68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7E0ED9" w:rsidRPr="007C5096" w:rsidRDefault="00D00C12" w:rsidP="007E0E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69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Do sada finansirane aktivnosti kroz Program odgovarajućih grantova uključuju sticanje sertifikata proizvoda i standarda potrebnih za izvoz, aktivnosti poslovne podrške za istraživanje tržišta, dizajn ambalaže, stručno osposobljavanje i marketing i promociju, a sve za poboljšanje izvoznih mogućnosti MMSP-ova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70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. </w:t>
      </w:r>
    </w:p>
    <w:p w:rsidR="007E0ED9" w:rsidRPr="007C5096" w:rsidRDefault="007E0ED9" w:rsidP="007E0E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71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7E0ED9" w:rsidRPr="007C5096" w:rsidRDefault="00D00C12" w:rsidP="007E0E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72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Aktivnosti poslovne podrške koje će se finansirati izmenjenim MGP-om trebale bi dodatno olakšati pristup znanju za kritična područja za odgovor na pandemiju COVID-19, poput poboljšanja mogućnosti e-trgovine, problema kontinuiteta poslovanja, nadogradnje procesa i tehnologije. Poslovna udruženja će biti prihvatljiva za grantove, ali takođe mogu biti ugovorena za pružanje specifičnih obuka i savetodavnih usluga firmama i/ili za uspostavljanje veza sa međunarodnim firmama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73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. </w:t>
      </w:r>
    </w:p>
    <w:p w:rsidR="004822CF" w:rsidRPr="007C5096" w:rsidRDefault="004822CF" w:rsidP="00B72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74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7E0ED9" w:rsidRPr="007C5096" w:rsidRDefault="003F6E4A" w:rsidP="00B72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75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Ključne karakteristike Programa odgovarajućih grantova uključuju sledeće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76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: </w:t>
      </w:r>
    </w:p>
    <w:p w:rsidR="00B72C5E" w:rsidRPr="007C5096" w:rsidRDefault="00B72C5E" w:rsidP="00B72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  <w:rPrChange w:id="77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3F6E4A" w:rsidRPr="007C5096" w:rsidRDefault="003F6E4A" w:rsidP="003F6E4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Otvorenost za sve MMSP-ove koji izvoze i MMSP-ove sa izvoznim potencijalom, kao i za poslovna udruženja.</w:t>
      </w:r>
    </w:p>
    <w:p w:rsidR="003F6E4A" w:rsidRPr="007C5096" w:rsidRDefault="003F6E4A" w:rsidP="003F6E4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Tela za procenu usklađenosti koja su MMSP-ovi,  poput laboratorija koje proveravaju da li proizvodi kompanije ispunjavaju standarde potrebne za sertifikaciju, takođe bi bila prihvatljiva jer njihovo poboljšanje podržava izvozni eko-sistem.</w:t>
      </w:r>
    </w:p>
    <w:p w:rsidR="007E0ED9" w:rsidRPr="007C5096" w:rsidRDefault="003F6E4A" w:rsidP="003F6E4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sr-Latn-CS"/>
          <w:rPrChange w:id="78" w:author="GCDA-8" w:date="2020-10-15T10:35:00Z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Otvorenost za sve sektore i regione, iako su određene aktivnosti izuzete kako je detaljno opisano u Priručniku za dodelu granta</w:t>
      </w:r>
      <w:r w:rsidR="00337B10" w:rsidRPr="007C5096">
        <w:rPr>
          <w:rFonts w:ascii="Times New Roman" w:eastAsia="Times New Roman" w:hAnsi="Times New Roman" w:cs="Times New Roman"/>
          <w:sz w:val="24"/>
          <w:szCs w:val="24"/>
          <w:lang w:val="sr-Latn-CS"/>
          <w:rPrChange w:id="79" w:author="GCDA-8" w:date="2020-10-15T10:35:00Z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  <w:t>.</w:t>
      </w:r>
    </w:p>
    <w:p w:rsidR="00C55896" w:rsidRPr="007C5096" w:rsidRDefault="00C55896" w:rsidP="00C5589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• Obezbediti grant za kupovinu proizvodnih mašina, za kupovinu opreme koja se koristi za procenu usklađenosti, malu opremu i usluge poslovne podrške.</w:t>
      </w:r>
    </w:p>
    <w:p w:rsidR="00C55896" w:rsidRPr="007C5096" w:rsidRDefault="00C55896" w:rsidP="00C5589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Uključivanje efikasne prakse upravljanja sa nezavisnim odobrenjima projekata zasnovanim na zaslugama, sa značajnom MTI nadzornom ulogom.</w:t>
      </w:r>
    </w:p>
    <w:p w:rsidR="00C55896" w:rsidRPr="007C5096" w:rsidRDefault="00C55896" w:rsidP="00C5589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Izgradnja snažnog sistema praćenja i evaluacije (PiE) sa pokazateljima učinka koji mere ishode i uticaj MGP-a.</w:t>
      </w:r>
    </w:p>
    <w:p w:rsidR="00C55896" w:rsidRPr="007C5096" w:rsidRDefault="00C55896" w:rsidP="00C5589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Jednostavnost i </w:t>
      </w:r>
      <w:r w:rsidR="007C5096"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fleksibilnost</w:t>
      </w: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programa za efikasno sprovođenje i niže transakcione </w:t>
      </w: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>troškove za podnosioce zahteva, uz istovremeno pažljivo ispitivanje;</w:t>
      </w:r>
    </w:p>
    <w:p w:rsidR="00AB6009" w:rsidRPr="007C5096" w:rsidRDefault="00C55896" w:rsidP="00C5589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sr-Latn-CS"/>
          <w:rPrChange w:id="80" w:author="GCDA-8" w:date="2020-10-15T10:35:00Z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Održavanje sigurnosti i integriteta procesa odabira i MGP operacija redovnim proverama podobnosti kandidata za MGP</w:t>
      </w:r>
      <w:r w:rsidR="00337B10" w:rsidRPr="007C5096">
        <w:rPr>
          <w:rFonts w:ascii="Times New Roman" w:eastAsia="Times New Roman" w:hAnsi="Times New Roman" w:cs="Times New Roman"/>
          <w:bCs/>
          <w:sz w:val="24"/>
          <w:szCs w:val="24"/>
          <w:lang w:val="sr-Latn-CS"/>
          <w:rPrChange w:id="81" w:author="GCDA-8" w:date="2020-10-15T10:35:00Z">
            <w:rPr>
              <w:rFonts w:ascii="Times New Roman" w:eastAsia="Times New Roman" w:hAnsi="Times New Roman" w:cs="Times New Roman"/>
              <w:bCs/>
              <w:sz w:val="24"/>
              <w:szCs w:val="24"/>
              <w:lang w:val="en-GB"/>
            </w:rPr>
          </w:rPrChange>
        </w:rPr>
        <w:t>.</w:t>
      </w:r>
    </w:p>
    <w:p w:rsidR="00AC09C1" w:rsidRPr="007C5096" w:rsidRDefault="00AC09C1" w:rsidP="00AB6009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  <w:rPrChange w:id="82" w:author="GCDA-8" w:date="2020-10-15T10:35:00Z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</w:pPr>
    </w:p>
    <w:p w:rsidR="003F4500" w:rsidRPr="007C5096" w:rsidRDefault="00662460" w:rsidP="003F45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  <w:rPrChange w:id="83" w:author="GCDA-8" w:date="2020-10-15T10:35:00Z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Ove </w:t>
      </w:r>
      <w:r w:rsidR="007C5096"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>karakteristike</w:t>
      </w:r>
      <w:r w:rsidRPr="007C50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drugi detalji programa navedeni su u Priručniku za dodelu granta koji će voditi upravljanje MGP-om i koji će biti predmet redovnog ažuriranja od strane MTI-a, uz konsultacije/odobrenje Svetske banke, kako se stekne iskustvo na terenu</w:t>
      </w:r>
      <w:r w:rsidR="00337B10" w:rsidRPr="007C5096">
        <w:rPr>
          <w:rFonts w:ascii="Times New Roman" w:eastAsia="Times New Roman" w:hAnsi="Times New Roman" w:cs="Times New Roman"/>
          <w:sz w:val="24"/>
          <w:szCs w:val="24"/>
          <w:lang w:val="sr-Latn-CS"/>
          <w:rPrChange w:id="84" w:author="GCDA-8" w:date="2020-10-15T10:35:00Z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  <w:t xml:space="preserve">. </w:t>
      </w:r>
    </w:p>
    <w:p w:rsidR="003F4500" w:rsidRPr="007C5096" w:rsidRDefault="003F4500" w:rsidP="007B3CE1">
      <w:pPr>
        <w:pStyle w:val="Default"/>
        <w:jc w:val="both"/>
        <w:rPr>
          <w:b/>
          <w:bCs/>
          <w:color w:val="auto"/>
          <w:lang w:val="sr-Latn-CS"/>
          <w:rPrChange w:id="85" w:author="GCDA-8" w:date="2020-10-15T10:35:00Z">
            <w:rPr>
              <w:b/>
              <w:bCs/>
              <w:color w:val="auto"/>
              <w:lang w:val="en-GB"/>
            </w:rPr>
          </w:rPrChange>
        </w:rPr>
      </w:pPr>
    </w:p>
    <w:p w:rsidR="00B82ED0" w:rsidRPr="007C5096" w:rsidRDefault="00337B10" w:rsidP="007B3CE1">
      <w:pPr>
        <w:pStyle w:val="Default"/>
        <w:jc w:val="both"/>
        <w:rPr>
          <w:color w:val="auto"/>
          <w:lang w:val="sr-Latn-CS"/>
          <w:rPrChange w:id="86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b/>
          <w:bCs/>
          <w:color w:val="auto"/>
          <w:lang w:val="sr-Latn-CS"/>
          <w:rPrChange w:id="87" w:author="GCDA-8" w:date="2020-10-15T10:35:00Z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  <w:lang w:val="en-GB"/>
            </w:rPr>
          </w:rPrChange>
        </w:rPr>
        <w:t xml:space="preserve">2. </w:t>
      </w:r>
      <w:r w:rsidRPr="007C5096">
        <w:rPr>
          <w:b/>
          <w:bCs/>
          <w:color w:val="auto"/>
          <w:lang w:val="sr-Latn-CS"/>
          <w:rPrChange w:id="88" w:author="GCDA-8" w:date="2020-10-15T10:35:00Z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  <w:lang w:val="en-GB"/>
            </w:rPr>
          </w:rPrChange>
        </w:rPr>
        <w:tab/>
      </w:r>
      <w:r w:rsidR="00662460" w:rsidRPr="007C5096">
        <w:rPr>
          <w:b/>
          <w:bCs/>
          <w:lang w:val="sr-Latn-CS"/>
        </w:rPr>
        <w:t>DELOKRUG RADOVA</w:t>
      </w:r>
    </w:p>
    <w:p w:rsidR="00B82ED0" w:rsidRPr="007C5096" w:rsidRDefault="00B82ED0" w:rsidP="007B3CE1">
      <w:pPr>
        <w:pStyle w:val="Default"/>
        <w:jc w:val="both"/>
        <w:rPr>
          <w:color w:val="auto"/>
          <w:lang w:val="sr-Latn-CS"/>
          <w:rPrChange w:id="89" w:author="GCDA-8" w:date="2020-10-15T10:35:00Z">
            <w:rPr>
              <w:color w:val="auto"/>
              <w:lang w:val="en-GB"/>
            </w:rPr>
          </w:rPrChange>
        </w:rPr>
      </w:pPr>
    </w:p>
    <w:p w:rsidR="00B82ED0" w:rsidRPr="007C5096" w:rsidRDefault="00662460" w:rsidP="007B3CE1">
      <w:pPr>
        <w:pStyle w:val="Default"/>
        <w:jc w:val="both"/>
        <w:rPr>
          <w:i/>
          <w:color w:val="FF0000"/>
          <w:lang w:val="sr-Latn-CS"/>
          <w:rPrChange w:id="90" w:author="GCDA-8" w:date="2020-10-15T10:35:00Z">
            <w:rPr>
              <w:i/>
              <w:color w:val="FF0000"/>
              <w:lang w:val="en-GB"/>
            </w:rPr>
          </w:rPrChange>
        </w:rPr>
      </w:pPr>
      <w:r w:rsidRPr="007C5096">
        <w:rPr>
          <w:color w:val="auto"/>
          <w:lang w:val="sr-Latn-CS"/>
        </w:rPr>
        <w:t xml:space="preserve">Konsultantska firma </w:t>
      </w:r>
      <w:r w:rsidR="007C5096">
        <w:rPr>
          <w:color w:val="auto"/>
          <w:lang w:val="sr-Latn-CS"/>
        </w:rPr>
        <w:t>imać</w:t>
      </w:r>
      <w:r w:rsidR="007C5096" w:rsidRPr="007C5096">
        <w:rPr>
          <w:color w:val="auto"/>
          <w:lang w:val="sr-Latn-CS"/>
        </w:rPr>
        <w:t>e</w:t>
      </w:r>
      <w:r w:rsidRPr="007C5096">
        <w:rPr>
          <w:color w:val="auto"/>
          <w:lang w:val="sr-Latn-CS"/>
        </w:rPr>
        <w:t xml:space="preserve">, između ostalog, sledeće ključne odgovornosti tokom trajanja projekta. Očekuje se da će tim biti uspostavljen i spreman za raspisivanje prvog poziva za podnošenje predloga projekata kao prioritetne akcije u </w:t>
      </w:r>
      <w:r w:rsidRPr="007C5096">
        <w:rPr>
          <w:i/>
          <w:color w:val="auto"/>
          <w:lang w:val="sr-Latn-CS"/>
        </w:rPr>
        <w:t>januaru 2021.</w:t>
      </w:r>
    </w:p>
    <w:p w:rsidR="00E83756" w:rsidRPr="007C5096" w:rsidRDefault="00E83756" w:rsidP="007B3CE1">
      <w:pPr>
        <w:pStyle w:val="Default"/>
        <w:jc w:val="both"/>
        <w:rPr>
          <w:color w:val="auto"/>
          <w:lang w:val="sr-Latn-CS"/>
          <w:rPrChange w:id="91" w:author="GCDA-8" w:date="2020-10-15T10:35:00Z">
            <w:rPr>
              <w:color w:val="auto"/>
              <w:lang w:val="en-GB"/>
            </w:rPr>
          </w:rPrChange>
        </w:rPr>
      </w:pPr>
    </w:p>
    <w:p w:rsidR="006203DD" w:rsidRPr="007C5096" w:rsidRDefault="00432529" w:rsidP="007B3CE1">
      <w:pPr>
        <w:pStyle w:val="Default"/>
        <w:jc w:val="both"/>
        <w:rPr>
          <w:color w:val="auto"/>
          <w:lang w:val="sr-Latn-CS"/>
          <w:rPrChange w:id="92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color w:val="auto"/>
          <w:lang w:val="sr-Latn-CS"/>
        </w:rPr>
        <w:t>Konsultantska firma će biti odgovorna za izradu odgovarajuće strategije sprovođenja MGP-a u skladu sa kriterijumima i postupcima utvrđenim u Priručniku za dodelu granta i pripremu obrazaca za ugovore o dodeli granta, ugovore sa dobavljačima i druge operativne instrumente koji bi bili uključeni u Priručnik za dodelu granta</w:t>
      </w:r>
      <w:r w:rsidR="00337B10" w:rsidRPr="007C5096">
        <w:rPr>
          <w:color w:val="auto"/>
          <w:lang w:val="sr-Latn-CS"/>
          <w:rPrChange w:id="93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 xml:space="preserve">. </w:t>
      </w:r>
    </w:p>
    <w:p w:rsidR="001D68EE" w:rsidRPr="007C5096" w:rsidRDefault="001D68EE" w:rsidP="006814DB">
      <w:pPr>
        <w:pStyle w:val="Default"/>
        <w:rPr>
          <w:color w:val="auto"/>
          <w:u w:val="single"/>
          <w:lang w:val="sr-Latn-CS"/>
          <w:rPrChange w:id="94" w:author="GCDA-8" w:date="2020-10-15T10:35:00Z">
            <w:rPr>
              <w:color w:val="auto"/>
              <w:u w:val="single"/>
              <w:lang w:val="en-GB"/>
            </w:rPr>
          </w:rPrChange>
        </w:rPr>
      </w:pPr>
    </w:p>
    <w:p w:rsidR="001D68EE" w:rsidRPr="007C5096" w:rsidRDefault="00337B10" w:rsidP="007B3CE1">
      <w:pPr>
        <w:pStyle w:val="Default"/>
        <w:jc w:val="both"/>
        <w:rPr>
          <w:b/>
          <w:bCs/>
          <w:color w:val="auto"/>
          <w:lang w:val="sr-Latn-CS"/>
          <w:rPrChange w:id="95" w:author="GCDA-8" w:date="2020-10-15T10:35:00Z">
            <w:rPr>
              <w:b/>
              <w:bCs/>
              <w:color w:val="auto"/>
              <w:lang w:val="en-GB"/>
            </w:rPr>
          </w:rPrChange>
        </w:rPr>
      </w:pPr>
      <w:r w:rsidRPr="007C5096">
        <w:rPr>
          <w:b/>
          <w:bCs/>
          <w:color w:val="auto"/>
          <w:lang w:val="sr-Latn-CS"/>
          <w:rPrChange w:id="96" w:author="GCDA-8" w:date="2020-10-15T10:35:00Z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  <w:lang w:val="en-GB"/>
            </w:rPr>
          </w:rPrChange>
        </w:rPr>
        <w:t xml:space="preserve">MGP </w:t>
      </w:r>
      <w:r w:rsidR="00432529" w:rsidRPr="007C5096">
        <w:rPr>
          <w:b/>
          <w:bCs/>
          <w:color w:val="auto"/>
          <w:lang w:val="sr-Latn-CS"/>
        </w:rPr>
        <w:t>strategija</w:t>
      </w:r>
    </w:p>
    <w:p w:rsidR="00432529" w:rsidRPr="007C5096" w:rsidRDefault="00432529" w:rsidP="00432529">
      <w:pPr>
        <w:pStyle w:val="Default"/>
        <w:numPr>
          <w:ilvl w:val="0"/>
          <w:numId w:val="1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Postizanje dogovora i uspostavljanje modusa rada sa MTI/JSP i koordinisanje strategije i operacija.</w:t>
      </w:r>
    </w:p>
    <w:p w:rsidR="00432529" w:rsidRPr="007C5096" w:rsidRDefault="00432529" w:rsidP="00432529">
      <w:pPr>
        <w:pStyle w:val="Default"/>
        <w:numPr>
          <w:ilvl w:val="0"/>
          <w:numId w:val="1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Ažuriranje Priručnika za grantove po potrebi u koordinaciji sa MTI/JSP i odobrenjem Svetske banke.</w:t>
      </w:r>
    </w:p>
    <w:p w:rsidR="008334C1" w:rsidRPr="007C5096" w:rsidRDefault="00432529" w:rsidP="00432529">
      <w:pPr>
        <w:pStyle w:val="Default"/>
        <w:numPr>
          <w:ilvl w:val="0"/>
          <w:numId w:val="18"/>
        </w:numPr>
        <w:jc w:val="both"/>
        <w:rPr>
          <w:color w:val="auto"/>
          <w:lang w:val="sr-Latn-CS"/>
          <w:rPrChange w:id="97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color w:val="auto"/>
          <w:lang w:val="sr-Latn-CS"/>
        </w:rPr>
        <w:t xml:space="preserve">Koordinacija aktivnosti Komisije za </w:t>
      </w:r>
      <w:r w:rsidR="007C5096" w:rsidRPr="007C5096">
        <w:rPr>
          <w:color w:val="auto"/>
          <w:lang w:val="sr-Latn-CS"/>
        </w:rPr>
        <w:t>s</w:t>
      </w:r>
      <w:r w:rsidR="007C5096">
        <w:rPr>
          <w:color w:val="auto"/>
          <w:lang w:val="sr-Latn-CS"/>
        </w:rPr>
        <w:t>e</w:t>
      </w:r>
      <w:r w:rsidR="007C5096" w:rsidRPr="007C5096">
        <w:rPr>
          <w:color w:val="auto"/>
          <w:lang w:val="sr-Latn-CS"/>
        </w:rPr>
        <w:t>lekciju</w:t>
      </w:r>
      <w:r w:rsidRPr="007C5096">
        <w:rPr>
          <w:color w:val="auto"/>
          <w:lang w:val="sr-Latn-CS"/>
        </w:rPr>
        <w:t xml:space="preserve"> za dodelu granta, uključujući operativne procedure i odgovornosti</w:t>
      </w:r>
      <w:r w:rsidR="00337B10" w:rsidRPr="007C5096">
        <w:rPr>
          <w:color w:val="auto"/>
          <w:lang w:val="sr-Latn-CS"/>
          <w:rPrChange w:id="98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>.</w:t>
      </w:r>
    </w:p>
    <w:p w:rsidR="008334C1" w:rsidRPr="007C5096" w:rsidRDefault="008334C1" w:rsidP="007B3CE1">
      <w:pPr>
        <w:pStyle w:val="Default"/>
        <w:jc w:val="both"/>
        <w:rPr>
          <w:b/>
          <w:bCs/>
          <w:color w:val="auto"/>
          <w:lang w:val="sr-Latn-CS"/>
          <w:rPrChange w:id="99" w:author="GCDA-8" w:date="2020-10-15T10:35:00Z">
            <w:rPr>
              <w:b/>
              <w:bCs/>
              <w:color w:val="auto"/>
              <w:lang w:val="en-GB"/>
            </w:rPr>
          </w:rPrChange>
        </w:rPr>
      </w:pPr>
    </w:p>
    <w:p w:rsidR="00A225C5" w:rsidRPr="007C5096" w:rsidRDefault="00337B10" w:rsidP="007B3CE1">
      <w:pPr>
        <w:pStyle w:val="Default"/>
        <w:jc w:val="both"/>
        <w:rPr>
          <w:b/>
          <w:bCs/>
          <w:color w:val="auto"/>
          <w:lang w:val="sr-Latn-CS"/>
          <w:rPrChange w:id="100" w:author="GCDA-8" w:date="2020-10-15T10:35:00Z">
            <w:rPr>
              <w:b/>
              <w:bCs/>
              <w:color w:val="auto"/>
              <w:lang w:val="en-GB"/>
            </w:rPr>
          </w:rPrChange>
        </w:rPr>
      </w:pPr>
      <w:r w:rsidRPr="007C5096">
        <w:rPr>
          <w:b/>
          <w:bCs/>
          <w:color w:val="auto"/>
          <w:lang w:val="sr-Latn-CS"/>
          <w:rPrChange w:id="101" w:author="GCDA-8" w:date="2020-10-15T10:35:00Z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  <w:lang w:val="en-GB"/>
            </w:rPr>
          </w:rPrChange>
        </w:rPr>
        <w:t xml:space="preserve">MGP </w:t>
      </w:r>
      <w:r w:rsidR="00BE3B34" w:rsidRPr="007C5096">
        <w:rPr>
          <w:b/>
          <w:bCs/>
          <w:color w:val="auto"/>
          <w:lang w:val="sr-Latn-CS"/>
        </w:rPr>
        <w:t>promovisanje i komunikacija</w:t>
      </w:r>
    </w:p>
    <w:p w:rsidR="00461859" w:rsidRPr="007C5096" w:rsidRDefault="00BE3B34" w:rsidP="00636707">
      <w:pPr>
        <w:pStyle w:val="Default"/>
        <w:numPr>
          <w:ilvl w:val="0"/>
          <w:numId w:val="19"/>
        </w:numPr>
        <w:jc w:val="both"/>
        <w:rPr>
          <w:color w:val="auto"/>
          <w:lang w:val="sr-Latn-CS"/>
          <w:rPrChange w:id="102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color w:val="auto"/>
          <w:lang w:val="sr-Latn-CS"/>
        </w:rPr>
        <w:t>Razvoj i primena detaljne komunikacije i strategije dosezanja kako bi se MMSP-ovima osiguralo što šire razumevanje i pristup MGP-u. Izgradnja razumevanja tržišta i potreba potencijalnih korisnika granta, sprovođenjem redovnih neformalnih i formalnih istraživanja, radionica i drugih terenskih aktivnosti sa kosovskom poslovnom zajednicom</w:t>
      </w:r>
      <w:r w:rsidR="00337B10" w:rsidRPr="007C5096">
        <w:rPr>
          <w:color w:val="auto"/>
          <w:lang w:val="sr-Latn-CS"/>
          <w:rPrChange w:id="103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>.</w:t>
      </w:r>
    </w:p>
    <w:p w:rsidR="00BE3B34" w:rsidRPr="007C5096" w:rsidRDefault="00BE3B34" w:rsidP="00BE3B34">
      <w:pPr>
        <w:pStyle w:val="Default"/>
        <w:numPr>
          <w:ilvl w:val="0"/>
          <w:numId w:val="19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Razvijanje razumevanja i opsežnih kontakata u MMSP-ovima i poslovnim udruženjima širom Kosova.</w:t>
      </w:r>
    </w:p>
    <w:p w:rsidR="006C502A" w:rsidRPr="007C5096" w:rsidRDefault="00BE3B34" w:rsidP="00BE3B34">
      <w:pPr>
        <w:pStyle w:val="Default"/>
        <w:numPr>
          <w:ilvl w:val="0"/>
          <w:numId w:val="19"/>
        </w:numPr>
        <w:jc w:val="both"/>
        <w:rPr>
          <w:color w:val="auto"/>
          <w:lang w:val="sr-Latn-CS"/>
          <w:rPrChange w:id="104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color w:val="auto"/>
          <w:lang w:val="sr-Latn-CS"/>
        </w:rPr>
        <w:t>Održavanje efikasne komunikacione strategije i programa informisanja razvijanjem promotivnih materijala, radionica za obuku i sastanaka „gradskog saveta“ itd., po potrebi, u koordinaciji sa MTI/JSP-om. Dosezanje bi se trebalo nastaviti virtualno kada i ako lični sastanci nisu izvodljivi</w:t>
      </w:r>
      <w:r w:rsidR="00337B10" w:rsidRPr="007C5096">
        <w:rPr>
          <w:color w:val="auto"/>
          <w:lang w:val="sr-Latn-CS"/>
          <w:rPrChange w:id="105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>.</w:t>
      </w:r>
    </w:p>
    <w:p w:rsidR="00CA5872" w:rsidRPr="007C5096" w:rsidRDefault="00CA5872" w:rsidP="006814DB">
      <w:pPr>
        <w:pStyle w:val="Default"/>
        <w:ind w:left="360"/>
        <w:jc w:val="both"/>
        <w:rPr>
          <w:color w:val="auto"/>
          <w:lang w:val="sr-Latn-CS"/>
          <w:rPrChange w:id="106" w:author="GCDA-8" w:date="2020-10-15T10:35:00Z">
            <w:rPr>
              <w:color w:val="auto"/>
              <w:lang w:val="en-GB"/>
            </w:rPr>
          </w:rPrChange>
        </w:rPr>
      </w:pPr>
    </w:p>
    <w:p w:rsidR="00A225C5" w:rsidRPr="007C5096" w:rsidRDefault="00BE3B34" w:rsidP="007B3CE1">
      <w:pPr>
        <w:pStyle w:val="Default"/>
        <w:jc w:val="both"/>
        <w:rPr>
          <w:b/>
          <w:bCs/>
          <w:color w:val="auto"/>
          <w:lang w:val="sr-Latn-CS"/>
          <w:rPrChange w:id="107" w:author="GCDA-8" w:date="2020-10-15T10:35:00Z">
            <w:rPr>
              <w:b/>
              <w:bCs/>
              <w:color w:val="auto"/>
              <w:lang w:val="en-GB"/>
            </w:rPr>
          </w:rPrChange>
        </w:rPr>
      </w:pPr>
      <w:r w:rsidRPr="007C5096">
        <w:rPr>
          <w:b/>
          <w:bCs/>
          <w:color w:val="auto"/>
          <w:lang w:val="sr-Latn-CS"/>
        </w:rPr>
        <w:t>Upravljanje radom MGP-a</w:t>
      </w:r>
    </w:p>
    <w:p w:rsidR="00F2752B" w:rsidRPr="007C5096" w:rsidRDefault="00F2752B" w:rsidP="00F2752B">
      <w:pPr>
        <w:pStyle w:val="Default"/>
        <w:numPr>
          <w:ilvl w:val="0"/>
          <w:numId w:val="20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Uspostavljanje svih neophodnih sistema upravljanja i računovodstva i izveštavanja za efikasno upravljanje MGP-om, integrisanje delotvornih internih kontrola, podele dužnosti, redovnih računovodstvenih zahteva i sistema izveštavanja sposobnog za generisanje finansijskih izveštaja o napretku u poslovanju MGP-a, u skladu sa Priručnikom za dodelu granta .</w:t>
      </w:r>
    </w:p>
    <w:p w:rsidR="00F2752B" w:rsidRPr="007C5096" w:rsidRDefault="00F2752B" w:rsidP="00F2752B">
      <w:pPr>
        <w:pStyle w:val="Default"/>
        <w:numPr>
          <w:ilvl w:val="0"/>
          <w:numId w:val="20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Uspostavljanje i održavanje portala za online podnošenje prijava.</w:t>
      </w:r>
    </w:p>
    <w:p w:rsidR="00114293" w:rsidRPr="007C5096" w:rsidRDefault="00F2752B" w:rsidP="00F2752B">
      <w:pPr>
        <w:pStyle w:val="Default"/>
        <w:numPr>
          <w:ilvl w:val="0"/>
          <w:numId w:val="20"/>
        </w:numPr>
        <w:jc w:val="both"/>
        <w:rPr>
          <w:color w:val="auto"/>
          <w:lang w:val="sr-Latn-CS"/>
          <w:rPrChange w:id="108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color w:val="auto"/>
          <w:lang w:val="sr-Latn-CS"/>
        </w:rPr>
        <w:lastRenderedPageBreak/>
        <w:t>Prikupljanje prijava putem portala</w:t>
      </w:r>
      <w:r w:rsidR="00337B10" w:rsidRPr="007C5096">
        <w:rPr>
          <w:color w:val="auto"/>
          <w:lang w:val="sr-Latn-CS"/>
          <w:rPrChange w:id="109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>.</w:t>
      </w:r>
    </w:p>
    <w:p w:rsidR="00055D78" w:rsidRPr="007C5096" w:rsidRDefault="00055D78" w:rsidP="00055D78">
      <w:pPr>
        <w:pStyle w:val="Default"/>
        <w:numPr>
          <w:ilvl w:val="0"/>
          <w:numId w:val="20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 koordinaciji sa MTI i bez prigovora Svetske banke, uspostavljanje Komisije za selekciju za dodelu granta i koordinacija njenih aktivnosti. Komisija za selekciju za dodelu granta mora biti predmet kriterijuma prihvatljivosti, detaljne provere i ostalim kriterijumima koje je utvrdila JSP (bez prigovora Svetske banke).</w:t>
      </w:r>
    </w:p>
    <w:p w:rsidR="00055D78" w:rsidRPr="007C5096" w:rsidRDefault="00055D78" w:rsidP="00055D78">
      <w:pPr>
        <w:pStyle w:val="Default"/>
        <w:numPr>
          <w:ilvl w:val="0"/>
          <w:numId w:val="20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Pomoću panela za selekciju za dodelu granta uspostavljanje potrebne procedure za pregled, evaluaciju i selekciju predloga za grant.</w:t>
      </w:r>
    </w:p>
    <w:p w:rsidR="00055D78" w:rsidRPr="007C5096" w:rsidRDefault="00055D78" w:rsidP="00055D78">
      <w:pPr>
        <w:pStyle w:val="Default"/>
        <w:numPr>
          <w:ilvl w:val="0"/>
          <w:numId w:val="20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 koordinaciji sa MTI/JSP, sprovođenje neophodnih postupaka i aranžmana koji osiguravaju adekvatnu i pravovremenu dostupnost sredstava za isplatu granta;</w:t>
      </w:r>
    </w:p>
    <w:p w:rsidR="00BB3BFB" w:rsidRPr="007C5096" w:rsidRDefault="00055D78" w:rsidP="00055D78">
      <w:pPr>
        <w:pStyle w:val="Default"/>
        <w:numPr>
          <w:ilvl w:val="0"/>
          <w:numId w:val="20"/>
        </w:numPr>
        <w:jc w:val="both"/>
        <w:rPr>
          <w:color w:val="auto"/>
          <w:lang w:val="sr-Latn-CS"/>
          <w:rPrChange w:id="110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color w:val="auto"/>
          <w:lang w:val="sr-Latn-CS"/>
        </w:rPr>
        <w:t>Uspostavljanje svih potrebnih procedura za isplate korisnicima, uključujući verifikaciju zahteva za plaćanje u skladu sa opsegom potprojekata</w:t>
      </w:r>
      <w:r w:rsidR="00337B10" w:rsidRPr="007C5096">
        <w:rPr>
          <w:color w:val="auto"/>
          <w:lang w:val="sr-Latn-CS"/>
          <w:rPrChange w:id="111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 xml:space="preserve">. </w:t>
      </w:r>
    </w:p>
    <w:p w:rsidR="00F01806" w:rsidRPr="007C5096" w:rsidRDefault="00F01806" w:rsidP="00F01806">
      <w:pPr>
        <w:pStyle w:val="Default"/>
        <w:numPr>
          <w:ilvl w:val="0"/>
          <w:numId w:val="20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Korišćenje programa dosezanja za pomoć podnosiocima za grant u pripremi predloga zahteva za pomoć firmama da utvrde potrebe i metode za izgradnju izvozne konkurentnosti i ispune zahteve za pristup grantu, prema potrebi. [Firme će uvek odlučiti o svojim potrebama i odabrati vlastite dobavljače.]</w:t>
      </w:r>
    </w:p>
    <w:p w:rsidR="00F01806" w:rsidRPr="007C5096" w:rsidRDefault="00F01806" w:rsidP="00F01806">
      <w:pPr>
        <w:pStyle w:val="Default"/>
        <w:numPr>
          <w:ilvl w:val="0"/>
          <w:numId w:val="20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Sprovođenje poziva za podnošenje predloga projekata prema dogovorenom rasporedu sa JSP/MTI.</w:t>
      </w:r>
    </w:p>
    <w:p w:rsidR="00F01806" w:rsidRPr="007C5096" w:rsidRDefault="00F01806" w:rsidP="00F01806">
      <w:pPr>
        <w:pStyle w:val="Default"/>
        <w:numPr>
          <w:ilvl w:val="0"/>
          <w:numId w:val="20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Pomaganje u identifikaciji pružalaca usluga korisnicima, praćenje standarda kvaliteta, sprovođenje provere cena i sadržaja usluga.</w:t>
      </w:r>
    </w:p>
    <w:p w:rsidR="00C45960" w:rsidRPr="007C5096" w:rsidRDefault="00F01806" w:rsidP="00F01806">
      <w:pPr>
        <w:pStyle w:val="Default"/>
        <w:numPr>
          <w:ilvl w:val="0"/>
          <w:numId w:val="20"/>
        </w:numPr>
        <w:jc w:val="both"/>
        <w:rPr>
          <w:color w:val="auto"/>
          <w:lang w:val="sr-Latn-CS"/>
          <w:rPrChange w:id="112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color w:val="auto"/>
          <w:lang w:val="sr-Latn-CS"/>
        </w:rPr>
        <w:t>Uspostavljanje baze podataka pružalaca usluga, posebno pružalaca usluga za poslovni razvoj (BDS), kategorizovanih, sa cenama, itd. radi lakšeg korišćenja od strane podnosilaca</w:t>
      </w:r>
      <w:r w:rsidR="00337B10" w:rsidRPr="007C5096">
        <w:rPr>
          <w:color w:val="auto"/>
          <w:lang w:val="sr-Latn-CS"/>
          <w:rPrChange w:id="113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 xml:space="preserve">. </w:t>
      </w:r>
    </w:p>
    <w:p w:rsidR="00E806EF" w:rsidRPr="007C5096" w:rsidRDefault="00E806EF" w:rsidP="006814DB">
      <w:pPr>
        <w:pStyle w:val="Default"/>
        <w:ind w:left="360"/>
        <w:jc w:val="both"/>
        <w:rPr>
          <w:color w:val="auto"/>
          <w:lang w:val="sr-Latn-CS"/>
          <w:rPrChange w:id="114" w:author="GCDA-8" w:date="2020-10-15T10:35:00Z">
            <w:rPr>
              <w:color w:val="auto"/>
              <w:lang w:val="en-GB"/>
            </w:rPr>
          </w:rPrChange>
        </w:rPr>
      </w:pPr>
    </w:p>
    <w:p w:rsidR="006A2936" w:rsidRPr="007C5096" w:rsidRDefault="00F01806" w:rsidP="006A2936">
      <w:pPr>
        <w:pStyle w:val="Default"/>
        <w:jc w:val="both"/>
        <w:rPr>
          <w:b/>
          <w:bCs/>
          <w:color w:val="auto"/>
          <w:lang w:val="sr-Latn-CS"/>
          <w:rPrChange w:id="115" w:author="GCDA-8" w:date="2020-10-15T10:35:00Z">
            <w:rPr>
              <w:b/>
              <w:bCs/>
              <w:color w:val="auto"/>
              <w:lang w:val="en-GB"/>
            </w:rPr>
          </w:rPrChange>
        </w:rPr>
      </w:pPr>
      <w:r w:rsidRPr="007C5096">
        <w:rPr>
          <w:b/>
          <w:bCs/>
          <w:lang w:val="sr-Latn-CS"/>
        </w:rPr>
        <w:t>Praćenje i evaluacija grantova</w:t>
      </w:r>
    </w:p>
    <w:p w:rsidR="00F01806" w:rsidRPr="007C5096" w:rsidRDefault="00F01806" w:rsidP="00F01806">
      <w:pPr>
        <w:pStyle w:val="Default"/>
        <w:numPr>
          <w:ilvl w:val="0"/>
          <w:numId w:val="21"/>
        </w:numPr>
        <w:jc w:val="both"/>
        <w:rPr>
          <w:lang w:val="sr-Latn-CS"/>
        </w:rPr>
      </w:pPr>
      <w:r w:rsidRPr="007C5096">
        <w:rPr>
          <w:lang w:val="sr-Latn-CS"/>
        </w:rPr>
        <w:t>Praćenje i provera napretka: sprovođenje fizičkih poseta i redovnih pregleda usklađenosti sa ugovornim sporazumima, uključujući zaštitne mere (npr. u odnosu na životnu sredinu) tokom trajanja svakog projekta; sprovođenje fizičkih ili virtualnih pregleda završetka isporuke opreme i usluga preduzećima korisnicima.</w:t>
      </w:r>
    </w:p>
    <w:p w:rsidR="00F01806" w:rsidRPr="007C5096" w:rsidRDefault="00F01806" w:rsidP="00F01806">
      <w:pPr>
        <w:pStyle w:val="Default"/>
        <w:numPr>
          <w:ilvl w:val="0"/>
          <w:numId w:val="21"/>
        </w:numPr>
        <w:jc w:val="both"/>
        <w:rPr>
          <w:lang w:val="sr-Latn-CS"/>
        </w:rPr>
      </w:pPr>
      <w:r w:rsidRPr="007C5096">
        <w:rPr>
          <w:lang w:val="sr-Latn-CS"/>
        </w:rPr>
        <w:t>Utvrđivanje polaznih vrednosti, pokazatelja i ciljeva potrebnih za efikasno praćenje učinka projekta, uključujući pokazatelje koji su već uključeni u Priručnik za grantove.</w:t>
      </w:r>
    </w:p>
    <w:p w:rsidR="006A2936" w:rsidRPr="007C5096" w:rsidRDefault="00F01806" w:rsidP="00F01806">
      <w:pPr>
        <w:pStyle w:val="Default"/>
        <w:numPr>
          <w:ilvl w:val="0"/>
          <w:numId w:val="21"/>
        </w:numPr>
        <w:jc w:val="both"/>
        <w:rPr>
          <w:color w:val="auto"/>
          <w:lang w:val="sr-Latn-CS"/>
          <w:rPrChange w:id="116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lang w:val="sr-Latn-CS"/>
        </w:rPr>
        <w:t>Pomaganje u stvaranju uporedne grupe preduzeća kojima se ne pomaže (u konsultacijama sa MTI i Svetskom bankom) u svrhe procene učinka</w:t>
      </w:r>
      <w:r w:rsidR="00337B10" w:rsidRPr="007C5096">
        <w:rPr>
          <w:lang w:val="sr-Latn-CS"/>
          <w:rPrChange w:id="117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>.</w:t>
      </w:r>
    </w:p>
    <w:p w:rsidR="006B79C1" w:rsidRPr="007C5096" w:rsidRDefault="006B79C1" w:rsidP="006B79C1">
      <w:pPr>
        <w:pStyle w:val="Default"/>
        <w:numPr>
          <w:ilvl w:val="0"/>
          <w:numId w:val="21"/>
        </w:numPr>
        <w:jc w:val="both"/>
        <w:rPr>
          <w:lang w:val="sr-Latn-CS"/>
        </w:rPr>
      </w:pPr>
      <w:r w:rsidRPr="007C5096">
        <w:rPr>
          <w:lang w:val="sr-Latn-CS"/>
        </w:rPr>
        <w:t>Uspostavljanje efikasnog sistema praćenja i evaluacije, uključujući ulaze, izlaze i ishode koje generiše MGP. Sistem praćenja i evaluacije trebao bi se uključiti u automatizovani sistem upravljanja znanjem kako bi se osiguralo da se obuhvate lekcije naučene iz MGP-a.</w:t>
      </w:r>
    </w:p>
    <w:p w:rsidR="006B79C1" w:rsidRPr="007C5096" w:rsidRDefault="006B79C1" w:rsidP="006B79C1">
      <w:pPr>
        <w:pStyle w:val="Default"/>
        <w:numPr>
          <w:ilvl w:val="0"/>
          <w:numId w:val="21"/>
        </w:numPr>
        <w:jc w:val="both"/>
        <w:rPr>
          <w:lang w:val="sr-Latn-CS"/>
        </w:rPr>
      </w:pPr>
      <w:r w:rsidRPr="007C5096">
        <w:rPr>
          <w:lang w:val="sr-Latn-CS"/>
        </w:rPr>
        <w:t>Izrada aranžmana za redovne interne i eksterne evaluacije, izveštavanje i revizije prema potrebi tokom i po završetku projekta.</w:t>
      </w:r>
    </w:p>
    <w:p w:rsidR="006B79C1" w:rsidRPr="007C5096" w:rsidRDefault="006B79C1" w:rsidP="006B79C1">
      <w:pPr>
        <w:pStyle w:val="Default"/>
        <w:numPr>
          <w:ilvl w:val="0"/>
          <w:numId w:val="21"/>
        </w:numPr>
        <w:jc w:val="both"/>
        <w:rPr>
          <w:lang w:val="sr-Latn-CS"/>
        </w:rPr>
      </w:pPr>
      <w:r w:rsidRPr="007C5096">
        <w:rPr>
          <w:lang w:val="sr-Latn-CS"/>
        </w:rPr>
        <w:t>Praćenje ključnih pokazatelja napretka, uključujući (u meri u kojoj je to moguće) izvor sufinansiranja od strane korisnika MGP-a kako bi se osiguralo da „podudaranje“ ne potiče iz drugih grant programa koji su aktivni na Kosovu.</w:t>
      </w:r>
    </w:p>
    <w:p w:rsidR="009461C6" w:rsidRPr="007C5096" w:rsidRDefault="006B79C1" w:rsidP="006B79C1">
      <w:pPr>
        <w:pStyle w:val="Default"/>
        <w:numPr>
          <w:ilvl w:val="0"/>
          <w:numId w:val="21"/>
        </w:numPr>
        <w:jc w:val="both"/>
        <w:rPr>
          <w:color w:val="auto"/>
          <w:lang w:val="sr-Latn-CS"/>
          <w:rPrChange w:id="118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lang w:val="sr-Latn-CS"/>
        </w:rPr>
        <w:t>Uspostavljanje sistema upravljanja žalbama za rešavanje žalbi i slučajeva sumnje na prevaru i korupciju u vezi sa sprovođenjem projekta. Ovaj sistem će sadržavati smernice za eskalaciju nerešenih problema na panelima za razmatranje žalbi MMSP-ova detaljno opisane u Priručniku za grant</w:t>
      </w:r>
      <w:r w:rsidR="00337B10" w:rsidRPr="007C5096">
        <w:rPr>
          <w:color w:val="auto"/>
          <w:lang w:val="sr-Latn-CS"/>
          <w:rPrChange w:id="119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>.</w:t>
      </w:r>
    </w:p>
    <w:p w:rsidR="009461C6" w:rsidRPr="007C5096" w:rsidRDefault="009461C6" w:rsidP="009461C6">
      <w:pPr>
        <w:pStyle w:val="Default"/>
        <w:ind w:left="360"/>
        <w:jc w:val="both"/>
        <w:rPr>
          <w:color w:val="auto"/>
          <w:lang w:val="sr-Latn-CS"/>
          <w:rPrChange w:id="120" w:author="GCDA-8" w:date="2020-10-15T10:35:00Z">
            <w:rPr>
              <w:color w:val="auto"/>
              <w:lang w:val="en-GB"/>
            </w:rPr>
          </w:rPrChange>
        </w:rPr>
      </w:pPr>
    </w:p>
    <w:p w:rsidR="006A2936" w:rsidRPr="007C5096" w:rsidRDefault="006B79C1" w:rsidP="006A2936">
      <w:pPr>
        <w:pStyle w:val="Default"/>
        <w:jc w:val="both"/>
        <w:rPr>
          <w:color w:val="auto"/>
          <w:lang w:val="sr-Latn-CS"/>
          <w:rPrChange w:id="121" w:author="GCDA-8" w:date="2020-10-15T10:35:00Z">
            <w:rPr>
              <w:color w:val="auto"/>
              <w:lang w:val="en-GB"/>
            </w:rPr>
          </w:rPrChange>
        </w:rPr>
      </w:pPr>
      <w:r w:rsidRPr="007C5096">
        <w:rPr>
          <w:b/>
          <w:lang w:val="sr-Latn-CS"/>
        </w:rPr>
        <w:lastRenderedPageBreak/>
        <w:t>Sprovođenje svih ostalih aktivnosti u vezi sa politikom, promocijom, radom i praćenjem i procenom potrebnom u okviru programa upravljanja MGP-om</w:t>
      </w:r>
      <w:r w:rsidR="00337B10" w:rsidRPr="007C5096">
        <w:rPr>
          <w:b/>
          <w:color w:val="auto"/>
          <w:lang w:val="sr-Latn-CS"/>
          <w:rPrChange w:id="122" w:author="GCDA-8" w:date="2020-10-15T10:35:00Z">
            <w:rPr>
              <w:rFonts w:asciiTheme="minorHAnsi" w:hAnsiTheme="minorHAnsi" w:cstheme="minorBidi"/>
              <w:b/>
              <w:color w:val="auto"/>
              <w:sz w:val="22"/>
              <w:szCs w:val="22"/>
              <w:lang w:val="en-GB"/>
            </w:rPr>
          </w:rPrChange>
        </w:rPr>
        <w:t>.</w:t>
      </w:r>
    </w:p>
    <w:p w:rsidR="006A2936" w:rsidRPr="007C5096" w:rsidRDefault="006A2936" w:rsidP="006A2936">
      <w:pPr>
        <w:pStyle w:val="Default"/>
        <w:jc w:val="both"/>
        <w:rPr>
          <w:color w:val="auto"/>
          <w:lang w:val="sr-Latn-CS"/>
          <w:rPrChange w:id="123" w:author="GCDA-8" w:date="2020-10-15T10:35:00Z">
            <w:rPr>
              <w:color w:val="auto"/>
              <w:lang w:val="en-GB"/>
            </w:rPr>
          </w:rPrChange>
        </w:rPr>
      </w:pPr>
    </w:p>
    <w:p w:rsidR="006A2936" w:rsidRPr="007C5096" w:rsidRDefault="006A2936" w:rsidP="006A2936">
      <w:pPr>
        <w:pStyle w:val="Default"/>
        <w:jc w:val="both"/>
        <w:rPr>
          <w:b/>
          <w:color w:val="auto"/>
          <w:lang w:val="sr-Latn-CS"/>
          <w:rPrChange w:id="124" w:author="GCDA-8" w:date="2020-10-15T10:35:00Z">
            <w:rPr>
              <w:b/>
              <w:color w:val="auto"/>
              <w:lang w:val="en-GB"/>
            </w:rPr>
          </w:rPrChange>
        </w:rPr>
      </w:pPr>
    </w:p>
    <w:p w:rsidR="006A2936" w:rsidRPr="007C5096" w:rsidRDefault="00337B10" w:rsidP="006A2936">
      <w:pPr>
        <w:pStyle w:val="Default"/>
        <w:jc w:val="both"/>
        <w:rPr>
          <w:b/>
          <w:color w:val="auto"/>
          <w:lang w:val="sr-Latn-CS"/>
          <w:rPrChange w:id="125" w:author="GCDA-8" w:date="2020-10-15T10:35:00Z">
            <w:rPr>
              <w:b/>
              <w:color w:val="auto"/>
              <w:lang w:val="en-GB"/>
            </w:rPr>
          </w:rPrChange>
        </w:rPr>
      </w:pPr>
      <w:r w:rsidRPr="007C5096">
        <w:rPr>
          <w:b/>
          <w:color w:val="auto"/>
          <w:lang w:val="sr-Latn-CS"/>
          <w:rPrChange w:id="126" w:author="GCDA-8" w:date="2020-10-15T10:35:00Z">
            <w:rPr>
              <w:rFonts w:asciiTheme="minorHAnsi" w:hAnsiTheme="minorHAnsi" w:cstheme="minorBidi"/>
              <w:b/>
              <w:color w:val="auto"/>
              <w:sz w:val="22"/>
              <w:szCs w:val="22"/>
              <w:lang w:val="en-GB"/>
            </w:rPr>
          </w:rPrChange>
        </w:rPr>
        <w:t>3.</w:t>
      </w:r>
      <w:r w:rsidRPr="007C5096">
        <w:rPr>
          <w:b/>
          <w:color w:val="auto"/>
          <w:lang w:val="sr-Latn-CS"/>
          <w:rPrChange w:id="127" w:author="GCDA-8" w:date="2020-10-15T10:35:00Z">
            <w:rPr>
              <w:rFonts w:asciiTheme="minorHAnsi" w:hAnsiTheme="minorHAnsi" w:cstheme="minorBidi"/>
              <w:b/>
              <w:color w:val="auto"/>
              <w:sz w:val="22"/>
              <w:szCs w:val="22"/>
              <w:lang w:val="en-GB"/>
            </w:rPr>
          </w:rPrChange>
        </w:rPr>
        <w:tab/>
      </w:r>
      <w:r w:rsidR="006B79C1" w:rsidRPr="007C5096">
        <w:rPr>
          <w:b/>
          <w:color w:val="auto"/>
          <w:lang w:val="sr-Latn-CS"/>
        </w:rPr>
        <w:t>STRUKTURA, REZULTATI I IZVEŠTAVANJE</w:t>
      </w:r>
    </w:p>
    <w:p w:rsidR="004E6F0C" w:rsidRPr="007C5096" w:rsidRDefault="004E6F0C" w:rsidP="006A2936">
      <w:pPr>
        <w:pStyle w:val="Default"/>
        <w:jc w:val="both"/>
        <w:rPr>
          <w:b/>
          <w:bCs/>
          <w:color w:val="auto"/>
          <w:lang w:val="sr-Latn-CS"/>
          <w:rPrChange w:id="128" w:author="GCDA-8" w:date="2020-10-15T10:35:00Z">
            <w:rPr>
              <w:b/>
              <w:bCs/>
              <w:color w:val="auto"/>
              <w:lang w:val="en-GB"/>
            </w:rPr>
          </w:rPrChange>
        </w:rPr>
      </w:pPr>
    </w:p>
    <w:p w:rsidR="006A2936" w:rsidRPr="007C5096" w:rsidRDefault="00337B10" w:rsidP="006A2936">
      <w:pPr>
        <w:pStyle w:val="Default"/>
        <w:jc w:val="both"/>
        <w:rPr>
          <w:b/>
          <w:bCs/>
          <w:color w:val="auto"/>
          <w:lang w:val="sr-Latn-CS"/>
          <w:rPrChange w:id="129" w:author="GCDA-8" w:date="2020-10-15T10:35:00Z">
            <w:rPr>
              <w:b/>
              <w:bCs/>
              <w:color w:val="auto"/>
              <w:lang w:val="en-GB"/>
            </w:rPr>
          </w:rPrChange>
        </w:rPr>
      </w:pPr>
      <w:r w:rsidRPr="007C5096">
        <w:rPr>
          <w:b/>
          <w:bCs/>
          <w:color w:val="auto"/>
          <w:lang w:val="sr-Latn-CS"/>
          <w:rPrChange w:id="130" w:author="GCDA-8" w:date="2020-10-15T10:35:00Z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  <w:lang w:val="en-GB"/>
            </w:rPr>
          </w:rPrChange>
        </w:rPr>
        <w:t xml:space="preserve">3.1 </w:t>
      </w:r>
      <w:r w:rsidR="006B79C1" w:rsidRPr="007C5096">
        <w:rPr>
          <w:b/>
          <w:bCs/>
          <w:color w:val="auto"/>
          <w:lang w:val="sr-Latn-CS"/>
        </w:rPr>
        <w:t>Organizacioni aranžmani</w:t>
      </w:r>
      <w:r w:rsidRPr="007C5096">
        <w:rPr>
          <w:b/>
          <w:bCs/>
          <w:color w:val="auto"/>
          <w:lang w:val="sr-Latn-CS"/>
          <w:rPrChange w:id="131" w:author="GCDA-8" w:date="2020-10-15T10:35:00Z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  <w:lang w:val="en-GB"/>
            </w:rPr>
          </w:rPrChange>
        </w:rPr>
        <w:t xml:space="preserve"> </w:t>
      </w:r>
    </w:p>
    <w:p w:rsidR="006A2936" w:rsidRPr="007C5096" w:rsidRDefault="005C0330" w:rsidP="006A2936">
      <w:pPr>
        <w:pStyle w:val="CommentText"/>
        <w:rPr>
          <w:rFonts w:ascii="Times New Roman" w:hAnsi="Times New Roman" w:cs="Times New Roman"/>
          <w:sz w:val="24"/>
          <w:szCs w:val="24"/>
          <w:lang w:val="sr-Latn-CS"/>
          <w:rPrChange w:id="132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Računi i evidencije koji se odnose na šemu dodele granta biće predmet godišnje finansijske revizije i revizije usklađenosti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133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 xml:space="preserve">. </w:t>
      </w:r>
    </w:p>
    <w:p w:rsidR="006A2936" w:rsidRPr="007C5096" w:rsidRDefault="005C0330" w:rsidP="006A2936">
      <w:pPr>
        <w:pStyle w:val="CommentText"/>
        <w:rPr>
          <w:rFonts w:ascii="Times New Roman" w:hAnsi="Times New Roman" w:cs="Times New Roman"/>
          <w:sz w:val="24"/>
          <w:szCs w:val="24"/>
          <w:lang w:val="sr-Latn-CS"/>
          <w:rPrChange w:id="134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Ovaj odeljak takođe treba pružiti jasnu definiciju uloga za sledeće aktivnosti</w:t>
      </w:r>
      <w:r w:rsidR="00337B10" w:rsidRPr="007C5096">
        <w:rPr>
          <w:rFonts w:ascii="Times New Roman" w:hAnsi="Times New Roman" w:cs="Times New Roman"/>
          <w:sz w:val="24"/>
          <w:szCs w:val="24"/>
          <w:lang w:val="sr-Latn-CS"/>
          <w:rPrChange w:id="135" w:author="GCDA-8" w:date="2020-10-15T10:35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>: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Budžetiranje, planiranje gotovine, raspodela budžeta: MTI je odgovoran da u državnom budžetu osigura odgovarajuću raspodelu budžeta i raspodelu za šemu grantova.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Izrada javnog poziva i pratećih dokumenata –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Odobrenje javnog poziva i pratećih dokumenata - JSP/MTI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Objavljivanje poziva za prijavu - konsultant, link takođe postavljen na veb stranici MTI-a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Smernice za podnosioce zahteva -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Podnošenje prijava (putem online portala) -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Proces evaluacije, selekcije i odobravanja - Komisija za selekciju za dodelu granta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Proces razmatranja žalbi - Komisija za razmatranje žalbi -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Izrada sporazuma za korisnike -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Dodela granta –MTI (Potpisivanje ugovora)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Pregled nabavke - Konsultant uz podršku JSP-a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Prognoza isplate granta -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Praćenje projekta -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Primanje i obrada zahteva za isplatu od korisnika granta, uključujući proveru plaćanja, administrativnu i fizičku proveru i zaključak -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Podnošenje izveštaja o isplati granta, zajedno sa propratnim dokazima, MTI-u na izvršenje - Konsultant</w:t>
      </w:r>
    </w:p>
    <w:p w:rsidR="009A5624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Odobrenje i izvršenje plaćanja - MTI</w:t>
      </w:r>
    </w:p>
    <w:p w:rsidR="006A2936" w:rsidRPr="007C5096" w:rsidRDefault="009A5624" w:rsidP="009A5624">
      <w:pPr>
        <w:pStyle w:val="CommentText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sr-Latn-CS"/>
          <w:rPrChange w:id="136" w:author="GCDA-8" w:date="2020-10-15T10:35:00Z">
            <w:rPr>
              <w:rFonts w:ascii="Times New Roman" w:eastAsia="Times New Roman" w:hAnsi="Times New Roman" w:cs="Times New Roman"/>
              <w:i/>
              <w:sz w:val="24"/>
              <w:szCs w:val="24"/>
              <w:lang w:val="en-GB"/>
            </w:rPr>
          </w:rPrChange>
        </w:rPr>
      </w:pPr>
      <w:r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Računovodstvo i izveštavanje - konsultant</w:t>
      </w:r>
      <w:r w:rsidR="00337B10" w:rsidRPr="007C5096">
        <w:rPr>
          <w:rFonts w:ascii="Times New Roman" w:eastAsia="Times New Roman" w:hAnsi="Times New Roman" w:cs="Times New Roman"/>
          <w:i/>
          <w:sz w:val="24"/>
          <w:szCs w:val="24"/>
          <w:lang w:val="sr-Latn-CS"/>
          <w:rPrChange w:id="137" w:author="GCDA-8" w:date="2020-10-15T10:35:00Z">
            <w:rPr>
              <w:rFonts w:ascii="Times New Roman" w:eastAsia="Times New Roman" w:hAnsi="Times New Roman" w:cs="Times New Roman"/>
              <w:i/>
              <w:sz w:val="24"/>
              <w:szCs w:val="24"/>
              <w:lang w:val="en-GB"/>
            </w:rPr>
          </w:rPrChange>
        </w:rPr>
        <w:t>.</w:t>
      </w:r>
    </w:p>
    <w:p w:rsidR="001739CF" w:rsidRPr="007C5096" w:rsidRDefault="001739CF" w:rsidP="00C46D34">
      <w:pPr>
        <w:pStyle w:val="CommentText"/>
        <w:spacing w:after="0"/>
        <w:ind w:left="720"/>
        <w:rPr>
          <w:rFonts w:ascii="Times New Roman" w:eastAsia="Times New Roman" w:hAnsi="Times New Roman" w:cs="Times New Roman"/>
          <w:i/>
          <w:sz w:val="24"/>
          <w:szCs w:val="24"/>
          <w:lang w:val="sr-Latn-CS"/>
          <w:rPrChange w:id="138" w:author="GCDA-8" w:date="2020-10-15T10:35:00Z">
            <w:rPr>
              <w:rFonts w:ascii="Times New Roman" w:eastAsia="Times New Roman" w:hAnsi="Times New Roman" w:cs="Times New Roman"/>
              <w:i/>
              <w:sz w:val="24"/>
              <w:szCs w:val="24"/>
              <w:lang w:val="en-GB"/>
            </w:rPr>
          </w:rPrChange>
        </w:rPr>
      </w:pPr>
    </w:p>
    <w:p w:rsidR="006A2936" w:rsidRPr="007C5096" w:rsidRDefault="009A5624" w:rsidP="006A2936">
      <w:pPr>
        <w:pStyle w:val="Default"/>
        <w:jc w:val="both"/>
        <w:rPr>
          <w:b/>
          <w:bCs/>
          <w:color w:val="auto"/>
          <w:lang w:val="sr-Latn-CS"/>
          <w:rPrChange w:id="139" w:author="GCDA-8" w:date="2020-10-15T10:35:00Z">
            <w:rPr>
              <w:b/>
              <w:bCs/>
              <w:color w:val="auto"/>
              <w:lang w:val="en-GB"/>
            </w:rPr>
          </w:rPrChange>
        </w:rPr>
      </w:pPr>
      <w:r w:rsidRPr="007C5096">
        <w:rPr>
          <w:b/>
          <w:bCs/>
          <w:lang w:val="sr-Latn-CS"/>
        </w:rPr>
        <w:t xml:space="preserve">Rezultati i </w:t>
      </w:r>
      <w:r w:rsidR="007C5096" w:rsidRPr="007C5096">
        <w:rPr>
          <w:b/>
          <w:bCs/>
          <w:lang w:val="sr-Latn-CS"/>
        </w:rPr>
        <w:t>izveštaji</w:t>
      </w:r>
    </w:p>
    <w:p w:rsidR="00F759C4" w:rsidRPr="007C5096" w:rsidRDefault="00F759C4" w:rsidP="00F759C4">
      <w:pPr>
        <w:pStyle w:val="Default"/>
        <w:jc w:val="both"/>
        <w:rPr>
          <w:lang w:val="sr-Latn-CS"/>
        </w:rPr>
      </w:pPr>
      <w:r w:rsidRPr="007C5096">
        <w:rPr>
          <w:lang w:val="sr-Latn-CS"/>
        </w:rPr>
        <w:t>Od konsultanta će se očekivati da pruži dokaze o isporuci ulaznih i izlaznih rezultata projekta prema dogovorenom rasporedu izveštavanja i napretku u isporuci. Isplata naknada za upravljanje biće povezana sa dostavom zadovoljavajućih izveštaja o napretku utvrđenim redovnim nadzornim posetama JSP/MTI i/ili drugim specifičnim zahtevima.</w:t>
      </w:r>
    </w:p>
    <w:p w:rsidR="006A2936" w:rsidRPr="007C5096" w:rsidRDefault="00F759C4" w:rsidP="00F759C4">
      <w:pPr>
        <w:pStyle w:val="Default"/>
        <w:jc w:val="both"/>
        <w:rPr>
          <w:lang w:val="sr-Latn-CS"/>
          <w:rPrChange w:id="140" w:author="GCDA-8" w:date="2020-10-15T10:35:00Z">
            <w:rPr/>
          </w:rPrChange>
        </w:rPr>
      </w:pPr>
      <w:r w:rsidRPr="007C5096">
        <w:rPr>
          <w:lang w:val="sr-Latn-CS"/>
        </w:rPr>
        <w:t>Svi rezultati biće dostavljeni JSP/MTI-u. Rezultati će biti navedeni u ugovoru sa konsultantom. Rezultati će biti provereni u nizu početnih, kvartalnih, godišnjih i završnih izveštaja, kako sledi</w:t>
      </w:r>
      <w:r w:rsidR="00337B10" w:rsidRPr="007C5096">
        <w:rPr>
          <w:color w:val="auto"/>
          <w:lang w:val="sr-Latn-CS"/>
          <w:rPrChange w:id="141" w:author="GCDA-8" w:date="2020-10-15T10:35:00Z">
            <w:rPr>
              <w:rFonts w:asciiTheme="minorHAnsi" w:hAnsiTheme="minorHAnsi" w:cstheme="minorBidi"/>
              <w:color w:val="auto"/>
              <w:sz w:val="22"/>
              <w:szCs w:val="22"/>
              <w:lang w:val="en-GB"/>
            </w:rPr>
          </w:rPrChange>
        </w:rPr>
        <w:t>.</w:t>
      </w:r>
    </w:p>
    <w:p w:rsidR="006A2936" w:rsidRPr="007C5096" w:rsidRDefault="006A2936" w:rsidP="006A2936">
      <w:pPr>
        <w:pStyle w:val="Default"/>
        <w:jc w:val="both"/>
        <w:rPr>
          <w:i/>
          <w:iCs/>
          <w:color w:val="auto"/>
          <w:lang w:val="sr-Latn-CS"/>
          <w:rPrChange w:id="142" w:author="GCDA-8" w:date="2020-10-15T10:35:00Z">
            <w:rPr>
              <w:i/>
              <w:iCs/>
              <w:color w:val="auto"/>
              <w:lang w:val="en-GB"/>
            </w:rPr>
          </w:rPrChange>
        </w:rPr>
      </w:pPr>
    </w:p>
    <w:p w:rsidR="007C5096" w:rsidRPr="007C5096" w:rsidRDefault="00337B10" w:rsidP="007C5096">
      <w:pPr>
        <w:pStyle w:val="Default"/>
        <w:jc w:val="both"/>
        <w:rPr>
          <w:b/>
          <w:iCs/>
          <w:color w:val="auto"/>
          <w:lang w:val="sr-Latn-CS"/>
        </w:rPr>
      </w:pPr>
      <w:r w:rsidRPr="007C5096">
        <w:rPr>
          <w:b/>
          <w:iCs/>
          <w:color w:val="auto"/>
          <w:lang w:val="sr-Latn-CS"/>
          <w:rPrChange w:id="143" w:author="GCDA-8" w:date="2020-10-15T10:35:00Z">
            <w:rPr>
              <w:rFonts w:asciiTheme="minorHAnsi" w:hAnsiTheme="minorHAnsi" w:cstheme="minorBidi"/>
              <w:b/>
              <w:iCs/>
              <w:color w:val="auto"/>
              <w:sz w:val="22"/>
              <w:szCs w:val="22"/>
              <w:lang w:val="en-GB"/>
            </w:rPr>
          </w:rPrChange>
        </w:rPr>
        <w:t>3.3</w:t>
      </w:r>
      <w:r w:rsidRPr="007C5096">
        <w:rPr>
          <w:b/>
          <w:iCs/>
          <w:color w:val="auto"/>
          <w:lang w:val="sr-Latn-CS"/>
          <w:rPrChange w:id="144" w:author="GCDA-8" w:date="2020-10-15T10:35:00Z">
            <w:rPr>
              <w:rFonts w:asciiTheme="minorHAnsi" w:hAnsiTheme="minorHAnsi" w:cstheme="minorBidi"/>
              <w:b/>
              <w:iCs/>
              <w:color w:val="auto"/>
              <w:sz w:val="22"/>
              <w:szCs w:val="22"/>
              <w:lang w:val="en-GB"/>
            </w:rPr>
          </w:rPrChange>
        </w:rPr>
        <w:tab/>
      </w:r>
      <w:r w:rsidR="007C5096" w:rsidRPr="007C5096">
        <w:rPr>
          <w:b/>
          <w:iCs/>
          <w:lang w:val="sr-Latn-CS"/>
        </w:rPr>
        <w:t>Početni izveštaj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lang w:val="sr-Latn-CS"/>
        </w:rPr>
        <w:t>Konsultant će pripremiti, u roku od mesec dana od potpisivanja ugovora, početni izveštaj sa celovitim izveštajem koji će biti završen u roku od tri meseca od početka ugovora. Izveštaj će, između ostalog, rezimirati napredak postignut tokom faze pokretanja programa MGP, pitanja koja se pojavljuju i preporučiti sva odgovarajuća usavršavanja u izradi programa MGP</w:t>
      </w:r>
      <w:r w:rsidRPr="007C5096">
        <w:rPr>
          <w:color w:val="auto"/>
          <w:lang w:val="sr-Latn-CS"/>
        </w:rPr>
        <w:t>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b/>
          <w:lang w:val="sr-Latn-CS"/>
        </w:rPr>
      </w:pPr>
      <w:r w:rsidRPr="007C5096">
        <w:rPr>
          <w:b/>
          <w:iCs/>
          <w:color w:val="auto"/>
          <w:lang w:val="sr-Latn-CS"/>
        </w:rPr>
        <w:lastRenderedPageBreak/>
        <w:t>3.4</w:t>
      </w:r>
      <w:r w:rsidRPr="007C5096">
        <w:rPr>
          <w:b/>
          <w:iCs/>
          <w:color w:val="auto"/>
          <w:lang w:val="sr-Latn-CS"/>
        </w:rPr>
        <w:tab/>
      </w:r>
      <w:r w:rsidRPr="007C5096">
        <w:rPr>
          <w:b/>
          <w:iCs/>
          <w:lang w:val="sr-Latn-CS"/>
        </w:rPr>
        <w:t>Kvartalni izveštaji o napretku i finansijski izveštaji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lang w:val="sr-Latn-CS"/>
        </w:rPr>
        <w:t>Ovi izveštaji o napretku, koji će započeti nakon početnog izveštaja, pokrivaće, između ostalog</w:t>
      </w:r>
      <w:r w:rsidRPr="007C5096">
        <w:rPr>
          <w:color w:val="auto"/>
          <w:lang w:val="sr-Latn-CS"/>
        </w:rPr>
        <w:t>: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color w:val="auto"/>
          <w:lang w:val="sr-Latn-CS"/>
        </w:rPr>
        <w:t xml:space="preserve">a) </w:t>
      </w:r>
      <w:r w:rsidRPr="007C5096">
        <w:rPr>
          <w:lang w:val="sr-Latn-CS"/>
        </w:rPr>
        <w:t>Zahtevi i odobrenja grantova;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lang w:val="sr-Latn-CS"/>
        </w:rPr>
        <w:t>b) Napredak programa informisanja;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lang w:val="sr-Latn-CS"/>
        </w:rPr>
        <w:t>c) Isplate i pitanja korišćenja MGP-a;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lang w:val="sr-Latn-CS"/>
        </w:rPr>
        <w:t>d) Pitanja nabavke;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lang w:val="sr-Latn-CS"/>
        </w:rPr>
        <w:t>e) Dostignuća prema pokazateljima ugrađenim u Okvir rezultata CERP-a;</w:t>
      </w:r>
    </w:p>
    <w:p w:rsidR="007C5096" w:rsidRPr="007C5096" w:rsidRDefault="007C5096" w:rsidP="007C5096">
      <w:pPr>
        <w:pStyle w:val="Default"/>
        <w:ind w:left="810"/>
        <w:jc w:val="both"/>
        <w:rPr>
          <w:color w:val="auto"/>
          <w:lang w:val="sr-Latn-CS"/>
        </w:rPr>
      </w:pPr>
      <w:r w:rsidRPr="007C5096">
        <w:rPr>
          <w:lang w:val="sr-Latn-CS"/>
        </w:rPr>
        <w:t>f) Kvartalni finansijski izveštaji o praćenju grantova, koji između ostalog navode dodeljeni grant, vrednost potprojekta, isplaćeni iznos, neisplaćeni i status projekta; kao i usklađivanje računa, ako postoji</w:t>
      </w:r>
      <w:r w:rsidRPr="007C5096">
        <w:rPr>
          <w:color w:val="auto"/>
          <w:lang w:val="sr-Latn-CS"/>
        </w:rPr>
        <w:t>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lang w:val="sr-Latn-CS"/>
        </w:rPr>
        <w:t>Kvartalni izveštaji o napretku biće pripremljeni i dostavljeni JSP / MTI, a najkasnije 30 dana od kraja kvartala</w:t>
      </w:r>
      <w:r w:rsidRPr="007C5096">
        <w:rPr>
          <w:color w:val="auto"/>
          <w:lang w:val="sr-Latn-CS"/>
        </w:rPr>
        <w:t>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b/>
          <w:iCs/>
          <w:color w:val="auto"/>
          <w:lang w:val="sr-Latn-CS"/>
        </w:rPr>
      </w:pPr>
      <w:r w:rsidRPr="007C5096">
        <w:rPr>
          <w:b/>
          <w:iCs/>
          <w:color w:val="auto"/>
          <w:lang w:val="sr-Latn-CS"/>
        </w:rPr>
        <w:t>3.5</w:t>
      </w:r>
      <w:r w:rsidRPr="007C5096">
        <w:rPr>
          <w:b/>
          <w:iCs/>
          <w:color w:val="auto"/>
          <w:lang w:val="sr-Latn-CS"/>
        </w:rPr>
        <w:tab/>
      </w:r>
      <w:r w:rsidRPr="007C5096">
        <w:rPr>
          <w:b/>
          <w:iCs/>
          <w:lang w:val="sr-Latn-CS"/>
        </w:rPr>
        <w:t>Godišnji izveštaj o proceni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lang w:val="sr-Latn-CS"/>
        </w:rPr>
        <w:t>Ovi izveštaji sadržaće četvrti kvartalni izveštaj, a uz to će sadržati i sledeće</w:t>
      </w:r>
      <w:r w:rsidRPr="007C5096">
        <w:rPr>
          <w:color w:val="auto"/>
          <w:lang w:val="sr-Latn-CS"/>
        </w:rPr>
        <w:t xml:space="preserve">: 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lang w:val="sr-Latn-CS"/>
        </w:rPr>
        <w:t>a) Godišnji napredak (konsolidovani kvartalni izveštaji)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lang w:val="sr-Latn-CS"/>
        </w:rPr>
        <w:t>b) Godišnji finansijski izveštaj o operacijama dodele grantova</w:t>
      </w:r>
    </w:p>
    <w:p w:rsidR="007C5096" w:rsidRPr="007C5096" w:rsidRDefault="007C5096" w:rsidP="007C5096">
      <w:pPr>
        <w:pStyle w:val="Default"/>
        <w:ind w:left="810"/>
        <w:jc w:val="both"/>
        <w:rPr>
          <w:color w:val="auto"/>
          <w:lang w:val="sr-Latn-CS"/>
        </w:rPr>
      </w:pPr>
      <w:r w:rsidRPr="007C5096">
        <w:rPr>
          <w:lang w:val="sr-Latn-CS"/>
        </w:rPr>
        <w:t>c) Izveštaj o praćenju i evaluaciji, koji pokriva ključne pokazatelje učinka (KPI) na nivou ishoda kao što su: proizvodnja, povećanje izvoza, otvaranje novih radnih mesta (ukupno, mladi i žene); i bilo koji drugi indirektni efekti</w:t>
      </w:r>
      <w:r w:rsidRPr="007C5096">
        <w:rPr>
          <w:color w:val="auto"/>
          <w:lang w:val="sr-Latn-CS"/>
        </w:rPr>
        <w:t xml:space="preserve">.  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b/>
          <w:iCs/>
          <w:color w:val="auto"/>
          <w:lang w:val="sr-Latn-CS"/>
        </w:rPr>
      </w:pPr>
      <w:r w:rsidRPr="007C5096">
        <w:rPr>
          <w:b/>
          <w:iCs/>
          <w:color w:val="auto"/>
          <w:lang w:val="sr-Latn-CS"/>
        </w:rPr>
        <w:t>3.6</w:t>
      </w:r>
      <w:r w:rsidRPr="007C5096">
        <w:rPr>
          <w:b/>
          <w:iCs/>
          <w:color w:val="auto"/>
          <w:lang w:val="sr-Latn-CS"/>
        </w:rPr>
        <w:tab/>
      </w:r>
      <w:r w:rsidRPr="007C5096">
        <w:rPr>
          <w:b/>
          <w:iCs/>
          <w:lang w:val="sr-Latn-CS"/>
        </w:rPr>
        <w:t>Izveštaj o završetku projekta</w:t>
      </w:r>
    </w:p>
    <w:p w:rsidR="007C5096" w:rsidRPr="007C5096" w:rsidRDefault="007C5096" w:rsidP="007C5096">
      <w:pPr>
        <w:pStyle w:val="Default"/>
        <w:jc w:val="both"/>
        <w:rPr>
          <w:lang w:val="sr-Latn-CS"/>
        </w:rPr>
      </w:pPr>
      <w:r w:rsidRPr="007C5096">
        <w:rPr>
          <w:lang w:val="sr-Latn-CS"/>
        </w:rPr>
        <w:t xml:space="preserve">Ovaj izveštaj će sadržati sledeće: 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lang w:val="sr-Latn-CS"/>
        </w:rPr>
        <w:t>a) Konsolidovani godišnji izveštaji, uključujući relevantne finansijske informacije</w:t>
      </w:r>
    </w:p>
    <w:p w:rsidR="007C5096" w:rsidRPr="007C5096" w:rsidRDefault="007C5096" w:rsidP="007C5096">
      <w:pPr>
        <w:pStyle w:val="Default"/>
        <w:ind w:left="810"/>
        <w:jc w:val="both"/>
        <w:rPr>
          <w:lang w:val="sr-Latn-CS"/>
        </w:rPr>
      </w:pPr>
      <w:r w:rsidRPr="007C5096">
        <w:rPr>
          <w:lang w:val="sr-Latn-CS"/>
        </w:rPr>
        <w:t xml:space="preserve">b) Interna procena rezultata MGP-a zasnovana na inputu, </w:t>
      </w:r>
      <w:r>
        <w:rPr>
          <w:lang w:val="sr-Latn-CS"/>
        </w:rPr>
        <w:t>a</w:t>
      </w:r>
      <w:r w:rsidRPr="007C5096">
        <w:rPr>
          <w:lang w:val="sr-Latn-CS"/>
        </w:rPr>
        <w:t>utputu, ishodu i učinku, uzimajući u obzir neistinitost projekta, i</w:t>
      </w:r>
    </w:p>
    <w:p w:rsidR="007C5096" w:rsidRPr="007C5096" w:rsidRDefault="007C5096" w:rsidP="007C5096">
      <w:pPr>
        <w:pStyle w:val="Default"/>
        <w:ind w:left="810"/>
        <w:jc w:val="both"/>
        <w:rPr>
          <w:color w:val="auto"/>
          <w:lang w:val="sr-Latn-CS"/>
        </w:rPr>
      </w:pPr>
      <w:r w:rsidRPr="007C5096">
        <w:rPr>
          <w:lang w:val="sr-Latn-CS"/>
        </w:rPr>
        <w:t>c) Pregled lekcija iz iskustava za buduće MGP projekte</w:t>
      </w:r>
      <w:r w:rsidRPr="007C5096">
        <w:rPr>
          <w:color w:val="auto"/>
          <w:lang w:val="sr-Latn-CS"/>
        </w:rPr>
        <w:t xml:space="preserve">. </w:t>
      </w:r>
    </w:p>
    <w:p w:rsidR="007C5096" w:rsidRPr="007C5096" w:rsidRDefault="007C5096" w:rsidP="007C5096">
      <w:pPr>
        <w:pStyle w:val="Default"/>
        <w:jc w:val="both"/>
        <w:rPr>
          <w:b/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b/>
          <w:color w:val="auto"/>
          <w:lang w:val="sr-Latn-CS"/>
        </w:rPr>
      </w:pPr>
      <w:r w:rsidRPr="007C5096">
        <w:rPr>
          <w:b/>
          <w:color w:val="auto"/>
          <w:lang w:val="sr-Latn-CS"/>
        </w:rPr>
        <w:t>4.</w:t>
      </w:r>
      <w:r w:rsidRPr="007C5096">
        <w:rPr>
          <w:b/>
          <w:color w:val="auto"/>
          <w:lang w:val="sr-Latn-CS"/>
        </w:rPr>
        <w:tab/>
        <w:t>OČEKIVANO TRAJANJE</w:t>
      </w:r>
    </w:p>
    <w:p w:rsidR="007C5096" w:rsidRPr="007C5096" w:rsidRDefault="007C5096" w:rsidP="007C5096">
      <w:pPr>
        <w:pStyle w:val="Default"/>
        <w:jc w:val="both"/>
        <w:rPr>
          <w:b/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lang w:val="sr-Latn-CS"/>
        </w:rPr>
      </w:pPr>
      <w:r w:rsidRPr="007C5096">
        <w:rPr>
          <w:lang w:val="sr-Latn-CS"/>
        </w:rPr>
        <w:t>Očekuje se da će period konsultacija biti 24 meseca. Finansiranje MGP-a iznosi oko 10,4 miliona evra i podložno je izmenama.</w:t>
      </w:r>
    </w:p>
    <w:p w:rsidR="007C5096" w:rsidRPr="007C5096" w:rsidRDefault="007C5096" w:rsidP="007C5096">
      <w:pPr>
        <w:pStyle w:val="Default"/>
        <w:jc w:val="both"/>
        <w:rPr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b/>
          <w:color w:val="auto"/>
          <w:lang w:val="sr-Latn-CS"/>
        </w:rPr>
      </w:pPr>
      <w:r w:rsidRPr="007C5096">
        <w:rPr>
          <w:lang w:val="sr-Latn-CS"/>
        </w:rPr>
        <w:t>Dodela će se obavljati od novembra 2020. do oktobra 2022. (ne uključujući moguće produženje). U skladu s tim, predlog (tehnički i finansijski) uspešne firme (kao i nacrt ugovora) biće pripremljen na osnovu takvog trajanja ugovora</w:t>
      </w:r>
      <w:r w:rsidRPr="007C5096">
        <w:rPr>
          <w:rFonts w:eastAsia="Times New Roman"/>
          <w:lang w:val="sr-Latn-CS"/>
        </w:rPr>
        <w:t>.</w:t>
      </w:r>
    </w:p>
    <w:p w:rsidR="007C5096" w:rsidRPr="007C5096" w:rsidRDefault="007C5096" w:rsidP="007C5096">
      <w:pPr>
        <w:pStyle w:val="Default"/>
        <w:jc w:val="both"/>
        <w:rPr>
          <w:b/>
          <w:bCs/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rFonts w:eastAsiaTheme="minorEastAsia"/>
          <w:b/>
          <w:color w:val="auto"/>
          <w:lang w:val="sr-Latn-CS"/>
        </w:rPr>
      </w:pPr>
      <w:r w:rsidRPr="007C5096">
        <w:rPr>
          <w:rFonts w:eastAsiaTheme="minorEastAsia"/>
          <w:b/>
          <w:color w:val="auto"/>
          <w:lang w:val="sr-Latn-CS"/>
        </w:rPr>
        <w:t xml:space="preserve">5. </w:t>
      </w:r>
      <w:r w:rsidRPr="007C5096">
        <w:rPr>
          <w:rFonts w:eastAsiaTheme="minorEastAsia"/>
          <w:b/>
          <w:color w:val="auto"/>
          <w:lang w:val="sr-Latn-CS"/>
        </w:rPr>
        <w:tab/>
        <w:t>KRITERIJUMI KVALIFIKACIJE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lang w:val="sr-Latn-CS"/>
        </w:rPr>
        <w:t>Kriteriji koji se koriste za selekciju konsultantske firme uključuju</w:t>
      </w:r>
      <w:r w:rsidRPr="007C5096">
        <w:rPr>
          <w:color w:val="auto"/>
          <w:lang w:val="sr-Latn-CS"/>
        </w:rPr>
        <w:t>:</w:t>
      </w:r>
    </w:p>
    <w:p w:rsidR="007C5096" w:rsidRPr="007C5096" w:rsidRDefault="007C5096" w:rsidP="007C5096">
      <w:pPr>
        <w:pStyle w:val="Default"/>
        <w:numPr>
          <w:ilvl w:val="0"/>
          <w:numId w:val="22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Uspešni konsultant se mora registrovati na Kosovu kao uslov za potpisivanje ugovora u skladu sa zakonodavstvom, ili u slučaju konzorcijuma, najmanje jedan od članova konzorcijuma mora biti registrovan na Kosovu.</w:t>
      </w:r>
    </w:p>
    <w:p w:rsidR="007C5096" w:rsidRPr="007C5096" w:rsidRDefault="007C5096" w:rsidP="007C5096">
      <w:pPr>
        <w:pStyle w:val="Default"/>
        <w:numPr>
          <w:ilvl w:val="0"/>
          <w:numId w:val="22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Dokaz da Konsultant ili bilo koji od članova konzorcijuma nije pod istragom ili pod bilo kojom prisilnom nasilnom upravom, izdat od strane nadležnog suda.</w:t>
      </w:r>
    </w:p>
    <w:p w:rsidR="007C5096" w:rsidRPr="007C5096" w:rsidRDefault="007C5096" w:rsidP="007C5096">
      <w:pPr>
        <w:pStyle w:val="Default"/>
        <w:numPr>
          <w:ilvl w:val="0"/>
          <w:numId w:val="22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lastRenderedPageBreak/>
        <w:t xml:space="preserve">Dokaz da Konsultant ili bilo koji od članova konzorcijuma nema obaveze kod Poreske uprave Kosova ili njihove države prema međunarodnim </w:t>
      </w:r>
      <w:r>
        <w:rPr>
          <w:color w:val="auto"/>
          <w:lang w:val="sr-Latn-CS"/>
        </w:rPr>
        <w:t>podnosiocima</w:t>
      </w:r>
      <w:r w:rsidRPr="007C5096">
        <w:rPr>
          <w:color w:val="auto"/>
          <w:lang w:val="sr-Latn-CS"/>
        </w:rPr>
        <w:t>, o čemu svedoči poreska potvrda ili sporazum o izmirenju obaveza.</w:t>
      </w:r>
    </w:p>
    <w:p w:rsidR="007C5096" w:rsidRPr="007C5096" w:rsidRDefault="007C5096" w:rsidP="007C5096">
      <w:pPr>
        <w:pStyle w:val="Default"/>
        <w:numPr>
          <w:ilvl w:val="0"/>
          <w:numId w:val="22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Konsultant i / ili bilo koji od članova konzorcijuma najmanje 5 godina iskustva u radu sa razvojem privatnog sektora dokazano spiskom referenci. Poželjno je iskustvo u radu sa privatnim sektorom na Kosovu.</w:t>
      </w:r>
    </w:p>
    <w:p w:rsidR="007C5096" w:rsidRPr="007C5096" w:rsidRDefault="007C5096" w:rsidP="007C5096">
      <w:pPr>
        <w:pStyle w:val="Default"/>
        <w:numPr>
          <w:ilvl w:val="0"/>
          <w:numId w:val="22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Dokazani dosadašnji rezultati konsultanta i / ili bilo kog člana konzorcijuma u uspešnom sprovođenju i praćenju programa dodele grantova.</w:t>
      </w:r>
    </w:p>
    <w:p w:rsidR="007C5096" w:rsidRPr="007C5096" w:rsidRDefault="007C5096" w:rsidP="007C5096">
      <w:pPr>
        <w:pStyle w:val="Default"/>
        <w:numPr>
          <w:ilvl w:val="0"/>
          <w:numId w:val="22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Promet od najmanje 700 hiljada EUR za poslednje tri kalendarske godine (2017, 2018 i 2019).</w:t>
      </w:r>
    </w:p>
    <w:p w:rsidR="007C5096" w:rsidRPr="007C5096" w:rsidRDefault="007C5096" w:rsidP="007C5096">
      <w:pPr>
        <w:pStyle w:val="Default"/>
        <w:numPr>
          <w:ilvl w:val="0"/>
          <w:numId w:val="22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Najmanje pet godina poslovanja dokazano dokazima / registracijom iz poslovnog registra. Ovo je primenjivo za svakog člana u slučaju konzorcijuma.</w:t>
      </w:r>
    </w:p>
    <w:p w:rsidR="007C5096" w:rsidRPr="007C5096" w:rsidRDefault="007C5096" w:rsidP="007C5096">
      <w:pPr>
        <w:pStyle w:val="Default"/>
        <w:numPr>
          <w:ilvl w:val="0"/>
          <w:numId w:val="22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Broj, nivo iskustva i znanja predloženog osoblja, što pokazuje odgovarajuću kombinaciju veština u:</w:t>
      </w:r>
    </w:p>
    <w:p w:rsidR="007C5096" w:rsidRPr="007C5096" w:rsidRDefault="007C5096" w:rsidP="007C5096">
      <w:pPr>
        <w:pStyle w:val="Default"/>
        <w:numPr>
          <w:ilvl w:val="1"/>
          <w:numId w:val="22"/>
        </w:numPr>
        <w:jc w:val="both"/>
        <w:rPr>
          <w:lang w:val="sr-Latn-CS"/>
        </w:rPr>
      </w:pPr>
      <w:r w:rsidRPr="007C5096">
        <w:rPr>
          <w:lang w:val="sr-Latn-CS"/>
        </w:rPr>
        <w:t>Poslovnoj dijagnostici, posebno za MMSP-e i izvoznike</w:t>
      </w:r>
    </w:p>
    <w:p w:rsidR="007C5096" w:rsidRPr="007C5096" w:rsidRDefault="007C5096" w:rsidP="007C5096">
      <w:pPr>
        <w:pStyle w:val="Default"/>
        <w:numPr>
          <w:ilvl w:val="1"/>
          <w:numId w:val="22"/>
        </w:numPr>
        <w:jc w:val="both"/>
        <w:rPr>
          <w:lang w:val="sr-Latn-CS"/>
        </w:rPr>
      </w:pPr>
      <w:r w:rsidRPr="007C5096">
        <w:rPr>
          <w:lang w:val="sr-Latn-CS"/>
        </w:rPr>
        <w:t>Razumevanju izvoznog sektora</w:t>
      </w:r>
    </w:p>
    <w:p w:rsidR="007C5096" w:rsidRPr="007C5096" w:rsidRDefault="007C5096" w:rsidP="007C5096">
      <w:pPr>
        <w:pStyle w:val="Default"/>
        <w:numPr>
          <w:ilvl w:val="1"/>
          <w:numId w:val="22"/>
        </w:numPr>
        <w:jc w:val="both"/>
        <w:rPr>
          <w:lang w:val="sr-Latn-CS"/>
        </w:rPr>
      </w:pPr>
      <w:r w:rsidRPr="007C5096">
        <w:rPr>
          <w:lang w:val="sr-Latn-CS"/>
        </w:rPr>
        <w:t>Poslovnim finansijama</w:t>
      </w:r>
    </w:p>
    <w:p w:rsidR="007C5096" w:rsidRPr="007C5096" w:rsidRDefault="007C5096" w:rsidP="007C5096">
      <w:pPr>
        <w:pStyle w:val="Default"/>
        <w:numPr>
          <w:ilvl w:val="1"/>
          <w:numId w:val="22"/>
        </w:numPr>
        <w:jc w:val="both"/>
        <w:rPr>
          <w:lang w:val="sr-Latn-CS"/>
        </w:rPr>
      </w:pPr>
      <w:r w:rsidRPr="007C5096">
        <w:rPr>
          <w:lang w:val="sr-Latn-CS"/>
        </w:rPr>
        <w:t>Obuci radne snage i rukovodstva za MMSP-e</w:t>
      </w:r>
    </w:p>
    <w:p w:rsidR="007C5096" w:rsidRPr="007C5096" w:rsidRDefault="007C5096" w:rsidP="007C5096">
      <w:pPr>
        <w:pStyle w:val="Default"/>
        <w:numPr>
          <w:ilvl w:val="1"/>
          <w:numId w:val="22"/>
        </w:numPr>
        <w:jc w:val="both"/>
        <w:rPr>
          <w:lang w:val="sr-Latn-CS"/>
        </w:rPr>
      </w:pPr>
      <w:r w:rsidRPr="007C5096">
        <w:rPr>
          <w:lang w:val="sr-Latn-CS"/>
        </w:rPr>
        <w:t>Praćenju i evaluaciji učinka</w:t>
      </w:r>
    </w:p>
    <w:p w:rsidR="007C5096" w:rsidRPr="007C5096" w:rsidRDefault="007C5096" w:rsidP="007C5096">
      <w:pPr>
        <w:pStyle w:val="Default"/>
        <w:numPr>
          <w:ilvl w:val="1"/>
          <w:numId w:val="22"/>
        </w:numPr>
        <w:jc w:val="both"/>
        <w:rPr>
          <w:lang w:val="sr-Latn-CS"/>
        </w:rPr>
      </w:pPr>
      <w:r w:rsidRPr="007C5096">
        <w:rPr>
          <w:lang w:val="sr-Latn-CS"/>
        </w:rPr>
        <w:t>Upravljanju podacima</w:t>
      </w:r>
    </w:p>
    <w:p w:rsidR="007C5096" w:rsidRPr="007C5096" w:rsidRDefault="007C5096" w:rsidP="007C5096">
      <w:pPr>
        <w:pStyle w:val="Default"/>
        <w:numPr>
          <w:ilvl w:val="1"/>
          <w:numId w:val="22"/>
        </w:numPr>
        <w:jc w:val="both"/>
        <w:rPr>
          <w:color w:val="auto"/>
          <w:lang w:val="sr-Latn-CS"/>
        </w:rPr>
      </w:pPr>
      <w:r w:rsidRPr="007C5096">
        <w:rPr>
          <w:lang w:val="sr-Latn-CS"/>
        </w:rPr>
        <w:t>Komunikaciji i terenskom radu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  <w:lang w:val="sr-Latn-CS"/>
        </w:rPr>
      </w:pPr>
      <w:r w:rsidRPr="007C5096">
        <w:rPr>
          <w:sz w:val="18"/>
          <w:szCs w:val="18"/>
          <w:lang w:val="sr-Latn-CS"/>
        </w:rPr>
        <w:t>Napomena* Biografije osoblja nisu predmet ocene (jer će biti predmet pregovora o ugovoru sa prvoplasiranim Konsultantom</w:t>
      </w:r>
      <w:r w:rsidRPr="007C5096">
        <w:rPr>
          <w:rFonts w:eastAsia="Times New Roman"/>
          <w:sz w:val="18"/>
          <w:szCs w:val="18"/>
          <w:lang w:val="sr-Latn-CS"/>
        </w:rPr>
        <w:t>).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b/>
          <w:color w:val="auto"/>
          <w:lang w:val="sr-Latn-CS"/>
        </w:rPr>
      </w:pPr>
      <w:r w:rsidRPr="007C5096">
        <w:rPr>
          <w:b/>
          <w:color w:val="auto"/>
          <w:lang w:val="sr-Latn-CS"/>
        </w:rPr>
        <w:t>5.1</w:t>
      </w:r>
      <w:r>
        <w:rPr>
          <w:b/>
          <w:color w:val="auto"/>
          <w:lang w:val="sr-Latn-CS"/>
        </w:rPr>
        <w:t xml:space="preserve"> </w:t>
      </w:r>
      <w:r w:rsidRPr="007C5096">
        <w:rPr>
          <w:b/>
          <w:color w:val="auto"/>
          <w:lang w:val="sr-Latn-CS"/>
        </w:rPr>
        <w:t>Zapošljavanje osoblja Jedinice za upravljanje i ekskluzivnost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Predlog mora sadržati najmanje sledeća ključna radna mesta (odvojena međunarodnim / regionalnim nivoom i stalnim / nepunim radnim vremenom): MGP rukovodilac ; Zamenik rukovodioca MGP-a / glavni službenik za grantove; Računovođe; PiE Službenik; Poslovni analitičar, Službenik za nabavke.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 xml:space="preserve">Pored toga, konsultantska firma u koordinaciji sa MTI / JSP uspostaviće Komisiju za selekciju za dodelu grantova sa najmanje tri učesnika, koji nisu deo entitetskog tima za sprovođenje. Konsultantska firma treba imati na umu da bi upravljački / operativni budžet trebao biti ograničen na odgovarajući procenat ukupnog raspoloživog budžeta. 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 nastavku pogledajte minimalne kvalifikacije osoblja:</w:t>
      </w:r>
    </w:p>
    <w:p w:rsidR="007C5096" w:rsidRPr="007C5096" w:rsidRDefault="007C5096" w:rsidP="007C5096">
      <w:pPr>
        <w:pStyle w:val="Default"/>
        <w:jc w:val="both"/>
        <w:rPr>
          <w:color w:val="auto"/>
          <w:u w:val="single"/>
          <w:lang w:val="sr-Latn-CS"/>
        </w:rPr>
      </w:pPr>
      <w:r w:rsidRPr="007C5096">
        <w:rPr>
          <w:color w:val="auto"/>
          <w:u w:val="single"/>
          <w:lang w:val="sr-Latn-CS"/>
        </w:rPr>
        <w:t>MGP rukovodilac</w:t>
      </w:r>
    </w:p>
    <w:p w:rsidR="007C5096" w:rsidRPr="007C5096" w:rsidRDefault="007C5096" w:rsidP="007C5096">
      <w:pPr>
        <w:pStyle w:val="Default"/>
        <w:numPr>
          <w:ilvl w:val="0"/>
          <w:numId w:val="23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Najmanje 10 godina radnog iskustva u poslovnom razvoju, po mogućnosti sa iskustvom u radu sa upravljanjem grantovima,</w:t>
      </w:r>
    </w:p>
    <w:p w:rsidR="007C5096" w:rsidRPr="007C5096" w:rsidRDefault="007C5096" w:rsidP="007C5096">
      <w:pPr>
        <w:pStyle w:val="Default"/>
        <w:numPr>
          <w:ilvl w:val="0"/>
          <w:numId w:val="23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Univerzitetska diploma iz ekonomije, poslovanja ili upravljanja finansijama ili druge relevantne oblasti,</w:t>
      </w:r>
    </w:p>
    <w:p w:rsidR="007C5096" w:rsidRPr="007C5096" w:rsidRDefault="007C5096" w:rsidP="007C5096">
      <w:pPr>
        <w:pStyle w:val="Default"/>
        <w:numPr>
          <w:ilvl w:val="0"/>
          <w:numId w:val="23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Izvrsne veštine strateškog poslovnog planiranja,</w:t>
      </w:r>
    </w:p>
    <w:p w:rsidR="007C5096" w:rsidRPr="007C5096" w:rsidRDefault="007C5096" w:rsidP="007C5096">
      <w:pPr>
        <w:pStyle w:val="Default"/>
        <w:numPr>
          <w:ilvl w:val="0"/>
          <w:numId w:val="23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Dokazane veštine upravljanja ljudima i zadacima,</w:t>
      </w:r>
    </w:p>
    <w:p w:rsidR="007C5096" w:rsidRPr="007C5096" w:rsidRDefault="007C5096" w:rsidP="007C5096">
      <w:pPr>
        <w:pStyle w:val="Default"/>
        <w:numPr>
          <w:ilvl w:val="0"/>
          <w:numId w:val="23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Iskustvo u fasilitaciji i koordinaciji sa vladom, privatnim sektorom i donatorima,</w:t>
      </w:r>
    </w:p>
    <w:p w:rsidR="007C5096" w:rsidRPr="007C5096" w:rsidRDefault="007C5096" w:rsidP="007C5096">
      <w:pPr>
        <w:pStyle w:val="Default"/>
        <w:numPr>
          <w:ilvl w:val="0"/>
          <w:numId w:val="23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Snažne veštine pisanja i prezentacije na engleskom jeziku. Znanje albanskog jezika je poželjno.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u w:val="single"/>
          <w:lang w:val="sr-Latn-CS"/>
        </w:rPr>
      </w:pPr>
      <w:r w:rsidRPr="007C5096">
        <w:rPr>
          <w:color w:val="auto"/>
          <w:u w:val="single"/>
          <w:lang w:val="sr-Latn-CS"/>
        </w:rPr>
        <w:t>Zamenik rukovodioca MGP-a / glavni službenik za grantove</w:t>
      </w:r>
    </w:p>
    <w:p w:rsidR="007C5096" w:rsidRPr="007C5096" w:rsidRDefault="007C5096" w:rsidP="007C5096">
      <w:pPr>
        <w:pStyle w:val="Default"/>
        <w:numPr>
          <w:ilvl w:val="0"/>
          <w:numId w:val="2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Najmanje 5 godina dokazanog iskustva u poslovnom savetovanju, dijagnostici itd.</w:t>
      </w:r>
    </w:p>
    <w:p w:rsidR="007C5096" w:rsidRPr="007C5096" w:rsidRDefault="007C5096" w:rsidP="007C5096">
      <w:pPr>
        <w:pStyle w:val="Default"/>
        <w:numPr>
          <w:ilvl w:val="0"/>
          <w:numId w:val="2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Iskustvo u komunikaciji sa preduzećima,</w:t>
      </w:r>
    </w:p>
    <w:p w:rsidR="007C5096" w:rsidRPr="007C5096" w:rsidRDefault="007C5096" w:rsidP="007C5096">
      <w:pPr>
        <w:pStyle w:val="Default"/>
        <w:numPr>
          <w:ilvl w:val="0"/>
          <w:numId w:val="2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Dokazane veštine upravljanja ljudima i zadacima,</w:t>
      </w:r>
    </w:p>
    <w:p w:rsidR="007C5096" w:rsidRPr="007C5096" w:rsidRDefault="007C5096" w:rsidP="007C5096">
      <w:pPr>
        <w:pStyle w:val="Default"/>
        <w:numPr>
          <w:ilvl w:val="0"/>
          <w:numId w:val="2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Univerzitetska diploma iz ekonomije, poslovne administracije i drugih relevantnih oblasti,</w:t>
      </w:r>
    </w:p>
    <w:p w:rsidR="007C5096" w:rsidRPr="007C5096" w:rsidRDefault="007C5096" w:rsidP="007C5096">
      <w:pPr>
        <w:pStyle w:val="Default"/>
        <w:numPr>
          <w:ilvl w:val="0"/>
          <w:numId w:val="2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 xml:space="preserve">Snažne veštine pisanja i prezentacije na engleskom jeziku. Znanje albanskog jezika je poželjno. 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u w:val="single"/>
          <w:lang w:val="sr-Latn-CS"/>
        </w:rPr>
      </w:pPr>
      <w:r w:rsidRPr="007C5096">
        <w:rPr>
          <w:color w:val="auto"/>
          <w:u w:val="single"/>
          <w:lang w:val="sr-Latn-CS"/>
        </w:rPr>
        <w:t>Računovođa</w:t>
      </w:r>
    </w:p>
    <w:p w:rsidR="007C5096" w:rsidRPr="007C5096" w:rsidRDefault="007C5096" w:rsidP="007C5096">
      <w:pPr>
        <w:pStyle w:val="Default"/>
        <w:numPr>
          <w:ilvl w:val="0"/>
          <w:numId w:val="41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Najmanje 5 godina radnog iskustva u računovodstvu i finansijskom upravljanju,</w:t>
      </w:r>
    </w:p>
    <w:p w:rsidR="007C5096" w:rsidRPr="007C5096" w:rsidRDefault="007C5096" w:rsidP="007C5096">
      <w:pPr>
        <w:pStyle w:val="Default"/>
        <w:numPr>
          <w:ilvl w:val="0"/>
          <w:numId w:val="41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Univerzitetska diploma iz ekonomije, poslovnog upravljanja ili finansija ili računovodstva ili druge relevantne oblasti,</w:t>
      </w:r>
    </w:p>
    <w:p w:rsidR="007C5096" w:rsidRPr="007C5096" w:rsidRDefault="007C5096" w:rsidP="007C5096">
      <w:pPr>
        <w:pStyle w:val="Default"/>
        <w:numPr>
          <w:ilvl w:val="0"/>
          <w:numId w:val="41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Pokazana sposobnost efikasnog planiranja i izrade budžeta, knjigovodstva, finansijskog praćenja i finansijskog izveštavanja,</w:t>
      </w:r>
    </w:p>
    <w:p w:rsidR="007C5096" w:rsidRPr="007C5096" w:rsidRDefault="007C5096" w:rsidP="007C5096">
      <w:pPr>
        <w:pStyle w:val="Default"/>
        <w:numPr>
          <w:ilvl w:val="0"/>
          <w:numId w:val="41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Računarske veštine, izvrsno poznavanje MS Office-a i modernih računovodstvenih aplikacija,</w:t>
      </w:r>
    </w:p>
    <w:p w:rsidR="007C5096" w:rsidRPr="007C5096" w:rsidRDefault="007C5096" w:rsidP="007C5096">
      <w:pPr>
        <w:pStyle w:val="Default"/>
        <w:numPr>
          <w:ilvl w:val="0"/>
          <w:numId w:val="41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Tečno govori engleski. Znanje albanskog jezika je poželjno.</w:t>
      </w:r>
    </w:p>
    <w:p w:rsidR="007C5096" w:rsidRPr="007C5096" w:rsidRDefault="007C5096" w:rsidP="007C5096">
      <w:pPr>
        <w:pStyle w:val="Default"/>
        <w:numPr>
          <w:ilvl w:val="0"/>
          <w:numId w:val="41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 xml:space="preserve">Izvrsne komunikacione veštine i timski rad. 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u w:val="single"/>
          <w:lang w:val="sr-Latn-CS"/>
        </w:rPr>
      </w:pPr>
      <w:r w:rsidRPr="007C5096">
        <w:rPr>
          <w:color w:val="auto"/>
          <w:u w:val="single"/>
          <w:lang w:val="sr-Latn-CS"/>
        </w:rPr>
        <w:t>PiE službenik</w:t>
      </w:r>
    </w:p>
    <w:p w:rsidR="007C5096" w:rsidRPr="007C5096" w:rsidRDefault="007C5096" w:rsidP="007C50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Najmanje 5 godina iskustva u praćenju učinka firmi</w:t>
      </w:r>
    </w:p>
    <w:p w:rsidR="007C5096" w:rsidRPr="007C5096" w:rsidRDefault="007C5096" w:rsidP="007C50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Iskustvo u upravljanju podacima pokazatelja učinka i analiziranju i predstavljanju rezultata</w:t>
      </w:r>
    </w:p>
    <w:p w:rsidR="007C5096" w:rsidRPr="007C5096" w:rsidRDefault="007C5096" w:rsidP="007C50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Iskustvo u radu sa MMSP-ima</w:t>
      </w:r>
    </w:p>
    <w:p w:rsidR="007C5096" w:rsidRPr="007C5096" w:rsidRDefault="007C5096" w:rsidP="007C50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Univerzitetska diploma iz ekonomije, poslovne administracije ili druge relevantne oblasti</w:t>
      </w:r>
    </w:p>
    <w:p w:rsidR="007C5096" w:rsidRPr="007C5096" w:rsidRDefault="007C5096" w:rsidP="007C509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Tečno govori engleski. Znanje albanskog jezika je poželjno</w:t>
      </w:r>
      <w:r w:rsidRPr="007C5096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7C5096" w:rsidRPr="007C5096" w:rsidRDefault="007C5096" w:rsidP="007C5096">
      <w:pPr>
        <w:pStyle w:val="Default"/>
        <w:ind w:left="1080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u w:val="single"/>
          <w:lang w:val="sr-Latn-CS"/>
        </w:rPr>
      </w:pPr>
      <w:r w:rsidRPr="007C5096">
        <w:rPr>
          <w:u w:val="single"/>
          <w:lang w:val="sr-Latn-CS"/>
        </w:rPr>
        <w:t>Poslovni analitičar</w:t>
      </w:r>
    </w:p>
    <w:p w:rsidR="007C5096" w:rsidRPr="007C5096" w:rsidRDefault="007C5096" w:rsidP="007C509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Najmanje 5 godina iskustva u razvojnim projektima privatnog sektora i privatnog sektora, posebno sa MMSP-ima i / ili firmama izvoznicama</w:t>
      </w:r>
    </w:p>
    <w:p w:rsidR="007C5096" w:rsidRPr="007C5096" w:rsidRDefault="007C5096" w:rsidP="007C509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Univerzitetska diploma iz ekonomije, poslovne administracije, marketinga ili druge relevantne oblasti</w:t>
      </w:r>
    </w:p>
    <w:p w:rsidR="007C5096" w:rsidRPr="007C5096" w:rsidRDefault="007C5096" w:rsidP="007C509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Tečno govori engleski. Znanje albanskog jezika je poželjno</w:t>
      </w:r>
      <w:r w:rsidRPr="007C5096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u w:val="single"/>
          <w:lang w:val="sr-Latn-CS"/>
        </w:rPr>
        <w:t>Službenik za nabavke</w:t>
      </w:r>
    </w:p>
    <w:p w:rsidR="007C5096" w:rsidRPr="007C5096" w:rsidRDefault="007C5096" w:rsidP="007C5096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Univerzitetska diploma;</w:t>
      </w:r>
    </w:p>
    <w:p w:rsidR="007C5096" w:rsidRPr="007C5096" w:rsidRDefault="007C5096" w:rsidP="007C5096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Iskustvo u javnim nabavkama (ne manje od 5 godina)</w:t>
      </w:r>
    </w:p>
    <w:p w:rsidR="007C5096" w:rsidRPr="007C5096" w:rsidRDefault="007C5096" w:rsidP="007C5096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Tečno govori</w:t>
      </w:r>
      <w:r w:rsidRPr="007C5096">
        <w:rPr>
          <w:rFonts w:ascii="Times New Roman" w:hAnsi="Times New Roman" w:cs="Times New Roman"/>
          <w:sz w:val="24"/>
          <w:szCs w:val="24"/>
          <w:lang w:val="sr-Latn-CS"/>
        </w:rPr>
        <w:t xml:space="preserve"> engleski. Znanje albanskog jezika je poželjno. </w:t>
      </w:r>
    </w:p>
    <w:p w:rsidR="007C5096" w:rsidRPr="007C5096" w:rsidRDefault="007C5096" w:rsidP="007C5096">
      <w:pPr>
        <w:pStyle w:val="ListParagraph"/>
        <w:ind w:left="117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u w:val="single"/>
          <w:lang w:val="sr-Latn-CS"/>
        </w:rPr>
      </w:pPr>
      <w:r w:rsidRPr="007C5096">
        <w:rPr>
          <w:color w:val="auto"/>
          <w:u w:val="single"/>
          <w:lang w:val="sr-Latn-CS"/>
        </w:rPr>
        <w:t>Komisija za selekciju za dodelu grantova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lang w:val="sr-Latn-CS"/>
        </w:rPr>
        <w:t>Najmanje tri učesnika koji nisu deo tima za sprovođenje. Njihova stručnost bi se trebala kolektivno pokriti</w:t>
      </w:r>
      <w:r w:rsidRPr="007C5096">
        <w:rPr>
          <w:color w:val="auto"/>
          <w:lang w:val="sr-Latn-CS"/>
        </w:rPr>
        <w:t>:</w:t>
      </w:r>
    </w:p>
    <w:p w:rsidR="007C5096" w:rsidRPr="007C5096" w:rsidRDefault="007C5096" w:rsidP="007C509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Razvoj MMSP-a i poslovna dijagnostika</w:t>
      </w:r>
    </w:p>
    <w:p w:rsidR="007C5096" w:rsidRPr="007C5096" w:rsidRDefault="007C5096" w:rsidP="007C509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lastRenderedPageBreak/>
        <w:t>Iskustvo sa grantovima</w:t>
      </w:r>
    </w:p>
    <w:p w:rsidR="007C5096" w:rsidRPr="007C5096" w:rsidRDefault="007C5096" w:rsidP="007C509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Razumevanje potreba za izgradnjom izvoznog potencijala</w:t>
      </w:r>
    </w:p>
    <w:p w:rsidR="007C5096" w:rsidRPr="007C5096" w:rsidRDefault="007C5096" w:rsidP="007C509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Iskustvo u privatnom sektoru</w:t>
      </w:r>
    </w:p>
    <w:p w:rsidR="007C5096" w:rsidRPr="007C5096" w:rsidRDefault="007C5096" w:rsidP="007C509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Međunarodno iskustvo u dijagnostici privatnog sektora</w:t>
      </w:r>
    </w:p>
    <w:p w:rsidR="007C5096" w:rsidRPr="007C5096" w:rsidRDefault="007C5096" w:rsidP="007C5096">
      <w:pPr>
        <w:pStyle w:val="ListParagraph"/>
        <w:numPr>
          <w:ilvl w:val="0"/>
          <w:numId w:val="42"/>
        </w:numPr>
        <w:rPr>
          <w:lang w:val="sr-Latn-CS"/>
        </w:rPr>
      </w:pPr>
      <w:r w:rsidRPr="007C509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Razumevanje poslovnih</w:t>
      </w:r>
      <w:r w:rsidRPr="007C5096">
        <w:rPr>
          <w:lang w:val="sr-Latn-CS"/>
        </w:rPr>
        <w:t xml:space="preserve"> finansija, iskustvo sa rizičnim kapitalom je plus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Komisija će se sastojati od tri člana, uključujući najmanje jednog iz privatnog sektora, jednog iz akademske zajednice (visoka univerzitetska institucija) i jednog međunarodnog stručnjaka. MTI će biti član posmatrač. Članstvo će biti odobreno od strane MTI-a i Svetske banke. Komisija za selekciju za dodelu grantova mora poštovati kriterijume prihvatljivosti, dužnu pažnju i druge kriterijume utvrđene od strane JSP-a (bez prigovora Svetske banke).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 xml:space="preserve">MTI generalno očekuje da osoblje konsultanata neće raditi na drugim projektima na Kosovu. U slučajevima kada je osoblje konsultanata takođe uključeno u druge terenske projekte, konsultant bi u svom tehničkom predlogu trebao objasniti koje će mere preduzeti kako bi se osigurala poverljivost podataka i informacija i potencijalni sukob interesa kojim upravlja imenovani tim u projektu. </w:t>
      </w:r>
    </w:p>
    <w:p w:rsidR="007C5096" w:rsidRPr="007C5096" w:rsidRDefault="007C5096" w:rsidP="007C5096">
      <w:pPr>
        <w:pStyle w:val="Default"/>
        <w:jc w:val="both"/>
        <w:rPr>
          <w:b/>
          <w:color w:val="auto"/>
          <w:lang w:val="sr-Latn-CS"/>
        </w:rPr>
      </w:pPr>
      <w:r w:rsidRPr="007C5096">
        <w:rPr>
          <w:b/>
          <w:color w:val="auto"/>
          <w:lang w:val="sr-Latn-CS"/>
        </w:rPr>
        <w:t>5.2 Nivo napora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Procenjeni maksimalni nivo napora je 350 radnih dana potrebnih za izvršavanje odgovarajućih zadataka.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Konsultant će obavljati usluge od novembra 2020. do oktobra 2022. nakon potpisivanja ugovora.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jc w:val="both"/>
        <w:rPr>
          <w:b/>
          <w:color w:val="auto"/>
          <w:lang w:val="sr-Latn-CS"/>
        </w:rPr>
      </w:pPr>
      <w:r w:rsidRPr="007C5096">
        <w:rPr>
          <w:b/>
          <w:color w:val="auto"/>
          <w:lang w:val="sr-Latn-CS"/>
        </w:rPr>
        <w:t>5.2 Proces selekcije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Proces selekcije zasnivaće se na sledećim kriterijumima: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pStyle w:val="Default"/>
        <w:numPr>
          <w:ilvl w:val="0"/>
          <w:numId w:val="3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Pokazana evidencija usluga sa uticajem rasta na lokalne kompanije kroz pružanje pristupa mogućnostima finansiranja, razvoju poslovanja i uslugama upravljanja grantovima.. (50%)</w:t>
      </w:r>
    </w:p>
    <w:p w:rsidR="007C5096" w:rsidRPr="007C5096" w:rsidRDefault="007C5096" w:rsidP="007C5096">
      <w:pPr>
        <w:pStyle w:val="Default"/>
        <w:numPr>
          <w:ilvl w:val="0"/>
          <w:numId w:val="3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>Relevantno radno iskustvo sa realizacijom sličnih projekata ……………….…… ... (30%)</w:t>
      </w:r>
    </w:p>
    <w:p w:rsidR="007C5096" w:rsidRPr="007C5096" w:rsidRDefault="007C5096" w:rsidP="007C5096">
      <w:pPr>
        <w:pStyle w:val="Default"/>
        <w:numPr>
          <w:ilvl w:val="0"/>
          <w:numId w:val="38"/>
        </w:numPr>
        <w:jc w:val="both"/>
        <w:rPr>
          <w:color w:val="auto"/>
          <w:lang w:val="sr-Latn-CS"/>
        </w:rPr>
      </w:pPr>
      <w:r w:rsidRPr="007C5096">
        <w:rPr>
          <w:color w:val="auto"/>
          <w:lang w:val="sr-Latn-CS"/>
        </w:rPr>
        <w:t xml:space="preserve">Dostupnost kvalifikovanog osoblja za konsultante………….....................................(20%) </w:t>
      </w:r>
    </w:p>
    <w:p w:rsidR="007C5096" w:rsidRPr="007C5096" w:rsidRDefault="007C5096" w:rsidP="007C5096">
      <w:pPr>
        <w:pStyle w:val="Default"/>
        <w:jc w:val="both"/>
        <w:rPr>
          <w:color w:val="auto"/>
          <w:lang w:val="sr-Latn-CS"/>
        </w:rPr>
      </w:pPr>
    </w:p>
    <w:p w:rsidR="007C5096" w:rsidRPr="007C5096" w:rsidRDefault="007C5096" w:rsidP="007C50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Konsultant će biti odabran u skladu sa procedurama utvrđenim u Smernicama Svetske banke: Izbor i zapošljavanje konsultanata u okviru IBRD i IDA kredita i grantova od strane zajmoprimaca Svetske banke, januar 2011. revidiran u julu 2014., prema izboru na osnovu metoda kvalifikacija konsultanata (KK).</w:t>
      </w:r>
    </w:p>
    <w:p w:rsidR="007C5096" w:rsidRPr="007C5096" w:rsidRDefault="007C5096" w:rsidP="007C50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Nakon uspešne selekcije MTI će obavestiti sve podnosioce zahteva o statusu selekcije. Zainteresovana konsultantska firma ili JV mogu dobiti dodatne informacije na adresi u nastavku tokom radnog vremena: 08: 0-16: 0 sati (od ponedeljka do petka).</w:t>
      </w:r>
    </w:p>
    <w:p w:rsidR="007C5096" w:rsidRPr="007C5096" w:rsidRDefault="007C5096" w:rsidP="007C50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Iskazivanje interesa mora se dostaviti u pisanom obliku ili e-mailom, na adresu u nastavku do; 29. oktobra 2020.</w:t>
      </w:r>
    </w:p>
    <w:p w:rsidR="007C5096" w:rsidRPr="007C5096" w:rsidRDefault="007C5096" w:rsidP="007C50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Ministarstvo trgovine i industrije</w:t>
      </w:r>
    </w:p>
    <w:p w:rsidR="007C5096" w:rsidRPr="007C5096" w:rsidRDefault="007C5096" w:rsidP="007C50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Osoba za kontakt:AferditaSelmani</w:t>
      </w:r>
    </w:p>
    <w:p w:rsidR="007C5096" w:rsidRPr="007C5096" w:rsidRDefault="007C5096" w:rsidP="007C50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Adresa: Ul."MuharremFejza"p.n.Lagjja e Spitalit</w:t>
      </w:r>
    </w:p>
    <w:p w:rsidR="007C5096" w:rsidRPr="007C5096" w:rsidRDefault="007C5096" w:rsidP="007C50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C5096">
        <w:rPr>
          <w:rFonts w:ascii="Times New Roman" w:hAnsi="Times New Roman" w:cs="Times New Roman"/>
          <w:sz w:val="24"/>
          <w:szCs w:val="24"/>
          <w:lang w:val="sr-Latn-CS"/>
        </w:rPr>
        <w:t>10000 Priština/Republika Kosovo</w:t>
      </w:r>
    </w:p>
    <w:p w:rsidR="006B0A2C" w:rsidRPr="007C5096" w:rsidRDefault="007C5096" w:rsidP="007C5096">
      <w:pPr>
        <w:pStyle w:val="Default"/>
        <w:jc w:val="both"/>
        <w:rPr>
          <w:lang w:val="sr-Latn-CS"/>
          <w:rPrChange w:id="145" w:author="GCDA-8" w:date="2020-10-15T10:35:00Z">
            <w:rPr/>
          </w:rPrChange>
        </w:rPr>
      </w:pPr>
      <w:r w:rsidRPr="007C5096">
        <w:rPr>
          <w:lang w:val="sr-Latn-CS"/>
        </w:rPr>
        <w:t>Email: aferdita.a.selmani@rks-gov.net</w:t>
      </w:r>
    </w:p>
    <w:p w:rsidR="006B0A2C" w:rsidRPr="007C5096" w:rsidRDefault="006B0A2C" w:rsidP="00C2526C">
      <w:pPr>
        <w:rPr>
          <w:rFonts w:ascii="Times New Roman" w:hAnsi="Times New Roman" w:cs="Times New Roman"/>
          <w:sz w:val="24"/>
          <w:szCs w:val="24"/>
          <w:lang w:val="sr-Latn-CS"/>
          <w:rPrChange w:id="146" w:author="GCDA-8" w:date="2020-10-15T10:35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6B0A2C" w:rsidRPr="007C5096" w:rsidRDefault="006B0A2C" w:rsidP="00C2526C">
      <w:pPr>
        <w:rPr>
          <w:rFonts w:ascii="Times New Roman" w:hAnsi="Times New Roman" w:cs="Times New Roman"/>
          <w:sz w:val="24"/>
          <w:szCs w:val="24"/>
          <w:lang w:val="sr-Latn-CS"/>
          <w:rPrChange w:id="147" w:author="GCDA-8" w:date="2020-10-15T10:35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6B0A2C" w:rsidRPr="007C5096" w:rsidRDefault="006B0A2C" w:rsidP="00C2526C">
      <w:pPr>
        <w:rPr>
          <w:rFonts w:ascii="Times New Roman" w:hAnsi="Times New Roman" w:cs="Times New Roman"/>
          <w:sz w:val="24"/>
          <w:szCs w:val="24"/>
          <w:lang w:val="sr-Latn-CS"/>
          <w:rPrChange w:id="148" w:author="GCDA-8" w:date="2020-10-15T10:35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6B0A2C" w:rsidRPr="007C5096" w:rsidRDefault="006B0A2C" w:rsidP="00C2526C">
      <w:pPr>
        <w:rPr>
          <w:rFonts w:ascii="Times New Roman" w:hAnsi="Times New Roman" w:cs="Times New Roman"/>
          <w:sz w:val="24"/>
          <w:szCs w:val="24"/>
          <w:lang w:val="sr-Latn-CS"/>
          <w:rPrChange w:id="149" w:author="GCDA-8" w:date="2020-10-15T10:35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9B11DB" w:rsidRPr="007C5096" w:rsidRDefault="009B11DB" w:rsidP="006A2936">
      <w:pPr>
        <w:pStyle w:val="Default"/>
        <w:jc w:val="both"/>
        <w:rPr>
          <w:color w:val="auto"/>
          <w:lang w:val="sr-Latn-CS"/>
          <w:rPrChange w:id="150" w:author="GCDA-8" w:date="2020-10-15T10:35:00Z">
            <w:rPr>
              <w:color w:val="auto"/>
              <w:lang w:val="en-GB"/>
            </w:rPr>
          </w:rPrChange>
        </w:rPr>
      </w:pPr>
      <w:bookmarkStart w:id="151" w:name="_GoBack"/>
      <w:bookmarkEnd w:id="151"/>
    </w:p>
    <w:sectPr w:rsidR="009B11DB" w:rsidRPr="007C5096" w:rsidSect="00F3384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5CC" w:rsidRDefault="00F405CC" w:rsidP="002E2075">
      <w:pPr>
        <w:spacing w:after="0" w:line="240" w:lineRule="auto"/>
      </w:pPr>
      <w:r>
        <w:separator/>
      </w:r>
    </w:p>
  </w:endnote>
  <w:endnote w:type="continuationSeparator" w:id="1">
    <w:p w:rsidR="00F405CC" w:rsidRDefault="00F405CC" w:rsidP="002E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5A" w:rsidRPr="00601B32" w:rsidRDefault="006F6E46" w:rsidP="003543CF">
    <w:pPr>
      <w:pStyle w:val="Footer"/>
      <w:pBdr>
        <w:top w:val="single" w:sz="8" w:space="1" w:color="auto"/>
      </w:pBdr>
      <w:tabs>
        <w:tab w:val="left" w:pos="720"/>
      </w:tabs>
      <w:jc w:val="center"/>
      <w:rPr>
        <w:sz w:val="16"/>
        <w:szCs w:val="16"/>
        <w:lang w:val="sq-AL"/>
      </w:rPr>
    </w:pPr>
    <w:r w:rsidRPr="006F6E46">
      <w:rPr>
        <w:sz w:val="16"/>
        <w:szCs w:val="16"/>
      </w:rPr>
      <w:t>Projektni zadatak, Kompanija za sprovođenje programa odgovarajućih grantova CERP, oktobar 2020</w:t>
    </w:r>
    <w:r w:rsidR="00A57E5A" w:rsidRPr="00601B32">
      <w:rPr>
        <w:sz w:val="16"/>
        <w:szCs w:val="16"/>
        <w:lang w:val="sq-AL"/>
      </w:rPr>
      <w:tab/>
    </w:r>
    <w:r>
      <w:rPr>
        <w:sz w:val="16"/>
        <w:szCs w:val="16"/>
        <w:lang w:val="sq-AL"/>
      </w:rPr>
      <w:t xml:space="preserve">Strana </w:t>
    </w:r>
    <w:r w:rsidR="00337B10" w:rsidRPr="00601B32">
      <w:rPr>
        <w:sz w:val="16"/>
        <w:szCs w:val="16"/>
        <w:lang w:val="sq-AL"/>
      </w:rPr>
      <w:fldChar w:fldCharType="begin"/>
    </w:r>
    <w:r w:rsidR="00A57E5A" w:rsidRPr="00601B32">
      <w:rPr>
        <w:sz w:val="16"/>
        <w:szCs w:val="16"/>
        <w:lang w:val="sq-AL"/>
      </w:rPr>
      <w:instrText xml:space="preserve"> PAGE   \* MERGEFORMAT </w:instrText>
    </w:r>
    <w:r w:rsidR="00337B10" w:rsidRPr="00601B32">
      <w:rPr>
        <w:sz w:val="16"/>
        <w:szCs w:val="16"/>
        <w:lang w:val="sq-AL"/>
      </w:rPr>
      <w:fldChar w:fldCharType="separate"/>
    </w:r>
    <w:r>
      <w:rPr>
        <w:noProof/>
        <w:sz w:val="16"/>
        <w:szCs w:val="16"/>
        <w:lang w:val="sq-AL"/>
      </w:rPr>
      <w:t>10</w:t>
    </w:r>
    <w:r w:rsidR="00337B10" w:rsidRPr="00601B32">
      <w:rPr>
        <w:noProof/>
        <w:sz w:val="16"/>
        <w:szCs w:val="16"/>
        <w:lang w:val="sq-AL"/>
      </w:rPr>
      <w:fldChar w:fldCharType="end"/>
    </w:r>
  </w:p>
  <w:p w:rsidR="00A57E5A" w:rsidRPr="00601B32" w:rsidRDefault="00A57E5A">
    <w:pPr>
      <w:pStyle w:val="Footer"/>
      <w:rPr>
        <w:lang w:val="sq-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5CC" w:rsidRDefault="00F405CC" w:rsidP="002E2075">
      <w:pPr>
        <w:spacing w:after="0" w:line="240" w:lineRule="auto"/>
      </w:pPr>
      <w:r>
        <w:separator/>
      </w:r>
    </w:p>
  </w:footnote>
  <w:footnote w:type="continuationSeparator" w:id="1">
    <w:p w:rsidR="00F405CC" w:rsidRDefault="00F405CC" w:rsidP="002E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C8B"/>
    <w:multiLevelType w:val="hybridMultilevel"/>
    <w:tmpl w:val="740A3278"/>
    <w:lvl w:ilvl="0" w:tplc="A5D8C20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8731B"/>
    <w:multiLevelType w:val="hybridMultilevel"/>
    <w:tmpl w:val="58C6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D04E3"/>
    <w:multiLevelType w:val="hybridMultilevel"/>
    <w:tmpl w:val="D80A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037F9"/>
    <w:multiLevelType w:val="hybridMultilevel"/>
    <w:tmpl w:val="70A4DB48"/>
    <w:lvl w:ilvl="0" w:tplc="9C8C17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151F7"/>
    <w:multiLevelType w:val="hybridMultilevel"/>
    <w:tmpl w:val="3A368D1E"/>
    <w:lvl w:ilvl="0" w:tplc="10107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7AC330" w:tentative="1">
      <w:start w:val="1"/>
      <w:numFmt w:val="lowerLetter"/>
      <w:lvlText w:val="%2."/>
      <w:lvlJc w:val="left"/>
      <w:pPr>
        <w:ind w:left="1440" w:hanging="360"/>
      </w:pPr>
    </w:lvl>
    <w:lvl w:ilvl="2" w:tplc="87CE6ECA" w:tentative="1">
      <w:start w:val="1"/>
      <w:numFmt w:val="lowerRoman"/>
      <w:lvlText w:val="%3."/>
      <w:lvlJc w:val="right"/>
      <w:pPr>
        <w:ind w:left="2160" w:hanging="180"/>
      </w:pPr>
    </w:lvl>
    <w:lvl w:ilvl="3" w:tplc="C4544F84" w:tentative="1">
      <w:start w:val="1"/>
      <w:numFmt w:val="decimal"/>
      <w:lvlText w:val="%4."/>
      <w:lvlJc w:val="left"/>
      <w:pPr>
        <w:ind w:left="2880" w:hanging="360"/>
      </w:pPr>
    </w:lvl>
    <w:lvl w:ilvl="4" w:tplc="EB40774C" w:tentative="1">
      <w:start w:val="1"/>
      <w:numFmt w:val="lowerLetter"/>
      <w:lvlText w:val="%5."/>
      <w:lvlJc w:val="left"/>
      <w:pPr>
        <w:ind w:left="3600" w:hanging="360"/>
      </w:pPr>
    </w:lvl>
    <w:lvl w:ilvl="5" w:tplc="2A149B64" w:tentative="1">
      <w:start w:val="1"/>
      <w:numFmt w:val="lowerRoman"/>
      <w:lvlText w:val="%6."/>
      <w:lvlJc w:val="right"/>
      <w:pPr>
        <w:ind w:left="4320" w:hanging="180"/>
      </w:pPr>
    </w:lvl>
    <w:lvl w:ilvl="6" w:tplc="FC4A584C" w:tentative="1">
      <w:start w:val="1"/>
      <w:numFmt w:val="decimal"/>
      <w:lvlText w:val="%7."/>
      <w:lvlJc w:val="left"/>
      <w:pPr>
        <w:ind w:left="5040" w:hanging="360"/>
      </w:pPr>
    </w:lvl>
    <w:lvl w:ilvl="7" w:tplc="F154E13A" w:tentative="1">
      <w:start w:val="1"/>
      <w:numFmt w:val="lowerLetter"/>
      <w:lvlText w:val="%8."/>
      <w:lvlJc w:val="left"/>
      <w:pPr>
        <w:ind w:left="5760" w:hanging="360"/>
      </w:pPr>
    </w:lvl>
    <w:lvl w:ilvl="8" w:tplc="F8FA3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703ED"/>
    <w:multiLevelType w:val="hybridMultilevel"/>
    <w:tmpl w:val="6FEC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81719"/>
    <w:multiLevelType w:val="hybridMultilevel"/>
    <w:tmpl w:val="A56A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607F9"/>
    <w:multiLevelType w:val="hybridMultilevel"/>
    <w:tmpl w:val="70A4DB48"/>
    <w:lvl w:ilvl="0" w:tplc="9C8C17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1149"/>
    <w:multiLevelType w:val="hybridMultilevel"/>
    <w:tmpl w:val="8BB06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547B29"/>
    <w:multiLevelType w:val="hybridMultilevel"/>
    <w:tmpl w:val="E8826B24"/>
    <w:lvl w:ilvl="0" w:tplc="E69A4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C16BC"/>
    <w:multiLevelType w:val="hybridMultilevel"/>
    <w:tmpl w:val="B5728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105065"/>
    <w:multiLevelType w:val="hybridMultilevel"/>
    <w:tmpl w:val="AC52726A"/>
    <w:lvl w:ilvl="0" w:tplc="4CA81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62E5B"/>
    <w:multiLevelType w:val="hybridMultilevel"/>
    <w:tmpl w:val="140C5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815580"/>
    <w:multiLevelType w:val="hybridMultilevel"/>
    <w:tmpl w:val="9F868092"/>
    <w:lvl w:ilvl="0" w:tplc="A5D8C2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C0B0A"/>
    <w:multiLevelType w:val="hybridMultilevel"/>
    <w:tmpl w:val="675A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57DC0"/>
    <w:multiLevelType w:val="hybridMultilevel"/>
    <w:tmpl w:val="1B8E8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D21F77"/>
    <w:multiLevelType w:val="hybridMultilevel"/>
    <w:tmpl w:val="B8E6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D6803"/>
    <w:multiLevelType w:val="hybridMultilevel"/>
    <w:tmpl w:val="765E9330"/>
    <w:lvl w:ilvl="0" w:tplc="744294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41A52"/>
    <w:multiLevelType w:val="hybridMultilevel"/>
    <w:tmpl w:val="D572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056AB"/>
    <w:multiLevelType w:val="hybridMultilevel"/>
    <w:tmpl w:val="1A66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F62DE"/>
    <w:multiLevelType w:val="hybridMultilevel"/>
    <w:tmpl w:val="46A6D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BF4F35"/>
    <w:multiLevelType w:val="hybridMultilevel"/>
    <w:tmpl w:val="AE72F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CC3512"/>
    <w:multiLevelType w:val="hybridMultilevel"/>
    <w:tmpl w:val="5C56B8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A46202"/>
    <w:multiLevelType w:val="hybridMultilevel"/>
    <w:tmpl w:val="F4701B2A"/>
    <w:lvl w:ilvl="0" w:tplc="514E6FF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E0E460C"/>
    <w:multiLevelType w:val="hybridMultilevel"/>
    <w:tmpl w:val="03AC1F1E"/>
    <w:lvl w:ilvl="0" w:tplc="A5D8C2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12274"/>
    <w:multiLevelType w:val="hybridMultilevel"/>
    <w:tmpl w:val="03AC1F1E"/>
    <w:lvl w:ilvl="0" w:tplc="A5D8C2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66B53"/>
    <w:multiLevelType w:val="hybridMultilevel"/>
    <w:tmpl w:val="1A6033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C22677"/>
    <w:multiLevelType w:val="hybridMultilevel"/>
    <w:tmpl w:val="58342D3C"/>
    <w:lvl w:ilvl="0" w:tplc="9A0E905A">
      <w:start w:val="2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52452"/>
    <w:multiLevelType w:val="hybridMultilevel"/>
    <w:tmpl w:val="1E38B706"/>
    <w:lvl w:ilvl="0" w:tplc="47BA09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1107D"/>
    <w:multiLevelType w:val="hybridMultilevel"/>
    <w:tmpl w:val="7E32E9A0"/>
    <w:lvl w:ilvl="0" w:tplc="8C3C4076">
      <w:numFmt w:val="bullet"/>
      <w:lvlText w:val="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148F8"/>
    <w:multiLevelType w:val="hybridMultilevel"/>
    <w:tmpl w:val="45289588"/>
    <w:lvl w:ilvl="0" w:tplc="4A3EB9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2708D"/>
    <w:multiLevelType w:val="hybridMultilevel"/>
    <w:tmpl w:val="45B8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4933EA"/>
    <w:multiLevelType w:val="hybridMultilevel"/>
    <w:tmpl w:val="6A40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A7547"/>
    <w:multiLevelType w:val="hybridMultilevel"/>
    <w:tmpl w:val="F0C20A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50593"/>
    <w:multiLevelType w:val="hybridMultilevel"/>
    <w:tmpl w:val="2684FC4C"/>
    <w:lvl w:ilvl="0" w:tplc="514E6FF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B0236"/>
    <w:multiLevelType w:val="hybridMultilevel"/>
    <w:tmpl w:val="59F0B2F4"/>
    <w:lvl w:ilvl="0" w:tplc="8C3C4076">
      <w:numFmt w:val="bullet"/>
      <w:lvlText w:val="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B6B08"/>
    <w:multiLevelType w:val="hybridMultilevel"/>
    <w:tmpl w:val="70A4DB48"/>
    <w:lvl w:ilvl="0" w:tplc="9C8C17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90907"/>
    <w:multiLevelType w:val="hybridMultilevel"/>
    <w:tmpl w:val="03AC1F1E"/>
    <w:lvl w:ilvl="0" w:tplc="A5D8C2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319DC"/>
    <w:multiLevelType w:val="hybridMultilevel"/>
    <w:tmpl w:val="8636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05E43"/>
    <w:multiLevelType w:val="hybridMultilevel"/>
    <w:tmpl w:val="CC06AF86"/>
    <w:lvl w:ilvl="0" w:tplc="8166861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FF40969"/>
    <w:multiLevelType w:val="hybridMultilevel"/>
    <w:tmpl w:val="4B40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29"/>
  </w:num>
  <w:num w:numId="4">
    <w:abstractNumId w:val="38"/>
  </w:num>
  <w:num w:numId="5">
    <w:abstractNumId w:val="6"/>
  </w:num>
  <w:num w:numId="6">
    <w:abstractNumId w:val="5"/>
  </w:num>
  <w:num w:numId="7">
    <w:abstractNumId w:val="18"/>
  </w:num>
  <w:num w:numId="8">
    <w:abstractNumId w:val="20"/>
  </w:num>
  <w:num w:numId="9">
    <w:abstractNumId w:val="28"/>
  </w:num>
  <w:num w:numId="10">
    <w:abstractNumId w:val="9"/>
  </w:num>
  <w:num w:numId="11">
    <w:abstractNumId w:val="2"/>
  </w:num>
  <w:num w:numId="12">
    <w:abstractNumId w:val="16"/>
  </w:num>
  <w:num w:numId="13">
    <w:abstractNumId w:val="19"/>
  </w:num>
  <w:num w:numId="14">
    <w:abstractNumId w:val="32"/>
  </w:num>
  <w:num w:numId="15">
    <w:abstractNumId w:val="11"/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  <w:num w:numId="19">
    <w:abstractNumId w:val="12"/>
  </w:num>
  <w:num w:numId="20">
    <w:abstractNumId w:val="10"/>
  </w:num>
  <w:num w:numId="21">
    <w:abstractNumId w:val="15"/>
  </w:num>
  <w:num w:numId="22">
    <w:abstractNumId w:val="21"/>
  </w:num>
  <w:num w:numId="23">
    <w:abstractNumId w:val="24"/>
  </w:num>
  <w:num w:numId="24">
    <w:abstractNumId w:val="13"/>
  </w:num>
  <w:num w:numId="25">
    <w:abstractNumId w:val="17"/>
  </w:num>
  <w:num w:numId="26">
    <w:abstractNumId w:val="30"/>
  </w:num>
  <w:num w:numId="27">
    <w:abstractNumId w:val="3"/>
  </w:num>
  <w:num w:numId="28">
    <w:abstractNumId w:val="37"/>
  </w:num>
  <w:num w:numId="29">
    <w:abstractNumId w:val="31"/>
  </w:num>
  <w:num w:numId="30">
    <w:abstractNumId w:val="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23"/>
  </w:num>
  <w:num w:numId="34">
    <w:abstractNumId w:val="34"/>
  </w:num>
  <w:num w:numId="35">
    <w:abstractNumId w:val="40"/>
  </w:num>
  <w:num w:numId="36">
    <w:abstractNumId w:val="1"/>
  </w:num>
  <w:num w:numId="37">
    <w:abstractNumId w:val="33"/>
  </w:num>
  <w:num w:numId="38">
    <w:abstractNumId w:val="2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5"/>
  </w:num>
  <w:num w:numId="4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ferdita.A.Selmani">
    <w15:presenceInfo w15:providerId="AD" w15:userId="S-1-5-21-3379335039-1169082981-263449149-153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markup="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82ED0"/>
    <w:rsid w:val="00000583"/>
    <w:rsid w:val="00004D0C"/>
    <w:rsid w:val="00005602"/>
    <w:rsid w:val="0001744D"/>
    <w:rsid w:val="00020B14"/>
    <w:rsid w:val="00021A52"/>
    <w:rsid w:val="00032058"/>
    <w:rsid w:val="00035016"/>
    <w:rsid w:val="00035F29"/>
    <w:rsid w:val="000368DF"/>
    <w:rsid w:val="00036F6A"/>
    <w:rsid w:val="00037F1E"/>
    <w:rsid w:val="00040518"/>
    <w:rsid w:val="00043819"/>
    <w:rsid w:val="00043E12"/>
    <w:rsid w:val="000462A9"/>
    <w:rsid w:val="00050613"/>
    <w:rsid w:val="00050F69"/>
    <w:rsid w:val="000514D2"/>
    <w:rsid w:val="00052007"/>
    <w:rsid w:val="000535BA"/>
    <w:rsid w:val="000535DF"/>
    <w:rsid w:val="000554C9"/>
    <w:rsid w:val="000554E5"/>
    <w:rsid w:val="00055D78"/>
    <w:rsid w:val="00056F2E"/>
    <w:rsid w:val="0006317E"/>
    <w:rsid w:val="00064D1E"/>
    <w:rsid w:val="00073E4D"/>
    <w:rsid w:val="00076F4C"/>
    <w:rsid w:val="00082F90"/>
    <w:rsid w:val="00085BE5"/>
    <w:rsid w:val="00086332"/>
    <w:rsid w:val="00087406"/>
    <w:rsid w:val="0008768A"/>
    <w:rsid w:val="00090B70"/>
    <w:rsid w:val="0009281E"/>
    <w:rsid w:val="00093099"/>
    <w:rsid w:val="00094869"/>
    <w:rsid w:val="000A0597"/>
    <w:rsid w:val="000A39F7"/>
    <w:rsid w:val="000A3FF0"/>
    <w:rsid w:val="000A43BA"/>
    <w:rsid w:val="000A4F40"/>
    <w:rsid w:val="000A6605"/>
    <w:rsid w:val="000A7BA8"/>
    <w:rsid w:val="000A7C57"/>
    <w:rsid w:val="000B01AC"/>
    <w:rsid w:val="000B3374"/>
    <w:rsid w:val="000B339E"/>
    <w:rsid w:val="000B40D1"/>
    <w:rsid w:val="000B6A2A"/>
    <w:rsid w:val="000B71EC"/>
    <w:rsid w:val="000C07EF"/>
    <w:rsid w:val="000C2246"/>
    <w:rsid w:val="000C2CA1"/>
    <w:rsid w:val="000C387F"/>
    <w:rsid w:val="000C48B1"/>
    <w:rsid w:val="000C72DA"/>
    <w:rsid w:val="000D12C9"/>
    <w:rsid w:val="000D744D"/>
    <w:rsid w:val="000D77A7"/>
    <w:rsid w:val="000E4D28"/>
    <w:rsid w:val="000E5C16"/>
    <w:rsid w:val="000F30FE"/>
    <w:rsid w:val="0010355D"/>
    <w:rsid w:val="00105842"/>
    <w:rsid w:val="00106EC9"/>
    <w:rsid w:val="00110B3A"/>
    <w:rsid w:val="001112BA"/>
    <w:rsid w:val="001126EC"/>
    <w:rsid w:val="00112AF9"/>
    <w:rsid w:val="00113EFC"/>
    <w:rsid w:val="00114293"/>
    <w:rsid w:val="00116515"/>
    <w:rsid w:val="00121500"/>
    <w:rsid w:val="00127E4B"/>
    <w:rsid w:val="001338F3"/>
    <w:rsid w:val="00134165"/>
    <w:rsid w:val="00142020"/>
    <w:rsid w:val="00144D7D"/>
    <w:rsid w:val="0015350C"/>
    <w:rsid w:val="001539A2"/>
    <w:rsid w:val="00154C59"/>
    <w:rsid w:val="00154DF6"/>
    <w:rsid w:val="001613E0"/>
    <w:rsid w:val="001616C9"/>
    <w:rsid w:val="00164E32"/>
    <w:rsid w:val="00167DC0"/>
    <w:rsid w:val="00170489"/>
    <w:rsid w:val="001739CF"/>
    <w:rsid w:val="00174B08"/>
    <w:rsid w:val="00174E15"/>
    <w:rsid w:val="00175BB7"/>
    <w:rsid w:val="0018280C"/>
    <w:rsid w:val="00183CA8"/>
    <w:rsid w:val="001848D7"/>
    <w:rsid w:val="00184933"/>
    <w:rsid w:val="00186FB9"/>
    <w:rsid w:val="00195428"/>
    <w:rsid w:val="00195B20"/>
    <w:rsid w:val="001A0851"/>
    <w:rsid w:val="001A1909"/>
    <w:rsid w:val="001B00C9"/>
    <w:rsid w:val="001B058C"/>
    <w:rsid w:val="001B0A23"/>
    <w:rsid w:val="001B1109"/>
    <w:rsid w:val="001B26AC"/>
    <w:rsid w:val="001B4C4F"/>
    <w:rsid w:val="001C0CE1"/>
    <w:rsid w:val="001C51D9"/>
    <w:rsid w:val="001C6422"/>
    <w:rsid w:val="001D0BE4"/>
    <w:rsid w:val="001D18DF"/>
    <w:rsid w:val="001D5503"/>
    <w:rsid w:val="001D68EE"/>
    <w:rsid w:val="001D77E2"/>
    <w:rsid w:val="001D7BF0"/>
    <w:rsid w:val="001E00F1"/>
    <w:rsid w:val="001E08EF"/>
    <w:rsid w:val="001E18A6"/>
    <w:rsid w:val="001E79A9"/>
    <w:rsid w:val="001F396F"/>
    <w:rsid w:val="001F4029"/>
    <w:rsid w:val="001F6F49"/>
    <w:rsid w:val="00205526"/>
    <w:rsid w:val="00206165"/>
    <w:rsid w:val="0020706D"/>
    <w:rsid w:val="0020707A"/>
    <w:rsid w:val="002072A8"/>
    <w:rsid w:val="00213336"/>
    <w:rsid w:val="00213359"/>
    <w:rsid w:val="00214F5B"/>
    <w:rsid w:val="00216292"/>
    <w:rsid w:val="0021686A"/>
    <w:rsid w:val="0021722A"/>
    <w:rsid w:val="002174ED"/>
    <w:rsid w:val="002217F0"/>
    <w:rsid w:val="00224C5D"/>
    <w:rsid w:val="002263B9"/>
    <w:rsid w:val="00227D8E"/>
    <w:rsid w:val="00233058"/>
    <w:rsid w:val="002330C7"/>
    <w:rsid w:val="00234228"/>
    <w:rsid w:val="00237CEE"/>
    <w:rsid w:val="00237D6D"/>
    <w:rsid w:val="00241372"/>
    <w:rsid w:val="0024700A"/>
    <w:rsid w:val="002518AE"/>
    <w:rsid w:val="00252270"/>
    <w:rsid w:val="00254828"/>
    <w:rsid w:val="0025515A"/>
    <w:rsid w:val="002561CA"/>
    <w:rsid w:val="00256E09"/>
    <w:rsid w:val="00261262"/>
    <w:rsid w:val="00261676"/>
    <w:rsid w:val="00263214"/>
    <w:rsid w:val="00264786"/>
    <w:rsid w:val="0026487D"/>
    <w:rsid w:val="00266384"/>
    <w:rsid w:val="0026654C"/>
    <w:rsid w:val="00271C6D"/>
    <w:rsid w:val="00271C93"/>
    <w:rsid w:val="00273AFD"/>
    <w:rsid w:val="0028050C"/>
    <w:rsid w:val="00280718"/>
    <w:rsid w:val="00282A38"/>
    <w:rsid w:val="00285075"/>
    <w:rsid w:val="002935DD"/>
    <w:rsid w:val="002A0059"/>
    <w:rsid w:val="002A05CB"/>
    <w:rsid w:val="002A6892"/>
    <w:rsid w:val="002A78D3"/>
    <w:rsid w:val="002B0CDA"/>
    <w:rsid w:val="002B7592"/>
    <w:rsid w:val="002C05AD"/>
    <w:rsid w:val="002C1A35"/>
    <w:rsid w:val="002D03A9"/>
    <w:rsid w:val="002D143D"/>
    <w:rsid w:val="002D3869"/>
    <w:rsid w:val="002D4DDB"/>
    <w:rsid w:val="002E2075"/>
    <w:rsid w:val="002E2616"/>
    <w:rsid w:val="002F2B4D"/>
    <w:rsid w:val="002F2D68"/>
    <w:rsid w:val="002F507B"/>
    <w:rsid w:val="002F611F"/>
    <w:rsid w:val="00300A43"/>
    <w:rsid w:val="00300D4F"/>
    <w:rsid w:val="00306E03"/>
    <w:rsid w:val="0031071E"/>
    <w:rsid w:val="00315EDB"/>
    <w:rsid w:val="00324632"/>
    <w:rsid w:val="003248FE"/>
    <w:rsid w:val="003334FF"/>
    <w:rsid w:val="00333671"/>
    <w:rsid w:val="003337BE"/>
    <w:rsid w:val="0033401B"/>
    <w:rsid w:val="00337B10"/>
    <w:rsid w:val="00341F0F"/>
    <w:rsid w:val="00343B46"/>
    <w:rsid w:val="00345CBA"/>
    <w:rsid w:val="00347446"/>
    <w:rsid w:val="0035059D"/>
    <w:rsid w:val="003506A6"/>
    <w:rsid w:val="003543CF"/>
    <w:rsid w:val="003646B9"/>
    <w:rsid w:val="00365983"/>
    <w:rsid w:val="003724C7"/>
    <w:rsid w:val="00373DAE"/>
    <w:rsid w:val="003765CD"/>
    <w:rsid w:val="00376BD0"/>
    <w:rsid w:val="00376C20"/>
    <w:rsid w:val="00380858"/>
    <w:rsid w:val="003873E7"/>
    <w:rsid w:val="003910EB"/>
    <w:rsid w:val="00392EEC"/>
    <w:rsid w:val="003931D1"/>
    <w:rsid w:val="003951BE"/>
    <w:rsid w:val="0039697D"/>
    <w:rsid w:val="003A0D4B"/>
    <w:rsid w:val="003A0F57"/>
    <w:rsid w:val="003A1643"/>
    <w:rsid w:val="003A1F86"/>
    <w:rsid w:val="003A7103"/>
    <w:rsid w:val="003B42E3"/>
    <w:rsid w:val="003B66F8"/>
    <w:rsid w:val="003C18C1"/>
    <w:rsid w:val="003C3CDA"/>
    <w:rsid w:val="003C54C6"/>
    <w:rsid w:val="003D15BC"/>
    <w:rsid w:val="003D1BC7"/>
    <w:rsid w:val="003D457E"/>
    <w:rsid w:val="003E0287"/>
    <w:rsid w:val="003E0590"/>
    <w:rsid w:val="003E0730"/>
    <w:rsid w:val="003E0EED"/>
    <w:rsid w:val="003E20B7"/>
    <w:rsid w:val="003E4DA7"/>
    <w:rsid w:val="003F076F"/>
    <w:rsid w:val="003F4500"/>
    <w:rsid w:val="003F57F5"/>
    <w:rsid w:val="003F6861"/>
    <w:rsid w:val="003F6A44"/>
    <w:rsid w:val="003F6E4A"/>
    <w:rsid w:val="00402A41"/>
    <w:rsid w:val="00405B10"/>
    <w:rsid w:val="00406946"/>
    <w:rsid w:val="004110BA"/>
    <w:rsid w:val="00411681"/>
    <w:rsid w:val="00411CD3"/>
    <w:rsid w:val="00413A6F"/>
    <w:rsid w:val="00421F43"/>
    <w:rsid w:val="00425875"/>
    <w:rsid w:val="00426A3E"/>
    <w:rsid w:val="00427162"/>
    <w:rsid w:val="0043094E"/>
    <w:rsid w:val="00432529"/>
    <w:rsid w:val="00434812"/>
    <w:rsid w:val="004354D4"/>
    <w:rsid w:val="0044098D"/>
    <w:rsid w:val="00443B3F"/>
    <w:rsid w:val="00444556"/>
    <w:rsid w:val="00453CFD"/>
    <w:rsid w:val="004617D1"/>
    <w:rsid w:val="00461859"/>
    <w:rsid w:val="0046461A"/>
    <w:rsid w:val="00467ACF"/>
    <w:rsid w:val="004709C8"/>
    <w:rsid w:val="00473078"/>
    <w:rsid w:val="00475C65"/>
    <w:rsid w:val="00481150"/>
    <w:rsid w:val="004822CF"/>
    <w:rsid w:val="00482F8A"/>
    <w:rsid w:val="00484894"/>
    <w:rsid w:val="0049482A"/>
    <w:rsid w:val="00496794"/>
    <w:rsid w:val="00497411"/>
    <w:rsid w:val="004A0ED4"/>
    <w:rsid w:val="004A2646"/>
    <w:rsid w:val="004A3395"/>
    <w:rsid w:val="004B3DE4"/>
    <w:rsid w:val="004B478B"/>
    <w:rsid w:val="004B4FC9"/>
    <w:rsid w:val="004B5832"/>
    <w:rsid w:val="004B6B4B"/>
    <w:rsid w:val="004C3EB9"/>
    <w:rsid w:val="004D29CE"/>
    <w:rsid w:val="004D396A"/>
    <w:rsid w:val="004D496A"/>
    <w:rsid w:val="004E0704"/>
    <w:rsid w:val="004E2D9A"/>
    <w:rsid w:val="004E4A38"/>
    <w:rsid w:val="004E5400"/>
    <w:rsid w:val="004E633B"/>
    <w:rsid w:val="004E6AF2"/>
    <w:rsid w:val="004E6F0C"/>
    <w:rsid w:val="004F1A80"/>
    <w:rsid w:val="004F4422"/>
    <w:rsid w:val="004F4C91"/>
    <w:rsid w:val="004F63FA"/>
    <w:rsid w:val="00503E19"/>
    <w:rsid w:val="00507239"/>
    <w:rsid w:val="005128E9"/>
    <w:rsid w:val="005136B7"/>
    <w:rsid w:val="0051711B"/>
    <w:rsid w:val="005171C8"/>
    <w:rsid w:val="005202CD"/>
    <w:rsid w:val="00522C9A"/>
    <w:rsid w:val="00527648"/>
    <w:rsid w:val="00527B85"/>
    <w:rsid w:val="005339D3"/>
    <w:rsid w:val="00535360"/>
    <w:rsid w:val="00535ED9"/>
    <w:rsid w:val="00536970"/>
    <w:rsid w:val="005422FA"/>
    <w:rsid w:val="00542F3A"/>
    <w:rsid w:val="00544859"/>
    <w:rsid w:val="00545400"/>
    <w:rsid w:val="00552309"/>
    <w:rsid w:val="00561EB7"/>
    <w:rsid w:val="005625ED"/>
    <w:rsid w:val="00563EBB"/>
    <w:rsid w:val="005664B6"/>
    <w:rsid w:val="00566913"/>
    <w:rsid w:val="005711A7"/>
    <w:rsid w:val="00577851"/>
    <w:rsid w:val="00582D19"/>
    <w:rsid w:val="00583BEF"/>
    <w:rsid w:val="00586D88"/>
    <w:rsid w:val="00587536"/>
    <w:rsid w:val="005909A6"/>
    <w:rsid w:val="0059114B"/>
    <w:rsid w:val="005948BE"/>
    <w:rsid w:val="00595CC4"/>
    <w:rsid w:val="00597953"/>
    <w:rsid w:val="005A1016"/>
    <w:rsid w:val="005A400C"/>
    <w:rsid w:val="005B1C60"/>
    <w:rsid w:val="005B251B"/>
    <w:rsid w:val="005B3D64"/>
    <w:rsid w:val="005B5F8C"/>
    <w:rsid w:val="005C0330"/>
    <w:rsid w:val="005C2288"/>
    <w:rsid w:val="005C29C3"/>
    <w:rsid w:val="005C2AC0"/>
    <w:rsid w:val="005D0DE8"/>
    <w:rsid w:val="005D0EB9"/>
    <w:rsid w:val="005D4542"/>
    <w:rsid w:val="005D48DD"/>
    <w:rsid w:val="005E0754"/>
    <w:rsid w:val="005E35D8"/>
    <w:rsid w:val="005E45AB"/>
    <w:rsid w:val="005E4BBF"/>
    <w:rsid w:val="005E4D53"/>
    <w:rsid w:val="005E7754"/>
    <w:rsid w:val="005E7BEF"/>
    <w:rsid w:val="005F0D68"/>
    <w:rsid w:val="005F1DBF"/>
    <w:rsid w:val="005F2472"/>
    <w:rsid w:val="005F47E9"/>
    <w:rsid w:val="005F4B95"/>
    <w:rsid w:val="005F6F1E"/>
    <w:rsid w:val="00601B32"/>
    <w:rsid w:val="00604FAC"/>
    <w:rsid w:val="00605190"/>
    <w:rsid w:val="006056D3"/>
    <w:rsid w:val="006068B5"/>
    <w:rsid w:val="00610AC6"/>
    <w:rsid w:val="0061150D"/>
    <w:rsid w:val="00614299"/>
    <w:rsid w:val="00615AC1"/>
    <w:rsid w:val="006203DD"/>
    <w:rsid w:val="00620890"/>
    <w:rsid w:val="0062217D"/>
    <w:rsid w:val="00626431"/>
    <w:rsid w:val="006360CE"/>
    <w:rsid w:val="00636707"/>
    <w:rsid w:val="006369CC"/>
    <w:rsid w:val="006375F1"/>
    <w:rsid w:val="00654265"/>
    <w:rsid w:val="006544A3"/>
    <w:rsid w:val="00661104"/>
    <w:rsid w:val="00662460"/>
    <w:rsid w:val="00664B71"/>
    <w:rsid w:val="006768BA"/>
    <w:rsid w:val="00677642"/>
    <w:rsid w:val="006814DB"/>
    <w:rsid w:val="00682A3C"/>
    <w:rsid w:val="0068544F"/>
    <w:rsid w:val="00692B6F"/>
    <w:rsid w:val="0069404D"/>
    <w:rsid w:val="00696358"/>
    <w:rsid w:val="00697F76"/>
    <w:rsid w:val="006A14F7"/>
    <w:rsid w:val="006A1CE1"/>
    <w:rsid w:val="006A1E8F"/>
    <w:rsid w:val="006A2389"/>
    <w:rsid w:val="006A2936"/>
    <w:rsid w:val="006A3654"/>
    <w:rsid w:val="006B0A2C"/>
    <w:rsid w:val="006B324E"/>
    <w:rsid w:val="006B79C1"/>
    <w:rsid w:val="006B7FFE"/>
    <w:rsid w:val="006C3F64"/>
    <w:rsid w:val="006C502A"/>
    <w:rsid w:val="006C6EDD"/>
    <w:rsid w:val="006C7445"/>
    <w:rsid w:val="006D1FD0"/>
    <w:rsid w:val="006D43D5"/>
    <w:rsid w:val="006D48ED"/>
    <w:rsid w:val="006D76FF"/>
    <w:rsid w:val="006E5D2B"/>
    <w:rsid w:val="006E6151"/>
    <w:rsid w:val="006F3C7D"/>
    <w:rsid w:val="006F6E46"/>
    <w:rsid w:val="006F6E6F"/>
    <w:rsid w:val="006F7410"/>
    <w:rsid w:val="00701CC1"/>
    <w:rsid w:val="0070278B"/>
    <w:rsid w:val="00702BD5"/>
    <w:rsid w:val="00702DEB"/>
    <w:rsid w:val="007030A1"/>
    <w:rsid w:val="0070759F"/>
    <w:rsid w:val="00707EB7"/>
    <w:rsid w:val="007107B7"/>
    <w:rsid w:val="00714380"/>
    <w:rsid w:val="0071531D"/>
    <w:rsid w:val="0071642D"/>
    <w:rsid w:val="00717D05"/>
    <w:rsid w:val="007204C1"/>
    <w:rsid w:val="00720DDF"/>
    <w:rsid w:val="00721604"/>
    <w:rsid w:val="00722425"/>
    <w:rsid w:val="007273BA"/>
    <w:rsid w:val="00731B33"/>
    <w:rsid w:val="007322CA"/>
    <w:rsid w:val="007327F0"/>
    <w:rsid w:val="00734AA7"/>
    <w:rsid w:val="00734BDE"/>
    <w:rsid w:val="00735EAB"/>
    <w:rsid w:val="0074007E"/>
    <w:rsid w:val="00742245"/>
    <w:rsid w:val="007424BA"/>
    <w:rsid w:val="00744774"/>
    <w:rsid w:val="007559E8"/>
    <w:rsid w:val="0075761A"/>
    <w:rsid w:val="00761771"/>
    <w:rsid w:val="007622A5"/>
    <w:rsid w:val="007622C2"/>
    <w:rsid w:val="00764013"/>
    <w:rsid w:val="007703DE"/>
    <w:rsid w:val="00775918"/>
    <w:rsid w:val="00775C61"/>
    <w:rsid w:val="00776CE0"/>
    <w:rsid w:val="00780393"/>
    <w:rsid w:val="0078355A"/>
    <w:rsid w:val="00785D54"/>
    <w:rsid w:val="00794208"/>
    <w:rsid w:val="00794A33"/>
    <w:rsid w:val="0079502C"/>
    <w:rsid w:val="007975ED"/>
    <w:rsid w:val="007A2479"/>
    <w:rsid w:val="007A7924"/>
    <w:rsid w:val="007B036E"/>
    <w:rsid w:val="007B0BA4"/>
    <w:rsid w:val="007B1352"/>
    <w:rsid w:val="007B286B"/>
    <w:rsid w:val="007B3CE1"/>
    <w:rsid w:val="007B4224"/>
    <w:rsid w:val="007B7043"/>
    <w:rsid w:val="007C095F"/>
    <w:rsid w:val="007C0D21"/>
    <w:rsid w:val="007C12E0"/>
    <w:rsid w:val="007C1E0A"/>
    <w:rsid w:val="007C252D"/>
    <w:rsid w:val="007C40B0"/>
    <w:rsid w:val="007C4694"/>
    <w:rsid w:val="007C4BFF"/>
    <w:rsid w:val="007C5096"/>
    <w:rsid w:val="007C6282"/>
    <w:rsid w:val="007C6487"/>
    <w:rsid w:val="007C6EF1"/>
    <w:rsid w:val="007D02B1"/>
    <w:rsid w:val="007D052B"/>
    <w:rsid w:val="007D0675"/>
    <w:rsid w:val="007D1364"/>
    <w:rsid w:val="007D571C"/>
    <w:rsid w:val="007D5FD4"/>
    <w:rsid w:val="007D6AC7"/>
    <w:rsid w:val="007E0ED9"/>
    <w:rsid w:val="007E0FE0"/>
    <w:rsid w:val="007E427C"/>
    <w:rsid w:val="007E5C16"/>
    <w:rsid w:val="007F1C5C"/>
    <w:rsid w:val="007F4EB4"/>
    <w:rsid w:val="007F633C"/>
    <w:rsid w:val="007F70B2"/>
    <w:rsid w:val="008003C2"/>
    <w:rsid w:val="00801522"/>
    <w:rsid w:val="00803192"/>
    <w:rsid w:val="00805037"/>
    <w:rsid w:val="008055B2"/>
    <w:rsid w:val="008056D1"/>
    <w:rsid w:val="00807673"/>
    <w:rsid w:val="00810E0F"/>
    <w:rsid w:val="00816EC7"/>
    <w:rsid w:val="00817EBD"/>
    <w:rsid w:val="00826888"/>
    <w:rsid w:val="00827462"/>
    <w:rsid w:val="00830300"/>
    <w:rsid w:val="008327F7"/>
    <w:rsid w:val="008330D1"/>
    <w:rsid w:val="008334C1"/>
    <w:rsid w:val="00835976"/>
    <w:rsid w:val="00841B77"/>
    <w:rsid w:val="00841CC6"/>
    <w:rsid w:val="00842B4F"/>
    <w:rsid w:val="00843299"/>
    <w:rsid w:val="00844F23"/>
    <w:rsid w:val="008503D8"/>
    <w:rsid w:val="00852513"/>
    <w:rsid w:val="008549FB"/>
    <w:rsid w:val="0085700F"/>
    <w:rsid w:val="00860B36"/>
    <w:rsid w:val="00861A47"/>
    <w:rsid w:val="0086331F"/>
    <w:rsid w:val="00866250"/>
    <w:rsid w:val="008664B6"/>
    <w:rsid w:val="008668E5"/>
    <w:rsid w:val="00871E60"/>
    <w:rsid w:val="00873606"/>
    <w:rsid w:val="008815CE"/>
    <w:rsid w:val="00884A27"/>
    <w:rsid w:val="008857D9"/>
    <w:rsid w:val="008902F2"/>
    <w:rsid w:val="00890DE6"/>
    <w:rsid w:val="00892E63"/>
    <w:rsid w:val="00896D9B"/>
    <w:rsid w:val="008A4686"/>
    <w:rsid w:val="008A5CE7"/>
    <w:rsid w:val="008B62BF"/>
    <w:rsid w:val="008B71C6"/>
    <w:rsid w:val="008C0F35"/>
    <w:rsid w:val="008C250E"/>
    <w:rsid w:val="008C4828"/>
    <w:rsid w:val="008D452A"/>
    <w:rsid w:val="008D6FF3"/>
    <w:rsid w:val="008F13B8"/>
    <w:rsid w:val="008F2F41"/>
    <w:rsid w:val="0090134E"/>
    <w:rsid w:val="009017BA"/>
    <w:rsid w:val="00901C35"/>
    <w:rsid w:val="00902178"/>
    <w:rsid w:val="00904A2C"/>
    <w:rsid w:val="00904FF8"/>
    <w:rsid w:val="009114E5"/>
    <w:rsid w:val="0091370F"/>
    <w:rsid w:val="00913C95"/>
    <w:rsid w:val="009144F4"/>
    <w:rsid w:val="0091546E"/>
    <w:rsid w:val="009200C7"/>
    <w:rsid w:val="00922792"/>
    <w:rsid w:val="00923ABD"/>
    <w:rsid w:val="0092423F"/>
    <w:rsid w:val="009255AE"/>
    <w:rsid w:val="00931194"/>
    <w:rsid w:val="0093568F"/>
    <w:rsid w:val="00935A2D"/>
    <w:rsid w:val="00935C79"/>
    <w:rsid w:val="009371A1"/>
    <w:rsid w:val="0094075A"/>
    <w:rsid w:val="009428EE"/>
    <w:rsid w:val="00943024"/>
    <w:rsid w:val="00945414"/>
    <w:rsid w:val="009461C6"/>
    <w:rsid w:val="00946D91"/>
    <w:rsid w:val="00954219"/>
    <w:rsid w:val="009551BB"/>
    <w:rsid w:val="00960CD4"/>
    <w:rsid w:val="009628A5"/>
    <w:rsid w:val="00963516"/>
    <w:rsid w:val="00963D14"/>
    <w:rsid w:val="00963F3D"/>
    <w:rsid w:val="00967BEC"/>
    <w:rsid w:val="00971199"/>
    <w:rsid w:val="00971577"/>
    <w:rsid w:val="00972CED"/>
    <w:rsid w:val="009756AF"/>
    <w:rsid w:val="00975A89"/>
    <w:rsid w:val="009765C9"/>
    <w:rsid w:val="00987650"/>
    <w:rsid w:val="00990B04"/>
    <w:rsid w:val="009942D0"/>
    <w:rsid w:val="00996F30"/>
    <w:rsid w:val="009A4240"/>
    <w:rsid w:val="009A5624"/>
    <w:rsid w:val="009A58EE"/>
    <w:rsid w:val="009B0A4B"/>
    <w:rsid w:val="009B11DB"/>
    <w:rsid w:val="009B17B7"/>
    <w:rsid w:val="009B2190"/>
    <w:rsid w:val="009B268A"/>
    <w:rsid w:val="009B6859"/>
    <w:rsid w:val="009C1082"/>
    <w:rsid w:val="009C4922"/>
    <w:rsid w:val="009C71C3"/>
    <w:rsid w:val="009D211D"/>
    <w:rsid w:val="009D4223"/>
    <w:rsid w:val="009D59A6"/>
    <w:rsid w:val="009E1BFE"/>
    <w:rsid w:val="009E2A47"/>
    <w:rsid w:val="009E2B75"/>
    <w:rsid w:val="009E3599"/>
    <w:rsid w:val="009E3E01"/>
    <w:rsid w:val="009E4BA5"/>
    <w:rsid w:val="009E6A5A"/>
    <w:rsid w:val="009E7A81"/>
    <w:rsid w:val="009F1FB7"/>
    <w:rsid w:val="009F2B1B"/>
    <w:rsid w:val="00A00EC2"/>
    <w:rsid w:val="00A022C8"/>
    <w:rsid w:val="00A03814"/>
    <w:rsid w:val="00A06026"/>
    <w:rsid w:val="00A06E45"/>
    <w:rsid w:val="00A117A5"/>
    <w:rsid w:val="00A15D72"/>
    <w:rsid w:val="00A174FC"/>
    <w:rsid w:val="00A225C5"/>
    <w:rsid w:val="00A2301E"/>
    <w:rsid w:val="00A2579B"/>
    <w:rsid w:val="00A26282"/>
    <w:rsid w:val="00A27AC8"/>
    <w:rsid w:val="00A3353B"/>
    <w:rsid w:val="00A37351"/>
    <w:rsid w:val="00A37F11"/>
    <w:rsid w:val="00A409B7"/>
    <w:rsid w:val="00A4265B"/>
    <w:rsid w:val="00A43D9B"/>
    <w:rsid w:val="00A57198"/>
    <w:rsid w:val="00A57E5A"/>
    <w:rsid w:val="00A620B6"/>
    <w:rsid w:val="00A63ADA"/>
    <w:rsid w:val="00A64041"/>
    <w:rsid w:val="00A64127"/>
    <w:rsid w:val="00A70A87"/>
    <w:rsid w:val="00A7145B"/>
    <w:rsid w:val="00A74115"/>
    <w:rsid w:val="00A84087"/>
    <w:rsid w:val="00A91609"/>
    <w:rsid w:val="00A928DE"/>
    <w:rsid w:val="00AA18FE"/>
    <w:rsid w:val="00AA315E"/>
    <w:rsid w:val="00AB066D"/>
    <w:rsid w:val="00AB15C4"/>
    <w:rsid w:val="00AB29B7"/>
    <w:rsid w:val="00AB33B0"/>
    <w:rsid w:val="00AB407B"/>
    <w:rsid w:val="00AB6009"/>
    <w:rsid w:val="00AB6B1B"/>
    <w:rsid w:val="00AB70CB"/>
    <w:rsid w:val="00AC09C1"/>
    <w:rsid w:val="00AC2371"/>
    <w:rsid w:val="00AC3243"/>
    <w:rsid w:val="00AC32C0"/>
    <w:rsid w:val="00AC60EF"/>
    <w:rsid w:val="00AC642C"/>
    <w:rsid w:val="00AC6F23"/>
    <w:rsid w:val="00AD042F"/>
    <w:rsid w:val="00AD2BA3"/>
    <w:rsid w:val="00AD31E9"/>
    <w:rsid w:val="00AD4196"/>
    <w:rsid w:val="00AD4970"/>
    <w:rsid w:val="00AD6B7E"/>
    <w:rsid w:val="00AE0546"/>
    <w:rsid w:val="00AE28F8"/>
    <w:rsid w:val="00AE3AA4"/>
    <w:rsid w:val="00AE3BF8"/>
    <w:rsid w:val="00AE4447"/>
    <w:rsid w:val="00AE5C00"/>
    <w:rsid w:val="00AE618A"/>
    <w:rsid w:val="00AE64EC"/>
    <w:rsid w:val="00AF03F4"/>
    <w:rsid w:val="00AF05B3"/>
    <w:rsid w:val="00AF0FD1"/>
    <w:rsid w:val="00AF20AB"/>
    <w:rsid w:val="00AF29B9"/>
    <w:rsid w:val="00AF3907"/>
    <w:rsid w:val="00AF3E7F"/>
    <w:rsid w:val="00AF409A"/>
    <w:rsid w:val="00AF58F9"/>
    <w:rsid w:val="00AF610E"/>
    <w:rsid w:val="00B0058C"/>
    <w:rsid w:val="00B0084B"/>
    <w:rsid w:val="00B00D14"/>
    <w:rsid w:val="00B01762"/>
    <w:rsid w:val="00B0283D"/>
    <w:rsid w:val="00B029F9"/>
    <w:rsid w:val="00B053F2"/>
    <w:rsid w:val="00B1148C"/>
    <w:rsid w:val="00B13FB2"/>
    <w:rsid w:val="00B144ED"/>
    <w:rsid w:val="00B15E8C"/>
    <w:rsid w:val="00B17C10"/>
    <w:rsid w:val="00B21BB6"/>
    <w:rsid w:val="00B21C7A"/>
    <w:rsid w:val="00B26E3E"/>
    <w:rsid w:val="00B3182E"/>
    <w:rsid w:val="00B320C5"/>
    <w:rsid w:val="00B35473"/>
    <w:rsid w:val="00B3636F"/>
    <w:rsid w:val="00B4587E"/>
    <w:rsid w:val="00B463F6"/>
    <w:rsid w:val="00B46D6C"/>
    <w:rsid w:val="00B4725A"/>
    <w:rsid w:val="00B47AF2"/>
    <w:rsid w:val="00B623CE"/>
    <w:rsid w:val="00B62611"/>
    <w:rsid w:val="00B645DA"/>
    <w:rsid w:val="00B64697"/>
    <w:rsid w:val="00B70374"/>
    <w:rsid w:val="00B70463"/>
    <w:rsid w:val="00B71269"/>
    <w:rsid w:val="00B72C5E"/>
    <w:rsid w:val="00B753E1"/>
    <w:rsid w:val="00B763B2"/>
    <w:rsid w:val="00B770F3"/>
    <w:rsid w:val="00B81797"/>
    <w:rsid w:val="00B82ED0"/>
    <w:rsid w:val="00B82FD4"/>
    <w:rsid w:val="00B86259"/>
    <w:rsid w:val="00B86A8A"/>
    <w:rsid w:val="00B87A2F"/>
    <w:rsid w:val="00B87CBD"/>
    <w:rsid w:val="00B90844"/>
    <w:rsid w:val="00B91A5C"/>
    <w:rsid w:val="00B92B52"/>
    <w:rsid w:val="00B954F2"/>
    <w:rsid w:val="00B97E25"/>
    <w:rsid w:val="00BA43DA"/>
    <w:rsid w:val="00BA4DFF"/>
    <w:rsid w:val="00BA5057"/>
    <w:rsid w:val="00BA5AA8"/>
    <w:rsid w:val="00BA5D64"/>
    <w:rsid w:val="00BB3BFB"/>
    <w:rsid w:val="00BB4529"/>
    <w:rsid w:val="00BB5FE5"/>
    <w:rsid w:val="00BB72D5"/>
    <w:rsid w:val="00BC142A"/>
    <w:rsid w:val="00BC2B5E"/>
    <w:rsid w:val="00BC3B2F"/>
    <w:rsid w:val="00BD1258"/>
    <w:rsid w:val="00BD1490"/>
    <w:rsid w:val="00BD6700"/>
    <w:rsid w:val="00BE02EE"/>
    <w:rsid w:val="00BE03ED"/>
    <w:rsid w:val="00BE3B34"/>
    <w:rsid w:val="00BE5BFE"/>
    <w:rsid w:val="00BE5F85"/>
    <w:rsid w:val="00BF25D3"/>
    <w:rsid w:val="00BF2B87"/>
    <w:rsid w:val="00BF5C61"/>
    <w:rsid w:val="00BF70D2"/>
    <w:rsid w:val="00BF7737"/>
    <w:rsid w:val="00C00D05"/>
    <w:rsid w:val="00C0132E"/>
    <w:rsid w:val="00C0260D"/>
    <w:rsid w:val="00C03DAB"/>
    <w:rsid w:val="00C04689"/>
    <w:rsid w:val="00C21B87"/>
    <w:rsid w:val="00C2526C"/>
    <w:rsid w:val="00C2535E"/>
    <w:rsid w:val="00C30108"/>
    <w:rsid w:val="00C30995"/>
    <w:rsid w:val="00C3135C"/>
    <w:rsid w:val="00C32172"/>
    <w:rsid w:val="00C328BC"/>
    <w:rsid w:val="00C32D55"/>
    <w:rsid w:val="00C338DF"/>
    <w:rsid w:val="00C355CE"/>
    <w:rsid w:val="00C35859"/>
    <w:rsid w:val="00C373B6"/>
    <w:rsid w:val="00C41CFC"/>
    <w:rsid w:val="00C43298"/>
    <w:rsid w:val="00C44BC4"/>
    <w:rsid w:val="00C45960"/>
    <w:rsid w:val="00C45DBB"/>
    <w:rsid w:val="00C46607"/>
    <w:rsid w:val="00C4682B"/>
    <w:rsid w:val="00C46D34"/>
    <w:rsid w:val="00C500D3"/>
    <w:rsid w:val="00C515E0"/>
    <w:rsid w:val="00C539AE"/>
    <w:rsid w:val="00C545B1"/>
    <w:rsid w:val="00C55896"/>
    <w:rsid w:val="00C608CD"/>
    <w:rsid w:val="00C65BAA"/>
    <w:rsid w:val="00C67A5C"/>
    <w:rsid w:val="00C7041A"/>
    <w:rsid w:val="00C7053D"/>
    <w:rsid w:val="00C72DF3"/>
    <w:rsid w:val="00C817A2"/>
    <w:rsid w:val="00C83A64"/>
    <w:rsid w:val="00C84505"/>
    <w:rsid w:val="00C90F1D"/>
    <w:rsid w:val="00C928AF"/>
    <w:rsid w:val="00C95797"/>
    <w:rsid w:val="00C96118"/>
    <w:rsid w:val="00CA217B"/>
    <w:rsid w:val="00CA4F4D"/>
    <w:rsid w:val="00CA5872"/>
    <w:rsid w:val="00CA703D"/>
    <w:rsid w:val="00CA7BE5"/>
    <w:rsid w:val="00CB0F55"/>
    <w:rsid w:val="00CC4E4F"/>
    <w:rsid w:val="00CC4E95"/>
    <w:rsid w:val="00CC6216"/>
    <w:rsid w:val="00CD3EF4"/>
    <w:rsid w:val="00CD4B6D"/>
    <w:rsid w:val="00CD57A4"/>
    <w:rsid w:val="00CD6507"/>
    <w:rsid w:val="00CD7800"/>
    <w:rsid w:val="00CE57FF"/>
    <w:rsid w:val="00CE5C21"/>
    <w:rsid w:val="00CF07F5"/>
    <w:rsid w:val="00CF2782"/>
    <w:rsid w:val="00CF6300"/>
    <w:rsid w:val="00CF69B5"/>
    <w:rsid w:val="00D00C12"/>
    <w:rsid w:val="00D01692"/>
    <w:rsid w:val="00D01D11"/>
    <w:rsid w:val="00D031BA"/>
    <w:rsid w:val="00D041C4"/>
    <w:rsid w:val="00D042F8"/>
    <w:rsid w:val="00D0559E"/>
    <w:rsid w:val="00D05EB5"/>
    <w:rsid w:val="00D0774A"/>
    <w:rsid w:val="00D10604"/>
    <w:rsid w:val="00D1199C"/>
    <w:rsid w:val="00D21668"/>
    <w:rsid w:val="00D21DDA"/>
    <w:rsid w:val="00D23E46"/>
    <w:rsid w:val="00D259EC"/>
    <w:rsid w:val="00D2633A"/>
    <w:rsid w:val="00D27811"/>
    <w:rsid w:val="00D3235E"/>
    <w:rsid w:val="00D33695"/>
    <w:rsid w:val="00D45B81"/>
    <w:rsid w:val="00D46E0A"/>
    <w:rsid w:val="00D533F1"/>
    <w:rsid w:val="00D55171"/>
    <w:rsid w:val="00D573DA"/>
    <w:rsid w:val="00D60777"/>
    <w:rsid w:val="00D60CD4"/>
    <w:rsid w:val="00D62BD7"/>
    <w:rsid w:val="00D665D5"/>
    <w:rsid w:val="00D706DC"/>
    <w:rsid w:val="00D707F1"/>
    <w:rsid w:val="00D7217C"/>
    <w:rsid w:val="00D724CE"/>
    <w:rsid w:val="00D729D2"/>
    <w:rsid w:val="00D759C1"/>
    <w:rsid w:val="00D76833"/>
    <w:rsid w:val="00D77B97"/>
    <w:rsid w:val="00D8105B"/>
    <w:rsid w:val="00D816A0"/>
    <w:rsid w:val="00D90C2B"/>
    <w:rsid w:val="00D9339F"/>
    <w:rsid w:val="00D94D16"/>
    <w:rsid w:val="00D95534"/>
    <w:rsid w:val="00D95A49"/>
    <w:rsid w:val="00D967AA"/>
    <w:rsid w:val="00D96E58"/>
    <w:rsid w:val="00D97083"/>
    <w:rsid w:val="00D971D2"/>
    <w:rsid w:val="00DA1E38"/>
    <w:rsid w:val="00DA325C"/>
    <w:rsid w:val="00DA6508"/>
    <w:rsid w:val="00DB10C9"/>
    <w:rsid w:val="00DB117E"/>
    <w:rsid w:val="00DB1987"/>
    <w:rsid w:val="00DB6E03"/>
    <w:rsid w:val="00DB6F47"/>
    <w:rsid w:val="00DC21F4"/>
    <w:rsid w:val="00DC4709"/>
    <w:rsid w:val="00DC6271"/>
    <w:rsid w:val="00DC732D"/>
    <w:rsid w:val="00DD0C23"/>
    <w:rsid w:val="00DD1173"/>
    <w:rsid w:val="00DD192E"/>
    <w:rsid w:val="00DD1E2C"/>
    <w:rsid w:val="00DE5967"/>
    <w:rsid w:val="00DE6FC6"/>
    <w:rsid w:val="00DF13D9"/>
    <w:rsid w:val="00DF34BB"/>
    <w:rsid w:val="00DF73DD"/>
    <w:rsid w:val="00DF7D98"/>
    <w:rsid w:val="00E041E4"/>
    <w:rsid w:val="00E07CF0"/>
    <w:rsid w:val="00E07F9E"/>
    <w:rsid w:val="00E149FE"/>
    <w:rsid w:val="00E17FDE"/>
    <w:rsid w:val="00E208F9"/>
    <w:rsid w:val="00E21C97"/>
    <w:rsid w:val="00E223DB"/>
    <w:rsid w:val="00E239A4"/>
    <w:rsid w:val="00E23E05"/>
    <w:rsid w:val="00E25CB9"/>
    <w:rsid w:val="00E2625B"/>
    <w:rsid w:val="00E270D4"/>
    <w:rsid w:val="00E27F51"/>
    <w:rsid w:val="00E31D80"/>
    <w:rsid w:val="00E34FD0"/>
    <w:rsid w:val="00E43050"/>
    <w:rsid w:val="00E43F8C"/>
    <w:rsid w:val="00E44BBE"/>
    <w:rsid w:val="00E45006"/>
    <w:rsid w:val="00E55A04"/>
    <w:rsid w:val="00E61682"/>
    <w:rsid w:val="00E61880"/>
    <w:rsid w:val="00E63C01"/>
    <w:rsid w:val="00E63D30"/>
    <w:rsid w:val="00E64C81"/>
    <w:rsid w:val="00E66373"/>
    <w:rsid w:val="00E67AB6"/>
    <w:rsid w:val="00E736C1"/>
    <w:rsid w:val="00E74F09"/>
    <w:rsid w:val="00E763C6"/>
    <w:rsid w:val="00E801F5"/>
    <w:rsid w:val="00E806EF"/>
    <w:rsid w:val="00E82360"/>
    <w:rsid w:val="00E83756"/>
    <w:rsid w:val="00E8673A"/>
    <w:rsid w:val="00E923F2"/>
    <w:rsid w:val="00E92A89"/>
    <w:rsid w:val="00EB398E"/>
    <w:rsid w:val="00EB4274"/>
    <w:rsid w:val="00EC0EB2"/>
    <w:rsid w:val="00EC6120"/>
    <w:rsid w:val="00ED08A9"/>
    <w:rsid w:val="00ED2B8A"/>
    <w:rsid w:val="00ED303D"/>
    <w:rsid w:val="00ED682C"/>
    <w:rsid w:val="00EE034A"/>
    <w:rsid w:val="00EE4A66"/>
    <w:rsid w:val="00EF13F6"/>
    <w:rsid w:val="00EF3F68"/>
    <w:rsid w:val="00EF462A"/>
    <w:rsid w:val="00EF4BC2"/>
    <w:rsid w:val="00EF672E"/>
    <w:rsid w:val="00F01806"/>
    <w:rsid w:val="00F07AE6"/>
    <w:rsid w:val="00F11E41"/>
    <w:rsid w:val="00F130E6"/>
    <w:rsid w:val="00F15221"/>
    <w:rsid w:val="00F247AE"/>
    <w:rsid w:val="00F25BAB"/>
    <w:rsid w:val="00F25CF0"/>
    <w:rsid w:val="00F27156"/>
    <w:rsid w:val="00F2746E"/>
    <w:rsid w:val="00F2752B"/>
    <w:rsid w:val="00F30A9F"/>
    <w:rsid w:val="00F33844"/>
    <w:rsid w:val="00F339B6"/>
    <w:rsid w:val="00F341FC"/>
    <w:rsid w:val="00F34270"/>
    <w:rsid w:val="00F405CC"/>
    <w:rsid w:val="00F40E5D"/>
    <w:rsid w:val="00F441E2"/>
    <w:rsid w:val="00F44C22"/>
    <w:rsid w:val="00F44E60"/>
    <w:rsid w:val="00F45BC1"/>
    <w:rsid w:val="00F45F84"/>
    <w:rsid w:val="00F52462"/>
    <w:rsid w:val="00F52A8A"/>
    <w:rsid w:val="00F537F5"/>
    <w:rsid w:val="00F54F3C"/>
    <w:rsid w:val="00F5537E"/>
    <w:rsid w:val="00F57FAE"/>
    <w:rsid w:val="00F602E8"/>
    <w:rsid w:val="00F6233D"/>
    <w:rsid w:val="00F64090"/>
    <w:rsid w:val="00F657E8"/>
    <w:rsid w:val="00F65AAE"/>
    <w:rsid w:val="00F7568B"/>
    <w:rsid w:val="00F759C4"/>
    <w:rsid w:val="00F75B98"/>
    <w:rsid w:val="00F77DAA"/>
    <w:rsid w:val="00F8046F"/>
    <w:rsid w:val="00F80CA0"/>
    <w:rsid w:val="00F849B1"/>
    <w:rsid w:val="00F85872"/>
    <w:rsid w:val="00F8695F"/>
    <w:rsid w:val="00F90D7F"/>
    <w:rsid w:val="00F922F3"/>
    <w:rsid w:val="00F93E5E"/>
    <w:rsid w:val="00F96291"/>
    <w:rsid w:val="00FA73ED"/>
    <w:rsid w:val="00FB2122"/>
    <w:rsid w:val="00FB70EC"/>
    <w:rsid w:val="00FC043E"/>
    <w:rsid w:val="00FC2DAD"/>
    <w:rsid w:val="00FC2E4F"/>
    <w:rsid w:val="00FC3A5B"/>
    <w:rsid w:val="00FC51A1"/>
    <w:rsid w:val="00FD4CDA"/>
    <w:rsid w:val="00FD5458"/>
    <w:rsid w:val="00FD7D44"/>
    <w:rsid w:val="00FE1DD1"/>
    <w:rsid w:val="00FE3D49"/>
    <w:rsid w:val="00FE3DE3"/>
    <w:rsid w:val="00FE3FFD"/>
    <w:rsid w:val="00FE66E7"/>
    <w:rsid w:val="00FE7F49"/>
    <w:rsid w:val="00FF26F9"/>
    <w:rsid w:val="00FF7204"/>
    <w:rsid w:val="00FF7383"/>
    <w:rsid w:val="00FF7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44"/>
  </w:style>
  <w:style w:type="paragraph" w:styleId="Heading1">
    <w:name w:val="heading 1"/>
    <w:basedOn w:val="Normal"/>
    <w:next w:val="Normal"/>
    <w:link w:val="Heading1Char"/>
    <w:uiPriority w:val="9"/>
    <w:qFormat/>
    <w:rsid w:val="00154C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2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s Char,List Paragraph (numbered (a)) Char"/>
    <w:link w:val="ListParagraph"/>
    <w:uiPriority w:val="34"/>
    <w:locked/>
    <w:rsid w:val="00300D4F"/>
    <w:rPr>
      <w:rFonts w:ascii="Arial" w:hAnsi="Arial" w:cs="Arial"/>
    </w:rPr>
  </w:style>
  <w:style w:type="paragraph" w:styleId="ListParagraph">
    <w:name w:val="List Paragraph"/>
    <w:aliases w:val="Bullets,List Paragraph (numbered (a))"/>
    <w:basedOn w:val="Normal"/>
    <w:link w:val="ListParagraphChar"/>
    <w:uiPriority w:val="34"/>
    <w:qFormat/>
    <w:rsid w:val="00300D4F"/>
    <w:pPr>
      <w:spacing w:after="0" w:line="240" w:lineRule="auto"/>
      <w:ind w:left="720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B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CE1"/>
  </w:style>
  <w:style w:type="paragraph" w:styleId="Footer">
    <w:name w:val="footer"/>
    <w:basedOn w:val="Normal"/>
    <w:link w:val="FooterChar"/>
    <w:uiPriority w:val="99"/>
    <w:unhideWhenUsed/>
    <w:rsid w:val="007B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E1"/>
  </w:style>
  <w:style w:type="paragraph" w:styleId="BalloonText">
    <w:name w:val="Balloon Text"/>
    <w:basedOn w:val="Normal"/>
    <w:link w:val="BalloonTextChar"/>
    <w:uiPriority w:val="99"/>
    <w:semiHidden/>
    <w:unhideWhenUsed/>
    <w:rsid w:val="00A6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0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A4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7785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5B8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60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009"/>
    <w:rPr>
      <w:sz w:val="20"/>
      <w:szCs w:val="20"/>
    </w:rPr>
  </w:style>
  <w:style w:type="character" w:styleId="FootnoteReference">
    <w:name w:val="footnote reference"/>
    <w:aliases w:val="fr,Used by Word for Help footnote symbols,16 Point,Superscript 6 Point,ftref, BVI fnr,BVI fnr,Char Char Char Char Car Char,Footnote Reference Number,Car Car Char Car Char Car Car Char Car Char Char,SUPERS,de nota al pie,Ref,Footnote,R"/>
    <w:basedOn w:val="DefaultParagraphFont"/>
    <w:link w:val="CharChar1CharCharCharChar1CharCharCharCharCharCharCharChar"/>
    <w:uiPriority w:val="99"/>
    <w:unhideWhenUsed/>
    <w:qFormat/>
    <w:rsid w:val="00AB6009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AB6009"/>
    <w:pPr>
      <w:spacing w:after="160" w:line="240" w:lineRule="exact"/>
      <w:ind w:left="86"/>
      <w:jc w:val="both"/>
    </w:pPr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6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6B7"/>
    <w:rPr>
      <w:rFonts w:ascii="Calibri" w:eastAsia="Calibri" w:hAnsi="Calibri" w:cs="Times New Roman"/>
    </w:rPr>
  </w:style>
  <w:style w:type="paragraph" w:customStyle="1" w:styleId="ecxmsolistparagraph">
    <w:name w:val="ecxmsolistparagraph"/>
    <w:basedOn w:val="Normal"/>
    <w:rsid w:val="00F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0A9F"/>
  </w:style>
  <w:style w:type="character" w:customStyle="1" w:styleId="Heading1Char">
    <w:name w:val="Heading 1 Char"/>
    <w:basedOn w:val="DefaultParagraphFont"/>
    <w:link w:val="Heading1"/>
    <w:uiPriority w:val="9"/>
    <w:rsid w:val="00154C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B6B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0AEF-E0BB-4776-AA8F-3C5551272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C27EE-C792-4DEA-8BFA-921387F85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B0CBB-17C5-41E1-A97C-C8CC3F4FE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78E8A-E74F-437E-A52E-2B539E5E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wb350369</dc:creator>
  <cp:lastModifiedBy>GCDA-8</cp:lastModifiedBy>
  <cp:revision>4</cp:revision>
  <cp:lastPrinted>2020-10-08T15:28:00Z</cp:lastPrinted>
  <dcterms:created xsi:type="dcterms:W3CDTF">2020-10-15T09:13:00Z</dcterms:created>
  <dcterms:modified xsi:type="dcterms:W3CDTF">2020-10-15T09:20:00Z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