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F24418" w:rsidP="00447382">
      <w:pPr>
        <w:jc w:val="center"/>
        <w:rPr>
          <w:b/>
          <w:bCs/>
        </w:rPr>
      </w:pPr>
      <w:r>
        <w:rPr>
          <w:b/>
          <w:bCs/>
        </w:rPr>
        <w:t>Agjencia për Pronësi Industriale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F24418">
        <w:rPr>
          <w:b/>
          <w:bCs/>
          <w:sz w:val="22"/>
          <w:szCs w:val="22"/>
        </w:rPr>
        <w:t xml:space="preserve">    Zyrtar për të hyra financiare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5E0212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5E0212">
        <w:rPr>
          <w:b/>
          <w:bCs/>
          <w:sz w:val="22"/>
          <w:szCs w:val="22"/>
        </w:rPr>
        <w:t>8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2C2F90">
        <w:rPr>
          <w:b/>
          <w:bCs/>
          <w:sz w:val="22"/>
          <w:szCs w:val="22"/>
        </w:rPr>
        <w:softHyphen/>
      </w:r>
      <w:r w:rsidR="002C2F90">
        <w:rPr>
          <w:b/>
          <w:bCs/>
          <w:sz w:val="22"/>
          <w:szCs w:val="22"/>
        </w:rPr>
        <w:softHyphen/>
        <w:t>05/04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F24418" w:rsidRDefault="00F24418" w:rsidP="00F24418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F24418" w:rsidRPr="00F24418" w:rsidRDefault="00F24418" w:rsidP="009271AA">
      <w:pPr>
        <w:pStyle w:val="ListParagraph"/>
        <w:numPr>
          <w:ilvl w:val="0"/>
          <w:numId w:val="45"/>
        </w:numPr>
        <w:spacing w:line="276" w:lineRule="auto"/>
        <w:jc w:val="both"/>
        <w:rPr>
          <w:rFonts w:eastAsia="Calibri"/>
          <w:lang w:eastAsia="en-GB"/>
        </w:rPr>
      </w:pPr>
      <w:r w:rsidRPr="00F24418">
        <w:rPr>
          <w:rFonts w:eastAsia="Calibri"/>
          <w:lang w:eastAsia="en-GB"/>
        </w:rPr>
        <w:t>Përgatit forma standarde për të gjitha shërbimet me pagës që ofrohen nga institucioni dhe kujdeset që të hyrat të jenë në pajtim me legjislacionin në fuqi ;</w:t>
      </w:r>
    </w:p>
    <w:p w:rsidR="00F24418" w:rsidRPr="009271AA" w:rsidRDefault="009271AA" w:rsidP="005E0212">
      <w:pPr>
        <w:pStyle w:val="ListParagraph"/>
        <w:numPr>
          <w:ilvl w:val="0"/>
          <w:numId w:val="45"/>
        </w:numPr>
        <w:spacing w:line="276" w:lineRule="auto"/>
        <w:jc w:val="both"/>
        <w:rPr>
          <w:rFonts w:eastAsia="Calibri"/>
        </w:rPr>
      </w:pPr>
      <w:r w:rsidRPr="0084550E">
        <w:rPr>
          <w:rFonts w:eastAsia="Calibri"/>
        </w:rPr>
        <w:t xml:space="preserve">Autorizon procedimin e të hyrave dhe përgatitjen e kërkesave për transferim të mjeteve përmes MF-së; </w:t>
      </w:r>
    </w:p>
    <w:p w:rsidR="009271AA" w:rsidRPr="0084550E" w:rsidRDefault="009271AA" w:rsidP="009271AA">
      <w:pPr>
        <w:pStyle w:val="ListParagraph"/>
        <w:numPr>
          <w:ilvl w:val="0"/>
          <w:numId w:val="40"/>
        </w:num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84550E">
        <w:rPr>
          <w:rFonts w:eastAsia="Calibri"/>
        </w:rPr>
        <w:t xml:space="preserve">Barazon llogaritë e të hyrave në thesar sipas kodeve ekonomike për të gjitha linjat buxhetore që krijojnë të hyra për çdo tremujore të vitit fiskal; </w:t>
      </w:r>
    </w:p>
    <w:p w:rsidR="009271AA" w:rsidRPr="0084550E" w:rsidRDefault="009271AA" w:rsidP="009271AA">
      <w:pPr>
        <w:pStyle w:val="ListParagraph"/>
        <w:numPr>
          <w:ilvl w:val="0"/>
          <w:numId w:val="40"/>
        </w:numPr>
        <w:spacing w:line="276" w:lineRule="auto"/>
        <w:jc w:val="both"/>
        <w:rPr>
          <w:rFonts w:eastAsia="Calibri"/>
        </w:rPr>
      </w:pPr>
      <w:r w:rsidRPr="0084550E">
        <w:rPr>
          <w:rFonts w:eastAsia="Calibri"/>
        </w:rPr>
        <w:t xml:space="preserve">Mban kontakte të rregullta me MF-në dhe bankat komerciale për raportet e të hyrave ditore dhe transferimet në BQK; </w:t>
      </w:r>
    </w:p>
    <w:p w:rsidR="009271AA" w:rsidRPr="0084550E" w:rsidRDefault="009271AA" w:rsidP="009271AA">
      <w:pPr>
        <w:pStyle w:val="ListParagraph"/>
        <w:numPr>
          <w:ilvl w:val="0"/>
          <w:numId w:val="40"/>
        </w:numPr>
        <w:spacing w:line="276" w:lineRule="auto"/>
        <w:jc w:val="both"/>
        <w:rPr>
          <w:rFonts w:eastAsia="Calibri"/>
        </w:rPr>
      </w:pPr>
      <w:r w:rsidRPr="0084550E">
        <w:rPr>
          <w:rFonts w:eastAsia="Calibri"/>
        </w:rPr>
        <w:t>Klasifikon te hyrat sipas burimeve dhe njësive organizative ku krijohen te hyrat dhe regjistron pag</w:t>
      </w:r>
      <w:r>
        <w:rPr>
          <w:rFonts w:eastAsia="Calibri"/>
        </w:rPr>
        <w:t>esat në programin përkatës të te</w:t>
      </w:r>
      <w:r w:rsidRPr="0084550E">
        <w:rPr>
          <w:rFonts w:eastAsia="Calibri"/>
        </w:rPr>
        <w:t xml:space="preserve"> thesarit në SIMFEK; </w:t>
      </w:r>
    </w:p>
    <w:p w:rsidR="009271AA" w:rsidRPr="0084550E" w:rsidRDefault="009271AA" w:rsidP="009271AA">
      <w:pPr>
        <w:pStyle w:val="ListParagraph"/>
        <w:numPr>
          <w:ilvl w:val="0"/>
          <w:numId w:val="40"/>
        </w:numPr>
        <w:spacing w:line="276" w:lineRule="auto"/>
        <w:jc w:val="both"/>
        <w:rPr>
          <w:rFonts w:eastAsia="Calibri"/>
        </w:rPr>
      </w:pPr>
      <w:r w:rsidRPr="0084550E">
        <w:rPr>
          <w:rFonts w:eastAsia="Calibri"/>
        </w:rPr>
        <w:t xml:space="preserve">Përgatit planifikimin e të hyrave në bashkëpunim me linjat buxhetore për vitin vijues; </w:t>
      </w:r>
    </w:p>
    <w:p w:rsidR="009271AA" w:rsidRPr="0084550E" w:rsidRDefault="009271AA" w:rsidP="009271AA">
      <w:pPr>
        <w:pStyle w:val="ListParagraph"/>
        <w:numPr>
          <w:ilvl w:val="0"/>
          <w:numId w:val="40"/>
        </w:numPr>
        <w:spacing w:line="276" w:lineRule="auto"/>
        <w:jc w:val="both"/>
        <w:rPr>
          <w:rFonts w:eastAsia="Calibri"/>
        </w:rPr>
      </w:pPr>
      <w:r w:rsidRPr="0084550E">
        <w:rPr>
          <w:rFonts w:eastAsia="Calibri"/>
        </w:rPr>
        <w:t xml:space="preserve">Krahason dhe verifikon çdo pagese me raportet e specifikuara dhe të regjistruara në </w:t>
      </w:r>
      <w:proofErr w:type="spellStart"/>
      <w:r w:rsidRPr="0084550E">
        <w:rPr>
          <w:rFonts w:eastAsia="Calibri"/>
        </w:rPr>
        <w:t>Free</w:t>
      </w:r>
      <w:proofErr w:type="spellEnd"/>
      <w:r w:rsidRPr="0084550E">
        <w:rPr>
          <w:rFonts w:eastAsia="Calibri"/>
        </w:rPr>
        <w:t xml:space="preserve"> </w:t>
      </w:r>
      <w:proofErr w:type="spellStart"/>
      <w:r w:rsidRPr="0084550E">
        <w:rPr>
          <w:rFonts w:eastAsia="Calibri"/>
        </w:rPr>
        <w:t>Balanc</w:t>
      </w:r>
      <w:proofErr w:type="spellEnd"/>
      <w:r w:rsidRPr="0084550E">
        <w:rPr>
          <w:rFonts w:eastAsia="Calibri"/>
        </w:rPr>
        <w:t xml:space="preserve"> SIMFK; </w:t>
      </w:r>
    </w:p>
    <w:p w:rsidR="00F24418" w:rsidRDefault="009271AA" w:rsidP="009271AA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84550E">
        <w:rPr>
          <w:rFonts w:eastAsia="Calibri"/>
        </w:rPr>
        <w:t>Kryen edhe punë tjera në pajtim me qëllimin e vendit të punës të cilat mund të kërkohen kohë pas kohe nga mbikëqyrësi.</w:t>
      </w:r>
      <w:r>
        <w:rPr>
          <w:rFonts w:eastAsia="Calibri"/>
        </w:rPr>
        <w:t xml:space="preserve"> </w:t>
      </w:r>
    </w:p>
    <w:p w:rsidR="00F24418" w:rsidRDefault="00F24418" w:rsidP="009271AA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24418" w:rsidRDefault="00F24418" w:rsidP="009271AA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24418" w:rsidRDefault="00F24418" w:rsidP="009271AA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003D8E" w:rsidRDefault="00003D8E" w:rsidP="00A0535F">
      <w:pPr>
        <w:ind w:left="720"/>
        <w:jc w:val="both"/>
        <w:rPr>
          <w:rFonts w:eastAsiaTheme="minorHAnsi"/>
          <w:lang w:eastAsia="en-US"/>
        </w:rPr>
      </w:pPr>
    </w:p>
    <w:p w:rsidR="009271AA" w:rsidRDefault="009271AA" w:rsidP="00A0535F">
      <w:pPr>
        <w:ind w:left="720"/>
        <w:jc w:val="both"/>
        <w:rPr>
          <w:rFonts w:eastAsiaTheme="minorHAnsi"/>
          <w:lang w:eastAsia="en-US"/>
        </w:rPr>
      </w:pPr>
    </w:p>
    <w:p w:rsidR="009271AA" w:rsidRDefault="009271AA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5E0212">
      <w:pPr>
        <w:ind w:left="720"/>
        <w:rPr>
          <w:rFonts w:eastAsiaTheme="minorHAnsi"/>
          <w:lang w:eastAsia="en-US"/>
        </w:rPr>
      </w:pPr>
    </w:p>
    <w:p w:rsidR="00C371BE" w:rsidRDefault="000D3FB4" w:rsidP="005E0212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5E0212">
      <w:pPr>
        <w:pStyle w:val="Footer"/>
        <w:rPr>
          <w:b/>
          <w:bCs/>
        </w:rPr>
      </w:pPr>
    </w:p>
    <w:p w:rsidR="00003D8E" w:rsidRDefault="00003D8E" w:rsidP="005E0212">
      <w:pPr>
        <w:pStyle w:val="Footer"/>
        <w:numPr>
          <w:ilvl w:val="0"/>
          <w:numId w:val="34"/>
        </w:numPr>
      </w:pPr>
      <w:r w:rsidRPr="00003D8E">
        <w:t>Diplomë u</w:t>
      </w:r>
      <w:r>
        <w:t xml:space="preserve">niversitare: </w:t>
      </w:r>
      <w:r w:rsidR="00EA62B8">
        <w:t>F</w:t>
      </w:r>
      <w:r w:rsidR="00864D4D">
        <w:t>a</w:t>
      </w:r>
      <w:r w:rsidR="009271AA">
        <w:t>kulteti  Ekonomik</w:t>
      </w:r>
      <w:r w:rsidR="00EA62B8">
        <w:t>;</w:t>
      </w:r>
    </w:p>
    <w:p w:rsidR="00003D8E" w:rsidRDefault="00003D8E" w:rsidP="005E0212">
      <w:pPr>
        <w:pStyle w:val="Footer"/>
        <w:numPr>
          <w:ilvl w:val="0"/>
          <w:numId w:val="34"/>
        </w:numPr>
      </w:pPr>
      <w:r>
        <w:t>M</w:t>
      </w:r>
      <w:r w:rsidR="009271AA">
        <w:t>inimum 2</w:t>
      </w:r>
      <w:r w:rsidRPr="00003D8E">
        <w:t xml:space="preserve"> vite përvojë pune profesionale</w:t>
      </w:r>
      <w:r>
        <w:t>;</w:t>
      </w:r>
      <w:r w:rsidR="00864D4D">
        <w:t xml:space="preserve"> </w:t>
      </w:r>
    </w:p>
    <w:p w:rsidR="009271AA" w:rsidRDefault="009271AA" w:rsidP="005E0212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rPr>
          <w:iCs/>
          <w:noProof/>
        </w:rPr>
      </w:pPr>
      <w:r w:rsidRPr="0084550E">
        <w:rPr>
          <w:iCs/>
        </w:rPr>
        <w:t>Njohuri të thellë në fushën e të hyrave të financave</w:t>
      </w:r>
    </w:p>
    <w:p w:rsidR="009271AA" w:rsidRDefault="009271AA" w:rsidP="005E0212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rPr>
          <w:iCs/>
          <w:noProof/>
        </w:rPr>
      </w:pPr>
      <w:r w:rsidRPr="0084550E">
        <w:rPr>
          <w:iCs/>
        </w:rPr>
        <w:t>Njohuri të ligjeve dhe rregulloreve të aplikueshme</w:t>
      </w:r>
    </w:p>
    <w:p w:rsidR="009271AA" w:rsidRDefault="009271AA" w:rsidP="005E0212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rPr>
          <w:iCs/>
          <w:noProof/>
        </w:rPr>
      </w:pPr>
      <w:r w:rsidRPr="009271AA">
        <w:rPr>
          <w:iCs/>
          <w:noProof/>
        </w:rPr>
        <w:t>Shkathtësi në komunikim planifikim të punës koordinimi eventual i personelit në nivel administrativ</w:t>
      </w:r>
    </w:p>
    <w:p w:rsidR="009271AA" w:rsidRDefault="009271AA" w:rsidP="005E0212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rPr>
          <w:iCs/>
          <w:noProof/>
        </w:rPr>
      </w:pPr>
      <w:r w:rsidRPr="0084550E">
        <w:rPr>
          <w:iCs/>
        </w:rPr>
        <w:t>Shkathtësi hulumtuese, analitike, vlerësuese dhe formulim të rekomandimeve dhe këshillave profesionale</w:t>
      </w:r>
      <w:r>
        <w:rPr>
          <w:iCs/>
        </w:rPr>
        <w:t>;</w:t>
      </w:r>
    </w:p>
    <w:p w:rsidR="009271AA" w:rsidRPr="0084550E" w:rsidRDefault="009271AA" w:rsidP="005E0212">
      <w:pPr>
        <w:pStyle w:val="ListParagraph"/>
        <w:numPr>
          <w:ilvl w:val="0"/>
          <w:numId w:val="34"/>
        </w:numPr>
        <w:rPr>
          <w:iCs/>
        </w:rPr>
      </w:pPr>
      <w:r w:rsidRPr="0084550E">
        <w:rPr>
          <w:iCs/>
        </w:rPr>
        <w:t xml:space="preserve">Shkathtësi kompjuterike në aplikacione të programeve (Word, Excel, </w:t>
      </w:r>
      <w:proofErr w:type="spellStart"/>
      <w:r w:rsidRPr="0084550E">
        <w:rPr>
          <w:iCs/>
        </w:rPr>
        <w:t>Power</w:t>
      </w:r>
      <w:proofErr w:type="spellEnd"/>
      <w:r w:rsidRPr="0084550E">
        <w:rPr>
          <w:iCs/>
        </w:rPr>
        <w:t xml:space="preserve"> </w:t>
      </w:r>
      <w:proofErr w:type="spellStart"/>
      <w:r w:rsidRPr="0084550E">
        <w:rPr>
          <w:iCs/>
        </w:rPr>
        <w:t>Point</w:t>
      </w:r>
      <w:proofErr w:type="spellEnd"/>
      <w:r w:rsidRPr="0084550E">
        <w:rPr>
          <w:iCs/>
        </w:rPr>
        <w:t xml:space="preserve">, Access); </w:t>
      </w:r>
    </w:p>
    <w:p w:rsidR="009271AA" w:rsidRDefault="009271AA" w:rsidP="005E0212">
      <w:pPr>
        <w:widowControl w:val="0"/>
        <w:overflowPunct w:val="0"/>
        <w:autoSpaceDE w:val="0"/>
        <w:autoSpaceDN w:val="0"/>
        <w:adjustRightInd w:val="0"/>
        <w:spacing w:line="239" w:lineRule="auto"/>
        <w:ind w:left="270"/>
        <w:rPr>
          <w:iCs/>
          <w:noProof/>
        </w:rPr>
      </w:pPr>
    </w:p>
    <w:p w:rsidR="009271AA" w:rsidRDefault="005E0212" w:rsidP="006071D5">
      <w:pPr>
        <w:pStyle w:val="Footer"/>
        <w:tabs>
          <w:tab w:val="clear" w:pos="4320"/>
          <w:tab w:val="clear" w:pos="8640"/>
        </w:tabs>
        <w:rPr>
          <w:b/>
        </w:rPr>
      </w:pPr>
      <w:r>
        <w:rPr>
          <w:b/>
        </w:rPr>
        <w:t xml:space="preserve"> </w:t>
      </w: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2C2F90" w:rsidP="005E0212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19/04/</w:t>
      </w:r>
      <w:bookmarkStart w:id="1" w:name="_GoBack"/>
      <w:bookmarkEnd w:id="1"/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2C2F90">
        <w:rPr>
          <w:b/>
          <w:color w:val="000000"/>
        </w:rPr>
        <w:t>19/04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5E0212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5E0212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2E070E67"/>
    <w:multiLevelType w:val="hybridMultilevel"/>
    <w:tmpl w:val="2DF0C88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</w:num>
  <w:num w:numId="5">
    <w:abstractNumId w:val="39"/>
  </w:num>
  <w:num w:numId="6">
    <w:abstractNumId w:val="17"/>
  </w:num>
  <w:num w:numId="7">
    <w:abstractNumId w:val="42"/>
  </w:num>
  <w:num w:numId="8">
    <w:abstractNumId w:val="8"/>
  </w:num>
  <w:num w:numId="9">
    <w:abstractNumId w:val="29"/>
  </w:num>
  <w:num w:numId="10">
    <w:abstractNumId w:val="21"/>
  </w:num>
  <w:num w:numId="11">
    <w:abstractNumId w:val="13"/>
  </w:num>
  <w:num w:numId="12">
    <w:abstractNumId w:val="36"/>
  </w:num>
  <w:num w:numId="13">
    <w:abstractNumId w:val="32"/>
  </w:num>
  <w:num w:numId="14">
    <w:abstractNumId w:val="44"/>
  </w:num>
  <w:num w:numId="15">
    <w:abstractNumId w:val="25"/>
  </w:num>
  <w:num w:numId="16">
    <w:abstractNumId w:val="7"/>
  </w:num>
  <w:num w:numId="17">
    <w:abstractNumId w:val="27"/>
  </w:num>
  <w:num w:numId="18">
    <w:abstractNumId w:val="40"/>
  </w:num>
  <w:num w:numId="19">
    <w:abstractNumId w:val="18"/>
  </w:num>
  <w:num w:numId="20">
    <w:abstractNumId w:val="28"/>
  </w:num>
  <w:num w:numId="21">
    <w:abstractNumId w:val="34"/>
  </w:num>
  <w:num w:numId="22">
    <w:abstractNumId w:val="43"/>
  </w:num>
  <w:num w:numId="23">
    <w:abstractNumId w:val="24"/>
  </w:num>
  <w:num w:numId="24">
    <w:abstractNumId w:val="4"/>
  </w:num>
  <w:num w:numId="25">
    <w:abstractNumId w:val="0"/>
  </w:num>
  <w:num w:numId="26">
    <w:abstractNumId w:val="6"/>
  </w:num>
  <w:num w:numId="27">
    <w:abstractNumId w:val="45"/>
  </w:num>
  <w:num w:numId="28">
    <w:abstractNumId w:val="37"/>
  </w:num>
  <w:num w:numId="29">
    <w:abstractNumId w:val="30"/>
  </w:num>
  <w:num w:numId="30">
    <w:abstractNumId w:val="38"/>
  </w:num>
  <w:num w:numId="31">
    <w:abstractNumId w:val="9"/>
  </w:num>
  <w:num w:numId="32">
    <w:abstractNumId w:val="14"/>
  </w:num>
  <w:num w:numId="33">
    <w:abstractNumId w:val="26"/>
  </w:num>
  <w:num w:numId="34">
    <w:abstractNumId w:val="35"/>
  </w:num>
  <w:num w:numId="35">
    <w:abstractNumId w:val="33"/>
  </w:num>
  <w:num w:numId="36">
    <w:abstractNumId w:val="16"/>
  </w:num>
  <w:num w:numId="37">
    <w:abstractNumId w:val="41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11"/>
  </w:num>
  <w:num w:numId="45">
    <w:abstractNumId w:val="23"/>
  </w:num>
  <w:num w:numId="46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C2F90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9</cp:revision>
  <cp:lastPrinted>2019-02-07T13:44:00Z</cp:lastPrinted>
  <dcterms:created xsi:type="dcterms:W3CDTF">2019-03-29T09:06:00Z</dcterms:created>
  <dcterms:modified xsi:type="dcterms:W3CDTF">2019-04-02T09:34:00Z</dcterms:modified>
</cp:coreProperties>
</file>