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AD" w:rsidRPr="009F79AD" w:rsidRDefault="009F79AD" w:rsidP="009F79AD">
      <w:pPr>
        <w:spacing w:after="0"/>
        <w:jc w:val="center"/>
        <w:rPr>
          <w:rFonts w:ascii="Book Antiqua" w:eastAsia="Calibri" w:hAnsi="Book Antiqua" w:cs="Times New Roman"/>
          <w:b/>
          <w:sz w:val="32"/>
          <w:szCs w:val="32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9F79AD" w:rsidRPr="009F79AD" w:rsidTr="003F477A">
        <w:trPr>
          <w:trHeight w:val="2160"/>
        </w:trPr>
        <w:tc>
          <w:tcPr>
            <w:tcW w:w="2448" w:type="dxa"/>
          </w:tcPr>
          <w:p w:rsidR="009F79AD" w:rsidRPr="009F79AD" w:rsidRDefault="009F79AD" w:rsidP="009F79AD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sr-Latn-CS"/>
              </w:rPr>
            </w:pPr>
            <w:r w:rsidRPr="009F79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71B3DBBD" wp14:editId="1C01C6E4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:rsidR="009F79AD" w:rsidRPr="009F79AD" w:rsidRDefault="009F79AD" w:rsidP="009F79AD">
            <w:pPr>
              <w:spacing w:after="0" w:line="240" w:lineRule="auto"/>
              <w:ind w:right="-108"/>
              <w:jc w:val="center"/>
              <w:rPr>
                <w:rFonts w:ascii="Book Antiqua" w:eastAsia="Batang" w:hAnsi="Book Antiqua" w:cs="Times New Roman"/>
                <w:b/>
                <w:bCs/>
                <w:sz w:val="32"/>
                <w:szCs w:val="32"/>
                <w:lang w:eastAsia="sr-Latn-CS"/>
              </w:rPr>
            </w:pPr>
            <w:r w:rsidRPr="009F79AD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  <w:t>R</w:t>
            </w:r>
            <w:r w:rsidRPr="009F79AD">
              <w:rPr>
                <w:rFonts w:ascii="Book Antiqua" w:eastAsia="Times New Roman" w:hAnsi="Book Antiqua" w:cs="Book Antiqua"/>
                <w:b/>
                <w:bCs/>
                <w:sz w:val="32"/>
                <w:szCs w:val="32"/>
                <w:lang w:eastAsia="sr-Latn-CS"/>
              </w:rPr>
              <w:t>epublika e Kosovës</w:t>
            </w:r>
          </w:p>
          <w:p w:rsidR="009F79AD" w:rsidRPr="009F79AD" w:rsidRDefault="009F79AD" w:rsidP="009F79AD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eastAsia="sr-Latn-CS"/>
              </w:rPr>
            </w:pPr>
            <w:r w:rsidRPr="009F79AD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eastAsia="sr-Latn-CS"/>
              </w:rPr>
              <w:t>Republika Kosova-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eastAsia="sr-Latn-CS"/>
              </w:rPr>
              <w:t>Republic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eastAsia="sr-Latn-CS"/>
              </w:rPr>
              <w:t>of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eastAsia="sr-Latn-CS"/>
              </w:rPr>
              <w:t>Kosovo</w:t>
            </w:r>
            <w:proofErr w:type="spellEnd"/>
          </w:p>
          <w:p w:rsidR="009F79AD" w:rsidRPr="009F79AD" w:rsidRDefault="009F79AD" w:rsidP="009F79AD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eastAsia="sr-Latn-CS"/>
              </w:rPr>
            </w:pPr>
            <w:r w:rsidRPr="009F79AD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eastAsia="sr-Latn-CS"/>
              </w:rPr>
              <w:t>Qeveria-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eastAsia="sr-Latn-CS"/>
              </w:rPr>
              <w:t>Vlada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eastAsia="sr-Latn-CS"/>
              </w:rPr>
              <w:t xml:space="preserve">-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eastAsia="sr-Latn-CS"/>
              </w:rPr>
              <w:t>Government</w:t>
            </w:r>
            <w:proofErr w:type="spellEnd"/>
          </w:p>
          <w:p w:rsidR="009F79AD" w:rsidRPr="009F79AD" w:rsidRDefault="009F79AD" w:rsidP="009F79AD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i/>
                <w:iCs/>
                <w:sz w:val="10"/>
                <w:szCs w:val="10"/>
                <w:lang w:eastAsia="sr-Latn-CS"/>
              </w:rPr>
            </w:pPr>
          </w:p>
          <w:p w:rsidR="009F79AD" w:rsidRPr="009F79AD" w:rsidRDefault="009F79AD" w:rsidP="009F79AD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</w:pPr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Ministria e Industrisë,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Ndërmarrësisë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dhe Tregtisë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Ministarstvo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Industrije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Predusetništva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i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Trgovine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</w:t>
            </w:r>
          </w:p>
          <w:p w:rsidR="009F79AD" w:rsidRPr="009F79AD" w:rsidRDefault="009F79AD" w:rsidP="009F79AD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sz w:val="20"/>
                <w:szCs w:val="20"/>
                <w:lang w:eastAsia="sr-Latn-CS"/>
              </w:rPr>
            </w:pP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Ministry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of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Industry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Entrepreneurship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and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>Trade</w:t>
            </w:r>
            <w:proofErr w:type="spellEnd"/>
            <w:r w:rsidRPr="009F79AD">
              <w:rPr>
                <w:rFonts w:ascii="Book Antiqua" w:eastAsia="Times New Roman" w:hAnsi="Book Antiqua" w:cs="Book Antiqua"/>
                <w:b/>
                <w:sz w:val="24"/>
                <w:szCs w:val="24"/>
                <w:lang w:eastAsia="sr-Latn-CS"/>
              </w:rPr>
              <w:t xml:space="preserve"> </w:t>
            </w:r>
          </w:p>
        </w:tc>
        <w:tc>
          <w:tcPr>
            <w:tcW w:w="2736" w:type="dxa"/>
          </w:tcPr>
          <w:p w:rsidR="009F79AD" w:rsidRPr="009F79AD" w:rsidRDefault="009F79AD" w:rsidP="009F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r-Latn-CS"/>
              </w:rPr>
            </w:pPr>
            <w:r w:rsidRPr="009F79AD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0B37DB98" wp14:editId="78F0039F">
                  <wp:extent cx="1173480" cy="1074420"/>
                  <wp:effectExtent l="0" t="0" r="762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9AD" w:rsidRPr="009F79AD" w:rsidRDefault="009F79AD" w:rsidP="009F79AD">
      <w:pPr>
        <w:pBdr>
          <w:bottom w:val="single" w:sz="12" w:space="1" w:color="auto"/>
        </w:pBdr>
        <w:spacing w:after="0" w:line="240" w:lineRule="auto"/>
        <w:ind w:left="-144"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</w:pPr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 xml:space="preserve">Agjencia e Metrologjisë së Kosovës / </w:t>
      </w:r>
      <w:proofErr w:type="spellStart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Kosovska</w:t>
      </w:r>
      <w:proofErr w:type="spellEnd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 xml:space="preserve"> </w:t>
      </w:r>
      <w:proofErr w:type="spellStart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Agencija</w:t>
      </w:r>
      <w:proofErr w:type="spellEnd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 xml:space="preserve"> </w:t>
      </w:r>
      <w:proofErr w:type="spellStart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za</w:t>
      </w:r>
      <w:proofErr w:type="spellEnd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 xml:space="preserve"> </w:t>
      </w:r>
      <w:proofErr w:type="spellStart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Metrologiju</w:t>
      </w:r>
      <w:proofErr w:type="spellEnd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 xml:space="preserve"> / </w:t>
      </w:r>
      <w:proofErr w:type="spellStart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Kosovo</w:t>
      </w:r>
      <w:proofErr w:type="spellEnd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 xml:space="preserve"> </w:t>
      </w:r>
      <w:proofErr w:type="spellStart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Metrology</w:t>
      </w:r>
      <w:proofErr w:type="spellEnd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 xml:space="preserve"> </w:t>
      </w:r>
      <w:proofErr w:type="spellStart"/>
      <w:r w:rsidRPr="009F79AD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Agency</w:t>
      </w:r>
      <w:proofErr w:type="spellEnd"/>
    </w:p>
    <w:p w:rsidR="009F79AD" w:rsidRPr="009F79AD" w:rsidRDefault="009F79AD" w:rsidP="009F79AD">
      <w:pPr>
        <w:tabs>
          <w:tab w:val="center" w:pos="5310"/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9AD">
        <w:rPr>
          <w:rFonts w:ascii="Times New Roman" w:eastAsia="Times New Roman" w:hAnsi="Times New Roman" w:cs="Times New Roman"/>
          <w:color w:val="000000"/>
          <w:sz w:val="28"/>
          <w:szCs w:val="28"/>
          <w:lang w:val="sr-Latn-RS"/>
        </w:rPr>
        <w:t xml:space="preserve">                              </w:t>
      </w:r>
    </w:p>
    <w:p w:rsidR="009F79AD" w:rsidRPr="009F79AD" w:rsidRDefault="009F79AD" w:rsidP="009F7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9AD">
        <w:rPr>
          <w:rFonts w:ascii="Times New Roman" w:eastAsia="Times New Roman" w:hAnsi="Times New Roman" w:cs="Times New Roman"/>
          <w:b/>
          <w:sz w:val="28"/>
          <w:szCs w:val="28"/>
        </w:rPr>
        <w:t>F T E S Ë  P U B L I K E</w:t>
      </w:r>
    </w:p>
    <w:p w:rsidR="009F79AD" w:rsidRPr="009F79AD" w:rsidRDefault="009F79AD" w:rsidP="009F7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79AD" w:rsidRPr="009F79AD" w:rsidRDefault="009F79AD" w:rsidP="009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Njoftohen të gjitha palët e interesuara (Operatorët Ekonomik), se Ministria e Industrisë,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Ndërmarrësisë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 dhe Tregtisë – Agjencia e Metrologjisë së Kosovës, mbështetur në nenin 36 paragrafi 1 të Ligjit nr.06/L-037 dhe Udhëzimit Administrativ  Nr.13/2020, “ Për kushtet dhe kriteret tekniko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metrologjike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, për autorizimin e subjektit juridik, për kryerjen e veprimtarisë për shërbimin e riparimit dhe përgatitjen e mjeteve matëse për verifikim“  , shpall </w:t>
      </w:r>
      <w:r w:rsidRPr="009F79AD">
        <w:rPr>
          <w:rFonts w:ascii="Times New Roman" w:eastAsia="Times New Roman" w:hAnsi="Times New Roman" w:cs="Times New Roman"/>
          <w:b/>
          <w:sz w:val="24"/>
          <w:szCs w:val="24"/>
        </w:rPr>
        <w:t>Ftesë Publike</w:t>
      </w:r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r w:rsidRPr="009F79AD">
        <w:rPr>
          <w:rFonts w:ascii="Times New Roman" w:eastAsia="Times New Roman" w:hAnsi="Times New Roman" w:cs="Times New Roman"/>
          <w:b/>
          <w:sz w:val="24"/>
          <w:szCs w:val="24"/>
        </w:rPr>
        <w:t xml:space="preserve">autorizimin e subjektit juridik, </w:t>
      </w:r>
      <w:r w:rsidRPr="009F79AD">
        <w:rPr>
          <w:rFonts w:ascii="Times New Roman" w:eastAsia="Times New Roman" w:hAnsi="Times New Roman" w:cs="Times New Roman"/>
          <w:sz w:val="24"/>
          <w:szCs w:val="24"/>
        </w:rPr>
        <w:t>për shërbimin e riparimit dhe përgatitjen e mjeteve matëse për verifikim , për fushat e aplikueshme të metrologjisë ligjore, të mbuluara me:</w:t>
      </w:r>
    </w:p>
    <w:p w:rsidR="009F79AD" w:rsidRPr="009F79AD" w:rsidRDefault="009F79AD" w:rsidP="009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79AD" w:rsidRPr="009F79AD" w:rsidRDefault="009F79AD" w:rsidP="009F79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Udhëzimin Administrativ  Nr.13/2020, “ Për kushtet dhe kriteret tekniko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metrologjike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>, për autorizimin e subjektit juridik, për kryerjen e veprimtarisë për shërbimin e riparimit dhe përgatitjen e mjeteve matëse për verifikim“</w:t>
      </w:r>
    </w:p>
    <w:p w:rsidR="009F79AD" w:rsidRPr="009F79AD" w:rsidRDefault="009F79AD" w:rsidP="009F79AD">
      <w:pPr>
        <w:spacing w:after="0" w:line="240" w:lineRule="auto"/>
        <w:ind w:left="7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>– Shtojca 10 – Kushtet që duhet ti plotësojë subjekti, juridik  për riparimin dhe përgatitjen e mjeteve matëse ligjore të masës dhe matësve të masës (gramarët) për verifikim</w:t>
      </w:r>
    </w:p>
    <w:p w:rsidR="009F79AD" w:rsidRPr="009F79AD" w:rsidRDefault="009F79AD" w:rsidP="009F79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79AD" w:rsidRPr="009F79AD" w:rsidRDefault="009F79AD" w:rsidP="009F79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Aktet e lartcekura ligjore mund t’i gjeni në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>-faqe të Ministrisë së Industrisë,</w:t>
      </w:r>
      <w:r w:rsidRPr="009F79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Ndërmarrësisë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 dhe Tregtisë.</w:t>
      </w:r>
    </w:p>
    <w:p w:rsidR="009F79AD" w:rsidRPr="009F79AD" w:rsidRDefault="009F79AD" w:rsidP="009F79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Kërkesa për autorizim  dhe dokumentacioni i kompletuar dorëzohet në Arkivin e Ministrisë së Industrisë,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Ndërmarrësisë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 dhe Tregtisë.</w:t>
      </w:r>
    </w:p>
    <w:p w:rsidR="009F79AD" w:rsidRPr="009F79AD" w:rsidRDefault="009F79AD" w:rsidP="009F79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>Tarifat e shërbimeve për kryerjen e veprimtarisë për shërbimin e riparimit dhe përgatitjen e mjeteve matëse për verifikim  , duhet të jenë në pajtueshmëri me legjislacionin ne fuqi.</w:t>
      </w:r>
    </w:p>
    <w:p w:rsidR="009F79AD" w:rsidRPr="009F79AD" w:rsidRDefault="009F79AD" w:rsidP="009F79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>Ft</w:t>
      </w:r>
      <w:r w:rsidR="002F4CC4">
        <w:rPr>
          <w:rFonts w:ascii="Times New Roman" w:eastAsia="Times New Roman" w:hAnsi="Times New Roman" w:cs="Times New Roman"/>
          <w:sz w:val="24"/>
          <w:szCs w:val="24"/>
        </w:rPr>
        <w:t>esa Publike do të jetë e hapur 30</w:t>
      </w:r>
      <w:bookmarkStart w:id="0" w:name="_GoBack"/>
      <w:bookmarkEnd w:id="0"/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 ditë kalendarike nga data e aplikimit  në mjetet e informimit.</w:t>
      </w:r>
    </w:p>
    <w:p w:rsidR="009F79AD" w:rsidRPr="009F79AD" w:rsidRDefault="009F79AD" w:rsidP="009F79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>Për çdo paqartësi, të gjithë operatorët ekonomikë që aplikojnë për autorizim, në kompetencën e fushës së lartcekur, mund të vijnë paraprakisht të konsultohen në Agjencinë e Metrologjisë së Kosovës,  për këshilla rreth kompletimit të dosjes, para se lënda të dorëzohet në arkiv  të MINT-it .</w:t>
      </w:r>
    </w:p>
    <w:p w:rsidR="009F79AD" w:rsidRPr="009F79AD" w:rsidRDefault="009F79AD" w:rsidP="009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>Adresa:</w:t>
      </w:r>
    </w:p>
    <w:p w:rsidR="009F79AD" w:rsidRPr="009F79AD" w:rsidRDefault="009F79AD" w:rsidP="009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Ministria e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Industrisë,Ndërmarrësisë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 dhe Tregtisë</w:t>
      </w:r>
    </w:p>
    <w:p w:rsidR="009F79AD" w:rsidRPr="009F79AD" w:rsidRDefault="009F79AD" w:rsidP="009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>Agjencia e Metrologjisë së Kosovës</w:t>
      </w:r>
    </w:p>
    <w:p w:rsidR="009F79AD" w:rsidRPr="009F79AD" w:rsidRDefault="009F79AD" w:rsidP="009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Rr.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Nezir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 Gashi, nr.40 </w:t>
      </w:r>
      <w:proofErr w:type="spellStart"/>
      <w:r w:rsidRPr="009F79AD">
        <w:rPr>
          <w:rFonts w:ascii="Times New Roman" w:eastAsia="Times New Roman" w:hAnsi="Times New Roman" w:cs="Times New Roman"/>
          <w:sz w:val="24"/>
          <w:szCs w:val="24"/>
        </w:rPr>
        <w:t>Lagjia</w:t>
      </w:r>
      <w:proofErr w:type="spellEnd"/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 e Universitetit, 10000 Prishtinë</w:t>
      </w:r>
    </w:p>
    <w:p w:rsidR="0015587A" w:rsidRPr="00B724D2" w:rsidRDefault="009F79AD" w:rsidP="00B72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AD">
        <w:rPr>
          <w:rFonts w:ascii="Times New Roman" w:eastAsia="Times New Roman" w:hAnsi="Times New Roman" w:cs="Times New Roman"/>
          <w:sz w:val="24"/>
          <w:szCs w:val="24"/>
        </w:rPr>
        <w:t xml:space="preserve">Nr. tel. i zyrës: </w:t>
      </w:r>
      <w:r w:rsidR="002E759A">
        <w:rPr>
          <w:rFonts w:ascii="Times New Roman" w:eastAsia="Times New Roman" w:hAnsi="Times New Roman" w:cs="Times New Roman"/>
          <w:sz w:val="24"/>
          <w:szCs w:val="24"/>
        </w:rPr>
        <w:t>038-20036-642/575/537</w:t>
      </w:r>
    </w:p>
    <w:sectPr w:rsidR="0015587A" w:rsidRPr="00B724D2" w:rsidSect="001C30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02E" w:rsidRDefault="003F302E">
      <w:pPr>
        <w:spacing w:after="0" w:line="240" w:lineRule="auto"/>
      </w:pPr>
      <w:r>
        <w:separator/>
      </w:r>
    </w:p>
  </w:endnote>
  <w:endnote w:type="continuationSeparator" w:id="0">
    <w:p w:rsidR="003F302E" w:rsidRDefault="003F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694" w:rsidRDefault="009F79AD" w:rsidP="00592694">
    <w:pPr>
      <w:pStyle w:val="Footer"/>
      <w:jc w:val="center"/>
      <w:rPr>
        <w:rFonts w:ascii="Book Antiqua" w:hAnsi="Book Antiqua" w:cs="Book Antiqua"/>
        <w:sz w:val="16"/>
        <w:szCs w:val="16"/>
      </w:rPr>
    </w:pPr>
    <w:proofErr w:type="spellStart"/>
    <w:r w:rsidRPr="001B21DB">
      <w:rPr>
        <w:rFonts w:ascii="Book Antiqua" w:hAnsi="Book Antiqua" w:cs="Book Antiqua"/>
        <w:sz w:val="16"/>
        <w:szCs w:val="16"/>
      </w:rPr>
      <w:t>Adresa</w:t>
    </w:r>
    <w:proofErr w:type="spellEnd"/>
    <w:r w:rsidRPr="001B21DB">
      <w:rPr>
        <w:rFonts w:ascii="Book Antiqua" w:hAnsi="Book Antiqua" w:cs="Book Antiqua"/>
        <w:sz w:val="16"/>
        <w:szCs w:val="16"/>
      </w:rPr>
      <w:t xml:space="preserve"> </w:t>
    </w:r>
    <w:proofErr w:type="spellStart"/>
    <w:r w:rsidRPr="001B21DB">
      <w:rPr>
        <w:rFonts w:ascii="Book Antiqua" w:hAnsi="Book Antiqua" w:cs="Book Antiqua"/>
        <w:sz w:val="16"/>
        <w:szCs w:val="16"/>
      </w:rPr>
      <w:t>Rr.</w:t>
    </w:r>
    <w:r>
      <w:rPr>
        <w:rFonts w:ascii="Book Antiqua" w:hAnsi="Book Antiqua" w:cs="Book Antiqua"/>
        <w:sz w:val="16"/>
        <w:szCs w:val="16"/>
      </w:rPr>
      <w:t>Nezir</w:t>
    </w:r>
    <w:proofErr w:type="spellEnd"/>
    <w:r>
      <w:rPr>
        <w:rFonts w:ascii="Book Antiqua" w:hAnsi="Book Antiqua" w:cs="Book Antiqua"/>
        <w:sz w:val="16"/>
        <w:szCs w:val="16"/>
      </w:rPr>
      <w:t xml:space="preserve"> Gashi, nr.40 </w:t>
    </w:r>
    <w:proofErr w:type="spellStart"/>
    <w:r>
      <w:rPr>
        <w:rFonts w:ascii="Book Antiqua" w:hAnsi="Book Antiqua" w:cs="Book Antiqua"/>
        <w:sz w:val="16"/>
        <w:szCs w:val="16"/>
      </w:rPr>
      <w:t>Lagjia</w:t>
    </w:r>
    <w:proofErr w:type="spellEnd"/>
    <w:r>
      <w:rPr>
        <w:rFonts w:ascii="Book Antiqua" w:hAnsi="Book Antiqua" w:cs="Book Antiqua"/>
        <w:sz w:val="16"/>
        <w:szCs w:val="16"/>
      </w:rPr>
      <w:t xml:space="preserve"> e </w:t>
    </w:r>
    <w:proofErr w:type="spellStart"/>
    <w:r>
      <w:rPr>
        <w:rFonts w:ascii="Book Antiqua" w:hAnsi="Book Antiqua" w:cs="Book Antiqua"/>
        <w:sz w:val="16"/>
        <w:szCs w:val="16"/>
      </w:rPr>
      <w:t>Universitetit</w:t>
    </w:r>
    <w:proofErr w:type="spellEnd"/>
    <w:r>
      <w:rPr>
        <w:rFonts w:ascii="Book Antiqua" w:hAnsi="Book Antiqua" w:cs="Book Antiqua"/>
        <w:sz w:val="16"/>
        <w:szCs w:val="16"/>
      </w:rPr>
      <w:t>,</w:t>
    </w:r>
    <w:r w:rsidRPr="001B21DB">
      <w:rPr>
        <w:rFonts w:ascii="Book Antiqua" w:hAnsi="Book Antiqua" w:cs="Book Antiqua"/>
        <w:sz w:val="16"/>
        <w:szCs w:val="16"/>
      </w:rPr>
      <w:t xml:space="preserve"> </w:t>
    </w:r>
    <w:proofErr w:type="gramStart"/>
    <w:r w:rsidRPr="001B21DB">
      <w:rPr>
        <w:rFonts w:ascii="Book Antiqua" w:hAnsi="Book Antiqua" w:cs="Book Antiqua"/>
        <w:sz w:val="16"/>
        <w:szCs w:val="16"/>
      </w:rPr>
      <w:t xml:space="preserve">10.000  </w:t>
    </w:r>
    <w:proofErr w:type="spellStart"/>
    <w:r w:rsidRPr="001B21DB">
      <w:rPr>
        <w:rFonts w:ascii="Book Antiqua" w:hAnsi="Book Antiqua" w:cs="Book Antiqua"/>
        <w:sz w:val="16"/>
        <w:szCs w:val="16"/>
      </w:rPr>
      <w:t>Prishtinë</w:t>
    </w:r>
    <w:proofErr w:type="gramEnd"/>
    <w:r w:rsidRPr="001B21DB">
      <w:rPr>
        <w:rFonts w:ascii="Book Antiqua" w:hAnsi="Book Antiqua" w:cs="Book Antiqua"/>
        <w:sz w:val="16"/>
        <w:szCs w:val="16"/>
      </w:rPr>
      <w:t>-Kosovë</w:t>
    </w:r>
    <w:proofErr w:type="spellEnd"/>
    <w:r>
      <w:rPr>
        <w:rFonts w:ascii="Book Antiqua" w:hAnsi="Book Antiqua" w:cs="Book Antiqua"/>
        <w:sz w:val="16"/>
        <w:szCs w:val="16"/>
      </w:rPr>
      <w:t xml:space="preserve"> Tel:038 512 121, 038 512 798  </w:t>
    </w:r>
  </w:p>
  <w:p w:rsidR="00592694" w:rsidRDefault="003F302E" w:rsidP="00592694">
    <w:pPr>
      <w:pStyle w:val="Footer"/>
      <w:jc w:val="center"/>
    </w:pPr>
    <w:hyperlink r:id="rId1" w:history="1">
      <w:r w:rsidR="009F79AD" w:rsidRPr="001B21DB">
        <w:rPr>
          <w:rStyle w:val="Hyperlink"/>
          <w:rFonts w:ascii="Book Antiqua" w:hAnsi="Book Antiqua" w:cs="Book Antiqua"/>
          <w:sz w:val="16"/>
          <w:szCs w:val="16"/>
        </w:rPr>
        <w:t>http://www.ks-gov.net/mti-ks.org</w:t>
      </w:r>
    </w:hyperlink>
    <w:r w:rsidR="009F79AD">
      <w:rPr>
        <w:rFonts w:ascii="Book Antiqua" w:hAnsi="Book Antiqua" w:cs="Book Antiqua"/>
        <w:color w:val="808080"/>
        <w:sz w:val="16"/>
        <w:szCs w:val="16"/>
      </w:rPr>
      <w:t>;</w:t>
    </w:r>
    <w:r w:rsidR="009F79AD" w:rsidRPr="003A3437">
      <w:t xml:space="preserve"> </w:t>
    </w:r>
    <w:hyperlink r:id="rId2" w:history="1">
      <w:r w:rsidR="009F79AD" w:rsidRPr="000C763B">
        <w:rPr>
          <w:rStyle w:val="Hyperlink"/>
          <w:rFonts w:ascii="Book Antiqua" w:hAnsi="Book Antiqua" w:cs="Book Antiqua"/>
          <w:sz w:val="16"/>
          <w:szCs w:val="16"/>
        </w:rPr>
        <w:t>https://amk.rks-gov.net/</w:t>
      </w:r>
    </w:hyperlink>
  </w:p>
  <w:p w:rsidR="00592694" w:rsidRDefault="003F30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02E" w:rsidRDefault="003F302E">
      <w:pPr>
        <w:spacing w:after="0" w:line="240" w:lineRule="auto"/>
      </w:pPr>
      <w:r>
        <w:separator/>
      </w:r>
    </w:p>
  </w:footnote>
  <w:footnote w:type="continuationSeparator" w:id="0">
    <w:p w:rsidR="003F302E" w:rsidRDefault="003F3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AD"/>
    <w:rsid w:val="0015587A"/>
    <w:rsid w:val="002076E4"/>
    <w:rsid w:val="002E759A"/>
    <w:rsid w:val="002F4CC4"/>
    <w:rsid w:val="003F302E"/>
    <w:rsid w:val="009F79AD"/>
    <w:rsid w:val="00AE7869"/>
    <w:rsid w:val="00B724D2"/>
    <w:rsid w:val="00CE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3A7C2-60EC-4598-8873-65DDA8A0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79AD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9F79A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9F79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://www.ks-gov.net/mti-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Agron Shurdhani</dc:creator>
  <cp:keywords/>
  <dc:description/>
  <cp:lastModifiedBy>Sebahate Bushrani</cp:lastModifiedBy>
  <cp:revision>4</cp:revision>
  <dcterms:created xsi:type="dcterms:W3CDTF">2024-02-08T14:42:00Z</dcterms:created>
  <dcterms:modified xsi:type="dcterms:W3CDTF">2024-02-09T10:39:00Z</dcterms:modified>
</cp:coreProperties>
</file>