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072EE" w14:textId="77777777" w:rsidR="008C74FB" w:rsidRDefault="00920863">
      <w:pPr>
        <w:pStyle w:val="BodyText"/>
        <w:ind w:left="7619"/>
        <w:rPr>
          <w:sz w:val="2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20BEB1D6" wp14:editId="36470E7A">
            <wp:simplePos x="0" y="0"/>
            <wp:positionH relativeFrom="page">
              <wp:posOffset>849630</wp:posOffset>
            </wp:positionH>
            <wp:positionV relativeFrom="paragraph">
              <wp:posOffset>-159385</wp:posOffset>
            </wp:positionV>
            <wp:extent cx="833851" cy="9194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851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06F">
        <w:rPr>
          <w:noProof/>
          <w:sz w:val="20"/>
          <w:lang w:val="en-US"/>
        </w:rPr>
        <w:drawing>
          <wp:inline distT="0" distB="0" distL="0" distR="0" wp14:anchorId="5FE5D154" wp14:editId="0E9C6440">
            <wp:extent cx="1055087" cy="3520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8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7D05" w14:textId="77777777" w:rsidR="008F2CEB" w:rsidRPr="008F2CEB" w:rsidRDefault="008F2CEB" w:rsidP="008F2CEB">
      <w:pPr>
        <w:spacing w:line="225" w:lineRule="auto"/>
        <w:ind w:left="7614" w:right="20"/>
        <w:rPr>
          <w:rFonts w:ascii="Calibri" w:hAnsi="Calibri"/>
          <w:w w:val="105"/>
          <w:sz w:val="10"/>
        </w:rPr>
      </w:pPr>
      <w:r w:rsidRPr="008F2CEB">
        <w:rPr>
          <w:rFonts w:ascii="Calibri" w:hAnsi="Calibri"/>
          <w:w w:val="105"/>
          <w:sz w:val="10"/>
        </w:rPr>
        <w:t>DREJTORIA E AKREDITIMIT E KOSOVËS</w:t>
      </w:r>
    </w:p>
    <w:p w14:paraId="21D914F1" w14:textId="77777777" w:rsidR="008F2CEB" w:rsidRPr="008F2CEB" w:rsidRDefault="008F2CEB" w:rsidP="008F2CEB">
      <w:pPr>
        <w:spacing w:line="225" w:lineRule="auto"/>
        <w:ind w:left="7614" w:right="20"/>
        <w:rPr>
          <w:rFonts w:ascii="Calibri" w:hAnsi="Calibri"/>
          <w:w w:val="105"/>
          <w:sz w:val="10"/>
        </w:rPr>
      </w:pPr>
      <w:r w:rsidRPr="008F2CEB">
        <w:rPr>
          <w:rFonts w:ascii="Calibri" w:hAnsi="Calibri"/>
          <w:w w:val="105"/>
          <w:sz w:val="10"/>
        </w:rPr>
        <w:t>DIREKCIJA ZA AKREDITACIJU KOSOVA</w:t>
      </w:r>
    </w:p>
    <w:p w14:paraId="2C5A079D" w14:textId="20051926" w:rsidR="008C74FB" w:rsidRPr="00000D7D" w:rsidRDefault="008F2CEB" w:rsidP="008F2CEB">
      <w:pPr>
        <w:spacing w:line="225" w:lineRule="auto"/>
        <w:ind w:left="7614" w:right="20"/>
        <w:rPr>
          <w:rFonts w:ascii="Calibri" w:hAnsi="Calibri"/>
          <w:sz w:val="10"/>
        </w:rPr>
      </w:pPr>
      <w:r w:rsidRPr="008F2CEB">
        <w:rPr>
          <w:rFonts w:ascii="Calibri" w:hAnsi="Calibri"/>
          <w:w w:val="105"/>
          <w:sz w:val="10"/>
        </w:rPr>
        <w:t>KOSOVO ACCREDITATION DIRECTORATE</w:t>
      </w:r>
    </w:p>
    <w:p w14:paraId="3308D572" w14:textId="77777777" w:rsidR="008F2CEB" w:rsidRPr="008F2CEB" w:rsidRDefault="008F2CEB" w:rsidP="008F2CEB">
      <w:pPr>
        <w:pStyle w:val="BodyText"/>
        <w:jc w:val="center"/>
        <w:rPr>
          <w:b/>
          <w:bCs/>
        </w:rPr>
      </w:pPr>
      <w:r w:rsidRPr="008F2CEB">
        <w:rPr>
          <w:b/>
          <w:bCs/>
        </w:rPr>
        <w:t xml:space="preserve">Republika e </w:t>
      </w:r>
      <w:proofErr w:type="spellStart"/>
      <w:r w:rsidRPr="008F2CEB">
        <w:rPr>
          <w:b/>
          <w:bCs/>
        </w:rPr>
        <w:t>Kosovës</w:t>
      </w:r>
      <w:proofErr w:type="spellEnd"/>
    </w:p>
    <w:p w14:paraId="74F13FFE" w14:textId="77777777" w:rsidR="008F2CEB" w:rsidRPr="008F2CEB" w:rsidRDefault="008F2CEB" w:rsidP="008F2CEB">
      <w:pPr>
        <w:pStyle w:val="BodyText"/>
        <w:jc w:val="center"/>
        <w:rPr>
          <w:b/>
          <w:bCs/>
        </w:rPr>
      </w:pPr>
      <w:r w:rsidRPr="008F2CEB">
        <w:rPr>
          <w:b/>
          <w:bCs/>
        </w:rPr>
        <w:t xml:space="preserve">Republika Kosova- </w:t>
      </w:r>
      <w:proofErr w:type="spellStart"/>
      <w:r w:rsidRPr="008F2CEB">
        <w:rPr>
          <w:b/>
          <w:bCs/>
        </w:rPr>
        <w:t>Republic</w:t>
      </w:r>
      <w:proofErr w:type="spellEnd"/>
      <w:r w:rsidRPr="008F2CEB">
        <w:rPr>
          <w:b/>
          <w:bCs/>
        </w:rPr>
        <w:t xml:space="preserve"> </w:t>
      </w:r>
      <w:proofErr w:type="spellStart"/>
      <w:r w:rsidRPr="008F2CEB">
        <w:rPr>
          <w:b/>
          <w:bCs/>
        </w:rPr>
        <w:t>of</w:t>
      </w:r>
      <w:proofErr w:type="spellEnd"/>
      <w:r w:rsidRPr="008F2CEB">
        <w:rPr>
          <w:b/>
          <w:bCs/>
        </w:rPr>
        <w:t xml:space="preserve"> Kosovo</w:t>
      </w:r>
    </w:p>
    <w:p w14:paraId="7B5BCAB5" w14:textId="392E6C51" w:rsidR="008F2CEB" w:rsidRPr="008F2CEB" w:rsidRDefault="008F2CEB" w:rsidP="008F2CEB">
      <w:pPr>
        <w:pStyle w:val="BodyText"/>
        <w:jc w:val="center"/>
        <w:rPr>
          <w:b/>
          <w:bCs/>
        </w:rPr>
      </w:pPr>
      <w:proofErr w:type="spellStart"/>
      <w:r w:rsidRPr="008F2CEB">
        <w:rPr>
          <w:b/>
          <w:bCs/>
        </w:rPr>
        <w:t>Qeveria</w:t>
      </w:r>
      <w:proofErr w:type="spellEnd"/>
      <w:r w:rsidRPr="008F2CEB">
        <w:rPr>
          <w:b/>
          <w:bCs/>
        </w:rPr>
        <w:t>-Vlada-</w:t>
      </w:r>
      <w:proofErr w:type="spellStart"/>
      <w:r w:rsidRPr="008F2CEB">
        <w:rPr>
          <w:b/>
          <w:bCs/>
        </w:rPr>
        <w:t>Government</w:t>
      </w:r>
      <w:proofErr w:type="spellEnd"/>
    </w:p>
    <w:p w14:paraId="4130D595" w14:textId="44FE2F4D" w:rsidR="008F2CEB" w:rsidRPr="008F2CEB" w:rsidRDefault="008F2CEB" w:rsidP="008F2CEB">
      <w:pPr>
        <w:pStyle w:val="BodyText"/>
        <w:jc w:val="center"/>
        <w:rPr>
          <w:b/>
          <w:bCs/>
        </w:rPr>
      </w:pPr>
      <w:proofErr w:type="spellStart"/>
      <w:r w:rsidRPr="008F2CEB">
        <w:rPr>
          <w:b/>
          <w:bCs/>
        </w:rPr>
        <w:t>Ministria</w:t>
      </w:r>
      <w:proofErr w:type="spellEnd"/>
      <w:r w:rsidRPr="008F2CEB">
        <w:rPr>
          <w:b/>
          <w:bCs/>
        </w:rPr>
        <w:t xml:space="preserve"> e </w:t>
      </w:r>
      <w:proofErr w:type="spellStart"/>
      <w:r w:rsidRPr="008F2CEB">
        <w:rPr>
          <w:b/>
          <w:bCs/>
        </w:rPr>
        <w:t>Industrisë</w:t>
      </w:r>
      <w:proofErr w:type="spellEnd"/>
      <w:r w:rsidRPr="008F2CEB">
        <w:rPr>
          <w:b/>
          <w:bCs/>
        </w:rPr>
        <w:t xml:space="preserve">, Ndërmarrësisë dhe </w:t>
      </w:r>
      <w:proofErr w:type="spellStart"/>
      <w:r w:rsidRPr="008F2CEB">
        <w:rPr>
          <w:b/>
          <w:bCs/>
        </w:rPr>
        <w:t>Tregtisë</w:t>
      </w:r>
      <w:proofErr w:type="spellEnd"/>
    </w:p>
    <w:p w14:paraId="5867A472" w14:textId="66696893" w:rsidR="008F2CEB" w:rsidRPr="008F2CEB" w:rsidRDefault="008F2CEB" w:rsidP="008F2CEB">
      <w:pPr>
        <w:pStyle w:val="BodyText"/>
        <w:jc w:val="center"/>
        <w:rPr>
          <w:b/>
          <w:bCs/>
        </w:rPr>
      </w:pPr>
      <w:r w:rsidRPr="008F2CEB">
        <w:rPr>
          <w:b/>
          <w:bCs/>
        </w:rPr>
        <w:t xml:space="preserve">Ministarstvo Industrije, Preduzetništva i Trgovine - </w:t>
      </w:r>
      <w:proofErr w:type="spellStart"/>
      <w:r w:rsidRPr="008F2CEB">
        <w:rPr>
          <w:b/>
          <w:bCs/>
        </w:rPr>
        <w:t>Ministry</w:t>
      </w:r>
      <w:proofErr w:type="spellEnd"/>
      <w:r w:rsidRPr="008F2CEB">
        <w:rPr>
          <w:b/>
          <w:bCs/>
        </w:rPr>
        <w:t xml:space="preserve"> </w:t>
      </w:r>
      <w:proofErr w:type="spellStart"/>
      <w:r w:rsidRPr="008F2CEB">
        <w:rPr>
          <w:b/>
          <w:bCs/>
        </w:rPr>
        <w:t>of</w:t>
      </w:r>
      <w:proofErr w:type="spellEnd"/>
      <w:r w:rsidRPr="008F2CEB">
        <w:rPr>
          <w:b/>
          <w:bCs/>
        </w:rPr>
        <w:t xml:space="preserve"> </w:t>
      </w:r>
      <w:proofErr w:type="spellStart"/>
      <w:r w:rsidRPr="008F2CEB">
        <w:rPr>
          <w:b/>
          <w:bCs/>
        </w:rPr>
        <w:t>Industry</w:t>
      </w:r>
      <w:proofErr w:type="spellEnd"/>
      <w:r w:rsidRPr="008F2CEB">
        <w:rPr>
          <w:b/>
          <w:bCs/>
        </w:rPr>
        <w:t>,</w:t>
      </w:r>
    </w:p>
    <w:p w14:paraId="1B1C8055" w14:textId="77777777" w:rsidR="008F2CEB" w:rsidRDefault="008F2CEB" w:rsidP="008F2CEB">
      <w:pPr>
        <w:pStyle w:val="BodyText"/>
        <w:jc w:val="center"/>
        <w:rPr>
          <w:b/>
        </w:rPr>
      </w:pPr>
      <w:proofErr w:type="spellStart"/>
      <w:r w:rsidRPr="008F2CEB">
        <w:rPr>
          <w:b/>
          <w:bCs/>
        </w:rPr>
        <w:t>Entrepreneurship</w:t>
      </w:r>
      <w:proofErr w:type="spellEnd"/>
      <w:r w:rsidRPr="008F2CEB">
        <w:rPr>
          <w:b/>
          <w:bCs/>
        </w:rPr>
        <w:t xml:space="preserve"> and </w:t>
      </w:r>
      <w:proofErr w:type="spellStart"/>
      <w:r w:rsidRPr="008F2CEB">
        <w:rPr>
          <w:b/>
          <w:bCs/>
        </w:rPr>
        <w:t>Trade</w:t>
      </w:r>
      <w:proofErr w:type="spellEnd"/>
    </w:p>
    <w:p w14:paraId="14E2EEE0" w14:textId="77777777" w:rsidR="008C74FB" w:rsidRDefault="008C74FB">
      <w:pPr>
        <w:pStyle w:val="BodyText"/>
        <w:spacing w:before="2"/>
        <w:rPr>
          <w:rFonts w:ascii="Calibri"/>
          <w:sz w:val="19"/>
        </w:rPr>
      </w:pPr>
    </w:p>
    <w:p w14:paraId="00126C1F" w14:textId="170F81BE" w:rsidR="00000D7D" w:rsidRDefault="00000D7D" w:rsidP="00114FB4">
      <w:pPr>
        <w:tabs>
          <w:tab w:val="left" w:pos="2283"/>
          <w:tab w:val="left" w:pos="9361"/>
        </w:tabs>
        <w:ind w:left="271"/>
        <w:rPr>
          <w:b/>
          <w:sz w:val="24"/>
        </w:rPr>
      </w:pPr>
      <w:r>
        <w:rPr>
          <w:b/>
          <w:sz w:val="24"/>
          <w:u w:val="single"/>
        </w:rPr>
        <w:tab/>
      </w:r>
      <w:r w:rsidR="008978FC">
        <w:rPr>
          <w:b/>
          <w:sz w:val="24"/>
          <w:u w:val="single"/>
        </w:rPr>
        <w:t xml:space="preserve">              </w:t>
      </w:r>
      <w:r w:rsidR="00DA01DF">
        <w:rPr>
          <w:b/>
          <w:sz w:val="24"/>
          <w:u w:val="single"/>
        </w:rPr>
        <w:t>Direkcija za akreditaciju Kosova</w:t>
      </w:r>
      <w:r>
        <w:rPr>
          <w:b/>
          <w:sz w:val="24"/>
          <w:u w:val="single"/>
        </w:rPr>
        <w:tab/>
      </w:r>
    </w:p>
    <w:p w14:paraId="5DCA8779" w14:textId="77777777" w:rsidR="00000D7D" w:rsidRDefault="00000D7D" w:rsidP="00114FB4">
      <w:pPr>
        <w:pStyle w:val="BodyText"/>
        <w:spacing w:before="7"/>
        <w:rPr>
          <w:b/>
          <w:sz w:val="16"/>
        </w:rPr>
      </w:pPr>
    </w:p>
    <w:p w14:paraId="48A10869" w14:textId="798790A7" w:rsidR="00DA01DF" w:rsidRDefault="00DA01DF" w:rsidP="00AC71DC">
      <w:pPr>
        <w:pStyle w:val="BodyText"/>
        <w:ind w:left="300" w:right="353"/>
        <w:jc w:val="both"/>
      </w:pPr>
      <w:r>
        <w:t xml:space="preserve">Na osnovu člana 23. Zakona br. 06/L-113 </w:t>
      </w:r>
      <w:r w:rsidR="00AC71DC">
        <w:t>o</w:t>
      </w:r>
      <w:r>
        <w:t xml:space="preserve"> organizacij</w:t>
      </w:r>
      <w:r w:rsidR="00AC71DC">
        <w:t>i</w:t>
      </w:r>
      <w:r>
        <w:t xml:space="preserve"> i funkcionisanj</w:t>
      </w:r>
      <w:r w:rsidR="00AC71DC">
        <w:t>u</w:t>
      </w:r>
      <w:r>
        <w:t xml:space="preserve"> </w:t>
      </w:r>
      <w:r w:rsidR="00AC71DC">
        <w:t xml:space="preserve">državne </w:t>
      </w:r>
      <w:r>
        <w:t>administracije</w:t>
      </w:r>
      <w:r w:rsidR="00AC71DC">
        <w:t xml:space="preserve"> </w:t>
      </w:r>
      <w:r>
        <w:t xml:space="preserve">i nezavisnih </w:t>
      </w:r>
      <w:r w:rsidR="00AC71DC">
        <w:t>agencija</w:t>
      </w:r>
      <w:r>
        <w:t xml:space="preserve"> (</w:t>
      </w:r>
      <w:r w:rsidR="00AC71DC">
        <w:t>“</w:t>
      </w:r>
      <w:r>
        <w:t xml:space="preserve">Službeni </w:t>
      </w:r>
      <w:r w:rsidR="00AC71DC">
        <w:t>list</w:t>
      </w:r>
      <w:r>
        <w:t>“, br. 7/01. mart 2019.), član 15.</w:t>
      </w:r>
      <w:r w:rsidR="00AC71DC">
        <w:t xml:space="preserve"> </w:t>
      </w:r>
      <w:r>
        <w:t>Zakon</w:t>
      </w:r>
      <w:r w:rsidR="00AC71DC">
        <w:t>a</w:t>
      </w:r>
      <w:r>
        <w:t xml:space="preserve"> br. 05/L-117 </w:t>
      </w:r>
      <w:r w:rsidR="00AC71DC">
        <w:t>o</w:t>
      </w:r>
      <w:r>
        <w:t xml:space="preserve"> akreditacij</w:t>
      </w:r>
      <w:r w:rsidR="00AC71DC">
        <w:t>i</w:t>
      </w:r>
      <w:r>
        <w:t xml:space="preserve"> i p</w:t>
      </w:r>
      <w:r w:rsidR="00951E99">
        <w:t>ostupku</w:t>
      </w:r>
      <w:r>
        <w:t xml:space="preserve"> za upravljanje kompetencijama (DAK-</w:t>
      </w:r>
    </w:p>
    <w:p w14:paraId="64CC8314" w14:textId="276BB74F" w:rsidR="00DA01DF" w:rsidRDefault="00DA01DF" w:rsidP="00DA01DF">
      <w:pPr>
        <w:pStyle w:val="BodyText"/>
        <w:ind w:left="300" w:right="353"/>
        <w:jc w:val="both"/>
      </w:pPr>
      <w:r>
        <w:t xml:space="preserve">PT-02), Generalna direkcija za akreditaciju Kosova (DAK), </w:t>
      </w:r>
      <w:r w:rsidR="0040188E">
        <w:t>objavljuje</w:t>
      </w:r>
      <w:r>
        <w:t>:</w:t>
      </w:r>
    </w:p>
    <w:p w14:paraId="14CD756D" w14:textId="77777777" w:rsidR="00DA01DF" w:rsidRDefault="00DA01DF" w:rsidP="00DA01DF">
      <w:pPr>
        <w:pStyle w:val="BodyText"/>
        <w:ind w:left="300" w:right="353"/>
        <w:jc w:val="both"/>
      </w:pPr>
    </w:p>
    <w:p w14:paraId="291EA44D" w14:textId="77777777" w:rsidR="00DA01DF" w:rsidRPr="00EC0E90" w:rsidRDefault="00DA01DF" w:rsidP="00DA01DF">
      <w:pPr>
        <w:pStyle w:val="BodyText"/>
        <w:ind w:left="300" w:right="353"/>
        <w:jc w:val="center"/>
        <w:rPr>
          <w:b/>
          <w:bCs/>
          <w:i/>
          <w:iCs/>
        </w:rPr>
      </w:pPr>
      <w:r w:rsidRPr="00EC0E90">
        <w:rPr>
          <w:b/>
          <w:bCs/>
          <w:i/>
          <w:iCs/>
        </w:rPr>
        <w:t>JAVNI POZIV</w:t>
      </w:r>
    </w:p>
    <w:p w14:paraId="1791DF50" w14:textId="77777777" w:rsidR="00DA01DF" w:rsidRPr="00EC0E90" w:rsidRDefault="00DA01DF" w:rsidP="00DA01DF">
      <w:pPr>
        <w:pStyle w:val="BodyText"/>
        <w:ind w:left="300" w:right="353"/>
        <w:jc w:val="center"/>
        <w:rPr>
          <w:b/>
          <w:bCs/>
          <w:i/>
          <w:iCs/>
        </w:rPr>
      </w:pPr>
      <w:r w:rsidRPr="00EC0E90">
        <w:rPr>
          <w:b/>
          <w:bCs/>
          <w:i/>
          <w:iCs/>
        </w:rPr>
        <w:t>za tehničke stručnjake</w:t>
      </w:r>
    </w:p>
    <w:p w14:paraId="5230C286" w14:textId="77777777" w:rsidR="00DA01DF" w:rsidRPr="00DA01DF" w:rsidRDefault="00DA01DF" w:rsidP="00DA01DF">
      <w:pPr>
        <w:pStyle w:val="BodyText"/>
        <w:ind w:left="300" w:right="353"/>
        <w:jc w:val="center"/>
        <w:rPr>
          <w:b/>
          <w:bCs/>
        </w:rPr>
      </w:pPr>
    </w:p>
    <w:p w14:paraId="4EA15AE6" w14:textId="77777777" w:rsidR="005C4E9A" w:rsidRPr="005C4E9A" w:rsidRDefault="005C4E9A" w:rsidP="005C4E9A">
      <w:pPr>
        <w:pStyle w:val="BodyText"/>
        <w:ind w:left="300" w:right="353"/>
        <w:jc w:val="both"/>
        <w:rPr>
          <w:bCs/>
          <w:iCs/>
        </w:rPr>
      </w:pPr>
      <w:r w:rsidRPr="005C4E9A">
        <w:rPr>
          <w:bCs/>
          <w:iCs/>
        </w:rPr>
        <w:t>Generalna direkcija za akreditaciju Kosova (DAK) je jedino nacionalno telo za akreditaciju, koje procenjuje tehničku kompetentnost tela za ocenjivanje usaglašenosti (TOU) koja obavljaju aktivnosti kao što su: testiranje, kalibracija, sertifikacija i inspekcija bilo u javnom ili privatnom sektoru , dobrovoljno ili obavezno.</w:t>
      </w:r>
    </w:p>
    <w:p w14:paraId="59FBC90D" w14:textId="2F40FD86" w:rsidR="00DA01DF" w:rsidRDefault="00DA01DF" w:rsidP="005C4E9A">
      <w:pPr>
        <w:pStyle w:val="BodyText"/>
        <w:ind w:right="353"/>
        <w:jc w:val="both"/>
      </w:pPr>
    </w:p>
    <w:p w14:paraId="1FCD588E" w14:textId="774681A8" w:rsidR="00000D7D" w:rsidRDefault="00DA01DF" w:rsidP="003C6D3B">
      <w:pPr>
        <w:pStyle w:val="BodyText"/>
        <w:ind w:left="300" w:right="353"/>
        <w:jc w:val="both"/>
      </w:pPr>
      <w:r>
        <w:t xml:space="preserve">U cilju proširenja </w:t>
      </w:r>
      <w:r w:rsidR="00B13257">
        <w:t>spektra</w:t>
      </w:r>
      <w:r>
        <w:t xml:space="preserve"> stručnjaka u realizaciji aktivnosti akreditacije,</w:t>
      </w:r>
      <w:r w:rsidR="003C6D3B">
        <w:t xml:space="preserve"> </w:t>
      </w:r>
      <w:r>
        <w:t>DAK objavljuje</w:t>
      </w:r>
      <w:r w:rsidR="003C6D3B">
        <w:t xml:space="preserve"> </w:t>
      </w:r>
      <w:r>
        <w:t>javni poziv za sve zainteresovane da se prijave za tehničkog stručnjaka</w:t>
      </w:r>
      <w:r w:rsidR="003C6D3B">
        <w:t xml:space="preserve"> </w:t>
      </w:r>
      <w:r>
        <w:t xml:space="preserve">koji </w:t>
      </w:r>
      <w:r w:rsidR="00B13257">
        <w:t>će</w:t>
      </w:r>
      <w:r>
        <w:t xml:space="preserve"> se baviti ocenjivanjem T</w:t>
      </w:r>
      <w:r w:rsidR="003C6D3B">
        <w:t>OU</w:t>
      </w:r>
      <w:r>
        <w:t>-a koji konkurišu za akreditaciju.</w:t>
      </w:r>
    </w:p>
    <w:p w14:paraId="23CAFFBA" w14:textId="77777777" w:rsidR="00000D7D" w:rsidRDefault="00000D7D" w:rsidP="00114FB4">
      <w:pPr>
        <w:pStyle w:val="BodyText"/>
        <w:ind w:left="300" w:right="353"/>
        <w:jc w:val="both"/>
      </w:pPr>
    </w:p>
    <w:p w14:paraId="3DC148A1" w14:textId="1E2F5BEC" w:rsidR="00000D7D" w:rsidRDefault="00000D7D" w:rsidP="00114FB4">
      <w:pPr>
        <w:pStyle w:val="BodyText"/>
        <w:ind w:left="300" w:right="353"/>
        <w:jc w:val="both"/>
      </w:pPr>
      <w:r>
        <w:t xml:space="preserve">Zainteresovani </w:t>
      </w:r>
      <w:r w:rsidR="003C6D3B">
        <w:t>tr</w:t>
      </w:r>
      <w:r w:rsidR="00B13257">
        <w:t>e</w:t>
      </w:r>
      <w:r w:rsidR="003C6D3B">
        <w:t xml:space="preserve">ba da </w:t>
      </w:r>
      <w:r w:rsidR="00B13257">
        <w:t>dostave</w:t>
      </w:r>
      <w:r w:rsidR="003C6D3B">
        <w:t xml:space="preserve"> </w:t>
      </w:r>
      <w:r w:rsidR="00B13257">
        <w:t>sledeća</w:t>
      </w:r>
      <w:r w:rsidR="003C6D3B">
        <w:t xml:space="preserve"> </w:t>
      </w:r>
      <w:r w:rsidR="00B13257">
        <w:t>dokumenta</w:t>
      </w:r>
      <w:r>
        <w:t>:</w:t>
      </w:r>
    </w:p>
    <w:p w14:paraId="3B0C1BF6" w14:textId="77777777" w:rsidR="00000D7D" w:rsidRDefault="00000D7D" w:rsidP="00114FB4">
      <w:pPr>
        <w:pStyle w:val="BodyText"/>
        <w:ind w:left="300" w:right="353"/>
        <w:jc w:val="both"/>
      </w:pPr>
    </w:p>
    <w:p w14:paraId="5A996D2E" w14:textId="77777777" w:rsidR="00000D7D" w:rsidRDefault="00000D7D" w:rsidP="00114FB4">
      <w:pPr>
        <w:pStyle w:val="Heading1"/>
        <w:numPr>
          <w:ilvl w:val="0"/>
          <w:numId w:val="1"/>
        </w:numPr>
        <w:tabs>
          <w:tab w:val="left" w:pos="1020"/>
          <w:tab w:val="left" w:pos="1021"/>
        </w:tabs>
        <w:spacing w:before="1"/>
      </w:pPr>
      <w:r>
        <w:t>Obrazac za prijavljivanje</w:t>
      </w:r>
      <w:r>
        <w:rPr>
          <w:spacing w:val="-3"/>
        </w:rPr>
        <w:t xml:space="preserve"> </w:t>
      </w:r>
      <w:r>
        <w:t>(PT-02-F01);</w:t>
      </w:r>
    </w:p>
    <w:p w14:paraId="4AFE5C1F" w14:textId="193F66D1" w:rsidR="00000D7D" w:rsidRDefault="00710861" w:rsidP="00114FB4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spacing w:before="3"/>
        <w:rPr>
          <w:b/>
          <w:sz w:val="24"/>
        </w:rPr>
      </w:pPr>
      <w:r>
        <w:rPr>
          <w:b/>
          <w:sz w:val="24"/>
        </w:rPr>
        <w:t>CV</w:t>
      </w:r>
      <w:r w:rsidR="00000D7D">
        <w:rPr>
          <w:b/>
          <w:sz w:val="24"/>
        </w:rPr>
        <w:t>;</w:t>
      </w:r>
    </w:p>
    <w:p w14:paraId="1B20E602" w14:textId="3222CF16" w:rsidR="00000D7D" w:rsidRDefault="00000D7D" w:rsidP="00114FB4">
      <w:pPr>
        <w:pStyle w:val="Heading1"/>
        <w:numPr>
          <w:ilvl w:val="0"/>
          <w:numId w:val="1"/>
        </w:numPr>
        <w:tabs>
          <w:tab w:val="left" w:pos="1020"/>
          <w:tab w:val="left" w:pos="1021"/>
        </w:tabs>
        <w:spacing w:line="293" w:lineRule="exact"/>
      </w:pPr>
      <w:r>
        <w:t>Kopij</w:t>
      </w:r>
      <w:r w:rsidR="00710861">
        <w:t>u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ličn</w:t>
      </w:r>
      <w:r w:rsidR="00710861">
        <w:t>e</w:t>
      </w:r>
      <w:r>
        <w:t xml:space="preserve"> kart</w:t>
      </w:r>
      <w:r w:rsidR="00710861">
        <w:t>e</w:t>
      </w:r>
      <w:r>
        <w:t>;</w:t>
      </w:r>
    </w:p>
    <w:p w14:paraId="58249EE9" w14:textId="193FF48E" w:rsidR="00000D7D" w:rsidRDefault="00000D7D" w:rsidP="00114FB4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rPr>
          <w:b/>
          <w:sz w:val="24"/>
        </w:rPr>
      </w:pPr>
      <w:r>
        <w:rPr>
          <w:b/>
          <w:sz w:val="24"/>
        </w:rPr>
        <w:t>D</w:t>
      </w:r>
      <w:r w:rsidR="00710861">
        <w:rPr>
          <w:b/>
          <w:sz w:val="24"/>
        </w:rPr>
        <w:t xml:space="preserve">okument koji </w:t>
      </w:r>
      <w:r w:rsidR="00B13257">
        <w:rPr>
          <w:b/>
          <w:sz w:val="24"/>
        </w:rPr>
        <w:t>dokazuje</w:t>
      </w:r>
      <w:r w:rsidR="00710861">
        <w:rPr>
          <w:b/>
          <w:sz w:val="24"/>
        </w:rPr>
        <w:t xml:space="preserve"> </w:t>
      </w:r>
      <w:r w:rsidR="00B13257">
        <w:rPr>
          <w:b/>
          <w:sz w:val="24"/>
        </w:rPr>
        <w:t>stručnu</w:t>
      </w:r>
      <w:r w:rsidR="00710861">
        <w:rPr>
          <w:b/>
          <w:sz w:val="24"/>
        </w:rPr>
        <w:t xml:space="preserve"> spremu i iskustvo</w:t>
      </w:r>
      <w:r>
        <w:rPr>
          <w:b/>
          <w:sz w:val="24"/>
        </w:rPr>
        <w:t>;</w:t>
      </w:r>
    </w:p>
    <w:p w14:paraId="0FF135BA" w14:textId="4612291B" w:rsidR="00000D7D" w:rsidRDefault="003732A5" w:rsidP="00114FB4">
      <w:pPr>
        <w:pStyle w:val="Heading1"/>
        <w:numPr>
          <w:ilvl w:val="0"/>
          <w:numId w:val="1"/>
        </w:numPr>
        <w:tabs>
          <w:tab w:val="left" w:pos="1020"/>
          <w:tab w:val="left" w:pos="1021"/>
        </w:tabs>
        <w:spacing w:line="294" w:lineRule="exact"/>
      </w:pPr>
      <w:r w:rsidRPr="003732A5">
        <w:t>Pismo o zainteresovanosti za prijavu / motivaciono pismo.</w:t>
      </w:r>
    </w:p>
    <w:p w14:paraId="33A6D552" w14:textId="77777777" w:rsidR="00000D7D" w:rsidRDefault="00000D7D" w:rsidP="00114FB4">
      <w:pPr>
        <w:pStyle w:val="BodyText"/>
        <w:spacing w:before="10"/>
        <w:rPr>
          <w:b/>
          <w:sz w:val="37"/>
        </w:rPr>
      </w:pPr>
    </w:p>
    <w:p w14:paraId="6BA6685B" w14:textId="1A48A05D" w:rsidR="003732A5" w:rsidRDefault="003732A5" w:rsidP="003732A5">
      <w:pPr>
        <w:rPr>
          <w:sz w:val="24"/>
          <w:szCs w:val="24"/>
        </w:rPr>
      </w:pPr>
      <w:r w:rsidRPr="003732A5">
        <w:rPr>
          <w:sz w:val="24"/>
          <w:szCs w:val="24"/>
        </w:rPr>
        <w:t xml:space="preserve">Pravo prijave za tehničkog stručnjaka imaju svi kandidati koji ispunjavaju </w:t>
      </w:r>
      <w:r w:rsidR="00B13257" w:rsidRPr="003732A5">
        <w:rPr>
          <w:sz w:val="24"/>
          <w:szCs w:val="24"/>
        </w:rPr>
        <w:t>sledeće</w:t>
      </w:r>
      <w:r w:rsidRPr="003732A5">
        <w:rPr>
          <w:sz w:val="24"/>
          <w:szCs w:val="24"/>
        </w:rPr>
        <w:t xml:space="preserve"> kriterijume:</w:t>
      </w:r>
    </w:p>
    <w:p w14:paraId="010B8998" w14:textId="77777777" w:rsidR="00424560" w:rsidRPr="003732A5" w:rsidRDefault="00424560" w:rsidP="003732A5">
      <w:pPr>
        <w:rPr>
          <w:sz w:val="24"/>
          <w:szCs w:val="24"/>
        </w:rPr>
      </w:pPr>
    </w:p>
    <w:p w14:paraId="69FE5A2D" w14:textId="0AC51FE0" w:rsidR="003732A5" w:rsidRPr="00424560" w:rsidRDefault="003732A5" w:rsidP="00424560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 w:rsidRPr="00424560">
        <w:rPr>
          <w:sz w:val="24"/>
          <w:szCs w:val="24"/>
        </w:rPr>
        <w:t xml:space="preserve">Univerzitetska diploma iz </w:t>
      </w:r>
      <w:r w:rsidR="00B13257" w:rsidRPr="00424560">
        <w:rPr>
          <w:sz w:val="24"/>
          <w:szCs w:val="24"/>
        </w:rPr>
        <w:t>odgovarajuće</w:t>
      </w:r>
      <w:r w:rsidRPr="00424560">
        <w:rPr>
          <w:sz w:val="24"/>
          <w:szCs w:val="24"/>
        </w:rPr>
        <w:t xml:space="preserve"> oblasti;</w:t>
      </w:r>
    </w:p>
    <w:p w14:paraId="67609570" w14:textId="44C442E1" w:rsidR="00424560" w:rsidRDefault="003732A5" w:rsidP="003732A5">
      <w:pPr>
        <w:pStyle w:val="ListParagraph"/>
        <w:numPr>
          <w:ilvl w:val="0"/>
          <w:numId w:val="2"/>
        </w:numPr>
        <w:ind w:left="1080"/>
        <w:rPr>
          <w:sz w:val="24"/>
          <w:szCs w:val="24"/>
        </w:rPr>
      </w:pPr>
      <w:r w:rsidRPr="00424560">
        <w:rPr>
          <w:sz w:val="24"/>
          <w:szCs w:val="24"/>
        </w:rPr>
        <w:t>Relevantno iskustvo od najmanje 2 godine u poslednjih 5 godina u tehničkoj oblasti;</w:t>
      </w:r>
    </w:p>
    <w:p w14:paraId="38469731" w14:textId="77777777" w:rsidR="00424560" w:rsidRPr="00424560" w:rsidRDefault="00424560" w:rsidP="00424560">
      <w:pPr>
        <w:ind w:left="720"/>
        <w:rPr>
          <w:sz w:val="24"/>
          <w:szCs w:val="24"/>
        </w:rPr>
      </w:pPr>
    </w:p>
    <w:p w14:paraId="2D798586" w14:textId="376362E8" w:rsidR="00000D7D" w:rsidRDefault="003732A5" w:rsidP="003732A5">
      <w:pPr>
        <w:rPr>
          <w:sz w:val="24"/>
        </w:rPr>
        <w:sectPr w:rsidR="00000D7D" w:rsidSect="00577FA0">
          <w:type w:val="continuous"/>
          <w:pgSz w:w="11910" w:h="16840"/>
          <w:pgMar w:top="1420" w:right="1300" w:bottom="280" w:left="1140" w:header="720" w:footer="720" w:gutter="0"/>
          <w:cols w:space="720"/>
        </w:sectPr>
      </w:pPr>
      <w:r w:rsidRPr="003732A5">
        <w:rPr>
          <w:sz w:val="24"/>
          <w:szCs w:val="24"/>
        </w:rPr>
        <w:t>Ovi kriterijumi su detaljno opisani u proceduri DAK-PT-02, koja je dostupna na veb stranici MI</w:t>
      </w:r>
      <w:r w:rsidR="00E33E4C">
        <w:rPr>
          <w:sz w:val="24"/>
          <w:szCs w:val="24"/>
        </w:rPr>
        <w:t>P</w:t>
      </w:r>
      <w:r w:rsidRPr="003732A5">
        <w:rPr>
          <w:sz w:val="24"/>
          <w:szCs w:val="24"/>
        </w:rPr>
        <w:t>T/DAK.</w:t>
      </w:r>
    </w:p>
    <w:p w14:paraId="2A04400C" w14:textId="77777777" w:rsidR="00000D7D" w:rsidRDefault="00000D7D" w:rsidP="00114FB4">
      <w:pPr>
        <w:pStyle w:val="BodyText"/>
        <w:spacing w:before="8"/>
        <w:rPr>
          <w:sz w:val="22"/>
        </w:rPr>
      </w:pPr>
    </w:p>
    <w:p w14:paraId="0019D917" w14:textId="77777777" w:rsidR="00000D7D" w:rsidRDefault="00000D7D" w:rsidP="00114FB4">
      <w:pPr>
        <w:pStyle w:val="BodyText"/>
        <w:spacing w:before="10"/>
        <w:rPr>
          <w:sz w:val="21"/>
        </w:rPr>
      </w:pPr>
    </w:p>
    <w:p w14:paraId="4863D890" w14:textId="77777777" w:rsidR="00E33E4C" w:rsidRPr="00E33E4C" w:rsidRDefault="00E33E4C" w:rsidP="00E33E4C">
      <w:pPr>
        <w:pStyle w:val="BodyText"/>
        <w:spacing w:before="90"/>
        <w:ind w:left="300" w:right="218"/>
        <w:jc w:val="both"/>
      </w:pPr>
      <w:r w:rsidRPr="00E33E4C">
        <w:rPr>
          <w:b/>
          <w:bCs/>
        </w:rPr>
        <w:t>Rok za prijavu i podnošenje dokumentacije</w:t>
      </w:r>
      <w:r w:rsidRPr="00E33E4C">
        <w:t>:</w:t>
      </w:r>
    </w:p>
    <w:p w14:paraId="489FAE03" w14:textId="0DBAFA62" w:rsidR="00E33E4C" w:rsidRPr="00E33E4C" w:rsidRDefault="00E33E4C" w:rsidP="000C382D">
      <w:pPr>
        <w:pStyle w:val="BodyText"/>
        <w:ind w:left="300" w:right="218"/>
        <w:jc w:val="both"/>
      </w:pPr>
      <w:r w:rsidRPr="00E33E4C">
        <w:t>Obaveštenje o javnom pozivu objavlj</w:t>
      </w:r>
      <w:r w:rsidR="000C382D">
        <w:t>en je na veb stranici</w:t>
      </w:r>
      <w:r w:rsidRPr="00E33E4C">
        <w:t xml:space="preserve"> Ministarstva industrije</w:t>
      </w:r>
      <w:r w:rsidR="000C382D">
        <w:t xml:space="preserve"> </w:t>
      </w:r>
      <w:r w:rsidR="0040188E" w:rsidRPr="00E33E4C">
        <w:t>preduze</w:t>
      </w:r>
      <w:r w:rsidR="0040188E">
        <w:t>tništva</w:t>
      </w:r>
      <w:r w:rsidRPr="00E33E4C">
        <w:t xml:space="preserve"> i trgovine: </w:t>
      </w:r>
      <w:hyperlink r:id="rId7" w:history="1">
        <w:r w:rsidR="000C382D" w:rsidRPr="000C382D">
          <w:rPr>
            <w:rStyle w:val="Hyperlink"/>
            <w:b/>
            <w:bCs/>
          </w:rPr>
          <w:t>www.mint.rks-gov.net</w:t>
        </w:r>
      </w:hyperlink>
      <w:r w:rsidR="000C382D">
        <w:t xml:space="preserve"> </w:t>
      </w:r>
      <w:r w:rsidRPr="00E33E4C">
        <w:t xml:space="preserve"> i veb-sajt</w:t>
      </w:r>
      <w:r w:rsidR="000C382D">
        <w:t>u</w:t>
      </w:r>
      <w:r w:rsidRPr="00E33E4C">
        <w:t xml:space="preserve"> DAK-a:</w:t>
      </w:r>
    </w:p>
    <w:p w14:paraId="30E37C30" w14:textId="5E1AA62B" w:rsidR="00E33E4C" w:rsidRPr="00E33E4C" w:rsidRDefault="0096102E" w:rsidP="00E33E4C">
      <w:pPr>
        <w:pStyle w:val="BodyText"/>
        <w:ind w:left="300" w:right="218"/>
        <w:jc w:val="both"/>
      </w:pPr>
      <w:hyperlink r:id="rId8" w:history="1">
        <w:r w:rsidR="00E33E4C" w:rsidRPr="000C382D">
          <w:rPr>
            <w:rStyle w:val="Hyperlink"/>
            <w:b/>
            <w:bCs/>
          </w:rPr>
          <w:t>www.dak.rks-gov.net</w:t>
        </w:r>
      </w:hyperlink>
      <w:r w:rsidR="00E33E4C" w:rsidRPr="00E33E4C">
        <w:t>.</w:t>
      </w:r>
      <w:r w:rsidR="00E33E4C">
        <w:t xml:space="preserve"> </w:t>
      </w:r>
      <w:r w:rsidR="00E33E4C" w:rsidRPr="00E33E4C">
        <w:t xml:space="preserve"> </w:t>
      </w:r>
      <w:r w:rsidR="00E33E4C" w:rsidRPr="007913B5">
        <w:rPr>
          <w:b/>
          <w:bCs/>
        </w:rPr>
        <w:t xml:space="preserve">Javni poziv </w:t>
      </w:r>
      <w:r w:rsidR="0040188E" w:rsidRPr="007913B5">
        <w:rPr>
          <w:b/>
          <w:bCs/>
        </w:rPr>
        <w:t>će</w:t>
      </w:r>
      <w:r w:rsidR="00E33E4C" w:rsidRPr="007913B5">
        <w:rPr>
          <w:b/>
          <w:bCs/>
        </w:rPr>
        <w:t xml:space="preserve"> biti otvoren </w:t>
      </w:r>
      <w:r w:rsidR="007913B5">
        <w:rPr>
          <w:b/>
          <w:bCs/>
        </w:rPr>
        <w:t>neprekidno</w:t>
      </w:r>
      <w:r w:rsidR="00E33E4C" w:rsidRPr="007913B5">
        <w:rPr>
          <w:b/>
          <w:bCs/>
        </w:rPr>
        <w:t>.</w:t>
      </w:r>
    </w:p>
    <w:p w14:paraId="45443774" w14:textId="77777777" w:rsidR="007913B5" w:rsidRDefault="007913B5" w:rsidP="00E33E4C">
      <w:pPr>
        <w:pStyle w:val="BodyText"/>
        <w:ind w:left="300" w:right="218"/>
        <w:jc w:val="both"/>
      </w:pPr>
    </w:p>
    <w:p w14:paraId="723E87FF" w14:textId="7E4DCEB3" w:rsidR="00E33E4C" w:rsidRPr="00E33E4C" w:rsidRDefault="00E33E4C" w:rsidP="00097CF8">
      <w:pPr>
        <w:pStyle w:val="BodyText"/>
        <w:ind w:left="300" w:right="218"/>
        <w:jc w:val="both"/>
      </w:pPr>
      <w:r w:rsidRPr="00E33E4C">
        <w:t>Stručnjaci za njihovo angažovanje dobijaju nadoknadu prema Administrativnom Uputstvu (MTI)</w:t>
      </w:r>
      <w:r w:rsidR="000C02C2">
        <w:t xml:space="preserve"> br</w:t>
      </w:r>
      <w:r w:rsidRPr="00E33E4C">
        <w:t xml:space="preserve">. 01/2021 </w:t>
      </w:r>
      <w:r w:rsidR="000C02C2">
        <w:t xml:space="preserve">o </w:t>
      </w:r>
      <w:r w:rsidR="0040188E">
        <w:t>određivanju</w:t>
      </w:r>
      <w:r w:rsidR="000C02C2">
        <w:t xml:space="preserve"> </w:t>
      </w:r>
      <w:r w:rsidR="0040188E">
        <w:t>tarifa</w:t>
      </w:r>
      <w:r w:rsidR="000C02C2">
        <w:t xml:space="preserve"> i provizija za akreditaciju i ostale </w:t>
      </w:r>
      <w:r w:rsidR="0040188E">
        <w:t>usluge</w:t>
      </w:r>
      <w:r w:rsidRPr="00E33E4C">
        <w:t xml:space="preserve"> </w:t>
      </w:r>
      <w:r w:rsidR="0093050E">
        <w:t xml:space="preserve">koje </w:t>
      </w:r>
      <w:r w:rsidR="0040188E">
        <w:t>pruža</w:t>
      </w:r>
      <w:r w:rsidR="0093050E">
        <w:t xml:space="preserve"> DAK</w:t>
      </w:r>
      <w:r w:rsidRPr="00E33E4C">
        <w:t>.</w:t>
      </w:r>
    </w:p>
    <w:p w14:paraId="5D657DF9" w14:textId="77777777" w:rsidR="008978FC" w:rsidRDefault="008978FC" w:rsidP="008978FC">
      <w:pPr>
        <w:pStyle w:val="BodyText"/>
        <w:ind w:left="300" w:right="218"/>
        <w:jc w:val="both"/>
      </w:pPr>
    </w:p>
    <w:p w14:paraId="127D62F2" w14:textId="782664EA" w:rsidR="00000D7D" w:rsidRPr="00E33E4C" w:rsidRDefault="008978FC" w:rsidP="008978FC">
      <w:pPr>
        <w:pStyle w:val="BodyText"/>
        <w:ind w:left="300" w:right="218"/>
        <w:jc w:val="both"/>
      </w:pPr>
      <w:r w:rsidRPr="008978FC">
        <w:t xml:space="preserve">Svi zainteresovani koji žele da se prijave po javnom pozivu moraju da izraze interesovanje tako što </w:t>
      </w:r>
      <w:r w:rsidR="0040188E" w:rsidRPr="008978FC">
        <w:t>će</w:t>
      </w:r>
      <w:r w:rsidRPr="008978FC">
        <w:t xml:space="preserve"> svu potrebnu dokumentaciju dostaviti Generalnoj direkciji za akreditaciju Kosova, na mejl adresu </w:t>
      </w:r>
      <w:hyperlink r:id="rId9" w:history="1">
        <w:r w:rsidR="00B13257" w:rsidRPr="008305D7">
          <w:rPr>
            <w:rStyle w:val="Hyperlink"/>
          </w:rPr>
          <w:t>info.dak@rks-gov.net</w:t>
        </w:r>
      </w:hyperlink>
      <w:r>
        <w:t>.</w:t>
      </w:r>
      <w:r w:rsidR="00B13257">
        <w:t xml:space="preserve"> </w:t>
      </w:r>
    </w:p>
    <w:sectPr w:rsidR="00000D7D" w:rsidRPr="00E33E4C">
      <w:pgSz w:w="11910" w:h="16840"/>
      <w:pgMar w:top="1580" w:right="13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25E"/>
    <w:multiLevelType w:val="hybridMultilevel"/>
    <w:tmpl w:val="68E494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AF6"/>
    <w:multiLevelType w:val="hybridMultilevel"/>
    <w:tmpl w:val="76647F62"/>
    <w:lvl w:ilvl="0" w:tplc="67B4CB9A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91981860">
      <w:numFmt w:val="bullet"/>
      <w:lvlText w:val="•"/>
      <w:lvlJc w:val="left"/>
      <w:pPr>
        <w:ind w:left="1864" w:hanging="361"/>
      </w:pPr>
      <w:rPr>
        <w:rFonts w:hint="default"/>
        <w:lang w:val="sq-AL" w:eastAsia="en-US" w:bidi="ar-SA"/>
      </w:rPr>
    </w:lvl>
    <w:lvl w:ilvl="2" w:tplc="6936D06E">
      <w:numFmt w:val="bullet"/>
      <w:lvlText w:val="•"/>
      <w:lvlJc w:val="left"/>
      <w:pPr>
        <w:ind w:left="2709" w:hanging="361"/>
      </w:pPr>
      <w:rPr>
        <w:rFonts w:hint="default"/>
        <w:lang w:val="sq-AL" w:eastAsia="en-US" w:bidi="ar-SA"/>
      </w:rPr>
    </w:lvl>
    <w:lvl w:ilvl="3" w:tplc="A9081964">
      <w:numFmt w:val="bullet"/>
      <w:lvlText w:val="•"/>
      <w:lvlJc w:val="left"/>
      <w:pPr>
        <w:ind w:left="3554" w:hanging="361"/>
      </w:pPr>
      <w:rPr>
        <w:rFonts w:hint="default"/>
        <w:lang w:val="sq-AL" w:eastAsia="en-US" w:bidi="ar-SA"/>
      </w:rPr>
    </w:lvl>
    <w:lvl w:ilvl="4" w:tplc="8E4C60CC">
      <w:numFmt w:val="bullet"/>
      <w:lvlText w:val="•"/>
      <w:lvlJc w:val="left"/>
      <w:pPr>
        <w:ind w:left="4399" w:hanging="361"/>
      </w:pPr>
      <w:rPr>
        <w:rFonts w:hint="default"/>
        <w:lang w:val="sq-AL" w:eastAsia="en-US" w:bidi="ar-SA"/>
      </w:rPr>
    </w:lvl>
    <w:lvl w:ilvl="5" w:tplc="C55E2C24">
      <w:numFmt w:val="bullet"/>
      <w:lvlText w:val="•"/>
      <w:lvlJc w:val="left"/>
      <w:pPr>
        <w:ind w:left="5244" w:hanging="361"/>
      </w:pPr>
      <w:rPr>
        <w:rFonts w:hint="default"/>
        <w:lang w:val="sq-AL" w:eastAsia="en-US" w:bidi="ar-SA"/>
      </w:rPr>
    </w:lvl>
    <w:lvl w:ilvl="6" w:tplc="C144C25A">
      <w:numFmt w:val="bullet"/>
      <w:lvlText w:val="•"/>
      <w:lvlJc w:val="left"/>
      <w:pPr>
        <w:ind w:left="6089" w:hanging="361"/>
      </w:pPr>
      <w:rPr>
        <w:rFonts w:hint="default"/>
        <w:lang w:val="sq-AL" w:eastAsia="en-US" w:bidi="ar-SA"/>
      </w:rPr>
    </w:lvl>
    <w:lvl w:ilvl="7" w:tplc="848ED6F6">
      <w:numFmt w:val="bullet"/>
      <w:lvlText w:val="•"/>
      <w:lvlJc w:val="left"/>
      <w:pPr>
        <w:ind w:left="6934" w:hanging="361"/>
      </w:pPr>
      <w:rPr>
        <w:rFonts w:hint="default"/>
        <w:lang w:val="sq-AL" w:eastAsia="en-US" w:bidi="ar-SA"/>
      </w:rPr>
    </w:lvl>
    <w:lvl w:ilvl="8" w:tplc="13005B58">
      <w:numFmt w:val="bullet"/>
      <w:lvlText w:val="•"/>
      <w:lvlJc w:val="left"/>
      <w:pPr>
        <w:ind w:left="7779" w:hanging="361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FB"/>
    <w:rsid w:val="00000D7D"/>
    <w:rsid w:val="0001374B"/>
    <w:rsid w:val="00016581"/>
    <w:rsid w:val="000834AA"/>
    <w:rsid w:val="00097CF8"/>
    <w:rsid w:val="000C02C2"/>
    <w:rsid w:val="000C382D"/>
    <w:rsid w:val="00112083"/>
    <w:rsid w:val="001929A7"/>
    <w:rsid w:val="00262C51"/>
    <w:rsid w:val="00273CFB"/>
    <w:rsid w:val="00321316"/>
    <w:rsid w:val="003732A5"/>
    <w:rsid w:val="003C6D3B"/>
    <w:rsid w:val="0040188E"/>
    <w:rsid w:val="00424560"/>
    <w:rsid w:val="00484B44"/>
    <w:rsid w:val="004A1FB8"/>
    <w:rsid w:val="004F7B17"/>
    <w:rsid w:val="005C45DB"/>
    <w:rsid w:val="005C4E9A"/>
    <w:rsid w:val="00710861"/>
    <w:rsid w:val="00786C10"/>
    <w:rsid w:val="007906E7"/>
    <w:rsid w:val="007913B5"/>
    <w:rsid w:val="007D58FB"/>
    <w:rsid w:val="007E4583"/>
    <w:rsid w:val="0081599B"/>
    <w:rsid w:val="0084246F"/>
    <w:rsid w:val="0086706D"/>
    <w:rsid w:val="008978FC"/>
    <w:rsid w:val="008B619E"/>
    <w:rsid w:val="008C74FB"/>
    <w:rsid w:val="008F2CEB"/>
    <w:rsid w:val="00920863"/>
    <w:rsid w:val="0093050E"/>
    <w:rsid w:val="00951E99"/>
    <w:rsid w:val="0096102E"/>
    <w:rsid w:val="00AC71DC"/>
    <w:rsid w:val="00B13257"/>
    <w:rsid w:val="00B437DF"/>
    <w:rsid w:val="00C53920"/>
    <w:rsid w:val="00CB420A"/>
    <w:rsid w:val="00CE142D"/>
    <w:rsid w:val="00DA01DF"/>
    <w:rsid w:val="00DE7C11"/>
    <w:rsid w:val="00E33E4C"/>
    <w:rsid w:val="00E4106F"/>
    <w:rsid w:val="00EC0E90"/>
    <w:rsid w:val="00F44029"/>
    <w:rsid w:val="00F965E4"/>
    <w:rsid w:val="00F9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2457"/>
  <w15:docId w15:val="{FF4BFBB9-6F71-4DF1-9CFD-C96FA5E8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r-Latn-RS"/>
    </w:rPr>
  </w:style>
  <w:style w:type="paragraph" w:styleId="Heading1">
    <w:name w:val="heading 1"/>
    <w:basedOn w:val="Normal"/>
    <w:uiPriority w:val="1"/>
    <w:qFormat/>
    <w:pPr>
      <w:ind w:left="10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0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165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5DB"/>
    <w:rPr>
      <w:rFonts w:ascii="Times New Roman" w:eastAsia="Times New Roman" w:hAnsi="Times New Roman" w:cs="Times New Roman"/>
      <w:sz w:val="20"/>
      <w:szCs w:val="20"/>
      <w:lang w:val="s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5DB"/>
    <w:rPr>
      <w:rFonts w:ascii="Times New Roman" w:eastAsia="Times New Roman" w:hAnsi="Times New Roman" w:cs="Times New Roman"/>
      <w:b/>
      <w:bCs/>
      <w:sz w:val="20"/>
      <w:szCs w:val="20"/>
      <w:lang w:val="s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5DB"/>
    <w:rPr>
      <w:rFonts w:ascii="Segoe UI" w:eastAsia="Times New Roman" w:hAnsi="Segoe UI" w:cs="Segoe UI"/>
      <w:sz w:val="18"/>
      <w:szCs w:val="18"/>
      <w:lang w:val="s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.rks-gov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t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.dak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Ardiana Shala- Krrabaj</dc:creator>
  <cp:lastModifiedBy>Glam</cp:lastModifiedBy>
  <cp:revision>2</cp:revision>
  <cp:lastPrinted>2024-02-29T14:17:00Z</cp:lastPrinted>
  <dcterms:created xsi:type="dcterms:W3CDTF">2024-03-01T15:06:00Z</dcterms:created>
  <dcterms:modified xsi:type="dcterms:W3CDTF">2024-03-01T15:06:00Z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2024-02-27T00:00:00Z</vt:filetime>
  </property>
</Properties>
</file>