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C31" w:rsidRDefault="00E77181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  <w:lang w:eastAsia="sq-AL"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C31" w:rsidRDefault="00CC0C31">
      <w:pPr>
        <w:pStyle w:val="BodyText"/>
        <w:spacing w:before="8"/>
        <w:rPr>
          <w:rFonts w:ascii="Times New Roman"/>
          <w:sz w:val="22"/>
        </w:rPr>
      </w:pPr>
    </w:p>
    <w:p w:rsidR="00CC0C31" w:rsidRDefault="00E77181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CC0C31" w:rsidRDefault="00E77181">
      <w:pPr>
        <w:pStyle w:val="BodyText"/>
        <w:ind w:left="108" w:right="56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CC0C31" w:rsidRDefault="00F66879">
      <w:pPr>
        <w:pStyle w:val="BodyText"/>
        <w:spacing w:before="9"/>
        <w:rPr>
          <w:sz w:val="10"/>
        </w:rPr>
      </w:pPr>
      <w:r>
        <w:rPr>
          <w:noProof/>
          <w:lang w:eastAsia="sq-A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A61A6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CC0C31" w:rsidRDefault="00E77181">
      <w:pPr>
        <w:pStyle w:val="Title"/>
      </w:pPr>
      <w:r>
        <w:t>Konkurs</w:t>
      </w:r>
    </w:p>
    <w:p w:rsidR="00CC0C31" w:rsidRDefault="00CC0C31">
      <w:pPr>
        <w:pStyle w:val="BodyText"/>
        <w:spacing w:before="8"/>
        <w:rPr>
          <w:b/>
          <w:sz w:val="24"/>
        </w:rPr>
      </w:pPr>
    </w:p>
    <w:p w:rsidR="00CC0C31" w:rsidRDefault="00E77181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CC0C31" w:rsidRDefault="00CC0C31">
      <w:pPr>
        <w:pStyle w:val="BodyText"/>
        <w:spacing w:before="8"/>
        <w:rPr>
          <w:b/>
          <w:sz w:val="19"/>
        </w:rPr>
      </w:pPr>
    </w:p>
    <w:p w:rsidR="00CC0C31" w:rsidRDefault="00E77181">
      <w:pPr>
        <w:spacing w:before="100"/>
        <w:ind w:left="119" w:right="29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CC0C31" w:rsidRDefault="00CC0C31">
      <w:pPr>
        <w:pStyle w:val="BodyText"/>
        <w:rPr>
          <w:i/>
        </w:rPr>
      </w:pPr>
    </w:p>
    <w:p w:rsidR="00CC0C31" w:rsidRDefault="00CC0C31">
      <w:pPr>
        <w:pStyle w:val="BodyText"/>
        <w:spacing w:before="12"/>
        <w:rPr>
          <w:i/>
          <w:sz w:val="17"/>
        </w:rPr>
      </w:pPr>
    </w:p>
    <w:p w:rsidR="00CC0C31" w:rsidRDefault="00E77181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>Udhëheqës i Div</w:t>
      </w:r>
      <w:r>
        <w:rPr>
          <w:sz w:val="20"/>
        </w:rPr>
        <w:t>izionit për Mbrojtjen e Tregut</w:t>
      </w:r>
    </w:p>
    <w:p w:rsidR="00CC0C31" w:rsidRDefault="00E77181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Drejtues i Ulët</w:t>
      </w:r>
    </w:p>
    <w:p w:rsidR="00CC0C31" w:rsidRDefault="00E77181">
      <w:pPr>
        <w:pStyle w:val="Heading2"/>
        <w:tabs>
          <w:tab w:val="right" w:pos="6115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7.4</w:t>
      </w:r>
    </w:p>
    <w:p w:rsidR="00CC0C31" w:rsidRDefault="00E77181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CC0C31" w:rsidRDefault="00E77181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10/05/2023</w:t>
      </w:r>
    </w:p>
    <w:p w:rsidR="00CC0C31" w:rsidRDefault="00E77181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25/05/2023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01/06/2023</w:t>
      </w:r>
    </w:p>
    <w:p w:rsidR="00CC0C31" w:rsidRDefault="00E77181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CC0C31" w:rsidRDefault="00E77181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Departamenti i Tregtisë</w:t>
      </w:r>
    </w:p>
    <w:p w:rsidR="00CC0C31" w:rsidRDefault="00E77181">
      <w:pPr>
        <w:pStyle w:val="Heading2"/>
        <w:spacing w:line="319" w:lineRule="auto"/>
        <w:ind w:left="119" w:right="944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CC0C31" w:rsidRDefault="00E77181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RN00011569</w:t>
      </w:r>
    </w:p>
    <w:p w:rsidR="00CC0C31" w:rsidRDefault="00E77181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RPC0005187</w:t>
      </w:r>
    </w:p>
    <w:p w:rsidR="00CC0C31" w:rsidRDefault="00CC0C31">
      <w:pPr>
        <w:rPr>
          <w:sz w:val="20"/>
        </w:rPr>
        <w:sectPr w:rsidR="00CC0C31">
          <w:footerReference w:type="default" r:id="rId8"/>
          <w:type w:val="continuous"/>
          <w:pgSz w:w="11910" w:h="16840"/>
          <w:pgMar w:top="680" w:right="600" w:bottom="1420" w:left="400" w:header="720" w:footer="1232" w:gutter="0"/>
          <w:pgNumType w:start="1"/>
          <w:cols w:space="720"/>
        </w:sectPr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2E77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77181">
        <w:t>Përshkrimi i përgjithshëm i punës</w:t>
      </w:r>
    </w:p>
    <w:p w:rsidR="00CC0C31" w:rsidRDefault="00CC0C31">
      <w:pPr>
        <w:pStyle w:val="BodyText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right="196"/>
        <w:rPr>
          <w:sz w:val="20"/>
        </w:rPr>
      </w:pPr>
      <w:r>
        <w:rPr>
          <w:sz w:val="20"/>
        </w:rPr>
        <w:t>Koordinimi dhe monitorimi i aktiviteteve rreth hartimit të legjislacionit për masat mbrojtëse në importe dhe për</w:t>
      </w:r>
      <w:r>
        <w:rPr>
          <w:spacing w:val="1"/>
          <w:sz w:val="20"/>
        </w:rPr>
        <w:t xml:space="preserve"> </w:t>
      </w:r>
      <w:r>
        <w:rPr>
          <w:sz w:val="20"/>
        </w:rPr>
        <w:t>masa antidumping dhe masat kundërbalancuese, duke siguruar përputhjen me standardet dhe praktikat e BE-së</w:t>
      </w:r>
      <w:r>
        <w:rPr>
          <w:spacing w:val="-52"/>
          <w:sz w:val="20"/>
        </w:rPr>
        <w:t xml:space="preserve"> </w:t>
      </w:r>
      <w:r>
        <w:rPr>
          <w:sz w:val="20"/>
        </w:rPr>
        <w:t>dhe të Organizatës Botërore të Tregtisë;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907"/>
        </w:tabs>
        <w:ind w:left="906" w:hanging="416"/>
        <w:rPr>
          <w:sz w:val="20"/>
        </w:rPr>
      </w:pPr>
      <w:r>
        <w:rPr>
          <w:sz w:val="20"/>
        </w:rPr>
        <w:t>Koordinimi i aktiviteteve me Komisionin për Vlerësimin e Detyrimeve të Veçanta në Importe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dhe Komisionin për Vlerësimin e Masave Mbrojtëse në Import;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right="148"/>
        <w:rPr>
          <w:sz w:val="20"/>
        </w:rPr>
      </w:pPr>
      <w:r>
        <w:rPr>
          <w:sz w:val="20"/>
        </w:rPr>
        <w:t>Bën hulumtime sektoriale me qëllim identifikimin e sektorëve të a</w:t>
      </w:r>
      <w:r>
        <w:rPr>
          <w:sz w:val="20"/>
        </w:rPr>
        <w:t>takuar me çmime të dampuara për produktet e</w:t>
      </w:r>
      <w:r>
        <w:rPr>
          <w:spacing w:val="-52"/>
          <w:sz w:val="20"/>
        </w:rPr>
        <w:t xml:space="preserve"> </w:t>
      </w:r>
      <w:r>
        <w:rPr>
          <w:sz w:val="20"/>
        </w:rPr>
        <w:t>importuara;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right="420"/>
        <w:rPr>
          <w:sz w:val="20"/>
        </w:rPr>
      </w:pPr>
      <w:r>
        <w:rPr>
          <w:sz w:val="20"/>
        </w:rPr>
        <w:t>Ofron zgjidhje dhe propozon mjete ligjore për mbrojtje të tregtisë dhe siguron që masat e shqiptuara janë në</w:t>
      </w:r>
      <w:r>
        <w:rPr>
          <w:spacing w:val="-52"/>
          <w:sz w:val="20"/>
        </w:rPr>
        <w:t xml:space="preserve"> </w:t>
      </w:r>
      <w:r>
        <w:rPr>
          <w:sz w:val="20"/>
        </w:rPr>
        <w:t>përputhje me legjislacionin përkatës vendor dhe atë të OBT-së;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907"/>
        </w:tabs>
        <w:ind w:right="1375"/>
        <w:rPr>
          <w:sz w:val="20"/>
        </w:rPr>
      </w:pPr>
      <w:r>
        <w:tab/>
      </w:r>
      <w:r>
        <w:rPr>
          <w:sz w:val="20"/>
        </w:rPr>
        <w:t>Ofron këshilla dhe rekomand</w:t>
      </w:r>
      <w:r>
        <w:rPr>
          <w:sz w:val="20"/>
        </w:rPr>
        <w:t>ime mbi çështjet që kanë të bëjnë me masa anti-dumping dhe masat</w:t>
      </w:r>
      <w:r>
        <w:rPr>
          <w:spacing w:val="-52"/>
          <w:sz w:val="20"/>
        </w:rPr>
        <w:t xml:space="preserve"> </w:t>
      </w:r>
      <w:r>
        <w:rPr>
          <w:sz w:val="20"/>
        </w:rPr>
        <w:t>kundërbalancuese dhe masa mbrojtëse në importe.</w:t>
      </w: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521"/>
        </w:tabs>
        <w:spacing w:before="264"/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396240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072466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31.2pt" to="566.8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E77181">
        <w:t>Kushtet për lëvizjen brenda kategorisë dhe kërkesat e veçanta</w:t>
      </w:r>
    </w:p>
    <w:p w:rsidR="00CC0C31" w:rsidRDefault="00CC0C31">
      <w:pPr>
        <w:pStyle w:val="BodyText"/>
        <w:spacing w:before="1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spacing w:before="110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fundit të vlerësimit.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13394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E77181">
        <w:t>Kërkesat e përgjithshme formale</w:t>
      </w:r>
    </w:p>
    <w:p w:rsidR="00CC0C31" w:rsidRDefault="00CC0C31">
      <w:pPr>
        <w:pStyle w:val="BodyText"/>
        <w:rPr>
          <w:b/>
          <w:sz w:val="32"/>
        </w:rPr>
      </w:pPr>
    </w:p>
    <w:p w:rsidR="00CC0C31" w:rsidRDefault="00CC0C31">
      <w:pPr>
        <w:pStyle w:val="BodyText"/>
        <w:spacing w:before="3"/>
        <w:rPr>
          <w:b/>
          <w:sz w:val="44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Diplomë/a e arsim</w:t>
      </w:r>
      <w:r>
        <w:rPr>
          <w:sz w:val="20"/>
        </w:rPr>
        <w:t>it të lartë më së paku 3 vita studimeve : Fakulteti Ekonomik, Juridik.</w:t>
      </w:r>
    </w:p>
    <w:p w:rsidR="00CC0C31" w:rsidRDefault="00CC0C31">
      <w:pPr>
        <w:pStyle w:val="BodyText"/>
        <w:rPr>
          <w:sz w:val="28"/>
        </w:rPr>
      </w:pPr>
    </w:p>
    <w:p w:rsidR="00CC0C31" w:rsidRDefault="00CC0C31">
      <w:pPr>
        <w:pStyle w:val="BodyText"/>
        <w:spacing w:before="2"/>
        <w:rPr>
          <w:sz w:val="22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b/>
          <w:sz w:val="20"/>
        </w:rPr>
        <w:t>Përvoja e punës e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Së paku tri (3) vite përvojë pune profesionale.</w:t>
      </w:r>
    </w:p>
    <w:p w:rsidR="00CC0C31" w:rsidRDefault="00CC0C31">
      <w:pPr>
        <w:pStyle w:val="BodyText"/>
      </w:pPr>
    </w:p>
    <w:p w:rsidR="00CC0C31" w:rsidRDefault="00CC0C31">
      <w:pPr>
        <w:pStyle w:val="BodyText"/>
        <w:spacing w:before="1"/>
        <w:rPr>
          <w:sz w:val="26"/>
        </w:rPr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D02151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E77181">
        <w:t>Kërkesat (Njohuri, Aftësi dhe Cilësi) e përgjithshme të nevojshme</w:t>
      </w:r>
    </w:p>
    <w:p w:rsidR="00CC0C31" w:rsidRDefault="00CC0C31">
      <w:pPr>
        <w:pStyle w:val="BodyText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Njohuri të gjera e të thella të politikave, legjislacionit, procedurave sipas veprimtarisë që mbulon divizioni;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spacing w:before="0"/>
        <w:ind w:hanging="361"/>
        <w:rPr>
          <w:sz w:val="20"/>
        </w:rPr>
      </w:pPr>
      <w:r>
        <w:rPr>
          <w:sz w:val="20"/>
        </w:rPr>
        <w:t>Aftësi organizative dhe drejtuese për të menaxhuar njësi organizative 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right="436"/>
        <w:rPr>
          <w:sz w:val="20"/>
        </w:rPr>
      </w:pPr>
      <w:r>
        <w:rPr>
          <w:sz w:val="20"/>
        </w:rPr>
        <w:t>Aftësi për t'iu përshtatur prioriteteve dhe kërkesave, afateve kohore pë</w:t>
      </w:r>
      <w:r>
        <w:rPr>
          <w:sz w:val="20"/>
        </w:rPr>
        <w:t>rmes aftësive analitike dhe zgjidhjes së</w:t>
      </w:r>
      <w:r>
        <w:rPr>
          <w:spacing w:val="-52"/>
          <w:sz w:val="20"/>
        </w:rPr>
        <w:t xml:space="preserve"> </w:t>
      </w:r>
      <w:r>
        <w:rPr>
          <w:sz w:val="20"/>
        </w:rPr>
        <w:t>problemeve;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right="545"/>
        <w:rPr>
          <w:sz w:val="20"/>
        </w:rPr>
      </w:pPr>
      <w:r>
        <w:rPr>
          <w:sz w:val="20"/>
        </w:rPr>
        <w:t>Aftësi komunikimi dhe ndikim personal, përfshirë aftësinë për të krijuar dhe mbajtur marrëdhënie besimi me</w:t>
      </w:r>
      <w:r>
        <w:rPr>
          <w:spacing w:val="-52"/>
          <w:sz w:val="20"/>
        </w:rPr>
        <w:t xml:space="preserve"> </w:t>
      </w:r>
      <w:r>
        <w:rPr>
          <w:sz w:val="20"/>
        </w:rPr>
        <w:t>eprorin dhe stafin që e menaxhon;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për të motivuar stafin dhe për të menaxhuar me sukses një sërë projektesh të divizionit.</w:t>
      </w:r>
    </w:p>
    <w:p w:rsidR="00CC0C31" w:rsidRDefault="00CC0C31">
      <w:pPr>
        <w:rPr>
          <w:sz w:val="20"/>
        </w:rPr>
        <w:sectPr w:rsidR="00CC0C31">
          <w:pgSz w:w="11910" w:h="16840"/>
          <w:pgMar w:top="620" w:right="600" w:bottom="1420" w:left="400" w:header="0" w:footer="1232" w:gutter="0"/>
          <w:cols w:space="720"/>
        </w:sectPr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477"/>
        </w:tabs>
        <w:spacing w:before="71"/>
        <w:ind w:left="476" w:hanging="205"/>
      </w:pPr>
      <w:r>
        <w:rPr>
          <w:noProof/>
          <w:lang w:eastAsia="sq-AL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273050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0BD25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5pt" to="566.8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77181">
        <w:t>Dokumentacioni që duhet paraqitur për aplikim</w:t>
      </w:r>
    </w:p>
    <w:p w:rsidR="00CC0C31" w:rsidRDefault="00CC0C31">
      <w:pPr>
        <w:pStyle w:val="BodyText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Kopjet e</w:t>
      </w:r>
      <w:r>
        <w:rPr>
          <w:sz w:val="20"/>
        </w:rPr>
        <w:t xml:space="preserve"> dëshmisë së trajnimeve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542"/>
        </w:tabs>
        <w:spacing w:before="205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358775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B2DAB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25pt" to="566.85pt,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77181">
        <w:t>Data e daljes së rezultateve të vlerësimit paraprak</w:t>
      </w:r>
    </w:p>
    <w:p w:rsidR="00CC0C31" w:rsidRDefault="00CC0C31">
      <w:pPr>
        <w:pStyle w:val="BodyText"/>
        <w:spacing w:before="1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right="36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08/06/2023, në portalin e rekrutimit elektronik (https://konkursi.rks-gov.net )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343535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1B29E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.05pt" to="567.9pt,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77181">
        <w:t>Data, vendi dhe ora ku do të zhvillohet intervista me go</w:t>
      </w:r>
      <w:r w:rsidR="00E77181">
        <w:t>jë</w:t>
      </w:r>
    </w:p>
    <w:p w:rsidR="00CC0C31" w:rsidRDefault="00CC0C31">
      <w:pPr>
        <w:pStyle w:val="BodyText"/>
        <w:spacing w:before="2"/>
        <w:rPr>
          <w:b/>
          <w:sz w:val="26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19/06/2023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7359E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E77181">
        <w:t>Fusha e njohurive, aftësive dhe cilësive që do të vlerësohen në intervistën me gojë</w:t>
      </w:r>
    </w:p>
    <w:p w:rsidR="00CC0C31" w:rsidRDefault="00CC0C31">
      <w:pPr>
        <w:pStyle w:val="BodyText"/>
        <w:rPr>
          <w:b/>
          <w:sz w:val="32"/>
        </w:rPr>
      </w:pPr>
    </w:p>
    <w:p w:rsidR="00CC0C31" w:rsidRDefault="00CC0C31">
      <w:pPr>
        <w:pStyle w:val="BodyText"/>
        <w:spacing w:before="4"/>
        <w:rPr>
          <w:b/>
          <w:sz w:val="44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Njohuri dhe përvojë substanciale ne fushën e tregtisë;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Aftësi komunikuese, negociuese dhe bindëse në menaxhim;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</w:t>
      </w:r>
      <w:r>
        <w:rPr>
          <w:sz w:val="20"/>
        </w:rPr>
        <w:t>i në caktim të objektivave, planifikim të punës dhe analizë;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në udhëheqje dhe organizim të ekipit, aftësi për të menaxhuar një ekip ose grup punues;</w:t>
      </w:r>
    </w:p>
    <w:p w:rsidR="00CC0C31" w:rsidRDefault="00E77181">
      <w:pPr>
        <w:pStyle w:val="ListParagraph"/>
        <w:numPr>
          <w:ilvl w:val="1"/>
          <w:numId w:val="1"/>
        </w:numPr>
        <w:tabs>
          <w:tab w:val="left" w:pos="873"/>
        </w:tabs>
        <w:spacing w:before="0"/>
        <w:ind w:left="872" w:hanging="361"/>
        <w:rPr>
          <w:sz w:val="20"/>
        </w:rPr>
      </w:pPr>
      <w:r>
        <w:rPr>
          <w:sz w:val="20"/>
        </w:rPr>
        <w:t>Shkathtësi kompjuterike të aplikacioneve të programeve (Word, Excel, Power Point, Access).</w:t>
      </w: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  <w:spacing w:before="10"/>
        <w:rPr>
          <w:sz w:val="14"/>
        </w:rPr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564"/>
        </w:tabs>
        <w:ind w:left="563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292100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1DF400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3pt" to="567.9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" strokecolor="#d2d2d2" strokeweight="1pt">
                <w10:wrap anchorx="page"/>
              </v:line>
            </w:pict>
          </mc:Fallback>
        </mc:AlternateContent>
      </w:r>
      <w:r w:rsidR="00E77181">
        <w:t>Mënyra e vlerësimit të kandidatëve/aplikantëve</w:t>
      </w:r>
    </w:p>
    <w:p w:rsidR="00CC0C31" w:rsidRDefault="00CC0C31">
      <w:pPr>
        <w:pStyle w:val="BodyText"/>
        <w:spacing w:before="5"/>
        <w:rPr>
          <w:b/>
          <w:sz w:val="22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CC0C31" w:rsidRDefault="00CC0C31">
      <w:pPr>
        <w:pStyle w:val="BodyText"/>
        <w:spacing w:before="1"/>
        <w:rPr>
          <w:rFonts w:ascii="Arial MT"/>
          <w:sz w:val="19"/>
        </w:rPr>
      </w:pPr>
    </w:p>
    <w:p w:rsidR="00CC0C31" w:rsidRDefault="00F66879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815D1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77181">
        <w:t>Mënyra e njoftimit dhe komunikimit me kandidatët</w:t>
      </w:r>
    </w:p>
    <w:p w:rsidR="00CC0C31" w:rsidRDefault="00CC0C31">
      <w:pPr>
        <w:pStyle w:val="BodyText"/>
        <w:spacing w:before="5"/>
        <w:rPr>
          <w:b/>
          <w:sz w:val="22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702"/>
        </w:tabs>
        <w:spacing w:before="160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330200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CB8239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pt" to="567.9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FYjGnL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E77181">
        <w:t>Mënyra e aplikimit</w:t>
      </w:r>
    </w:p>
    <w:p w:rsidR="00CC0C31" w:rsidRDefault="00CC0C31">
      <w:pPr>
        <w:pStyle w:val="BodyText"/>
        <w:spacing w:before="5"/>
        <w:rPr>
          <w:b/>
          <w:sz w:val="22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95"/>
        </w:tabs>
        <w:spacing w:before="0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CC0C31" w:rsidRDefault="00F66879">
      <w:pPr>
        <w:pStyle w:val="Heading1"/>
        <w:numPr>
          <w:ilvl w:val="0"/>
          <w:numId w:val="1"/>
        </w:numPr>
        <w:tabs>
          <w:tab w:val="left" w:pos="702"/>
        </w:tabs>
        <w:spacing w:before="181"/>
        <w:ind w:left="701" w:hanging="408"/>
      </w:pPr>
      <w:r>
        <w:rPr>
          <w:noProof/>
          <w:lang w:eastAsia="sq-AL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09D6E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E77181">
        <w:t>Data e shpalljes së rezultateve përfundimtare</w:t>
      </w:r>
    </w:p>
    <w:p w:rsidR="00CC0C31" w:rsidRDefault="00CC0C31">
      <w:pPr>
        <w:pStyle w:val="BodyText"/>
        <w:spacing w:before="4"/>
        <w:rPr>
          <w:b/>
          <w:sz w:val="22"/>
        </w:rPr>
      </w:pPr>
    </w:p>
    <w:p w:rsidR="00CC0C31" w:rsidRDefault="00E77181">
      <w:pPr>
        <w:pStyle w:val="ListParagraph"/>
        <w:numPr>
          <w:ilvl w:val="1"/>
          <w:numId w:val="1"/>
        </w:numPr>
        <w:tabs>
          <w:tab w:val="left" w:pos="895"/>
        </w:tabs>
        <w:spacing w:before="0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kandidatëve, fituesi do të shpallet përmes portalit për rekrutimi elektronik</w:t>
      </w:r>
    </w:p>
    <w:p w:rsidR="00CC0C31" w:rsidRDefault="00E77181">
      <w:pPr>
        <w:pStyle w:val="BodyText"/>
        <w:spacing w:before="3" w:line="232" w:lineRule="auto"/>
        <w:ind w:left="894" w:right="21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CC0C31" w:rsidRDefault="00CC0C31">
      <w:pPr>
        <w:spacing w:line="232" w:lineRule="auto"/>
        <w:rPr>
          <w:rFonts w:ascii="Arial MT" w:hAnsi="Arial MT"/>
        </w:rPr>
        <w:sectPr w:rsidR="00CC0C31">
          <w:pgSz w:w="11910" w:h="16840"/>
          <w:pgMar w:top="420" w:right="600" w:bottom="1420" w:left="400" w:header="0" w:footer="1232" w:gutter="0"/>
          <w:cols w:space="720"/>
        </w:sectPr>
      </w:pPr>
    </w:p>
    <w:p w:rsidR="00CC0C31" w:rsidRDefault="00E77181">
      <w:pPr>
        <w:pStyle w:val="Heading2"/>
        <w:spacing w:before="71"/>
        <w:ind w:left="315"/>
      </w:pPr>
      <w:r>
        <w:lastRenderedPageBreak/>
        <w:t>Të dhëna shtesë:</w:t>
      </w:r>
    </w:p>
    <w:p w:rsidR="00CC0C31" w:rsidRDefault="00E77181">
      <w:pPr>
        <w:pStyle w:val="BodyText"/>
        <w:spacing w:before="200"/>
        <w:ind w:left="315"/>
      </w:pPr>
      <w:r>
        <w:t>Nuk</w:t>
      </w:r>
      <w:r>
        <w:rPr>
          <w:spacing w:val="-3"/>
        </w:rPr>
        <w:t xml:space="preserve"> </w:t>
      </w:r>
      <w:r>
        <w:t>ka</w:t>
      </w: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</w:pPr>
    </w:p>
    <w:p w:rsidR="00CC0C31" w:rsidRDefault="00CC0C31">
      <w:pPr>
        <w:pStyle w:val="BodyText"/>
        <w:spacing w:before="9"/>
        <w:rPr>
          <w:sz w:val="14"/>
        </w:rPr>
      </w:pPr>
    </w:p>
    <w:p w:rsidR="00CC0C31" w:rsidRDefault="00E77181">
      <w:pPr>
        <w:pStyle w:val="BodyText"/>
        <w:spacing w:before="99" w:line="232" w:lineRule="auto"/>
        <w:ind w:left="315" w:right="102"/>
        <w:rPr>
          <w:rFonts w:ascii="Arial MT" w:hAnsi="Arial MT"/>
        </w:rPr>
      </w:pPr>
      <w:r>
        <w:rPr>
          <w:rFonts w:ascii="Arial MT" w:hAnsi="Arial MT"/>
        </w:rPr>
        <w:t>Komunitetet joshumicë dhe pjesëtarët e tyre kanë të drejtë për përfaqësi</w:t>
      </w:r>
      <w:r>
        <w:rPr>
          <w:rFonts w:ascii="Arial MT" w:hAnsi="Arial MT"/>
        </w:rPr>
        <w:t>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CC0C31" w:rsidRDefault="00E77181">
      <w:pPr>
        <w:pStyle w:val="BodyText"/>
        <w:spacing w:line="232" w:lineRule="auto"/>
        <w:ind w:left="315" w:right="84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CC0C31" w:rsidRDefault="00E77181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</w:t>
      </w:r>
      <w:r>
        <w:rPr>
          <w:rFonts w:ascii="Arial MT" w:hAnsi="Arial MT"/>
        </w:rPr>
        <w:t>t e dorëzuara pas afatit të paraparë nuk pranohen dhe aplikacionet e mangëta refuzohen</w:t>
      </w:r>
    </w:p>
    <w:sectPr w:rsidR="00CC0C31">
      <w:pgSz w:w="11910" w:h="16840"/>
      <w:pgMar w:top="420" w:right="60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181" w:rsidRDefault="00E77181">
      <w:r>
        <w:separator/>
      </w:r>
    </w:p>
  </w:endnote>
  <w:endnote w:type="continuationSeparator" w:id="0">
    <w:p w:rsidR="00E77181" w:rsidRDefault="00E77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0C31" w:rsidRDefault="00E77181">
    <w:pPr>
      <w:pStyle w:val="BodyText"/>
      <w:spacing w:line="14" w:lineRule="auto"/>
    </w:pPr>
    <w:r>
      <w:rPr>
        <w:noProof/>
        <w:lang w:eastAsia="sq-AL"/>
      </w:rPr>
      <w:drawing>
        <wp:anchor distT="0" distB="0" distL="0" distR="0" simplePos="0" relativeHeight="487500800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66879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1312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DE8CBB" id="Line 2" o:spid="_x0000_s1026" style="position:absolute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F66879">
      <w:rPr>
        <w:noProof/>
        <w:lang w:eastAsia="sq-AL"/>
      </w:rPr>
      <mc:AlternateContent>
        <mc:Choice Requires="wps">
          <w:drawing>
            <wp:anchor distT="0" distB="0" distL="114300" distR="114300" simplePos="0" relativeHeight="487501824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0C31" w:rsidRDefault="00E77181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10-05-2023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CC0C31" w:rsidRDefault="00E77181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10-05-2023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181" w:rsidRDefault="00E77181">
      <w:r>
        <w:separator/>
      </w:r>
    </w:p>
  </w:footnote>
  <w:footnote w:type="continuationSeparator" w:id="0">
    <w:p w:rsidR="00E77181" w:rsidRDefault="00E77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C30EA"/>
    <w:multiLevelType w:val="hybridMultilevel"/>
    <w:tmpl w:val="5BFC3EC0"/>
    <w:lvl w:ilvl="0" w:tplc="CCBE2428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7632C3C2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9BD6DAE8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7930AA50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53705C28">
      <w:numFmt w:val="bullet"/>
      <w:lvlText w:val="•"/>
      <w:lvlJc w:val="left"/>
      <w:pPr>
        <w:ind w:left="2329" w:hanging="360"/>
      </w:pPr>
      <w:rPr>
        <w:rFonts w:hint="default"/>
        <w:lang w:val="sq-AL" w:eastAsia="en-US" w:bidi="ar-SA"/>
      </w:rPr>
    </w:lvl>
    <w:lvl w:ilvl="5" w:tplc="E7ECCFFA">
      <w:numFmt w:val="bullet"/>
      <w:lvlText w:val="•"/>
      <w:lvlJc w:val="left"/>
      <w:pPr>
        <w:ind w:left="3758" w:hanging="360"/>
      </w:pPr>
      <w:rPr>
        <w:rFonts w:hint="default"/>
        <w:lang w:val="sq-AL" w:eastAsia="en-US" w:bidi="ar-SA"/>
      </w:rPr>
    </w:lvl>
    <w:lvl w:ilvl="6" w:tplc="2934219E">
      <w:numFmt w:val="bullet"/>
      <w:lvlText w:val="•"/>
      <w:lvlJc w:val="left"/>
      <w:pPr>
        <w:ind w:left="5188" w:hanging="360"/>
      </w:pPr>
      <w:rPr>
        <w:rFonts w:hint="default"/>
        <w:lang w:val="sq-AL" w:eastAsia="en-US" w:bidi="ar-SA"/>
      </w:rPr>
    </w:lvl>
    <w:lvl w:ilvl="7" w:tplc="284407E8">
      <w:numFmt w:val="bullet"/>
      <w:lvlText w:val="•"/>
      <w:lvlJc w:val="left"/>
      <w:pPr>
        <w:ind w:left="6617" w:hanging="360"/>
      </w:pPr>
      <w:rPr>
        <w:rFonts w:hint="default"/>
        <w:lang w:val="sq-AL" w:eastAsia="en-US" w:bidi="ar-SA"/>
      </w:rPr>
    </w:lvl>
    <w:lvl w:ilvl="8" w:tplc="9CCA8E26">
      <w:numFmt w:val="bullet"/>
      <w:lvlText w:val="•"/>
      <w:lvlJc w:val="left"/>
      <w:pPr>
        <w:ind w:left="8046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C31"/>
    <w:rsid w:val="00CC0C31"/>
    <w:rsid w:val="00E77181"/>
    <w:rsid w:val="00F6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C3587B-CE72-46DE-A81E-DE796155C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1"/>
    <w:qFormat/>
    <w:pPr>
      <w:spacing w:before="100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59"/>
      <w:ind w:left="4633" w:right="484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/>
      <w:ind w:left="872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2023-05-10T11:25:00Z</dcterms:created>
  <dcterms:modified xsi:type="dcterms:W3CDTF">2023-05-10T11:25:00Z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2023-05-10T00:00:00Z</vt:filetime>
  </property>
</Properties>
</file>