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7C" w:rsidRPr="00996FFD" w:rsidRDefault="000E067C" w:rsidP="000E06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96FFD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098C949C" wp14:editId="712DD1DA">
            <wp:extent cx="657225" cy="752475"/>
            <wp:effectExtent l="0" t="0" r="9525" b="9525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7C" w:rsidRPr="00996FFD" w:rsidRDefault="000E067C" w:rsidP="000E06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E067C" w:rsidRPr="000E067C" w:rsidRDefault="000E067C" w:rsidP="000E06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</w:rPr>
      </w:pPr>
      <w:r w:rsidRPr="000E067C">
        <w:rPr>
          <w:rFonts w:ascii="Times New Roman" w:eastAsia="MS Mincho" w:hAnsi="Times New Roman" w:cs="Times New Roman"/>
          <w:b/>
          <w:sz w:val="18"/>
          <w:szCs w:val="18"/>
        </w:rPr>
        <w:t>REPUBLIKA E KOSOVËS</w:t>
      </w:r>
      <w:r w:rsidRPr="000E067C">
        <w:rPr>
          <w:rFonts w:ascii="Times New Roman" w:eastAsia="Batang" w:hAnsi="Times New Roman" w:cs="Times New Roman"/>
          <w:b/>
          <w:sz w:val="18"/>
          <w:szCs w:val="18"/>
        </w:rPr>
        <w:t>/REPUBLIKA KOSOVA/</w:t>
      </w:r>
      <w:r w:rsidRPr="000E067C">
        <w:rPr>
          <w:rFonts w:ascii="Times New Roman" w:eastAsia="MS Mincho" w:hAnsi="Times New Roman" w:cs="Times New Roman"/>
          <w:b/>
          <w:sz w:val="18"/>
          <w:szCs w:val="18"/>
        </w:rPr>
        <w:t xml:space="preserve"> REPUBLIC OF KOSOVO</w:t>
      </w:r>
    </w:p>
    <w:p w:rsidR="000E067C" w:rsidRPr="000E067C" w:rsidRDefault="000E067C" w:rsidP="000E06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0E067C">
        <w:rPr>
          <w:rFonts w:ascii="Times New Roman" w:eastAsia="MS Mincho" w:hAnsi="Times New Roman" w:cs="Times New Roman"/>
          <w:b/>
          <w:bCs/>
          <w:sz w:val="18"/>
          <w:szCs w:val="18"/>
        </w:rPr>
        <w:t>QEVERIA E KOSOVËS / VLADA KOSOVA /GOVERNMENT OF KOSOVA</w:t>
      </w:r>
    </w:p>
    <w:p w:rsidR="000E067C" w:rsidRPr="000E067C" w:rsidRDefault="000E067C" w:rsidP="000E06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:rsidR="000E067C" w:rsidRPr="000E067C" w:rsidRDefault="000E067C" w:rsidP="000E0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18"/>
          <w:szCs w:val="18"/>
        </w:rPr>
      </w:pPr>
      <w:r w:rsidRPr="000E067C">
        <w:rPr>
          <w:rFonts w:ascii="Times New Roman" w:eastAsia="MS Mincho" w:hAnsi="Times New Roman" w:cs="Times New Roman"/>
          <w:b/>
          <w:bCs/>
          <w:caps/>
          <w:sz w:val="18"/>
          <w:szCs w:val="18"/>
        </w:rPr>
        <w:t>Ministria e Tregtisë dhe industrisë/ ministarsvo trgovine industrije</w:t>
      </w:r>
      <w:r w:rsidRPr="000E067C">
        <w:rPr>
          <w:rFonts w:ascii="Times New Roman" w:eastAsia="MS Mincho" w:hAnsi="Times New Roman" w:cs="Times New Roman"/>
          <w:b/>
          <w:caps/>
          <w:sz w:val="18"/>
          <w:szCs w:val="18"/>
        </w:rPr>
        <w:t>/</w:t>
      </w:r>
    </w:p>
    <w:p w:rsidR="000E067C" w:rsidRDefault="000E067C" w:rsidP="000E0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18"/>
          <w:szCs w:val="18"/>
        </w:rPr>
      </w:pPr>
      <w:r w:rsidRPr="000E067C">
        <w:rPr>
          <w:rFonts w:ascii="Times New Roman" w:eastAsia="MS Mincho" w:hAnsi="Times New Roman" w:cs="Times New Roman"/>
          <w:b/>
          <w:caps/>
          <w:sz w:val="18"/>
          <w:szCs w:val="18"/>
        </w:rPr>
        <w:t>MINSTRY OF trade and industry</w:t>
      </w:r>
    </w:p>
    <w:p w:rsidR="000E067C" w:rsidRPr="000E067C" w:rsidRDefault="000E067C" w:rsidP="000E0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18"/>
          <w:szCs w:val="18"/>
        </w:rPr>
      </w:pPr>
    </w:p>
    <w:p w:rsidR="000E067C" w:rsidRPr="000E067C" w:rsidRDefault="000E067C" w:rsidP="000E0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18"/>
          <w:szCs w:val="18"/>
        </w:rPr>
      </w:pPr>
      <w:r w:rsidRPr="000E067C">
        <w:rPr>
          <w:rFonts w:ascii="Times New Roman" w:eastAsia="MS Mincho" w:hAnsi="Times New Roman" w:cs="Times New Roman"/>
          <w:b/>
          <w:caps/>
          <w:sz w:val="18"/>
          <w:szCs w:val="18"/>
        </w:rPr>
        <w:t>Departamenti i tregtise</w:t>
      </w:r>
      <w:r>
        <w:rPr>
          <w:rFonts w:ascii="Times New Roman" w:eastAsia="MS Mincho" w:hAnsi="Times New Roman" w:cs="Times New Roman"/>
          <w:b/>
          <w:caps/>
          <w:sz w:val="18"/>
          <w:szCs w:val="18"/>
        </w:rPr>
        <w:t xml:space="preserve"> / Department trgovine / department of trade</w:t>
      </w:r>
    </w:p>
    <w:p w:rsidR="000E067C" w:rsidRDefault="000E067C" w:rsidP="00035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E067C" w:rsidRDefault="000E067C" w:rsidP="00035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43E66" w:rsidRDefault="00223689" w:rsidP="00223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23689">
        <w:rPr>
          <w:rFonts w:ascii="Times New Roman" w:hAnsi="Times New Roman" w:cs="Times New Roman"/>
          <w:b/>
          <w:sz w:val="28"/>
          <w:szCs w:val="28"/>
          <w:lang w:val="en-GB"/>
        </w:rPr>
        <w:t>Analiza</w:t>
      </w:r>
      <w:r w:rsidR="006841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Baze Podataka</w:t>
      </w:r>
      <w:r w:rsidRPr="0022368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682BA8" w:rsidRPr="00223689">
        <w:rPr>
          <w:rFonts w:ascii="Times New Roman" w:hAnsi="Times New Roman" w:cs="Times New Roman"/>
          <w:b/>
          <w:sz w:val="28"/>
          <w:szCs w:val="28"/>
          <w:lang w:val="en-GB"/>
        </w:rPr>
        <w:t>CEFTA</w:t>
      </w:r>
      <w:r w:rsidR="00684134">
        <w:rPr>
          <w:rFonts w:ascii="Times New Roman" w:hAnsi="Times New Roman" w:cs="Times New Roman"/>
          <w:b/>
          <w:sz w:val="28"/>
          <w:szCs w:val="28"/>
          <w:lang w:val="en-GB"/>
        </w:rPr>
        <w:t>-e</w:t>
      </w:r>
      <w:r w:rsidR="00682BA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 Barijerama u Pristupu T</w:t>
      </w:r>
      <w:r w:rsidR="00682BA8" w:rsidRPr="00682BA8">
        <w:rPr>
          <w:rFonts w:ascii="Times New Roman" w:hAnsi="Times New Roman" w:cs="Times New Roman"/>
          <w:b/>
          <w:sz w:val="28"/>
          <w:szCs w:val="28"/>
          <w:lang w:val="en-GB"/>
        </w:rPr>
        <w:t>ržištu</w:t>
      </w:r>
    </w:p>
    <w:p w:rsidR="00C43E66" w:rsidRDefault="00C43E66" w:rsidP="00035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82BA8" w:rsidRDefault="00682BA8" w:rsidP="00035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05016" w:rsidRPr="000E067C" w:rsidRDefault="00223689" w:rsidP="000E067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Uvod</w:t>
      </w:r>
    </w:p>
    <w:p w:rsidR="00405016" w:rsidRPr="00405016" w:rsidRDefault="00405016" w:rsidP="004050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4"/>
          <w:lang w:val="en-GB"/>
        </w:rPr>
      </w:pPr>
    </w:p>
    <w:p w:rsidR="00405016" w:rsidRDefault="00103696" w:rsidP="00E43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Od 2009 godine </w:t>
      </w:r>
      <w:r w:rsidR="00684134">
        <w:rPr>
          <w:rFonts w:ascii="Times New Roman" w:hAnsi="Times New Roman" w:cs="Times New Roman"/>
          <w:sz w:val="24"/>
          <w:szCs w:val="24"/>
          <w:lang w:val="en-GB"/>
        </w:rPr>
        <w:t>Strane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CEFTA-e sistematski identifikuju i rešavaju pre</w:t>
      </w:r>
      <w:r>
        <w:rPr>
          <w:rFonts w:ascii="Times New Roman" w:hAnsi="Times New Roman" w:cs="Times New Roman"/>
          <w:sz w:val="24"/>
          <w:szCs w:val="24"/>
          <w:lang w:val="en-GB"/>
        </w:rPr>
        <w:t>preke u trgovini robama. U 2012</w:t>
      </w:r>
      <w:r w:rsidR="00684134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trane su odlučile da prošire opseg </w:t>
      </w:r>
      <w:proofErr w:type="gramStart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širu definiciju prepreka, uključujući usluge, i da metodologiju učine međunarodno uporedivom </w:t>
      </w:r>
      <w:r w:rsidR="00D34ED2">
        <w:rPr>
          <w:rFonts w:ascii="Times New Roman" w:hAnsi="Times New Roman" w:cs="Times New Roman"/>
          <w:sz w:val="24"/>
          <w:szCs w:val="24"/>
          <w:lang w:val="en-GB"/>
        </w:rPr>
        <w:t>tokom primene</w:t>
      </w:r>
      <w:r w:rsidR="00EF5906">
        <w:rPr>
          <w:rFonts w:ascii="Times New Roman" w:hAnsi="Times New Roman" w:cs="Times New Roman"/>
          <w:sz w:val="24"/>
          <w:szCs w:val="24"/>
          <w:lang w:val="en-GB"/>
        </w:rPr>
        <w:t xml:space="preserve"> UNCTAD klasifikacije 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D248AF">
        <w:rPr>
          <w:rFonts w:ascii="Times New Roman" w:hAnsi="Times New Roman" w:cs="Times New Roman"/>
          <w:sz w:val="24"/>
          <w:szCs w:val="24"/>
          <w:lang w:val="en-GB"/>
        </w:rPr>
        <w:t xml:space="preserve">etarifnih mera. </w:t>
      </w:r>
      <w:r w:rsidR="00EF5906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r w:rsidR="00D248AF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="00EF590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F5906">
        <w:rPr>
          <w:rFonts w:ascii="Times New Roman" w:hAnsi="Times New Roman" w:cs="Times New Roman"/>
          <w:sz w:val="24"/>
          <w:szCs w:val="24"/>
          <w:lang w:val="en-GB"/>
        </w:rPr>
        <w:t>Stranke su</w:t>
      </w:r>
      <w:r w:rsidR="00EF5906">
        <w:rPr>
          <w:rFonts w:ascii="Times New Roman" w:hAnsi="Times New Roman" w:cs="Times New Roman"/>
          <w:sz w:val="24"/>
          <w:szCs w:val="24"/>
          <w:lang w:val="en-GB"/>
        </w:rPr>
        <w:t xml:space="preserve"> bile željne da se uključe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09F3">
        <w:rPr>
          <w:rFonts w:ascii="Times New Roman" w:hAnsi="Times New Roman" w:cs="Times New Roman"/>
          <w:sz w:val="24"/>
          <w:szCs w:val="24"/>
          <w:lang w:val="en-GB"/>
        </w:rPr>
        <w:t>online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novom </w:t>
      </w:r>
      <w:r w:rsidR="00EF5906">
        <w:rPr>
          <w:rFonts w:ascii="Times New Roman" w:hAnsi="Times New Roman" w:cs="Times New Roman"/>
          <w:sz w:val="24"/>
          <w:szCs w:val="24"/>
          <w:lang w:val="en-GB"/>
        </w:rPr>
        <w:t>funkcijom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baze podataka koja omogućava stand</w:t>
      </w:r>
      <w:r w:rsidR="00D64F01">
        <w:rPr>
          <w:rFonts w:ascii="Times New Roman" w:hAnsi="Times New Roman" w:cs="Times New Roman"/>
          <w:sz w:val="24"/>
          <w:szCs w:val="24"/>
          <w:lang w:val="en-GB"/>
        </w:rPr>
        <w:t>ardizovanu identifikaciju i izv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eštavanje o </w:t>
      </w:r>
      <w:r w:rsidR="00D64F01">
        <w:rPr>
          <w:rFonts w:ascii="Times New Roman" w:hAnsi="Times New Roman" w:cs="Times New Roman"/>
          <w:sz w:val="24"/>
          <w:szCs w:val="24"/>
          <w:lang w:val="en-GB"/>
        </w:rPr>
        <w:t>barijerama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i uspostavlja interakciju između evidentiranih pr</w:t>
      </w:r>
      <w:r w:rsidR="00EF5906">
        <w:rPr>
          <w:rFonts w:ascii="Times New Roman" w:hAnsi="Times New Roman" w:cs="Times New Roman"/>
          <w:sz w:val="24"/>
          <w:szCs w:val="24"/>
          <w:lang w:val="en-GB"/>
        </w:rPr>
        <w:t>epreka za pristup tržištu i obi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D64F01">
        <w:rPr>
          <w:rFonts w:ascii="Times New Roman" w:hAnsi="Times New Roman" w:cs="Times New Roman"/>
          <w:sz w:val="24"/>
          <w:szCs w:val="24"/>
          <w:lang w:val="en-GB"/>
        </w:rPr>
        <w:t>a trgovine proizvoda koji podl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ežu relevantnim </w:t>
      </w:r>
      <w:r w:rsidR="00D64F01">
        <w:rPr>
          <w:rFonts w:ascii="Times New Roman" w:hAnsi="Times New Roman" w:cs="Times New Roman"/>
          <w:sz w:val="24"/>
          <w:szCs w:val="24"/>
          <w:lang w:val="en-GB"/>
        </w:rPr>
        <w:t>barijerama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. Pitanje neopravdanih</w:t>
      </w:r>
      <w:r w:rsidR="00D84DA9">
        <w:rPr>
          <w:rFonts w:ascii="Times New Roman" w:hAnsi="Times New Roman" w:cs="Times New Roman"/>
          <w:sz w:val="24"/>
          <w:szCs w:val="24"/>
          <w:lang w:val="en-GB"/>
        </w:rPr>
        <w:t xml:space="preserve"> trgovinskih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2E00">
        <w:rPr>
          <w:rFonts w:ascii="Times New Roman" w:hAnsi="Times New Roman" w:cs="Times New Roman"/>
          <w:sz w:val="24"/>
          <w:szCs w:val="24"/>
          <w:lang w:val="en-GB"/>
        </w:rPr>
        <w:t>barijera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između zemalja CEFTA-e je tema koja se stalno ponavlja </w:t>
      </w:r>
      <w:proofErr w:type="gramStart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zvaničnim sastancima CEFTA-e i </w:t>
      </w:r>
      <w:r w:rsidR="00740E8C" w:rsidRPr="00D84DA9">
        <w:rPr>
          <w:rFonts w:ascii="Times New Roman" w:hAnsi="Times New Roman" w:cs="Times New Roman"/>
          <w:sz w:val="24"/>
          <w:szCs w:val="24"/>
          <w:lang w:val="en-GB"/>
        </w:rPr>
        <w:t>izvor trvenja i</w:t>
      </w:r>
      <w:r w:rsidR="00800666">
        <w:rPr>
          <w:rFonts w:ascii="Times New Roman" w:hAnsi="Times New Roman" w:cs="Times New Roman"/>
          <w:sz w:val="24"/>
          <w:szCs w:val="24"/>
          <w:lang w:val="en-GB"/>
        </w:rPr>
        <w:t xml:space="preserve"> stalnih žalbi trgovaca, kao izvoznika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i uvoznika. Brojne studije su pokazale da je međuregionalna trgovina daleko ispod potencijala, a takva situacija, u kontek</w:t>
      </w:r>
      <w:r w:rsidR="004325B6">
        <w:rPr>
          <w:rFonts w:ascii="Times New Roman" w:hAnsi="Times New Roman" w:cs="Times New Roman"/>
          <w:sz w:val="24"/>
          <w:szCs w:val="24"/>
          <w:lang w:val="en-GB"/>
        </w:rPr>
        <w:t>stu bez tarifa, delimićno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se pripisuje postojanju neopravdanih prepreka trgovini. Ova situacija je i dalje prisutna uprkos činjenici da CEFTA </w:t>
      </w:r>
      <w:r w:rsidR="00CE1007">
        <w:rPr>
          <w:rFonts w:ascii="Times New Roman" w:hAnsi="Times New Roman" w:cs="Times New Roman"/>
          <w:sz w:val="24"/>
          <w:szCs w:val="24"/>
          <w:lang w:val="en-GB"/>
        </w:rPr>
        <w:t>ukljućuje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odredbe za eliminaciju netarifnih barijera (NTB) i da taj zadatak spada u mandat institucionalnih struktura kreiranih</w:t>
      </w:r>
      <w:r w:rsidR="004325B6">
        <w:rPr>
          <w:rFonts w:ascii="Times New Roman" w:hAnsi="Times New Roman" w:cs="Times New Roman"/>
          <w:sz w:val="24"/>
          <w:szCs w:val="24"/>
          <w:lang w:val="en-GB"/>
        </w:rPr>
        <w:t xml:space="preserve"> u okviru CEFTA: Podkomitet za Tehničke Barijere u T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rgov</w:t>
      </w:r>
      <w:r w:rsidR="004325B6">
        <w:rPr>
          <w:rFonts w:ascii="Times New Roman" w:hAnsi="Times New Roman" w:cs="Times New Roman"/>
          <w:sz w:val="24"/>
          <w:szCs w:val="24"/>
          <w:lang w:val="en-GB"/>
        </w:rPr>
        <w:t>ini (TBT) i NTB, Podkomitet za Poljoprivredu i Sanitarna i Fitosanitarna Pitanja (SPS), i Podkomitet za Carine i Pravila P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orekla. Štaviše, u ovoj oblasti glavni cilj koji će se postići kroz „K</w:t>
      </w:r>
      <w:r w:rsidR="004325B6">
        <w:rPr>
          <w:rFonts w:ascii="Times New Roman" w:hAnsi="Times New Roman" w:cs="Times New Roman"/>
          <w:sz w:val="24"/>
          <w:szCs w:val="24"/>
          <w:lang w:val="en-GB"/>
        </w:rPr>
        <w:t>onsolidovani Višegodišnji Akcioni Plan za Regionalno Ekonomsko Područje na Zapadnom Balkanu 6“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(MAP) je stvaranje NTM-</w:t>
      </w:r>
      <w:proofErr w:type="gramStart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i regiona bez TDM-a. Kosovski izvoznici se suočavaju </w:t>
      </w:r>
      <w:proofErr w:type="gramStart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preprekama različite prirode </w:t>
      </w:r>
      <w:r w:rsidR="00CE1007">
        <w:rPr>
          <w:rFonts w:ascii="Times New Roman" w:hAnsi="Times New Roman" w:cs="Times New Roman"/>
          <w:sz w:val="24"/>
          <w:szCs w:val="24"/>
          <w:lang w:val="en-GB"/>
        </w:rPr>
        <w:t>prilikom izvoza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na tržišta CEFTA-e. Postoje dve glavne vrste prepreka: one koje proizilaze iz političkih razmatranja vezanih za nepriznavanje nezavisnosti Kosova </w:t>
      </w:r>
      <w:proofErr w:type="gramStart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 xml:space="preserve"> strane tri člana CEFTA: Srbija, Bosna i Hercegovina i Moldavija; i proceduralne prepr</w:t>
      </w:r>
      <w:r w:rsidR="004325B6">
        <w:rPr>
          <w:rFonts w:ascii="Times New Roman" w:hAnsi="Times New Roman" w:cs="Times New Roman"/>
          <w:sz w:val="24"/>
          <w:szCs w:val="24"/>
          <w:lang w:val="en-GB"/>
        </w:rPr>
        <w:t>eke različite prirode koje prim</w:t>
      </w:r>
      <w:r w:rsidR="00740E8C" w:rsidRPr="00740E8C">
        <w:rPr>
          <w:rFonts w:ascii="Times New Roman" w:hAnsi="Times New Roman" w:cs="Times New Roman"/>
          <w:sz w:val="24"/>
          <w:szCs w:val="24"/>
          <w:lang w:val="en-GB"/>
        </w:rPr>
        <w:t>enjuju sve članice CEFTA-e.</w:t>
      </w:r>
    </w:p>
    <w:p w:rsidR="00740E8C" w:rsidRDefault="00740E8C" w:rsidP="00405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40E8C" w:rsidRPr="00491B58" w:rsidRDefault="00740E8C" w:rsidP="00405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B1079" w:rsidRDefault="00EA18C4" w:rsidP="00265D00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Pregled slučajeva zabel</w:t>
      </w:r>
      <w:r w:rsidR="00991BAE" w:rsidRPr="00991B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eženih u CEFTA MABD </w:t>
      </w:r>
    </w:p>
    <w:p w:rsidR="00991BAE" w:rsidRPr="00991BAE" w:rsidRDefault="00991BAE" w:rsidP="00991BA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B1079" w:rsidRDefault="00FD2B46" w:rsidP="00FD2B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Važno je napomenuti da u </w:t>
      </w:r>
      <w:r w:rsidR="00CE1007">
        <w:rPr>
          <w:rFonts w:ascii="Times New Roman" w:hAnsi="Times New Roman" w:cs="Times New Roman"/>
          <w:sz w:val="24"/>
          <w:szCs w:val="24"/>
          <w:lang w:val="en-GB"/>
        </w:rPr>
        <w:t>pogledu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 ažuriranja CEFTA </w:t>
      </w:r>
      <w:r w:rsidR="0027568D">
        <w:rPr>
          <w:rFonts w:ascii="Times New Roman" w:hAnsi="Times New Roman" w:cs="Times New Roman"/>
          <w:sz w:val="24"/>
          <w:szCs w:val="24"/>
          <w:lang w:val="en-GB"/>
        </w:rPr>
        <w:t>Paketa T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ransparentnosti i njegove komponente </w:t>
      </w:r>
      <w:r w:rsidR="00CE1007">
        <w:rPr>
          <w:rFonts w:ascii="Times New Roman" w:hAnsi="Times New Roman" w:cs="Times New Roman"/>
          <w:sz w:val="24"/>
          <w:szCs w:val="24"/>
          <w:lang w:val="en-GB"/>
        </w:rPr>
        <w:t>u Bazi</w:t>
      </w:r>
      <w:r w:rsidR="00AF0E40">
        <w:rPr>
          <w:rFonts w:ascii="Times New Roman" w:hAnsi="Times New Roman" w:cs="Times New Roman"/>
          <w:sz w:val="24"/>
          <w:szCs w:val="24"/>
          <w:lang w:val="en-GB"/>
        </w:rPr>
        <w:t xml:space="preserve"> P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odataka </w:t>
      </w:r>
      <w:r w:rsidR="00AF0E40"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r w:rsidR="00AF0E40" w:rsidRPr="00AF0E40">
        <w:rPr>
          <w:rFonts w:ascii="Times New Roman" w:hAnsi="Times New Roman" w:cs="Times New Roman"/>
          <w:sz w:val="24"/>
          <w:szCs w:val="24"/>
          <w:lang w:val="en-GB"/>
        </w:rPr>
        <w:t xml:space="preserve">Barijerama u Pristupu Tržištu 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i dalje je slabo </w:t>
      </w:r>
      <w:proofErr w:type="gramStart"/>
      <w:r w:rsidRPr="00FD2B46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 članica CEFTA. Tokom predsedavanja Kosova, neke i</w:t>
      </w:r>
      <w:r w:rsidR="00AF0E40">
        <w:rPr>
          <w:rFonts w:ascii="Times New Roman" w:hAnsi="Times New Roman" w:cs="Times New Roman"/>
          <w:sz w:val="24"/>
          <w:szCs w:val="24"/>
          <w:lang w:val="en-GB"/>
        </w:rPr>
        <w:t>nicijative kroz sastanak Radne G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rupe o tehničkim </w:t>
      </w:r>
      <w:r w:rsidR="00C71788">
        <w:rPr>
          <w:rFonts w:ascii="Times New Roman" w:hAnsi="Times New Roman" w:cs="Times New Roman"/>
          <w:sz w:val="24"/>
          <w:szCs w:val="24"/>
          <w:lang w:val="en-GB"/>
        </w:rPr>
        <w:t>merama i Podkomitetu za Netarifne M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ere su preduzete i </w:t>
      </w:r>
      <w:r w:rsidR="00AC158A">
        <w:rPr>
          <w:rFonts w:ascii="Times New Roman" w:hAnsi="Times New Roman" w:cs="Times New Roman"/>
          <w:sz w:val="24"/>
          <w:szCs w:val="24"/>
          <w:lang w:val="en-GB"/>
        </w:rPr>
        <w:t>zahtevane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>, pošto je CEFTA MABD smatran delimično ažuriranim, uprkos podsećanju</w:t>
      </w:r>
      <w:r w:rsidR="00AC1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AC158A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="00AC158A">
        <w:rPr>
          <w:rFonts w:ascii="Times New Roman" w:hAnsi="Times New Roman" w:cs="Times New Roman"/>
          <w:sz w:val="24"/>
          <w:szCs w:val="24"/>
          <w:lang w:val="en-GB"/>
        </w:rPr>
        <w:t xml:space="preserve"> strane P</w:t>
      </w:r>
      <w:r w:rsidR="00C71788">
        <w:rPr>
          <w:rFonts w:ascii="Times New Roman" w:hAnsi="Times New Roman" w:cs="Times New Roman"/>
          <w:sz w:val="24"/>
          <w:szCs w:val="24"/>
          <w:lang w:val="en-GB"/>
        </w:rPr>
        <w:t>redsedavajućeg. Pored toga, P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redsedavajući je poslao pismeno uputstvo </w:t>
      </w:r>
      <w:r w:rsidR="00C71788">
        <w:rPr>
          <w:rFonts w:ascii="Times New Roman" w:hAnsi="Times New Roman" w:cs="Times New Roman"/>
          <w:sz w:val="24"/>
          <w:szCs w:val="24"/>
          <w:lang w:val="en-GB"/>
        </w:rPr>
        <w:t>Sekretarijatu da pošalje redovan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 podsetnik svim </w:t>
      </w:r>
      <w:r w:rsidR="00C6189D">
        <w:rPr>
          <w:rFonts w:ascii="Times New Roman" w:hAnsi="Times New Roman" w:cs="Times New Roman"/>
          <w:sz w:val="24"/>
          <w:szCs w:val="24"/>
          <w:lang w:val="en-GB"/>
        </w:rPr>
        <w:t>Stranama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 CEFTA-e da redovno ažuriraju CEFTA MABD. Nažalost, </w:t>
      </w:r>
      <w:r w:rsidR="00AC158A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 se nije redovno </w:t>
      </w:r>
      <w:r w:rsidR="00AC158A">
        <w:rPr>
          <w:rFonts w:ascii="Times New Roman" w:hAnsi="Times New Roman" w:cs="Times New Roman"/>
          <w:sz w:val="24"/>
          <w:szCs w:val="24"/>
          <w:lang w:val="en-GB"/>
        </w:rPr>
        <w:t>desilo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>; stoga se čini da se MABD ne ažurira</w:t>
      </w:r>
      <w:r w:rsidR="002756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7568D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="0027568D">
        <w:rPr>
          <w:rFonts w:ascii="Times New Roman" w:hAnsi="Times New Roman" w:cs="Times New Roman"/>
          <w:sz w:val="24"/>
          <w:szCs w:val="24"/>
          <w:lang w:val="en-GB"/>
        </w:rPr>
        <w:t xml:space="preserve"> odgovarajući način od 2016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 xml:space="preserve"> godine. Potrebno je redovno ažuriranje; stoga, kako je istaknuto gore, Sekretarijat CEF</w:t>
      </w:r>
      <w:r w:rsidR="00C6189D">
        <w:rPr>
          <w:rFonts w:ascii="Times New Roman" w:hAnsi="Times New Roman" w:cs="Times New Roman"/>
          <w:sz w:val="24"/>
          <w:szCs w:val="24"/>
          <w:lang w:val="en-GB"/>
        </w:rPr>
        <w:t xml:space="preserve">TA-e je dobio zadatak </w:t>
      </w:r>
      <w:proofErr w:type="gramStart"/>
      <w:r w:rsidR="00C6189D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="00C6189D">
        <w:rPr>
          <w:rFonts w:ascii="Times New Roman" w:hAnsi="Times New Roman" w:cs="Times New Roman"/>
          <w:sz w:val="24"/>
          <w:szCs w:val="24"/>
          <w:lang w:val="en-GB"/>
        </w:rPr>
        <w:t xml:space="preserve"> Preds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>edav</w:t>
      </w:r>
      <w:r w:rsidR="00C6189D">
        <w:rPr>
          <w:rFonts w:ascii="Times New Roman" w:hAnsi="Times New Roman" w:cs="Times New Roman"/>
          <w:sz w:val="24"/>
          <w:szCs w:val="24"/>
          <w:lang w:val="en-GB"/>
        </w:rPr>
        <w:t>ajućeg da pošalje redovne podsetnike svim CEFTA S</w:t>
      </w:r>
      <w:r w:rsidRPr="00FD2B46">
        <w:rPr>
          <w:rFonts w:ascii="Times New Roman" w:hAnsi="Times New Roman" w:cs="Times New Roman"/>
          <w:sz w:val="24"/>
          <w:szCs w:val="24"/>
          <w:lang w:val="en-GB"/>
        </w:rPr>
        <w:t>trankama.</w:t>
      </w:r>
    </w:p>
    <w:p w:rsidR="00FD2B46" w:rsidRPr="00491B58" w:rsidRDefault="00FD2B46" w:rsidP="00FD2B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D5A70" w:rsidRPr="00035A78" w:rsidRDefault="00DB23A8" w:rsidP="00DB23A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B23A8">
        <w:rPr>
          <w:rFonts w:ascii="Times New Roman" w:hAnsi="Times New Roman" w:cs="Times New Roman"/>
          <w:b/>
          <w:bCs/>
          <w:sz w:val="24"/>
          <w:szCs w:val="24"/>
          <w:lang w:val="en-GB"/>
        </w:rPr>
        <w:t>Ukupna distribucija slučajeva zabilježena u CEFTA MABD i drugim izvorima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9D5A70" w:rsidRPr="009D5A70" w:rsidRDefault="009D5A70" w:rsidP="00B8012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80123" w:rsidRDefault="00B80123" w:rsidP="00B80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80123">
        <w:rPr>
          <w:rFonts w:ascii="Times New Roman" w:hAnsi="Times New Roman" w:cs="Times New Roman"/>
          <w:sz w:val="24"/>
          <w:szCs w:val="24"/>
          <w:lang w:val="en-GB"/>
        </w:rPr>
        <w:t>Uprkos takvoj aproksimaciji,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 xml:space="preserve"> NTB u R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egionu CEFTA i dalje postoje zbog sledećih razloga: Prvo, neprizn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>avanje sertifikacije na 1 ili 2 nivou S</w:t>
      </w:r>
      <w:r w:rsidR="0055366F">
        <w:rPr>
          <w:rFonts w:ascii="Times New Roman" w:hAnsi="Times New Roman" w:cs="Times New Roman"/>
          <w:sz w:val="24"/>
          <w:szCs w:val="24"/>
          <w:lang w:val="en-GB"/>
        </w:rPr>
        <w:t>trana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; drugo, nepostojanje međusobnog priznavanja na regionalnim ili bilat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>eralnim nivoima, treće, prekomerni zaht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evi 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>dokumenata</w:t>
      </w:r>
      <w:r w:rsidR="006E0639"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opterećuju fazu certificiranja; četvrto, nezgrapne procedure usaglašavanja zbog 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>niskog rizika upravljanja, pret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eranog uzorkovanja, dv</w:t>
      </w:r>
      <w:r w:rsidR="0055366F">
        <w:rPr>
          <w:rFonts w:ascii="Times New Roman" w:hAnsi="Times New Roman" w:cs="Times New Roman"/>
          <w:sz w:val="24"/>
          <w:szCs w:val="24"/>
          <w:lang w:val="en-GB"/>
        </w:rPr>
        <w:t xml:space="preserve">ostrukog testiranja, 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>zaht</w:t>
      </w:r>
      <w:r w:rsidR="0055366F">
        <w:rPr>
          <w:rFonts w:ascii="Times New Roman" w:hAnsi="Times New Roman" w:cs="Times New Roman"/>
          <w:sz w:val="24"/>
          <w:szCs w:val="24"/>
          <w:lang w:val="en-GB"/>
        </w:rPr>
        <w:t xml:space="preserve">evanje testiranja 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trećim stranama itd. </w:t>
      </w:r>
      <w:proofErr w:type="gramStart"/>
      <w:r w:rsidRPr="00B8012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gramEnd"/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na kraju, ali ne i najmanje važno, prikupljanje prihoda ostaje visoki strateški prioritet za olakšavanje na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 xml:space="preserve">cionalnih budžetskih pitanja </w:t>
      </w:r>
      <w:r w:rsidR="006A7BE1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 xml:space="preserve"> K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ompenzacija</w:t>
      </w:r>
      <w:r w:rsidR="006A7BE1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A7BE1">
        <w:rPr>
          <w:rFonts w:ascii="Times New Roman" w:hAnsi="Times New Roman" w:cs="Times New Roman"/>
          <w:sz w:val="24"/>
          <w:szCs w:val="24"/>
          <w:lang w:val="en-GB"/>
        </w:rPr>
        <w:t>omogućilo preferencijalnu trgovinu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1BBD" w:rsidRPr="00C91BBD">
        <w:rPr>
          <w:rFonts w:ascii="Times New Roman" w:hAnsi="Times New Roman" w:cs="Times New Roman"/>
          <w:sz w:val="24"/>
          <w:szCs w:val="24"/>
          <w:lang w:val="en-GB"/>
        </w:rPr>
        <w:t>sa FTA partnerima sa prikupljanjem prihoda, motivisanom sertifikacijom i usklađenošću u regionalnoj trgovini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. Međutim, kako bi</w:t>
      </w:r>
      <w:r w:rsidR="006E0639">
        <w:rPr>
          <w:rFonts w:ascii="Times New Roman" w:hAnsi="Times New Roman" w:cs="Times New Roman"/>
          <w:sz w:val="24"/>
          <w:szCs w:val="24"/>
          <w:lang w:val="en-GB"/>
        </w:rPr>
        <w:t xml:space="preserve"> se bolje razumela priroda prim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ene </w:t>
      </w:r>
      <w:r w:rsidR="009F3510">
        <w:rPr>
          <w:rFonts w:ascii="Times New Roman" w:hAnsi="Times New Roman" w:cs="Times New Roman"/>
          <w:sz w:val="24"/>
          <w:szCs w:val="24"/>
          <w:lang w:val="en-GB"/>
        </w:rPr>
        <w:t>NTB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među zemljama CEFTA-e, u nastavku su prik</w:t>
      </w:r>
      <w:r w:rsidR="009F3510">
        <w:rPr>
          <w:rFonts w:ascii="Times New Roman" w:hAnsi="Times New Roman" w:cs="Times New Roman"/>
          <w:sz w:val="24"/>
          <w:szCs w:val="24"/>
          <w:lang w:val="en-GB"/>
        </w:rPr>
        <w:t>azani podaci o slučajevima primenom mera</w:t>
      </w:r>
      <w:r w:rsidR="00C91BBD">
        <w:rPr>
          <w:rFonts w:ascii="Times New Roman" w:hAnsi="Times New Roman" w:cs="Times New Roman"/>
          <w:sz w:val="24"/>
          <w:szCs w:val="24"/>
          <w:lang w:val="en-GB"/>
        </w:rPr>
        <w:t>, slučajevima</w:t>
      </w:r>
      <w:r w:rsidR="009F3510">
        <w:rPr>
          <w:rFonts w:ascii="Times New Roman" w:hAnsi="Times New Roman" w:cs="Times New Roman"/>
          <w:sz w:val="24"/>
          <w:szCs w:val="24"/>
          <w:lang w:val="en-GB"/>
        </w:rPr>
        <w:t xml:space="preserve"> izv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eštavanja, prepreka po sektorima, </w:t>
      </w:r>
      <w:r w:rsidR="00C91BBD">
        <w:rPr>
          <w:rFonts w:ascii="Times New Roman" w:hAnsi="Times New Roman" w:cs="Times New Roman"/>
          <w:sz w:val="24"/>
          <w:szCs w:val="24"/>
          <w:lang w:val="en-GB"/>
        </w:rPr>
        <w:t>slučajevima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po statusu i </w:t>
      </w:r>
      <w:r w:rsidR="00C91BBD">
        <w:rPr>
          <w:rFonts w:ascii="Times New Roman" w:hAnsi="Times New Roman" w:cs="Times New Roman"/>
          <w:sz w:val="24"/>
          <w:szCs w:val="24"/>
          <w:lang w:val="en-GB"/>
        </w:rPr>
        <w:t>slučajevima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po kategorijama. Kao što je pri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>kazano na S</w:t>
      </w:r>
      <w:r w:rsidR="009F3510">
        <w:rPr>
          <w:rFonts w:ascii="Times New Roman" w:hAnsi="Times New Roman" w:cs="Times New Roman"/>
          <w:sz w:val="24"/>
          <w:szCs w:val="24"/>
          <w:lang w:val="en-GB"/>
        </w:rPr>
        <w:t>lici 1, od 2013 do 2016 prim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enjeno je ukupno 102 netarifne barijere među zemljama članicama CEFTA-e, od kojih je 78 slučajeva ili 76,5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>% od ukupnog broja slučajeva r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ešeno. Dok 24 ili 23,5% slučajeva netarifnih barijera koje nameću č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>lanice CEFTA ostaju kao ner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ešeni slučajevi, u smis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>lu zemalja, kao što se može videti, Srbija je prim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enila najznačajniji broj slu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>čajeva NTB-a sa ukupno 37 primenjenih mera, sl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edi Bosna i Hercegov</w:t>
      </w:r>
      <w:r w:rsidR="00AA77CA">
        <w:rPr>
          <w:rFonts w:ascii="Times New Roman" w:hAnsi="Times New Roman" w:cs="Times New Roman"/>
          <w:sz w:val="24"/>
          <w:szCs w:val="24"/>
          <w:lang w:val="en-GB"/>
        </w:rPr>
        <w:t>ina. Što se tiče Kosova, postoje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14 slučajeva NTB-a,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 xml:space="preserve"> koji su r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ešeni samo 7 </w:t>
      </w:r>
      <w:proofErr w:type="gramStart"/>
      <w:r w:rsidRPr="00B80123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 50% 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 xml:space="preserve">odabranih općih slučajeva. </w:t>
      </w:r>
      <w:r w:rsidR="00816F48">
        <w:rPr>
          <w:rFonts w:ascii="Times New Roman" w:hAnsi="Times New Roman" w:cs="Times New Roman"/>
          <w:sz w:val="24"/>
          <w:szCs w:val="24"/>
          <w:lang w:val="en-GB"/>
        </w:rPr>
        <w:t>Za više informacija pogledajte S</w:t>
      </w:r>
      <w:r w:rsidRPr="00B80123">
        <w:rPr>
          <w:rFonts w:ascii="Times New Roman" w:hAnsi="Times New Roman" w:cs="Times New Roman"/>
          <w:sz w:val="24"/>
          <w:szCs w:val="24"/>
          <w:lang w:val="en-GB"/>
        </w:rPr>
        <w:t>liku 1.</w:t>
      </w:r>
    </w:p>
    <w:p w:rsidR="008F0490" w:rsidRPr="008F0490" w:rsidRDefault="008F0490" w:rsidP="008F0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Slika</w:t>
      </w:r>
      <w:r w:rsidRPr="00491B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1:</w:t>
      </w:r>
    </w:p>
    <w:p w:rsidR="008F0490" w:rsidRDefault="008F0490" w:rsidP="00B80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80123" w:rsidRDefault="001B34FC" w:rsidP="00491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6F8C9" wp14:editId="7AC320D1">
                <wp:simplePos x="0" y="0"/>
                <wp:positionH relativeFrom="column">
                  <wp:posOffset>342900</wp:posOffset>
                </wp:positionH>
                <wp:positionV relativeFrom="paragraph">
                  <wp:posOffset>304800</wp:posOffset>
                </wp:positionV>
                <wp:extent cx="1581150" cy="23145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A7B" w:rsidRP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Albanija</w:t>
                            </w:r>
                            <w:r w:rsidR="00032BD5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5A7B" w:rsidRPr="00CF06F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             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62.5 %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]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32BD5" w:rsidRP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Sve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6081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96081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100%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Bosna i Hercegovina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92.9%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:rsid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Hrvatska</w:t>
                            </w:r>
                            <w:r w:rsidR="002D753E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N/P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]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Kosovo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*</w:t>
                            </w:r>
                            <w:r w:rsidR="002D753E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90%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Makedonija 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2D753E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32BD5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50%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Moldavija </w:t>
                            </w:r>
                            <w:r w:rsidR="00032BD5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D753E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032BD5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N/P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Crna Gora</w:t>
                            </w:r>
                            <w:r w:rsidR="002D753E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2D753E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32BD5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58.3%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:rsidR="00AE1C49" w:rsidRPr="00CF06FD" w:rsidRDefault="00AE1C49" w:rsidP="00AE1C4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Srbija</w:t>
                            </w:r>
                            <w:r w:rsid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2D753E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32BD5"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78.1%</w:t>
                            </w:r>
                            <w:r w:rsidRPr="00CF06F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:rsidR="00AE1C49" w:rsidRPr="00CF06FD" w:rsidRDefault="00AE1C4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F8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pt;margin-top:24pt;width:124.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" fillcolor="white [3201]" stroked="f" strokeweight=".5pt">
                <v:textbox>
                  <w:txbxContent>
                    <w:p w:rsidR="00095A7B" w:rsidRP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Albanija</w:t>
                      </w:r>
                      <w:r w:rsidR="00032BD5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095A7B" w:rsidRPr="00CF06FD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F06FD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             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62.5 %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]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32BD5" w:rsidRP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Sve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A96081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      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A96081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100%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]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Pr="00CF06F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Bosna i Hercegovina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92.9%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]</w:t>
                      </w:r>
                    </w:p>
                    <w:p w:rsid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Hrvatska</w:t>
                      </w:r>
                      <w:r w:rsidR="002D753E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N/P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]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Kosovo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*</w:t>
                      </w:r>
                      <w:r w:rsidR="002D753E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90%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]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Makedonija 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</w:t>
                      </w:r>
                      <w:r w:rsidR="002D753E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</w:t>
                      </w:r>
                      <w:r w:rsidR="00032BD5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50%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]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Moldavija </w:t>
                      </w:r>
                      <w:r w:rsidR="00032BD5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</w:t>
                      </w:r>
                      <w:r w:rsidR="002D753E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</w:t>
                      </w:r>
                      <w:r w:rsidR="00032BD5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N/P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]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Crna Gora</w:t>
                      </w:r>
                      <w:r w:rsidR="002D753E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</w:t>
                      </w:r>
                      <w:r w:rsidR="002D753E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032BD5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58.3%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]</w:t>
                      </w:r>
                    </w:p>
                    <w:p w:rsidR="00AE1C49" w:rsidRPr="00CF06FD" w:rsidRDefault="00AE1C49" w:rsidP="00AE1C4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Srbija</w:t>
                      </w:r>
                      <w:r w:rsid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</w:t>
                      </w:r>
                      <w:r w:rsidR="002D753E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</w:t>
                      </w:r>
                      <w:r w:rsidR="00032BD5"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78.1%</w:t>
                      </w:r>
                      <w:r w:rsidRPr="00CF06FD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]</w:t>
                      </w:r>
                    </w:p>
                    <w:p w:rsidR="00AE1C49" w:rsidRPr="00CF06FD" w:rsidRDefault="00AE1C4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758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B3FA7" wp14:editId="3D65D351">
                <wp:simplePos x="0" y="0"/>
                <wp:positionH relativeFrom="column">
                  <wp:posOffset>1771650</wp:posOffset>
                </wp:positionH>
                <wp:positionV relativeFrom="paragraph">
                  <wp:posOffset>3076575</wp:posOffset>
                </wp:positionV>
                <wp:extent cx="2257425" cy="2762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758" w:rsidRPr="005E1758" w:rsidRDefault="005E1758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1758">
                              <w:rPr>
                                <w:color w:val="2F5496" w:themeColor="accent1" w:themeShade="BF"/>
                              </w:rPr>
                              <w:pict>
                                <v:shape id="Picture 17" o:spid="_x0000_i1025" type="#_x0000_t75" style="width:12.75pt;height:8.25pt;visibility:visible;mso-wrap-style:square">
                                  <v:imagedata r:id="rId9" o:title=""/>
                                </v:shape>
                              </w:pict>
                            </w:r>
                            <w:r w:rsidRPr="005E1758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  <w:t xml:space="preserve">   Svi slućajevi  </w:t>
                            </w:r>
                            <w:r w:rsidRPr="005E1758">
                              <w:rPr>
                                <w:rFonts w:ascii="Times New Roman" w:hAnsi="Times New Roman" w:cs="Times New Roman"/>
                                <w:noProof/>
                                <w:color w:val="2F5496" w:themeColor="accent1" w:themeShade="BF"/>
                                <w:sz w:val="18"/>
                                <w:szCs w:val="18"/>
                                <w:lang w:eastAsia="sq-AL"/>
                              </w:rPr>
                              <w:drawing>
                                <wp:inline distT="0" distB="0" distL="0" distR="0" wp14:anchorId="792AC8E2" wp14:editId="796973B8">
                                  <wp:extent cx="190500" cy="10477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1758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  <w:t xml:space="preserve"> Rešeni slućajevi</w:t>
                            </w:r>
                          </w:p>
                          <w:p w:rsidR="005E1758" w:rsidRPr="005E1758" w:rsidRDefault="005E1758">
                            <w:pPr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r w:rsidRPr="005E1758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  </w:t>
                            </w:r>
                          </w:p>
                          <w:p w:rsidR="005E1758" w:rsidRPr="005E1758" w:rsidRDefault="005E1758">
                            <w:pPr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r w:rsidRPr="005E1758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3FA7" id="Text Box 16" o:spid="_x0000_s1027" type="#_x0000_t202" style="position:absolute;left:0;text-align:left;margin-left:139.5pt;margin-top:242.25pt;width:177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" fillcolor="white [3201]" stroked="f" strokeweight=".5pt">
                <v:textbox>
                  <w:txbxContent>
                    <w:p w:rsidR="005E1758" w:rsidRPr="005E1758" w:rsidRDefault="005E1758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</w:pPr>
                      <w:r w:rsidRPr="005E1758">
                        <w:rPr>
                          <w:color w:val="2F5496" w:themeColor="accent1" w:themeShade="BF"/>
                        </w:rPr>
                        <w:pict>
                          <v:shape id="Picture 17" o:spid="_x0000_i1025" type="#_x0000_t75" style="width:12.75pt;height:8.25pt;visibility:visible;mso-wrap-style:square">
                            <v:imagedata r:id="rId9" o:title=""/>
                          </v:shape>
                        </w:pict>
                      </w:r>
                      <w:r w:rsidRPr="005E1758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  <w:t xml:space="preserve">   Svi slućajevi  </w:t>
                      </w:r>
                      <w:r w:rsidRPr="005E1758">
                        <w:rPr>
                          <w:rFonts w:ascii="Times New Roman" w:hAnsi="Times New Roman" w:cs="Times New Roman"/>
                          <w:noProof/>
                          <w:color w:val="2F5496" w:themeColor="accent1" w:themeShade="BF"/>
                          <w:sz w:val="18"/>
                          <w:szCs w:val="18"/>
                          <w:lang w:eastAsia="sq-AL"/>
                        </w:rPr>
                        <w:drawing>
                          <wp:inline distT="0" distB="0" distL="0" distR="0" wp14:anchorId="792AC8E2" wp14:editId="796973B8">
                            <wp:extent cx="190500" cy="10477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1758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  <w:t xml:space="preserve"> Rešeni slućajevi</w:t>
                      </w:r>
                    </w:p>
                    <w:p w:rsidR="005E1758" w:rsidRPr="005E1758" w:rsidRDefault="005E1758">
                      <w:pPr>
                        <w:rPr>
                          <w:color w:val="2F5496" w:themeColor="accent1" w:themeShade="BF"/>
                          <w:lang w:val="en-US"/>
                        </w:rPr>
                      </w:pPr>
                      <w:r w:rsidRPr="005E1758">
                        <w:rPr>
                          <w:color w:val="2F5496" w:themeColor="accent1" w:themeShade="BF"/>
                          <w:lang w:val="en-US"/>
                        </w:rPr>
                        <w:t xml:space="preserve">  </w:t>
                      </w:r>
                    </w:p>
                    <w:p w:rsidR="005E1758" w:rsidRPr="005E1758" w:rsidRDefault="005E1758">
                      <w:pPr>
                        <w:rPr>
                          <w:color w:val="2F5496" w:themeColor="accent1" w:themeShade="BF"/>
                          <w:lang w:val="en-US"/>
                        </w:rPr>
                      </w:pPr>
                      <w:r w:rsidRPr="005E1758">
                        <w:rPr>
                          <w:color w:val="2F5496" w:themeColor="accent1" w:themeShade="B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1758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8C4" wp14:editId="781F0E9D">
                <wp:simplePos x="0" y="0"/>
                <wp:positionH relativeFrom="column">
                  <wp:posOffset>3200400</wp:posOffset>
                </wp:positionH>
                <wp:positionV relativeFrom="paragraph">
                  <wp:posOffset>2857500</wp:posOffset>
                </wp:positionV>
                <wp:extent cx="1714500" cy="2190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758" w:rsidRPr="005E1758" w:rsidRDefault="005E1758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5E1758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  <w:t>Broj slućajeva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8C4" id="Text Box 15" o:spid="_x0000_s1028" type="#_x0000_t202" style="position:absolute;left:0;text-align:left;margin-left:252pt;margin-top:225pt;width:13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" fillcolor="white [3201]" stroked="f" strokeweight=".5pt">
                <v:textbox>
                  <w:txbxContent>
                    <w:p w:rsidR="005E1758" w:rsidRPr="005E1758" w:rsidRDefault="005E1758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</w:pPr>
                      <w:r w:rsidRPr="005E1758"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  <w:t>Broj slućajeva</w:t>
                      </w:r>
                    </w:p>
                  </w:txbxContent>
                </v:textbox>
              </v:shape>
            </w:pict>
          </mc:Fallback>
        </mc:AlternateContent>
      </w:r>
      <w:r w:rsidR="00CF06FD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08BB4" wp14:editId="107C5D2C">
                <wp:simplePos x="0" y="0"/>
                <wp:positionH relativeFrom="column">
                  <wp:posOffset>1371599</wp:posOffset>
                </wp:positionH>
                <wp:positionV relativeFrom="paragraph">
                  <wp:posOffset>28574</wp:posOffset>
                </wp:positionV>
                <wp:extent cx="3400425" cy="2381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6FD" w:rsidRPr="00C3456A" w:rsidRDefault="00CF06FD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C3456A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  <w:t xml:space="preserve">Slućajevi prema Primeni Mera </w:t>
                            </w:r>
                            <w:proofErr w:type="gramStart"/>
                            <w:r w:rsidRPr="00C3456A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  <w:t>od</w:t>
                            </w:r>
                            <w:proofErr w:type="gramEnd"/>
                            <w:r w:rsidRPr="00C3456A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  <w:t xml:space="preserve"> Strana (svih)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8BB4" id="Text Box 14" o:spid="_x0000_s1029" type="#_x0000_t202" style="position:absolute;left:0;text-align:left;margin-left:108pt;margin-top:2.25pt;width:267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" fillcolor="white [3201]" stroked="f" strokeweight=".5pt">
                <v:textbox>
                  <w:txbxContent>
                    <w:p w:rsidR="00CF06FD" w:rsidRPr="00C3456A" w:rsidRDefault="00CF06FD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</w:pPr>
                      <w:r w:rsidRPr="00C3456A"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  <w:t xml:space="preserve">Slućajevi prema Primeni Mera </w:t>
                      </w:r>
                      <w:proofErr w:type="gramStart"/>
                      <w:r w:rsidRPr="00C3456A"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  <w:t>od</w:t>
                      </w:r>
                      <w:proofErr w:type="gramEnd"/>
                      <w:r w:rsidRPr="00C3456A"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  <w:t xml:space="preserve"> Strana (svih)</w:t>
                      </w:r>
                    </w:p>
                  </w:txbxContent>
                </v:textbox>
              </v:shape>
            </w:pict>
          </mc:Fallback>
        </mc:AlternateContent>
      </w:r>
      <w:r w:rsidR="00095A7B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31536" wp14:editId="15C1BDEB">
                <wp:simplePos x="0" y="0"/>
                <wp:positionH relativeFrom="column">
                  <wp:posOffset>-85725</wp:posOffset>
                </wp:positionH>
                <wp:positionV relativeFrom="paragraph">
                  <wp:posOffset>1009650</wp:posOffset>
                </wp:positionV>
                <wp:extent cx="390525" cy="8667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A7B" w:rsidRPr="00C3456A" w:rsidRDefault="00095A7B" w:rsidP="00095A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456A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</w:rPr>
                              <w:t>Strana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331536" id="Text Box 13" o:spid="_x0000_s1030" type="#_x0000_t202" style="position:absolute;left:0;text-align:left;margin-left:-6.75pt;margin-top:79.5pt;width:30.75pt;height:6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" fillcolor="white [3201]" stroked="f" strokeweight=".5pt">
                <v:textbox style="layout-flow:vertical;mso-layout-flow-alt:bottom-to-top">
                  <w:txbxContent>
                    <w:p w:rsidR="00095A7B" w:rsidRPr="00C3456A" w:rsidRDefault="00095A7B" w:rsidP="00095A7B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  <w:lang w:val="en-US"/>
                        </w:rPr>
                      </w:pPr>
                      <w:r w:rsidRPr="00C3456A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  <w:lang w:val="en-US"/>
                        </w:rPr>
                        <w:t>Strana</w:t>
                      </w:r>
                    </w:p>
                  </w:txbxContent>
                </v:textbox>
              </v:shape>
            </w:pict>
          </mc:Fallback>
        </mc:AlternateContent>
      </w:r>
      <w:r w:rsidR="00095A7B" w:rsidRPr="00491B58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drawing>
          <wp:inline distT="0" distB="0" distL="0" distR="0" wp14:anchorId="7C1CC649" wp14:editId="76EFCBE9">
            <wp:extent cx="5715000" cy="3457575"/>
            <wp:effectExtent l="0" t="0" r="0" b="9525"/>
            <wp:docPr id="1" name="Picture 1" descr="C:\Users\ZEF~1.DED\AppData\Local\Temp\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60360" name="Picture 1" descr="C:\Users\ZEF~1.DED\AppData\Local\Temp\cha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871" cy="346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C0B" w:rsidRDefault="004C2C0B" w:rsidP="007C5F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23357A" w:rsidRPr="007C5F60" w:rsidRDefault="00C45A89" w:rsidP="007C5F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Takođe, tokom 2013 - 2016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prijavljene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NTB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od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strane ćlanica CEFTA-e</w:t>
      </w:r>
      <w:r w:rsidR="0048739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zabeležile</w:t>
      </w:r>
      <w:r w:rsidR="00436C1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48739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 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>107 slučajeva. Od pri</w:t>
      </w:r>
      <w:r w:rsidR="00436C10">
        <w:rPr>
          <w:rFonts w:ascii="Times New Roman" w:hAnsi="Times New Roman" w:cs="Times New Roman"/>
          <w:bCs/>
          <w:sz w:val="24"/>
          <w:szCs w:val="24"/>
          <w:lang w:val="en-GB"/>
        </w:rPr>
        <w:t>javljenih slučajeva, njih 84 r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>ešeno je ili izraženo u procentima, 78</w:t>
      </w:r>
      <w:proofErr w:type="gramStart"/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>,5</w:t>
      </w:r>
      <w:proofErr w:type="gramEnd"/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>%,</w:t>
      </w:r>
      <w:r w:rsidR="00436C1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dok je 23 predmeta ostalo ner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ešeno ili 21,5%. Zemlja koja je najviše prijavila slučajeve NTB je Srbija </w:t>
      </w:r>
      <w:proofErr w:type="gramStart"/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436C10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proofErr w:type="gramEnd"/>
      <w:r w:rsidR="00436C1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32 prijavljena slučaja, a sl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edi Bosna i Hercegovina </w:t>
      </w:r>
      <w:r w:rsidR="00436C1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sa 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>28 slučajeva. Dok, Kosovo je prijavilo 20 slučajeva ne</w:t>
      </w:r>
      <w:r w:rsidR="00436C10">
        <w:rPr>
          <w:rFonts w:ascii="Times New Roman" w:hAnsi="Times New Roman" w:cs="Times New Roman"/>
          <w:bCs/>
          <w:sz w:val="24"/>
          <w:szCs w:val="24"/>
          <w:lang w:val="en-GB"/>
        </w:rPr>
        <w:t>tarifnih</w:t>
      </w:r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barijera i 18 slučajeva </w:t>
      </w:r>
      <w:proofErr w:type="gramStart"/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>ili</w:t>
      </w:r>
      <w:proofErr w:type="gramEnd"/>
      <w:r w:rsidRPr="00C45A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90% prijavljenih slučajeva je rešeno.</w:t>
      </w:r>
    </w:p>
    <w:p w:rsidR="00436C10" w:rsidRDefault="00436C10" w:rsidP="00491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C2C0B" w:rsidRDefault="004C2C0B" w:rsidP="00491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2741C" w:rsidRPr="00491B58" w:rsidRDefault="00DE3920" w:rsidP="00491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3E641" wp14:editId="34050DA0">
                <wp:simplePos x="0" y="0"/>
                <wp:positionH relativeFrom="column">
                  <wp:posOffset>1438275</wp:posOffset>
                </wp:positionH>
                <wp:positionV relativeFrom="paragraph">
                  <wp:posOffset>40005</wp:posOffset>
                </wp:positionV>
                <wp:extent cx="2861945" cy="381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920" w:rsidRPr="00C3456A" w:rsidRDefault="00DE3920" w:rsidP="00DE3920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C3456A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  <w:t xml:space="preserve">Slućajevi prema Primeni Mera </w:t>
                            </w:r>
                            <w:proofErr w:type="gramStart"/>
                            <w:r w:rsidRPr="00C3456A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  <w:t>od</w:t>
                            </w:r>
                            <w:proofErr w:type="gramEnd"/>
                            <w:r w:rsidRPr="00C3456A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lang w:val="en-US"/>
                              </w:rPr>
                              <w:t xml:space="preserve"> Strana (svih)</w:t>
                            </w:r>
                          </w:p>
                          <w:p w:rsidR="00DE3920" w:rsidRDefault="00DE39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E641" id="Text Box 20" o:spid="_x0000_s1031" type="#_x0000_t202" style="position:absolute;left:0;text-align:left;margin-left:113.25pt;margin-top:3.15pt;width:225.3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" fillcolor="white [3201]" stroked="f" strokeweight=".5pt">
                <v:textbox>
                  <w:txbxContent>
                    <w:p w:rsidR="00DE3920" w:rsidRPr="00C3456A" w:rsidRDefault="00DE3920" w:rsidP="00DE3920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</w:pPr>
                      <w:r w:rsidRPr="00C3456A"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  <w:t xml:space="preserve">Slućajevi prema Primeni Mera </w:t>
                      </w:r>
                      <w:proofErr w:type="gramStart"/>
                      <w:r w:rsidRPr="00C3456A"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  <w:t>od</w:t>
                      </w:r>
                      <w:proofErr w:type="gramEnd"/>
                      <w:r w:rsidRPr="00C3456A">
                        <w:rPr>
                          <w:rFonts w:ascii="Times New Roman" w:hAnsi="Times New Roman" w:cs="Times New Roman"/>
                          <w:color w:val="2F5496" w:themeColor="accent1" w:themeShade="BF"/>
                          <w:lang w:val="en-US"/>
                        </w:rPr>
                        <w:t xml:space="preserve"> Strana (svih)</w:t>
                      </w:r>
                    </w:p>
                    <w:p w:rsidR="00DE3920" w:rsidRDefault="00DE3920"/>
                  </w:txbxContent>
                </v:textbox>
              </v:shape>
            </w:pict>
          </mc:Fallback>
        </mc:AlternateContent>
      </w:r>
      <w:r w:rsidR="00436C10">
        <w:rPr>
          <w:rFonts w:ascii="Times New Roman" w:hAnsi="Times New Roman" w:cs="Times New Roman"/>
          <w:b/>
          <w:bCs/>
          <w:sz w:val="24"/>
          <w:szCs w:val="24"/>
          <w:lang w:val="en-GB"/>
        </w:rPr>
        <w:t>Slika</w:t>
      </w:r>
      <w:r w:rsidR="00035A78" w:rsidRPr="00491B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2:</w:t>
      </w:r>
    </w:p>
    <w:p w:rsidR="00B2741C" w:rsidRDefault="004934A7" w:rsidP="00491B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D3F30F" wp14:editId="322065C2">
                <wp:simplePos x="0" y="0"/>
                <wp:positionH relativeFrom="column">
                  <wp:posOffset>1781175</wp:posOffset>
                </wp:positionH>
                <wp:positionV relativeFrom="paragraph">
                  <wp:posOffset>2074545</wp:posOffset>
                </wp:positionV>
                <wp:extent cx="2228850" cy="2857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630" w:rsidRPr="00DD5630" w:rsidRDefault="00DD5630" w:rsidP="00DD5630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5630">
                              <w:rPr>
                                <w:noProof/>
                                <w:color w:val="2F5496" w:themeColor="accent1" w:themeShade="BF"/>
                                <w:lang w:eastAsia="sq-AL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5433887" wp14:editId="7EDC4C96">
                                  <wp:extent cx="161925" cy="104775"/>
                                  <wp:effectExtent l="0" t="0" r="9525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5630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4934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Svi slućajevi</w:t>
                            </w:r>
                            <w:r w:rsidRPr="00DD5630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DD5630">
                              <w:rPr>
                                <w:rFonts w:ascii="Times New Roman" w:hAnsi="Times New Roman" w:cs="Times New Roman"/>
                                <w:noProof/>
                                <w:color w:val="2F5496" w:themeColor="accent1" w:themeShade="BF"/>
                                <w:sz w:val="18"/>
                                <w:szCs w:val="18"/>
                                <w:lang w:eastAsia="sq-AL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4730383" wp14:editId="2B5A9D85">
                                  <wp:extent cx="190500" cy="104775"/>
                                  <wp:effectExtent l="0" t="0" r="0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5630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934A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Rešeni slućajevi</w:t>
                            </w:r>
                          </w:p>
                          <w:p w:rsidR="00DD5630" w:rsidRPr="00DD5630" w:rsidRDefault="00DD563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3F30F" id="Text Box 24" o:spid="_x0000_s1032" type="#_x0000_t202" style="position:absolute;left:0;text-align:left;margin-left:140.25pt;margin-top:163.35pt;width:175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" fillcolor="white [3201]" strokeweight=".5pt">
                <v:textbox>
                  <w:txbxContent>
                    <w:p w:rsidR="00DD5630" w:rsidRPr="00DD5630" w:rsidRDefault="00DD5630" w:rsidP="00DD5630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5630">
                        <w:rPr>
                          <w:noProof/>
                          <w:color w:val="2F5496" w:themeColor="accent1" w:themeShade="BF"/>
                          <w:lang w:eastAsia="sq-AL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5433887" wp14:editId="7EDC4C96">
                            <wp:extent cx="161925" cy="104775"/>
                            <wp:effectExtent l="0" t="0" r="9525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5630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4934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val="en-US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Svi slućajevi</w:t>
                      </w:r>
                      <w:r w:rsidRPr="00DD5630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DD5630">
                        <w:rPr>
                          <w:rFonts w:ascii="Times New Roman" w:hAnsi="Times New Roman" w:cs="Times New Roman"/>
                          <w:noProof/>
                          <w:color w:val="2F5496" w:themeColor="accent1" w:themeShade="BF"/>
                          <w:sz w:val="18"/>
                          <w:szCs w:val="18"/>
                          <w:lang w:eastAsia="sq-AL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4730383" wp14:editId="2B5A9D85">
                            <wp:extent cx="190500" cy="104775"/>
                            <wp:effectExtent l="0" t="0" r="0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5630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934A7">
                        <w:rPr>
                          <w:rFonts w:ascii="Times New Roman" w:hAnsi="Times New Roman" w:cs="Times New Roman"/>
                          <w:color w:val="4472C4" w:themeColor="accent1"/>
                          <w:sz w:val="20"/>
                          <w:szCs w:val="20"/>
                          <w:lang w:val="en-US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Rešeni slućajevi</w:t>
                      </w:r>
                    </w:p>
                    <w:p w:rsidR="00DD5630" w:rsidRPr="00DD5630" w:rsidRDefault="00DD5630">
                      <w:pP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ACC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8DFCA" wp14:editId="234E0E5E">
                <wp:simplePos x="0" y="0"/>
                <wp:positionH relativeFrom="column">
                  <wp:posOffset>57150</wp:posOffset>
                </wp:positionH>
                <wp:positionV relativeFrom="paragraph">
                  <wp:posOffset>207645</wp:posOffset>
                </wp:positionV>
                <wp:extent cx="1943100" cy="18097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Albanija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                 </w:t>
                            </w:r>
                            <w:r w:rsid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33.3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%] </w:t>
                            </w:r>
                          </w:p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Sve       </w:t>
                            </w:r>
                            <w:r w:rsid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[100%]    </w:t>
                            </w:r>
                          </w:p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Bosna i Hercegovina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[92.9%]</w:t>
                            </w:r>
                          </w:p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Hrvatska                       </w:t>
                            </w:r>
                            <w:r w:rsid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[N/P] </w:t>
                            </w:r>
                          </w:p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Kosovo*                 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[90%]   </w:t>
                            </w:r>
                          </w:p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Makedonija               </w:t>
                            </w:r>
                            <w:r w:rsid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[50%]   </w:t>
                            </w:r>
                          </w:p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Moldavija                     </w:t>
                            </w:r>
                            <w:r w:rsid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[N/P]   </w:t>
                            </w:r>
                          </w:p>
                          <w:p w:rsidR="00DE3920" w:rsidRPr="00FA4ACC" w:rsidRDefault="00DE3920" w:rsidP="00FA4ACC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Crna Gora                 </w:t>
                            </w:r>
                            <w:r w:rsid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[58.3%]</w:t>
                            </w:r>
                          </w:p>
                          <w:p w:rsidR="00DE3920" w:rsidRPr="00FA4ACC" w:rsidRDefault="00DE3920" w:rsidP="00DD563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Srbija          </w:t>
                            </w:r>
                            <w:r w:rsid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630"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FA4ACC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[78.1%]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DFCA" id="Text Box 22" o:spid="_x0000_s1033" type="#_x0000_t202" style="position:absolute;left:0;text-align:left;margin-left:4.5pt;margin-top:16.35pt;width:153pt;height:1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" fillcolor="white [3201]" stroked="f" strokeweight=".5pt">
                <v:textbox>
                  <w:txbxContent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Albanija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                 </w:t>
                      </w:r>
                      <w:r w:rsid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33.3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%] </w:t>
                      </w:r>
                    </w:p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Sve       </w:t>
                      </w:r>
                      <w:r w:rsid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[100%]    </w:t>
                      </w:r>
                    </w:p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Bosna i Hercegovina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[92.9%]</w:t>
                      </w:r>
                    </w:p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Hrvatska                       </w:t>
                      </w:r>
                      <w:r w:rsid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[N/P] </w:t>
                      </w:r>
                    </w:p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Kosovo*                 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[90%]   </w:t>
                      </w:r>
                    </w:p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Makedonija               </w:t>
                      </w:r>
                      <w:r w:rsid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[50%]   </w:t>
                      </w:r>
                    </w:p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Moldavija                     </w:t>
                      </w:r>
                      <w:r w:rsid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[N/P]   </w:t>
                      </w:r>
                    </w:p>
                    <w:p w:rsidR="00DE3920" w:rsidRPr="00FA4ACC" w:rsidRDefault="00DE3920" w:rsidP="00FA4ACC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Crna Gora                 </w:t>
                      </w:r>
                      <w:r w:rsid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>[58.3%]</w:t>
                      </w:r>
                    </w:p>
                    <w:p w:rsidR="00DE3920" w:rsidRPr="00FA4ACC" w:rsidRDefault="00DE3920" w:rsidP="00DD5630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Srbija          </w:t>
                      </w:r>
                      <w:r w:rsid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DD5630"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        </w:t>
                      </w:r>
                      <w:r w:rsidRPr="00FA4ACC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t xml:space="preserve"> [78.1%]</w:t>
                      </w:r>
                    </w:p>
                  </w:txbxContent>
                </v:textbox>
              </v:shape>
            </w:pict>
          </mc:Fallback>
        </mc:AlternateContent>
      </w:r>
      <w:r w:rsidR="00DD5630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9F8A7" wp14:editId="3C14E39A">
                <wp:simplePos x="0" y="0"/>
                <wp:positionH relativeFrom="column">
                  <wp:posOffset>3171825</wp:posOffset>
                </wp:positionH>
                <wp:positionV relativeFrom="paragraph">
                  <wp:posOffset>1855470</wp:posOffset>
                </wp:positionV>
                <wp:extent cx="1352550" cy="2095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630" w:rsidRPr="00DD5630" w:rsidRDefault="00DD5630" w:rsidP="00DD5630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5630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  <w:t>Broj slućajeva</w:t>
                            </w:r>
                          </w:p>
                          <w:p w:rsidR="00DD5630" w:rsidRDefault="00DD5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9F8A7" id="Text Box 23" o:spid="_x0000_s1034" type="#_x0000_t202" style="position:absolute;left:0;text-align:left;margin-left:249.75pt;margin-top:146.1pt;width:10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" fillcolor="white [3201]" stroked="f" strokeweight=".5pt">
                <v:textbox>
                  <w:txbxContent>
                    <w:p w:rsidR="00DD5630" w:rsidRPr="00DD5630" w:rsidRDefault="00DD5630" w:rsidP="00DD5630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</w:pPr>
                      <w:r w:rsidRPr="00DD5630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  <w:t>Broj slućajeva</w:t>
                      </w:r>
                    </w:p>
                    <w:p w:rsidR="00DD5630" w:rsidRDefault="00DD5630"/>
                  </w:txbxContent>
                </v:textbox>
              </v:shape>
            </w:pict>
          </mc:Fallback>
        </mc:AlternateContent>
      </w:r>
      <w:r w:rsidR="00035A78" w:rsidRPr="00491B58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drawing>
          <wp:inline distT="0" distB="0" distL="0" distR="0">
            <wp:extent cx="5600700" cy="2381250"/>
            <wp:effectExtent l="0" t="0" r="0" b="0"/>
            <wp:docPr id="2" name="Picture 2" descr="C:\Users\ZEF~1.DED\AppData\Local\Temp\ch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24583" name="Picture 2" descr="C:\Users\ZEF~1.DED\AppData\Local\Temp\chart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E2" w:rsidRPr="00491B58" w:rsidRDefault="00C627E2" w:rsidP="00491B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97038" w:rsidRPr="00491B58" w:rsidRDefault="00814FCC" w:rsidP="00B459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Na S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lici 2 objašn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jeni su slučajevi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od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strane izv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eštača, broj slučajeva svake s</w:t>
      </w:r>
      <w:r w:rsidR="00D155AB">
        <w:rPr>
          <w:rFonts w:ascii="Times New Roman" w:hAnsi="Times New Roman" w:cs="Times New Roman"/>
          <w:bCs/>
          <w:sz w:val="24"/>
          <w:szCs w:val="24"/>
          <w:lang w:val="en-GB"/>
        </w:rPr>
        <w:t>trane. Kao što je prikazano na S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lici 2, Albanija je prijavila samo 3 slučaja; BiH je prijavila 28 slučajeva; dok je Kosovo prijavilo 20 slučajeva; Severna Makedonija je prijavila 12 slučajeva; Crna Gora je prijavila 12 slučajeva; Srbija je prijavila 32 slučaja; i Moldavija 0 </w:t>
      </w:r>
      <w:r w:rsidR="00D155AB">
        <w:rPr>
          <w:rFonts w:ascii="Times New Roman" w:hAnsi="Times New Roman" w:cs="Times New Roman"/>
          <w:bCs/>
          <w:sz w:val="24"/>
          <w:szCs w:val="24"/>
          <w:lang w:val="en-GB"/>
        </w:rPr>
        <w:t>slučajeva. Da bi se bolje razumela priroda prim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ene NTB-a </w:t>
      </w:r>
      <w:proofErr w:type="gramStart"/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od</w:t>
      </w:r>
      <w:proofErr w:type="gramEnd"/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strane zemalja CEFTA-e, posebno </w:t>
      </w:r>
      <w:r w:rsidR="00487399">
        <w:rPr>
          <w:rFonts w:ascii="Times New Roman" w:hAnsi="Times New Roman" w:cs="Times New Roman"/>
          <w:bCs/>
          <w:sz w:val="24"/>
          <w:szCs w:val="24"/>
          <w:lang w:val="en-GB"/>
        </w:rPr>
        <w:t>vrste</w:t>
      </w:r>
      <w:r w:rsidR="00D155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proizvoda na koje se prim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enjuju ne</w:t>
      </w:r>
      <w:r w:rsidR="00D155AB">
        <w:rPr>
          <w:rFonts w:ascii="Times New Roman" w:hAnsi="Times New Roman" w:cs="Times New Roman"/>
          <w:bCs/>
          <w:sz w:val="24"/>
          <w:szCs w:val="24"/>
          <w:lang w:val="en-GB"/>
        </w:rPr>
        <w:t>tarifne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barijere, postoje neki podaci o sektorskim slučajevima. Stoga je vredno napomenuti da je iz </w:t>
      </w:r>
      <w:r w:rsidR="00D558F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ažuriranih podataka jasno da 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najviše pogođeni sektori </w:t>
      </w:r>
      <w:r w:rsidR="00D558FF">
        <w:rPr>
          <w:rFonts w:ascii="Times New Roman" w:hAnsi="Times New Roman" w:cs="Times New Roman"/>
          <w:bCs/>
          <w:sz w:val="24"/>
          <w:szCs w:val="24"/>
          <w:lang w:val="en-GB"/>
        </w:rPr>
        <w:t>sa NTB su sl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edeći sektori: </w:t>
      </w:r>
      <w:r w:rsidR="00643612" w:rsidRPr="0064361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Gotovi prehrambeni proizvodi; Pića, Alkoholi i Sirće; Duvan i Proizvodi Zamene Duvana 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sa učešćem u 33,3</w:t>
      </w:r>
      <w:r w:rsidR="003A0D34">
        <w:rPr>
          <w:rFonts w:ascii="Times New Roman" w:hAnsi="Times New Roman" w:cs="Times New Roman"/>
          <w:bCs/>
          <w:sz w:val="24"/>
          <w:szCs w:val="24"/>
          <w:lang w:val="en-GB"/>
        </w:rPr>
        <w:t>3% od ukupnog broja slučajeva, Sektor Povrćnih Poizvoda sa 32,05% i Živih Životinja; Životinjski P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roizvodi sa 15,38%. Iz predstavljenih podataka, shvatamo da ova tri sektora čine 80</w:t>
      </w:r>
      <w:proofErr w:type="gramStart"/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,76</w:t>
      </w:r>
      <w:proofErr w:type="gramEnd"/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% od ukupno prijavljenih slučajeva za ne</w:t>
      </w:r>
      <w:r w:rsidR="003A0D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tarifne </w:t>
      </w:r>
      <w:r w:rsidRPr="00814FCC">
        <w:rPr>
          <w:rFonts w:ascii="Times New Roman" w:hAnsi="Times New Roman" w:cs="Times New Roman"/>
          <w:bCs/>
          <w:sz w:val="24"/>
          <w:szCs w:val="24"/>
          <w:lang w:val="en-GB"/>
        </w:rPr>
        <w:t>barijere id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entifikovane u zemljama CEFTA-e</w:t>
      </w:r>
      <w:r w:rsidR="00035A78" w:rsidRPr="00491B58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D558FF" w:rsidRDefault="00D558FF" w:rsidP="00491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7C5F60" w:rsidRDefault="003A0D34" w:rsidP="00491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Slika</w:t>
      </w:r>
      <w:r w:rsidR="007C5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3:</w:t>
      </w:r>
    </w:p>
    <w:p w:rsidR="007C5F60" w:rsidRDefault="00AC736E" w:rsidP="00491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69249" wp14:editId="2896D2F0">
                <wp:simplePos x="0" y="0"/>
                <wp:positionH relativeFrom="column">
                  <wp:posOffset>1228725</wp:posOffset>
                </wp:positionH>
                <wp:positionV relativeFrom="paragraph">
                  <wp:posOffset>171451</wp:posOffset>
                </wp:positionV>
                <wp:extent cx="3648075" cy="28575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630" w:rsidRPr="0012517B" w:rsidRDefault="0012517B" w:rsidP="001251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12517B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Slučajevi po sektorima (svi) (u procentima)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9249" id="Text Box 27" o:spid="_x0000_s1035" type="#_x0000_t202" style="position:absolute;left:0;text-align:left;margin-left:96.75pt;margin-top:13.5pt;width:287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" fillcolor="white [3201]" stroked="f" strokeweight=".5pt">
                <v:textbox>
                  <w:txbxContent>
                    <w:p w:rsidR="00DD5630" w:rsidRPr="0012517B" w:rsidRDefault="0012517B" w:rsidP="0012517B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12517B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</w:rPr>
                        <w:t>Slučajevi po sektorima (svi) (u procentima)</w:t>
                      </w:r>
                    </w:p>
                  </w:txbxContent>
                </v:textbox>
              </v:shape>
            </w:pict>
          </mc:Fallback>
        </mc:AlternateContent>
      </w:r>
    </w:p>
    <w:p w:rsidR="0023357A" w:rsidRDefault="00035A78" w:rsidP="007C5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91B58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drawing>
          <wp:inline distT="0" distB="0" distL="0" distR="0">
            <wp:extent cx="5730875" cy="2571750"/>
            <wp:effectExtent l="0" t="0" r="3175" b="0"/>
            <wp:docPr id="3" name="Picture 3" descr="C:\Users\ZEF~1.DED\AppData\Local\Temp\chart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57254" name="Picture 3" descr="C:\Users\ZEF~1.DED\AppData\Local\Temp\chart-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05" cy="257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60" w:rsidRPr="00AC736E" w:rsidRDefault="007C5F60" w:rsidP="00AC73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FA55E5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Žive Životinje; Životinjski Proizvodi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02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FA55E5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Povrćni Poizvodi</w:t>
      </w:r>
    </w:p>
    <w:p w:rsidR="00EE0154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03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 </w:t>
      </w:r>
      <w:r w:rsidR="00B147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–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Masnoće i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U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lja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Životinjskog ili Biljnog Porekla i Njihovi Proizvodi R</w:t>
      </w:r>
      <w:r w:rsidR="00B147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azlaganja; Pr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erađene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J</w:t>
      </w:r>
      <w:r w:rsidR="00B147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es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tive Masti; V</w:t>
      </w:r>
      <w:r w:rsidR="00B147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oskovi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Ž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ivotinjskog ili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B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iljnog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orekl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a</w:t>
      </w:r>
    </w:p>
    <w:p w:rsidR="00484891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04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88076C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Gotovi Prehrambeni P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roizvodi; Pića, </w:t>
      </w:r>
      <w:r w:rsidR="0011257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A</w:t>
      </w:r>
      <w:r w:rsidR="0088076C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lkoholi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 </w:t>
      </w:r>
      <w:r w:rsidR="0011257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S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irće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;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D</w:t>
      </w:r>
      <w:r w:rsidR="0011257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uvan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 </w:t>
      </w:r>
      <w:r w:rsidR="0011257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roizvodi Zamene Duvana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05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11257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Mineralni Proizvodi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06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 </w:t>
      </w:r>
      <w:r w:rsidR="006A779D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–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A13665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Razni Proizvodi Hemijske Industrije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07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88076C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Plastika i P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roizvodi od </w:t>
      </w:r>
      <w:r w:rsidR="0088076C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Plastićnih M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asa</w:t>
      </w:r>
      <w:r w:rsidR="0088076C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; Guma i P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roizvodi od </w:t>
      </w:r>
      <w:r w:rsidR="0088076C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G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ume</w:t>
      </w:r>
    </w:p>
    <w:p w:rsidR="00EE0154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08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Sirova Koža, K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oža,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Krzno i Proizvodi od Krzna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;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S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edlarski i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S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ara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ćki P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roizvodi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;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redm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eti za P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utovanje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, Torbe i Slični K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ontejneri;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roizvodi od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Ž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ivotinjskih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452AEF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C</w:t>
      </w:r>
      <w:r w:rsidR="006A1D27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reva (osim svilene bube</w:t>
      </w:r>
      <w:r w:rsidR="00EE015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</w:p>
    <w:p w:rsidR="00D54A3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09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</w:t>
      </w:r>
      <w:r w:rsidR="00D54A32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Drvo i Proizvodi od Drveta; Drveni Ugalj; Pluta i Proizvodi od Plute; Proizvodi od Slame, Esparta ili Drugih Materijala za Pletenje; </w:t>
      </w:r>
      <w:r w:rsidR="00A76E69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Korparski i</w:t>
      </w:r>
      <w:r w:rsidR="00D54A32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Pletarski</w:t>
      </w:r>
      <w:r w:rsidR="00A76E69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Proizvodi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lastRenderedPageBreak/>
        <w:t>10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737BE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–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737BE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Drvna Celuloza ili </w:t>
      </w:r>
      <w:r w:rsidR="005E3A89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Celuloza Drugih Vlaknastih Celuloznih M</w:t>
      </w:r>
      <w:r w:rsidR="00737BE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aterijala; </w:t>
      </w:r>
      <w:r w:rsidR="00A43EF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Hartija ili K</w:t>
      </w:r>
      <w:r w:rsidR="00737BE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arton za </w:t>
      </w:r>
      <w:r w:rsidR="00A43EF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Ponovnu Preradu (otpaci i ostaci</w:t>
      </w:r>
      <w:r w:rsidR="00737BE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); </w:t>
      </w:r>
      <w:r w:rsidR="00A43EF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Hartija </w:t>
      </w:r>
      <w:r w:rsidR="00A76E69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i K</w:t>
      </w:r>
      <w:r w:rsidR="00737BE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arton </w:t>
      </w:r>
      <w:r w:rsidR="00A76E69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i Proizvodi od N</w:t>
      </w:r>
      <w:r w:rsidR="00737BE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jih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11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8376D8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Tekstil i Tekstilni Proizvodi</w:t>
      </w:r>
    </w:p>
    <w:p w:rsidR="008376D8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12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</w:t>
      </w:r>
      <w:r w:rsidR="008376D8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Obuća, Pokrivke za Glavu, Kišobrani, Suncobrani, Štapovi za Hodanje, Štapovi-Stolice, Bičevi, Korbaći i Njihovi D</w:t>
      </w:r>
      <w:r w:rsidR="000B0B39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elovi; Preparirano Proizvodi Izrađeni od Perja ili Paperja</w:t>
      </w:r>
      <w:r w:rsidR="008376D8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; </w:t>
      </w:r>
      <w:r w:rsidR="003B08D1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Veštaćko Cveće</w:t>
      </w:r>
      <w:r w:rsidR="008376D8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; </w:t>
      </w:r>
      <w:r w:rsidR="003B08D1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Proizvodi od L</w:t>
      </w:r>
      <w:r w:rsidR="00783DC9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judske K</w:t>
      </w:r>
      <w:r w:rsidR="008376D8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ose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13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163EB0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Proizvodi od Kamena, Gipsa, Cementa, Azbesta, Liskuna i Sličnih Materijala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; </w:t>
      </w:r>
      <w:r w:rsidR="00163EB0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Keramički Proizvodi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; </w:t>
      </w:r>
      <w:r w:rsidR="00163EB0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Staklo i P</w:t>
      </w:r>
      <w:r w:rsidR="005A5C25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roizvodi od S</w:t>
      </w:r>
      <w:r w:rsidR="00163EB0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takla</w:t>
      </w:r>
    </w:p>
    <w:p w:rsidR="005A5C25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14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</w:t>
      </w:r>
      <w:r w:rsidR="005A5C25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Prirodni ili Kultivisani Biseri, Drago ili Poludrago Kamenje, Plemeniti Metali, Metali Platirani Plemenitim Metalima, i Proizvodi od Njih; Imitacije Nakita; Metalni Novac </w:t>
      </w:r>
    </w:p>
    <w:p w:rsidR="005A5C25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15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6E2483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Osnovni Metali i Proizvodi od Osnovnog M</w:t>
      </w:r>
      <w:r w:rsidR="005A5C25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etala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16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C831A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Mašine i Mehanički Uređaji; Električna Oprema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C831A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 Njihovi Delovi; 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Aparati za Snimanje</w:t>
      </w:r>
      <w:r w:rsidR="00C831A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 Reprodukciju </w:t>
      </w:r>
      <w:r w:rsidR="00C831A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Z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vuka</w:t>
      </w:r>
      <w:r w:rsidR="00C831A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Aparati za Snimanje i Reprodukciju </w:t>
      </w:r>
      <w:r w:rsidR="00C831A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Televizijske Slike i Z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vuka,</w:t>
      </w:r>
      <w:r w:rsidR="00572CF3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C831AE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Delovi i Pribor </w:t>
      </w:r>
      <w:r w:rsidR="00572CF3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z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a</w:t>
      </w:r>
      <w:r w:rsidR="00572CF3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te Proizvode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17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Vozi</w:t>
      </w:r>
      <w:r w:rsidR="0066562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la, Avioni, P</w:t>
      </w:r>
      <w:r w:rsidR="00F74CF1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lovila i</w:t>
      </w:r>
      <w:r w:rsidR="0066562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Transportna O</w:t>
      </w:r>
      <w:r w:rsidR="00FF516B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prema 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18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2306A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Optički, Fotografski, Kinematografski, Merni, Kontrolni, Precizni, Medicinski ili H</w:t>
      </w:r>
      <w:r w:rsidR="002306A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irur</w:t>
      </w:r>
      <w:r w:rsidR="002306A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ški Instrumenti i A</w:t>
      </w:r>
      <w:r w:rsidR="002306A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parati;</w:t>
      </w:r>
      <w:r w:rsidR="002306A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540F9D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Zidni i Rućni Satovi, Muzićki Instrumenti,</w:t>
      </w:r>
      <w:r w:rsidR="002306A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Delovi i P</w:t>
      </w:r>
      <w:r w:rsidR="002306A4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ribor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19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540F9D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Oružje i Municija; Njihovi Delovi i Pribor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20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540F9D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Razni Proizvodi</w:t>
      </w:r>
    </w:p>
    <w:p w:rsidR="00540F9D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21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540F9D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Umetnički Radovi, Kolekcionarski Predmeti i Antikviteti</w:t>
      </w:r>
    </w:p>
    <w:p w:rsidR="00CB5B92" w:rsidRPr="00AC736E" w:rsidRDefault="00035A78" w:rsidP="00AC736E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C736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00</w:t>
      </w:r>
      <w:r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 - </w:t>
      </w:r>
      <w:r w:rsidR="00540F9D" w:rsidRPr="00AC736E">
        <w:rPr>
          <w:rFonts w:ascii="Times New Roman" w:eastAsia="Times New Roman" w:hAnsi="Times New Roman" w:cs="Times New Roman"/>
          <w:sz w:val="20"/>
          <w:szCs w:val="20"/>
          <w:lang w:val="en-GB"/>
        </w:rPr>
        <w:t>Sve</w:t>
      </w:r>
    </w:p>
    <w:p w:rsidR="00CB5B92" w:rsidRPr="00491B58" w:rsidRDefault="00035A78" w:rsidP="00B459D2">
      <w:pPr>
        <w:numPr>
          <w:ilvl w:val="0"/>
          <w:numId w:val="8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N/</w:t>
      </w:r>
      <w:r w:rsidR="00540F9D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P</w:t>
      </w:r>
      <w:r w:rsidR="00540F9D">
        <w:rPr>
          <w:rFonts w:ascii="Times New Roman" w:eastAsia="Times New Roman" w:hAnsi="Times New Roman" w:cs="Times New Roman"/>
          <w:sz w:val="20"/>
          <w:szCs w:val="20"/>
          <w:lang w:val="en-GB"/>
        </w:rPr>
        <w:t> - N/P</w:t>
      </w:r>
    </w:p>
    <w:p w:rsidR="00B459D2" w:rsidRDefault="00B459D2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13C96" w:rsidRPr="00491B58" w:rsidRDefault="009272D3" w:rsidP="00B459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72D3">
        <w:rPr>
          <w:rFonts w:ascii="Times New Roman" w:hAnsi="Times New Roman" w:cs="Times New Roman"/>
          <w:bCs/>
          <w:sz w:val="24"/>
          <w:szCs w:val="24"/>
          <w:lang w:val="en-GB"/>
        </w:rPr>
        <w:t>Važno je napomenut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 da se većina restriktivnih m</w:t>
      </w:r>
      <w:r w:rsidRPr="009272D3">
        <w:rPr>
          <w:rFonts w:ascii="Times New Roman" w:hAnsi="Times New Roman" w:cs="Times New Roman"/>
          <w:bCs/>
          <w:sz w:val="24"/>
          <w:szCs w:val="24"/>
          <w:lang w:val="en-GB"/>
        </w:rPr>
        <w:t>era koje nameću sve zemlje CEFTA uglavnom odno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se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prirodu S</w:t>
      </w:r>
      <w:r w:rsidRPr="009272D3">
        <w:rPr>
          <w:rFonts w:ascii="Times New Roman" w:hAnsi="Times New Roman" w:cs="Times New Roman"/>
          <w:bCs/>
          <w:sz w:val="24"/>
          <w:szCs w:val="24"/>
          <w:lang w:val="en-GB"/>
        </w:rPr>
        <w:t>anitarnih i fitosanitarnih mera. Ukupno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28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,70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>% slučajeva praćeno je merama kontrole c</w:t>
      </w:r>
      <w:r w:rsidRPr="009272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ena, uključujući dodatne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takse</w:t>
      </w:r>
      <w:r w:rsidRPr="009272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naknade od 17,59%, kao i tehnič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ke </w:t>
      </w:r>
      <w:r w:rsidR="001F4FF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trgovinske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barijere od 12% itd</w:t>
      </w:r>
      <w:r w:rsidR="00035A78" w:rsidRPr="00491B58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D0284" w:rsidRDefault="00BD0284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138EB" w:rsidRPr="00491B58" w:rsidRDefault="009272D3" w:rsidP="00491B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Slika </w:t>
      </w:r>
      <w:r w:rsidR="00035A78" w:rsidRPr="00491B58">
        <w:rPr>
          <w:rFonts w:ascii="Times New Roman" w:hAnsi="Times New Roman" w:cs="Times New Roman"/>
          <w:b/>
          <w:bCs/>
          <w:sz w:val="24"/>
          <w:szCs w:val="24"/>
          <w:lang w:val="en-GB"/>
        </w:rPr>
        <w:t>4:</w:t>
      </w:r>
    </w:p>
    <w:p w:rsidR="001B4F7C" w:rsidRPr="00491B58" w:rsidRDefault="00C80910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41910</wp:posOffset>
                </wp:positionV>
                <wp:extent cx="3971925" cy="26670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910" w:rsidRPr="0012517B" w:rsidRDefault="00C80910" w:rsidP="00C809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12517B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Slučajevi po sektorima (svi) (u procentima)</w:t>
                            </w:r>
                          </w:p>
                          <w:p w:rsidR="00C80910" w:rsidRDefault="00C809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75pt;margin-top:3.3pt;width:312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" fillcolor="white [3201]" stroked="f" strokeweight=".5pt">
                <v:textbox>
                  <w:txbxContent>
                    <w:p w:rsidR="00C80910" w:rsidRPr="0012517B" w:rsidRDefault="00C80910" w:rsidP="00C80910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12517B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</w:rPr>
                        <w:t>Slučajevi po sektorima (svi) (u procentima)</w:t>
                      </w:r>
                    </w:p>
                    <w:p w:rsidR="00C80910" w:rsidRDefault="00C80910"/>
                  </w:txbxContent>
                </v:textbox>
              </v:shape>
            </w:pict>
          </mc:Fallback>
        </mc:AlternateContent>
      </w:r>
      <w:r w:rsidR="00035A78" w:rsidRPr="00491B58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drawing>
          <wp:inline distT="0" distB="0" distL="0" distR="0">
            <wp:extent cx="5731510" cy="2800350"/>
            <wp:effectExtent l="0" t="0" r="2540" b="0"/>
            <wp:docPr id="5" name="Picture 5" descr="C:\Users\ZEF~1.DED\AppData\Local\Temp\chart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98287" name="Picture 5" descr="C:\Users\ZEF~1.DED\AppData\Local\Temp\chart-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F7C" w:rsidRPr="00491B58" w:rsidRDefault="00035A78" w:rsidP="000716A6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A </w:t>
      </w:r>
      <w:r w:rsidR="000716A6">
        <w:rPr>
          <w:rFonts w:ascii="Times New Roman" w:eastAsia="Times New Roman" w:hAnsi="Times New Roman" w:cs="Times New Roman"/>
          <w:sz w:val="20"/>
          <w:szCs w:val="20"/>
          <w:lang w:val="en-GB"/>
        </w:rPr>
        <w:t>Sanitarne i fitosanitarne m</w:t>
      </w:r>
      <w:r w:rsidR="000716A6" w:rsidRPr="000716A6">
        <w:rPr>
          <w:rFonts w:ascii="Times New Roman" w:eastAsia="Times New Roman" w:hAnsi="Times New Roman" w:cs="Times New Roman"/>
          <w:sz w:val="20"/>
          <w:szCs w:val="20"/>
          <w:lang w:val="en-GB"/>
        </w:rPr>
        <w:t>ere</w:t>
      </w:r>
    </w:p>
    <w:p w:rsidR="001B4F7C" w:rsidRPr="00491B58" w:rsidRDefault="00035A78" w:rsidP="00545BCA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02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B </w:t>
      </w:r>
      <w:r w:rsidR="000716A6" w:rsidRPr="000716A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Tehničke </w:t>
      </w:r>
      <w:r w:rsidR="00545BCA" w:rsidRPr="00545BCA">
        <w:rPr>
          <w:rFonts w:ascii="Times New Roman" w:eastAsia="Times New Roman" w:hAnsi="Times New Roman" w:cs="Times New Roman"/>
          <w:sz w:val="20"/>
          <w:szCs w:val="20"/>
          <w:lang w:val="en-GB"/>
        </w:rPr>
        <w:t>trgovinske barijere</w:t>
      </w:r>
      <w:r w:rsidR="00B26D3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</w:p>
    <w:p w:rsidR="001B4F7C" w:rsidRPr="00491B58" w:rsidRDefault="00035A78" w:rsidP="000716A6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03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C </w:t>
      </w:r>
      <w:r w:rsidR="000716A6">
        <w:rPr>
          <w:rFonts w:ascii="Times New Roman" w:eastAsia="Times New Roman" w:hAnsi="Times New Roman" w:cs="Times New Roman"/>
          <w:sz w:val="20"/>
          <w:szCs w:val="20"/>
          <w:lang w:val="en-GB"/>
        </w:rPr>
        <w:t>Pregled pr</w:t>
      </w:r>
      <w:r w:rsidR="000716A6" w:rsidRPr="000716A6">
        <w:rPr>
          <w:rFonts w:ascii="Times New Roman" w:eastAsia="Times New Roman" w:hAnsi="Times New Roman" w:cs="Times New Roman"/>
          <w:sz w:val="20"/>
          <w:szCs w:val="20"/>
          <w:lang w:val="en-GB"/>
        </w:rPr>
        <w:t>e otpreme i druge formalnosti</w:t>
      </w:r>
    </w:p>
    <w:p w:rsidR="001B4F7C" w:rsidRPr="00491B58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04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D 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Zaštitne m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ere 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k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ontigentne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trgovine</w:t>
      </w:r>
    </w:p>
    <w:p w:rsidR="00EB13E5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B13E5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05</w:t>
      </w:r>
      <w:r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E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Neautomatsko l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icenciranje, kvote, zabrane i m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ere kontrole količine osim za SPS ili TBT razloge</w:t>
      </w:r>
    </w:p>
    <w:p w:rsidR="001B4F7C" w:rsidRPr="00EB13E5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B13E5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06</w:t>
      </w:r>
      <w:r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F 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Mere kontrole c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ena uključuju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ći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dodatne 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takse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 naknade</w:t>
      </w:r>
    </w:p>
    <w:p w:rsidR="001B4F7C" w:rsidRPr="00491B58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07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G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Finansijske mere</w:t>
      </w:r>
    </w:p>
    <w:p w:rsidR="001B4F7C" w:rsidRPr="00491B58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08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H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Mere koje utiču na konkurenciju</w:t>
      </w:r>
    </w:p>
    <w:p w:rsidR="00EB13E5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B13E5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09</w:t>
      </w:r>
      <w:r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I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Investicione mere vezane za trgovinu</w:t>
      </w:r>
    </w:p>
    <w:p w:rsidR="001B4F7C" w:rsidRPr="00EB13E5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B13E5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010</w:t>
      </w:r>
      <w:r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J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Ograničenja distribucije</w:t>
      </w:r>
    </w:p>
    <w:p w:rsidR="001B4F7C" w:rsidRPr="00491B58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011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K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Ograničenje 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u post-prodajne usluge</w:t>
      </w:r>
    </w:p>
    <w:p w:rsidR="00EB13E5" w:rsidRDefault="00035A78" w:rsidP="00EB13E5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B13E5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012</w:t>
      </w:r>
      <w:r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L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Subvencije (isključujući izvozne subvencije</w:t>
      </w:r>
      <w:r w:rsid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B13E5"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>pod P7)</w:t>
      </w:r>
    </w:p>
    <w:p w:rsidR="001B4F7C" w:rsidRPr="00EB13E5" w:rsidRDefault="00035A78" w:rsidP="003343D9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B13E5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013</w:t>
      </w:r>
      <w:r w:rsidRPr="00EB13E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M </w:t>
      </w:r>
      <w:r w:rsidR="003343D9" w:rsidRPr="003343D9">
        <w:rPr>
          <w:rFonts w:ascii="Times New Roman" w:eastAsia="Times New Roman" w:hAnsi="Times New Roman" w:cs="Times New Roman"/>
          <w:sz w:val="20"/>
          <w:szCs w:val="20"/>
          <w:lang w:val="en-GB"/>
        </w:rPr>
        <w:t>Ograničenja vladinih nabavki</w:t>
      </w:r>
    </w:p>
    <w:p w:rsidR="001B4F7C" w:rsidRPr="00491B58" w:rsidRDefault="00035A78" w:rsidP="003343D9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014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N </w:t>
      </w:r>
      <w:r w:rsidR="003343D9" w:rsidRPr="003343D9">
        <w:rPr>
          <w:rFonts w:ascii="Times New Roman" w:eastAsia="Times New Roman" w:hAnsi="Times New Roman" w:cs="Times New Roman"/>
          <w:sz w:val="20"/>
          <w:szCs w:val="20"/>
          <w:lang w:val="en-GB"/>
        </w:rPr>
        <w:t>Intelektualna svojina</w:t>
      </w:r>
    </w:p>
    <w:p w:rsidR="001B4F7C" w:rsidRPr="00491B58" w:rsidRDefault="00035A78" w:rsidP="003343D9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015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O </w:t>
      </w:r>
      <w:r w:rsidR="003343D9">
        <w:rPr>
          <w:rFonts w:ascii="Times New Roman" w:eastAsia="Times New Roman" w:hAnsi="Times New Roman" w:cs="Times New Roman"/>
          <w:sz w:val="20"/>
          <w:szCs w:val="20"/>
          <w:lang w:val="en-GB"/>
        </w:rPr>
        <w:t>Pravila o por</w:t>
      </w:r>
      <w:r w:rsidR="003343D9" w:rsidRPr="003343D9">
        <w:rPr>
          <w:rFonts w:ascii="Times New Roman" w:eastAsia="Times New Roman" w:hAnsi="Times New Roman" w:cs="Times New Roman"/>
          <w:sz w:val="20"/>
          <w:szCs w:val="20"/>
          <w:lang w:val="en-GB"/>
        </w:rPr>
        <w:t>eklu</w:t>
      </w:r>
    </w:p>
    <w:p w:rsidR="001B4F7C" w:rsidRPr="00491B58" w:rsidRDefault="00035A78" w:rsidP="003343D9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016</w:t>
      </w:r>
      <w:r w:rsidRPr="00491B5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P </w:t>
      </w:r>
      <w:r w:rsidR="003343D9" w:rsidRPr="003343D9">
        <w:rPr>
          <w:rFonts w:ascii="Times New Roman" w:eastAsia="Times New Roman" w:hAnsi="Times New Roman" w:cs="Times New Roman"/>
          <w:sz w:val="20"/>
          <w:szCs w:val="20"/>
          <w:lang w:val="en-GB"/>
        </w:rPr>
        <w:t>Mere vezane za izvoz</w:t>
      </w:r>
    </w:p>
    <w:p w:rsidR="001B4F7C" w:rsidRPr="00491B58" w:rsidRDefault="00035A78" w:rsidP="00B459D2">
      <w:pPr>
        <w:numPr>
          <w:ilvl w:val="0"/>
          <w:numId w:val="7"/>
        </w:num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1B5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017</w:t>
      </w:r>
      <w:r w:rsidR="003343D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 N/P</w:t>
      </w:r>
    </w:p>
    <w:p w:rsidR="003343D9" w:rsidRDefault="003343D9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82E5C" w:rsidRPr="00491B58" w:rsidRDefault="003343D9" w:rsidP="00491B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343D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Dok je </w:t>
      </w:r>
      <w:proofErr w:type="gramStart"/>
      <w:r w:rsidRPr="003343D9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gramEnd"/>
      <w:r w:rsidRPr="003343D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slici 5 prikazana ukupna distribucija slučajeva registrovani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h u CEFTA MABD koja pripadaju merama NTB-a, 108 (84 r</w:t>
      </w:r>
      <w:r w:rsidRPr="003343D9">
        <w:rPr>
          <w:rFonts w:ascii="Times New Roman" w:hAnsi="Times New Roman" w:cs="Times New Roman"/>
          <w:bCs/>
          <w:sz w:val="24"/>
          <w:szCs w:val="24"/>
          <w:lang w:val="en-GB"/>
        </w:rPr>
        <w:t>ešeno), (11 u toku) i 13 novih pr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edmeta podnesenih u 2016</w:t>
      </w:r>
      <w:r w:rsidR="00035A78" w:rsidRPr="00491B58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6F1BED" w:rsidRPr="00491B58" w:rsidRDefault="006F1BED" w:rsidP="00491B58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91B58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:rsidR="001B4F7C" w:rsidRPr="00491B58" w:rsidRDefault="00017C6D" w:rsidP="00491B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85B41" wp14:editId="4E519EA9">
                <wp:simplePos x="0" y="0"/>
                <wp:positionH relativeFrom="column">
                  <wp:posOffset>1333500</wp:posOffset>
                </wp:positionH>
                <wp:positionV relativeFrom="paragraph">
                  <wp:posOffset>200025</wp:posOffset>
                </wp:positionV>
                <wp:extent cx="3371850" cy="37147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F34" w:rsidRPr="001A4F34" w:rsidRDefault="001A4F34" w:rsidP="001A4F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1A4F34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Slučajevi po statutu (svi) (u procentu)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5B41" id="Text Box 29" o:spid="_x0000_s1037" type="#_x0000_t202" style="position:absolute;left:0;text-align:left;margin-left:105pt;margin-top:15.75pt;width:265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" fillcolor="white [3201]" stroked="f" strokeweight=".5pt">
                <v:textbox>
                  <w:txbxContent>
                    <w:p w:rsidR="001A4F34" w:rsidRPr="001A4F34" w:rsidRDefault="001A4F34" w:rsidP="001A4F34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1A4F34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4"/>
                          <w:szCs w:val="24"/>
                        </w:rPr>
                        <w:t>Slučajevi po statutu (svi) (u procentu)</w:t>
                      </w:r>
                    </w:p>
                  </w:txbxContent>
                </v:textbox>
              </v:shape>
            </w:pict>
          </mc:Fallback>
        </mc:AlternateContent>
      </w:r>
      <w:r w:rsidR="003343D9">
        <w:rPr>
          <w:rFonts w:ascii="Times New Roman" w:hAnsi="Times New Roman" w:cs="Times New Roman"/>
          <w:b/>
          <w:bCs/>
          <w:sz w:val="24"/>
          <w:szCs w:val="24"/>
          <w:lang w:val="en-GB"/>
        </w:rPr>
        <w:t>Slika</w:t>
      </w:r>
      <w:r w:rsidR="00035A78" w:rsidRPr="00491B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5:</w:t>
      </w:r>
    </w:p>
    <w:p w:rsidR="00CB5B92" w:rsidRPr="00491B58" w:rsidRDefault="00CE27DD" w:rsidP="00491B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2556510</wp:posOffset>
                </wp:positionV>
                <wp:extent cx="3028950" cy="3048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7DD" w:rsidRDefault="00CE27DD">
                            <w:r w:rsidRPr="00CE27DD"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>
                                  <wp:extent cx="180975" cy="104775"/>
                                  <wp:effectExtent l="0" t="0" r="9525" b="952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7DD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65372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U toku </w:t>
                            </w:r>
                            <w:r w:rsidRPr="00065372"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(11)</w:t>
                            </w:r>
                            <w:r w:rsidR="004B2244"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E27D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808080" w:themeColor="background1" w:themeShade="80"/>
                                <w:sz w:val="18"/>
                                <w:szCs w:val="18"/>
                                <w:lang w:eastAsia="sq-AL"/>
                              </w:rPr>
                              <w:drawing>
                                <wp:inline distT="0" distB="0" distL="0" distR="0">
                                  <wp:extent cx="213880" cy="123825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401" cy="124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7DD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43B27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Novih </w:t>
                            </w:r>
                            <w:r w:rsidRPr="00D43B27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  <w:t>(13)</w:t>
                            </w:r>
                            <w:r w:rsidR="004B2244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E27D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B7B7B" w:themeColor="accent3" w:themeShade="BF"/>
                                <w:sz w:val="18"/>
                                <w:szCs w:val="18"/>
                                <w:lang w:eastAsia="sq-AL"/>
                              </w:rPr>
                              <w:drawing>
                                <wp:inline distT="0" distB="0" distL="0" distR="0">
                                  <wp:extent cx="190500" cy="104775"/>
                                  <wp:effectExtent l="0" t="0" r="0" b="952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B2244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2244" w:rsidRPr="00017C6D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>Re</w:t>
                            </w:r>
                            <w:r w:rsidR="004B2244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>šeni</w:t>
                            </w:r>
                            <w:r w:rsidR="004B2244" w:rsidRPr="00017C6D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B2244" w:rsidRPr="00017C6D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  <w:t>(84)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38" type="#_x0000_t202" style="position:absolute;left:0;text-align:left;margin-left:101.25pt;margin-top:201.3pt;width:238.5pt;height:2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" fillcolor="white [3201]" strokecolor="#0070c0" strokeweight=".5pt">
                <v:textbox>
                  <w:txbxContent>
                    <w:p w:rsidR="00CE27DD" w:rsidRDefault="00CE27DD">
                      <w:r w:rsidRPr="00CE27DD">
                        <w:rPr>
                          <w:noProof/>
                          <w:lang w:eastAsia="sq-AL"/>
                        </w:rPr>
                        <w:drawing>
                          <wp:inline distT="0" distB="0" distL="0" distR="0">
                            <wp:extent cx="180975" cy="104775"/>
                            <wp:effectExtent l="0" t="0" r="9525" b="952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7DD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65372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U toku </w:t>
                      </w:r>
                      <w:r w:rsidRPr="00065372"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(11)</w:t>
                      </w:r>
                      <w:r w:rsidR="004B2244"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Pr="00CE27DD">
                        <w:rPr>
                          <w:rFonts w:ascii="Times New Roman" w:hAnsi="Times New Roman" w:cs="Times New Roman"/>
                          <w:b/>
                          <w:noProof/>
                          <w:color w:val="808080" w:themeColor="background1" w:themeShade="80"/>
                          <w:sz w:val="18"/>
                          <w:szCs w:val="18"/>
                          <w:lang w:eastAsia="sq-AL"/>
                        </w:rPr>
                        <w:drawing>
                          <wp:inline distT="0" distB="0" distL="0" distR="0">
                            <wp:extent cx="213880" cy="123825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401" cy="124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7DD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43B27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Novih </w:t>
                      </w:r>
                      <w:r w:rsidRPr="00D43B27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  <w:t>(13)</w:t>
                      </w:r>
                      <w:r w:rsidR="004B2244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  <w:t xml:space="preserve">  </w:t>
                      </w:r>
                      <w:r w:rsidRPr="00CE27DD">
                        <w:rPr>
                          <w:rFonts w:ascii="Times New Roman" w:hAnsi="Times New Roman" w:cs="Times New Roman"/>
                          <w:b/>
                          <w:noProof/>
                          <w:color w:val="7B7B7B" w:themeColor="accent3" w:themeShade="BF"/>
                          <w:sz w:val="18"/>
                          <w:szCs w:val="18"/>
                          <w:lang w:eastAsia="sq-AL"/>
                        </w:rPr>
                        <w:drawing>
                          <wp:inline distT="0" distB="0" distL="0" distR="0">
                            <wp:extent cx="190500" cy="104775"/>
                            <wp:effectExtent l="0" t="0" r="0" b="952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B2244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  <w:t xml:space="preserve"> </w:t>
                      </w:r>
                      <w:r w:rsidR="004B2244" w:rsidRPr="00017C6D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>Re</w:t>
                      </w:r>
                      <w:r w:rsidR="004B2244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>šeni</w:t>
                      </w:r>
                      <w:r w:rsidR="004B2244" w:rsidRPr="00017C6D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B2244" w:rsidRPr="00017C6D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  <w:t>(84)</w:t>
                      </w:r>
                    </w:p>
                  </w:txbxContent>
                </v:textbox>
              </v:shape>
            </w:pict>
          </mc:Fallback>
        </mc:AlternateContent>
      </w:r>
      <w:r w:rsidR="00017C6D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2270760</wp:posOffset>
                </wp:positionV>
                <wp:extent cx="1095375" cy="2381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C6D" w:rsidRPr="00017C6D" w:rsidRDefault="00017C6D">
                            <w:pPr>
                              <w:rPr>
                                <w:lang w:val="en-US"/>
                              </w:rPr>
                            </w:pPr>
                            <w:r w:rsidRPr="00017C6D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>Re</w:t>
                            </w:r>
                            <w:r w:rsidR="004B2244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>šeni</w:t>
                            </w:r>
                            <w:r w:rsidRPr="00017C6D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17C6D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  <w:t>(84): 77.77</w:t>
                            </w:r>
                            <w:r w:rsidRPr="00017C6D">
                              <w:rPr>
                                <w:b/>
                                <w:color w:val="7B7B7B" w:themeColor="accent3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2FE0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left:0;text-align:left;margin-left:54.75pt;margin-top:178.8pt;width:86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" fillcolor="white [3201]" stroked="f" strokeweight=".5pt">
                <v:textbox>
                  <w:txbxContent>
                    <w:p w:rsidR="00017C6D" w:rsidRPr="00017C6D" w:rsidRDefault="00017C6D">
                      <w:pPr>
                        <w:rPr>
                          <w:lang w:val="en-US"/>
                        </w:rPr>
                      </w:pPr>
                      <w:r w:rsidRPr="00017C6D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>Re</w:t>
                      </w:r>
                      <w:r w:rsidR="004B2244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>šeni</w:t>
                      </w:r>
                      <w:r w:rsidRPr="00017C6D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17C6D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  <w:t>(84): 77.77</w:t>
                      </w:r>
                      <w:r w:rsidRPr="00017C6D">
                        <w:rPr>
                          <w:b/>
                          <w:color w:val="7B7B7B" w:themeColor="accent3" w:themeShade="BF"/>
                          <w:sz w:val="16"/>
                          <w:szCs w:val="16"/>
                        </w:rPr>
                        <w:t xml:space="preserve"> </w:t>
                      </w:r>
                      <w:r w:rsidRPr="00482FE0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43B27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F8948" wp14:editId="6D026BD7">
                <wp:simplePos x="0" y="0"/>
                <wp:positionH relativeFrom="column">
                  <wp:posOffset>4276725</wp:posOffset>
                </wp:positionH>
                <wp:positionV relativeFrom="paragraph">
                  <wp:posOffset>765811</wp:posOffset>
                </wp:positionV>
                <wp:extent cx="1333500" cy="2095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27" w:rsidRPr="00D43B27" w:rsidRDefault="00D43B27" w:rsidP="00D43B2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</w:pPr>
                            <w:r w:rsidRPr="00D43B27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Novih </w:t>
                            </w:r>
                            <w:r w:rsidRPr="00D43B27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18"/>
                                <w:szCs w:val="18"/>
                              </w:rPr>
                              <w:t>(13): 12.04%</w:t>
                            </w:r>
                          </w:p>
                          <w:p w:rsidR="00D43B27" w:rsidRPr="00D43B27" w:rsidRDefault="00D43B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8948" id="Text Box 31" o:spid="_x0000_s1040" type="#_x0000_t202" style="position:absolute;left:0;text-align:left;margin-left:336.75pt;margin-top:60.3pt;width:10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" fillcolor="white [3201]" stroked="f" strokeweight=".5pt">
                <v:textbox>
                  <w:txbxContent>
                    <w:p w:rsidR="00D43B27" w:rsidRPr="00D43B27" w:rsidRDefault="00D43B27" w:rsidP="00D43B27">
                      <w:pPr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</w:pPr>
                      <w:r w:rsidRPr="00D43B27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Novih </w:t>
                      </w:r>
                      <w:r w:rsidRPr="00D43B27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18"/>
                          <w:szCs w:val="18"/>
                        </w:rPr>
                        <w:t>(13): 12.04%</w:t>
                      </w:r>
                    </w:p>
                    <w:p w:rsidR="00D43B27" w:rsidRPr="00D43B27" w:rsidRDefault="00D43B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372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00B66" wp14:editId="63F1F7EF">
                <wp:simplePos x="0" y="0"/>
                <wp:positionH relativeFrom="column">
                  <wp:posOffset>3467100</wp:posOffset>
                </wp:positionH>
                <wp:positionV relativeFrom="paragraph">
                  <wp:posOffset>251460</wp:posOffset>
                </wp:positionV>
                <wp:extent cx="1543050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372" w:rsidRPr="00065372" w:rsidRDefault="0006537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5372">
                              <w:rPr>
                                <w:rFonts w:ascii="Times New Roman" w:hAnsi="Times New Roman" w:cs="Times New Roman"/>
                                <w:color w:val="7B7B7B" w:themeColor="accent3" w:themeShade="BF"/>
                                <w:sz w:val="18"/>
                                <w:szCs w:val="18"/>
                                <w:lang w:val="en-US"/>
                              </w:rPr>
                              <w:t xml:space="preserve">U toku </w:t>
                            </w:r>
                            <w:r w:rsidRPr="00065372"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(11): 10.19 %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0B66" id="Text Box 30" o:spid="_x0000_s1041" type="#_x0000_t202" style="position:absolute;left:0;text-align:left;margin-left:273pt;margin-top:19.8pt;width:121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" fillcolor="white [3201]" stroked="f" strokeweight=".5pt">
                <v:textbox>
                  <w:txbxContent>
                    <w:p w:rsidR="00065372" w:rsidRPr="00065372" w:rsidRDefault="0006537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65372">
                        <w:rPr>
                          <w:rFonts w:ascii="Times New Roman" w:hAnsi="Times New Roman" w:cs="Times New Roman"/>
                          <w:color w:val="7B7B7B" w:themeColor="accent3" w:themeShade="BF"/>
                          <w:sz w:val="18"/>
                          <w:szCs w:val="18"/>
                          <w:lang w:val="en-US"/>
                        </w:rPr>
                        <w:t xml:space="preserve">U toku </w:t>
                      </w:r>
                      <w:r w:rsidRPr="00065372"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(11): 10.19 %</w:t>
                      </w:r>
                    </w:p>
                  </w:txbxContent>
                </v:textbox>
              </v:shape>
            </w:pict>
          </mc:Fallback>
        </mc:AlternateContent>
      </w:r>
      <w:r w:rsidR="00035A78" w:rsidRPr="00491B58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drawing>
          <wp:inline distT="0" distB="0" distL="0" distR="0">
            <wp:extent cx="5731306" cy="2914650"/>
            <wp:effectExtent l="0" t="0" r="3175" b="0"/>
            <wp:docPr id="4" name="Picture 4" descr="C:\Users\ZEF~1.DED\AppData\Local\Temp\chart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40337" name="Picture 4" descr="C:\Users\ZEF~1.DED\AppData\Local\Temp\chart-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89" cy="291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C83" w:rsidRDefault="00C601C0" w:rsidP="00B459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601C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Kao što je objašnjeno na slici 5,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slučajevi po statusu koji su r</w:t>
      </w:r>
      <w:r w:rsidRPr="00C601C0">
        <w:rPr>
          <w:rFonts w:ascii="Times New Roman" w:hAnsi="Times New Roman" w:cs="Times New Roman"/>
          <w:bCs/>
          <w:sz w:val="24"/>
          <w:szCs w:val="24"/>
          <w:lang w:val="en-GB"/>
        </w:rPr>
        <w:t>ešeni su 77</w:t>
      </w:r>
      <w:proofErr w:type="gramStart"/>
      <w:r w:rsidRPr="00C601C0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CF5B1C">
        <w:rPr>
          <w:rFonts w:ascii="Times New Roman" w:hAnsi="Times New Roman" w:cs="Times New Roman"/>
          <w:bCs/>
          <w:sz w:val="24"/>
          <w:szCs w:val="24"/>
          <w:lang w:val="en-GB"/>
        </w:rPr>
        <w:t>77</w:t>
      </w:r>
      <w:proofErr w:type="gramEnd"/>
      <w:r w:rsidR="00CF5B1C">
        <w:rPr>
          <w:rFonts w:ascii="Times New Roman" w:hAnsi="Times New Roman" w:cs="Times New Roman"/>
          <w:bCs/>
          <w:sz w:val="24"/>
          <w:szCs w:val="24"/>
          <w:lang w:val="en-GB"/>
        </w:rPr>
        <w:t>%, od kojih su 10,19% još uv</w:t>
      </w:r>
      <w:r w:rsidRPr="00C601C0">
        <w:rPr>
          <w:rFonts w:ascii="Times New Roman" w:hAnsi="Times New Roman" w:cs="Times New Roman"/>
          <w:bCs/>
          <w:sz w:val="24"/>
          <w:szCs w:val="24"/>
          <w:lang w:val="en-GB"/>
        </w:rPr>
        <w:t>ek na čeka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nju, a 12,04% su novi slučajevi</w:t>
      </w:r>
      <w:r w:rsidR="00035A78" w:rsidRPr="00491B58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B459D2" w:rsidRPr="00491B58" w:rsidRDefault="00B459D2" w:rsidP="00B459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9D2290" w:rsidRDefault="00CF5B1C" w:rsidP="00035A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  <w:lang w:val="en-GB"/>
        </w:rPr>
      </w:pPr>
      <w:r>
        <w:rPr>
          <w:rFonts w:ascii="Times New Roman" w:hAnsi="Times New Roman" w:cs="Times New Roman"/>
          <w:b/>
          <w:sz w:val="26"/>
          <w:szCs w:val="24"/>
          <w:lang w:val="en-GB"/>
        </w:rPr>
        <w:t>Prijavljeni slućajevi</w:t>
      </w:r>
    </w:p>
    <w:p w:rsidR="00B459D2" w:rsidRPr="009176BF" w:rsidRDefault="00B459D2" w:rsidP="00B459D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4"/>
          <w:lang w:val="en-GB"/>
        </w:rPr>
      </w:pPr>
    </w:p>
    <w:p w:rsidR="00B459D2" w:rsidRDefault="00CF5B1C" w:rsidP="00B45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F5B1C">
        <w:rPr>
          <w:rFonts w:ascii="Times New Roman" w:hAnsi="Times New Roman" w:cs="Times New Roman"/>
          <w:sz w:val="24"/>
          <w:szCs w:val="24"/>
          <w:lang w:val="en-GB"/>
        </w:rPr>
        <w:t xml:space="preserve">Važno je napomenuti da je većina restriktivnih mera nametnutih od strane svih zemalja CEFTA-e protiv Kosova ubačena u </w:t>
      </w:r>
      <w:r>
        <w:rPr>
          <w:rFonts w:ascii="Times New Roman" w:hAnsi="Times New Roman" w:cs="Times New Roman"/>
          <w:sz w:val="24"/>
          <w:szCs w:val="24"/>
          <w:lang w:val="en-GB"/>
        </w:rPr>
        <w:t>Bazu Podataka</w:t>
      </w:r>
      <w:r w:rsidRPr="00CF5B1C">
        <w:rPr>
          <w:rFonts w:ascii="Times New Roman" w:hAnsi="Times New Roman" w:cs="Times New Roman"/>
          <w:sz w:val="24"/>
          <w:szCs w:val="24"/>
          <w:lang w:val="en-GB"/>
        </w:rPr>
        <w:t xml:space="preserve"> o Barijerama u Pristupu Tržištu</w:t>
      </w:r>
      <w:r>
        <w:rPr>
          <w:rFonts w:ascii="Times New Roman" w:hAnsi="Times New Roman" w:cs="Times New Roman"/>
          <w:sz w:val="24"/>
          <w:szCs w:val="24"/>
          <w:lang w:val="en-GB"/>
        </w:rPr>
        <w:t>, a ako pogledamo ovu Bazu P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>odataka posebno pre 2016</w:t>
      </w:r>
      <w:r w:rsidRPr="00CF5B1C">
        <w:rPr>
          <w:rFonts w:ascii="Times New Roman" w:hAnsi="Times New Roman" w:cs="Times New Roman"/>
          <w:sz w:val="24"/>
          <w:szCs w:val="24"/>
          <w:lang w:val="en-GB"/>
        </w:rPr>
        <w:t xml:space="preserve"> u vezi sa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 xml:space="preserve"> obaveštavanjem o slučajevima, m</w:t>
      </w:r>
      <w:r w:rsidRPr="00CF5B1C">
        <w:rPr>
          <w:rFonts w:ascii="Times New Roman" w:hAnsi="Times New Roman" w:cs="Times New Roman"/>
          <w:sz w:val="24"/>
          <w:szCs w:val="24"/>
          <w:lang w:val="en-GB"/>
        </w:rPr>
        <w:t>ože se videti da je Kosovo uglavnom podnelo prijave kao zemlja koja izveštava i još uvek čeka ispravno adresiranje podnetih pitanja, posebno kada su u pitanju slučajevi sa Bosnom i Hercegovinom i Srbijom, bez obzira da li se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 xml:space="preserve"> odnose na SPS, TBT ili </w:t>
      </w:r>
      <w:r w:rsidRPr="00CF5B1C">
        <w:rPr>
          <w:rFonts w:ascii="Times New Roman" w:hAnsi="Times New Roman" w:cs="Times New Roman"/>
          <w:sz w:val="24"/>
          <w:szCs w:val="24"/>
          <w:lang w:val="en-GB"/>
        </w:rPr>
        <w:t>pitanja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>tranzit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CF5B1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61F8B" w:rsidRPr="00C61F8B">
        <w:rPr>
          <w:rFonts w:ascii="Times New Roman" w:hAnsi="Times New Roman" w:cs="Times New Roman"/>
          <w:sz w:val="24"/>
          <w:szCs w:val="24"/>
          <w:lang w:val="en-GB"/>
        </w:rPr>
        <w:t>Važno je napomenuti da MABD izgleda da nisu redovno ažurirane od str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>ane svih članica od 2016</w:t>
      </w:r>
      <w:r w:rsidR="00C61F8B" w:rsidRPr="00C61F8B">
        <w:rPr>
          <w:rFonts w:ascii="Times New Roman" w:hAnsi="Times New Roman" w:cs="Times New Roman"/>
          <w:sz w:val="24"/>
          <w:szCs w:val="24"/>
          <w:lang w:val="en-GB"/>
        </w:rPr>
        <w:t xml:space="preserve"> zbog tehničkih problema u svom radu</w:t>
      </w:r>
      <w:r w:rsidR="00AF431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61F8B" w:rsidRPr="00C61F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4319"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r w:rsidR="00C61F8B" w:rsidRPr="00C61F8B">
        <w:rPr>
          <w:rFonts w:ascii="Times New Roman" w:hAnsi="Times New Roman" w:cs="Times New Roman"/>
          <w:sz w:val="24"/>
          <w:szCs w:val="24"/>
          <w:lang w:val="en-GB"/>
        </w:rPr>
        <w:t>koji</w:t>
      </w:r>
      <w:r w:rsidR="00AF4319">
        <w:rPr>
          <w:rFonts w:ascii="Times New Roman" w:hAnsi="Times New Roman" w:cs="Times New Roman"/>
          <w:sz w:val="24"/>
          <w:szCs w:val="24"/>
          <w:lang w:val="en-GB"/>
        </w:rPr>
        <w:t>ma se</w:t>
      </w:r>
      <w:r w:rsidR="00C61F8B" w:rsidRPr="00C61F8B">
        <w:rPr>
          <w:rFonts w:ascii="Times New Roman" w:hAnsi="Times New Roman" w:cs="Times New Roman"/>
          <w:sz w:val="24"/>
          <w:szCs w:val="24"/>
          <w:lang w:val="en-GB"/>
        </w:rPr>
        <w:t xml:space="preserve"> već </w:t>
      </w:r>
      <w:r w:rsidR="00AF4319">
        <w:rPr>
          <w:rFonts w:ascii="Times New Roman" w:hAnsi="Times New Roman" w:cs="Times New Roman"/>
          <w:sz w:val="24"/>
          <w:szCs w:val="24"/>
          <w:lang w:val="en-GB"/>
        </w:rPr>
        <w:t>preduzelo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4319">
        <w:rPr>
          <w:rFonts w:ascii="Times New Roman" w:hAnsi="Times New Roman" w:cs="Times New Roman"/>
          <w:sz w:val="24"/>
          <w:szCs w:val="24"/>
          <w:lang w:val="en-GB"/>
        </w:rPr>
        <w:t>u početku</w:t>
      </w:r>
      <w:r w:rsidR="00C61F8B">
        <w:rPr>
          <w:rFonts w:ascii="Times New Roman" w:hAnsi="Times New Roman" w:cs="Times New Roman"/>
          <w:sz w:val="24"/>
          <w:szCs w:val="24"/>
          <w:lang w:val="en-GB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3D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F5B1C" w:rsidRPr="00491B58" w:rsidRDefault="00CF5B1C" w:rsidP="00B45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459D2" w:rsidRDefault="00661A95" w:rsidP="009D38BE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4"/>
          <w:lang w:val="en-GB"/>
        </w:rPr>
        <w:t>Prim</w:t>
      </w:r>
      <w:r w:rsidR="00665F2B" w:rsidRPr="00661A95">
        <w:rPr>
          <w:rFonts w:ascii="Times New Roman" w:hAnsi="Times New Roman" w:cs="Times New Roman"/>
          <w:b/>
          <w:bCs/>
          <w:sz w:val="26"/>
          <w:szCs w:val="24"/>
          <w:lang w:val="en-GB"/>
        </w:rPr>
        <w:t>enjivost CEFTA sredstava na eliminaciju strukturnih NTB-a</w:t>
      </w:r>
      <w:r w:rsidRPr="00661A95">
        <w:rPr>
          <w:rFonts w:ascii="Times New Roman" w:hAnsi="Times New Roman" w:cs="Times New Roman"/>
          <w:b/>
          <w:bCs/>
          <w:sz w:val="26"/>
          <w:szCs w:val="24"/>
          <w:lang w:val="en-GB"/>
        </w:rPr>
        <w:t xml:space="preserve"> </w:t>
      </w:r>
    </w:p>
    <w:p w:rsidR="00661A95" w:rsidRDefault="00661A95" w:rsidP="00661A9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4"/>
          <w:lang w:val="en-GB"/>
        </w:rPr>
      </w:pPr>
    </w:p>
    <w:p w:rsidR="00B459D2" w:rsidRPr="00661A95" w:rsidRDefault="00F11AC3" w:rsidP="00B459D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4"/>
          <w:lang w:val="en-GB"/>
        </w:rPr>
      </w:pPr>
      <w:r w:rsidRPr="00F11AC3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Postoje neki elementi koji ukazuju </w:t>
      </w:r>
      <w:proofErr w:type="gramStart"/>
      <w:r w:rsidRPr="00F11AC3">
        <w:rPr>
          <w:rFonts w:ascii="Times New Roman" w:hAnsi="Times New Roman" w:cs="Times New Roman"/>
          <w:bCs/>
          <w:sz w:val="26"/>
          <w:szCs w:val="24"/>
          <w:lang w:val="en-GB"/>
        </w:rPr>
        <w:t>na</w:t>
      </w:r>
      <w:proofErr w:type="gramEnd"/>
      <w:r w:rsidRPr="00F11AC3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to da, </w:t>
      </w:r>
      <w:r>
        <w:rPr>
          <w:rFonts w:ascii="Times New Roman" w:hAnsi="Times New Roman" w:cs="Times New Roman"/>
          <w:bCs/>
          <w:sz w:val="26"/>
          <w:szCs w:val="24"/>
          <w:lang w:val="en-GB"/>
        </w:rPr>
        <w:t>broj barijera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  <w:lang w:val="en-GB"/>
        </w:rPr>
        <w:t>može se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smanjiti, ako ne i eliminisati. Na primer, AP 5 </w:t>
      </w:r>
      <w:r w:rsidR="00C0794C">
        <w:rPr>
          <w:rFonts w:ascii="Times New Roman" w:hAnsi="Times New Roman" w:cs="Times New Roman"/>
          <w:bCs/>
          <w:sz w:val="26"/>
          <w:szCs w:val="24"/>
          <w:lang w:val="en-GB"/>
        </w:rPr>
        <w:t>namerava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da stvori dva regionalna uzajamna priznanja koja </w:t>
      </w:r>
      <w:proofErr w:type="gramStart"/>
      <w:r w:rsidR="008133FB">
        <w:rPr>
          <w:rFonts w:ascii="Times New Roman" w:hAnsi="Times New Roman" w:cs="Times New Roman"/>
          <w:bCs/>
          <w:sz w:val="26"/>
          <w:szCs w:val="24"/>
          <w:lang w:val="en-GB"/>
        </w:rPr>
        <w:t>će</w:t>
      </w:r>
      <w:proofErr w:type="gramEnd"/>
      <w:r w:rsidR="008133FB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odgovarati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NTB-u koja proizilaze iz nepriznavanja sertifikacije. Isto tako, AP 5 ima za cilj da poboljša sisteme upravljanja rizicima putem obimne elektronske razmene podataka - </w:t>
      </w:r>
      <w:r w:rsidR="008133FB">
        <w:rPr>
          <w:rFonts w:ascii="Times New Roman" w:hAnsi="Times New Roman" w:cs="Times New Roman"/>
          <w:bCs/>
          <w:sz w:val="26"/>
          <w:szCs w:val="24"/>
          <w:lang w:val="en-GB"/>
        </w:rPr>
        <w:t>Kreatori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politika u prikupljanju prihoda treba da budu svesni da se prikupljanje prihoda može povećati efikasnim korišćenjem sistema rizika, kao i da 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lastRenderedPageBreak/>
        <w:t xml:space="preserve">povećava transparentnost i nudi jaču disciplinu u </w:t>
      </w:r>
      <w:r w:rsidR="007D361A">
        <w:rPr>
          <w:rFonts w:ascii="Times New Roman" w:hAnsi="Times New Roman" w:cs="Times New Roman"/>
          <w:bCs/>
          <w:sz w:val="26"/>
          <w:szCs w:val="24"/>
          <w:lang w:val="en-GB"/>
        </w:rPr>
        <w:t>zaht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>evi</w:t>
      </w:r>
      <w:r w:rsidR="007D361A">
        <w:rPr>
          <w:rFonts w:ascii="Times New Roman" w:hAnsi="Times New Roman" w:cs="Times New Roman"/>
          <w:bCs/>
          <w:sz w:val="26"/>
          <w:szCs w:val="24"/>
          <w:lang w:val="en-GB"/>
        </w:rPr>
        <w:t>ma dokumenata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i </w:t>
      </w:r>
      <w:r w:rsidR="00CD2761">
        <w:rPr>
          <w:rFonts w:ascii="Times New Roman" w:hAnsi="Times New Roman" w:cs="Times New Roman"/>
          <w:bCs/>
          <w:sz w:val="26"/>
          <w:szCs w:val="24"/>
          <w:lang w:val="en-GB"/>
        </w:rPr>
        <w:t>takse/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naknade vezane za </w:t>
      </w:r>
      <w:r w:rsidR="00CD2761">
        <w:rPr>
          <w:rFonts w:ascii="Times New Roman" w:hAnsi="Times New Roman" w:cs="Times New Roman"/>
          <w:bCs/>
          <w:sz w:val="26"/>
          <w:szCs w:val="24"/>
          <w:lang w:val="en-GB"/>
        </w:rPr>
        <w:t>zaht</w:t>
      </w:r>
      <w:r w:rsidR="00CD2761" w:rsidRPr="00661A95">
        <w:rPr>
          <w:rFonts w:ascii="Times New Roman" w:hAnsi="Times New Roman" w:cs="Times New Roman"/>
          <w:bCs/>
          <w:sz w:val="26"/>
          <w:szCs w:val="24"/>
          <w:lang w:val="en-GB"/>
        </w:rPr>
        <w:t>eve</w:t>
      </w:r>
      <w:r w:rsidR="00CD2761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</w:t>
      </w:r>
      <w:r w:rsidR="00CD2761">
        <w:rPr>
          <w:rFonts w:ascii="Times New Roman" w:hAnsi="Times New Roman" w:cs="Times New Roman"/>
          <w:bCs/>
          <w:sz w:val="26"/>
          <w:szCs w:val="24"/>
          <w:lang w:val="en-GB"/>
        </w:rPr>
        <w:t>dokumenata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>. Međutim, AP5 još nije u potpunosti implementiran, kao što ga Kosovo još nije ratifikovalo. Pored toga, neophod</w:t>
      </w:r>
      <w:r w:rsidR="00D74CB8">
        <w:rPr>
          <w:rFonts w:ascii="Times New Roman" w:hAnsi="Times New Roman" w:cs="Times New Roman"/>
          <w:bCs/>
          <w:sz w:val="26"/>
          <w:szCs w:val="24"/>
          <w:lang w:val="en-GB"/>
        </w:rPr>
        <w:t>ni su dalji koraci: Na primer, Tržište T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>ransparentnos</w:t>
      </w:r>
      <w:r w:rsidR="00D74CB8">
        <w:rPr>
          <w:rFonts w:ascii="Times New Roman" w:hAnsi="Times New Roman" w:cs="Times New Roman"/>
          <w:bCs/>
          <w:sz w:val="26"/>
          <w:szCs w:val="24"/>
          <w:lang w:val="en-GB"/>
        </w:rPr>
        <w:t>ti CEFTA-e treba da bude unapr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eđeno i ažurirano radi transparentnosti, a </w:t>
      </w:r>
      <w:r w:rsidR="008133FB">
        <w:rPr>
          <w:rFonts w:ascii="Times New Roman" w:hAnsi="Times New Roman" w:cs="Times New Roman"/>
          <w:bCs/>
          <w:sz w:val="26"/>
          <w:szCs w:val="24"/>
          <w:lang w:val="en-GB"/>
        </w:rPr>
        <w:t>sledeći</w:t>
      </w:r>
      <w:r w:rsidR="00D0253C">
        <w:rPr>
          <w:rFonts w:ascii="Times New Roman" w:hAnsi="Times New Roman" w:cs="Times New Roman"/>
          <w:bCs/>
          <w:sz w:val="26"/>
          <w:szCs w:val="24"/>
          <w:lang w:val="en-GB"/>
        </w:rPr>
        <w:t xml:space="preserve"> </w:t>
      </w:r>
      <w:r w:rsidR="00661A95" w:rsidRPr="00661A95">
        <w:rPr>
          <w:rFonts w:ascii="Times New Roman" w:hAnsi="Times New Roman" w:cs="Times New Roman"/>
          <w:bCs/>
          <w:sz w:val="26"/>
          <w:szCs w:val="24"/>
          <w:lang w:val="en-GB"/>
        </w:rPr>
        <w:t>CEFTA AP 7 je potreban da bi se eliminisale dalje preostale NTB-ove.</w:t>
      </w:r>
    </w:p>
    <w:p w:rsidR="00661A95" w:rsidRPr="00661A95" w:rsidRDefault="00661A95" w:rsidP="00B45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459D2" w:rsidRPr="006A0A85" w:rsidRDefault="00D74CB8" w:rsidP="00035A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Zakljućci</w:t>
      </w:r>
    </w:p>
    <w:p w:rsidR="00035A78" w:rsidRPr="006A0A85" w:rsidRDefault="00035A78" w:rsidP="00035A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35A78" w:rsidRPr="006A0A85" w:rsidRDefault="00283147" w:rsidP="00283147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3147">
        <w:rPr>
          <w:rFonts w:ascii="Times New Roman" w:hAnsi="Times New Roman" w:cs="Times New Roman"/>
          <w:sz w:val="24"/>
          <w:szCs w:val="24"/>
          <w:lang w:val="en-GB"/>
        </w:rPr>
        <w:t>Što se tiče budžetskih pitanja / ostaje neadekvatan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3AEB" w:rsidRPr="00933AEB">
        <w:rPr>
          <w:rFonts w:ascii="Times New Roman" w:hAnsi="Times New Roman" w:cs="Times New Roman"/>
          <w:sz w:val="24"/>
          <w:szCs w:val="24"/>
          <w:lang w:val="en-GB"/>
        </w:rPr>
        <w:t>odnos direktnog 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indirektnog oporezivanja</w:t>
      </w:r>
      <w:r w:rsidR="00933AEB" w:rsidRPr="00933AEB">
        <w:rPr>
          <w:rFonts w:ascii="Times New Roman" w:hAnsi="Times New Roman" w:cs="Times New Roman"/>
          <w:sz w:val="24"/>
          <w:szCs w:val="24"/>
          <w:lang w:val="en-GB"/>
        </w:rPr>
        <w:t>, NTB-ovi mogu ostati zbog pitanja vezanih za certifikaciju i usklađenost</w:t>
      </w:r>
      <w:r w:rsidR="00035A78" w:rsidRPr="006A0A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33A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35A78" w:rsidRPr="006A0A85" w:rsidRDefault="00933AEB" w:rsidP="00933AEB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Usklađivanje </w:t>
      </w:r>
      <w:proofErr w:type="gramStart"/>
      <w:r w:rsidRPr="00933AE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 zakonima EU i međuna</w:t>
      </w:r>
      <w:r>
        <w:rPr>
          <w:rFonts w:ascii="Times New Roman" w:hAnsi="Times New Roman" w:cs="Times New Roman"/>
          <w:sz w:val="24"/>
          <w:szCs w:val="24"/>
          <w:lang w:val="en-GB"/>
        </w:rPr>
        <w:t>rodnim standardima može doprineti, ali ne i r</w:t>
      </w:r>
      <w:r w:rsidRPr="00933AEB">
        <w:rPr>
          <w:rFonts w:ascii="Times New Roman" w:hAnsi="Times New Roman" w:cs="Times New Roman"/>
          <w:sz w:val="24"/>
          <w:szCs w:val="24"/>
          <w:lang w:val="en-GB"/>
        </w:rPr>
        <w:t>ešiti NTB, osim ako ne postoje programi uzajamnog priznavanj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035A78" w:rsidRPr="006A0A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35A78" w:rsidRPr="006A0A85" w:rsidRDefault="00933AEB" w:rsidP="00933AEB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Pravni instrumenti CEFTA-e su skoro dovoljni, </w:t>
      </w:r>
      <w:proofErr w:type="gramStart"/>
      <w:r w:rsidRPr="00933AEB">
        <w:rPr>
          <w:rFonts w:ascii="Times New Roman" w:hAnsi="Times New Roman" w:cs="Times New Roman"/>
          <w:sz w:val="24"/>
          <w:szCs w:val="24"/>
          <w:lang w:val="en-GB"/>
        </w:rPr>
        <w:t>ali</w:t>
      </w:r>
      <w:proofErr w:type="gramEnd"/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 je potrebno dalje pobo</w:t>
      </w:r>
      <w:r>
        <w:rPr>
          <w:rFonts w:ascii="Times New Roman" w:hAnsi="Times New Roman" w:cs="Times New Roman"/>
          <w:sz w:val="24"/>
          <w:szCs w:val="24"/>
          <w:lang w:val="en-GB"/>
        </w:rPr>
        <w:t>ljšanje, posebno mehanizma za r</w:t>
      </w:r>
      <w:r w:rsidRPr="00933AEB">
        <w:rPr>
          <w:rFonts w:ascii="Times New Roman" w:hAnsi="Times New Roman" w:cs="Times New Roman"/>
          <w:sz w:val="24"/>
          <w:szCs w:val="24"/>
          <w:lang w:val="en-GB"/>
        </w:rPr>
        <w:t>ešavan</w:t>
      </w:r>
      <w:r>
        <w:rPr>
          <w:rFonts w:ascii="Times New Roman" w:hAnsi="Times New Roman" w:cs="Times New Roman"/>
          <w:sz w:val="24"/>
          <w:szCs w:val="24"/>
          <w:lang w:val="en-GB"/>
        </w:rPr>
        <w:t>je sporova koji je ključan za r</w:t>
      </w:r>
      <w:r w:rsidRPr="00933AEB">
        <w:rPr>
          <w:rFonts w:ascii="Times New Roman" w:hAnsi="Times New Roman" w:cs="Times New Roman"/>
          <w:sz w:val="24"/>
          <w:szCs w:val="24"/>
          <w:lang w:val="en-GB"/>
        </w:rPr>
        <w:t>ešavanje neopravdanih trgovinskih barijera</w:t>
      </w:r>
      <w:r w:rsidR="003E182C" w:rsidRPr="006A0A85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35A78" w:rsidRPr="006A0A85" w:rsidRDefault="00933AEB" w:rsidP="00933AEB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3AEB">
        <w:rPr>
          <w:rFonts w:ascii="Times New Roman" w:hAnsi="Times New Roman" w:cs="Times New Roman"/>
          <w:sz w:val="24"/>
          <w:szCs w:val="24"/>
          <w:lang w:val="en-GB"/>
        </w:rPr>
        <w:t>Ekonomska konkurentnost i pristup tržištima treba uzeti u obzir kao glavne ciljeve politike u eliminaciji NTB-a</w:t>
      </w:r>
      <w:r w:rsidR="00EA6D70" w:rsidRPr="006A0A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33AEB" w:rsidRDefault="00933AEB" w:rsidP="00933AEB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3AEB">
        <w:rPr>
          <w:rFonts w:ascii="Times New Roman" w:hAnsi="Times New Roman" w:cs="Times New Roman"/>
          <w:sz w:val="24"/>
          <w:szCs w:val="24"/>
          <w:lang w:val="en-GB"/>
        </w:rPr>
        <w:t>Stvaranje MRA među zemljama CEFTA na osnovu MAP REA</w:t>
      </w:r>
    </w:p>
    <w:p w:rsidR="002375A7" w:rsidRPr="006A0A85" w:rsidRDefault="00933AEB" w:rsidP="00933AEB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3AEB">
        <w:rPr>
          <w:rFonts w:ascii="Times New Roman" w:hAnsi="Times New Roman" w:cs="Times New Roman"/>
          <w:sz w:val="24"/>
          <w:szCs w:val="24"/>
          <w:lang w:val="en-GB"/>
        </w:rPr>
        <w:t>Kao što je navedeno u trgovinskoj komponenti MAP / REA, Sekretarija</w:t>
      </w:r>
      <w:r>
        <w:rPr>
          <w:rFonts w:ascii="Times New Roman" w:hAnsi="Times New Roman" w:cs="Times New Roman"/>
          <w:sz w:val="24"/>
          <w:szCs w:val="24"/>
          <w:lang w:val="en-GB"/>
        </w:rPr>
        <w:t>t CEFTA-e priprema godišnji izv</w:t>
      </w:r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eštaj o glavnim </w:t>
      </w:r>
      <w:r w:rsidR="00DA35A3">
        <w:rPr>
          <w:rFonts w:ascii="Times New Roman" w:hAnsi="Times New Roman" w:cs="Times New Roman"/>
          <w:sz w:val="24"/>
          <w:szCs w:val="24"/>
          <w:lang w:val="en-GB"/>
        </w:rPr>
        <w:t>trgovinskim</w:t>
      </w:r>
      <w:r w:rsidR="00DA35A3"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35A3">
        <w:rPr>
          <w:rFonts w:ascii="Times New Roman" w:hAnsi="Times New Roman" w:cs="Times New Roman"/>
          <w:sz w:val="24"/>
          <w:szCs w:val="24"/>
          <w:lang w:val="en-GB"/>
        </w:rPr>
        <w:t>preprekama</w:t>
      </w:r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. Izveštaj će posebno odraziti trenutne prepreke </w:t>
      </w:r>
      <w:proofErr w:type="gramStart"/>
      <w:r w:rsidRPr="00933AE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 kojima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se suočavaju kompanije i kršenje</w:t>
      </w:r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21E44">
        <w:rPr>
          <w:rFonts w:ascii="Times New Roman" w:hAnsi="Times New Roman" w:cs="Times New Roman"/>
          <w:sz w:val="24"/>
          <w:szCs w:val="24"/>
          <w:lang w:val="en-GB"/>
        </w:rPr>
        <w:t>pravila</w:t>
      </w:r>
      <w:r w:rsidR="00DA35A3">
        <w:rPr>
          <w:rFonts w:ascii="Times New Roman" w:hAnsi="Times New Roman" w:cs="Times New Roman"/>
          <w:sz w:val="24"/>
          <w:szCs w:val="24"/>
          <w:lang w:val="en-GB"/>
        </w:rPr>
        <w:t xml:space="preserve"> koja</w:t>
      </w:r>
      <w:r w:rsidRPr="00933AEB">
        <w:rPr>
          <w:rFonts w:ascii="Times New Roman" w:hAnsi="Times New Roman" w:cs="Times New Roman"/>
          <w:sz w:val="24"/>
          <w:szCs w:val="24"/>
          <w:lang w:val="en-GB"/>
        </w:rPr>
        <w:t xml:space="preserve"> bi trebalo da prevladaju za kompanije u regionu</w:t>
      </w:r>
      <w:r w:rsidR="002375A7" w:rsidRPr="006A0A85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D68BE" w:rsidRPr="006A0A85" w:rsidRDefault="00821E44" w:rsidP="00821E44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1E44">
        <w:rPr>
          <w:rFonts w:ascii="Times New Roman" w:hAnsi="Times New Roman" w:cs="Times New Roman"/>
          <w:sz w:val="24"/>
          <w:szCs w:val="24"/>
          <w:lang w:val="en-GB"/>
        </w:rPr>
        <w:t>Ozbiljnije uzimanje u obzir glavnih prepreka koje su identifikovali GIZ, ITC i OECD</w:t>
      </w:r>
      <w:r w:rsidR="00DA35A3">
        <w:rPr>
          <w:rFonts w:ascii="Times New Roman" w:hAnsi="Times New Roman" w:cs="Times New Roman"/>
          <w:sz w:val="24"/>
          <w:szCs w:val="24"/>
          <w:lang w:val="en-GB"/>
        </w:rPr>
        <w:t>, kao</w:t>
      </w:r>
      <w:r w:rsidRPr="00821E44">
        <w:rPr>
          <w:rFonts w:ascii="Times New Roman" w:hAnsi="Times New Roman" w:cs="Times New Roman"/>
          <w:sz w:val="24"/>
          <w:szCs w:val="24"/>
          <w:lang w:val="en-GB"/>
        </w:rPr>
        <w:t xml:space="preserve"> i date preporuke</w:t>
      </w:r>
      <w:r w:rsidR="00035A78" w:rsidRPr="006A0A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E182C" w:rsidRDefault="000816DC" w:rsidP="000816DC">
      <w:pPr>
        <w:pStyle w:val="ListParagraph"/>
        <w:numPr>
          <w:ilvl w:val="0"/>
          <w:numId w:val="13"/>
        </w:num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16DC">
        <w:rPr>
          <w:rFonts w:ascii="Times New Roman" w:hAnsi="Times New Roman" w:cs="Times New Roman"/>
          <w:sz w:val="24"/>
          <w:szCs w:val="24"/>
          <w:lang w:val="en-GB"/>
        </w:rPr>
        <w:t>Kosovo nije bilo u stanju da iskoristi sve očekivane trgovinske 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oristi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svog učešća u CEFTA S</w:t>
      </w:r>
      <w:r w:rsidRPr="000816DC">
        <w:rPr>
          <w:rFonts w:ascii="Times New Roman" w:hAnsi="Times New Roman" w:cs="Times New Roman"/>
          <w:sz w:val="24"/>
          <w:szCs w:val="24"/>
          <w:lang w:val="en-GB"/>
        </w:rPr>
        <w:t xml:space="preserve">porazumu, posebno kada se uporedi sa </w:t>
      </w:r>
      <w:r w:rsidR="00EC6566">
        <w:rPr>
          <w:rFonts w:ascii="Times New Roman" w:hAnsi="Times New Roman" w:cs="Times New Roman"/>
          <w:sz w:val="24"/>
          <w:szCs w:val="24"/>
          <w:lang w:val="en-GB"/>
        </w:rPr>
        <w:t>performansom</w:t>
      </w:r>
      <w:r w:rsidRPr="000816DC">
        <w:rPr>
          <w:rFonts w:ascii="Times New Roman" w:hAnsi="Times New Roman" w:cs="Times New Roman"/>
          <w:sz w:val="24"/>
          <w:szCs w:val="24"/>
          <w:lang w:val="en-GB"/>
        </w:rPr>
        <w:t xml:space="preserve"> dr</w:t>
      </w:r>
      <w:r w:rsidR="00EC6566">
        <w:rPr>
          <w:rFonts w:ascii="Times New Roman" w:hAnsi="Times New Roman" w:cs="Times New Roman"/>
          <w:sz w:val="24"/>
          <w:szCs w:val="24"/>
          <w:lang w:val="en-GB"/>
        </w:rPr>
        <w:t>ugih članova regionalne grup</w:t>
      </w:r>
      <w:r w:rsidRPr="000816DC">
        <w:rPr>
          <w:rFonts w:ascii="Times New Roman" w:hAnsi="Times New Roman" w:cs="Times New Roman"/>
          <w:sz w:val="24"/>
          <w:szCs w:val="24"/>
          <w:lang w:val="en-GB"/>
        </w:rPr>
        <w:t>e. Kosovo je iskusilo strukturni i rastući deficit u svojoj regionalnoj trgovini, postajući glavna uvozna destinacija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za izvoz drugih Ć</w:t>
      </w:r>
      <w:r w:rsidRPr="000816DC">
        <w:rPr>
          <w:rFonts w:ascii="Times New Roman" w:hAnsi="Times New Roman" w:cs="Times New Roman"/>
          <w:sz w:val="24"/>
          <w:szCs w:val="24"/>
          <w:lang w:val="en-GB"/>
        </w:rPr>
        <w:t>lanica CEFTA-e</w:t>
      </w:r>
      <w:r w:rsidR="002375A7" w:rsidRPr="006A0A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54AB9" w:rsidRPr="00154AB9" w:rsidRDefault="00154AB9" w:rsidP="00154AB9">
      <w:pPr>
        <w:pBdr>
          <w:between w:val="single" w:sz="4" w:space="1" w:color="auto"/>
        </w:pBdr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54AB9" w:rsidRPr="00154AB9" w:rsidSect="00491B58">
      <w:footerReference w:type="default" r:id="rId2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E7" w:rsidRDefault="006E00E7" w:rsidP="007C5F60">
      <w:pPr>
        <w:spacing w:after="0" w:line="240" w:lineRule="auto"/>
      </w:pPr>
      <w:r>
        <w:separator/>
      </w:r>
    </w:p>
  </w:endnote>
  <w:endnote w:type="continuationSeparator" w:id="0">
    <w:p w:rsidR="006E00E7" w:rsidRDefault="006E00E7" w:rsidP="007C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221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F60" w:rsidRDefault="007C5F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36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C5F60" w:rsidRDefault="007C5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E7" w:rsidRDefault="006E00E7" w:rsidP="007C5F60">
      <w:pPr>
        <w:spacing w:after="0" w:line="240" w:lineRule="auto"/>
      </w:pPr>
      <w:r>
        <w:separator/>
      </w:r>
    </w:p>
  </w:footnote>
  <w:footnote w:type="continuationSeparator" w:id="0">
    <w:p w:rsidR="006E00E7" w:rsidRDefault="006E00E7" w:rsidP="007C5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2.75pt;height:8.25pt;visibility:visible;mso-wrap-style:square" o:bullet="t">
        <v:imagedata r:id="rId1" o:title=""/>
      </v:shape>
    </w:pict>
  </w:numPicBullet>
  <w:abstractNum w:abstractNumId="0">
    <w:nsid w:val="02D67D6C"/>
    <w:multiLevelType w:val="multilevel"/>
    <w:tmpl w:val="F962A6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3226B31"/>
    <w:multiLevelType w:val="hybridMultilevel"/>
    <w:tmpl w:val="02EC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C34A2"/>
    <w:multiLevelType w:val="multilevel"/>
    <w:tmpl w:val="BB8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734D3"/>
    <w:multiLevelType w:val="hybridMultilevel"/>
    <w:tmpl w:val="65B8B7D4"/>
    <w:lvl w:ilvl="0" w:tplc="1EFA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0042C">
      <w:start w:val="6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2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2B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46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0C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C3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E16D10"/>
    <w:multiLevelType w:val="hybridMultilevel"/>
    <w:tmpl w:val="A5C4024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6C50793"/>
    <w:multiLevelType w:val="hybridMultilevel"/>
    <w:tmpl w:val="A43E70FC"/>
    <w:lvl w:ilvl="0" w:tplc="E59A0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0E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A7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E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06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6B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8F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CA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4A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483A07"/>
    <w:multiLevelType w:val="multilevel"/>
    <w:tmpl w:val="BA8889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D8672C8"/>
    <w:multiLevelType w:val="hybridMultilevel"/>
    <w:tmpl w:val="8A6E45D2"/>
    <w:lvl w:ilvl="0" w:tplc="1EEA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A2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42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E3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0D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2F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C0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A9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D9955F3"/>
    <w:multiLevelType w:val="hybridMultilevel"/>
    <w:tmpl w:val="2E863714"/>
    <w:lvl w:ilvl="0" w:tplc="3B0EE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8A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81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04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E5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E5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0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64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67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7873B8"/>
    <w:multiLevelType w:val="multilevel"/>
    <w:tmpl w:val="9D507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B696F3D"/>
    <w:multiLevelType w:val="hybridMultilevel"/>
    <w:tmpl w:val="B170AA3E"/>
    <w:lvl w:ilvl="0" w:tplc="06DCA3AA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1" w:tplc="20F6E788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  <w:lvl w:ilvl="2" w:tplc="FC70F15C">
      <w:start w:val="1"/>
      <w:numFmt w:val="bullet"/>
      <w:lvlText w:val="•"/>
      <w:lvlJc w:val="left"/>
      <w:pPr>
        <w:tabs>
          <w:tab w:val="num" w:pos="9000"/>
        </w:tabs>
        <w:ind w:left="9000" w:hanging="360"/>
      </w:pPr>
      <w:rPr>
        <w:rFonts w:ascii="Arial" w:hAnsi="Arial" w:hint="default"/>
      </w:rPr>
    </w:lvl>
    <w:lvl w:ilvl="3" w:tplc="184EE1A6" w:tentative="1">
      <w:start w:val="1"/>
      <w:numFmt w:val="bullet"/>
      <w:lvlText w:val="•"/>
      <w:lvlJc w:val="left"/>
      <w:pPr>
        <w:tabs>
          <w:tab w:val="num" w:pos="9720"/>
        </w:tabs>
        <w:ind w:left="9720" w:hanging="360"/>
      </w:pPr>
      <w:rPr>
        <w:rFonts w:ascii="Arial" w:hAnsi="Arial" w:hint="default"/>
      </w:rPr>
    </w:lvl>
    <w:lvl w:ilvl="4" w:tplc="27404438" w:tentative="1">
      <w:start w:val="1"/>
      <w:numFmt w:val="bullet"/>
      <w:lvlText w:val="•"/>
      <w:lvlJc w:val="left"/>
      <w:pPr>
        <w:tabs>
          <w:tab w:val="num" w:pos="10440"/>
        </w:tabs>
        <w:ind w:left="10440" w:hanging="360"/>
      </w:pPr>
      <w:rPr>
        <w:rFonts w:ascii="Arial" w:hAnsi="Arial" w:hint="default"/>
      </w:rPr>
    </w:lvl>
    <w:lvl w:ilvl="5" w:tplc="A6AA49A2" w:tentative="1">
      <w:start w:val="1"/>
      <w:numFmt w:val="bullet"/>
      <w:lvlText w:val="•"/>
      <w:lvlJc w:val="left"/>
      <w:pPr>
        <w:tabs>
          <w:tab w:val="num" w:pos="11160"/>
        </w:tabs>
        <w:ind w:left="11160" w:hanging="360"/>
      </w:pPr>
      <w:rPr>
        <w:rFonts w:ascii="Arial" w:hAnsi="Arial" w:hint="default"/>
      </w:rPr>
    </w:lvl>
    <w:lvl w:ilvl="6" w:tplc="55E46BD2" w:tentative="1">
      <w:start w:val="1"/>
      <w:numFmt w:val="bullet"/>
      <w:lvlText w:val="•"/>
      <w:lvlJc w:val="left"/>
      <w:pPr>
        <w:tabs>
          <w:tab w:val="num" w:pos="11880"/>
        </w:tabs>
        <w:ind w:left="11880" w:hanging="360"/>
      </w:pPr>
      <w:rPr>
        <w:rFonts w:ascii="Arial" w:hAnsi="Arial" w:hint="default"/>
      </w:rPr>
    </w:lvl>
    <w:lvl w:ilvl="7" w:tplc="B00C42BA" w:tentative="1">
      <w:start w:val="1"/>
      <w:numFmt w:val="bullet"/>
      <w:lvlText w:val="•"/>
      <w:lvlJc w:val="left"/>
      <w:pPr>
        <w:tabs>
          <w:tab w:val="num" w:pos="12600"/>
        </w:tabs>
        <w:ind w:left="12600" w:hanging="360"/>
      </w:pPr>
      <w:rPr>
        <w:rFonts w:ascii="Arial" w:hAnsi="Arial" w:hint="default"/>
      </w:rPr>
    </w:lvl>
    <w:lvl w:ilvl="8" w:tplc="560452F2" w:tentative="1">
      <w:start w:val="1"/>
      <w:numFmt w:val="bullet"/>
      <w:lvlText w:val="•"/>
      <w:lvlJc w:val="left"/>
      <w:pPr>
        <w:tabs>
          <w:tab w:val="num" w:pos="13320"/>
        </w:tabs>
        <w:ind w:left="13320" w:hanging="360"/>
      </w:pPr>
      <w:rPr>
        <w:rFonts w:ascii="Arial" w:hAnsi="Arial" w:hint="default"/>
      </w:rPr>
    </w:lvl>
  </w:abstractNum>
  <w:abstractNum w:abstractNumId="11">
    <w:nsid w:val="76AE353B"/>
    <w:multiLevelType w:val="hybridMultilevel"/>
    <w:tmpl w:val="8C8ECEF4"/>
    <w:lvl w:ilvl="0" w:tplc="214A9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EE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409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4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E1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D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8E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80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A3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7EB4256"/>
    <w:multiLevelType w:val="multilevel"/>
    <w:tmpl w:val="7352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C"/>
    <w:rsid w:val="00017C6D"/>
    <w:rsid w:val="00024A24"/>
    <w:rsid w:val="00032BD5"/>
    <w:rsid w:val="000353B6"/>
    <w:rsid w:val="00035A78"/>
    <w:rsid w:val="0004425B"/>
    <w:rsid w:val="000467EF"/>
    <w:rsid w:val="00052978"/>
    <w:rsid w:val="000635E6"/>
    <w:rsid w:val="00065372"/>
    <w:rsid w:val="00066F77"/>
    <w:rsid w:val="000709C0"/>
    <w:rsid w:val="000716A6"/>
    <w:rsid w:val="00080C9B"/>
    <w:rsid w:val="000816DC"/>
    <w:rsid w:val="00087902"/>
    <w:rsid w:val="00095A7B"/>
    <w:rsid w:val="000B0B39"/>
    <w:rsid w:val="000C4DBC"/>
    <w:rsid w:val="000C7EAB"/>
    <w:rsid w:val="000D0123"/>
    <w:rsid w:val="000D3AF9"/>
    <w:rsid w:val="000E05E7"/>
    <w:rsid w:val="000E067C"/>
    <w:rsid w:val="00103696"/>
    <w:rsid w:val="001067CF"/>
    <w:rsid w:val="0011257F"/>
    <w:rsid w:val="001134CC"/>
    <w:rsid w:val="0012517B"/>
    <w:rsid w:val="00154AB9"/>
    <w:rsid w:val="00163EB0"/>
    <w:rsid w:val="001646AB"/>
    <w:rsid w:val="00172E00"/>
    <w:rsid w:val="001928AC"/>
    <w:rsid w:val="00193CE3"/>
    <w:rsid w:val="001A25CC"/>
    <w:rsid w:val="001A4F34"/>
    <w:rsid w:val="001A634F"/>
    <w:rsid w:val="001B34FC"/>
    <w:rsid w:val="001B4F7C"/>
    <w:rsid w:val="001C296E"/>
    <w:rsid w:val="001C64CC"/>
    <w:rsid w:val="001D58FF"/>
    <w:rsid w:val="001E2069"/>
    <w:rsid w:val="001E3315"/>
    <w:rsid w:val="001E79BD"/>
    <w:rsid w:val="001F4FFB"/>
    <w:rsid w:val="00213991"/>
    <w:rsid w:val="00217B1F"/>
    <w:rsid w:val="00221D2A"/>
    <w:rsid w:val="00223689"/>
    <w:rsid w:val="00224D9E"/>
    <w:rsid w:val="002306A4"/>
    <w:rsid w:val="0023357A"/>
    <w:rsid w:val="002375A7"/>
    <w:rsid w:val="002539B3"/>
    <w:rsid w:val="002617B7"/>
    <w:rsid w:val="0026586C"/>
    <w:rsid w:val="0027568D"/>
    <w:rsid w:val="00283147"/>
    <w:rsid w:val="002B773E"/>
    <w:rsid w:val="002C0CE6"/>
    <w:rsid w:val="002D68BE"/>
    <w:rsid w:val="002D753E"/>
    <w:rsid w:val="00324780"/>
    <w:rsid w:val="003264BB"/>
    <w:rsid w:val="003343D9"/>
    <w:rsid w:val="0034021F"/>
    <w:rsid w:val="0034088B"/>
    <w:rsid w:val="003469A0"/>
    <w:rsid w:val="003839FF"/>
    <w:rsid w:val="003A0D34"/>
    <w:rsid w:val="003B08D1"/>
    <w:rsid w:val="003C34DF"/>
    <w:rsid w:val="003E182C"/>
    <w:rsid w:val="003F670E"/>
    <w:rsid w:val="003F71EA"/>
    <w:rsid w:val="00405016"/>
    <w:rsid w:val="004122A8"/>
    <w:rsid w:val="004325B6"/>
    <w:rsid w:val="00432CF4"/>
    <w:rsid w:val="00436C10"/>
    <w:rsid w:val="00452AEF"/>
    <w:rsid w:val="00470331"/>
    <w:rsid w:val="00484891"/>
    <w:rsid w:val="00485D28"/>
    <w:rsid w:val="00487399"/>
    <w:rsid w:val="00491B58"/>
    <w:rsid w:val="00492CDD"/>
    <w:rsid w:val="004934A7"/>
    <w:rsid w:val="0049793F"/>
    <w:rsid w:val="004B0CE4"/>
    <w:rsid w:val="004B2244"/>
    <w:rsid w:val="004C2C0B"/>
    <w:rsid w:val="004C6363"/>
    <w:rsid w:val="004D077C"/>
    <w:rsid w:val="004E2957"/>
    <w:rsid w:val="005033FE"/>
    <w:rsid w:val="0052644F"/>
    <w:rsid w:val="005276BC"/>
    <w:rsid w:val="00534953"/>
    <w:rsid w:val="005372D3"/>
    <w:rsid w:val="00540F9D"/>
    <w:rsid w:val="00541E45"/>
    <w:rsid w:val="00545BCA"/>
    <w:rsid w:val="00547DBD"/>
    <w:rsid w:val="00550D6B"/>
    <w:rsid w:val="0055366F"/>
    <w:rsid w:val="0057102B"/>
    <w:rsid w:val="00572CF3"/>
    <w:rsid w:val="00574CE9"/>
    <w:rsid w:val="00580B1E"/>
    <w:rsid w:val="00582E5C"/>
    <w:rsid w:val="005A5C25"/>
    <w:rsid w:val="005B1079"/>
    <w:rsid w:val="005E1758"/>
    <w:rsid w:val="005E3A89"/>
    <w:rsid w:val="00605E2B"/>
    <w:rsid w:val="006253C7"/>
    <w:rsid w:val="00627206"/>
    <w:rsid w:val="00633FDE"/>
    <w:rsid w:val="00634FE6"/>
    <w:rsid w:val="00643612"/>
    <w:rsid w:val="0064481C"/>
    <w:rsid w:val="00646C4D"/>
    <w:rsid w:val="00647C32"/>
    <w:rsid w:val="006526DF"/>
    <w:rsid w:val="0065293D"/>
    <w:rsid w:val="00655B93"/>
    <w:rsid w:val="00661A95"/>
    <w:rsid w:val="0066462F"/>
    <w:rsid w:val="00665624"/>
    <w:rsid w:val="00665F2B"/>
    <w:rsid w:val="006707A7"/>
    <w:rsid w:val="006708AC"/>
    <w:rsid w:val="00682BA8"/>
    <w:rsid w:val="00684134"/>
    <w:rsid w:val="006854E2"/>
    <w:rsid w:val="00692CC3"/>
    <w:rsid w:val="006A0A85"/>
    <w:rsid w:val="006A0A8D"/>
    <w:rsid w:val="006A1D27"/>
    <w:rsid w:val="006A779D"/>
    <w:rsid w:val="006A7BE1"/>
    <w:rsid w:val="006C110A"/>
    <w:rsid w:val="006E00E7"/>
    <w:rsid w:val="006E01BC"/>
    <w:rsid w:val="006E0639"/>
    <w:rsid w:val="006E2483"/>
    <w:rsid w:val="006F1BED"/>
    <w:rsid w:val="00721014"/>
    <w:rsid w:val="0073315E"/>
    <w:rsid w:val="00737BEE"/>
    <w:rsid w:val="00740E8C"/>
    <w:rsid w:val="00762761"/>
    <w:rsid w:val="00783DC9"/>
    <w:rsid w:val="00787D37"/>
    <w:rsid w:val="00790B64"/>
    <w:rsid w:val="007A79F1"/>
    <w:rsid w:val="007B0D75"/>
    <w:rsid w:val="007C11C6"/>
    <w:rsid w:val="007C5F60"/>
    <w:rsid w:val="007D2D89"/>
    <w:rsid w:val="007D361A"/>
    <w:rsid w:val="007D54FA"/>
    <w:rsid w:val="007E2896"/>
    <w:rsid w:val="007F175E"/>
    <w:rsid w:val="00800666"/>
    <w:rsid w:val="008133FB"/>
    <w:rsid w:val="0081374F"/>
    <w:rsid w:val="00814FCC"/>
    <w:rsid w:val="00816F48"/>
    <w:rsid w:val="00816F6D"/>
    <w:rsid w:val="00821E44"/>
    <w:rsid w:val="008376D8"/>
    <w:rsid w:val="00857A53"/>
    <w:rsid w:val="0086314C"/>
    <w:rsid w:val="00870411"/>
    <w:rsid w:val="00872E22"/>
    <w:rsid w:val="0088076C"/>
    <w:rsid w:val="00886218"/>
    <w:rsid w:val="008B25C9"/>
    <w:rsid w:val="008D74EE"/>
    <w:rsid w:val="008F0490"/>
    <w:rsid w:val="00915D2A"/>
    <w:rsid w:val="009176BF"/>
    <w:rsid w:val="00922887"/>
    <w:rsid w:val="009272D3"/>
    <w:rsid w:val="00933AEB"/>
    <w:rsid w:val="00941319"/>
    <w:rsid w:val="00946AB6"/>
    <w:rsid w:val="00951D8C"/>
    <w:rsid w:val="00955E1E"/>
    <w:rsid w:val="00957C65"/>
    <w:rsid w:val="00965731"/>
    <w:rsid w:val="00974AF2"/>
    <w:rsid w:val="00975A88"/>
    <w:rsid w:val="00976D39"/>
    <w:rsid w:val="00985109"/>
    <w:rsid w:val="00991BAE"/>
    <w:rsid w:val="009A2026"/>
    <w:rsid w:val="009A4EC8"/>
    <w:rsid w:val="009A582D"/>
    <w:rsid w:val="009C001A"/>
    <w:rsid w:val="009D2290"/>
    <w:rsid w:val="009D5A70"/>
    <w:rsid w:val="009D7FCD"/>
    <w:rsid w:val="009E4A9B"/>
    <w:rsid w:val="009F3510"/>
    <w:rsid w:val="00A122A9"/>
    <w:rsid w:val="00A13665"/>
    <w:rsid w:val="00A146B1"/>
    <w:rsid w:val="00A254E6"/>
    <w:rsid w:val="00A43EFE"/>
    <w:rsid w:val="00A51A81"/>
    <w:rsid w:val="00A62C83"/>
    <w:rsid w:val="00A633F4"/>
    <w:rsid w:val="00A72A77"/>
    <w:rsid w:val="00A72D7E"/>
    <w:rsid w:val="00A76E69"/>
    <w:rsid w:val="00A77B9F"/>
    <w:rsid w:val="00A835E4"/>
    <w:rsid w:val="00A96081"/>
    <w:rsid w:val="00A96C82"/>
    <w:rsid w:val="00A97038"/>
    <w:rsid w:val="00AA0DCD"/>
    <w:rsid w:val="00AA77CA"/>
    <w:rsid w:val="00AB3D67"/>
    <w:rsid w:val="00AC05AC"/>
    <w:rsid w:val="00AC0E10"/>
    <w:rsid w:val="00AC158A"/>
    <w:rsid w:val="00AC1EFB"/>
    <w:rsid w:val="00AC736E"/>
    <w:rsid w:val="00AE10DB"/>
    <w:rsid w:val="00AE1C49"/>
    <w:rsid w:val="00AE69CE"/>
    <w:rsid w:val="00AF0E40"/>
    <w:rsid w:val="00AF4319"/>
    <w:rsid w:val="00B147EF"/>
    <w:rsid w:val="00B209F3"/>
    <w:rsid w:val="00B26D3A"/>
    <w:rsid w:val="00B2741C"/>
    <w:rsid w:val="00B459D2"/>
    <w:rsid w:val="00B45DCB"/>
    <w:rsid w:val="00B607D3"/>
    <w:rsid w:val="00B80123"/>
    <w:rsid w:val="00BB0E26"/>
    <w:rsid w:val="00BC3C24"/>
    <w:rsid w:val="00BC7781"/>
    <w:rsid w:val="00BD0284"/>
    <w:rsid w:val="00BD6AE3"/>
    <w:rsid w:val="00BD734F"/>
    <w:rsid w:val="00BE35B1"/>
    <w:rsid w:val="00BE6D16"/>
    <w:rsid w:val="00BF14F5"/>
    <w:rsid w:val="00BF49BF"/>
    <w:rsid w:val="00C0071A"/>
    <w:rsid w:val="00C05FC7"/>
    <w:rsid w:val="00C078DE"/>
    <w:rsid w:val="00C0794C"/>
    <w:rsid w:val="00C3456A"/>
    <w:rsid w:val="00C35287"/>
    <w:rsid w:val="00C3537C"/>
    <w:rsid w:val="00C43E66"/>
    <w:rsid w:val="00C45A89"/>
    <w:rsid w:val="00C51515"/>
    <w:rsid w:val="00C575EE"/>
    <w:rsid w:val="00C601C0"/>
    <w:rsid w:val="00C6189D"/>
    <w:rsid w:val="00C61F8B"/>
    <w:rsid w:val="00C627E2"/>
    <w:rsid w:val="00C65092"/>
    <w:rsid w:val="00C66DF3"/>
    <w:rsid w:val="00C71788"/>
    <w:rsid w:val="00C80910"/>
    <w:rsid w:val="00C831AE"/>
    <w:rsid w:val="00C91BBD"/>
    <w:rsid w:val="00CB5B92"/>
    <w:rsid w:val="00CC2162"/>
    <w:rsid w:val="00CC374A"/>
    <w:rsid w:val="00CD15A1"/>
    <w:rsid w:val="00CD2602"/>
    <w:rsid w:val="00CD2761"/>
    <w:rsid w:val="00CE1007"/>
    <w:rsid w:val="00CE27DD"/>
    <w:rsid w:val="00CF06FD"/>
    <w:rsid w:val="00CF5B1C"/>
    <w:rsid w:val="00D022F8"/>
    <w:rsid w:val="00D0253C"/>
    <w:rsid w:val="00D1546C"/>
    <w:rsid w:val="00D155AB"/>
    <w:rsid w:val="00D24263"/>
    <w:rsid w:val="00D248AF"/>
    <w:rsid w:val="00D31BD9"/>
    <w:rsid w:val="00D34ED2"/>
    <w:rsid w:val="00D40628"/>
    <w:rsid w:val="00D43B27"/>
    <w:rsid w:val="00D54A32"/>
    <w:rsid w:val="00D558FF"/>
    <w:rsid w:val="00D64F01"/>
    <w:rsid w:val="00D67BE5"/>
    <w:rsid w:val="00D74CB8"/>
    <w:rsid w:val="00D84DA9"/>
    <w:rsid w:val="00D87E5A"/>
    <w:rsid w:val="00D956ED"/>
    <w:rsid w:val="00DA35A3"/>
    <w:rsid w:val="00DB23A8"/>
    <w:rsid w:val="00DC5381"/>
    <w:rsid w:val="00DD5630"/>
    <w:rsid w:val="00DE1E35"/>
    <w:rsid w:val="00DE3920"/>
    <w:rsid w:val="00DE3949"/>
    <w:rsid w:val="00DE483F"/>
    <w:rsid w:val="00DE7668"/>
    <w:rsid w:val="00DF3743"/>
    <w:rsid w:val="00DF4723"/>
    <w:rsid w:val="00DF4845"/>
    <w:rsid w:val="00E10D35"/>
    <w:rsid w:val="00E138EB"/>
    <w:rsid w:val="00E13C96"/>
    <w:rsid w:val="00E25DF6"/>
    <w:rsid w:val="00E43088"/>
    <w:rsid w:val="00E4529B"/>
    <w:rsid w:val="00E45786"/>
    <w:rsid w:val="00E4721D"/>
    <w:rsid w:val="00E52D1F"/>
    <w:rsid w:val="00E63D7F"/>
    <w:rsid w:val="00E904A4"/>
    <w:rsid w:val="00E91D23"/>
    <w:rsid w:val="00E96CBB"/>
    <w:rsid w:val="00EA18C4"/>
    <w:rsid w:val="00EA6D70"/>
    <w:rsid w:val="00EB13E5"/>
    <w:rsid w:val="00EB7455"/>
    <w:rsid w:val="00EC4642"/>
    <w:rsid w:val="00EC6566"/>
    <w:rsid w:val="00EE0154"/>
    <w:rsid w:val="00EE496F"/>
    <w:rsid w:val="00EE5713"/>
    <w:rsid w:val="00EF5906"/>
    <w:rsid w:val="00F11AC3"/>
    <w:rsid w:val="00F23D22"/>
    <w:rsid w:val="00F31726"/>
    <w:rsid w:val="00F37916"/>
    <w:rsid w:val="00F51187"/>
    <w:rsid w:val="00F53ECC"/>
    <w:rsid w:val="00F67108"/>
    <w:rsid w:val="00F70B97"/>
    <w:rsid w:val="00F74CF1"/>
    <w:rsid w:val="00F83061"/>
    <w:rsid w:val="00F90018"/>
    <w:rsid w:val="00F95541"/>
    <w:rsid w:val="00FA4ACC"/>
    <w:rsid w:val="00FA4E6C"/>
    <w:rsid w:val="00FA55E5"/>
    <w:rsid w:val="00FB3019"/>
    <w:rsid w:val="00FD008A"/>
    <w:rsid w:val="00FD2B46"/>
    <w:rsid w:val="00FD6B57"/>
    <w:rsid w:val="00FD6E77"/>
    <w:rsid w:val="00FF4335"/>
    <w:rsid w:val="00FF516B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00E6B-C85A-4DF2-9B73-AFFB9AD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FD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3FD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F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33FDE"/>
    <w:pPr>
      <w:widowControl w:val="0"/>
      <w:spacing w:after="0" w:line="240" w:lineRule="auto"/>
      <w:ind w:left="1440"/>
    </w:pPr>
    <w:rPr>
      <w:rFonts w:ascii="Century Schoolbook" w:eastAsia="Century Schoolbook" w:hAnsi="Century Schoolbook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3FDE"/>
    <w:rPr>
      <w:rFonts w:ascii="Century Schoolbook" w:eastAsia="Century Schoolbook" w:hAnsi="Century Schoolbook" w:cs="Times New Roman"/>
      <w:sz w:val="20"/>
      <w:szCs w:val="20"/>
      <w:lang w:val="en-US"/>
    </w:rPr>
  </w:style>
  <w:style w:type="table" w:customStyle="1" w:styleId="Calendar1">
    <w:name w:val="Calendar 1"/>
    <w:basedOn w:val="TableNormal"/>
    <w:uiPriority w:val="99"/>
    <w:qFormat/>
    <w:rsid w:val="000C7EA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lainTable2">
    <w:name w:val="Plain Table 2"/>
    <w:basedOn w:val="TableNormal"/>
    <w:uiPriority w:val="42"/>
    <w:rsid w:val="000C7E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0C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AE69C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17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60"/>
  </w:style>
  <w:style w:type="paragraph" w:styleId="Footer">
    <w:name w:val="footer"/>
    <w:basedOn w:val="Normal"/>
    <w:link w:val="FooterChar"/>
    <w:uiPriority w:val="99"/>
    <w:unhideWhenUsed/>
    <w:rsid w:val="007C5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60"/>
  </w:style>
  <w:style w:type="paragraph" w:styleId="Revision">
    <w:name w:val="Revision"/>
    <w:hidden/>
    <w:uiPriority w:val="99"/>
    <w:semiHidden/>
    <w:rsid w:val="006272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E3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8791EC3-6259-4B68-BD32-EEC7C6AB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8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Zef Dedaj</dc:creator>
  <cp:lastModifiedBy>Teuta Behluli</cp:lastModifiedBy>
  <cp:revision>100</cp:revision>
  <dcterms:created xsi:type="dcterms:W3CDTF">2019-05-27T11:17:00Z</dcterms:created>
  <dcterms:modified xsi:type="dcterms:W3CDTF">2019-05-30T08:55:00Z</dcterms:modified>
</cp:coreProperties>
</file>