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 of Kosovo</w:t>
            </w:r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>Qeveria - Vlada - Government</w:t>
            </w:r>
            <w:bookmarkEnd w:id="0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</w:t>
            </w:r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7233EF" w:rsidRDefault="00F60101" w:rsidP="006F063D">
      <w:pPr>
        <w:ind w:right="-1440"/>
        <w:jc w:val="both"/>
      </w:pPr>
      <w:r w:rsidRPr="00F60101">
        <w:t>Në pajtim me dispozitat e Ligjit për Shërbimin Civil të Republikës së Kosovës</w:t>
      </w:r>
      <w:r w:rsidR="007233EF">
        <w:t>,</w:t>
      </w:r>
      <w:r w:rsidRPr="00F60101">
        <w:t xml:space="preserve"> Ligji Nr. 03/ L -149, Rregullore</w:t>
      </w:r>
      <w:r w:rsidR="007233EF">
        <w:t xml:space="preserve">   </w:t>
      </w:r>
    </w:p>
    <w:p w:rsidR="0043674B" w:rsidRDefault="00F60101" w:rsidP="006F063D">
      <w:pPr>
        <w:ind w:right="-1440"/>
        <w:jc w:val="both"/>
      </w:pPr>
      <w:r w:rsidRPr="00F60101">
        <w:t>Nr. 02/2010 për Procedurat e Rekrutimit në Shërbimin</w:t>
      </w:r>
      <w:r w:rsidR="0043674B">
        <w:t xml:space="preserve"> Civil të Republikës së Kosovë, </w:t>
      </w:r>
      <w:r w:rsidR="00421C5D">
        <w:t xml:space="preserve"> </w:t>
      </w:r>
      <w:r w:rsidR="00C949D5">
        <w:t xml:space="preserve"> </w:t>
      </w:r>
      <w:r w:rsidR="00BD7386">
        <w:t>M</w:t>
      </w:r>
      <w:r w:rsidRPr="00F60101">
        <w:t>inistria e Tregtisë</w:t>
      </w:r>
      <w:r w:rsidR="007233EF">
        <w:t xml:space="preserve"> </w:t>
      </w:r>
      <w:r w:rsidRPr="00F60101">
        <w:t xml:space="preserve">dhe </w:t>
      </w:r>
    </w:p>
    <w:p w:rsidR="00C371BE" w:rsidRDefault="00F60101" w:rsidP="006F063D">
      <w:pPr>
        <w:ind w:right="-1440"/>
        <w:jc w:val="both"/>
      </w:pPr>
      <w:r w:rsidRPr="00F60101">
        <w:t>Industrisë bën:</w:t>
      </w: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43674B">
        <w:rPr>
          <w:b/>
          <w:bCs/>
          <w:sz w:val="28"/>
          <w:szCs w:val="28"/>
        </w:rPr>
        <w:t xml:space="preserve">              </w:t>
      </w:r>
      <w:r w:rsidR="00043368">
        <w:rPr>
          <w:b/>
          <w:bCs/>
          <w:sz w:val="28"/>
          <w:szCs w:val="28"/>
        </w:rPr>
        <w:t xml:space="preserve">  </w:t>
      </w:r>
      <w:r w:rsidR="00044BC3">
        <w:rPr>
          <w:b/>
          <w:bCs/>
          <w:sz w:val="28"/>
          <w:szCs w:val="28"/>
        </w:rPr>
        <w:t xml:space="preserve"> </w:t>
      </w:r>
      <w:r w:rsidR="00094D09">
        <w:rPr>
          <w:b/>
          <w:bCs/>
          <w:sz w:val="28"/>
          <w:szCs w:val="28"/>
        </w:rPr>
        <w:t xml:space="preserve"> </w:t>
      </w:r>
      <w:r w:rsidR="00C371BE">
        <w:rPr>
          <w:b/>
          <w:bCs/>
          <w:sz w:val="28"/>
          <w:szCs w:val="28"/>
        </w:rPr>
        <w:t>REKRUTIM</w:t>
      </w:r>
      <w:r w:rsidR="00030662">
        <w:rPr>
          <w:b/>
          <w:bCs/>
          <w:sz w:val="28"/>
          <w:szCs w:val="28"/>
        </w:rPr>
        <w:t xml:space="preserve"> </w:t>
      </w:r>
    </w:p>
    <w:p w:rsidR="0043674B" w:rsidRDefault="0043674B" w:rsidP="00AA6DAC">
      <w:pPr>
        <w:ind w:right="-1440"/>
        <w:rPr>
          <w:b/>
          <w:bCs/>
          <w:sz w:val="28"/>
          <w:szCs w:val="28"/>
        </w:rPr>
      </w:pP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C549FD" w:rsidRPr="006645F4" w:rsidRDefault="00C549FD" w:rsidP="00CA2CB7">
      <w:pPr>
        <w:jc w:val="both"/>
        <w:rPr>
          <w:b/>
          <w:bCs/>
        </w:rPr>
      </w:pPr>
    </w:p>
    <w:p w:rsidR="00CA2CB7" w:rsidRPr="006645F4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2511B5">
        <w:rPr>
          <w:b/>
          <w:bCs/>
        </w:rPr>
        <w:t xml:space="preserve">                     </w:t>
      </w:r>
      <w:r w:rsidRPr="006645F4">
        <w:rPr>
          <w:b/>
          <w:bCs/>
        </w:rPr>
        <w:t xml:space="preserve"> </w:t>
      </w:r>
      <w:r w:rsidR="00044BC3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473839">
        <w:rPr>
          <w:b/>
          <w:bCs/>
        </w:rPr>
        <w:t xml:space="preserve">     </w:t>
      </w:r>
      <w:r w:rsidR="0043674B">
        <w:rPr>
          <w:b/>
          <w:bCs/>
        </w:rPr>
        <w:t xml:space="preserve">      </w:t>
      </w:r>
      <w:r>
        <w:rPr>
          <w:b/>
          <w:bCs/>
        </w:rPr>
        <w:t xml:space="preserve">  </w:t>
      </w:r>
      <w:r w:rsidR="00622D1A">
        <w:rPr>
          <w:b/>
          <w:bCs/>
        </w:rPr>
        <w:t>Departamenti ligjor</w:t>
      </w:r>
    </w:p>
    <w:p w:rsidR="00C549FD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CA2CB7" w:rsidP="00E37850">
      <w:pPr>
        <w:jc w:val="both"/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r w:rsidR="00622D1A">
        <w:rPr>
          <w:b/>
          <w:bCs/>
          <w:sz w:val="22"/>
          <w:szCs w:val="22"/>
        </w:rPr>
        <w:t xml:space="preserve">            </w:t>
      </w:r>
      <w:r w:rsidR="00810C42">
        <w:rPr>
          <w:b/>
          <w:bCs/>
          <w:sz w:val="22"/>
          <w:szCs w:val="22"/>
        </w:rPr>
        <w:t xml:space="preserve">  </w:t>
      </w:r>
      <w:r w:rsidR="00622D1A">
        <w:rPr>
          <w:b/>
          <w:bCs/>
          <w:sz w:val="22"/>
          <w:szCs w:val="22"/>
        </w:rPr>
        <w:t xml:space="preserve"> </w:t>
      </w:r>
      <w:r w:rsidR="00473839" w:rsidRPr="00473839">
        <w:rPr>
          <w:b/>
          <w:bCs/>
          <w:sz w:val="22"/>
          <w:szCs w:val="22"/>
        </w:rPr>
        <w:t xml:space="preserve">Zyrtar i lartë </w:t>
      </w:r>
      <w:r w:rsidR="00622D1A">
        <w:rPr>
          <w:b/>
          <w:bCs/>
          <w:sz w:val="22"/>
          <w:szCs w:val="22"/>
        </w:rPr>
        <w:t>ligjor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473839">
        <w:rPr>
          <w:b/>
          <w:bCs/>
          <w:sz w:val="22"/>
          <w:szCs w:val="22"/>
        </w:rPr>
        <w:t>8</w:t>
      </w:r>
    </w:p>
    <w:p w:rsidR="006645F4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622D1A">
        <w:rPr>
          <w:b/>
          <w:bCs/>
          <w:sz w:val="22"/>
          <w:szCs w:val="22"/>
        </w:rPr>
        <w:t>13</w:t>
      </w:r>
    </w:p>
    <w:p w:rsidR="007233EF" w:rsidRDefault="007233EF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Numri i zyrtarëve që do të pranohen: 1</w:t>
      </w:r>
    </w:p>
    <w:p w:rsidR="00D87ED5" w:rsidRDefault="00DA4DFA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tinë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810C42">
        <w:rPr>
          <w:b/>
          <w:bCs/>
          <w:sz w:val="22"/>
          <w:szCs w:val="22"/>
        </w:rPr>
        <w:t xml:space="preserve">    </w:t>
      </w:r>
      <w:r w:rsidR="00622D1A">
        <w:rPr>
          <w:b/>
          <w:bCs/>
          <w:sz w:val="22"/>
          <w:szCs w:val="22"/>
        </w:rPr>
        <w:t xml:space="preserve">    </w:t>
      </w:r>
      <w:r w:rsidR="006E793A">
        <w:rPr>
          <w:b/>
          <w:bCs/>
          <w:sz w:val="22"/>
          <w:szCs w:val="22"/>
        </w:rPr>
        <w:t xml:space="preserve"> </w:t>
      </w:r>
      <w:r w:rsidR="005601FD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>Datë:</w:t>
      </w:r>
      <w:r w:rsidR="005601FD">
        <w:rPr>
          <w:b/>
          <w:bCs/>
          <w:sz w:val="22"/>
          <w:szCs w:val="22"/>
        </w:rPr>
        <w:t xml:space="preserve"> </w:t>
      </w:r>
      <w:r w:rsidR="00810C42">
        <w:rPr>
          <w:b/>
          <w:bCs/>
          <w:sz w:val="22"/>
          <w:szCs w:val="22"/>
        </w:rPr>
        <w:t>8.11.2018</w:t>
      </w: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Detyrat dhe përgjegjësitë:</w:t>
      </w:r>
    </w:p>
    <w:p w:rsidR="00D367B0" w:rsidRPr="00D367B0" w:rsidRDefault="00D367B0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67B0">
        <w:rPr>
          <w:rFonts w:eastAsiaTheme="minorHAnsi"/>
          <w:lang w:eastAsia="en-US"/>
        </w:rPr>
        <w:t>Harton planet e punës në pajtim me mbikëqyrësin për zbatimin e detyrave të përcaktuara në bazë të objektivave të njësisë dhe jep rekomandime lidhur me realizimin objektivave të njësisë;</w:t>
      </w:r>
    </w:p>
    <w:p w:rsidR="00D367B0" w:rsidRPr="00D367B0" w:rsidRDefault="00D367B0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67B0">
        <w:rPr>
          <w:rFonts w:eastAsiaTheme="minorHAnsi"/>
          <w:lang w:eastAsia="en-US"/>
        </w:rPr>
        <w:t xml:space="preserve">Udhëheq grupet punuese në fushën profesionale specifike kur kërkohet dhe kryen detyra të specializuara në fushën specifike si dhe ndihmon stafin tjetër të institucionit në realizimin e detyrave dhe përgjegjësive të tyre;  </w:t>
      </w:r>
    </w:p>
    <w:p w:rsidR="00D367B0" w:rsidRPr="00D367B0" w:rsidRDefault="00D367B0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67B0">
        <w:rPr>
          <w:rFonts w:eastAsiaTheme="minorHAnsi"/>
          <w:lang w:eastAsia="en-US"/>
        </w:rPr>
        <w:t>Në bashkëpunim me mbikëqyrësin analizon dhe vlerëson realizimin e objektivave dhe planit të punës të njësisë dhe harton raporte mbi progresin e arritur dhe rekomandon përmirësime nëse kërkohet;</w:t>
      </w:r>
    </w:p>
    <w:p w:rsidR="00D367B0" w:rsidRPr="00D367B0" w:rsidRDefault="00D367B0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67B0">
        <w:rPr>
          <w:rFonts w:eastAsiaTheme="minorHAnsi"/>
          <w:lang w:eastAsia="en-US"/>
        </w:rPr>
        <w:t>Harton akte normative si dhe aktet tjera juridike të cilat dalin nga fushë veprimtaria e institucionit në bazë të procedurave të përcaktuara sipas legjislacionit në fuqi;</w:t>
      </w:r>
    </w:p>
    <w:p w:rsidR="00D367B0" w:rsidRPr="00D367B0" w:rsidRDefault="00D367B0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67B0">
        <w:rPr>
          <w:rFonts w:eastAsiaTheme="minorHAnsi"/>
          <w:lang w:eastAsia="en-US"/>
        </w:rPr>
        <w:t>Është përgjegjës për pajtueshmërisë e projektligjeve dhe të akteve të tjera nënligjore me Kushtetutën dhe me legjislacionin në fuqi të Republikën e Kosovës;</w:t>
      </w:r>
    </w:p>
    <w:p w:rsidR="00D367B0" w:rsidRPr="00D367B0" w:rsidRDefault="00D367B0" w:rsidP="00D367B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67B0">
        <w:rPr>
          <w:rFonts w:eastAsiaTheme="minorHAnsi"/>
          <w:lang w:eastAsia="en-US"/>
        </w:rPr>
        <w:t xml:space="preserve">Bën rishikimin ligjor dhe gjuhësor, siguron që përmbajtja ligjore dhe teknike të jetë e saktë dhe identike në të tri gjuhët zyrtare. Si dhe përcjellë dhe menaxhon procedurat e hartimit dhe dorëzimit të projektligjeve në Qeveri;  </w:t>
      </w:r>
    </w:p>
    <w:p w:rsidR="00D367B0" w:rsidRDefault="00D367B0" w:rsidP="006C6693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67B0">
        <w:rPr>
          <w:rFonts w:eastAsiaTheme="minorHAnsi"/>
          <w:lang w:eastAsia="en-US"/>
        </w:rPr>
        <w:t xml:space="preserve">Bën hulumtime dhe analiza të ndërlidhura me ligjet dhe aktet nënligjore brenda fushës së përgjegjësisë dhe jep rekomandime, këshilla, udhëzime për </w:t>
      </w:r>
      <w:proofErr w:type="spellStart"/>
      <w:r w:rsidRPr="00D367B0">
        <w:rPr>
          <w:rFonts w:eastAsiaTheme="minorHAnsi"/>
          <w:lang w:eastAsia="en-US"/>
        </w:rPr>
        <w:t>menaxhmentin</w:t>
      </w:r>
      <w:proofErr w:type="spellEnd"/>
      <w:r w:rsidRPr="00D367B0">
        <w:rPr>
          <w:rFonts w:eastAsiaTheme="minorHAnsi"/>
          <w:lang w:eastAsia="en-US"/>
        </w:rPr>
        <w:t xml:space="preserve"> e institucionit;</w:t>
      </w:r>
    </w:p>
    <w:p w:rsidR="00D367B0" w:rsidRPr="00D367B0" w:rsidRDefault="00D367B0" w:rsidP="006C6693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367B0">
        <w:rPr>
          <w:rFonts w:eastAsiaTheme="minorHAnsi"/>
          <w:lang w:eastAsia="en-US"/>
        </w:rPr>
        <w:t>Kryen edhe punë tjera në pajtim me qëllimin e vendit të punës të cilat mund të kërkohen kohë pas kohe nga mbikëqyrësi.</w:t>
      </w:r>
    </w:p>
    <w:p w:rsidR="00EC6A94" w:rsidRPr="00EC6A94" w:rsidRDefault="00EC6A94" w:rsidP="00D367B0">
      <w:pPr>
        <w:pStyle w:val="ListParagraph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25CA2" w:rsidRDefault="00425CA2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CA2CB7" w:rsidRPr="00C3421C">
        <w:rPr>
          <w:b/>
          <w:bCs/>
        </w:rPr>
        <w:t>Kualifikimet për këtë vend të punës:</w:t>
      </w:r>
    </w:p>
    <w:p w:rsidR="007233EF" w:rsidRDefault="007233EF" w:rsidP="007233EF">
      <w:pPr>
        <w:pStyle w:val="Footer"/>
        <w:rPr>
          <w:b/>
          <w:bCs/>
        </w:rPr>
      </w:pPr>
    </w:p>
    <w:p w:rsidR="00D367B0" w:rsidRDefault="008338C8" w:rsidP="00D367B0">
      <w:pPr>
        <w:pStyle w:val="Footer"/>
        <w:numPr>
          <w:ilvl w:val="0"/>
          <w:numId w:val="34"/>
        </w:numPr>
        <w:jc w:val="both"/>
      </w:pPr>
      <w:r>
        <w:t>Diplomë u</w:t>
      </w:r>
      <w:r w:rsidR="00D367B0">
        <w:t>niversitare: Fakulteti Juridik;</w:t>
      </w:r>
    </w:p>
    <w:p w:rsidR="00D367B0" w:rsidRDefault="00D367B0" w:rsidP="00D367B0">
      <w:pPr>
        <w:pStyle w:val="Footer"/>
        <w:numPr>
          <w:ilvl w:val="0"/>
          <w:numId w:val="34"/>
        </w:numPr>
        <w:jc w:val="both"/>
      </w:pPr>
      <w:r>
        <w:t>M</w:t>
      </w:r>
      <w:r w:rsidRPr="00D367B0">
        <w:t>inimum 3 vite përvojë pune profesionale</w:t>
      </w:r>
      <w:r>
        <w:t>;</w:t>
      </w:r>
    </w:p>
    <w:p w:rsidR="00D367B0" w:rsidRPr="00D367B0" w:rsidRDefault="00D367B0" w:rsidP="00D367B0">
      <w:pPr>
        <w:pStyle w:val="Footer"/>
        <w:numPr>
          <w:ilvl w:val="0"/>
          <w:numId w:val="34"/>
        </w:numPr>
        <w:jc w:val="both"/>
      </w:pPr>
      <w:bookmarkStart w:id="1" w:name="_GoBack"/>
      <w:r w:rsidRPr="00D367B0">
        <w:t xml:space="preserve">Njohuri të thellë dhe të specializuar në fushën e legjislacionit dhe hartimin e akteve ligjore; </w:t>
      </w:r>
    </w:p>
    <w:p w:rsidR="00D367B0" w:rsidRPr="00D367B0" w:rsidRDefault="00D367B0" w:rsidP="00D367B0">
      <w:pPr>
        <w:pStyle w:val="Footer"/>
        <w:numPr>
          <w:ilvl w:val="0"/>
          <w:numId w:val="34"/>
        </w:numPr>
        <w:jc w:val="both"/>
      </w:pPr>
      <w:r w:rsidRPr="00D367B0">
        <w:t xml:space="preserve">Njohuri të ligjeve dhe rregulloreve të aplikueshme; </w:t>
      </w:r>
    </w:p>
    <w:p w:rsidR="00D367B0" w:rsidRPr="00D367B0" w:rsidRDefault="00D367B0" w:rsidP="00D367B0">
      <w:pPr>
        <w:pStyle w:val="Footer"/>
        <w:numPr>
          <w:ilvl w:val="0"/>
          <w:numId w:val="34"/>
        </w:numPr>
        <w:jc w:val="both"/>
      </w:pPr>
      <w:r w:rsidRPr="00D367B0">
        <w:t xml:space="preserve">Shkathtësi në komunikim planifikim të punës dhe udhëheqje të ekipit; </w:t>
      </w:r>
    </w:p>
    <w:p w:rsidR="00D367B0" w:rsidRPr="00D367B0" w:rsidRDefault="00D367B0" w:rsidP="00D367B0">
      <w:pPr>
        <w:pStyle w:val="Footer"/>
        <w:numPr>
          <w:ilvl w:val="0"/>
          <w:numId w:val="34"/>
        </w:numPr>
        <w:jc w:val="both"/>
      </w:pPr>
      <w:r w:rsidRPr="00D367B0">
        <w:t xml:space="preserve">Shkathtësi hulumtuese, analitike, vlerësuese dhe formulim të rekomandimeve dhe këshillave profesionale; </w:t>
      </w:r>
    </w:p>
    <w:p w:rsidR="00D367B0" w:rsidRPr="00D367B0" w:rsidRDefault="00D367B0" w:rsidP="00D367B0">
      <w:pPr>
        <w:pStyle w:val="Footer"/>
        <w:numPr>
          <w:ilvl w:val="0"/>
          <w:numId w:val="34"/>
        </w:numPr>
        <w:jc w:val="both"/>
      </w:pPr>
      <w:r w:rsidRPr="00D367B0">
        <w:t xml:space="preserve">Shkathtësi kompjuterike në aplikacione të programeve (Word, Excel, </w:t>
      </w:r>
      <w:proofErr w:type="spellStart"/>
      <w:r w:rsidRPr="00D367B0">
        <w:t>Power</w:t>
      </w:r>
      <w:proofErr w:type="spellEnd"/>
      <w:r w:rsidRPr="00D367B0">
        <w:t xml:space="preserve"> </w:t>
      </w:r>
      <w:proofErr w:type="spellStart"/>
      <w:r w:rsidRPr="00D367B0">
        <w:t>Point</w:t>
      </w:r>
      <w:proofErr w:type="spellEnd"/>
      <w:r w:rsidRPr="00D367B0">
        <w:t xml:space="preserve">, Access); </w:t>
      </w:r>
    </w:p>
    <w:p w:rsidR="006071D5" w:rsidRPr="00D367B0" w:rsidRDefault="006071D5" w:rsidP="00D367B0">
      <w:pPr>
        <w:pStyle w:val="Footer"/>
        <w:tabs>
          <w:tab w:val="clear" w:pos="4320"/>
          <w:tab w:val="clear" w:pos="8640"/>
        </w:tabs>
        <w:ind w:left="630"/>
        <w:jc w:val="both"/>
      </w:pPr>
    </w:p>
    <w:p w:rsidR="008F1D4E" w:rsidRDefault="008F1D4E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bookmarkEnd w:id="1"/>
    <w:p w:rsidR="009233C4" w:rsidRDefault="009233C4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8E683C" w:rsidP="00026ADA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8E683C">
        <w:rPr>
          <w:rFonts w:ascii="New time romac" w:hAnsi="New time romac" w:cs="Book Antiqua"/>
          <w:bCs/>
          <w:sz w:val="24"/>
          <w:szCs w:val="24"/>
        </w:rPr>
        <w:t xml:space="preserve">Të drejtë aplikimi kanë të gjithë </w:t>
      </w:r>
      <w:r w:rsidR="00026ADA">
        <w:rPr>
          <w:rFonts w:ascii="New time romac" w:hAnsi="New time romac" w:cs="Book Antiqua"/>
          <w:bCs/>
          <w:sz w:val="24"/>
          <w:szCs w:val="24"/>
        </w:rPr>
        <w:t>qytetarët e Republikës së Kosovës</w:t>
      </w:r>
      <w:r w:rsidRPr="008E683C">
        <w:rPr>
          <w:rFonts w:ascii="New time romac" w:hAnsi="New time romac" w:cs="Book Antiqua"/>
          <w:bCs/>
          <w:sz w:val="24"/>
          <w:szCs w:val="24"/>
        </w:rPr>
        <w:t>, të cilët kanë zotësi të plotë për të vepruar, kanë shkollimin e lartë dhe kanë aftësinë profesionale për kryerjen e detyrave.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 (përhershëm) Periudha provuese .Dymbëdhjetë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810C42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22.11.2018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r w:rsidRPr="00CA5F6A">
        <w:rPr>
          <w:i/>
          <w:iCs/>
          <w:color w:val="000000"/>
        </w:rPr>
        <w:t xml:space="preserve">web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549FD">
        <w:rPr>
          <w:b/>
          <w:color w:val="000000"/>
        </w:rPr>
        <w:t xml:space="preserve"> </w:t>
      </w:r>
      <w:r w:rsidR="00810C42">
        <w:rPr>
          <w:b/>
          <w:color w:val="000000"/>
        </w:rPr>
        <w:t>22.11.2018.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>proporcionalë organet e shërbimit civil të administratës publike,qendrore dhe lokale,siç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</w:t>
      </w:r>
      <w:r w:rsidR="007233EF">
        <w:rPr>
          <w:rFonts w:ascii="Times New Roman" w:hAnsi="Times New Roman" w:cs="Times New Roman"/>
          <w:color w:val="000000"/>
          <w:lang w:val="sq-AL"/>
        </w:rPr>
        <w:t xml:space="preserve">pakompletuara si dhe kërkesat e </w:t>
      </w:r>
      <w:r w:rsidRPr="00CA5F6A">
        <w:rPr>
          <w:rFonts w:ascii="Times New Roman" w:hAnsi="Times New Roman" w:cs="Times New Roman"/>
          <w:color w:val="000000"/>
          <w:lang w:val="sq-AL"/>
        </w:rPr>
        <w:t xml:space="preserve">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CB6FDC" w:rsidRPr="009A12F4" w:rsidRDefault="009A12F4" w:rsidP="00BD769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pranuara,vetëm kandidatët e përzgjedhur në listën e ngushtë do  të kontaktohen.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0"/>
  </w:num>
  <w:num w:numId="6">
    <w:abstractNumId w:val="11"/>
  </w:num>
  <w:num w:numId="7">
    <w:abstractNumId w:val="33"/>
  </w:num>
  <w:num w:numId="8">
    <w:abstractNumId w:val="4"/>
  </w:num>
  <w:num w:numId="9">
    <w:abstractNumId w:val="21"/>
  </w:num>
  <w:num w:numId="10">
    <w:abstractNumId w:val="15"/>
  </w:num>
  <w:num w:numId="11">
    <w:abstractNumId w:val="8"/>
  </w:num>
  <w:num w:numId="12">
    <w:abstractNumId w:val="27"/>
  </w:num>
  <w:num w:numId="13">
    <w:abstractNumId w:val="23"/>
  </w:num>
  <w:num w:numId="14">
    <w:abstractNumId w:val="35"/>
  </w:num>
  <w:num w:numId="15">
    <w:abstractNumId w:val="17"/>
  </w:num>
  <w:num w:numId="16">
    <w:abstractNumId w:val="3"/>
  </w:num>
  <w:num w:numId="17">
    <w:abstractNumId w:val="19"/>
  </w:num>
  <w:num w:numId="18">
    <w:abstractNumId w:val="31"/>
  </w:num>
  <w:num w:numId="19">
    <w:abstractNumId w:val="12"/>
  </w:num>
  <w:num w:numId="20">
    <w:abstractNumId w:val="20"/>
  </w:num>
  <w:num w:numId="21">
    <w:abstractNumId w:val="25"/>
  </w:num>
  <w:num w:numId="22">
    <w:abstractNumId w:val="34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36"/>
  </w:num>
  <w:num w:numId="28">
    <w:abstractNumId w:val="28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8"/>
  </w:num>
  <w:num w:numId="34">
    <w:abstractNumId w:val="26"/>
  </w:num>
  <w:num w:numId="35">
    <w:abstractNumId w:val="24"/>
  </w:num>
  <w:num w:numId="36">
    <w:abstractNumId w:val="1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4ACC"/>
    <w:rsid w:val="00232582"/>
    <w:rsid w:val="00244E9D"/>
    <w:rsid w:val="00245861"/>
    <w:rsid w:val="00250688"/>
    <w:rsid w:val="002511B5"/>
    <w:rsid w:val="002579FC"/>
    <w:rsid w:val="00263976"/>
    <w:rsid w:val="00266F87"/>
    <w:rsid w:val="00270F81"/>
    <w:rsid w:val="00283223"/>
    <w:rsid w:val="0028665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367B0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8</cp:revision>
  <cp:lastPrinted>2017-02-21T14:18:00Z</cp:lastPrinted>
  <dcterms:created xsi:type="dcterms:W3CDTF">2018-01-29T09:06:00Z</dcterms:created>
  <dcterms:modified xsi:type="dcterms:W3CDTF">2018-11-07T13:54:00Z</dcterms:modified>
</cp:coreProperties>
</file>