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47C" w:rsidRPr="00EA1F21" w:rsidRDefault="0042347C" w:rsidP="0042347C">
      <w:pPr>
        <w:pStyle w:val="Default"/>
        <w:jc w:val="center"/>
        <w:rPr>
          <w:lang w:val="sq-AL" w:eastAsia="sq-AL"/>
        </w:rPr>
      </w:pPr>
      <w:r w:rsidRPr="00EA1F21">
        <w:rPr>
          <w:rFonts w:eastAsia="MS Mincho"/>
          <w:b/>
          <w:noProof/>
          <w:lang w:val="sq-AL" w:eastAsia="sq-AL"/>
        </w:rPr>
        <w:drawing>
          <wp:inline distT="0" distB="0" distL="0" distR="0">
            <wp:extent cx="1000125" cy="9810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806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064"/>
      </w:tblGrid>
      <w:tr w:rsidR="0042347C" w:rsidRPr="00EA1F21" w:rsidTr="00F965A8">
        <w:trPr>
          <w:trHeight w:val="993"/>
        </w:trPr>
        <w:tc>
          <w:tcPr>
            <w:tcW w:w="8064" w:type="dxa"/>
            <w:vAlign w:val="center"/>
            <w:hideMark/>
          </w:tcPr>
          <w:p w:rsidR="0042347C" w:rsidRPr="00EA1F21" w:rsidRDefault="0042347C" w:rsidP="00F965A8">
            <w:pPr>
              <w:jc w:val="center"/>
              <w:rPr>
                <w:rFonts w:eastAsia="Batang"/>
                <w:b/>
                <w:bCs/>
                <w:lang w:val="sq-AL"/>
              </w:rPr>
            </w:pPr>
            <w:r w:rsidRPr="00EA1F21">
              <w:rPr>
                <w:b/>
                <w:bCs/>
                <w:lang w:val="sq-AL"/>
              </w:rPr>
              <w:t>Republika e Kosovës</w:t>
            </w:r>
          </w:p>
          <w:p w:rsidR="0042347C" w:rsidRPr="00EA1F21" w:rsidRDefault="0042347C" w:rsidP="00F965A8">
            <w:pPr>
              <w:jc w:val="center"/>
              <w:rPr>
                <w:b/>
                <w:bCs/>
                <w:lang w:val="sq-AL"/>
              </w:rPr>
            </w:pPr>
            <w:r w:rsidRPr="00EA1F21">
              <w:rPr>
                <w:rFonts w:eastAsia="Batang"/>
                <w:b/>
                <w:bCs/>
                <w:lang w:val="sq-AL"/>
              </w:rPr>
              <w:t xml:space="preserve">Republika Kosova - </w:t>
            </w:r>
            <w:proofErr w:type="spellStart"/>
            <w:r w:rsidRPr="00EA1F21">
              <w:rPr>
                <w:b/>
                <w:bCs/>
                <w:lang w:val="sq-AL"/>
              </w:rPr>
              <w:t>Republic</w:t>
            </w:r>
            <w:proofErr w:type="spellEnd"/>
            <w:r w:rsidRPr="00EA1F21">
              <w:rPr>
                <w:b/>
                <w:bCs/>
                <w:lang w:val="sq-AL"/>
              </w:rPr>
              <w:t xml:space="preserve"> of Kosovo</w:t>
            </w:r>
          </w:p>
          <w:p w:rsidR="0042347C" w:rsidRPr="00EA1F21" w:rsidRDefault="0042347C" w:rsidP="00F965A8">
            <w:pPr>
              <w:pStyle w:val="Title"/>
              <w:tabs>
                <w:tab w:val="center" w:pos="4153"/>
                <w:tab w:val="right" w:pos="8306"/>
              </w:tabs>
              <w:rPr>
                <w:lang w:val="sq-AL"/>
              </w:rPr>
            </w:pPr>
            <w:r w:rsidRPr="00EA1F21">
              <w:rPr>
                <w:lang w:val="sq-AL"/>
              </w:rPr>
              <w:t xml:space="preserve">Qeveria - </w:t>
            </w:r>
            <w:proofErr w:type="spellStart"/>
            <w:r w:rsidRPr="00EA1F21">
              <w:rPr>
                <w:lang w:val="sq-AL"/>
              </w:rPr>
              <w:t>Vlada</w:t>
            </w:r>
            <w:proofErr w:type="spellEnd"/>
            <w:r w:rsidRPr="00EA1F21">
              <w:rPr>
                <w:lang w:val="sq-AL"/>
              </w:rPr>
              <w:t xml:space="preserve"> - </w:t>
            </w:r>
            <w:proofErr w:type="spellStart"/>
            <w:r w:rsidRPr="00EA1F21">
              <w:rPr>
                <w:lang w:val="sq-AL"/>
              </w:rPr>
              <w:t>Government</w:t>
            </w:r>
            <w:proofErr w:type="spellEnd"/>
          </w:p>
          <w:p w:rsidR="0042347C" w:rsidRPr="00EA1F21" w:rsidRDefault="0042347C" w:rsidP="00F965A8">
            <w:pPr>
              <w:jc w:val="center"/>
              <w:rPr>
                <w:b/>
                <w:bCs/>
                <w:lang w:val="sq-AL"/>
              </w:rPr>
            </w:pPr>
            <w:r w:rsidRPr="00EA1F21">
              <w:rPr>
                <w:b/>
                <w:bCs/>
                <w:lang w:val="sq-AL"/>
              </w:rPr>
              <w:t>Ministria e Tregtisë dhe Industrisë</w:t>
            </w:r>
          </w:p>
          <w:p w:rsidR="0042347C" w:rsidRPr="00EA1F21" w:rsidRDefault="0042347C" w:rsidP="00B517FF">
            <w:pPr>
              <w:jc w:val="center"/>
              <w:rPr>
                <w:b/>
                <w:bCs/>
                <w:lang w:val="sq-AL"/>
              </w:rPr>
            </w:pPr>
            <w:proofErr w:type="spellStart"/>
            <w:r w:rsidRPr="00EA1F21">
              <w:rPr>
                <w:b/>
                <w:bCs/>
                <w:lang w:val="sq-AL"/>
              </w:rPr>
              <w:t>Ministarstvo</w:t>
            </w:r>
            <w:proofErr w:type="spellEnd"/>
            <w:r w:rsidRPr="00EA1F21">
              <w:rPr>
                <w:b/>
                <w:bCs/>
                <w:lang w:val="sq-AL"/>
              </w:rPr>
              <w:t xml:space="preserve"> </w:t>
            </w:r>
            <w:proofErr w:type="spellStart"/>
            <w:r w:rsidRPr="00EA1F21">
              <w:rPr>
                <w:b/>
                <w:bCs/>
                <w:lang w:val="sq-AL"/>
              </w:rPr>
              <w:t>Trgovine</w:t>
            </w:r>
            <w:proofErr w:type="spellEnd"/>
            <w:r w:rsidRPr="00EA1F21">
              <w:rPr>
                <w:b/>
                <w:bCs/>
                <w:lang w:val="sq-AL"/>
              </w:rPr>
              <w:t xml:space="preserve"> i </w:t>
            </w:r>
            <w:proofErr w:type="spellStart"/>
            <w:r w:rsidRPr="00EA1F21">
              <w:rPr>
                <w:b/>
                <w:bCs/>
                <w:lang w:val="sq-AL"/>
              </w:rPr>
              <w:t>Industrije</w:t>
            </w:r>
            <w:proofErr w:type="spellEnd"/>
            <w:r w:rsidRPr="00EA1F21">
              <w:rPr>
                <w:b/>
                <w:bCs/>
                <w:lang w:val="sq-AL"/>
              </w:rPr>
              <w:t xml:space="preserve"> - </w:t>
            </w:r>
            <w:proofErr w:type="spellStart"/>
            <w:r w:rsidRPr="00EA1F21">
              <w:rPr>
                <w:b/>
                <w:bCs/>
                <w:lang w:val="sq-AL"/>
              </w:rPr>
              <w:t>Ministry</w:t>
            </w:r>
            <w:proofErr w:type="spellEnd"/>
            <w:r w:rsidRPr="00EA1F21">
              <w:rPr>
                <w:b/>
                <w:bCs/>
                <w:lang w:val="sq-AL"/>
              </w:rPr>
              <w:t xml:space="preserve"> of </w:t>
            </w:r>
            <w:proofErr w:type="spellStart"/>
            <w:r w:rsidRPr="00EA1F21">
              <w:rPr>
                <w:b/>
                <w:bCs/>
                <w:lang w:val="sq-AL"/>
              </w:rPr>
              <w:t>Trade</w:t>
            </w:r>
            <w:proofErr w:type="spellEnd"/>
            <w:r w:rsidRPr="00EA1F21">
              <w:rPr>
                <w:b/>
                <w:bCs/>
                <w:lang w:val="sq-AL"/>
              </w:rPr>
              <w:t xml:space="preserve"> and</w:t>
            </w:r>
            <w:r w:rsidR="00B81186">
              <w:rPr>
                <w:b/>
                <w:bCs/>
                <w:lang w:val="sq-AL"/>
              </w:rPr>
              <w:t xml:space="preserve"> </w:t>
            </w:r>
            <w:proofErr w:type="spellStart"/>
            <w:r w:rsidRPr="00EA1F21">
              <w:rPr>
                <w:b/>
                <w:bCs/>
                <w:lang w:val="sq-AL"/>
              </w:rPr>
              <w:t>Industry</w:t>
            </w:r>
            <w:proofErr w:type="spellEnd"/>
          </w:p>
        </w:tc>
      </w:tr>
      <w:tr w:rsidR="0042347C" w:rsidRPr="00EA1F21" w:rsidTr="00F965A8">
        <w:tc>
          <w:tcPr>
            <w:tcW w:w="8064" w:type="dxa"/>
            <w:vAlign w:val="center"/>
          </w:tcPr>
          <w:p w:rsidR="0042347C" w:rsidRPr="00EA1F21" w:rsidRDefault="0042347C" w:rsidP="00F965A8">
            <w:pPr>
              <w:rPr>
                <w:b/>
                <w:bCs/>
                <w:lang w:val="sq-AL" w:eastAsia="en-US"/>
              </w:rPr>
            </w:pPr>
          </w:p>
        </w:tc>
      </w:tr>
    </w:tbl>
    <w:p w:rsidR="0042347C" w:rsidRPr="00EA1F21" w:rsidRDefault="0042347C" w:rsidP="0042347C">
      <w:pPr>
        <w:jc w:val="both"/>
      </w:pPr>
      <w:r w:rsidRPr="00EA1F21">
        <w:t xml:space="preserve">Në pajtim me dispozitat e </w:t>
      </w:r>
      <w:r w:rsidR="00352956" w:rsidRPr="00EA1F21">
        <w:t xml:space="preserve">Rregullores MF-Nr. 05/2017 për plotësimin dhe ndryshimin e Rregullores MF-Nr. 01/2016 për administrimin e fondeve te huamarrjes, e plotësuar dhe ndryshuar me Rregulloren MF-Nr. 03/2017, Ligjit Nr. 03/L-175 për borxhet publike (Gazeta Zyrtarë e Republikës së Kosovës, Nr. 65, 5 shkurt 2010), </w:t>
      </w:r>
      <w:r w:rsidRPr="00EA1F21">
        <w:t xml:space="preserve">Ministria e Tregtisë dhe Industrisë </w:t>
      </w:r>
      <w:r w:rsidR="00352956" w:rsidRPr="00EA1F21">
        <w:t>shpall</w:t>
      </w:r>
      <w:r w:rsidRPr="00EA1F21">
        <w:t>:</w:t>
      </w:r>
      <w:r w:rsidRPr="00EA1F21">
        <w:rPr>
          <w:b/>
          <w:bCs/>
        </w:rPr>
        <w:t xml:space="preserve">                                                                                        </w:t>
      </w:r>
    </w:p>
    <w:p w:rsidR="0042347C" w:rsidRPr="00EA1F21" w:rsidRDefault="0042347C" w:rsidP="00267723">
      <w:pPr>
        <w:ind w:right="-1440"/>
        <w:jc w:val="center"/>
        <w:rPr>
          <w:b/>
          <w:bCs/>
        </w:rPr>
      </w:pPr>
    </w:p>
    <w:p w:rsidR="00352956" w:rsidRPr="00EA1F21" w:rsidRDefault="00352956" w:rsidP="00267723">
      <w:pPr>
        <w:jc w:val="center"/>
        <w:rPr>
          <w:b/>
          <w:bCs/>
        </w:rPr>
      </w:pPr>
    </w:p>
    <w:p w:rsidR="009C0F38" w:rsidRPr="00EA1F21" w:rsidRDefault="00352956" w:rsidP="00267723">
      <w:pPr>
        <w:jc w:val="center"/>
        <w:rPr>
          <w:b/>
          <w:bCs/>
        </w:rPr>
      </w:pPr>
      <w:r w:rsidRPr="00EA1F21">
        <w:rPr>
          <w:b/>
          <w:bCs/>
        </w:rPr>
        <w:t>S</w:t>
      </w:r>
      <w:r w:rsidR="00EA1F21" w:rsidRPr="00EA1F21">
        <w:rPr>
          <w:b/>
          <w:bCs/>
        </w:rPr>
        <w:t>hpallje e</w:t>
      </w:r>
      <w:r w:rsidRPr="00EA1F21">
        <w:rPr>
          <w:b/>
          <w:bCs/>
        </w:rPr>
        <w:t xml:space="preserve"> interesit</w:t>
      </w:r>
      <w:r w:rsidR="008E65D1">
        <w:rPr>
          <w:b/>
          <w:bCs/>
        </w:rPr>
        <w:t xml:space="preserve"> për pozitën</w:t>
      </w:r>
      <w:r w:rsidRPr="00EA1F21">
        <w:rPr>
          <w:b/>
          <w:bCs/>
        </w:rPr>
        <w:t xml:space="preserve"> </w:t>
      </w:r>
    </w:p>
    <w:p w:rsidR="0042347C" w:rsidRPr="00EA1F21" w:rsidRDefault="0042347C" w:rsidP="0042347C">
      <w:pPr>
        <w:pStyle w:val="Footer"/>
        <w:framePr w:hSpace="180" w:wrap="around" w:vAnchor="text" w:hAnchor="margin" w:xAlign="right" w:y="-719"/>
        <w:tabs>
          <w:tab w:val="left" w:pos="720"/>
        </w:tabs>
        <w:ind w:left="360"/>
        <w:rPr>
          <w:b/>
          <w:iCs/>
        </w:rPr>
      </w:pPr>
    </w:p>
    <w:p w:rsidR="00C860CD" w:rsidRDefault="00EA1F21" w:rsidP="00EA1F21">
      <w:pPr>
        <w:tabs>
          <w:tab w:val="right" w:leader="dot" w:pos="8640"/>
        </w:tabs>
        <w:jc w:val="center"/>
        <w:rPr>
          <w:b/>
          <w:bCs/>
          <w:lang w:eastAsia="en-US"/>
        </w:rPr>
      </w:pPr>
      <w:r w:rsidRPr="00EA1F21">
        <w:rPr>
          <w:b/>
          <w:bCs/>
          <w:lang w:eastAsia="en-US"/>
        </w:rPr>
        <w:t xml:space="preserve">Koordinator i Njësisë për </w:t>
      </w:r>
      <w:r w:rsidR="008E65D1">
        <w:rPr>
          <w:b/>
          <w:bCs/>
          <w:lang w:eastAsia="en-US"/>
        </w:rPr>
        <w:t xml:space="preserve">Implementimin e </w:t>
      </w:r>
      <w:r w:rsidRPr="00EA1F21">
        <w:rPr>
          <w:b/>
          <w:bCs/>
          <w:lang w:eastAsia="en-US"/>
        </w:rPr>
        <w:t>Projekti</w:t>
      </w:r>
      <w:r w:rsidR="008E65D1">
        <w:rPr>
          <w:b/>
          <w:bCs/>
          <w:lang w:eastAsia="en-US"/>
        </w:rPr>
        <w:t>t</w:t>
      </w:r>
      <w:r w:rsidRPr="00EA1F21">
        <w:rPr>
          <w:b/>
          <w:bCs/>
          <w:lang w:eastAsia="en-US"/>
        </w:rPr>
        <w:t xml:space="preserve"> </w:t>
      </w:r>
    </w:p>
    <w:p w:rsidR="00C860CD" w:rsidRDefault="00EA1F21" w:rsidP="00EA1F21">
      <w:pPr>
        <w:tabs>
          <w:tab w:val="right" w:leader="dot" w:pos="8640"/>
        </w:tabs>
        <w:jc w:val="center"/>
        <w:rPr>
          <w:b/>
          <w:bCs/>
        </w:rPr>
      </w:pPr>
      <w:r w:rsidRPr="00EA1F21">
        <w:rPr>
          <w:b/>
          <w:bCs/>
          <w:lang w:eastAsia="en-US"/>
        </w:rPr>
        <w:t>“</w:t>
      </w:r>
      <w:proofErr w:type="spellStart"/>
      <w:r w:rsidRPr="00EA1F21">
        <w:rPr>
          <w:b/>
          <w:bCs/>
        </w:rPr>
        <w:t>Konkurrueshmëria</w:t>
      </w:r>
      <w:proofErr w:type="spellEnd"/>
      <w:r w:rsidRPr="00EA1F21">
        <w:rPr>
          <w:b/>
          <w:bCs/>
        </w:rPr>
        <w:t xml:space="preserve"> dhe </w:t>
      </w:r>
      <w:r w:rsidR="00C860CD">
        <w:rPr>
          <w:b/>
          <w:bCs/>
        </w:rPr>
        <w:t>G</w:t>
      </w:r>
      <w:r w:rsidRPr="00EA1F21">
        <w:rPr>
          <w:b/>
          <w:bCs/>
        </w:rPr>
        <w:t xml:space="preserve">atishmëria për </w:t>
      </w:r>
      <w:r w:rsidR="00C860CD">
        <w:rPr>
          <w:b/>
          <w:bCs/>
        </w:rPr>
        <w:t>E</w:t>
      </w:r>
      <w:r w:rsidRPr="00EA1F21">
        <w:rPr>
          <w:b/>
          <w:bCs/>
        </w:rPr>
        <w:t xml:space="preserve">ksport”  </w:t>
      </w:r>
    </w:p>
    <w:p w:rsidR="00EA1F21" w:rsidRPr="00EA1F21" w:rsidRDefault="00EA1F21" w:rsidP="00EA1F21">
      <w:pPr>
        <w:tabs>
          <w:tab w:val="right" w:leader="dot" w:pos="8640"/>
        </w:tabs>
        <w:jc w:val="center"/>
        <w:rPr>
          <w:b/>
          <w:bCs/>
          <w:lang w:eastAsia="en-US"/>
        </w:rPr>
      </w:pPr>
      <w:r w:rsidRPr="00EA1F21">
        <w:rPr>
          <w:b/>
        </w:rPr>
        <w:t>(P152881)</w:t>
      </w:r>
    </w:p>
    <w:p w:rsidR="00EA1F21" w:rsidRPr="00EA1F21" w:rsidRDefault="00EA1F21" w:rsidP="00EA1F21">
      <w:pPr>
        <w:tabs>
          <w:tab w:val="right" w:leader="dot" w:pos="8640"/>
        </w:tabs>
        <w:jc w:val="center"/>
        <w:rPr>
          <w:bCs/>
          <w:lang w:eastAsia="en-US"/>
        </w:rPr>
      </w:pPr>
    </w:p>
    <w:p w:rsidR="00EA1F21" w:rsidRPr="00EA1F21" w:rsidRDefault="00EA1F21" w:rsidP="00EA1F21">
      <w:pPr>
        <w:tabs>
          <w:tab w:val="right" w:leader="dot" w:pos="8640"/>
        </w:tabs>
        <w:rPr>
          <w:b/>
          <w:bCs/>
          <w:lang w:eastAsia="en-US"/>
        </w:rPr>
      </w:pPr>
    </w:p>
    <w:p w:rsidR="00EA1F21" w:rsidRPr="00EA1F21" w:rsidRDefault="00EA1F21" w:rsidP="00EA1F21">
      <w:pPr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b/>
          <w:bCs/>
          <w:lang w:eastAsia="en-US"/>
        </w:rPr>
      </w:pPr>
    </w:p>
    <w:p w:rsidR="00EA1F21" w:rsidRPr="00EA1F21" w:rsidRDefault="00EA1F21" w:rsidP="00EA1F21">
      <w:pPr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b/>
          <w:lang w:eastAsia="en-US"/>
        </w:rPr>
      </w:pPr>
      <w:r w:rsidRPr="00EA1F21">
        <w:rPr>
          <w:rFonts w:eastAsiaTheme="minorHAnsi"/>
          <w:b/>
          <w:bCs/>
          <w:lang w:eastAsia="en-US"/>
        </w:rPr>
        <w:t>INFORMATË HYRËSE</w:t>
      </w:r>
    </w:p>
    <w:p w:rsidR="00EA1F21" w:rsidRPr="00EA1F21" w:rsidRDefault="00EA1F21" w:rsidP="00EA1F21">
      <w:pPr>
        <w:spacing w:after="200" w:line="276" w:lineRule="auto"/>
        <w:jc w:val="both"/>
        <w:rPr>
          <w:lang w:eastAsia="en-US"/>
        </w:rPr>
      </w:pPr>
      <w:r w:rsidRPr="00EA1F21">
        <w:rPr>
          <w:lang w:eastAsia="en-US"/>
        </w:rPr>
        <w:t xml:space="preserve">Qeveria e Kosovës ka punuar ngushtë me Bankën Botërore për të përgatitur Projektin e </w:t>
      </w:r>
      <w:proofErr w:type="spellStart"/>
      <w:r w:rsidRPr="00EA1F21">
        <w:rPr>
          <w:lang w:eastAsia="en-US"/>
        </w:rPr>
        <w:t>K</w:t>
      </w:r>
      <w:r w:rsidRPr="00EA1F21">
        <w:rPr>
          <w:rFonts w:eastAsiaTheme="minorHAnsi"/>
          <w:bCs/>
          <w:lang w:eastAsia="en-US"/>
        </w:rPr>
        <w:t>onkurrueshmërisë</w:t>
      </w:r>
      <w:proofErr w:type="spellEnd"/>
      <w:r w:rsidRPr="00EA1F21">
        <w:rPr>
          <w:rFonts w:eastAsiaTheme="minorHAnsi"/>
          <w:bCs/>
          <w:lang w:eastAsia="en-US"/>
        </w:rPr>
        <w:t xml:space="preserve"> dhe Gatishmërisë për Eksport</w:t>
      </w:r>
      <w:r w:rsidRPr="00EA1F21">
        <w:rPr>
          <w:lang w:eastAsia="en-US"/>
        </w:rPr>
        <w:t xml:space="preserve">. Projekti do të ketë prej 15.3 milionë dollar (vlerë ekuivalent në euro) dhe objektivi i saj zhvillimor (OZH apo në </w:t>
      </w:r>
      <w:proofErr w:type="spellStart"/>
      <w:r w:rsidRPr="00EA1F21">
        <w:rPr>
          <w:lang w:eastAsia="en-US"/>
        </w:rPr>
        <w:t>ang</w:t>
      </w:r>
      <w:proofErr w:type="spellEnd"/>
      <w:r w:rsidRPr="00EA1F21">
        <w:rPr>
          <w:lang w:eastAsia="en-US"/>
        </w:rPr>
        <w:t xml:space="preserve">. </w:t>
      </w:r>
      <w:r w:rsidRPr="00EA1F21">
        <w:rPr>
          <w:i/>
          <w:lang w:eastAsia="en-US"/>
        </w:rPr>
        <w:t xml:space="preserve">PDO-Project </w:t>
      </w:r>
      <w:proofErr w:type="spellStart"/>
      <w:r w:rsidRPr="00EA1F21">
        <w:rPr>
          <w:i/>
          <w:lang w:eastAsia="en-US"/>
        </w:rPr>
        <w:t>Development</w:t>
      </w:r>
      <w:proofErr w:type="spellEnd"/>
      <w:r w:rsidRPr="00EA1F21">
        <w:rPr>
          <w:i/>
          <w:lang w:eastAsia="en-US"/>
        </w:rPr>
        <w:t xml:space="preserve"> </w:t>
      </w:r>
      <w:proofErr w:type="spellStart"/>
      <w:r w:rsidRPr="00EA1F21">
        <w:rPr>
          <w:i/>
          <w:lang w:eastAsia="en-US"/>
        </w:rPr>
        <w:t>Objective</w:t>
      </w:r>
      <w:proofErr w:type="spellEnd"/>
      <w:r w:rsidRPr="00EA1F21">
        <w:rPr>
          <w:lang w:eastAsia="en-US"/>
        </w:rPr>
        <w:t xml:space="preserve">) do të jetë mbështetja e certifikimit të produkteve për tregjet e eksportit, do të forcojë kapacitetin e kompanive të orientuara nga eksporti si dhe do të zvogëlojë koston e inspektimit të biznesit. Projekti ka dy komponentë: 1. Përmirësimin e mjedisit të biznesit dhe gatishmërinë për eksport; 2. Mbështetja rreth implementimit dhe koordinimit të projektit. </w:t>
      </w:r>
    </w:p>
    <w:p w:rsidR="00EA1F21" w:rsidRPr="00EA1F21" w:rsidRDefault="00EA1F21" w:rsidP="00EA1F21">
      <w:pPr>
        <w:spacing w:after="200" w:line="276" w:lineRule="auto"/>
        <w:rPr>
          <w:rFonts w:eastAsiaTheme="minorHAnsi"/>
          <w:lang w:eastAsia="en-US"/>
        </w:rPr>
      </w:pPr>
    </w:p>
    <w:p w:rsidR="00EA1F21" w:rsidRPr="00EA1F21" w:rsidRDefault="00EA1F21" w:rsidP="00EA1F21">
      <w:pPr>
        <w:spacing w:after="200" w:line="276" w:lineRule="auto"/>
        <w:jc w:val="both"/>
        <w:rPr>
          <w:lang w:eastAsia="en-US"/>
        </w:rPr>
      </w:pPr>
      <w:r w:rsidRPr="00EA1F21">
        <w:rPr>
          <w:lang w:eastAsia="en-US"/>
        </w:rPr>
        <w:t xml:space="preserve">Ministria e Tregtisë dhe Industrisë (MTI) do të jetë përgjegjëse për zbatimin e projektit. Njësia e Zbatimit të Projektit (NJZP-ja) do të themelohet në MTI. NJZP-se do të ofrojë mbështetje për MTI-në në zbatimin efektiv dhe në kohë për projektin. NJZP-se do të jetë përgjegjëse për mbështetjen e Ministrisë në të gjitha procedurat e prokurimit, menaxhimin financiar, monitorimin dhe vlerësimin si dhe raportimin mbi përdorimin e fondeve për zbatimin e aktiviteteve të projektit. </w:t>
      </w:r>
    </w:p>
    <w:p w:rsidR="00EA1F21" w:rsidRDefault="00EA1F21" w:rsidP="00EA1F21">
      <w:pPr>
        <w:spacing w:after="200" w:line="276" w:lineRule="auto"/>
        <w:jc w:val="both"/>
        <w:rPr>
          <w:rFonts w:eastAsiaTheme="minorHAnsi"/>
          <w:b/>
          <w:lang w:eastAsia="en-US"/>
        </w:rPr>
      </w:pPr>
    </w:p>
    <w:p w:rsidR="00EA1F21" w:rsidRPr="00EA1F21" w:rsidRDefault="00EA1F21" w:rsidP="00EA1F21">
      <w:pPr>
        <w:spacing w:after="200" w:line="276" w:lineRule="auto"/>
        <w:jc w:val="both"/>
        <w:rPr>
          <w:rFonts w:eastAsiaTheme="minorHAnsi"/>
          <w:b/>
          <w:lang w:eastAsia="en-US"/>
        </w:rPr>
      </w:pPr>
      <w:r w:rsidRPr="00EA1F21">
        <w:rPr>
          <w:rFonts w:eastAsiaTheme="minorHAnsi"/>
          <w:b/>
          <w:lang w:eastAsia="en-US"/>
        </w:rPr>
        <w:lastRenderedPageBreak/>
        <w:t>OBJEKTIVI I DETYRËS</w:t>
      </w:r>
    </w:p>
    <w:p w:rsidR="00EA1F21" w:rsidRPr="00EA1F21" w:rsidRDefault="00EA1F21" w:rsidP="00EA1F21">
      <w:pPr>
        <w:spacing w:line="276" w:lineRule="auto"/>
        <w:jc w:val="both"/>
        <w:rPr>
          <w:rFonts w:eastAsiaTheme="minorHAnsi"/>
          <w:lang w:eastAsia="en-US"/>
        </w:rPr>
      </w:pPr>
      <w:r w:rsidRPr="00EA1F21">
        <w:rPr>
          <w:rFonts w:eastAsiaTheme="minorHAnsi"/>
          <w:lang w:eastAsia="en-US"/>
        </w:rPr>
        <w:t xml:space="preserve">Objektivi kryesor i kësaj pozite është që të ndihmojë njësitë përgjegjëse të MTI-së për zbatimin e aktiviteteve të planifikuara për zbatimin e Projektit në përputhje të plotë me dispozitat e Marrëveshjes Financiare të nënshkruar në mes të IDA (Banka Botërore) dhe të Qeverisë së Kosovës si dhe procedurave të përshkruara në Manualin </w:t>
      </w:r>
      <w:proofErr w:type="spellStart"/>
      <w:r w:rsidRPr="00EA1F21">
        <w:rPr>
          <w:rFonts w:eastAsiaTheme="minorHAnsi"/>
          <w:lang w:eastAsia="en-US"/>
        </w:rPr>
        <w:t>Operacional</w:t>
      </w:r>
      <w:proofErr w:type="spellEnd"/>
      <w:r w:rsidRPr="00EA1F21">
        <w:rPr>
          <w:rFonts w:eastAsiaTheme="minorHAnsi"/>
          <w:lang w:eastAsia="en-US"/>
        </w:rPr>
        <w:t xml:space="preserve"> të Projektit (MOP).</w:t>
      </w:r>
    </w:p>
    <w:p w:rsidR="00EA1F21" w:rsidRPr="00EA1F21" w:rsidRDefault="00EA1F21" w:rsidP="00EA1F21">
      <w:pPr>
        <w:spacing w:line="276" w:lineRule="auto"/>
        <w:jc w:val="both"/>
        <w:rPr>
          <w:rFonts w:eastAsiaTheme="minorHAnsi"/>
          <w:lang w:eastAsia="en-US"/>
        </w:rPr>
      </w:pPr>
    </w:p>
    <w:p w:rsidR="00EA1F21" w:rsidRPr="00EA1F21" w:rsidRDefault="00EA1F21" w:rsidP="00EA1F21">
      <w:pPr>
        <w:autoSpaceDE w:val="0"/>
        <w:autoSpaceDN w:val="0"/>
        <w:adjustRightInd w:val="0"/>
        <w:jc w:val="both"/>
        <w:rPr>
          <w:rFonts w:eastAsiaTheme="minorEastAsia"/>
          <w:b/>
          <w:lang w:eastAsia="en-US"/>
        </w:rPr>
      </w:pPr>
      <w:r w:rsidRPr="00EA1F21">
        <w:rPr>
          <w:rFonts w:eastAsiaTheme="minorEastAsia"/>
          <w:b/>
          <w:lang w:eastAsia="en-US"/>
        </w:rPr>
        <w:t>FUSHËVEPRIMI I PUNËS</w:t>
      </w:r>
    </w:p>
    <w:p w:rsidR="00EA1F21" w:rsidRPr="00EA1F21" w:rsidRDefault="00EA1F21" w:rsidP="00EA1F21">
      <w:pPr>
        <w:rPr>
          <w:lang w:eastAsia="en-US"/>
        </w:rPr>
      </w:pPr>
    </w:p>
    <w:p w:rsidR="00EA1F21" w:rsidRPr="00EA1F21" w:rsidRDefault="00EA1F21" w:rsidP="00EA1F21">
      <w:pPr>
        <w:suppressAutoHyphens/>
        <w:spacing w:after="120"/>
        <w:jc w:val="both"/>
        <w:rPr>
          <w:b/>
          <w:lang w:eastAsia="en-US"/>
        </w:rPr>
      </w:pPr>
      <w:r w:rsidRPr="00EA1F21">
        <w:rPr>
          <w:b/>
          <w:lang w:eastAsia="en-US"/>
        </w:rPr>
        <w:t xml:space="preserve">Detyrat dhe Përgjegjësit: </w:t>
      </w:r>
    </w:p>
    <w:p w:rsidR="00EA1F21" w:rsidRPr="00EA1F21" w:rsidRDefault="00EA1F21" w:rsidP="00EA1F21">
      <w:pPr>
        <w:suppressAutoHyphens/>
        <w:spacing w:after="120"/>
        <w:jc w:val="both"/>
        <w:rPr>
          <w:lang w:eastAsia="en-US"/>
        </w:rPr>
      </w:pPr>
      <w:r w:rsidRPr="00EA1F21">
        <w:rPr>
          <w:lang w:eastAsia="en-US"/>
        </w:rPr>
        <w:t>Koordinatori i Projektit do të raportojë n</w:t>
      </w:r>
      <w:r w:rsidRPr="00EA1F21">
        <w:rPr>
          <w:rFonts w:eastAsiaTheme="minorHAnsi"/>
          <w:lang w:eastAsia="en-US"/>
        </w:rPr>
        <w:t>ë baza</w:t>
      </w:r>
      <w:r w:rsidRPr="00EA1F21">
        <w:rPr>
          <w:lang w:eastAsia="en-US"/>
        </w:rPr>
        <w:t xml:space="preserve"> javore tek Sekretari i Përgjithshëm i MTI-së dhe ekipi i Bankës Botërore mbi ecurinë e zbatimit të aktiviteteve t</w:t>
      </w:r>
      <w:r w:rsidRPr="00EA1F21">
        <w:rPr>
          <w:rFonts w:eastAsiaTheme="minorHAnsi"/>
          <w:lang w:eastAsia="en-US"/>
        </w:rPr>
        <w:t xml:space="preserve">ë </w:t>
      </w:r>
      <w:r w:rsidRPr="00EA1F21">
        <w:rPr>
          <w:lang w:eastAsia="en-US"/>
        </w:rPr>
        <w:t>projektit. Nën mbikëqyrjen dhe udhëheqjen e Sekretarit të Përgjithshëm të MTI-së, Koordinatori i Projektit (KP-ja) do të jetë përgjegjës për detyrat e mëposhtme:</w:t>
      </w:r>
    </w:p>
    <w:p w:rsidR="00EA1F21" w:rsidRPr="00EA1F21" w:rsidRDefault="00EA1F21" w:rsidP="00EA1F21">
      <w:pPr>
        <w:numPr>
          <w:ilvl w:val="0"/>
          <w:numId w:val="8"/>
        </w:numPr>
        <w:spacing w:after="200" w:line="276" w:lineRule="auto"/>
        <w:jc w:val="both"/>
        <w:rPr>
          <w:lang w:eastAsia="en-US"/>
        </w:rPr>
      </w:pPr>
      <w:r w:rsidRPr="00EA1F21">
        <w:rPr>
          <w:lang w:eastAsia="en-US"/>
        </w:rPr>
        <w:t>Koordinon përgatitjen e aktiviteteve që kanë të bëjnë me përgjegjësitë e MTI-së, duke përfshirë, por jo kufizuar, mbështetjen e përgatitjes së Projektit Operativ (p.sh., oraret e zbatimit, plani i prokurimit dhe tabelat e kostos) dhe mbështetjen e Sekretarit të Përgjithshëm në mbikëqyrjen e përgatitjes dhe koordinimit brenda MTI-s</w:t>
      </w:r>
      <w:r w:rsidRPr="00EA1F21">
        <w:rPr>
          <w:rFonts w:eastAsiaTheme="minorHAnsi"/>
          <w:lang w:eastAsia="en-US"/>
        </w:rPr>
        <w:t>ë</w:t>
      </w:r>
      <w:r w:rsidRPr="00EA1F21">
        <w:rPr>
          <w:lang w:eastAsia="en-US"/>
        </w:rPr>
        <w:t xml:space="preserve"> dhe </w:t>
      </w:r>
      <w:proofErr w:type="spellStart"/>
      <w:r w:rsidRPr="00EA1F21">
        <w:rPr>
          <w:lang w:eastAsia="en-US"/>
        </w:rPr>
        <w:t>akterëve</w:t>
      </w:r>
      <w:proofErr w:type="spellEnd"/>
      <w:r w:rsidRPr="00EA1F21">
        <w:rPr>
          <w:lang w:eastAsia="en-US"/>
        </w:rPr>
        <w:t xml:space="preserve"> të tjerë.</w:t>
      </w:r>
    </w:p>
    <w:p w:rsidR="00EA1F21" w:rsidRPr="00EA1F21" w:rsidRDefault="00EA1F21" w:rsidP="00EA1F21">
      <w:pPr>
        <w:numPr>
          <w:ilvl w:val="0"/>
          <w:numId w:val="8"/>
        </w:numPr>
        <w:spacing w:after="200" w:line="276" w:lineRule="auto"/>
        <w:jc w:val="both"/>
        <w:rPr>
          <w:lang w:eastAsia="en-US"/>
        </w:rPr>
      </w:pPr>
      <w:r w:rsidRPr="00EA1F21">
        <w:rPr>
          <w:lang w:eastAsia="en-US"/>
        </w:rPr>
        <w:t xml:space="preserve">Koordinon menaxhimin e përditshëm të zbatimit të aktiviteteve të Projektit në përputhje me Manualin </w:t>
      </w:r>
      <w:proofErr w:type="spellStart"/>
      <w:r w:rsidRPr="00EA1F21">
        <w:rPr>
          <w:lang w:eastAsia="en-US"/>
        </w:rPr>
        <w:t>Operacional</w:t>
      </w:r>
      <w:proofErr w:type="spellEnd"/>
      <w:r w:rsidRPr="00EA1F21">
        <w:rPr>
          <w:lang w:eastAsia="en-US"/>
        </w:rPr>
        <w:t xml:space="preserve"> të Projektit dhe me rregullat dhe procedurat e Bankës Botërore dhe në bashkërendim të ngushtë me Departamentet dhe agjencitë e MTI-së.</w:t>
      </w:r>
    </w:p>
    <w:p w:rsidR="00EA1F21" w:rsidRPr="00EA1F21" w:rsidRDefault="00EA1F21" w:rsidP="00EA1F21">
      <w:pPr>
        <w:numPr>
          <w:ilvl w:val="0"/>
          <w:numId w:val="8"/>
        </w:numPr>
        <w:autoSpaceDE w:val="0"/>
        <w:autoSpaceDN w:val="0"/>
        <w:adjustRightInd w:val="0"/>
        <w:spacing w:after="200" w:line="240" w:lineRule="atLeast"/>
        <w:jc w:val="both"/>
        <w:rPr>
          <w:color w:val="000000"/>
          <w:lang w:eastAsia="en-US"/>
        </w:rPr>
      </w:pPr>
      <w:r w:rsidRPr="00EA1F21">
        <w:rPr>
          <w:color w:val="000000"/>
          <w:lang w:eastAsia="en-US"/>
        </w:rPr>
        <w:t>Mbikëqyrë punën e Zyrtarit për Financa dhe Monitorim, Zyrtarit të Prokurimit që mbështet zbatimin e Projektit, për të siguruar pajtueshmërinë me Dokumentet e Zbatimit të Projekteve dhe me rregullat dhe procedurat e Bankës Botërore, duke përfshirë përgatitjen e raporteve financiare dhe raportimeve të tjera të kërkuara siç është specifikuar në Marrëveshjen e Kredisë dhe Dokumentin e Vlerësimit të Projekteve.</w:t>
      </w:r>
    </w:p>
    <w:p w:rsidR="00EA1F21" w:rsidRPr="00EA1F21" w:rsidRDefault="00EA1F21" w:rsidP="00EA1F21">
      <w:pPr>
        <w:numPr>
          <w:ilvl w:val="0"/>
          <w:numId w:val="8"/>
        </w:numPr>
        <w:spacing w:after="200" w:line="276" w:lineRule="auto"/>
        <w:jc w:val="both"/>
        <w:rPr>
          <w:color w:val="000000"/>
          <w:lang w:eastAsia="en-US"/>
        </w:rPr>
      </w:pPr>
      <w:r w:rsidRPr="00EA1F21">
        <w:rPr>
          <w:color w:val="000000"/>
          <w:lang w:eastAsia="en-US"/>
        </w:rPr>
        <w:t xml:space="preserve">Organizon takime të planifikuara mujore dhe takime </w:t>
      </w:r>
      <w:proofErr w:type="spellStart"/>
      <w:r w:rsidRPr="00EA1F21">
        <w:rPr>
          <w:color w:val="000000"/>
          <w:lang w:eastAsia="en-US"/>
        </w:rPr>
        <w:t>ad</w:t>
      </w:r>
      <w:proofErr w:type="spellEnd"/>
      <w:r w:rsidRPr="00EA1F21">
        <w:rPr>
          <w:color w:val="000000"/>
          <w:lang w:eastAsia="en-US"/>
        </w:rPr>
        <w:t xml:space="preserve"> </w:t>
      </w:r>
      <w:proofErr w:type="spellStart"/>
      <w:r w:rsidRPr="00EA1F21">
        <w:rPr>
          <w:color w:val="000000"/>
          <w:lang w:eastAsia="en-US"/>
        </w:rPr>
        <w:t>hoc</w:t>
      </w:r>
      <w:proofErr w:type="spellEnd"/>
      <w:r w:rsidRPr="00EA1F21">
        <w:rPr>
          <w:color w:val="000000"/>
          <w:lang w:eastAsia="en-US"/>
        </w:rPr>
        <w:t xml:space="preserve"> sipas nevojës me personelin përkatës të MTI-së dhe institucionet përkatëse, përgatitë procesverbalin e takimeve me hapat e ardhshëm të </w:t>
      </w:r>
      <w:proofErr w:type="spellStart"/>
      <w:r w:rsidRPr="00EA1F21">
        <w:rPr>
          <w:color w:val="000000"/>
          <w:lang w:eastAsia="en-US"/>
        </w:rPr>
        <w:t>dakorduar</w:t>
      </w:r>
      <w:proofErr w:type="spellEnd"/>
      <w:r w:rsidRPr="00EA1F21">
        <w:rPr>
          <w:color w:val="000000"/>
          <w:lang w:eastAsia="en-US"/>
        </w:rPr>
        <w:t>, si dhe ndjek hapat e ardhshëm për të siguruar zbatimin e aktiviteteve të jenë në rrugë të drejtë .</w:t>
      </w:r>
    </w:p>
    <w:p w:rsidR="00EA1F21" w:rsidRPr="00EA1F21" w:rsidRDefault="00EA1F21" w:rsidP="00EA1F21">
      <w:pPr>
        <w:numPr>
          <w:ilvl w:val="0"/>
          <w:numId w:val="8"/>
        </w:numPr>
        <w:spacing w:after="200" w:line="276" w:lineRule="auto"/>
        <w:jc w:val="both"/>
        <w:rPr>
          <w:color w:val="000000"/>
          <w:lang w:eastAsia="en-US"/>
        </w:rPr>
      </w:pPr>
      <w:r w:rsidRPr="00EA1F21">
        <w:rPr>
          <w:color w:val="000000"/>
          <w:lang w:eastAsia="en-US"/>
        </w:rPr>
        <w:t>Përditëson planin vjetor të zbatimit në bashkëpunim me departamentet e MTI-së, komunat dhe institucionet tjera të lidhura me të e që janë të përfshira në zbatimin e projektit; koordinohet ngushtë me Departamentin e Buxhetit dhe Financave për të siguruar që orari i zbatimit dhe tabelave të kostos janë në përputhje me KASH dhe buxhetet vjetore.</w:t>
      </w:r>
    </w:p>
    <w:p w:rsidR="00EA1F21" w:rsidRPr="00EA1F21" w:rsidRDefault="00EA1F21" w:rsidP="00EA1F21">
      <w:pPr>
        <w:numPr>
          <w:ilvl w:val="0"/>
          <w:numId w:val="8"/>
        </w:numPr>
        <w:spacing w:after="200" w:line="276" w:lineRule="auto"/>
        <w:jc w:val="both"/>
        <w:rPr>
          <w:color w:val="000000"/>
          <w:lang w:eastAsia="en-US"/>
        </w:rPr>
      </w:pPr>
      <w:r w:rsidRPr="00EA1F21">
        <w:rPr>
          <w:color w:val="000000"/>
          <w:lang w:eastAsia="en-US"/>
        </w:rPr>
        <w:t>Sigurohet që të dhënat e nevojshme të grumbullohen nga Zyrtari i Financave dhe i Monitorimit nga departamentet përkatëse të MTI-së, monitoron treguesit e matricave të rezultateve të Projektit siç përcaktohet në Dokumentin e Vlerësimit të Projektit.</w:t>
      </w:r>
    </w:p>
    <w:p w:rsidR="00EA1F21" w:rsidRPr="00EA1F21" w:rsidRDefault="00EA1F21" w:rsidP="00EA1F21">
      <w:pPr>
        <w:numPr>
          <w:ilvl w:val="0"/>
          <w:numId w:val="8"/>
        </w:numPr>
        <w:spacing w:after="200" w:line="276" w:lineRule="auto"/>
        <w:jc w:val="both"/>
        <w:rPr>
          <w:color w:val="000000"/>
          <w:lang w:eastAsia="en-US"/>
        </w:rPr>
      </w:pPr>
      <w:r w:rsidRPr="00EA1F21">
        <w:rPr>
          <w:color w:val="000000"/>
          <w:lang w:eastAsia="en-US"/>
        </w:rPr>
        <w:lastRenderedPageBreak/>
        <w:t>Ndihmon dhe udhëzon departamentet e MTI-së në zbatimin e komponentëve përkatës në përgatitjen e termave të referencës dhe specifikimeve teknike, mbikëqyr përgatitjen e dokumenteve të nevojshme të prokurimit për të siguruar asistencën teknike për mallrat dhe shërbimet e nevojshme.</w:t>
      </w:r>
    </w:p>
    <w:p w:rsidR="00EA1F21" w:rsidRPr="00EA1F21" w:rsidRDefault="00EA1F21" w:rsidP="00EA1F21">
      <w:pPr>
        <w:numPr>
          <w:ilvl w:val="0"/>
          <w:numId w:val="8"/>
        </w:numPr>
        <w:spacing w:after="200" w:line="276" w:lineRule="auto"/>
        <w:jc w:val="both"/>
        <w:rPr>
          <w:color w:val="000000"/>
          <w:lang w:eastAsia="en-US"/>
        </w:rPr>
      </w:pPr>
      <w:r w:rsidRPr="00EA1F21">
        <w:rPr>
          <w:color w:val="000000"/>
          <w:lang w:eastAsia="en-US"/>
        </w:rPr>
        <w:t xml:space="preserve">Përgatit raporte tremujor të monitorimit të progresit çdo vit duke koordinuar </w:t>
      </w:r>
      <w:proofErr w:type="spellStart"/>
      <w:r w:rsidRPr="00EA1F21">
        <w:rPr>
          <w:color w:val="000000"/>
          <w:lang w:eastAsia="en-US"/>
        </w:rPr>
        <w:t>inputet</w:t>
      </w:r>
      <w:proofErr w:type="spellEnd"/>
      <w:r w:rsidRPr="00EA1F21">
        <w:rPr>
          <w:color w:val="000000"/>
          <w:lang w:eastAsia="en-US"/>
        </w:rPr>
        <w:t xml:space="preserve"> nga personeli që punon në secilën fushë me rendësi të projektit dhe </w:t>
      </w:r>
      <w:proofErr w:type="spellStart"/>
      <w:r w:rsidRPr="00EA1F21">
        <w:rPr>
          <w:color w:val="000000"/>
          <w:lang w:eastAsia="en-US"/>
        </w:rPr>
        <w:t>akterëve</w:t>
      </w:r>
      <w:proofErr w:type="spellEnd"/>
      <w:r w:rsidRPr="00EA1F21">
        <w:rPr>
          <w:color w:val="000000"/>
          <w:lang w:eastAsia="en-US"/>
        </w:rPr>
        <w:t xml:space="preserve"> të tjerë relevantë.</w:t>
      </w:r>
    </w:p>
    <w:p w:rsidR="00EA1F21" w:rsidRPr="00EA1F21" w:rsidRDefault="00EA1F21" w:rsidP="00EA1F21">
      <w:pPr>
        <w:numPr>
          <w:ilvl w:val="0"/>
          <w:numId w:val="8"/>
        </w:numPr>
        <w:spacing w:after="200" w:line="276" w:lineRule="auto"/>
        <w:jc w:val="both"/>
        <w:rPr>
          <w:color w:val="000000"/>
          <w:lang w:eastAsia="en-US"/>
        </w:rPr>
      </w:pPr>
      <w:r w:rsidRPr="00EA1F21">
        <w:rPr>
          <w:color w:val="000000"/>
          <w:lang w:eastAsia="en-US"/>
        </w:rPr>
        <w:t>Organizon takime të Komitetit Drejtues të Projektit dhe përgatit dokumentet e nevojshme për këto takime.</w:t>
      </w:r>
    </w:p>
    <w:p w:rsidR="00EA1F21" w:rsidRPr="00EA1F21" w:rsidRDefault="00EA1F21" w:rsidP="00EA1F21">
      <w:pPr>
        <w:numPr>
          <w:ilvl w:val="0"/>
          <w:numId w:val="8"/>
        </w:numPr>
        <w:autoSpaceDE w:val="0"/>
        <w:autoSpaceDN w:val="0"/>
        <w:adjustRightInd w:val="0"/>
        <w:spacing w:after="200" w:line="240" w:lineRule="atLeast"/>
        <w:jc w:val="both"/>
        <w:rPr>
          <w:color w:val="000000"/>
          <w:lang w:eastAsia="en-US"/>
        </w:rPr>
      </w:pPr>
      <w:r w:rsidRPr="00EA1F21">
        <w:rPr>
          <w:color w:val="000000"/>
          <w:lang w:eastAsia="en-US"/>
        </w:rPr>
        <w:t>Kontribuon në çdo detyrë tjetër lidhur me zbatimin e Projektit kur kërkesa vjen nga Ministri ose Zëvendës Ministra të Tregtisë dhe Industrisë, Sekretari i Përgjithshëm departamentet teknike dhe institucionet e tjera të lidhura.</w:t>
      </w:r>
    </w:p>
    <w:p w:rsidR="00EA1F21" w:rsidRPr="00EA1F21" w:rsidRDefault="00EA1F21" w:rsidP="00EA1F21">
      <w:pPr>
        <w:ind w:left="540"/>
        <w:jc w:val="both"/>
        <w:rPr>
          <w:color w:val="000000"/>
          <w:lang w:eastAsia="en-US"/>
        </w:rPr>
      </w:pPr>
    </w:p>
    <w:p w:rsidR="00EA1F21" w:rsidRPr="00EA1F21" w:rsidRDefault="00EA1F21" w:rsidP="00EA1F21">
      <w:pPr>
        <w:autoSpaceDE w:val="0"/>
        <w:autoSpaceDN w:val="0"/>
        <w:adjustRightInd w:val="0"/>
        <w:jc w:val="both"/>
        <w:rPr>
          <w:rFonts w:eastAsiaTheme="minorEastAsia"/>
          <w:b/>
          <w:lang w:eastAsia="en-US"/>
        </w:rPr>
      </w:pPr>
      <w:r w:rsidRPr="00EA1F21">
        <w:rPr>
          <w:rFonts w:eastAsiaTheme="minorEastAsia"/>
          <w:b/>
          <w:lang w:eastAsia="en-US"/>
        </w:rPr>
        <w:t>KOHËZGJATJA DHE PAGESA</w:t>
      </w:r>
    </w:p>
    <w:p w:rsidR="00EA1F21" w:rsidRPr="00EA1F21" w:rsidRDefault="00EA1F21" w:rsidP="00EA1F21">
      <w:pPr>
        <w:jc w:val="both"/>
        <w:rPr>
          <w:lang w:eastAsia="en-US"/>
        </w:rPr>
      </w:pPr>
    </w:p>
    <w:p w:rsidR="00EA1F21" w:rsidRPr="00EA1F21" w:rsidRDefault="00EA1F21" w:rsidP="00EA1F21">
      <w:pPr>
        <w:spacing w:after="200" w:line="276" w:lineRule="auto"/>
        <w:jc w:val="both"/>
        <w:rPr>
          <w:rFonts w:eastAsiaTheme="minorHAnsi"/>
          <w:lang w:eastAsia="en-US"/>
        </w:rPr>
      </w:pPr>
      <w:r w:rsidRPr="00EA1F21">
        <w:rPr>
          <w:rFonts w:eastAsiaTheme="minorHAnsi"/>
          <w:lang w:eastAsia="en-US"/>
        </w:rPr>
        <w:t xml:space="preserve">Puna e koordinatorit do të tentohet të filloj më 1 mars 2018. Koordinatori do të punojë me orar të plotë. Kontrata planifikohet të jetë </w:t>
      </w:r>
      <w:proofErr w:type="spellStart"/>
      <w:r w:rsidRPr="00EA1F21">
        <w:rPr>
          <w:rFonts w:eastAsiaTheme="minorHAnsi"/>
          <w:lang w:eastAsia="en-US"/>
        </w:rPr>
        <w:t>konform</w:t>
      </w:r>
      <w:proofErr w:type="spellEnd"/>
      <w:r w:rsidRPr="00EA1F21">
        <w:rPr>
          <w:rFonts w:eastAsiaTheme="minorHAnsi"/>
          <w:lang w:eastAsia="en-US"/>
        </w:rPr>
        <w:t xml:space="preserve"> jetëgjatësisë së projektit (2018-2021), bazuar në vlerësimin e mirë të </w:t>
      </w:r>
      <w:proofErr w:type="spellStart"/>
      <w:r w:rsidRPr="00EA1F21">
        <w:rPr>
          <w:rFonts w:eastAsiaTheme="minorHAnsi"/>
          <w:lang w:eastAsia="en-US"/>
        </w:rPr>
        <w:t>performancës</w:t>
      </w:r>
      <w:proofErr w:type="spellEnd"/>
      <w:r w:rsidRPr="00EA1F21">
        <w:rPr>
          <w:rFonts w:eastAsiaTheme="minorHAnsi"/>
          <w:lang w:eastAsia="en-US"/>
        </w:rPr>
        <w:t xml:space="preserve"> vjetore dhe me një periudhë provuese një (1) vjeçare.</w:t>
      </w:r>
    </w:p>
    <w:p w:rsidR="00EA1F21" w:rsidRPr="00EA1F21" w:rsidRDefault="00EA1F21" w:rsidP="00EA1F21">
      <w:pPr>
        <w:spacing w:after="200" w:line="276" w:lineRule="auto"/>
        <w:jc w:val="both"/>
        <w:rPr>
          <w:rFonts w:eastAsiaTheme="minorHAnsi"/>
          <w:lang w:eastAsia="en-US"/>
        </w:rPr>
      </w:pPr>
      <w:r w:rsidRPr="00EA1F21">
        <w:rPr>
          <w:rFonts w:eastAsiaTheme="minorHAnsi"/>
          <w:lang w:eastAsia="en-US"/>
        </w:rPr>
        <w:t>Koordinatori do të mbajë të dhëna të sakta për kohën e shpenzuar në Projekt dhe shpenzimet e tij /saj (siç është i/e autorizuar me kontratë). Para çdo pagese Sekretari i Përgjithshëm i MTI-së duhet të miratojë cilësinë e punës së kryer nga Koordinatori i Projektit. Koordinatori do të komunikojë në baza të rregullta me Sekretarin e Përgjithshëm dhe Divizionin e Buxhetit dhe Financave të MTI-së. Klienti do të sigurojë hapësirë për zyre dhe pajisje të nevojshme për të kryer detyrat e ngarkuara të punës.</w:t>
      </w:r>
    </w:p>
    <w:p w:rsidR="00EA1F21" w:rsidRPr="00EA1F21" w:rsidRDefault="00EA1F21" w:rsidP="00EA1F21">
      <w:pPr>
        <w:spacing w:line="276" w:lineRule="auto"/>
        <w:jc w:val="both"/>
        <w:rPr>
          <w:rFonts w:eastAsiaTheme="minorEastAsia"/>
          <w:lang w:eastAsia="en-US"/>
        </w:rPr>
      </w:pPr>
      <w:r w:rsidRPr="00EA1F21">
        <w:rPr>
          <w:rFonts w:eastAsiaTheme="minorEastAsia"/>
          <w:lang w:eastAsia="en-US"/>
        </w:rPr>
        <w:t>Paga: 1,200.00 Euro/muaj.</w:t>
      </w:r>
      <w:bookmarkStart w:id="0" w:name="_GoBack"/>
      <w:bookmarkEnd w:id="0"/>
    </w:p>
    <w:p w:rsidR="00EA1F21" w:rsidRPr="00EA1F21" w:rsidRDefault="00EA1F21" w:rsidP="00EA1F21">
      <w:pPr>
        <w:jc w:val="both"/>
        <w:rPr>
          <w:color w:val="C00000"/>
          <w:lang w:eastAsia="en-US"/>
        </w:rPr>
      </w:pPr>
    </w:p>
    <w:p w:rsidR="00EA1F21" w:rsidRPr="00EA1F21" w:rsidRDefault="00EA1F21" w:rsidP="00EA1F21">
      <w:pPr>
        <w:ind w:left="540"/>
        <w:jc w:val="both"/>
        <w:rPr>
          <w:b/>
          <w:lang w:eastAsia="en-US"/>
        </w:rPr>
      </w:pPr>
    </w:p>
    <w:p w:rsidR="00EA1F21" w:rsidRPr="00EA1F21" w:rsidRDefault="00EA1F21" w:rsidP="00EA1F21">
      <w:pPr>
        <w:autoSpaceDE w:val="0"/>
        <w:autoSpaceDN w:val="0"/>
        <w:adjustRightInd w:val="0"/>
        <w:spacing w:after="200" w:line="276" w:lineRule="auto"/>
        <w:jc w:val="both"/>
        <w:rPr>
          <w:rFonts w:eastAsiaTheme="minorEastAsia"/>
          <w:b/>
          <w:lang w:eastAsia="en-US"/>
        </w:rPr>
      </w:pPr>
      <w:r w:rsidRPr="00EA1F21">
        <w:rPr>
          <w:rFonts w:eastAsiaTheme="minorEastAsia"/>
          <w:b/>
          <w:lang w:eastAsia="en-US"/>
        </w:rPr>
        <w:t xml:space="preserve">KUALIFIKIMI </w:t>
      </w:r>
    </w:p>
    <w:p w:rsidR="00EA1F21" w:rsidRPr="00EA1F21" w:rsidRDefault="00EA1F21" w:rsidP="00EA1F21">
      <w:pPr>
        <w:numPr>
          <w:ilvl w:val="0"/>
          <w:numId w:val="7"/>
        </w:numPr>
        <w:spacing w:line="276" w:lineRule="auto"/>
        <w:jc w:val="both"/>
        <w:rPr>
          <w:lang w:eastAsia="en-US"/>
        </w:rPr>
      </w:pPr>
      <w:proofErr w:type="spellStart"/>
      <w:r w:rsidRPr="00EA1F21">
        <w:rPr>
          <w:lang w:eastAsia="en-US"/>
        </w:rPr>
        <w:t>Master</w:t>
      </w:r>
      <w:proofErr w:type="spellEnd"/>
      <w:r w:rsidRPr="00EA1F21">
        <w:rPr>
          <w:lang w:eastAsia="en-US"/>
        </w:rPr>
        <w:t xml:space="preserve"> në ekonomi, juridik ose fusha relevante.  </w:t>
      </w:r>
    </w:p>
    <w:p w:rsidR="00EA1F21" w:rsidRPr="00EA1F21" w:rsidRDefault="00EA1F21" w:rsidP="00EA1F21">
      <w:pPr>
        <w:numPr>
          <w:ilvl w:val="0"/>
          <w:numId w:val="7"/>
        </w:numPr>
        <w:spacing w:line="276" w:lineRule="auto"/>
        <w:jc w:val="both"/>
        <w:rPr>
          <w:lang w:eastAsia="en-US"/>
        </w:rPr>
      </w:pPr>
      <w:r w:rsidRPr="00EA1F21">
        <w:rPr>
          <w:lang w:eastAsia="en-US"/>
        </w:rPr>
        <w:t xml:space="preserve">Të demonstroj së paku tetë (8) vite përvojë </w:t>
      </w:r>
      <w:proofErr w:type="spellStart"/>
      <w:r w:rsidRPr="00EA1F21">
        <w:rPr>
          <w:lang w:eastAsia="en-US"/>
        </w:rPr>
        <w:t>menaxheriale</w:t>
      </w:r>
      <w:proofErr w:type="spellEnd"/>
      <w:r w:rsidRPr="00EA1F21">
        <w:rPr>
          <w:lang w:eastAsia="en-US"/>
        </w:rPr>
        <w:t xml:space="preserve">, katër (4) vite eksperiencë në menaxhimin e projekteve (përfshirë edhe menaxhimin e stafit); </w:t>
      </w:r>
    </w:p>
    <w:p w:rsidR="00EA1F21" w:rsidRPr="00EA1F21" w:rsidRDefault="00EA1F21" w:rsidP="00EA1F21">
      <w:pPr>
        <w:numPr>
          <w:ilvl w:val="0"/>
          <w:numId w:val="7"/>
        </w:numPr>
        <w:spacing w:line="276" w:lineRule="auto"/>
        <w:jc w:val="both"/>
        <w:rPr>
          <w:lang w:eastAsia="en-US"/>
        </w:rPr>
      </w:pPr>
      <w:r w:rsidRPr="00EA1F21">
        <w:rPr>
          <w:lang w:eastAsia="en-US"/>
        </w:rPr>
        <w:t>Përvojë në sektorin e zhvillimit ekonomik në nivel qendror dhe lokal do të konsiderohet avantazh, siç është edhe njohja e çështjeve të punësimit dhe zhvillimit të sektorit privat në Kosovë.</w:t>
      </w:r>
    </w:p>
    <w:p w:rsidR="00EA1F21" w:rsidRPr="00EA1F21" w:rsidRDefault="00EA1F21" w:rsidP="00EA1F21">
      <w:pPr>
        <w:numPr>
          <w:ilvl w:val="0"/>
          <w:numId w:val="7"/>
        </w:numPr>
        <w:spacing w:line="276" w:lineRule="auto"/>
        <w:jc w:val="both"/>
        <w:rPr>
          <w:lang w:eastAsia="en-US"/>
        </w:rPr>
      </w:pPr>
      <w:r w:rsidRPr="00EA1F21">
        <w:rPr>
          <w:lang w:eastAsia="en-US"/>
        </w:rPr>
        <w:t xml:space="preserve">Njohuri në menaxhimin e prokurimit dhe të financave; </w:t>
      </w:r>
    </w:p>
    <w:p w:rsidR="00EA1F21" w:rsidRPr="00EA1F21" w:rsidRDefault="00EA1F21" w:rsidP="00EA1F21">
      <w:pPr>
        <w:numPr>
          <w:ilvl w:val="0"/>
          <w:numId w:val="7"/>
        </w:numPr>
        <w:spacing w:line="276" w:lineRule="auto"/>
        <w:jc w:val="both"/>
        <w:rPr>
          <w:lang w:eastAsia="en-US"/>
        </w:rPr>
      </w:pPr>
      <w:r w:rsidRPr="00EA1F21">
        <w:rPr>
          <w:lang w:eastAsia="en-US"/>
        </w:rPr>
        <w:t xml:space="preserve">Dëshmi mbi aftësitë e raportimit (shembujt e raportimeve mund edhe të kërkohen); </w:t>
      </w:r>
    </w:p>
    <w:p w:rsidR="00EA1F21" w:rsidRPr="00EA1F21" w:rsidRDefault="00EA1F21" w:rsidP="00EA1F21">
      <w:pPr>
        <w:numPr>
          <w:ilvl w:val="0"/>
          <w:numId w:val="7"/>
        </w:numPr>
        <w:spacing w:line="276" w:lineRule="auto"/>
        <w:jc w:val="both"/>
        <w:rPr>
          <w:lang w:eastAsia="en-US"/>
        </w:rPr>
      </w:pPr>
      <w:r w:rsidRPr="00EA1F21">
        <w:rPr>
          <w:lang w:eastAsia="en-US"/>
        </w:rPr>
        <w:t xml:space="preserve">Të zotëroj shumë mirë të shkruarit dhe të folurit e gjuhës angleze; </w:t>
      </w:r>
    </w:p>
    <w:p w:rsidR="00EA1F21" w:rsidRPr="00EA1F21" w:rsidRDefault="00EA1F21" w:rsidP="00EA1F21">
      <w:pPr>
        <w:numPr>
          <w:ilvl w:val="0"/>
          <w:numId w:val="7"/>
        </w:numPr>
        <w:spacing w:line="276" w:lineRule="auto"/>
        <w:jc w:val="both"/>
        <w:rPr>
          <w:lang w:eastAsia="en-US"/>
        </w:rPr>
      </w:pPr>
      <w:r w:rsidRPr="00EA1F21">
        <w:rPr>
          <w:lang w:eastAsia="en-US"/>
        </w:rPr>
        <w:t xml:space="preserve">Aftësi të shkëlqyera të komunikimit dhe punë ekipore; </w:t>
      </w:r>
    </w:p>
    <w:p w:rsidR="00EA1F21" w:rsidRPr="00EA1F21" w:rsidRDefault="00EA1F21" w:rsidP="00EA1F21">
      <w:pPr>
        <w:numPr>
          <w:ilvl w:val="0"/>
          <w:numId w:val="7"/>
        </w:numPr>
        <w:spacing w:line="276" w:lineRule="auto"/>
        <w:jc w:val="both"/>
        <w:rPr>
          <w:rFonts w:eastAsiaTheme="minorHAnsi"/>
          <w:lang w:eastAsia="en-US"/>
        </w:rPr>
      </w:pPr>
      <w:r w:rsidRPr="00EA1F21">
        <w:rPr>
          <w:lang w:eastAsia="en-US"/>
        </w:rPr>
        <w:t xml:space="preserve">Njohuri bazike të kompjuterit dhe njohjen e programeve të MS Office. </w:t>
      </w:r>
    </w:p>
    <w:p w:rsidR="0042347C" w:rsidRPr="00EA1F21" w:rsidRDefault="00B81186" w:rsidP="0042347C">
      <w:pPr>
        <w:pStyle w:val="CM8"/>
        <w:rPr>
          <w:rFonts w:ascii="Times New Roman" w:hAnsi="Times New Roman" w:cs="Times New Roman"/>
          <w:b/>
          <w:bCs/>
          <w:color w:val="000000"/>
          <w:lang w:val="sq-AL"/>
        </w:rPr>
      </w:pPr>
      <w:r w:rsidRPr="00EA1F21">
        <w:rPr>
          <w:rFonts w:ascii="Times New Roman" w:hAnsi="Times New Roman" w:cs="Times New Roman"/>
          <w:b/>
          <w:bCs/>
          <w:color w:val="000000"/>
          <w:lang w:val="sq-AL"/>
        </w:rPr>
        <w:lastRenderedPageBreak/>
        <w:t>PARAQITJA E KËRKESAVE</w:t>
      </w:r>
    </w:p>
    <w:p w:rsidR="0042347C" w:rsidRPr="00EA1F21" w:rsidRDefault="0042347C" w:rsidP="0042347C">
      <w:pPr>
        <w:pStyle w:val="Default"/>
        <w:jc w:val="both"/>
        <w:rPr>
          <w:lang w:val="sq-AL"/>
        </w:rPr>
      </w:pPr>
    </w:p>
    <w:p w:rsidR="00FA5432" w:rsidRPr="00EA1F21" w:rsidRDefault="00EA1F21" w:rsidP="00B81186">
      <w:pPr>
        <w:spacing w:line="276" w:lineRule="auto"/>
        <w:jc w:val="both"/>
        <w:rPr>
          <w:lang w:eastAsia="en-US"/>
        </w:rPr>
      </w:pPr>
      <w:r>
        <w:rPr>
          <w:color w:val="000000"/>
        </w:rPr>
        <w:t xml:space="preserve">Dokumentacioni: </w:t>
      </w:r>
      <w:r w:rsidR="00FA5432" w:rsidRPr="00EA1F21">
        <w:rPr>
          <w:color w:val="000000"/>
        </w:rPr>
        <w:t>CV</w:t>
      </w:r>
      <w:r w:rsidR="00497EE1" w:rsidRPr="00EA1F21">
        <w:rPr>
          <w:color w:val="000000"/>
        </w:rPr>
        <w:t>, diploma, vërtetimi i përvojës se punës, dëshmi tjera kualifikuese</w:t>
      </w:r>
      <w:r w:rsidR="00FA5432" w:rsidRPr="00EA1F21">
        <w:rPr>
          <w:color w:val="000000"/>
        </w:rPr>
        <w:t xml:space="preserve"> dhe dokumentacioni përcjellës duhet të dorëzohet në </w:t>
      </w:r>
      <w:r w:rsidR="0042347C" w:rsidRPr="00EA1F21">
        <w:rPr>
          <w:color w:val="000000"/>
        </w:rPr>
        <w:t xml:space="preserve">Divizionin e Burimeve Njerëzore, </w:t>
      </w:r>
      <w:r w:rsidR="00B81186">
        <w:rPr>
          <w:color w:val="000000"/>
        </w:rPr>
        <w:t>në</w:t>
      </w:r>
      <w:r w:rsidR="00B81186" w:rsidRPr="001E0E38">
        <w:rPr>
          <w:color w:val="000000"/>
        </w:rPr>
        <w:t xml:space="preserve"> </w:t>
      </w:r>
      <w:r w:rsidR="00B81186">
        <w:rPr>
          <w:color w:val="000000"/>
        </w:rPr>
        <w:t>a</w:t>
      </w:r>
      <w:r w:rsidR="00B81186" w:rsidRPr="001E0E38">
        <w:rPr>
          <w:color w:val="000000"/>
        </w:rPr>
        <w:t>dres</w:t>
      </w:r>
      <w:r w:rsidR="00B81186">
        <w:rPr>
          <w:color w:val="000000"/>
        </w:rPr>
        <w:t>ën</w:t>
      </w:r>
      <w:r w:rsidR="00B81186" w:rsidRPr="001E0E38">
        <w:rPr>
          <w:color w:val="000000"/>
        </w:rPr>
        <w:t>:</w:t>
      </w:r>
      <w:r w:rsidR="0042347C" w:rsidRPr="00EA1F21">
        <w:rPr>
          <w:color w:val="000000"/>
        </w:rPr>
        <w:t xml:space="preserve"> Rr. “</w:t>
      </w:r>
      <w:proofErr w:type="spellStart"/>
      <w:r w:rsidR="0042347C" w:rsidRPr="00EA1F21">
        <w:rPr>
          <w:color w:val="000000"/>
        </w:rPr>
        <w:t>Muharrem</w:t>
      </w:r>
      <w:proofErr w:type="spellEnd"/>
      <w:r w:rsidR="0042347C" w:rsidRPr="00EA1F21">
        <w:rPr>
          <w:color w:val="000000"/>
        </w:rPr>
        <w:t xml:space="preserve"> Fejza “ p. n. 10000 Prishtinë, çdo ditë pune nga ora 8:00 -</w:t>
      </w:r>
      <w:r w:rsidR="009C0F38" w:rsidRPr="00EA1F21">
        <w:rPr>
          <w:color w:val="000000"/>
        </w:rPr>
        <w:t xml:space="preserve"> </w:t>
      </w:r>
      <w:r w:rsidR="0042347C" w:rsidRPr="00EA1F21">
        <w:rPr>
          <w:color w:val="000000"/>
        </w:rPr>
        <w:t xml:space="preserve">16:00 </w:t>
      </w:r>
      <w:r w:rsidR="00FA5432" w:rsidRPr="00EA1F21">
        <w:rPr>
          <w:lang w:eastAsia="en-US"/>
        </w:rPr>
        <w:t xml:space="preserve">ose në </w:t>
      </w:r>
      <w:proofErr w:type="spellStart"/>
      <w:r w:rsidR="00FA5432" w:rsidRPr="00EA1F21">
        <w:rPr>
          <w:lang w:eastAsia="en-US"/>
        </w:rPr>
        <w:t>emeil</w:t>
      </w:r>
      <w:proofErr w:type="spellEnd"/>
      <w:r w:rsidR="00FA5432" w:rsidRPr="00EA1F21">
        <w:rPr>
          <w:lang w:eastAsia="en-US"/>
        </w:rPr>
        <w:t xml:space="preserve"> adresën </w:t>
      </w:r>
      <w:hyperlink r:id="rId7" w:history="1">
        <w:r w:rsidR="00F84538" w:rsidRPr="002A6B9A">
          <w:rPr>
            <w:rStyle w:val="Hyperlink"/>
            <w:lang w:eastAsia="en-US"/>
          </w:rPr>
          <w:t>samire.f.zefaj@rks-gov.net</w:t>
        </w:r>
      </w:hyperlink>
      <w:r w:rsidR="00FA5432" w:rsidRPr="00EA1F21">
        <w:rPr>
          <w:lang w:eastAsia="en-US"/>
        </w:rPr>
        <w:t>.</w:t>
      </w:r>
    </w:p>
    <w:p w:rsidR="00B81186" w:rsidRDefault="00B81186" w:rsidP="00B81186">
      <w:pPr>
        <w:spacing w:line="276" w:lineRule="auto"/>
        <w:jc w:val="both"/>
        <w:rPr>
          <w:lang w:eastAsia="en-US"/>
        </w:rPr>
      </w:pPr>
    </w:p>
    <w:p w:rsidR="00497EE1" w:rsidRPr="00EA1F21" w:rsidRDefault="006E78A7" w:rsidP="00B81186">
      <w:pPr>
        <w:spacing w:line="276" w:lineRule="auto"/>
        <w:jc w:val="both"/>
        <w:rPr>
          <w:color w:val="000000"/>
        </w:rPr>
      </w:pPr>
      <w:r>
        <w:rPr>
          <w:lang w:eastAsia="en-US"/>
        </w:rPr>
        <w:t>Aplikacionet mund të</w:t>
      </w:r>
      <w:r w:rsidR="00497EE1" w:rsidRPr="00EA1F21">
        <w:rPr>
          <w:lang w:eastAsia="en-US"/>
        </w:rPr>
        <w:t xml:space="preserve"> merren në </w:t>
      </w:r>
      <w:proofErr w:type="spellStart"/>
      <w:r w:rsidR="00497EE1" w:rsidRPr="00EA1F21">
        <w:rPr>
          <w:lang w:eastAsia="en-US"/>
        </w:rPr>
        <w:t>web</w:t>
      </w:r>
      <w:proofErr w:type="spellEnd"/>
      <w:r w:rsidR="00497EE1" w:rsidRPr="00EA1F21">
        <w:rPr>
          <w:lang w:eastAsia="en-US"/>
        </w:rPr>
        <w:t xml:space="preserve">-faqen zyrtare të Ministrisë </w:t>
      </w:r>
      <w:hyperlink r:id="rId8" w:history="1">
        <w:r w:rsidR="00497EE1" w:rsidRPr="00EA1F21">
          <w:rPr>
            <w:rStyle w:val="Hyperlink"/>
            <w:lang w:eastAsia="en-US"/>
          </w:rPr>
          <w:t>www.mti.rks-gov.net</w:t>
        </w:r>
      </w:hyperlink>
      <w:r w:rsidR="00497EE1" w:rsidRPr="00EA1F21">
        <w:rPr>
          <w:lang w:eastAsia="en-US"/>
        </w:rPr>
        <w:t xml:space="preserve"> ose në </w:t>
      </w:r>
      <w:r w:rsidR="00497EE1" w:rsidRPr="00EA1F21">
        <w:rPr>
          <w:color w:val="000000"/>
        </w:rPr>
        <w:t xml:space="preserve">Divizionin e Burimeve Njerëzore. </w:t>
      </w:r>
    </w:p>
    <w:p w:rsidR="00B81186" w:rsidRDefault="00B81186" w:rsidP="00B81186">
      <w:pPr>
        <w:spacing w:line="276" w:lineRule="auto"/>
        <w:jc w:val="both"/>
        <w:rPr>
          <w:color w:val="000000"/>
        </w:rPr>
      </w:pPr>
    </w:p>
    <w:p w:rsidR="00497EE1" w:rsidRPr="00EA1F21" w:rsidRDefault="00497EE1" w:rsidP="00B81186">
      <w:pPr>
        <w:spacing w:line="276" w:lineRule="auto"/>
        <w:jc w:val="both"/>
        <w:rPr>
          <w:color w:val="000000"/>
        </w:rPr>
      </w:pPr>
      <w:r w:rsidRPr="00EA1F21">
        <w:rPr>
          <w:color w:val="000000"/>
        </w:rPr>
        <w:t xml:space="preserve">Për informata më të hollësishme mund të kontaktoni në nr. tel. 038-200 36-578. </w:t>
      </w:r>
    </w:p>
    <w:p w:rsidR="00497EE1" w:rsidRPr="00EA1F21" w:rsidRDefault="00497EE1" w:rsidP="00B81186">
      <w:pPr>
        <w:spacing w:line="276" w:lineRule="auto"/>
        <w:jc w:val="both"/>
        <w:rPr>
          <w:color w:val="000000"/>
        </w:rPr>
      </w:pPr>
    </w:p>
    <w:p w:rsidR="00497EE1" w:rsidRPr="00EA1F21" w:rsidRDefault="00497EE1" w:rsidP="00B81186">
      <w:pPr>
        <w:pStyle w:val="CM19"/>
        <w:spacing w:line="276" w:lineRule="auto"/>
        <w:jc w:val="both"/>
        <w:rPr>
          <w:rFonts w:ascii="Times New Roman" w:hAnsi="Times New Roman" w:cs="Times New Roman"/>
          <w:color w:val="000000"/>
          <w:lang w:val="sq-AL"/>
        </w:rPr>
      </w:pPr>
      <w:r w:rsidRPr="00C860CD">
        <w:rPr>
          <w:rFonts w:ascii="Times New Roman" w:hAnsi="Times New Roman" w:cs="Times New Roman"/>
          <w:lang w:val="sq-AL"/>
        </w:rPr>
        <w:t xml:space="preserve">Afati i fundit për dorëzimin e aplikacioneve është pesëmbëdhjetë (15) dite </w:t>
      </w:r>
      <w:r w:rsidRPr="00EA1F21">
        <w:rPr>
          <w:rFonts w:ascii="Times New Roman" w:hAnsi="Times New Roman" w:cs="Times New Roman"/>
          <w:lang w:val="sq-AL"/>
        </w:rPr>
        <w:t>nga dita e publikimit.</w:t>
      </w:r>
      <w:r w:rsidRPr="00EA1F21">
        <w:rPr>
          <w:rFonts w:ascii="Times New Roman" w:hAnsi="Times New Roman" w:cs="Times New Roman"/>
          <w:color w:val="000000"/>
          <w:lang w:val="sq-AL"/>
        </w:rPr>
        <w:t xml:space="preserve"> Kërkesat e dërguara pas afatit dhe kërkesat e pakompletuara nuk do të pranohen.</w:t>
      </w:r>
    </w:p>
    <w:p w:rsidR="00497EE1" w:rsidRPr="00EA1F21" w:rsidRDefault="00497EE1" w:rsidP="0042347C">
      <w:pPr>
        <w:jc w:val="both"/>
        <w:rPr>
          <w:lang w:eastAsia="en-US"/>
        </w:rPr>
      </w:pPr>
    </w:p>
    <w:p w:rsidR="0042347C" w:rsidRPr="00EA1F21" w:rsidRDefault="0042347C" w:rsidP="0042347C">
      <w:pPr>
        <w:pStyle w:val="Default"/>
        <w:jc w:val="both"/>
        <w:rPr>
          <w:lang w:val="sq-AL"/>
        </w:rPr>
      </w:pPr>
    </w:p>
    <w:p w:rsidR="0042347C" w:rsidRPr="00EA1F21" w:rsidRDefault="0042347C" w:rsidP="0042347C">
      <w:pPr>
        <w:pStyle w:val="Default"/>
        <w:jc w:val="both"/>
        <w:rPr>
          <w:lang w:val="sq-AL"/>
        </w:rPr>
      </w:pPr>
    </w:p>
    <w:p w:rsidR="0042347C" w:rsidRPr="00EA1F21" w:rsidRDefault="0042347C" w:rsidP="0042347C">
      <w:pPr>
        <w:pStyle w:val="Default"/>
        <w:jc w:val="both"/>
        <w:rPr>
          <w:lang w:val="sq-AL"/>
        </w:rPr>
      </w:pPr>
    </w:p>
    <w:p w:rsidR="0042347C" w:rsidRPr="00EA1F21" w:rsidRDefault="0042347C" w:rsidP="0042347C">
      <w:pPr>
        <w:pStyle w:val="Default"/>
        <w:jc w:val="both"/>
        <w:rPr>
          <w:lang w:val="sq-AL"/>
        </w:rPr>
      </w:pPr>
      <w:r w:rsidRPr="00EA1F21">
        <w:rPr>
          <w:lang w:val="sq-AL"/>
        </w:rPr>
        <w:t xml:space="preserve"> </w:t>
      </w:r>
    </w:p>
    <w:p w:rsidR="0042347C" w:rsidRPr="00EA1F21" w:rsidRDefault="0042347C" w:rsidP="0042347C">
      <w:pPr>
        <w:pStyle w:val="Default"/>
        <w:jc w:val="both"/>
        <w:rPr>
          <w:lang w:val="sq-AL"/>
        </w:rPr>
      </w:pPr>
    </w:p>
    <w:p w:rsidR="0042347C" w:rsidRPr="00EA1F21" w:rsidRDefault="0042347C" w:rsidP="0042347C">
      <w:pPr>
        <w:pStyle w:val="Default"/>
        <w:jc w:val="both"/>
        <w:rPr>
          <w:lang w:val="sq-AL"/>
        </w:rPr>
      </w:pPr>
    </w:p>
    <w:p w:rsidR="005A4BF4" w:rsidRPr="00EA1F21" w:rsidRDefault="005A4BF4"/>
    <w:sectPr w:rsidR="005A4BF4" w:rsidRPr="00EA1F21" w:rsidSect="005F34D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E0F4DF9"/>
    <w:multiLevelType w:val="hybridMultilevel"/>
    <w:tmpl w:val="34B452AC"/>
    <w:lvl w:ilvl="0" w:tplc="4F781A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A7F90"/>
    <w:multiLevelType w:val="hybridMultilevel"/>
    <w:tmpl w:val="0B0056B4"/>
    <w:lvl w:ilvl="0" w:tplc="D0B41120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224"/>
        </w:tabs>
        <w:ind w:left="1224" w:hanging="360"/>
      </w:pPr>
    </w:lvl>
    <w:lvl w:ilvl="2" w:tplc="0409001B">
      <w:start w:val="1"/>
      <w:numFmt w:val="decimal"/>
      <w:lvlText w:val="%3."/>
      <w:lvlJc w:val="left"/>
      <w:pPr>
        <w:tabs>
          <w:tab w:val="num" w:pos="1944"/>
        </w:tabs>
        <w:ind w:left="194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384"/>
        </w:tabs>
        <w:ind w:left="338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104"/>
        </w:tabs>
        <w:ind w:left="4104" w:hanging="360"/>
      </w:pPr>
    </w:lvl>
    <w:lvl w:ilvl="6" w:tplc="0409000F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544"/>
        </w:tabs>
        <w:ind w:left="554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264"/>
        </w:tabs>
        <w:ind w:left="6264" w:hanging="360"/>
      </w:pPr>
    </w:lvl>
  </w:abstractNum>
  <w:abstractNum w:abstractNumId="3" w15:restartNumberingAfterBreak="0">
    <w:nsid w:val="2584710B"/>
    <w:multiLevelType w:val="hybridMultilevel"/>
    <w:tmpl w:val="048E0216"/>
    <w:lvl w:ilvl="0" w:tplc="2EDE7882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4D516C"/>
    <w:multiLevelType w:val="hybridMultilevel"/>
    <w:tmpl w:val="E984106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00761"/>
    <w:multiLevelType w:val="hybridMultilevel"/>
    <w:tmpl w:val="1504A9D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2E50E1"/>
    <w:multiLevelType w:val="hybridMultilevel"/>
    <w:tmpl w:val="99B2ED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2D4127"/>
    <w:multiLevelType w:val="hybridMultilevel"/>
    <w:tmpl w:val="6F187FD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07A7D"/>
    <w:rsid w:val="000D066D"/>
    <w:rsid w:val="000F6B07"/>
    <w:rsid w:val="001346E2"/>
    <w:rsid w:val="001956BB"/>
    <w:rsid w:val="001F3435"/>
    <w:rsid w:val="00267723"/>
    <w:rsid w:val="002764A5"/>
    <w:rsid w:val="003433B9"/>
    <w:rsid w:val="00352956"/>
    <w:rsid w:val="003C6149"/>
    <w:rsid w:val="003E3851"/>
    <w:rsid w:val="003F0034"/>
    <w:rsid w:val="0042347C"/>
    <w:rsid w:val="004662FD"/>
    <w:rsid w:val="00497EE1"/>
    <w:rsid w:val="00507A7D"/>
    <w:rsid w:val="005A4BF4"/>
    <w:rsid w:val="005F34D3"/>
    <w:rsid w:val="006E78A7"/>
    <w:rsid w:val="0071309C"/>
    <w:rsid w:val="007F1C42"/>
    <w:rsid w:val="008E65D1"/>
    <w:rsid w:val="00907025"/>
    <w:rsid w:val="00910370"/>
    <w:rsid w:val="009C0F38"/>
    <w:rsid w:val="00A165C8"/>
    <w:rsid w:val="00A324D5"/>
    <w:rsid w:val="00A41F68"/>
    <w:rsid w:val="00A948F1"/>
    <w:rsid w:val="00B517FF"/>
    <w:rsid w:val="00B639C8"/>
    <w:rsid w:val="00B76A0C"/>
    <w:rsid w:val="00B81186"/>
    <w:rsid w:val="00BE7918"/>
    <w:rsid w:val="00C1381C"/>
    <w:rsid w:val="00C860CD"/>
    <w:rsid w:val="00CC6F2E"/>
    <w:rsid w:val="00E03B78"/>
    <w:rsid w:val="00EA1F21"/>
    <w:rsid w:val="00F630FE"/>
    <w:rsid w:val="00F84538"/>
    <w:rsid w:val="00FA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C4776-042E-4F18-BAD2-ACCCEE381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34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234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347C"/>
    <w:rPr>
      <w:rFonts w:ascii="Times New Roman" w:eastAsia="Times New Roman" w:hAnsi="Times New Roman" w:cs="Times New Roman"/>
      <w:sz w:val="24"/>
      <w:szCs w:val="24"/>
      <w:lang w:eastAsia="sr-Latn-CS"/>
    </w:rPr>
  </w:style>
  <w:style w:type="paragraph" w:styleId="Title">
    <w:name w:val="Title"/>
    <w:basedOn w:val="Normal"/>
    <w:link w:val="TitleChar"/>
    <w:uiPriority w:val="99"/>
    <w:qFormat/>
    <w:rsid w:val="0042347C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42347C"/>
    <w:rPr>
      <w:rFonts w:ascii="Times New Roman" w:eastAsia="MS Mincho" w:hAnsi="Times New Roman" w:cs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42347C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42347C"/>
    <w:rPr>
      <w:rFonts w:ascii="Times New Roman" w:eastAsia="MS Mincho" w:hAnsi="Times New Roman" w:cs="Times New Roman"/>
      <w:sz w:val="28"/>
      <w:szCs w:val="28"/>
    </w:rPr>
  </w:style>
  <w:style w:type="table" w:styleId="TableGrid">
    <w:name w:val="Table Grid"/>
    <w:basedOn w:val="TableNormal"/>
    <w:uiPriority w:val="99"/>
    <w:rsid w:val="0042347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4234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CM19">
    <w:name w:val="CM19"/>
    <w:basedOn w:val="Default"/>
    <w:next w:val="Default"/>
    <w:uiPriority w:val="99"/>
    <w:rsid w:val="0042347C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42347C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ListParagraph">
    <w:name w:val="List Paragraph"/>
    <w:basedOn w:val="Normal"/>
    <w:uiPriority w:val="34"/>
    <w:qFormat/>
    <w:rsid w:val="000F6B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24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4D5"/>
    <w:rPr>
      <w:rFonts w:ascii="Segoe UI" w:eastAsia="Times New Roman" w:hAnsi="Segoe UI" w:cs="Segoe UI"/>
      <w:sz w:val="18"/>
      <w:szCs w:val="18"/>
      <w:lang w:eastAsia="sr-Latn-CS"/>
    </w:rPr>
  </w:style>
  <w:style w:type="character" w:styleId="Hyperlink">
    <w:name w:val="Hyperlink"/>
    <w:basedOn w:val="DefaultParagraphFont"/>
    <w:uiPriority w:val="99"/>
    <w:unhideWhenUsed/>
    <w:rsid w:val="00FA54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2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ti.rks-gov.net" TargetMode="External"/><Relationship Id="rId3" Type="http://schemas.openxmlformats.org/officeDocument/2006/relationships/styles" Target="styles.xml"/><Relationship Id="rId7" Type="http://schemas.openxmlformats.org/officeDocument/2006/relationships/hyperlink" Target="mailto:samire.f.zefaj@rks-gov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A173D-1C96-4E93-91C5-61156526A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Arta Dushi</dc:creator>
  <cp:lastModifiedBy>Gentiana Islamaj</cp:lastModifiedBy>
  <cp:revision>12</cp:revision>
  <cp:lastPrinted>2017-10-02T12:48:00Z</cp:lastPrinted>
  <dcterms:created xsi:type="dcterms:W3CDTF">2018-01-17T10:27:00Z</dcterms:created>
  <dcterms:modified xsi:type="dcterms:W3CDTF">2018-02-02T13:12:00Z</dcterms:modified>
</cp:coreProperties>
</file>