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   </w:t>
      </w:r>
      <w:r w:rsidR="00044BC3">
        <w:rPr>
          <w:b/>
          <w:bCs/>
          <w:sz w:val="28"/>
          <w:szCs w:val="28"/>
        </w:rPr>
        <w:t xml:space="preserve">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P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2511B5">
        <w:rPr>
          <w:b/>
          <w:bCs/>
        </w:rPr>
        <w:t>Drejtoria e Përgjithshme e A</w:t>
      </w:r>
      <w:bookmarkStart w:id="1" w:name="_GoBack"/>
      <w:bookmarkEnd w:id="1"/>
      <w:r w:rsidR="002511B5">
        <w:rPr>
          <w:b/>
          <w:bCs/>
        </w:rPr>
        <w:t>kreditimit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2511B5" w:rsidRPr="002511B5">
        <w:rPr>
          <w:b/>
          <w:bCs/>
          <w:sz w:val="22"/>
          <w:szCs w:val="22"/>
        </w:rPr>
        <w:t xml:space="preserve">Drejtor i </w:t>
      </w:r>
      <w:proofErr w:type="spellStart"/>
      <w:r w:rsidR="002511B5" w:rsidRPr="002511B5">
        <w:rPr>
          <w:b/>
          <w:bCs/>
          <w:sz w:val="22"/>
          <w:szCs w:val="22"/>
        </w:rPr>
        <w:t>Drejtoratit</w:t>
      </w:r>
      <w:proofErr w:type="spellEnd"/>
      <w:r w:rsidR="002511B5" w:rsidRPr="002511B5">
        <w:rPr>
          <w:b/>
          <w:bCs/>
          <w:sz w:val="22"/>
          <w:szCs w:val="22"/>
        </w:rPr>
        <w:t xml:space="preserve"> të Akreditimit dhe të Zhvillimit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44BC3">
        <w:rPr>
          <w:b/>
          <w:bCs/>
          <w:sz w:val="22"/>
          <w:szCs w:val="22"/>
        </w:rPr>
        <w:t>9</w:t>
      </w:r>
      <w:r w:rsidR="002511B5">
        <w:rPr>
          <w:b/>
          <w:bCs/>
          <w:sz w:val="22"/>
          <w:szCs w:val="22"/>
        </w:rPr>
        <w:t>.5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44BC3">
        <w:rPr>
          <w:b/>
          <w:bCs/>
          <w:sz w:val="22"/>
          <w:szCs w:val="22"/>
        </w:rPr>
        <w:t>2</w:t>
      </w:r>
      <w:r w:rsidR="002511B5">
        <w:rPr>
          <w:b/>
          <w:bCs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2511B5">
        <w:rPr>
          <w:b/>
          <w:bCs/>
          <w:sz w:val="22"/>
          <w:szCs w:val="22"/>
        </w:rPr>
        <w:t>06.10.2017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Udhëheq dhe cakton objektivat e drejtorisë në përputhje me strategjinë dhe objektivat e DAK si dhe dizajnon planet vjetore të punës të detajuara për t’i përmbushur këto objektiva;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Menaxhon me stafin e </w:t>
      </w:r>
      <w:proofErr w:type="spellStart"/>
      <w:r w:rsidRPr="002511B5">
        <w:rPr>
          <w:rFonts w:eastAsiaTheme="minorHAnsi"/>
          <w:lang w:eastAsia="en-US"/>
        </w:rPr>
        <w:t>drejtoratit</w:t>
      </w:r>
      <w:proofErr w:type="spellEnd"/>
      <w:r w:rsidRPr="002511B5">
        <w:rPr>
          <w:rFonts w:eastAsiaTheme="minorHAnsi"/>
          <w:lang w:eastAsia="en-US"/>
        </w:rPr>
        <w:t xml:space="preserve"> dhe organizon punën përmes ndarjes së detyrave tek vartësit, ofron udhëzime dhe mbikëqyrë punën e stafit për të ofruar shërbime cilësore që janë relevante me funksionet e </w:t>
      </w:r>
      <w:proofErr w:type="spellStart"/>
      <w:r w:rsidRPr="002511B5">
        <w:rPr>
          <w:rFonts w:eastAsiaTheme="minorHAnsi"/>
          <w:lang w:eastAsia="en-US"/>
        </w:rPr>
        <w:t>drejtoratit</w:t>
      </w:r>
      <w:proofErr w:type="spellEnd"/>
      <w:r w:rsidRPr="002511B5">
        <w:rPr>
          <w:rFonts w:eastAsiaTheme="minorHAnsi"/>
          <w:lang w:eastAsia="en-US"/>
        </w:rPr>
        <w:t xml:space="preserve">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Analizon dhe vlerëson proceset dhe procedurat e brendshme, manualin e cilësisë, procedurat teknike, procedurat e menaxhimit, format dhe rekomandon ndryshime / përmirësime me qëllim të rritjes së efikasitetit në punë;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>Zhvillon dhe mbikëqyrë zbatimin e politikave dhe procedurave dhe ofrimin e shërbimeve rreth akreditimit të laboratorëve testues, kalibrues, trupave inspektues dhe trupave certifikues;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Zhvillon dhe mbikëqyrë zbatimin e politikave dhe procedurave dhe ofrimin e shërbimeve rreth trajnimit dhe zhvillimit të fushave të reja të akreditimit si dhe përkujdeset për komunikimin me organizmat rajonal dhe ndërkombëtar të akreditimit;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Harton politikat e cilësisë së DAK duke u konsultuar me gjithë stafin e DAK dhe miratimin e tyre nga </w:t>
      </w:r>
      <w:proofErr w:type="spellStart"/>
      <w:r w:rsidRPr="002511B5">
        <w:rPr>
          <w:rFonts w:eastAsiaTheme="minorHAnsi"/>
          <w:lang w:eastAsia="en-US"/>
        </w:rPr>
        <w:t>menaxhmenti</w:t>
      </w:r>
      <w:proofErr w:type="spellEnd"/>
      <w:r w:rsidRPr="002511B5">
        <w:rPr>
          <w:rFonts w:eastAsiaTheme="minorHAnsi"/>
          <w:lang w:eastAsia="en-US"/>
        </w:rPr>
        <w:t xml:space="preserve"> i lartë;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Miraton grupet e vlerësimit dhe mbikëqyrjes së TVK-ve (Trupave të Vlerësimit të </w:t>
      </w:r>
      <w:proofErr w:type="spellStart"/>
      <w:r w:rsidRPr="002511B5">
        <w:rPr>
          <w:rFonts w:eastAsiaTheme="minorHAnsi"/>
          <w:lang w:eastAsia="en-US"/>
        </w:rPr>
        <w:t>Konformitetit</w:t>
      </w:r>
      <w:proofErr w:type="spellEnd"/>
      <w:r w:rsidRPr="002511B5">
        <w:rPr>
          <w:rFonts w:eastAsiaTheme="minorHAnsi"/>
          <w:lang w:eastAsia="en-US"/>
        </w:rPr>
        <w:t xml:space="preserve">) dhe kryen monitorimin e tyre; </w:t>
      </w:r>
    </w:p>
    <w:p w:rsidR="00044BC3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</w:t>
      </w:r>
    </w:p>
    <w:p w:rsid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>D</w:t>
      </w:r>
      <w:r>
        <w:rPr>
          <w:bCs/>
        </w:rPr>
        <w:t xml:space="preserve">iplomë universitare: </w:t>
      </w:r>
      <w:r w:rsidRPr="002511B5">
        <w:rPr>
          <w:bCs/>
        </w:rPr>
        <w:t>Fakulteti Teknik, Ekonomik, Juridik, Shkencat Natyrore</w:t>
      </w:r>
      <w:r>
        <w:rPr>
          <w:bCs/>
        </w:rPr>
        <w:t>;</w:t>
      </w:r>
    </w:p>
    <w:p w:rsidR="00EC6A94" w:rsidRDefault="002511B5" w:rsidP="002511B5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M</w:t>
      </w:r>
      <w:r w:rsidRPr="002511B5">
        <w:rPr>
          <w:bCs/>
        </w:rPr>
        <w:t xml:space="preserve">inimum 6 vite përvojë pune profesionale, përfshirë së paku tri 3  </w:t>
      </w:r>
      <w:r>
        <w:rPr>
          <w:bCs/>
        </w:rPr>
        <w:t>vite në pozitë drejtuese;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Njohuri dhe përvojë substanciale për standardet dhe fushën e akreditimit;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të lartë në menaxhim, organizim, caktimit të objektivave dhe planifikim;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Aftësi për mbikëqyrje efektive të punës profesionale të kryer nga vartësit;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të nivelit të lartë në komunikim dhe negocimit;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Qasje </w:t>
      </w:r>
      <w:proofErr w:type="spellStart"/>
      <w:r w:rsidRPr="002511B5">
        <w:rPr>
          <w:bCs/>
        </w:rPr>
        <w:t>fleksibile</w:t>
      </w:r>
      <w:proofErr w:type="spellEnd"/>
      <w:r w:rsidRPr="002511B5">
        <w:rPr>
          <w:bCs/>
        </w:rPr>
        <w:t xml:space="preserve"> ndaj organizimit dhe mbikëqyrjes së punës, përfshirë zgjidhjen e problemeve;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kompjuterike të aplikacioneve të programeve (Word, Excel, </w:t>
      </w:r>
      <w:proofErr w:type="spellStart"/>
      <w:r w:rsidRPr="002511B5">
        <w:rPr>
          <w:bCs/>
        </w:rPr>
        <w:t>Power</w:t>
      </w:r>
      <w:proofErr w:type="spellEnd"/>
      <w:r w:rsidRPr="002511B5">
        <w:rPr>
          <w:bCs/>
        </w:rPr>
        <w:t xml:space="preserve"> </w:t>
      </w:r>
      <w:proofErr w:type="spellStart"/>
      <w:r w:rsidRPr="002511B5">
        <w:rPr>
          <w:bCs/>
        </w:rPr>
        <w:t>Point</w:t>
      </w:r>
      <w:proofErr w:type="spellEnd"/>
      <w:r w:rsidRPr="002511B5">
        <w:rPr>
          <w:bCs/>
        </w:rPr>
        <w:t xml:space="preserve">, Access); </w:t>
      </w:r>
    </w:p>
    <w:p w:rsidR="002511B5" w:rsidRPr="003F2923" w:rsidRDefault="002511B5" w:rsidP="002511B5">
      <w:pPr>
        <w:pStyle w:val="Footer"/>
        <w:ind w:left="720"/>
        <w:rPr>
          <w:bCs/>
        </w:rPr>
      </w:pPr>
    </w:p>
    <w:p w:rsidR="003F2923" w:rsidRDefault="003F2923" w:rsidP="009233C4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</w:t>
      </w: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2511B5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13.10.2017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2511B5">
        <w:rPr>
          <w:b/>
          <w:color w:val="000000"/>
        </w:rPr>
        <w:t>13.10.2017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7"/>
  </w:num>
  <w:num w:numId="6">
    <w:abstractNumId w:val="10"/>
  </w:num>
  <w:num w:numId="7">
    <w:abstractNumId w:val="29"/>
  </w:num>
  <w:num w:numId="8">
    <w:abstractNumId w:val="4"/>
  </w:num>
  <w:num w:numId="9">
    <w:abstractNumId w:val="20"/>
  </w:num>
  <w:num w:numId="10">
    <w:abstractNumId w:val="14"/>
  </w:num>
  <w:num w:numId="11">
    <w:abstractNumId w:val="8"/>
  </w:num>
  <w:num w:numId="12">
    <w:abstractNumId w:val="24"/>
  </w:num>
  <w:num w:numId="13">
    <w:abstractNumId w:val="22"/>
  </w:num>
  <w:num w:numId="14">
    <w:abstractNumId w:val="31"/>
  </w:num>
  <w:num w:numId="15">
    <w:abstractNumId w:val="16"/>
  </w:num>
  <w:num w:numId="16">
    <w:abstractNumId w:val="3"/>
  </w:num>
  <w:num w:numId="17">
    <w:abstractNumId w:val="18"/>
  </w:num>
  <w:num w:numId="18">
    <w:abstractNumId w:val="28"/>
  </w:num>
  <w:num w:numId="19">
    <w:abstractNumId w:val="11"/>
  </w:num>
  <w:num w:numId="20">
    <w:abstractNumId w:val="19"/>
  </w:num>
  <w:num w:numId="21">
    <w:abstractNumId w:val="23"/>
  </w:num>
  <w:num w:numId="22">
    <w:abstractNumId w:val="30"/>
  </w:num>
  <w:num w:numId="23">
    <w:abstractNumId w:val="15"/>
  </w:num>
  <w:num w:numId="24">
    <w:abstractNumId w:val="1"/>
  </w:num>
  <w:num w:numId="25">
    <w:abstractNumId w:val="0"/>
  </w:num>
  <w:num w:numId="26">
    <w:abstractNumId w:val="2"/>
  </w:num>
  <w:num w:numId="27">
    <w:abstractNumId w:val="32"/>
  </w:num>
  <w:num w:numId="28">
    <w:abstractNumId w:val="25"/>
  </w:num>
  <w:num w:numId="29">
    <w:abstractNumId w:val="21"/>
  </w:num>
  <w:num w:numId="30">
    <w:abstractNumId w:val="26"/>
  </w:num>
  <w:num w:numId="31">
    <w:abstractNumId w:val="5"/>
  </w:num>
  <w:num w:numId="32">
    <w:abstractNumId w:val="9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353</cp:revision>
  <cp:lastPrinted>2017-02-21T14:18:00Z</cp:lastPrinted>
  <dcterms:created xsi:type="dcterms:W3CDTF">2012-12-31T11:03:00Z</dcterms:created>
  <dcterms:modified xsi:type="dcterms:W3CDTF">2017-10-06T07:01:00Z</dcterms:modified>
</cp:coreProperties>
</file>