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A92" w:rsidRDefault="00940A92" w:rsidP="00940A92">
      <w:pPr>
        <w:jc w:val="center"/>
        <w:rPr>
          <w:rFonts w:ascii="Book Antiqua" w:hAnsi="Book Antiqua" w:cs="Book Antiqua"/>
        </w:rPr>
      </w:pPr>
      <w:bookmarkStart w:id="0" w:name="_GoBack"/>
      <w:bookmarkEnd w:id="0"/>
      <w:r>
        <w:rPr>
          <w:rFonts w:ascii="Book Antiqua" w:hAnsi="Book Antiqua"/>
          <w:noProof/>
          <w:sz w:val="22"/>
          <w:szCs w:val="22"/>
          <w:lang w:val="sq-AL" w:eastAsia="sq-AL"/>
        </w:rPr>
        <w:drawing>
          <wp:inline distT="0" distB="0" distL="0" distR="0" wp14:anchorId="0FC13C12" wp14:editId="032A456D">
            <wp:extent cx="923925" cy="1019175"/>
            <wp:effectExtent l="0" t="0" r="9525" b="9525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A92" w:rsidRDefault="00940A92" w:rsidP="00940A92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bookmarkStart w:id="1" w:name="OLE_LINK3"/>
      <w:proofErr w:type="spellStart"/>
      <w:r>
        <w:rPr>
          <w:rFonts w:ascii="Book Antiqua" w:hAnsi="Book Antiqua" w:cs="Book Antiqua"/>
          <w:b/>
          <w:bCs/>
          <w:sz w:val="32"/>
          <w:szCs w:val="32"/>
        </w:rPr>
        <w:t>Republika</w:t>
      </w:r>
      <w:proofErr w:type="spellEnd"/>
      <w:r>
        <w:rPr>
          <w:rFonts w:ascii="Book Antiqua" w:hAnsi="Book Antiqua" w:cs="Book Antiqua"/>
          <w:b/>
          <w:bCs/>
          <w:sz w:val="32"/>
          <w:szCs w:val="32"/>
        </w:rPr>
        <w:t xml:space="preserve"> e </w:t>
      </w:r>
      <w:proofErr w:type="spellStart"/>
      <w:r>
        <w:rPr>
          <w:rFonts w:ascii="Book Antiqua" w:hAnsi="Book Antiqua" w:cs="Book Antiqua"/>
          <w:b/>
          <w:bCs/>
          <w:sz w:val="32"/>
          <w:szCs w:val="32"/>
        </w:rPr>
        <w:t>Kosovës</w:t>
      </w:r>
      <w:proofErr w:type="spellEnd"/>
    </w:p>
    <w:p w:rsidR="00940A92" w:rsidRDefault="00940A92" w:rsidP="00940A92">
      <w:pPr>
        <w:jc w:val="center"/>
        <w:rPr>
          <w:rFonts w:ascii="Book Antiqua" w:hAnsi="Book Antiqua" w:cs="Book Antiqua"/>
          <w:b/>
          <w:bCs/>
          <w:sz w:val="26"/>
          <w:szCs w:val="26"/>
        </w:rPr>
      </w:pPr>
      <w:proofErr w:type="spellStart"/>
      <w:r>
        <w:rPr>
          <w:rFonts w:ascii="Book Antiqua" w:eastAsia="Batang" w:hAnsi="Book Antiqua" w:cs="Book Antiqua"/>
          <w:b/>
          <w:bCs/>
          <w:sz w:val="26"/>
          <w:szCs w:val="26"/>
        </w:rPr>
        <w:t>Republika</w:t>
      </w:r>
      <w:proofErr w:type="spellEnd"/>
      <w:r>
        <w:rPr>
          <w:rFonts w:ascii="Book Antiqua" w:eastAsia="Batang" w:hAnsi="Book Antiqua" w:cs="Book Antiqua"/>
          <w:b/>
          <w:bCs/>
          <w:sz w:val="26"/>
          <w:szCs w:val="26"/>
        </w:rPr>
        <w:t xml:space="preserve"> </w:t>
      </w:r>
      <w:proofErr w:type="spellStart"/>
      <w:r>
        <w:rPr>
          <w:rFonts w:ascii="Book Antiqua" w:eastAsia="Batang" w:hAnsi="Book Antiqua" w:cs="Book Antiqua"/>
          <w:b/>
          <w:bCs/>
          <w:sz w:val="26"/>
          <w:szCs w:val="26"/>
        </w:rPr>
        <w:t>Kosova</w:t>
      </w:r>
      <w:proofErr w:type="spellEnd"/>
      <w:r>
        <w:rPr>
          <w:rFonts w:ascii="Book Antiqua" w:eastAsia="Batang" w:hAnsi="Book Antiqua" w:cs="Book Antiqua"/>
          <w:b/>
          <w:bCs/>
          <w:sz w:val="26"/>
          <w:szCs w:val="26"/>
        </w:rPr>
        <w:t>-</w:t>
      </w:r>
      <w:r>
        <w:rPr>
          <w:rFonts w:ascii="Book Antiqua" w:hAnsi="Book Antiqua" w:cs="Book Antiqua"/>
          <w:b/>
          <w:bCs/>
          <w:sz w:val="26"/>
          <w:szCs w:val="26"/>
        </w:rPr>
        <w:t>Republic of Kosovo</w:t>
      </w:r>
    </w:p>
    <w:p w:rsidR="00940A92" w:rsidRDefault="00940A92" w:rsidP="00940A92">
      <w:pPr>
        <w:jc w:val="center"/>
        <w:rPr>
          <w:rFonts w:ascii="Book Antiqua" w:hAnsi="Book Antiqua" w:cs="Book Antiqua"/>
          <w:b/>
          <w:bCs/>
          <w:i/>
          <w:iCs/>
          <w:sz w:val="26"/>
          <w:szCs w:val="26"/>
        </w:rPr>
      </w:pPr>
      <w:proofErr w:type="spellStart"/>
      <w:r>
        <w:rPr>
          <w:rFonts w:ascii="Book Antiqua" w:hAnsi="Book Antiqua" w:cs="Book Antiqua"/>
          <w:b/>
          <w:bCs/>
          <w:i/>
          <w:iCs/>
          <w:sz w:val="26"/>
          <w:szCs w:val="26"/>
        </w:rPr>
        <w:t>Qeveria</w:t>
      </w:r>
      <w:proofErr w:type="spellEnd"/>
      <w:r>
        <w:rPr>
          <w:rFonts w:ascii="Book Antiqua" w:hAnsi="Book Antiqua" w:cs="Book Antiqua"/>
          <w:b/>
          <w:bCs/>
          <w:i/>
          <w:iCs/>
          <w:sz w:val="26"/>
          <w:szCs w:val="26"/>
        </w:rPr>
        <w:t xml:space="preserve"> –</w:t>
      </w:r>
      <w:proofErr w:type="spellStart"/>
      <w:r>
        <w:rPr>
          <w:rFonts w:ascii="Book Antiqua" w:hAnsi="Book Antiqua" w:cs="Book Antiqua"/>
          <w:b/>
          <w:bCs/>
          <w:i/>
          <w:iCs/>
          <w:sz w:val="26"/>
          <w:szCs w:val="26"/>
        </w:rPr>
        <w:t>Vlada</w:t>
      </w:r>
      <w:proofErr w:type="spellEnd"/>
      <w:r>
        <w:rPr>
          <w:rFonts w:ascii="Book Antiqua" w:hAnsi="Book Antiqua" w:cs="Book Antiqua"/>
          <w:b/>
          <w:bCs/>
          <w:i/>
          <w:iCs/>
          <w:sz w:val="26"/>
          <w:szCs w:val="26"/>
        </w:rPr>
        <w:t>-Government</w:t>
      </w:r>
      <w:bookmarkEnd w:id="1"/>
    </w:p>
    <w:p w:rsidR="00940A92" w:rsidRDefault="00940A92" w:rsidP="00940A92">
      <w:pPr>
        <w:jc w:val="center"/>
        <w:rPr>
          <w:rFonts w:ascii="Book Antiqua" w:hAnsi="Book Antiqua" w:cs="Book Antiqua"/>
          <w:sz w:val="6"/>
          <w:szCs w:val="6"/>
        </w:rPr>
      </w:pPr>
    </w:p>
    <w:p w:rsidR="00703840" w:rsidRDefault="00940A92" w:rsidP="00940A92">
      <w:pPr>
        <w:jc w:val="center"/>
        <w:rPr>
          <w:rFonts w:ascii="Book Antiqua" w:eastAsia="Times New Roman" w:hAnsi="Book Antiqua"/>
          <w:b/>
          <w:i/>
          <w:iCs/>
        </w:rPr>
      </w:pPr>
      <w:proofErr w:type="spellStart"/>
      <w:r>
        <w:rPr>
          <w:rFonts w:ascii="Book Antiqua" w:hAnsi="Book Antiqua" w:cs="Book Antiqua"/>
          <w:b/>
          <w:bCs/>
          <w:i/>
          <w:iCs/>
        </w:rPr>
        <w:t>Ministria</w:t>
      </w:r>
      <w:proofErr w:type="spellEnd"/>
      <w:r>
        <w:rPr>
          <w:rFonts w:ascii="Book Antiqua" w:hAnsi="Book Antiqua" w:cs="Book Antiqua"/>
          <w:b/>
          <w:bCs/>
          <w:i/>
          <w:iCs/>
        </w:rPr>
        <w:t xml:space="preserve"> </w:t>
      </w:r>
      <w:r>
        <w:rPr>
          <w:rFonts w:ascii="Book Antiqua" w:eastAsia="Times New Roman" w:hAnsi="Book Antiqua"/>
          <w:b/>
          <w:i/>
          <w:iCs/>
        </w:rPr>
        <w:t xml:space="preserve">e </w:t>
      </w:r>
      <w:proofErr w:type="spellStart"/>
      <w:r>
        <w:rPr>
          <w:rFonts w:ascii="Book Antiqua" w:eastAsia="Times New Roman" w:hAnsi="Book Antiqua"/>
          <w:b/>
          <w:i/>
          <w:iCs/>
        </w:rPr>
        <w:t>Tregtisë</w:t>
      </w:r>
      <w:proofErr w:type="spellEnd"/>
      <w:r>
        <w:rPr>
          <w:rFonts w:ascii="Book Antiqua" w:eastAsia="Times New Roman" w:hAnsi="Book Antiqua"/>
          <w:b/>
          <w:i/>
          <w:iCs/>
        </w:rPr>
        <w:t xml:space="preserve"> </w:t>
      </w:r>
      <w:proofErr w:type="spellStart"/>
      <w:r>
        <w:rPr>
          <w:rFonts w:ascii="Book Antiqua" w:eastAsia="Times New Roman" w:hAnsi="Book Antiqua"/>
          <w:b/>
          <w:i/>
          <w:iCs/>
        </w:rPr>
        <w:t>dhe</w:t>
      </w:r>
      <w:proofErr w:type="spellEnd"/>
      <w:r>
        <w:rPr>
          <w:rFonts w:ascii="Book Antiqua" w:eastAsia="Times New Roman" w:hAnsi="Book Antiqua"/>
          <w:b/>
          <w:i/>
          <w:iCs/>
        </w:rPr>
        <w:t xml:space="preserve"> </w:t>
      </w:r>
      <w:proofErr w:type="spellStart"/>
      <w:r>
        <w:rPr>
          <w:rFonts w:ascii="Book Antiqua" w:eastAsia="Times New Roman" w:hAnsi="Book Antiqua"/>
          <w:b/>
          <w:i/>
          <w:iCs/>
        </w:rPr>
        <w:t>Industrisë</w:t>
      </w:r>
      <w:proofErr w:type="spellEnd"/>
      <w:r>
        <w:rPr>
          <w:rFonts w:ascii="Book Antiqua" w:hAnsi="Book Antiqua" w:cs="Book Antiqua"/>
          <w:b/>
          <w:bCs/>
          <w:i/>
          <w:iCs/>
        </w:rPr>
        <w:t xml:space="preserve"> – </w:t>
      </w:r>
      <w:proofErr w:type="spellStart"/>
      <w:r>
        <w:rPr>
          <w:rFonts w:ascii="Book Antiqua" w:hAnsi="Book Antiqua" w:cs="Book Antiqua"/>
          <w:b/>
          <w:bCs/>
          <w:i/>
          <w:iCs/>
        </w:rPr>
        <w:t>Ministarsvo</w:t>
      </w:r>
      <w:proofErr w:type="spellEnd"/>
      <w:r>
        <w:rPr>
          <w:rFonts w:ascii="Book Antiqua" w:hAnsi="Book Antiqua" w:cs="Book Antiqua"/>
          <w:b/>
          <w:bCs/>
          <w:i/>
          <w:iCs/>
        </w:rPr>
        <w:t xml:space="preserve"> </w:t>
      </w:r>
      <w:proofErr w:type="spellStart"/>
      <w:r>
        <w:rPr>
          <w:rFonts w:ascii="Book Antiqua" w:eastAsia="Times New Roman" w:hAnsi="Book Antiqua"/>
          <w:b/>
          <w:i/>
          <w:iCs/>
        </w:rPr>
        <w:t>Trgovine</w:t>
      </w:r>
      <w:proofErr w:type="spellEnd"/>
      <w:r>
        <w:rPr>
          <w:rFonts w:ascii="Book Antiqua" w:eastAsia="Times New Roman" w:hAnsi="Book Antiqua"/>
          <w:b/>
          <w:i/>
          <w:iCs/>
        </w:rPr>
        <w:t xml:space="preserve"> </w:t>
      </w:r>
      <w:proofErr w:type="spellStart"/>
      <w:r>
        <w:rPr>
          <w:rFonts w:ascii="Book Antiqua" w:eastAsia="Times New Roman" w:hAnsi="Book Antiqua"/>
          <w:b/>
          <w:i/>
          <w:iCs/>
        </w:rPr>
        <w:t>i</w:t>
      </w:r>
      <w:proofErr w:type="spellEnd"/>
      <w:r>
        <w:rPr>
          <w:rFonts w:ascii="Book Antiqua" w:eastAsia="Times New Roman" w:hAnsi="Book Antiqua"/>
          <w:b/>
          <w:i/>
          <w:iCs/>
        </w:rPr>
        <w:t xml:space="preserve"> </w:t>
      </w:r>
      <w:proofErr w:type="spellStart"/>
      <w:r>
        <w:rPr>
          <w:rFonts w:ascii="Book Antiqua" w:eastAsia="Times New Roman" w:hAnsi="Book Antiqua"/>
          <w:b/>
          <w:i/>
          <w:iCs/>
        </w:rPr>
        <w:t>Industrije</w:t>
      </w:r>
      <w:proofErr w:type="spellEnd"/>
      <w:r>
        <w:rPr>
          <w:rFonts w:ascii="Book Antiqua" w:hAnsi="Book Antiqua" w:cs="Book Antiqua"/>
          <w:b/>
          <w:bCs/>
          <w:i/>
          <w:iCs/>
        </w:rPr>
        <w:t xml:space="preserve"> – Ministry </w:t>
      </w:r>
      <w:r>
        <w:rPr>
          <w:rFonts w:ascii="Book Antiqua" w:eastAsia="Times New Roman" w:hAnsi="Book Antiqua"/>
          <w:b/>
          <w:i/>
          <w:iCs/>
        </w:rPr>
        <w:t>of Trade and Industry</w:t>
      </w:r>
    </w:p>
    <w:p w:rsidR="0073505E" w:rsidRDefault="0073505E" w:rsidP="00940A92">
      <w:pPr>
        <w:jc w:val="center"/>
        <w:rPr>
          <w:rFonts w:ascii="Book Antiqua" w:eastAsia="Times New Roman" w:hAnsi="Book Antiqua"/>
          <w:b/>
          <w:i/>
          <w:iCs/>
        </w:rPr>
      </w:pPr>
    </w:p>
    <w:p w:rsidR="0073505E" w:rsidRPr="00E1293C" w:rsidRDefault="0073505E" w:rsidP="00E1293C">
      <w:pPr>
        <w:pStyle w:val="ListParagraph"/>
        <w:numPr>
          <w:ilvl w:val="0"/>
          <w:numId w:val="1"/>
        </w:numPr>
        <w:jc w:val="right"/>
        <w:rPr>
          <w:rFonts w:ascii="Book Antiqua" w:eastAsia="Times New Roman" w:hAnsi="Book Antiqua"/>
          <w:b/>
          <w:i/>
          <w:iCs/>
        </w:rPr>
      </w:pPr>
      <w:r w:rsidRPr="00E1293C">
        <w:rPr>
          <w:rFonts w:ascii="Book Antiqua" w:eastAsia="Times New Roman" w:hAnsi="Book Antiqua"/>
          <w:b/>
          <w:i/>
          <w:iCs/>
        </w:rPr>
        <w:t>Ref. No.55</w:t>
      </w:r>
    </w:p>
    <w:p w:rsidR="0073505E" w:rsidRDefault="0073505E" w:rsidP="0073505E">
      <w:pPr>
        <w:jc w:val="right"/>
        <w:rPr>
          <w:rFonts w:ascii="Book Antiqua" w:eastAsia="Times New Roman" w:hAnsi="Book Antiqua"/>
          <w:b/>
          <w:i/>
          <w:iCs/>
        </w:rPr>
      </w:pPr>
      <w:proofErr w:type="spellStart"/>
      <w:r>
        <w:rPr>
          <w:rFonts w:ascii="Book Antiqua" w:eastAsia="Times New Roman" w:hAnsi="Book Antiqua"/>
          <w:b/>
          <w:i/>
          <w:iCs/>
        </w:rPr>
        <w:t>Prishtina</w:t>
      </w:r>
      <w:proofErr w:type="spellEnd"/>
      <w:r>
        <w:rPr>
          <w:rFonts w:ascii="Book Antiqua" w:eastAsia="Times New Roman" w:hAnsi="Book Antiqua"/>
          <w:b/>
          <w:i/>
          <w:iCs/>
        </w:rPr>
        <w:t>, 05.09.2019</w:t>
      </w:r>
    </w:p>
    <w:p w:rsidR="0073505E" w:rsidRDefault="0073505E" w:rsidP="0073505E">
      <w:pPr>
        <w:jc w:val="right"/>
        <w:rPr>
          <w:rFonts w:ascii="Book Antiqua" w:eastAsia="Times New Roman" w:hAnsi="Book Antiqua"/>
          <w:b/>
          <w:i/>
          <w:iCs/>
        </w:rPr>
      </w:pPr>
    </w:p>
    <w:p w:rsidR="0073505E" w:rsidRDefault="0073505E" w:rsidP="0073505E">
      <w:pPr>
        <w:jc w:val="right"/>
        <w:rPr>
          <w:rFonts w:ascii="Book Antiqua" w:eastAsia="Times New Roman" w:hAnsi="Book Antiqua"/>
          <w:b/>
          <w:i/>
          <w:iCs/>
        </w:rPr>
      </w:pPr>
    </w:p>
    <w:p w:rsidR="0073505E" w:rsidRDefault="009353FD" w:rsidP="0073505E">
      <w:pPr>
        <w:jc w:val="both"/>
      </w:pPr>
      <w:r>
        <w:t xml:space="preserve">The </w:t>
      </w:r>
      <w:r w:rsidR="0073505E">
        <w:t xml:space="preserve">Minister of the Ministry of Trade and Industry pursuant to Article 92, paragraph 4 and Article 93, paragraph 4 </w:t>
      </w:r>
      <w:r w:rsidR="0073505E" w:rsidRPr="0073505E">
        <w:t xml:space="preserve">of the </w:t>
      </w:r>
      <w:r w:rsidR="0073505E">
        <w:t>Constitution of the Republic of K</w:t>
      </w:r>
      <w:r w:rsidR="0073505E" w:rsidRPr="0073505E">
        <w:t>osovo</w:t>
      </w:r>
      <w:r w:rsidR="0073505E">
        <w:t>, Article 10, 11 and 17 of the Law No. 06/L-113 on Organization and Functioning of State Administration a</w:t>
      </w:r>
      <w:r w:rsidR="0073505E" w:rsidRPr="0073505E">
        <w:t>nd Independent Agencies</w:t>
      </w:r>
      <w:r w:rsidR="0073505E">
        <w:t xml:space="preserve"> (Official Gazette, No. 02/2011</w:t>
      </w:r>
      <w:r w:rsidR="00E1293C">
        <w:t xml:space="preserve"> on t</w:t>
      </w:r>
      <w:r w:rsidR="00E1293C" w:rsidRPr="00E1293C">
        <w:t>he Areas Of</w:t>
      </w:r>
      <w:r w:rsidR="00E1293C">
        <w:t xml:space="preserve"> Administrative Responsibility of the Office of the Prime Minister a</w:t>
      </w:r>
      <w:r w:rsidR="00E1293C" w:rsidRPr="00E1293C">
        <w:t>nd Ministries</w:t>
      </w:r>
      <w:r w:rsidR="00E1293C">
        <w:t xml:space="preserve"> takes: </w:t>
      </w:r>
    </w:p>
    <w:p w:rsidR="00E1293C" w:rsidRDefault="00E1293C" w:rsidP="0073505E">
      <w:pPr>
        <w:jc w:val="both"/>
      </w:pPr>
    </w:p>
    <w:p w:rsidR="00E1293C" w:rsidRDefault="00E1293C" w:rsidP="0073505E">
      <w:pPr>
        <w:jc w:val="both"/>
      </w:pPr>
    </w:p>
    <w:p w:rsidR="00E1293C" w:rsidRDefault="00E1293C" w:rsidP="00E1293C">
      <w:pPr>
        <w:jc w:val="center"/>
        <w:rPr>
          <w:b/>
          <w:sz w:val="28"/>
          <w:szCs w:val="28"/>
        </w:rPr>
      </w:pPr>
      <w:r w:rsidRPr="00E1293C">
        <w:rPr>
          <w:b/>
          <w:sz w:val="28"/>
          <w:szCs w:val="28"/>
        </w:rPr>
        <w:t>D E C I S I O N</w:t>
      </w:r>
    </w:p>
    <w:p w:rsidR="00342B1F" w:rsidRDefault="00342B1F" w:rsidP="00E1293C">
      <w:pPr>
        <w:jc w:val="center"/>
        <w:rPr>
          <w:b/>
          <w:sz w:val="28"/>
          <w:szCs w:val="28"/>
        </w:rPr>
      </w:pPr>
    </w:p>
    <w:p w:rsidR="00342B1F" w:rsidRDefault="00342B1F" w:rsidP="00342B1F">
      <w:pPr>
        <w:jc w:val="both"/>
      </w:pPr>
      <w:r w:rsidRPr="00342B1F">
        <w:t>For repeal</w:t>
      </w:r>
      <w:r w:rsidR="005E6280">
        <w:t>ing</w:t>
      </w:r>
      <w:r w:rsidRPr="00342B1F">
        <w:t xml:space="preserve"> the </w:t>
      </w:r>
      <w:r w:rsidR="005E6280">
        <w:t xml:space="preserve">Decision </w:t>
      </w:r>
      <w:r w:rsidR="007B5C05">
        <w:t>taken on</w:t>
      </w:r>
      <w:r w:rsidR="005E6280">
        <w:t xml:space="preserve"> 16.08.2019 for banning the import of Natural Honey (0409000 000) and Potatoes (0701 90 9000) originating from the Republic of North Macedonia.</w:t>
      </w:r>
    </w:p>
    <w:p w:rsidR="005E6280" w:rsidRDefault="005E6280" w:rsidP="00B16F09">
      <w:pPr>
        <w:ind w:left="360"/>
        <w:jc w:val="both"/>
      </w:pPr>
    </w:p>
    <w:p w:rsidR="005E6280" w:rsidRDefault="005E6280" w:rsidP="00B16F09">
      <w:pPr>
        <w:pStyle w:val="ListParagraph"/>
        <w:numPr>
          <w:ilvl w:val="0"/>
          <w:numId w:val="3"/>
        </w:numPr>
        <w:ind w:left="360"/>
        <w:jc w:val="both"/>
      </w:pPr>
      <w:r>
        <w:t xml:space="preserve">Repeals the decision </w:t>
      </w:r>
      <w:r w:rsidR="007B5C05">
        <w:t>taken on</w:t>
      </w:r>
      <w:r>
        <w:t xml:space="preserve"> 16.08.2019, No. 6886 for banning the import of Natural Honey (0409000 000) and Potatoes (0701 90 9000) originating from the Republic of North Macedonia.</w:t>
      </w:r>
    </w:p>
    <w:p w:rsidR="00B16F09" w:rsidRDefault="00B16F09" w:rsidP="00B16F09">
      <w:pPr>
        <w:pStyle w:val="ListParagraph"/>
        <w:ind w:left="360"/>
        <w:jc w:val="both"/>
      </w:pPr>
    </w:p>
    <w:p w:rsidR="005E6280" w:rsidRDefault="005E6280" w:rsidP="00B16F09">
      <w:pPr>
        <w:pStyle w:val="ListParagraph"/>
        <w:numPr>
          <w:ilvl w:val="0"/>
          <w:numId w:val="3"/>
        </w:numPr>
        <w:ind w:left="360"/>
        <w:jc w:val="both"/>
      </w:pPr>
      <w:r>
        <w:t>T</w:t>
      </w:r>
      <w:r w:rsidRPr="005E6280">
        <w:t>his decision</w:t>
      </w:r>
      <w:r>
        <w:t xml:space="preserve"> is taken after the agreement with the Republic of North Macedonia for removal of all barriers </w:t>
      </w:r>
      <w:r w:rsidR="00B16F09" w:rsidRPr="00B16F09">
        <w:t xml:space="preserve">that impede the free movement of goods and in particular after the decision of the responsible </w:t>
      </w:r>
      <w:r w:rsidR="00B16F09">
        <w:t xml:space="preserve">North </w:t>
      </w:r>
      <w:r w:rsidR="00B16F09" w:rsidRPr="00B16F09">
        <w:t xml:space="preserve">Macedonian authorities for </w:t>
      </w:r>
      <w:r w:rsidR="00B16F09">
        <w:t xml:space="preserve">removing </w:t>
      </w:r>
      <w:r w:rsidR="00B16F09" w:rsidRPr="00B16F09">
        <w:t xml:space="preserve">the ban on the import of </w:t>
      </w:r>
      <w:r w:rsidR="00B16F09">
        <w:t xml:space="preserve">fish egg </w:t>
      </w:r>
      <w:r w:rsidR="00B16F09" w:rsidRPr="00B16F09">
        <w:t xml:space="preserve">sales from Kosovo and importing </w:t>
      </w:r>
      <w:r w:rsidR="00B16F09">
        <w:t xml:space="preserve">fresh </w:t>
      </w:r>
      <w:r w:rsidR="00B16F09" w:rsidRPr="00B16F09">
        <w:t xml:space="preserve">fish </w:t>
      </w:r>
      <w:r w:rsidR="00B16F09">
        <w:t>that is</w:t>
      </w:r>
      <w:r w:rsidR="00B16F09" w:rsidRPr="00B16F09">
        <w:t xml:space="preserve"> dedicated </w:t>
      </w:r>
      <w:r w:rsidR="00B16F09">
        <w:t xml:space="preserve">for </w:t>
      </w:r>
      <w:r w:rsidR="00B16F09" w:rsidRPr="00B16F09">
        <w:t xml:space="preserve">growing or filling ponds with </w:t>
      </w:r>
      <w:r w:rsidR="00B16F09">
        <w:t xml:space="preserve">small </w:t>
      </w:r>
      <w:r w:rsidR="00B16F09" w:rsidRPr="00B16F09">
        <w:t>fish</w:t>
      </w:r>
      <w:r w:rsidR="00B16F09">
        <w:t xml:space="preserve">es originating from </w:t>
      </w:r>
      <w:r w:rsidR="00B16F09" w:rsidRPr="00B16F09">
        <w:t>Kosovo.</w:t>
      </w:r>
    </w:p>
    <w:p w:rsidR="00B16F09" w:rsidRDefault="00B16F09" w:rsidP="00B16F09">
      <w:pPr>
        <w:pStyle w:val="ListParagraph"/>
        <w:ind w:left="360" w:hanging="360"/>
        <w:jc w:val="both"/>
      </w:pPr>
    </w:p>
    <w:p w:rsidR="00B16F09" w:rsidRDefault="00B16F09" w:rsidP="00B16F09">
      <w:pPr>
        <w:pStyle w:val="ListParagraph"/>
        <w:numPr>
          <w:ilvl w:val="0"/>
          <w:numId w:val="3"/>
        </w:numPr>
        <w:ind w:left="360"/>
        <w:jc w:val="both"/>
      </w:pPr>
      <w:r w:rsidRPr="00B16F09">
        <w:t>The Kosovo Customs are obliged to implement this decision</w:t>
      </w:r>
      <w:r>
        <w:t>.</w:t>
      </w:r>
    </w:p>
    <w:p w:rsidR="00B16F09" w:rsidRDefault="00B16F09" w:rsidP="00B16F09">
      <w:pPr>
        <w:pStyle w:val="ListParagraph"/>
        <w:ind w:left="360" w:hanging="360"/>
      </w:pPr>
    </w:p>
    <w:p w:rsidR="00B16F09" w:rsidRDefault="00B16F09" w:rsidP="00B16F09">
      <w:pPr>
        <w:pStyle w:val="ListParagraph"/>
        <w:numPr>
          <w:ilvl w:val="0"/>
          <w:numId w:val="3"/>
        </w:numPr>
        <w:ind w:left="360"/>
        <w:jc w:val="both"/>
      </w:pPr>
      <w:r>
        <w:t>T</w:t>
      </w:r>
      <w:r w:rsidRPr="00B16F09">
        <w:t>his decision shall enter into force on the day of signature</w:t>
      </w:r>
      <w:r>
        <w:t>.</w:t>
      </w:r>
    </w:p>
    <w:p w:rsidR="009353FD" w:rsidRDefault="009353FD" w:rsidP="009353FD">
      <w:pPr>
        <w:pStyle w:val="ListParagraph"/>
      </w:pPr>
    </w:p>
    <w:p w:rsidR="009353FD" w:rsidRDefault="009353FD" w:rsidP="009353FD">
      <w:pPr>
        <w:jc w:val="both"/>
      </w:pPr>
    </w:p>
    <w:p w:rsidR="009353FD" w:rsidRDefault="009353FD" w:rsidP="009353FD">
      <w:pPr>
        <w:jc w:val="right"/>
      </w:pPr>
      <w:r>
        <w:t>Endrit SHALA</w:t>
      </w:r>
    </w:p>
    <w:p w:rsidR="009353FD" w:rsidRDefault="009353FD" w:rsidP="009353FD">
      <w:pPr>
        <w:jc w:val="right"/>
      </w:pPr>
      <w:r>
        <w:t>Minister</w:t>
      </w:r>
    </w:p>
    <w:p w:rsidR="009353FD" w:rsidRDefault="009353FD" w:rsidP="009353FD">
      <w:pPr>
        <w:jc w:val="right"/>
      </w:pPr>
      <w:r>
        <w:t xml:space="preserve">(signed and stamped) </w:t>
      </w:r>
    </w:p>
    <w:p w:rsidR="009353FD" w:rsidRDefault="009353FD" w:rsidP="009353FD">
      <w:pPr>
        <w:jc w:val="right"/>
      </w:pPr>
    </w:p>
    <w:p w:rsidR="009353FD" w:rsidRDefault="009353FD" w:rsidP="009353FD">
      <w:r w:rsidRPr="009353FD">
        <w:t>The decision is sent</w:t>
      </w:r>
      <w:r>
        <w:t xml:space="preserve"> to:</w:t>
      </w:r>
    </w:p>
    <w:p w:rsidR="009353FD" w:rsidRDefault="009353FD" w:rsidP="009353FD">
      <w:pPr>
        <w:pStyle w:val="ListParagraph"/>
        <w:numPr>
          <w:ilvl w:val="0"/>
          <w:numId w:val="4"/>
        </w:numPr>
      </w:pPr>
      <w:r>
        <w:lastRenderedPageBreak/>
        <w:t>Office of the Prime Minister;</w:t>
      </w:r>
    </w:p>
    <w:p w:rsidR="009353FD" w:rsidRDefault="009353FD" w:rsidP="009353FD">
      <w:pPr>
        <w:pStyle w:val="ListParagraph"/>
        <w:numPr>
          <w:ilvl w:val="0"/>
          <w:numId w:val="4"/>
        </w:numPr>
      </w:pPr>
      <w:r>
        <w:t>Ministry of Finance;</w:t>
      </w:r>
    </w:p>
    <w:p w:rsidR="009353FD" w:rsidRDefault="00FF42D1" w:rsidP="009353FD">
      <w:pPr>
        <w:pStyle w:val="ListParagraph"/>
        <w:numPr>
          <w:ilvl w:val="0"/>
          <w:numId w:val="4"/>
        </w:numPr>
      </w:pPr>
      <w:r>
        <w:t xml:space="preserve">Republic of </w:t>
      </w:r>
      <w:r w:rsidR="009353FD">
        <w:t>Kosovo Custom`s;</w:t>
      </w:r>
    </w:p>
    <w:p w:rsidR="009353FD" w:rsidRDefault="009353FD" w:rsidP="009353FD">
      <w:pPr>
        <w:pStyle w:val="ListParagraph"/>
        <w:numPr>
          <w:ilvl w:val="0"/>
          <w:numId w:val="4"/>
        </w:numPr>
      </w:pPr>
      <w:r>
        <w:t>Secretary General of MTI;</w:t>
      </w:r>
    </w:p>
    <w:p w:rsidR="009353FD" w:rsidRDefault="009353FD" w:rsidP="009353FD">
      <w:pPr>
        <w:pStyle w:val="ListParagraph"/>
        <w:numPr>
          <w:ilvl w:val="0"/>
          <w:numId w:val="4"/>
        </w:numPr>
      </w:pPr>
      <w:r>
        <w:t>Kosovo Chamber of Commerce;</w:t>
      </w:r>
    </w:p>
    <w:p w:rsidR="009353FD" w:rsidRDefault="009353FD" w:rsidP="009353FD">
      <w:pPr>
        <w:pStyle w:val="ListParagraph"/>
        <w:numPr>
          <w:ilvl w:val="0"/>
          <w:numId w:val="4"/>
        </w:numPr>
      </w:pPr>
      <w:r>
        <w:t>Chamber of Doing Business in Kosovo;</w:t>
      </w:r>
    </w:p>
    <w:p w:rsidR="007B5C05" w:rsidRDefault="007B5C05" w:rsidP="009353FD">
      <w:pPr>
        <w:pStyle w:val="ListParagraph"/>
        <w:numPr>
          <w:ilvl w:val="0"/>
          <w:numId w:val="4"/>
        </w:numPr>
      </w:pPr>
      <w:r>
        <w:t>Legal Department in MTI;</w:t>
      </w:r>
    </w:p>
    <w:p w:rsidR="007B5C05" w:rsidRDefault="007B5C05" w:rsidP="009353FD">
      <w:pPr>
        <w:pStyle w:val="ListParagraph"/>
        <w:numPr>
          <w:ilvl w:val="0"/>
          <w:numId w:val="4"/>
        </w:numPr>
      </w:pPr>
      <w:r>
        <w:t>Trade Department in MTI;</w:t>
      </w:r>
    </w:p>
    <w:p w:rsidR="007B5C05" w:rsidRDefault="007B5C05" w:rsidP="009353FD">
      <w:pPr>
        <w:pStyle w:val="ListParagraph"/>
        <w:numPr>
          <w:ilvl w:val="0"/>
          <w:numId w:val="4"/>
        </w:numPr>
      </w:pPr>
      <w:r>
        <w:t>MTI`s Archive.</w:t>
      </w:r>
    </w:p>
    <w:p w:rsidR="009353FD" w:rsidRDefault="009353FD" w:rsidP="007B5C05">
      <w:pPr>
        <w:pStyle w:val="ListParagraph"/>
      </w:pPr>
    </w:p>
    <w:p w:rsidR="005E6280" w:rsidRDefault="005E6280" w:rsidP="00B16F09">
      <w:pPr>
        <w:pStyle w:val="ListParagraph"/>
        <w:ind w:left="360" w:hanging="360"/>
        <w:jc w:val="both"/>
      </w:pPr>
    </w:p>
    <w:p w:rsidR="005E6280" w:rsidRDefault="005E6280" w:rsidP="005E6280">
      <w:pPr>
        <w:ind w:left="360"/>
        <w:jc w:val="both"/>
      </w:pPr>
    </w:p>
    <w:p w:rsidR="005E6280" w:rsidRDefault="005E6280" w:rsidP="00342B1F">
      <w:pPr>
        <w:jc w:val="both"/>
      </w:pPr>
    </w:p>
    <w:p w:rsidR="005E6280" w:rsidRDefault="005E6280" w:rsidP="00342B1F">
      <w:pPr>
        <w:jc w:val="both"/>
      </w:pPr>
    </w:p>
    <w:p w:rsidR="005E6280" w:rsidRDefault="005E6280" w:rsidP="00342B1F">
      <w:pPr>
        <w:jc w:val="both"/>
      </w:pPr>
    </w:p>
    <w:p w:rsidR="005E6280" w:rsidRPr="00342B1F" w:rsidRDefault="005E6280" w:rsidP="00342B1F">
      <w:pPr>
        <w:jc w:val="both"/>
      </w:pPr>
    </w:p>
    <w:sectPr w:rsidR="005E6280" w:rsidRPr="00342B1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9533E"/>
    <w:multiLevelType w:val="hybridMultilevel"/>
    <w:tmpl w:val="753E5E0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838AD"/>
    <w:multiLevelType w:val="hybridMultilevel"/>
    <w:tmpl w:val="5B86AE2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22ADD"/>
    <w:multiLevelType w:val="hybridMultilevel"/>
    <w:tmpl w:val="466ADF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177DE"/>
    <w:multiLevelType w:val="hybridMultilevel"/>
    <w:tmpl w:val="E160C100"/>
    <w:lvl w:ilvl="0" w:tplc="697AF75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1B"/>
    <w:rsid w:val="00342B1F"/>
    <w:rsid w:val="005C6D88"/>
    <w:rsid w:val="005E6280"/>
    <w:rsid w:val="00703840"/>
    <w:rsid w:val="0073505E"/>
    <w:rsid w:val="007B5C05"/>
    <w:rsid w:val="009353FD"/>
    <w:rsid w:val="00940A92"/>
    <w:rsid w:val="00B16F09"/>
    <w:rsid w:val="00B66F1B"/>
    <w:rsid w:val="00E1293C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FE389F-9604-4535-A800-20B8D7F5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A9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Hajdari</dc:creator>
  <cp:keywords/>
  <dc:description/>
  <cp:lastModifiedBy>Bajram Shala</cp:lastModifiedBy>
  <cp:revision>2</cp:revision>
  <dcterms:created xsi:type="dcterms:W3CDTF">2019-09-13T12:21:00Z</dcterms:created>
  <dcterms:modified xsi:type="dcterms:W3CDTF">2019-09-13T12:21:00Z</dcterms:modified>
</cp:coreProperties>
</file>