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80E8D" w14:textId="77777777" w:rsidR="00DF670F" w:rsidRDefault="00B11157">
      <w:pPr>
        <w:ind w:left="399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q-AL"/>
        </w:rPr>
        <w:drawing>
          <wp:inline distT="0" distB="0" distL="0" distR="0" wp14:anchorId="01AF19C0" wp14:editId="357B9485">
            <wp:extent cx="679727" cy="7524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27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3212D" w14:textId="77777777" w:rsidR="00DF670F" w:rsidRDefault="00B11157">
      <w:pPr>
        <w:pStyle w:val="BodyText"/>
        <w:spacing w:before="65"/>
        <w:ind w:left="2772" w:right="2893" w:firstLine="816"/>
        <w:jc w:val="left"/>
      </w:pPr>
      <w:r>
        <w:t>Republika e Kosovës Republika</w:t>
      </w:r>
      <w:r>
        <w:rPr>
          <w:spacing w:val="-13"/>
        </w:rPr>
        <w:t xml:space="preserve"> </w:t>
      </w:r>
      <w:r>
        <w:t>Kosova-</w:t>
      </w:r>
      <w:proofErr w:type="spellStart"/>
      <w:r>
        <w:t>Republic</w:t>
      </w:r>
      <w:proofErr w:type="spellEnd"/>
      <w:r>
        <w:rPr>
          <w:spacing w:val="-12"/>
        </w:rPr>
        <w:t xml:space="preserve"> </w:t>
      </w:r>
      <w:proofErr w:type="spellStart"/>
      <w:r>
        <w:t>of</w:t>
      </w:r>
      <w:proofErr w:type="spellEnd"/>
      <w:r>
        <w:rPr>
          <w:spacing w:val="-13"/>
        </w:rPr>
        <w:t xml:space="preserve"> </w:t>
      </w:r>
      <w:proofErr w:type="spellStart"/>
      <w:r>
        <w:t>Kosovo</w:t>
      </w:r>
      <w:proofErr w:type="spellEnd"/>
    </w:p>
    <w:p w14:paraId="5D7C68AE" w14:textId="77777777" w:rsidR="00DF670F" w:rsidRDefault="00B11157">
      <w:pPr>
        <w:pStyle w:val="BodyText"/>
        <w:spacing w:line="293" w:lineRule="exact"/>
        <w:ind w:left="3211" w:firstLine="0"/>
        <w:jc w:val="left"/>
      </w:pPr>
      <w:r>
        <w:rPr>
          <w:spacing w:val="-2"/>
        </w:rPr>
        <w:t>Qeveria-</w:t>
      </w:r>
      <w:proofErr w:type="spellStart"/>
      <w:r>
        <w:rPr>
          <w:spacing w:val="-2"/>
        </w:rPr>
        <w:t>Vlada</w:t>
      </w:r>
      <w:proofErr w:type="spellEnd"/>
      <w:r>
        <w:rPr>
          <w:spacing w:val="-2"/>
        </w:rPr>
        <w:t>-</w:t>
      </w:r>
      <w:proofErr w:type="spellStart"/>
      <w:r>
        <w:rPr>
          <w:spacing w:val="-2"/>
        </w:rPr>
        <w:t>Government</w:t>
      </w:r>
      <w:proofErr w:type="spellEnd"/>
    </w:p>
    <w:p w14:paraId="6B40FCF4" w14:textId="24E489D4" w:rsidR="00E1333F" w:rsidRDefault="00E1333F" w:rsidP="00E1333F">
      <w:pPr>
        <w:rPr>
          <w:spacing w:val="-2"/>
          <w:sz w:val="24"/>
        </w:rPr>
      </w:pPr>
      <w:bookmarkStart w:id="0" w:name="_Hlk227932655"/>
      <w:r>
        <w:rPr>
          <w:sz w:val="24"/>
        </w:rPr>
        <w:t xml:space="preserve">                                     Ministria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Industrisë,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Ndërmarrësisë</w:t>
      </w:r>
      <w:proofErr w:type="spellEnd"/>
      <w:r>
        <w:rPr>
          <w:spacing w:val="-6"/>
          <w:sz w:val="24"/>
        </w:rPr>
        <w:t>,</w:t>
      </w:r>
      <w:r w:rsidR="009A4DE4">
        <w:rPr>
          <w:spacing w:val="-6"/>
          <w:sz w:val="24"/>
        </w:rPr>
        <w:t xml:space="preserve"> </w:t>
      </w:r>
      <w:r>
        <w:rPr>
          <w:sz w:val="24"/>
        </w:rPr>
        <w:t>Tregtisë dhe Inovacionit</w:t>
      </w:r>
      <w:bookmarkEnd w:id="0"/>
      <w:r>
        <w:rPr>
          <w:sz w:val="24"/>
        </w:rPr>
        <w:br/>
        <w:t xml:space="preserve">                                     </w:t>
      </w:r>
      <w:proofErr w:type="spellStart"/>
      <w:r>
        <w:rPr>
          <w:sz w:val="24"/>
        </w:rPr>
        <w:t>Ministarstvo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Industrije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Preduzetništva,Trgovine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Inovacija</w:t>
      </w:r>
      <w:proofErr w:type="spellEnd"/>
      <w:r>
        <w:rPr>
          <w:sz w:val="24"/>
        </w:rPr>
        <w:br/>
        <w:t xml:space="preserve">                                     </w:t>
      </w:r>
      <w:proofErr w:type="spellStart"/>
      <w:r>
        <w:rPr>
          <w:sz w:val="24"/>
        </w:rPr>
        <w:t>Ministry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Industry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Entrepreneurship</w:t>
      </w:r>
      <w:proofErr w:type="spellEnd"/>
      <w:r>
        <w:rPr>
          <w:sz w:val="24"/>
        </w:rPr>
        <w:t xml:space="preserve"> ,</w:t>
      </w:r>
      <w:proofErr w:type="spellStart"/>
      <w:r>
        <w:rPr>
          <w:sz w:val="24"/>
        </w:rPr>
        <w:t>Trade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Innovation</w:t>
      </w:r>
      <w:proofErr w:type="spellEnd"/>
    </w:p>
    <w:p w14:paraId="6722A5D1" w14:textId="1634BDEE" w:rsidR="009A4DE4" w:rsidRDefault="00B11157" w:rsidP="009A4DE4">
      <w:pPr>
        <w:pStyle w:val="BodyText"/>
        <w:spacing w:line="441" w:lineRule="auto"/>
        <w:ind w:left="3667" w:right="630" w:hanging="2298"/>
        <w:jc w:val="left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0FD8DE1" wp14:editId="7A38E03A">
                <wp:simplePos x="0" y="0"/>
                <wp:positionH relativeFrom="page">
                  <wp:posOffset>914400</wp:posOffset>
                </wp:positionH>
                <wp:positionV relativeFrom="paragraph">
                  <wp:posOffset>249634</wp:posOffset>
                </wp:positionV>
                <wp:extent cx="55778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C7C3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F2E4196" id="Graphic 3" o:spid="_x0000_s1026" style="position:absolute;margin-left:1in;margin-top:19.65pt;width:439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" path="m,l5577840,e" filled="f" strokecolor="#ec7c30" strokeweight=".48pt">
                <v:path arrowok="t"/>
                <w10:wrap anchorx="page"/>
              </v:shape>
            </w:pict>
          </mc:Fallback>
        </mc:AlternateContent>
      </w:r>
      <w:r>
        <w:t>Agjencia</w:t>
      </w:r>
      <w:r>
        <w:rPr>
          <w:spacing w:val="-4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t>Investime</w:t>
      </w:r>
      <w:r>
        <w:rPr>
          <w:spacing w:val="-5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Përkrahjen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Ndërmarrjeve</w:t>
      </w:r>
      <w:r>
        <w:rPr>
          <w:spacing w:val="-5"/>
        </w:rPr>
        <w:t xml:space="preserve"> </w:t>
      </w:r>
      <w:r>
        <w:t>në</w:t>
      </w:r>
      <w:r>
        <w:rPr>
          <w:spacing w:val="-5"/>
        </w:rPr>
        <w:t xml:space="preserve"> </w:t>
      </w:r>
      <w:r>
        <w:t xml:space="preserve">Kosovë </w:t>
      </w:r>
      <w:r w:rsidR="009A4DE4">
        <w:t>– KIESA</w:t>
      </w:r>
    </w:p>
    <w:p w14:paraId="16386C83" w14:textId="1C2E89DB" w:rsidR="00DF670F" w:rsidRPr="009A4DE4" w:rsidRDefault="00B11157" w:rsidP="009A4DE4">
      <w:pPr>
        <w:pStyle w:val="BodyText"/>
        <w:spacing w:line="441" w:lineRule="auto"/>
        <w:ind w:left="3667" w:right="1037" w:hanging="2298"/>
        <w:jc w:val="center"/>
        <w:rPr>
          <w:b/>
        </w:rPr>
      </w:pPr>
      <w:r w:rsidRPr="009A4DE4">
        <w:rPr>
          <w:b/>
        </w:rPr>
        <w:t>SKEMA E GRANTEVE</w:t>
      </w:r>
    </w:p>
    <w:p w14:paraId="0DA78D19" w14:textId="77777777" w:rsidR="00DF670F" w:rsidRDefault="00B11157">
      <w:pPr>
        <w:pStyle w:val="BodyText"/>
        <w:spacing w:line="192" w:lineRule="exact"/>
        <w:ind w:left="37" w:firstLine="0"/>
        <w:jc w:val="left"/>
      </w:pPr>
      <w:r>
        <w:t>Udhëzues</w:t>
      </w:r>
      <w:r>
        <w:rPr>
          <w:spacing w:val="25"/>
        </w:rPr>
        <w:t xml:space="preserve"> </w:t>
      </w:r>
      <w:r>
        <w:t>për</w:t>
      </w:r>
      <w:r>
        <w:rPr>
          <w:spacing w:val="27"/>
        </w:rPr>
        <w:t xml:space="preserve"> </w:t>
      </w:r>
      <w:r>
        <w:t>aplikim:</w:t>
      </w:r>
      <w:r>
        <w:rPr>
          <w:spacing w:val="29"/>
        </w:rPr>
        <w:t xml:space="preserve"> </w:t>
      </w:r>
      <w:r>
        <w:t>Thirrja</w:t>
      </w:r>
      <w:r>
        <w:rPr>
          <w:spacing w:val="32"/>
        </w:rPr>
        <w:t xml:space="preserve"> </w:t>
      </w:r>
      <w:r>
        <w:t>publike</w:t>
      </w:r>
      <w:r>
        <w:rPr>
          <w:spacing w:val="31"/>
        </w:rPr>
        <w:t xml:space="preserve"> </w:t>
      </w:r>
      <w:r>
        <w:t>për</w:t>
      </w:r>
      <w:r>
        <w:rPr>
          <w:spacing w:val="31"/>
        </w:rPr>
        <w:t xml:space="preserve"> </w:t>
      </w:r>
      <w:r>
        <w:t>përkrahjen</w:t>
      </w:r>
      <w:r>
        <w:rPr>
          <w:spacing w:val="31"/>
        </w:rPr>
        <w:t xml:space="preserve"> </w:t>
      </w:r>
      <w:r>
        <w:t>financiare</w:t>
      </w:r>
      <w:r>
        <w:rPr>
          <w:spacing w:val="31"/>
        </w:rPr>
        <w:t xml:space="preserve"> </w:t>
      </w:r>
      <w:r>
        <w:t>të</w:t>
      </w:r>
      <w:r>
        <w:rPr>
          <w:spacing w:val="32"/>
        </w:rPr>
        <w:t xml:space="preserve"> </w:t>
      </w:r>
      <w:r>
        <w:t>ndërmarrjeve</w:t>
      </w:r>
      <w:r>
        <w:rPr>
          <w:spacing w:val="31"/>
        </w:rPr>
        <w:t xml:space="preserve"> </w:t>
      </w:r>
      <w:proofErr w:type="spellStart"/>
      <w:r>
        <w:t>Mikro</w:t>
      </w:r>
      <w:proofErr w:type="spellEnd"/>
      <w:r>
        <w:t>,</w:t>
      </w:r>
      <w:r>
        <w:rPr>
          <w:spacing w:val="31"/>
        </w:rPr>
        <w:t xml:space="preserve"> </w:t>
      </w:r>
      <w:r>
        <w:rPr>
          <w:spacing w:val="-5"/>
        </w:rPr>
        <w:t>të</w:t>
      </w:r>
    </w:p>
    <w:p w14:paraId="6FDCB1B3" w14:textId="77777777" w:rsidR="00DF670F" w:rsidRDefault="00B11157">
      <w:pPr>
        <w:pStyle w:val="BodyText"/>
        <w:ind w:left="37" w:firstLine="0"/>
        <w:jc w:val="left"/>
      </w:pPr>
      <w:r>
        <w:t>Vogla</w:t>
      </w:r>
      <w:r>
        <w:rPr>
          <w:spacing w:val="73"/>
        </w:rPr>
        <w:t xml:space="preserve"> </w:t>
      </w:r>
      <w:r>
        <w:t>dhe</w:t>
      </w:r>
      <w:r>
        <w:rPr>
          <w:spacing w:val="73"/>
        </w:rPr>
        <w:t xml:space="preserve"> </w:t>
      </w:r>
      <w:r>
        <w:t>të</w:t>
      </w:r>
      <w:r>
        <w:rPr>
          <w:spacing w:val="73"/>
        </w:rPr>
        <w:t xml:space="preserve"> </w:t>
      </w:r>
      <w:r>
        <w:t>Mesme</w:t>
      </w:r>
      <w:r>
        <w:rPr>
          <w:spacing w:val="73"/>
        </w:rPr>
        <w:t xml:space="preserve"> </w:t>
      </w:r>
      <w:r>
        <w:t>(NMVM)</w:t>
      </w:r>
      <w:r>
        <w:rPr>
          <w:spacing w:val="74"/>
        </w:rPr>
        <w:t xml:space="preserve"> </w:t>
      </w:r>
      <w:r>
        <w:t>për</w:t>
      </w:r>
      <w:r>
        <w:rPr>
          <w:spacing w:val="73"/>
        </w:rPr>
        <w:t xml:space="preserve"> </w:t>
      </w:r>
      <w:r>
        <w:t>blerjen</w:t>
      </w:r>
      <w:r>
        <w:rPr>
          <w:spacing w:val="74"/>
        </w:rPr>
        <w:t xml:space="preserve"> </w:t>
      </w:r>
      <w:r>
        <w:t>e</w:t>
      </w:r>
      <w:r>
        <w:rPr>
          <w:spacing w:val="73"/>
        </w:rPr>
        <w:t xml:space="preserve"> </w:t>
      </w:r>
      <w:r>
        <w:t>makinerive</w:t>
      </w:r>
      <w:r>
        <w:rPr>
          <w:spacing w:val="73"/>
        </w:rPr>
        <w:t xml:space="preserve"> </w:t>
      </w:r>
      <w:r>
        <w:t>të</w:t>
      </w:r>
      <w:r>
        <w:rPr>
          <w:spacing w:val="73"/>
        </w:rPr>
        <w:t xml:space="preserve"> </w:t>
      </w:r>
      <w:r>
        <w:t>avancuara</w:t>
      </w:r>
      <w:r>
        <w:rPr>
          <w:spacing w:val="74"/>
        </w:rPr>
        <w:t xml:space="preserve"> </w:t>
      </w:r>
      <w:r>
        <w:t>prodhuese</w:t>
      </w:r>
      <w:r>
        <w:rPr>
          <w:spacing w:val="73"/>
        </w:rPr>
        <w:t xml:space="preserve"> </w:t>
      </w:r>
      <w:r>
        <w:t xml:space="preserve">dhe </w:t>
      </w:r>
      <w:r>
        <w:rPr>
          <w:spacing w:val="-2"/>
        </w:rPr>
        <w:t>përpunuese.</w:t>
      </w:r>
    </w:p>
    <w:p w14:paraId="009A1405" w14:textId="54269F1B" w:rsidR="00DF670F" w:rsidRDefault="00B11157">
      <w:pPr>
        <w:pStyle w:val="BodyText"/>
        <w:spacing w:before="145"/>
        <w:ind w:left="37" w:hanging="15"/>
        <w:jc w:val="left"/>
      </w:pPr>
      <w:r>
        <w:t>Autoriteti</w:t>
      </w:r>
      <w:r>
        <w:rPr>
          <w:spacing w:val="-10"/>
        </w:rPr>
        <w:t xml:space="preserve"> </w:t>
      </w:r>
      <w:r>
        <w:t>kontraktues</w:t>
      </w:r>
      <w:r>
        <w:rPr>
          <w:spacing w:val="-12"/>
        </w:rPr>
        <w:t xml:space="preserve"> </w:t>
      </w:r>
      <w:r>
        <w:t>dhe</w:t>
      </w:r>
      <w:r>
        <w:rPr>
          <w:spacing w:val="-11"/>
        </w:rPr>
        <w:t xml:space="preserve"> </w:t>
      </w:r>
      <w:r>
        <w:t>zbatues:</w:t>
      </w:r>
      <w:r w:rsidR="00E1333F">
        <w:t xml:space="preserve"> Ministria</w:t>
      </w:r>
      <w:r w:rsidR="00E1333F">
        <w:rPr>
          <w:spacing w:val="-6"/>
        </w:rPr>
        <w:t xml:space="preserve"> </w:t>
      </w:r>
      <w:r w:rsidR="00E1333F">
        <w:t>e</w:t>
      </w:r>
      <w:r w:rsidR="00E1333F">
        <w:rPr>
          <w:spacing w:val="-8"/>
        </w:rPr>
        <w:t xml:space="preserve"> </w:t>
      </w:r>
      <w:r w:rsidR="00E1333F">
        <w:t>Industrisë,</w:t>
      </w:r>
      <w:r w:rsidR="00E1333F">
        <w:rPr>
          <w:spacing w:val="-8"/>
        </w:rPr>
        <w:t xml:space="preserve"> </w:t>
      </w:r>
      <w:proofErr w:type="spellStart"/>
      <w:r w:rsidR="00E1333F">
        <w:t>Ndërmarrësisë</w:t>
      </w:r>
      <w:proofErr w:type="spellEnd"/>
      <w:r w:rsidR="00E1333F">
        <w:rPr>
          <w:spacing w:val="-6"/>
        </w:rPr>
        <w:t>,</w:t>
      </w:r>
      <w:r w:rsidR="00BD0B40">
        <w:rPr>
          <w:spacing w:val="-6"/>
        </w:rPr>
        <w:t xml:space="preserve"> </w:t>
      </w:r>
      <w:r w:rsidR="00E1333F">
        <w:t xml:space="preserve">Tregtisë dhe Inovacionit, </w:t>
      </w:r>
      <w:r>
        <w:t>respektivisht Agjencia për Investime dhe Përkrahjen e Ndërmarrjeve në Kosovë (KIESA).</w:t>
      </w:r>
    </w:p>
    <w:p w14:paraId="31FEBE30" w14:textId="77777777" w:rsidR="00DF670F" w:rsidRDefault="00B11157">
      <w:pPr>
        <w:pStyle w:val="ListParagraph"/>
        <w:numPr>
          <w:ilvl w:val="0"/>
          <w:numId w:val="3"/>
        </w:numPr>
        <w:tabs>
          <w:tab w:val="left" w:pos="382"/>
        </w:tabs>
        <w:spacing w:before="146"/>
        <w:ind w:left="382" w:hanging="359"/>
        <w:rPr>
          <w:sz w:val="24"/>
        </w:rPr>
      </w:pPr>
      <w:r>
        <w:rPr>
          <w:spacing w:val="-4"/>
          <w:sz w:val="24"/>
        </w:rPr>
        <w:t>Hyrje</w:t>
      </w:r>
    </w:p>
    <w:p w14:paraId="14D2FE06" w14:textId="71048D5E" w:rsidR="00DF670F" w:rsidRDefault="00E1333F">
      <w:pPr>
        <w:pStyle w:val="BodyText"/>
        <w:spacing w:before="141"/>
        <w:ind w:left="23" w:right="304" w:firstLine="0"/>
      </w:pPr>
      <w:r>
        <w:t xml:space="preserve"> Ministria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Industrisë,</w:t>
      </w:r>
      <w:r>
        <w:rPr>
          <w:spacing w:val="-8"/>
        </w:rPr>
        <w:t xml:space="preserve"> </w:t>
      </w:r>
      <w:proofErr w:type="spellStart"/>
      <w:r>
        <w:t>Ndërmarrësisë</w:t>
      </w:r>
      <w:proofErr w:type="spellEnd"/>
      <w:r>
        <w:rPr>
          <w:spacing w:val="-6"/>
        </w:rPr>
        <w:t xml:space="preserve">, </w:t>
      </w:r>
      <w:r>
        <w:t xml:space="preserve">Tregtisë  dhe Inovacionit, </w:t>
      </w:r>
      <w:r w:rsidR="00B11157">
        <w:t xml:space="preserve">përmes Agjencisë për Investime dhe Përkrahjen e Ndërmarrjeve në Kosovë (KIESA), </w:t>
      </w:r>
      <w:proofErr w:type="spellStart"/>
      <w:r w:rsidR="00B11157">
        <w:t>lanson</w:t>
      </w:r>
      <w:proofErr w:type="spellEnd"/>
      <w:r w:rsidR="00B11157">
        <w:t xml:space="preserve"> skemën e </w:t>
      </w:r>
      <w:proofErr w:type="spellStart"/>
      <w:r w:rsidR="00B11157">
        <w:t>granteve</w:t>
      </w:r>
      <w:proofErr w:type="spellEnd"/>
      <w:r w:rsidR="00B11157">
        <w:t xml:space="preserve"> për mbështetjen e NMVM-ve për blerjen e makinerive të avancuara prodhuese dhe përpunuese, me qëllim të transformimit strukturor drejt një industrie më të integruar globalisht, e cila është në gjendje të prodhojë produkte me vlerë të lartë të shtuar.</w:t>
      </w:r>
    </w:p>
    <w:p w14:paraId="7D67EF33" w14:textId="77777777" w:rsidR="00DF670F" w:rsidRDefault="00B11157">
      <w:pPr>
        <w:pStyle w:val="ListParagraph"/>
        <w:numPr>
          <w:ilvl w:val="0"/>
          <w:numId w:val="3"/>
        </w:numPr>
        <w:tabs>
          <w:tab w:val="left" w:pos="382"/>
        </w:tabs>
        <w:spacing w:before="149"/>
        <w:ind w:left="382" w:hanging="359"/>
        <w:rPr>
          <w:sz w:val="24"/>
        </w:rPr>
      </w:pPr>
      <w:r>
        <w:rPr>
          <w:spacing w:val="-2"/>
          <w:sz w:val="24"/>
        </w:rPr>
        <w:t>Qëllimi</w:t>
      </w:r>
    </w:p>
    <w:p w14:paraId="175076DF" w14:textId="47F6B1EE" w:rsidR="00DF670F" w:rsidRDefault="00B11157">
      <w:pPr>
        <w:pStyle w:val="BodyText"/>
        <w:spacing w:before="141"/>
        <w:ind w:left="33" w:right="305" w:hanging="10"/>
      </w:pPr>
      <w:r>
        <w:t xml:space="preserve">Qëllimi i skemës së </w:t>
      </w:r>
      <w:proofErr w:type="spellStart"/>
      <w:r>
        <w:t>grantit</w:t>
      </w:r>
      <w:proofErr w:type="spellEnd"/>
      <w:r>
        <w:t xml:space="preserve"> është të ndihmojë NMVM-të që të kontribuojnë në rritjen e prodhimit</w:t>
      </w:r>
      <w:r>
        <w:rPr>
          <w:spacing w:val="-13"/>
        </w:rPr>
        <w:t xml:space="preserve"> </w:t>
      </w:r>
      <w:r>
        <w:t>dhe</w:t>
      </w:r>
      <w:r>
        <w:rPr>
          <w:spacing w:val="-14"/>
        </w:rPr>
        <w:t xml:space="preserve"> </w:t>
      </w:r>
      <w:r>
        <w:t>përpunimit,</w:t>
      </w:r>
      <w:r>
        <w:rPr>
          <w:spacing w:val="-13"/>
        </w:rPr>
        <w:t xml:space="preserve"> </w:t>
      </w:r>
      <w:r>
        <w:t>përmes</w:t>
      </w:r>
      <w:r>
        <w:rPr>
          <w:spacing w:val="-12"/>
        </w:rPr>
        <w:t xml:space="preserve"> </w:t>
      </w:r>
      <w:r>
        <w:t>zgjerimit</w:t>
      </w:r>
      <w:r>
        <w:rPr>
          <w:spacing w:val="-14"/>
        </w:rPr>
        <w:t xml:space="preserve"> </w:t>
      </w:r>
      <w:r>
        <w:t>të</w:t>
      </w:r>
      <w:r>
        <w:rPr>
          <w:spacing w:val="-13"/>
        </w:rPr>
        <w:t xml:space="preserve"> </w:t>
      </w:r>
      <w:r>
        <w:t>kapaciteteve</w:t>
      </w:r>
      <w:r>
        <w:rPr>
          <w:spacing w:val="-14"/>
        </w:rPr>
        <w:t xml:space="preserve"> </w:t>
      </w:r>
      <w:r>
        <w:t>prodhuese,</w:t>
      </w:r>
      <w:r>
        <w:rPr>
          <w:spacing w:val="-13"/>
        </w:rPr>
        <w:t xml:space="preserve"> </w:t>
      </w:r>
      <w:r>
        <w:t>rritjes</w:t>
      </w:r>
      <w:r>
        <w:rPr>
          <w:spacing w:val="-12"/>
        </w:rPr>
        <w:t xml:space="preserve"> </w:t>
      </w:r>
      <w:r>
        <w:t>së</w:t>
      </w:r>
      <w:r>
        <w:rPr>
          <w:spacing w:val="-13"/>
        </w:rPr>
        <w:t xml:space="preserve"> </w:t>
      </w:r>
      <w:r>
        <w:t>pjesëmarrjes së</w:t>
      </w:r>
      <w:r>
        <w:rPr>
          <w:spacing w:val="-9"/>
        </w:rPr>
        <w:t xml:space="preserve"> </w:t>
      </w:r>
      <w:r>
        <w:t>produkteve</w:t>
      </w:r>
      <w:r>
        <w:rPr>
          <w:spacing w:val="-10"/>
        </w:rPr>
        <w:t xml:space="preserve"> </w:t>
      </w:r>
      <w:r>
        <w:t>në</w:t>
      </w:r>
      <w:r>
        <w:rPr>
          <w:spacing w:val="-10"/>
        </w:rPr>
        <w:t xml:space="preserve"> </w:t>
      </w:r>
      <w:r>
        <w:t>tregun</w:t>
      </w:r>
      <w:r>
        <w:rPr>
          <w:spacing w:val="-6"/>
        </w:rPr>
        <w:t xml:space="preserve"> </w:t>
      </w:r>
      <w:r>
        <w:t>vendor</w:t>
      </w:r>
      <w:r>
        <w:rPr>
          <w:spacing w:val="-10"/>
        </w:rPr>
        <w:t xml:space="preserve"> </w:t>
      </w:r>
      <w:r>
        <w:t>dhe</w:t>
      </w:r>
      <w:r>
        <w:rPr>
          <w:spacing w:val="-7"/>
        </w:rPr>
        <w:t xml:space="preserve"> </w:t>
      </w:r>
      <w:r>
        <w:t>rritjes</w:t>
      </w:r>
      <w:r>
        <w:rPr>
          <w:spacing w:val="-8"/>
        </w:rPr>
        <w:t xml:space="preserve"> </w:t>
      </w:r>
      <w:r>
        <w:t>së</w:t>
      </w:r>
      <w:r>
        <w:rPr>
          <w:spacing w:val="-9"/>
        </w:rPr>
        <w:t xml:space="preserve"> </w:t>
      </w:r>
      <w:r>
        <w:t>eksportit,</w:t>
      </w:r>
      <w:r>
        <w:rPr>
          <w:spacing w:val="-10"/>
        </w:rPr>
        <w:t xml:space="preserve"> </w:t>
      </w:r>
      <w:r>
        <w:t>që</w:t>
      </w:r>
      <w:r>
        <w:rPr>
          <w:spacing w:val="-10"/>
        </w:rPr>
        <w:t xml:space="preserve"> </w:t>
      </w:r>
      <w:r w:rsidR="003C524D">
        <w:t xml:space="preserve">rezultati </w:t>
      </w:r>
      <w:r>
        <w:t>përfundimtar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kësaj</w:t>
      </w:r>
      <w:r>
        <w:rPr>
          <w:spacing w:val="-8"/>
        </w:rPr>
        <w:t xml:space="preserve"> </w:t>
      </w:r>
      <w:r>
        <w:t>skeme është përmirësimi i bilancit tregtar. Gjithashtu, synon të nxisë rritjen e punësimit dhe të inkurajojë</w:t>
      </w:r>
      <w:r>
        <w:rPr>
          <w:spacing w:val="-5"/>
        </w:rPr>
        <w:t xml:space="preserve"> </w:t>
      </w:r>
      <w:r>
        <w:t>bizneset</w:t>
      </w:r>
      <w:r>
        <w:rPr>
          <w:spacing w:val="-4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kontribuojnë</w:t>
      </w:r>
      <w:r>
        <w:rPr>
          <w:spacing w:val="-5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përfitojnë</w:t>
      </w:r>
      <w:r>
        <w:rPr>
          <w:spacing w:val="-5"/>
        </w:rPr>
        <w:t xml:space="preserve"> </w:t>
      </w:r>
      <w:r>
        <w:t>përmes</w:t>
      </w:r>
      <w:r>
        <w:rPr>
          <w:spacing w:val="-3"/>
        </w:rPr>
        <w:t xml:space="preserve"> </w:t>
      </w:r>
      <w:r>
        <w:t>ekonomisë</w:t>
      </w:r>
      <w:r>
        <w:rPr>
          <w:spacing w:val="-5"/>
        </w:rPr>
        <w:t xml:space="preserve"> </w:t>
      </w:r>
      <w:r>
        <w:t>qarkore. Përparësi</w:t>
      </w:r>
      <w:r>
        <w:rPr>
          <w:spacing w:val="-3"/>
        </w:rPr>
        <w:t xml:space="preserve"> </w:t>
      </w:r>
      <w:r>
        <w:t>të kriteret e vlerësimit, kanë NMVM-t</w:t>
      </w:r>
      <w:r w:rsidR="00585325">
        <w:t>ë me vlerë te shtuar në</w:t>
      </w:r>
      <w:r>
        <w:t xml:space="preserve"> prodhim dhe me orientim për </w:t>
      </w:r>
      <w:r>
        <w:rPr>
          <w:spacing w:val="-2"/>
        </w:rPr>
        <w:t>eksport.</w:t>
      </w:r>
    </w:p>
    <w:p w14:paraId="4AE68825" w14:textId="66CEB14E" w:rsidR="001F0E91" w:rsidRDefault="00B11157" w:rsidP="001F0E91">
      <w:pPr>
        <w:pStyle w:val="BodyText"/>
        <w:numPr>
          <w:ilvl w:val="0"/>
          <w:numId w:val="3"/>
        </w:numPr>
        <w:spacing w:before="141"/>
        <w:ind w:right="305"/>
      </w:pPr>
      <w:r w:rsidRPr="00BD0B40">
        <w:t>Sektorët e pranueshëm pë</w:t>
      </w:r>
      <w:r w:rsidR="001F0E91">
        <w:t>r të aplikuar sipas kodeve NACE,  ku f</w:t>
      </w:r>
      <w:r w:rsidR="001F0E91" w:rsidRPr="00CD7ACF">
        <w:t>ushë veprimtaria primare ose sekondare duhet të jetë në njërin nga kodet si në vijim</w:t>
      </w:r>
      <w:r w:rsidR="001F0E91">
        <w:t>:</w:t>
      </w:r>
    </w:p>
    <w:p w14:paraId="04ED0422" w14:textId="69DC7E4F" w:rsidR="00DF670F" w:rsidRPr="00BD0B40" w:rsidRDefault="00B11157" w:rsidP="001F0E91">
      <w:pPr>
        <w:pStyle w:val="ListParagraph"/>
        <w:tabs>
          <w:tab w:val="left" w:pos="383"/>
          <w:tab w:val="left" w:pos="2903"/>
        </w:tabs>
        <w:spacing w:before="32" w:line="430" w:lineRule="atLeast"/>
        <w:ind w:left="383" w:right="3072" w:firstLine="0"/>
        <w:rPr>
          <w:sz w:val="24"/>
        </w:rPr>
      </w:pPr>
      <w:r w:rsidRPr="00BD0B40">
        <w:rPr>
          <w:sz w:val="24"/>
        </w:rPr>
        <w:t>Kodi</w:t>
      </w:r>
      <w:r w:rsidRPr="00BD0B40">
        <w:rPr>
          <w:spacing w:val="-2"/>
          <w:sz w:val="24"/>
        </w:rPr>
        <w:t xml:space="preserve"> </w:t>
      </w:r>
      <w:r w:rsidRPr="00BD0B40">
        <w:rPr>
          <w:spacing w:val="-5"/>
          <w:sz w:val="24"/>
        </w:rPr>
        <w:t>10</w:t>
      </w:r>
      <w:r w:rsidRPr="00BD0B40">
        <w:rPr>
          <w:sz w:val="24"/>
        </w:rPr>
        <w:tab/>
        <w:t>Përpunimi</w:t>
      </w:r>
      <w:r w:rsidRPr="00BD0B40">
        <w:rPr>
          <w:spacing w:val="-6"/>
          <w:sz w:val="24"/>
        </w:rPr>
        <w:t xml:space="preserve"> </w:t>
      </w:r>
      <w:r w:rsidRPr="00BD0B40">
        <w:rPr>
          <w:sz w:val="24"/>
        </w:rPr>
        <w:t>i</w:t>
      </w:r>
      <w:r w:rsidRPr="00BD0B40">
        <w:rPr>
          <w:spacing w:val="-4"/>
          <w:sz w:val="24"/>
        </w:rPr>
        <w:t xml:space="preserve"> </w:t>
      </w:r>
      <w:r w:rsidRPr="00BD0B40">
        <w:rPr>
          <w:sz w:val="24"/>
        </w:rPr>
        <w:t>Produkteve</w:t>
      </w:r>
      <w:r w:rsidRPr="00BD0B40">
        <w:rPr>
          <w:spacing w:val="-1"/>
          <w:sz w:val="24"/>
        </w:rPr>
        <w:t xml:space="preserve"> </w:t>
      </w:r>
      <w:r w:rsidRPr="00BD0B40">
        <w:rPr>
          <w:spacing w:val="-2"/>
          <w:sz w:val="24"/>
        </w:rPr>
        <w:t>Ushqimore</w:t>
      </w:r>
    </w:p>
    <w:p w14:paraId="13C44BE5" w14:textId="77777777" w:rsidR="00DF670F" w:rsidRPr="00BD0B40" w:rsidRDefault="00B11157">
      <w:pPr>
        <w:pStyle w:val="BodyText"/>
        <w:tabs>
          <w:tab w:val="left" w:pos="2903"/>
        </w:tabs>
        <w:spacing w:before="5"/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11</w:t>
      </w:r>
      <w:r w:rsidRPr="00BD0B40">
        <w:tab/>
        <w:t>Prodhimi</w:t>
      </w:r>
      <w:r w:rsidRPr="00BD0B40">
        <w:rPr>
          <w:spacing w:val="-1"/>
        </w:rPr>
        <w:t xml:space="preserve"> </w:t>
      </w:r>
      <w:r w:rsidRPr="00BD0B40">
        <w:t>i</w:t>
      </w:r>
      <w:r w:rsidRPr="00BD0B40">
        <w:rPr>
          <w:spacing w:val="-1"/>
        </w:rPr>
        <w:t xml:space="preserve"> </w:t>
      </w:r>
      <w:r w:rsidRPr="00BD0B40">
        <w:rPr>
          <w:spacing w:val="-2"/>
        </w:rPr>
        <w:t>Pijeve</w:t>
      </w:r>
    </w:p>
    <w:p w14:paraId="6CA044DD" w14:textId="77777777" w:rsidR="00DF670F" w:rsidRPr="00BD0B40" w:rsidRDefault="00B11157">
      <w:pPr>
        <w:pStyle w:val="BodyText"/>
        <w:tabs>
          <w:tab w:val="left" w:pos="2903"/>
        </w:tabs>
        <w:spacing w:before="2"/>
        <w:ind w:left="393" w:right="2288" w:firstLine="0"/>
        <w:jc w:val="left"/>
      </w:pPr>
      <w:r w:rsidRPr="00BD0B40">
        <w:t>Kodi 13, 14 dhe 15</w:t>
      </w:r>
      <w:r w:rsidRPr="00BD0B40">
        <w:tab/>
        <w:t>Prodhimi i Tekstilit, Veshjeve dhe Lëkurës Kodi 16</w:t>
      </w:r>
      <w:r w:rsidRPr="00BD0B40">
        <w:tab/>
        <w:t>Prodhimi</w:t>
      </w:r>
      <w:r w:rsidRPr="00BD0B40">
        <w:rPr>
          <w:spacing w:val="-6"/>
        </w:rPr>
        <w:t xml:space="preserve"> </w:t>
      </w:r>
      <w:r w:rsidRPr="00BD0B40">
        <w:t>i</w:t>
      </w:r>
      <w:r w:rsidRPr="00BD0B40">
        <w:rPr>
          <w:spacing w:val="-6"/>
        </w:rPr>
        <w:t xml:space="preserve"> </w:t>
      </w:r>
      <w:r w:rsidRPr="00BD0B40">
        <w:t>Drurit</w:t>
      </w:r>
      <w:r w:rsidRPr="00BD0B40">
        <w:rPr>
          <w:spacing w:val="-5"/>
        </w:rPr>
        <w:t xml:space="preserve"> </w:t>
      </w:r>
      <w:r w:rsidRPr="00BD0B40">
        <w:t>dhe</w:t>
      </w:r>
      <w:r w:rsidRPr="00BD0B40">
        <w:rPr>
          <w:spacing w:val="-7"/>
        </w:rPr>
        <w:t xml:space="preserve"> </w:t>
      </w:r>
      <w:r w:rsidRPr="00BD0B40">
        <w:t>i</w:t>
      </w:r>
      <w:r w:rsidRPr="00BD0B40">
        <w:rPr>
          <w:spacing w:val="-6"/>
        </w:rPr>
        <w:t xml:space="preserve"> </w:t>
      </w:r>
      <w:r w:rsidRPr="00BD0B40">
        <w:t>Produkteve</w:t>
      </w:r>
      <w:r w:rsidRPr="00BD0B40">
        <w:rPr>
          <w:spacing w:val="-7"/>
        </w:rPr>
        <w:t xml:space="preserve"> </w:t>
      </w:r>
      <w:r w:rsidRPr="00BD0B40">
        <w:t>të</w:t>
      </w:r>
      <w:r w:rsidRPr="00BD0B40">
        <w:rPr>
          <w:spacing w:val="-7"/>
        </w:rPr>
        <w:t xml:space="preserve"> </w:t>
      </w:r>
      <w:r w:rsidRPr="00BD0B40">
        <w:t>Drurit</w:t>
      </w:r>
    </w:p>
    <w:p w14:paraId="5B7EC6B9" w14:textId="77777777" w:rsidR="00DF670F" w:rsidRPr="00BD0B40" w:rsidRDefault="00B11157">
      <w:pPr>
        <w:pStyle w:val="BodyText"/>
        <w:tabs>
          <w:tab w:val="left" w:pos="2903"/>
        </w:tabs>
        <w:spacing w:line="293" w:lineRule="exact"/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31</w:t>
      </w:r>
      <w:r w:rsidRPr="00BD0B40">
        <w:tab/>
        <w:t>Prodhimi</w:t>
      </w:r>
      <w:r w:rsidRPr="00BD0B40">
        <w:rPr>
          <w:spacing w:val="-1"/>
        </w:rPr>
        <w:t xml:space="preserve"> </w:t>
      </w:r>
      <w:r w:rsidRPr="00BD0B40">
        <w:t xml:space="preserve">i </w:t>
      </w:r>
      <w:r w:rsidRPr="00BD0B40">
        <w:rPr>
          <w:spacing w:val="-2"/>
        </w:rPr>
        <w:t>Mobileve</w:t>
      </w:r>
    </w:p>
    <w:p w14:paraId="299A8B8A" w14:textId="77777777" w:rsidR="00DF670F" w:rsidRPr="00BD0B40" w:rsidRDefault="00B11157">
      <w:pPr>
        <w:pStyle w:val="BodyText"/>
        <w:tabs>
          <w:tab w:val="left" w:pos="2903"/>
        </w:tabs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17</w:t>
      </w:r>
      <w:r w:rsidRPr="00BD0B40">
        <w:tab/>
        <w:t>Prodhimi</w:t>
      </w:r>
      <w:r w:rsidRPr="00BD0B40">
        <w:rPr>
          <w:spacing w:val="-5"/>
        </w:rPr>
        <w:t xml:space="preserve"> </w:t>
      </w:r>
      <w:r w:rsidRPr="00BD0B40">
        <w:t>i</w:t>
      </w:r>
      <w:r w:rsidRPr="00BD0B40">
        <w:rPr>
          <w:spacing w:val="-2"/>
        </w:rPr>
        <w:t xml:space="preserve"> </w:t>
      </w:r>
      <w:r w:rsidRPr="00BD0B40">
        <w:t>Letrës</w:t>
      </w:r>
      <w:r w:rsidRPr="00BD0B40">
        <w:rPr>
          <w:spacing w:val="-2"/>
        </w:rPr>
        <w:t xml:space="preserve"> </w:t>
      </w:r>
      <w:r w:rsidRPr="00BD0B40">
        <w:t>dhe</w:t>
      </w:r>
      <w:r w:rsidRPr="00BD0B40">
        <w:rPr>
          <w:spacing w:val="-4"/>
        </w:rPr>
        <w:t xml:space="preserve"> </w:t>
      </w:r>
      <w:r w:rsidRPr="00BD0B40">
        <w:t>Produkteve</w:t>
      </w:r>
      <w:r w:rsidRPr="00BD0B40">
        <w:rPr>
          <w:spacing w:val="-4"/>
        </w:rPr>
        <w:t xml:space="preserve"> </w:t>
      </w:r>
      <w:r w:rsidRPr="00BD0B40">
        <w:t>prej</w:t>
      </w:r>
      <w:r w:rsidRPr="00BD0B40">
        <w:rPr>
          <w:spacing w:val="-2"/>
        </w:rPr>
        <w:t xml:space="preserve"> Letrës</w:t>
      </w:r>
    </w:p>
    <w:p w14:paraId="28E7E8ED" w14:textId="77777777" w:rsidR="00DF670F" w:rsidRPr="00BD0B40" w:rsidRDefault="00B11157">
      <w:pPr>
        <w:pStyle w:val="BodyText"/>
        <w:tabs>
          <w:tab w:val="left" w:pos="2903"/>
        </w:tabs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21</w:t>
      </w:r>
      <w:r w:rsidRPr="00BD0B40">
        <w:tab/>
        <w:t>Prodhimi</w:t>
      </w:r>
      <w:r w:rsidRPr="00BD0B40">
        <w:rPr>
          <w:spacing w:val="-5"/>
        </w:rPr>
        <w:t xml:space="preserve"> </w:t>
      </w:r>
      <w:r w:rsidRPr="00BD0B40">
        <w:t>i</w:t>
      </w:r>
      <w:r w:rsidRPr="00BD0B40">
        <w:rPr>
          <w:spacing w:val="-3"/>
        </w:rPr>
        <w:t xml:space="preserve"> </w:t>
      </w:r>
      <w:r w:rsidRPr="00BD0B40">
        <w:t>Produkteve</w:t>
      </w:r>
      <w:r w:rsidRPr="00BD0B40">
        <w:rPr>
          <w:spacing w:val="-3"/>
        </w:rPr>
        <w:t xml:space="preserve"> </w:t>
      </w:r>
      <w:r w:rsidRPr="00BD0B40">
        <w:t>bazë</w:t>
      </w:r>
      <w:r w:rsidRPr="00BD0B40">
        <w:rPr>
          <w:spacing w:val="-4"/>
        </w:rPr>
        <w:t xml:space="preserve"> </w:t>
      </w:r>
      <w:r w:rsidRPr="00BD0B40">
        <w:t>dhe</w:t>
      </w:r>
      <w:r w:rsidRPr="00BD0B40">
        <w:rPr>
          <w:spacing w:val="-4"/>
        </w:rPr>
        <w:t xml:space="preserve"> </w:t>
      </w:r>
      <w:r w:rsidRPr="00BD0B40">
        <w:t xml:space="preserve">Preparateve </w:t>
      </w:r>
      <w:r w:rsidRPr="00BD0B40">
        <w:rPr>
          <w:spacing w:val="-2"/>
        </w:rPr>
        <w:t>Farmaceutike</w:t>
      </w:r>
    </w:p>
    <w:p w14:paraId="63DFA3FD" w14:textId="77777777" w:rsidR="00DF670F" w:rsidRPr="00BD0B40" w:rsidRDefault="00B11157">
      <w:pPr>
        <w:pStyle w:val="BodyText"/>
        <w:tabs>
          <w:tab w:val="left" w:pos="2903"/>
        </w:tabs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22</w:t>
      </w:r>
      <w:r w:rsidRPr="00BD0B40">
        <w:tab/>
        <w:t>Prodhimi</w:t>
      </w:r>
      <w:r w:rsidRPr="00BD0B40">
        <w:rPr>
          <w:spacing w:val="-6"/>
        </w:rPr>
        <w:t xml:space="preserve"> </w:t>
      </w:r>
      <w:r w:rsidRPr="00BD0B40">
        <w:t>i</w:t>
      </w:r>
      <w:r w:rsidRPr="00BD0B40">
        <w:rPr>
          <w:spacing w:val="-3"/>
        </w:rPr>
        <w:t xml:space="preserve"> </w:t>
      </w:r>
      <w:r w:rsidRPr="00BD0B40">
        <w:t>Produkteve</w:t>
      </w:r>
      <w:r w:rsidRPr="00BD0B40">
        <w:rPr>
          <w:spacing w:val="-4"/>
        </w:rPr>
        <w:t xml:space="preserve"> </w:t>
      </w:r>
      <w:r w:rsidRPr="00BD0B40">
        <w:t>të</w:t>
      </w:r>
      <w:r w:rsidRPr="00BD0B40">
        <w:rPr>
          <w:spacing w:val="-2"/>
        </w:rPr>
        <w:t xml:space="preserve"> </w:t>
      </w:r>
      <w:r w:rsidRPr="00BD0B40">
        <w:t>Gomës</w:t>
      </w:r>
      <w:r w:rsidRPr="00BD0B40">
        <w:rPr>
          <w:spacing w:val="-2"/>
        </w:rPr>
        <w:t xml:space="preserve"> </w:t>
      </w:r>
      <w:r w:rsidRPr="00BD0B40">
        <w:t>dhe</w:t>
      </w:r>
      <w:r w:rsidRPr="00BD0B40">
        <w:rPr>
          <w:spacing w:val="-3"/>
        </w:rPr>
        <w:t xml:space="preserve"> </w:t>
      </w:r>
      <w:r w:rsidRPr="00BD0B40">
        <w:rPr>
          <w:spacing w:val="-2"/>
        </w:rPr>
        <w:t>Plastikes</w:t>
      </w:r>
    </w:p>
    <w:p w14:paraId="15A2FD3A" w14:textId="77777777" w:rsidR="00DF670F" w:rsidRPr="00BD0B40" w:rsidRDefault="00B11157">
      <w:pPr>
        <w:pStyle w:val="BodyText"/>
        <w:tabs>
          <w:tab w:val="left" w:pos="2903"/>
        </w:tabs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23</w:t>
      </w:r>
      <w:r w:rsidRPr="00BD0B40">
        <w:tab/>
        <w:t>Prodhimi</w:t>
      </w:r>
      <w:r w:rsidRPr="00BD0B40">
        <w:rPr>
          <w:spacing w:val="-6"/>
        </w:rPr>
        <w:t xml:space="preserve"> </w:t>
      </w:r>
      <w:r w:rsidRPr="00BD0B40">
        <w:t>i</w:t>
      </w:r>
      <w:r w:rsidRPr="00BD0B40">
        <w:rPr>
          <w:spacing w:val="-4"/>
        </w:rPr>
        <w:t xml:space="preserve"> </w:t>
      </w:r>
      <w:r w:rsidRPr="00BD0B40">
        <w:t>Produkteve</w:t>
      </w:r>
      <w:r w:rsidRPr="00BD0B40">
        <w:rPr>
          <w:spacing w:val="-4"/>
        </w:rPr>
        <w:t xml:space="preserve"> </w:t>
      </w:r>
      <w:r w:rsidRPr="00BD0B40">
        <w:t>Minerale</w:t>
      </w:r>
      <w:r w:rsidRPr="00BD0B40">
        <w:rPr>
          <w:spacing w:val="-5"/>
        </w:rPr>
        <w:t xml:space="preserve"> </w:t>
      </w:r>
      <w:r w:rsidRPr="00BD0B40">
        <w:t>jo</w:t>
      </w:r>
      <w:r w:rsidRPr="00BD0B40">
        <w:rPr>
          <w:spacing w:val="-2"/>
        </w:rPr>
        <w:t xml:space="preserve"> Metalike</w:t>
      </w:r>
    </w:p>
    <w:p w14:paraId="28D94528" w14:textId="77777777" w:rsidR="00DF670F" w:rsidRPr="00BD0B40" w:rsidRDefault="00B11157">
      <w:pPr>
        <w:pStyle w:val="BodyText"/>
        <w:tabs>
          <w:tab w:val="left" w:pos="2903"/>
        </w:tabs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24</w:t>
      </w:r>
      <w:r w:rsidRPr="00BD0B40">
        <w:tab/>
        <w:t>Prodhimi</w:t>
      </w:r>
      <w:r w:rsidRPr="00BD0B40">
        <w:rPr>
          <w:spacing w:val="-1"/>
        </w:rPr>
        <w:t xml:space="preserve"> </w:t>
      </w:r>
      <w:r w:rsidRPr="00BD0B40">
        <w:t xml:space="preserve">i </w:t>
      </w:r>
      <w:r w:rsidRPr="00BD0B40">
        <w:rPr>
          <w:spacing w:val="-2"/>
        </w:rPr>
        <w:t>Metaleve</w:t>
      </w:r>
    </w:p>
    <w:p w14:paraId="323ED404" w14:textId="77777777" w:rsidR="00DF670F" w:rsidRPr="00BD0B40" w:rsidRDefault="00B11157">
      <w:pPr>
        <w:pStyle w:val="BodyText"/>
        <w:tabs>
          <w:tab w:val="left" w:pos="2903"/>
        </w:tabs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25</w:t>
      </w:r>
      <w:r w:rsidRPr="00BD0B40">
        <w:tab/>
        <w:t>Prodhimi</w:t>
      </w:r>
      <w:r w:rsidRPr="00BD0B40">
        <w:rPr>
          <w:spacing w:val="-6"/>
        </w:rPr>
        <w:t xml:space="preserve"> </w:t>
      </w:r>
      <w:r w:rsidRPr="00BD0B40">
        <w:t>i</w:t>
      </w:r>
      <w:r w:rsidRPr="00BD0B40">
        <w:rPr>
          <w:spacing w:val="-3"/>
        </w:rPr>
        <w:t xml:space="preserve"> </w:t>
      </w:r>
      <w:r w:rsidRPr="00BD0B40">
        <w:t>Produkteve</w:t>
      </w:r>
      <w:r w:rsidRPr="00BD0B40">
        <w:rPr>
          <w:spacing w:val="-4"/>
        </w:rPr>
        <w:t xml:space="preserve"> </w:t>
      </w:r>
      <w:r w:rsidRPr="00BD0B40">
        <w:t>të</w:t>
      </w:r>
      <w:r w:rsidRPr="00BD0B40">
        <w:rPr>
          <w:spacing w:val="-3"/>
        </w:rPr>
        <w:t xml:space="preserve"> </w:t>
      </w:r>
      <w:r w:rsidRPr="00BD0B40">
        <w:t>Fabrikuara</w:t>
      </w:r>
      <w:r w:rsidRPr="00BD0B40">
        <w:rPr>
          <w:spacing w:val="-3"/>
        </w:rPr>
        <w:t xml:space="preserve"> </w:t>
      </w:r>
      <w:r w:rsidRPr="00BD0B40">
        <w:rPr>
          <w:spacing w:val="-2"/>
        </w:rPr>
        <w:t>Metalike</w:t>
      </w:r>
    </w:p>
    <w:p w14:paraId="2F58780B" w14:textId="77777777" w:rsidR="00DF670F" w:rsidRDefault="00B11157">
      <w:pPr>
        <w:pStyle w:val="BodyText"/>
        <w:tabs>
          <w:tab w:val="left" w:pos="2903"/>
        </w:tabs>
        <w:ind w:left="393" w:firstLine="0"/>
        <w:jc w:val="left"/>
      </w:pPr>
      <w:r w:rsidRPr="00BD0B40">
        <w:t>Kodi</w:t>
      </w:r>
      <w:r w:rsidRPr="00BD0B40">
        <w:rPr>
          <w:spacing w:val="-2"/>
        </w:rPr>
        <w:t xml:space="preserve"> </w:t>
      </w:r>
      <w:r w:rsidRPr="00BD0B40">
        <w:rPr>
          <w:spacing w:val="-5"/>
        </w:rPr>
        <w:t>27</w:t>
      </w:r>
      <w:r w:rsidRPr="00BD0B40">
        <w:tab/>
        <w:t>Prodhimi</w:t>
      </w:r>
      <w:r w:rsidRPr="00BD0B40">
        <w:rPr>
          <w:spacing w:val="-2"/>
        </w:rPr>
        <w:t xml:space="preserve"> </w:t>
      </w:r>
      <w:r w:rsidRPr="00BD0B40">
        <w:t>i</w:t>
      </w:r>
      <w:r w:rsidRPr="00BD0B40">
        <w:rPr>
          <w:spacing w:val="-1"/>
        </w:rPr>
        <w:t xml:space="preserve"> </w:t>
      </w:r>
      <w:r w:rsidRPr="00BD0B40">
        <w:t>Pajisjeve</w:t>
      </w:r>
      <w:r w:rsidRPr="00BD0B40">
        <w:rPr>
          <w:spacing w:val="-2"/>
        </w:rPr>
        <w:t xml:space="preserve"> Elektrike.</w:t>
      </w:r>
    </w:p>
    <w:p w14:paraId="7002089F" w14:textId="77777777" w:rsidR="00DF670F" w:rsidRDefault="00DF670F">
      <w:pPr>
        <w:pStyle w:val="BodyText"/>
        <w:jc w:val="left"/>
        <w:sectPr w:rsidR="00DF670F">
          <w:footerReference w:type="default" r:id="rId8"/>
          <w:type w:val="continuous"/>
          <w:pgSz w:w="11910" w:h="16840"/>
          <w:pgMar w:top="380" w:right="1133" w:bottom="1280" w:left="1417" w:header="0" w:footer="1089" w:gutter="0"/>
          <w:pgNumType w:start="1"/>
          <w:cols w:space="720"/>
        </w:sectPr>
      </w:pPr>
    </w:p>
    <w:p w14:paraId="1911B8AB" w14:textId="7B5D4690" w:rsidR="00DF670F" w:rsidRDefault="00B11157" w:rsidP="00E938AE">
      <w:pPr>
        <w:pStyle w:val="BodyText"/>
        <w:numPr>
          <w:ilvl w:val="0"/>
          <w:numId w:val="3"/>
        </w:numPr>
        <w:spacing w:before="35"/>
      </w:pPr>
      <w:r>
        <w:rPr>
          <w:spacing w:val="-2"/>
        </w:rPr>
        <w:lastRenderedPageBreak/>
        <w:t>Përkrahja</w:t>
      </w:r>
      <w:r>
        <w:rPr>
          <w:spacing w:val="-1"/>
        </w:rPr>
        <w:t xml:space="preserve"> </w:t>
      </w:r>
      <w:r>
        <w:rPr>
          <w:spacing w:val="-2"/>
        </w:rPr>
        <w:t>financiare</w:t>
      </w:r>
      <w:r>
        <w:rPr>
          <w:spacing w:val="-4"/>
        </w:rPr>
        <w:t xml:space="preserve"> </w:t>
      </w:r>
      <w:r>
        <w:rPr>
          <w:spacing w:val="-2"/>
        </w:rPr>
        <w:t>e ofruar nga</w:t>
      </w:r>
      <w:r>
        <w:rPr>
          <w:spacing w:val="-3"/>
        </w:rPr>
        <w:t xml:space="preserve"> </w:t>
      </w:r>
      <w:r>
        <w:rPr>
          <w:spacing w:val="-2"/>
        </w:rPr>
        <w:t>MINT</w:t>
      </w:r>
      <w:r w:rsidR="00E67C49">
        <w:rPr>
          <w:spacing w:val="-2"/>
        </w:rPr>
        <w:t>I</w:t>
      </w:r>
      <w:r>
        <w:rPr>
          <w:spacing w:val="-2"/>
        </w:rPr>
        <w:t>/KIESA</w:t>
      </w:r>
    </w:p>
    <w:p w14:paraId="57E64A2B" w14:textId="4BCF01B3" w:rsidR="00DF670F" w:rsidRDefault="00B11157">
      <w:pPr>
        <w:pStyle w:val="BodyText"/>
        <w:spacing w:before="184"/>
        <w:ind w:left="33" w:right="306" w:hanging="10"/>
      </w:pPr>
      <w:r>
        <w:t xml:space="preserve">Shuma totale e </w:t>
      </w:r>
      <w:proofErr w:type="spellStart"/>
      <w:r>
        <w:t>grant</w:t>
      </w:r>
      <w:proofErr w:type="spellEnd"/>
      <w:r>
        <w:t xml:space="preserve"> skemës </w:t>
      </w:r>
      <w:r w:rsidRPr="009A4DE4">
        <w:t>është 5,000,000€. MINT</w:t>
      </w:r>
      <w:r w:rsidR="00BD0B40">
        <w:t>I</w:t>
      </w:r>
      <w:r w:rsidRPr="009A4DE4">
        <w:t>/</w:t>
      </w:r>
      <w:r>
        <w:t xml:space="preserve">KIESA rezervon të drejtën të mos shpërndajë të gjitha mjetet në dispozicion. </w:t>
      </w:r>
      <w:proofErr w:type="spellStart"/>
      <w:r>
        <w:t>Grantet</w:t>
      </w:r>
      <w:proofErr w:type="spellEnd"/>
      <w:r>
        <w:t xml:space="preserve"> planifikohen të ndahen përmes tre kategorive si në vijim:</w:t>
      </w:r>
    </w:p>
    <w:p w14:paraId="38B8297D" w14:textId="77777777" w:rsidR="00DF670F" w:rsidRDefault="00B11157">
      <w:pPr>
        <w:pStyle w:val="ListParagraph"/>
        <w:numPr>
          <w:ilvl w:val="1"/>
          <w:numId w:val="3"/>
        </w:numPr>
        <w:tabs>
          <w:tab w:val="left" w:pos="743"/>
        </w:tabs>
        <w:spacing w:before="146"/>
        <w:ind w:right="303"/>
        <w:jc w:val="both"/>
        <w:rPr>
          <w:sz w:val="24"/>
        </w:rPr>
      </w:pPr>
      <w:r>
        <w:rPr>
          <w:sz w:val="24"/>
        </w:rPr>
        <w:t xml:space="preserve">Kategoria 1: Ndërmarrjet </w:t>
      </w:r>
      <w:proofErr w:type="spellStart"/>
      <w:r>
        <w:rPr>
          <w:sz w:val="24"/>
        </w:rPr>
        <w:t>mikro</w:t>
      </w:r>
      <w:proofErr w:type="spellEnd"/>
      <w:r>
        <w:rPr>
          <w:sz w:val="24"/>
        </w:rPr>
        <w:t>, deri në 9 të punësuar, mund të përfitojnë një vlerë maksimale deri në 40,000€. Buxheti për këtë kategori është 2,000,000€. Numri i ndërmarrjeve</w:t>
      </w:r>
      <w:r>
        <w:rPr>
          <w:spacing w:val="-5"/>
          <w:sz w:val="24"/>
        </w:rPr>
        <w:t xml:space="preserve"> </w:t>
      </w:r>
      <w:r>
        <w:rPr>
          <w:sz w:val="24"/>
        </w:rPr>
        <w:t>përfituese</w:t>
      </w:r>
      <w:r>
        <w:rPr>
          <w:spacing w:val="-3"/>
          <w:sz w:val="24"/>
        </w:rPr>
        <w:t xml:space="preserve"> </w:t>
      </w:r>
      <w:r>
        <w:rPr>
          <w:sz w:val="24"/>
        </w:rPr>
        <w:t>planifikohet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jetë</w:t>
      </w:r>
      <w:r>
        <w:rPr>
          <w:spacing w:val="-4"/>
          <w:sz w:val="24"/>
        </w:rPr>
        <w:t xml:space="preserve"> </w:t>
      </w:r>
      <w:r>
        <w:rPr>
          <w:sz w:val="24"/>
        </w:rPr>
        <w:t>50.</w:t>
      </w:r>
      <w:r>
        <w:rPr>
          <w:spacing w:val="-7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këtë</w:t>
      </w:r>
      <w:r>
        <w:rPr>
          <w:spacing w:val="-5"/>
          <w:sz w:val="24"/>
        </w:rPr>
        <w:t xml:space="preserve"> </w:t>
      </w:r>
      <w:r>
        <w:rPr>
          <w:sz w:val="24"/>
        </w:rPr>
        <w:t>kategori,</w:t>
      </w:r>
      <w:r>
        <w:rPr>
          <w:spacing w:val="-5"/>
          <w:sz w:val="24"/>
        </w:rPr>
        <w:t xml:space="preserve"> </w:t>
      </w:r>
      <w:r>
        <w:rPr>
          <w:sz w:val="24"/>
        </w:rPr>
        <w:t>bashkëfinancimi</w:t>
      </w:r>
      <w:r>
        <w:rPr>
          <w:spacing w:val="-4"/>
          <w:sz w:val="24"/>
        </w:rPr>
        <w:t xml:space="preserve"> </w:t>
      </w:r>
      <w:r>
        <w:rPr>
          <w:sz w:val="24"/>
        </w:rPr>
        <w:t>nga bizneset duhet të jetë jo më pak se 30% e vlerës së projektit.</w:t>
      </w:r>
    </w:p>
    <w:p w14:paraId="0C1C8066" w14:textId="77777777" w:rsidR="00DF670F" w:rsidRDefault="00B11157">
      <w:pPr>
        <w:pStyle w:val="ListParagraph"/>
        <w:numPr>
          <w:ilvl w:val="1"/>
          <w:numId w:val="3"/>
        </w:numPr>
        <w:tabs>
          <w:tab w:val="left" w:pos="743"/>
        </w:tabs>
        <w:ind w:right="301"/>
        <w:jc w:val="both"/>
        <w:rPr>
          <w:sz w:val="24"/>
        </w:rPr>
      </w:pPr>
      <w:r>
        <w:rPr>
          <w:sz w:val="24"/>
        </w:rPr>
        <w:t>Kategoria</w:t>
      </w:r>
      <w:r>
        <w:rPr>
          <w:spacing w:val="-10"/>
          <w:sz w:val="24"/>
        </w:rPr>
        <w:t xml:space="preserve"> </w:t>
      </w:r>
      <w:r>
        <w:rPr>
          <w:sz w:val="24"/>
        </w:rPr>
        <w:t>2:</w:t>
      </w:r>
      <w:r>
        <w:rPr>
          <w:spacing w:val="-10"/>
          <w:sz w:val="24"/>
        </w:rPr>
        <w:t xml:space="preserve"> </w:t>
      </w:r>
      <w:r>
        <w:rPr>
          <w:sz w:val="24"/>
        </w:rPr>
        <w:t>Ndërmarrjet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vogla,</w:t>
      </w:r>
      <w:r>
        <w:rPr>
          <w:spacing w:val="-9"/>
          <w:sz w:val="24"/>
        </w:rPr>
        <w:t xml:space="preserve"> </w:t>
      </w:r>
      <w:r>
        <w:rPr>
          <w:sz w:val="24"/>
        </w:rPr>
        <w:t>me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deri</w:t>
      </w:r>
      <w:r>
        <w:rPr>
          <w:spacing w:val="-8"/>
          <w:sz w:val="24"/>
        </w:rPr>
        <w:t xml:space="preserve"> </w:t>
      </w:r>
      <w:r>
        <w:rPr>
          <w:sz w:val="24"/>
        </w:rPr>
        <w:t>në</w:t>
      </w:r>
      <w:r>
        <w:rPr>
          <w:spacing w:val="-8"/>
          <w:sz w:val="24"/>
        </w:rPr>
        <w:t xml:space="preserve"> </w:t>
      </w:r>
      <w:r>
        <w:rPr>
          <w:sz w:val="24"/>
        </w:rPr>
        <w:t>49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punësuar,</w:t>
      </w:r>
      <w:r>
        <w:rPr>
          <w:spacing w:val="-8"/>
          <w:sz w:val="24"/>
        </w:rPr>
        <w:t xml:space="preserve"> </w:t>
      </w:r>
      <w:r>
        <w:rPr>
          <w:sz w:val="24"/>
        </w:rPr>
        <w:t>mund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përfitojnë</w:t>
      </w:r>
      <w:r>
        <w:rPr>
          <w:spacing w:val="-8"/>
          <w:sz w:val="24"/>
        </w:rPr>
        <w:t xml:space="preserve"> </w:t>
      </w:r>
      <w:r>
        <w:rPr>
          <w:sz w:val="24"/>
        </w:rPr>
        <w:t>një vlerë maksimale deri në 80,000€. Buxheti për këtë kategori është 2,500,000€. Numri i ndërmarrjeve</w:t>
      </w:r>
      <w:r>
        <w:rPr>
          <w:spacing w:val="-5"/>
          <w:sz w:val="24"/>
        </w:rPr>
        <w:t xml:space="preserve"> </w:t>
      </w:r>
      <w:r>
        <w:rPr>
          <w:sz w:val="24"/>
        </w:rPr>
        <w:t>përfituese</w:t>
      </w:r>
      <w:r>
        <w:rPr>
          <w:spacing w:val="-2"/>
          <w:sz w:val="24"/>
        </w:rPr>
        <w:t xml:space="preserve"> </w:t>
      </w:r>
      <w:r>
        <w:rPr>
          <w:sz w:val="24"/>
        </w:rPr>
        <w:t>planifikohet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jetë</w:t>
      </w:r>
      <w:r>
        <w:rPr>
          <w:spacing w:val="-4"/>
          <w:sz w:val="24"/>
        </w:rPr>
        <w:t xml:space="preserve"> </w:t>
      </w:r>
      <w:r>
        <w:rPr>
          <w:sz w:val="24"/>
        </w:rPr>
        <w:t>31.</w:t>
      </w:r>
      <w:r>
        <w:rPr>
          <w:spacing w:val="-7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këtë</w:t>
      </w:r>
      <w:r>
        <w:rPr>
          <w:spacing w:val="-5"/>
          <w:sz w:val="24"/>
        </w:rPr>
        <w:t xml:space="preserve"> </w:t>
      </w:r>
      <w:r>
        <w:rPr>
          <w:sz w:val="24"/>
        </w:rPr>
        <w:t>kategori,</w:t>
      </w:r>
      <w:r>
        <w:rPr>
          <w:spacing w:val="-5"/>
          <w:sz w:val="24"/>
        </w:rPr>
        <w:t xml:space="preserve"> </w:t>
      </w:r>
      <w:r>
        <w:rPr>
          <w:sz w:val="24"/>
        </w:rPr>
        <w:t>bashkëfinancimi</w:t>
      </w:r>
      <w:r>
        <w:rPr>
          <w:spacing w:val="-4"/>
          <w:sz w:val="24"/>
        </w:rPr>
        <w:t xml:space="preserve"> </w:t>
      </w:r>
      <w:r>
        <w:rPr>
          <w:sz w:val="24"/>
        </w:rPr>
        <w:t>nga bizneset duhet të jetë jo më pak se 40% e vlerës së projektit.</w:t>
      </w:r>
    </w:p>
    <w:p w14:paraId="3C767051" w14:textId="77777777" w:rsidR="00DF670F" w:rsidRDefault="00B11157">
      <w:pPr>
        <w:pStyle w:val="ListParagraph"/>
        <w:numPr>
          <w:ilvl w:val="1"/>
          <w:numId w:val="3"/>
        </w:numPr>
        <w:tabs>
          <w:tab w:val="left" w:pos="743"/>
        </w:tabs>
        <w:spacing w:before="2"/>
        <w:ind w:right="303"/>
        <w:jc w:val="both"/>
        <w:rPr>
          <w:sz w:val="24"/>
        </w:rPr>
      </w:pPr>
      <w:r>
        <w:rPr>
          <w:sz w:val="24"/>
        </w:rPr>
        <w:t>Kategoria</w:t>
      </w:r>
      <w:r>
        <w:rPr>
          <w:spacing w:val="-9"/>
          <w:sz w:val="24"/>
        </w:rPr>
        <w:t xml:space="preserve"> </w:t>
      </w:r>
      <w:r>
        <w:rPr>
          <w:sz w:val="24"/>
        </w:rPr>
        <w:t>3:</w:t>
      </w:r>
      <w:r>
        <w:rPr>
          <w:spacing w:val="-9"/>
          <w:sz w:val="24"/>
        </w:rPr>
        <w:t xml:space="preserve"> </w:t>
      </w:r>
      <w:r>
        <w:rPr>
          <w:sz w:val="24"/>
        </w:rPr>
        <w:t>Ndërmarrjet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mesme,</w:t>
      </w:r>
      <w:r>
        <w:rPr>
          <w:spacing w:val="-8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deri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7"/>
          <w:sz w:val="24"/>
        </w:rPr>
        <w:t xml:space="preserve"> </w:t>
      </w:r>
      <w:r>
        <w:rPr>
          <w:sz w:val="24"/>
        </w:rPr>
        <w:t>249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punësuar,</w:t>
      </w:r>
      <w:r>
        <w:rPr>
          <w:spacing w:val="-7"/>
          <w:sz w:val="24"/>
        </w:rPr>
        <w:t xml:space="preserve"> </w:t>
      </w:r>
      <w:r>
        <w:rPr>
          <w:sz w:val="24"/>
        </w:rPr>
        <w:t>mund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përfitojnë një</w:t>
      </w:r>
      <w:r>
        <w:rPr>
          <w:spacing w:val="-13"/>
          <w:sz w:val="24"/>
        </w:rPr>
        <w:t xml:space="preserve"> </w:t>
      </w:r>
      <w:r>
        <w:rPr>
          <w:sz w:val="24"/>
        </w:rPr>
        <w:t>vlerë</w:t>
      </w:r>
      <w:r>
        <w:rPr>
          <w:spacing w:val="-13"/>
          <w:sz w:val="24"/>
        </w:rPr>
        <w:t xml:space="preserve"> </w:t>
      </w:r>
      <w:r>
        <w:rPr>
          <w:sz w:val="24"/>
        </w:rPr>
        <w:t>maksimale</w:t>
      </w:r>
      <w:r>
        <w:rPr>
          <w:spacing w:val="-13"/>
          <w:sz w:val="24"/>
        </w:rPr>
        <w:t xml:space="preserve"> </w:t>
      </w:r>
      <w:r>
        <w:rPr>
          <w:sz w:val="24"/>
        </w:rPr>
        <w:t>deri</w:t>
      </w:r>
      <w:r>
        <w:rPr>
          <w:spacing w:val="-12"/>
          <w:sz w:val="24"/>
        </w:rPr>
        <w:t xml:space="preserve"> </w:t>
      </w:r>
      <w:r>
        <w:rPr>
          <w:sz w:val="24"/>
        </w:rPr>
        <w:t>në</w:t>
      </w:r>
      <w:r>
        <w:rPr>
          <w:spacing w:val="-13"/>
          <w:sz w:val="24"/>
        </w:rPr>
        <w:t xml:space="preserve"> </w:t>
      </w:r>
      <w:r>
        <w:rPr>
          <w:sz w:val="24"/>
        </w:rPr>
        <w:t>120,000€.</w:t>
      </w:r>
      <w:r>
        <w:rPr>
          <w:spacing w:val="-13"/>
          <w:sz w:val="24"/>
        </w:rPr>
        <w:t xml:space="preserve"> </w:t>
      </w:r>
      <w:r>
        <w:rPr>
          <w:sz w:val="24"/>
        </w:rPr>
        <w:t>Buxheti</w:t>
      </w:r>
      <w:r>
        <w:rPr>
          <w:spacing w:val="-13"/>
          <w:sz w:val="24"/>
        </w:rPr>
        <w:t xml:space="preserve"> </w:t>
      </w:r>
      <w:r>
        <w:rPr>
          <w:sz w:val="24"/>
        </w:rPr>
        <w:t>për</w:t>
      </w:r>
      <w:r>
        <w:rPr>
          <w:spacing w:val="-13"/>
          <w:sz w:val="24"/>
        </w:rPr>
        <w:t xml:space="preserve"> </w:t>
      </w:r>
      <w:r>
        <w:rPr>
          <w:sz w:val="24"/>
        </w:rPr>
        <w:t>këtë</w:t>
      </w:r>
      <w:r>
        <w:rPr>
          <w:spacing w:val="-13"/>
          <w:sz w:val="24"/>
        </w:rPr>
        <w:t xml:space="preserve"> </w:t>
      </w:r>
      <w:r>
        <w:rPr>
          <w:sz w:val="24"/>
        </w:rPr>
        <w:t>kategori</w:t>
      </w:r>
      <w:r>
        <w:rPr>
          <w:spacing w:val="-12"/>
          <w:sz w:val="24"/>
        </w:rPr>
        <w:t xml:space="preserve"> </w:t>
      </w:r>
      <w:r>
        <w:rPr>
          <w:sz w:val="24"/>
        </w:rPr>
        <w:t>është</w:t>
      </w:r>
      <w:r>
        <w:rPr>
          <w:spacing w:val="-13"/>
          <w:sz w:val="24"/>
        </w:rPr>
        <w:t xml:space="preserve"> </w:t>
      </w:r>
      <w:r>
        <w:rPr>
          <w:sz w:val="24"/>
        </w:rPr>
        <w:t>500,000€.</w:t>
      </w:r>
      <w:r>
        <w:rPr>
          <w:spacing w:val="-13"/>
          <w:sz w:val="24"/>
        </w:rPr>
        <w:t xml:space="preserve"> </w:t>
      </w:r>
      <w:r>
        <w:rPr>
          <w:sz w:val="24"/>
        </w:rPr>
        <w:t>Numri i</w:t>
      </w:r>
      <w:r>
        <w:rPr>
          <w:spacing w:val="-3"/>
          <w:sz w:val="24"/>
        </w:rPr>
        <w:t xml:space="preserve"> </w:t>
      </w:r>
      <w:r>
        <w:rPr>
          <w:sz w:val="24"/>
        </w:rPr>
        <w:t>ndërmarrjeve</w:t>
      </w:r>
      <w:r>
        <w:rPr>
          <w:spacing w:val="-4"/>
          <w:sz w:val="24"/>
        </w:rPr>
        <w:t xml:space="preserve"> </w:t>
      </w:r>
      <w:r>
        <w:rPr>
          <w:sz w:val="24"/>
        </w:rPr>
        <w:t>përfituese</w:t>
      </w:r>
      <w:r>
        <w:rPr>
          <w:spacing w:val="-1"/>
          <w:sz w:val="24"/>
        </w:rPr>
        <w:t xml:space="preserve"> </w:t>
      </w:r>
      <w:r>
        <w:rPr>
          <w:sz w:val="24"/>
        </w:rPr>
        <w:t>planifikohet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jetë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këtë</w:t>
      </w:r>
      <w:r>
        <w:rPr>
          <w:spacing w:val="-4"/>
          <w:sz w:val="24"/>
        </w:rPr>
        <w:t xml:space="preserve"> </w:t>
      </w:r>
      <w:r>
        <w:rPr>
          <w:sz w:val="24"/>
        </w:rPr>
        <w:t>kategori,</w:t>
      </w:r>
      <w:r>
        <w:rPr>
          <w:spacing w:val="-4"/>
          <w:sz w:val="24"/>
        </w:rPr>
        <w:t xml:space="preserve"> </w:t>
      </w:r>
      <w:r>
        <w:rPr>
          <w:sz w:val="24"/>
        </w:rPr>
        <w:t>bashkëfinancimi</w:t>
      </w:r>
      <w:r>
        <w:rPr>
          <w:spacing w:val="-3"/>
          <w:sz w:val="24"/>
        </w:rPr>
        <w:t xml:space="preserve"> </w:t>
      </w:r>
      <w:r>
        <w:rPr>
          <w:sz w:val="24"/>
        </w:rPr>
        <w:t>nga bizneset duhet të jetë jo më pak se 50% e vlerës së projektit.</w:t>
      </w:r>
    </w:p>
    <w:p w14:paraId="26BFB429" w14:textId="77777777" w:rsidR="00DF670F" w:rsidRDefault="00B11157">
      <w:pPr>
        <w:pStyle w:val="BodyText"/>
        <w:spacing w:before="146"/>
        <w:ind w:left="23" w:right="310" w:firstLine="0"/>
      </w:pPr>
      <w:r>
        <w:t>Sqarim: Në rast që nuk plotësohet kuota në ndonjërën nga kategoritë, atëherë teprica e buxhetit mund të bartet në kategoritë e tjera.</w:t>
      </w:r>
    </w:p>
    <w:p w14:paraId="236F4F7B" w14:textId="77777777" w:rsidR="00DF670F" w:rsidRDefault="00B11157">
      <w:pPr>
        <w:pStyle w:val="ListParagraph"/>
        <w:numPr>
          <w:ilvl w:val="1"/>
          <w:numId w:val="3"/>
        </w:numPr>
        <w:tabs>
          <w:tab w:val="left" w:pos="382"/>
        </w:tabs>
        <w:spacing w:before="146"/>
        <w:ind w:left="382" w:hanging="359"/>
        <w:jc w:val="both"/>
        <w:rPr>
          <w:sz w:val="26"/>
        </w:rPr>
      </w:pPr>
      <w:r>
        <w:rPr>
          <w:spacing w:val="-2"/>
          <w:sz w:val="24"/>
        </w:rPr>
        <w:t>Dokumentet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kërkuara për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aplikim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sipas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Udhëzimit Administrativ 01/2018</w:t>
      </w:r>
    </w:p>
    <w:p w14:paraId="0048D936" w14:textId="77777777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spacing w:before="141"/>
        <w:ind w:right="306"/>
        <w:rPr>
          <w:sz w:val="24"/>
        </w:rPr>
      </w:pPr>
      <w:r>
        <w:rPr>
          <w:sz w:val="24"/>
        </w:rPr>
        <w:t>Certifikatën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regjistrimit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11"/>
          <w:sz w:val="24"/>
        </w:rPr>
        <w:t xml:space="preserve"> </w:t>
      </w:r>
      <w:r>
        <w:rPr>
          <w:sz w:val="24"/>
        </w:rPr>
        <w:t>biznesit</w:t>
      </w:r>
      <w:r>
        <w:rPr>
          <w:spacing w:val="-9"/>
          <w:sz w:val="24"/>
        </w:rPr>
        <w:t xml:space="preserve"> </w:t>
      </w:r>
      <w:r>
        <w:rPr>
          <w:sz w:val="24"/>
        </w:rPr>
        <w:t>me</w:t>
      </w:r>
      <w:r>
        <w:rPr>
          <w:spacing w:val="-11"/>
          <w:sz w:val="24"/>
        </w:rPr>
        <w:t xml:space="preserve"> </w:t>
      </w:r>
      <w:r>
        <w:rPr>
          <w:sz w:val="24"/>
        </w:rPr>
        <w:t>të</w:t>
      </w:r>
      <w:r>
        <w:rPr>
          <w:spacing w:val="-11"/>
          <w:sz w:val="24"/>
        </w:rPr>
        <w:t xml:space="preserve"> </w:t>
      </w:r>
      <w:r>
        <w:rPr>
          <w:sz w:val="24"/>
        </w:rPr>
        <w:t>gjitha</w:t>
      </w:r>
      <w:r>
        <w:rPr>
          <w:spacing w:val="-10"/>
          <w:sz w:val="24"/>
        </w:rPr>
        <w:t xml:space="preserve"> </w:t>
      </w:r>
      <w:r>
        <w:rPr>
          <w:sz w:val="24"/>
        </w:rPr>
        <w:t>informatat</w:t>
      </w:r>
      <w:r>
        <w:rPr>
          <w:spacing w:val="-10"/>
          <w:sz w:val="24"/>
        </w:rPr>
        <w:t xml:space="preserve"> </w:t>
      </w:r>
      <w:r>
        <w:rPr>
          <w:sz w:val="24"/>
        </w:rPr>
        <w:t>përcjellëse</w:t>
      </w:r>
      <w:r>
        <w:rPr>
          <w:spacing w:val="-10"/>
          <w:sz w:val="24"/>
        </w:rPr>
        <w:t xml:space="preserve"> </w:t>
      </w:r>
      <w:r>
        <w:rPr>
          <w:sz w:val="24"/>
        </w:rPr>
        <w:t>sipas</w:t>
      </w:r>
      <w:r>
        <w:rPr>
          <w:spacing w:val="-9"/>
          <w:sz w:val="24"/>
        </w:rPr>
        <w:t xml:space="preserve"> </w:t>
      </w:r>
      <w:r>
        <w:rPr>
          <w:sz w:val="24"/>
        </w:rPr>
        <w:t>kërkesave të legjislacionit në fuqi në Republikën e Kosovës.</w:t>
      </w:r>
    </w:p>
    <w:p w14:paraId="05C19096" w14:textId="77777777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10"/>
        <w:rPr>
          <w:sz w:val="24"/>
        </w:rPr>
      </w:pPr>
      <w:r>
        <w:rPr>
          <w:sz w:val="24"/>
        </w:rPr>
        <w:t>Certifikatën e</w:t>
      </w:r>
      <w:r>
        <w:rPr>
          <w:spacing w:val="-1"/>
          <w:sz w:val="24"/>
        </w:rPr>
        <w:t xml:space="preserve"> </w:t>
      </w:r>
      <w:r>
        <w:rPr>
          <w:sz w:val="24"/>
        </w:rPr>
        <w:t>numrit fiskal</w:t>
      </w:r>
      <w:r>
        <w:rPr>
          <w:spacing w:val="-1"/>
          <w:sz w:val="24"/>
        </w:rPr>
        <w:t xml:space="preserve"> </w:t>
      </w:r>
      <w:r>
        <w:rPr>
          <w:sz w:val="24"/>
        </w:rPr>
        <w:t>(nuk aplikohet për</w:t>
      </w:r>
      <w:r>
        <w:rPr>
          <w:spacing w:val="-2"/>
          <w:sz w:val="24"/>
        </w:rPr>
        <w:t xml:space="preserve"> </w:t>
      </w:r>
      <w:r>
        <w:rPr>
          <w:sz w:val="24"/>
        </w:rPr>
        <w:t>bizneset të</w:t>
      </w:r>
      <w:r>
        <w:rPr>
          <w:spacing w:val="-1"/>
          <w:sz w:val="24"/>
        </w:rPr>
        <w:t xml:space="preserve"> </w:t>
      </w:r>
      <w:r>
        <w:rPr>
          <w:sz w:val="24"/>
        </w:rPr>
        <w:t>cilat numrin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regjistrimit</w:t>
      </w:r>
      <w:r>
        <w:rPr>
          <w:spacing w:val="-1"/>
          <w:sz w:val="24"/>
        </w:rPr>
        <w:t xml:space="preserve"> </w:t>
      </w:r>
      <w:r>
        <w:rPr>
          <w:sz w:val="24"/>
        </w:rPr>
        <w:t>të biznesit dhe numrin fiskal e kanë në një certifikatë).</w:t>
      </w:r>
    </w:p>
    <w:p w14:paraId="6DD48529" w14:textId="77777777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spacing w:before="2"/>
        <w:ind w:right="309"/>
        <w:rPr>
          <w:sz w:val="24"/>
        </w:rPr>
      </w:pPr>
      <w:r>
        <w:rPr>
          <w:sz w:val="24"/>
        </w:rPr>
        <w:t>Vërtetim</w:t>
      </w:r>
      <w:r>
        <w:rPr>
          <w:spacing w:val="-4"/>
          <w:sz w:val="24"/>
        </w:rPr>
        <w:t xml:space="preserve"> </w:t>
      </w:r>
      <w:r>
        <w:rPr>
          <w:sz w:val="24"/>
        </w:rPr>
        <w:t>tatimor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cilën</w:t>
      </w:r>
      <w:r>
        <w:rPr>
          <w:spacing w:val="-3"/>
          <w:sz w:val="24"/>
        </w:rPr>
        <w:t xml:space="preserve"> </w:t>
      </w:r>
      <w:r>
        <w:rPr>
          <w:sz w:val="24"/>
        </w:rPr>
        <w:t>vërtetohet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aplikuesi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nuk</w:t>
      </w:r>
      <w:r>
        <w:rPr>
          <w:spacing w:val="-3"/>
          <w:sz w:val="24"/>
        </w:rPr>
        <w:t xml:space="preserve"> </w:t>
      </w:r>
      <w:r>
        <w:rPr>
          <w:sz w:val="24"/>
        </w:rPr>
        <w:t>ka</w:t>
      </w:r>
      <w:r>
        <w:rPr>
          <w:spacing w:val="-6"/>
          <w:sz w:val="24"/>
        </w:rPr>
        <w:t xml:space="preserve"> </w:t>
      </w:r>
      <w:r>
        <w:rPr>
          <w:sz w:val="24"/>
        </w:rPr>
        <w:t>borxhe</w:t>
      </w:r>
      <w:r>
        <w:rPr>
          <w:spacing w:val="-4"/>
          <w:sz w:val="24"/>
        </w:rPr>
        <w:t xml:space="preserve"> </w:t>
      </w:r>
      <w:r>
        <w:rPr>
          <w:sz w:val="24"/>
        </w:rPr>
        <w:t>aktuale</w:t>
      </w:r>
      <w:r>
        <w:rPr>
          <w:spacing w:val="-4"/>
          <w:sz w:val="24"/>
        </w:rPr>
        <w:t xml:space="preserve"> </w:t>
      </w:r>
      <w:r>
        <w:rPr>
          <w:sz w:val="24"/>
        </w:rPr>
        <w:t>tatimore</w:t>
      </w:r>
      <w:r>
        <w:rPr>
          <w:spacing w:val="-4"/>
          <w:sz w:val="24"/>
        </w:rPr>
        <w:t xml:space="preserve"> </w:t>
      </w:r>
      <w:r>
        <w:rPr>
          <w:sz w:val="24"/>
        </w:rPr>
        <w:t>të pashlyera</w:t>
      </w:r>
      <w:r>
        <w:rPr>
          <w:spacing w:val="-10"/>
          <w:sz w:val="24"/>
        </w:rPr>
        <w:t xml:space="preserve"> </w:t>
      </w:r>
      <w:r>
        <w:rPr>
          <w:sz w:val="24"/>
        </w:rPr>
        <w:t>apo</w:t>
      </w:r>
      <w:r>
        <w:rPr>
          <w:spacing w:val="-10"/>
          <w:sz w:val="24"/>
        </w:rPr>
        <w:t xml:space="preserve"> </w:t>
      </w:r>
      <w:r>
        <w:rPr>
          <w:sz w:val="24"/>
        </w:rPr>
        <w:t>obligime</w:t>
      </w:r>
      <w:r>
        <w:rPr>
          <w:spacing w:val="-11"/>
          <w:sz w:val="24"/>
        </w:rPr>
        <w:t xml:space="preserve"> </w:t>
      </w:r>
      <w:r>
        <w:rPr>
          <w:sz w:val="24"/>
        </w:rPr>
        <w:t>tjera</w:t>
      </w:r>
      <w:r>
        <w:rPr>
          <w:spacing w:val="-10"/>
          <w:sz w:val="24"/>
        </w:rPr>
        <w:t xml:space="preserve"> </w:t>
      </w:r>
      <w:r>
        <w:rPr>
          <w:sz w:val="24"/>
        </w:rPr>
        <w:t>tatimore</w:t>
      </w:r>
      <w:r>
        <w:rPr>
          <w:spacing w:val="-11"/>
          <w:sz w:val="24"/>
        </w:rPr>
        <w:t xml:space="preserve"> </w:t>
      </w:r>
      <w:r>
        <w:rPr>
          <w:sz w:val="24"/>
        </w:rPr>
        <w:t>ose</w:t>
      </w:r>
      <w:r>
        <w:rPr>
          <w:spacing w:val="-10"/>
          <w:sz w:val="24"/>
        </w:rPr>
        <w:t xml:space="preserve"> </w:t>
      </w:r>
      <w:r>
        <w:rPr>
          <w:sz w:val="24"/>
        </w:rPr>
        <w:t>është</w:t>
      </w:r>
      <w:r>
        <w:rPr>
          <w:spacing w:val="-11"/>
          <w:sz w:val="24"/>
        </w:rPr>
        <w:t xml:space="preserve"> </w:t>
      </w:r>
      <w:r>
        <w:rPr>
          <w:sz w:val="24"/>
        </w:rPr>
        <w:t>në</w:t>
      </w:r>
      <w:r>
        <w:rPr>
          <w:spacing w:val="-11"/>
          <w:sz w:val="24"/>
        </w:rPr>
        <w:t xml:space="preserve"> </w:t>
      </w:r>
      <w:r>
        <w:rPr>
          <w:sz w:val="24"/>
        </w:rPr>
        <w:t>marrëveshje</w:t>
      </w:r>
      <w:r>
        <w:rPr>
          <w:spacing w:val="-11"/>
          <w:sz w:val="24"/>
        </w:rPr>
        <w:t xml:space="preserve"> </w:t>
      </w:r>
      <w:r>
        <w:rPr>
          <w:sz w:val="24"/>
        </w:rPr>
        <w:t>për</w:t>
      </w:r>
      <w:r>
        <w:rPr>
          <w:spacing w:val="-11"/>
          <w:sz w:val="24"/>
        </w:rPr>
        <w:t xml:space="preserve"> </w:t>
      </w:r>
      <w:r>
        <w:rPr>
          <w:sz w:val="24"/>
        </w:rPr>
        <w:t>shlyerjen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borxhit me ATK.</w:t>
      </w:r>
    </w:p>
    <w:p w14:paraId="0D0566BA" w14:textId="7D866182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3"/>
        <w:rPr>
          <w:sz w:val="24"/>
        </w:rPr>
      </w:pPr>
      <w:r>
        <w:rPr>
          <w:sz w:val="24"/>
        </w:rPr>
        <w:t>Listën e punëtorëve për vitin 202</w:t>
      </w:r>
      <w:r w:rsidR="00E1333F">
        <w:rPr>
          <w:sz w:val="24"/>
        </w:rPr>
        <w:t>5</w:t>
      </w:r>
      <w:r>
        <w:rPr>
          <w:sz w:val="24"/>
        </w:rPr>
        <w:t xml:space="preserve"> të lëshuar nga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ATK me emrin e biznesit </w:t>
      </w:r>
      <w:proofErr w:type="spellStart"/>
      <w:r>
        <w:rPr>
          <w:sz w:val="24"/>
        </w:rPr>
        <w:t>aplikues</w:t>
      </w:r>
      <w:proofErr w:type="spellEnd"/>
      <w:r>
        <w:rPr>
          <w:sz w:val="24"/>
        </w:rPr>
        <w:t xml:space="preserve"> në harmoni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NUI</w:t>
      </w:r>
      <w:r>
        <w:rPr>
          <w:spacing w:val="-1"/>
          <w:sz w:val="24"/>
        </w:rPr>
        <w:t xml:space="preserve"> </w:t>
      </w:r>
      <w:r>
        <w:rPr>
          <w:sz w:val="24"/>
        </w:rPr>
        <w:t>(mund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nxjerrët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nga</w:t>
      </w:r>
      <w:r>
        <w:rPr>
          <w:spacing w:val="-2"/>
          <w:sz w:val="24"/>
        </w:rPr>
        <w:t xml:space="preserve"> </w:t>
      </w:r>
      <w:r>
        <w:rPr>
          <w:sz w:val="24"/>
        </w:rPr>
        <w:t>ueb</w:t>
      </w:r>
      <w:r>
        <w:rPr>
          <w:spacing w:val="-2"/>
          <w:sz w:val="24"/>
        </w:rPr>
        <w:t xml:space="preserve"> </w:t>
      </w:r>
      <w:r>
        <w:rPr>
          <w:sz w:val="24"/>
        </w:rPr>
        <w:t>faqja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ATK-së).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bazë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listës</w:t>
      </w:r>
      <w:r>
        <w:rPr>
          <w:spacing w:val="-1"/>
          <w:sz w:val="24"/>
        </w:rPr>
        <w:t xml:space="preserve"> </w:t>
      </w:r>
      <w:r>
        <w:rPr>
          <w:sz w:val="24"/>
        </w:rPr>
        <w:t>do të kategorizohen dhe vlerësohen NMVM-të dhe do të vlerësohen piket e punësimit të gjinisë femërore. Për bizneset e regjistruara gjatë vitit 202</w:t>
      </w:r>
      <w:r w:rsidR="00E1333F">
        <w:rPr>
          <w:sz w:val="24"/>
        </w:rPr>
        <w:t>5</w:t>
      </w:r>
      <w:r>
        <w:rPr>
          <w:sz w:val="24"/>
        </w:rPr>
        <w:t xml:space="preserve"> dhe 202</w:t>
      </w:r>
      <w:r w:rsidR="00E1333F">
        <w:rPr>
          <w:sz w:val="24"/>
        </w:rPr>
        <w:t>6</w:t>
      </w:r>
      <w:r>
        <w:rPr>
          <w:sz w:val="24"/>
        </w:rPr>
        <w:t xml:space="preserve"> duhet të sjellin listën e punëtorëve që nga regjistrimi.</w:t>
      </w:r>
    </w:p>
    <w:p w14:paraId="23429F66" w14:textId="77777777" w:rsidR="00DF670F" w:rsidRDefault="00B11157">
      <w:pPr>
        <w:pStyle w:val="ListParagraph"/>
        <w:numPr>
          <w:ilvl w:val="2"/>
          <w:numId w:val="3"/>
        </w:numPr>
        <w:tabs>
          <w:tab w:val="left" w:pos="741"/>
        </w:tabs>
        <w:spacing w:line="293" w:lineRule="exact"/>
        <w:ind w:left="741" w:hanging="358"/>
        <w:rPr>
          <w:sz w:val="24"/>
        </w:rPr>
      </w:pPr>
      <w:r>
        <w:rPr>
          <w:sz w:val="24"/>
        </w:rPr>
        <w:t>Kopjen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personit/ve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48"/>
          <w:sz w:val="24"/>
        </w:rPr>
        <w:t xml:space="preserve"> </w:t>
      </w:r>
      <w:r>
        <w:rPr>
          <w:sz w:val="24"/>
        </w:rPr>
        <w:t>emër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cilit/ve</w:t>
      </w:r>
      <w:r>
        <w:rPr>
          <w:spacing w:val="-4"/>
          <w:sz w:val="24"/>
        </w:rPr>
        <w:t xml:space="preserve"> </w:t>
      </w:r>
      <w:r>
        <w:rPr>
          <w:sz w:val="24"/>
        </w:rPr>
        <w:t>është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regjistruar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aplikuesi</w:t>
      </w:r>
      <w:proofErr w:type="spellEnd"/>
      <w:r>
        <w:rPr>
          <w:spacing w:val="-2"/>
          <w:sz w:val="24"/>
        </w:rPr>
        <w:t>.</w:t>
      </w:r>
    </w:p>
    <w:p w14:paraId="4DE9DDE0" w14:textId="77777777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2"/>
        <w:rPr>
          <w:sz w:val="24"/>
        </w:rPr>
      </w:pPr>
      <w:r>
        <w:rPr>
          <w:sz w:val="24"/>
        </w:rPr>
        <w:t xml:space="preserve">Dëshmi nga </w:t>
      </w:r>
      <w:proofErr w:type="spellStart"/>
      <w:r>
        <w:rPr>
          <w:sz w:val="24"/>
        </w:rPr>
        <w:t>aplikuesi</w:t>
      </w:r>
      <w:proofErr w:type="spellEnd"/>
      <w:r>
        <w:rPr>
          <w:sz w:val="24"/>
        </w:rPr>
        <w:t xml:space="preserve"> se nuk është në falimentim ose nën administrim të dhunshëm gjyqësor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10"/>
          <w:sz w:val="24"/>
        </w:rPr>
        <w:t xml:space="preserve"> </w:t>
      </w:r>
      <w:r>
        <w:rPr>
          <w:sz w:val="24"/>
        </w:rPr>
        <w:t>lëshuar</w:t>
      </w:r>
      <w:r>
        <w:rPr>
          <w:spacing w:val="-10"/>
          <w:sz w:val="24"/>
        </w:rPr>
        <w:t xml:space="preserve"> </w:t>
      </w:r>
      <w:r>
        <w:rPr>
          <w:sz w:val="24"/>
        </w:rPr>
        <w:t>nga</w:t>
      </w:r>
      <w:r>
        <w:rPr>
          <w:spacing w:val="-9"/>
          <w:sz w:val="24"/>
        </w:rPr>
        <w:t xml:space="preserve"> </w:t>
      </w:r>
      <w:r>
        <w:rPr>
          <w:sz w:val="24"/>
        </w:rPr>
        <w:t>Gjykata</w:t>
      </w:r>
      <w:r>
        <w:rPr>
          <w:spacing w:val="-9"/>
          <w:sz w:val="24"/>
        </w:rPr>
        <w:t xml:space="preserve"> </w:t>
      </w:r>
      <w:r>
        <w:rPr>
          <w:sz w:val="24"/>
        </w:rPr>
        <w:t>Themelore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kërkohet</w:t>
      </w:r>
      <w:r>
        <w:rPr>
          <w:spacing w:val="-9"/>
          <w:sz w:val="24"/>
        </w:rPr>
        <w:t xml:space="preserve"> </w:t>
      </w:r>
      <w:r>
        <w:rPr>
          <w:sz w:val="24"/>
        </w:rPr>
        <w:t>origjinali</w:t>
      </w:r>
      <w:r>
        <w:rPr>
          <w:spacing w:val="-9"/>
          <w:sz w:val="24"/>
        </w:rPr>
        <w:t xml:space="preserve"> </w:t>
      </w:r>
      <w:r>
        <w:rPr>
          <w:sz w:val="24"/>
        </w:rPr>
        <w:t>jo</w:t>
      </w:r>
      <w:r>
        <w:rPr>
          <w:spacing w:val="-9"/>
          <w:sz w:val="24"/>
        </w:rPr>
        <w:t xml:space="preserve"> </w:t>
      </w:r>
      <w:r>
        <w:rPr>
          <w:sz w:val="24"/>
        </w:rPr>
        <w:t>më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vjetër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ditë. Dokumenti mund të nxirret në Gjykatën Komerciale të Kosovës.</w:t>
      </w:r>
    </w:p>
    <w:p w14:paraId="1FF1C1B4" w14:textId="77777777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1"/>
        <w:rPr>
          <w:sz w:val="24"/>
        </w:rPr>
      </w:pPr>
      <w:r>
        <w:rPr>
          <w:sz w:val="24"/>
        </w:rPr>
        <w:t>Dëshminë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xhirollogarisë</w:t>
      </w:r>
      <w:r>
        <w:rPr>
          <w:spacing w:val="-9"/>
          <w:sz w:val="24"/>
        </w:rPr>
        <w:t xml:space="preserve"> </w:t>
      </w:r>
      <w:r>
        <w:rPr>
          <w:sz w:val="24"/>
        </w:rPr>
        <w:t>aktive</w:t>
      </w:r>
      <w:r>
        <w:rPr>
          <w:spacing w:val="-8"/>
          <w:sz w:val="24"/>
        </w:rPr>
        <w:t xml:space="preserve"> </w:t>
      </w:r>
      <w:r>
        <w:rPr>
          <w:sz w:val="24"/>
        </w:rPr>
        <w:t>në</w:t>
      </w:r>
      <w:r>
        <w:rPr>
          <w:spacing w:val="-9"/>
          <w:sz w:val="24"/>
        </w:rPr>
        <w:t xml:space="preserve"> </w:t>
      </w:r>
      <w:r>
        <w:rPr>
          <w:sz w:val="24"/>
        </w:rPr>
        <w:t>emër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biznesit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aplikues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në</w:t>
      </w:r>
      <w:r>
        <w:rPr>
          <w:spacing w:val="-9"/>
          <w:sz w:val="24"/>
        </w:rPr>
        <w:t xml:space="preserve"> </w:t>
      </w:r>
      <w:r>
        <w:rPr>
          <w:sz w:val="24"/>
        </w:rPr>
        <w:t>njërën</w:t>
      </w:r>
      <w:r>
        <w:rPr>
          <w:spacing w:val="-8"/>
          <w:sz w:val="24"/>
        </w:rPr>
        <w:t xml:space="preserve"> </w:t>
      </w:r>
      <w:r>
        <w:rPr>
          <w:sz w:val="24"/>
        </w:rPr>
        <w:t>prej</w:t>
      </w:r>
      <w:r>
        <w:rPr>
          <w:spacing w:val="-8"/>
          <w:sz w:val="24"/>
        </w:rPr>
        <w:t xml:space="preserve"> </w:t>
      </w:r>
      <w:r>
        <w:rPr>
          <w:sz w:val="24"/>
        </w:rPr>
        <w:t>bankave</w:t>
      </w:r>
      <w:r>
        <w:rPr>
          <w:spacing w:val="-9"/>
          <w:sz w:val="24"/>
        </w:rPr>
        <w:t xml:space="preserve"> </w:t>
      </w:r>
      <w:r>
        <w:rPr>
          <w:sz w:val="24"/>
        </w:rPr>
        <w:t>të licencuara nga Banka Qendrore e Kosovës. Dëshmia duhet të jetë brenda afatit të hapjes se thirrjes.</w:t>
      </w:r>
    </w:p>
    <w:p w14:paraId="18A0DC60" w14:textId="66404636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spacing w:before="1"/>
        <w:ind w:right="303"/>
        <w:rPr>
          <w:sz w:val="24"/>
        </w:rPr>
      </w:pPr>
      <w:r>
        <w:rPr>
          <w:sz w:val="24"/>
        </w:rPr>
        <w:t>Gjendjen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xhirollogarisë</w:t>
      </w:r>
      <w:r>
        <w:rPr>
          <w:spacing w:val="-8"/>
          <w:sz w:val="24"/>
        </w:rPr>
        <w:t xml:space="preserve"> </w:t>
      </w:r>
      <w:r>
        <w:rPr>
          <w:sz w:val="24"/>
        </w:rPr>
        <w:t>bankare</w:t>
      </w:r>
      <w:r>
        <w:rPr>
          <w:spacing w:val="-7"/>
          <w:sz w:val="24"/>
        </w:rPr>
        <w:t xml:space="preserve"> </w:t>
      </w:r>
      <w:r>
        <w:rPr>
          <w:sz w:val="24"/>
        </w:rPr>
        <w:t>në</w:t>
      </w:r>
      <w:r>
        <w:rPr>
          <w:spacing w:val="-8"/>
          <w:sz w:val="24"/>
        </w:rPr>
        <w:t xml:space="preserve"> </w:t>
      </w:r>
      <w:r>
        <w:rPr>
          <w:sz w:val="24"/>
        </w:rPr>
        <w:t>emër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biznesit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aplikues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8"/>
          <w:sz w:val="24"/>
        </w:rPr>
        <w:t xml:space="preserve"> </w:t>
      </w:r>
      <w:r>
        <w:rPr>
          <w:sz w:val="24"/>
        </w:rPr>
        <w:t>vitin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fundit</w:t>
      </w:r>
      <w:r>
        <w:rPr>
          <w:spacing w:val="-7"/>
          <w:sz w:val="24"/>
        </w:rPr>
        <w:t xml:space="preserve"> </w:t>
      </w:r>
      <w:r>
        <w:rPr>
          <w:sz w:val="24"/>
        </w:rPr>
        <w:t>(202</w:t>
      </w:r>
      <w:r w:rsidR="00E67C49">
        <w:rPr>
          <w:sz w:val="24"/>
        </w:rPr>
        <w:t>5</w:t>
      </w:r>
      <w:r>
        <w:rPr>
          <w:sz w:val="24"/>
        </w:rPr>
        <w:t xml:space="preserve">). Për </w:t>
      </w:r>
      <w:proofErr w:type="spellStart"/>
      <w:r>
        <w:rPr>
          <w:sz w:val="24"/>
        </w:rPr>
        <w:t>aplikuesin</w:t>
      </w:r>
      <w:proofErr w:type="spellEnd"/>
      <w:r>
        <w:rPr>
          <w:sz w:val="24"/>
        </w:rPr>
        <w:t xml:space="preserve"> e sapo themeluar kjo nuk është e aplikueshme.</w:t>
      </w:r>
    </w:p>
    <w:p w14:paraId="6E331B60" w14:textId="7AC7C9BE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2"/>
        <w:rPr>
          <w:sz w:val="24"/>
        </w:rPr>
      </w:pPr>
      <w:r>
        <w:rPr>
          <w:sz w:val="24"/>
        </w:rPr>
        <w:t>Oferta</w:t>
      </w:r>
      <w:r>
        <w:rPr>
          <w:spacing w:val="-14"/>
          <w:sz w:val="24"/>
        </w:rPr>
        <w:t xml:space="preserve"> </w:t>
      </w:r>
      <w:r>
        <w:rPr>
          <w:sz w:val="24"/>
        </w:rPr>
        <w:t>për</w:t>
      </w:r>
      <w:r>
        <w:rPr>
          <w:spacing w:val="-14"/>
          <w:sz w:val="24"/>
        </w:rPr>
        <w:t xml:space="preserve"> </w:t>
      </w:r>
      <w:r>
        <w:rPr>
          <w:sz w:val="24"/>
        </w:rPr>
        <w:t>makinerinë</w:t>
      </w:r>
      <w:r>
        <w:rPr>
          <w:spacing w:val="-13"/>
          <w:sz w:val="24"/>
        </w:rPr>
        <w:t xml:space="preserve"> </w:t>
      </w:r>
      <w:r>
        <w:rPr>
          <w:sz w:val="24"/>
        </w:rPr>
        <w:t>prodhuese</w:t>
      </w:r>
      <w:r>
        <w:rPr>
          <w:spacing w:val="-14"/>
          <w:sz w:val="24"/>
        </w:rPr>
        <w:t xml:space="preserve"> </w:t>
      </w:r>
      <w:r>
        <w:rPr>
          <w:sz w:val="24"/>
        </w:rPr>
        <w:t>dhe</w:t>
      </w:r>
      <w:r>
        <w:rPr>
          <w:spacing w:val="-13"/>
          <w:sz w:val="24"/>
        </w:rPr>
        <w:t xml:space="preserve"> </w:t>
      </w:r>
      <w:r>
        <w:rPr>
          <w:sz w:val="24"/>
        </w:rPr>
        <w:t>përpunuese</w:t>
      </w:r>
      <w:r>
        <w:rPr>
          <w:spacing w:val="-14"/>
          <w:sz w:val="24"/>
        </w:rPr>
        <w:t xml:space="preserve"> </w:t>
      </w:r>
      <w:r>
        <w:rPr>
          <w:sz w:val="24"/>
        </w:rPr>
        <w:t>nuk</w:t>
      </w:r>
      <w:r>
        <w:rPr>
          <w:spacing w:val="-13"/>
          <w:sz w:val="24"/>
        </w:rPr>
        <w:t xml:space="preserve"> </w:t>
      </w:r>
      <w:r>
        <w:rPr>
          <w:sz w:val="24"/>
        </w:rPr>
        <w:t>duhet</w:t>
      </w:r>
      <w:r>
        <w:rPr>
          <w:spacing w:val="-14"/>
          <w:sz w:val="24"/>
        </w:rPr>
        <w:t xml:space="preserve"> </w:t>
      </w:r>
      <w:r>
        <w:rPr>
          <w:sz w:val="24"/>
        </w:rPr>
        <w:t>të</w:t>
      </w:r>
      <w:r>
        <w:rPr>
          <w:spacing w:val="-14"/>
          <w:sz w:val="24"/>
        </w:rPr>
        <w:t xml:space="preserve"> </w:t>
      </w:r>
      <w:r>
        <w:rPr>
          <w:sz w:val="24"/>
        </w:rPr>
        <w:t>jetë</w:t>
      </w:r>
      <w:r>
        <w:rPr>
          <w:spacing w:val="-13"/>
          <w:sz w:val="24"/>
        </w:rPr>
        <w:t xml:space="preserve"> </w:t>
      </w:r>
      <w:r>
        <w:rPr>
          <w:sz w:val="24"/>
        </w:rPr>
        <w:t>më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vjetër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data e</w:t>
      </w:r>
      <w:r>
        <w:rPr>
          <w:spacing w:val="-11"/>
          <w:sz w:val="24"/>
        </w:rPr>
        <w:t xml:space="preserve"> </w:t>
      </w:r>
      <w:r>
        <w:rPr>
          <w:sz w:val="24"/>
        </w:rPr>
        <w:t>shpalljes</w:t>
      </w:r>
      <w:r>
        <w:rPr>
          <w:spacing w:val="-9"/>
          <w:sz w:val="24"/>
        </w:rPr>
        <w:t xml:space="preserve"> </w:t>
      </w:r>
      <w:r>
        <w:rPr>
          <w:sz w:val="24"/>
        </w:rPr>
        <w:t>së</w:t>
      </w:r>
      <w:r>
        <w:rPr>
          <w:spacing w:val="-10"/>
          <w:sz w:val="24"/>
        </w:rPr>
        <w:t xml:space="preserve"> </w:t>
      </w:r>
      <w:r>
        <w:rPr>
          <w:sz w:val="24"/>
        </w:rPr>
        <w:t>kësaj</w:t>
      </w:r>
      <w:r>
        <w:rPr>
          <w:spacing w:val="-9"/>
          <w:sz w:val="24"/>
        </w:rPr>
        <w:t xml:space="preserve"> </w:t>
      </w:r>
      <w:r>
        <w:rPr>
          <w:sz w:val="24"/>
        </w:rPr>
        <w:t>thirrje.</w:t>
      </w:r>
      <w:r>
        <w:rPr>
          <w:spacing w:val="-9"/>
          <w:sz w:val="24"/>
        </w:rPr>
        <w:t xml:space="preserve"> </w:t>
      </w:r>
      <w:r>
        <w:rPr>
          <w:sz w:val="24"/>
        </w:rPr>
        <w:t>Makineria</w:t>
      </w:r>
      <w:r>
        <w:rPr>
          <w:spacing w:val="-10"/>
          <w:sz w:val="24"/>
        </w:rPr>
        <w:t xml:space="preserve"> </w:t>
      </w:r>
      <w:r>
        <w:rPr>
          <w:sz w:val="24"/>
        </w:rPr>
        <w:t>duhet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11"/>
          <w:sz w:val="24"/>
        </w:rPr>
        <w:t xml:space="preserve"> </w:t>
      </w:r>
      <w:r>
        <w:rPr>
          <w:sz w:val="24"/>
        </w:rPr>
        <w:t>jetë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re</w:t>
      </w:r>
      <w:r>
        <w:rPr>
          <w:spacing w:val="-11"/>
          <w:sz w:val="24"/>
        </w:rPr>
        <w:t xml:space="preserve"> </w:t>
      </w:r>
      <w:r>
        <w:rPr>
          <w:sz w:val="24"/>
        </w:rPr>
        <w:t>dhe</w:t>
      </w:r>
      <w:r>
        <w:rPr>
          <w:spacing w:val="-11"/>
          <w:sz w:val="24"/>
        </w:rPr>
        <w:t xml:space="preserve"> </w:t>
      </w:r>
      <w:r>
        <w:rPr>
          <w:sz w:val="24"/>
        </w:rPr>
        <w:t>nuk</w:t>
      </w:r>
      <w:r>
        <w:rPr>
          <w:spacing w:val="-10"/>
          <w:sz w:val="24"/>
        </w:rPr>
        <w:t xml:space="preserve"> </w:t>
      </w:r>
      <w:r>
        <w:rPr>
          <w:sz w:val="24"/>
        </w:rPr>
        <w:t>lejohet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11"/>
          <w:sz w:val="24"/>
        </w:rPr>
        <w:t xml:space="preserve"> </w:t>
      </w:r>
      <w:r>
        <w:rPr>
          <w:sz w:val="24"/>
        </w:rPr>
        <w:t>shitet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brenda 3 viteve. </w:t>
      </w:r>
      <w:r w:rsidR="009D49BE">
        <w:rPr>
          <w:sz w:val="24"/>
        </w:rPr>
        <w:t xml:space="preserve">Oferta e makinerisë </w:t>
      </w:r>
      <w:r>
        <w:rPr>
          <w:sz w:val="24"/>
        </w:rPr>
        <w:t>duhet të këtë</w:t>
      </w:r>
      <w:r w:rsidR="009D49BE">
        <w:rPr>
          <w:sz w:val="24"/>
        </w:rPr>
        <w:t xml:space="preserve"> edhe</w:t>
      </w:r>
      <w:r>
        <w:rPr>
          <w:sz w:val="24"/>
        </w:rPr>
        <w:t xml:space="preserve"> </w:t>
      </w:r>
      <w:r w:rsidR="009D49BE">
        <w:rPr>
          <w:sz w:val="24"/>
        </w:rPr>
        <w:t xml:space="preserve">dëshminë se makina do të jetë me </w:t>
      </w:r>
      <w:proofErr w:type="spellStart"/>
      <w:r>
        <w:rPr>
          <w:sz w:val="24"/>
        </w:rPr>
        <w:t>markimin</w:t>
      </w:r>
      <w:proofErr w:type="spellEnd"/>
      <w:r>
        <w:rPr>
          <w:sz w:val="24"/>
        </w:rPr>
        <w:t>/shenjen CE</w:t>
      </w:r>
      <w:r w:rsidR="003C524D">
        <w:rPr>
          <w:sz w:val="24"/>
        </w:rPr>
        <w:t xml:space="preserve">. </w:t>
      </w:r>
      <w:r>
        <w:rPr>
          <w:sz w:val="24"/>
        </w:rPr>
        <w:t>Përparësi kanë makineritë e blera nga vendet e Bashkimit Evropian. E gjithë kjo do të jetë pjesë e marrëveshjes se bashkëfinancimit.</w:t>
      </w:r>
    </w:p>
    <w:p w14:paraId="39AE1D2C" w14:textId="77777777" w:rsidR="00DF670F" w:rsidRDefault="00DF670F">
      <w:pPr>
        <w:pStyle w:val="ListParagraph"/>
        <w:rPr>
          <w:sz w:val="24"/>
        </w:rPr>
        <w:sectPr w:rsidR="00DF670F">
          <w:pgSz w:w="11910" w:h="16840"/>
          <w:pgMar w:top="1300" w:right="1133" w:bottom="1280" w:left="1417" w:header="0" w:footer="1089" w:gutter="0"/>
          <w:cols w:space="720"/>
        </w:sectPr>
      </w:pPr>
    </w:p>
    <w:p w14:paraId="67A1FF04" w14:textId="29C288A6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spacing w:before="37"/>
        <w:ind w:right="302"/>
        <w:rPr>
          <w:sz w:val="24"/>
        </w:rPr>
      </w:pPr>
      <w:r>
        <w:rPr>
          <w:sz w:val="24"/>
        </w:rPr>
        <w:lastRenderedPageBreak/>
        <w:t>Të mos ketë pranuar mjete nga burimet tjera të financimit për të njëjtat aktivitete (e dëshmuar</w:t>
      </w:r>
      <w:r>
        <w:rPr>
          <w:spacing w:val="40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deklaratë</w:t>
      </w:r>
      <w:r>
        <w:rPr>
          <w:spacing w:val="-4"/>
          <w:sz w:val="24"/>
        </w:rPr>
        <w:t xml:space="preserve"> </w:t>
      </w:r>
      <w:r>
        <w:rPr>
          <w:sz w:val="24"/>
        </w:rPr>
        <w:t>nën</w:t>
      </w:r>
      <w:r>
        <w:rPr>
          <w:spacing w:val="-5"/>
          <w:sz w:val="24"/>
        </w:rPr>
        <w:t xml:space="preserve"> </w:t>
      </w:r>
      <w:r>
        <w:rPr>
          <w:sz w:val="24"/>
        </w:rPr>
        <w:t>betim,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cila</w:t>
      </w:r>
      <w:r>
        <w:rPr>
          <w:spacing w:val="-6"/>
          <w:sz w:val="24"/>
        </w:rPr>
        <w:t xml:space="preserve"> </w:t>
      </w:r>
      <w:r>
        <w:rPr>
          <w:sz w:val="24"/>
        </w:rPr>
        <w:t>duhet</w:t>
      </w:r>
      <w:r>
        <w:rPr>
          <w:spacing w:val="-5"/>
          <w:sz w:val="24"/>
        </w:rPr>
        <w:t xml:space="preserve"> </w:t>
      </w:r>
      <w:r>
        <w:rPr>
          <w:sz w:val="24"/>
        </w:rPr>
        <w:t>shkarkuar</w:t>
      </w:r>
      <w:r>
        <w:rPr>
          <w:spacing w:val="-7"/>
          <w:sz w:val="24"/>
        </w:rPr>
        <w:t xml:space="preserve"> </w:t>
      </w:r>
      <w:r>
        <w:rPr>
          <w:sz w:val="24"/>
        </w:rPr>
        <w:t>nga</w:t>
      </w:r>
      <w:r>
        <w:rPr>
          <w:spacing w:val="-5"/>
          <w:sz w:val="24"/>
        </w:rPr>
        <w:t xml:space="preserve"> </w:t>
      </w:r>
      <w:r>
        <w:rPr>
          <w:sz w:val="24"/>
        </w:rPr>
        <w:t>ueb</w:t>
      </w:r>
      <w:r>
        <w:rPr>
          <w:spacing w:val="-5"/>
          <w:sz w:val="24"/>
        </w:rPr>
        <w:t xml:space="preserve"> </w:t>
      </w:r>
      <w:r>
        <w:rPr>
          <w:sz w:val="24"/>
        </w:rPr>
        <w:t>faqja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KIESA-se,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të plotësohet me të dhënat e biznesit dhe e njëjta të </w:t>
      </w:r>
      <w:r w:rsidR="00567130">
        <w:rPr>
          <w:sz w:val="24"/>
        </w:rPr>
        <w:t xml:space="preserve">ngarkohet në </w:t>
      </w:r>
      <w:proofErr w:type="spellStart"/>
      <w:r w:rsidR="00567130">
        <w:rPr>
          <w:sz w:val="24"/>
        </w:rPr>
        <w:t>eKosova</w:t>
      </w:r>
      <w:proofErr w:type="spellEnd"/>
      <w:r w:rsidR="00567130">
        <w:rPr>
          <w:sz w:val="24"/>
        </w:rPr>
        <w:t xml:space="preserve">. </w:t>
      </w:r>
    </w:p>
    <w:p w14:paraId="4CC13B15" w14:textId="6A93589C" w:rsidR="00DF670F" w:rsidRDefault="00B11157" w:rsidP="00567130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5"/>
        <w:rPr>
          <w:sz w:val="24"/>
        </w:rPr>
      </w:pPr>
      <w:r>
        <w:rPr>
          <w:sz w:val="24"/>
        </w:rPr>
        <w:t>Të kenë kryer të gjitha detyrimet nga mbështetja financiare paraprake, nëse kanë përfituar</w:t>
      </w:r>
      <w:r>
        <w:rPr>
          <w:spacing w:val="-12"/>
          <w:sz w:val="24"/>
        </w:rPr>
        <w:t xml:space="preserve"> </w:t>
      </w:r>
      <w:r>
        <w:rPr>
          <w:sz w:val="24"/>
        </w:rPr>
        <w:t>nga</w:t>
      </w:r>
      <w:r>
        <w:rPr>
          <w:spacing w:val="-11"/>
          <w:sz w:val="24"/>
        </w:rPr>
        <w:t xml:space="preserve"> </w:t>
      </w:r>
      <w:r>
        <w:rPr>
          <w:sz w:val="24"/>
        </w:rPr>
        <w:t>burimet</w:t>
      </w:r>
      <w:r>
        <w:rPr>
          <w:spacing w:val="-11"/>
          <w:sz w:val="24"/>
        </w:rPr>
        <w:t xml:space="preserve"> </w:t>
      </w:r>
      <w:r>
        <w:rPr>
          <w:sz w:val="24"/>
        </w:rPr>
        <w:t>publike</w:t>
      </w:r>
      <w:r>
        <w:rPr>
          <w:spacing w:val="-12"/>
          <w:sz w:val="24"/>
        </w:rPr>
        <w:t xml:space="preserve"> </w:t>
      </w:r>
      <w:r>
        <w:rPr>
          <w:sz w:val="24"/>
        </w:rPr>
        <w:t>të</w:t>
      </w:r>
      <w:r>
        <w:rPr>
          <w:spacing w:val="-12"/>
          <w:sz w:val="24"/>
        </w:rPr>
        <w:t xml:space="preserve"> </w:t>
      </w:r>
      <w:r>
        <w:rPr>
          <w:sz w:val="24"/>
        </w:rPr>
        <w:t>financimit</w:t>
      </w:r>
      <w:r>
        <w:rPr>
          <w:spacing w:val="-12"/>
          <w:sz w:val="24"/>
        </w:rPr>
        <w:t xml:space="preserve"> </w:t>
      </w:r>
      <w:r>
        <w:rPr>
          <w:sz w:val="24"/>
        </w:rPr>
        <w:t>nga</w:t>
      </w:r>
      <w:r>
        <w:rPr>
          <w:spacing w:val="-11"/>
          <w:sz w:val="24"/>
        </w:rPr>
        <w:t xml:space="preserve"> </w:t>
      </w:r>
      <w:r>
        <w:rPr>
          <w:sz w:val="24"/>
        </w:rPr>
        <w:t>MINT</w:t>
      </w:r>
      <w:r w:rsidR="006617C3"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për</w:t>
      </w:r>
      <w:r>
        <w:rPr>
          <w:spacing w:val="-12"/>
          <w:sz w:val="24"/>
        </w:rPr>
        <w:t xml:space="preserve"> </w:t>
      </w:r>
      <w:r>
        <w:rPr>
          <w:sz w:val="24"/>
        </w:rPr>
        <w:t>dy</w:t>
      </w:r>
      <w:r>
        <w:rPr>
          <w:spacing w:val="-11"/>
          <w:sz w:val="24"/>
        </w:rPr>
        <w:t xml:space="preserve"> </w:t>
      </w:r>
      <w:r>
        <w:rPr>
          <w:sz w:val="24"/>
        </w:rPr>
        <w:t>vitet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fundit,</w:t>
      </w:r>
      <w:r>
        <w:rPr>
          <w:spacing w:val="-12"/>
          <w:sz w:val="24"/>
        </w:rPr>
        <w:t xml:space="preserve"> </w:t>
      </w:r>
      <w:r>
        <w:rPr>
          <w:sz w:val="24"/>
        </w:rPr>
        <w:t>(e</w:t>
      </w:r>
      <w:r>
        <w:rPr>
          <w:spacing w:val="-12"/>
          <w:sz w:val="24"/>
        </w:rPr>
        <w:t xml:space="preserve"> </w:t>
      </w:r>
      <w:r>
        <w:rPr>
          <w:sz w:val="24"/>
        </w:rPr>
        <w:t>dëshmuar me</w:t>
      </w:r>
      <w:r>
        <w:rPr>
          <w:spacing w:val="-8"/>
          <w:sz w:val="24"/>
        </w:rPr>
        <w:t xml:space="preserve"> </w:t>
      </w:r>
      <w:r>
        <w:rPr>
          <w:sz w:val="24"/>
        </w:rPr>
        <w:t>deklaratë</w:t>
      </w:r>
      <w:r>
        <w:rPr>
          <w:spacing w:val="-7"/>
          <w:sz w:val="24"/>
        </w:rPr>
        <w:t xml:space="preserve"> </w:t>
      </w:r>
      <w:r>
        <w:rPr>
          <w:sz w:val="24"/>
        </w:rPr>
        <w:t>nën</w:t>
      </w:r>
      <w:r>
        <w:rPr>
          <w:spacing w:val="-5"/>
          <w:sz w:val="24"/>
        </w:rPr>
        <w:t xml:space="preserve"> </w:t>
      </w:r>
      <w:r>
        <w:rPr>
          <w:sz w:val="24"/>
        </w:rPr>
        <w:t>betim,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cila</w:t>
      </w:r>
      <w:r>
        <w:rPr>
          <w:spacing w:val="-7"/>
          <w:sz w:val="24"/>
        </w:rPr>
        <w:t xml:space="preserve"> </w:t>
      </w:r>
      <w:r>
        <w:rPr>
          <w:sz w:val="24"/>
        </w:rPr>
        <w:t>duhet</w:t>
      </w:r>
      <w:r>
        <w:rPr>
          <w:spacing w:val="-7"/>
          <w:sz w:val="24"/>
        </w:rPr>
        <w:t xml:space="preserve"> </w:t>
      </w:r>
      <w:r>
        <w:rPr>
          <w:sz w:val="24"/>
        </w:rPr>
        <w:t>shkarkuar</w:t>
      </w:r>
      <w:r>
        <w:rPr>
          <w:spacing w:val="-8"/>
          <w:sz w:val="24"/>
        </w:rPr>
        <w:t xml:space="preserve"> </w:t>
      </w:r>
      <w:r>
        <w:rPr>
          <w:sz w:val="24"/>
        </w:rPr>
        <w:t>nga</w:t>
      </w:r>
      <w:r>
        <w:rPr>
          <w:spacing w:val="-7"/>
          <w:sz w:val="24"/>
        </w:rPr>
        <w:t xml:space="preserve"> </w:t>
      </w:r>
      <w:r>
        <w:rPr>
          <w:sz w:val="24"/>
        </w:rPr>
        <w:t>ueb</w:t>
      </w:r>
      <w:r>
        <w:rPr>
          <w:spacing w:val="-7"/>
          <w:sz w:val="24"/>
        </w:rPr>
        <w:t xml:space="preserve"> </w:t>
      </w:r>
      <w:r>
        <w:rPr>
          <w:sz w:val="24"/>
        </w:rPr>
        <w:t>faqja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KIESA-se,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plotësohet me të dhënat e biznesit dhe e njëjta të </w:t>
      </w:r>
      <w:r w:rsidR="00567130">
        <w:rPr>
          <w:sz w:val="24"/>
        </w:rPr>
        <w:t xml:space="preserve">ngarkohet në </w:t>
      </w:r>
      <w:proofErr w:type="spellStart"/>
      <w:r w:rsidR="00567130">
        <w:rPr>
          <w:sz w:val="24"/>
        </w:rPr>
        <w:t>eKosova</w:t>
      </w:r>
      <w:proofErr w:type="spellEnd"/>
      <w:r w:rsidR="00567130">
        <w:rPr>
          <w:sz w:val="24"/>
        </w:rPr>
        <w:t>.</w:t>
      </w:r>
    </w:p>
    <w:p w14:paraId="2C046D6C" w14:textId="7F5CD76E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0"/>
        <w:rPr>
          <w:sz w:val="24"/>
        </w:rPr>
      </w:pPr>
      <w:r>
        <w:rPr>
          <w:sz w:val="24"/>
        </w:rPr>
        <w:t>Për</w:t>
      </w:r>
      <w:r>
        <w:rPr>
          <w:spacing w:val="-14"/>
          <w:sz w:val="24"/>
        </w:rPr>
        <w:t xml:space="preserve"> </w:t>
      </w:r>
      <w:r>
        <w:rPr>
          <w:sz w:val="24"/>
        </w:rPr>
        <w:t>bizneset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regjistruara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vitit</w:t>
      </w:r>
      <w:r>
        <w:rPr>
          <w:spacing w:val="-14"/>
          <w:sz w:val="24"/>
        </w:rPr>
        <w:t xml:space="preserve"> </w:t>
      </w:r>
      <w:r>
        <w:rPr>
          <w:sz w:val="24"/>
        </w:rPr>
        <w:t>202</w:t>
      </w:r>
      <w:r w:rsidR="00E1333F">
        <w:rPr>
          <w:sz w:val="24"/>
        </w:rPr>
        <w:t>4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duhet</w:t>
      </w:r>
      <w:r>
        <w:rPr>
          <w:spacing w:val="-12"/>
          <w:sz w:val="24"/>
        </w:rPr>
        <w:t xml:space="preserve"> </w:t>
      </w:r>
      <w:r>
        <w:rPr>
          <w:sz w:val="24"/>
        </w:rPr>
        <w:t>të</w:t>
      </w:r>
      <w:r>
        <w:rPr>
          <w:spacing w:val="-14"/>
          <w:sz w:val="24"/>
        </w:rPr>
        <w:t xml:space="preserve"> </w:t>
      </w:r>
      <w:r>
        <w:rPr>
          <w:sz w:val="24"/>
        </w:rPr>
        <w:t>sjellin</w:t>
      </w:r>
      <w:r>
        <w:rPr>
          <w:spacing w:val="-12"/>
          <w:sz w:val="24"/>
        </w:rPr>
        <w:t xml:space="preserve"> </w:t>
      </w:r>
      <w:r>
        <w:rPr>
          <w:sz w:val="24"/>
        </w:rPr>
        <w:t>qarkullimin</w:t>
      </w:r>
      <w:r>
        <w:rPr>
          <w:spacing w:val="-12"/>
          <w:sz w:val="24"/>
        </w:rPr>
        <w:t xml:space="preserve"> </w:t>
      </w:r>
      <w:r>
        <w:rPr>
          <w:sz w:val="24"/>
        </w:rPr>
        <w:t>për</w:t>
      </w:r>
      <w:r>
        <w:rPr>
          <w:spacing w:val="-13"/>
          <w:sz w:val="24"/>
        </w:rPr>
        <w:t xml:space="preserve"> </w:t>
      </w:r>
      <w:r>
        <w:rPr>
          <w:sz w:val="24"/>
        </w:rPr>
        <w:t>vitin</w:t>
      </w:r>
      <w:r>
        <w:rPr>
          <w:spacing w:val="-12"/>
          <w:sz w:val="24"/>
        </w:rPr>
        <w:t xml:space="preserve"> </w:t>
      </w:r>
      <w:r>
        <w:rPr>
          <w:sz w:val="24"/>
        </w:rPr>
        <w:t>202</w:t>
      </w:r>
      <w:r w:rsidR="00E1333F"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dhe 202</w:t>
      </w:r>
      <w:r w:rsidR="00E1333F">
        <w:rPr>
          <w:sz w:val="24"/>
        </w:rPr>
        <w:t>5</w:t>
      </w:r>
      <w:r>
        <w:rPr>
          <w:sz w:val="24"/>
        </w:rPr>
        <w:t xml:space="preserve"> i dëshmuar me dokument të lëshuar nga ATK. Për bizneset e regjistruara gjatë viteve 202</w:t>
      </w:r>
      <w:r w:rsidR="00E1333F">
        <w:rPr>
          <w:sz w:val="24"/>
        </w:rPr>
        <w:t>4</w:t>
      </w:r>
      <w:r>
        <w:rPr>
          <w:sz w:val="24"/>
        </w:rPr>
        <w:t xml:space="preserve"> dhe 202</w:t>
      </w:r>
      <w:r w:rsidR="00E1333F">
        <w:rPr>
          <w:sz w:val="24"/>
        </w:rPr>
        <w:t>5</w:t>
      </w:r>
      <w:r>
        <w:rPr>
          <w:sz w:val="24"/>
        </w:rPr>
        <w:t xml:space="preserve"> duhet të sjellin qarkullimin total që nga regjistrimi. Ndërsa, për bizneset e regjistruara gjatë vitit 202</w:t>
      </w:r>
      <w:r w:rsidR="00E1333F">
        <w:rPr>
          <w:sz w:val="24"/>
        </w:rPr>
        <w:t>6</w:t>
      </w:r>
      <w:r>
        <w:rPr>
          <w:sz w:val="24"/>
        </w:rPr>
        <w:t xml:space="preserve"> duhet të sjellin qarkullimin total që nga </w:t>
      </w:r>
      <w:r>
        <w:rPr>
          <w:spacing w:val="-2"/>
          <w:sz w:val="24"/>
        </w:rPr>
        <w:t>regjistrimi.</w:t>
      </w:r>
    </w:p>
    <w:p w14:paraId="40E68514" w14:textId="198D31DF" w:rsidR="00DF670F" w:rsidRDefault="00B1115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2"/>
        <w:rPr>
          <w:sz w:val="24"/>
        </w:rPr>
      </w:pPr>
      <w:r>
        <w:rPr>
          <w:sz w:val="24"/>
        </w:rPr>
        <w:t>Për bizneset eksportuese, bizneset e regjistruara para vitit 202</w:t>
      </w:r>
      <w:r w:rsidR="00E1333F">
        <w:rPr>
          <w:sz w:val="24"/>
        </w:rPr>
        <w:t>4</w:t>
      </w:r>
      <w:r>
        <w:rPr>
          <w:sz w:val="24"/>
        </w:rPr>
        <w:t>, duhet te sjellin vërtetimin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eksportit</w:t>
      </w:r>
      <w:r>
        <w:rPr>
          <w:spacing w:val="-9"/>
          <w:sz w:val="24"/>
        </w:rPr>
        <w:t xml:space="preserve"> </w:t>
      </w:r>
      <w:r>
        <w:rPr>
          <w:sz w:val="24"/>
        </w:rPr>
        <w:t>për</w:t>
      </w:r>
      <w:r>
        <w:rPr>
          <w:spacing w:val="-9"/>
          <w:sz w:val="24"/>
        </w:rPr>
        <w:t xml:space="preserve"> </w:t>
      </w:r>
      <w:r>
        <w:rPr>
          <w:sz w:val="24"/>
        </w:rPr>
        <w:t>vitin</w:t>
      </w:r>
      <w:r>
        <w:rPr>
          <w:spacing w:val="-10"/>
          <w:sz w:val="24"/>
        </w:rPr>
        <w:t xml:space="preserve"> </w:t>
      </w:r>
      <w:r>
        <w:rPr>
          <w:sz w:val="24"/>
        </w:rPr>
        <w:t>202</w:t>
      </w:r>
      <w:r w:rsidR="00E1333F"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dhe</w:t>
      </w:r>
      <w:r>
        <w:rPr>
          <w:spacing w:val="-11"/>
          <w:sz w:val="24"/>
        </w:rPr>
        <w:t xml:space="preserve"> </w:t>
      </w:r>
      <w:r>
        <w:rPr>
          <w:sz w:val="24"/>
        </w:rPr>
        <w:t>202</w:t>
      </w:r>
      <w:r w:rsidR="00E1333F"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dëshmuar</w:t>
      </w:r>
      <w:r>
        <w:rPr>
          <w:spacing w:val="-11"/>
          <w:sz w:val="24"/>
        </w:rPr>
        <w:t xml:space="preserve"> </w:t>
      </w:r>
      <w:r>
        <w:rPr>
          <w:sz w:val="24"/>
        </w:rPr>
        <w:t>me</w:t>
      </w:r>
      <w:r>
        <w:rPr>
          <w:spacing w:val="-11"/>
          <w:sz w:val="24"/>
        </w:rPr>
        <w:t xml:space="preserve"> </w:t>
      </w:r>
      <w:r>
        <w:rPr>
          <w:sz w:val="24"/>
        </w:rPr>
        <w:t>dokument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lëshuar</w:t>
      </w:r>
      <w:r>
        <w:rPr>
          <w:spacing w:val="-11"/>
          <w:sz w:val="24"/>
        </w:rPr>
        <w:t xml:space="preserve"> </w:t>
      </w:r>
      <w:r>
        <w:rPr>
          <w:sz w:val="24"/>
        </w:rPr>
        <w:t>nga Dogana e Kosovës. Për bizneset e regjistruara gjatë viteve 202</w:t>
      </w:r>
      <w:r w:rsidR="00E1333F">
        <w:rPr>
          <w:sz w:val="24"/>
        </w:rPr>
        <w:t>4</w:t>
      </w:r>
      <w:r>
        <w:rPr>
          <w:sz w:val="24"/>
        </w:rPr>
        <w:t xml:space="preserve"> dhe 202</w:t>
      </w:r>
      <w:r w:rsidR="00E1333F">
        <w:rPr>
          <w:sz w:val="24"/>
        </w:rPr>
        <w:t xml:space="preserve">5 </w:t>
      </w:r>
      <w:r>
        <w:rPr>
          <w:sz w:val="24"/>
        </w:rPr>
        <w:t>duhet të sjellin</w:t>
      </w:r>
      <w:r>
        <w:rPr>
          <w:spacing w:val="-10"/>
          <w:sz w:val="24"/>
        </w:rPr>
        <w:t xml:space="preserve"> </w:t>
      </w:r>
      <w:r>
        <w:rPr>
          <w:sz w:val="24"/>
        </w:rPr>
        <w:t>vërtetimin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eksportit</w:t>
      </w:r>
      <w:r>
        <w:rPr>
          <w:spacing w:val="-9"/>
          <w:sz w:val="24"/>
        </w:rPr>
        <w:t xml:space="preserve"> </w:t>
      </w:r>
      <w:r>
        <w:rPr>
          <w:sz w:val="24"/>
        </w:rPr>
        <w:t>që</w:t>
      </w:r>
      <w:r>
        <w:rPr>
          <w:spacing w:val="-11"/>
          <w:sz w:val="24"/>
        </w:rPr>
        <w:t xml:space="preserve"> </w:t>
      </w:r>
      <w:r>
        <w:rPr>
          <w:sz w:val="24"/>
        </w:rPr>
        <w:t>nga</w:t>
      </w:r>
      <w:r>
        <w:rPr>
          <w:spacing w:val="-10"/>
          <w:sz w:val="24"/>
        </w:rPr>
        <w:t xml:space="preserve"> </w:t>
      </w:r>
      <w:r>
        <w:rPr>
          <w:sz w:val="24"/>
        </w:rPr>
        <w:t>regjistrimi.</w:t>
      </w:r>
      <w:r>
        <w:rPr>
          <w:spacing w:val="-12"/>
          <w:sz w:val="24"/>
        </w:rPr>
        <w:t xml:space="preserve"> </w:t>
      </w:r>
      <w:r>
        <w:rPr>
          <w:sz w:val="24"/>
        </w:rPr>
        <w:t>Ndërsa,</w:t>
      </w:r>
      <w:r>
        <w:rPr>
          <w:spacing w:val="-10"/>
          <w:sz w:val="24"/>
        </w:rPr>
        <w:t xml:space="preserve"> </w:t>
      </w:r>
      <w:r>
        <w:rPr>
          <w:sz w:val="24"/>
        </w:rPr>
        <w:t>për</w:t>
      </w:r>
      <w:r>
        <w:rPr>
          <w:spacing w:val="-10"/>
          <w:sz w:val="24"/>
        </w:rPr>
        <w:t xml:space="preserve"> </w:t>
      </w:r>
      <w:r>
        <w:rPr>
          <w:sz w:val="24"/>
        </w:rPr>
        <w:t>bizneset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regjistruara</w:t>
      </w:r>
      <w:r>
        <w:rPr>
          <w:spacing w:val="-10"/>
          <w:sz w:val="24"/>
        </w:rPr>
        <w:t xml:space="preserve"> </w:t>
      </w:r>
      <w:r>
        <w:rPr>
          <w:sz w:val="24"/>
        </w:rPr>
        <w:t>gjatë vitit 202</w:t>
      </w:r>
      <w:r w:rsidR="00E1333F">
        <w:rPr>
          <w:sz w:val="24"/>
        </w:rPr>
        <w:t>6</w:t>
      </w:r>
      <w:r>
        <w:rPr>
          <w:sz w:val="24"/>
        </w:rPr>
        <w:t xml:space="preserve"> duhet të sjellin vërtetimin</w:t>
      </w:r>
      <w:r w:rsidR="001F4310">
        <w:rPr>
          <w:sz w:val="24"/>
        </w:rPr>
        <w:t xml:space="preserve"> e eksportit që nga regjistrimi.</w:t>
      </w:r>
    </w:p>
    <w:p w14:paraId="668C169F" w14:textId="7B2D777D" w:rsidR="00DF670F" w:rsidRDefault="00B11157" w:rsidP="00567130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ind w:right="305"/>
        <w:rPr>
          <w:sz w:val="24"/>
        </w:rPr>
      </w:pPr>
      <w:r>
        <w:rPr>
          <w:spacing w:val="-2"/>
          <w:sz w:val="24"/>
        </w:rPr>
        <w:t>Projekt propozimi duhet të përfshijë: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qëllimin,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aktivitetet 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projektit duke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përfshirë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këtu </w:t>
      </w:r>
      <w:r>
        <w:rPr>
          <w:sz w:val="24"/>
        </w:rPr>
        <w:t xml:space="preserve">karakteristikat kryesore të gjelbra dhe praktikat e ekonomisë qarkore, koston financiare, planin kohor të realizimit të projektit, strukturën organizative të </w:t>
      </w:r>
      <w:proofErr w:type="spellStart"/>
      <w:r>
        <w:rPr>
          <w:sz w:val="24"/>
        </w:rPr>
        <w:t>aplikuesit</w:t>
      </w:r>
      <w:proofErr w:type="spellEnd"/>
      <w:r>
        <w:rPr>
          <w:sz w:val="24"/>
        </w:rPr>
        <w:t xml:space="preserve"> dhe objektivat e kompanisë dhe plani konkret për zhvillimin e projektit. Ky projekt propozim duhet të plotësohet</w:t>
      </w:r>
      <w:r w:rsidR="003C524D">
        <w:rPr>
          <w:sz w:val="24"/>
        </w:rPr>
        <w:t xml:space="preserve"> dhe </w:t>
      </w:r>
      <w:r w:rsidR="00567130">
        <w:rPr>
          <w:sz w:val="24"/>
        </w:rPr>
        <w:t xml:space="preserve">të ngarkohet në </w:t>
      </w:r>
      <w:proofErr w:type="spellStart"/>
      <w:r w:rsidR="00567130">
        <w:rPr>
          <w:sz w:val="24"/>
        </w:rPr>
        <w:t>eKosova</w:t>
      </w:r>
      <w:proofErr w:type="spellEnd"/>
      <w:r w:rsidR="00567130">
        <w:rPr>
          <w:sz w:val="24"/>
        </w:rPr>
        <w:t>.</w:t>
      </w:r>
    </w:p>
    <w:p w14:paraId="274CC11B" w14:textId="11005697" w:rsidR="00DF670F" w:rsidRDefault="00397A1C" w:rsidP="00CA2207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spacing w:before="37"/>
        <w:ind w:right="302"/>
        <w:rPr>
          <w:sz w:val="24"/>
        </w:rPr>
      </w:pPr>
      <w:r>
        <w:rPr>
          <w:sz w:val="24"/>
        </w:rPr>
        <w:t xml:space="preserve">Buxheti </w:t>
      </w:r>
      <w:r w:rsidR="00CA2207">
        <w:rPr>
          <w:sz w:val="24"/>
        </w:rPr>
        <w:t>te shkarkohe</w:t>
      </w:r>
      <w:r>
        <w:rPr>
          <w:sz w:val="24"/>
        </w:rPr>
        <w:t>t</w:t>
      </w:r>
      <w:r w:rsidR="00CA2207">
        <w:rPr>
          <w:spacing w:val="-7"/>
          <w:sz w:val="24"/>
        </w:rPr>
        <w:t xml:space="preserve"> </w:t>
      </w:r>
      <w:r w:rsidR="00CA2207">
        <w:rPr>
          <w:sz w:val="24"/>
        </w:rPr>
        <w:t>nga</w:t>
      </w:r>
      <w:r w:rsidR="00CA2207">
        <w:rPr>
          <w:spacing w:val="-5"/>
          <w:sz w:val="24"/>
        </w:rPr>
        <w:t xml:space="preserve"> </w:t>
      </w:r>
      <w:r w:rsidR="00CA2207">
        <w:rPr>
          <w:sz w:val="24"/>
        </w:rPr>
        <w:t>ueb</w:t>
      </w:r>
      <w:r w:rsidR="00CA2207">
        <w:rPr>
          <w:spacing w:val="-5"/>
          <w:sz w:val="24"/>
        </w:rPr>
        <w:t xml:space="preserve"> </w:t>
      </w:r>
      <w:r w:rsidR="00CA2207">
        <w:rPr>
          <w:sz w:val="24"/>
        </w:rPr>
        <w:t>faqja</w:t>
      </w:r>
      <w:r w:rsidR="00CA2207">
        <w:rPr>
          <w:spacing w:val="-5"/>
          <w:sz w:val="24"/>
        </w:rPr>
        <w:t xml:space="preserve"> </w:t>
      </w:r>
      <w:r w:rsidR="00CA2207">
        <w:rPr>
          <w:sz w:val="24"/>
        </w:rPr>
        <w:t>e</w:t>
      </w:r>
      <w:r w:rsidR="00CA2207">
        <w:rPr>
          <w:spacing w:val="-6"/>
          <w:sz w:val="24"/>
        </w:rPr>
        <w:t xml:space="preserve"> </w:t>
      </w:r>
      <w:r w:rsidR="00CA2207">
        <w:rPr>
          <w:sz w:val="24"/>
        </w:rPr>
        <w:t>KIESA-se,</w:t>
      </w:r>
      <w:r w:rsidR="00CA2207">
        <w:rPr>
          <w:spacing w:val="-6"/>
          <w:sz w:val="24"/>
        </w:rPr>
        <w:t xml:space="preserve"> </w:t>
      </w:r>
      <w:r w:rsidR="00CA2207">
        <w:rPr>
          <w:sz w:val="24"/>
        </w:rPr>
        <w:t>të plotësohe</w:t>
      </w:r>
      <w:r>
        <w:rPr>
          <w:sz w:val="24"/>
        </w:rPr>
        <w:t>t</w:t>
      </w:r>
      <w:r w:rsidR="00CA2207">
        <w:rPr>
          <w:sz w:val="24"/>
        </w:rPr>
        <w:t xml:space="preserve"> dhe e njëjtat të ngarkohet në </w:t>
      </w:r>
      <w:proofErr w:type="spellStart"/>
      <w:r w:rsidR="00CA2207">
        <w:rPr>
          <w:sz w:val="24"/>
        </w:rPr>
        <w:t>eKosova</w:t>
      </w:r>
      <w:proofErr w:type="spellEnd"/>
      <w:r w:rsidR="00CA2207">
        <w:rPr>
          <w:sz w:val="24"/>
        </w:rPr>
        <w:t>.</w:t>
      </w:r>
    </w:p>
    <w:p w14:paraId="00875BED" w14:textId="0A16098D" w:rsidR="00397A1C" w:rsidRPr="00397A1C" w:rsidRDefault="00397A1C" w:rsidP="00397A1C">
      <w:pPr>
        <w:pStyle w:val="ListParagraph"/>
        <w:numPr>
          <w:ilvl w:val="2"/>
          <w:numId w:val="3"/>
        </w:numPr>
        <w:tabs>
          <w:tab w:val="left" w:pos="741"/>
          <w:tab w:val="left" w:pos="743"/>
        </w:tabs>
        <w:spacing w:before="37"/>
        <w:ind w:right="302"/>
        <w:rPr>
          <w:sz w:val="24"/>
        </w:rPr>
      </w:pPr>
      <w:r>
        <w:rPr>
          <w:sz w:val="24"/>
        </w:rPr>
        <w:t>Aplikacioni te shkarkohet</w:t>
      </w:r>
      <w:r>
        <w:rPr>
          <w:spacing w:val="-7"/>
          <w:sz w:val="24"/>
        </w:rPr>
        <w:t xml:space="preserve"> </w:t>
      </w:r>
      <w:r>
        <w:rPr>
          <w:sz w:val="24"/>
        </w:rPr>
        <w:t>nga</w:t>
      </w:r>
      <w:r>
        <w:rPr>
          <w:spacing w:val="-5"/>
          <w:sz w:val="24"/>
        </w:rPr>
        <w:t xml:space="preserve"> </w:t>
      </w:r>
      <w:r>
        <w:rPr>
          <w:sz w:val="24"/>
        </w:rPr>
        <w:t>ueb</w:t>
      </w:r>
      <w:r>
        <w:rPr>
          <w:spacing w:val="-5"/>
          <w:sz w:val="24"/>
        </w:rPr>
        <w:t xml:space="preserve"> </w:t>
      </w:r>
      <w:r>
        <w:rPr>
          <w:sz w:val="24"/>
        </w:rPr>
        <w:t>faqja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KIESA-se,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të plotësohet dhe e njëjtat të ngarkohet në </w:t>
      </w:r>
      <w:proofErr w:type="spellStart"/>
      <w:r>
        <w:rPr>
          <w:sz w:val="24"/>
        </w:rPr>
        <w:t>eKosova</w:t>
      </w:r>
      <w:proofErr w:type="spellEnd"/>
      <w:r>
        <w:rPr>
          <w:sz w:val="24"/>
        </w:rPr>
        <w:t>.</w:t>
      </w:r>
    </w:p>
    <w:p w14:paraId="2D88D067" w14:textId="77777777" w:rsidR="00DF670F" w:rsidRDefault="00B11157">
      <w:pPr>
        <w:pStyle w:val="ListParagraph"/>
        <w:numPr>
          <w:ilvl w:val="1"/>
          <w:numId w:val="3"/>
        </w:numPr>
        <w:tabs>
          <w:tab w:val="left" w:pos="382"/>
        </w:tabs>
        <w:spacing w:before="146"/>
        <w:ind w:left="382" w:hanging="359"/>
        <w:jc w:val="both"/>
        <w:rPr>
          <w:sz w:val="26"/>
        </w:rPr>
      </w:pPr>
      <w:r>
        <w:rPr>
          <w:spacing w:val="-2"/>
          <w:sz w:val="24"/>
        </w:rPr>
        <w:t>Sqarime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shtesë</w:t>
      </w:r>
    </w:p>
    <w:p w14:paraId="74AFCC97" w14:textId="77777777" w:rsidR="00DF670F" w:rsidRDefault="00B11157">
      <w:pPr>
        <w:pStyle w:val="ListParagraph"/>
        <w:numPr>
          <w:ilvl w:val="0"/>
          <w:numId w:val="2"/>
        </w:numPr>
        <w:tabs>
          <w:tab w:val="left" w:pos="735"/>
        </w:tabs>
        <w:spacing w:before="141"/>
        <w:ind w:left="735" w:hanging="359"/>
        <w:rPr>
          <w:sz w:val="24"/>
        </w:rPr>
      </w:pPr>
      <w:r>
        <w:rPr>
          <w:sz w:val="24"/>
        </w:rPr>
        <w:t>Aplikacionet</w:t>
      </w:r>
      <w:r>
        <w:rPr>
          <w:spacing w:val="-5"/>
          <w:sz w:val="24"/>
        </w:rPr>
        <w:t xml:space="preserve"> </w:t>
      </w:r>
      <w:r>
        <w:rPr>
          <w:sz w:val="24"/>
        </w:rPr>
        <w:t>mund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plotësohen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gjuhën</w:t>
      </w:r>
      <w:r>
        <w:rPr>
          <w:spacing w:val="-3"/>
          <w:sz w:val="24"/>
        </w:rPr>
        <w:t xml:space="preserve"> </w:t>
      </w:r>
      <w:r>
        <w:rPr>
          <w:sz w:val="24"/>
        </w:rPr>
        <w:t>shqipe,</w:t>
      </w:r>
      <w:r>
        <w:rPr>
          <w:spacing w:val="-4"/>
          <w:sz w:val="24"/>
        </w:rPr>
        <w:t xml:space="preserve"> </w:t>
      </w:r>
      <w:r>
        <w:rPr>
          <w:sz w:val="24"/>
        </w:rPr>
        <w:t>serbe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angleze.</w:t>
      </w:r>
    </w:p>
    <w:p w14:paraId="1748C082" w14:textId="719EAA93" w:rsidR="00DF670F" w:rsidRDefault="00B11157">
      <w:pPr>
        <w:pStyle w:val="ListParagraph"/>
        <w:numPr>
          <w:ilvl w:val="0"/>
          <w:numId w:val="2"/>
        </w:numPr>
        <w:tabs>
          <w:tab w:val="left" w:pos="736"/>
        </w:tabs>
        <w:ind w:right="303"/>
        <w:rPr>
          <w:sz w:val="24"/>
        </w:rPr>
      </w:pPr>
      <w:r>
        <w:rPr>
          <w:sz w:val="24"/>
        </w:rPr>
        <w:t>NMVM-të</w:t>
      </w:r>
      <w:r>
        <w:rPr>
          <w:spacing w:val="-9"/>
          <w:sz w:val="24"/>
        </w:rPr>
        <w:t xml:space="preserve"> </w:t>
      </w:r>
      <w:r>
        <w:rPr>
          <w:sz w:val="24"/>
        </w:rPr>
        <w:t>që</w:t>
      </w:r>
      <w:r>
        <w:rPr>
          <w:spacing w:val="-9"/>
          <w:sz w:val="24"/>
        </w:rPr>
        <w:t xml:space="preserve"> </w:t>
      </w:r>
      <w:r>
        <w:rPr>
          <w:sz w:val="24"/>
        </w:rPr>
        <w:t>gjatë</w:t>
      </w:r>
      <w:r>
        <w:rPr>
          <w:spacing w:val="-9"/>
          <w:sz w:val="24"/>
        </w:rPr>
        <w:t xml:space="preserve"> </w:t>
      </w:r>
      <w:r>
        <w:rPr>
          <w:sz w:val="24"/>
        </w:rPr>
        <w:t>vitit</w:t>
      </w:r>
      <w:r>
        <w:rPr>
          <w:spacing w:val="-10"/>
          <w:sz w:val="24"/>
        </w:rPr>
        <w:t xml:space="preserve"> </w:t>
      </w:r>
      <w:r>
        <w:rPr>
          <w:sz w:val="24"/>
        </w:rPr>
        <w:t>202</w:t>
      </w:r>
      <w:r w:rsidR="00E1333F">
        <w:rPr>
          <w:sz w:val="24"/>
        </w:rPr>
        <w:t>3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202</w:t>
      </w:r>
      <w:r w:rsidR="00E1333F"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dhe</w:t>
      </w:r>
      <w:r>
        <w:rPr>
          <w:spacing w:val="-11"/>
          <w:sz w:val="24"/>
        </w:rPr>
        <w:t xml:space="preserve"> </w:t>
      </w:r>
      <w:r>
        <w:rPr>
          <w:sz w:val="24"/>
        </w:rPr>
        <w:t>202</w:t>
      </w:r>
      <w:r w:rsidR="00E1333F"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kanë</w:t>
      </w:r>
      <w:r>
        <w:rPr>
          <w:spacing w:val="-9"/>
          <w:sz w:val="24"/>
        </w:rPr>
        <w:t xml:space="preserve"> </w:t>
      </w:r>
      <w:r>
        <w:rPr>
          <w:sz w:val="24"/>
        </w:rPr>
        <w:t>përfituar</w:t>
      </w:r>
      <w:r>
        <w:rPr>
          <w:spacing w:val="-9"/>
          <w:sz w:val="24"/>
        </w:rPr>
        <w:t xml:space="preserve"> </w:t>
      </w:r>
      <w:r>
        <w:rPr>
          <w:sz w:val="24"/>
        </w:rPr>
        <w:t>mjete</w:t>
      </w:r>
      <w:r>
        <w:rPr>
          <w:spacing w:val="-9"/>
          <w:sz w:val="24"/>
        </w:rPr>
        <w:t xml:space="preserve"> </w:t>
      </w:r>
      <w:r>
        <w:rPr>
          <w:sz w:val="24"/>
        </w:rPr>
        <w:t>financiare</w:t>
      </w:r>
      <w:r>
        <w:rPr>
          <w:spacing w:val="-9"/>
          <w:sz w:val="24"/>
        </w:rPr>
        <w:t xml:space="preserve"> </w:t>
      </w:r>
      <w:r>
        <w:rPr>
          <w:sz w:val="24"/>
        </w:rPr>
        <w:t>direkt</w:t>
      </w:r>
      <w:r>
        <w:rPr>
          <w:spacing w:val="-6"/>
          <w:sz w:val="24"/>
        </w:rPr>
        <w:t xml:space="preserve"> </w:t>
      </w:r>
      <w:r>
        <w:rPr>
          <w:sz w:val="24"/>
        </w:rPr>
        <w:t>nga MINT</w:t>
      </w:r>
      <w:r w:rsidR="00BD55B5">
        <w:rPr>
          <w:sz w:val="24"/>
        </w:rPr>
        <w:t>I</w:t>
      </w:r>
      <w:r>
        <w:rPr>
          <w:sz w:val="24"/>
        </w:rPr>
        <w:t xml:space="preserve">/KIESA në </w:t>
      </w:r>
      <w:proofErr w:type="spellStart"/>
      <w:r>
        <w:rPr>
          <w:sz w:val="24"/>
        </w:rPr>
        <w:t>grant</w:t>
      </w:r>
      <w:proofErr w:type="spellEnd"/>
      <w:r>
        <w:rPr>
          <w:sz w:val="24"/>
        </w:rPr>
        <w:t xml:space="preserve"> skemat për blerjen e makine</w:t>
      </w:r>
      <w:r w:rsidR="009A4DE4">
        <w:rPr>
          <w:sz w:val="24"/>
        </w:rPr>
        <w:t>rive prodhuese dhe përpunuese, I</w:t>
      </w:r>
      <w:r>
        <w:rPr>
          <w:sz w:val="24"/>
        </w:rPr>
        <w:t>novacion</w:t>
      </w:r>
      <w:r w:rsidR="003C524D">
        <w:rPr>
          <w:sz w:val="24"/>
        </w:rPr>
        <w:t>, TIK dhe Industri Kreative</w:t>
      </w:r>
      <w:r>
        <w:rPr>
          <w:sz w:val="24"/>
        </w:rPr>
        <w:t xml:space="preserve">, nuk kanë të drejtë të përfitojnë nga kjo thirrje. </w:t>
      </w:r>
    </w:p>
    <w:p w14:paraId="6F02C4F5" w14:textId="6792693D" w:rsidR="00BD55B5" w:rsidRDefault="00BD55B5">
      <w:pPr>
        <w:pStyle w:val="ListParagraph"/>
        <w:numPr>
          <w:ilvl w:val="0"/>
          <w:numId w:val="2"/>
        </w:numPr>
        <w:tabs>
          <w:tab w:val="left" w:pos="736"/>
        </w:tabs>
        <w:ind w:right="303"/>
        <w:rPr>
          <w:sz w:val="24"/>
        </w:rPr>
      </w:pPr>
      <w:r>
        <w:rPr>
          <w:sz w:val="24"/>
        </w:rPr>
        <w:t>Kompanitë e njëjta nuk mund të jenë përfitues në dy skema brenda vitit 2026, të cilat janë të financuara nga buxheti i Kosovës.</w:t>
      </w:r>
    </w:p>
    <w:p w14:paraId="42CB6A54" w14:textId="77777777" w:rsidR="005C4BF9" w:rsidRDefault="00B11157" w:rsidP="005C4BF9">
      <w:pPr>
        <w:pStyle w:val="ListParagraph"/>
        <w:numPr>
          <w:ilvl w:val="0"/>
          <w:numId w:val="2"/>
        </w:numPr>
        <w:tabs>
          <w:tab w:val="left" w:pos="743"/>
        </w:tabs>
        <w:ind w:left="743" w:right="308"/>
        <w:rPr>
          <w:sz w:val="24"/>
        </w:rPr>
      </w:pPr>
      <w:r>
        <w:rPr>
          <w:sz w:val="24"/>
        </w:rPr>
        <w:t>Në rast që ndërmarrja do të jetë përfitues, atëherë do të nënshkruhet marrëveshje dypalëshe</w:t>
      </w:r>
      <w:r>
        <w:rPr>
          <w:spacing w:val="-7"/>
          <w:sz w:val="24"/>
        </w:rPr>
        <w:t xml:space="preserve"> </w:t>
      </w:r>
      <w:r>
        <w:rPr>
          <w:sz w:val="24"/>
        </w:rPr>
        <w:t>(MINT</w:t>
      </w:r>
      <w:r w:rsidR="00BD55B5">
        <w:rPr>
          <w:sz w:val="24"/>
        </w:rPr>
        <w:t>I</w:t>
      </w:r>
      <w:r>
        <w:rPr>
          <w:sz w:val="24"/>
        </w:rPr>
        <w:t>/KIESA</w:t>
      </w:r>
      <w:r>
        <w:rPr>
          <w:spacing w:val="-7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ndërmarrje),</w:t>
      </w:r>
      <w:r>
        <w:rPr>
          <w:spacing w:val="-7"/>
          <w:sz w:val="24"/>
        </w:rPr>
        <w:t xml:space="preserve"> </w:t>
      </w:r>
      <w:r>
        <w:rPr>
          <w:sz w:val="24"/>
        </w:rPr>
        <w:t>pjesë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secilës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jenë</w:t>
      </w:r>
      <w:r>
        <w:rPr>
          <w:spacing w:val="-3"/>
          <w:sz w:val="24"/>
        </w:rPr>
        <w:t xml:space="preserve"> </w:t>
      </w:r>
      <w:r>
        <w:rPr>
          <w:sz w:val="24"/>
        </w:rPr>
        <w:t>edhe</w:t>
      </w:r>
      <w:r>
        <w:rPr>
          <w:spacing w:val="-7"/>
          <w:sz w:val="24"/>
        </w:rPr>
        <w:t xml:space="preserve"> </w:t>
      </w:r>
      <w:r>
        <w:rPr>
          <w:sz w:val="24"/>
        </w:rPr>
        <w:t>deklarimet</w:t>
      </w:r>
      <w:r>
        <w:rPr>
          <w:spacing w:val="-6"/>
          <w:sz w:val="24"/>
        </w:rPr>
        <w:t xml:space="preserve"> </w:t>
      </w:r>
      <w:r>
        <w:rPr>
          <w:sz w:val="24"/>
        </w:rPr>
        <w:t>që janë bërë me rastin e aplikimit.</w:t>
      </w:r>
    </w:p>
    <w:p w14:paraId="51607A00" w14:textId="1450B48E" w:rsidR="005C4BF9" w:rsidRPr="005C4BF9" w:rsidRDefault="005C4BF9" w:rsidP="005C4BF9">
      <w:pPr>
        <w:pStyle w:val="ListParagraph"/>
        <w:numPr>
          <w:ilvl w:val="0"/>
          <w:numId w:val="2"/>
        </w:numPr>
        <w:tabs>
          <w:tab w:val="left" w:pos="743"/>
        </w:tabs>
        <w:ind w:left="743" w:right="308"/>
        <w:rPr>
          <w:sz w:val="24"/>
        </w:rPr>
      </w:pPr>
      <w:r w:rsidRPr="005C4BF9">
        <w:rPr>
          <w:sz w:val="24"/>
        </w:rPr>
        <w:t xml:space="preserve">Fushë veprimtaria primare ose sekondare e ndërmarrjeve duhet të jetë në harmoni me nën sektorët sipas klasifikimit të kodeve NACE nga sektorët e pranueshëm, sipas thirrjes dhe nuk pranohet ndryshimi i tyre në ARBK gjatë fazës derisa thirrja publike </w:t>
      </w:r>
      <w:r>
        <w:rPr>
          <w:sz w:val="24"/>
        </w:rPr>
        <w:t>ë</w:t>
      </w:r>
      <w:r w:rsidRPr="005C4BF9">
        <w:rPr>
          <w:sz w:val="24"/>
        </w:rPr>
        <w:t>sht</w:t>
      </w:r>
      <w:r>
        <w:rPr>
          <w:sz w:val="24"/>
        </w:rPr>
        <w:t>ë</w:t>
      </w:r>
      <w:r w:rsidRPr="005C4BF9">
        <w:rPr>
          <w:sz w:val="24"/>
        </w:rPr>
        <w:t xml:space="preserve"> e hapur, vetëm nëse dëshmohet se biznesit ka aplikuar p</w:t>
      </w:r>
      <w:r>
        <w:rPr>
          <w:sz w:val="24"/>
        </w:rPr>
        <w:t>ë</w:t>
      </w:r>
      <w:r w:rsidRPr="005C4BF9">
        <w:rPr>
          <w:sz w:val="24"/>
        </w:rPr>
        <w:t>r ndryshim para dat</w:t>
      </w:r>
      <w:r>
        <w:rPr>
          <w:sz w:val="24"/>
        </w:rPr>
        <w:t>ë</w:t>
      </w:r>
      <w:r w:rsidRPr="005C4BF9">
        <w:rPr>
          <w:sz w:val="24"/>
        </w:rPr>
        <w:t>s s</w:t>
      </w:r>
      <w:r>
        <w:rPr>
          <w:sz w:val="24"/>
        </w:rPr>
        <w:t>ë</w:t>
      </w:r>
      <w:r w:rsidRPr="005C4BF9">
        <w:rPr>
          <w:sz w:val="24"/>
        </w:rPr>
        <w:t xml:space="preserve"> </w:t>
      </w:r>
      <w:r w:rsidR="00397A1C" w:rsidRPr="005C4BF9">
        <w:rPr>
          <w:sz w:val="24"/>
        </w:rPr>
        <w:t>shpalljes</w:t>
      </w:r>
      <w:r w:rsidRPr="005C4BF9">
        <w:rPr>
          <w:sz w:val="24"/>
        </w:rPr>
        <w:t xml:space="preserve"> se k</w:t>
      </w:r>
      <w:r>
        <w:rPr>
          <w:sz w:val="24"/>
        </w:rPr>
        <w:t>ë</w:t>
      </w:r>
      <w:r w:rsidRPr="005C4BF9">
        <w:rPr>
          <w:sz w:val="24"/>
        </w:rPr>
        <w:t xml:space="preserve">tij thirrje.  </w:t>
      </w:r>
    </w:p>
    <w:p w14:paraId="2C5AB432" w14:textId="0317A0F9" w:rsidR="00DF670F" w:rsidRPr="001F0E91" w:rsidRDefault="00B11157" w:rsidP="002343FE">
      <w:pPr>
        <w:pStyle w:val="ListParagraph"/>
        <w:numPr>
          <w:ilvl w:val="0"/>
          <w:numId w:val="2"/>
        </w:numPr>
        <w:tabs>
          <w:tab w:val="left" w:pos="743"/>
        </w:tabs>
        <w:spacing w:before="77"/>
        <w:ind w:left="743" w:right="306"/>
        <w:rPr>
          <w:sz w:val="24"/>
        </w:rPr>
      </w:pPr>
      <w:r w:rsidRPr="001F0E91">
        <w:rPr>
          <w:sz w:val="24"/>
        </w:rPr>
        <w:t>Para</w:t>
      </w:r>
      <w:r w:rsidRPr="001F0E91">
        <w:rPr>
          <w:spacing w:val="-11"/>
          <w:sz w:val="24"/>
        </w:rPr>
        <w:t xml:space="preserve"> </w:t>
      </w:r>
      <w:r w:rsidRPr="001F0E91">
        <w:rPr>
          <w:sz w:val="24"/>
        </w:rPr>
        <w:t>nënshkrimit</w:t>
      </w:r>
      <w:r w:rsidRPr="001F0E91">
        <w:rPr>
          <w:spacing w:val="-11"/>
          <w:sz w:val="24"/>
        </w:rPr>
        <w:t xml:space="preserve"> </w:t>
      </w:r>
      <w:r w:rsidRPr="001F0E91">
        <w:rPr>
          <w:sz w:val="24"/>
        </w:rPr>
        <w:t>të</w:t>
      </w:r>
      <w:r w:rsidRPr="001F0E91">
        <w:rPr>
          <w:spacing w:val="-12"/>
          <w:sz w:val="24"/>
        </w:rPr>
        <w:t xml:space="preserve"> </w:t>
      </w:r>
      <w:r w:rsidRPr="001F0E91">
        <w:rPr>
          <w:sz w:val="24"/>
        </w:rPr>
        <w:t>marrëveshjes,</w:t>
      </w:r>
      <w:r w:rsidRPr="001F0E91">
        <w:rPr>
          <w:spacing w:val="-11"/>
          <w:sz w:val="24"/>
        </w:rPr>
        <w:t xml:space="preserve"> </w:t>
      </w:r>
      <w:r w:rsidRPr="001F0E91">
        <w:rPr>
          <w:sz w:val="24"/>
        </w:rPr>
        <w:t>ndërmarrjet</w:t>
      </w:r>
      <w:r w:rsidRPr="001F0E91">
        <w:rPr>
          <w:spacing w:val="-10"/>
          <w:sz w:val="24"/>
        </w:rPr>
        <w:t xml:space="preserve"> </w:t>
      </w:r>
      <w:r w:rsidRPr="001F0E91">
        <w:rPr>
          <w:sz w:val="24"/>
        </w:rPr>
        <w:t>përfituese</w:t>
      </w:r>
      <w:r w:rsidRPr="001F0E91">
        <w:rPr>
          <w:spacing w:val="-12"/>
          <w:sz w:val="24"/>
        </w:rPr>
        <w:t xml:space="preserve"> </w:t>
      </w:r>
      <w:r w:rsidRPr="001F0E91">
        <w:rPr>
          <w:sz w:val="24"/>
        </w:rPr>
        <w:t>obligohen</w:t>
      </w:r>
      <w:r w:rsidRPr="001F0E91">
        <w:rPr>
          <w:spacing w:val="-11"/>
          <w:sz w:val="24"/>
        </w:rPr>
        <w:t xml:space="preserve"> </w:t>
      </w:r>
      <w:r w:rsidRPr="001F0E91">
        <w:rPr>
          <w:sz w:val="24"/>
        </w:rPr>
        <w:t>me</w:t>
      </w:r>
      <w:r w:rsidRPr="001F0E91">
        <w:rPr>
          <w:spacing w:val="-12"/>
          <w:sz w:val="24"/>
        </w:rPr>
        <w:t xml:space="preserve"> </w:t>
      </w:r>
      <w:r w:rsidRPr="001F0E91">
        <w:rPr>
          <w:sz w:val="24"/>
        </w:rPr>
        <w:t>sjell</w:t>
      </w:r>
      <w:r w:rsidRPr="001F0E91">
        <w:rPr>
          <w:spacing w:val="-11"/>
          <w:sz w:val="24"/>
        </w:rPr>
        <w:t xml:space="preserve"> </w:t>
      </w:r>
      <w:proofErr w:type="spellStart"/>
      <w:r w:rsidRPr="001F0E91">
        <w:rPr>
          <w:sz w:val="24"/>
        </w:rPr>
        <w:t>garancion</w:t>
      </w:r>
      <w:proofErr w:type="spellEnd"/>
      <w:r w:rsidRPr="001F0E91">
        <w:rPr>
          <w:sz w:val="24"/>
        </w:rPr>
        <w:t xml:space="preserve"> nga kompanitë e sigurimit apo nga bankat, për vlerën totale të </w:t>
      </w:r>
      <w:proofErr w:type="spellStart"/>
      <w:r w:rsidRPr="001F0E91">
        <w:rPr>
          <w:sz w:val="24"/>
        </w:rPr>
        <w:t>grantit</w:t>
      </w:r>
      <w:proofErr w:type="spellEnd"/>
      <w:r w:rsidRPr="001F0E91">
        <w:rPr>
          <w:sz w:val="24"/>
        </w:rPr>
        <w:t>.</w:t>
      </w:r>
    </w:p>
    <w:p w14:paraId="2EBFBCD4" w14:textId="77777777" w:rsidR="00DF670F" w:rsidRDefault="00B11157">
      <w:pPr>
        <w:pStyle w:val="ListParagraph"/>
        <w:numPr>
          <w:ilvl w:val="0"/>
          <w:numId w:val="2"/>
        </w:numPr>
        <w:tabs>
          <w:tab w:val="left" w:pos="743"/>
        </w:tabs>
        <w:ind w:left="743" w:right="312"/>
        <w:rPr>
          <w:sz w:val="24"/>
        </w:rPr>
      </w:pPr>
      <w:r>
        <w:rPr>
          <w:sz w:val="24"/>
        </w:rPr>
        <w:t>Pas nënshkrimit të marrëveshjes, ndërmarrjes përfituese do t’i transferohen 100% e vlerës se aprovuar.</w:t>
      </w:r>
    </w:p>
    <w:p w14:paraId="0CBBE29E" w14:textId="77777777" w:rsidR="00DF670F" w:rsidRDefault="00B11157">
      <w:pPr>
        <w:pStyle w:val="ListParagraph"/>
        <w:numPr>
          <w:ilvl w:val="0"/>
          <w:numId w:val="2"/>
        </w:numPr>
        <w:tabs>
          <w:tab w:val="left" w:pos="743"/>
        </w:tabs>
        <w:ind w:left="743" w:right="305"/>
        <w:rPr>
          <w:sz w:val="24"/>
        </w:rPr>
      </w:pPr>
      <w:r>
        <w:rPr>
          <w:sz w:val="24"/>
        </w:rPr>
        <w:t>TVSH</w:t>
      </w:r>
      <w:r>
        <w:rPr>
          <w:spacing w:val="-6"/>
          <w:sz w:val="24"/>
        </w:rPr>
        <w:t xml:space="preserve"> </w:t>
      </w:r>
      <w:r>
        <w:rPr>
          <w:sz w:val="24"/>
        </w:rPr>
        <w:t>është</w:t>
      </w:r>
      <w:r>
        <w:rPr>
          <w:spacing w:val="-7"/>
          <w:sz w:val="24"/>
        </w:rPr>
        <w:t xml:space="preserve"> </w:t>
      </w:r>
      <w:r>
        <w:rPr>
          <w:sz w:val="24"/>
        </w:rPr>
        <w:t>shpenzim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pranueshëm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7"/>
          <w:sz w:val="24"/>
        </w:rPr>
        <w:t xml:space="preserve"> </w:t>
      </w:r>
      <w:r>
        <w:rPr>
          <w:sz w:val="24"/>
        </w:rPr>
        <w:t>persona</w:t>
      </w:r>
      <w:r>
        <w:rPr>
          <w:spacing w:val="-6"/>
          <w:sz w:val="24"/>
        </w:rPr>
        <w:t xml:space="preserve"> </w:t>
      </w:r>
      <w:r>
        <w:rPr>
          <w:sz w:val="24"/>
        </w:rPr>
        <w:t>fizik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ndërmarrjet</w:t>
      </w:r>
      <w:r>
        <w:rPr>
          <w:spacing w:val="-6"/>
          <w:sz w:val="24"/>
        </w:rPr>
        <w:t xml:space="preserve"> </w:t>
      </w:r>
      <w:r>
        <w:rPr>
          <w:sz w:val="24"/>
        </w:rPr>
        <w:t>jo</w:t>
      </w:r>
      <w:r>
        <w:rPr>
          <w:spacing w:val="-6"/>
          <w:sz w:val="24"/>
        </w:rPr>
        <w:t xml:space="preserve"> </w:t>
      </w:r>
      <w:r>
        <w:rPr>
          <w:sz w:val="24"/>
        </w:rPr>
        <w:t>deklaruese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të TVSH-së, ndërsa për ndërmarrjet që janë deklaruese të TVSH-së, ky është shpenzim i </w:t>
      </w:r>
      <w:r>
        <w:rPr>
          <w:spacing w:val="-2"/>
          <w:sz w:val="24"/>
        </w:rPr>
        <w:lastRenderedPageBreak/>
        <w:t>papranueshëm.</w:t>
      </w:r>
    </w:p>
    <w:p w14:paraId="1EF17375" w14:textId="77777777" w:rsidR="00DF670F" w:rsidRDefault="00B11157">
      <w:pPr>
        <w:pStyle w:val="ListParagraph"/>
        <w:numPr>
          <w:ilvl w:val="0"/>
          <w:numId w:val="2"/>
        </w:numPr>
        <w:tabs>
          <w:tab w:val="left" w:pos="743"/>
        </w:tabs>
        <w:ind w:left="743" w:right="304"/>
        <w:rPr>
          <w:sz w:val="24"/>
        </w:rPr>
      </w:pPr>
      <w:r>
        <w:rPr>
          <w:sz w:val="24"/>
        </w:rPr>
        <w:t>Përfitues do të jenë ndërmarrjet që janë renditur më pikë më të larta nga komisioni vlerësues. Varësisht nga limitet buxhetore, lista e bizneseve përfituese mund të parasheh deri në 10 biznese rezervë.</w:t>
      </w:r>
    </w:p>
    <w:p w14:paraId="2FE721DA" w14:textId="77777777" w:rsidR="00DF670F" w:rsidRDefault="00B11157">
      <w:pPr>
        <w:pStyle w:val="ListParagraph"/>
        <w:numPr>
          <w:ilvl w:val="0"/>
          <w:numId w:val="2"/>
        </w:numPr>
        <w:tabs>
          <w:tab w:val="left" w:pos="743"/>
        </w:tabs>
        <w:ind w:left="743" w:right="306"/>
        <w:rPr>
          <w:sz w:val="24"/>
        </w:rPr>
      </w:pPr>
      <w:r>
        <w:rPr>
          <w:sz w:val="24"/>
        </w:rPr>
        <w:t>Ndryshimi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ofertës</w:t>
      </w:r>
      <w:r>
        <w:rPr>
          <w:spacing w:val="-7"/>
          <w:sz w:val="24"/>
        </w:rPr>
        <w:t xml:space="preserve"> </w:t>
      </w:r>
      <w:r>
        <w:rPr>
          <w:sz w:val="24"/>
        </w:rPr>
        <w:t>mund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bëhet</w:t>
      </w:r>
      <w:r>
        <w:rPr>
          <w:spacing w:val="-7"/>
          <w:sz w:val="24"/>
        </w:rPr>
        <w:t xml:space="preserve"> </w:t>
      </w:r>
      <w:r>
        <w:rPr>
          <w:sz w:val="24"/>
        </w:rPr>
        <w:t>vetëm</w:t>
      </w:r>
      <w:r>
        <w:rPr>
          <w:spacing w:val="-8"/>
          <w:sz w:val="24"/>
        </w:rPr>
        <w:t xml:space="preserve"> </w:t>
      </w:r>
      <w:r>
        <w:rPr>
          <w:sz w:val="24"/>
        </w:rPr>
        <w:t>me</w:t>
      </w:r>
      <w:r>
        <w:rPr>
          <w:spacing w:val="-9"/>
          <w:sz w:val="24"/>
        </w:rPr>
        <w:t xml:space="preserve"> </w:t>
      </w:r>
      <w:r>
        <w:rPr>
          <w:sz w:val="24"/>
        </w:rPr>
        <w:t>kërkesë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veçantë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cila</w:t>
      </w:r>
      <w:r>
        <w:rPr>
          <w:spacing w:val="-8"/>
          <w:sz w:val="24"/>
        </w:rPr>
        <w:t xml:space="preserve"> </w:t>
      </w:r>
      <w:r>
        <w:rPr>
          <w:sz w:val="24"/>
        </w:rPr>
        <w:t>parashtrohet</w:t>
      </w:r>
      <w:r>
        <w:rPr>
          <w:spacing w:val="-7"/>
          <w:sz w:val="24"/>
        </w:rPr>
        <w:t xml:space="preserve"> </w:t>
      </w:r>
      <w:r>
        <w:rPr>
          <w:sz w:val="24"/>
        </w:rPr>
        <w:t>në MINT/KIESA,</w:t>
      </w:r>
      <w:r>
        <w:rPr>
          <w:spacing w:val="-2"/>
          <w:sz w:val="24"/>
        </w:rPr>
        <w:t xml:space="preserve"> </w:t>
      </w:r>
      <w:r>
        <w:rPr>
          <w:sz w:val="24"/>
        </w:rPr>
        <w:t>respektivisht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komisionin</w:t>
      </w:r>
      <w:r>
        <w:rPr>
          <w:spacing w:val="-2"/>
          <w:sz w:val="24"/>
        </w:rPr>
        <w:t xml:space="preserve"> </w:t>
      </w:r>
      <w:r>
        <w:rPr>
          <w:sz w:val="24"/>
        </w:rPr>
        <w:t>monitorues.</w:t>
      </w:r>
      <w:r>
        <w:rPr>
          <w:spacing w:val="-9"/>
          <w:sz w:val="24"/>
        </w:rPr>
        <w:t xml:space="preserve"> </w:t>
      </w:r>
      <w:r>
        <w:rPr>
          <w:sz w:val="24"/>
        </w:rPr>
        <w:t>Kërkesa</w:t>
      </w:r>
      <w:r>
        <w:rPr>
          <w:spacing w:val="-1"/>
          <w:sz w:val="24"/>
        </w:rPr>
        <w:t xml:space="preserve"> </w:t>
      </w:r>
      <w:r>
        <w:rPr>
          <w:sz w:val="24"/>
        </w:rPr>
        <w:t>duhet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mbështetet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në arsye të qëndrueshme nga përfituesi dhe e njëjta mund të </w:t>
      </w:r>
      <w:proofErr w:type="spellStart"/>
      <w:r>
        <w:rPr>
          <w:sz w:val="24"/>
        </w:rPr>
        <w:t>implementohet</w:t>
      </w:r>
      <w:proofErr w:type="spellEnd"/>
      <w:r>
        <w:rPr>
          <w:sz w:val="24"/>
        </w:rPr>
        <w:t xml:space="preserve"> vetëm pas miratimit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kërkesës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nuk</w:t>
      </w:r>
      <w:r>
        <w:rPr>
          <w:spacing w:val="-5"/>
          <w:sz w:val="24"/>
        </w:rPr>
        <w:t xml:space="preserve"> </w:t>
      </w:r>
      <w:r>
        <w:rPr>
          <w:sz w:val="24"/>
        </w:rPr>
        <w:t>ndryshohet</w:t>
      </w:r>
      <w:r>
        <w:rPr>
          <w:spacing w:val="-5"/>
          <w:sz w:val="24"/>
        </w:rPr>
        <w:t xml:space="preserve"> </w:t>
      </w:r>
      <w:r>
        <w:rPr>
          <w:sz w:val="24"/>
        </w:rPr>
        <w:t>koncepti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projektit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shuma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grantit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nga Ministria. Në rastet kur kemi ofertues me çmime më të larta se ato të prezantuara në projektin </w:t>
      </w:r>
      <w:proofErr w:type="spellStart"/>
      <w:r>
        <w:rPr>
          <w:sz w:val="24"/>
        </w:rPr>
        <w:t>aplikues</w:t>
      </w:r>
      <w:proofErr w:type="spellEnd"/>
      <w:r>
        <w:rPr>
          <w:sz w:val="24"/>
        </w:rPr>
        <w:t xml:space="preserve">, atëherë ndryshimet e çmimeve janë obligim i përfituesit dhe në asnjë rast nuk ndryshon vlera e </w:t>
      </w:r>
      <w:proofErr w:type="spellStart"/>
      <w:r>
        <w:rPr>
          <w:sz w:val="24"/>
        </w:rPr>
        <w:t>grantit</w:t>
      </w:r>
      <w:proofErr w:type="spellEnd"/>
      <w:r>
        <w:rPr>
          <w:sz w:val="24"/>
        </w:rPr>
        <w:t xml:space="preserve"> nga Ministria.</w:t>
      </w:r>
    </w:p>
    <w:p w14:paraId="510A7393" w14:textId="66DB7E5C" w:rsidR="00DF670F" w:rsidRPr="00C34A48" w:rsidRDefault="00B11157">
      <w:pPr>
        <w:pStyle w:val="ListParagraph"/>
        <w:numPr>
          <w:ilvl w:val="0"/>
          <w:numId w:val="2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ueb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MINT/KIESA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publikohet</w:t>
      </w:r>
      <w:r>
        <w:rPr>
          <w:spacing w:val="-1"/>
          <w:sz w:val="24"/>
        </w:rPr>
        <w:t xml:space="preserve"> </w:t>
      </w:r>
      <w:r>
        <w:rPr>
          <w:sz w:val="24"/>
        </w:rPr>
        <w:t>lista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ndërmarrjeve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vlerësuara.</w:t>
      </w:r>
    </w:p>
    <w:p w14:paraId="19009DE7" w14:textId="303A6342" w:rsidR="00DF670F" w:rsidRDefault="00B11157" w:rsidP="008730E5">
      <w:pPr>
        <w:pStyle w:val="ListParagraph"/>
        <w:numPr>
          <w:ilvl w:val="0"/>
          <w:numId w:val="2"/>
        </w:numPr>
        <w:tabs>
          <w:tab w:val="left" w:pos="743"/>
        </w:tabs>
        <w:ind w:left="743" w:right="312"/>
        <w:rPr>
          <w:sz w:val="24"/>
        </w:rPr>
      </w:pPr>
      <w:proofErr w:type="spellStart"/>
      <w:r>
        <w:rPr>
          <w:sz w:val="24"/>
        </w:rPr>
        <w:t>Grant</w:t>
      </w:r>
      <w:proofErr w:type="spellEnd"/>
      <w:r>
        <w:rPr>
          <w:sz w:val="24"/>
        </w:rPr>
        <w:t xml:space="preserve"> skema ka për qëllim mbështetjen </w:t>
      </w:r>
      <w:proofErr w:type="spellStart"/>
      <w:r>
        <w:rPr>
          <w:sz w:val="24"/>
        </w:rPr>
        <w:t>direkte</w:t>
      </w:r>
      <w:proofErr w:type="spellEnd"/>
      <w:r>
        <w:rPr>
          <w:sz w:val="24"/>
        </w:rPr>
        <w:t xml:space="preserve"> të bizneseve prodhuese dhe përpunuese dhe inkurajon ngritjen e kapaciteteve profesionale brenda kompanive, të cilat synojnë të rrisin prodhimin dhe eksportin e tyre që kontribuojnë dhe orientojnë modelet e tyre të bizneseve drejt karakteristikave kryesore të gjelbra dhe praktikat e ekonomisë qarkore duke përfshirë këtu </w:t>
      </w:r>
      <w:proofErr w:type="spellStart"/>
      <w:r>
        <w:rPr>
          <w:sz w:val="24"/>
        </w:rPr>
        <w:t>efiçiencen</w:t>
      </w:r>
      <w:proofErr w:type="spellEnd"/>
      <w:r>
        <w:rPr>
          <w:sz w:val="24"/>
        </w:rPr>
        <w:t xml:space="preserve"> e energjisë, zgjatjen e ciklit të jetës së produkteve, si dhe adaptimin dhe respektimin e standardeve për ruajtjen e ambientit dhe reduktimin e mbetjeve. Prandaj, me këtë thirrje përjashtohen nga ky proces kompanitë </w:t>
      </w:r>
      <w:proofErr w:type="spellStart"/>
      <w:r>
        <w:rPr>
          <w:sz w:val="24"/>
        </w:rPr>
        <w:t>konsulente</w:t>
      </w:r>
      <w:proofErr w:type="spellEnd"/>
      <w:r>
        <w:rPr>
          <w:sz w:val="24"/>
        </w:rPr>
        <w:t xml:space="preserve"> që ofrojnë shërbime për bizneset </w:t>
      </w:r>
      <w:proofErr w:type="spellStart"/>
      <w:r>
        <w:rPr>
          <w:sz w:val="24"/>
        </w:rPr>
        <w:t>aplikuese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Kjo,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për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arsye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gjithë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procesi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është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thjeshtë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kosto financiare, </w:t>
      </w:r>
      <w:r>
        <w:rPr>
          <w:sz w:val="24"/>
        </w:rPr>
        <w:t xml:space="preserve">duke filluar nga mënyra elektronike e aplikimit, e deri të vlerësimi, nënshkrimi i marrëveshjeve, </w:t>
      </w:r>
      <w:proofErr w:type="spellStart"/>
      <w:r>
        <w:rPr>
          <w:sz w:val="24"/>
        </w:rPr>
        <w:t>disbursimi</w:t>
      </w:r>
      <w:proofErr w:type="spellEnd"/>
      <w:r>
        <w:rPr>
          <w:sz w:val="24"/>
        </w:rPr>
        <w:t xml:space="preserve"> i mjeteve dhe monitorimi i tyre.</w:t>
      </w:r>
    </w:p>
    <w:p w14:paraId="47B6760B" w14:textId="25CF9E8F" w:rsidR="00DF670F" w:rsidRDefault="00B11157">
      <w:pPr>
        <w:pStyle w:val="ListParagraph"/>
        <w:numPr>
          <w:ilvl w:val="0"/>
          <w:numId w:val="2"/>
        </w:numPr>
        <w:tabs>
          <w:tab w:val="left" w:pos="743"/>
        </w:tabs>
        <w:spacing w:before="1"/>
        <w:ind w:left="743" w:right="309"/>
        <w:rPr>
          <w:sz w:val="24"/>
        </w:rPr>
      </w:pPr>
      <w:r>
        <w:rPr>
          <w:sz w:val="24"/>
        </w:rPr>
        <w:t xml:space="preserve">Bizneset përfituese gjatë procesit të monitorimit, makinerinë duhet ta dëshmoj me faturë origjinale ose </w:t>
      </w:r>
      <w:proofErr w:type="spellStart"/>
      <w:r>
        <w:rPr>
          <w:sz w:val="24"/>
        </w:rPr>
        <w:t>Dud</w:t>
      </w:r>
      <w:proofErr w:type="spellEnd"/>
      <w:r>
        <w:rPr>
          <w:sz w:val="24"/>
        </w:rPr>
        <w:t xml:space="preserve"> doganor origjinal</w:t>
      </w:r>
      <w:r w:rsidR="00C16EEF">
        <w:rPr>
          <w:sz w:val="24"/>
        </w:rPr>
        <w:t xml:space="preserve"> dhe transaksion bankar</w:t>
      </w:r>
      <w:r>
        <w:rPr>
          <w:sz w:val="24"/>
        </w:rPr>
        <w:t>.</w:t>
      </w:r>
    </w:p>
    <w:p w14:paraId="3DDB56A4" w14:textId="77777777" w:rsidR="00DF670F" w:rsidRDefault="00B11157">
      <w:pPr>
        <w:pStyle w:val="ListParagraph"/>
        <w:numPr>
          <w:ilvl w:val="1"/>
          <w:numId w:val="3"/>
        </w:numPr>
        <w:tabs>
          <w:tab w:val="left" w:pos="382"/>
        </w:tabs>
        <w:spacing w:before="146"/>
        <w:ind w:left="382" w:hanging="359"/>
        <w:jc w:val="both"/>
        <w:rPr>
          <w:sz w:val="26"/>
        </w:rPr>
      </w:pPr>
      <w:r>
        <w:rPr>
          <w:spacing w:val="-2"/>
          <w:sz w:val="24"/>
        </w:rPr>
        <w:t>Kohëzgjatja</w:t>
      </w:r>
    </w:p>
    <w:p w14:paraId="2297B8D5" w14:textId="77777777" w:rsidR="00DF670F" w:rsidRDefault="00B11157">
      <w:pPr>
        <w:pStyle w:val="BodyText"/>
        <w:spacing w:before="142"/>
        <w:ind w:left="33" w:right="305" w:hanging="10"/>
      </w:pPr>
      <w:r>
        <w:t>Kohëzgjatja e planifikuar maksimale për realizimin e plotë të projektit që financohet nga MINT/KIESA</w:t>
      </w:r>
      <w:r>
        <w:rPr>
          <w:spacing w:val="-5"/>
        </w:rPr>
        <w:t xml:space="preserve"> </w:t>
      </w:r>
      <w:r>
        <w:t>është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muaj,</w:t>
      </w:r>
      <w:r>
        <w:rPr>
          <w:spacing w:val="-6"/>
        </w:rPr>
        <w:t xml:space="preserve"> </w:t>
      </w:r>
      <w:r>
        <w:t>që</w:t>
      </w:r>
      <w:r>
        <w:rPr>
          <w:spacing w:val="-6"/>
        </w:rPr>
        <w:t xml:space="preserve"> </w:t>
      </w:r>
      <w:r>
        <w:t>nga</w:t>
      </w:r>
      <w:r>
        <w:rPr>
          <w:spacing w:val="-5"/>
        </w:rPr>
        <w:t xml:space="preserve"> </w:t>
      </w:r>
      <w:r>
        <w:t>nënshkrimi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kontratës</w:t>
      </w:r>
      <w:r>
        <w:rPr>
          <w:spacing w:val="-4"/>
        </w:rPr>
        <w:t xml:space="preserve"> </w:t>
      </w:r>
      <w:r>
        <w:t>ndërmjet</w:t>
      </w:r>
      <w:r>
        <w:rPr>
          <w:spacing w:val="-5"/>
        </w:rPr>
        <w:t xml:space="preserve"> </w:t>
      </w:r>
      <w:r>
        <w:t>palëve</w:t>
      </w:r>
      <w:r>
        <w:rPr>
          <w:spacing w:val="-1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nuk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ketë aftat shtesë. Bizneset obligohen të raportojnë së paku 30 ditë para skadimit të marrëveshjes.</w:t>
      </w:r>
    </w:p>
    <w:p w14:paraId="319A8265" w14:textId="77777777" w:rsidR="00DF670F" w:rsidRDefault="00B11157">
      <w:pPr>
        <w:pStyle w:val="ListParagraph"/>
        <w:numPr>
          <w:ilvl w:val="1"/>
          <w:numId w:val="3"/>
        </w:numPr>
        <w:tabs>
          <w:tab w:val="left" w:pos="382"/>
        </w:tabs>
        <w:spacing w:before="146"/>
        <w:ind w:left="382" w:hanging="359"/>
        <w:jc w:val="both"/>
        <w:rPr>
          <w:sz w:val="26"/>
        </w:rPr>
      </w:pP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aplikohet</w:t>
      </w:r>
    </w:p>
    <w:p w14:paraId="0F892D51" w14:textId="77777777" w:rsidR="00DF670F" w:rsidRDefault="00B11157">
      <w:pPr>
        <w:pStyle w:val="ListParagraph"/>
        <w:numPr>
          <w:ilvl w:val="0"/>
          <w:numId w:val="1"/>
        </w:numPr>
        <w:tabs>
          <w:tab w:val="left" w:pos="743"/>
        </w:tabs>
        <w:spacing w:before="140" w:line="242" w:lineRule="auto"/>
        <w:ind w:right="822"/>
        <w:rPr>
          <w:sz w:val="24"/>
        </w:rPr>
      </w:pPr>
      <w:r>
        <w:rPr>
          <w:sz w:val="24"/>
        </w:rPr>
        <w:t>Njoftimi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thirrje</w:t>
      </w:r>
      <w:r>
        <w:rPr>
          <w:spacing w:val="-4"/>
          <w:sz w:val="24"/>
        </w:rPr>
        <w:t xml:space="preserve"> </w:t>
      </w:r>
      <w:r>
        <w:rPr>
          <w:sz w:val="24"/>
        </w:rPr>
        <w:t>publike</w:t>
      </w:r>
      <w:r>
        <w:rPr>
          <w:spacing w:val="-4"/>
          <w:sz w:val="24"/>
        </w:rPr>
        <w:t xml:space="preserve"> </w:t>
      </w:r>
      <w:r>
        <w:rPr>
          <w:sz w:val="24"/>
        </w:rPr>
        <w:t>është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publikuar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ueb</w:t>
      </w:r>
      <w:r>
        <w:rPr>
          <w:spacing w:val="-3"/>
          <w:sz w:val="24"/>
        </w:rPr>
        <w:t xml:space="preserve"> </w:t>
      </w:r>
      <w:r>
        <w:rPr>
          <w:sz w:val="24"/>
        </w:rPr>
        <w:t>faqen zyrtare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MINT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KIESA-së:</w:t>
      </w:r>
    </w:p>
    <w:p w14:paraId="1C9C40FD" w14:textId="77777777" w:rsidR="00DF670F" w:rsidRDefault="00E10DE4">
      <w:pPr>
        <w:pStyle w:val="ListParagraph"/>
        <w:numPr>
          <w:ilvl w:val="1"/>
          <w:numId w:val="1"/>
        </w:numPr>
        <w:tabs>
          <w:tab w:val="left" w:pos="1081"/>
        </w:tabs>
        <w:spacing w:before="92"/>
        <w:ind w:hanging="172"/>
        <w:jc w:val="left"/>
        <w:rPr>
          <w:sz w:val="24"/>
        </w:rPr>
      </w:pPr>
      <w:hyperlink r:id="rId9">
        <w:r w:rsidR="00B11157">
          <w:rPr>
            <w:spacing w:val="-2"/>
            <w:sz w:val="24"/>
          </w:rPr>
          <w:t>https://mint.rks</w:t>
        </w:r>
      </w:hyperlink>
      <w:hyperlink r:id="rId10">
        <w:r w:rsidR="00B11157">
          <w:rPr>
            <w:spacing w:val="-2"/>
            <w:sz w:val="24"/>
          </w:rPr>
          <w:t>-gov.net</w:t>
        </w:r>
      </w:hyperlink>
      <w:hyperlink r:id="rId11">
        <w:r w:rsidR="00B11157">
          <w:rPr>
            <w:spacing w:val="-2"/>
            <w:sz w:val="24"/>
          </w:rPr>
          <w:t>/</w:t>
        </w:r>
      </w:hyperlink>
    </w:p>
    <w:p w14:paraId="3175E51B" w14:textId="77777777" w:rsidR="00DF670F" w:rsidRDefault="00E10DE4">
      <w:pPr>
        <w:pStyle w:val="ListParagraph"/>
        <w:numPr>
          <w:ilvl w:val="1"/>
          <w:numId w:val="1"/>
        </w:numPr>
        <w:tabs>
          <w:tab w:val="left" w:pos="1081"/>
        </w:tabs>
        <w:ind w:hanging="172"/>
        <w:jc w:val="left"/>
        <w:rPr>
          <w:sz w:val="24"/>
        </w:rPr>
      </w:pPr>
      <w:hyperlink r:id="rId12">
        <w:r w:rsidR="00B11157">
          <w:rPr>
            <w:spacing w:val="-2"/>
            <w:sz w:val="24"/>
          </w:rPr>
          <w:t>http://kiesa.rks</w:t>
        </w:r>
      </w:hyperlink>
      <w:hyperlink r:id="rId13">
        <w:r w:rsidR="00B11157">
          <w:rPr>
            <w:spacing w:val="-2"/>
            <w:sz w:val="24"/>
          </w:rPr>
          <w:t>-gov.net</w:t>
        </w:r>
      </w:hyperlink>
      <w:hyperlink r:id="rId14">
        <w:r w:rsidR="00B11157">
          <w:rPr>
            <w:spacing w:val="-2"/>
            <w:sz w:val="24"/>
          </w:rPr>
          <w:t>/</w:t>
        </w:r>
      </w:hyperlink>
    </w:p>
    <w:p w14:paraId="12E30352" w14:textId="47514A17" w:rsidR="00DF670F" w:rsidRPr="005704F1" w:rsidRDefault="00B11157">
      <w:pPr>
        <w:pStyle w:val="ListParagraph"/>
        <w:numPr>
          <w:ilvl w:val="0"/>
          <w:numId w:val="1"/>
        </w:numPr>
        <w:tabs>
          <w:tab w:val="left" w:pos="743"/>
        </w:tabs>
        <w:spacing w:before="145" w:line="242" w:lineRule="auto"/>
        <w:ind w:right="303"/>
        <w:jc w:val="left"/>
        <w:rPr>
          <w:sz w:val="24"/>
        </w:rPr>
      </w:pPr>
      <w:r w:rsidRPr="005704F1">
        <w:rPr>
          <w:sz w:val="24"/>
        </w:rPr>
        <w:t xml:space="preserve">Aplikimi bëhet vetëm në mënyrë elektronike përmes </w:t>
      </w:r>
      <w:r w:rsidR="00397A1C">
        <w:rPr>
          <w:sz w:val="24"/>
        </w:rPr>
        <w:t xml:space="preserve">portalit </w:t>
      </w:r>
      <w:proofErr w:type="spellStart"/>
      <w:r w:rsidR="00397A1C">
        <w:rPr>
          <w:sz w:val="24"/>
        </w:rPr>
        <w:t>eKosova</w:t>
      </w:r>
      <w:proofErr w:type="spellEnd"/>
      <w:r w:rsidR="00397A1C">
        <w:rPr>
          <w:sz w:val="24"/>
        </w:rPr>
        <w:t xml:space="preserve"> </w:t>
      </w:r>
      <w:hyperlink r:id="rId15" w:history="1">
        <w:r w:rsidR="00616B81">
          <w:rPr>
            <w:rStyle w:val="Hyperlink"/>
          </w:rPr>
          <w:t>https://ekosova.rks-gov.net/502</w:t>
        </w:r>
      </w:hyperlink>
      <w:r w:rsidR="00616B81">
        <w:t xml:space="preserve">  </w:t>
      </w:r>
      <w:r w:rsidR="00397A1C">
        <w:rPr>
          <w:sz w:val="24"/>
        </w:rPr>
        <w:t xml:space="preserve">dhe </w:t>
      </w:r>
      <w:r w:rsidRPr="005704F1">
        <w:rPr>
          <w:sz w:val="24"/>
        </w:rPr>
        <w:t>nuk pranohet në ndonjë formë tjetër.</w:t>
      </w:r>
    </w:p>
    <w:p w14:paraId="3535FAD0" w14:textId="1B0BE31A" w:rsidR="00397A1C" w:rsidRPr="00397A1C" w:rsidRDefault="00B11157" w:rsidP="00397A1C">
      <w:pPr>
        <w:pStyle w:val="ListParagraph"/>
        <w:numPr>
          <w:ilvl w:val="0"/>
          <w:numId w:val="1"/>
        </w:numPr>
        <w:tabs>
          <w:tab w:val="left" w:pos="743"/>
        </w:tabs>
        <w:spacing w:before="76"/>
        <w:ind w:right="305"/>
        <w:jc w:val="left"/>
        <w:rPr>
          <w:sz w:val="24"/>
        </w:rPr>
      </w:pPr>
      <w:r>
        <w:rPr>
          <w:sz w:val="24"/>
        </w:rPr>
        <w:t>Afati</w:t>
      </w:r>
      <w:r>
        <w:rPr>
          <w:spacing w:val="71"/>
          <w:sz w:val="24"/>
        </w:rPr>
        <w:t xml:space="preserve"> </w:t>
      </w:r>
      <w:r>
        <w:rPr>
          <w:sz w:val="24"/>
        </w:rPr>
        <w:t>për</w:t>
      </w:r>
      <w:r>
        <w:rPr>
          <w:spacing w:val="40"/>
          <w:sz w:val="24"/>
        </w:rPr>
        <w:t xml:space="preserve"> </w:t>
      </w:r>
      <w:r w:rsidR="00397A1C">
        <w:rPr>
          <w:sz w:val="24"/>
        </w:rPr>
        <w:t xml:space="preserve">aplikim </w:t>
      </w:r>
      <w:r>
        <w:rPr>
          <w:sz w:val="24"/>
        </w:rPr>
        <w:t>është</w:t>
      </w:r>
      <w:r>
        <w:rPr>
          <w:spacing w:val="72"/>
          <w:sz w:val="24"/>
        </w:rPr>
        <w:t xml:space="preserve"> </w:t>
      </w:r>
      <w:r>
        <w:rPr>
          <w:sz w:val="24"/>
        </w:rPr>
        <w:t>nga</w:t>
      </w:r>
      <w:r>
        <w:rPr>
          <w:spacing w:val="71"/>
          <w:sz w:val="24"/>
        </w:rPr>
        <w:t xml:space="preserve"> </w:t>
      </w:r>
      <w:r w:rsidR="009A4DE4">
        <w:rPr>
          <w:sz w:val="24"/>
        </w:rPr>
        <w:t xml:space="preserve">data </w:t>
      </w:r>
      <w:r w:rsidR="001F4310">
        <w:rPr>
          <w:sz w:val="24"/>
        </w:rPr>
        <w:t>03.06.</w:t>
      </w:r>
      <w:r>
        <w:rPr>
          <w:sz w:val="24"/>
        </w:rPr>
        <w:t>202</w:t>
      </w:r>
      <w:r w:rsidR="009A4DE4">
        <w:rPr>
          <w:sz w:val="24"/>
        </w:rPr>
        <w:t>6</w:t>
      </w:r>
      <w:r>
        <w:rPr>
          <w:sz w:val="24"/>
        </w:rPr>
        <w:t xml:space="preserve"> deri më datë</w:t>
      </w:r>
      <w:r w:rsidR="001F4310">
        <w:rPr>
          <w:sz w:val="24"/>
        </w:rPr>
        <w:t xml:space="preserve"> 23.06.</w:t>
      </w:r>
      <w:r w:rsidR="009A4DE4">
        <w:rPr>
          <w:sz w:val="24"/>
        </w:rPr>
        <w:t>2026</w:t>
      </w:r>
      <w:r>
        <w:rPr>
          <w:sz w:val="24"/>
        </w:rPr>
        <w:t>.</w:t>
      </w:r>
    </w:p>
    <w:p w14:paraId="3E378887" w14:textId="2056F528" w:rsidR="00DF670F" w:rsidRPr="001F4310" w:rsidRDefault="00B11157">
      <w:pPr>
        <w:pStyle w:val="ListParagraph"/>
        <w:numPr>
          <w:ilvl w:val="0"/>
          <w:numId w:val="1"/>
        </w:numPr>
        <w:tabs>
          <w:tab w:val="left" w:pos="743"/>
        </w:tabs>
        <w:spacing w:line="305" w:lineRule="exact"/>
        <w:jc w:val="left"/>
        <w:rPr>
          <w:sz w:val="24"/>
        </w:rPr>
      </w:pPr>
      <w:r>
        <w:rPr>
          <w:sz w:val="24"/>
        </w:rPr>
        <w:t>Informatat</w:t>
      </w:r>
      <w:r>
        <w:rPr>
          <w:spacing w:val="-5"/>
          <w:sz w:val="24"/>
        </w:rPr>
        <w:t xml:space="preserve"> </w:t>
      </w:r>
      <w:r>
        <w:rPr>
          <w:sz w:val="24"/>
        </w:rPr>
        <w:t>shtesë</w:t>
      </w:r>
      <w:r>
        <w:rPr>
          <w:spacing w:val="-3"/>
          <w:sz w:val="24"/>
        </w:rPr>
        <w:t xml:space="preserve"> </w:t>
      </w:r>
      <w:r>
        <w:rPr>
          <w:sz w:val="24"/>
        </w:rPr>
        <w:t>mund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merren</w:t>
      </w:r>
      <w:r>
        <w:rPr>
          <w:spacing w:val="-2"/>
          <w:sz w:val="24"/>
        </w:rPr>
        <w:t xml:space="preserve"> </w:t>
      </w:r>
      <w:r>
        <w:rPr>
          <w:sz w:val="24"/>
        </w:rPr>
        <w:t>përmes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email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adresës:</w:t>
      </w:r>
      <w:r>
        <w:rPr>
          <w:spacing w:val="-2"/>
          <w:sz w:val="24"/>
        </w:rPr>
        <w:t xml:space="preserve"> </w:t>
      </w:r>
      <w:hyperlink r:id="rId16">
        <w:r>
          <w:rPr>
            <w:color w:val="0462C1"/>
            <w:sz w:val="24"/>
            <w:u w:val="single" w:color="0462C1"/>
          </w:rPr>
          <w:t>sme.kiesa@rks-</w:t>
        </w:r>
        <w:r>
          <w:rPr>
            <w:color w:val="0462C1"/>
            <w:spacing w:val="-2"/>
            <w:sz w:val="24"/>
            <w:u w:val="single" w:color="0462C1"/>
          </w:rPr>
          <w:t>gov.net</w:t>
        </w:r>
      </w:hyperlink>
    </w:p>
    <w:p w14:paraId="4307B1F5" w14:textId="63FE7DC4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color w:val="0462C1"/>
          <w:spacing w:val="-2"/>
          <w:sz w:val="24"/>
          <w:u w:val="single" w:color="0462C1"/>
        </w:rPr>
      </w:pPr>
    </w:p>
    <w:p w14:paraId="352BA6D7" w14:textId="708A946E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color w:val="0462C1"/>
          <w:spacing w:val="-2"/>
          <w:sz w:val="24"/>
          <w:u w:val="single" w:color="0462C1"/>
        </w:rPr>
      </w:pPr>
    </w:p>
    <w:p w14:paraId="0F6D44E3" w14:textId="3FB35CD5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color w:val="0462C1"/>
          <w:spacing w:val="-2"/>
          <w:sz w:val="24"/>
          <w:u w:val="single" w:color="0462C1"/>
        </w:rPr>
      </w:pPr>
    </w:p>
    <w:p w14:paraId="5EFD3FAD" w14:textId="4A4A0A99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color w:val="0462C1"/>
          <w:spacing w:val="-2"/>
          <w:sz w:val="24"/>
          <w:u w:val="single" w:color="0462C1"/>
        </w:rPr>
      </w:pPr>
    </w:p>
    <w:p w14:paraId="158575A3" w14:textId="60721FE7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color w:val="0462C1"/>
          <w:spacing w:val="-2"/>
          <w:sz w:val="24"/>
          <w:u w:val="single" w:color="0462C1"/>
        </w:rPr>
      </w:pPr>
    </w:p>
    <w:p w14:paraId="153EB823" w14:textId="31E8761F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color w:val="0462C1"/>
          <w:spacing w:val="-2"/>
          <w:sz w:val="24"/>
          <w:u w:val="single" w:color="0462C1"/>
        </w:rPr>
      </w:pPr>
    </w:p>
    <w:p w14:paraId="3E085BC1" w14:textId="4F938413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color w:val="0462C1"/>
          <w:spacing w:val="-2"/>
          <w:sz w:val="24"/>
          <w:u w:val="single" w:color="0462C1"/>
        </w:rPr>
      </w:pPr>
    </w:p>
    <w:p w14:paraId="693EB1AE" w14:textId="77777777" w:rsidR="001F4310" w:rsidRDefault="001F4310" w:rsidP="001F4310">
      <w:pPr>
        <w:pStyle w:val="ListParagraph"/>
        <w:tabs>
          <w:tab w:val="left" w:pos="743"/>
        </w:tabs>
        <w:spacing w:line="305" w:lineRule="exact"/>
        <w:ind w:firstLine="0"/>
        <w:jc w:val="left"/>
        <w:rPr>
          <w:sz w:val="24"/>
        </w:rPr>
      </w:pPr>
    </w:p>
    <w:p w14:paraId="737D8904" w14:textId="77777777" w:rsidR="00DF670F" w:rsidRDefault="00B11157">
      <w:pPr>
        <w:pStyle w:val="BodyText"/>
        <w:spacing w:before="6"/>
        <w:ind w:left="0" w:firstLine="0"/>
        <w:jc w:val="left"/>
        <w:rPr>
          <w:sz w:val="19"/>
        </w:rPr>
      </w:pPr>
      <w:r>
        <w:rPr>
          <w:noProof/>
          <w:sz w:val="19"/>
          <w:lang w:eastAsia="sq-A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FF1C0F" wp14:editId="3FE4698E">
                <wp:simplePos x="0" y="0"/>
                <wp:positionH relativeFrom="page">
                  <wp:posOffset>914400</wp:posOffset>
                </wp:positionH>
                <wp:positionV relativeFrom="paragraph">
                  <wp:posOffset>166533</wp:posOffset>
                </wp:positionV>
                <wp:extent cx="577342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34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3420" h="7620">
                              <a:moveTo>
                                <a:pt x="5772912" y="0"/>
                              </a:moveTo>
                              <a:lnTo>
                                <a:pt x="5772912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772912" y="7620"/>
                              </a:lnTo>
                              <a:lnTo>
                                <a:pt x="5772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66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28A7DF6" id="Graphic 4" o:spid="_x0000_s1026" style="position:absolute;margin-left:1in;margin-top:13.1pt;width:454.6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34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" path="m5772912,r,l,,,7620r5772912,l5772912,xe" fillcolor="#666" stroked="f">
                <v:path arrowok="t"/>
                <w10:wrap type="topAndBottom" anchorx="page"/>
              </v:shape>
            </w:pict>
          </mc:Fallback>
        </mc:AlternateContent>
      </w:r>
    </w:p>
    <w:p w14:paraId="31FE66D3" w14:textId="77777777" w:rsidR="00DF670F" w:rsidRDefault="00B11157">
      <w:pPr>
        <w:tabs>
          <w:tab w:val="left" w:pos="6115"/>
          <w:tab w:val="left" w:pos="9296"/>
        </w:tabs>
        <w:spacing w:after="41"/>
        <w:ind w:left="4646"/>
      </w:pPr>
      <w:r>
        <w:rPr>
          <w:u w:val="single" w:color="666666"/>
        </w:rPr>
        <w:tab/>
        <w:t>Pikët</w:t>
      </w:r>
      <w:r>
        <w:rPr>
          <w:spacing w:val="-2"/>
          <w:u w:val="single" w:color="666666"/>
        </w:rPr>
        <w:t xml:space="preserve"> maksimale</w:t>
      </w:r>
      <w:r>
        <w:rPr>
          <w:u w:val="single" w:color="666666"/>
        </w:rPr>
        <w:tab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4333"/>
        <w:gridCol w:w="1268"/>
        <w:gridCol w:w="1790"/>
        <w:gridCol w:w="1587"/>
      </w:tblGrid>
      <w:tr w:rsidR="00DF670F" w14:paraId="2FB0977D" w14:textId="77777777">
        <w:trPr>
          <w:trHeight w:val="534"/>
        </w:trPr>
        <w:tc>
          <w:tcPr>
            <w:tcW w:w="289" w:type="dxa"/>
            <w:tcBorders>
              <w:bottom w:val="single" w:sz="4" w:space="0" w:color="666666"/>
            </w:tcBorders>
          </w:tcPr>
          <w:p w14:paraId="07BB769C" w14:textId="77777777" w:rsidR="00DF670F" w:rsidRDefault="00B11157">
            <w:pPr>
              <w:pStyle w:val="TableParagraph"/>
              <w:spacing w:line="225" w:lineRule="exact"/>
              <w:ind w:left="108"/>
            </w:pPr>
            <w:r>
              <w:rPr>
                <w:spacing w:val="-10"/>
              </w:rPr>
              <w:t>#</w:t>
            </w:r>
          </w:p>
        </w:tc>
        <w:tc>
          <w:tcPr>
            <w:tcW w:w="4333" w:type="dxa"/>
            <w:tcBorders>
              <w:bottom w:val="single" w:sz="4" w:space="0" w:color="666666"/>
            </w:tcBorders>
          </w:tcPr>
          <w:p w14:paraId="3DC1FCDD" w14:textId="77777777" w:rsidR="00DF670F" w:rsidRDefault="00B11157">
            <w:pPr>
              <w:pStyle w:val="TableParagraph"/>
              <w:spacing w:line="274" w:lineRule="exact"/>
              <w:ind w:left="71"/>
            </w:pPr>
            <w:r>
              <w:rPr>
                <w:sz w:val="26"/>
              </w:rPr>
              <w:t>8.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t>Kriteret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vlerësimit</w:t>
            </w:r>
          </w:p>
        </w:tc>
        <w:tc>
          <w:tcPr>
            <w:tcW w:w="1268" w:type="dxa"/>
            <w:tcBorders>
              <w:bottom w:val="single" w:sz="4" w:space="0" w:color="666666"/>
            </w:tcBorders>
          </w:tcPr>
          <w:p w14:paraId="560E7AFB" w14:textId="77777777" w:rsidR="00DF670F" w:rsidRDefault="00B11157">
            <w:pPr>
              <w:pStyle w:val="TableParagraph"/>
              <w:spacing w:line="225" w:lineRule="exact"/>
              <w:ind w:left="56"/>
            </w:pPr>
            <w:r>
              <w:t>Kategoria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790" w:type="dxa"/>
            <w:tcBorders>
              <w:bottom w:val="single" w:sz="4" w:space="0" w:color="666666"/>
            </w:tcBorders>
          </w:tcPr>
          <w:p w14:paraId="0490E114" w14:textId="77777777" w:rsidR="00DF670F" w:rsidRDefault="00B11157">
            <w:pPr>
              <w:pStyle w:val="TableParagraph"/>
              <w:spacing w:line="225" w:lineRule="exact"/>
              <w:ind w:right="631"/>
              <w:jc w:val="right"/>
            </w:pPr>
            <w:r>
              <w:t>Kategoria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587" w:type="dxa"/>
            <w:tcBorders>
              <w:bottom w:val="single" w:sz="4" w:space="0" w:color="666666"/>
            </w:tcBorders>
          </w:tcPr>
          <w:p w14:paraId="45177357" w14:textId="77777777" w:rsidR="00DF670F" w:rsidRDefault="00B11157">
            <w:pPr>
              <w:pStyle w:val="TableParagraph"/>
              <w:spacing w:line="225" w:lineRule="exact"/>
              <w:ind w:left="100"/>
            </w:pPr>
            <w:r>
              <w:t>Kategoria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DF670F" w14:paraId="2048664E" w14:textId="77777777">
        <w:trPr>
          <w:trHeight w:val="268"/>
        </w:trPr>
        <w:tc>
          <w:tcPr>
            <w:tcW w:w="289" w:type="dxa"/>
            <w:tcBorders>
              <w:top w:val="single" w:sz="4" w:space="0" w:color="666666"/>
              <w:bottom w:val="single" w:sz="4" w:space="0" w:color="666666"/>
            </w:tcBorders>
          </w:tcPr>
          <w:p w14:paraId="24B069CF" w14:textId="77777777" w:rsidR="00DF670F" w:rsidRDefault="00B11157">
            <w:pPr>
              <w:pStyle w:val="TableParagraph"/>
              <w:spacing w:line="248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333" w:type="dxa"/>
            <w:tcBorders>
              <w:top w:val="single" w:sz="4" w:space="0" w:color="666666"/>
              <w:bottom w:val="single" w:sz="4" w:space="0" w:color="666666"/>
            </w:tcBorders>
          </w:tcPr>
          <w:p w14:paraId="1ED7E40C" w14:textId="77777777" w:rsidR="00DF670F" w:rsidRDefault="00B11157">
            <w:pPr>
              <w:pStyle w:val="TableParagraph"/>
              <w:spacing w:line="248" w:lineRule="exact"/>
              <w:ind w:left="71"/>
            </w:pPr>
            <w:r>
              <w:t>Vlerësimi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projekt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propozimi</w:t>
            </w:r>
            <w:r>
              <w:rPr>
                <w:spacing w:val="-2"/>
                <w:vertAlign w:val="superscript"/>
              </w:rPr>
              <w:t>1</w:t>
            </w: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5B545C87" w14:textId="434BE4FA" w:rsidR="00DF670F" w:rsidRDefault="00B11157" w:rsidP="00C16EEF">
            <w:pPr>
              <w:pStyle w:val="TableParagraph"/>
              <w:spacing w:line="248" w:lineRule="exact"/>
              <w:ind w:left="89" w:right="1"/>
              <w:jc w:val="center"/>
            </w:pPr>
            <w:r>
              <w:rPr>
                <w:spacing w:val="-5"/>
              </w:rPr>
              <w:t>3</w:t>
            </w:r>
            <w:r w:rsidR="00C16EEF">
              <w:rPr>
                <w:spacing w:val="-5"/>
              </w:rPr>
              <w:t>0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4E6E7B69" w14:textId="5105F96A" w:rsidR="00DF670F" w:rsidRDefault="00B11157">
            <w:pPr>
              <w:pStyle w:val="TableParagraph"/>
              <w:spacing w:line="248" w:lineRule="exact"/>
              <w:ind w:left="179"/>
              <w:jc w:val="center"/>
            </w:pPr>
            <w:r>
              <w:rPr>
                <w:spacing w:val="-5"/>
              </w:rPr>
              <w:t>3</w:t>
            </w:r>
            <w:r w:rsidR="00C16EEF">
              <w:rPr>
                <w:spacing w:val="-5"/>
              </w:rPr>
              <w:t>0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7F815936" w14:textId="44FA0911" w:rsidR="00DF670F" w:rsidRDefault="00C16EEF">
            <w:pPr>
              <w:pStyle w:val="TableParagraph"/>
              <w:spacing w:line="248" w:lineRule="exact"/>
              <w:ind w:left="255" w:right="222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DF670F" w14:paraId="53B4DE6A" w14:textId="77777777">
        <w:trPr>
          <w:trHeight w:val="806"/>
        </w:trPr>
        <w:tc>
          <w:tcPr>
            <w:tcW w:w="289" w:type="dxa"/>
            <w:tcBorders>
              <w:top w:val="single" w:sz="4" w:space="0" w:color="666666"/>
              <w:bottom w:val="single" w:sz="4" w:space="0" w:color="666666"/>
            </w:tcBorders>
          </w:tcPr>
          <w:p w14:paraId="14897137" w14:textId="77777777" w:rsidR="00DF670F" w:rsidRDefault="00B11157">
            <w:pPr>
              <w:pStyle w:val="TableParagraph"/>
              <w:spacing w:line="26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333" w:type="dxa"/>
            <w:tcBorders>
              <w:top w:val="single" w:sz="4" w:space="0" w:color="666666"/>
              <w:bottom w:val="single" w:sz="4" w:space="0" w:color="666666"/>
            </w:tcBorders>
          </w:tcPr>
          <w:p w14:paraId="77C90B44" w14:textId="77777777" w:rsidR="00DF670F" w:rsidRDefault="00B11157">
            <w:pPr>
              <w:pStyle w:val="TableParagraph"/>
              <w:tabs>
                <w:tab w:val="left" w:pos="1153"/>
                <w:tab w:val="left" w:pos="1463"/>
                <w:tab w:val="left" w:pos="2667"/>
                <w:tab w:val="left" w:pos="3448"/>
              </w:tabs>
              <w:ind w:left="71" w:right="63"/>
            </w:pPr>
            <w:r>
              <w:rPr>
                <w:spacing w:val="-2"/>
              </w:rPr>
              <w:t>Vlerësimi</w:t>
            </w:r>
            <w:r>
              <w:tab/>
            </w:r>
            <w:r>
              <w:rPr>
                <w:spacing w:val="-10"/>
              </w:rPr>
              <w:t>i</w:t>
            </w:r>
            <w:r>
              <w:tab/>
            </w:r>
            <w:r>
              <w:rPr>
                <w:spacing w:val="-2"/>
              </w:rPr>
              <w:t>qarkullimit</w:t>
            </w:r>
            <w:r>
              <w:tab/>
            </w:r>
            <w:r>
              <w:rPr>
                <w:spacing w:val="-2"/>
              </w:rPr>
              <w:t>vjetor</w:t>
            </w:r>
            <w:r>
              <w:tab/>
            </w:r>
            <w:r>
              <w:rPr>
                <w:spacing w:val="-2"/>
              </w:rPr>
              <w:t xml:space="preserve">ndërmjet </w:t>
            </w:r>
            <w:proofErr w:type="spellStart"/>
            <w:r>
              <w:t>aplikueseve</w:t>
            </w:r>
            <w:proofErr w:type="spellEnd"/>
            <w:r>
              <w:t>,</w:t>
            </w:r>
            <w:r>
              <w:rPr>
                <w:spacing w:val="34"/>
              </w:rPr>
              <w:t xml:space="preserve"> </w:t>
            </w:r>
            <w:r>
              <w:t>sipas</w:t>
            </w:r>
            <w:r>
              <w:rPr>
                <w:spacing w:val="30"/>
              </w:rPr>
              <w:t xml:space="preserve"> </w:t>
            </w:r>
            <w:r>
              <w:t>pikës</w:t>
            </w:r>
            <w:r>
              <w:rPr>
                <w:spacing w:val="31"/>
              </w:rPr>
              <w:t xml:space="preserve"> </w:t>
            </w:r>
            <w:r>
              <w:t>12</w:t>
            </w:r>
            <w:r>
              <w:rPr>
                <w:spacing w:val="33"/>
              </w:rPr>
              <w:t xml:space="preserve"> </w:t>
            </w:r>
            <w:r>
              <w:t>të</w:t>
            </w:r>
            <w:r>
              <w:rPr>
                <w:spacing w:val="31"/>
              </w:rPr>
              <w:t xml:space="preserve"> </w:t>
            </w:r>
            <w:r>
              <w:t>nenit</w:t>
            </w:r>
            <w:r>
              <w:rPr>
                <w:spacing w:val="30"/>
              </w:rPr>
              <w:t xml:space="preserve"> </w:t>
            </w:r>
            <w:r>
              <w:t>5</w:t>
            </w:r>
            <w:r>
              <w:rPr>
                <w:spacing w:val="33"/>
              </w:rPr>
              <w:t xml:space="preserve"> </w:t>
            </w:r>
            <w:r>
              <w:t>të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këtij</w:t>
            </w:r>
          </w:p>
          <w:p w14:paraId="76C22A0F" w14:textId="77777777" w:rsidR="00DF670F" w:rsidRDefault="00B11157">
            <w:pPr>
              <w:pStyle w:val="TableParagraph"/>
              <w:spacing w:line="252" w:lineRule="exact"/>
              <w:ind w:left="71"/>
            </w:pPr>
            <w:r>
              <w:rPr>
                <w:spacing w:val="-2"/>
              </w:rPr>
              <w:t>udhëzuesi</w:t>
            </w: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11D4731E" w14:textId="77777777" w:rsidR="00DF670F" w:rsidRDefault="00B11157">
            <w:pPr>
              <w:pStyle w:val="TableParagraph"/>
              <w:spacing w:line="265" w:lineRule="exact"/>
              <w:ind w:left="89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1E510E82" w14:textId="77777777" w:rsidR="00DF670F" w:rsidRDefault="00B11157">
            <w:pPr>
              <w:pStyle w:val="TableParagraph"/>
              <w:spacing w:line="265" w:lineRule="exact"/>
              <w:ind w:left="17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26A64514" w14:textId="77777777" w:rsidR="00DF670F" w:rsidRDefault="00B11157">
            <w:pPr>
              <w:pStyle w:val="TableParagraph"/>
              <w:spacing w:line="265" w:lineRule="exact"/>
              <w:ind w:left="255" w:right="22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DF670F" w14:paraId="2EF8569E" w14:textId="77777777">
        <w:trPr>
          <w:trHeight w:val="806"/>
        </w:trPr>
        <w:tc>
          <w:tcPr>
            <w:tcW w:w="289" w:type="dxa"/>
            <w:tcBorders>
              <w:top w:val="single" w:sz="4" w:space="0" w:color="666666"/>
              <w:bottom w:val="single" w:sz="4" w:space="0" w:color="666666"/>
            </w:tcBorders>
          </w:tcPr>
          <w:p w14:paraId="5CC573A7" w14:textId="77777777" w:rsidR="00DF670F" w:rsidRDefault="00B11157">
            <w:pPr>
              <w:pStyle w:val="TableParagraph"/>
              <w:spacing w:line="265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4333" w:type="dxa"/>
            <w:tcBorders>
              <w:top w:val="single" w:sz="4" w:space="0" w:color="666666"/>
              <w:bottom w:val="single" w:sz="4" w:space="0" w:color="666666"/>
            </w:tcBorders>
          </w:tcPr>
          <w:p w14:paraId="1DF2C422" w14:textId="77777777" w:rsidR="00DF670F" w:rsidRDefault="00B11157">
            <w:pPr>
              <w:pStyle w:val="TableParagraph"/>
              <w:tabs>
                <w:tab w:val="left" w:pos="1101"/>
                <w:tab w:val="left" w:pos="1357"/>
                <w:tab w:val="left" w:pos="2081"/>
                <w:tab w:val="left" w:pos="2483"/>
                <w:tab w:val="left" w:pos="3638"/>
              </w:tabs>
              <w:spacing w:line="265" w:lineRule="exact"/>
              <w:ind w:left="71"/>
            </w:pPr>
            <w:r>
              <w:rPr>
                <w:spacing w:val="-2"/>
              </w:rPr>
              <w:t>Vlerësimi</w:t>
            </w:r>
            <w:r>
              <w:tab/>
            </w:r>
            <w:r>
              <w:rPr>
                <w:spacing w:val="-10"/>
              </w:rPr>
              <w:t>i</w:t>
            </w:r>
            <w:r>
              <w:tab/>
            </w:r>
            <w:r>
              <w:rPr>
                <w:spacing w:val="-2"/>
              </w:rPr>
              <w:t>rritjes</w:t>
            </w:r>
            <w:r>
              <w:tab/>
            </w:r>
            <w:r>
              <w:rPr>
                <w:spacing w:val="-5"/>
              </w:rPr>
              <w:t>së</w:t>
            </w:r>
            <w:r>
              <w:tab/>
            </w:r>
            <w:r>
              <w:rPr>
                <w:spacing w:val="-2"/>
              </w:rPr>
              <w:t>qarkullimit</w:t>
            </w:r>
            <w:r>
              <w:tab/>
            </w:r>
            <w:r>
              <w:rPr>
                <w:spacing w:val="-2"/>
              </w:rPr>
              <w:t>brenda</w:t>
            </w:r>
          </w:p>
          <w:p w14:paraId="055B0680" w14:textId="77777777" w:rsidR="00DF670F" w:rsidRDefault="00B11157">
            <w:pPr>
              <w:pStyle w:val="TableParagraph"/>
              <w:spacing w:line="270" w:lineRule="atLeast"/>
              <w:ind w:left="71"/>
            </w:pPr>
            <w:r>
              <w:t>kompanisë,</w:t>
            </w:r>
            <w:r>
              <w:rPr>
                <w:spacing w:val="40"/>
              </w:rPr>
              <w:t xml:space="preserve"> </w:t>
            </w:r>
            <w:r>
              <w:t>krahasuar</w:t>
            </w:r>
            <w:r>
              <w:rPr>
                <w:spacing w:val="40"/>
              </w:rPr>
              <w:t xml:space="preserve"> </w:t>
            </w:r>
            <w:r>
              <w:t>ndërmjet</w:t>
            </w:r>
            <w:r>
              <w:rPr>
                <w:spacing w:val="40"/>
              </w:rPr>
              <w:t xml:space="preserve"> </w:t>
            </w:r>
            <w:r>
              <w:t>viteve</w:t>
            </w:r>
            <w:r>
              <w:rPr>
                <w:spacing w:val="40"/>
              </w:rPr>
              <w:t xml:space="preserve"> </w:t>
            </w:r>
            <w:r>
              <w:t>sipas pikës 12 të nenit 5 të këtij udhëzuesi</w:t>
            </w: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10150E2E" w14:textId="77777777" w:rsidR="00DF670F" w:rsidRDefault="00B11157">
            <w:pPr>
              <w:pStyle w:val="TableParagraph"/>
              <w:spacing w:line="265" w:lineRule="exact"/>
              <w:ind w:left="8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12CDBE99" w14:textId="77777777" w:rsidR="00DF670F" w:rsidRDefault="00B11157">
            <w:pPr>
              <w:pStyle w:val="TableParagraph"/>
              <w:spacing w:line="265" w:lineRule="exact"/>
              <w:ind w:left="17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7A15BCC9" w14:textId="77777777" w:rsidR="00DF670F" w:rsidRDefault="00B11157">
            <w:pPr>
              <w:pStyle w:val="TableParagraph"/>
              <w:spacing w:line="265" w:lineRule="exact"/>
              <w:ind w:left="255" w:right="221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DF670F" w14:paraId="7910CE3A" w14:textId="77777777">
        <w:trPr>
          <w:trHeight w:val="537"/>
        </w:trPr>
        <w:tc>
          <w:tcPr>
            <w:tcW w:w="289" w:type="dxa"/>
            <w:tcBorders>
              <w:top w:val="single" w:sz="4" w:space="0" w:color="666666"/>
              <w:bottom w:val="single" w:sz="4" w:space="0" w:color="666666"/>
            </w:tcBorders>
          </w:tcPr>
          <w:p w14:paraId="081FBEF2" w14:textId="77777777" w:rsidR="00DF670F" w:rsidRDefault="00B11157">
            <w:pPr>
              <w:pStyle w:val="TableParagraph"/>
              <w:spacing w:before="131"/>
            </w:pPr>
            <w:r>
              <w:rPr>
                <w:spacing w:val="-10"/>
              </w:rPr>
              <w:t>4</w:t>
            </w:r>
          </w:p>
        </w:tc>
        <w:tc>
          <w:tcPr>
            <w:tcW w:w="4333" w:type="dxa"/>
            <w:tcBorders>
              <w:top w:val="single" w:sz="4" w:space="0" w:color="666666"/>
              <w:bottom w:val="single" w:sz="4" w:space="0" w:color="666666"/>
            </w:tcBorders>
          </w:tcPr>
          <w:p w14:paraId="44ED11B2" w14:textId="77777777" w:rsidR="00DF670F" w:rsidRDefault="00B11157">
            <w:pPr>
              <w:pStyle w:val="TableParagraph"/>
              <w:spacing w:line="265" w:lineRule="exact"/>
              <w:ind w:left="71"/>
            </w:pPr>
            <w:r>
              <w:t>Vlerësimi</w:t>
            </w:r>
            <w:r>
              <w:rPr>
                <w:spacing w:val="5"/>
              </w:rPr>
              <w:t xml:space="preserve"> </w:t>
            </w:r>
            <w:r>
              <w:t>i</w:t>
            </w:r>
            <w:r>
              <w:rPr>
                <w:spacing w:val="5"/>
              </w:rPr>
              <w:t xml:space="preserve"> </w:t>
            </w:r>
            <w:r>
              <w:t>eksportit</w:t>
            </w:r>
            <w:r>
              <w:rPr>
                <w:spacing w:val="4"/>
              </w:rPr>
              <w:t xml:space="preserve"> </w:t>
            </w:r>
            <w:r>
              <w:t>ndërmjet</w:t>
            </w:r>
            <w:r>
              <w:rPr>
                <w:spacing w:val="5"/>
              </w:rPr>
              <w:t xml:space="preserve"> </w:t>
            </w:r>
            <w:proofErr w:type="spellStart"/>
            <w:r>
              <w:t>aplikuesve</w:t>
            </w:r>
            <w:proofErr w:type="spellEnd"/>
            <w:r>
              <w:t>,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sipas</w:t>
            </w:r>
          </w:p>
          <w:p w14:paraId="55CCB3F4" w14:textId="77777777" w:rsidR="00DF670F" w:rsidRDefault="00B11157">
            <w:pPr>
              <w:pStyle w:val="TableParagraph"/>
              <w:spacing w:line="252" w:lineRule="exact"/>
              <w:ind w:left="71"/>
            </w:pPr>
            <w:r>
              <w:t>pikës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nenit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këtij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udhëzuesi</w:t>
            </w: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29206CC3" w14:textId="18109DAA" w:rsidR="00DF670F" w:rsidRDefault="00C16EEF">
            <w:pPr>
              <w:pStyle w:val="TableParagraph"/>
              <w:spacing w:before="265" w:line="252" w:lineRule="exact"/>
              <w:ind w:left="89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5BF93580" w14:textId="7AE5B75C" w:rsidR="00DF670F" w:rsidRDefault="00C16EEF">
            <w:pPr>
              <w:pStyle w:val="TableParagraph"/>
              <w:spacing w:before="265" w:line="252" w:lineRule="exact"/>
              <w:ind w:left="17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02866657" w14:textId="76DB6ED3" w:rsidR="00DF670F" w:rsidRDefault="00C16EEF">
            <w:pPr>
              <w:pStyle w:val="TableParagraph"/>
              <w:spacing w:before="265" w:line="252" w:lineRule="exact"/>
              <w:ind w:left="255" w:right="22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DF670F" w14:paraId="4A172F28" w14:textId="77777777">
        <w:trPr>
          <w:trHeight w:val="805"/>
        </w:trPr>
        <w:tc>
          <w:tcPr>
            <w:tcW w:w="289" w:type="dxa"/>
            <w:tcBorders>
              <w:top w:val="single" w:sz="4" w:space="0" w:color="666666"/>
              <w:bottom w:val="single" w:sz="4" w:space="0" w:color="666666"/>
            </w:tcBorders>
          </w:tcPr>
          <w:p w14:paraId="14C470E0" w14:textId="77777777" w:rsidR="00DF670F" w:rsidRDefault="00B11157">
            <w:pPr>
              <w:pStyle w:val="TableParagraph"/>
              <w:spacing w:line="265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333" w:type="dxa"/>
            <w:tcBorders>
              <w:top w:val="single" w:sz="4" w:space="0" w:color="666666"/>
              <w:bottom w:val="single" w:sz="4" w:space="0" w:color="666666"/>
            </w:tcBorders>
          </w:tcPr>
          <w:p w14:paraId="4F2AF7D9" w14:textId="77777777" w:rsidR="00DF670F" w:rsidRDefault="00B11157">
            <w:pPr>
              <w:pStyle w:val="TableParagraph"/>
              <w:tabs>
                <w:tab w:val="left" w:pos="1132"/>
                <w:tab w:val="left" w:pos="1419"/>
                <w:tab w:val="left" w:pos="2176"/>
                <w:tab w:val="left" w:pos="2608"/>
                <w:tab w:val="left" w:pos="3637"/>
              </w:tabs>
              <w:ind w:left="71" w:right="61"/>
            </w:pPr>
            <w:r>
              <w:rPr>
                <w:spacing w:val="-2"/>
              </w:rPr>
              <w:t>Vlerësimi</w:t>
            </w:r>
            <w:r>
              <w:tab/>
            </w:r>
            <w:r>
              <w:rPr>
                <w:spacing w:val="-10"/>
              </w:rPr>
              <w:t>i</w:t>
            </w:r>
            <w:r>
              <w:tab/>
            </w:r>
            <w:r>
              <w:rPr>
                <w:spacing w:val="-2"/>
              </w:rPr>
              <w:t>rritjes</w:t>
            </w:r>
            <w:r>
              <w:tab/>
            </w:r>
            <w:r>
              <w:rPr>
                <w:spacing w:val="-6"/>
              </w:rPr>
              <w:t>së</w:t>
            </w:r>
            <w:r>
              <w:tab/>
            </w:r>
            <w:r>
              <w:rPr>
                <w:spacing w:val="-2"/>
              </w:rPr>
              <w:t>eksportit</w:t>
            </w:r>
            <w:r>
              <w:tab/>
            </w:r>
            <w:r>
              <w:rPr>
                <w:spacing w:val="-2"/>
              </w:rPr>
              <w:t xml:space="preserve">brenda </w:t>
            </w:r>
            <w:r>
              <w:t>kompanisë,</w:t>
            </w:r>
            <w:r>
              <w:rPr>
                <w:spacing w:val="59"/>
              </w:rPr>
              <w:t xml:space="preserve"> </w:t>
            </w:r>
            <w:r>
              <w:t>krahasuar</w:t>
            </w:r>
            <w:r>
              <w:rPr>
                <w:spacing w:val="58"/>
              </w:rPr>
              <w:t xml:space="preserve"> </w:t>
            </w:r>
            <w:r>
              <w:t>ndërmjet</w:t>
            </w:r>
            <w:r>
              <w:rPr>
                <w:spacing w:val="60"/>
              </w:rPr>
              <w:t xml:space="preserve"> </w:t>
            </w:r>
            <w:r>
              <w:t>viteve,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sipas</w:t>
            </w:r>
          </w:p>
          <w:p w14:paraId="3E731BB2" w14:textId="77777777" w:rsidR="00DF670F" w:rsidRDefault="00B11157">
            <w:pPr>
              <w:pStyle w:val="TableParagraph"/>
              <w:spacing w:line="252" w:lineRule="exact"/>
              <w:ind w:left="71"/>
            </w:pPr>
            <w:r>
              <w:t>pikës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nenit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këtij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udhëzuesi</w:t>
            </w: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60FA49AA" w14:textId="77777777" w:rsidR="00DF670F" w:rsidRDefault="00B11157">
            <w:pPr>
              <w:pStyle w:val="TableParagraph"/>
              <w:spacing w:line="265" w:lineRule="exact"/>
              <w:ind w:left="89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7CE8DBF7" w14:textId="77777777" w:rsidR="00DF670F" w:rsidRDefault="00B11157">
            <w:pPr>
              <w:pStyle w:val="TableParagraph"/>
              <w:spacing w:line="265" w:lineRule="exact"/>
              <w:ind w:left="17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0C4B9170" w14:textId="77777777" w:rsidR="00DF670F" w:rsidRDefault="00B11157">
            <w:pPr>
              <w:pStyle w:val="TableParagraph"/>
              <w:spacing w:line="265" w:lineRule="exact"/>
              <w:ind w:left="255" w:right="222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DF670F" w14:paraId="3E41887A" w14:textId="77777777">
        <w:trPr>
          <w:trHeight w:val="803"/>
        </w:trPr>
        <w:tc>
          <w:tcPr>
            <w:tcW w:w="289" w:type="dxa"/>
            <w:tcBorders>
              <w:top w:val="single" w:sz="4" w:space="0" w:color="666666"/>
              <w:bottom w:val="single" w:sz="4" w:space="0" w:color="666666"/>
            </w:tcBorders>
          </w:tcPr>
          <w:p w14:paraId="7678F795" w14:textId="77777777" w:rsidR="00DF670F" w:rsidRDefault="00B11157">
            <w:pPr>
              <w:pStyle w:val="TableParagraph"/>
              <w:spacing w:before="265"/>
            </w:pPr>
            <w:r>
              <w:rPr>
                <w:spacing w:val="-10"/>
              </w:rPr>
              <w:t>6</w:t>
            </w:r>
          </w:p>
        </w:tc>
        <w:tc>
          <w:tcPr>
            <w:tcW w:w="4333" w:type="dxa"/>
            <w:tcBorders>
              <w:top w:val="single" w:sz="4" w:space="0" w:color="666666"/>
              <w:bottom w:val="single" w:sz="4" w:space="0" w:color="666666"/>
            </w:tcBorders>
          </w:tcPr>
          <w:p w14:paraId="19BEF81B" w14:textId="77777777" w:rsidR="00DF670F" w:rsidRDefault="00B11157">
            <w:pPr>
              <w:pStyle w:val="TableParagraph"/>
              <w:ind w:left="71"/>
            </w:pPr>
            <w:r>
              <w:t>Përqindja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të</w:t>
            </w:r>
            <w:r>
              <w:rPr>
                <w:spacing w:val="-13"/>
              </w:rPr>
              <w:t xml:space="preserve"> </w:t>
            </w:r>
            <w:r>
              <w:t>punësuarve</w:t>
            </w:r>
            <w:r>
              <w:rPr>
                <w:spacing w:val="-12"/>
              </w:rPr>
              <w:t xml:space="preserve"> </w:t>
            </w:r>
            <w:r>
              <w:t>të</w:t>
            </w:r>
            <w:r>
              <w:rPr>
                <w:spacing w:val="-13"/>
              </w:rPr>
              <w:t xml:space="preserve"> </w:t>
            </w:r>
            <w:r>
              <w:t>gjinisë</w:t>
            </w:r>
            <w:r>
              <w:rPr>
                <w:spacing w:val="-12"/>
              </w:rPr>
              <w:t xml:space="preserve"> </w:t>
            </w:r>
            <w:r>
              <w:t>femërore, nga</w:t>
            </w:r>
            <w:r>
              <w:rPr>
                <w:spacing w:val="-3"/>
              </w:rPr>
              <w:t xml:space="preserve"> </w:t>
            </w:r>
            <w:r>
              <w:t>një</w:t>
            </w:r>
            <w:r>
              <w:rPr>
                <w:spacing w:val="-6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pikë</w:t>
            </w:r>
            <w:r>
              <w:rPr>
                <w:spacing w:val="-5"/>
              </w:rPr>
              <w:t xml:space="preserve"> </w:t>
            </w:r>
            <w:r>
              <w:t>për</w:t>
            </w:r>
            <w:r>
              <w:rPr>
                <w:spacing w:val="-1"/>
              </w:rPr>
              <w:t xml:space="preserve"> </w:t>
            </w:r>
            <w:r>
              <w:t>çdo</w:t>
            </w:r>
            <w:r>
              <w:rPr>
                <w:spacing w:val="-3"/>
              </w:rPr>
              <w:t xml:space="preserve"> </w:t>
            </w:r>
            <w:r>
              <w:t>10%</w:t>
            </w:r>
            <w:r>
              <w:rPr>
                <w:spacing w:val="-2"/>
              </w:rPr>
              <w:t xml:space="preserve"> </w:t>
            </w:r>
            <w:r>
              <w:t>te</w:t>
            </w:r>
            <w:r>
              <w:rPr>
                <w:spacing w:val="-4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punësuarve</w:t>
            </w:r>
          </w:p>
          <w:p w14:paraId="4E40E9B7" w14:textId="77777777" w:rsidR="00DF670F" w:rsidRDefault="00B11157">
            <w:pPr>
              <w:pStyle w:val="TableParagraph"/>
              <w:spacing w:line="249" w:lineRule="exact"/>
              <w:ind w:left="71"/>
            </w:pPr>
            <w:r>
              <w:t>të</w:t>
            </w:r>
            <w:r>
              <w:rPr>
                <w:spacing w:val="-5"/>
              </w:rPr>
              <w:t xml:space="preserve"> </w:t>
            </w:r>
            <w:r>
              <w:t>gjinisë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femërore.</w:t>
            </w: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2B52FD61" w14:textId="77777777" w:rsidR="00DF670F" w:rsidRDefault="00DF670F">
            <w:pPr>
              <w:pStyle w:val="TableParagraph"/>
              <w:spacing w:before="131"/>
            </w:pPr>
          </w:p>
          <w:p w14:paraId="29CF3B4C" w14:textId="77777777" w:rsidR="00DF670F" w:rsidRDefault="00B11157">
            <w:pPr>
              <w:pStyle w:val="TableParagraph"/>
              <w:ind w:left="8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0E2289E9" w14:textId="77777777" w:rsidR="00DF670F" w:rsidRDefault="00DF670F">
            <w:pPr>
              <w:pStyle w:val="TableParagraph"/>
              <w:spacing w:before="131"/>
            </w:pPr>
          </w:p>
          <w:p w14:paraId="5E116511" w14:textId="77777777" w:rsidR="00DF670F" w:rsidRDefault="00B11157">
            <w:pPr>
              <w:pStyle w:val="TableParagraph"/>
              <w:ind w:left="17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5C5F2A92" w14:textId="77777777" w:rsidR="00DF670F" w:rsidRDefault="00DF670F">
            <w:pPr>
              <w:pStyle w:val="TableParagraph"/>
              <w:spacing w:before="131"/>
            </w:pPr>
          </w:p>
          <w:p w14:paraId="49F1045F" w14:textId="77777777" w:rsidR="00DF670F" w:rsidRDefault="00B11157">
            <w:pPr>
              <w:pStyle w:val="TableParagraph"/>
              <w:ind w:left="255" w:right="221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DF670F" w14:paraId="3D2B5AE3" w14:textId="77777777">
        <w:trPr>
          <w:trHeight w:val="1173"/>
        </w:trPr>
        <w:tc>
          <w:tcPr>
            <w:tcW w:w="289" w:type="dxa"/>
            <w:tcBorders>
              <w:top w:val="single" w:sz="4" w:space="0" w:color="666666"/>
            </w:tcBorders>
          </w:tcPr>
          <w:p w14:paraId="731D9399" w14:textId="77777777" w:rsidR="00DF670F" w:rsidRDefault="00DF670F">
            <w:pPr>
              <w:pStyle w:val="TableParagraph"/>
            </w:pPr>
          </w:p>
          <w:p w14:paraId="50B44845" w14:textId="77777777" w:rsidR="00DF670F" w:rsidRDefault="00DF670F">
            <w:pPr>
              <w:pStyle w:val="TableParagraph"/>
              <w:spacing w:before="52"/>
            </w:pPr>
          </w:p>
          <w:p w14:paraId="2F456A4A" w14:textId="77777777" w:rsidR="00DF670F" w:rsidRDefault="00B11157">
            <w:pPr>
              <w:pStyle w:val="TableParagraph"/>
              <w:spacing w:before="1"/>
            </w:pPr>
            <w:r>
              <w:rPr>
                <w:spacing w:val="-10"/>
              </w:rPr>
              <w:t>7</w:t>
            </w:r>
          </w:p>
        </w:tc>
        <w:tc>
          <w:tcPr>
            <w:tcW w:w="4333" w:type="dxa"/>
            <w:tcBorders>
              <w:top w:val="single" w:sz="4" w:space="0" w:color="666666"/>
            </w:tcBorders>
          </w:tcPr>
          <w:p w14:paraId="150B6FF4" w14:textId="77777777" w:rsidR="00DF670F" w:rsidRDefault="00DF670F">
            <w:pPr>
              <w:pStyle w:val="TableParagraph"/>
              <w:spacing w:before="266"/>
            </w:pPr>
          </w:p>
          <w:p w14:paraId="72D299A9" w14:textId="77777777" w:rsidR="00DF670F" w:rsidRDefault="00B11157">
            <w:pPr>
              <w:pStyle w:val="TableParagraph"/>
              <w:ind w:left="71"/>
            </w:pPr>
            <w:r>
              <w:t>Rritja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punësimit</w:t>
            </w: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145DE72D" w14:textId="77777777" w:rsidR="00DF670F" w:rsidRDefault="00B11157">
            <w:pPr>
              <w:pStyle w:val="TableParagraph"/>
              <w:ind w:left="1" w:right="144"/>
              <w:jc w:val="both"/>
            </w:pPr>
            <w:r>
              <w:t>Nga</w:t>
            </w:r>
            <w:r>
              <w:rPr>
                <w:spacing w:val="-12"/>
              </w:rPr>
              <w:t xml:space="preserve"> </w:t>
            </w:r>
            <w:r>
              <w:t>pesë</w:t>
            </w:r>
            <w:r>
              <w:rPr>
                <w:spacing w:val="-13"/>
              </w:rPr>
              <w:t xml:space="preserve"> </w:t>
            </w:r>
            <w:r>
              <w:t>(5) pikë</w:t>
            </w:r>
            <w:r>
              <w:rPr>
                <w:spacing w:val="-4"/>
              </w:rPr>
              <w:t xml:space="preserve"> </w:t>
            </w:r>
            <w:r>
              <w:t>për</w:t>
            </w:r>
            <w:r>
              <w:rPr>
                <w:spacing w:val="-4"/>
              </w:rPr>
              <w:t xml:space="preserve"> </w:t>
            </w:r>
            <w:r>
              <w:t>çdo një</w:t>
            </w:r>
            <w:r>
              <w:rPr>
                <w:spacing w:val="-12"/>
              </w:rPr>
              <w:t xml:space="preserve"> </w:t>
            </w:r>
            <w:r>
              <w:t>(1)</w:t>
            </w:r>
            <w:r>
              <w:rPr>
                <w:spacing w:val="-12"/>
              </w:rPr>
              <w:t xml:space="preserve"> </w:t>
            </w:r>
            <w:r>
              <w:t>që</w:t>
            </w:r>
            <w:r>
              <w:rPr>
                <w:spacing w:val="-12"/>
              </w:rPr>
              <w:t xml:space="preserve"> </w:t>
            </w:r>
            <w:r>
              <w:t>do të punësoj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717A69B5" w14:textId="77777777" w:rsidR="00DF670F" w:rsidRDefault="00B11157">
            <w:pPr>
              <w:pStyle w:val="TableParagraph"/>
              <w:ind w:left="152" w:right="82"/>
              <w:jc w:val="both"/>
            </w:pPr>
            <w:r>
              <w:t>Nga</w:t>
            </w:r>
            <w:r>
              <w:rPr>
                <w:spacing w:val="-13"/>
              </w:rPr>
              <w:t xml:space="preserve"> </w:t>
            </w:r>
            <w:r>
              <w:t>3.33</w:t>
            </w:r>
            <w:r>
              <w:rPr>
                <w:spacing w:val="-11"/>
              </w:rPr>
              <w:t xml:space="preserve"> </w:t>
            </w:r>
            <w:r>
              <w:t>pikë</w:t>
            </w:r>
            <w:r>
              <w:rPr>
                <w:spacing w:val="-13"/>
              </w:rPr>
              <w:t xml:space="preserve"> </w:t>
            </w:r>
            <w:r>
              <w:t>për çdo një (1) që do të punësoj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00364616" w14:textId="77777777" w:rsidR="00DF670F" w:rsidRDefault="00B11157">
            <w:pPr>
              <w:pStyle w:val="TableParagraph"/>
              <w:ind w:left="93" w:right="93"/>
            </w:pPr>
            <w:r>
              <w:t>Nga</w:t>
            </w:r>
            <w:r>
              <w:rPr>
                <w:spacing w:val="-13"/>
              </w:rPr>
              <w:t xml:space="preserve"> </w:t>
            </w:r>
            <w:r>
              <w:t>dy</w:t>
            </w:r>
            <w:r>
              <w:rPr>
                <w:spacing w:val="-12"/>
              </w:rPr>
              <w:t xml:space="preserve"> </w:t>
            </w:r>
            <w:r>
              <w:t>(2)</w:t>
            </w:r>
            <w:r>
              <w:rPr>
                <w:spacing w:val="-12"/>
              </w:rPr>
              <w:t xml:space="preserve"> </w:t>
            </w:r>
            <w:r>
              <w:t>pikë për çdo</w:t>
            </w:r>
            <w:r>
              <w:rPr>
                <w:spacing w:val="-3"/>
              </w:rPr>
              <w:t xml:space="preserve"> </w:t>
            </w:r>
            <w:r>
              <w:t>një</w:t>
            </w:r>
            <w:r>
              <w:rPr>
                <w:spacing w:val="-3"/>
              </w:rPr>
              <w:t xml:space="preserve"> </w:t>
            </w:r>
            <w:r>
              <w:t xml:space="preserve">(1) që do të </w:t>
            </w:r>
            <w:r>
              <w:rPr>
                <w:spacing w:val="-2"/>
              </w:rPr>
              <w:t>punësoj</w:t>
            </w:r>
          </w:p>
        </w:tc>
      </w:tr>
      <w:tr w:rsidR="00DF670F" w14:paraId="29E199A8" w14:textId="77777777">
        <w:trPr>
          <w:trHeight w:val="268"/>
        </w:trPr>
        <w:tc>
          <w:tcPr>
            <w:tcW w:w="289" w:type="dxa"/>
            <w:tcBorders>
              <w:bottom w:val="single" w:sz="4" w:space="0" w:color="666666"/>
            </w:tcBorders>
          </w:tcPr>
          <w:p w14:paraId="434A8657" w14:textId="77777777" w:rsidR="00DF670F" w:rsidRDefault="00DF67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3" w:type="dxa"/>
            <w:tcBorders>
              <w:bottom w:val="single" w:sz="4" w:space="0" w:color="666666"/>
            </w:tcBorders>
          </w:tcPr>
          <w:p w14:paraId="1D109199" w14:textId="77777777" w:rsidR="00DF670F" w:rsidRDefault="00DF67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4" w:space="0" w:color="666666"/>
              <w:bottom w:val="single" w:sz="4" w:space="0" w:color="666666"/>
            </w:tcBorders>
          </w:tcPr>
          <w:p w14:paraId="1FAE53D4" w14:textId="77777777" w:rsidR="00DF670F" w:rsidRDefault="00B11157">
            <w:pPr>
              <w:pStyle w:val="TableParagraph"/>
              <w:spacing w:line="248" w:lineRule="exact"/>
              <w:ind w:left="8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90" w:type="dxa"/>
            <w:tcBorders>
              <w:top w:val="single" w:sz="4" w:space="0" w:color="666666"/>
              <w:bottom w:val="single" w:sz="4" w:space="0" w:color="666666"/>
            </w:tcBorders>
          </w:tcPr>
          <w:p w14:paraId="7DD2BD29" w14:textId="77777777" w:rsidR="00DF670F" w:rsidRDefault="00B11157">
            <w:pPr>
              <w:pStyle w:val="TableParagraph"/>
              <w:spacing w:line="248" w:lineRule="exact"/>
              <w:ind w:right="579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587" w:type="dxa"/>
            <w:tcBorders>
              <w:top w:val="single" w:sz="4" w:space="0" w:color="666666"/>
              <w:bottom w:val="single" w:sz="4" w:space="0" w:color="666666"/>
            </w:tcBorders>
          </w:tcPr>
          <w:p w14:paraId="18AFC33C" w14:textId="77777777" w:rsidR="00DF670F" w:rsidRDefault="00B11157">
            <w:pPr>
              <w:pStyle w:val="TableParagraph"/>
              <w:spacing w:line="248" w:lineRule="exact"/>
              <w:ind w:left="255"/>
              <w:jc w:val="center"/>
            </w:pPr>
            <w:r>
              <w:rPr>
                <w:spacing w:val="-5"/>
              </w:rPr>
              <w:t>10</w:t>
            </w:r>
          </w:p>
        </w:tc>
      </w:tr>
    </w:tbl>
    <w:p w14:paraId="688CEB65" w14:textId="77777777" w:rsidR="001F4310" w:rsidRDefault="001F4310">
      <w:pPr>
        <w:spacing w:before="155"/>
        <w:ind w:left="23"/>
        <w:jc w:val="both"/>
        <w:rPr>
          <w:sz w:val="26"/>
        </w:rPr>
      </w:pPr>
    </w:p>
    <w:p w14:paraId="4ED09919" w14:textId="2CDFE964" w:rsidR="00DF670F" w:rsidRDefault="00B11157">
      <w:pPr>
        <w:spacing w:before="155"/>
        <w:ind w:left="23"/>
        <w:jc w:val="both"/>
        <w:rPr>
          <w:sz w:val="24"/>
        </w:rPr>
      </w:pPr>
      <w:r>
        <w:rPr>
          <w:sz w:val="26"/>
        </w:rPr>
        <w:t>9.</w:t>
      </w:r>
      <w:r>
        <w:rPr>
          <w:spacing w:val="73"/>
          <w:w w:val="150"/>
          <w:sz w:val="26"/>
        </w:rPr>
        <w:t xml:space="preserve"> </w:t>
      </w:r>
      <w:r>
        <w:rPr>
          <w:spacing w:val="-2"/>
          <w:sz w:val="24"/>
        </w:rPr>
        <w:t>Ankesat</w:t>
      </w:r>
    </w:p>
    <w:p w14:paraId="338E3078" w14:textId="54BC6F13" w:rsidR="00DF670F" w:rsidRDefault="00B11157">
      <w:pPr>
        <w:pStyle w:val="BodyText"/>
        <w:spacing w:before="141"/>
        <w:ind w:left="23" w:right="306" w:firstLine="26"/>
      </w:pPr>
      <w:r>
        <w:t xml:space="preserve">Pas publikimit të rezultateve preliminare, </w:t>
      </w:r>
      <w:proofErr w:type="spellStart"/>
      <w:r>
        <w:t>aplikuesit</w:t>
      </w:r>
      <w:proofErr w:type="spellEnd"/>
      <w:r>
        <w:t xml:space="preserve"> mund të adresojnë ankesa brenda afatit të paraparë me UA 01/2018, </w:t>
      </w:r>
      <w:r w:rsidRPr="003C524D">
        <w:t xml:space="preserve">vetëm në </w:t>
      </w:r>
      <w:r w:rsidR="00397A1C">
        <w:t xml:space="preserve">portalin </w:t>
      </w:r>
      <w:proofErr w:type="spellStart"/>
      <w:r w:rsidR="00397A1C">
        <w:t>eKosova</w:t>
      </w:r>
      <w:proofErr w:type="spellEnd"/>
      <w:r w:rsidR="00397A1C">
        <w:t>.</w:t>
      </w:r>
    </w:p>
    <w:p w14:paraId="70E64402" w14:textId="77777777" w:rsidR="00DF670F" w:rsidRDefault="00B11157">
      <w:pPr>
        <w:pStyle w:val="BodyText"/>
        <w:spacing w:before="146"/>
        <w:ind w:left="23" w:right="304" w:firstLine="0"/>
      </w:pPr>
      <w:r>
        <w:t>Shënim: Në rast se informatat e dhëna në këtë aplikacion vërtetohen që janë të pa sakta, biznesit nuk do t’i realizohet pagesa dhe i njëjti do të mbaj përgjegjësi për të gjitha pasojat, sipas legjislacioneve relevante në fuqi.</w:t>
      </w:r>
    </w:p>
    <w:p w14:paraId="4CCBE774" w14:textId="77777777" w:rsidR="00DF670F" w:rsidRDefault="00DF670F">
      <w:pPr>
        <w:pStyle w:val="BodyText"/>
        <w:ind w:left="0" w:firstLine="0"/>
        <w:jc w:val="left"/>
        <w:rPr>
          <w:sz w:val="20"/>
        </w:rPr>
      </w:pPr>
    </w:p>
    <w:p w14:paraId="457B282E" w14:textId="77777777" w:rsidR="00DF670F" w:rsidRDefault="00DF670F">
      <w:pPr>
        <w:pStyle w:val="BodyText"/>
        <w:ind w:left="0" w:firstLine="0"/>
        <w:jc w:val="left"/>
        <w:rPr>
          <w:sz w:val="20"/>
        </w:rPr>
      </w:pPr>
    </w:p>
    <w:p w14:paraId="20C13ACA" w14:textId="77777777" w:rsidR="00DF670F" w:rsidRDefault="00B11157">
      <w:pPr>
        <w:pStyle w:val="BodyText"/>
        <w:spacing w:before="173"/>
        <w:ind w:left="0" w:firstLine="0"/>
        <w:jc w:val="left"/>
        <w:rPr>
          <w:sz w:val="20"/>
        </w:rPr>
      </w:pPr>
      <w:r>
        <w:rPr>
          <w:noProof/>
          <w:sz w:val="20"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B23B09" wp14:editId="288FA8EE">
                <wp:simplePos x="0" y="0"/>
                <wp:positionH relativeFrom="page">
                  <wp:posOffset>914704</wp:posOffset>
                </wp:positionH>
                <wp:positionV relativeFrom="paragraph">
                  <wp:posOffset>280347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5648E76" id="Graphic 5" o:spid="_x0000_s1026" style="position:absolute;margin-left:1in;margin-top:22.0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GL3qcLfAAAACQ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F91533" w14:textId="19BDC8C9" w:rsidR="00DF670F" w:rsidRDefault="00B11157">
      <w:pPr>
        <w:spacing w:before="128"/>
        <w:ind w:left="37" w:right="302" w:hanging="15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Të paraqiten në projekt propozim, qëllimi, aktivitet e projektit, kosto financiare, plani kohor i projektit, strukturën organizative të </w:t>
      </w:r>
      <w:proofErr w:type="spellStart"/>
      <w:r>
        <w:rPr>
          <w:sz w:val="20"/>
        </w:rPr>
        <w:t>aplikuesit</w:t>
      </w:r>
      <w:proofErr w:type="spellEnd"/>
      <w:r>
        <w:rPr>
          <w:sz w:val="20"/>
        </w:rPr>
        <w:t xml:space="preserve">, kapacitetet aktuale prodhuese dhe synimet e rritjes së prodhimit dhe eksportit, apo zëvendësimit të importit në rast të përfitimit të </w:t>
      </w:r>
      <w:proofErr w:type="spellStart"/>
      <w:r>
        <w:rPr>
          <w:sz w:val="20"/>
        </w:rPr>
        <w:t>grantit</w:t>
      </w:r>
      <w:proofErr w:type="spellEnd"/>
      <w:r>
        <w:rPr>
          <w:sz w:val="20"/>
        </w:rPr>
        <w:t>, rëndësia e propozimit me prioritetet e thirrjes,</w:t>
      </w:r>
      <w:r>
        <w:rPr>
          <w:spacing w:val="-9"/>
          <w:sz w:val="20"/>
        </w:rPr>
        <w:t xml:space="preserve"> </w:t>
      </w:r>
      <w:r>
        <w:rPr>
          <w:sz w:val="20"/>
        </w:rPr>
        <w:t>sektorët</w:t>
      </w:r>
      <w:r>
        <w:rPr>
          <w:spacing w:val="-9"/>
          <w:sz w:val="20"/>
        </w:rPr>
        <w:t xml:space="preserve"> </w:t>
      </w:r>
      <w:r>
        <w:rPr>
          <w:sz w:val="20"/>
        </w:rPr>
        <w:t>dhe</w:t>
      </w:r>
      <w:r>
        <w:rPr>
          <w:spacing w:val="-9"/>
          <w:sz w:val="20"/>
        </w:rPr>
        <w:t xml:space="preserve"> </w:t>
      </w:r>
      <w:r>
        <w:rPr>
          <w:sz w:val="20"/>
        </w:rPr>
        <w:t>specifikat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tjera,</w:t>
      </w:r>
      <w:r>
        <w:rPr>
          <w:spacing w:val="-9"/>
          <w:sz w:val="20"/>
        </w:rPr>
        <w:t xml:space="preserve"> </w:t>
      </w:r>
      <w:r>
        <w:rPr>
          <w:sz w:val="20"/>
        </w:rPr>
        <w:t>sa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adreson</w:t>
      </w:r>
      <w:r>
        <w:rPr>
          <w:spacing w:val="-9"/>
          <w:sz w:val="20"/>
        </w:rPr>
        <w:t xml:space="preserve"> </w:t>
      </w:r>
      <w:r>
        <w:rPr>
          <w:sz w:val="20"/>
        </w:rPr>
        <w:t>propozimi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projektit</w:t>
      </w:r>
      <w:r>
        <w:rPr>
          <w:spacing w:val="-9"/>
          <w:sz w:val="20"/>
        </w:rPr>
        <w:t xml:space="preserve"> </w:t>
      </w:r>
      <w:r>
        <w:rPr>
          <w:sz w:val="20"/>
        </w:rPr>
        <w:t>pengesat</w:t>
      </w:r>
      <w:r>
        <w:rPr>
          <w:spacing w:val="-9"/>
          <w:sz w:val="20"/>
        </w:rPr>
        <w:t xml:space="preserve"> </w:t>
      </w:r>
      <w:r>
        <w:rPr>
          <w:sz w:val="20"/>
        </w:rPr>
        <w:t>strukturore</w:t>
      </w:r>
      <w:r>
        <w:rPr>
          <w:spacing w:val="-8"/>
          <w:sz w:val="20"/>
        </w:rPr>
        <w:t xml:space="preserve"> </w:t>
      </w:r>
      <w:r>
        <w:rPr>
          <w:sz w:val="20"/>
        </w:rPr>
        <w:t>të</w:t>
      </w:r>
      <w:r>
        <w:rPr>
          <w:spacing w:val="-8"/>
          <w:sz w:val="20"/>
        </w:rPr>
        <w:t xml:space="preserve"> </w:t>
      </w:r>
      <w:r>
        <w:rPr>
          <w:sz w:val="20"/>
        </w:rPr>
        <w:t>atij</w:t>
      </w:r>
      <w:r>
        <w:rPr>
          <w:spacing w:val="-8"/>
          <w:sz w:val="20"/>
        </w:rPr>
        <w:t xml:space="preserve"> </w:t>
      </w:r>
      <w:r>
        <w:rPr>
          <w:sz w:val="20"/>
        </w:rPr>
        <w:t>sektori,</w:t>
      </w:r>
      <w:r>
        <w:rPr>
          <w:spacing w:val="-9"/>
          <w:sz w:val="20"/>
        </w:rPr>
        <w:t xml:space="preserve"> </w:t>
      </w:r>
      <w:r>
        <w:rPr>
          <w:sz w:val="20"/>
        </w:rPr>
        <w:t>çfarë vlere të shtuar ka projekti për vendin, sa janë aktivitetet e realizueshme dhe të qëndrueshme në lidhje me rezultatet e pritshme dhe rreziqet e mundshme, si dhe mënyra e implementimit. Vlerësohen lartë bizneset që synojnë</w:t>
      </w:r>
      <w:r>
        <w:rPr>
          <w:spacing w:val="-4"/>
          <w:sz w:val="20"/>
        </w:rPr>
        <w:t xml:space="preserve"> </w:t>
      </w:r>
      <w:r>
        <w:rPr>
          <w:sz w:val="20"/>
        </w:rPr>
        <w:t>të</w:t>
      </w:r>
      <w:r>
        <w:rPr>
          <w:spacing w:val="-4"/>
          <w:sz w:val="20"/>
        </w:rPr>
        <w:t xml:space="preserve"> </w:t>
      </w:r>
      <w:r>
        <w:rPr>
          <w:sz w:val="20"/>
        </w:rPr>
        <w:t>rrisin</w:t>
      </w:r>
      <w:r>
        <w:rPr>
          <w:spacing w:val="-4"/>
          <w:sz w:val="20"/>
        </w:rPr>
        <w:t xml:space="preserve"> </w:t>
      </w:r>
      <w:r>
        <w:rPr>
          <w:sz w:val="20"/>
        </w:rPr>
        <w:t>prodhimin</w:t>
      </w:r>
      <w:r>
        <w:rPr>
          <w:spacing w:val="-4"/>
          <w:sz w:val="20"/>
        </w:rPr>
        <w:t xml:space="preserve"> </w:t>
      </w:r>
      <w:r>
        <w:rPr>
          <w:sz w:val="20"/>
        </w:rPr>
        <w:t>dhe</w:t>
      </w:r>
      <w:r>
        <w:rPr>
          <w:spacing w:val="-4"/>
          <w:sz w:val="20"/>
        </w:rPr>
        <w:t xml:space="preserve"> </w:t>
      </w:r>
      <w:r>
        <w:rPr>
          <w:sz w:val="20"/>
        </w:rPr>
        <w:t>eksportin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tyre,</w:t>
      </w:r>
      <w:r>
        <w:rPr>
          <w:spacing w:val="-4"/>
          <w:sz w:val="20"/>
        </w:rPr>
        <w:t xml:space="preserve"> </w:t>
      </w:r>
      <w:r>
        <w:rPr>
          <w:sz w:val="20"/>
        </w:rPr>
        <w:t>dhe</w:t>
      </w:r>
      <w:r>
        <w:rPr>
          <w:spacing w:val="-4"/>
          <w:sz w:val="20"/>
        </w:rPr>
        <w:t xml:space="preserve"> </w:t>
      </w:r>
      <w:r>
        <w:rPr>
          <w:sz w:val="20"/>
        </w:rPr>
        <w:t>të</w:t>
      </w:r>
      <w:r>
        <w:rPr>
          <w:spacing w:val="-4"/>
          <w:sz w:val="20"/>
        </w:rPr>
        <w:t xml:space="preserve"> </w:t>
      </w:r>
      <w:r>
        <w:rPr>
          <w:sz w:val="20"/>
        </w:rPr>
        <w:t>kontribuojnë</w:t>
      </w:r>
      <w:r>
        <w:rPr>
          <w:spacing w:val="-4"/>
          <w:sz w:val="20"/>
        </w:rPr>
        <w:t xml:space="preserve"> </w:t>
      </w:r>
      <w:r>
        <w:rPr>
          <w:sz w:val="20"/>
        </w:rPr>
        <w:t>dhe</w:t>
      </w:r>
      <w:r>
        <w:rPr>
          <w:spacing w:val="-4"/>
          <w:sz w:val="20"/>
        </w:rPr>
        <w:t xml:space="preserve"> </w:t>
      </w:r>
      <w:r>
        <w:rPr>
          <w:sz w:val="20"/>
        </w:rPr>
        <w:t>orientojnë</w:t>
      </w:r>
      <w:r>
        <w:rPr>
          <w:spacing w:val="-4"/>
          <w:sz w:val="20"/>
        </w:rPr>
        <w:t xml:space="preserve"> </w:t>
      </w:r>
      <w:r>
        <w:rPr>
          <w:sz w:val="20"/>
        </w:rPr>
        <w:t>modelet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tyre</w:t>
      </w:r>
      <w:r>
        <w:rPr>
          <w:spacing w:val="-4"/>
          <w:sz w:val="20"/>
        </w:rPr>
        <w:t xml:space="preserve"> </w:t>
      </w:r>
      <w:r>
        <w:rPr>
          <w:sz w:val="20"/>
        </w:rPr>
        <w:t>të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bizneseve drejt karakteristikave kryesore të gjelbra dhe praktikat e ekonomisë qarkore duke përfshirë këtu </w:t>
      </w:r>
      <w:proofErr w:type="spellStart"/>
      <w:r>
        <w:rPr>
          <w:sz w:val="20"/>
        </w:rPr>
        <w:t>efiçiencen</w:t>
      </w:r>
      <w:proofErr w:type="spellEnd"/>
      <w:r>
        <w:rPr>
          <w:sz w:val="20"/>
        </w:rPr>
        <w:t xml:space="preserve"> e energjisë, zgjatjen e ciklit të jetës së produkteve, si dhe adaptimin dhe respektimin e standardeve për ruajtjen e ambientit</w:t>
      </w:r>
      <w:r>
        <w:rPr>
          <w:spacing w:val="-12"/>
          <w:sz w:val="20"/>
        </w:rPr>
        <w:t xml:space="preserve"> </w:t>
      </w:r>
      <w:r>
        <w:rPr>
          <w:sz w:val="20"/>
        </w:rPr>
        <w:t>dhe</w:t>
      </w:r>
      <w:r>
        <w:rPr>
          <w:spacing w:val="-11"/>
          <w:sz w:val="20"/>
        </w:rPr>
        <w:t xml:space="preserve"> </w:t>
      </w:r>
      <w:r>
        <w:rPr>
          <w:sz w:val="20"/>
        </w:rPr>
        <w:t>reduktimin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mbetjeve.</w:t>
      </w:r>
      <w:r>
        <w:rPr>
          <w:spacing w:val="-11"/>
          <w:sz w:val="20"/>
        </w:rPr>
        <w:t xml:space="preserve"> </w:t>
      </w:r>
      <w:r>
        <w:rPr>
          <w:sz w:val="20"/>
        </w:rPr>
        <w:t>Për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aplikuesit</w:t>
      </w:r>
      <w:proofErr w:type="spellEnd"/>
      <w:r>
        <w:rPr>
          <w:sz w:val="20"/>
        </w:rPr>
        <w:t>, deklarimet</w:t>
      </w:r>
      <w:r>
        <w:rPr>
          <w:spacing w:val="-1"/>
          <w:sz w:val="20"/>
        </w:rPr>
        <w:t xml:space="preserve"> </w:t>
      </w:r>
      <w:r>
        <w:rPr>
          <w:sz w:val="20"/>
        </w:rPr>
        <w:t>në projekt</w:t>
      </w:r>
      <w:r>
        <w:rPr>
          <w:spacing w:val="-1"/>
          <w:sz w:val="20"/>
        </w:rPr>
        <w:t xml:space="preserve"> </w:t>
      </w:r>
      <w:r>
        <w:rPr>
          <w:sz w:val="20"/>
        </w:rPr>
        <w:t>propozim,</w:t>
      </w:r>
      <w:r>
        <w:rPr>
          <w:spacing w:val="-1"/>
          <w:sz w:val="20"/>
        </w:rPr>
        <w:t xml:space="preserve"> </w:t>
      </w:r>
      <w:r>
        <w:rPr>
          <w:sz w:val="20"/>
        </w:rPr>
        <w:t>në</w:t>
      </w:r>
      <w:r>
        <w:rPr>
          <w:spacing w:val="-1"/>
          <w:sz w:val="20"/>
        </w:rPr>
        <w:t xml:space="preserve"> </w:t>
      </w:r>
      <w:r>
        <w:rPr>
          <w:sz w:val="20"/>
        </w:rPr>
        <w:t>rast</w:t>
      </w:r>
      <w:r>
        <w:rPr>
          <w:spacing w:val="-1"/>
          <w:sz w:val="20"/>
        </w:rPr>
        <w:t xml:space="preserve"> </w:t>
      </w:r>
      <w:r>
        <w:rPr>
          <w:sz w:val="20"/>
        </w:rPr>
        <w:t>të</w:t>
      </w:r>
      <w:r>
        <w:rPr>
          <w:spacing w:val="-1"/>
          <w:sz w:val="20"/>
        </w:rPr>
        <w:t xml:space="preserve"> </w:t>
      </w:r>
      <w:r>
        <w:rPr>
          <w:sz w:val="20"/>
        </w:rPr>
        <w:t>përfitimit,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të</w:t>
      </w:r>
      <w:r>
        <w:rPr>
          <w:spacing w:val="-1"/>
          <w:sz w:val="20"/>
        </w:rPr>
        <w:t xml:space="preserve"> </w:t>
      </w:r>
      <w:r>
        <w:rPr>
          <w:sz w:val="20"/>
        </w:rPr>
        <w:t>reflektohen</w:t>
      </w:r>
      <w:r>
        <w:rPr>
          <w:spacing w:val="-1"/>
          <w:sz w:val="20"/>
        </w:rPr>
        <w:t xml:space="preserve"> </w:t>
      </w:r>
      <w:r>
        <w:rPr>
          <w:sz w:val="20"/>
        </w:rPr>
        <w:t>në</w:t>
      </w:r>
      <w:r>
        <w:rPr>
          <w:spacing w:val="-1"/>
          <w:sz w:val="20"/>
        </w:rPr>
        <w:t xml:space="preserve"> </w:t>
      </w:r>
      <w:r>
        <w:rPr>
          <w:sz w:val="20"/>
        </w:rPr>
        <w:t>marrëveshjen</w:t>
      </w:r>
      <w:r>
        <w:rPr>
          <w:spacing w:val="-1"/>
          <w:sz w:val="20"/>
        </w:rPr>
        <w:t xml:space="preserve"> </w:t>
      </w:r>
      <w:r>
        <w:rPr>
          <w:sz w:val="20"/>
        </w:rPr>
        <w:t>mes</w:t>
      </w:r>
      <w:r>
        <w:rPr>
          <w:spacing w:val="-1"/>
          <w:sz w:val="20"/>
        </w:rPr>
        <w:t xml:space="preserve"> </w:t>
      </w:r>
      <w:r>
        <w:rPr>
          <w:sz w:val="20"/>
        </w:rPr>
        <w:t>palëve.</w:t>
      </w:r>
      <w:r>
        <w:rPr>
          <w:spacing w:val="-1"/>
          <w:sz w:val="20"/>
        </w:rPr>
        <w:t xml:space="preserve"> </w:t>
      </w:r>
      <w:r>
        <w:rPr>
          <w:sz w:val="20"/>
        </w:rPr>
        <w:t>Nëse</w:t>
      </w:r>
      <w:r>
        <w:rPr>
          <w:spacing w:val="-1"/>
          <w:sz w:val="20"/>
        </w:rPr>
        <w:t xml:space="preserve"> </w:t>
      </w:r>
      <w:r>
        <w:rPr>
          <w:sz w:val="20"/>
        </w:rPr>
        <w:t>gjatë procesit vërtetohet se janë paraqitur informacione ose të dhëna të rreme apo të pasakta, biznesi do të diskualifikohet dhe lënda do të procedohet më tej sipas ligjeve në fuqi.</w:t>
      </w:r>
    </w:p>
    <w:sectPr w:rsidR="00DF670F">
      <w:pgSz w:w="11910" w:h="16840"/>
      <w:pgMar w:top="1260" w:right="1133" w:bottom="1280" w:left="1417" w:header="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76966" w14:textId="77777777" w:rsidR="00E10DE4" w:rsidRDefault="00E10DE4">
      <w:r>
        <w:separator/>
      </w:r>
    </w:p>
  </w:endnote>
  <w:endnote w:type="continuationSeparator" w:id="0">
    <w:p w14:paraId="776BCED2" w14:textId="77777777" w:rsidR="00E10DE4" w:rsidRDefault="00E1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A358" w14:textId="77777777" w:rsidR="00DF670F" w:rsidRDefault="00B11157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sq-AL"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0A5346FB" wp14:editId="37D6B957">
              <wp:simplePos x="0" y="0"/>
              <wp:positionH relativeFrom="page">
                <wp:posOffset>6543802</wp:posOffset>
              </wp:positionH>
              <wp:positionV relativeFrom="page">
                <wp:posOffset>9858305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911440" w14:textId="2558567C" w:rsidR="00DF670F" w:rsidRDefault="00B1115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16B81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46F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25pt;margin-top:776.25pt;width:12pt;height:13.0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" filled="f" stroked="f">
              <v:textbox inset="0,0,0,0">
                <w:txbxContent>
                  <w:p w14:paraId="43911440" w14:textId="2558567C" w:rsidR="00DF670F" w:rsidRDefault="00B11157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616B81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0029" w14:textId="77777777" w:rsidR="00E10DE4" w:rsidRDefault="00E10DE4">
      <w:r>
        <w:separator/>
      </w:r>
    </w:p>
  </w:footnote>
  <w:footnote w:type="continuationSeparator" w:id="0">
    <w:p w14:paraId="117D08C6" w14:textId="77777777" w:rsidR="00E10DE4" w:rsidRDefault="00E10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33.75pt;height:47.25pt" o:bullet="t">
        <v:imagedata r:id="rId1" o:title="image2"/>
      </v:shape>
    </w:pict>
  </w:numPicBullet>
  <w:abstractNum w:abstractNumId="0" w15:restartNumberingAfterBreak="0">
    <w:nsid w:val="0D052BCB"/>
    <w:multiLevelType w:val="multilevel"/>
    <w:tmpl w:val="8932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718BB"/>
    <w:multiLevelType w:val="hybridMultilevel"/>
    <w:tmpl w:val="0CC2D7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11F6"/>
    <w:multiLevelType w:val="hybridMultilevel"/>
    <w:tmpl w:val="9BEE7F4C"/>
    <w:lvl w:ilvl="0" w:tplc="2ED87D5E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617D4">
      <w:start w:val="1"/>
      <w:numFmt w:val="bullet"/>
      <w:lvlText w:val="o"/>
      <w:lvlJc w:val="left"/>
      <w:pPr>
        <w:ind w:left="1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4FE3A">
      <w:start w:val="1"/>
      <w:numFmt w:val="bullet"/>
      <w:lvlText w:val="▪"/>
      <w:lvlJc w:val="left"/>
      <w:pPr>
        <w:ind w:left="2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E1D24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4B7CC">
      <w:start w:val="1"/>
      <w:numFmt w:val="bullet"/>
      <w:lvlText w:val="o"/>
      <w:lvlJc w:val="left"/>
      <w:pPr>
        <w:ind w:left="3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89742">
      <w:start w:val="1"/>
      <w:numFmt w:val="bullet"/>
      <w:lvlText w:val="▪"/>
      <w:lvlJc w:val="left"/>
      <w:pPr>
        <w:ind w:left="4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2F43A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A4E70">
      <w:start w:val="1"/>
      <w:numFmt w:val="bullet"/>
      <w:lvlText w:val="o"/>
      <w:lvlJc w:val="left"/>
      <w:pPr>
        <w:ind w:left="5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C07D2">
      <w:start w:val="1"/>
      <w:numFmt w:val="bullet"/>
      <w:lvlText w:val="▪"/>
      <w:lvlJc w:val="left"/>
      <w:pPr>
        <w:ind w:left="6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990386"/>
    <w:multiLevelType w:val="hybridMultilevel"/>
    <w:tmpl w:val="3AB825C4"/>
    <w:lvl w:ilvl="0" w:tplc="C2F240FE">
      <w:numFmt w:val="bullet"/>
      <w:lvlText w:val="•"/>
      <w:lvlJc w:val="left"/>
      <w:pPr>
        <w:ind w:left="73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BC85B7A">
      <w:numFmt w:val="bullet"/>
      <w:lvlText w:val="•"/>
      <w:lvlJc w:val="left"/>
      <w:pPr>
        <w:ind w:left="1601" w:hanging="360"/>
      </w:pPr>
      <w:rPr>
        <w:rFonts w:hint="default"/>
        <w:lang w:val="sq-AL" w:eastAsia="en-US" w:bidi="ar-SA"/>
      </w:rPr>
    </w:lvl>
    <w:lvl w:ilvl="2" w:tplc="DF8822E2">
      <w:numFmt w:val="bullet"/>
      <w:lvlText w:val="•"/>
      <w:lvlJc w:val="left"/>
      <w:pPr>
        <w:ind w:left="2463" w:hanging="360"/>
      </w:pPr>
      <w:rPr>
        <w:rFonts w:hint="default"/>
        <w:lang w:val="sq-AL" w:eastAsia="en-US" w:bidi="ar-SA"/>
      </w:rPr>
    </w:lvl>
    <w:lvl w:ilvl="3" w:tplc="AE324FE2">
      <w:numFmt w:val="bullet"/>
      <w:lvlText w:val="•"/>
      <w:lvlJc w:val="left"/>
      <w:pPr>
        <w:ind w:left="3325" w:hanging="360"/>
      </w:pPr>
      <w:rPr>
        <w:rFonts w:hint="default"/>
        <w:lang w:val="sq-AL" w:eastAsia="en-US" w:bidi="ar-SA"/>
      </w:rPr>
    </w:lvl>
    <w:lvl w:ilvl="4" w:tplc="FCD86E0E">
      <w:numFmt w:val="bullet"/>
      <w:lvlText w:val="•"/>
      <w:lvlJc w:val="left"/>
      <w:pPr>
        <w:ind w:left="4187" w:hanging="360"/>
      </w:pPr>
      <w:rPr>
        <w:rFonts w:hint="default"/>
        <w:lang w:val="sq-AL" w:eastAsia="en-US" w:bidi="ar-SA"/>
      </w:rPr>
    </w:lvl>
    <w:lvl w:ilvl="5" w:tplc="8CFC1E9E">
      <w:numFmt w:val="bullet"/>
      <w:lvlText w:val="•"/>
      <w:lvlJc w:val="left"/>
      <w:pPr>
        <w:ind w:left="5049" w:hanging="360"/>
      </w:pPr>
      <w:rPr>
        <w:rFonts w:hint="default"/>
        <w:lang w:val="sq-AL" w:eastAsia="en-US" w:bidi="ar-SA"/>
      </w:rPr>
    </w:lvl>
    <w:lvl w:ilvl="6" w:tplc="F58E1452">
      <w:numFmt w:val="bullet"/>
      <w:lvlText w:val="•"/>
      <w:lvlJc w:val="left"/>
      <w:pPr>
        <w:ind w:left="5911" w:hanging="360"/>
      </w:pPr>
      <w:rPr>
        <w:rFonts w:hint="default"/>
        <w:lang w:val="sq-AL" w:eastAsia="en-US" w:bidi="ar-SA"/>
      </w:rPr>
    </w:lvl>
    <w:lvl w:ilvl="7" w:tplc="F29E3C9C">
      <w:numFmt w:val="bullet"/>
      <w:lvlText w:val="•"/>
      <w:lvlJc w:val="left"/>
      <w:pPr>
        <w:ind w:left="6773" w:hanging="360"/>
      </w:pPr>
      <w:rPr>
        <w:rFonts w:hint="default"/>
        <w:lang w:val="sq-AL" w:eastAsia="en-US" w:bidi="ar-SA"/>
      </w:rPr>
    </w:lvl>
    <w:lvl w:ilvl="8" w:tplc="AA86814E">
      <w:numFmt w:val="bullet"/>
      <w:lvlText w:val="•"/>
      <w:lvlJc w:val="left"/>
      <w:pPr>
        <w:ind w:left="7635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269567D2"/>
    <w:multiLevelType w:val="hybridMultilevel"/>
    <w:tmpl w:val="42DC53B0"/>
    <w:lvl w:ilvl="0" w:tplc="14788D5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95222F0">
      <w:numFmt w:val="bullet"/>
      <w:lvlText w:val="&amp;"/>
      <w:lvlPicBulletId w:val="0"/>
      <w:lvlJc w:val="left"/>
      <w:pPr>
        <w:ind w:left="108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4"/>
        <w:w w:val="100"/>
        <w:position w:val="0"/>
        <w:sz w:val="19"/>
        <w:szCs w:val="19"/>
        <w:lang w:val="sq-AL" w:eastAsia="en-US" w:bidi="ar-SA"/>
      </w:rPr>
    </w:lvl>
    <w:lvl w:ilvl="2" w:tplc="A75ABF56">
      <w:numFmt w:val="bullet"/>
      <w:lvlText w:val="•"/>
      <w:lvlJc w:val="left"/>
      <w:pPr>
        <w:ind w:left="1999" w:hanging="173"/>
      </w:pPr>
      <w:rPr>
        <w:rFonts w:hint="default"/>
        <w:lang w:val="sq-AL" w:eastAsia="en-US" w:bidi="ar-SA"/>
      </w:rPr>
    </w:lvl>
    <w:lvl w:ilvl="3" w:tplc="E0BE996C">
      <w:numFmt w:val="bullet"/>
      <w:lvlText w:val="•"/>
      <w:lvlJc w:val="left"/>
      <w:pPr>
        <w:ind w:left="2919" w:hanging="173"/>
      </w:pPr>
      <w:rPr>
        <w:rFonts w:hint="default"/>
        <w:lang w:val="sq-AL" w:eastAsia="en-US" w:bidi="ar-SA"/>
      </w:rPr>
    </w:lvl>
    <w:lvl w:ilvl="4" w:tplc="3C62EFB4">
      <w:numFmt w:val="bullet"/>
      <w:lvlText w:val="•"/>
      <w:lvlJc w:val="left"/>
      <w:pPr>
        <w:ind w:left="3839" w:hanging="173"/>
      </w:pPr>
      <w:rPr>
        <w:rFonts w:hint="default"/>
        <w:lang w:val="sq-AL" w:eastAsia="en-US" w:bidi="ar-SA"/>
      </w:rPr>
    </w:lvl>
    <w:lvl w:ilvl="5" w:tplc="6E2C15EA">
      <w:numFmt w:val="bullet"/>
      <w:lvlText w:val="•"/>
      <w:lvlJc w:val="left"/>
      <w:pPr>
        <w:ind w:left="4759" w:hanging="173"/>
      </w:pPr>
      <w:rPr>
        <w:rFonts w:hint="default"/>
        <w:lang w:val="sq-AL" w:eastAsia="en-US" w:bidi="ar-SA"/>
      </w:rPr>
    </w:lvl>
    <w:lvl w:ilvl="6" w:tplc="2B8884D8">
      <w:numFmt w:val="bullet"/>
      <w:lvlText w:val="•"/>
      <w:lvlJc w:val="left"/>
      <w:pPr>
        <w:ind w:left="5679" w:hanging="173"/>
      </w:pPr>
      <w:rPr>
        <w:rFonts w:hint="default"/>
        <w:lang w:val="sq-AL" w:eastAsia="en-US" w:bidi="ar-SA"/>
      </w:rPr>
    </w:lvl>
    <w:lvl w:ilvl="7" w:tplc="DFB60CF2">
      <w:numFmt w:val="bullet"/>
      <w:lvlText w:val="•"/>
      <w:lvlJc w:val="left"/>
      <w:pPr>
        <w:ind w:left="6599" w:hanging="173"/>
      </w:pPr>
      <w:rPr>
        <w:rFonts w:hint="default"/>
        <w:lang w:val="sq-AL" w:eastAsia="en-US" w:bidi="ar-SA"/>
      </w:rPr>
    </w:lvl>
    <w:lvl w:ilvl="8" w:tplc="26669BB2">
      <w:numFmt w:val="bullet"/>
      <w:lvlText w:val="•"/>
      <w:lvlJc w:val="left"/>
      <w:pPr>
        <w:ind w:left="7519" w:hanging="173"/>
      </w:pPr>
      <w:rPr>
        <w:rFonts w:hint="default"/>
        <w:lang w:val="sq-AL" w:eastAsia="en-US" w:bidi="ar-SA"/>
      </w:rPr>
    </w:lvl>
  </w:abstractNum>
  <w:abstractNum w:abstractNumId="5" w15:restartNumberingAfterBreak="0">
    <w:nsid w:val="2D0C6E4A"/>
    <w:multiLevelType w:val="hybridMultilevel"/>
    <w:tmpl w:val="AD56579E"/>
    <w:lvl w:ilvl="0" w:tplc="E074719A">
      <w:start w:val="1"/>
      <w:numFmt w:val="decimal"/>
      <w:lvlText w:val="%1."/>
      <w:lvlJc w:val="left"/>
      <w:pPr>
        <w:ind w:left="3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99"/>
        <w:sz w:val="26"/>
        <w:szCs w:val="26"/>
        <w:lang w:val="sq-AL" w:eastAsia="en-US" w:bidi="ar-SA"/>
      </w:rPr>
    </w:lvl>
    <w:lvl w:ilvl="1" w:tplc="B54A51A2">
      <w:start w:val="1"/>
      <w:numFmt w:val="decimal"/>
      <w:lvlText w:val="%2."/>
      <w:lvlJc w:val="left"/>
      <w:pPr>
        <w:ind w:left="743" w:hanging="360"/>
        <w:jc w:val="right"/>
      </w:pPr>
      <w:rPr>
        <w:rFonts w:hint="default"/>
        <w:spacing w:val="-2"/>
        <w:w w:val="100"/>
        <w:lang w:val="sq-AL" w:eastAsia="en-US" w:bidi="ar-SA"/>
      </w:rPr>
    </w:lvl>
    <w:lvl w:ilvl="2" w:tplc="2FBA641C">
      <w:start w:val="1"/>
      <w:numFmt w:val="decimal"/>
      <w:lvlText w:val="%3."/>
      <w:lvlJc w:val="left"/>
      <w:pPr>
        <w:ind w:left="74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3" w:tplc="EF0639FC">
      <w:numFmt w:val="bullet"/>
      <w:lvlText w:val="•"/>
      <w:lvlJc w:val="left"/>
      <w:pPr>
        <w:ind w:left="73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4" w:tplc="F12263AA">
      <w:numFmt w:val="bullet"/>
      <w:lvlText w:val="•"/>
      <w:lvlJc w:val="left"/>
      <w:pPr>
        <w:ind w:left="3612" w:hanging="360"/>
      </w:pPr>
      <w:rPr>
        <w:rFonts w:hint="default"/>
        <w:lang w:val="sq-AL" w:eastAsia="en-US" w:bidi="ar-SA"/>
      </w:rPr>
    </w:lvl>
    <w:lvl w:ilvl="5" w:tplc="E66A1FD8">
      <w:numFmt w:val="bullet"/>
      <w:lvlText w:val="•"/>
      <w:lvlJc w:val="left"/>
      <w:pPr>
        <w:ind w:left="4570" w:hanging="360"/>
      </w:pPr>
      <w:rPr>
        <w:rFonts w:hint="default"/>
        <w:lang w:val="sq-AL" w:eastAsia="en-US" w:bidi="ar-SA"/>
      </w:rPr>
    </w:lvl>
    <w:lvl w:ilvl="6" w:tplc="1DAA6BF8">
      <w:numFmt w:val="bullet"/>
      <w:lvlText w:val="•"/>
      <w:lvlJc w:val="left"/>
      <w:pPr>
        <w:ind w:left="5528" w:hanging="360"/>
      </w:pPr>
      <w:rPr>
        <w:rFonts w:hint="default"/>
        <w:lang w:val="sq-AL" w:eastAsia="en-US" w:bidi="ar-SA"/>
      </w:rPr>
    </w:lvl>
    <w:lvl w:ilvl="7" w:tplc="A57620D6">
      <w:numFmt w:val="bullet"/>
      <w:lvlText w:val="•"/>
      <w:lvlJc w:val="left"/>
      <w:pPr>
        <w:ind w:left="6485" w:hanging="360"/>
      </w:pPr>
      <w:rPr>
        <w:rFonts w:hint="default"/>
        <w:lang w:val="sq-AL" w:eastAsia="en-US" w:bidi="ar-SA"/>
      </w:rPr>
    </w:lvl>
    <w:lvl w:ilvl="8" w:tplc="2CE24790">
      <w:numFmt w:val="bullet"/>
      <w:lvlText w:val="•"/>
      <w:lvlJc w:val="left"/>
      <w:pPr>
        <w:ind w:left="7443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6E0159CD"/>
    <w:multiLevelType w:val="hybridMultilevel"/>
    <w:tmpl w:val="A4142DC0"/>
    <w:lvl w:ilvl="0" w:tplc="041C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7" w15:restartNumberingAfterBreak="0">
    <w:nsid w:val="77BF2BA3"/>
    <w:multiLevelType w:val="hybridMultilevel"/>
    <w:tmpl w:val="B30AF984"/>
    <w:lvl w:ilvl="0" w:tplc="041C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0F"/>
    <w:rsid w:val="00017856"/>
    <w:rsid w:val="0011374B"/>
    <w:rsid w:val="0014396C"/>
    <w:rsid w:val="001F0E91"/>
    <w:rsid w:val="001F4310"/>
    <w:rsid w:val="00274AF7"/>
    <w:rsid w:val="003500C7"/>
    <w:rsid w:val="0035160C"/>
    <w:rsid w:val="00397A1C"/>
    <w:rsid w:val="003C524D"/>
    <w:rsid w:val="003E2DFB"/>
    <w:rsid w:val="004451C1"/>
    <w:rsid w:val="004539A2"/>
    <w:rsid w:val="00544FC6"/>
    <w:rsid w:val="0055206A"/>
    <w:rsid w:val="00567130"/>
    <w:rsid w:val="005704F1"/>
    <w:rsid w:val="00585325"/>
    <w:rsid w:val="005C2AD6"/>
    <w:rsid w:val="005C4BF9"/>
    <w:rsid w:val="005D0780"/>
    <w:rsid w:val="00616B81"/>
    <w:rsid w:val="006617C3"/>
    <w:rsid w:val="00766941"/>
    <w:rsid w:val="007A302F"/>
    <w:rsid w:val="007B783D"/>
    <w:rsid w:val="007C5154"/>
    <w:rsid w:val="00836E5F"/>
    <w:rsid w:val="008374E2"/>
    <w:rsid w:val="008730E5"/>
    <w:rsid w:val="0089276E"/>
    <w:rsid w:val="009A4DE4"/>
    <w:rsid w:val="009D49BE"/>
    <w:rsid w:val="00AB7A67"/>
    <w:rsid w:val="00AC4A7B"/>
    <w:rsid w:val="00B11157"/>
    <w:rsid w:val="00B86786"/>
    <w:rsid w:val="00B9427C"/>
    <w:rsid w:val="00B94E71"/>
    <w:rsid w:val="00BD0B40"/>
    <w:rsid w:val="00BD55B5"/>
    <w:rsid w:val="00C16EEF"/>
    <w:rsid w:val="00C34A48"/>
    <w:rsid w:val="00CA2207"/>
    <w:rsid w:val="00D27553"/>
    <w:rsid w:val="00DE0CE0"/>
    <w:rsid w:val="00DF670F"/>
    <w:rsid w:val="00E10DE4"/>
    <w:rsid w:val="00E1333F"/>
    <w:rsid w:val="00E67C49"/>
    <w:rsid w:val="00E801BC"/>
    <w:rsid w:val="00E938AE"/>
    <w:rsid w:val="00EF19E1"/>
    <w:rsid w:val="00F73FD0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0051B"/>
  <w15:docId w15:val="{4346C409-D411-464A-AD6C-5A7AB401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3" w:hanging="3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13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3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33F"/>
    <w:rPr>
      <w:rFonts w:ascii="Calibri Light" w:eastAsia="Calibri Light" w:hAnsi="Calibri Light" w:cs="Calibri Light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33F"/>
    <w:rPr>
      <w:rFonts w:ascii="Calibri Light" w:eastAsia="Calibri Light" w:hAnsi="Calibri Light" w:cs="Calibri Light"/>
      <w:b/>
      <w:bCs/>
      <w:sz w:val="20"/>
      <w:szCs w:val="20"/>
      <w:lang w:val="sq-AL"/>
    </w:rPr>
  </w:style>
  <w:style w:type="paragraph" w:styleId="NormalWeb">
    <w:name w:val="Normal (Web)"/>
    <w:basedOn w:val="Normal"/>
    <w:uiPriority w:val="99"/>
    <w:unhideWhenUsed/>
    <w:rsid w:val="00AC4A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styleId="Strong">
    <w:name w:val="Strong"/>
    <w:basedOn w:val="DefaultParagraphFont"/>
    <w:uiPriority w:val="22"/>
    <w:qFormat/>
    <w:rsid w:val="00AC4A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16B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kiesa.rks-gov.ne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kiesa.rks-gov.ne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me.kiesa@rks-gov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t.rks-gov.ne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kosova.rks-gov.net/502" TargetMode="External"/><Relationship Id="rId10" Type="http://schemas.openxmlformats.org/officeDocument/2006/relationships/hyperlink" Target="https://mint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.rks-gov.net/" TargetMode="External"/><Relationship Id="rId14" Type="http://schemas.openxmlformats.org/officeDocument/2006/relationships/hyperlink" Target="http://kiesa.rks-gov.ne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Zef Dedaj</dc:creator>
  <cp:lastModifiedBy>Driton Bublaku</cp:lastModifiedBy>
  <cp:revision>2</cp:revision>
  <dcterms:created xsi:type="dcterms:W3CDTF">2026-06-30T08:43:00Z</dcterms:created>
  <dcterms:modified xsi:type="dcterms:W3CDTF">2026-06-30T08:43:00Z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2026-04-24T00:00:00Z</vt:filetime>
  </property>
  <property fmtid="{D5CDD505-2E9C-101B-9397-08002B2CF9AE}" pid="6" name="Producer">
    <vt:lpwstr>Microsoft® Word 2013</vt:lpwstr>
  </property>
</Properties>
</file>