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DF93" w14:textId="77777777" w:rsidR="005279A3" w:rsidRPr="005279A3" w:rsidRDefault="005279A3" w:rsidP="005279A3">
      <w:pPr>
        <w:spacing w:after="0"/>
        <w:jc w:val="center"/>
        <w:rPr>
          <w:rFonts w:ascii="Book Antiqua" w:eastAsia="Calibri" w:hAnsi="Book Antiqua" w:cs="Times New Roman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5279A3" w:rsidRPr="005279A3" w14:paraId="0B601ED2" w14:textId="77777777" w:rsidTr="00BD5D0B">
        <w:trPr>
          <w:trHeight w:val="2160"/>
        </w:trPr>
        <w:tc>
          <w:tcPr>
            <w:tcW w:w="2448" w:type="dxa"/>
          </w:tcPr>
          <w:p w14:paraId="6D04D195" w14:textId="77777777" w:rsidR="005279A3" w:rsidRPr="005279A3" w:rsidRDefault="005279A3" w:rsidP="005279A3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74663AC3" wp14:editId="10E9422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14:paraId="6CE93065" w14:textId="77777777" w:rsidR="005279A3" w:rsidRPr="005279A3" w:rsidRDefault="005279A3" w:rsidP="005279A3">
            <w:pPr>
              <w:spacing w:after="0" w:line="240" w:lineRule="auto"/>
              <w:ind w:right="-108"/>
              <w:jc w:val="center"/>
              <w:rPr>
                <w:rFonts w:ascii="Book Antiqua" w:eastAsia="Batang" w:hAnsi="Book Antiqua" w:cs="Times New Roman"/>
                <w:b/>
                <w:bCs/>
                <w:sz w:val="32"/>
                <w:szCs w:val="32"/>
                <w:lang w:val="sq-AL" w:eastAsia="sr-Latn-CS"/>
              </w:rPr>
            </w:pPr>
            <w:r w:rsidRPr="005279A3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5279A3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14:paraId="48F288DA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5279A3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r w:rsidRPr="005279A3">
              <w:rPr>
                <w:rFonts w:ascii="Book Antiqua" w:eastAsia="Times New Roman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 of Kosovo</w:t>
            </w:r>
          </w:p>
          <w:p w14:paraId="1B78FE45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</w:pPr>
            <w:r w:rsidRPr="005279A3">
              <w:rPr>
                <w:rFonts w:ascii="Book Antiqua" w:eastAsia="Times New Roman" w:hAnsi="Book Antiqua" w:cs="Book Antiqua"/>
                <w:b/>
                <w:i/>
                <w:iCs/>
                <w:sz w:val="24"/>
                <w:szCs w:val="24"/>
                <w:lang w:val="sq-AL" w:eastAsia="sr-Latn-CS"/>
              </w:rPr>
              <w:t>Qeveria-Vlada- Government</w:t>
            </w:r>
          </w:p>
          <w:p w14:paraId="0BBF6633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Book Antiqua" w:eastAsia="Times New Roman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14:paraId="78AC5B9E" w14:textId="77777777" w:rsidR="002A40C0" w:rsidRPr="002A40C0" w:rsidRDefault="002A40C0" w:rsidP="002A40C0">
            <w:pPr>
              <w:spacing w:after="0" w:line="240" w:lineRule="auto"/>
              <w:ind w:left="-216" w:right="-201"/>
              <w:jc w:val="center"/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</w:pPr>
            <w:bookmarkStart w:id="0" w:name="_Hlk236311332"/>
            <w:r w:rsidRPr="002A40C0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 xml:space="preserve">Ministria e Industrisë, Ndërmarrësisë, Tregtisë dhe Inovacionit </w:t>
            </w:r>
            <w:bookmarkEnd w:id="0"/>
            <w:r w:rsidRPr="002A40C0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Ministarstvo Industrije, Predusetništva, Trgovine i Inovacija</w:t>
            </w:r>
          </w:p>
          <w:p w14:paraId="19B3F36A" w14:textId="68C363D8" w:rsidR="002A40C0" w:rsidRPr="005279A3" w:rsidRDefault="002A40C0" w:rsidP="00585628">
            <w:pPr>
              <w:spacing w:after="0" w:line="240" w:lineRule="auto"/>
              <w:ind w:left="-216" w:right="-201"/>
              <w:jc w:val="center"/>
              <w:rPr>
                <w:rFonts w:ascii="Book Antiqua" w:eastAsia="Times New Roman" w:hAnsi="Book Antiqua" w:cs="Book Antiqua"/>
                <w:sz w:val="20"/>
                <w:szCs w:val="20"/>
                <w:lang w:val="sq-AL" w:eastAsia="sr-Latn-CS"/>
              </w:rPr>
            </w:pPr>
            <w:r w:rsidRPr="002A40C0">
              <w:rPr>
                <w:rFonts w:ascii="Book Antiqua" w:eastAsia="Times New Roman" w:hAnsi="Book Antiqua" w:cs="Book Antiqua"/>
                <w:b/>
                <w:sz w:val="24"/>
                <w:szCs w:val="24"/>
                <w:lang w:val="sq-AL" w:eastAsia="sr-Latn-CS"/>
              </w:rPr>
              <w:t>Ministry of Industry, Entrepreneurship, Trade and Innovation</w:t>
            </w:r>
          </w:p>
        </w:tc>
        <w:tc>
          <w:tcPr>
            <w:tcW w:w="2736" w:type="dxa"/>
          </w:tcPr>
          <w:p w14:paraId="278DF0EB" w14:textId="77777777" w:rsidR="005279A3" w:rsidRPr="005279A3" w:rsidRDefault="005279A3" w:rsidP="0052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q-AL" w:eastAsia="sr-Latn-CS"/>
              </w:rPr>
            </w:pPr>
            <w:r w:rsidRPr="005279A3">
              <w:rPr>
                <w:rFonts w:ascii="Times New Roman" w:eastAsia="Times New Roman" w:hAnsi="Times New Roman" w:cs="Times New Roman"/>
                <w:noProof/>
                <w:lang w:val="sq-AL" w:eastAsia="sq-AL"/>
              </w:rPr>
              <w:drawing>
                <wp:inline distT="0" distB="0" distL="0" distR="0" wp14:anchorId="5F9AA60E" wp14:editId="4AE15E85">
                  <wp:extent cx="1173480" cy="1074420"/>
                  <wp:effectExtent l="0" t="0" r="762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8B21A7" w14:textId="77777777" w:rsidR="005279A3" w:rsidRPr="005279A3" w:rsidRDefault="005279A3" w:rsidP="002A40C0">
      <w:pPr>
        <w:pBdr>
          <w:bottom w:val="single" w:sz="12" w:space="1" w:color="auto"/>
        </w:pBdr>
        <w:spacing w:after="0" w:line="240" w:lineRule="auto"/>
        <w:ind w:left="-446" w:right="-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</w:pPr>
      <w:r w:rsidRPr="005279A3">
        <w:rPr>
          <w:rFonts w:ascii="Times New Roman" w:eastAsia="Times New Roman" w:hAnsi="Times New Roman" w:cs="Times New Roman"/>
          <w:b/>
          <w:sz w:val="24"/>
          <w:szCs w:val="24"/>
          <w:lang w:val="sq-AL" w:eastAsia="sr-Latn-CS"/>
        </w:rPr>
        <w:t>Agjencia e Metrologjisë së Kosovës / Kosovska Agencija za Metrologiju / Kosovo Metrology Agency</w:t>
      </w:r>
    </w:p>
    <w:p w14:paraId="5196C275" w14:textId="77777777" w:rsidR="005279A3" w:rsidRPr="005279A3" w:rsidRDefault="005279A3" w:rsidP="005279A3">
      <w:pPr>
        <w:tabs>
          <w:tab w:val="center" w:pos="5310"/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q-AL"/>
        </w:rPr>
      </w:pPr>
      <w:r w:rsidRPr="005279A3">
        <w:rPr>
          <w:rFonts w:ascii="Times New Roman" w:eastAsia="Times New Roman" w:hAnsi="Times New Roman" w:cs="Times New Roman"/>
          <w:color w:val="000000"/>
          <w:sz w:val="28"/>
          <w:szCs w:val="28"/>
          <w:lang w:val="sr-Latn-RS"/>
        </w:rPr>
        <w:t xml:space="preserve">                              </w:t>
      </w:r>
    </w:p>
    <w:p w14:paraId="27B553DA" w14:textId="34F00853" w:rsidR="006D2EA3" w:rsidRPr="00A70F84" w:rsidRDefault="000B159F" w:rsidP="006D2E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D2EA3">
        <w:rPr>
          <w:rFonts w:ascii="Times New Roman" w:hAnsi="Times New Roman" w:cs="Times New Roman"/>
          <w:sz w:val="24"/>
          <w:szCs w:val="24"/>
          <w:lang w:val="sq-AL"/>
        </w:rPr>
        <w:t xml:space="preserve">Ministria e Industrisë, Ndërmarrësisë, Tregtisë dhe Inovacionit – </w:t>
      </w:r>
      <w:r w:rsidRPr="006D2EA3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  <w:t>Agjencia e Metrologjisë së Kosovës</w:t>
      </w:r>
      <w:r w:rsidRPr="006D2EA3">
        <w:rPr>
          <w:rFonts w:ascii="Times New Roman" w:hAnsi="Times New Roman" w:cs="Times New Roman"/>
          <w:sz w:val="24"/>
          <w:szCs w:val="24"/>
          <w:lang w:val="sq-AL"/>
        </w:rPr>
        <w:t xml:space="preserve">, në </w:t>
      </w:r>
      <w:r w:rsidR="006D2EA3" w:rsidRPr="00A70F84">
        <w:rPr>
          <w:rFonts w:ascii="Times New Roman" w:eastAsia="Calibri" w:hAnsi="Times New Roman" w:cs="Times New Roman"/>
          <w:sz w:val="24"/>
          <w:szCs w:val="24"/>
          <w:lang w:val="sq-AL"/>
        </w:rPr>
        <w:t>mbështetje të nenit 13, paragrafëve 2, 3 dhe 4, dhe nenit 35, paragrafëve 1, 2, 3, 5 dhe 7, të Ligjit Nr. 06/L-037 për Metrologji, Udhëzimi Administrativ 03/2024 për Kërkesat Tekniko- metrologjike  për emërimin e trupave për vlerësimin e konfirmitetit per fushat specifike te metrologjise ligjore,  dhe Udhëzimit Administrativ Nr.06/2022 Për Lar</w:t>
      </w:r>
      <w:r w:rsidR="006D2EA3">
        <w:rPr>
          <w:rFonts w:ascii="Times New Roman" w:eastAsia="Calibri" w:hAnsi="Times New Roman" w:cs="Times New Roman"/>
          <w:sz w:val="24"/>
          <w:szCs w:val="24"/>
          <w:lang w:val="sq-AL"/>
        </w:rPr>
        <w:t>të</w:t>
      </w:r>
      <w:r w:rsidR="006D2EA3" w:rsidRPr="00A70F84">
        <w:rPr>
          <w:rFonts w:ascii="Times New Roman" w:eastAsia="Calibri" w:hAnsi="Times New Roman" w:cs="Times New Roman"/>
          <w:sz w:val="24"/>
          <w:szCs w:val="24"/>
          <w:lang w:val="sq-AL"/>
        </w:rPr>
        <w:t>sinë dhe procedurën e pagesës për shërbimet ne metrologji, shpall</w:t>
      </w:r>
    </w:p>
    <w:p w14:paraId="676E7383" w14:textId="00458FB5" w:rsidR="000B159F" w:rsidRPr="006D2EA3" w:rsidRDefault="000B159F" w:rsidP="000B15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D2EA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1FAEE497" w14:textId="2472F0B4" w:rsidR="005279A3" w:rsidRDefault="005279A3" w:rsidP="00527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2E137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 T E S Ë  P U B L I K E</w:t>
      </w:r>
    </w:p>
    <w:p w14:paraId="6888FEF5" w14:textId="77777777" w:rsidR="00EC56A8" w:rsidRPr="002E137F" w:rsidRDefault="00EC56A8" w:rsidP="00527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7B2837BA" w14:textId="77777777" w:rsidR="00EC56A8" w:rsidRPr="002E137F" w:rsidRDefault="000B159F" w:rsidP="00EC56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E137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C56A8">
        <w:rPr>
          <w:rFonts w:ascii="Times New Roman" w:hAnsi="Times New Roman" w:cs="Times New Roman"/>
          <w:sz w:val="24"/>
          <w:szCs w:val="24"/>
          <w:lang w:val="sq-AL"/>
        </w:rPr>
        <w:t>Për emërimin e trupave për vlerësimin e konformitetit në fushat specifike të metrologjisë ligjore, si vijon:</w:t>
      </w:r>
    </w:p>
    <w:p w14:paraId="507C9A8C" w14:textId="5741DA1B" w:rsidR="00585628" w:rsidRPr="002E137F" w:rsidRDefault="00585628" w:rsidP="00585628">
      <w:pPr>
        <w:spacing w:after="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3F3BF531" w14:textId="08659F60" w:rsidR="000B159F" w:rsidRPr="002E137F" w:rsidRDefault="000B159F" w:rsidP="000B159F">
      <w:pPr>
        <w:numPr>
          <w:ilvl w:val="0"/>
          <w:numId w:val="1"/>
        </w:numPr>
        <w:tabs>
          <w:tab w:val="left" w:pos="2070"/>
        </w:tabs>
        <w:spacing w:after="0" w:line="240" w:lineRule="auto"/>
        <w:ind w:left="810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137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Për verifikimin e taksimetrave, sipas Shtojcës 18 të </w:t>
      </w:r>
      <w:bookmarkStart w:id="1" w:name="_Hlk237341788"/>
      <w:r w:rsidRPr="002E137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Udhëzimit Administrativ</w:t>
      </w:r>
      <w:r w:rsidR="00EC56A8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(MINT)</w:t>
      </w:r>
      <w:r w:rsidRPr="002E137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Nr. 03/2024 </w:t>
      </w:r>
      <w:bookmarkEnd w:id="1"/>
      <w:r w:rsidRPr="002E137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për kërkesat tekniko-metrologjike për emërimin e trupave për vlerësim të konformitetit për fushat </w:t>
      </w:r>
      <w:r w:rsidR="00EC56A8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specifike</w:t>
      </w:r>
      <w:r w:rsidRPr="002E137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të metrologjisë ligjore;</w:t>
      </w:r>
    </w:p>
    <w:p w14:paraId="52B13A99" w14:textId="77777777" w:rsidR="000B159F" w:rsidRPr="002E137F" w:rsidRDefault="000B159F" w:rsidP="000B159F">
      <w:pPr>
        <w:tabs>
          <w:tab w:val="left" w:pos="2070"/>
        </w:tabs>
        <w:spacing w:after="0" w:line="240" w:lineRule="auto"/>
        <w:ind w:left="810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6624EB2C" w14:textId="3F1BCA16" w:rsidR="000B159F" w:rsidRPr="002E137F" w:rsidRDefault="009C076D" w:rsidP="00585628">
      <w:pPr>
        <w:numPr>
          <w:ilvl w:val="0"/>
          <w:numId w:val="1"/>
        </w:numPr>
        <w:tabs>
          <w:tab w:val="left" w:pos="2070"/>
        </w:tabs>
        <w:spacing w:after="0" w:line="240" w:lineRule="auto"/>
        <w:ind w:left="79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>Për</w:t>
      </w:r>
      <w:r w:rsidR="000B159F"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verifikimin e tahografëve dhe kufizuesve të shpejtësisë, sipas Shtojcës 21 të </w:t>
      </w:r>
      <w:r w:rsidR="00EC56A8" w:rsidRPr="002E137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Udhëzimit Administrativ</w:t>
      </w:r>
      <w:r w:rsidR="00EC56A8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(MINT)</w:t>
      </w:r>
      <w:r w:rsidR="00EC56A8" w:rsidRPr="002E137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Nr. 03/2024 </w:t>
      </w:r>
      <w:r w:rsidR="000B159F"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për kërkesat tekniko-metrologjike për emërimin e trupave për vlerësim të konformitetit për fushat </w:t>
      </w:r>
      <w:r w:rsidR="00EC56A8">
        <w:rPr>
          <w:rFonts w:ascii="Times New Roman" w:eastAsia="Times New Roman" w:hAnsi="Times New Roman" w:cs="Times New Roman"/>
          <w:sz w:val="24"/>
          <w:szCs w:val="24"/>
          <w:lang w:val="sq-AL"/>
        </w:rPr>
        <w:t>specifike</w:t>
      </w:r>
      <w:r w:rsidR="000B159F"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metrologjisë ligjore.</w:t>
      </w:r>
    </w:p>
    <w:p w14:paraId="14591135" w14:textId="77777777" w:rsidR="00585628" w:rsidRPr="002E137F" w:rsidRDefault="00585628" w:rsidP="00585628">
      <w:pPr>
        <w:spacing w:after="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0618DF69" w14:textId="77777777" w:rsidR="00EE1148" w:rsidRPr="002E137F" w:rsidRDefault="00EE1148" w:rsidP="00585628">
      <w:pPr>
        <w:spacing w:after="12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>Aktet e lartcekura ligjore janë të publikuara në faqen zyrtare të Ministrisë së Industrisë, Ndërmarrësisë, Tregtisë dhe Inovacionit (MINTI) dhe mund të shkarkohen nga aty.</w:t>
      </w:r>
    </w:p>
    <w:p w14:paraId="6AD5F5FC" w14:textId="23EEB7B5" w:rsidR="00D101A5" w:rsidRDefault="00D101A5" w:rsidP="00585628">
      <w:pPr>
        <w:spacing w:after="12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Trupat për vlerësim të konformitetit duhet të jenë të akredituar dhe fushëveprimi i certifikatës së akreditimit duhet t’i mbulojë aktivitetet për të cilat kërkohet emërimi. Në veçanti, aplikuesi duhet të jetë person juridik i regjistruar në Republikën e Kosovës dhe palë e tretë e pavarur; të dëshmojë kompetencën profesionale, kapacitetet teknike, pavarësinë dhe paanshmërinë, ruajtjen e sekretit të punës dhe sigurimin nga përgjegjësia. Aplikuesi duhet të plotësojë kërkesat e Ligjit Nr. 06/L-037 për Metrologji</w:t>
      </w:r>
      <w:r w:rsidR="00827CA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dhe </w:t>
      </w:r>
      <w:r w:rsidR="0013637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kërkesat </w:t>
      </w:r>
      <w:r w:rsidR="0013637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që dalin nga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Udhëzimit Administrativ (MINT) Nr. 03/2024, </w:t>
      </w:r>
      <w:r w:rsidR="0013637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neni 5  për dokumentacione përcjellëse të kërkesës  si dhe </w:t>
      </w:r>
      <w:r w:rsidR="00136371" w:rsidRPr="002C04E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Shtojcës 18 </w:t>
      </w:r>
      <w:r w:rsidR="0013637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ose </w:t>
      </w:r>
      <w:r w:rsidR="00136371" w:rsidRPr="002C04E4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Shtojcës 21</w:t>
      </w:r>
      <w:r w:rsidR="00136371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sipas fushës për të cilën aplikohet.</w:t>
      </w:r>
    </w:p>
    <w:p w14:paraId="5EBB1EAD" w14:textId="7CBEF337" w:rsidR="000219B6" w:rsidRPr="002E137F" w:rsidRDefault="00D101A5" w:rsidP="00166FFB">
      <w:pPr>
        <w:spacing w:after="12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Tarifat për shërbimet e verifikimit zbatohen sipas Udhëzimit Administrativ (MINT) Nr. 06/2022 për Lartësinë dhe Procedurën e Pagesës për Shërbimet në Metrologji. Taksa administrative për emërimin për verifikimin e taksimetrave dhe tahografëve është 450,00 euro</w:t>
      </w:r>
      <w:r w:rsidR="00827CA4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14DAF698" w14:textId="4DC83881" w:rsidR="00D101A5" w:rsidRPr="002E137F" w:rsidRDefault="00D101A5" w:rsidP="00D101A5">
      <w:pPr>
        <w:spacing w:after="12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Kërkesa dhe dokumentacioni dorëzohen në origjinal ose në kopje të noterizuar; dokumentet e lëshuara nga Ministria nuk kanë nevojë të noterizohen. Kur një e dhënë dëshmohet me certifikatën e akreditimit, nuk kërkohet provë shtesë për të njëjtën të dhënë.</w:t>
      </w:r>
    </w:p>
    <w:p w14:paraId="26E9CA66" w14:textId="24796EE0" w:rsidR="009C076D" w:rsidRPr="002E137F" w:rsidRDefault="00D101A5" w:rsidP="00166FFB">
      <w:pPr>
        <w:spacing w:after="120" w:line="240" w:lineRule="auto"/>
        <w:ind w:left="432" w:right="432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Afati për paraqitjen e kërkesave është pesëmbëdhjetë (15) ditë pune pas ditës së publikimit të kësaj ftese publike, përkatësisht deri më</w:t>
      </w:r>
      <w:r w:rsidR="009108FF">
        <w:rPr>
          <w:rFonts w:ascii="Times New Roman" w:hAnsi="Times New Roman" w:cs="Times New Roman"/>
          <w:sz w:val="24"/>
          <w:szCs w:val="24"/>
          <w:lang w:val="sq-AL"/>
        </w:rPr>
        <w:t xml:space="preserve"> 04.</w:t>
      </w:r>
      <w:r w:rsidR="00F33AA3">
        <w:rPr>
          <w:rFonts w:ascii="Times New Roman" w:hAnsi="Times New Roman" w:cs="Times New Roman"/>
          <w:sz w:val="24"/>
          <w:szCs w:val="24"/>
          <w:lang w:val="sq-AL"/>
        </w:rPr>
        <w:t>09</w:t>
      </w:r>
      <w:r w:rsidR="009108FF">
        <w:rPr>
          <w:rFonts w:ascii="Times New Roman" w:hAnsi="Times New Roman" w:cs="Times New Roman"/>
          <w:sz w:val="24"/>
          <w:szCs w:val="24"/>
          <w:lang w:val="sq-AL"/>
        </w:rPr>
        <w:t>.2026</w:t>
      </w:r>
      <w:r w:rsidR="00E96EE3">
        <w:rPr>
          <w:rFonts w:ascii="Times New Roman" w:hAnsi="Times New Roman" w:cs="Times New Roman"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2D575C46" w14:textId="46766CAE" w:rsidR="00166FFB" w:rsidRDefault="000219B6" w:rsidP="00585628">
      <w:pPr>
        <w:spacing w:after="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çdo paqartësi, aplikuesit mund të kërkojnë sqarime me shkrim nga Agjencia e Metrologjisë së Kosovës (AMK) lidhur me kërkesat dhe dokumentacionin e aplikimit. Sqarimet ofrohen në mënyrë të barabartë dhe kufizohen në çështje administrative dhe teknike të përgjithshme, pa përfshirë këshillim për përmbushjen individuale të kritereve. Kërkesa mund të dorëzohet fizikisht në Arkivin e MINTI</w:t>
      </w:r>
      <w:r w:rsidR="00827CA4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51FA1BB9" w14:textId="77777777" w:rsidR="00166FFB" w:rsidRDefault="00166FFB" w:rsidP="00585628">
      <w:pPr>
        <w:spacing w:after="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1173FDB9" w14:textId="2B54096B" w:rsidR="005279A3" w:rsidRPr="002E137F" w:rsidRDefault="005279A3" w:rsidP="00585628">
      <w:pPr>
        <w:spacing w:after="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>Adresa:</w:t>
      </w:r>
    </w:p>
    <w:p w14:paraId="29D959A8" w14:textId="74B38B86" w:rsidR="005279A3" w:rsidRPr="002E137F" w:rsidRDefault="00CD59BC" w:rsidP="00585628">
      <w:pPr>
        <w:spacing w:after="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Ministria e Industrisë, Ndërmarrësisë, Tregtisë dhe Inovacionit </w:t>
      </w:r>
    </w:p>
    <w:p w14:paraId="12514565" w14:textId="77777777" w:rsidR="005279A3" w:rsidRPr="002E137F" w:rsidRDefault="005279A3" w:rsidP="00585628">
      <w:pPr>
        <w:spacing w:after="0" w:line="240" w:lineRule="auto"/>
        <w:ind w:left="432" w:right="432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>Agjencia e Metrologjisë së Kosovës</w:t>
      </w:r>
    </w:p>
    <w:p w14:paraId="2F808EE7" w14:textId="5C641289" w:rsidR="000219B6" w:rsidRPr="002E137F" w:rsidRDefault="000219B6" w:rsidP="000219B6">
      <w:pPr>
        <w:ind w:right="432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</w:t>
      </w:r>
      <w:r w:rsidR="00C61346" w:rsidRPr="002E137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Adresa: Lagjja e Spitalit, rr. “Arbënor e Astrit Dehari”, nr. 21, 10000 Prishtinë.</w:t>
      </w:r>
    </w:p>
    <w:sectPr w:rsidR="000219B6" w:rsidRPr="002E137F" w:rsidSect="0058562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3D13" w14:textId="77777777" w:rsidR="006A22F3" w:rsidRDefault="006A22F3">
      <w:pPr>
        <w:spacing w:after="0" w:line="240" w:lineRule="auto"/>
      </w:pPr>
      <w:r>
        <w:separator/>
      </w:r>
    </w:p>
  </w:endnote>
  <w:endnote w:type="continuationSeparator" w:id="0">
    <w:p w14:paraId="219CC705" w14:textId="77777777" w:rsidR="006A22F3" w:rsidRDefault="006A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03EF3" w14:textId="77777777" w:rsidR="000219B6" w:rsidRDefault="000219B6" w:rsidP="000219B6">
    <w:pPr>
      <w:pStyle w:val="Footer"/>
      <w:jc w:val="center"/>
      <w:rPr>
        <w:rFonts w:ascii="Book Antiqua" w:hAnsi="Book Antiqua" w:cs="Book Antiqua"/>
        <w:sz w:val="16"/>
        <w:szCs w:val="16"/>
      </w:rPr>
    </w:pPr>
  </w:p>
  <w:p w14:paraId="01A7125D" w14:textId="03981D50" w:rsidR="000219B6" w:rsidRPr="00256CF5" w:rsidRDefault="000219B6" w:rsidP="00256CF5">
    <w:pPr>
      <w:jc w:val="center"/>
      <w:rPr>
        <w:rFonts w:ascii="Book Antiqua" w:eastAsia="Times New Roman" w:hAnsi="Book Antiqua" w:cs="Times New Roman"/>
        <w:sz w:val="16"/>
        <w:szCs w:val="16"/>
        <w:lang w:val="sq-AL"/>
      </w:rPr>
    </w:pPr>
    <w:r>
      <w:rPr>
        <w:rFonts w:ascii="Book Antiqua" w:hAnsi="Book Antiqua" w:cs="Book Antiqua"/>
        <w:sz w:val="16"/>
        <w:szCs w:val="16"/>
      </w:rPr>
      <w:t>Adresa: Lagjja e Spitalit, rr. “Arbënor e Astrit Dehari”, nr. 21, 10000 Prishtinë /Kosovë. Tel</w:t>
    </w:r>
    <w:r w:rsidRPr="00256CF5">
      <w:rPr>
        <w:rFonts w:ascii="Book Antiqua" w:hAnsi="Book Antiqua" w:cs="Book Antiqua"/>
        <w:sz w:val="16"/>
        <w:szCs w:val="16"/>
      </w:rPr>
      <w:t>.: +</w:t>
    </w:r>
    <w:r w:rsidR="00256CF5" w:rsidRPr="00256CF5">
      <w:rPr>
        <w:rFonts w:ascii="Book Antiqua" w:eastAsia="Times New Roman" w:hAnsi="Book Antiqua" w:cs="Times New Roman"/>
        <w:sz w:val="16"/>
        <w:szCs w:val="16"/>
        <w:lang w:val="sq-AL"/>
      </w:rPr>
      <w:t>038-200-36-537/038-200-36-642</w:t>
    </w:r>
    <w:r w:rsidR="00256CF5">
      <w:rPr>
        <w:rFonts w:ascii="Book Antiqua" w:eastAsia="Times New Roman" w:hAnsi="Book Antiqua" w:cs="Times New Roman"/>
        <w:sz w:val="16"/>
        <w:szCs w:val="16"/>
        <w:lang w:val="sq-AL"/>
      </w:rPr>
      <w:t xml:space="preserve"> </w:t>
    </w:r>
    <w:hyperlink r:id="rId1" w:history="1">
      <w:r w:rsidR="00256CF5" w:rsidRPr="00C730F4">
        <w:rPr>
          <w:rStyle w:val="Hyperlink"/>
          <w:rFonts w:ascii="Book Antiqua" w:hAnsi="Book Antiqua" w:cs="Book Antiqua"/>
          <w:sz w:val="16"/>
          <w:szCs w:val="16"/>
        </w:rPr>
        <w:t>https://minti.rks-gov.net</w:t>
      </w:r>
    </w:hyperlink>
  </w:p>
  <w:bookmarkStart w:id="2" w:name="_Hlk237342319"/>
  <w:bookmarkStart w:id="3" w:name="_Hlk237342320"/>
  <w:p w14:paraId="50A1B53D" w14:textId="77777777" w:rsidR="000219B6" w:rsidRDefault="000219B6" w:rsidP="00256CF5">
    <w:pPr>
      <w:pStyle w:val="Footer"/>
      <w:jc w:val="center"/>
    </w:pPr>
    <w:r>
      <w:fldChar w:fldCharType="begin"/>
    </w:r>
    <w:r>
      <w:instrText xml:space="preserve"> HYPERLINK "https://amk.rks-gov.net/" </w:instrText>
    </w:r>
    <w:r>
      <w:fldChar w:fldCharType="separate"/>
    </w:r>
    <w:r w:rsidRPr="000C763B">
      <w:rPr>
        <w:rStyle w:val="Hyperlink"/>
        <w:rFonts w:ascii="Book Antiqua" w:hAnsi="Book Antiqua" w:cs="Book Antiqua"/>
        <w:sz w:val="16"/>
        <w:szCs w:val="16"/>
      </w:rPr>
      <w:t>https://amk.rks-gov.net/</w:t>
    </w:r>
    <w:r>
      <w:rPr>
        <w:rStyle w:val="Hyperlink"/>
        <w:rFonts w:ascii="Book Antiqua" w:hAnsi="Book Antiqua" w:cs="Book Antiqua"/>
        <w:sz w:val="16"/>
        <w:szCs w:val="16"/>
      </w:rPr>
      <w:fldChar w:fldCharType="end"/>
    </w:r>
  </w:p>
  <w:bookmarkEnd w:id="2"/>
  <w:bookmarkEnd w:id="3"/>
  <w:p w14:paraId="66B2D8D9" w14:textId="77777777" w:rsidR="000219B6" w:rsidRDefault="000219B6" w:rsidP="00256CF5">
    <w:pPr>
      <w:pStyle w:val="Footer"/>
      <w:jc w:val="center"/>
    </w:pPr>
  </w:p>
  <w:p w14:paraId="26780D24" w14:textId="6DA8D959" w:rsidR="000219B6" w:rsidRDefault="000219B6" w:rsidP="00256CF5">
    <w:pPr>
      <w:pStyle w:val="Footer"/>
      <w:jc w:val="center"/>
    </w:pPr>
    <w:r>
      <w:rPr>
        <w:rFonts w:ascii="Book Antiqua" w:hAnsi="Book Antiqua" w:cs="Book Antiqua"/>
        <w:sz w:val="16"/>
        <w:szCs w:val="16"/>
      </w:rPr>
      <w:fldChar w:fldCharType="begin"/>
    </w:r>
    <w:r w:rsidRPr="000219B6">
      <w:rPr>
        <w:rFonts w:ascii="Book Antiqua" w:hAnsi="Book Antiqua" w:cs="Book Antiqua"/>
        <w:sz w:val="16"/>
        <w:szCs w:val="16"/>
      </w:rPr>
      <w:instrText>https://amk.rks-gov.net/</w:instrText>
    </w:r>
    <w:r>
      <w:rPr>
        <w:rFonts w:ascii="Book Antiqua" w:hAnsi="Book Antiqua" w:cs="Book Antiqua"/>
        <w:sz w:val="16"/>
        <w:szCs w:val="16"/>
      </w:rPr>
      <w:fldChar w:fldCharType="separate"/>
    </w:r>
    <w:r w:rsidRPr="0065068D">
      <w:rPr>
        <w:rStyle w:val="Hyperlink"/>
        <w:rFonts w:ascii="Book Antiqua" w:hAnsi="Book Antiqua" w:cs="Book Antiqua"/>
        <w:sz w:val="16"/>
        <w:szCs w:val="16"/>
      </w:rPr>
      <w:t>https://amk.rks-gov.net/</w:t>
    </w:r>
    <w:r>
      <w:rPr>
        <w:rFonts w:ascii="Book Antiqua" w:hAnsi="Book Antiqua" w:cs="Book Antiqua"/>
        <w:sz w:val="16"/>
        <w:szCs w:val="16"/>
      </w:rPr>
      <w:fldChar w:fldCharType="end"/>
    </w:r>
  </w:p>
  <w:p w14:paraId="669CD599" w14:textId="77777777" w:rsidR="000219B6" w:rsidRDefault="000219B6" w:rsidP="000219B6">
    <w:pPr>
      <w:pStyle w:val="Footer"/>
    </w:pPr>
  </w:p>
  <w:p w14:paraId="67DB8341" w14:textId="18904754" w:rsidR="00592694" w:rsidRPr="000219B6" w:rsidRDefault="000219B6" w:rsidP="000219B6">
    <w:pPr>
      <w:pStyle w:val="Footer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A7DBB" w14:textId="77777777" w:rsidR="006A22F3" w:rsidRDefault="006A22F3">
      <w:pPr>
        <w:spacing w:after="0" w:line="240" w:lineRule="auto"/>
      </w:pPr>
      <w:r>
        <w:separator/>
      </w:r>
    </w:p>
  </w:footnote>
  <w:footnote w:type="continuationSeparator" w:id="0">
    <w:p w14:paraId="01EC6356" w14:textId="77777777" w:rsidR="006A22F3" w:rsidRDefault="006A2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25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3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0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7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9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6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3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9A3"/>
    <w:rsid w:val="000219B6"/>
    <w:rsid w:val="000233B3"/>
    <w:rsid w:val="000341B6"/>
    <w:rsid w:val="00053BA6"/>
    <w:rsid w:val="00063D98"/>
    <w:rsid w:val="00067E6D"/>
    <w:rsid w:val="000938ED"/>
    <w:rsid w:val="000B159F"/>
    <w:rsid w:val="00136371"/>
    <w:rsid w:val="00166FFB"/>
    <w:rsid w:val="00180453"/>
    <w:rsid w:val="001A2607"/>
    <w:rsid w:val="001F4ECB"/>
    <w:rsid w:val="00256CF5"/>
    <w:rsid w:val="002A40C0"/>
    <w:rsid w:val="002E137F"/>
    <w:rsid w:val="00332F08"/>
    <w:rsid w:val="00423279"/>
    <w:rsid w:val="00466FEA"/>
    <w:rsid w:val="005279A3"/>
    <w:rsid w:val="0056534A"/>
    <w:rsid w:val="00582688"/>
    <w:rsid w:val="00585628"/>
    <w:rsid w:val="005D5E85"/>
    <w:rsid w:val="006760B9"/>
    <w:rsid w:val="006A165D"/>
    <w:rsid w:val="006A22F3"/>
    <w:rsid w:val="006A5DC4"/>
    <w:rsid w:val="006B65D6"/>
    <w:rsid w:val="006D2EA3"/>
    <w:rsid w:val="00700D41"/>
    <w:rsid w:val="00706D41"/>
    <w:rsid w:val="007106A8"/>
    <w:rsid w:val="007A06FF"/>
    <w:rsid w:val="007E5050"/>
    <w:rsid w:val="00827CA4"/>
    <w:rsid w:val="008609D8"/>
    <w:rsid w:val="008B4DBE"/>
    <w:rsid w:val="009108FF"/>
    <w:rsid w:val="009C01A4"/>
    <w:rsid w:val="009C076D"/>
    <w:rsid w:val="00AA704F"/>
    <w:rsid w:val="00AC74B0"/>
    <w:rsid w:val="00B30A64"/>
    <w:rsid w:val="00C61346"/>
    <w:rsid w:val="00CD59BC"/>
    <w:rsid w:val="00CF4B9D"/>
    <w:rsid w:val="00CF7007"/>
    <w:rsid w:val="00D101A5"/>
    <w:rsid w:val="00D45E60"/>
    <w:rsid w:val="00D535EB"/>
    <w:rsid w:val="00D5663D"/>
    <w:rsid w:val="00D62438"/>
    <w:rsid w:val="00D87E55"/>
    <w:rsid w:val="00D94625"/>
    <w:rsid w:val="00DC41A3"/>
    <w:rsid w:val="00E14908"/>
    <w:rsid w:val="00E70740"/>
    <w:rsid w:val="00E82C8E"/>
    <w:rsid w:val="00E96EE3"/>
    <w:rsid w:val="00EC56A8"/>
    <w:rsid w:val="00ED20AC"/>
    <w:rsid w:val="00EE1148"/>
    <w:rsid w:val="00EF1882"/>
    <w:rsid w:val="00F1472E"/>
    <w:rsid w:val="00F237EF"/>
    <w:rsid w:val="00F33AA3"/>
    <w:rsid w:val="00F53402"/>
    <w:rsid w:val="00F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7E4E"/>
  <w15:chartTrackingRefBased/>
  <w15:docId w15:val="{38E9956C-34E0-48CE-A233-5ED2511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79A3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5279A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279A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0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6A8"/>
  </w:style>
  <w:style w:type="character" w:styleId="CommentReference">
    <w:name w:val="annotation reference"/>
    <w:basedOn w:val="DefaultParagraphFont"/>
    <w:uiPriority w:val="99"/>
    <w:semiHidden/>
    <w:unhideWhenUsed/>
    <w:rsid w:val="00706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D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D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D41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06D41"/>
    <w:rPr>
      <w:b/>
      <w:bCs/>
    </w:rPr>
  </w:style>
  <w:style w:type="paragraph" w:styleId="ListParagraph">
    <w:name w:val="List Paragraph"/>
    <w:basedOn w:val="Normal"/>
    <w:uiPriority w:val="34"/>
    <w:qFormat/>
    <w:rsid w:val="000B159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21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inti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Sebahate Bushrani</dc:creator>
  <cp:keywords/>
  <dc:description/>
  <cp:lastModifiedBy>Sebahate Bushrani</cp:lastModifiedBy>
  <cp:revision>6</cp:revision>
  <dcterms:created xsi:type="dcterms:W3CDTF">2026-08-14T12:32:00Z</dcterms:created>
  <dcterms:modified xsi:type="dcterms:W3CDTF">2026-08-14T12:41:00Z</dcterms:modified>
</cp:coreProperties>
</file>